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7.png" ContentType="image/png"/>
  <Override PartName="/word/media/rId38.png" ContentType="image/png"/>
  <Override PartName="/word/media/rId39.png" ContentType="image/png"/>
  <Override PartName="/word/media/rId34.png" ContentType="image/png"/>
  <Override PartName="/word/media/rId33.png" ContentType="image/png"/>
  <Override PartName="/word/media/rId32.png" ContentType="image/png"/>
  <Override PartName="/word/media/rId35.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Alternative</w:t>
      </w:r>
      <w:r>
        <w:t xml:space="preserve"> </w:t>
      </w:r>
      <w:r>
        <w:t xml:space="preserve">method</w:t>
      </w:r>
      <w:r>
        <w:t xml:space="preserve"> </w:t>
      </w:r>
      <w:r>
        <w:t xml:space="preserve">for</w:t>
      </w:r>
      <w:r>
        <w:t xml:space="preserve"> </w:t>
      </w:r>
      <w:r>
        <w:t xml:space="preserve">modelling</w:t>
      </w:r>
      <w:r>
        <w:t xml:space="preserve"> </w:t>
      </w:r>
      <w:r>
        <w:t xml:space="preserve">structural</w:t>
      </w:r>
      <w:r>
        <w:t xml:space="preserve"> </w:t>
      </w:r>
      <w:r>
        <w:t xml:space="preserve">and</w:t>
      </w:r>
      <w:r>
        <w:t xml:space="preserve"> </w:t>
      </w:r>
      <w:r>
        <w:t xml:space="preserve">functional</w:t>
      </w:r>
      <w:r>
        <w:t xml:space="preserve"> </w:t>
      </w:r>
      <w:r>
        <w:t xml:space="preserve">behaviour</w:t>
      </w:r>
      <w:r>
        <w:t xml:space="preserve"> </w:t>
      </w:r>
      <w:r>
        <w:t xml:space="preserve">of</w:t>
      </w:r>
      <w:r>
        <w:t xml:space="preserve"> </w:t>
      </w:r>
      <w:r>
        <w:t xml:space="preserve">a</w:t>
      </w:r>
      <w:r>
        <w:t xml:space="preserve"> </w:t>
      </w:r>
      <w:r>
        <w:t xml:space="preserve">Storage</w:t>
      </w:r>
      <w:r>
        <w:t xml:space="preserve"> </w:t>
      </w:r>
      <w:r>
        <w:t xml:space="preserve">Hydroelectric</w:t>
      </w:r>
      <w:r>
        <w:t xml:space="preserve"> </w:t>
      </w:r>
      <w:r>
        <w:t xml:space="preserve">Power</w:t>
      </w:r>
      <w:r>
        <w:t xml:space="preserve"> </w:t>
      </w:r>
      <w:r>
        <w:t xml:space="preserve">Plant</w:t>
      </w:r>
      <w:r>
        <w:t xml:space="preserve"> </w:t>
      </w:r>
      <w:r>
        <w:t xml:space="preserve">using</w:t>
      </w:r>
      <w:r>
        <w:t xml:space="preserve"> </w:t>
      </w:r>
      <w:r>
        <w:t xml:space="preserve">MLD</w:t>
      </w:r>
      <w:r>
        <w:t xml:space="preserve"> </w:t>
      </w:r>
      <w:r>
        <w:t xml:space="preserve">approach</w:t>
      </w:r>
    </w:p>
    <w:p>
      <w:pPr>
        <w:pStyle w:val="Author"/>
      </w:pPr>
      <w:r>
        <w:t xml:space="preserve">Carlos</w:t>
      </w:r>
      <w:r>
        <w:t xml:space="preserve"> </w:t>
      </w:r>
      <w:r>
        <w:t xml:space="preserve">Graciós,</w:t>
      </w:r>
      <w:r>
        <w:t xml:space="preserve"> </w:t>
      </w:r>
      <w:r>
        <w:t xml:space="preserve">Rosa</w:t>
      </w:r>
      <w:r>
        <w:t xml:space="preserve"> </w:t>
      </w:r>
      <w:r>
        <w:t xml:space="preserve">María</w:t>
      </w:r>
      <w:r>
        <w:t xml:space="preserve"> </w:t>
      </w:r>
      <w:r>
        <w:t xml:space="preserve">,</w:t>
      </w:r>
      <w:r>
        <w:t xml:space="preserve"> </w:t>
      </w:r>
      <w:r>
        <w:t xml:space="preserve">German</w:t>
      </w:r>
      <w:r>
        <w:t xml:space="preserve"> </w:t>
      </w:r>
      <w:r>
        <w:t xml:space="preserve">Ardul</w:t>
      </w:r>
      <w:r>
        <w:t xml:space="preserve"> </w:t>
      </w:r>
      <w:r>
        <w:t xml:space="preserve">Munoz-Hernandez,</w:t>
      </w:r>
      <w:r>
        <w:t xml:space="preserve"> </w:t>
      </w:r>
      <w:r>
        <w:t xml:space="preserve">Sa’ad</w:t>
      </w:r>
      <w:r>
        <w:t xml:space="preserve"> </w:t>
      </w:r>
      <w:r>
        <w:t xml:space="preserve">Mansoor,</w:t>
      </w:r>
      <w:r>
        <w:t xml:space="preserve"> </w:t>
      </w:r>
      <w:r>
        <w:t xml:space="preserve">Gregorio</w:t>
      </w:r>
      <w:r>
        <w:t xml:space="preserve"> </w:t>
      </w:r>
      <w:r>
        <w:t xml:space="preserve">Zamora-Mejía</w:t>
      </w:r>
      <w:r>
        <w:t xml:space="preserve"> </w:t>
      </w:r>
      <w:r>
        <w:rPr>
          <w:rStyle w:val="FootnoteReference"/>
        </w:rPr>
        <w:footnoteReference w:id="21"/>
      </w:r>
      <w:r>
        <w:t xml:space="preserve"> </w:t>
      </w:r>
      <w:r>
        <w:rPr>
          <w:rStyle w:val="FootnoteReference"/>
        </w:rPr>
        <w:footnoteReference w:id="22"/>
      </w:r>
      <w:r>
        <w:t xml:space="preserve"> </w:t>
      </w:r>
      <w:r>
        <w:rPr>
          <w:rStyle w:val="FootnoteReference"/>
        </w:rPr>
        <w:footnoteReference w:id="23"/>
      </w:r>
      <w:r>
        <w:t xml:space="preserve"> </w:t>
      </w:r>
      <w:r>
        <w:rPr>
          <w:rStyle w:val="FootnoteReference"/>
        </w:rPr>
        <w:footnoteReference w:id="24"/>
      </w:r>
      <w:r>
        <w:t xml:space="preserve"> </w:t>
      </w:r>
      <w:r>
        <w:rPr>
          <w:rStyle w:val="FootnoteReference"/>
        </w:rPr>
        <w:footnoteReference w:id="25"/>
      </w:r>
    </w:p>
    <w:p>
      <w:pPr>
        <w:pStyle w:val="FirstParagraph"/>
      </w:pPr>
      <w:r>
        <w:t xml:space="preserve">Carlos Graciós</w:t>
      </w:r>
      <w:r>
        <w:t xml:space="preserve"> </w:t>
      </w:r>
      <w:r>
        <w:t xml:space="preserve">et al.</w:t>
      </w:r>
      <w:r>
        <w:t xml:space="preserve">: Alternative method for modelling structural and...</w:t>
      </w:r>
    </w:p>
    <w:p>
      <w:pPr>
        <w:pStyle w:val="Heading1"/>
      </w:pPr>
      <w:bookmarkStart w:id="26" w:name="introduction"/>
      <w:bookmarkEnd w:id="26"/>
      <w:r>
        <w:t xml:space="preserve">1. INTRODUCTION</w:t>
      </w:r>
    </w:p>
    <w:p>
      <w:pPr>
        <w:pStyle w:val="FirstParagraph"/>
      </w:pPr>
      <w:r>
        <w:br w:type="textWrapping"/>
      </w:r>
      <w:r>
        <w:t xml:space="preserve">The relevant role of the hydroelectric plants in the world is achieved in their particular energy production because of the great amount of energy production between 30% – 60% accord of the total power generation around the world.</w:t>
      </w:r>
      <w:r>
        <w:br w:type="textWrapping"/>
      </w:r>
      <w:r>
        <w:t xml:space="preserve">The efficiency in terms of the high level actual requirements, depends of the correct balance on the generation, storage and distribution strategies reported in the literature.</w:t>
      </w:r>
      <w:r>
        <w:br w:type="textWrapping"/>
      </w:r>
      <w:r>
        <w:t xml:space="preserve">In the particular requirement of generation issues, the development of high efficient control architectures are preliminary explored by the primary scheme which is analyzed in recent results(Cleynen, Hoerner, and Th</w:t>
      </w:r>
      <w:r>
        <w:t xml:space="preserve">é</w:t>
      </w:r>
      <w:r>
        <w:t xml:space="preserve">venin 2017). Here, it is important to evaluate the performance of each part and whole power generation system to define the adequate law control behaviour.</w:t>
      </w:r>
    </w:p>
    <w:p>
      <w:pPr>
        <w:pStyle w:val="BodyText"/>
      </w:pPr>
      <w:r>
        <w:t xml:space="preserve">Acord to Lui et al.(Liu et al. 2016) the</w:t>
      </w:r>
      <w:r>
        <w:t xml:space="preserve"> </w:t>
      </w:r>
      <w:r>
        <w:t xml:space="preserve">transient process in hydropower stations, including the interactions among hydraulics, mechanism, and electricity, is complicated. The closure of guide vanes and spherical valve induces a change in the flow inertia, which causes changes in the turbine rotational speed and hydraulic pressure in the piping system.When the working condition dramatically changes during transients, drastic changes in the waterhammer pressure and high rotational speed may lead to serious accidents that will endanger the safety of the hydraulic structure and turbine unit [1–3] and affect the power grid</w:t>
      </w:r>
      <w:r>
        <w:t xml:space="preserve"> </w:t>
      </w:r>
      <w:r>
        <w:t xml:space="preserve">stability [4]. Therefore, simulating the transient process of hydropower stations is necessary. The calculation accuracy is directly related to the design of the water diversion system, safe operation of the hydropower plant, and power quality.</w:t>
      </w:r>
    </w:p>
    <w:p>
      <w:pPr>
        <w:pStyle w:val="BodyText"/>
      </w:pPr>
      <w:r>
        <w:t xml:space="preserve">However hydropower generation varies greatly between years with varying inflows, as well as competing water uses, such as flood control, water supply, recreation, and in-stream flow requirements. Given hydropower’s economic value and its role in complex water systems, it is reasonable to monitor and</w:t>
      </w:r>
      <w:r>
        <w:t xml:space="preserve"> </w:t>
      </w:r>
      <w:r>
        <w:t xml:space="preserve">protect the hydropower unit from harmful operation modes.</w:t>
      </w:r>
      <w:r>
        <w:br w:type="textWrapping"/>
      </w:r>
      <w:r>
        <w:t xml:space="preserve">A unit is often operated through rough zone which will cause the unit vibration and the stability performance will decline.(Qiao and Chen 2015)</w:t>
      </w:r>
    </w:p>
    <w:p>
      <w:pPr>
        <w:pStyle w:val="BodyText"/>
      </w:pPr>
      <w:r>
        <w:t xml:space="preserve">Finally, in the case of Great Brittian 1/3 of the cfomplete electrical power is generated by a Hydropower plant installed in Dinorwig Wales with a special characteristics to be demostrated in this report(Nwobi-Okoye and Clement 2012)</w:t>
      </w:r>
    </w:p>
    <w:p>
      <w:pPr>
        <w:pStyle w:val="BodyText"/>
      </w:pPr>
      <w:r>
        <w:t xml:space="preserve">Futhermore, section 2 is devoted to describe the Dinorwig Hydropower Plant(DHP) as structural as functional manner. The hybrid model proposed to define the unsual behaviour for the Plant is developed in section 3. Section 4 shows the Model obtained applying the MLD strategy inserted here. The results using the proposed method are discussed in Section 5. Finally, some conclusions are drawn in Section 6 followed by Acknowledgment and relevant references.</w:t>
      </w:r>
    </w:p>
    <w:p>
      <w:pPr>
        <w:pStyle w:val="Heading1"/>
      </w:pPr>
      <w:bookmarkStart w:id="27" w:name="dinorwig-hydropower-plant."/>
      <w:bookmarkEnd w:id="27"/>
      <w:r>
        <w:t xml:space="preserve">2. Dinorwig Hydropower Plant.</w:t>
      </w:r>
    </w:p>
    <w:p>
      <w:pPr>
        <w:pStyle w:val="FirstParagraph"/>
      </w:pPr>
      <w:r>
        <w:br w:type="textWrapping"/>
      </w:r>
      <w:r>
        <w:t xml:space="preserve">In the actual industrial sector for energy production area, the competitiveness provokes to seek an efficient and affordable process. To resolve the high and complicated requirements for the generation, storage, transmission and use of the energy production is constantly reinforced. An adequate balance is need in</w:t>
      </w:r>
      <w:r>
        <w:t xml:space="preserve"> </w:t>
      </w:r>
      <w:r>
        <w:t xml:space="preserve">“</w:t>
      </w:r>
      <w:r>
        <w:t xml:space="preserve">real-time</w:t>
      </w:r>
      <w:r>
        <w:t xml:space="preserve">”</w:t>
      </w:r>
      <w:r>
        <w:t xml:space="preserve"> </w:t>
      </w:r>
      <w:r>
        <w:t xml:space="preserve">because the soft, intermittent and hard faults in the grid can appears without flag.</w:t>
      </w:r>
    </w:p>
    <w:p>
      <w:pPr>
        <w:pStyle w:val="BodyText"/>
      </w:pPr>
      <w:r>
        <w:t xml:space="preserve">Quality and correct amount in the power supply is now the final panacea in the strict goal for electrical energy production. In England,perhaps the commercial demand which is included the half-hour periods of adjust, in the</w:t>
      </w:r>
      <w:r>
        <w:t xml:space="preserve"> </w:t>
      </w:r>
      <w:r>
        <w:t xml:space="preserve">“</w:t>
      </w:r>
      <w:r>
        <w:t xml:space="preserve">normal</w:t>
      </w:r>
      <w:r>
        <w:t xml:space="preserve">”</w:t>
      </w:r>
      <w:r>
        <w:t xml:space="preserve"> </w:t>
      </w:r>
      <w:r>
        <w:t xml:space="preserve">consumption, the variation changes in fraction of seconds.</w:t>
      </w:r>
    </w:p>
    <w:p>
      <w:pPr>
        <w:pStyle w:val="BodyText"/>
      </w:pPr>
      <w:r>
        <w:t xml:space="preserve">Although for financial matters, it is possible make adjust for middle terms, the demand forces to take decision in a seconds fractional time with the catastrophic results in the national grid stations trying to balance the operational power through stress conditions.</w:t>
      </w:r>
    </w:p>
    <w:p>
      <w:pPr>
        <w:pStyle w:val="BodyText"/>
      </w:pPr>
      <w:r>
        <w:br w:type="textWrapping"/>
      </w:r>
      <w:r>
        <w:t xml:space="preserve">In addition, the use of electrical energy is increasing causing a new level Quality/Cost relation requirement because the actual financial and regulations index. It means in short words, to improve the performance in load changes and suitable response in perturbing under hard conditions and Financial Utility. Considering the Quality/Cost index in the electricity supply, voltage and frequency must be provided in standard numbers controlling in the better way against the harmonics variations, non linear behaviour and transient peaks.</w:t>
      </w:r>
    </w:p>
    <w:p>
      <w:pPr>
        <w:pStyle w:val="BodyText"/>
      </w:pPr>
      <w:r>
        <w:t xml:space="preserve">In particular, for GB grid, the Dinowig plan, accomplishes with the national grid demand in terms of voltage and frequency of: 230 volts +10/- 6% (residential) y 50 hertz +/- 0.5Hz.</w:t>
      </w:r>
      <w:r>
        <w:br w:type="textWrapping"/>
      </w:r>
      <w:r>
        <w:t xml:space="preserve">The hydroelectric plants are designed for high flexibility in several operational condition and the capabilities of agility and fault tolerance in fast load response which establish and extensive frequency control scheme verified in the electric net. It could be performance using several strategies. One of them is the redundancy method,i. e. the interconnection of two or more generators to compensate the variations.</w:t>
      </w:r>
    </w:p>
    <w:p>
      <w:pPr>
        <w:pStyle w:val="BodyText"/>
      </w:pPr>
      <w:r>
        <w:t xml:space="preserve">Dinorwig is an electrical station located at the North Wales Kingdom that use this type of strategy interconnecting 6 reversible turbo generators with an individual capacity of 300 MW, because this is one of the most powerful in its class around the Europe and its primary contribution is as electrical auxiliary services in The Brisith Electrical Grid. It function is a pumped water lake conducted by 6 tunnel connected, distributed and controlled using penstocks. (penstocks) (Fig. 1) (</w:t>
      </w:r>
      <w:r>
        <w:t xml:space="preserve">“</w:t>
      </w:r>
      <w:r>
        <w:t xml:space="preserve">Reproducing Oscillatory Behaviour of a Hydroelectric Power Station by Computer Simulation,</w:t>
      </w:r>
      <w:r>
        <w:t xml:space="preserve">”</w:t>
      </w:r>
      <w:r>
        <w:t xml:space="preserve"> </w:t>
      </w:r>
      <w:r>
        <w:t xml:space="preserve">2000), (Kundur 1994).</w:t>
      </w:r>
    </w:p>
    <w:p>
      <w:pPr>
        <w:pStyle w:val="FigureWithCaption"/>
      </w:pPr>
      <w:r>
        <w:drawing>
          <wp:inline>
            <wp:extent cx="2902226" cy="2018408"/>
            <wp:effectExtent b="0" l="0" r="0" t="0"/>
            <wp:docPr descr="Schematic model for Dinorwig Hydroelectric Plant " title="" id="1" name="Picture"/>
            <a:graphic>
              <a:graphicData uri="http://schemas.openxmlformats.org/drawingml/2006/picture">
                <pic:pic>
                  <pic:nvPicPr>
                    <pic:cNvPr descr="figures/fig1/fig1.png" id="0" name="Picture"/>
                    <pic:cNvPicPr>
                      <a:picLocks noChangeArrowheads="1" noChangeAspect="1"/>
                    </pic:cNvPicPr>
                  </pic:nvPicPr>
                  <pic:blipFill>
                    <a:blip r:embed="rId28"/>
                    <a:stretch>
                      <a:fillRect/>
                    </a:stretch>
                  </pic:blipFill>
                  <pic:spPr bwMode="auto">
                    <a:xfrm>
                      <a:off x="0" y="0"/>
                      <a:ext cx="2902226" cy="2018408"/>
                    </a:xfrm>
                    <a:prstGeom prst="rect">
                      <a:avLst/>
                    </a:prstGeom>
                    <a:noFill/>
                    <a:ln w="9525">
                      <a:noFill/>
                      <a:headEnd/>
                      <a:tailEnd/>
                    </a:ln>
                  </pic:spPr>
                </pic:pic>
              </a:graphicData>
            </a:graphic>
          </wp:inline>
        </w:drawing>
      </w:r>
    </w:p>
    <w:p>
      <w:pPr>
        <w:pStyle w:val="ImageCaption"/>
      </w:pPr>
      <w:r>
        <w:t xml:space="preserve">Schematic model for Dinorwig Hydroelectric Plant</w:t>
      </w:r>
      <w:r>
        <w:t xml:space="preserve"> </w:t>
      </w:r>
    </w:p>
    <w:p>
      <w:pPr>
        <w:pStyle w:val="Heading1"/>
      </w:pPr>
      <w:bookmarkStart w:id="29" w:name="hybrid-model"/>
      <w:bookmarkEnd w:id="29"/>
      <w:r>
        <w:t xml:space="preserve">3. Hybrid model</w:t>
      </w:r>
    </w:p>
    <w:p>
      <w:pPr>
        <w:pStyle w:val="FirstParagraph"/>
      </w:pPr>
      <w:r>
        <w:br w:type="textWrapping"/>
      </w:r>
      <w:r>
        <w:t xml:space="preserve">A Dynamic Hybrid System (DHS) is whom contains continuous and discrete functional elements in both time domains (</w:t>
      </w:r>
      <w:r>
        <w:t xml:space="preserve">“</w:t>
      </w:r>
      <w:r>
        <w:t xml:space="preserve">Equivalence of Hybrid Dynamical Models</w:t>
      </w:r>
      <w:r>
        <w:t xml:space="preserve">”</w:t>
      </w:r>
      <w:r>
        <w:t xml:space="preserve"> </w:t>
      </w:r>
      <w:r>
        <w:t xml:space="preserve">2001). This type of systems have been modeled using several techniques, i. e. State Transition Graph (STG) or Diferential Equation Set (DES) which the parametric variables are discrete and continuous form.</w:t>
      </w:r>
      <w:r>
        <w:br w:type="textWrapping"/>
      </w:r>
    </w:p>
    <w:p>
      <w:pPr>
        <w:pStyle w:val="Heading2"/>
      </w:pPr>
      <w:bookmarkStart w:id="30" w:name="mixed-logical-dynamic-mld"/>
      <w:bookmarkEnd w:id="30"/>
      <w:r>
        <w:t xml:space="preserve">3.1. Mixed Logical Dynamic (MLD)</w:t>
      </w:r>
    </w:p>
    <w:p>
      <w:pPr>
        <w:pStyle w:val="FirstParagraph"/>
      </w:pPr>
      <w:r>
        <w:br w:type="textWrapping"/>
      </w:r>
      <w:r>
        <w:t xml:space="preserve">A way to model DHS is applying MLD, Eq. 1 (</w:t>
      </w:r>
      <w:r>
        <w:t xml:space="preserve">“</w:t>
      </w:r>
      <w:r>
        <w:t xml:space="preserve">Control of Systems Integrating Logic, Dynamics, and Constraints</w:t>
      </w:r>
      <w:r>
        <w:t xml:space="preserve">”</w:t>
      </w:r>
      <w:r>
        <w:t xml:space="preserve"> </w:t>
      </w:r>
      <w:r>
        <w:t xml:space="preserve">1999), (G. A. Munoz-Hernandez and Fuentes-Goiz 2005).</w:t>
      </w:r>
      <w:r>
        <w:br w:type="textWrapping"/>
      </w:r>
    </w:p>
    <w:p>
      <w:pPr>
        <w:pStyle w:val="BodyText"/>
      </w:pPr>
      <m:oMathPara>
        <m:oMathParaPr>
          <m:jc m:val="center"/>
        </m:oMathParaPr>
        <m:oMath>
          <m:m>
            <m:mPr>
              <m:baseJc m:val="center"/>
              <m:plcHide m:val="1"/>
              <m:mcs>
                <m:mc>
                  <m:mcPr>
                    <m:mcJc m:val="right"/>
                    <m:count m:val="1"/>
                  </m:mcPr>
                </m:mc>
              </m:mcs>
            </m:mPr>
            <m:mr>
              <m:e>
                <m:sSub>
                  <m:e>
                    <m:r>
                      <m:t>X</m:t>
                    </m:r>
                  </m:e>
                  <m:sub>
                    <m:r>
                      <m:t>k</m:t>
                    </m:r>
                    <m:r>
                      <m:t>+</m:t>
                    </m:r>
                    <m:r>
                      <m:t>1</m:t>
                    </m:r>
                  </m:sub>
                </m:sSub>
                <m:r>
                  <m:t>=</m:t>
                </m:r>
                <m:r>
                  <m:t>A</m:t>
                </m:r>
                <m:sSub>
                  <m:e>
                    <m:r>
                      <m:t>x</m:t>
                    </m:r>
                  </m:e>
                  <m:sub>
                    <m:r>
                      <m:t>k</m:t>
                    </m:r>
                  </m:sub>
                </m:sSub>
                <m:r>
                  <m:t>+</m:t>
                </m:r>
                <m:r>
                  <m:t>B</m:t>
                </m:r>
                <m:sSub>
                  <m:e>
                    <m:r>
                      <m:t>u</m:t>
                    </m:r>
                  </m:e>
                  <m:sub>
                    <m:r>
                      <m:t>k</m:t>
                    </m:r>
                  </m:sub>
                </m:sSub>
                <m:r>
                  <m:t>+</m:t>
                </m:r>
                <m:sSub>
                  <m:e>
                    <m:r>
                      <m:t>B</m:t>
                    </m:r>
                  </m:e>
                  <m:sub>
                    <m:r>
                      <m:t>2</m:t>
                    </m:r>
                  </m:sub>
                </m:sSub>
                <m:sSub>
                  <m:e>
                    <m:r>
                      <m:t>δ</m:t>
                    </m:r>
                  </m:e>
                  <m:sub>
                    <m:r>
                      <m:t>k</m:t>
                    </m:r>
                  </m:sub>
                </m:sSub>
                <m:r>
                  <m:t>+</m:t>
                </m:r>
                <m:sSub>
                  <m:e>
                    <m:r>
                      <m:t>B</m:t>
                    </m:r>
                  </m:e>
                  <m:sub>
                    <m:r>
                      <m:t>3</m:t>
                    </m:r>
                  </m:sub>
                </m:sSub>
                <m:sSub>
                  <m:e>
                    <m:r>
                      <m:t>Z</m:t>
                    </m:r>
                  </m:e>
                  <m:sub>
                    <m:r>
                      <m:t>k</m:t>
                    </m:r>
                  </m:sub>
                </m:sSub>
              </m:e>
            </m:mr>
            <m:mr>
              <m:e>
                <m:sSub>
                  <m:e>
                    <m:r>
                      <m:t>Y</m:t>
                    </m:r>
                  </m:e>
                  <m:sub>
                    <m:r>
                      <m:t>k</m:t>
                    </m:r>
                  </m:sub>
                </m:sSub>
                <m:r>
                  <m:t>=</m:t>
                </m:r>
                <m:r>
                  <m:t>C</m:t>
                </m:r>
                <m:sSub>
                  <m:e>
                    <m:r>
                      <m:t>x</m:t>
                    </m:r>
                  </m:e>
                  <m:sub>
                    <m:r>
                      <m:t>k</m:t>
                    </m:r>
                  </m:sub>
                </m:sSub>
                <m:r>
                  <m:t>+</m:t>
                </m:r>
                <m:sSub>
                  <m:e>
                    <m:r>
                      <m:t>D</m:t>
                    </m:r>
                  </m:e>
                  <m:sub>
                    <m:r>
                      <m:t>1</m:t>
                    </m:r>
                  </m:sub>
                </m:sSub>
                <m:sSub>
                  <m:e>
                    <m:r>
                      <m:t>u</m:t>
                    </m:r>
                  </m:e>
                  <m:sub>
                    <m:r>
                      <m:t>k</m:t>
                    </m:r>
                  </m:sub>
                </m:sSub>
                <m:r>
                  <m:t>+</m:t>
                </m:r>
                <m:sSub>
                  <m:e>
                    <m:r>
                      <m:t>D</m:t>
                    </m:r>
                  </m:e>
                  <m:sub>
                    <m:r>
                      <m:t>2</m:t>
                    </m:r>
                  </m:sub>
                </m:sSub>
                <m:sSub>
                  <m:e>
                    <m:r>
                      <m:t>δ</m:t>
                    </m:r>
                  </m:e>
                  <m:sub>
                    <m:r>
                      <m:t>k</m:t>
                    </m:r>
                  </m:sub>
                </m:sSub>
                <m:r>
                  <m:t>+</m:t>
                </m:r>
                <m:sSub>
                  <m:e>
                    <m:r>
                      <m:t>D</m:t>
                    </m:r>
                  </m:e>
                  <m:sub>
                    <m:r>
                      <m:t>3</m:t>
                    </m:r>
                  </m:sub>
                </m:sSub>
                <m:sSub>
                  <m:e>
                    <m:r>
                      <m:t>Z</m:t>
                    </m:r>
                  </m:e>
                  <m:sub>
                    <m:r>
                      <m:t>k</m:t>
                    </m:r>
                  </m:sub>
                </m:sSub>
              </m:e>
            </m:mr>
            <m:mr>
              <m:e>
                <m:sSub>
                  <m:e>
                    <m:r>
                      <m:t>E</m:t>
                    </m:r>
                  </m:e>
                  <m:sub>
                    <m:r>
                      <m:t>1</m:t>
                    </m:r>
                  </m:sub>
                </m:sSub>
                <m:sSub>
                  <m:e>
                    <m:r>
                      <m:t>x</m:t>
                    </m:r>
                  </m:e>
                  <m:sub>
                    <m:r>
                      <m:t>k</m:t>
                    </m:r>
                  </m:sub>
                </m:sSub>
                <m:r>
                  <m:t>+</m:t>
                </m:r>
                <m:sSub>
                  <m:e>
                    <m:r>
                      <m:t>E</m:t>
                    </m:r>
                  </m:e>
                  <m:sub>
                    <m:r>
                      <m:t>2</m:t>
                    </m:r>
                  </m:sub>
                </m:sSub>
                <m:sSub>
                  <m:e>
                    <m:r>
                      <m:t>u</m:t>
                    </m:r>
                  </m:e>
                  <m:sub>
                    <m:r>
                      <m:t>k</m:t>
                    </m:r>
                  </m:sub>
                </m:sSub>
                <m:r>
                  <m:t>+</m:t>
                </m:r>
                <m:sSub>
                  <m:e>
                    <m:r>
                      <m:t>E</m:t>
                    </m:r>
                  </m:e>
                  <m:sub>
                    <m:r>
                      <m:t>3</m:t>
                    </m:r>
                  </m:sub>
                </m:sSub>
                <m:sSub>
                  <m:e>
                    <m:r>
                      <m:t>δ</m:t>
                    </m:r>
                  </m:e>
                  <m:sub>
                    <m:r>
                      <m:t>k</m:t>
                    </m:r>
                  </m:sub>
                </m:sSub>
                <m:r>
                  <m:t>+</m:t>
                </m:r>
                <m:sSub>
                  <m:e>
                    <m:r>
                      <m:t>E</m:t>
                    </m:r>
                  </m:e>
                  <m:sub>
                    <m:r>
                      <m:t>4</m:t>
                    </m:r>
                  </m:sub>
                </m:sSub>
                <m:sSub>
                  <m:e>
                    <m:r>
                      <m:t>Z</m:t>
                    </m:r>
                  </m:e>
                  <m:sub>
                    <m:r>
                      <m:t>k</m:t>
                    </m:r>
                  </m:sub>
                </m:sSub>
                <m:r>
                  <m:t>≤</m:t>
                </m:r>
                <m:r>
                  <m:t>g</m:t>
                </m:r>
              </m:e>
            </m:mr>
          </m:m>
        </m:oMath>
      </m:oMathPara>
    </w:p>
    <w:p>
      <w:pPr>
        <w:pStyle w:val="FirstParagraph"/>
      </w:pPr>
      <w:r>
        <w:t xml:space="preserve">where</w:t>
      </w:r>
      <w:r>
        <w:t xml:space="preserve"> </w:t>
      </w:r>
      <m:oMath>
        <m:sSub>
          <m:e>
            <m:r>
              <m:t>x</m:t>
            </m:r>
          </m:e>
          <m:sub>
            <m:r>
              <m:t>k</m:t>
            </m:r>
          </m:sub>
        </m:sSub>
        <m:r>
          <m:t>=</m:t>
        </m:r>
        <m:r>
          <m:t>[</m:t>
        </m:r>
        <m:sSubSup>
          <m:e>
            <m:r>
              <m:t>x</m:t>
            </m:r>
          </m:e>
          <m:sub>
            <m:r>
              <m:t>k</m:t>
            </m:r>
          </m:sub>
          <m:sup>
            <m:r>
              <m:t>r</m:t>
            </m:r>
          </m:sup>
        </m:sSubSup>
        <m:sSubSup>
          <m:e>
            <m:r>
              <m:t>x</m:t>
            </m:r>
          </m:e>
          <m:sub>
            <m:r>
              <m:t>k</m:t>
            </m:r>
          </m:sub>
          <m:sup>
            <m:r>
              <m:t>b</m:t>
            </m:r>
          </m:sup>
        </m:sSubSup>
        <m:r>
          <m:t>]</m:t>
        </m:r>
        <m:r>
          <m:t>,</m:t>
        </m:r>
        <m:sSubSup>
          <m:e>
            <m:r>
              <m:t>x</m:t>
            </m:r>
          </m:e>
          <m:sub>
            <m:r>
              <m:t>k</m:t>
            </m:r>
          </m:sub>
          <m:sup>
            <m:r>
              <m:t>r</m:t>
            </m:r>
          </m:sup>
        </m:sSubSup>
        <m:r>
          <m:t>∈</m:t>
        </m:r>
        <m:sSup>
          <m:e>
            <m:r>
              <m:rPr>
                <m:sty m:val="p"/>
                <m:scr m:val="double-struck"/>
              </m:rPr>
              <m:t>R</m:t>
            </m:r>
          </m:e>
          <m:sup>
            <m:r>
              <m:t>n</m:t>
            </m:r>
          </m:sup>
        </m:sSup>
      </m:oMath>
      <w:r>
        <w:t xml:space="preserve"> </w:t>
      </w:r>
      <w:r>
        <w:t xml:space="preserve">is the continuous state part and</w:t>
      </w:r>
      <w:r>
        <w:t xml:space="preserve"> </w:t>
      </w:r>
      <m:oMath>
        <m:sSubSup>
          <m:e>
            <m:r>
              <m:t>x</m:t>
            </m:r>
          </m:e>
          <m:sub>
            <m:r>
              <m:t>k</m:t>
            </m:r>
          </m:sub>
          <m:sup>
            <m:r>
              <m:t>b</m:t>
            </m:r>
          </m:sup>
        </m:sSubSup>
        <m:r>
          <m:t>∈</m:t>
        </m:r>
        <m:r>
          <m:t>{</m:t>
        </m:r>
        <m:r>
          <m:t>0</m:t>
        </m:r>
        <m:r>
          <m:t>,</m:t>
        </m:r>
        <m:r>
          <m:t>1</m:t>
        </m:r>
        <m:sSup>
          <m:e>
            <m:r>
              <m:t>}</m:t>
            </m:r>
          </m:e>
          <m:sup>
            <m:sSub>
              <m:e>
                <m:r>
                  <m:t>n</m:t>
                </m:r>
              </m:e>
              <m:sub>
                <m:r>
                  <m:t>b</m:t>
                </m:r>
              </m:sub>
            </m:sSub>
          </m:sup>
        </m:sSup>
      </m:oMath>
      <w:r>
        <w:t xml:space="preserve"> </w:t>
      </w:r>
      <w:r>
        <w:t xml:space="preserve">is the discrete one. In similar form</w:t>
      </w:r>
      <w:r>
        <w:t xml:space="preserve"> </w:t>
      </w:r>
      <m:oMath>
        <m:sSub>
          <m:e>
            <m:r>
              <m:t>y</m:t>
            </m:r>
          </m:e>
          <m:sub>
            <m:r>
              <m:t>k</m:t>
            </m:r>
          </m:sub>
        </m:sSub>
        <m:r>
          <m:t>=</m:t>
        </m:r>
        <m:r>
          <m:t>[</m:t>
        </m:r>
        <m:sSubSup>
          <m:e>
            <m:r>
              <m:t>y</m:t>
            </m:r>
          </m:e>
          <m:sub>
            <m:r>
              <m:t>k</m:t>
            </m:r>
          </m:sub>
          <m:sup>
            <m:r>
              <m:t>r</m:t>
            </m:r>
          </m:sup>
        </m:sSubSup>
        <m:sSubSup>
          <m:e>
            <m:r>
              <m:t>y</m:t>
            </m:r>
          </m:e>
          <m:sub>
            <m:r>
              <m:t>k</m:t>
            </m:r>
          </m:sub>
          <m:sup>
            <m:r>
              <m:t>b</m:t>
            </m:r>
          </m:sup>
        </m:sSubSup>
        <m:r>
          <m:t>]</m:t>
        </m:r>
        <m:r>
          <m:t>,</m:t>
        </m:r>
        <m:sSubSup>
          <m:e>
            <m:r>
              <m:t>y</m:t>
            </m:r>
          </m:e>
          <m:sub>
            <m:r>
              <m:t>k</m:t>
            </m:r>
          </m:sub>
          <m:sup>
            <m:r>
              <m:t>r</m:t>
            </m:r>
          </m:sup>
        </m:sSubSup>
        <m:r>
          <m:t>∈</m:t>
        </m:r>
        <m:sSup>
          <m:e>
            <m:r>
              <m:rPr>
                <m:sty m:val="p"/>
                <m:scr m:val="double-struck"/>
              </m:rPr>
              <m:t>R</m:t>
            </m:r>
          </m:e>
          <m:sup>
            <m:r>
              <m:t>m</m:t>
            </m:r>
          </m:sup>
        </m:sSup>
      </m:oMath>
      <w:r>
        <w:t xml:space="preserve"> </w:t>
      </w:r>
      <w:r>
        <w:t xml:space="preserve">is the continuous output, and</w:t>
      </w:r>
      <w:r>
        <w:t xml:space="preserve"> </w:t>
      </w:r>
      <m:oMath>
        <m:sSubSup>
          <m:e>
            <m:r>
              <m:t>y</m:t>
            </m:r>
          </m:e>
          <m:sub>
            <m:r>
              <m:t>k</m:t>
            </m:r>
          </m:sub>
          <m:sup>
            <m:r>
              <m:t>b</m:t>
            </m:r>
          </m:sup>
        </m:sSubSup>
        <m:r>
          <m:t>∈</m:t>
        </m:r>
        <m:r>
          <m:t>{</m:t>
        </m:r>
        <m:r>
          <m:t>0</m:t>
        </m:r>
        <m:r>
          <m:t>,</m:t>
        </m:r>
        <m:r>
          <m:t>1</m:t>
        </m:r>
        <m:sSup>
          <m:e>
            <m:r>
              <m:t>}</m:t>
            </m:r>
          </m:e>
          <m:sup>
            <m:sSub>
              <m:e>
                <m:r>
                  <m:t>m</m:t>
                </m:r>
              </m:e>
              <m:sub>
                <m:r>
                  <m:t>b</m:t>
                </m:r>
              </m:sub>
            </m:sSub>
          </m:sup>
        </m:sSup>
      </m:oMath>
      <w:r>
        <w:t xml:space="preserve"> </w:t>
      </w:r>
      <w:r>
        <w:t xml:space="preserve">is the discrete result.</w:t>
      </w:r>
      <w:r>
        <w:br w:type="textWrapping"/>
      </w:r>
      <w:r>
        <w:t xml:space="preserve">Teherefore</w:t>
      </w:r>
      <w:r>
        <w:t xml:space="preserve"> </w:t>
      </w:r>
      <m:oMath>
        <m:sSub>
          <m:e>
            <m:r>
              <m:t>u</m:t>
            </m:r>
          </m:e>
          <m:sub>
            <m:r>
              <m:t>k</m:t>
            </m:r>
          </m:sub>
        </m:sSub>
        <m:r>
          <m:t>=</m:t>
        </m:r>
        <m:r>
          <m:t>[</m:t>
        </m:r>
        <m:sSubSup>
          <m:e>
            <m:r>
              <m:t>u</m:t>
            </m:r>
          </m:e>
          <m:sub>
            <m:r>
              <m:t>k</m:t>
            </m:r>
          </m:sub>
          <m:sup>
            <m:r>
              <m:t>r</m:t>
            </m:r>
          </m:sup>
        </m:sSubSup>
        <m:sSubSup>
          <m:e>
            <m:r>
              <m:t>u</m:t>
            </m:r>
          </m:e>
          <m:sub>
            <m:r>
              <m:t>k</m:t>
            </m:r>
          </m:sub>
          <m:sup>
            <m:r>
              <m:t>b</m:t>
            </m:r>
          </m:sup>
        </m:sSubSup>
        <m:r>
          <m:t>]</m:t>
        </m:r>
        <m:r>
          <m:t>,</m:t>
        </m:r>
        <m:sSubSup>
          <m:e>
            <m:r>
              <m:t>u</m:t>
            </m:r>
          </m:e>
          <m:sub>
            <m:r>
              <m:t>k</m:t>
            </m:r>
          </m:sub>
          <m:sup>
            <m:r>
              <m:t>r</m:t>
            </m:r>
          </m:sup>
        </m:sSubSup>
        <m:r>
          <m:t>∈</m:t>
        </m:r>
        <m:sSup>
          <m:e>
            <m:r>
              <m:rPr>
                <m:sty m:val="p"/>
                <m:scr m:val="double-struck"/>
              </m:rPr>
              <m:t>R</m:t>
            </m:r>
          </m:e>
          <m:sup>
            <m:r>
              <m:t>l</m:t>
            </m:r>
          </m:sup>
        </m:sSup>
      </m:oMath>
      <w:r>
        <w:t xml:space="preserve"> </w:t>
      </w:r>
      <w:r>
        <w:t xml:space="preserve">is and</w:t>
      </w:r>
      <w:r>
        <w:t xml:space="preserve"> </w:t>
      </w:r>
      <m:oMath>
        <m:sSubSup>
          <m:e>
            <m:r>
              <m:t>u</m:t>
            </m:r>
          </m:e>
          <m:sub>
            <m:r>
              <m:t>k</m:t>
            </m:r>
          </m:sub>
          <m:sup>
            <m:r>
              <m:t>b</m:t>
            </m:r>
          </m:sup>
        </m:sSubSup>
        <m:r>
          <m:t>∈</m:t>
        </m:r>
        <m:r>
          <m:t>{</m:t>
        </m:r>
        <m:r>
          <m:t>0</m:t>
        </m:r>
        <m:r>
          <m:t>,</m:t>
        </m:r>
        <m:r>
          <m:t>1</m:t>
        </m:r>
        <m:sSup>
          <m:e>
            <m:r>
              <m:t>}</m:t>
            </m:r>
          </m:e>
          <m:sup>
            <m:sSub>
              <m:e>
                <m:r>
                  <m:t>l</m:t>
                </m:r>
              </m:e>
              <m:sub>
                <m:r>
                  <m:t>b</m:t>
                </m:r>
              </m:sub>
            </m:sSub>
          </m:sup>
        </m:sSup>
      </m:oMath>
      <w:r>
        <w:t xml:space="preserve"> </w:t>
      </w:r>
      <w:r>
        <w:t xml:space="preserve">are defined as the input and output respectively. Finally,</w:t>
      </w:r>
      <w:r>
        <w:t xml:space="preserve"> </w:t>
      </w:r>
      <m:oMath>
        <m:sSub>
          <m:e>
            <m:r>
              <m:t>Z</m:t>
            </m:r>
          </m:e>
          <m:sub>
            <m:r>
              <m:t>k</m:t>
            </m:r>
          </m:sub>
        </m:sSub>
        <m:r>
          <m:t>∈</m:t>
        </m:r>
        <m:sSup>
          <m:e>
            <m:r>
              <m:rPr>
                <m:sty m:val="p"/>
                <m:scr m:val="double-struck"/>
              </m:rPr>
              <m:t>R</m:t>
            </m:r>
          </m:e>
          <m:sup>
            <m:sSub>
              <m:e>
                <m:r>
                  <m:t>r</m:t>
                </m:r>
              </m:e>
              <m:sub>
                <m:r>
                  <m:t>r</m:t>
                </m:r>
              </m:sub>
            </m:sSub>
          </m:sup>
        </m:sSup>
      </m:oMath>
      <w:r>
        <w:t xml:space="preserve"> </w:t>
      </w:r>
      <w:r>
        <w:t xml:space="preserve">and</w:t>
      </w:r>
      <w:r>
        <w:t xml:space="preserve"> </w:t>
      </w:r>
      <m:oMath>
        <m:sSub>
          <m:e>
            <m:r>
              <m:t>δ</m:t>
            </m:r>
          </m:e>
          <m:sub>
            <m:r>
              <m:t>k</m:t>
            </m:r>
          </m:sub>
        </m:sSub>
        <m:r>
          <m:t>∈</m:t>
        </m:r>
        <m:r>
          <m:t>{</m:t>
        </m:r>
        <m:r>
          <m:t>0</m:t>
        </m:r>
        <m:r>
          <m:t>,</m:t>
        </m:r>
        <m:r>
          <m:t>1</m:t>
        </m:r>
        <m:sSup>
          <m:e>
            <m:r>
              <m:t>}</m:t>
            </m:r>
          </m:e>
          <m:sup>
            <m:sSub>
              <m:e>
                <m:r>
                  <m:t>r</m:t>
                </m:r>
              </m:e>
              <m:sub>
                <m:r>
                  <m:t>b</m:t>
                </m:r>
              </m:sub>
            </m:sSub>
          </m:sup>
        </m:sSup>
      </m:oMath>
      <w:r>
        <w:t xml:space="preserve"> </w:t>
      </w:r>
      <w:r>
        <w:t xml:space="preserve">are auxiliar variables, and</w:t>
      </w:r>
      <w:r>
        <w:t xml:space="preserve"> </w:t>
      </w:r>
      <m:oMath>
        <m:r>
          <m:t>A</m:t>
        </m:r>
        <m:r>
          <m:t>,</m:t>
        </m:r>
        <m:sSub>
          <m:e>
            <m:r>
              <m:t>B</m:t>
            </m:r>
          </m:e>
          <m:sub>
            <m:r>
              <m:t>1</m:t>
            </m:r>
          </m:sub>
        </m:sSub>
        <m:r>
          <m:t>,</m:t>
        </m:r>
        <m:sSub>
          <m:e>
            <m:r>
              <m:t>B</m:t>
            </m:r>
          </m:e>
          <m:sub>
            <m:r>
              <m:t>2</m:t>
            </m:r>
          </m:sub>
        </m:sSub>
        <m:r>
          <m:t>,</m:t>
        </m:r>
        <m:sSub>
          <m:e>
            <m:r>
              <m:t>B</m:t>
            </m:r>
          </m:e>
          <m:sub>
            <m:r>
              <m:t>3</m:t>
            </m:r>
          </m:sub>
        </m:sSub>
        <m:r>
          <m:t>,</m:t>
        </m:r>
        <m:r>
          <m:t>C</m:t>
        </m:r>
        <m:r>
          <m:t>,</m:t>
        </m:r>
        <m:sSub>
          <m:e>
            <m:r>
              <m:t>D</m:t>
            </m:r>
          </m:e>
          <m:sub>
            <m:r>
              <m:t>1</m:t>
            </m:r>
          </m:sub>
        </m:sSub>
        <m:r>
          <m:t>,</m:t>
        </m:r>
        <m:sSub>
          <m:e>
            <m:r>
              <m:t>D</m:t>
            </m:r>
          </m:e>
          <m:sub>
            <m:r>
              <m:t>2</m:t>
            </m:r>
          </m:sub>
        </m:sSub>
        <m:r>
          <m:t>,</m:t>
        </m:r>
        <m:sSub>
          <m:e>
            <m:r>
              <m:t>D</m:t>
            </m:r>
          </m:e>
          <m:sub>
            <m:r>
              <m:t>3</m:t>
            </m:r>
          </m:sub>
        </m:sSub>
        <m:r>
          <m:t>,</m:t>
        </m:r>
        <m:sSub>
          <m:e>
            <m:r>
              <m:t>E</m:t>
            </m:r>
          </m:e>
          <m:sub>
            <m:r>
              <m:t>1</m:t>
            </m:r>
          </m:sub>
        </m:sSub>
        <m:r>
          <m:t>,</m:t>
        </m:r>
        <m:sSub>
          <m:e>
            <m:r>
              <m:t>E</m:t>
            </m:r>
          </m:e>
          <m:sub>
            <m:r>
              <m:t>2</m:t>
            </m:r>
          </m:sub>
        </m:sSub>
        <m:r>
          <m:t>,</m:t>
        </m:r>
        <m:sSub>
          <m:e>
            <m:r>
              <m:t>E</m:t>
            </m:r>
          </m:e>
          <m:sub>
            <m:r>
              <m:t>3</m:t>
            </m:r>
          </m:sub>
        </m:sSub>
        <m:r>
          <m:t>,</m:t>
        </m:r>
        <m:sSub>
          <m:e>
            <m:r>
              <m:t>E</m:t>
            </m:r>
          </m:e>
          <m:sub>
            <m:r>
              <m:t>4</m:t>
            </m:r>
          </m:sub>
        </m:sSub>
        <m:r>
          <m:t>,</m:t>
        </m:r>
        <m:r>
          <m:t>g</m:t>
        </m:r>
      </m:oMath>
      <w:r>
        <w:t xml:space="preserve"> </w:t>
      </w:r>
      <w:r>
        <w:t xml:space="preserve">are parametric variables for the model.</w:t>
      </w:r>
      <w:r>
        <w:br w:type="textWrapping"/>
      </w:r>
      <w:r>
        <w:t xml:space="preserve">In MLD schemes the logical expressions in the discrete domain are expressed as equality o inequality restrictions. This is, by logical variables</w:t>
      </w:r>
      <w:r>
        <w:t xml:space="preserve"> </w:t>
      </w:r>
      <m:oMath>
        <m:sSub>
          <m:e>
            <m:r>
              <m:t>δ</m:t>
            </m:r>
          </m:e>
          <m:sub>
            <m:r>
              <m:t>1</m:t>
            </m:r>
          </m:sub>
        </m:sSub>
      </m:oMath>
      <w:r>
        <w:t xml:space="preserve"> </w:t>
      </w:r>
      <w:r>
        <w:t xml:space="preserve">and</w:t>
      </w:r>
      <w:r>
        <w:t xml:space="preserve"> </w:t>
      </w:r>
      <m:oMath>
        <m:sSub>
          <m:e>
            <m:r>
              <m:t>δ</m:t>
            </m:r>
          </m:e>
          <m:sub>
            <m:r>
              <m:t>2</m:t>
            </m:r>
          </m:sub>
        </m:sSub>
      </m:oMath>
      <w:r>
        <w:t xml:space="preserve"> </w:t>
      </w:r>
      <w:r>
        <w:t xml:space="preserve">assigned with 0 or 1 values, upper limit M, under limit m, and/or positive tolerances</w:t>
      </w:r>
      <w:r>
        <w:t xml:space="preserve"> </w:t>
      </w:r>
      <m:oMath>
        <m:r>
          <m:t>ϵ</m:t>
        </m:r>
      </m:oMath>
      <w:r>
        <w:t xml:space="preserve">, any expression can be transform in equality or inequality manner, Ec. 2, Ec. 3, Ec. 4 (Mansoor 2000), (</w:t>
      </w:r>
      <w:r>
        <w:t xml:space="preserve">“</w:t>
      </w:r>
      <w:r>
        <w:t xml:space="preserve">Complementarity Modelling of Hybrid Systems</w:t>
      </w:r>
      <w:r>
        <w:t xml:space="preserve">”</w:t>
      </w:r>
      <w:r>
        <w:t xml:space="preserve"> </w:t>
      </w:r>
      <w:r>
        <w:t xml:space="preserve">1998).</w:t>
      </w:r>
    </w:p>
    <w:p>
      <w:pPr>
        <w:pStyle w:val="BodyText"/>
      </w:pPr>
      <w:r>
        <w:br w:type="textWrapping"/>
      </w:r>
    </w:p>
    <w:p>
      <w:pPr>
        <w:pStyle w:val="BodyText"/>
      </w:pPr>
      <m:oMathPara>
        <m:oMathParaPr>
          <m:jc m:val="center"/>
        </m:oMathParaPr>
        <m:oMath>
          <m:m>
            <m:mPr>
              <m:baseJc m:val="center"/>
              <m:plcHide m:val="1"/>
              <m:mcs>
                <m:mc>
                  <m:mcPr>
                    <m:mcJc m:val="right"/>
                    <m:count m:val="1"/>
                  </m:mcPr>
                </m:mc>
              </m:mcs>
            </m:mPr>
            <m:mr>
              <m:e>
                <m:sSub>
                  <m:e>
                    <m:r>
                      <m:t>L</m:t>
                    </m:r>
                  </m:e>
                  <m:sub>
                    <m:r>
                      <m:t>1</m:t>
                    </m:r>
                  </m:sub>
                </m:sSub>
                <m:r>
                  <m:t>∧</m:t>
                </m:r>
                <m:sSub>
                  <m:e>
                    <m:r>
                      <m:t>L</m:t>
                    </m:r>
                  </m:e>
                  <m:sub>
                    <m:r>
                      <m:t>2</m:t>
                    </m:r>
                  </m:sub>
                </m:sSub>
                <m:r>
                  <m:t> </m:t>
                </m:r>
                <m:r>
                  <m:t>i</m:t>
                </m:r>
                <m:r>
                  <m:t>s</m:t>
                </m:r>
                <m:r>
                  <m:t> </m:t>
                </m:r>
                <m:r>
                  <m:t>e</m:t>
                </m:r>
                <m:r>
                  <m:t>q</m:t>
                </m:r>
                <m:r>
                  <m:t>u</m:t>
                </m:r>
                <m:r>
                  <m:t>i</m:t>
                </m:r>
                <m:r>
                  <m:t>v</m:t>
                </m:r>
                <m:r>
                  <m:t>a</m:t>
                </m:r>
                <m:r>
                  <m:t>l</m:t>
                </m:r>
                <m:r>
                  <m:t>e</m:t>
                </m:r>
                <m:r>
                  <m:t>n</m:t>
                </m:r>
                <m:r>
                  <m:t>t</m:t>
                </m:r>
                <m:r>
                  <m:t> </m:t>
                </m:r>
                <m:r>
                  <m:t>t</m:t>
                </m:r>
                <m:r>
                  <m:t>o</m:t>
                </m:r>
                <m:r>
                  <m:t> </m:t>
                </m:r>
                <m:sSub>
                  <m:e>
                    <m:r>
                      <m:t>δ</m:t>
                    </m:r>
                  </m:e>
                  <m:sub>
                    <m:r>
                      <m:t>1</m:t>
                    </m:r>
                  </m:sub>
                </m:sSub>
                <m:r>
                  <m:t>+</m:t>
                </m:r>
                <m:sSub>
                  <m:e>
                    <m:r>
                      <m:t>δ</m:t>
                    </m:r>
                  </m:e>
                  <m:sub>
                    <m:r>
                      <m:t>2</m:t>
                    </m:r>
                  </m:sub>
                </m:sSub>
                <m:r>
                  <m:t>≥</m:t>
                </m:r>
                <m:r>
                  <m:t>1</m:t>
                </m:r>
              </m:e>
            </m:mr>
            <m:mr>
              <m:e>
                <m:sSub>
                  <m:e>
                    <m:r>
                      <m:t>L</m:t>
                    </m:r>
                  </m:e>
                  <m:sub>
                    <m:r>
                      <m:t>1</m:t>
                    </m:r>
                  </m:sub>
                </m:sSub>
                <m:r>
                  <m:t>∨</m:t>
                </m:r>
                <m:sSub>
                  <m:e>
                    <m:r>
                      <m:t>L</m:t>
                    </m:r>
                  </m:e>
                  <m:sub>
                    <m:r>
                      <m:t>2</m:t>
                    </m:r>
                  </m:sub>
                </m:sSub>
                <m:r>
                  <m:t> </m:t>
                </m:r>
                <m:r>
                  <m:t>i</m:t>
                </m:r>
                <m:r>
                  <m:t>s</m:t>
                </m:r>
                <m:r>
                  <m:t> </m:t>
                </m:r>
                <m:r>
                  <m:t>e</m:t>
                </m:r>
                <m:r>
                  <m:t>q</m:t>
                </m:r>
                <m:r>
                  <m:t>u</m:t>
                </m:r>
                <m:r>
                  <m:t>i</m:t>
                </m:r>
                <m:r>
                  <m:t>v</m:t>
                </m:r>
                <m:r>
                  <m:t>a</m:t>
                </m:r>
                <m:r>
                  <m:t>l</m:t>
                </m:r>
                <m:r>
                  <m:t>e</m:t>
                </m:r>
                <m:r>
                  <m:t>n</m:t>
                </m:r>
                <m:r>
                  <m:t>t</m:t>
                </m:r>
                <m:r>
                  <m:t> </m:t>
                </m:r>
                <m:r>
                  <m:t>t</m:t>
                </m:r>
                <m:r>
                  <m:t>o</m:t>
                </m:r>
                <m:r>
                  <m:t> </m:t>
                </m:r>
                <m:sSub>
                  <m:e>
                    <m:r>
                      <m:t>δ</m:t>
                    </m:r>
                  </m:e>
                  <m:sub>
                    <m:r>
                      <m:t>1</m:t>
                    </m:r>
                  </m:sub>
                </m:sSub>
                <m:r>
                  <m:t>=</m:t>
                </m:r>
                <m:r>
                  <m:t>1</m:t>
                </m:r>
                <m:r>
                  <m:t>,</m:t>
                </m:r>
                <m:sSub>
                  <m:e>
                    <m:r>
                      <m:t>δ</m:t>
                    </m:r>
                  </m:e>
                  <m:sub>
                    <m:r>
                      <m:t>2</m:t>
                    </m:r>
                  </m:sub>
                </m:sSub>
                <m:r>
                  <m:t>=</m:t>
                </m:r>
                <m:r>
                  <m:t>1</m:t>
                </m:r>
              </m:e>
            </m:mr>
          </m:m>
        </m:oMath>
      </m:oMathPara>
    </w:p>
    <w:p>
      <w:pPr>
        <w:pStyle w:val="FirstParagraph"/>
      </w:pPr>
      <w:r>
        <w:br w:type="textWrapping"/>
      </w:r>
    </w:p>
    <w:p>
      <w:pPr>
        <w:pStyle w:val="BodyText"/>
      </w:pPr>
      <m:oMathPara>
        <m:oMathParaPr>
          <m:jc m:val="center"/>
        </m:oMathParaPr>
        <m:oMath>
          <m:sSub>
            <m:e>
              <m:r>
                <m:t>δ</m:t>
              </m:r>
            </m:e>
            <m:sub>
              <m:r>
                <m:t>3</m:t>
              </m:r>
            </m:sub>
          </m:sSub>
          <m:r>
            <m:t>=</m:t>
          </m:r>
          <m:sSub>
            <m:e>
              <m:r>
                <m:t>δ</m:t>
              </m:r>
            </m:e>
            <m:sub>
              <m:r>
                <m:t>1</m:t>
              </m:r>
            </m:sub>
          </m:sSub>
          <m:sSub>
            <m:e>
              <m:r>
                <m:t>δ</m:t>
              </m:r>
            </m:e>
            <m:sub>
              <m:r>
                <m:t>2</m:t>
              </m:r>
            </m:sub>
          </m:sSub>
          <m:r>
            <m:t> </m:t>
          </m:r>
          <m:r>
            <m:t>i</m:t>
          </m:r>
          <m:r>
            <m:t>s</m:t>
          </m:r>
          <m:r>
            <m:t> </m:t>
          </m:r>
          <m:r>
            <m:t>e</m:t>
          </m:r>
          <m:r>
            <m:t>q</m:t>
          </m:r>
          <m:r>
            <m:t>u</m:t>
          </m:r>
          <m:r>
            <m:t>i</m:t>
          </m:r>
          <m:r>
            <m:t>v</m:t>
          </m:r>
          <m:r>
            <m:t>a</m:t>
          </m:r>
          <m:r>
            <m:t>l</m:t>
          </m:r>
          <m:r>
            <m:t>e</m:t>
          </m:r>
          <m:r>
            <m:t>n</m:t>
          </m:r>
          <m:r>
            <m:t>t</m:t>
          </m:r>
          <m:r>
            <m:t> </m:t>
          </m:r>
          <m:r>
            <m:t>t</m:t>
          </m:r>
          <m:r>
            <m:t>o</m:t>
          </m:r>
          <m:r>
            <m:t> </m:t>
          </m:r>
          <m:d>
            <m:dPr>
              <m:begChr m:val="{"/>
              <m:endChr m:val=""/>
              <m:grow/>
            </m:dPr>
            <m:e>
              <m:m>
                <m:mPr>
                  <m:baseJc m:val="center"/>
                  <m:plcHide m:val="1"/>
                  <m:mcs>
                    <m:mc>
                      <m:mcPr>
                        <m:mcJc m:val="left"/>
                        <m:count m:val="1"/>
                      </m:mcPr>
                    </m:mc>
                  </m:mcs>
                </m:mPr>
                <m:mr>
                  <m:e>
                    <m:r>
                      <m:t>−</m:t>
                    </m:r>
                    <m:sSub>
                      <m:e>
                        <m:r>
                          <m:t>δ</m:t>
                        </m:r>
                      </m:e>
                      <m:sub>
                        <m:r>
                          <m:t>1</m:t>
                        </m:r>
                      </m:sub>
                    </m:sSub>
                    <m:r>
                      <m:t>+</m:t>
                    </m:r>
                    <m:sSub>
                      <m:e>
                        <m:r>
                          <m:t>δ</m:t>
                        </m:r>
                      </m:e>
                      <m:sub>
                        <m:r>
                          <m:t>3</m:t>
                        </m:r>
                      </m:sub>
                    </m:sSub>
                    <m:r>
                      <m:t>≤</m:t>
                    </m:r>
                    <m:r>
                      <m:t>0</m:t>
                    </m:r>
                  </m:e>
                </m:mr>
                <m:mr>
                  <m:e>
                    <m:r>
                      <m:t>−</m:t>
                    </m:r>
                    <m:sSub>
                      <m:e>
                        <m:r>
                          <m:t>δ</m:t>
                        </m:r>
                      </m:e>
                      <m:sub>
                        <m:r>
                          <m:t>2</m:t>
                        </m:r>
                      </m:sub>
                    </m:sSub>
                    <m:r>
                      <m:t>+</m:t>
                    </m:r>
                    <m:sSub>
                      <m:e>
                        <m:r>
                          <m:t>δ</m:t>
                        </m:r>
                      </m:e>
                      <m:sub>
                        <m:r>
                          <m:t>3</m:t>
                        </m:r>
                      </m:sub>
                    </m:sSub>
                    <m:r>
                      <m:t>≤</m:t>
                    </m:r>
                    <m:r>
                      <m:t>0</m:t>
                    </m:r>
                  </m:e>
                </m:mr>
                <m:mr>
                  <m:e>
                    <m:sSub>
                      <m:e>
                        <m:r>
                          <m:t>δ</m:t>
                        </m:r>
                      </m:e>
                      <m:sub>
                        <m:r>
                          <m:t>1</m:t>
                        </m:r>
                      </m:sub>
                    </m:sSub>
                    <m:r>
                      <m:t>+</m:t>
                    </m:r>
                    <m:sSub>
                      <m:e>
                        <m:r>
                          <m:t>δ</m:t>
                        </m:r>
                      </m:e>
                      <m:sub>
                        <m:r>
                          <m:t>2</m:t>
                        </m:r>
                      </m:sub>
                    </m:sSub>
                    <m:r>
                      <m:t>−</m:t>
                    </m:r>
                    <m:sSub>
                      <m:e>
                        <m:r>
                          <m:t>δ</m:t>
                        </m:r>
                      </m:e>
                      <m:sub>
                        <m:r>
                          <m:t>3</m:t>
                        </m:r>
                      </m:sub>
                    </m:sSub>
                    <m:r>
                      <m:t>≤</m:t>
                    </m:r>
                    <m:r>
                      <m:t>1</m:t>
                    </m:r>
                  </m:e>
                </m:mr>
              </m:m>
            </m:e>
          </m:d>
        </m:oMath>
      </m:oMathPara>
    </w:p>
    <w:p>
      <w:pPr>
        <w:pStyle w:val="FirstParagraph"/>
      </w:pPr>
      <m:oMathPara>
        <m:oMathParaPr>
          <m:jc m:val="center"/>
        </m:oMathParaPr>
        <m:oMath>
          <m:r>
            <m:t> </m:t>
          </m:r>
          <m:r>
            <m:t>y</m:t>
          </m:r>
          <m:r>
            <m:t>=</m:t>
          </m:r>
          <m:r>
            <m:t>δ</m:t>
          </m:r>
          <m:r>
            <m:t>f</m:t>
          </m:r>
          <m:r>
            <m:t>(</m:t>
          </m:r>
          <m:r>
            <m:t>x</m:t>
          </m:r>
          <m:r>
            <m:t>)</m:t>
          </m:r>
          <m:r>
            <m:t> </m:t>
          </m:r>
          <m:r>
            <m:t>i</m:t>
          </m:r>
          <m:r>
            <m:t>s</m:t>
          </m:r>
          <m:r>
            <m:t> </m:t>
          </m:r>
          <m:r>
            <m:t>e</m:t>
          </m:r>
          <m:r>
            <m:t>q</m:t>
          </m:r>
          <m:r>
            <m:t>u</m:t>
          </m:r>
          <m:r>
            <m:t>i</m:t>
          </m:r>
          <m:r>
            <m:t>v</m:t>
          </m:r>
          <m:r>
            <m:t>a</m:t>
          </m:r>
          <m:r>
            <m:t>l</m:t>
          </m:r>
          <m:r>
            <m:t>e</m:t>
          </m:r>
          <m:r>
            <m:t>n</m:t>
          </m:r>
          <m:r>
            <m:t>t</m:t>
          </m:r>
          <m:r>
            <m:t> </m:t>
          </m:r>
          <m:r>
            <m:t>t</m:t>
          </m:r>
          <m:r>
            <m:t>o</m:t>
          </m:r>
          <m:r>
            <m:t> </m:t>
          </m:r>
          <m:d>
            <m:dPr>
              <m:begChr m:val="{"/>
              <m:endChr m:val=""/>
              <m:grow/>
            </m:dPr>
            <m:e>
              <m:m>
                <m:mPr>
                  <m:baseJc m:val="center"/>
                  <m:plcHide m:val="1"/>
                  <m:mcs>
                    <m:mc>
                      <m:mcPr>
                        <m:mcJc m:val="left"/>
                        <m:count m:val="1"/>
                      </m:mcPr>
                    </m:mc>
                  </m:mcs>
                </m:mPr>
                <m:mr>
                  <m:e>
                    <m:r>
                      <m:t>y</m:t>
                    </m:r>
                    <m:r>
                      <m:t>≤</m:t>
                    </m:r>
                    <m:r>
                      <m:t>M</m:t>
                    </m:r>
                    <m:r>
                      <m:t>δ</m:t>
                    </m:r>
                  </m:e>
                </m:mr>
                <m:mr>
                  <m:e>
                    <m:r>
                      <m:t>y</m:t>
                    </m:r>
                    <m:r>
                      <m:t>≥</m:t>
                    </m:r>
                    <m:r>
                      <m:t>m</m:t>
                    </m:r>
                    <m:r>
                      <m:t>δ</m:t>
                    </m:r>
                  </m:e>
                </m:mr>
                <m:mr>
                  <m:e>
                    <m:r>
                      <m:t>y</m:t>
                    </m:r>
                    <m:r>
                      <m:t>≤</m:t>
                    </m:r>
                    <m:r>
                      <m:t>f</m:t>
                    </m:r>
                    <m:r>
                      <m:t>(</m:t>
                    </m:r>
                    <m:r>
                      <m:t>x</m:t>
                    </m:r>
                    <m:r>
                      <m:t>)</m:t>
                    </m:r>
                    <m:r>
                      <m:t>−</m:t>
                    </m:r>
                    <m:r>
                      <m:t>m</m:t>
                    </m:r>
                    <m:r>
                      <m:t>(</m:t>
                    </m:r>
                    <m:r>
                      <m:t>1</m:t>
                    </m:r>
                    <m:r>
                      <m:t>−</m:t>
                    </m:r>
                    <m:r>
                      <m:t>δ</m:t>
                    </m:r>
                    <m:r>
                      <m:t>)</m:t>
                    </m:r>
                  </m:e>
                </m:mr>
                <m:mr>
                  <m:e>
                    <m:r>
                      <m:t>y</m:t>
                    </m:r>
                    <m:r>
                      <m:t>≥</m:t>
                    </m:r>
                    <m:r>
                      <m:t>f</m:t>
                    </m:r>
                    <m:r>
                      <m:t>(</m:t>
                    </m:r>
                    <m:r>
                      <m:t>x</m:t>
                    </m:r>
                    <m:r>
                      <m:t>)</m:t>
                    </m:r>
                    <m:r>
                      <m:t>−</m:t>
                    </m:r>
                    <m:r>
                      <m:t>M</m:t>
                    </m:r>
                    <m:r>
                      <m:t>(</m:t>
                    </m:r>
                    <m:r>
                      <m:t>1</m:t>
                    </m:r>
                    <m:r>
                      <m:t>−</m:t>
                    </m:r>
                    <m:r>
                      <m:t>δ</m:t>
                    </m:r>
                    <m:r>
                      <m:t>)</m:t>
                    </m:r>
                  </m:e>
                </m:mr>
              </m:m>
            </m:e>
          </m:d>
        </m:oMath>
      </m:oMathPara>
    </w:p>
    <w:p>
      <w:pPr>
        <w:pStyle w:val="Heading1"/>
      </w:pPr>
      <w:bookmarkStart w:id="31" w:name="mld-model-procedure."/>
      <w:bookmarkEnd w:id="31"/>
      <w:r>
        <w:t xml:space="preserve">4. MLD Model Procedure.</w:t>
      </w:r>
    </w:p>
    <w:p>
      <w:pPr>
        <w:pStyle w:val="FirstParagraph"/>
      </w:pPr>
      <w:r>
        <w:br w:type="textWrapping"/>
      </w:r>
      <w:r>
        <w:t xml:space="preserve">To emulate the functional behaviour for the Dinorwig HEP system, it is required to generate a mathematical MLD model with the adequate degrees to express the dynamic of the hydraulic turbine defined as the active unit</w:t>
      </w:r>
      <w:r>
        <w:t xml:space="preserve"> </w:t>
      </w:r>
      <m:oMath>
        <m:r>
          <m:t>(</m:t>
        </m:r>
        <m:r>
          <m:t>G</m:t>
        </m:r>
        <m:r>
          <m:t>1</m:t>
        </m:r>
        <m:r>
          <m:t>(</m:t>
        </m:r>
        <m:r>
          <m:t>s</m:t>
        </m:r>
        <m:r>
          <m:t>)</m:t>
        </m:r>
        <m:r>
          <m:t>)</m:t>
        </m:r>
      </m:oMath>
      <w:r>
        <w:t xml:space="preserve">, in S-domain in the form of Transfer Function (TF) (Eq. 5) (Working group on prime mover energy supply 1992), (</w:t>
      </w:r>
      <w:r>
        <w:t xml:space="preserve">“</w:t>
      </w:r>
      <w:r>
        <w:t xml:space="preserve">Modeling and Control Tuning of a Hydro Station with Units Sharing a Common Penstock Section</w:t>
      </w:r>
      <w:r>
        <w:t xml:space="preserve">”</w:t>
      </w:r>
      <w:r>
        <w:t xml:space="preserve"> </w:t>
      </w:r>
      <w:r>
        <w:t xml:space="preserve">1999).</w:t>
      </w:r>
    </w:p>
    <w:p>
      <w:pPr>
        <w:pStyle w:val="BodyText"/>
      </w:pPr>
      <w:r>
        <w:br w:type="textWrapping"/>
      </w:r>
    </w:p>
    <w:p>
      <w:pPr>
        <w:pStyle w:val="BodyText"/>
      </w:pPr>
      <m:oMathPara>
        <m:oMathParaPr>
          <m:jc m:val="center"/>
        </m:oMathParaPr>
        <m:oMath>
          <m:sSub>
            <m:e>
              <m:r>
                <m:t>G</m:t>
              </m:r>
            </m:e>
            <m:sub>
              <m:r>
                <m:t>1</m:t>
              </m:r>
            </m:sub>
          </m:sSub>
          <m:r>
            <m:t>(</m:t>
          </m:r>
          <m:r>
            <m:t>s</m:t>
          </m:r>
          <m:r>
            <m:t>)</m:t>
          </m:r>
          <m:r>
            <m:t>=</m:t>
          </m:r>
          <m:f>
            <m:fPr>
              <m:type m:val="bar"/>
            </m:fPr>
            <m:num>
              <m:r>
                <m:t>y</m:t>
              </m:r>
              <m:r>
                <m:t>(</m:t>
              </m:r>
              <m:r>
                <m:t>s</m:t>
              </m:r>
              <m:r>
                <m:t>)</m:t>
              </m:r>
            </m:num>
            <m:den>
              <m:r>
                <m:t>x</m:t>
              </m:r>
              <m:r>
                <m:t>(</m:t>
              </m:r>
              <m:r>
                <m:t>s</m:t>
              </m:r>
              <m:r>
                <m:t>)</m:t>
              </m:r>
            </m:den>
          </m:f>
          <m:r>
            <m:t>=</m:t>
          </m:r>
          <m:f>
            <m:fPr>
              <m:type m:val="bar"/>
            </m:fPr>
            <m:num>
              <m:r>
                <m:t>−</m:t>
              </m:r>
              <m:r>
                <m:t>2.358</m:t>
              </m:r>
              <m:r>
                <m:t>s</m:t>
              </m:r>
              <m:r>
                <m:t>+</m:t>
              </m:r>
              <m:r>
                <m:t>3.395</m:t>
              </m:r>
            </m:num>
            <m:den>
              <m:r>
                <m:t>0.076</m:t>
              </m:r>
              <m:sSup>
                <m:e>
                  <m:r>
                    <m:t>s</m:t>
                  </m:r>
                </m:e>
                <m:sup>
                  <m:r>
                    <m:t>3</m:t>
                  </m:r>
                </m:sup>
              </m:sSup>
              <m:r>
                <m:t>+</m:t>
              </m:r>
              <m:r>
                <m:t>0.8204</m:t>
              </m:r>
              <m:sSup>
                <m:e>
                  <m:r>
                    <m:t>s</m:t>
                  </m:r>
                </m:e>
                <m:sup>
                  <m:r>
                    <m:t>2</m:t>
                  </m:r>
                </m:sup>
              </m:sSup>
              <m:r>
                <m:t>+</m:t>
              </m:r>
              <m:r>
                <m:t>2.788</m:t>
              </m:r>
              <m:r>
                <m:t>s</m:t>
              </m:r>
              <m:r>
                <m:t>+</m:t>
              </m:r>
              <m:r>
                <m:t>3.031</m:t>
              </m:r>
            </m:den>
          </m:f>
          <m:r>
            <m:t> </m:t>
          </m:r>
          <m:r>
            <m:t>(</m:t>
          </m:r>
          <m:r>
            <m:t>5</m:t>
          </m:r>
          <m:r>
            <m:t>)</m:t>
          </m:r>
        </m:oMath>
      </m:oMathPara>
    </w:p>
    <w:p>
      <w:pPr>
        <w:pStyle w:val="FirstParagraph"/>
      </w:pPr>
      <w:r>
        <w:br w:type="textWrapping"/>
      </w:r>
      <w:r>
        <w:t xml:space="preserve">Because of the TF is represent in continuous time domain , a bilinear programming script was developed in</w:t>
      </w:r>
      <w:r>
        <w:t xml:space="preserve"> </w:t>
      </w:r>
      <m:oMath>
        <m:r>
          <m:t>M</m:t>
        </m:r>
        <m:r>
          <m:t>A</m:t>
        </m:r>
        <m:r>
          <m:t>T</m:t>
        </m:r>
        <m:r>
          <m:t>L</m:t>
        </m:r>
        <m:r>
          <m:t>A</m:t>
        </m:r>
        <m:r>
          <m:t>B</m:t>
        </m:r>
      </m:oMath>
      <w:r>
        <w:t xml:space="preserve">© to be converted at</w:t>
      </w:r>
      <w:r>
        <w:t xml:space="preserve"> </w:t>
      </w:r>
      <m:oMath>
        <m:r>
          <m:t>Z</m:t>
        </m:r>
      </m:oMath>
      <w:r>
        <w:t xml:space="preserve"> </w:t>
      </w:r>
      <w:r>
        <w:t xml:space="preserve">discrete time domain applying the</w:t>
      </w:r>
      <w:r>
        <w:t xml:space="preserve"> </w:t>
      </w:r>
      <w:r>
        <w:rPr>
          <w:i/>
        </w:rPr>
        <w:t xml:space="preserve">Invariant Impulse Method</w:t>
      </w:r>
      <w:r>
        <w:rPr>
          <w:i/>
        </w:rPr>
        <w:t xml:space="preserve"> </w:t>
      </w:r>
      <w:r>
        <w:rPr>
          <w:i/>
        </w:rPr>
        <w:t xml:space="preserve">(Eq. 6) and through the</w:t>
      </w:r>
      <w:r>
        <w:rPr>
          <w:i/>
        </w:rPr>
        <w:t xml:space="preserve"> </w:t>
      </w:r>
      <w:r>
        <w:rPr>
          <w:i/>
          <w:i/>
        </w:rPr>
        <w:t xml:space="preserve">Tustin method</w:t>
      </w:r>
      <w:r>
        <w:rPr>
          <w:i/>
          <w:i/>
        </w:rPr>
        <w:t xml:space="preserve"> </w:t>
      </w:r>
      <w:r>
        <w:rPr>
          <w:i/>
          <w:i/>
        </w:rPr>
        <w:t xml:space="preserve">or</w:t>
      </w:r>
      <w:r>
        <w:rPr>
          <w:i/>
          <w:i/>
        </w:rPr>
        <w:t xml:space="preserve"> </w:t>
      </w:r>
      <w:r>
        <w:rPr>
          <w:i/>
          <w:i/>
          <w:i/>
        </w:rPr>
        <w:t xml:space="preserve">Bilinear Transformation</w:t>
      </w:r>
      <w:r>
        <w:rPr>
          <w:i/>
          <w:i/>
          <w:i/>
        </w:rPr>
        <w:t xml:space="preserve"> </w:t>
      </w:r>
      <w:r>
        <w:rPr>
          <w:i/>
          <w:i/>
          <w:i/>
        </w:rPr>
        <w:t xml:space="preserve">(Eq. 7).</w:t>
      </w:r>
      <w:r>
        <w:br w:type="textWrapping"/>
      </w:r>
      <m:oMathPara>
        <m:oMathParaPr>
          <m:jc m:val="center"/>
        </m:oMathParaPr>
        <m:oMath>
          <m:f>
            <m:fPr>
              <m:type m:val="bar"/>
            </m:fPr>
            <m:num>
              <m:r>
                <m:t>y</m:t>
              </m:r>
              <m:r>
                <m:t>(</m:t>
              </m:r>
              <m:r>
                <m:t>z</m:t>
              </m:r>
              <m:r>
                <m:t>)</m:t>
              </m:r>
            </m:num>
            <m:den>
              <m:r>
                <m:t>x</m:t>
              </m:r>
              <m:r>
                <m:t>(</m:t>
              </m:r>
              <m:r>
                <m:t>z</m:t>
              </m:r>
              <m:r>
                <m:t>)</m:t>
              </m:r>
            </m:den>
          </m:f>
          <m:r>
            <m:t>=</m:t>
          </m:r>
          <m:f>
            <m:fPr>
              <m:type m:val="bar"/>
            </m:fPr>
            <m:num>
              <m:r>
                <m:t>−</m:t>
              </m:r>
              <m:r>
                <m:t>0.00294</m:t>
              </m:r>
              <m:r>
                <m:t>z</m:t>
              </m:r>
              <m:r>
                <m:t>+</m:t>
              </m:r>
              <m:r>
                <m:t>0.003116</m:t>
              </m:r>
            </m:num>
            <m:den>
              <m:r>
                <m:t>0.076</m:t>
              </m:r>
              <m:sSup>
                <m:e>
                  <m:r>
                    <m:t>z</m:t>
                  </m:r>
                </m:e>
                <m:sup>
                  <m:r>
                    <m:t>3</m:t>
                  </m:r>
                </m:sup>
              </m:sSup>
              <m:r>
                <m:t>+</m:t>
              </m:r>
              <m:r>
                <m:t>0.1977</m:t>
              </m:r>
              <m:sSup>
                <m:e>
                  <m:r>
                    <m:t>z</m:t>
                  </m:r>
                </m:e>
                <m:sup>
                  <m:r>
                    <m:t>2</m:t>
                  </m:r>
                </m:sup>
              </m:sSup>
              <m:r>
                <m:t>+</m:t>
              </m:r>
              <m:r>
                <m:t>0.04935</m:t>
              </m:r>
            </m:den>
          </m:f>
          <m:r>
            <m:t> </m:t>
          </m:r>
          <m:r>
            <m:t>(</m:t>
          </m:r>
          <m:r>
            <m:t>6</m:t>
          </m:r>
          <m:r>
            <m:t>)</m:t>
          </m:r>
        </m:oMath>
      </m:oMathPara>
    </w:p>
    <w:p>
      <w:pPr>
        <w:pStyle w:val="FirstParagraph"/>
      </w:pPr>
      <w:r>
        <w:br w:type="textWrapping"/>
      </w:r>
      <w:r>
        <w:br w:type="textWrapping"/>
      </w:r>
    </w:p>
    <w:p>
      <w:pPr>
        <w:pStyle w:val="BodyText"/>
      </w:pPr>
      <m:oMathPara>
        <m:oMathParaPr>
          <m:jc m:val="center"/>
        </m:oMathParaPr>
        <m:oMath>
          <m:f>
            <m:fPr>
              <m:type m:val="bar"/>
            </m:fPr>
            <m:num>
              <m:r>
                <m:t>y</m:t>
              </m:r>
              <m:r>
                <m:t>(</m:t>
              </m:r>
              <m:r>
                <m:t>z</m:t>
              </m:r>
              <m:r>
                <m:t>)</m:t>
              </m:r>
            </m:num>
            <m:den>
              <m:r>
                <m:t>x</m:t>
              </m:r>
              <m:r>
                <m:t>(</m:t>
              </m:r>
              <m:r>
                <m:t>z</m:t>
              </m:r>
              <m:r>
                <m:t>)</m:t>
              </m:r>
            </m:den>
          </m:f>
          <m:r>
            <m:t>=</m:t>
          </m:r>
          <m:f>
            <m:fPr>
              <m:type m:val="bar"/>
            </m:fPr>
            <m:num>
              <m:r>
                <m:t>−</m:t>
              </m:r>
              <m:r>
                <m:t>0.009792</m:t>
              </m:r>
              <m:sSup>
                <m:e>
                  <m:r>
                    <m:t>z</m:t>
                  </m:r>
                </m:e>
                <m:sup>
                  <m:r>
                    <m:t>3</m:t>
                  </m:r>
                </m:sup>
              </m:sSup>
              <m:r>
                <m:t>−</m:t>
              </m:r>
              <m:r>
                <m:t>0.009212</m:t>
              </m:r>
              <m:sSup>
                <m:e>
                  <m:r>
                    <m:t>z</m:t>
                  </m:r>
                </m:e>
                <m:sup>
                  <m:r>
                    <m:t>2</m:t>
                  </m:r>
                </m:sup>
              </m:sSup>
              <m:r>
                <m:t>+</m:t>
              </m:r>
              <m:r>
                <m:t>0.01095</m:t>
              </m:r>
              <m:r>
                <m:t>z</m:t>
              </m:r>
              <m:r>
                <m:t>+</m:t>
              </m:r>
              <m:r>
                <m:t>0.01037</m:t>
              </m:r>
            </m:num>
            <m:den>
              <m:sSup>
                <m:e>
                  <m:r>
                    <m:t>z</m:t>
                  </m:r>
                </m:e>
                <m:sup>
                  <m:r>
                    <m:t>3</m:t>
                  </m:r>
                </m:sup>
              </m:sSup>
              <m:r>
                <m:t>−</m:t>
              </m:r>
              <m:r>
                <m:t>2.6</m:t>
              </m:r>
              <m:sSup>
                <m:e>
                  <m:r>
                    <m:t>z</m:t>
                  </m:r>
                </m:e>
                <m:sup>
                  <m:r>
                    <m:t>2</m:t>
                  </m:r>
                </m:sup>
              </m:sSup>
              <m:r>
                <m:t>+</m:t>
              </m:r>
              <m:r>
                <m:t>2.251</m:t>
              </m:r>
              <m:r>
                <m:t>z</m:t>
              </m:r>
              <m:r>
                <m:t>−</m:t>
              </m:r>
              <m:r>
                <m:t>0.6487</m:t>
              </m:r>
            </m:den>
          </m:f>
          <m:r>
            <m:t> </m:t>
          </m:r>
          <m:r>
            <m:t>(</m:t>
          </m:r>
          <m:r>
            <m:t>7</m:t>
          </m:r>
          <m:r>
            <m:t>)</m:t>
          </m:r>
        </m:oMath>
      </m:oMathPara>
    </w:p>
    <w:p>
      <w:pPr>
        <w:pStyle w:val="FirstParagraph"/>
      </w:pPr>
      <w:r>
        <w:br w:type="textWrapping"/>
      </w:r>
      <w:r>
        <w:t xml:space="preserve">Now, programming in</w:t>
      </w:r>
      <w:r>
        <w:t xml:space="preserve"> </w:t>
      </w:r>
      <m:oMath>
        <m:r>
          <m:t>S</m:t>
        </m:r>
        <m:r>
          <m:t>i</m:t>
        </m:r>
        <m:r>
          <m:t>m</m:t>
        </m:r>
        <m:r>
          <m:t>u</m:t>
        </m:r>
        <m:r>
          <m:t>l</m:t>
        </m:r>
        <m:r>
          <m:t>i</m:t>
        </m:r>
        <m:r>
          <m:t>n</m:t>
        </m:r>
        <m:r>
          <m:t>k</m:t>
        </m:r>
      </m:oMath>
      <w:r>
        <w:t xml:space="preserve"> </w:t>
      </w:r>
      <w:r>
        <w:t xml:space="preserve">© the TF Eq. 5, Eq. 6 y Eq. 7 (Fig. 2), it is possible to write the answer for each stimulus in Unit Step Input.</w:t>
      </w:r>
    </w:p>
    <w:p>
      <w:pPr>
        <w:pStyle w:val="FigureWithCaption"/>
      </w:pPr>
      <w:r>
        <w:drawing>
          <wp:inline>
            <wp:extent cx="3247802" cy="1581086"/>
            <wp:effectExtent b="0" l="0" r="0" t="0"/>
            <wp:docPr descr="Transfer Function using Simulink  " title="" id="1" name="Picture"/>
            <a:graphic>
              <a:graphicData uri="http://schemas.openxmlformats.org/drawingml/2006/picture">
                <pic:pic>
                  <pic:nvPicPr>
                    <pic:cNvPr descr="figures/fig-2/fig-2.png" id="0" name="Picture"/>
                    <pic:cNvPicPr>
                      <a:picLocks noChangeArrowheads="1" noChangeAspect="1"/>
                    </pic:cNvPicPr>
                  </pic:nvPicPr>
                  <pic:blipFill>
                    <a:blip r:embed="rId32"/>
                    <a:stretch>
                      <a:fillRect/>
                    </a:stretch>
                  </pic:blipFill>
                  <pic:spPr bwMode="auto">
                    <a:xfrm>
                      <a:off x="0" y="0"/>
                      <a:ext cx="3247802" cy="1581086"/>
                    </a:xfrm>
                    <a:prstGeom prst="rect">
                      <a:avLst/>
                    </a:prstGeom>
                    <a:noFill/>
                    <a:ln w="9525">
                      <a:noFill/>
                      <a:headEnd/>
                      <a:tailEnd/>
                    </a:ln>
                  </pic:spPr>
                </pic:pic>
              </a:graphicData>
            </a:graphic>
          </wp:inline>
        </w:drawing>
      </w:r>
    </w:p>
    <w:p>
      <w:pPr>
        <w:pStyle w:val="ImageCaption"/>
      </w:pPr>
      <w:r>
        <w:t xml:space="preserve">Transfer Function using Simulink </w:t>
      </w:r>
      <w:r>
        <w:t xml:space="preserve"> </w:t>
      </w:r>
    </w:p>
    <w:p>
      <w:pPr>
        <w:pStyle w:val="BodyText"/>
      </w:pPr>
      <w:r>
        <w:t xml:space="preserve">When the first analysis is registered in a specific point for stability region in each method (Fig. 3), then the reponse in the adequate magnitud is found when the bilinear transformation is near to the original TF in S-domain.</w:t>
      </w:r>
    </w:p>
    <w:p>
      <w:pPr>
        <w:pStyle w:val="FigureWithCaption"/>
      </w:pPr>
      <w:r>
        <w:drawing>
          <wp:inline>
            <wp:extent cx="3449642" cy="1498515"/>
            <wp:effectExtent b="0" l="0" r="0" t="0"/>
            <wp:docPr descr="Figure 3.  First Response Analysis for each method. " title="" id="1" name="Picture"/>
            <a:graphic>
              <a:graphicData uri="http://schemas.openxmlformats.org/drawingml/2006/picture">
                <pic:pic>
                  <pic:nvPicPr>
                    <pic:cNvPr descr="figures/fig--3/fig--3.png" id="0" name="Picture"/>
                    <pic:cNvPicPr>
                      <a:picLocks noChangeArrowheads="1" noChangeAspect="1"/>
                    </pic:cNvPicPr>
                  </pic:nvPicPr>
                  <pic:blipFill>
                    <a:blip r:embed="rId33"/>
                    <a:stretch>
                      <a:fillRect/>
                    </a:stretch>
                  </pic:blipFill>
                  <pic:spPr bwMode="auto">
                    <a:xfrm>
                      <a:off x="0" y="0"/>
                      <a:ext cx="3449642" cy="1498515"/>
                    </a:xfrm>
                    <a:prstGeom prst="rect">
                      <a:avLst/>
                    </a:prstGeom>
                    <a:noFill/>
                    <a:ln w="9525">
                      <a:noFill/>
                      <a:headEnd/>
                      <a:tailEnd/>
                    </a:ln>
                  </pic:spPr>
                </pic:pic>
              </a:graphicData>
            </a:graphic>
          </wp:inline>
        </w:drawing>
      </w:r>
    </w:p>
    <w:p>
      <w:pPr>
        <w:pStyle w:val="ImageCaption"/>
      </w:pPr>
      <w:r>
        <w:t xml:space="preserve">Figure 3.  First Response Analysis for each method.</w:t>
      </w:r>
      <w:r>
        <w:t xml:space="preserve"> </w:t>
      </w:r>
    </w:p>
    <w:p>
      <w:pPr>
        <w:pStyle w:val="BodyText"/>
      </w:pPr>
      <w:r>
        <w:t xml:space="preserve">To obtain the behaviour in each method with enough significance, a 4-round digits for the coefficients were determined. (Fig. 4).</w:t>
      </w:r>
    </w:p>
    <w:p>
      <w:pPr>
        <w:pStyle w:val="FigureWithCaption"/>
      </w:pPr>
      <w:r>
        <w:drawing>
          <wp:inline>
            <wp:extent cx="3220278" cy="1584144"/>
            <wp:effectExtent b="0" l="0" r="0" t="0"/>
            <wp:docPr descr="Transfer Functions in Simulink with round  " title="" id="1" name="Picture"/>
            <a:graphic>
              <a:graphicData uri="http://schemas.openxmlformats.org/drawingml/2006/picture">
                <pic:pic>
                  <pic:nvPicPr>
                    <pic:cNvPr descr="figures/fg-4/fg-4.png" id="0" name="Picture"/>
                    <pic:cNvPicPr>
                      <a:picLocks noChangeArrowheads="1" noChangeAspect="1"/>
                    </pic:cNvPicPr>
                  </pic:nvPicPr>
                  <pic:blipFill>
                    <a:blip r:embed="rId34"/>
                    <a:stretch>
                      <a:fillRect/>
                    </a:stretch>
                  </pic:blipFill>
                  <pic:spPr bwMode="auto">
                    <a:xfrm>
                      <a:off x="0" y="0"/>
                      <a:ext cx="3220278" cy="1584144"/>
                    </a:xfrm>
                    <a:prstGeom prst="rect">
                      <a:avLst/>
                    </a:prstGeom>
                    <a:noFill/>
                    <a:ln w="9525">
                      <a:noFill/>
                      <a:headEnd/>
                      <a:tailEnd/>
                    </a:ln>
                  </pic:spPr>
                </pic:pic>
              </a:graphicData>
            </a:graphic>
          </wp:inline>
        </w:drawing>
      </w:r>
    </w:p>
    <w:p>
      <w:pPr>
        <w:pStyle w:val="ImageCaption"/>
      </w:pPr>
      <w:r>
        <w:t xml:space="preserve">Transfer Functions in Simulink with round </w:t>
      </w:r>
      <w:r>
        <w:t xml:space="preserve"> </w:t>
      </w:r>
    </w:p>
    <w:p>
      <w:pPr>
        <w:pStyle w:val="BodyText"/>
      </w:pPr>
      <w:r>
        <w:t xml:space="preserve">With a second analysis in an arbitrary point (Fig. 5), a comparison between the IIR approach and the bilinear transform determined a relevant increase in the result output change which will let to decide about the MLD bilinear transform to describe the two turbines for the Hydropower scheme.</w:t>
      </w:r>
    </w:p>
    <w:p>
      <w:pPr>
        <w:pStyle w:val="FigureWithCaption"/>
      </w:pPr>
      <w:r>
        <w:drawing>
          <wp:inline>
            <wp:extent cx="3437410" cy="1522980"/>
            <wp:effectExtent b="0" l="0" r="0" t="0"/>
            <wp:docPr descr="  Final responses for each method " title="" id="1" name="Picture"/>
            <a:graphic>
              <a:graphicData uri="http://schemas.openxmlformats.org/drawingml/2006/picture">
                <pic:pic>
                  <pic:nvPicPr>
                    <pic:cNvPr descr="figures/fig-5/fig-5.png" id="0" name="Picture"/>
                    <pic:cNvPicPr>
                      <a:picLocks noChangeArrowheads="1" noChangeAspect="1"/>
                    </pic:cNvPicPr>
                  </pic:nvPicPr>
                  <pic:blipFill>
                    <a:blip r:embed="rId35"/>
                    <a:stretch>
                      <a:fillRect/>
                    </a:stretch>
                  </pic:blipFill>
                  <pic:spPr bwMode="auto">
                    <a:xfrm>
                      <a:off x="0" y="0"/>
                      <a:ext cx="3437410" cy="1522980"/>
                    </a:xfrm>
                    <a:prstGeom prst="rect">
                      <a:avLst/>
                    </a:prstGeom>
                    <a:noFill/>
                    <a:ln w="9525">
                      <a:noFill/>
                      <a:headEnd/>
                      <a:tailEnd/>
                    </a:ln>
                  </pic:spPr>
                </pic:pic>
              </a:graphicData>
            </a:graphic>
          </wp:inline>
        </w:drawing>
      </w:r>
    </w:p>
    <w:p>
      <w:pPr>
        <w:pStyle w:val="ImageCaption"/>
      </w:pPr>
      <w:r>
        <w:t xml:space="preserve">  Final responses for each method</w:t>
      </w:r>
      <w:r>
        <w:t xml:space="preserve"> </w:t>
      </w:r>
    </w:p>
    <w:p>
      <w:pPr>
        <w:pStyle w:val="Heading1"/>
      </w:pPr>
      <w:bookmarkStart w:id="36" w:name="results"/>
      <w:bookmarkEnd w:id="36"/>
      <w:r>
        <w:t xml:space="preserve">5. Results</w:t>
      </w:r>
    </w:p>
    <w:p>
      <w:pPr>
        <w:pStyle w:val="FirstParagraph"/>
      </w:pPr>
      <w:r>
        <w:br w:type="textWrapping"/>
      </w:r>
      <w:r>
        <w:t xml:space="preserve">With the TF defined in</w:t>
      </w:r>
      <w:r>
        <w:t xml:space="preserve"> </w:t>
      </w:r>
      <m:oMath>
        <m:r>
          <m:t>Z</m:t>
        </m:r>
      </m:oMath>
      <w:r>
        <w:t xml:space="preserve"> </w:t>
      </w:r>
      <w:r>
        <w:t xml:space="preserve">discrete time domain (Eq. 7) an exponents modification can be determined to represent the delay behaviour for the system (Ec. 8).</w:t>
      </w:r>
    </w:p>
    <w:p>
      <w:pPr>
        <w:pStyle w:val="BodyText"/>
      </w:pPr>
      <w:r>
        <w:br w:type="textWrapping"/>
      </w:r>
    </w:p>
    <w:p>
      <w:pPr>
        <w:pStyle w:val="BodyText"/>
      </w:pPr>
      <m:oMathPara>
        <m:oMathParaPr>
          <m:jc m:val="center"/>
        </m:oMathParaPr>
        <m:oMath>
          <m:f>
            <m:fPr>
              <m:type m:val="bar"/>
            </m:fPr>
            <m:num>
              <m:sSub>
                <m:e>
                  <m:r>
                    <m:t>G</m:t>
                  </m:r>
                </m:e>
                <m:sub>
                  <m:r>
                    <m:t>1</m:t>
                  </m:r>
                </m:sub>
              </m:sSub>
              <m:r>
                <m:t>(</m:t>
              </m:r>
              <m:r>
                <m:t>z</m:t>
              </m:r>
              <m:r>
                <m:t>)</m:t>
              </m:r>
            </m:num>
            <m:den>
              <m:r>
                <m:t>I</m:t>
              </m:r>
              <m:r>
                <m:t>n</m:t>
              </m:r>
              <m:r>
                <m:t>(</m:t>
              </m:r>
              <m:r>
                <m:t>z</m:t>
              </m:r>
              <m:r>
                <m:t>)</m:t>
              </m:r>
            </m:den>
          </m:f>
          <m:r>
            <m:t>=</m:t>
          </m:r>
          <m:f>
            <m:fPr>
              <m:type m:val="bar"/>
            </m:fPr>
            <m:num>
              <m:r>
                <m:t>−</m:t>
              </m:r>
              <m:r>
                <m:t>0.009792</m:t>
              </m:r>
              <m:r>
                <m:t>−</m:t>
              </m:r>
              <m:r>
                <m:t>0.009212</m:t>
              </m:r>
              <m:sSup>
                <m:e>
                  <m:r>
                    <m:t>z</m:t>
                  </m:r>
                </m:e>
                <m:sup>
                  <m:r>
                    <m:t>−</m:t>
                  </m:r>
                  <m:r>
                    <m:t>1</m:t>
                  </m:r>
                </m:sup>
              </m:sSup>
              <m:r>
                <m:t>+</m:t>
              </m:r>
              <m:r>
                <m:t>0.01095</m:t>
              </m:r>
              <m:sSup>
                <m:e>
                  <m:r>
                    <m:t>z</m:t>
                  </m:r>
                </m:e>
                <m:sup>
                  <m:r>
                    <m:t>−</m:t>
                  </m:r>
                  <m:r>
                    <m:t>2</m:t>
                  </m:r>
                </m:sup>
              </m:sSup>
              <m:r>
                <m:t>+</m:t>
              </m:r>
              <m:r>
                <m:t>0.01037</m:t>
              </m:r>
              <m:sSup>
                <m:e>
                  <m:r>
                    <m:t>z</m:t>
                  </m:r>
                </m:e>
                <m:sup>
                  <m:r>
                    <m:t>−</m:t>
                  </m:r>
                  <m:r>
                    <m:t>3</m:t>
                  </m:r>
                </m:sup>
              </m:sSup>
            </m:num>
            <m:den>
              <m:r>
                <m:t>1</m:t>
              </m:r>
              <m:r>
                <m:t>−</m:t>
              </m:r>
              <m:r>
                <m:t>2.6</m:t>
              </m:r>
              <m:sSup>
                <m:e>
                  <m:r>
                    <m:t>z</m:t>
                  </m:r>
                </m:e>
                <m:sup>
                  <m:r>
                    <m:t>−</m:t>
                  </m:r>
                  <m:r>
                    <m:t>1</m:t>
                  </m:r>
                </m:sup>
              </m:sSup>
              <m:r>
                <m:t>+</m:t>
              </m:r>
              <m:r>
                <m:t>2.251</m:t>
              </m:r>
              <m:sSup>
                <m:e>
                  <m:r>
                    <m:t>z</m:t>
                  </m:r>
                </m:e>
                <m:sup>
                  <m:r>
                    <m:t>−</m:t>
                  </m:r>
                  <m:r>
                    <m:t>2</m:t>
                  </m:r>
                </m:sup>
              </m:sSup>
              <m:r>
                <m:t>−</m:t>
              </m:r>
              <m:r>
                <m:t>0.6487</m:t>
              </m:r>
              <m:sSup>
                <m:e>
                  <m:r>
                    <m:t>z</m:t>
                  </m:r>
                </m:e>
                <m:sup>
                  <m:r>
                    <m:t>−</m:t>
                  </m:r>
                  <m:r>
                    <m:t>3</m:t>
                  </m:r>
                </m:sup>
              </m:sSup>
            </m:den>
          </m:f>
          <m:r>
            <m:t> </m:t>
          </m:r>
          <m:r>
            <m:t>(</m:t>
          </m:r>
          <m:r>
            <m:t>8</m:t>
          </m:r>
          <m:r>
            <m:t>)</m:t>
          </m:r>
        </m:oMath>
      </m:oMathPara>
    </w:p>
    <w:p>
      <w:pPr>
        <w:pStyle w:val="FirstParagraph"/>
      </w:pPr>
      <w:r>
        <w:br w:type="textWrapping"/>
      </w:r>
      <w:r>
        <w:t xml:space="preserve">To express the output in terms of</w:t>
      </w:r>
      <w:r>
        <w:t xml:space="preserve"> </w:t>
      </w:r>
      <m:oMath>
        <m:sSub>
          <m:e>
            <m:r>
              <m:t>G</m:t>
            </m:r>
          </m:e>
          <m:sub>
            <m:r>
              <m:t>1</m:t>
            </m:r>
          </m:sub>
        </m:sSub>
        <m:r>
          <m:t>(</m:t>
        </m:r>
        <m:r>
          <m:t>z</m:t>
        </m:r>
        <m:r>
          <m:t>)</m:t>
        </m:r>
      </m:oMath>
      <w:r>
        <w:t xml:space="preserve">, a difference equation for the MLD model is determined (Ec. 9). This equation is the mathematical representation to provide the base response with parametric coefficients within the input and output in different sample time of the whole system.</w:t>
      </w:r>
      <w:r>
        <w:br w:type="textWrapping"/>
      </w:r>
      <m:oMath>
        <m:sSub>
          <m:e>
            <m:r>
              <m:t>G</m:t>
            </m:r>
          </m:e>
          <m:sub>
            <m:r>
              <m:t>1</m:t>
            </m:r>
          </m:sub>
        </m:sSub>
        <m:r>
          <m:t>(</m:t>
        </m:r>
        <m:r>
          <m:t>z</m:t>
        </m:r>
        <m:r>
          <m:t>)</m:t>
        </m:r>
        <m:r>
          <m:t>=</m:t>
        </m:r>
        <m:r>
          <m:t>−</m:t>
        </m:r>
        <m:r>
          <m:t>0.009792</m:t>
        </m:r>
        <m:r>
          <m:t>I</m:t>
        </m:r>
        <m:r>
          <m:t>n</m:t>
        </m:r>
        <m:r>
          <m:t>(</m:t>
        </m:r>
        <m:r>
          <m:t>z</m:t>
        </m:r>
        <m:r>
          <m:t>)</m:t>
        </m:r>
        <m:r>
          <m:t>−</m:t>
        </m:r>
        <m:r>
          <m:t>0.009212</m:t>
        </m:r>
        <m:sSup>
          <m:e>
            <m:r>
              <m:t>z</m:t>
            </m:r>
          </m:e>
          <m:sup>
            <m:r>
              <m:t>−</m:t>
            </m:r>
            <m:r>
              <m:t>1</m:t>
            </m:r>
          </m:sup>
        </m:sSup>
        <m:r>
          <m:t>I</m:t>
        </m:r>
        <m:r>
          <m:t>n</m:t>
        </m:r>
        <m:r>
          <m:t>(</m:t>
        </m:r>
        <m:r>
          <m:t>z</m:t>
        </m:r>
        <m:r>
          <m:t>)</m:t>
        </m:r>
        <m:r>
          <m:t>+</m:t>
        </m:r>
        <m:r>
          <m:t>0.01095</m:t>
        </m:r>
        <m:sSup>
          <m:e>
            <m:r>
              <m:t>z</m:t>
            </m:r>
          </m:e>
          <m:sup>
            <m:r>
              <m:t>−</m:t>
            </m:r>
            <m:r>
              <m:t>2</m:t>
            </m:r>
          </m:sup>
        </m:sSup>
        <m:r>
          <m:t>I</m:t>
        </m:r>
        <m:r>
          <m:t>n</m:t>
        </m:r>
        <m:r>
          <m:t>(</m:t>
        </m:r>
        <m:r>
          <m:t>z</m:t>
        </m:r>
        <m:r>
          <m:t>)</m:t>
        </m:r>
        <m:r>
          <m:t>+</m:t>
        </m:r>
        <m:r>
          <m:t>0.01037</m:t>
        </m:r>
        <m:sSup>
          <m:e>
            <m:r>
              <m:t>z</m:t>
            </m:r>
          </m:e>
          <m:sup>
            <m:r>
              <m:t>−</m:t>
            </m:r>
            <m:r>
              <m:t>3</m:t>
            </m:r>
          </m:sup>
        </m:sSup>
        <m:r>
          <m:t>I</m:t>
        </m:r>
        <m:r>
          <m:t>n</m:t>
        </m:r>
        <m:r>
          <m:t>(</m:t>
        </m:r>
        <m:r>
          <m:t>z</m:t>
        </m:r>
        <m:r>
          <m:t>)</m:t>
        </m:r>
        <m:r>
          <m:t>−</m:t>
        </m:r>
        <m:sSub>
          <m:e>
            <m:r>
              <m:t>G</m:t>
            </m:r>
          </m:e>
          <m:sub>
            <m:r>
              <m:t>1</m:t>
            </m:r>
          </m:sub>
        </m:sSub>
        <m:r>
          <m:t>(</m:t>
        </m:r>
        <m:r>
          <m:t>z</m:t>
        </m:r>
        <m:r>
          <m:t>)</m:t>
        </m:r>
        <m:r>
          <m:t>+</m:t>
        </m:r>
        <m:r>
          <m:t>2.6</m:t>
        </m:r>
        <m:sSup>
          <m:e>
            <m:r>
              <m:t>z</m:t>
            </m:r>
          </m:e>
          <m:sup>
            <m:r>
              <m:t>−</m:t>
            </m:r>
            <m:r>
              <m:t>1</m:t>
            </m:r>
          </m:sup>
        </m:sSup>
        <m:sSub>
          <m:e>
            <m:r>
              <m:t>G</m:t>
            </m:r>
          </m:e>
          <m:sub>
            <m:r>
              <m:t>1</m:t>
            </m:r>
          </m:sub>
        </m:sSub>
        <m:r>
          <m:t>(</m:t>
        </m:r>
        <m:r>
          <m:t>z</m:t>
        </m:r>
        <m:r>
          <m:t>)</m:t>
        </m:r>
        <m:r>
          <m:t>−</m:t>
        </m:r>
        <m:r>
          <m:t>2.251</m:t>
        </m:r>
        <m:sSup>
          <m:e>
            <m:r>
              <m:t>z</m:t>
            </m:r>
          </m:e>
          <m:sup>
            <m:r>
              <m:t>−</m:t>
            </m:r>
            <m:r>
              <m:t>2</m:t>
            </m:r>
          </m:sup>
        </m:sSup>
        <m:sSub>
          <m:e>
            <m:r>
              <m:t>G</m:t>
            </m:r>
          </m:e>
          <m:sub>
            <m:r>
              <m:t>1</m:t>
            </m:r>
          </m:sub>
        </m:sSub>
        <m:r>
          <m:t>(</m:t>
        </m:r>
        <m:r>
          <m:t>z</m:t>
        </m:r>
        <m:r>
          <m:t>)</m:t>
        </m:r>
        <m:r>
          <m:t>+</m:t>
        </m:r>
        <m:r>
          <m:t>0.6487</m:t>
        </m:r>
        <m:sSup>
          <m:e>
            <m:r>
              <m:t>z</m:t>
            </m:r>
          </m:e>
          <m:sup>
            <m:r>
              <m:t>−</m:t>
            </m:r>
            <m:r>
              <m:t>3</m:t>
            </m:r>
          </m:sup>
        </m:sSup>
        <m:sSub>
          <m:e>
            <m:r>
              <m:t>G</m:t>
            </m:r>
          </m:e>
          <m:sub>
            <m:r>
              <m:t>1</m:t>
            </m:r>
          </m:sub>
        </m:sSub>
        <m:r>
          <m:t>(</m:t>
        </m:r>
        <m:r>
          <m:t>z</m:t>
        </m:r>
        <m:r>
          <m:t>)</m:t>
        </m:r>
        <m:r>
          <m:t> </m:t>
        </m:r>
        <m:r>
          <m:t>(</m:t>
        </m:r>
        <m:r>
          <m:t>9</m:t>
        </m:r>
        <m:r>
          <m:t>)</m:t>
        </m:r>
      </m:oMath>
    </w:p>
    <w:p>
      <w:pPr>
        <w:pStyle w:val="BodyText"/>
      </w:pPr>
      <w:r>
        <w:br w:type="textWrapping"/>
      </w:r>
      <w:r>
        <w:t xml:space="preserve">Then, the block diagram is developed using the difference equation (Fig. 6). This diagram let describes the Direct Structure I for the Infinite Impulse Response Filter (IIRF) obtained by analogy with the design desire. The structure is non-canonic because it is result in 6 functional delays (</w:t>
      </w:r>
      <m:oMath>
        <m:sSup>
          <m:e>
            <m:r>
              <m:t>z</m:t>
            </m:r>
          </m:e>
          <m:sup>
            <m:r>
              <m:t>−</m:t>
            </m:r>
            <m:r>
              <m:t>1</m:t>
            </m:r>
          </m:sup>
        </m:sSup>
      </m:oMath>
      <w:r>
        <w:t xml:space="preserve">) for its implementation at the third order TF.</w:t>
      </w:r>
    </w:p>
    <w:p>
      <w:pPr>
        <w:pStyle w:val="FigureWithCaption"/>
      </w:pPr>
      <w:r>
        <w:drawing>
          <wp:inline>
            <wp:extent cx="3519981" cy="2018408"/>
            <wp:effectExtent b="0" l="0" r="0" t="0"/>
            <wp:docPr descr="Transpuesta de la función directa " title="" id="1" name="Picture"/>
            <a:graphic>
              <a:graphicData uri="http://schemas.openxmlformats.org/drawingml/2006/picture">
                <pic:pic>
                  <pic:nvPicPr>
                    <pic:cNvPr descr="figures/FIG7/FIG7.png" id="0" name="Picture"/>
                    <pic:cNvPicPr>
                      <a:picLocks noChangeArrowheads="1" noChangeAspect="1"/>
                    </pic:cNvPicPr>
                  </pic:nvPicPr>
                  <pic:blipFill>
                    <a:blip r:embed="rId37"/>
                    <a:stretch>
                      <a:fillRect/>
                    </a:stretch>
                  </pic:blipFill>
                  <pic:spPr bwMode="auto">
                    <a:xfrm>
                      <a:off x="0" y="0"/>
                      <a:ext cx="3519981" cy="2018408"/>
                    </a:xfrm>
                    <a:prstGeom prst="rect">
                      <a:avLst/>
                    </a:prstGeom>
                    <a:noFill/>
                    <a:ln w="9525">
                      <a:noFill/>
                      <a:headEnd/>
                      <a:tailEnd/>
                    </a:ln>
                  </pic:spPr>
                </pic:pic>
              </a:graphicData>
            </a:graphic>
          </wp:inline>
        </w:drawing>
      </w:r>
    </w:p>
    <w:p>
      <w:pPr>
        <w:pStyle w:val="ImageCaption"/>
      </w:pPr>
      <w:r>
        <w:t xml:space="preserve">Transpuesta de la función directa</w:t>
      </w:r>
      <w:r>
        <w:t xml:space="preserve"> </w:t>
      </w:r>
    </w:p>
    <w:p>
      <w:pPr>
        <w:pStyle w:val="BodyText"/>
      </w:pPr>
      <w:r>
        <w:t xml:space="preserve">The signal between the 1 and 1’ nodes is the same, in addition, the two first delays can be added in just one delay. In the similar way, the signal in 2-2’ nodes is similar and then the two next delays are accumulated as well. In the end, two final signal are collapsed in one to get the II-Direct Canonical Structure (Fig. 8).</w:t>
      </w:r>
    </w:p>
    <w:p>
      <w:pPr>
        <w:pStyle w:val="FigureWithCaption"/>
      </w:pPr>
      <w:r>
        <w:drawing>
          <wp:inline>
            <wp:extent cx="2363983" cy="1535213"/>
            <wp:effectExtent b="0" l="0" r="0" t="0"/>
            <wp:docPr descr="TF in II-Direct form  " title="" id="1" name="Picture"/>
            <a:graphic>
              <a:graphicData uri="http://schemas.openxmlformats.org/drawingml/2006/picture">
                <pic:pic>
                  <pic:nvPicPr>
                    <pic:cNvPr descr="figures/FIG8/FIG8.png" id="0" name="Picture"/>
                    <pic:cNvPicPr>
                      <a:picLocks noChangeArrowheads="1" noChangeAspect="1"/>
                    </pic:cNvPicPr>
                  </pic:nvPicPr>
                  <pic:blipFill>
                    <a:blip r:embed="rId38"/>
                    <a:stretch>
                      <a:fillRect/>
                    </a:stretch>
                  </pic:blipFill>
                  <pic:spPr bwMode="auto">
                    <a:xfrm>
                      <a:off x="0" y="0"/>
                      <a:ext cx="2363983" cy="1535213"/>
                    </a:xfrm>
                    <a:prstGeom prst="rect">
                      <a:avLst/>
                    </a:prstGeom>
                    <a:noFill/>
                    <a:ln w="9525">
                      <a:noFill/>
                      <a:headEnd/>
                      <a:tailEnd/>
                    </a:ln>
                  </pic:spPr>
                </pic:pic>
              </a:graphicData>
            </a:graphic>
          </wp:inline>
        </w:drawing>
      </w:r>
    </w:p>
    <w:p>
      <w:pPr>
        <w:pStyle w:val="ImageCaption"/>
      </w:pPr>
      <w:r>
        <w:t xml:space="preserve">TF in II-Direct form </w:t>
      </w:r>
      <w:r>
        <w:t xml:space="preserve"> </w:t>
      </w:r>
    </w:p>
    <w:p>
      <w:pPr>
        <w:pStyle w:val="BodyText"/>
      </w:pPr>
      <w:r>
        <w:t xml:space="preserve">The TF is represented in the Difference Equation Manner with the I-Direct Structure (Eq. 9) and the Difference Equation (Eq. 10) it is the II-Direct Structure model, which is use a posteriori to determine the resource consumption and to select the suitable FPGA.</w:t>
      </w:r>
    </w:p>
    <w:p>
      <w:pPr>
        <w:pStyle w:val="BodyText"/>
      </w:pPr>
      <m:oMathPara>
        <m:oMathParaPr>
          <m:jc m:val="center"/>
        </m:oMathParaPr>
        <m:oMath>
          <m:r>
            <m:t>A</m:t>
          </m:r>
          <m:r>
            <m:t>u</m:t>
          </m:r>
          <m:r>
            <m:t>x</m:t>
          </m:r>
          <m:r>
            <m:t>(</m:t>
          </m:r>
          <m:r>
            <m:t>z</m:t>
          </m:r>
          <m:r>
            <m:t>)</m:t>
          </m:r>
          <m:r>
            <m:t>=</m:t>
          </m:r>
          <m:r>
            <m:t>−</m:t>
          </m:r>
          <m:r>
            <m:t>0.009792</m:t>
          </m:r>
          <m:r>
            <m:t>I</m:t>
          </m:r>
          <m:r>
            <m:t>n</m:t>
          </m:r>
          <m:r>
            <m:t>(</m:t>
          </m:r>
          <m:r>
            <m:t>n</m:t>
          </m:r>
          <m:r>
            <m:t>)</m:t>
          </m:r>
          <m:r>
            <m:t>−</m:t>
          </m:r>
          <m:r>
            <m:t>0.009212</m:t>
          </m:r>
          <m:sSup>
            <m:e>
              <m:r>
                <m:t>z</m:t>
              </m:r>
            </m:e>
            <m:sup>
              <m:r>
                <m:t>−</m:t>
              </m:r>
              <m:r>
                <m:t>1</m:t>
              </m:r>
            </m:sup>
          </m:sSup>
          <m:r>
            <m:t>A</m:t>
          </m:r>
          <m:r>
            <m:t>u</m:t>
          </m:r>
          <m:r>
            <m:t>x</m:t>
          </m:r>
          <m:r>
            <m:t>(</m:t>
          </m:r>
          <m:r>
            <m:t>z</m:t>
          </m:r>
          <m:r>
            <m:t>)</m:t>
          </m:r>
          <m:r>
            <m:t>+</m:t>
          </m:r>
          <m:r>
            <m:t>0.01095</m:t>
          </m:r>
          <m:sSup>
            <m:e>
              <m:r>
                <m:t>z</m:t>
              </m:r>
            </m:e>
            <m:sup>
              <m:r>
                <m:t>−</m:t>
              </m:r>
              <m:r>
                <m:t>2</m:t>
              </m:r>
            </m:sup>
          </m:sSup>
          <m:r>
            <m:t>A</m:t>
          </m:r>
          <m:r>
            <m:t>u</m:t>
          </m:r>
          <m:r>
            <m:t>x</m:t>
          </m:r>
          <m:r>
            <m:t>(</m:t>
          </m:r>
          <m:r>
            <m:t>z</m:t>
          </m:r>
          <m:r>
            <m:t>)</m:t>
          </m:r>
          <m:r>
            <m:t>+</m:t>
          </m:r>
          <m:r>
            <m:t>0.01037</m:t>
          </m:r>
          <m:sSup>
            <m:e>
              <m:r>
                <m:t>z</m:t>
              </m:r>
            </m:e>
            <m:sup>
              <m:r>
                <m:t>−</m:t>
              </m:r>
              <m:r>
                <m:t>3</m:t>
              </m:r>
            </m:sup>
          </m:sSup>
          <m:r>
            <m:t>A</m:t>
          </m:r>
          <m:r>
            <m:t>u</m:t>
          </m:r>
          <m:r>
            <m:t>x</m:t>
          </m:r>
          <m:r>
            <m:t>(</m:t>
          </m:r>
          <m:r>
            <m:t>z</m:t>
          </m:r>
          <m:r>
            <m:t>)</m:t>
          </m:r>
          <m:r>
            <m:t> </m:t>
          </m:r>
          <m:r>
            <m:t>(</m:t>
          </m:r>
          <m:r>
            <m:t>9</m:t>
          </m:r>
          <m:r>
            <m:t>)</m:t>
          </m:r>
        </m:oMath>
      </m:oMathPara>
    </w:p>
    <w:p>
      <w:pPr>
        <w:pStyle w:val="FirstParagraph"/>
      </w:pPr>
      <m:oMathPara>
        <m:oMathParaPr>
          <m:jc m:val="center"/>
        </m:oMathParaPr>
        <m:oMath>
          <m:sSub>
            <m:e>
              <m:r>
                <m:t>G</m:t>
              </m:r>
            </m:e>
            <m:sub>
              <m:r>
                <m:t>1</m:t>
              </m:r>
            </m:sub>
          </m:sSub>
          <m:r>
            <m:t>(</m:t>
          </m:r>
          <m:r>
            <m:t>z</m:t>
          </m:r>
          <m:r>
            <m:t>)</m:t>
          </m:r>
          <m:r>
            <m:t>=</m:t>
          </m:r>
          <m:r>
            <m:t>A</m:t>
          </m:r>
          <m:r>
            <m:t>u</m:t>
          </m:r>
          <m:r>
            <m:t>x</m:t>
          </m:r>
          <m:r>
            <m:t>(</m:t>
          </m:r>
          <m:r>
            <m:t>z</m:t>
          </m:r>
          <m:r>
            <m:t>)</m:t>
          </m:r>
          <m:r>
            <m:t>+</m:t>
          </m:r>
          <m:r>
            <m:t>2.6</m:t>
          </m:r>
          <m:sSup>
            <m:e>
              <m:r>
                <m:t>z</m:t>
              </m:r>
            </m:e>
            <m:sup>
              <m:r>
                <m:t>−</m:t>
              </m:r>
              <m:r>
                <m:t>1</m:t>
              </m:r>
            </m:sup>
          </m:sSup>
          <m:r>
            <m:t>A</m:t>
          </m:r>
          <m:r>
            <m:t>u</m:t>
          </m:r>
          <m:r>
            <m:t>x</m:t>
          </m:r>
          <m:r>
            <m:t>(</m:t>
          </m:r>
          <m:r>
            <m:t>z</m:t>
          </m:r>
          <m:r>
            <m:t>)</m:t>
          </m:r>
          <m:r>
            <m:t>−</m:t>
          </m:r>
          <m:r>
            <m:t>2.251</m:t>
          </m:r>
          <m:sSup>
            <m:e>
              <m:r>
                <m:t>z</m:t>
              </m:r>
            </m:e>
            <m:sup>
              <m:r>
                <m:t>−</m:t>
              </m:r>
              <m:r>
                <m:t>2</m:t>
              </m:r>
            </m:sup>
          </m:sSup>
          <m:r>
            <m:t>A</m:t>
          </m:r>
          <m:r>
            <m:t>u</m:t>
          </m:r>
          <m:r>
            <m:t>x</m:t>
          </m:r>
          <m:r>
            <m:t>(</m:t>
          </m:r>
          <m:r>
            <m:t>z</m:t>
          </m:r>
          <m:r>
            <m:t>)</m:t>
          </m:r>
          <m:r>
            <m:t>+</m:t>
          </m:r>
          <m:r>
            <m:t>0.6487</m:t>
          </m:r>
          <m:sSup>
            <m:e>
              <m:r>
                <m:t>z</m:t>
              </m:r>
            </m:e>
            <m:sup>
              <m:r>
                <m:t>−</m:t>
              </m:r>
              <m:r>
                <m:t>3</m:t>
              </m:r>
            </m:sup>
          </m:sSup>
          <m:r>
            <m:t>A</m:t>
          </m:r>
          <m:r>
            <m:t>u</m:t>
          </m:r>
          <m:r>
            <m:t>x</m:t>
          </m:r>
          <m:r>
            <m:t>(</m:t>
          </m:r>
          <m:r>
            <m:t>z</m:t>
          </m:r>
          <m:r>
            <m:t>)</m:t>
          </m:r>
          <m:r>
            <m:t> </m:t>
          </m:r>
          <m:r>
            <m:t>(</m:t>
          </m:r>
          <m:r>
            <m:t>10</m:t>
          </m:r>
          <m:r>
            <m:t>)</m:t>
          </m:r>
        </m:oMath>
      </m:oMathPara>
    </w:p>
    <w:p>
      <w:pPr>
        <w:pStyle w:val="FirstParagraph"/>
      </w:pPr>
      <w:r>
        <w:t xml:space="preserve">By the MATLAB © Script a desktop test is performed in both difference equations.Desktop testing procedure is a numerical tool to verify if an algorithm accomplishes with the specifications defined through several iterations without use any compiler. This procedure lets to debug and fix errors in the system implementation.</w:t>
      </w:r>
      <w:r>
        <w:br w:type="textWrapping"/>
      </w:r>
      <w:r>
        <w:t xml:space="preserve">The final test results in 100 iteration for both structures considering the Unit Step Input Response. Figure 9 shows the similar behaviour within them.</w:t>
      </w:r>
      <w:r>
        <w:t xml:space="preserve"> </w:t>
      </w:r>
      <w:r>
        <w:t xml:space="preserve">The minimal variation is due the resources applied in the design.</w:t>
      </w:r>
    </w:p>
    <w:p>
      <w:pPr>
        <w:pStyle w:val="FigureWithCaption"/>
      </w:pPr>
      <w:r>
        <w:drawing>
          <wp:inline>
            <wp:extent cx="3587261" cy="1119298"/>
            <wp:effectExtent b="0" l="0" r="0" t="0"/>
            <wp:docPr descr="Test desktop for the final TF in Direct Form Type I and II " title="" id="1" name="Picture"/>
            <a:graphic>
              <a:graphicData uri="http://schemas.openxmlformats.org/drawingml/2006/picture">
                <pic:pic>
                  <pic:nvPicPr>
                    <pic:cNvPr descr="figures/FIG9/FIG9.png" id="0" name="Picture"/>
                    <pic:cNvPicPr>
                      <a:picLocks noChangeArrowheads="1" noChangeAspect="1"/>
                    </pic:cNvPicPr>
                  </pic:nvPicPr>
                  <pic:blipFill>
                    <a:blip r:embed="rId39"/>
                    <a:stretch>
                      <a:fillRect/>
                    </a:stretch>
                  </pic:blipFill>
                  <pic:spPr bwMode="auto">
                    <a:xfrm>
                      <a:off x="0" y="0"/>
                      <a:ext cx="3587261" cy="1119298"/>
                    </a:xfrm>
                    <a:prstGeom prst="rect">
                      <a:avLst/>
                    </a:prstGeom>
                    <a:noFill/>
                    <a:ln w="9525">
                      <a:noFill/>
                      <a:headEnd/>
                      <a:tailEnd/>
                    </a:ln>
                  </pic:spPr>
                </pic:pic>
              </a:graphicData>
            </a:graphic>
          </wp:inline>
        </w:drawing>
      </w:r>
    </w:p>
    <w:p>
      <w:pPr>
        <w:pStyle w:val="ImageCaption"/>
      </w:pPr>
      <w:r>
        <w:t xml:space="preserve">Test desktop for the final TF in Direct Form Type I and II</w:t>
      </w:r>
      <w:r>
        <w:t xml:space="preserve"> </w:t>
      </w:r>
    </w:p>
    <w:p>
      <w:pPr>
        <w:pStyle w:val="Heading1"/>
      </w:pPr>
      <w:bookmarkStart w:id="40" w:name="conclusion"/>
      <w:bookmarkEnd w:id="40"/>
      <w:r>
        <w:t xml:space="preserve">CONCLUSION</w:t>
      </w:r>
    </w:p>
    <w:p>
      <w:pPr>
        <w:pStyle w:val="FirstParagraph"/>
      </w:pPr>
      <w:r>
        <w:t xml:space="preserve">This paper establishes an alternative methodology to implement the MLD Dinorwig HEP. A simple procedure was developed to select the primary S to Z Transformation.</w:t>
      </w:r>
      <w:r>
        <w:br w:type="textWrapping"/>
      </w:r>
      <w:r>
        <w:t xml:space="preserve">Futhermore, a difference equations for the model was determined. An Infinite Impulse Response Filter was obtained to evaluate the delays in the final model for its final description in canonical structure. At last, the procedure does not affect the behaviour in the Non-Canonical structures when the model is performed in the programmable device. A stability analysis is proposed for future work.</w:t>
      </w:r>
    </w:p>
    <w:p>
      <w:pPr>
        <w:pStyle w:val="Heading1"/>
      </w:pPr>
      <w:bookmarkStart w:id="41" w:name="references"/>
      <w:bookmarkEnd w:id="41"/>
      <w:r>
        <w:t xml:space="preserve">References</w:t>
      </w:r>
    </w:p>
    <w:p>
      <w:pPr>
        <w:pStyle w:val="FirstParagraph"/>
      </w:pPr>
      <w:r>
        <w:t xml:space="preserve">Cleynen, Olivier, Stefan Hoerner, and Dominique Th</w:t>
      </w:r>
      <w:r>
        <w:t xml:space="preserve">é</w:t>
      </w:r>
      <w:r>
        <w:t xml:space="preserve">venin. 2017.</w:t>
      </w:r>
      <w:r>
        <w:t xml:space="preserve"> </w:t>
      </w:r>
      <w:r>
        <w:t xml:space="preserve">“</w:t>
      </w:r>
      <w:r>
        <w:t xml:space="preserve">Characterization of Hydraulic Power in Free-Stream Installations</w:t>
      </w:r>
      <w:r>
        <w:t xml:space="preserve">”</w:t>
      </w:r>
      <w:r>
        <w:t xml:space="preserve">.</w:t>
      </w:r>
      <w:r>
        <w:t xml:space="preserve"> </w:t>
      </w:r>
      <w:r>
        <w:rPr>
          <w:i/>
        </w:rPr>
        <w:t xml:space="preserve">International Journal of Rotating Machinery</w:t>
      </w:r>
      <w:r>
        <w:t xml:space="preserve"> </w:t>
      </w:r>
      <w:r>
        <w:t xml:space="preserve">2017: 1–10.</w:t>
      </w:r>
      <w:r>
        <w:t xml:space="preserve"> </w:t>
      </w:r>
      <w:hyperlink r:id="rId42">
        <w:r>
          <w:rPr>
            <w:rStyle w:val="Hyperlink"/>
          </w:rPr>
          <w:t xml:space="preserve">https://doi.org/10.1155/2017/9806278.</w:t>
        </w:r>
      </w:hyperlink>
    </w:p>
    <w:p>
      <w:pPr>
        <w:pStyle w:val="BodyText"/>
      </w:pPr>
      <w:r>
        <w:t xml:space="preserve">Liu, Yanna, Jiandong Yang, Jiebin Yang, Chao Wang, and Wei Zeng. 2016.</w:t>
      </w:r>
      <w:r>
        <w:t xml:space="preserve"> </w:t>
      </w:r>
      <w:r>
        <w:t xml:space="preserve">“</w:t>
      </w:r>
      <w:r>
        <w:t xml:space="preserve">Transient Simulations in Hydropower Stations Based on a Novel Turbine Boundary</w:t>
      </w:r>
      <w:r>
        <w:t xml:space="preserve">”</w:t>
      </w:r>
      <w:r>
        <w:t xml:space="preserve">.</w:t>
      </w:r>
      <w:r>
        <w:t xml:space="preserve"> </w:t>
      </w:r>
      <w:r>
        <w:rPr>
          <w:i/>
        </w:rPr>
        <w:t xml:space="preserve">Mathematical Problems in Engineering</w:t>
      </w:r>
      <w:r>
        <w:t xml:space="preserve"> </w:t>
      </w:r>
      <w:r>
        <w:t xml:space="preserve">2016: 1–13.</w:t>
      </w:r>
      <w:r>
        <w:t xml:space="preserve"> </w:t>
      </w:r>
      <w:hyperlink r:id="rId43">
        <w:r>
          <w:rPr>
            <w:rStyle w:val="Hyperlink"/>
          </w:rPr>
          <w:t xml:space="preserve">https://doi.org/10.1155/2016/1504659.</w:t>
        </w:r>
      </w:hyperlink>
    </w:p>
    <w:p>
      <w:pPr>
        <w:pStyle w:val="BodyText"/>
      </w:pPr>
      <w:r>
        <w:t xml:space="preserve">Qiao, Liangliang, and Qijuan Chen. 2015.</w:t>
      </w:r>
      <w:r>
        <w:t xml:space="preserve"> </w:t>
      </w:r>
      <w:r>
        <w:t xml:space="preserve">“</w:t>
      </w:r>
      <w:r>
        <w:t xml:space="preserve">Forecasting Models for Hydropower Unit Stability Using</w:t>
      </w:r>
      <w:r>
        <w:t xml:space="preserve"> </w:t>
      </w:r>
      <w:r>
        <w:t xml:space="preserve">LS</w:t>
      </w:r>
      <w:r>
        <w:t xml:space="preserve">-</w:t>
      </w:r>
      <w:r>
        <w:t xml:space="preserve">SVM</w:t>
      </w:r>
      <w:r>
        <w:t xml:space="preserve">”</w:t>
      </w:r>
      <w:r>
        <w:t xml:space="preserve">.</w:t>
      </w:r>
      <w:r>
        <w:t xml:space="preserve"> </w:t>
      </w:r>
      <w:r>
        <w:rPr>
          <w:i/>
        </w:rPr>
        <w:t xml:space="preserve">Mathematical Problems in Engineering</w:t>
      </w:r>
      <w:r>
        <w:t xml:space="preserve"> </w:t>
      </w:r>
      <w:r>
        <w:t xml:space="preserve">2015: 1–9.</w:t>
      </w:r>
      <w:r>
        <w:t xml:space="preserve"> </w:t>
      </w:r>
      <w:hyperlink r:id="rId44">
        <w:r>
          <w:rPr>
            <w:rStyle w:val="Hyperlink"/>
          </w:rPr>
          <w:t xml:space="preserve">https://doi.org/10.1155/2015/350148.</w:t>
        </w:r>
      </w:hyperlink>
    </w:p>
    <w:p>
      <w:pPr>
        <w:pStyle w:val="BodyText"/>
      </w:pPr>
      <w:r>
        <w:t xml:space="preserve">Nwobi-Okoye, Chidozie, and Igboanugo Clement. 2012.</w:t>
      </w:r>
      <w:r>
        <w:t xml:space="preserve"> </w:t>
      </w:r>
      <w:r>
        <w:t xml:space="preserve">“</w:t>
      </w:r>
      <w:r>
        <w:t xml:space="preserve">Performance Evaluation of Hydropower Generation System Using Transfer Function Modelling</w:t>
      </w:r>
      <w:r>
        <w:t xml:space="preserve">”</w:t>
      </w:r>
      <w:r>
        <w:t xml:space="preserve">.</w:t>
      </w:r>
      <w:r>
        <w:t xml:space="preserve"> </w:t>
      </w:r>
      <w:r>
        <w:rPr>
          <w:i/>
        </w:rPr>
        <w:t xml:space="preserve">International Journal of Electrical Power &amp; Energy Systems</w:t>
      </w:r>
      <w:r>
        <w:t xml:space="preserve"> </w:t>
      </w:r>
      <w:r>
        <w:t xml:space="preserve">43 (December): 245–54.</w:t>
      </w:r>
    </w:p>
    <w:p>
      <w:pPr>
        <w:pStyle w:val="BodyText"/>
      </w:pPr>
      <w:r>
        <w:t xml:space="preserve">2000.</w:t>
      </w:r>
      <w:r>
        <w:t xml:space="preserve"> </w:t>
      </w:r>
      <w:r>
        <w:rPr>
          <w:i/>
        </w:rPr>
        <w:t xml:space="preserve">Control Engineering</w:t>
      </w:r>
      <w:r>
        <w:t xml:space="preserve">.</w:t>
      </w:r>
    </w:p>
    <w:p>
      <w:pPr>
        <w:pStyle w:val="BodyText"/>
      </w:pPr>
      <w:r>
        <w:t xml:space="preserve">Kundur, P. 1994.</w:t>
      </w:r>
      <w:r>
        <w:t xml:space="preserve"> </w:t>
      </w:r>
      <w:r>
        <w:rPr>
          <w:i/>
        </w:rPr>
        <w:t xml:space="preserve">Power System Stability and Control</w:t>
      </w:r>
      <w:r>
        <w:t xml:space="preserve">. New York, USA. Mc Graw Hil.</w:t>
      </w:r>
    </w:p>
    <w:p>
      <w:pPr>
        <w:pStyle w:val="BodyText"/>
      </w:pPr>
      <w:r>
        <w:t xml:space="preserve">2001.</w:t>
      </w:r>
      <w:r>
        <w:t xml:space="preserve"> </w:t>
      </w:r>
      <w:r>
        <w:rPr>
          <w:i/>
        </w:rPr>
        <w:t xml:space="preserve">Automatica</w:t>
      </w:r>
      <w:r>
        <w:t xml:space="preserve"> </w:t>
      </w:r>
      <w:r>
        <w:t xml:space="preserve">37(7).</w:t>
      </w:r>
    </w:p>
    <w:p>
      <w:pPr>
        <w:pStyle w:val="BodyText"/>
      </w:pPr>
      <w:r>
        <w:t xml:space="preserve">1999.</w:t>
      </w:r>
      <w:r>
        <w:t xml:space="preserve"> </w:t>
      </w:r>
      <w:r>
        <w:rPr>
          <w:i/>
        </w:rPr>
        <w:t xml:space="preserve">Automatica</w:t>
      </w:r>
      <w:r>
        <w:t xml:space="preserve"> </w:t>
      </w:r>
      <w:r>
        <w:t xml:space="preserve">35(3).</w:t>
      </w:r>
    </w:p>
    <w:p>
      <w:pPr>
        <w:pStyle w:val="BodyText"/>
      </w:pPr>
      <w:r>
        <w:t xml:space="preserve">G. A. Munoz-Hernandez, D. I. Jones, and S. I. Fuentes-Goiz. 2005.</w:t>
      </w:r>
      <w:r>
        <w:t xml:space="preserve"> </w:t>
      </w:r>
      <w:r>
        <w:t xml:space="preserve">“</w:t>
      </w:r>
      <w:r>
        <w:t xml:space="preserve">Modelling and Simulation of a Hydroelectric Power Station Using MLD</w:t>
      </w:r>
      <w:r>
        <w:t xml:space="preserve">”</w:t>
      </w:r>
      <w:r>
        <w:t xml:space="preserve">. In</w:t>
      </w:r>
      <w:r>
        <w:t xml:space="preserve"> </w:t>
      </w:r>
      <w:r>
        <w:rPr>
          <w:i/>
        </w:rPr>
        <w:t xml:space="preserve">Proceedings of the 15th International Conference on Electronics, Communications and Computers</w:t>
      </w:r>
      <w:r>
        <w:t xml:space="preserve">.</w:t>
      </w:r>
    </w:p>
    <w:p>
      <w:pPr>
        <w:pStyle w:val="BodyText"/>
      </w:pPr>
      <w:r>
        <w:t xml:space="preserve">Mansoor, S. P. 2000.</w:t>
      </w:r>
      <w:r>
        <w:t xml:space="preserve"> </w:t>
      </w:r>
      <w:r>
        <w:t xml:space="preserve">“</w:t>
      </w:r>
      <w:r>
        <w:t xml:space="preserve">Behaviour and Operation of Pumped Storage Hydro Plants</w:t>
      </w:r>
      <w:r>
        <w:t xml:space="preserve">”</w:t>
      </w:r>
      <w:r>
        <w:t xml:space="preserve">. PhD thesis, PhD. Thesis. Bangor, U.K. University of Bangor.</w:t>
      </w:r>
    </w:p>
    <w:p>
      <w:pPr>
        <w:pStyle w:val="BodyText"/>
      </w:pPr>
      <w:r>
        <w:t xml:space="preserve">1998.</w:t>
      </w:r>
      <w:r>
        <w:t xml:space="preserve"> </w:t>
      </w:r>
      <w:r>
        <w:rPr>
          <w:i/>
        </w:rPr>
        <w:t xml:space="preserve">IEEE Trans. Autom. Control 43</w:t>
      </w:r>
      <w:r>
        <w:t xml:space="preserve">.</w:t>
      </w:r>
    </w:p>
    <w:p>
      <w:pPr>
        <w:pStyle w:val="BodyText"/>
      </w:pPr>
      <w:r>
        <w:t xml:space="preserve">supply, IEEE Working group on prime mover energy. 1992.</w:t>
      </w:r>
      <w:r>
        <w:t xml:space="preserve"> </w:t>
      </w:r>
      <w:r>
        <w:t xml:space="preserve">“</w:t>
      </w:r>
      <w:r>
        <w:t xml:space="preserve">Hydraulic Turbine and Turbine Control Model for System Dynamic Studies</w:t>
      </w:r>
      <w:r>
        <w:t xml:space="preserve">”</w:t>
      </w:r>
      <w:r>
        <w:t xml:space="preserve">.</w:t>
      </w:r>
      <w:r>
        <w:t xml:space="preserve"> </w:t>
      </w:r>
      <w:r>
        <w:rPr>
          <w:i/>
        </w:rPr>
        <w:t xml:space="preserve">IEEE Transactions on Power Systems</w:t>
      </w:r>
      <w:r>
        <w:t xml:space="preserve">.</w:t>
      </w:r>
    </w:p>
    <w:p>
      <w:pPr>
        <w:pStyle w:val="BodyText"/>
      </w:pPr>
      <w:r>
        <w:t xml:space="preserve">1999.</w:t>
      </w:r>
      <w:r>
        <w:t xml:space="preserve"> </w:t>
      </w:r>
      <w:r>
        <w:rPr>
          <w:i/>
        </w:rPr>
        <w:t xml:space="preserve">IEEE Transactions on Power Systems</w:t>
      </w:r>
      <w:r>
        <w:t xml:space="preserve"> </w:t>
      </w:r>
      <w:r>
        <w:t xml:space="preserve">14.</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Carlos</w:t>
      </w:r>
      <w:r>
        <w:t xml:space="preserve"> </w:t>
      </w:r>
      <w:r>
        <w:t xml:space="preserve">Graciós</w:t>
      </w:r>
      <w:r>
        <w:t xml:space="preserve"> </w:t>
      </w:r>
      <w:r>
        <w:t xml:space="preserve">is</w:t>
      </w:r>
      <w:r>
        <w:t xml:space="preserve"> </w:t>
      </w:r>
      <w:r>
        <w:t xml:space="preserve">with</w:t>
      </w:r>
      <w:r>
        <w:t xml:space="preserve"> </w:t>
      </w:r>
      <w:r>
        <w:t xml:space="preserve">Technological</w:t>
      </w:r>
      <w:r>
        <w:t xml:space="preserve"> </w:t>
      </w:r>
      <w:r>
        <w:t xml:space="preserve">University</w:t>
      </w:r>
      <w:r>
        <w:t xml:space="preserve"> </w:t>
      </w:r>
      <w:r>
        <w:t xml:space="preserve">of</w:t>
      </w:r>
      <w:r>
        <w:t xml:space="preserve"> </w:t>
      </w:r>
      <w:r>
        <w:t xml:space="preserve">Puebla,</w:t>
      </w:r>
      <w:r>
        <w:t xml:space="preserve"> </w:t>
      </w:r>
      <w:r>
        <w:t xml:space="preserve">Mexico</w:t>
      </w:r>
    </w:p>
  </w:footnote>
  <w:footnote w:id="22">
    <w:p>
      <w:pPr>
        <w:pStyle w:val="FootnoteText"/>
      </w:pPr>
      <w:r>
        <w:rPr>
          <w:rStyle w:val="FootnoteReference"/>
        </w:rPr>
        <w:footnoteRef/>
      </w:r>
      <w:r>
        <w:t xml:space="preserve"> </w:t>
      </w:r>
      <w:r>
        <w:t xml:space="preserve">Rosa</w:t>
      </w:r>
      <w:r>
        <w:t xml:space="preserve"> </w:t>
      </w:r>
      <w:r>
        <w:t xml:space="preserve">María</w:t>
      </w:r>
      <w:r>
        <w:t xml:space="preserve"> </w:t>
      </w:r>
      <w:r>
        <w:t xml:space="preserve">is</w:t>
      </w:r>
      <w:r>
        <w:t xml:space="preserve"> </w:t>
      </w:r>
      <w:r>
        <w:t xml:space="preserve">with</w:t>
      </w:r>
      <w:r>
        <w:t xml:space="preserve"> </w:t>
      </w:r>
      <w:r>
        <w:t xml:space="preserve">Puebla</w:t>
      </w:r>
      <w:r>
        <w:t xml:space="preserve"> </w:t>
      </w:r>
      <w:r>
        <w:t xml:space="preserve">Institute</w:t>
      </w:r>
      <w:r>
        <w:t xml:space="preserve"> </w:t>
      </w:r>
      <w:r>
        <w:t xml:space="preserve">of</w:t>
      </w:r>
      <w:r>
        <w:t xml:space="preserve"> </w:t>
      </w:r>
      <w:r>
        <w:t xml:space="preserve">Technology</w:t>
      </w:r>
    </w:p>
  </w:footnote>
  <w:footnote w:id="23">
    <w:p>
      <w:pPr>
        <w:pStyle w:val="FootnoteText"/>
      </w:pPr>
      <w:r>
        <w:rPr>
          <w:rStyle w:val="FootnoteReference"/>
        </w:rPr>
        <w:footnoteRef/>
      </w:r>
      <w:r>
        <w:t xml:space="preserve"> </w:t>
      </w:r>
      <w:r>
        <w:t xml:space="preserve">German</w:t>
      </w:r>
      <w:r>
        <w:t xml:space="preserve"> </w:t>
      </w:r>
      <w:r>
        <w:t xml:space="preserve">Ardul</w:t>
      </w:r>
      <w:r>
        <w:t xml:space="preserve"> </w:t>
      </w:r>
      <w:r>
        <w:t xml:space="preserve">Munoz-Hernandez</w:t>
      </w:r>
      <w:r>
        <w:t xml:space="preserve"> </w:t>
      </w:r>
      <w:r>
        <w:t xml:space="preserve">is</w:t>
      </w:r>
      <w:r>
        <w:t xml:space="preserve"> </w:t>
      </w:r>
      <w:r>
        <w:t xml:space="preserve">with</w:t>
      </w:r>
      <w:r>
        <w:t xml:space="preserve"> </w:t>
      </w:r>
      <w:r>
        <w:t xml:space="preserve">Puebla</w:t>
      </w:r>
      <w:r>
        <w:t xml:space="preserve"> </w:t>
      </w:r>
      <w:r>
        <w:t xml:space="preserve">Institute</w:t>
      </w:r>
      <w:r>
        <w:t xml:space="preserve"> </w:t>
      </w:r>
      <w:r>
        <w:t xml:space="preserve">of</w:t>
      </w:r>
      <w:r>
        <w:t xml:space="preserve"> </w:t>
      </w:r>
      <w:r>
        <w:t xml:space="preserve">Technology</w:t>
      </w:r>
    </w:p>
  </w:footnote>
  <w:footnote w:id="24">
    <w:p>
      <w:pPr>
        <w:pStyle w:val="FootnoteText"/>
      </w:pPr>
      <w:r>
        <w:rPr>
          <w:rStyle w:val="FootnoteReference"/>
        </w:rPr>
        <w:footnoteRef/>
      </w:r>
      <w:r>
        <w:t xml:space="preserve"> </w:t>
      </w:r>
      <w:r>
        <w:t xml:space="preserve">Sa’ad</w:t>
      </w:r>
      <w:r>
        <w:t xml:space="preserve"> </w:t>
      </w:r>
      <w:r>
        <w:t xml:space="preserve">Mansoor</w:t>
      </w:r>
      <w:r>
        <w:t xml:space="preserve"> </w:t>
      </w:r>
      <w:r>
        <w:t xml:space="preserve">is</w:t>
      </w:r>
      <w:r>
        <w:t xml:space="preserve"> </w:t>
      </w:r>
      <w:r>
        <w:t xml:space="preserve">with</w:t>
      </w:r>
      <w:r>
        <w:t xml:space="preserve"> </w:t>
      </w:r>
      <w:r>
        <w:t xml:space="preserve">Bangor,</w:t>
      </w:r>
      <w:r>
        <w:t xml:space="preserve"> </w:t>
      </w:r>
      <w:r>
        <w:t xml:space="preserve">Wales</w:t>
      </w:r>
      <w:r>
        <w:t xml:space="preserve"> </w:t>
      </w:r>
      <w:r>
        <w:t xml:space="preserve">University.</w:t>
      </w:r>
      <w:r>
        <w:t xml:space="preserve"> </w:t>
      </w:r>
      <w:r>
        <w:t xml:space="preserve">U.</w:t>
      </w:r>
      <w:r>
        <w:t xml:space="preserve"> </w:t>
      </w:r>
      <w:r>
        <w:t xml:space="preserve">K.</w:t>
      </w:r>
    </w:p>
  </w:footnote>
  <w:footnote w:id="25">
    <w:p>
      <w:pPr>
        <w:pStyle w:val="FootnoteText"/>
      </w:pPr>
      <w:r>
        <w:rPr>
          <w:rStyle w:val="FootnoteReference"/>
        </w:rPr>
        <w:footnoteRef/>
      </w:r>
      <w:r>
        <w:t xml:space="preserve"> </w:t>
      </w:r>
      <w:r>
        <w:t xml:space="preserve">Gregorio</w:t>
      </w:r>
      <w:r>
        <w:t xml:space="preserve"> </w:t>
      </w:r>
      <w:r>
        <w:t xml:space="preserve">Zamora-Mejía</w:t>
      </w:r>
      <w:r>
        <w:t xml:space="preserve"> </w:t>
      </w:r>
      <w:r>
        <w:t xml:space="preserve">is</w:t>
      </w:r>
      <w:r>
        <w:t xml:space="preserve"> </w:t>
      </w:r>
      <w:r>
        <w:t xml:space="preserve">with</w:t>
      </w:r>
      <w:r>
        <w:t xml:space="preserve"> </w:t>
      </w:r>
      <w:r>
        <w:t xml:space="preserve">Affiliation</w:t>
      </w:r>
      <w:r>
        <w:t xml:space="preserve"> </w:t>
      </w:r>
      <w:r>
        <w:t xml:space="preserve">not</w:t>
      </w:r>
      <w:r>
        <w:t xml:space="preserve"> </w:t>
      </w:r>
      <w:r>
        <w:t xml:space="preserve">available</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5c144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34" Target="media/rId34.png" /><Relationship Type="http://schemas.openxmlformats.org/officeDocument/2006/relationships/image" Id="rId33" Target="media/rId33.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28" Target="media/rId28.png" /><Relationship Type="http://schemas.openxmlformats.org/officeDocument/2006/relationships/hyperlink" Id="rId44" Target="https://doi.org/10.1155/2015/350148." TargetMode="External" /><Relationship Type="http://schemas.openxmlformats.org/officeDocument/2006/relationships/hyperlink" Id="rId43" Target="https://doi.org/10.1155/2016/1504659." TargetMode="External" /><Relationship Type="http://schemas.openxmlformats.org/officeDocument/2006/relationships/hyperlink" Id="rId42" Target="https://doi.org/10.1155/2017/9806278." TargetMode="External" /></Relationships>
</file>

<file path=word/_rels/footnotes.xml.rels><?xml version="1.0" encoding="UTF-8"?>
<Relationships xmlns="http://schemas.openxmlformats.org/package/2006/relationships"><Relationship Type="http://schemas.openxmlformats.org/officeDocument/2006/relationships/hyperlink" Id="rId44" Target="https://doi.org/10.1155/2015/350148." TargetMode="External" /><Relationship Type="http://schemas.openxmlformats.org/officeDocument/2006/relationships/hyperlink" Id="rId43" Target="https://doi.org/10.1155/2016/1504659." TargetMode="External" /><Relationship Type="http://schemas.openxmlformats.org/officeDocument/2006/relationships/hyperlink" Id="rId42" Target="https://doi.org/10.1155/2017/98062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method for modelling structural and functional behaviour of a Storage Hydroelectric Power Plant using MLD approach</dc:title>
  <dc:creator>Carlos Graciós, Rosa María , German Ardul Munoz-Hernandez, Sa’ad Mansoor, Gregorio Zamora-Mejía     </dc:creator>
  <dcterms:created xsi:type="dcterms:W3CDTF">2020-06-09T13:17:28Z</dcterms:created>
  <dcterms:modified xsi:type="dcterms:W3CDTF">2020-06-09T13:17:28Z</dcterms:modified>
</cp:coreProperties>
</file>