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5.png" ContentType="image/png"/>
  <Override PartName="/word/media/rId30.png" ContentType="image/png"/>
  <Override PartName="/word/media/rId27.png" ContentType="image/png"/>
  <Override PartName="/word/media/rId28.png" ContentType="image/png"/>
  <Override PartName="/word/media/rId29.png" ContentType="image/png"/>
  <Override PartName="/word/media/rId22.png" ContentType="image/png"/>
  <Override PartName="/word/media/rId26.png" ContentType="image/png"/>
  <Override PartName="/word/media/rId3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Medición</w:t>
      </w:r>
      <w:r>
        <w:t xml:space="preserve"> </w:t>
      </w:r>
      <w:r>
        <w:t xml:space="preserve">de</w:t>
      </w:r>
      <w:r>
        <w:t xml:space="preserve"> </w:t>
      </w:r>
      <w:r>
        <w:t xml:space="preserve">magnitudes</w:t>
      </w:r>
      <w:r>
        <w:t xml:space="preserve"> </w:t>
      </w:r>
      <w:r>
        <w:t xml:space="preserve">aleatorias</w:t>
      </w:r>
    </w:p>
    <w:p>
      <w:pPr>
        <w:pStyle w:val="Author"/>
      </w:pPr>
      <w:r>
        <w:t xml:space="preserve">bassedasignacio</w:t>
      </w:r>
    </w:p>
    <w:p>
      <w:pPr>
        <w:pStyle w:val="Author"/>
      </w:pPr>
      <w:r>
        <w:t xml:space="preserve">Mailen</w:t>
      </w:r>
      <w:r>
        <w:t xml:space="preserve"> </w:t>
      </w:r>
      <w:r>
        <w:t xml:space="preserve">Pallero</w:t>
      </w:r>
    </w:p>
    <w:p>
      <w:pPr>
        <w:pStyle w:val="Author"/>
      </w:pPr>
      <w:r>
        <w:t xml:space="preserve">Cecilia</w:t>
      </w:r>
      <w:r>
        <w:t xml:space="preserve"> </w:t>
      </w:r>
      <w:r>
        <w:t xml:space="preserve">Zaza</w:t>
      </w:r>
    </w:p>
    <w:p>
      <w:pPr>
        <w:pStyle w:val="Author"/>
      </w:pPr>
      <w:r>
        <w:t xml:space="preserve">Authorea</w:t>
      </w:r>
      <w:r>
        <w:t xml:space="preserve"> </w:t>
      </w:r>
      <w:r>
        <w:t xml:space="preserve">Team</w:t>
      </w:r>
    </w:p>
    <w:p>
      <w:pPr>
        <w:pStyle w:val="Author"/>
      </w:pPr>
      <w:r>
        <w:t xml:space="preserve">luz</w:t>
      </w:r>
    </w:p>
    <w:p>
      <w:pPr>
        <w:pStyle w:val="Abstract"/>
      </w:pPr>
      <w:r>
        <w:t xml:space="preserve">    El</w:t>
      </w:r>
      <w:r>
        <w:t xml:space="preserve"> </w:t>
      </w:r>
      <w:r>
        <w:t xml:space="preserve">objetivo</w:t>
      </w:r>
      <w:r>
        <w:t xml:space="preserve"> </w:t>
      </w:r>
      <w:r>
        <w:t xml:space="preserve">del</w:t>
      </w:r>
      <w:r>
        <w:t xml:space="preserve"> </w:t>
      </w:r>
      <w:r>
        <w:t xml:space="preserve">presente</w:t>
      </w:r>
      <w:r>
        <w:t xml:space="preserve"> </w:t>
      </w:r>
      <w:r>
        <w:t xml:space="preserve">informe</w:t>
      </w:r>
      <w:r>
        <w:t xml:space="preserve"> </w:t>
      </w:r>
      <w:r>
        <w:t xml:space="preserve">fue</w:t>
      </w:r>
      <w:r>
        <w:t xml:space="preserve"> </w:t>
      </w:r>
      <w:r>
        <w:t xml:space="preserve">medir</w:t>
      </w:r>
      <w:r>
        <w:t xml:space="preserve"> </w:t>
      </w:r>
      <w:r>
        <w:t xml:space="preserve">el</w:t>
      </w:r>
      <w:r>
        <w:t xml:space="preserve"> </w:t>
      </w:r>
      <w:r>
        <w:t xml:space="preserve">tiempo</w:t>
      </w:r>
      <w:r>
        <w:t xml:space="preserve"> </w:t>
      </w:r>
      <w:r>
        <w:t xml:space="preserve">de</w:t>
      </w:r>
      <w:r>
        <w:t xml:space="preserve"> </w:t>
      </w:r>
      <w:r>
        <w:t xml:space="preserve">reacción</w:t>
      </w:r>
      <w:r>
        <w:t xml:space="preserve"> </w:t>
      </w:r>
      <w:r>
        <w:t xml:space="preserve">de</w:t>
      </w:r>
      <w:r>
        <w:t xml:space="preserve"> </w:t>
      </w:r>
      <w:r>
        <w:t xml:space="preserve">un</w:t>
      </w:r>
      <w:r>
        <w:t xml:space="preserve"> </w:t>
      </w:r>
      <w:r>
        <w:t xml:space="preserve">operador</w:t>
      </w:r>
      <w:r>
        <w:t xml:space="preserve"> </w:t>
      </w:r>
      <w:r>
        <w:t xml:space="preserve">ante</w:t>
      </w:r>
      <w:r>
        <w:t xml:space="preserve"> </w:t>
      </w:r>
      <w:r>
        <w:t xml:space="preserve">distintos</w:t>
      </w:r>
      <w:r>
        <w:t xml:space="preserve"> </w:t>
      </w:r>
      <w:r>
        <w:t xml:space="preserve">estímulos,</w:t>
      </w:r>
      <w:r>
        <w:t xml:space="preserve"> </w:t>
      </w:r>
      <w:r>
        <w:t xml:space="preserve">y</w:t>
      </w:r>
      <w:r>
        <w:t xml:space="preserve"> </w:t>
      </w:r>
      <w:r>
        <w:t xml:space="preserve">así</w:t>
      </w:r>
      <w:r>
        <w:t xml:space="preserve"> </w:t>
      </w:r>
      <w:r>
        <w:t xml:space="preserve">poder</w:t>
      </w:r>
      <w:r>
        <w:t xml:space="preserve"> </w:t>
      </w:r>
      <w:r>
        <w:t xml:space="preserve">hallar,</w:t>
      </w:r>
      <w:r>
        <w:t xml:space="preserve"> </w:t>
      </w:r>
      <w:r>
        <w:t xml:space="preserve">por</w:t>
      </w:r>
      <w:r>
        <w:t xml:space="preserve"> </w:t>
      </w:r>
      <w:r>
        <w:t xml:space="preserve">medio</w:t>
      </w:r>
      <w:r>
        <w:t xml:space="preserve"> </w:t>
      </w:r>
      <w:r>
        <w:t xml:space="preserve">del</w:t>
      </w:r>
      <w:r>
        <w:t xml:space="preserve"> </w:t>
      </w:r>
      <w:r>
        <w:t xml:space="preserve">análisis</w:t>
      </w:r>
      <w:r>
        <w:t xml:space="preserve"> </w:t>
      </w:r>
      <w:r>
        <w:t xml:space="preserve">estadístico,</w:t>
      </w:r>
      <w:r>
        <w:t xml:space="preserve"> </w:t>
      </w:r>
      <w:r>
        <w:t xml:space="preserve">el</w:t>
      </w:r>
      <w:r>
        <w:t xml:space="preserve"> </w:t>
      </w:r>
      <w:r>
        <w:t xml:space="preserve">tiempo</w:t>
      </w:r>
      <w:r>
        <w:t xml:space="preserve"> </w:t>
      </w:r>
      <w:r>
        <w:t xml:space="preserve">de</w:t>
      </w:r>
      <w:r>
        <w:t xml:space="preserve"> </w:t>
      </w:r>
      <w:r>
        <w:t xml:space="preserve">reacción</w:t>
      </w:r>
      <w:r>
        <w:t xml:space="preserve"> </w:t>
      </w:r>
      <w:r>
        <w:t xml:space="preserve">promedio,</w:t>
      </w:r>
      <w:r>
        <w:t xml:space="preserve"> </w:t>
      </w:r>
      <w:r>
        <w:t xml:space="preserve">como</w:t>
      </w:r>
      <w:r>
        <w:t xml:space="preserve"> </w:t>
      </w:r>
      <w:r>
        <w:t xml:space="preserve">así</w:t>
      </w:r>
      <w:r>
        <w:t xml:space="preserve"> </w:t>
      </w:r>
      <w:r>
        <w:t xml:space="preserve">también</w:t>
      </w:r>
      <w:r>
        <w:t xml:space="preserve"> </w:t>
      </w:r>
      <w:r>
        <w:t xml:space="preserve">la</w:t>
      </w:r>
      <w:r>
        <w:t xml:space="preserve"> </w:t>
      </w:r>
      <w:r>
        <w:t xml:space="preserve">incertidumbre</w:t>
      </w:r>
      <w:r>
        <w:t xml:space="preserve"> </w:t>
      </w:r>
      <w:r>
        <w:t xml:space="preserve">de</w:t>
      </w:r>
      <w:r>
        <w:t xml:space="preserve"> </w:t>
      </w:r>
      <w:r>
        <w:t xml:space="preserve">lo</w:t>
      </w:r>
      <w:r>
        <w:t xml:space="preserve"> </w:t>
      </w:r>
      <w:r>
        <w:t xml:space="preserve">medido</w:t>
      </w:r>
      <w:r>
        <w:t xml:space="preserve"> </w:t>
      </w:r>
      <w:r>
        <w:t xml:space="preserve">(desviación</w:t>
      </w:r>
      <w:r>
        <w:t xml:space="preserve"> </w:t>
      </w:r>
      <w:r>
        <w:t xml:space="preserve">estándar).</w:t>
      </w:r>
      <w:r>
        <w:t xml:space="preserve"> </w:t>
      </w:r>
      <w:r>
        <w:t xml:space="preserve">Para</w:t>
      </w:r>
      <w:r>
        <w:t xml:space="preserve"> </w:t>
      </w:r>
      <w:r>
        <w:t xml:space="preserve">ello</w:t>
      </w:r>
      <w:r>
        <w:t xml:space="preserve"> </w:t>
      </w:r>
      <w:r>
        <w:t xml:space="preserve">fue</w:t>
      </w:r>
      <w:r>
        <w:t xml:space="preserve"> </w:t>
      </w:r>
      <w:r>
        <w:t xml:space="preserve">utilizado</w:t>
      </w:r>
      <w:r>
        <w:t xml:space="preserve"> </w:t>
      </w:r>
      <w:r>
        <w:t xml:space="preserve">un</w:t>
      </w:r>
      <w:r>
        <w:t xml:space="preserve"> </w:t>
      </w:r>
      <w:r>
        <w:t xml:space="preserve">cronómetro,</w:t>
      </w:r>
      <w:r>
        <w:t xml:space="preserve"> </w:t>
      </w:r>
      <w:r>
        <w:t xml:space="preserve">el</w:t>
      </w:r>
      <w:r>
        <w:t xml:space="preserve"> </w:t>
      </w:r>
      <w:r>
        <w:t xml:space="preserve">cual</w:t>
      </w:r>
      <w:r>
        <w:t xml:space="preserve"> </w:t>
      </w:r>
      <w:r>
        <w:t xml:space="preserve">era</w:t>
      </w:r>
      <w:r>
        <w:t xml:space="preserve"> </w:t>
      </w:r>
      <w:r>
        <w:t xml:space="preserve">encendido</w:t>
      </w:r>
      <w:r>
        <w:t xml:space="preserve"> </w:t>
      </w:r>
      <w:r>
        <w:t xml:space="preserve">y</w:t>
      </w:r>
      <w:r>
        <w:t xml:space="preserve"> </w:t>
      </w:r>
      <w:r>
        <w:t xml:space="preserve">apagado</w:t>
      </w:r>
      <w:r>
        <w:t xml:space="preserve"> </w:t>
      </w:r>
      <w:r>
        <w:t xml:space="preserve">a</w:t>
      </w:r>
      <w:r>
        <w:t xml:space="preserve"> </w:t>
      </w:r>
      <w:r>
        <w:t xml:space="preserve">máxima</w:t>
      </w:r>
      <w:r>
        <w:t xml:space="preserve"> </w:t>
      </w:r>
      <w:r>
        <w:t xml:space="preserve">velocidad,</w:t>
      </w:r>
      <w:r>
        <w:t xml:space="preserve"> </w:t>
      </w:r>
      <w:r>
        <w:t xml:space="preserve">y</w:t>
      </w:r>
      <w:r>
        <w:t xml:space="preserve"> </w:t>
      </w:r>
      <w:r>
        <w:t xml:space="preserve">en</w:t>
      </w:r>
      <w:r>
        <w:t xml:space="preserve"> </w:t>
      </w:r>
      <w:r>
        <w:t xml:space="preserve">otro</w:t>
      </w:r>
      <w:r>
        <w:t xml:space="preserve"> </w:t>
      </w:r>
      <w:r>
        <w:t xml:space="preserve">caso</w:t>
      </w:r>
      <w:r>
        <w:t xml:space="preserve"> </w:t>
      </w:r>
      <w:r>
        <w:t xml:space="preserve">medir</w:t>
      </w:r>
      <w:r>
        <w:t xml:space="preserve"> </w:t>
      </w:r>
      <w:r>
        <w:t xml:space="preserve">el</w:t>
      </w:r>
      <w:r>
        <w:t xml:space="preserve"> </w:t>
      </w:r>
      <w:r>
        <w:t xml:space="preserve">periodo</w:t>
      </w:r>
      <w:r>
        <w:t xml:space="preserve"> </w:t>
      </w:r>
      <w:r>
        <w:t xml:space="preserve">de</w:t>
      </w:r>
      <w:r>
        <w:t xml:space="preserve"> </w:t>
      </w:r>
      <w:r>
        <w:t xml:space="preserve">dos</w:t>
      </w:r>
      <w:r>
        <w:t xml:space="preserve"> </w:t>
      </w:r>
      <w:r>
        <w:t xml:space="preserve">intermitencias</w:t>
      </w:r>
      <w:r>
        <w:t xml:space="preserve"> </w:t>
      </w:r>
      <w:r>
        <w:t xml:space="preserve">del</w:t>
      </w:r>
      <w:r>
        <w:t xml:space="preserve"> </w:t>
      </w:r>
      <w:r>
        <w:t xml:space="preserve">faro. </w:t>
      </w:r>
      <w:r>
        <w:t xml:space="preserve"> </w:t>
      </w:r>
      <w:r>
        <w:t xml:space="preserve">Mediante</w:t>
      </w:r>
      <w:r>
        <w:t xml:space="preserve"> </w:t>
      </w:r>
      <w:r>
        <w:t xml:space="preserve">los</w:t>
      </w:r>
      <w:r>
        <w:t xml:space="preserve"> </w:t>
      </w:r>
      <w:r>
        <w:t xml:space="preserve">datos</w:t>
      </w:r>
      <w:r>
        <w:t xml:space="preserve"> </w:t>
      </w:r>
      <w:r>
        <w:t xml:space="preserve">obtenidos,</w:t>
      </w:r>
      <w:r>
        <w:t xml:space="preserve"> </w:t>
      </w:r>
      <w:r>
        <w:t xml:space="preserve">se</w:t>
      </w:r>
      <w:r>
        <w:t xml:space="preserve"> </w:t>
      </w:r>
      <w:r>
        <w:t xml:space="preserve">construyeron</w:t>
      </w:r>
      <w:r>
        <w:t xml:space="preserve"> </w:t>
      </w:r>
      <w:r>
        <w:t xml:space="preserve">histogramas</w:t>
      </w:r>
      <w:r>
        <w:t xml:space="preserve"> </w:t>
      </w:r>
      <w:r>
        <w:t xml:space="preserve">con</w:t>
      </w:r>
      <w:r>
        <w:t xml:space="preserve"> </w:t>
      </w:r>
      <w:r>
        <w:t xml:space="preserve">el</w:t>
      </w:r>
      <w:r>
        <w:t xml:space="preserve"> </w:t>
      </w:r>
      <w:r>
        <w:t xml:space="preserve">fin</w:t>
      </w:r>
      <w:r>
        <w:t xml:space="preserve"> </w:t>
      </w:r>
      <w:r>
        <w:t xml:space="preserve">de</w:t>
      </w:r>
      <w:r>
        <w:t xml:space="preserve"> </w:t>
      </w:r>
      <w:r>
        <w:t xml:space="preserve">analizarlos.</w:t>
      </w:r>
      <w:r>
        <w:t xml:space="preserve"> </w:t>
      </w:r>
      <w:r>
        <w:t xml:space="preserve">Obteniendo</w:t>
      </w:r>
      <w:r>
        <w:t xml:space="preserve"> </w:t>
      </w:r>
      <w:r>
        <w:t xml:space="preserve">el</w:t>
      </w:r>
      <w:r>
        <w:t xml:space="preserve"> </w:t>
      </w:r>
      <w:r>
        <w:t xml:space="preserve">tiempo</w:t>
      </w:r>
      <w:r>
        <w:t xml:space="preserve"> </w:t>
      </w:r>
      <w:r>
        <w:t xml:space="preserve">de</w:t>
      </w:r>
      <w:r>
        <w:t xml:space="preserve"> </w:t>
      </w:r>
      <w:r>
        <w:t xml:space="preserve">reacción</w:t>
      </w:r>
      <w:r>
        <w:t xml:space="preserve"> </w:t>
      </w:r>
      <w:r>
        <w:t xml:space="preserve">del</w:t>
      </w:r>
      <w:r>
        <w:t xml:space="preserve"> </w:t>
      </w:r>
      <w:r>
        <w:t xml:space="preserve">operador</w:t>
      </w:r>
      <w:r>
        <w:t xml:space="preserve"> </w:t>
      </w:r>
      <w:r>
        <w:t xml:space="preserve">y</w:t>
      </w:r>
      <w:r>
        <w:t xml:space="preserve"> </w:t>
      </w:r>
      <w:r>
        <w:t xml:space="preserve">el</w:t>
      </w:r>
      <w:r>
        <w:t xml:space="preserve"> </w:t>
      </w:r>
      <w:r>
        <w:t xml:space="preserve">error</w:t>
      </w:r>
      <w:r>
        <w:t xml:space="preserve"> </w:t>
      </w:r>
      <w:r>
        <w:t xml:space="preserve">del</w:t>
      </w:r>
      <w:r>
        <w:t xml:space="preserve"> </w:t>
      </w:r>
      <w:r>
        <w:t xml:space="preserve">mismo. </w:t>
      </w:r>
      <w:r>
        <w:t xml:space="preserve"> </w:t>
      </w:r>
      <w:r>
        <w:t xml:space="preserve">Además,</w:t>
      </w:r>
      <w:r>
        <w:t xml:space="preserve"> </w:t>
      </w:r>
      <w:r>
        <w:t xml:space="preserve">visualizando</w:t>
      </w:r>
      <w:r>
        <w:t xml:space="preserve"> </w:t>
      </w:r>
      <w:r>
        <w:t xml:space="preserve">en</w:t>
      </w:r>
      <w:r>
        <w:t xml:space="preserve"> </w:t>
      </w:r>
      <w:r>
        <w:t xml:space="preserve">la</w:t>
      </w:r>
      <w:r>
        <w:t xml:space="preserve"> </w:t>
      </w:r>
      <w:r>
        <w:t xml:space="preserve">comparación</w:t>
      </w:r>
      <w:r>
        <w:t xml:space="preserve"> </w:t>
      </w:r>
      <w:r>
        <w:t xml:space="preserve">de</w:t>
      </w:r>
      <w:r>
        <w:t xml:space="preserve"> </w:t>
      </w:r>
      <w:r>
        <w:t xml:space="preserve">los</w:t>
      </w:r>
      <w:r>
        <w:t xml:space="preserve"> </w:t>
      </w:r>
      <w:r>
        <w:t xml:space="preserve">histogramas</w:t>
      </w:r>
      <w:r>
        <w:t xml:space="preserve"> </w:t>
      </w:r>
      <w:r>
        <w:t xml:space="preserve">de</w:t>
      </w:r>
      <w:r>
        <w:t xml:space="preserve"> </w:t>
      </w:r>
      <w:r>
        <w:t xml:space="preserve">la</w:t>
      </w:r>
      <w:r>
        <w:t xml:space="preserve"> </w:t>
      </w:r>
      <w:r>
        <w:t xml:space="preserve">segunda</w:t>
      </w:r>
      <w:r>
        <w:t xml:space="preserve"> </w:t>
      </w:r>
      <w:r>
        <w:t xml:space="preserve">experiencia</w:t>
      </w:r>
      <w:r>
        <w:t xml:space="preserve"> </w:t>
      </w:r>
      <w:r>
        <w:t xml:space="preserve">que</w:t>
      </w:r>
      <w:r>
        <w:t xml:space="preserve"> </w:t>
      </w:r>
      <w:r>
        <w:t xml:space="preserve">la</w:t>
      </w:r>
      <w:r>
        <w:t xml:space="preserve"> </w:t>
      </w:r>
      <w:r>
        <w:t xml:space="preserve">incertidumbre</w:t>
      </w:r>
      <w:r>
        <w:t xml:space="preserve"> </w:t>
      </w:r>
      <w:r>
        <w:t xml:space="preserve">no</w:t>
      </w:r>
      <w:r>
        <w:t xml:space="preserve"> </w:t>
      </w:r>
      <w:r>
        <w:t xml:space="preserve">es</w:t>
      </w:r>
      <w:r>
        <w:t xml:space="preserve"> </w:t>
      </w:r>
      <w:r>
        <w:t xml:space="preserve">influida</w:t>
      </w:r>
      <w:r>
        <w:t xml:space="preserve"> </w:t>
      </w:r>
      <w:r>
        <w:t xml:space="preserve">por</w:t>
      </w:r>
      <w:r>
        <w:t xml:space="preserve"> </w:t>
      </w:r>
      <w:r>
        <w:t xml:space="preserve">el</w:t>
      </w:r>
      <w:r>
        <w:t xml:space="preserve"> </w:t>
      </w:r>
      <w:r>
        <w:t xml:space="preserve">número</w:t>
      </w:r>
      <w:r>
        <w:t xml:space="preserve"> </w:t>
      </w:r>
      <w:r>
        <w:t xml:space="preserve">de</w:t>
      </w:r>
      <w:r>
        <w:t xml:space="preserve"> </w:t>
      </w:r>
      <w:r>
        <w:t xml:space="preserve">mediciones,</w:t>
      </w:r>
      <w:r>
        <w:t xml:space="preserve"> </w:t>
      </w:r>
      <w:r>
        <w:t xml:space="preserve">sino</w:t>
      </w:r>
      <w:r>
        <w:t xml:space="preserve"> </w:t>
      </w:r>
      <w:r>
        <w:t xml:space="preserve">de</w:t>
      </w:r>
      <w:r>
        <w:t xml:space="preserve"> </w:t>
      </w:r>
      <w:r>
        <w:t xml:space="preserve">los</w:t>
      </w:r>
      <w:r>
        <w:t xml:space="preserve"> </w:t>
      </w:r>
      <w:r>
        <w:t xml:space="preserve">resultados</w:t>
      </w:r>
      <w:r>
        <w:t xml:space="preserve"> </w:t>
      </w:r>
      <w:r>
        <w:t xml:space="preserve">variables</w:t>
      </w:r>
      <w:r>
        <w:t xml:space="preserve"> </w:t>
      </w:r>
      <w:r>
        <w:t xml:space="preserve">de</w:t>
      </w:r>
      <w:r>
        <w:t xml:space="preserve"> </w:t>
      </w:r>
      <w:r>
        <w:t xml:space="preserve">la</w:t>
      </w:r>
      <w:r>
        <w:t xml:space="preserve"> </w:t>
      </w:r>
      <w:r>
        <w:t xml:space="preserve">misma,</w:t>
      </w:r>
      <w:r>
        <w:t xml:space="preserve"> </w:t>
      </w:r>
      <w:r>
        <w:t xml:space="preserve">mientras</w:t>
      </w:r>
      <w:r>
        <w:t xml:space="preserve"> </w:t>
      </w:r>
      <w:r>
        <w:t xml:space="preserve">que</w:t>
      </w:r>
      <w:r>
        <w:t xml:space="preserve"> </w:t>
      </w:r>
      <w:r>
        <w:t xml:space="preserve">el</w:t>
      </w:r>
      <w:r>
        <w:t xml:space="preserve"> </w:t>
      </w:r>
      <w:r>
        <w:t xml:space="preserve">error</w:t>
      </w:r>
      <w:r>
        <w:t xml:space="preserve"> </w:t>
      </w:r>
      <w:r>
        <w:t xml:space="preserve">absoluto</w:t>
      </w:r>
      <w:r>
        <w:t xml:space="preserve"> </w:t>
      </w:r>
      <w:r>
        <w:t xml:space="preserve">disminuye</w:t>
      </w:r>
      <w:r>
        <w:t xml:space="preserve"> </w:t>
      </w:r>
      <w:r>
        <w:t xml:space="preserve">cuanto</w:t>
      </w:r>
      <w:r>
        <w:t xml:space="preserve"> </w:t>
      </w:r>
      <w:r>
        <w:t xml:space="preserve">mayor</w:t>
      </w:r>
      <w:r>
        <w:t xml:space="preserve"> </w:t>
      </w:r>
      <w:r>
        <w:t xml:space="preserve">es</w:t>
      </w:r>
      <w:r>
        <w:t xml:space="preserve"> </w:t>
      </w:r>
      <w:r>
        <w:t xml:space="preserve">el</w:t>
      </w:r>
      <w:r>
        <w:t xml:space="preserve"> </w:t>
      </w:r>
      <w:r>
        <w:t xml:space="preserve">número</w:t>
      </w:r>
      <w:r>
        <w:t xml:space="preserve"> </w:t>
      </w:r>
      <w:r>
        <w:t xml:space="preserve">de</w:t>
      </w:r>
      <w:r>
        <w:t xml:space="preserve"> </w:t>
      </w:r>
      <w:r>
        <w:t xml:space="preserve">mediciones.</w:t>
      </w:r>
    </w:p>
    <w:p>
      <w:pPr>
        <w:pStyle w:val="FirstParagraph"/>
      </w:pPr>
      <w:r>
        <w:br w:type="textWrapping"/>
      </w:r>
      <w:r>
        <w:br w:type="textWrapping"/>
      </w:r>
    </w:p>
    <w:p>
      <w:pPr>
        <w:pStyle w:val="Heading1"/>
      </w:pPr>
      <w:bookmarkStart w:id="21" w:name="introducción"/>
      <w:bookmarkEnd w:id="21"/>
      <w:r>
        <w:t xml:space="preserve">Introducción</w:t>
      </w:r>
    </w:p>
    <w:p>
      <w:pPr>
        <w:pStyle w:val="FirstParagraph"/>
      </w:pPr>
      <w:r>
        <w:t xml:space="preserve">    Basados en fundamentos teóricos acerca de la medición de diversas</w:t>
      </w:r>
      <w:r>
        <w:t xml:space="preserve"> </w:t>
      </w:r>
      <w:r>
        <w:t xml:space="preserve">magnitudes, se planteo como objetivo principal del trabajo medir el</w:t>
      </w:r>
      <w:r>
        <w:t xml:space="preserve"> </w:t>
      </w:r>
      <w:r>
        <w:t xml:space="preserve">tiempo de reacción de un operador frente a distintos estímulos mediante</w:t>
      </w:r>
      <w:r>
        <w:t xml:space="preserve"> </w:t>
      </w:r>
      <w:r>
        <w:t xml:space="preserve">el uso de un cronómetro como así también la incertidumbre de dichas</w:t>
      </w:r>
      <w:r>
        <w:t xml:space="preserve"> </w:t>
      </w:r>
      <w:r>
        <w:t xml:space="preserve">mediciones.</w:t>
      </w:r>
    </w:p>
    <w:p>
      <w:pPr>
        <w:pStyle w:val="BodyText"/>
      </w:pPr>
      <w:r>
        <w:t xml:space="preserve">    Cuando se mide una cierta magnitud, siempre se compara con un patrón</w:t>
      </w:r>
      <w:r>
        <w:t xml:space="preserve"> </w:t>
      </w:r>
      <w:r>
        <w:t xml:space="preserve">establecido, y dicha medición se reporta a modo de intervalo</w:t>
      </w:r>
      <w:r>
        <w:t xml:space="preserve"> </w:t>
      </w:r>
      <w:r>
        <w:t xml:space="preserve">( </w:t>
      </w:r>
      <w:r>
        <w:t xml:space="preserve">$X_o\pmΔX$</w:t>
      </w:r>
      <w:r>
        <w:t xml:space="preserve"> </w:t>
      </w:r>
      <w:r>
        <w:t xml:space="preserve"> </w:t>
      </w:r>
      <w:r>
        <w:rPr>
          <w:b/>
        </w:rPr>
        <w:t xml:space="preserve">(ec. 1)</w:t>
      </w:r>
      <w:r>
        <w:t xml:space="preserve">), donde X</w:t>
      </w:r>
      <w:r>
        <w:rPr>
          <w:vertAlign w:val="subscript"/>
        </w:rPr>
        <w:t xml:space="preserve">0</w:t>
      </w:r>
      <w:r>
        <w:t xml:space="preserve"> </w:t>
      </w:r>
      <w:r>
        <w:t xml:space="preserve">es el</w:t>
      </w:r>
      <w:r>
        <w:t xml:space="preserve"> </w:t>
      </w:r>
      <w:r>
        <w:t xml:space="preserve">valor mas probable</w:t>
      </w:r>
    </w:p>
    <w:p>
      <w:pPr>
        <w:pStyle w:val="BodyText"/>
      </w:pPr>
      <w:r>
        <w:t xml:space="preserve">(</w:t>
      </w:r>
      <m:oMath>
        <m:sSub>
          <m:e>
            <m:r>
              <m:t>X</m:t>
            </m:r>
          </m:e>
          <m:sub>
            <m:r>
              <m:t>o</m:t>
            </m:r>
          </m:sub>
        </m:sSub>
        <m:r>
          <m:t>=</m:t>
        </m:r>
        <m:sSubSup>
          <m:e>
            <m:r>
              <m:t>Σ</m:t>
            </m:r>
          </m:e>
          <m:sub>
            <m:r>
              <m:t>i</m:t>
            </m:r>
            <m:r>
              <m:t>=</m:t>
            </m:r>
            <m:r>
              <m:t>1</m:t>
            </m:r>
          </m:sub>
          <m:sup>
            <m:r>
              <m:t>n</m:t>
            </m:r>
          </m:sup>
        </m:sSubSup>
        <m:r>
          <m:t> </m:t>
        </m:r>
        <m:f>
          <m:fPr>
            <m:type m:val="bar"/>
          </m:fPr>
          <m:num>
            <m:sSub>
              <m:e>
                <m:r>
                  <m:t>X</m:t>
                </m:r>
              </m:e>
              <m:sub>
                <m:r>
                  <m:t>i</m:t>
                </m:r>
              </m:sub>
            </m:sSub>
          </m:num>
          <m:den>
            <m:sSup>
              <m:e>
                <m:r>
                  <m:t/>
                </m:r>
              </m:e>
              <m:sup>
                <m:sSup>
                  <m:e>
                    <m:r>
                      <m:t/>
                    </m:r>
                  </m:e>
                  <m:sup>
                    <m:r>
                      <m:t>n</m:t>
                    </m:r>
                  </m:sup>
                </m:sSup>
              </m:sup>
            </m:sSup>
          </m:den>
        </m:f>
      </m:oMath>
      <w:r>
        <w:t xml:space="preserve">  </w:t>
      </w:r>
      <w:r>
        <w:rPr>
          <w:b/>
        </w:rPr>
        <w:t xml:space="preserve">(ec. 2)</w:t>
      </w:r>
      <w:r>
        <w:t xml:space="preserve">), mientras que </w:t>
      </w:r>
      <m:oMath>
        <m:r>
          <m:t>Δ</m:t>
        </m:r>
        <m:r>
          <m:t>X</m:t>
        </m:r>
      </m:oMath>
      <w:r>
        <w:t xml:space="preserve"> </w:t>
      </w:r>
      <w:r>
        <w:t xml:space="preserve">es el error absoluto, y se calcula teniendo en cuenta el error</w:t>
      </w:r>
      <w:r>
        <w:t xml:space="preserve"> </w:t>
      </w:r>
      <w:r>
        <w:t xml:space="preserve">instrumental y el error estadístico</w:t>
      </w:r>
      <w:r>
        <w:t xml:space="preserve"> </w:t>
      </w:r>
      <w:r>
        <w:t xml:space="preserve">( </w:t>
      </w:r>
      <m:oMath>
        <m:r>
          <m:t>Δ</m:t>
        </m:r>
        <m:r>
          <m:t>X</m:t>
        </m:r>
        <m:r>
          <m:t>=</m:t>
        </m:r>
        <m:rad>
          <m:radPr>
            <m:degHide m:val="1"/>
          </m:radPr>
          <m:deg/>
          <m:e>
            <m:sSubSup>
              <m:e>
                <m:r>
                  <m:t>E</m:t>
                </m:r>
              </m:e>
              <m:sub>
                <m:r>
                  <m:t>i</m:t>
                </m:r>
              </m:sub>
              <m:sup>
                <m:r>
                  <m:t>2</m:t>
                </m:r>
              </m:sup>
            </m:sSubSup>
            <m:r>
              <m:t>+</m:t>
            </m:r>
            <m:sSubSup>
              <m:e>
                <m:r>
                  <m:t>E</m:t>
                </m:r>
              </m:e>
              <m:sub>
                <m:r>
                  <m:t>e</m:t>
                </m:r>
              </m:sub>
              <m:sup>
                <m:r>
                  <m:t>2</m:t>
                </m:r>
              </m:sup>
            </m:sSubSup>
          </m:e>
        </m:rad>
      </m:oMath>
      <w:r>
        <w:t xml:space="preserve"> </w:t>
      </w:r>
      <w:r>
        <w:rPr>
          <w:b/>
        </w:rPr>
        <w:t xml:space="preserve">(ec.3)</w:t>
      </w:r>
      <w:r>
        <w:t xml:space="preserve">). Cualquier medición trae consigo</w:t>
      </w:r>
      <w:r>
        <w:t xml:space="preserve"> </w:t>
      </w:r>
      <w:r>
        <w:t xml:space="preserve">un cierto error proveniente de distintas fuentes, como por ejemplo un</w:t>
      </w:r>
      <w:r>
        <w:t xml:space="preserve"> </w:t>
      </w:r>
      <w:r>
        <w:t xml:space="preserve">error instrumental; un error estadístico (relacionado con la dispersión</w:t>
      </w:r>
      <w:r>
        <w:t xml:space="preserve"> </w:t>
      </w:r>
      <w:r>
        <w:t xml:space="preserve">de los valores); un error sistemático (por ejemplo, un error de</w:t>
      </w:r>
      <w:r>
        <w:t xml:space="preserve"> </w:t>
      </w:r>
      <w:r>
        <w:t xml:space="preserve">calibración de cierto instrumento, el cual se mantiene constante durante</w:t>
      </w:r>
      <w:r>
        <w:t xml:space="preserve"> </w:t>
      </w:r>
      <w:r>
        <w:t xml:space="preserve">todo el experimento); o incluso un error aleatorio (el cual ocurre en</w:t>
      </w:r>
      <w:r>
        <w:t xml:space="preserve"> </w:t>
      </w:r>
      <w:r>
        <w:t xml:space="preserve">ocasiones y está relacionado o bien con un error del operador, o bien</w:t>
      </w:r>
      <w:r>
        <w:t xml:space="preserve"> </w:t>
      </w:r>
      <w:r>
        <w:t xml:space="preserve">con la naturaleza del fenómeno medido). A diferencia del error absoluto,</w:t>
      </w:r>
      <w:r>
        <w:t xml:space="preserve"> </w:t>
      </w:r>
      <w:r>
        <w:t xml:space="preserve">el error relativo (</w:t>
      </w:r>
      <m:oMath>
        <m:sSub>
          <m:e>
            <m:r>
              <m:t>E</m:t>
            </m:r>
          </m:e>
          <m:sub>
            <m:r>
              <m:t>x</m:t>
            </m:r>
          </m:sub>
        </m:sSub>
        <m:r>
          <m:t>=</m:t>
        </m:r>
        <m:f>
          <m:fPr>
            <m:type m:val="bar"/>
          </m:fPr>
          <m:num>
            <m:r>
              <m:t>Δ</m:t>
            </m:r>
            <m:r>
              <m:t>X</m:t>
            </m:r>
          </m:num>
          <m:den>
            <m:sSub>
              <m:e>
                <m:r>
                  <m:t>X</m:t>
                </m:r>
              </m:e>
              <m:sub>
                <m:r>
                  <m:t>o</m:t>
                </m:r>
              </m:sub>
            </m:sSub>
          </m:den>
        </m:f>
        <m:r>
          <m:t>.</m:t>
        </m:r>
        <m:r>
          <m:t> </m:t>
        </m:r>
        <m:r>
          <m:t>100</m:t>
        </m:r>
      </m:oMath>
      <w:r>
        <w:t xml:space="preserve"> </w:t>
      </w:r>
      <w:r>
        <w:rPr>
          <w:b/>
        </w:rPr>
        <w:t xml:space="preserve">(ec. 4)</w:t>
      </w:r>
      <w:r>
        <w:t xml:space="preserve">) se informa de</w:t>
      </w:r>
      <w:r>
        <w:t xml:space="preserve"> </w:t>
      </w:r>
      <w:r>
        <w:t xml:space="preserve">manera porcentual, y se utiliza para comprar mediciones de magnitudes</w:t>
      </w:r>
      <w:r>
        <w:t xml:space="preserve"> </w:t>
      </w:r>
      <w:r>
        <w:t xml:space="preserve">distintas. Por otra parte se puede tener en cuenta en un conjunto de</w:t>
      </w:r>
      <w:r>
        <w:t xml:space="preserve"> </w:t>
      </w:r>
      <w:r>
        <w:t xml:space="preserve">mediciones la moda y la mediana; la moda de un conjunto de datos es el</w:t>
      </w:r>
      <w:r>
        <w:t xml:space="preserve"> </w:t>
      </w:r>
      <w:r>
        <w:t xml:space="preserve">dato que mas veces se repite, es decir, aquel que tiene mayor</w:t>
      </w:r>
      <w:r>
        <w:t xml:space="preserve"> </w:t>
      </w:r>
      <w:r>
        <w:t xml:space="preserve">frecuencia; y la mediana es el valor que ocupa el lugar central entre</w:t>
      </w:r>
      <w:r>
        <w:t xml:space="preserve"> </w:t>
      </w:r>
      <w:r>
        <w:t xml:space="preserve">todos los valores del conjunto de datos.</w:t>
      </w:r>
    </w:p>
    <w:p>
      <w:pPr>
        <w:pStyle w:val="BodyText"/>
      </w:pPr>
      <w:r>
        <w:t xml:space="preserve">    Luego de haber realizado las mediciones correspondientes, en el caso</w:t>
      </w:r>
      <w:r>
        <w:t xml:space="preserve"> </w:t>
      </w:r>
      <w:r>
        <w:t xml:space="preserve">de que los valores obtenidos presenten una dispersión significativamente</w:t>
      </w:r>
      <w:r>
        <w:t xml:space="preserve"> </w:t>
      </w:r>
      <w:r>
        <w:t xml:space="preserve">mayor a la minima división (apreciación), es necesario medir  mayor</w:t>
      </w:r>
      <w:r>
        <w:t xml:space="preserve"> </w:t>
      </w:r>
      <w:r>
        <w:t xml:space="preserve">numero de veces y llevar a cabo un tratamiento estadístico, en el cual</w:t>
      </w:r>
      <w:r>
        <w:t xml:space="preserve"> </w:t>
      </w:r>
      <w:r>
        <w:t xml:space="preserve">se tenga en cuenta tanto el error instrumental</w:t>
      </w:r>
      <w:r>
        <w:t xml:space="preserve"> </w:t>
      </w:r>
      <w:r>
        <w:t xml:space="preserve">( </w:t>
      </w:r>
      <m:oMath>
        <m:sSub>
          <m:e>
            <m:r>
              <m:t>E</m:t>
            </m:r>
          </m:e>
          <m:sub>
            <m:r>
              <m:t>i</m:t>
            </m:r>
          </m:sub>
        </m:sSub>
        <m:r>
          <m:t>=</m:t>
        </m:r>
        <m:f>
          <m:fPr>
            <m:type m:val="bar"/>
          </m:fPr>
          <m:num>
            <m:r>
              <m:t>a</m:t>
            </m:r>
            <m:r>
              <m:t>p</m:t>
            </m:r>
            <m:r>
              <m:t>r</m:t>
            </m:r>
            <m:r>
              <m:t>e</m:t>
            </m:r>
            <m:r>
              <m:t>c</m:t>
            </m:r>
            <m:r>
              <m:t>i</m:t>
            </m:r>
            <m:r>
              <m:t>a</m:t>
            </m:r>
            <m:r>
              <m:t>c</m:t>
            </m:r>
            <m:r>
              <m:t>i</m:t>
            </m:r>
            <m:r>
              <m:t>ó</m:t>
            </m:r>
            <m:r>
              <m:t>n</m:t>
            </m:r>
          </m:num>
          <m:den>
            <m:r>
              <m:t>2</m:t>
            </m:r>
          </m:den>
        </m:f>
      </m:oMath>
      <w:r>
        <w:t xml:space="preserve"> </w:t>
      </w:r>
      <w:r>
        <w:rPr>
          <w:b/>
        </w:rPr>
        <w:t xml:space="preserve">(ec. 5)</w:t>
      </w:r>
      <w:r>
        <w:t xml:space="preserve">) como la dispersion de los</w:t>
      </w:r>
      <w:r>
        <w:t xml:space="preserve"> </w:t>
      </w:r>
      <w:r>
        <w:t xml:space="preserve">valores. A esto ultimo lo llamamos desvió estándar (</w:t>
      </w:r>
      <m:oMath>
        <m:r>
          <m:t>δ</m:t>
        </m:r>
      </m:oMath>
      <w:r>
        <w:t xml:space="preserve">)</w:t>
      </w:r>
      <w:r>
        <w:t xml:space="preserve"> </w:t>
      </w:r>
      <w:r>
        <w:t xml:space="preserve">y se  calcula como </w:t>
      </w:r>
      <m:oMath>
        <m:r>
          <m:t>δ</m:t>
        </m:r>
        <m:r>
          <m:t>=</m:t>
        </m:r>
        <m:rad>
          <m:radPr>
            <m:degHide m:val="1"/>
          </m:radPr>
          <m:deg/>
          <m:e>
            <m:sSubSup>
              <m:e>
                <m:r>
                  <m:t>Σ</m:t>
                </m:r>
              </m:e>
              <m:sub>
                <m:r>
                  <m:t>i</m:t>
                </m:r>
                <m:r>
                  <m:t>=</m:t>
                </m:r>
                <m:r>
                  <m:t>1</m:t>
                </m:r>
              </m:sub>
              <m:sup>
                <m:r>
                  <m:t>n</m:t>
                </m:r>
              </m:sup>
            </m:sSubSup>
            <m:f>
              <m:fPr>
                <m:type m:val="bar"/>
              </m:fPr>
              <m:num>
                <m:sSup>
                  <m:e>
                    <m:d>
                      <m:dPr>
                        <m:begChr m:val="("/>
                        <m:endChr m:val=")"/>
                        <m:grow/>
                      </m:dPr>
                      <m:e>
                        <m:sSub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i</m:t>
                            </m:r>
                          </m:sub>
                        </m:sSub>
                        <m:r>
                          <m:t>−</m:t>
                        </m:r>
                        <m:sSub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o</m:t>
                            </m:r>
                          </m:sub>
                        </m:sSub>
                      </m:e>
                    </m:d>
                  </m:e>
                  <m:sup>
                    <m:r>
                      <m:t>2</m:t>
                    </m:r>
                  </m:sup>
                </m:sSup>
              </m:num>
              <m:den>
                <m:sSup>
                  <m:e>
                    <m:r>
                      <m:t/>
                    </m:r>
                  </m:e>
                  <m:sup>
                    <m:r>
                      <m:t>n</m:t>
                    </m:r>
                    <m:r>
                      <m:t>−</m:t>
                    </m:r>
                    <m:r>
                      <m:t>1</m:t>
                    </m:r>
                  </m:sup>
                </m:sSup>
              </m:den>
            </m:f>
          </m:e>
        </m:rad>
      </m:oMath>
      <w:r>
        <w:t xml:space="preserve"> </w:t>
      </w:r>
      <w:r>
        <w:rPr>
          <w:b/>
        </w:rPr>
        <w:t xml:space="preserve">(ec. 6)</w:t>
      </w:r>
      <w:r>
        <w:t xml:space="preserve">.</w:t>
      </w:r>
    </w:p>
    <w:p>
      <w:pPr>
        <w:pStyle w:val="BodyText"/>
      </w:pPr>
      <w:r>
        <w:t xml:space="preserve">    El error estadístico, como ya se menciono, se encuentra asociado al</w:t>
      </w:r>
      <w:r>
        <w:t xml:space="preserve"> </w:t>
      </w:r>
      <w:r>
        <w:t xml:space="preserve">desvió estándar y esto se hace cuanto mayor sea el numero de mediciones</w:t>
      </w:r>
      <w:r>
        <w:t xml:space="preserve"> </w:t>
      </w:r>
      <w:r>
        <w:t xml:space="preserve">que se hagan, menor sera el error estadístico</w:t>
      </w:r>
    </w:p>
    <w:p>
      <w:pPr>
        <w:pStyle w:val="BodyText"/>
      </w:pPr>
      <w:r>
        <w:t xml:space="preserve">(</w:t>
      </w:r>
      <m:oMath>
        <m:sSub>
          <m:e>
            <m:r>
              <m:t>E</m:t>
            </m:r>
          </m:e>
          <m:sub>
            <m:r>
              <m:t>e</m:t>
            </m:r>
          </m:sub>
        </m:sSub>
        <m:r>
          <m:t>=</m:t>
        </m:r>
        <m:f>
          <m:fPr>
            <m:type m:val="bar"/>
          </m:fPr>
          <m:num>
            <m:r>
              <m:t>δ</m:t>
            </m:r>
          </m:num>
          <m:den>
            <m:rad>
              <m:radPr>
                <m:degHide m:val="1"/>
              </m:radPr>
              <m:deg/>
              <m:e>
                <m:r>
                  <m:t>n</m:t>
                </m:r>
              </m:e>
            </m:rad>
          </m:den>
        </m:f>
      </m:oMath>
      <w:r>
        <w:t xml:space="preserve"> </w:t>
      </w:r>
      <w:r>
        <w:rPr>
          <w:b/>
        </w:rPr>
        <w:t xml:space="preserve">(ec. 7)</w:t>
      </w:r>
      <w:r>
        <w:t xml:space="preserve">).</w:t>
      </w:r>
    </w:p>
    <w:p>
      <w:pPr>
        <w:pStyle w:val="BodyText"/>
      </w:pPr>
      <w:r>
        <w:t xml:space="preserve">    Estos histogramas están asociados a una función o una curva de Gauss</w:t>
      </w:r>
      <w:r>
        <w:t xml:space="preserve"> </w:t>
      </w:r>
      <w:r>
        <w:t xml:space="preserve">(</w:t>
      </w:r>
      <m:oMath>
        <m:r>
          <m:t>f</m:t>
        </m:r>
        <m:d>
          <m:dPr>
            <m:begChr m:val="("/>
            <m:endChr m:val=")"/>
            <m:grow/>
          </m:dPr>
          <m:e>
            <m:r>
              <m:t>x</m:t>
            </m:r>
          </m:e>
        </m:d>
        <m:r>
          <m:t>=</m:t>
        </m:r>
        <m:f>
          <m:fPr>
            <m:type m:val="bar"/>
          </m:fPr>
          <m:num>
            <m:r>
              <m:t>1</m:t>
            </m:r>
          </m:num>
          <m:den>
            <m:r>
              <m:t>δ</m:t>
            </m:r>
            <m:rad>
              <m:radPr>
                <m:degHide m:val="1"/>
              </m:radPr>
              <m:deg/>
              <m:e>
                <m:r>
                  <m:t>2</m:t>
                </m:r>
                <m:r>
                  <m:t>π</m:t>
                </m:r>
              </m:e>
            </m:rad>
          </m:den>
        </m:f>
        <m:r>
          <m:t>.</m:t>
        </m:r>
        <m:r>
          <m:t> </m:t>
        </m:r>
        <m:sSup>
          <m:e>
            <m:r>
              <m:t>e</m:t>
            </m:r>
          </m:e>
          <m:sup>
            <m:r>
              <m:t>−</m:t>
            </m:r>
            <m:f>
              <m:fPr>
                <m:type m:val="bar"/>
              </m:fPr>
              <m:num>
                <m:sSup>
                  <m:e>
                    <m:d>
                      <m:dPr>
                        <m:begChr m:val="("/>
                        <m:endChr m:val=")"/>
                        <m:grow/>
                      </m:dPr>
                      <m:e>
                        <m:r>
                          <m:t>x</m:t>
                        </m:r>
                        <m:r>
                          <m:t>−</m:t>
                        </m:r>
                        <m:sSub>
                          <m:e>
                            <m:r>
                              <m:t>x</m:t>
                            </m:r>
                          </m:e>
                          <m:sub>
                            <m:r>
                              <m:t>o</m:t>
                            </m:r>
                          </m:sub>
                        </m:sSub>
                      </m:e>
                    </m:d>
                  </m:e>
                  <m:sup>
                    <m:r>
                      <m:t>2</m:t>
                    </m:r>
                  </m:sup>
                </m:sSup>
              </m:num>
              <m:den>
                <m:r>
                  <m:t>2</m:t>
                </m:r>
                <m:sSup>
                  <m:e>
                    <m:r>
                      <m:t>δ</m:t>
                    </m:r>
                  </m:e>
                  <m:sup>
                    <m:r>
                      <m:t>2</m:t>
                    </m:r>
                  </m:sup>
                </m:sSup>
              </m:den>
            </m:f>
          </m:sup>
        </m:sSup>
      </m:oMath>
      <w:r>
        <w:t xml:space="preserve"> </w:t>
      </w:r>
      <w:r>
        <w:rPr>
          <w:b/>
        </w:rPr>
        <w:t xml:space="preserve">(ec. 8)</w:t>
      </w:r>
      <w:r>
        <w:t xml:space="preserve">), la cual nos permite calcular</w:t>
      </w:r>
      <w:r>
        <w:t xml:space="preserve"> </w:t>
      </w:r>
      <w:r>
        <w:t xml:space="preserve">intervalos de predicción. El primer factor se conoce como factor de</w:t>
      </w:r>
      <w:r>
        <w:t xml:space="preserve"> </w:t>
      </w:r>
      <w:r>
        <w:t xml:space="preserve">normalización, y nos permite calcular la distribución de probabilidades</w:t>
      </w:r>
      <w:r>
        <w:t xml:space="preserve"> </w:t>
      </w:r>
      <w:r>
        <w:t xml:space="preserve">según el area bajo la curva, tomando la integral de la función con</w:t>
      </w:r>
      <w:r>
        <w:t xml:space="preserve"> </w:t>
      </w:r>
      <w:r>
        <w:t xml:space="preserve">limites medidos en intervalos iguales al desvió estándar, teniendo en</w:t>
      </w:r>
      <w:r>
        <w:t xml:space="preserve"> </w:t>
      </w:r>
      <w:r>
        <w:t xml:space="preserve">cuenta el valor mas probable como cero. Por ejemplo, al calcular</w:t>
      </w:r>
      <w:r>
        <w:t xml:space="preserve"> </w:t>
      </w:r>
      <w:r>
        <w:t xml:space="preserve"> </w:t>
      </w:r>
      <m:oMath>
        <m:nary>
          <m:naryPr>
            <m:chr m:val="∫"/>
            <m:limLoc m:val="subSup"/>
            <m:subHide m:val="0"/>
            <m:supHide m:val="0"/>
          </m:naryPr>
          <m:sub>
            <m:r>
              <m:t>−</m:t>
            </m:r>
            <m:r>
              <m:rPr>
                <m:sty m:val="p"/>
              </m:rPr>
              <m:t>inf</m:t>
            </m:r>
          </m:sub>
          <m:sup>
            <m:r>
              <m:t>+</m:t>
            </m:r>
            <m:r>
              <m:rPr>
                <m:sty m:val="p"/>
              </m:rPr>
              <m:t>inf</m:t>
            </m:r>
          </m:sup>
          <m:e/>
        </m:nary>
      </m:oMath>
      <w:r>
        <w:t xml:space="preserve"> </w:t>
      </w:r>
      <m:oMath>
        <m:r>
          <m:t>f</m:t>
        </m:r>
        <m:r>
          <m:t>(</m:t>
        </m:r>
        <m:r>
          <m:t>x</m:t>
        </m:r>
        <m:r>
          <m:t>)</m:t>
        </m:r>
        <m:r>
          <m:t>ǝ</m:t>
        </m:r>
        <m:r>
          <m:t>x</m:t>
        </m:r>
        <m:r>
          <m:t>=</m:t>
        </m:r>
        <m:r>
          <m:t>1</m:t>
        </m:r>
      </m:oMath>
      <w:r>
        <w:t xml:space="preserve">, siendo que comprende el area</w:t>
      </w:r>
      <w:r>
        <w:t xml:space="preserve"> </w:t>
      </w:r>
      <w:r>
        <w:t xml:space="preserve">completa bajo la curva, la probabilidad de que un valor se encuentre</w:t>
      </w:r>
      <w:r>
        <w:t xml:space="preserve"> </w:t>
      </w:r>
      <w:r>
        <w:t xml:space="preserve">dentro de estos limites es igual a uno, mientras que al calcular</w:t>
      </w:r>
      <w:r>
        <w:t xml:space="preserve"> </w:t>
      </w:r>
      <w:r>
        <w:t xml:space="preserve"> </w:t>
      </w:r>
      <m:oMath>
        <m:nary>
          <m:naryPr>
            <m:chr m:val="∫"/>
            <m:limLoc m:val="subSup"/>
            <m:subHide m:val="0"/>
            <m:supHide m:val="0"/>
          </m:naryPr>
          <m:sub>
            <m:sSub>
              <m:e>
                <m:r>
                  <m:t>X</m:t>
                </m:r>
              </m:e>
              <m:sub>
                <m:r>
                  <m:t>o</m:t>
                </m:r>
              </m:sub>
            </m:sSub>
            <m:r>
              <m:t>−</m:t>
            </m:r>
            <m:r>
              <m:t>δ</m:t>
            </m:r>
          </m:sub>
          <m:sup>
            <m:sSub>
              <m:e>
                <m:r>
                  <m:t>X</m:t>
                </m:r>
              </m:e>
              <m:sub>
                <m:r>
                  <m:t>o</m:t>
                </m:r>
              </m:sub>
            </m:sSub>
            <m:r>
              <m:t>+</m:t>
            </m:r>
            <m:r>
              <m:t>δ</m:t>
            </m:r>
          </m:sup>
          <m:e>
            <m:r>
              <m:t> </m:t>
            </m:r>
          </m:e>
        </m:nary>
      </m:oMath>
      <m:oMath/>
      <w:r>
        <w:t xml:space="preserve"> </w:t>
      </w:r>
      <m:oMath>
        <m:r>
          <m:t>f</m:t>
        </m:r>
        <m:d>
          <m:dPr>
            <m:begChr m:val="("/>
            <m:endChr m:val=")"/>
            <m:grow/>
          </m:dPr>
          <m:e>
            <m:r>
              <m:t>x</m:t>
            </m:r>
          </m:e>
        </m:d>
      </m:oMath>
      <m:oMath>
        <m:r>
          <m:t>ǝ</m:t>
        </m:r>
        <m:r>
          <m:t>x</m:t>
        </m:r>
        <m:r>
          <m:t>=</m:t>
        </m:r>
        <m:r>
          <m:t>0.68</m:t>
        </m:r>
      </m:oMath>
      <w:r>
        <w:t xml:space="preserve"> </w:t>
      </w:r>
      <w:r>
        <w:t xml:space="preserve">, se tiene 68% de probabilidades de encontrar un valor dentro de los</w:t>
      </w:r>
      <w:r>
        <w:t xml:space="preserve"> </w:t>
      </w:r>
      <w:r>
        <w:t xml:space="preserve">límites.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2886935" cy="1321139"/>
            <wp:effectExtent b="0" l="0" r="0" t="0"/>
            <wp:docPr descr="Curva de Gauss, con su respectiva distribución de probabilidades según su distancia medida en intervalos iguales al desvió estándar, teniendo en cuenta la media(0) como punto partida. " title="" id="1" name="Picture"/>
            <a:graphic>
              <a:graphicData uri="http://schemas.openxmlformats.org/drawingml/2006/picture">
                <pic:pic>
                  <pic:nvPicPr>
                    <pic:cNvPr descr="figures/gauss/gaus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35" cy="13211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Curva de Gauss, con su respectiva distribución de probabilidades según</w:t>
      </w:r>
      <w:r>
        <w:t xml:space="preserve"> </w:t>
      </w:r>
      <w:r>
        <w:t xml:space="preserve">su distancia medida en intervalos iguales al desvió estándar, teniendo</w:t>
      </w:r>
      <w:r>
        <w:t xml:space="preserve"> </w:t>
      </w:r>
      <w:r>
        <w:t xml:space="preserve">en cuenta la media(0) como punto partida.</w:t>
      </w:r>
      <w:r>
        <w:t xml:space="preserve"> </w:t>
      </w:r>
    </w:p>
    <w:p>
      <w:pPr>
        <w:pStyle w:val="BodyText"/>
      </w:pPr>
      <w:r>
        <w:t xml:space="preserve">    Como se dijo anteriormente, con un mayor numero de mediciones menor</w:t>
      </w:r>
      <w:r>
        <w:t xml:space="preserve"> </w:t>
      </w:r>
      <w:r>
        <w:t xml:space="preserve">sera el error estadístico asociado, pero por otra parte el desvió</w:t>
      </w:r>
      <w:r>
        <w:t xml:space="preserve"> </w:t>
      </w:r>
      <w:r>
        <w:t xml:space="preserve">estándar no necesariamente disminuye con un mayor numero de mediciones,</w:t>
      </w:r>
      <w:r>
        <w:t xml:space="preserve"> </w:t>
      </w:r>
      <w:r>
        <w:t xml:space="preserve">ya que este depende del valor de las mediciones en si. Sin embargo,</w:t>
      </w:r>
      <w:r>
        <w:t xml:space="preserve"> </w:t>
      </w:r>
      <w:r>
        <w:t xml:space="preserve">cuanto menor sea el desvió estándar, el histograma se ajustara aun más a</w:t>
      </w:r>
      <w:r>
        <w:t xml:space="preserve"> </w:t>
      </w:r>
      <w:r>
        <w:t xml:space="preserve">la curva de Gauss.</w:t>
      </w:r>
    </w:p>
    <w:p>
      <w:pPr>
        <w:pStyle w:val="BodyText"/>
      </w:pPr>
      <w:r>
        <w:t xml:space="preserve">No obstante, ¿Cuántas mediciones son necesarias para que el desvió</w:t>
      </w:r>
      <w:r>
        <w:t xml:space="preserve"> </w:t>
      </w:r>
      <w:r>
        <w:t xml:space="preserve">estándar sea el mínimo? Debido a que es insólito realizar un numero</w:t>
      </w:r>
      <w:r>
        <w:t xml:space="preserve"> </w:t>
      </w:r>
      <w:r>
        <w:t xml:space="preserve">infinito de mediciones, se dice que se realizarán suficientes como para</w:t>
      </w:r>
      <w:r>
        <w:t xml:space="preserve"> </w:t>
      </w:r>
      <w:r>
        <w:t xml:space="preserve">que el error estadístico represente una diferencia no significativa en</w:t>
      </w:r>
      <w:r>
        <w:t xml:space="preserve"> </w:t>
      </w:r>
      <w:r>
        <w:t xml:space="preserve">relación al error instrumental en el cálculo del error absoluto.</w:t>
      </w:r>
    </w:p>
    <w:p>
      <w:pPr>
        <w:pStyle w:val="BodyText"/>
      </w:pPr>
      <w:r>
        <w:t xml:space="preserve">    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3" w:name="desarrollo-experimental"/>
      <w:bookmarkEnd w:id="23"/>
      <w:r>
        <w:t xml:space="preserve">Desarrollo Experimental</w:t>
      </w:r>
    </w:p>
    <w:p>
      <w:pPr>
        <w:pStyle w:val="FirstParagraph"/>
      </w:pPr>
      <w:r>
        <w:t xml:space="preserve">    Para la realización de esta experiencia se utilizo un cronometro</w:t>
      </w:r>
      <w:r>
        <w:t xml:space="preserve"> </w:t>
      </w:r>
      <w:r>
        <w:t xml:space="preserve">digital, como único instrumento de medición teniendo en cuenta que el</w:t>
      </w:r>
      <w:r>
        <w:t xml:space="preserve"> </w:t>
      </w:r>
      <w:r>
        <w:t xml:space="preserve">error instrumental del dispositivo utilizado (0,01 s). Además, de una</w:t>
      </w:r>
      <w:r>
        <w:t xml:space="preserve"> </w:t>
      </w:r>
      <w:r>
        <w:t xml:space="preserve">fuente de luz intermitente de intervalo constante (faro).</w:t>
      </w:r>
    </w:p>
    <w:p>
      <w:pPr>
        <w:pStyle w:val="BodyText"/>
      </w:pPr>
      <w:r>
        <w:t xml:space="preserve">    Con respecto a la metodología experimental, el mismo se realizo en</w:t>
      </w:r>
      <w:r>
        <w:t xml:space="preserve"> </w:t>
      </w:r>
      <w:r>
        <w:t xml:space="preserve">dos partes. Primeramente un operador fue el encargado de llevar a cabo</w:t>
      </w:r>
      <w:r>
        <w:t xml:space="preserve"> </w:t>
      </w:r>
      <w:r>
        <w:t xml:space="preserve">una cierta cantidad de mediciones establecidas (140), en las cuales</w:t>
      </w:r>
      <w:r>
        <w:t xml:space="preserve"> </w:t>
      </w:r>
      <w:r>
        <w:t xml:space="preserve">consistían en encender y apagar un cronómetro a máxima velocidad.</w:t>
      </w:r>
    </w:p>
    <w:p>
      <w:pPr>
        <w:pStyle w:val="BodyText"/>
      </w:pPr>
      <w:r>
        <w:t xml:space="preserve">    Seguidamente se realizó una segunda experiencia, en el cual el mismo</w:t>
      </w:r>
      <w:r>
        <w:t xml:space="preserve"> </w:t>
      </w:r>
      <w:r>
        <w:t xml:space="preserve">operador debió medir el periodo de dos intermitencias de un faro con el</w:t>
      </w:r>
      <w:r>
        <w:t xml:space="preserve"> </w:t>
      </w:r>
      <w:r>
        <w:t xml:space="preserve">cronómetro utilizado previamente, considerando el tiempo de reacción que</w:t>
      </w:r>
      <w:r>
        <w:t xml:space="preserve"> </w:t>
      </w:r>
      <w:r>
        <w:t xml:space="preserve">posee el individuo obtenido de la experiencia anterior.  De dicho</w:t>
      </w:r>
      <w:r>
        <w:t xml:space="preserve"> </w:t>
      </w:r>
      <w:r>
        <w:t xml:space="preserve">experimento se obtuvo 100 mediciones.</w:t>
      </w:r>
    </w:p>
    <w:p>
      <w:pPr>
        <w:pStyle w:val="BodyText"/>
      </w:pPr>
      <w:r>
        <w:t xml:space="preserve">    Luego se realizó un tratamiento estadístico utilizando el programa</w:t>
      </w:r>
      <w:r>
        <w:t xml:space="preserve"> </w:t>
      </w:r>
      <w:r>
        <w:rPr>
          <w:b/>
        </w:rPr>
        <w:t xml:space="preserve">Origin 9.1</w:t>
      </w:r>
      <w:r>
        <w:t xml:space="preserve">, calculando la media, moda y mediana, como también</w:t>
      </w:r>
      <w:r>
        <w:t xml:space="preserve"> </w:t>
      </w:r>
      <w:r>
        <w:t xml:space="preserve">su desvío estándar y error estadístico. En particular, en la segunda</w:t>
      </w:r>
      <w:r>
        <w:t xml:space="preserve"> </w:t>
      </w:r>
      <w:r>
        <w:t xml:space="preserve">experiencia se realizo comparaciones de las medias y desviaciones</w:t>
      </w:r>
      <w:r>
        <w:t xml:space="preserve"> </w:t>
      </w:r>
      <w:r>
        <w:t xml:space="preserve">estándar de 20, 40, 60 y el total de las mediciones.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4" w:name="resultados-y-discusión"/>
      <w:bookmarkEnd w:id="24"/>
      <w:r>
        <w:t xml:space="preserve">Resultados y discusión</w:t>
      </w:r>
    </w:p>
    <w:p>
      <w:pPr>
        <w:pStyle w:val="FirstParagraph"/>
      </w:pPr>
      <w:r>
        <w:t xml:space="preserve">    El primer histograma confeccionado </w:t>
      </w:r>
      <w:r>
        <w:rPr>
          <w:b/>
        </w:rPr>
        <w:t xml:space="preserve">(Fig. 2)</w:t>
      </w:r>
      <w:r>
        <w:t xml:space="preserve"> </w:t>
      </w:r>
      <w:r>
        <w:t xml:space="preserve">representa a la</w:t>
      </w:r>
      <w:r>
        <w:t xml:space="preserve"> </w:t>
      </w:r>
      <w:r>
        <w:t xml:space="preserve">primera experiencia realizada, es decir,  el tiempo de reacción en</w:t>
      </w:r>
      <w:r>
        <w:t xml:space="preserve"> </w:t>
      </w:r>
      <w:r>
        <w:t xml:space="preserve">función de las 140 de mediciones del operador.</w:t>
      </w:r>
    </w:p>
    <w:p>
      <w:pPr>
        <w:pStyle w:val="BodyText"/>
      </w:pPr>
      <w:r>
        <w:t xml:space="preserve">Dicho experimento nos dio como resultado un tiempo de reacción</w:t>
      </w:r>
      <w:r>
        <w:t xml:space="preserve"> </w:t>
      </w:r>
      <w:r>
        <w:t xml:space="preserve">de </w:t>
      </w:r>
      <m:oMath>
        <m:r>
          <m:t>0</m:t>
        </m:r>
        <m:r>
          <m:t>,</m:t>
        </m:r>
        <m:r>
          <m:t>21</m:t>
        </m:r>
        <m:r>
          <m:t>s</m:t>
        </m:r>
        <m:r>
          <m:t>±</m:t>
        </m:r>
        <m:r>
          <m:t>0</m:t>
        </m:r>
        <m:r>
          <m:t>,</m:t>
        </m:r>
        <m:r>
          <m:t>01</m:t>
        </m:r>
        <m:r>
          <m:t>s</m:t>
        </m:r>
      </m:oMath>
      <w:r>
        <w:t xml:space="preserve"> </w:t>
      </w:r>
      <w:r>
        <w:rPr>
          <w:b/>
        </w:rPr>
        <w:t xml:space="preserve">(Fig. 3)</w:t>
      </w:r>
      <w:r>
        <w:t xml:space="preserve">. Este tipo de experimento nos</w:t>
      </w:r>
      <w:r>
        <w:t xml:space="preserve"> </w:t>
      </w:r>
      <w:r>
        <w:t xml:space="preserve">posibilito entender y conocer el tiempo de reacción del operador;</w:t>
      </w:r>
      <w:r>
        <w:t xml:space="preserve"> </w:t>
      </w:r>
      <w:r>
        <w:t xml:space="preserve">permitiendo tenerlo en consideración como un error mas en experiencias</w:t>
      </w:r>
      <w:r>
        <w:t xml:space="preserve"> </w:t>
      </w:r>
      <w:r>
        <w:t xml:space="preserve">que se encuentra involucrado un individuo, como la siguiente que es la</w:t>
      </w:r>
      <w:r>
        <w:t xml:space="preserve"> </w:t>
      </w:r>
      <w:r>
        <w:t xml:space="preserve">cronometración de dos intermitencias de un faro.</w:t>
      </w:r>
    </w:p>
    <w:p>
      <w:pPr>
        <w:pStyle w:val="FigureWithCaption"/>
      </w:pPr>
      <w:r>
        <w:drawing>
          <wp:inline>
            <wp:extent cx="4177492" cy="3143823"/>
            <wp:effectExtent b="0" l="0" r="0" t="0"/>
            <wp:docPr descr="Histograma: Tiempo de reacción del operador " title="" id="1" name="Picture"/>
            <a:graphic>
              <a:graphicData uri="http://schemas.openxmlformats.org/drawingml/2006/picture">
                <pic:pic>
                  <pic:nvPicPr>
                    <pic:cNvPr descr="figures/Histograma-C/Histograma-exp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31438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Histograma: Tiempo de reacción del operador</w:t>
      </w:r>
      <w:r>
        <w:t xml:space="preserve"> </w:t>
      </w:r>
    </w:p>
    <w:p>
      <w:pPr>
        <w:pStyle w:val="FigureWithCaption"/>
      </w:pPr>
      <w:r>
        <w:drawing>
          <wp:inline>
            <wp:extent cx="727850" cy="535183"/>
            <wp:effectExtent b="0" l="0" r="0" t="0"/>
            <wp:docPr descr="Tabla 1: Análisis estadístico de las 140 mediciones " title="" id="1" name="Picture"/>
            <a:graphic>
              <a:graphicData uri="http://schemas.openxmlformats.org/drawingml/2006/picture">
                <pic:pic>
                  <pic:nvPicPr>
                    <pic:cNvPr descr="figures/tabla-cronometro/tabla-cronometro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50" cy="5351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Tabla 1: Análisis estadístico de las 140 mediciones</w:t>
      </w:r>
      <w:r>
        <w:t xml:space="preserve"> </w:t>
      </w:r>
    </w:p>
    <w:p>
      <w:pPr>
        <w:pStyle w:val="BodyText"/>
      </w:pPr>
      <w:r>
        <w:t xml:space="preserve">  </w:t>
      </w:r>
    </w:p>
    <w:p>
      <w:pPr>
        <w:pStyle w:val="BodyText"/>
      </w:pPr>
      <w:r>
        <w:br w:type="textWrapping"/>
      </w:r>
      <w:r>
        <w:t xml:space="preserve">    Por otra parte, los siguientes histogramas (</w:t>
      </w:r>
      <w:r>
        <w:rPr>
          <w:b/>
        </w:rPr>
        <w:t xml:space="preserve">Fig 4, 5 y 6</w:t>
      </w:r>
      <w:r>
        <w:t xml:space="preserve">)</w:t>
      </w:r>
      <w:r>
        <w:t xml:space="preserve"> </w:t>
      </w:r>
      <w:r>
        <w:t xml:space="preserve">son parte de la segunda experiencia y representan el período de dos</w:t>
      </w:r>
      <w:r>
        <w:t xml:space="preserve"> </w:t>
      </w:r>
      <w:r>
        <w:t xml:space="preserve">intermitencia del faro medidos con el cronómetro en función de 20, 40,</w:t>
      </w:r>
      <w:r>
        <w:t xml:space="preserve"> </w:t>
      </w:r>
      <w:r>
        <w:t xml:space="preserve">60 y 100 mediciones. Dichos resultados expuestos en la Tabla 2 nos</w:t>
      </w:r>
      <w:r>
        <w:t xml:space="preserve"> </w:t>
      </w:r>
      <w:r>
        <w:t xml:space="preserve">indican que las medias de las 4 mediciones nos arrojan valores</w:t>
      </w:r>
      <w:r>
        <w:t xml:space="preserve"> </w:t>
      </w:r>
      <w:r>
        <w:t xml:space="preserve">distintos, mientras que la mediana y la moda son iguales.</w:t>
      </w:r>
    </w:p>
    <w:p>
      <w:pPr>
        <w:pStyle w:val="BodyText"/>
      </w:pPr>
      <w:r>
        <w:t xml:space="preserve">    Un dato relevante en la comparación de datos de la Tabla 2 nos</w:t>
      </w:r>
      <w:r>
        <w:t xml:space="preserve"> </w:t>
      </w:r>
      <w:r>
        <w:t xml:space="preserve">confirma  a través de los valores obtenidos que el desvió  estándar</w:t>
      </w:r>
      <w:r>
        <w:t xml:space="preserve"> </w:t>
      </w:r>
      <w:r>
        <w:t xml:space="preserve">varía según el número de mediciones, pero estos no lo hacen de forma</w:t>
      </w:r>
      <w:r>
        <w:t xml:space="preserve"> </w:t>
      </w:r>
      <w:r>
        <w:t xml:space="preserve">creciente ni decreciente. Demostrando que esta propiedad no es</w:t>
      </w:r>
      <w:r>
        <w:t xml:space="preserve"> </w:t>
      </w:r>
      <w:r>
        <w:t xml:space="preserve">influenciada por el numero de mediciones estrictamente, sino por los</w:t>
      </w:r>
      <w:r>
        <w:t xml:space="preserve"> </w:t>
      </w:r>
      <w:r>
        <w:t xml:space="preserve">valores medidos.  Además, al observar los histogramas se observa que el </w:t>
      </w:r>
      <w:r>
        <w:t xml:space="preserve"> </w:t>
      </w:r>
      <w:r>
        <w:t xml:space="preserve">que mayor desvió estándar tiene, es decir, la Fig. 4, es la que menos se</w:t>
      </w:r>
      <w:r>
        <w:t xml:space="preserve"> </w:t>
      </w:r>
      <w:r>
        <w:t xml:space="preserve">puede llegar a observar una Gaussiana. Por otro lado, otro elemento a</w:t>
      </w:r>
      <w:r>
        <w:t xml:space="preserve"> </w:t>
      </w:r>
      <w:r>
        <w:t xml:space="preserve">tener en cuenta es que en el error absoluto decrece a medida que el</w:t>
      </w:r>
      <w:r>
        <w:t xml:space="preserve"> </w:t>
      </w:r>
      <w:r>
        <w:t xml:space="preserve">número de mediciones aumenta.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4177492" cy="3143823"/>
            <wp:effectExtent b="0" l="0" r="0" t="0"/>
            <wp:docPr descr="Histograma 20 muestras " title="" id="1" name="Picture"/>
            <a:graphic>
              <a:graphicData uri="http://schemas.openxmlformats.org/drawingml/2006/picture">
                <pic:pic>
                  <pic:nvPicPr>
                    <pic:cNvPr descr="figures/Histograma-Faro-20/Histograma-Faro-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31438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Histograma 20 muestras</w:t>
      </w:r>
      <w:r>
        <w:t xml:space="preserve"> </w:t>
      </w:r>
    </w:p>
    <w:p>
      <w:pPr>
        <w:pStyle w:val="FigureWithCaption"/>
      </w:pPr>
      <w:r>
        <w:drawing>
          <wp:inline>
            <wp:extent cx="4177492" cy="3143823"/>
            <wp:effectExtent b="0" l="0" r="0" t="0"/>
            <wp:docPr descr="Histograma de 40 mediciones " title="" id="1" name="Picture"/>
            <a:graphic>
              <a:graphicData uri="http://schemas.openxmlformats.org/drawingml/2006/picture">
                <pic:pic>
                  <pic:nvPicPr>
                    <pic:cNvPr descr="figures/Histograma-Faro-40/Histograma-Faro-4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31438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Histograma de 40 mediciones</w:t>
      </w:r>
      <w:r>
        <w:t xml:space="preserve"> </w:t>
      </w:r>
    </w:p>
    <w:p>
      <w:pPr>
        <w:pStyle w:val="FigureWithCaption"/>
      </w:pPr>
      <w:r>
        <w:drawing>
          <wp:inline>
            <wp:extent cx="4177492" cy="3143823"/>
            <wp:effectExtent b="0" l="0" r="0" t="0"/>
            <wp:docPr descr="Histograma de 60 mediciones " title="" id="1" name="Picture"/>
            <a:graphic>
              <a:graphicData uri="http://schemas.openxmlformats.org/drawingml/2006/picture">
                <pic:pic>
                  <pic:nvPicPr>
                    <pic:cNvPr descr="figures/Histograma-Faro-60/Histograma-Faro-6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31438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Histograma de 60 mediciones</w:t>
      </w:r>
      <w:r>
        <w:t xml:space="preserve"> </w:t>
      </w:r>
    </w:p>
    <w:p>
      <w:pPr>
        <w:pStyle w:val="FigureWithCaption"/>
      </w:pPr>
      <w:r>
        <w:drawing>
          <wp:inline>
            <wp:extent cx="4177492" cy="3143823"/>
            <wp:effectExtent b="0" l="0" r="0" t="0"/>
            <wp:docPr descr="Histograma de 100 mediciones " title="" id="1" name="Picture"/>
            <a:graphic>
              <a:graphicData uri="http://schemas.openxmlformats.org/drawingml/2006/picture">
                <pic:pic>
                  <pic:nvPicPr>
                    <pic:cNvPr descr="figures/Histograma-Faro-100/Histograma-Faro-10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31438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Histograma de 100 mediciones</w:t>
      </w:r>
      <w:r>
        <w:t xml:space="preserve"> </w:t>
      </w:r>
    </w:p>
    <w:p>
      <w:pPr>
        <w:pStyle w:val="FigureWithCaption"/>
      </w:pPr>
      <w:r>
        <w:drawing>
          <wp:inline>
            <wp:extent cx="1522980" cy="556591"/>
            <wp:effectExtent b="0" l="0" r="0" t="0"/>
            <wp:docPr descr="Tabla 2: Comparación de resultados con diferentes mediciones. " title="" id="1" name="Picture"/>
            <a:graphic>
              <a:graphicData uri="http://schemas.openxmlformats.org/drawingml/2006/picture">
                <pic:pic>
                  <pic:nvPicPr>
                    <pic:cNvPr descr="figures/tabla-histograma-faro/tabla-histograma-faro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980" cy="5565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Tabla 2: Comparación de resultados con diferentes mediciones.</w:t>
      </w:r>
      <w:r>
        <w:t xml:space="preserve"> 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32" w:name="conclusiones"/>
      <w:bookmarkEnd w:id="32"/>
      <w:r>
        <w:t xml:space="preserve">Conclusiones</w:t>
      </w:r>
    </w:p>
    <w:p>
      <w:pPr>
        <w:pStyle w:val="FirstParagraph"/>
      </w:pPr>
      <w:r>
        <w:t xml:space="preserve">    El grupo de trabajo se había planteado de un principio medir el</w:t>
      </w:r>
      <w:r>
        <w:t xml:space="preserve"> </w:t>
      </w:r>
      <w:r>
        <w:t xml:space="preserve">tiempo de reacción de un integrante frente a distintos estímulos y,</w:t>
      </w:r>
      <w:r>
        <w:t xml:space="preserve"> </w:t>
      </w:r>
      <w:r>
        <w:t xml:space="preserve">además, analizar la incertidumbre de dichas mediciones. Se infiere que,</w:t>
      </w:r>
      <w:r>
        <w:t xml:space="preserve"> </w:t>
      </w:r>
      <w:r>
        <w:t xml:space="preserve">basados en los fundamentos teóricos de la estadística como herramienta</w:t>
      </w:r>
      <w:r>
        <w:t xml:space="preserve"> </w:t>
      </w:r>
      <w:r>
        <w:t xml:space="preserve">de análisis de datos, se logró llevar a cabo un tratamiento estadístico</w:t>
      </w:r>
      <w:r>
        <w:t xml:space="preserve"> </w:t>
      </w:r>
      <w:r>
        <w:t xml:space="preserve">que permitió alcanzar los objetivos anteriormente, y la comprensión en</w:t>
      </w:r>
      <w:r>
        <w:t xml:space="preserve"> </w:t>
      </w:r>
      <w:r>
        <w:t xml:space="preserve">mayor medida de las aplicaciones y usos de gráficos utilizados</w:t>
      </w:r>
      <w:r>
        <w:t xml:space="preserve"> </w:t>
      </w:r>
      <w:r>
        <w:t xml:space="preserve">(histogramas), como así también de las herramientas digitales para</w:t>
      </w:r>
      <w:r>
        <w:t xml:space="preserve"> </w:t>
      </w:r>
      <w:r>
        <w:t xml:space="preserve">construirlo (Origin).</w:t>
      </w:r>
    </w:p>
    <w:p>
      <w:pPr>
        <w:pStyle w:val="BodyText"/>
      </w:pPr>
      <w:r>
        <w:t xml:space="preserve">    Teniendo en cuenta las limitaciones del trabajo, por ejemplo, la</w:t>
      </w:r>
      <w:r>
        <w:t xml:space="preserve"> </w:t>
      </w:r>
      <w:r>
        <w:t xml:space="preserve">simplicidad del dispositivo utilizado como herramienta de medición, o el</w:t>
      </w:r>
      <w:r>
        <w:t xml:space="preserve"> </w:t>
      </w:r>
      <w:r>
        <w:t xml:space="preserve">numero reducido de sujetos de estudio para realizar una comparación de</w:t>
      </w:r>
      <w:r>
        <w:t xml:space="preserve"> </w:t>
      </w:r>
      <w:r>
        <w:t xml:space="preserve">resultados entre ellos, se concluye que la metodología aplicada fue</w:t>
      </w:r>
      <w:r>
        <w:t xml:space="preserve"> </w:t>
      </w:r>
      <w:r>
        <w:t xml:space="preserve">igualmente exitosa, incluyendo los recaudos que fueron necesarios para</w:t>
      </w:r>
      <w:r>
        <w:t xml:space="preserve"> </w:t>
      </w:r>
      <w:r>
        <w:t xml:space="preserve">llevar a cabo un procedimiento experimental que permitiera arribar los</w:t>
      </w:r>
      <w:r>
        <w:t xml:space="preserve"> </w:t>
      </w:r>
      <w:r>
        <w:t xml:space="preserve">resultados esperados.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33" w:name="referencias"/>
      <w:bookmarkEnd w:id="33"/>
      <w:r>
        <w:t xml:space="preserve">Referencias</w:t>
      </w:r>
    </w:p>
    <w:p>
      <w:pPr>
        <w:pStyle w:val="FirstParagraph"/>
      </w:pPr>
      <w:r>
        <w:t xml:space="preserve">    Baird, D.C., (1991). Experimentación: una introducción  a la teoria</w:t>
      </w:r>
      <w:r>
        <w:t xml:space="preserve"> </w:t>
      </w:r>
      <w:r>
        <w:t xml:space="preserve">de mediciones y al diseño de experimentos (1</w:t>
      </w:r>
      <m:oMath>
        <m:sSup>
          <m:e>
            <m:r>
              <m:t/>
            </m:r>
          </m:e>
          <m:sup>
            <m:r>
              <m:t>a</m:t>
            </m:r>
          </m:sup>
        </m:sSup>
      </m:oMath>
      <w:r>
        <w:t xml:space="preserve"> </w:t>
      </w:r>
      <w:r>
        <w:t xml:space="preserve">ed.).</w:t>
      </w:r>
      <w:r>
        <w:t xml:space="preserve"> </w:t>
      </w:r>
      <w:r>
        <w:t xml:space="preserve">México: Pretince-Hall Hispanoamerinaca, S.A.</w:t>
      </w:r>
    </w:p>
    <w:p>
      <w:pPr>
        <w:pStyle w:val="BodyText"/>
      </w:pPr>
      <w:hyperlink r:id="rId34">
        <w:r>
          <w:rPr>
            <w:rStyle w:val="Hyperlink"/>
          </w:rPr>
          <w:t xml:space="preserve">    Guía 1: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Medición de magnitudes aleatorias</w:t>
        </w:r>
      </w:hyperlink>
    </w:p>
    <w:p>
      <w:pPr>
        <w:pStyle w:val="BodyText"/>
      </w:pPr>
      <w:r>
        <w:br w:type="textWrapping"/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b040e5cd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5" Target="media/rId25.png" /><Relationship Type="http://schemas.openxmlformats.org/officeDocument/2006/relationships/image" Id="rId30" Target="media/rId30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22" Target="media/rId22.png" /><Relationship Type="http://schemas.openxmlformats.org/officeDocument/2006/relationships/image" Id="rId26" Target="media/rId26.png" /><Relationship Type="http://schemas.openxmlformats.org/officeDocument/2006/relationships/image" Id="rId31" Target="media/rId31.png" /><Relationship Type="http://schemas.openxmlformats.org/officeDocument/2006/relationships/hyperlink" Id="rId34" Target="http://users.df.uba.ar/rferraro/F1ByG/guia%201.pdf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34" Target="http://users.df.uba.ar/rferraro/F1ByG/guia%201.pdf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Medición de magnitudes aleatorias</dc:title>
  <dc:creator>bassedasignacio; Mailen Pallero; Cecilia Zaza; Authorea Team; luz</dc:creator>
  <dcterms:created xsi:type="dcterms:W3CDTF">2018-03-16T00:14:29Z</dcterms:created>
  <dcterms:modified xsi:type="dcterms:W3CDTF">2018-03-16T00:14:29Z</dcterms:modified>
</cp:coreProperties>
</file>