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7F63A" w14:textId="6F6C27F0" w:rsidR="00B07012" w:rsidRDefault="0012610D">
      <w:pPr>
        <w:rPr>
          <w:rFonts w:ascii="Arial" w:hAnsi="Arial" w:cs="Arial"/>
          <w:b/>
        </w:rPr>
      </w:pPr>
      <w:bookmarkStart w:id="0" w:name="_Hlk30573943"/>
      <w:bookmarkStart w:id="1" w:name="_Hlk1041965"/>
      <w:bookmarkStart w:id="2" w:name="_Hlk1561155"/>
      <w:r w:rsidRPr="0012610D">
        <w:rPr>
          <w:rFonts w:ascii="Arial" w:hAnsi="Arial" w:cs="Arial"/>
          <w:b/>
        </w:rPr>
        <w:t xml:space="preserve">Title: </w:t>
      </w:r>
      <w:r w:rsidR="001D795E">
        <w:rPr>
          <w:rFonts w:ascii="Arial" w:hAnsi="Arial" w:cs="Arial" w:hint="eastAsia"/>
          <w:b/>
        </w:rPr>
        <w:t xml:space="preserve">Phosphorus toxicity </w:t>
      </w:r>
      <w:r w:rsidR="001D795E">
        <w:rPr>
          <w:rFonts w:ascii="Arial" w:hAnsi="Arial" w:cs="Arial"/>
          <w:b/>
        </w:rPr>
        <w:t>dis</w:t>
      </w:r>
      <w:r w:rsidR="00B67A1B">
        <w:rPr>
          <w:rFonts w:ascii="Arial" w:hAnsi="Arial" w:cs="Arial"/>
          <w:b/>
        </w:rPr>
        <w:t>rupts</w:t>
      </w:r>
      <w:r w:rsidR="001D795E">
        <w:rPr>
          <w:rFonts w:ascii="Arial" w:hAnsi="Arial" w:cs="Arial"/>
          <w:b/>
        </w:rPr>
        <w:t xml:space="preserve"> Rubisco activation and </w:t>
      </w:r>
      <w:r w:rsidR="001174D8">
        <w:rPr>
          <w:rFonts w:ascii="Arial" w:hAnsi="Arial" w:cs="Arial"/>
          <w:b/>
        </w:rPr>
        <w:t>reactive oxygen species</w:t>
      </w:r>
      <w:r w:rsidR="001D795E">
        <w:rPr>
          <w:rFonts w:ascii="Arial" w:hAnsi="Arial" w:cs="Arial"/>
          <w:b/>
        </w:rPr>
        <w:t xml:space="preserve"> </w:t>
      </w:r>
      <w:proofErr w:type="spellStart"/>
      <w:r w:rsidR="00F81E07">
        <w:rPr>
          <w:rFonts w:ascii="Arial" w:hAnsi="Arial" w:cs="Arial"/>
          <w:b/>
        </w:rPr>
        <w:t>defen</w:t>
      </w:r>
      <w:r w:rsidR="0049634E">
        <w:rPr>
          <w:rFonts w:ascii="Arial" w:hAnsi="Arial" w:cs="Arial"/>
          <w:b/>
        </w:rPr>
        <w:t>c</w:t>
      </w:r>
      <w:r w:rsidR="00F81E07">
        <w:rPr>
          <w:rFonts w:ascii="Arial" w:hAnsi="Arial" w:cs="Arial"/>
          <w:b/>
        </w:rPr>
        <w:t>e</w:t>
      </w:r>
      <w:proofErr w:type="spellEnd"/>
      <w:r w:rsidR="001174D8">
        <w:rPr>
          <w:rFonts w:ascii="Arial" w:hAnsi="Arial" w:cs="Arial"/>
          <w:b/>
        </w:rPr>
        <w:t xml:space="preserve"> systems</w:t>
      </w:r>
      <w:r w:rsidR="001D795E">
        <w:rPr>
          <w:rFonts w:ascii="Arial" w:hAnsi="Arial" w:cs="Arial"/>
          <w:b/>
        </w:rPr>
        <w:t xml:space="preserve"> by phytic acid </w:t>
      </w:r>
      <w:r w:rsidR="00C2569C">
        <w:rPr>
          <w:rFonts w:ascii="Arial" w:hAnsi="Arial" w:cs="Arial"/>
          <w:b/>
        </w:rPr>
        <w:t>accumulation</w:t>
      </w:r>
      <w:r w:rsidR="0059525E">
        <w:rPr>
          <w:rFonts w:ascii="Arial" w:hAnsi="Arial" w:cs="Arial"/>
          <w:b/>
        </w:rPr>
        <w:t xml:space="preserve"> in leaves</w:t>
      </w:r>
    </w:p>
    <w:p w14:paraId="3A2C2938" w14:textId="2D2BE9E1" w:rsidR="00EF1A60" w:rsidRDefault="00EF1A60" w:rsidP="00EF1A60">
      <w:pPr>
        <w:rPr>
          <w:rFonts w:ascii="Arial" w:hAnsi="Arial" w:cs="Arial"/>
          <w:b/>
        </w:rPr>
      </w:pPr>
      <w:r w:rsidRPr="00002AA4">
        <w:rPr>
          <w:rFonts w:ascii="Arial" w:hAnsi="Arial" w:cs="Arial" w:hint="eastAsia"/>
          <w:b/>
        </w:rPr>
        <w:t>R</w:t>
      </w:r>
      <w:r w:rsidRPr="00002AA4">
        <w:rPr>
          <w:rFonts w:ascii="Arial" w:hAnsi="Arial" w:cs="Arial"/>
          <w:b/>
        </w:rPr>
        <w:t xml:space="preserve">unning title: </w:t>
      </w:r>
      <w:r w:rsidR="00F81E07" w:rsidRPr="00F81E07">
        <w:rPr>
          <w:rFonts w:ascii="Arial" w:hAnsi="Arial" w:cs="Arial"/>
          <w:bCs/>
        </w:rPr>
        <w:t>M</w:t>
      </w:r>
      <w:r w:rsidR="004843DD" w:rsidRPr="00F81E07">
        <w:rPr>
          <w:rFonts w:ascii="Arial" w:hAnsi="Arial" w:cs="Arial"/>
          <w:bCs/>
        </w:rPr>
        <w:t>ech</w:t>
      </w:r>
      <w:r w:rsidR="004843DD" w:rsidRPr="004843DD">
        <w:rPr>
          <w:rFonts w:ascii="Arial" w:hAnsi="Arial" w:cs="Arial"/>
          <w:bCs/>
        </w:rPr>
        <w:t>anisms of phosphorus toxicity</w:t>
      </w:r>
    </w:p>
    <w:bookmarkEnd w:id="0"/>
    <w:p w14:paraId="4A99AD13" w14:textId="77777777" w:rsidR="001174D8" w:rsidRPr="00F40DC7" w:rsidRDefault="001174D8">
      <w:pPr>
        <w:rPr>
          <w:rFonts w:ascii="Arial" w:hAnsi="Arial" w:cs="Arial"/>
          <w:b/>
        </w:rPr>
      </w:pPr>
    </w:p>
    <w:p w14:paraId="73B8EB0A" w14:textId="7078036F" w:rsidR="0012610D" w:rsidRDefault="0012610D">
      <w:pPr>
        <w:rPr>
          <w:rFonts w:ascii="Arial" w:hAnsi="Arial" w:cs="Arial"/>
          <w:b/>
        </w:rPr>
      </w:pPr>
      <w:r>
        <w:rPr>
          <w:rFonts w:ascii="Arial" w:hAnsi="Arial" w:cs="Arial" w:hint="eastAsia"/>
          <w:b/>
        </w:rPr>
        <w:t>A</w:t>
      </w:r>
      <w:r>
        <w:rPr>
          <w:rFonts w:ascii="Arial" w:hAnsi="Arial" w:cs="Arial"/>
          <w:b/>
        </w:rPr>
        <w:t>uthors: Daisuke Takagi</w:t>
      </w:r>
      <w:r w:rsidRPr="00825704">
        <w:rPr>
          <w:rFonts w:ascii="Arial" w:hAnsi="Arial" w:cs="Arial"/>
          <w:b/>
          <w:vertAlign w:val="superscript"/>
        </w:rPr>
        <w:t>1</w:t>
      </w:r>
      <w:r>
        <w:rPr>
          <w:rFonts w:ascii="Arial" w:hAnsi="Arial" w:cs="Arial"/>
          <w:b/>
        </w:rPr>
        <w:t xml:space="preserve">*, </w:t>
      </w:r>
      <w:r w:rsidR="00970A11">
        <w:rPr>
          <w:rFonts w:ascii="Arial" w:hAnsi="Arial" w:cs="Arial"/>
          <w:b/>
        </w:rPr>
        <w:t>Atsuko Miyagi</w:t>
      </w:r>
      <w:r w:rsidR="00970A11" w:rsidRPr="00252508">
        <w:rPr>
          <w:rFonts w:ascii="Arial" w:hAnsi="Arial" w:cs="Arial"/>
          <w:b/>
          <w:vertAlign w:val="superscript"/>
        </w:rPr>
        <w:t>2</w:t>
      </w:r>
      <w:r w:rsidR="00970A11"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Youshi</w:t>
      </w:r>
      <w:proofErr w:type="spellEnd"/>
      <w:r>
        <w:rPr>
          <w:rFonts w:ascii="Arial" w:hAnsi="Arial" w:cs="Arial"/>
          <w:b/>
        </w:rPr>
        <w:t xml:space="preserve"> Tazoe</w:t>
      </w:r>
      <w:r w:rsidRPr="00825704">
        <w:rPr>
          <w:rFonts w:ascii="Arial" w:hAnsi="Arial" w:cs="Arial"/>
          <w:b/>
          <w:vertAlign w:val="superscript"/>
        </w:rPr>
        <w:t>1</w:t>
      </w:r>
      <w:r>
        <w:rPr>
          <w:rFonts w:ascii="Arial" w:hAnsi="Arial" w:cs="Arial"/>
          <w:b/>
        </w:rPr>
        <w:t>, Mao Suganami</w:t>
      </w:r>
      <w:r w:rsidRPr="00825704">
        <w:rPr>
          <w:rFonts w:ascii="Arial" w:hAnsi="Arial" w:cs="Arial"/>
          <w:b/>
          <w:vertAlign w:val="superscript"/>
        </w:rPr>
        <w:t>1</w:t>
      </w:r>
      <w:r>
        <w:rPr>
          <w:rFonts w:ascii="Arial" w:hAnsi="Arial" w:cs="Arial"/>
          <w:b/>
        </w:rPr>
        <w:t>,</w:t>
      </w:r>
      <w:r w:rsidR="00CB07EB">
        <w:rPr>
          <w:rFonts w:ascii="Arial" w:hAnsi="Arial" w:cs="Arial"/>
          <w:b/>
        </w:rPr>
        <w:t xml:space="preserve"> </w:t>
      </w:r>
      <w:r w:rsidR="00535DBB">
        <w:rPr>
          <w:rFonts w:ascii="Arial" w:hAnsi="Arial" w:cs="Arial"/>
          <w:b/>
        </w:rPr>
        <w:t xml:space="preserve">Maki </w:t>
      </w:r>
      <w:r w:rsidR="00245739">
        <w:rPr>
          <w:rFonts w:ascii="Arial" w:hAnsi="Arial" w:cs="Arial"/>
          <w:b/>
        </w:rPr>
        <w:t>Kawai-Yamada</w:t>
      </w:r>
      <w:r w:rsidR="00252508" w:rsidRPr="00252508">
        <w:rPr>
          <w:rFonts w:ascii="Arial" w:hAnsi="Arial" w:cs="Arial"/>
          <w:b/>
          <w:vertAlign w:val="superscript"/>
        </w:rPr>
        <w:t>2</w:t>
      </w:r>
      <w:r w:rsidR="003B0671">
        <w:rPr>
          <w:rFonts w:ascii="Arial" w:hAnsi="Arial" w:cs="Arial"/>
          <w:b/>
        </w:rPr>
        <w:t>,</w:t>
      </w:r>
      <w:r w:rsidR="00CB07EB" w:rsidRPr="00CB07EB">
        <w:rPr>
          <w:rFonts w:ascii="Arial" w:hAnsi="Arial" w:cs="Arial"/>
          <w:b/>
        </w:rPr>
        <w:t xml:space="preserve"> </w:t>
      </w:r>
      <w:r w:rsidR="00CB07EB">
        <w:rPr>
          <w:rFonts w:ascii="Arial" w:hAnsi="Arial" w:cs="Arial"/>
          <w:b/>
        </w:rPr>
        <w:t>Akihiro Ueda</w:t>
      </w:r>
      <w:r w:rsidR="00252508">
        <w:rPr>
          <w:rFonts w:ascii="Arial" w:hAnsi="Arial" w:cs="Arial"/>
          <w:b/>
          <w:vertAlign w:val="superscript"/>
        </w:rPr>
        <w:t>3</w:t>
      </w:r>
      <w:r w:rsidR="00CB07EB">
        <w:rPr>
          <w:rFonts w:ascii="Arial" w:hAnsi="Arial" w:cs="Arial"/>
          <w:b/>
        </w:rPr>
        <w:t xml:space="preserve">, </w:t>
      </w:r>
      <w:r w:rsidR="00742DAF">
        <w:rPr>
          <w:rFonts w:ascii="Arial" w:hAnsi="Arial" w:cs="Arial"/>
          <w:b/>
        </w:rPr>
        <w:t>Yuji Suzuki</w:t>
      </w:r>
      <w:r w:rsidR="00742DAF">
        <w:rPr>
          <w:rFonts w:ascii="Arial" w:hAnsi="Arial" w:cs="Arial"/>
          <w:b/>
          <w:vertAlign w:val="superscript"/>
        </w:rPr>
        <w:t>4</w:t>
      </w:r>
      <w:r w:rsidR="00742DAF">
        <w:rPr>
          <w:rFonts w:ascii="Arial" w:hAnsi="Arial" w:cs="Arial"/>
          <w:b/>
        </w:rPr>
        <w:t xml:space="preserve">, </w:t>
      </w:r>
      <w:r w:rsidR="003B0671">
        <w:rPr>
          <w:rFonts w:ascii="Arial" w:hAnsi="Arial" w:cs="Arial"/>
          <w:b/>
        </w:rPr>
        <w:t>Ko N</w:t>
      </w:r>
      <w:r w:rsidR="003B0671" w:rsidRPr="00D45D01">
        <w:rPr>
          <w:rFonts w:ascii="Arial" w:hAnsi="Arial" w:cs="Arial"/>
          <w:b/>
          <w:color w:val="000000" w:themeColor="text1"/>
        </w:rPr>
        <w:t>oguchi</w:t>
      </w:r>
      <w:r w:rsidR="00742DAF" w:rsidRPr="00D45D01">
        <w:rPr>
          <w:rFonts w:ascii="Arial" w:hAnsi="Arial" w:cs="Arial"/>
          <w:b/>
          <w:color w:val="000000" w:themeColor="text1"/>
          <w:vertAlign w:val="superscript"/>
        </w:rPr>
        <w:t>5</w:t>
      </w:r>
      <w:r w:rsidR="003B0671" w:rsidRPr="00D45D01">
        <w:rPr>
          <w:rFonts w:ascii="Arial" w:hAnsi="Arial" w:cs="Arial"/>
          <w:b/>
          <w:color w:val="000000" w:themeColor="text1"/>
        </w:rPr>
        <w:t>,</w:t>
      </w:r>
      <w:r w:rsidR="00742DAF" w:rsidRPr="00D45D01">
        <w:rPr>
          <w:rFonts w:ascii="Arial" w:hAnsi="Arial" w:cs="Arial"/>
          <w:b/>
          <w:color w:val="000000" w:themeColor="text1"/>
        </w:rPr>
        <w:t xml:space="preserve"> </w:t>
      </w:r>
      <w:r w:rsidR="009E3CDD" w:rsidRPr="00D45D01">
        <w:rPr>
          <w:rFonts w:ascii="Arial" w:hAnsi="Arial" w:cs="Arial"/>
          <w:b/>
          <w:color w:val="000000" w:themeColor="text1"/>
        </w:rPr>
        <w:t>Naoki Hirotsu</w:t>
      </w:r>
      <w:r w:rsidR="00037431" w:rsidRPr="00D45D01">
        <w:rPr>
          <w:rFonts w:ascii="Arial" w:hAnsi="Arial" w:cs="Arial" w:hint="eastAsia"/>
          <w:b/>
          <w:color w:val="000000" w:themeColor="text1"/>
          <w:vertAlign w:val="superscript"/>
        </w:rPr>
        <w:t>6</w:t>
      </w:r>
      <w:r w:rsidR="009E3CDD" w:rsidRPr="00D45D01">
        <w:rPr>
          <w:rFonts w:ascii="Arial" w:hAnsi="Arial" w:cs="Arial"/>
          <w:b/>
          <w:color w:val="000000" w:themeColor="text1"/>
        </w:rPr>
        <w:t xml:space="preserve">, </w:t>
      </w:r>
      <w:proofErr w:type="spellStart"/>
      <w:r w:rsidRPr="00D45D01">
        <w:rPr>
          <w:rFonts w:ascii="Arial" w:hAnsi="Arial" w:cs="Arial"/>
          <w:b/>
          <w:color w:val="000000" w:themeColor="text1"/>
        </w:rPr>
        <w:t>Amane</w:t>
      </w:r>
      <w:proofErr w:type="spellEnd"/>
      <w:r w:rsidRPr="00D45D01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</w:rPr>
        <w:t>Makino</w:t>
      </w:r>
      <w:r w:rsidRPr="00825704">
        <w:rPr>
          <w:rFonts w:ascii="Arial" w:hAnsi="Arial" w:cs="Arial"/>
          <w:b/>
          <w:vertAlign w:val="superscript"/>
        </w:rPr>
        <w:t>1</w:t>
      </w:r>
    </w:p>
    <w:p w14:paraId="181DDAA4" w14:textId="2FD4272D" w:rsidR="000303BE" w:rsidRDefault="0012610D" w:rsidP="00742DAF">
      <w:pPr>
        <w:rPr>
          <w:rFonts w:ascii="Arial" w:hAnsi="Arial" w:cs="Arial"/>
        </w:rPr>
      </w:pPr>
      <w:bookmarkStart w:id="3" w:name="_Hlk2100774"/>
      <w:r w:rsidRPr="00825704">
        <w:rPr>
          <w:rFonts w:ascii="Arial" w:hAnsi="Arial" w:cs="Arial" w:hint="eastAsia"/>
          <w:vertAlign w:val="superscript"/>
        </w:rPr>
        <w:t>1</w:t>
      </w:r>
      <w:r w:rsidR="00742DAF" w:rsidRPr="00742DAF">
        <w:rPr>
          <w:rFonts w:ascii="Arial" w:hAnsi="Arial" w:cs="Arial"/>
        </w:rPr>
        <w:t>Graduate School of Agricultural Science, Tohoku University, Aoba-</w:t>
      </w:r>
      <w:proofErr w:type="spellStart"/>
      <w:r w:rsidR="00742DAF" w:rsidRPr="00742DAF">
        <w:rPr>
          <w:rFonts w:ascii="Arial" w:hAnsi="Arial" w:cs="Arial"/>
        </w:rPr>
        <w:t>ku</w:t>
      </w:r>
      <w:proofErr w:type="spellEnd"/>
      <w:r w:rsidR="00742DAF" w:rsidRPr="00742DAF">
        <w:rPr>
          <w:rFonts w:ascii="Arial" w:hAnsi="Arial" w:cs="Arial"/>
        </w:rPr>
        <w:t>, Sendai 980</w:t>
      </w:r>
      <w:r w:rsidR="003273B0">
        <w:rPr>
          <w:rFonts w:ascii="Arial" w:hAnsi="Arial" w:cs="Arial"/>
        </w:rPr>
        <w:t>-8572</w:t>
      </w:r>
      <w:r w:rsidR="00742DAF" w:rsidRPr="00742DAF">
        <w:rPr>
          <w:rFonts w:ascii="Arial" w:hAnsi="Arial" w:cs="Arial"/>
        </w:rPr>
        <w:t>, Japan</w:t>
      </w:r>
    </w:p>
    <w:p w14:paraId="65C47950" w14:textId="77777777" w:rsidR="00252508" w:rsidRPr="00742DAF" w:rsidRDefault="00252508" w:rsidP="00252508">
      <w:pPr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Pr="00742DAF">
        <w:rPr>
          <w:rFonts w:ascii="Arial" w:hAnsi="Arial" w:cs="Arial"/>
        </w:rPr>
        <w:t xml:space="preserve">Graduate School of Science and Engineering, Saitama University, </w:t>
      </w:r>
      <w:proofErr w:type="spellStart"/>
      <w:r w:rsidRPr="00742DAF">
        <w:rPr>
          <w:rFonts w:ascii="Arial" w:hAnsi="Arial" w:cs="Arial"/>
        </w:rPr>
        <w:t>Shimo</w:t>
      </w:r>
      <w:proofErr w:type="spellEnd"/>
      <w:r w:rsidRPr="00742DAF">
        <w:rPr>
          <w:rFonts w:ascii="Arial" w:hAnsi="Arial" w:cs="Arial"/>
        </w:rPr>
        <w:t>-Okubo, Sakura-</w:t>
      </w:r>
      <w:proofErr w:type="spellStart"/>
      <w:r w:rsidRPr="00742DAF">
        <w:rPr>
          <w:rFonts w:ascii="Arial" w:hAnsi="Arial" w:cs="Arial"/>
        </w:rPr>
        <w:t>ku</w:t>
      </w:r>
      <w:proofErr w:type="spellEnd"/>
      <w:r w:rsidRPr="00742DAF">
        <w:rPr>
          <w:rFonts w:ascii="Arial" w:hAnsi="Arial" w:cs="Arial"/>
        </w:rPr>
        <w:t>, Saitama 338-8570, Japan</w:t>
      </w:r>
    </w:p>
    <w:p w14:paraId="4E4845D7" w14:textId="6BBEEAEA" w:rsidR="00B745FB" w:rsidRDefault="00252508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vertAlign w:val="superscript"/>
        </w:rPr>
        <w:t>3</w:t>
      </w:r>
      <w:r w:rsidR="00B745FB">
        <w:rPr>
          <w:rFonts w:ascii="Arial" w:hAnsi="Arial" w:cs="Arial"/>
          <w:color w:val="222222"/>
          <w:shd w:val="clear" w:color="auto" w:fill="FFFFFF"/>
        </w:rPr>
        <w:t>Graduate School of Integrated Sciences for Life, Hiroshima University, Hiroshima 739-8528, Japan</w:t>
      </w:r>
    </w:p>
    <w:p w14:paraId="0CD0A452" w14:textId="77777777" w:rsidR="00742DAF" w:rsidRDefault="00742DAF">
      <w:pPr>
        <w:rPr>
          <w:rFonts w:ascii="Arial" w:hAnsi="Arial" w:cs="Arial"/>
        </w:rPr>
      </w:pPr>
      <w:r w:rsidRPr="000303BE">
        <w:rPr>
          <w:rFonts w:ascii="Arial" w:hAnsi="Arial" w:cs="Arial" w:hint="eastAsia"/>
          <w:vertAlign w:val="superscript"/>
        </w:rPr>
        <w:t>4</w:t>
      </w:r>
      <w:r w:rsidR="000303BE" w:rsidRPr="000303BE">
        <w:rPr>
          <w:rFonts w:ascii="Arial" w:hAnsi="Arial" w:cs="Arial"/>
        </w:rPr>
        <w:t>Faculty of Agriculture, Iwate University, Morioka, Iwate 020-8550, Japan</w:t>
      </w:r>
    </w:p>
    <w:p w14:paraId="3B3C88F3" w14:textId="0AE13DE3" w:rsidR="00742DAF" w:rsidRDefault="00742DAF">
      <w:pPr>
        <w:rPr>
          <w:rFonts w:ascii="Arial" w:hAnsi="Arial" w:cs="Arial"/>
        </w:rPr>
      </w:pPr>
      <w:r w:rsidRPr="00742DAF">
        <w:rPr>
          <w:rFonts w:ascii="Arial" w:hAnsi="Arial" w:cs="Arial" w:hint="eastAsia"/>
          <w:vertAlign w:val="superscript"/>
        </w:rPr>
        <w:t>5</w:t>
      </w:r>
      <w:r w:rsidRPr="00742DAF">
        <w:rPr>
          <w:rFonts w:ascii="Arial" w:hAnsi="Arial" w:cs="Arial"/>
        </w:rPr>
        <w:t xml:space="preserve">School of Life Sciences, Tokyo University of Pharmacy and Life Sciences, </w:t>
      </w:r>
      <w:proofErr w:type="spellStart"/>
      <w:r w:rsidRPr="00742DAF">
        <w:rPr>
          <w:rFonts w:ascii="Arial" w:hAnsi="Arial" w:cs="Arial"/>
        </w:rPr>
        <w:t>Horinouchi</w:t>
      </w:r>
      <w:proofErr w:type="spellEnd"/>
      <w:r w:rsidRPr="00742DAF">
        <w:rPr>
          <w:rFonts w:ascii="Arial" w:hAnsi="Arial" w:cs="Arial"/>
        </w:rPr>
        <w:t>, Hachioji, Tokyo 192-0392 Japan</w:t>
      </w:r>
    </w:p>
    <w:bookmarkEnd w:id="3"/>
    <w:p w14:paraId="2F259F87" w14:textId="69FFFF66" w:rsidR="009315CC" w:rsidRDefault="00037431">
      <w:pPr>
        <w:rPr>
          <w:rFonts w:ascii="Arial" w:hAnsi="Arial" w:cs="Arial"/>
        </w:rPr>
      </w:pPr>
      <w:r w:rsidRPr="00E641C4">
        <w:rPr>
          <w:rFonts w:ascii="Arial" w:hAnsi="Arial" w:cs="Arial" w:hint="eastAsia"/>
          <w:vertAlign w:val="superscript"/>
        </w:rPr>
        <w:t>6</w:t>
      </w:r>
      <w:r w:rsidR="009315CC" w:rsidRPr="009315CC">
        <w:rPr>
          <w:rFonts w:ascii="Arial" w:hAnsi="Arial" w:cs="Arial"/>
        </w:rPr>
        <w:t xml:space="preserve">Faculty of Life Sciences, Toyo University, 1-1-1 </w:t>
      </w:r>
      <w:proofErr w:type="spellStart"/>
      <w:r w:rsidR="009315CC" w:rsidRPr="009315CC">
        <w:rPr>
          <w:rFonts w:ascii="Arial" w:hAnsi="Arial" w:cs="Arial"/>
        </w:rPr>
        <w:t>Izumino</w:t>
      </w:r>
      <w:proofErr w:type="spellEnd"/>
      <w:r w:rsidR="009315CC" w:rsidRPr="009315CC">
        <w:rPr>
          <w:rFonts w:ascii="Arial" w:hAnsi="Arial" w:cs="Arial"/>
        </w:rPr>
        <w:t xml:space="preserve">, </w:t>
      </w:r>
      <w:proofErr w:type="spellStart"/>
      <w:r w:rsidR="009315CC" w:rsidRPr="009315CC">
        <w:rPr>
          <w:rFonts w:ascii="Arial" w:hAnsi="Arial" w:cs="Arial"/>
        </w:rPr>
        <w:t>Itakura-machi</w:t>
      </w:r>
      <w:proofErr w:type="spellEnd"/>
      <w:r w:rsidR="009315CC" w:rsidRPr="009315CC">
        <w:rPr>
          <w:rFonts w:ascii="Arial" w:hAnsi="Arial" w:cs="Arial"/>
        </w:rPr>
        <w:t xml:space="preserve">, </w:t>
      </w:r>
      <w:proofErr w:type="spellStart"/>
      <w:r w:rsidR="009315CC" w:rsidRPr="009315CC">
        <w:rPr>
          <w:rFonts w:ascii="Arial" w:hAnsi="Arial" w:cs="Arial"/>
        </w:rPr>
        <w:t>Oura</w:t>
      </w:r>
      <w:proofErr w:type="spellEnd"/>
      <w:r w:rsidR="009315CC" w:rsidRPr="009315CC">
        <w:rPr>
          <w:rFonts w:ascii="Arial" w:hAnsi="Arial" w:cs="Arial"/>
        </w:rPr>
        <w:t>-gun, Gunma 374-0193, Japan</w:t>
      </w:r>
    </w:p>
    <w:p w14:paraId="4CCE6B6C" w14:textId="67186D4A" w:rsidR="0012610D" w:rsidRPr="000A6931" w:rsidRDefault="0012610D">
      <w:pPr>
        <w:rPr>
          <w:rFonts w:ascii="Arial" w:hAnsi="Arial" w:cs="Arial"/>
          <w:b/>
        </w:rPr>
      </w:pPr>
      <w:r w:rsidRPr="000A6931">
        <w:rPr>
          <w:rFonts w:ascii="Arial" w:hAnsi="Arial" w:cs="Arial" w:hint="eastAsia"/>
          <w:b/>
        </w:rPr>
        <w:t>*</w:t>
      </w:r>
      <w:r w:rsidR="00825704" w:rsidRPr="000A6931">
        <w:rPr>
          <w:rFonts w:ascii="Arial" w:hAnsi="Arial" w:cs="Arial"/>
          <w:b/>
        </w:rPr>
        <w:t>For correspondence</w:t>
      </w:r>
    </w:p>
    <w:p w14:paraId="4B003E37" w14:textId="625810ED" w:rsidR="0051579A" w:rsidRDefault="0051579A">
      <w:pPr>
        <w:rPr>
          <w:rFonts w:ascii="Arial" w:hAnsi="Arial" w:cs="Arial"/>
        </w:rPr>
      </w:pPr>
      <w:r w:rsidRPr="00FD2733">
        <w:rPr>
          <w:rFonts w:ascii="Arial" w:hAnsi="Arial" w:cs="Arial" w:hint="eastAsia"/>
          <w:b/>
        </w:rPr>
        <w:t>C</w:t>
      </w:r>
      <w:r w:rsidRPr="00FD2733">
        <w:rPr>
          <w:rFonts w:ascii="Arial" w:hAnsi="Arial" w:cs="Arial"/>
          <w:b/>
        </w:rPr>
        <w:t>orresponding author:</w:t>
      </w:r>
      <w:r>
        <w:rPr>
          <w:rFonts w:ascii="Arial" w:hAnsi="Arial" w:cs="Arial"/>
        </w:rPr>
        <w:t xml:space="preserve"> Daisuke Takagi</w:t>
      </w:r>
    </w:p>
    <w:p w14:paraId="7E185453" w14:textId="531103B1" w:rsidR="00306B90" w:rsidRPr="00565229" w:rsidRDefault="00125095">
      <w:pPr>
        <w:rPr>
          <w:rStyle w:val="a3"/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E</w:t>
      </w:r>
      <w:r w:rsidR="0051579A">
        <w:rPr>
          <w:rFonts w:ascii="Arial" w:hAnsi="Arial" w:cs="Arial"/>
        </w:rPr>
        <w:t>-mai</w:t>
      </w:r>
      <w:r w:rsidR="0051579A" w:rsidRPr="00565229">
        <w:rPr>
          <w:rFonts w:ascii="Arial" w:hAnsi="Arial" w:cs="Arial"/>
          <w:color w:val="000000" w:themeColor="text1"/>
        </w:rPr>
        <w:t xml:space="preserve">l: </w:t>
      </w:r>
      <w:hyperlink r:id="rId8" w:history="1">
        <w:r w:rsidR="009300F7" w:rsidRPr="00565229">
          <w:rPr>
            <w:rStyle w:val="a3"/>
            <w:rFonts w:ascii="Arial" w:hAnsi="Arial" w:cs="Arial"/>
            <w:color w:val="000000" w:themeColor="text1"/>
          </w:rPr>
          <w:t>d</w:t>
        </w:r>
        <w:r w:rsidR="009300F7" w:rsidRPr="00565229">
          <w:rPr>
            <w:rStyle w:val="a3"/>
            <w:rFonts w:ascii="Arial" w:hAnsi="Arial" w:cs="Arial" w:hint="eastAsia"/>
            <w:color w:val="000000" w:themeColor="text1"/>
          </w:rPr>
          <w:t>a</w:t>
        </w:r>
        <w:r w:rsidR="009300F7" w:rsidRPr="00565229">
          <w:rPr>
            <w:rStyle w:val="a3"/>
            <w:rFonts w:ascii="Arial" w:hAnsi="Arial" w:cs="Arial"/>
            <w:color w:val="000000" w:themeColor="text1"/>
          </w:rPr>
          <w:t>isuke.takagi.b4@tohoku.ac.jp</w:t>
        </w:r>
      </w:hyperlink>
    </w:p>
    <w:p w14:paraId="7CB0B3FF" w14:textId="072902F9" w:rsidR="0051579A" w:rsidRDefault="0051579A">
      <w:pPr>
        <w:rPr>
          <w:rFonts w:ascii="Arial" w:hAnsi="Arial" w:cs="Arial"/>
        </w:rPr>
      </w:pPr>
      <w:r>
        <w:rPr>
          <w:rFonts w:ascii="Arial" w:hAnsi="Arial" w:cs="Arial"/>
        </w:rPr>
        <w:t>Te</w:t>
      </w:r>
      <w:r w:rsidR="006B1A8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: </w:t>
      </w:r>
      <w:r w:rsidR="00B373D5">
        <w:rPr>
          <w:rFonts w:ascii="Arial" w:hAnsi="Arial" w:cs="Arial" w:hint="eastAsia"/>
        </w:rPr>
        <w:t>+</w:t>
      </w:r>
      <w:r w:rsidR="00B373D5">
        <w:rPr>
          <w:rFonts w:ascii="Arial" w:hAnsi="Arial" w:cs="Arial"/>
        </w:rPr>
        <w:t>81-</w:t>
      </w:r>
      <w:r>
        <w:rPr>
          <w:rFonts w:ascii="Arial" w:hAnsi="Arial" w:cs="Arial"/>
        </w:rPr>
        <w:t>22-757-4287</w:t>
      </w:r>
      <w:r w:rsidR="001174D8">
        <w:rPr>
          <w:rFonts w:ascii="Arial" w:hAnsi="Arial" w:cs="Arial"/>
        </w:rPr>
        <w:t>/</w:t>
      </w:r>
      <w:r>
        <w:rPr>
          <w:rFonts w:ascii="Arial" w:hAnsi="Arial" w:cs="Arial" w:hint="eastAsia"/>
        </w:rPr>
        <w:t>F</w:t>
      </w:r>
      <w:r>
        <w:rPr>
          <w:rFonts w:ascii="Arial" w:hAnsi="Arial" w:cs="Arial"/>
        </w:rPr>
        <w:t xml:space="preserve">ax: </w:t>
      </w:r>
      <w:r w:rsidR="00B373D5">
        <w:rPr>
          <w:rFonts w:ascii="Arial" w:hAnsi="Arial" w:cs="Arial"/>
        </w:rPr>
        <w:t>+81-</w:t>
      </w:r>
      <w:r>
        <w:rPr>
          <w:rFonts w:ascii="Arial" w:hAnsi="Arial" w:cs="Arial"/>
        </w:rPr>
        <w:t>22-757-4289</w:t>
      </w:r>
    </w:p>
    <w:p w14:paraId="5929DF67" w14:textId="5DCF35AF" w:rsidR="001174D8" w:rsidRDefault="001174D8">
      <w:pPr>
        <w:rPr>
          <w:rFonts w:ascii="Arial" w:hAnsi="Arial" w:cs="Arial"/>
          <w:sz w:val="22"/>
        </w:rPr>
      </w:pPr>
      <w:r w:rsidRPr="001174D8">
        <w:rPr>
          <w:rFonts w:ascii="Arial" w:hAnsi="Arial" w:cs="Arial" w:hint="eastAsia"/>
          <w:b/>
          <w:bCs/>
        </w:rPr>
        <w:t>F</w:t>
      </w:r>
      <w:r w:rsidRPr="001174D8">
        <w:rPr>
          <w:rFonts w:ascii="Arial" w:hAnsi="Arial" w:cs="Arial"/>
          <w:b/>
          <w:bCs/>
        </w:rPr>
        <w:t>unding:</w:t>
      </w:r>
      <w:r w:rsidR="001224BA" w:rsidRPr="001224BA">
        <w:rPr>
          <w:rFonts w:ascii="Arial" w:hAnsi="Arial" w:cs="Arial"/>
          <w:b/>
          <w:sz w:val="22"/>
        </w:rPr>
        <w:t xml:space="preserve"> </w:t>
      </w:r>
      <w:r w:rsidR="001224BA">
        <w:rPr>
          <w:rFonts w:ascii="Arial" w:hAnsi="Arial" w:cs="Arial"/>
          <w:sz w:val="22"/>
        </w:rPr>
        <w:t>This work was supported by the J</w:t>
      </w:r>
      <w:r w:rsidR="001224BA" w:rsidRPr="001224BA">
        <w:rPr>
          <w:rFonts w:ascii="Arial" w:hAnsi="Arial" w:cs="Arial"/>
          <w:sz w:val="22"/>
        </w:rPr>
        <w:t>apan Society for the Promotion of Science</w:t>
      </w:r>
      <w:r w:rsidR="001224BA">
        <w:rPr>
          <w:rFonts w:ascii="Arial" w:hAnsi="Arial" w:cs="Arial"/>
          <w:sz w:val="22"/>
        </w:rPr>
        <w:t xml:space="preserve"> (JSPS)</w:t>
      </w:r>
      <w:r w:rsidR="006B1A81">
        <w:rPr>
          <w:rFonts w:ascii="Arial" w:hAnsi="Arial" w:cs="Arial"/>
          <w:sz w:val="22"/>
        </w:rPr>
        <w:t xml:space="preserve"> </w:t>
      </w:r>
      <w:r w:rsidR="001224BA">
        <w:rPr>
          <w:rFonts w:ascii="Arial" w:hAnsi="Arial" w:cs="Arial"/>
          <w:sz w:val="22"/>
        </w:rPr>
        <w:t>research fellowship [JSPS KAKENHI Grant No. 18J00852 (DT) and KAKENHI Grant N</w:t>
      </w:r>
      <w:r w:rsidR="001224BA" w:rsidRPr="001731A6">
        <w:rPr>
          <w:rFonts w:ascii="Arial" w:hAnsi="Arial" w:cs="Arial"/>
          <w:sz w:val="22"/>
        </w:rPr>
        <w:t>o.</w:t>
      </w:r>
      <w:r w:rsidR="001731A6">
        <w:rPr>
          <w:rFonts w:ascii="Arial" w:hAnsi="Arial" w:cs="Arial"/>
          <w:sz w:val="22"/>
        </w:rPr>
        <w:t xml:space="preserve">16H06379 </w:t>
      </w:r>
      <w:r w:rsidR="001224BA">
        <w:rPr>
          <w:rFonts w:ascii="Arial" w:hAnsi="Arial" w:cs="Arial"/>
          <w:sz w:val="22"/>
        </w:rPr>
        <w:t>(</w:t>
      </w:r>
      <w:proofErr w:type="spellStart"/>
      <w:r w:rsidR="001224BA">
        <w:rPr>
          <w:rFonts w:ascii="Arial" w:hAnsi="Arial" w:cs="Arial"/>
          <w:sz w:val="22"/>
        </w:rPr>
        <w:t>AMa</w:t>
      </w:r>
      <w:proofErr w:type="spellEnd"/>
      <w:r w:rsidR="001224BA">
        <w:rPr>
          <w:rFonts w:ascii="Arial" w:hAnsi="Arial" w:cs="Arial"/>
          <w:sz w:val="22"/>
        </w:rPr>
        <w:t>)].</w:t>
      </w:r>
    </w:p>
    <w:p w14:paraId="50A21878" w14:textId="77777777" w:rsidR="007260B9" w:rsidRDefault="007260B9">
      <w:pPr>
        <w:rPr>
          <w:rFonts w:ascii="Arial" w:hAnsi="Arial" w:cs="Arial"/>
          <w:sz w:val="22"/>
        </w:rPr>
      </w:pPr>
    </w:p>
    <w:bookmarkEnd w:id="1"/>
    <w:bookmarkEnd w:id="2"/>
    <w:p w14:paraId="1333862C" w14:textId="4D57142B" w:rsidR="008D7A1F" w:rsidRPr="002F62A4" w:rsidRDefault="008D7A1F">
      <w:pPr>
        <w:rPr>
          <w:rFonts w:ascii="Arial" w:hAnsi="Arial" w:cs="Arial"/>
          <w:b/>
        </w:rPr>
      </w:pPr>
      <w:r w:rsidRPr="002F62A4">
        <w:rPr>
          <w:rFonts w:ascii="Arial" w:hAnsi="Arial" w:cs="Arial"/>
          <w:b/>
        </w:rPr>
        <w:lastRenderedPageBreak/>
        <w:t>A</w:t>
      </w:r>
      <w:r w:rsidR="0052435D" w:rsidRPr="002F62A4">
        <w:rPr>
          <w:rFonts w:ascii="Arial" w:hAnsi="Arial" w:cs="Arial"/>
          <w:b/>
        </w:rPr>
        <w:t>BSTRACT</w:t>
      </w:r>
      <w:r w:rsidR="00102E54" w:rsidRPr="002F62A4">
        <w:rPr>
          <w:rFonts w:ascii="Arial" w:hAnsi="Arial" w:cs="Arial" w:hint="eastAsia"/>
          <w:b/>
        </w:rPr>
        <w:t xml:space="preserve">　</w:t>
      </w:r>
      <w:r w:rsidR="00102E54" w:rsidRPr="002F62A4">
        <w:rPr>
          <w:rFonts w:ascii="Arial" w:hAnsi="Arial" w:cs="Arial" w:hint="eastAsia"/>
          <w:b/>
        </w:rPr>
        <w:t>(</w:t>
      </w:r>
      <w:r w:rsidR="00120D3B" w:rsidRPr="002F62A4">
        <w:rPr>
          <w:rFonts w:ascii="Arial" w:hAnsi="Arial" w:cs="Arial"/>
          <w:b/>
        </w:rPr>
        <w:t>1</w:t>
      </w:r>
      <w:r w:rsidR="008016C7" w:rsidRPr="002F62A4">
        <w:rPr>
          <w:rFonts w:ascii="Arial" w:hAnsi="Arial" w:cs="Arial"/>
          <w:b/>
        </w:rPr>
        <w:t>8</w:t>
      </w:r>
      <w:r w:rsidR="00CD7092" w:rsidRPr="002F62A4">
        <w:rPr>
          <w:rFonts w:ascii="Arial" w:hAnsi="Arial" w:cs="Arial"/>
          <w:b/>
        </w:rPr>
        <w:t>8</w:t>
      </w:r>
      <w:r w:rsidR="00D76667" w:rsidRPr="002F62A4">
        <w:rPr>
          <w:rFonts w:ascii="Arial" w:hAnsi="Arial" w:cs="Arial"/>
          <w:b/>
        </w:rPr>
        <w:t xml:space="preserve"> </w:t>
      </w:r>
      <w:r w:rsidR="00102E54" w:rsidRPr="002F62A4">
        <w:rPr>
          <w:rFonts w:ascii="Arial" w:hAnsi="Arial" w:cs="Arial"/>
          <w:b/>
        </w:rPr>
        <w:t>words)</w:t>
      </w:r>
    </w:p>
    <w:p w14:paraId="074FFAC7" w14:textId="399D34CD" w:rsidR="008D7A1F" w:rsidRDefault="007D2A46">
      <w:pPr>
        <w:rPr>
          <w:rFonts w:ascii="Arial" w:hAnsi="Arial" w:cs="Arial"/>
          <w:b/>
        </w:rPr>
      </w:pPr>
      <w:r w:rsidRPr="002F62A4">
        <w:rPr>
          <w:rFonts w:ascii="Arial" w:hAnsi="Arial" w:cs="Arial"/>
          <w:bCs/>
        </w:rPr>
        <w:t xml:space="preserve">Phosphorus (P) is </w:t>
      </w:r>
      <w:r w:rsidR="0060704A" w:rsidRPr="002F62A4">
        <w:rPr>
          <w:rFonts w:ascii="Arial" w:hAnsi="Arial" w:cs="Arial"/>
          <w:bCs/>
        </w:rPr>
        <w:t>an</w:t>
      </w:r>
      <w:r w:rsidRPr="002F62A4">
        <w:rPr>
          <w:rFonts w:ascii="Arial" w:hAnsi="Arial" w:cs="Arial"/>
          <w:bCs/>
        </w:rPr>
        <w:t xml:space="preserve"> essential mineral nutrient for plants</w:t>
      </w:r>
      <w:r w:rsidR="007979CB" w:rsidRPr="002F62A4">
        <w:rPr>
          <w:rFonts w:ascii="Arial" w:hAnsi="Arial" w:cs="Arial"/>
          <w:bCs/>
        </w:rPr>
        <w:t>.</w:t>
      </w:r>
      <w:r w:rsidRPr="002F62A4">
        <w:rPr>
          <w:rFonts w:ascii="Arial" w:hAnsi="Arial" w:cs="Arial"/>
          <w:bCs/>
        </w:rPr>
        <w:t xml:space="preserve"> </w:t>
      </w:r>
      <w:r w:rsidR="00C34B85" w:rsidRPr="002F62A4">
        <w:rPr>
          <w:rFonts w:ascii="Arial" w:hAnsi="Arial" w:cs="Arial"/>
          <w:bCs/>
        </w:rPr>
        <w:t>Nevertheless,</w:t>
      </w:r>
      <w:r w:rsidR="00120D3B" w:rsidRPr="002F62A4">
        <w:rPr>
          <w:rFonts w:ascii="Arial" w:hAnsi="Arial" w:cs="Arial"/>
          <w:bCs/>
        </w:rPr>
        <w:t xml:space="preserve"> excessive P accumulation in leaf mesophyll cell</w:t>
      </w:r>
      <w:r w:rsidR="00420D22" w:rsidRPr="002F62A4">
        <w:rPr>
          <w:rFonts w:ascii="Arial" w:hAnsi="Arial" w:cs="Arial" w:hint="eastAsia"/>
          <w:bCs/>
        </w:rPr>
        <w:t>s</w:t>
      </w:r>
      <w:r w:rsidR="00120D3B" w:rsidRPr="002F62A4">
        <w:rPr>
          <w:rFonts w:ascii="Arial" w:hAnsi="Arial" w:cs="Arial"/>
          <w:bCs/>
        </w:rPr>
        <w:t xml:space="preserve"> causes necrotic symptoms in land</w:t>
      </w:r>
      <w:r w:rsidRPr="002F62A4">
        <w:rPr>
          <w:rFonts w:ascii="Arial" w:hAnsi="Arial" w:cs="Arial"/>
          <w:bCs/>
        </w:rPr>
        <w:t xml:space="preserve"> plants</w:t>
      </w:r>
      <w:r w:rsidR="0060704A" w:rsidRPr="002F62A4">
        <w:rPr>
          <w:rFonts w:ascii="Arial" w:hAnsi="Arial" w:cs="Arial"/>
          <w:bCs/>
        </w:rPr>
        <w:t>;</w:t>
      </w:r>
      <w:r w:rsidR="002E4A06" w:rsidRPr="002F62A4">
        <w:rPr>
          <w:rFonts w:ascii="Arial" w:hAnsi="Arial" w:cs="Arial"/>
          <w:bCs/>
        </w:rPr>
        <w:t xml:space="preserve"> this</w:t>
      </w:r>
      <w:r w:rsidRPr="002F62A4">
        <w:rPr>
          <w:rFonts w:ascii="Arial" w:hAnsi="Arial" w:cs="Arial"/>
          <w:bCs/>
        </w:rPr>
        <w:t xml:space="preserve"> phenomen</w:t>
      </w:r>
      <w:r w:rsidR="002E4A06" w:rsidRPr="002F62A4">
        <w:rPr>
          <w:rFonts w:ascii="Arial" w:hAnsi="Arial" w:cs="Arial"/>
          <w:bCs/>
        </w:rPr>
        <w:t>on is</w:t>
      </w:r>
      <w:r w:rsidRPr="002F62A4">
        <w:rPr>
          <w:rFonts w:ascii="Arial" w:hAnsi="Arial" w:cs="Arial"/>
          <w:bCs/>
        </w:rPr>
        <w:t xml:space="preserve"> termed</w:t>
      </w:r>
      <w:r w:rsidR="002E4A06" w:rsidRPr="002F62A4">
        <w:rPr>
          <w:rFonts w:ascii="Arial" w:hAnsi="Arial" w:cs="Arial"/>
          <w:bCs/>
        </w:rPr>
        <w:t xml:space="preserve"> </w:t>
      </w:r>
      <w:r w:rsidRPr="002F62A4">
        <w:rPr>
          <w:rFonts w:ascii="Arial" w:hAnsi="Arial" w:cs="Arial"/>
          <w:bCs/>
        </w:rPr>
        <w:t xml:space="preserve">P toxicity. </w:t>
      </w:r>
      <w:r w:rsidR="00C34B85" w:rsidRPr="002F62A4">
        <w:rPr>
          <w:rFonts w:ascii="Arial" w:hAnsi="Arial" w:cs="Arial"/>
          <w:bCs/>
        </w:rPr>
        <w:t>H</w:t>
      </w:r>
      <w:r w:rsidRPr="002F62A4">
        <w:rPr>
          <w:rFonts w:ascii="Arial" w:hAnsi="Arial" w:cs="Arial"/>
          <w:bCs/>
        </w:rPr>
        <w:t xml:space="preserve">owever, the detailed mechanisms </w:t>
      </w:r>
      <w:r w:rsidR="0066033D" w:rsidRPr="002F62A4">
        <w:rPr>
          <w:rFonts w:ascii="Arial" w:hAnsi="Arial" w:cs="Arial"/>
          <w:bCs/>
        </w:rPr>
        <w:t>underlying</w:t>
      </w:r>
      <w:r w:rsidRPr="002F62A4">
        <w:rPr>
          <w:rFonts w:ascii="Arial" w:hAnsi="Arial" w:cs="Arial"/>
          <w:bCs/>
        </w:rPr>
        <w:t xml:space="preserve"> P toxicity </w:t>
      </w:r>
      <w:r w:rsidR="002D1F5C" w:rsidRPr="002F62A4">
        <w:rPr>
          <w:rFonts w:ascii="Arial" w:hAnsi="Arial" w:cs="Arial"/>
          <w:bCs/>
        </w:rPr>
        <w:t>i</w:t>
      </w:r>
      <w:r w:rsidR="0066033D" w:rsidRPr="002F62A4">
        <w:rPr>
          <w:rFonts w:ascii="Arial" w:hAnsi="Arial" w:cs="Arial"/>
          <w:bCs/>
        </w:rPr>
        <w:t xml:space="preserve">n plants </w:t>
      </w:r>
      <w:r w:rsidRPr="002F62A4">
        <w:rPr>
          <w:rFonts w:ascii="Arial" w:hAnsi="Arial" w:cs="Arial"/>
          <w:bCs/>
        </w:rPr>
        <w:t xml:space="preserve">have not </w:t>
      </w:r>
      <w:r w:rsidR="0066033D" w:rsidRPr="002F62A4">
        <w:rPr>
          <w:rFonts w:ascii="Arial" w:hAnsi="Arial" w:cs="Arial"/>
          <w:bCs/>
        </w:rPr>
        <w:t xml:space="preserve">yet </w:t>
      </w:r>
      <w:r w:rsidRPr="002F62A4">
        <w:rPr>
          <w:rFonts w:ascii="Arial" w:hAnsi="Arial" w:cs="Arial"/>
          <w:bCs/>
        </w:rPr>
        <w:t xml:space="preserve">been elucidated. </w:t>
      </w:r>
      <w:r w:rsidR="0060704A" w:rsidRPr="002F62A4">
        <w:rPr>
          <w:rFonts w:ascii="Arial" w:hAnsi="Arial" w:cs="Arial"/>
          <w:bCs/>
        </w:rPr>
        <w:t>T</w:t>
      </w:r>
      <w:r w:rsidRPr="002F62A4">
        <w:rPr>
          <w:rFonts w:ascii="Arial" w:hAnsi="Arial" w:cs="Arial"/>
          <w:bCs/>
        </w:rPr>
        <w:t xml:space="preserve">his study aimed to </w:t>
      </w:r>
      <w:r w:rsidR="0066033D" w:rsidRPr="002F62A4">
        <w:rPr>
          <w:rFonts w:ascii="Arial" w:hAnsi="Arial" w:cs="Arial"/>
          <w:bCs/>
        </w:rPr>
        <w:t>investigate</w:t>
      </w:r>
      <w:r w:rsidRPr="002F62A4">
        <w:rPr>
          <w:rFonts w:ascii="Arial" w:hAnsi="Arial" w:cs="Arial"/>
          <w:bCs/>
        </w:rPr>
        <w:t xml:space="preserve"> the molecular mechanism of P toxicity </w:t>
      </w:r>
      <w:r w:rsidR="00C34B85" w:rsidRPr="002F62A4">
        <w:rPr>
          <w:rFonts w:ascii="Arial" w:hAnsi="Arial" w:cs="Arial"/>
          <w:bCs/>
        </w:rPr>
        <w:t>in rice</w:t>
      </w:r>
      <w:r w:rsidRPr="002F62A4">
        <w:rPr>
          <w:rFonts w:ascii="Arial" w:hAnsi="Arial" w:cs="Arial"/>
          <w:bCs/>
        </w:rPr>
        <w:t>. We found that under excess</w:t>
      </w:r>
      <w:r w:rsidR="00BD2CF3" w:rsidRPr="002F62A4">
        <w:rPr>
          <w:rFonts w:ascii="Arial" w:hAnsi="Arial" w:cs="Arial"/>
          <w:bCs/>
        </w:rPr>
        <w:t>ive</w:t>
      </w:r>
      <w:r w:rsidRPr="002F62A4">
        <w:rPr>
          <w:rFonts w:ascii="Arial" w:hAnsi="Arial" w:cs="Arial"/>
          <w:bCs/>
        </w:rPr>
        <w:t xml:space="preserve"> inorganic</w:t>
      </w:r>
      <w:r w:rsidR="0060704A" w:rsidRPr="002F62A4">
        <w:rPr>
          <w:rFonts w:ascii="Arial" w:hAnsi="Arial" w:cs="Arial"/>
          <w:bCs/>
        </w:rPr>
        <w:t xml:space="preserve"> </w:t>
      </w:r>
      <w:r w:rsidRPr="002F62A4">
        <w:rPr>
          <w:rFonts w:ascii="Arial" w:hAnsi="Arial" w:cs="Arial"/>
          <w:bCs/>
        </w:rPr>
        <w:t>P (Pi) application, Rubisco activation decreased and photosynthesis was inhibited</w:t>
      </w:r>
      <w:r w:rsidR="0066033D" w:rsidRPr="002F62A4">
        <w:rPr>
          <w:rFonts w:ascii="Arial" w:hAnsi="Arial" w:cs="Arial"/>
          <w:bCs/>
        </w:rPr>
        <w:t>, leading to</w:t>
      </w:r>
      <w:r w:rsidRPr="002F62A4">
        <w:rPr>
          <w:rFonts w:ascii="Arial" w:hAnsi="Arial" w:cs="Arial"/>
          <w:bCs/>
        </w:rPr>
        <w:t xml:space="preserve"> lipid</w:t>
      </w:r>
      <w:r w:rsidR="0060704A" w:rsidRPr="002F62A4">
        <w:rPr>
          <w:rFonts w:ascii="Arial" w:hAnsi="Arial" w:cs="Arial"/>
          <w:bCs/>
        </w:rPr>
        <w:t xml:space="preserve"> </w:t>
      </w:r>
      <w:r w:rsidRPr="002F62A4">
        <w:rPr>
          <w:rFonts w:ascii="Arial" w:hAnsi="Arial" w:cs="Arial"/>
          <w:bCs/>
        </w:rPr>
        <w:t xml:space="preserve">peroxidation. </w:t>
      </w:r>
      <w:r w:rsidR="002D1F5C" w:rsidRPr="002F62A4">
        <w:rPr>
          <w:rFonts w:ascii="Arial" w:hAnsi="Arial" w:cs="Arial"/>
          <w:bCs/>
        </w:rPr>
        <w:t>A</w:t>
      </w:r>
      <w:r w:rsidR="005243F9" w:rsidRPr="002F62A4">
        <w:rPr>
          <w:rFonts w:ascii="Arial" w:hAnsi="Arial" w:cs="Arial"/>
          <w:bCs/>
        </w:rPr>
        <w:t xml:space="preserve">lthough </w:t>
      </w:r>
      <w:r w:rsidR="0066033D" w:rsidRPr="002F62A4">
        <w:rPr>
          <w:rFonts w:ascii="Arial" w:hAnsi="Arial" w:cs="Arial"/>
          <w:bCs/>
        </w:rPr>
        <w:t xml:space="preserve">the </w:t>
      </w:r>
      <w:proofErr w:type="spellStart"/>
      <w:r w:rsidRPr="002F62A4">
        <w:rPr>
          <w:rFonts w:ascii="Arial" w:hAnsi="Arial" w:cs="Arial"/>
          <w:bCs/>
        </w:rPr>
        <w:t>defen</w:t>
      </w:r>
      <w:r w:rsidR="0060704A" w:rsidRPr="002F62A4">
        <w:rPr>
          <w:rFonts w:ascii="Arial" w:hAnsi="Arial" w:cs="Arial"/>
          <w:bCs/>
        </w:rPr>
        <w:t>c</w:t>
      </w:r>
      <w:r w:rsidRPr="002F62A4">
        <w:rPr>
          <w:rFonts w:ascii="Arial" w:hAnsi="Arial" w:cs="Arial"/>
          <w:bCs/>
        </w:rPr>
        <w:t>e</w:t>
      </w:r>
      <w:proofErr w:type="spellEnd"/>
      <w:r w:rsidRPr="002F62A4">
        <w:rPr>
          <w:rFonts w:ascii="Arial" w:hAnsi="Arial" w:cs="Arial"/>
          <w:bCs/>
        </w:rPr>
        <w:t xml:space="preserve"> systems against reactive oxygen species</w:t>
      </w:r>
      <w:r w:rsidR="00433F97" w:rsidRPr="002F62A4">
        <w:rPr>
          <w:rFonts w:ascii="Arial" w:hAnsi="Arial" w:cs="Arial"/>
          <w:bCs/>
        </w:rPr>
        <w:t xml:space="preserve"> (ROS)</w:t>
      </w:r>
      <w:r w:rsidRPr="002F62A4">
        <w:rPr>
          <w:rFonts w:ascii="Arial" w:hAnsi="Arial" w:cs="Arial"/>
          <w:bCs/>
        </w:rPr>
        <w:t xml:space="preserve"> accumulation </w:t>
      </w:r>
      <w:r w:rsidR="0066033D" w:rsidRPr="002F62A4">
        <w:rPr>
          <w:rFonts w:ascii="Arial" w:hAnsi="Arial" w:cs="Arial"/>
          <w:bCs/>
        </w:rPr>
        <w:t>were</w:t>
      </w:r>
      <w:r w:rsidRPr="002F62A4">
        <w:rPr>
          <w:rFonts w:ascii="Arial" w:hAnsi="Arial" w:cs="Arial"/>
          <w:bCs/>
        </w:rPr>
        <w:t xml:space="preserve"> </w:t>
      </w:r>
      <w:r w:rsidR="0077591B" w:rsidRPr="002F62A4">
        <w:rPr>
          <w:rFonts w:ascii="Arial" w:hAnsi="Arial" w:cs="Arial"/>
          <w:bCs/>
        </w:rPr>
        <w:t xml:space="preserve">activated </w:t>
      </w:r>
      <w:r w:rsidRPr="002F62A4">
        <w:rPr>
          <w:rFonts w:ascii="Arial" w:hAnsi="Arial" w:cs="Arial"/>
          <w:bCs/>
        </w:rPr>
        <w:t>under</w:t>
      </w:r>
      <w:r w:rsidR="00DA7C3A" w:rsidRPr="002F62A4">
        <w:rPr>
          <w:rFonts w:ascii="Arial" w:hAnsi="Arial" w:cs="Arial"/>
          <w:bCs/>
        </w:rPr>
        <w:t xml:space="preserve"> excess</w:t>
      </w:r>
      <w:r w:rsidR="00BD2CF3" w:rsidRPr="002F62A4">
        <w:rPr>
          <w:rFonts w:ascii="Arial" w:hAnsi="Arial" w:cs="Arial"/>
          <w:bCs/>
        </w:rPr>
        <w:t>ive</w:t>
      </w:r>
      <w:r w:rsidR="00DA7C3A" w:rsidRPr="002F62A4">
        <w:rPr>
          <w:rFonts w:ascii="Arial" w:hAnsi="Arial" w:cs="Arial"/>
          <w:bCs/>
        </w:rPr>
        <w:t xml:space="preserve"> Pi application conditions</w:t>
      </w:r>
      <w:r w:rsidRPr="002F62A4">
        <w:rPr>
          <w:rFonts w:ascii="Arial" w:hAnsi="Arial" w:cs="Arial"/>
          <w:bCs/>
        </w:rPr>
        <w:t xml:space="preserve">, </w:t>
      </w:r>
      <w:r w:rsidR="0066033D" w:rsidRPr="002F62A4">
        <w:rPr>
          <w:rFonts w:ascii="Arial" w:hAnsi="Arial" w:cs="Arial"/>
          <w:bCs/>
        </w:rPr>
        <w:t xml:space="preserve">the </w:t>
      </w:r>
      <w:r w:rsidRPr="002F62A4">
        <w:rPr>
          <w:rFonts w:ascii="Arial" w:hAnsi="Arial" w:cs="Arial"/>
          <w:bCs/>
        </w:rPr>
        <w:t>Cu/Zn</w:t>
      </w:r>
      <w:r w:rsidR="00CF600B" w:rsidRPr="002F62A4">
        <w:rPr>
          <w:rFonts w:ascii="Arial" w:hAnsi="Arial" w:cs="Arial"/>
          <w:bCs/>
        </w:rPr>
        <w:t>-</w:t>
      </w:r>
      <w:r w:rsidRPr="002F62A4">
        <w:rPr>
          <w:rFonts w:ascii="Arial" w:hAnsi="Arial" w:cs="Arial"/>
          <w:bCs/>
        </w:rPr>
        <w:t>type superoxide dismutase activit</w:t>
      </w:r>
      <w:r w:rsidR="006C19AB" w:rsidRPr="002F62A4">
        <w:rPr>
          <w:rFonts w:ascii="Arial" w:hAnsi="Arial" w:cs="Arial"/>
          <w:bCs/>
        </w:rPr>
        <w:t>ies</w:t>
      </w:r>
      <w:r w:rsidRPr="002F62A4">
        <w:rPr>
          <w:rFonts w:ascii="Arial" w:hAnsi="Arial" w:cs="Arial"/>
          <w:bCs/>
        </w:rPr>
        <w:t xml:space="preserve"> w</w:t>
      </w:r>
      <w:r w:rsidR="006C19AB" w:rsidRPr="002F62A4">
        <w:rPr>
          <w:rFonts w:ascii="Arial" w:hAnsi="Arial" w:cs="Arial"/>
          <w:bCs/>
        </w:rPr>
        <w:t>ere</w:t>
      </w:r>
      <w:r w:rsidRPr="002F62A4">
        <w:rPr>
          <w:rFonts w:ascii="Arial" w:hAnsi="Arial" w:cs="Arial"/>
          <w:bCs/>
        </w:rPr>
        <w:t xml:space="preserve"> inhibited. </w:t>
      </w:r>
      <w:r w:rsidR="0066033D" w:rsidRPr="002F62A4">
        <w:rPr>
          <w:rFonts w:ascii="Arial" w:hAnsi="Arial" w:cs="Arial"/>
          <w:bCs/>
        </w:rPr>
        <w:t>A</w:t>
      </w:r>
      <w:r w:rsidRPr="002F62A4">
        <w:rPr>
          <w:rFonts w:ascii="Arial" w:hAnsi="Arial" w:cs="Arial"/>
          <w:bCs/>
        </w:rPr>
        <w:t xml:space="preserve"> metabolic analysis revealed that excess</w:t>
      </w:r>
      <w:r w:rsidR="00433F97" w:rsidRPr="002F62A4">
        <w:rPr>
          <w:rFonts w:ascii="Arial" w:hAnsi="Arial" w:cs="Arial"/>
          <w:bCs/>
        </w:rPr>
        <w:t>ive</w:t>
      </w:r>
      <w:r w:rsidRPr="002F62A4">
        <w:rPr>
          <w:rFonts w:ascii="Arial" w:hAnsi="Arial" w:cs="Arial"/>
          <w:bCs/>
        </w:rPr>
        <w:t xml:space="preserve"> Pi application </w:t>
      </w:r>
      <w:r w:rsidR="005243F9" w:rsidRPr="002F62A4">
        <w:rPr>
          <w:rFonts w:ascii="Arial" w:hAnsi="Arial" w:cs="Arial"/>
          <w:bCs/>
        </w:rPr>
        <w:t>le</w:t>
      </w:r>
      <w:r w:rsidR="0066033D" w:rsidRPr="002F62A4">
        <w:rPr>
          <w:rFonts w:ascii="Arial" w:hAnsi="Arial" w:cs="Arial"/>
          <w:bCs/>
        </w:rPr>
        <w:t>d</w:t>
      </w:r>
      <w:r w:rsidR="005243F9" w:rsidRPr="002F62A4">
        <w:rPr>
          <w:rFonts w:ascii="Arial" w:hAnsi="Arial" w:cs="Arial"/>
          <w:bCs/>
        </w:rPr>
        <w:t xml:space="preserve"> to an increase in </w:t>
      </w:r>
      <w:r w:rsidR="0066033D" w:rsidRPr="002F62A4">
        <w:rPr>
          <w:rFonts w:ascii="Arial" w:hAnsi="Arial" w:cs="Arial"/>
          <w:bCs/>
        </w:rPr>
        <w:t xml:space="preserve">the cytosolic </w:t>
      </w:r>
      <w:r w:rsidRPr="002F62A4">
        <w:rPr>
          <w:rFonts w:ascii="Arial" w:hAnsi="Arial" w:cs="Arial"/>
          <w:bCs/>
        </w:rPr>
        <w:t>sugar</w:t>
      </w:r>
      <w:r w:rsidR="00433F97" w:rsidRPr="002F62A4">
        <w:rPr>
          <w:rFonts w:ascii="Arial" w:hAnsi="Arial" w:cs="Arial"/>
          <w:bCs/>
        </w:rPr>
        <w:t xml:space="preserve"> </w:t>
      </w:r>
      <w:r w:rsidRPr="002F62A4">
        <w:rPr>
          <w:rFonts w:ascii="Arial" w:hAnsi="Arial" w:cs="Arial"/>
          <w:bCs/>
        </w:rPr>
        <w:t xml:space="preserve">phosphate </w:t>
      </w:r>
      <w:r w:rsidR="00F82EFF" w:rsidRPr="002F62A4">
        <w:rPr>
          <w:rFonts w:ascii="Arial" w:hAnsi="Arial" w:cs="Arial"/>
          <w:bCs/>
        </w:rPr>
        <w:t>concentration</w:t>
      </w:r>
      <w:r w:rsidRPr="002F62A4">
        <w:rPr>
          <w:rFonts w:ascii="Arial" w:hAnsi="Arial" w:cs="Arial"/>
          <w:bCs/>
        </w:rPr>
        <w:t xml:space="preserve"> and </w:t>
      </w:r>
      <w:r w:rsidR="00433F97" w:rsidRPr="002F62A4">
        <w:rPr>
          <w:rFonts w:ascii="Arial" w:hAnsi="Arial" w:cs="Arial"/>
          <w:bCs/>
        </w:rPr>
        <w:t>the</w:t>
      </w:r>
      <w:r w:rsidR="00433F97">
        <w:rPr>
          <w:rFonts w:ascii="Arial" w:hAnsi="Arial" w:cs="Arial"/>
          <w:bCs/>
          <w:color w:val="000000" w:themeColor="text1"/>
        </w:rPr>
        <w:t xml:space="preserve"> </w:t>
      </w:r>
      <w:r w:rsidR="0066033D">
        <w:rPr>
          <w:rFonts w:ascii="Arial" w:hAnsi="Arial" w:cs="Arial"/>
          <w:bCs/>
          <w:color w:val="000000" w:themeColor="text1"/>
        </w:rPr>
        <w:t xml:space="preserve">activation of </w:t>
      </w:r>
      <w:r w:rsidRPr="007D2A46">
        <w:rPr>
          <w:rFonts w:ascii="Arial" w:hAnsi="Arial" w:cs="Arial"/>
          <w:bCs/>
          <w:color w:val="000000" w:themeColor="text1"/>
        </w:rPr>
        <w:t xml:space="preserve">phytic acid synthesis. </w:t>
      </w:r>
      <w:r w:rsidR="00A828DE" w:rsidRPr="00A828DE">
        <w:rPr>
          <w:rFonts w:ascii="Arial" w:hAnsi="Arial" w:cs="Arial"/>
          <w:bCs/>
          <w:color w:val="000000" w:themeColor="text1"/>
        </w:rPr>
        <w:t>These conditions induced mRNA expression of genes that are activated under metal</w:t>
      </w:r>
      <w:r w:rsidR="00433F97">
        <w:rPr>
          <w:rFonts w:ascii="Arial" w:hAnsi="Arial" w:cs="Arial"/>
          <w:bCs/>
          <w:color w:val="000000" w:themeColor="text1"/>
        </w:rPr>
        <w:t>-</w:t>
      </w:r>
      <w:r w:rsidR="00A828DE" w:rsidRPr="00A828DE">
        <w:rPr>
          <w:rFonts w:ascii="Arial" w:hAnsi="Arial" w:cs="Arial"/>
          <w:bCs/>
          <w:color w:val="000000" w:themeColor="text1"/>
        </w:rPr>
        <w:t>deficien</w:t>
      </w:r>
      <w:r w:rsidR="00433F97">
        <w:rPr>
          <w:rFonts w:ascii="Arial" w:hAnsi="Arial" w:cs="Arial"/>
          <w:bCs/>
          <w:color w:val="000000" w:themeColor="text1"/>
        </w:rPr>
        <w:t>t</w:t>
      </w:r>
      <w:r w:rsidR="00A828DE" w:rsidRPr="00A828DE">
        <w:rPr>
          <w:rFonts w:ascii="Arial" w:hAnsi="Arial" w:cs="Arial"/>
          <w:bCs/>
          <w:color w:val="000000" w:themeColor="text1"/>
        </w:rPr>
        <w:t xml:space="preserve"> conditions, although metals </w:t>
      </w:r>
      <w:r w:rsidR="00433F97">
        <w:rPr>
          <w:rFonts w:ascii="Arial" w:hAnsi="Arial" w:cs="Arial"/>
          <w:bCs/>
          <w:color w:val="000000" w:themeColor="text1"/>
        </w:rPr>
        <w:t>did</w:t>
      </w:r>
      <w:r w:rsidR="00A828DE" w:rsidRPr="00A828DE">
        <w:rPr>
          <w:rFonts w:ascii="Arial" w:hAnsi="Arial" w:cs="Arial"/>
          <w:bCs/>
          <w:color w:val="000000" w:themeColor="text1"/>
        </w:rPr>
        <w:t xml:space="preserve"> accumulate.</w:t>
      </w:r>
      <w:r w:rsidR="00A828DE">
        <w:rPr>
          <w:rFonts w:ascii="Arial" w:hAnsi="Arial" w:cs="Arial"/>
          <w:bCs/>
          <w:color w:val="000000" w:themeColor="text1"/>
        </w:rPr>
        <w:t xml:space="preserve"> </w:t>
      </w:r>
      <w:r w:rsidRPr="007D2A46">
        <w:rPr>
          <w:rFonts w:ascii="Arial" w:hAnsi="Arial" w:cs="Arial"/>
          <w:bCs/>
          <w:color w:val="000000" w:themeColor="text1"/>
        </w:rPr>
        <w:t xml:space="preserve">These results suggest that P toxicity is triggered by the </w:t>
      </w:r>
      <w:r w:rsidR="0082080B">
        <w:rPr>
          <w:rFonts w:ascii="Arial" w:hAnsi="Arial" w:cs="Arial"/>
          <w:bCs/>
          <w:color w:val="000000" w:themeColor="text1"/>
        </w:rPr>
        <w:t>attenuation</w:t>
      </w:r>
      <w:r w:rsidRPr="007D2A46">
        <w:rPr>
          <w:rFonts w:ascii="Arial" w:hAnsi="Arial" w:cs="Arial"/>
          <w:bCs/>
          <w:color w:val="000000" w:themeColor="text1"/>
        </w:rPr>
        <w:t xml:space="preserve"> of both photosynthesis and metal availability within cells </w:t>
      </w:r>
      <w:r w:rsidR="0082080B">
        <w:rPr>
          <w:rFonts w:ascii="Arial" w:hAnsi="Arial" w:cs="Arial"/>
          <w:bCs/>
          <w:color w:val="000000" w:themeColor="text1"/>
        </w:rPr>
        <w:t xml:space="preserve">mediated </w:t>
      </w:r>
      <w:r w:rsidRPr="007D2A46">
        <w:rPr>
          <w:rFonts w:ascii="Arial" w:hAnsi="Arial" w:cs="Arial"/>
          <w:bCs/>
          <w:color w:val="000000" w:themeColor="text1"/>
        </w:rPr>
        <w:t>by</w:t>
      </w:r>
      <w:r w:rsidR="0082080B">
        <w:rPr>
          <w:rFonts w:ascii="Arial" w:hAnsi="Arial" w:cs="Arial"/>
          <w:bCs/>
          <w:color w:val="000000" w:themeColor="text1"/>
        </w:rPr>
        <w:t xml:space="preserve"> </w:t>
      </w:r>
      <w:r w:rsidRPr="007D2A46">
        <w:rPr>
          <w:rFonts w:ascii="Arial" w:hAnsi="Arial" w:cs="Arial"/>
          <w:bCs/>
          <w:color w:val="000000" w:themeColor="text1"/>
        </w:rPr>
        <w:t xml:space="preserve">phytic acid accumulation. Here, we discuss the whole </w:t>
      </w:r>
      <w:r w:rsidR="0082080B">
        <w:rPr>
          <w:rFonts w:ascii="Arial" w:hAnsi="Arial" w:cs="Arial"/>
          <w:bCs/>
          <w:color w:val="000000" w:themeColor="text1"/>
        </w:rPr>
        <w:t xml:space="preserve">phenomenon </w:t>
      </w:r>
      <w:r w:rsidRPr="007D2A46">
        <w:rPr>
          <w:rFonts w:ascii="Arial" w:hAnsi="Arial" w:cs="Arial"/>
          <w:bCs/>
          <w:color w:val="000000" w:themeColor="text1"/>
        </w:rPr>
        <w:t>of P toxicity</w:t>
      </w:r>
      <w:r w:rsidR="0082080B">
        <w:rPr>
          <w:rFonts w:ascii="Arial" w:hAnsi="Arial" w:cs="Arial"/>
          <w:bCs/>
          <w:color w:val="000000" w:themeColor="text1"/>
        </w:rPr>
        <w:t xml:space="preserve">, beginning </w:t>
      </w:r>
      <w:r w:rsidRPr="007D2A46">
        <w:rPr>
          <w:rFonts w:ascii="Arial" w:hAnsi="Arial" w:cs="Arial"/>
          <w:bCs/>
          <w:color w:val="000000" w:themeColor="text1"/>
        </w:rPr>
        <w:t xml:space="preserve">from the accumulation of Pi within cells to death in </w:t>
      </w:r>
      <w:r w:rsidR="00CD7092">
        <w:rPr>
          <w:rFonts w:ascii="Arial" w:hAnsi="Arial" w:cs="Arial"/>
          <w:bCs/>
          <w:color w:val="000000" w:themeColor="text1"/>
        </w:rPr>
        <w:t xml:space="preserve">land </w:t>
      </w:r>
      <w:r w:rsidRPr="007D2A46">
        <w:rPr>
          <w:rFonts w:ascii="Arial" w:hAnsi="Arial" w:cs="Arial"/>
          <w:bCs/>
          <w:color w:val="000000" w:themeColor="text1"/>
        </w:rPr>
        <w:t>plants.</w:t>
      </w:r>
    </w:p>
    <w:p w14:paraId="1B1DB028" w14:textId="77777777" w:rsidR="008D7A1F" w:rsidRDefault="008D7A1F">
      <w:pPr>
        <w:rPr>
          <w:rFonts w:ascii="Arial" w:hAnsi="Arial" w:cs="Arial"/>
          <w:b/>
        </w:rPr>
      </w:pPr>
    </w:p>
    <w:p w14:paraId="03B06004" w14:textId="73E36EEF" w:rsidR="008D7A1F" w:rsidRDefault="008D7A1F">
      <w:pPr>
        <w:rPr>
          <w:rFonts w:ascii="Arial" w:hAnsi="Arial" w:cs="Arial"/>
          <w:b/>
        </w:rPr>
      </w:pPr>
    </w:p>
    <w:p w14:paraId="7723B2B8" w14:textId="2A7484B2" w:rsidR="00137A9F" w:rsidRDefault="00137A9F">
      <w:pPr>
        <w:rPr>
          <w:rFonts w:ascii="Arial" w:hAnsi="Arial" w:cs="Arial"/>
          <w:b/>
        </w:rPr>
      </w:pPr>
    </w:p>
    <w:p w14:paraId="53135A6F" w14:textId="56A82E1E" w:rsidR="00333BA5" w:rsidRDefault="00333BA5">
      <w:pPr>
        <w:rPr>
          <w:rFonts w:ascii="Arial" w:hAnsi="Arial" w:cs="Arial"/>
          <w:b/>
        </w:rPr>
      </w:pPr>
    </w:p>
    <w:p w14:paraId="0CFE1735" w14:textId="2E7CAD7B" w:rsidR="00333BA5" w:rsidRDefault="00333BA5">
      <w:pPr>
        <w:rPr>
          <w:rFonts w:ascii="Arial" w:hAnsi="Arial" w:cs="Arial"/>
          <w:b/>
        </w:rPr>
      </w:pPr>
    </w:p>
    <w:p w14:paraId="00181769" w14:textId="4913B5DA" w:rsidR="00333BA5" w:rsidRDefault="00333BA5">
      <w:pPr>
        <w:rPr>
          <w:rFonts w:ascii="Arial" w:hAnsi="Arial" w:cs="Arial"/>
          <w:b/>
        </w:rPr>
      </w:pPr>
    </w:p>
    <w:p w14:paraId="14345B3E" w14:textId="77777777" w:rsidR="00333BA5" w:rsidRDefault="00333BA5">
      <w:pPr>
        <w:rPr>
          <w:rFonts w:ascii="Arial" w:hAnsi="Arial" w:cs="Arial"/>
          <w:b/>
        </w:rPr>
      </w:pPr>
    </w:p>
    <w:p w14:paraId="67A33ADC" w14:textId="39F9EE4E" w:rsidR="008D7A1F" w:rsidRDefault="008D7A1F">
      <w:pPr>
        <w:rPr>
          <w:rFonts w:ascii="Arial" w:hAnsi="Arial" w:cs="Arial"/>
          <w:b/>
        </w:rPr>
      </w:pPr>
    </w:p>
    <w:p w14:paraId="4437EB58" w14:textId="5FF49E6A" w:rsidR="00D5563C" w:rsidRDefault="00D5563C">
      <w:pPr>
        <w:rPr>
          <w:rFonts w:ascii="Arial" w:hAnsi="Arial" w:cs="Arial"/>
          <w:b/>
        </w:rPr>
      </w:pPr>
    </w:p>
    <w:p w14:paraId="466E299D" w14:textId="77777777" w:rsidR="0018079A" w:rsidRDefault="0018079A">
      <w:pPr>
        <w:rPr>
          <w:rFonts w:ascii="Arial" w:hAnsi="Arial" w:cs="Arial"/>
          <w:b/>
        </w:rPr>
      </w:pPr>
    </w:p>
    <w:p w14:paraId="00FC79F3" w14:textId="77777777" w:rsidR="00F056B9" w:rsidRDefault="00F056B9" w:rsidP="00F056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Key words:</w:t>
      </w:r>
    </w:p>
    <w:p w14:paraId="70DF1333" w14:textId="41C4BF5B" w:rsidR="00F056B9" w:rsidRDefault="00F056B9" w:rsidP="00F056B9">
      <w:pPr>
        <w:rPr>
          <w:rFonts w:ascii="Arial" w:hAnsi="Arial" w:cs="Arial"/>
          <w:bCs/>
        </w:rPr>
      </w:pPr>
      <w:r w:rsidRPr="002A0FCA">
        <w:rPr>
          <w:rFonts w:ascii="Arial" w:hAnsi="Arial" w:cs="Arial" w:hint="eastAsia"/>
          <w:bCs/>
        </w:rPr>
        <w:t>L</w:t>
      </w:r>
      <w:r w:rsidRPr="002A0FCA">
        <w:rPr>
          <w:rFonts w:ascii="Arial" w:hAnsi="Arial" w:cs="Arial"/>
          <w:bCs/>
        </w:rPr>
        <w:t xml:space="preserve">and plants; phosphorus; reactive oxygen species; </w:t>
      </w:r>
      <w:r>
        <w:rPr>
          <w:rFonts w:ascii="Arial" w:hAnsi="Arial" w:cs="Arial"/>
          <w:bCs/>
        </w:rPr>
        <w:t>phytic acid; photosynthesis; plant nutrition</w:t>
      </w:r>
    </w:p>
    <w:p w14:paraId="33EDE7FE" w14:textId="77777777" w:rsidR="00F056B9" w:rsidRPr="002A0FCA" w:rsidRDefault="00F056B9" w:rsidP="00F056B9">
      <w:pPr>
        <w:rPr>
          <w:rFonts w:ascii="Arial" w:hAnsi="Arial" w:cs="Arial"/>
          <w:bCs/>
        </w:rPr>
      </w:pPr>
    </w:p>
    <w:p w14:paraId="741BC7A1" w14:textId="1C4509D5" w:rsidR="00CC76BD" w:rsidRPr="002F62A4" w:rsidRDefault="00CC76BD" w:rsidP="00CC76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Summary state</w:t>
      </w:r>
      <w:r w:rsidRPr="002F62A4">
        <w:rPr>
          <w:rFonts w:ascii="Arial" w:hAnsi="Arial" w:cs="Arial"/>
          <w:b/>
        </w:rPr>
        <w:t>ments:</w:t>
      </w:r>
      <w:r w:rsidR="00F44D33" w:rsidRPr="002F62A4">
        <w:rPr>
          <w:rFonts w:ascii="Arial" w:hAnsi="Arial" w:cs="Arial"/>
          <w:b/>
        </w:rPr>
        <w:t xml:space="preserve"> (2</w:t>
      </w:r>
      <w:r w:rsidR="00E7606E" w:rsidRPr="002F62A4">
        <w:rPr>
          <w:rFonts w:ascii="Arial" w:hAnsi="Arial" w:cs="Arial"/>
          <w:b/>
        </w:rPr>
        <w:t>68</w:t>
      </w:r>
      <w:r w:rsidR="00F44D33" w:rsidRPr="002F62A4">
        <w:rPr>
          <w:rFonts w:ascii="Arial" w:hAnsi="Arial" w:cs="Arial"/>
          <w:b/>
        </w:rPr>
        <w:t xml:space="preserve"> characters including spaces)</w:t>
      </w:r>
    </w:p>
    <w:p w14:paraId="68C6708F" w14:textId="44985454" w:rsidR="00CC76BD" w:rsidRDefault="00CC76BD" w:rsidP="00CC76BD">
      <w:pPr>
        <w:rPr>
          <w:rFonts w:ascii="Arial" w:hAnsi="Arial" w:cs="Arial"/>
          <w:bCs/>
        </w:rPr>
      </w:pPr>
      <w:r w:rsidRPr="002F62A4">
        <w:rPr>
          <w:rFonts w:ascii="Arial" w:hAnsi="Arial" w:cs="Arial"/>
          <w:bCs/>
        </w:rPr>
        <w:t>Excessive phosphorus application inhibit</w:t>
      </w:r>
      <w:r w:rsidR="00D5563C" w:rsidRPr="002F62A4">
        <w:rPr>
          <w:rFonts w:ascii="Arial" w:hAnsi="Arial" w:cs="Arial"/>
          <w:bCs/>
        </w:rPr>
        <w:t>s</w:t>
      </w:r>
      <w:r w:rsidRPr="002F62A4">
        <w:rPr>
          <w:rFonts w:ascii="Arial" w:hAnsi="Arial" w:cs="Arial"/>
          <w:bCs/>
        </w:rPr>
        <w:t xml:space="preserve"> photosynthesis and attenuate</w:t>
      </w:r>
      <w:r w:rsidR="00D5563C" w:rsidRPr="002F62A4">
        <w:rPr>
          <w:rFonts w:ascii="Arial" w:hAnsi="Arial" w:cs="Arial"/>
          <w:bCs/>
        </w:rPr>
        <w:t>s</w:t>
      </w:r>
      <w:r w:rsidRPr="002F62A4">
        <w:rPr>
          <w:rFonts w:ascii="Arial" w:hAnsi="Arial" w:cs="Arial"/>
          <w:bCs/>
        </w:rPr>
        <w:t xml:space="preserve"> reactive oxygen species </w:t>
      </w:r>
      <w:proofErr w:type="spellStart"/>
      <w:r w:rsidRPr="002F62A4">
        <w:rPr>
          <w:rFonts w:ascii="Arial" w:hAnsi="Arial" w:cs="Arial"/>
          <w:bCs/>
        </w:rPr>
        <w:t>defen</w:t>
      </w:r>
      <w:r w:rsidR="0018079A" w:rsidRPr="002F62A4">
        <w:rPr>
          <w:rFonts w:ascii="Arial" w:hAnsi="Arial" w:cs="Arial"/>
          <w:bCs/>
        </w:rPr>
        <w:t>c</w:t>
      </w:r>
      <w:r w:rsidRPr="002F62A4">
        <w:rPr>
          <w:rFonts w:ascii="Arial" w:hAnsi="Arial" w:cs="Arial"/>
          <w:bCs/>
        </w:rPr>
        <w:t>e</w:t>
      </w:r>
      <w:proofErr w:type="spellEnd"/>
      <w:r w:rsidRPr="002F62A4">
        <w:rPr>
          <w:rFonts w:ascii="Arial" w:hAnsi="Arial" w:cs="Arial"/>
          <w:bCs/>
        </w:rPr>
        <w:t xml:space="preserve"> systems by stimulating phytic acid synthesis. These physiological responses initiate cell death by oxidative stress, which has</w:t>
      </w:r>
      <w:r w:rsidR="00D5563C" w:rsidRPr="002F62A4">
        <w:rPr>
          <w:rFonts w:ascii="Arial" w:hAnsi="Arial" w:cs="Arial"/>
          <w:bCs/>
        </w:rPr>
        <w:t xml:space="preserve"> been</w:t>
      </w:r>
      <w:r w:rsidRPr="002F62A4">
        <w:rPr>
          <w:rFonts w:ascii="Arial" w:hAnsi="Arial" w:cs="Arial"/>
          <w:bCs/>
        </w:rPr>
        <w:t xml:space="preserve"> observe</w:t>
      </w:r>
      <w:r w:rsidRPr="00CC76BD">
        <w:rPr>
          <w:rFonts w:ascii="Arial" w:hAnsi="Arial" w:cs="Arial"/>
          <w:bCs/>
        </w:rPr>
        <w:t>d as phosphorus toxicity.</w:t>
      </w:r>
    </w:p>
    <w:p w14:paraId="06880479" w14:textId="77777777" w:rsidR="00CC76BD" w:rsidRDefault="00CC76BD" w:rsidP="00CC76BD">
      <w:pPr>
        <w:rPr>
          <w:rFonts w:ascii="Arial" w:hAnsi="Arial" w:cs="Arial"/>
          <w:bCs/>
        </w:rPr>
      </w:pPr>
    </w:p>
    <w:p w14:paraId="43EE49C7" w14:textId="209AE1A3" w:rsidR="00EC2612" w:rsidRDefault="00EC2612" w:rsidP="00EC2612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Acknowledgement</w:t>
      </w:r>
      <w:r w:rsidR="004438BD">
        <w:rPr>
          <w:rFonts w:ascii="Arial" w:hAnsi="Arial" w:cs="Arial"/>
          <w:b/>
          <w:sz w:val="22"/>
        </w:rPr>
        <w:t>s</w:t>
      </w:r>
      <w:r>
        <w:rPr>
          <w:rFonts w:ascii="Arial" w:hAnsi="Arial" w:cs="Arial"/>
          <w:b/>
          <w:sz w:val="22"/>
        </w:rPr>
        <w:t>:</w:t>
      </w:r>
    </w:p>
    <w:p w14:paraId="2791297E" w14:textId="1D86CBAB" w:rsidR="00EC2612" w:rsidRDefault="00EC2612" w:rsidP="00EC261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authors thank </w:t>
      </w:r>
      <w:proofErr w:type="spellStart"/>
      <w:r>
        <w:rPr>
          <w:rFonts w:ascii="Arial" w:hAnsi="Arial" w:cs="Arial"/>
          <w:sz w:val="22"/>
        </w:rPr>
        <w:t>Editage</w:t>
      </w:r>
      <w:proofErr w:type="spellEnd"/>
      <w:r>
        <w:rPr>
          <w:rFonts w:ascii="Arial" w:hAnsi="Arial" w:cs="Arial"/>
          <w:sz w:val="22"/>
        </w:rPr>
        <w:t xml:space="preserve"> (Cactus Communications In</w:t>
      </w:r>
      <w:r w:rsidRPr="00565229">
        <w:rPr>
          <w:rFonts w:ascii="Arial" w:hAnsi="Arial" w:cs="Arial"/>
          <w:color w:val="000000" w:themeColor="text1"/>
          <w:sz w:val="22"/>
        </w:rPr>
        <w:t xml:space="preserve">c., </w:t>
      </w:r>
      <w:hyperlink r:id="rId9" w:history="1">
        <w:r w:rsidRPr="00565229">
          <w:rPr>
            <w:rStyle w:val="a3"/>
            <w:rFonts w:ascii="Arial" w:hAnsi="Arial" w:cs="Arial"/>
            <w:color w:val="000000" w:themeColor="text1"/>
            <w:sz w:val="22"/>
          </w:rPr>
          <w:t>https://www.editage.jp/</w:t>
        </w:r>
      </w:hyperlink>
      <w:r w:rsidRPr="00565229">
        <w:rPr>
          <w:rFonts w:ascii="Arial" w:hAnsi="Arial" w:cs="Arial"/>
          <w:color w:val="000000" w:themeColor="text1"/>
          <w:sz w:val="22"/>
        </w:rPr>
        <w:t xml:space="preserve">) </w:t>
      </w:r>
      <w:r>
        <w:rPr>
          <w:rFonts w:ascii="Arial" w:hAnsi="Arial" w:cs="Arial"/>
          <w:sz w:val="22"/>
        </w:rPr>
        <w:t xml:space="preserve">for English language editing of the present manuscript. The authors also thank Emer. Prof. </w:t>
      </w:r>
      <w:proofErr w:type="spellStart"/>
      <w:r>
        <w:rPr>
          <w:rFonts w:ascii="Arial" w:hAnsi="Arial" w:cs="Arial"/>
          <w:sz w:val="22"/>
        </w:rPr>
        <w:t>Tadahiko</w:t>
      </w:r>
      <w:proofErr w:type="spellEnd"/>
      <w:r>
        <w:rPr>
          <w:rFonts w:ascii="Arial" w:hAnsi="Arial" w:cs="Arial"/>
          <w:sz w:val="22"/>
        </w:rPr>
        <w:t xml:space="preserve"> Mae, Dr. Hiroyuki Ishida, and Dr. Keiki Ishiyama of Tohoku University for fruitful discussion</w:t>
      </w:r>
      <w:r w:rsidR="004C6F1E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on this manuscript. </w:t>
      </w:r>
      <w:r w:rsidR="00C86A94">
        <w:rPr>
          <w:rFonts w:ascii="Arial" w:hAnsi="Arial" w:cs="Arial"/>
          <w:sz w:val="22"/>
        </w:rPr>
        <w:t xml:space="preserve">The authors thank Ms. </w:t>
      </w:r>
      <w:r w:rsidR="00C86A94" w:rsidRPr="00C86A94">
        <w:rPr>
          <w:rFonts w:ascii="Arial" w:hAnsi="Arial" w:cs="Arial"/>
          <w:sz w:val="22"/>
        </w:rPr>
        <w:t xml:space="preserve">Louise </w:t>
      </w:r>
      <w:proofErr w:type="spellStart"/>
      <w:r w:rsidR="00C86A94" w:rsidRPr="00C86A94">
        <w:rPr>
          <w:rFonts w:ascii="Arial" w:hAnsi="Arial" w:cs="Arial"/>
          <w:sz w:val="22"/>
        </w:rPr>
        <w:t>Thiaville</w:t>
      </w:r>
      <w:proofErr w:type="spellEnd"/>
      <w:r w:rsidR="00C86A94">
        <w:rPr>
          <w:rFonts w:ascii="Arial" w:hAnsi="Arial" w:cs="Arial"/>
          <w:sz w:val="22"/>
        </w:rPr>
        <w:t xml:space="preserve"> </w:t>
      </w:r>
      <w:r w:rsidR="00CB5646">
        <w:rPr>
          <w:rFonts w:ascii="Arial" w:hAnsi="Arial" w:cs="Arial"/>
          <w:sz w:val="22"/>
        </w:rPr>
        <w:t>of</w:t>
      </w:r>
      <w:r w:rsidR="00C86A94">
        <w:rPr>
          <w:rFonts w:ascii="Arial" w:hAnsi="Arial" w:cs="Arial"/>
          <w:sz w:val="22"/>
        </w:rPr>
        <w:t xml:space="preserve"> Tohoku University for her kind</w:t>
      </w:r>
      <w:r w:rsidR="00011649">
        <w:rPr>
          <w:rFonts w:ascii="Arial" w:hAnsi="Arial" w:cs="Arial"/>
          <w:sz w:val="22"/>
        </w:rPr>
        <w:t xml:space="preserve"> language support. </w:t>
      </w:r>
      <w:r>
        <w:rPr>
          <w:rFonts w:ascii="Arial" w:hAnsi="Arial" w:cs="Arial"/>
          <w:sz w:val="22"/>
        </w:rPr>
        <w:t xml:space="preserve">The authors thank Prof. </w:t>
      </w:r>
      <w:proofErr w:type="spellStart"/>
      <w:r>
        <w:rPr>
          <w:rFonts w:ascii="Arial" w:hAnsi="Arial" w:cs="Arial"/>
          <w:sz w:val="22"/>
        </w:rPr>
        <w:t>Hirohumi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Saneoka</w:t>
      </w:r>
      <w:proofErr w:type="spellEnd"/>
      <w:r>
        <w:rPr>
          <w:rFonts w:ascii="Arial" w:hAnsi="Arial" w:cs="Arial"/>
          <w:sz w:val="22"/>
        </w:rPr>
        <w:t xml:space="preserve"> of Hiroshima University for his technical support.</w:t>
      </w:r>
    </w:p>
    <w:p w14:paraId="28F6F948" w14:textId="1E180C8D" w:rsidR="00EC2612" w:rsidRPr="00EC2612" w:rsidRDefault="00EC2612">
      <w:pPr>
        <w:rPr>
          <w:rFonts w:ascii="Arial" w:hAnsi="Arial" w:cs="Arial"/>
          <w:b/>
        </w:rPr>
      </w:pPr>
    </w:p>
    <w:p w14:paraId="35B650EE" w14:textId="560C28DE" w:rsidR="00EC2612" w:rsidRDefault="00EC2612">
      <w:pPr>
        <w:rPr>
          <w:rFonts w:ascii="Arial" w:hAnsi="Arial" w:cs="Arial"/>
          <w:b/>
        </w:rPr>
      </w:pPr>
      <w:r w:rsidRPr="00EC2612">
        <w:rPr>
          <w:rFonts w:ascii="Arial" w:hAnsi="Arial" w:cs="Arial"/>
          <w:b/>
        </w:rPr>
        <w:t>Conflict</w:t>
      </w:r>
      <w:r w:rsidR="0048695B">
        <w:rPr>
          <w:rFonts w:ascii="Arial" w:hAnsi="Arial" w:cs="Arial"/>
          <w:b/>
        </w:rPr>
        <w:t>s</w:t>
      </w:r>
      <w:r w:rsidRPr="00EC2612">
        <w:rPr>
          <w:rFonts w:ascii="Arial" w:hAnsi="Arial" w:cs="Arial"/>
          <w:b/>
        </w:rPr>
        <w:t xml:space="preserve"> of </w:t>
      </w:r>
      <w:r w:rsidR="0048695B">
        <w:rPr>
          <w:rFonts w:ascii="Arial" w:hAnsi="Arial" w:cs="Arial"/>
          <w:b/>
        </w:rPr>
        <w:t>i</w:t>
      </w:r>
      <w:r w:rsidRPr="00EC2612">
        <w:rPr>
          <w:rFonts w:ascii="Arial" w:hAnsi="Arial" w:cs="Arial"/>
          <w:b/>
        </w:rPr>
        <w:t>nterest:</w:t>
      </w:r>
    </w:p>
    <w:p w14:paraId="1BA63B57" w14:textId="30213DF2" w:rsidR="00EC2612" w:rsidRPr="00EC2612" w:rsidRDefault="00EC2612">
      <w:pPr>
        <w:rPr>
          <w:rFonts w:ascii="Arial" w:hAnsi="Arial" w:cs="Arial"/>
          <w:bCs/>
        </w:rPr>
      </w:pPr>
      <w:r w:rsidRPr="00EC2612">
        <w:rPr>
          <w:rFonts w:ascii="Arial" w:hAnsi="Arial" w:cs="Arial"/>
          <w:bCs/>
        </w:rPr>
        <w:t>The authors declare no conflict</w:t>
      </w:r>
      <w:r w:rsidR="0048695B">
        <w:rPr>
          <w:rFonts w:ascii="Arial" w:hAnsi="Arial" w:cs="Arial"/>
          <w:bCs/>
        </w:rPr>
        <w:t>s</w:t>
      </w:r>
      <w:r w:rsidRPr="00EC2612">
        <w:rPr>
          <w:rFonts w:ascii="Arial" w:hAnsi="Arial" w:cs="Arial"/>
          <w:bCs/>
        </w:rPr>
        <w:t xml:space="preserve"> of interest</w:t>
      </w:r>
      <w:r w:rsidR="002C0862">
        <w:rPr>
          <w:rFonts w:ascii="Arial" w:hAnsi="Arial" w:cs="Arial"/>
          <w:bCs/>
        </w:rPr>
        <w:t>.</w:t>
      </w:r>
    </w:p>
    <w:p w14:paraId="380ACF96" w14:textId="52B6FF9B" w:rsidR="00EC2612" w:rsidRPr="0048695B" w:rsidRDefault="00EC2612">
      <w:pPr>
        <w:rPr>
          <w:rFonts w:ascii="Arial" w:hAnsi="Arial" w:cs="Arial"/>
          <w:b/>
        </w:rPr>
      </w:pPr>
    </w:p>
    <w:p w14:paraId="5894BE19" w14:textId="692735EC" w:rsidR="00743B1E" w:rsidRPr="00743B1E" w:rsidRDefault="00743B1E" w:rsidP="00743B1E">
      <w:pPr>
        <w:rPr>
          <w:rFonts w:ascii="Arial" w:hAnsi="Arial" w:cs="Arial"/>
          <w:b/>
        </w:rPr>
      </w:pPr>
      <w:r>
        <w:rPr>
          <w:rFonts w:ascii="Arial" w:hAnsi="Arial" w:cs="Arial" w:hint="eastAsia"/>
          <w:b/>
        </w:rPr>
        <w:t>A</w:t>
      </w:r>
      <w:r>
        <w:rPr>
          <w:rFonts w:ascii="Arial" w:hAnsi="Arial" w:cs="Arial"/>
          <w:b/>
        </w:rPr>
        <w:t>uthor contributions:</w:t>
      </w:r>
    </w:p>
    <w:p w14:paraId="5D4DB745" w14:textId="13715F5E" w:rsidR="00743B1E" w:rsidRPr="00743B1E" w:rsidRDefault="00743B1E" w:rsidP="00743B1E">
      <w:pPr>
        <w:rPr>
          <w:rFonts w:ascii="Arial" w:hAnsi="Arial" w:cs="Arial"/>
          <w:bCs/>
        </w:rPr>
      </w:pPr>
      <w:proofErr w:type="spellStart"/>
      <w:r w:rsidRPr="00743B1E">
        <w:rPr>
          <w:rFonts w:ascii="Arial" w:hAnsi="Arial" w:cs="Arial"/>
          <w:bCs/>
        </w:rPr>
        <w:t>Conceptuali</w:t>
      </w:r>
      <w:r w:rsidR="0048695B">
        <w:rPr>
          <w:rFonts w:ascii="Arial" w:hAnsi="Arial" w:cs="Arial"/>
          <w:bCs/>
        </w:rPr>
        <w:t>s</w:t>
      </w:r>
      <w:r w:rsidRPr="00743B1E">
        <w:rPr>
          <w:rFonts w:ascii="Arial" w:hAnsi="Arial" w:cs="Arial"/>
          <w:bCs/>
        </w:rPr>
        <w:t>ation</w:t>
      </w:r>
      <w:proofErr w:type="spellEnd"/>
      <w:r w:rsidRPr="00743B1E">
        <w:rPr>
          <w:rFonts w:ascii="Arial" w:hAnsi="Arial" w:cs="Arial"/>
          <w:bCs/>
        </w:rPr>
        <w:t xml:space="preserve">: DT; investigation: DT, </w:t>
      </w:r>
      <w:proofErr w:type="spellStart"/>
      <w:r w:rsidRPr="00743B1E">
        <w:rPr>
          <w:rFonts w:ascii="Arial" w:hAnsi="Arial" w:cs="Arial"/>
          <w:bCs/>
        </w:rPr>
        <w:t>A</w:t>
      </w:r>
      <w:r w:rsidR="00311169">
        <w:rPr>
          <w:rFonts w:ascii="Arial" w:hAnsi="Arial" w:cs="Arial"/>
          <w:bCs/>
        </w:rPr>
        <w:t>M</w:t>
      </w:r>
      <w:r w:rsidRPr="00743B1E">
        <w:rPr>
          <w:rFonts w:ascii="Arial" w:hAnsi="Arial" w:cs="Arial"/>
          <w:bCs/>
        </w:rPr>
        <w:t>i</w:t>
      </w:r>
      <w:proofErr w:type="spellEnd"/>
      <w:r w:rsidRPr="00743B1E">
        <w:rPr>
          <w:rFonts w:ascii="Arial" w:hAnsi="Arial" w:cs="Arial"/>
          <w:bCs/>
        </w:rPr>
        <w:t xml:space="preserve">, YT, MS, AU, </w:t>
      </w:r>
      <w:r w:rsidR="00311169">
        <w:rPr>
          <w:rFonts w:ascii="Arial" w:hAnsi="Arial" w:cs="Arial"/>
          <w:bCs/>
        </w:rPr>
        <w:t xml:space="preserve">YS, KN, </w:t>
      </w:r>
      <w:r w:rsidRPr="00743B1E">
        <w:rPr>
          <w:rFonts w:ascii="Arial" w:hAnsi="Arial" w:cs="Arial"/>
          <w:bCs/>
        </w:rPr>
        <w:t>MK,</w:t>
      </w:r>
      <w:r w:rsidR="0048695B">
        <w:rPr>
          <w:rFonts w:ascii="Arial" w:hAnsi="Arial" w:cs="Arial"/>
          <w:bCs/>
        </w:rPr>
        <w:t xml:space="preserve"> and</w:t>
      </w:r>
      <w:r w:rsidRPr="00743B1E">
        <w:rPr>
          <w:rFonts w:ascii="Arial" w:hAnsi="Arial" w:cs="Arial"/>
          <w:bCs/>
        </w:rPr>
        <w:t xml:space="preserve"> NH; original draft: DT; writing</w:t>
      </w:r>
      <w:r w:rsidR="0048695B">
        <w:rPr>
          <w:rFonts w:ascii="Arial" w:hAnsi="Arial" w:cs="Arial"/>
          <w:bCs/>
        </w:rPr>
        <w:t xml:space="preserve">, </w:t>
      </w:r>
      <w:r w:rsidRPr="00743B1E">
        <w:rPr>
          <w:rFonts w:ascii="Arial" w:hAnsi="Arial" w:cs="Arial"/>
          <w:bCs/>
        </w:rPr>
        <w:t>review</w:t>
      </w:r>
      <w:r w:rsidR="0048695B">
        <w:rPr>
          <w:rFonts w:ascii="Arial" w:hAnsi="Arial" w:cs="Arial"/>
          <w:bCs/>
        </w:rPr>
        <w:t>,</w:t>
      </w:r>
      <w:r w:rsidRPr="00743B1E">
        <w:rPr>
          <w:rFonts w:ascii="Arial" w:hAnsi="Arial" w:cs="Arial"/>
          <w:bCs/>
        </w:rPr>
        <w:t xml:space="preserve"> and editing: DT, </w:t>
      </w:r>
      <w:proofErr w:type="spellStart"/>
      <w:r w:rsidRPr="00743B1E">
        <w:rPr>
          <w:rFonts w:ascii="Arial" w:hAnsi="Arial" w:cs="Arial"/>
          <w:bCs/>
        </w:rPr>
        <w:t>AMi</w:t>
      </w:r>
      <w:proofErr w:type="spellEnd"/>
      <w:r w:rsidRPr="00743B1E">
        <w:rPr>
          <w:rFonts w:ascii="Arial" w:hAnsi="Arial" w:cs="Arial"/>
          <w:bCs/>
        </w:rPr>
        <w:t xml:space="preserve">, YT, MS, AU, MK, YS, KN, NH, </w:t>
      </w:r>
      <w:r w:rsidR="0048695B">
        <w:rPr>
          <w:rFonts w:ascii="Arial" w:hAnsi="Arial" w:cs="Arial"/>
          <w:bCs/>
        </w:rPr>
        <w:t xml:space="preserve">and </w:t>
      </w:r>
      <w:proofErr w:type="spellStart"/>
      <w:r w:rsidRPr="00743B1E">
        <w:rPr>
          <w:rFonts w:ascii="Arial" w:hAnsi="Arial" w:cs="Arial"/>
          <w:bCs/>
        </w:rPr>
        <w:t>AMa</w:t>
      </w:r>
      <w:proofErr w:type="spellEnd"/>
      <w:r w:rsidRPr="00743B1E">
        <w:rPr>
          <w:rFonts w:ascii="Arial" w:hAnsi="Arial" w:cs="Arial"/>
          <w:bCs/>
        </w:rPr>
        <w:t>; funding acquisition: DT</w:t>
      </w:r>
      <w:r w:rsidR="0048695B">
        <w:rPr>
          <w:rFonts w:ascii="Arial" w:hAnsi="Arial" w:cs="Arial"/>
          <w:bCs/>
        </w:rPr>
        <w:t xml:space="preserve"> and</w:t>
      </w:r>
      <w:r w:rsidRPr="00743B1E">
        <w:rPr>
          <w:rFonts w:ascii="Arial" w:hAnsi="Arial" w:cs="Arial"/>
          <w:bCs/>
        </w:rPr>
        <w:t xml:space="preserve"> </w:t>
      </w:r>
      <w:proofErr w:type="spellStart"/>
      <w:r w:rsidRPr="00743B1E">
        <w:rPr>
          <w:rFonts w:ascii="Arial" w:hAnsi="Arial" w:cs="Arial"/>
          <w:bCs/>
        </w:rPr>
        <w:t>AMa</w:t>
      </w:r>
      <w:proofErr w:type="spellEnd"/>
      <w:r w:rsidRPr="00743B1E">
        <w:rPr>
          <w:rFonts w:ascii="Arial" w:hAnsi="Arial" w:cs="Arial"/>
          <w:bCs/>
        </w:rPr>
        <w:t>.</w:t>
      </w:r>
    </w:p>
    <w:p w14:paraId="105FE283" w14:textId="5D902A34" w:rsidR="00EC2612" w:rsidRPr="0048695B" w:rsidRDefault="00EC2612">
      <w:pPr>
        <w:rPr>
          <w:rFonts w:ascii="Arial" w:hAnsi="Arial" w:cs="Arial"/>
          <w:b/>
        </w:rPr>
      </w:pPr>
    </w:p>
    <w:p w14:paraId="653548E2" w14:textId="595E676A" w:rsidR="00B2327C" w:rsidRPr="002F62A4" w:rsidRDefault="00EF3E32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 w:hint="eastAsia"/>
          <w:b/>
          <w:szCs w:val="21"/>
        </w:rPr>
        <w:lastRenderedPageBreak/>
        <w:t>INTRODUCTION</w:t>
      </w:r>
    </w:p>
    <w:p w14:paraId="339EFEAF" w14:textId="7CD6730A" w:rsidR="00E37269" w:rsidRPr="002F62A4" w:rsidRDefault="00026871" w:rsidP="00E37269">
      <w:pPr>
        <w:ind w:leftChars="25" w:left="53"/>
        <w:rPr>
          <w:rFonts w:ascii="Arial" w:hAnsi="Arial" w:cs="Arial"/>
          <w:szCs w:val="21"/>
        </w:rPr>
      </w:pPr>
      <w:r w:rsidRPr="002F62A4">
        <w:rPr>
          <w:rFonts w:ascii="Arial" w:hAnsi="Arial" w:cs="Arial"/>
          <w:szCs w:val="21"/>
        </w:rPr>
        <w:t>In land plants, p</w:t>
      </w:r>
      <w:r w:rsidR="00E47E59" w:rsidRPr="002F62A4">
        <w:rPr>
          <w:rFonts w:ascii="Arial" w:hAnsi="Arial" w:cs="Arial"/>
          <w:szCs w:val="21"/>
        </w:rPr>
        <w:t xml:space="preserve">hosphorus </w:t>
      </w:r>
      <w:r w:rsidR="00EF7D12" w:rsidRPr="002F62A4">
        <w:rPr>
          <w:rFonts w:ascii="Arial" w:hAnsi="Arial" w:cs="Arial"/>
          <w:szCs w:val="21"/>
        </w:rPr>
        <w:t xml:space="preserve">(P) </w:t>
      </w:r>
      <w:r w:rsidR="00E47E59" w:rsidRPr="002F62A4">
        <w:rPr>
          <w:rFonts w:ascii="Arial" w:hAnsi="Arial" w:cs="Arial"/>
          <w:szCs w:val="21"/>
        </w:rPr>
        <w:t xml:space="preserve">is one of the </w:t>
      </w:r>
      <w:r w:rsidR="00614876" w:rsidRPr="002F62A4">
        <w:rPr>
          <w:rFonts w:ascii="Arial" w:hAnsi="Arial" w:cs="Arial"/>
          <w:szCs w:val="21"/>
        </w:rPr>
        <w:t xml:space="preserve">most </w:t>
      </w:r>
      <w:r w:rsidR="00E47E59" w:rsidRPr="002F62A4">
        <w:rPr>
          <w:rFonts w:ascii="Arial" w:hAnsi="Arial" w:cs="Arial"/>
          <w:szCs w:val="21"/>
        </w:rPr>
        <w:t>essential</w:t>
      </w:r>
      <w:r w:rsidR="0032181A" w:rsidRPr="002F62A4">
        <w:rPr>
          <w:rFonts w:ascii="Arial" w:hAnsi="Arial" w:cs="Arial"/>
          <w:szCs w:val="21"/>
        </w:rPr>
        <w:t xml:space="preserve"> macro</w:t>
      </w:r>
      <w:r w:rsidR="00E47E59" w:rsidRPr="002F62A4">
        <w:rPr>
          <w:rFonts w:ascii="Arial" w:hAnsi="Arial" w:cs="Arial"/>
          <w:szCs w:val="21"/>
        </w:rPr>
        <w:t xml:space="preserve">nutrients </w:t>
      </w:r>
      <w:r w:rsidRPr="002F62A4">
        <w:rPr>
          <w:rFonts w:ascii="Arial" w:hAnsi="Arial" w:cs="Arial"/>
          <w:szCs w:val="21"/>
        </w:rPr>
        <w:t xml:space="preserve">required </w:t>
      </w:r>
      <w:r w:rsidR="00E47E59" w:rsidRPr="002F62A4">
        <w:rPr>
          <w:rFonts w:ascii="Arial" w:hAnsi="Arial" w:cs="Arial"/>
          <w:szCs w:val="21"/>
        </w:rPr>
        <w:t>to maintain their growth and reproduce seeds for the</w:t>
      </w:r>
      <w:r w:rsidRPr="002F62A4">
        <w:rPr>
          <w:rFonts w:ascii="Arial" w:hAnsi="Arial" w:cs="Arial"/>
          <w:szCs w:val="21"/>
        </w:rPr>
        <w:t xml:space="preserve"> </w:t>
      </w:r>
      <w:r w:rsidR="00E47E59" w:rsidRPr="002F62A4">
        <w:rPr>
          <w:rFonts w:ascii="Arial" w:hAnsi="Arial" w:cs="Arial"/>
          <w:szCs w:val="21"/>
        </w:rPr>
        <w:t xml:space="preserve">next generation. P is required in plant cells as </w:t>
      </w:r>
      <w:r w:rsidR="009D68C9" w:rsidRPr="002F62A4">
        <w:rPr>
          <w:rFonts w:ascii="Arial" w:hAnsi="Arial" w:cs="Arial"/>
          <w:szCs w:val="21"/>
        </w:rPr>
        <w:t xml:space="preserve">a </w:t>
      </w:r>
      <w:r w:rsidR="00E47E59" w:rsidRPr="002F62A4">
        <w:rPr>
          <w:rFonts w:ascii="Arial" w:hAnsi="Arial" w:cs="Arial"/>
          <w:szCs w:val="21"/>
        </w:rPr>
        <w:t>structural</w:t>
      </w:r>
      <w:r w:rsidRPr="002F62A4">
        <w:rPr>
          <w:rFonts w:ascii="Arial" w:hAnsi="Arial" w:cs="Arial"/>
          <w:szCs w:val="21"/>
        </w:rPr>
        <w:t xml:space="preserve"> </w:t>
      </w:r>
      <w:r w:rsidR="00B34E0B" w:rsidRPr="002F62A4">
        <w:rPr>
          <w:rFonts w:ascii="Arial" w:hAnsi="Arial" w:cs="Arial"/>
          <w:szCs w:val="21"/>
        </w:rPr>
        <w:t>constituent</w:t>
      </w:r>
      <w:r w:rsidR="00E47E59" w:rsidRPr="002F62A4">
        <w:rPr>
          <w:rFonts w:ascii="Arial" w:hAnsi="Arial" w:cs="Arial"/>
          <w:szCs w:val="21"/>
        </w:rPr>
        <w:t xml:space="preserve"> of DNA, RNA, phospholipids, and </w:t>
      </w:r>
      <w:r w:rsidR="00BA1304" w:rsidRPr="002F62A4">
        <w:rPr>
          <w:rFonts w:ascii="Arial" w:hAnsi="Arial" w:cs="Arial"/>
          <w:szCs w:val="21"/>
        </w:rPr>
        <w:t>aden</w:t>
      </w:r>
      <w:r w:rsidR="00555139" w:rsidRPr="002F62A4">
        <w:rPr>
          <w:rFonts w:ascii="Arial" w:hAnsi="Arial" w:cs="Arial"/>
          <w:szCs w:val="21"/>
        </w:rPr>
        <w:t>ine</w:t>
      </w:r>
      <w:r w:rsidR="00BA1304" w:rsidRPr="002F62A4">
        <w:rPr>
          <w:rFonts w:ascii="Arial" w:hAnsi="Arial" w:cs="Arial"/>
          <w:szCs w:val="21"/>
        </w:rPr>
        <w:t xml:space="preserve"> nucleotides</w:t>
      </w:r>
      <w:r w:rsidR="00E47E59" w:rsidRPr="002F62A4">
        <w:rPr>
          <w:rFonts w:ascii="Arial" w:hAnsi="Arial" w:cs="Arial"/>
          <w:szCs w:val="21"/>
        </w:rPr>
        <w:t xml:space="preserve"> (ATP, ADP, </w:t>
      </w:r>
      <w:r w:rsidRPr="002F62A4">
        <w:rPr>
          <w:rFonts w:ascii="Arial" w:hAnsi="Arial" w:cs="Arial"/>
          <w:szCs w:val="21"/>
        </w:rPr>
        <w:t xml:space="preserve">and </w:t>
      </w:r>
      <w:r w:rsidR="00E47E59" w:rsidRPr="002F62A4">
        <w:rPr>
          <w:rFonts w:ascii="Arial" w:hAnsi="Arial" w:cs="Arial"/>
          <w:szCs w:val="21"/>
        </w:rPr>
        <w:t xml:space="preserve">AMP) </w:t>
      </w:r>
      <w:r w:rsidR="000435DF" w:rsidRPr="002F62A4">
        <w:rPr>
          <w:rFonts w:ascii="Arial" w:hAnsi="Arial" w:cs="Arial"/>
          <w:szCs w:val="21"/>
        </w:rPr>
        <w:t>(</w:t>
      </w:r>
      <w:proofErr w:type="spellStart"/>
      <w:r w:rsidR="00AE1B06" w:rsidRPr="002F62A4">
        <w:rPr>
          <w:rFonts w:ascii="Arial" w:hAnsi="Arial" w:cs="Arial"/>
          <w:szCs w:val="21"/>
          <w:shd w:val="clear" w:color="auto" w:fill="FFFFFF"/>
        </w:rPr>
        <w:t>Hawkesford</w:t>
      </w:r>
      <w:proofErr w:type="spellEnd"/>
      <w:r w:rsidR="00AE1B06" w:rsidRPr="002F62A4">
        <w:rPr>
          <w:rFonts w:ascii="Arial" w:hAnsi="Arial" w:cs="Arial"/>
          <w:szCs w:val="21"/>
        </w:rPr>
        <w:t xml:space="preserve"> et al.,</w:t>
      </w:r>
      <w:r w:rsidR="00EF7D12" w:rsidRPr="002F62A4">
        <w:rPr>
          <w:rFonts w:ascii="Arial" w:hAnsi="Arial" w:cs="Arial"/>
          <w:szCs w:val="21"/>
        </w:rPr>
        <w:t xml:space="preserve"> 2012</w:t>
      </w:r>
      <w:r w:rsidR="000435DF" w:rsidRPr="002F62A4">
        <w:rPr>
          <w:rFonts w:ascii="Arial" w:hAnsi="Arial" w:cs="Arial"/>
          <w:szCs w:val="21"/>
        </w:rPr>
        <w:t>)</w:t>
      </w:r>
      <w:r w:rsidR="00E47E59" w:rsidRPr="002F62A4">
        <w:rPr>
          <w:rFonts w:ascii="Arial" w:hAnsi="Arial" w:cs="Arial"/>
          <w:szCs w:val="21"/>
        </w:rPr>
        <w:t xml:space="preserve">. In addition, </w:t>
      </w:r>
      <w:r w:rsidR="00EF7D12" w:rsidRPr="002F62A4">
        <w:rPr>
          <w:rFonts w:ascii="Arial" w:hAnsi="Arial" w:cs="Arial"/>
          <w:szCs w:val="21"/>
        </w:rPr>
        <w:t>P</w:t>
      </w:r>
      <w:r w:rsidR="00E47E59" w:rsidRPr="002F62A4">
        <w:rPr>
          <w:rFonts w:ascii="Arial" w:hAnsi="Arial" w:cs="Arial"/>
          <w:szCs w:val="21"/>
        </w:rPr>
        <w:t xml:space="preserve"> plays an important role in regulating enzymatic reactions </w:t>
      </w:r>
      <w:r w:rsidR="00B8489A" w:rsidRPr="002F62A4">
        <w:rPr>
          <w:rFonts w:ascii="Arial" w:hAnsi="Arial" w:cs="Arial"/>
          <w:szCs w:val="21"/>
        </w:rPr>
        <w:t xml:space="preserve">and </w:t>
      </w:r>
      <w:proofErr w:type="spellStart"/>
      <w:r w:rsidR="00B8489A" w:rsidRPr="002F62A4">
        <w:rPr>
          <w:rFonts w:ascii="Arial" w:hAnsi="Arial" w:cs="Arial"/>
          <w:szCs w:val="21"/>
        </w:rPr>
        <w:t>sig</w:t>
      </w:r>
      <w:r w:rsidR="00AB5A17" w:rsidRPr="002F62A4">
        <w:rPr>
          <w:rFonts w:ascii="Arial" w:hAnsi="Arial" w:cs="Arial"/>
          <w:szCs w:val="21"/>
        </w:rPr>
        <w:t>nal</w:t>
      </w:r>
      <w:r w:rsidR="009D68C9" w:rsidRPr="002F62A4">
        <w:rPr>
          <w:rFonts w:ascii="Arial" w:hAnsi="Arial" w:cs="Arial"/>
          <w:szCs w:val="21"/>
        </w:rPr>
        <w:t>l</w:t>
      </w:r>
      <w:r w:rsidR="00AB5A17" w:rsidRPr="002F62A4">
        <w:rPr>
          <w:rFonts w:ascii="Arial" w:hAnsi="Arial" w:cs="Arial"/>
          <w:szCs w:val="21"/>
        </w:rPr>
        <w:t>ing</w:t>
      </w:r>
      <w:proofErr w:type="spellEnd"/>
      <w:r w:rsidR="00AB5A17" w:rsidRPr="002F62A4">
        <w:rPr>
          <w:rFonts w:ascii="Arial" w:hAnsi="Arial" w:cs="Arial"/>
          <w:szCs w:val="21"/>
        </w:rPr>
        <w:t xml:space="preserve"> process</w:t>
      </w:r>
      <w:r w:rsidRPr="002F62A4">
        <w:rPr>
          <w:rFonts w:ascii="Arial" w:hAnsi="Arial" w:cs="Arial"/>
          <w:szCs w:val="21"/>
        </w:rPr>
        <w:t>es</w:t>
      </w:r>
      <w:r w:rsidR="00AB5A17" w:rsidRPr="002F62A4">
        <w:rPr>
          <w:rFonts w:ascii="Arial" w:hAnsi="Arial" w:cs="Arial"/>
          <w:szCs w:val="21"/>
        </w:rPr>
        <w:t xml:space="preserve"> </w:t>
      </w:r>
      <w:r w:rsidR="00E47E59" w:rsidRPr="002F62A4">
        <w:rPr>
          <w:rFonts w:ascii="Arial" w:hAnsi="Arial" w:cs="Arial"/>
          <w:szCs w:val="21"/>
        </w:rPr>
        <w:t xml:space="preserve">through </w:t>
      </w:r>
      <w:r w:rsidR="00AB5A17" w:rsidRPr="002F62A4">
        <w:rPr>
          <w:rFonts w:ascii="Arial" w:hAnsi="Arial" w:cs="Arial"/>
          <w:szCs w:val="21"/>
        </w:rPr>
        <w:t xml:space="preserve">protein </w:t>
      </w:r>
      <w:r w:rsidR="00E47E59" w:rsidRPr="002F62A4">
        <w:rPr>
          <w:rFonts w:ascii="Arial" w:hAnsi="Arial" w:cs="Arial"/>
          <w:szCs w:val="21"/>
        </w:rPr>
        <w:t>phosphorylation/dephosphorylation</w:t>
      </w:r>
      <w:r w:rsidRPr="002F62A4">
        <w:rPr>
          <w:rFonts w:ascii="Arial" w:hAnsi="Arial" w:cs="Arial"/>
          <w:szCs w:val="21"/>
        </w:rPr>
        <w:t xml:space="preserve"> mechanism</w:t>
      </w:r>
      <w:r w:rsidR="00E67349" w:rsidRPr="002F62A4">
        <w:rPr>
          <w:rFonts w:ascii="Arial" w:hAnsi="Arial" w:cs="Arial"/>
          <w:szCs w:val="21"/>
        </w:rPr>
        <w:t>s</w:t>
      </w:r>
      <w:r w:rsidR="000435DF" w:rsidRPr="002F62A4">
        <w:rPr>
          <w:rFonts w:ascii="Arial" w:hAnsi="Arial" w:cs="Arial"/>
          <w:szCs w:val="21"/>
        </w:rPr>
        <w:t xml:space="preserve"> (</w:t>
      </w:r>
      <w:proofErr w:type="spellStart"/>
      <w:r w:rsidR="00AE1B06" w:rsidRPr="002F62A4">
        <w:rPr>
          <w:rFonts w:ascii="Arial" w:hAnsi="Arial" w:cs="Arial"/>
          <w:szCs w:val="21"/>
          <w:shd w:val="clear" w:color="auto" w:fill="FFFFFF"/>
        </w:rPr>
        <w:t>Hawkesford</w:t>
      </w:r>
      <w:proofErr w:type="spellEnd"/>
      <w:r w:rsidR="00AE1B06" w:rsidRPr="002F62A4">
        <w:rPr>
          <w:rFonts w:ascii="Arial" w:hAnsi="Arial" w:cs="Arial"/>
          <w:szCs w:val="21"/>
          <w:shd w:val="clear" w:color="auto" w:fill="FFFFFF"/>
        </w:rPr>
        <w:t xml:space="preserve"> et al.,</w:t>
      </w:r>
      <w:r w:rsidR="00AE1B06" w:rsidRPr="002F62A4">
        <w:rPr>
          <w:rFonts w:ascii="Arial" w:hAnsi="Arial" w:cs="Arial"/>
          <w:szCs w:val="21"/>
        </w:rPr>
        <w:t xml:space="preserve"> </w:t>
      </w:r>
      <w:r w:rsidR="00EF7D12" w:rsidRPr="002F62A4">
        <w:rPr>
          <w:rFonts w:ascii="Arial" w:hAnsi="Arial" w:cs="Arial"/>
          <w:szCs w:val="21"/>
        </w:rPr>
        <w:t>2012</w:t>
      </w:r>
      <w:r w:rsidR="000435DF" w:rsidRPr="002F62A4">
        <w:rPr>
          <w:rFonts w:ascii="Arial" w:hAnsi="Arial" w:cs="Arial"/>
          <w:szCs w:val="21"/>
        </w:rPr>
        <w:t>)</w:t>
      </w:r>
      <w:r w:rsidR="00E47E59" w:rsidRPr="002F62A4">
        <w:rPr>
          <w:rFonts w:ascii="Arial" w:hAnsi="Arial" w:cs="Arial"/>
          <w:szCs w:val="21"/>
        </w:rPr>
        <w:t xml:space="preserve">. </w:t>
      </w:r>
      <w:r w:rsidRPr="002F62A4">
        <w:rPr>
          <w:rFonts w:ascii="Arial" w:hAnsi="Arial" w:cs="Arial"/>
          <w:szCs w:val="21"/>
        </w:rPr>
        <w:t>Owing to its role in</w:t>
      </w:r>
      <w:r w:rsidR="009300F7" w:rsidRPr="002F62A4">
        <w:rPr>
          <w:rFonts w:ascii="Arial" w:hAnsi="Arial" w:cs="Arial"/>
          <w:szCs w:val="21"/>
        </w:rPr>
        <w:t xml:space="preserve"> </w:t>
      </w:r>
      <w:r w:rsidR="000522B1" w:rsidRPr="002F62A4">
        <w:rPr>
          <w:rFonts w:ascii="Arial" w:hAnsi="Arial" w:cs="Arial"/>
          <w:szCs w:val="21"/>
        </w:rPr>
        <w:t xml:space="preserve">various physiological functions, </w:t>
      </w:r>
      <w:r w:rsidRPr="002F62A4">
        <w:rPr>
          <w:rFonts w:ascii="Arial" w:hAnsi="Arial" w:cs="Arial"/>
          <w:szCs w:val="21"/>
        </w:rPr>
        <w:t xml:space="preserve">the </w:t>
      </w:r>
      <w:r w:rsidR="000522B1" w:rsidRPr="002F62A4">
        <w:rPr>
          <w:rFonts w:ascii="Arial" w:hAnsi="Arial" w:cs="Arial"/>
          <w:szCs w:val="21"/>
        </w:rPr>
        <w:t>requirement</w:t>
      </w:r>
      <w:r w:rsidRPr="002F62A4">
        <w:rPr>
          <w:rFonts w:ascii="Arial" w:hAnsi="Arial" w:cs="Arial"/>
          <w:szCs w:val="21"/>
        </w:rPr>
        <w:t xml:space="preserve"> of P</w:t>
      </w:r>
      <w:r w:rsidR="000522B1" w:rsidRPr="002F62A4">
        <w:rPr>
          <w:rFonts w:ascii="Arial" w:hAnsi="Arial" w:cs="Arial"/>
          <w:szCs w:val="21"/>
        </w:rPr>
        <w:t xml:space="preserve"> in land plants </w:t>
      </w:r>
      <w:r w:rsidRPr="002F62A4">
        <w:rPr>
          <w:rFonts w:ascii="Arial" w:hAnsi="Arial" w:cs="Arial"/>
          <w:szCs w:val="21"/>
        </w:rPr>
        <w:t>is</w:t>
      </w:r>
      <w:r w:rsidR="000522B1" w:rsidRPr="002F62A4">
        <w:rPr>
          <w:rFonts w:ascii="Arial" w:hAnsi="Arial" w:cs="Arial"/>
          <w:szCs w:val="21"/>
        </w:rPr>
        <w:t xml:space="preserve"> </w:t>
      </w:r>
      <w:r w:rsidR="007E2ABD" w:rsidRPr="002F62A4">
        <w:rPr>
          <w:rFonts w:ascii="Arial" w:hAnsi="Arial" w:cs="Arial"/>
          <w:szCs w:val="21"/>
        </w:rPr>
        <w:t xml:space="preserve">the </w:t>
      </w:r>
      <w:r w:rsidR="00E03F44" w:rsidRPr="002F62A4">
        <w:rPr>
          <w:rFonts w:ascii="Arial" w:hAnsi="Arial" w:cs="Arial"/>
          <w:szCs w:val="21"/>
        </w:rPr>
        <w:t>fifth</w:t>
      </w:r>
      <w:r w:rsidR="00FF7745" w:rsidRPr="002F62A4">
        <w:rPr>
          <w:rFonts w:ascii="Arial" w:hAnsi="Arial" w:cs="Arial"/>
          <w:szCs w:val="21"/>
        </w:rPr>
        <w:t xml:space="preserve"> </w:t>
      </w:r>
      <w:r w:rsidR="00E03F44" w:rsidRPr="002F62A4">
        <w:rPr>
          <w:rFonts w:ascii="Arial" w:hAnsi="Arial" w:cs="Arial"/>
          <w:szCs w:val="21"/>
        </w:rPr>
        <w:t>highest next to nitrogen, potassium, calcium, and magnesium</w:t>
      </w:r>
      <w:r w:rsidR="00FF7745" w:rsidRPr="002F62A4">
        <w:rPr>
          <w:rFonts w:ascii="Arial" w:hAnsi="Arial" w:cs="Arial"/>
          <w:szCs w:val="21"/>
        </w:rPr>
        <w:t>;</w:t>
      </w:r>
      <w:r w:rsidR="000522B1" w:rsidRPr="002F62A4">
        <w:rPr>
          <w:rFonts w:ascii="Arial" w:hAnsi="Arial" w:cs="Arial"/>
          <w:szCs w:val="21"/>
        </w:rPr>
        <w:t xml:space="preserve"> generally, </w:t>
      </w:r>
      <w:r w:rsidRPr="002F62A4">
        <w:rPr>
          <w:rFonts w:ascii="Arial" w:hAnsi="Arial" w:cs="Arial"/>
          <w:szCs w:val="21"/>
        </w:rPr>
        <w:t xml:space="preserve">the </w:t>
      </w:r>
      <w:r w:rsidR="000522B1" w:rsidRPr="002F62A4">
        <w:rPr>
          <w:rFonts w:ascii="Arial" w:hAnsi="Arial" w:cs="Arial"/>
          <w:szCs w:val="21"/>
        </w:rPr>
        <w:t xml:space="preserve">P </w:t>
      </w:r>
      <w:r w:rsidR="00E67349" w:rsidRPr="002F62A4">
        <w:rPr>
          <w:rFonts w:ascii="Arial" w:hAnsi="Arial" w:cs="Arial"/>
          <w:szCs w:val="21"/>
        </w:rPr>
        <w:t>concentration</w:t>
      </w:r>
      <w:r w:rsidR="000522B1" w:rsidRPr="002F62A4">
        <w:rPr>
          <w:rFonts w:ascii="Arial" w:hAnsi="Arial" w:cs="Arial"/>
          <w:szCs w:val="21"/>
        </w:rPr>
        <w:t xml:space="preserve"> correspond</w:t>
      </w:r>
      <w:r w:rsidRPr="002F62A4">
        <w:rPr>
          <w:rFonts w:ascii="Arial" w:hAnsi="Arial" w:cs="Arial"/>
          <w:szCs w:val="21"/>
        </w:rPr>
        <w:t>s</w:t>
      </w:r>
      <w:r w:rsidR="000522B1" w:rsidRPr="002F62A4">
        <w:rPr>
          <w:rFonts w:ascii="Arial" w:hAnsi="Arial" w:cs="Arial"/>
          <w:szCs w:val="21"/>
        </w:rPr>
        <w:t xml:space="preserve"> to </w:t>
      </w:r>
      <w:r w:rsidRPr="002F62A4">
        <w:rPr>
          <w:rFonts w:ascii="Arial" w:hAnsi="Arial" w:cs="Arial"/>
          <w:szCs w:val="21"/>
        </w:rPr>
        <w:t>approximately</w:t>
      </w:r>
      <w:r w:rsidR="00F730C4" w:rsidRPr="002F62A4">
        <w:rPr>
          <w:rFonts w:ascii="Arial" w:hAnsi="Arial" w:cs="Arial"/>
          <w:szCs w:val="21"/>
        </w:rPr>
        <w:t xml:space="preserve"> </w:t>
      </w:r>
      <w:r w:rsidR="000522B1" w:rsidRPr="002F62A4">
        <w:rPr>
          <w:rFonts w:ascii="Arial" w:hAnsi="Arial" w:cs="Arial"/>
          <w:szCs w:val="21"/>
        </w:rPr>
        <w:t xml:space="preserve">0.2% of </w:t>
      </w:r>
      <w:r w:rsidRPr="002F62A4">
        <w:rPr>
          <w:rFonts w:ascii="Arial" w:hAnsi="Arial" w:cs="Arial"/>
          <w:szCs w:val="21"/>
        </w:rPr>
        <w:t xml:space="preserve">the </w:t>
      </w:r>
      <w:r w:rsidR="000522B1" w:rsidRPr="002F62A4">
        <w:rPr>
          <w:rFonts w:ascii="Arial" w:hAnsi="Arial" w:cs="Arial"/>
          <w:szCs w:val="21"/>
        </w:rPr>
        <w:t>dry matter of plants (</w:t>
      </w:r>
      <w:proofErr w:type="spellStart"/>
      <w:r w:rsidR="000522B1" w:rsidRPr="002F62A4">
        <w:rPr>
          <w:rFonts w:ascii="Arial" w:hAnsi="Arial" w:cs="Arial"/>
          <w:szCs w:val="21"/>
        </w:rPr>
        <w:t>Kirkby</w:t>
      </w:r>
      <w:proofErr w:type="spellEnd"/>
      <w:r w:rsidR="000522B1" w:rsidRPr="002F62A4">
        <w:rPr>
          <w:rFonts w:ascii="Arial" w:hAnsi="Arial" w:cs="Arial"/>
          <w:szCs w:val="21"/>
        </w:rPr>
        <w:t>, 2012).</w:t>
      </w:r>
    </w:p>
    <w:p w14:paraId="15E0C59B" w14:textId="02448CCD" w:rsidR="00E37269" w:rsidRPr="002F62A4" w:rsidRDefault="00DD1A54" w:rsidP="00E37269">
      <w:pPr>
        <w:ind w:leftChars="25" w:left="53" w:firstLine="787"/>
        <w:rPr>
          <w:rFonts w:ascii="Arial" w:hAnsi="Arial" w:cs="Arial"/>
          <w:szCs w:val="21"/>
        </w:rPr>
      </w:pPr>
      <w:r w:rsidRPr="00912196">
        <w:rPr>
          <w:rFonts w:ascii="Arial" w:hAnsi="Arial" w:cs="Arial"/>
          <w:color w:val="000000" w:themeColor="text1"/>
          <w:szCs w:val="21"/>
        </w:rPr>
        <w:t xml:space="preserve">Land plants absorb </w:t>
      </w:r>
      <w:r w:rsidR="00C57DDF" w:rsidRPr="00912196">
        <w:rPr>
          <w:rFonts w:ascii="Arial" w:hAnsi="Arial" w:cs="Arial"/>
          <w:color w:val="000000" w:themeColor="text1"/>
          <w:szCs w:val="21"/>
        </w:rPr>
        <w:t>P</w:t>
      </w:r>
      <w:r w:rsidR="009C7049" w:rsidRPr="00912196">
        <w:rPr>
          <w:rFonts w:ascii="Arial" w:hAnsi="Arial" w:cs="Arial"/>
          <w:color w:val="000000" w:themeColor="text1"/>
          <w:szCs w:val="21"/>
        </w:rPr>
        <w:t xml:space="preserve"> only in its</w:t>
      </w:r>
      <w:r w:rsidR="00392A8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Pr="00912196">
        <w:rPr>
          <w:rFonts w:ascii="Arial" w:hAnsi="Arial" w:cs="Arial"/>
          <w:color w:val="000000" w:themeColor="text1"/>
          <w:szCs w:val="21"/>
        </w:rPr>
        <w:t>inorganic phosphate</w:t>
      </w:r>
      <w:r w:rsidR="009A53F3">
        <w:rPr>
          <w:rFonts w:ascii="Arial" w:hAnsi="Arial" w:cs="Arial"/>
          <w:color w:val="000000" w:themeColor="text1"/>
          <w:szCs w:val="21"/>
        </w:rPr>
        <w:t xml:space="preserve"> (Pi)</w:t>
      </w:r>
      <w:r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92A8F" w:rsidRPr="00912196">
        <w:rPr>
          <w:rFonts w:ascii="Arial" w:hAnsi="Arial" w:cs="Arial"/>
          <w:color w:val="000000" w:themeColor="text1"/>
          <w:szCs w:val="21"/>
        </w:rPr>
        <w:t xml:space="preserve">form </w:t>
      </w:r>
      <w:r w:rsidR="009C7049" w:rsidRPr="00912196">
        <w:rPr>
          <w:rFonts w:ascii="Arial" w:hAnsi="Arial" w:cs="Arial"/>
          <w:color w:val="000000" w:themeColor="text1"/>
          <w:szCs w:val="21"/>
        </w:rPr>
        <w:t xml:space="preserve">present </w:t>
      </w:r>
      <w:r w:rsidRPr="00912196">
        <w:rPr>
          <w:rFonts w:ascii="Arial" w:hAnsi="Arial" w:cs="Arial"/>
          <w:color w:val="000000" w:themeColor="text1"/>
          <w:szCs w:val="21"/>
        </w:rPr>
        <w:t xml:space="preserve">in the soil </w:t>
      </w:r>
      <w:r w:rsidR="009C7049" w:rsidRPr="00912196">
        <w:rPr>
          <w:rFonts w:ascii="Arial" w:hAnsi="Arial" w:cs="Arial"/>
          <w:color w:val="000000" w:themeColor="text1"/>
          <w:szCs w:val="21"/>
        </w:rPr>
        <w:t>through</w:t>
      </w:r>
      <w:r w:rsidRPr="00912196">
        <w:rPr>
          <w:rFonts w:ascii="Arial" w:hAnsi="Arial" w:cs="Arial"/>
          <w:color w:val="000000" w:themeColor="text1"/>
          <w:szCs w:val="21"/>
        </w:rPr>
        <w:t xml:space="preserve"> thei</w:t>
      </w:r>
      <w:r w:rsidR="00C57DDF" w:rsidRPr="00912196">
        <w:rPr>
          <w:rFonts w:ascii="Arial" w:hAnsi="Arial" w:cs="Arial"/>
          <w:color w:val="000000" w:themeColor="text1"/>
          <w:szCs w:val="21"/>
        </w:rPr>
        <w:t>r</w:t>
      </w:r>
      <w:r w:rsidR="0004768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Pr="00912196">
        <w:rPr>
          <w:rFonts w:ascii="Arial" w:hAnsi="Arial" w:cs="Arial"/>
          <w:color w:val="000000" w:themeColor="text1"/>
          <w:szCs w:val="21"/>
        </w:rPr>
        <w:t>root</w:t>
      </w:r>
      <w:r w:rsidR="00C2569C" w:rsidRPr="00912196">
        <w:rPr>
          <w:rFonts w:ascii="Arial" w:hAnsi="Arial" w:cs="Arial"/>
          <w:color w:val="000000" w:themeColor="text1"/>
          <w:szCs w:val="21"/>
        </w:rPr>
        <w:t>s</w:t>
      </w:r>
      <w:r w:rsidR="00047680" w:rsidRPr="00912196">
        <w:rPr>
          <w:rFonts w:ascii="Arial" w:hAnsi="Arial" w:cs="Arial"/>
          <w:color w:val="000000" w:themeColor="text1"/>
          <w:szCs w:val="21"/>
        </w:rPr>
        <w:t xml:space="preserve"> or mycorrhizae</w:t>
      </w:r>
      <w:r w:rsidR="0065129E" w:rsidRPr="00912196">
        <w:rPr>
          <w:rFonts w:ascii="Arial" w:hAnsi="Arial" w:cs="Arial"/>
          <w:color w:val="000000" w:themeColor="text1"/>
          <w:szCs w:val="21"/>
        </w:rPr>
        <w:t xml:space="preserve"> (</w:t>
      </w:r>
      <w:proofErr w:type="spellStart"/>
      <w:r w:rsidR="0065129E" w:rsidRPr="00912196">
        <w:rPr>
          <w:rFonts w:ascii="Arial" w:hAnsi="Arial" w:cs="Arial"/>
          <w:color w:val="000000" w:themeColor="text1"/>
          <w:szCs w:val="21"/>
        </w:rPr>
        <w:t>Bieleski</w:t>
      </w:r>
      <w:proofErr w:type="spellEnd"/>
      <w:r w:rsidR="0065129E" w:rsidRPr="00912196">
        <w:rPr>
          <w:rFonts w:ascii="Arial" w:hAnsi="Arial" w:cs="Arial"/>
          <w:color w:val="000000" w:themeColor="text1"/>
          <w:szCs w:val="21"/>
        </w:rPr>
        <w:t>, 1973)</w:t>
      </w:r>
      <w:r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0A174A" w:rsidRPr="00912196">
        <w:rPr>
          <w:rFonts w:ascii="Arial" w:hAnsi="Arial" w:cs="Arial"/>
          <w:color w:val="000000" w:themeColor="text1"/>
          <w:szCs w:val="21"/>
        </w:rPr>
        <w:t>Land plants possess two kind</w:t>
      </w:r>
      <w:r w:rsidR="00D25D91" w:rsidRPr="00912196">
        <w:rPr>
          <w:rFonts w:ascii="Arial" w:hAnsi="Arial" w:cs="Arial"/>
          <w:color w:val="000000" w:themeColor="text1"/>
          <w:szCs w:val="21"/>
        </w:rPr>
        <w:t>s</w:t>
      </w:r>
      <w:r w:rsidR="000A174A" w:rsidRPr="00912196">
        <w:rPr>
          <w:rFonts w:ascii="Arial" w:hAnsi="Arial" w:cs="Arial"/>
          <w:color w:val="000000" w:themeColor="text1"/>
          <w:szCs w:val="21"/>
        </w:rPr>
        <w:t xml:space="preserve"> of Pi transporter</w:t>
      </w:r>
      <w:r w:rsidR="0036705D" w:rsidRPr="00912196">
        <w:rPr>
          <w:rFonts w:ascii="Arial" w:hAnsi="Arial" w:cs="Arial"/>
          <w:color w:val="000000" w:themeColor="text1"/>
          <w:szCs w:val="21"/>
        </w:rPr>
        <w:t>s</w:t>
      </w:r>
      <w:r w:rsidR="000A174A" w:rsidRPr="00912196">
        <w:rPr>
          <w:rFonts w:ascii="Arial" w:hAnsi="Arial" w:cs="Arial"/>
          <w:color w:val="000000" w:themeColor="text1"/>
          <w:szCs w:val="21"/>
        </w:rPr>
        <w:t xml:space="preserve">, namely </w:t>
      </w:r>
      <w:r w:rsidR="003370E4" w:rsidRPr="00912196">
        <w:rPr>
          <w:rFonts w:ascii="Arial" w:hAnsi="Arial" w:cs="Arial"/>
          <w:color w:val="000000" w:themeColor="text1"/>
          <w:szCs w:val="21"/>
        </w:rPr>
        <w:t>low-</w:t>
      </w:r>
      <w:r w:rsidR="007C5637">
        <w:rPr>
          <w:rFonts w:ascii="Arial" w:hAnsi="Arial" w:cs="Arial"/>
          <w:color w:val="000000" w:themeColor="text1"/>
          <w:szCs w:val="21"/>
        </w:rPr>
        <w:t xml:space="preserve"> </w:t>
      </w:r>
      <w:r w:rsidR="003370E4" w:rsidRPr="00912196">
        <w:rPr>
          <w:rFonts w:ascii="Arial" w:hAnsi="Arial" w:cs="Arial"/>
          <w:color w:val="000000" w:themeColor="text1"/>
          <w:szCs w:val="21"/>
        </w:rPr>
        <w:t>and high-affinity</w:t>
      </w:r>
      <w:r w:rsidR="00B6768D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370E4" w:rsidRPr="00912196">
        <w:rPr>
          <w:rFonts w:ascii="Arial" w:hAnsi="Arial" w:cs="Arial"/>
          <w:color w:val="000000" w:themeColor="text1"/>
          <w:szCs w:val="21"/>
        </w:rPr>
        <w:t>transporters</w:t>
      </w:r>
      <w:r w:rsidR="003370E4" w:rsidRPr="00912196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3370E4" w:rsidRPr="00912196">
        <w:rPr>
          <w:rFonts w:ascii="Arial" w:hAnsi="Arial" w:cs="Arial"/>
          <w:color w:val="000000" w:themeColor="text1"/>
          <w:szCs w:val="21"/>
        </w:rPr>
        <w:t>(</w:t>
      </w:r>
      <w:proofErr w:type="spellStart"/>
      <w:r w:rsidR="00B35C67" w:rsidRPr="00912196">
        <w:rPr>
          <w:rFonts w:ascii="Arial" w:hAnsi="Arial" w:cs="Arial"/>
          <w:color w:val="000000" w:themeColor="text1"/>
          <w:szCs w:val="21"/>
        </w:rPr>
        <w:t>Furihata</w:t>
      </w:r>
      <w:proofErr w:type="spellEnd"/>
      <w:r w:rsidR="00B35C67" w:rsidRPr="00912196">
        <w:rPr>
          <w:rFonts w:ascii="Arial" w:hAnsi="Arial" w:cs="Arial"/>
          <w:color w:val="000000" w:themeColor="text1"/>
          <w:szCs w:val="21"/>
        </w:rPr>
        <w:t xml:space="preserve"> et al., 1992; </w:t>
      </w:r>
      <w:proofErr w:type="spellStart"/>
      <w:r w:rsidR="00B35C67" w:rsidRPr="00912196">
        <w:rPr>
          <w:rFonts w:ascii="Arial" w:hAnsi="Arial" w:cs="Arial"/>
          <w:color w:val="000000" w:themeColor="text1"/>
          <w:szCs w:val="21"/>
        </w:rPr>
        <w:t>Muc</w:t>
      </w:r>
      <w:r w:rsidR="00DB45A5" w:rsidRPr="00912196">
        <w:rPr>
          <w:rFonts w:ascii="Arial" w:hAnsi="Arial" w:cs="Arial"/>
          <w:color w:val="000000" w:themeColor="text1"/>
          <w:szCs w:val="21"/>
        </w:rPr>
        <w:t>hh</w:t>
      </w:r>
      <w:r w:rsidR="00B35C67" w:rsidRPr="00912196">
        <w:rPr>
          <w:rFonts w:ascii="Arial" w:hAnsi="Arial" w:cs="Arial"/>
          <w:color w:val="000000" w:themeColor="text1"/>
          <w:szCs w:val="21"/>
        </w:rPr>
        <w:t>al</w:t>
      </w:r>
      <w:proofErr w:type="spellEnd"/>
      <w:r w:rsidR="00B35C67" w:rsidRPr="00912196">
        <w:rPr>
          <w:rFonts w:ascii="Arial" w:hAnsi="Arial" w:cs="Arial"/>
          <w:color w:val="000000" w:themeColor="text1"/>
          <w:szCs w:val="21"/>
        </w:rPr>
        <w:t xml:space="preserve"> et al., 1996; </w:t>
      </w:r>
      <w:r w:rsidR="001419C6" w:rsidRPr="00912196">
        <w:rPr>
          <w:rFonts w:ascii="Arial" w:hAnsi="Arial" w:cs="Arial"/>
          <w:color w:val="000000" w:themeColor="text1"/>
          <w:szCs w:val="21"/>
        </w:rPr>
        <w:t xml:space="preserve">Kai et al., 1997; </w:t>
      </w:r>
      <w:proofErr w:type="spellStart"/>
      <w:r w:rsidR="00B35C67" w:rsidRPr="00912196">
        <w:rPr>
          <w:rFonts w:ascii="Arial" w:hAnsi="Arial" w:cs="Arial"/>
          <w:color w:val="000000" w:themeColor="text1"/>
          <w:szCs w:val="21"/>
        </w:rPr>
        <w:t>Leggewie</w:t>
      </w:r>
      <w:proofErr w:type="spellEnd"/>
      <w:r w:rsidR="00B35C67" w:rsidRPr="00912196">
        <w:rPr>
          <w:rFonts w:ascii="Arial" w:hAnsi="Arial" w:cs="Arial"/>
          <w:color w:val="000000" w:themeColor="text1"/>
          <w:szCs w:val="21"/>
        </w:rPr>
        <w:t xml:space="preserve"> et al., 1997; Liu et al., 1998</w:t>
      </w:r>
      <w:r w:rsidR="003370E4" w:rsidRPr="00912196">
        <w:rPr>
          <w:rFonts w:ascii="Arial" w:hAnsi="Arial" w:cs="Arial"/>
          <w:color w:val="000000" w:themeColor="text1"/>
          <w:szCs w:val="21"/>
        </w:rPr>
        <w:t>)</w:t>
      </w:r>
      <w:r w:rsidR="0036705D" w:rsidRPr="00912196">
        <w:rPr>
          <w:rFonts w:ascii="Arial" w:hAnsi="Arial" w:cs="Arial"/>
          <w:color w:val="000000" w:themeColor="text1"/>
          <w:szCs w:val="21"/>
        </w:rPr>
        <w:t>, and their</w:t>
      </w:r>
      <w:r w:rsidR="007C5637">
        <w:rPr>
          <w:rFonts w:ascii="Arial" w:hAnsi="Arial" w:cs="Arial"/>
          <w:color w:val="000000" w:themeColor="text1"/>
          <w:szCs w:val="21"/>
        </w:rPr>
        <w:t xml:space="preserve"> Michaelis-Menten constant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C5637" w:rsidRPr="007C5637">
        <w:rPr>
          <w:rFonts w:ascii="Arial" w:hAnsi="Arial" w:cs="Arial"/>
          <w:color w:val="000000" w:themeColor="text1"/>
          <w:szCs w:val="21"/>
        </w:rPr>
        <w:t>(</w:t>
      </w:r>
      <w:r w:rsidR="00D25D91" w:rsidRPr="00912196">
        <w:rPr>
          <w:rFonts w:ascii="Arial" w:hAnsi="Arial" w:cs="Arial"/>
          <w:i/>
          <w:iCs/>
          <w:color w:val="000000" w:themeColor="text1"/>
          <w:szCs w:val="21"/>
        </w:rPr>
        <w:t>Km</w:t>
      </w:r>
      <w:r w:rsidR="007C5637" w:rsidRPr="007C5637">
        <w:rPr>
          <w:rFonts w:ascii="Arial" w:hAnsi="Arial" w:cs="Arial"/>
          <w:color w:val="000000" w:themeColor="text1"/>
          <w:szCs w:val="21"/>
        </w:rPr>
        <w:t>)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6705D" w:rsidRPr="00912196">
        <w:rPr>
          <w:rFonts w:ascii="Arial" w:hAnsi="Arial" w:cs="Arial"/>
          <w:color w:val="000000" w:themeColor="text1"/>
          <w:szCs w:val="21"/>
        </w:rPr>
        <w:t>values are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 estimated </w:t>
      </w:r>
      <w:r w:rsidR="0036705D" w:rsidRPr="00912196">
        <w:rPr>
          <w:rFonts w:ascii="Arial" w:hAnsi="Arial" w:cs="Arial"/>
          <w:color w:val="000000" w:themeColor="text1"/>
          <w:szCs w:val="21"/>
        </w:rPr>
        <w:t>to be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 50</w:t>
      </w:r>
      <w:r w:rsidR="00D778E1" w:rsidRPr="00D778E1">
        <w:rPr>
          <w:rFonts w:ascii="Arial" w:hAnsi="Arial" w:cs="Arial" w:hint="eastAsia"/>
          <w:color w:val="000000" w:themeColor="text1"/>
          <w:szCs w:val="21"/>
        </w:rPr>
        <w:t>–</w:t>
      </w:r>
      <w:r w:rsidR="00D25D91" w:rsidRPr="00912196">
        <w:rPr>
          <w:rFonts w:ascii="Arial" w:hAnsi="Arial" w:cs="Arial"/>
          <w:color w:val="000000" w:themeColor="text1"/>
          <w:szCs w:val="21"/>
        </w:rPr>
        <w:t>100</w:t>
      </w:r>
      <w:r w:rsidR="00E0048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00486" w:rsidRPr="00912196">
        <w:rPr>
          <w:rFonts w:ascii="Arial" w:hAnsi="Arial" w:cs="Arial" w:hint="eastAsia"/>
          <w:color w:val="000000" w:themeColor="text1"/>
          <w:szCs w:val="21"/>
        </w:rPr>
        <w:t>µ</w:t>
      </w:r>
      <w:r w:rsidR="00E00486" w:rsidRPr="00912196">
        <w:rPr>
          <w:rFonts w:ascii="Arial" w:hAnsi="Arial" w:cs="Arial"/>
          <w:color w:val="000000" w:themeColor="text1"/>
          <w:szCs w:val="21"/>
        </w:rPr>
        <w:t>M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 and 2.5</w:t>
      </w:r>
      <w:r w:rsidR="00D778E1" w:rsidRPr="00D778E1">
        <w:rPr>
          <w:rFonts w:ascii="Arial" w:hAnsi="Arial" w:cs="Arial" w:hint="eastAsia"/>
          <w:color w:val="000000" w:themeColor="text1"/>
          <w:szCs w:val="21"/>
        </w:rPr>
        <w:t>–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12.3 </w:t>
      </w:r>
      <w:r w:rsidR="00D25D91" w:rsidRPr="00912196">
        <w:rPr>
          <w:rFonts w:ascii="Arial" w:hAnsi="Arial" w:cs="Arial" w:hint="eastAsia"/>
          <w:color w:val="000000" w:themeColor="text1"/>
          <w:szCs w:val="21"/>
        </w:rPr>
        <w:t>µ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M </w:t>
      </w:r>
      <w:r w:rsidR="00D25D91" w:rsidRPr="00912196">
        <w:rPr>
          <w:rFonts w:ascii="Arial" w:hAnsi="Arial" w:cs="Arial"/>
          <w:i/>
          <w:color w:val="000000" w:themeColor="text1"/>
          <w:szCs w:val="21"/>
        </w:rPr>
        <w:t>in planta</w:t>
      </w:r>
      <w:r w:rsidR="0036705D" w:rsidRPr="00912196">
        <w:rPr>
          <w:rFonts w:ascii="Arial" w:hAnsi="Arial" w:cs="Arial"/>
          <w:i/>
          <w:color w:val="000000" w:themeColor="text1"/>
          <w:szCs w:val="21"/>
        </w:rPr>
        <w:t>,</w:t>
      </w:r>
      <w:r w:rsidR="00D25D91" w:rsidRPr="00912196">
        <w:rPr>
          <w:rFonts w:ascii="Arial" w:hAnsi="Arial" w:cs="Arial"/>
          <w:i/>
          <w:color w:val="000000" w:themeColor="text1"/>
          <w:szCs w:val="21"/>
        </w:rPr>
        <w:t xml:space="preserve"> </w:t>
      </w:r>
      <w:r w:rsidR="00D25D91" w:rsidRPr="00912196">
        <w:rPr>
          <w:rFonts w:ascii="Arial" w:hAnsi="Arial" w:cs="Arial"/>
          <w:iCs/>
          <w:color w:val="000000" w:themeColor="text1"/>
          <w:szCs w:val="21"/>
        </w:rPr>
        <w:t>r</w:t>
      </w:r>
      <w:r w:rsidR="00D25D91" w:rsidRPr="00912196">
        <w:rPr>
          <w:rFonts w:ascii="Arial" w:hAnsi="Arial" w:cs="Arial"/>
          <w:color w:val="000000" w:themeColor="text1"/>
          <w:szCs w:val="21"/>
        </w:rPr>
        <w:t>espectively</w:t>
      </w:r>
      <w:r w:rsidR="00246887" w:rsidRPr="00912196">
        <w:rPr>
          <w:rFonts w:ascii="Arial" w:hAnsi="Arial" w:cs="Arial"/>
          <w:color w:val="000000" w:themeColor="text1"/>
          <w:szCs w:val="21"/>
        </w:rPr>
        <w:t>,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 based on radioactive Pi uptake </w:t>
      </w:r>
      <w:r w:rsidR="00C2569C" w:rsidRPr="00912196">
        <w:rPr>
          <w:rFonts w:ascii="Arial" w:hAnsi="Arial" w:cs="Arial"/>
          <w:color w:val="000000" w:themeColor="text1"/>
          <w:szCs w:val="21"/>
        </w:rPr>
        <w:t>experiments</w:t>
      </w:r>
      <w:r w:rsidR="00D25D91" w:rsidRPr="00912196">
        <w:rPr>
          <w:rFonts w:ascii="Arial" w:hAnsi="Arial" w:cs="Arial"/>
          <w:color w:val="000000" w:themeColor="text1"/>
          <w:szCs w:val="21"/>
        </w:rPr>
        <w:t xml:space="preserve"> (</w:t>
      </w:r>
      <w:proofErr w:type="spellStart"/>
      <w:r w:rsidR="00D25D91" w:rsidRPr="00912196">
        <w:rPr>
          <w:rFonts w:ascii="Arial" w:hAnsi="Arial" w:cs="Arial"/>
          <w:color w:val="000000" w:themeColor="text1"/>
          <w:szCs w:val="21"/>
        </w:rPr>
        <w:t>Nussaume</w:t>
      </w:r>
      <w:proofErr w:type="spellEnd"/>
      <w:r w:rsidR="00D25D91" w:rsidRPr="00912196">
        <w:rPr>
          <w:rFonts w:ascii="Arial" w:hAnsi="Arial" w:cs="Arial"/>
          <w:color w:val="000000" w:themeColor="text1"/>
          <w:szCs w:val="21"/>
        </w:rPr>
        <w:t xml:space="preserve"> et al., 2011). </w:t>
      </w:r>
      <w:r w:rsidR="00EF3FBF" w:rsidRPr="00912196">
        <w:rPr>
          <w:rFonts w:ascii="Arial" w:hAnsi="Arial" w:cs="Arial"/>
          <w:color w:val="000000" w:themeColor="text1"/>
          <w:szCs w:val="21"/>
        </w:rPr>
        <w:t>These tr</w:t>
      </w:r>
      <w:r w:rsidR="00EF3FBF" w:rsidRPr="00912196">
        <w:rPr>
          <w:rFonts w:ascii="Arial" w:hAnsi="Arial" w:cs="Arial"/>
          <w:szCs w:val="21"/>
        </w:rPr>
        <w:t>ansporter</w:t>
      </w:r>
      <w:r w:rsidR="0036705D" w:rsidRPr="00912196">
        <w:rPr>
          <w:rFonts w:ascii="Arial" w:hAnsi="Arial" w:cs="Arial"/>
          <w:szCs w:val="21"/>
        </w:rPr>
        <w:t xml:space="preserve"> proteins</w:t>
      </w:r>
      <w:r w:rsidR="00EF3FBF" w:rsidRPr="00912196">
        <w:rPr>
          <w:rFonts w:ascii="Arial" w:hAnsi="Arial" w:cs="Arial"/>
          <w:szCs w:val="21"/>
        </w:rPr>
        <w:t xml:space="preserve"> commonly </w:t>
      </w:r>
      <w:proofErr w:type="spellStart"/>
      <w:r w:rsidR="00EF3FBF" w:rsidRPr="00912196">
        <w:rPr>
          <w:rFonts w:ascii="Arial" w:hAnsi="Arial" w:cs="Arial"/>
          <w:szCs w:val="21"/>
        </w:rPr>
        <w:t>harbo</w:t>
      </w:r>
      <w:r w:rsidR="00D778E1">
        <w:rPr>
          <w:rFonts w:ascii="Arial" w:hAnsi="Arial" w:cs="Arial" w:hint="eastAsia"/>
          <w:szCs w:val="21"/>
        </w:rPr>
        <w:t>u</w:t>
      </w:r>
      <w:r w:rsidR="00EF3FBF" w:rsidRPr="00912196">
        <w:rPr>
          <w:rFonts w:ascii="Arial" w:hAnsi="Arial" w:cs="Arial"/>
          <w:szCs w:val="21"/>
        </w:rPr>
        <w:t>r</w:t>
      </w:r>
      <w:proofErr w:type="spellEnd"/>
      <w:r w:rsidR="00EF3FBF" w:rsidRPr="00912196">
        <w:rPr>
          <w:rFonts w:ascii="Arial" w:hAnsi="Arial" w:cs="Arial"/>
          <w:szCs w:val="21"/>
        </w:rPr>
        <w:t xml:space="preserve"> 12 transmembrane-spanning regions, w</w:t>
      </w:r>
      <w:r w:rsidR="0036705D" w:rsidRPr="00912196">
        <w:rPr>
          <w:rFonts w:ascii="Arial" w:hAnsi="Arial" w:cs="Arial"/>
          <w:szCs w:val="21"/>
        </w:rPr>
        <w:t>ith</w:t>
      </w:r>
      <w:r w:rsidR="00EF3FBF" w:rsidRPr="00912196">
        <w:rPr>
          <w:rFonts w:ascii="Arial" w:hAnsi="Arial" w:cs="Arial"/>
          <w:szCs w:val="21"/>
        </w:rPr>
        <w:t xml:space="preserve"> a large hydrophilic charged part divid</w:t>
      </w:r>
      <w:r w:rsidR="0036705D" w:rsidRPr="00912196">
        <w:rPr>
          <w:rFonts w:ascii="Arial" w:hAnsi="Arial" w:cs="Arial"/>
          <w:szCs w:val="21"/>
        </w:rPr>
        <w:t>ing</w:t>
      </w:r>
      <w:r w:rsidR="00EF3FBF" w:rsidRPr="00912196">
        <w:rPr>
          <w:rFonts w:ascii="Arial" w:hAnsi="Arial" w:cs="Arial"/>
          <w:szCs w:val="21"/>
        </w:rPr>
        <w:t xml:space="preserve"> the protein </w:t>
      </w:r>
      <w:r w:rsidR="0036705D" w:rsidRPr="00912196">
        <w:rPr>
          <w:rFonts w:ascii="Arial" w:hAnsi="Arial" w:cs="Arial"/>
          <w:szCs w:val="21"/>
        </w:rPr>
        <w:t xml:space="preserve">molecules </w:t>
      </w:r>
      <w:r w:rsidR="00EF3FBF" w:rsidRPr="00912196">
        <w:rPr>
          <w:rFonts w:ascii="Arial" w:hAnsi="Arial" w:cs="Arial"/>
          <w:szCs w:val="21"/>
        </w:rPr>
        <w:t xml:space="preserve">into </w:t>
      </w:r>
      <w:r w:rsidR="0036705D" w:rsidRPr="00912196">
        <w:rPr>
          <w:rFonts w:ascii="Arial" w:hAnsi="Arial" w:cs="Arial"/>
          <w:szCs w:val="21"/>
        </w:rPr>
        <w:t>two distinct domains c</w:t>
      </w:r>
      <w:r w:rsidR="0036705D" w:rsidRPr="00912196">
        <w:rPr>
          <w:rFonts w:ascii="Arial" w:hAnsi="Arial" w:cs="Arial"/>
          <w:color w:val="000000" w:themeColor="text1"/>
          <w:szCs w:val="21"/>
        </w:rPr>
        <w:t>ontaining six</w:t>
      </w:r>
      <w:r w:rsidR="00EF3FBF" w:rsidRPr="00912196">
        <w:rPr>
          <w:rFonts w:ascii="Arial" w:hAnsi="Arial" w:cs="Arial"/>
          <w:color w:val="000000" w:themeColor="text1"/>
          <w:szCs w:val="21"/>
        </w:rPr>
        <w:t xml:space="preserve"> transmembrane </w:t>
      </w:r>
      <w:r w:rsidR="0036705D" w:rsidRPr="00912196">
        <w:rPr>
          <w:rFonts w:ascii="Arial" w:hAnsi="Arial" w:cs="Arial"/>
          <w:color w:val="000000" w:themeColor="text1"/>
          <w:szCs w:val="21"/>
        </w:rPr>
        <w:t>regions</w:t>
      </w:r>
      <w:r w:rsidR="00EF3FBF" w:rsidRPr="00912196">
        <w:rPr>
          <w:rFonts w:ascii="Arial" w:hAnsi="Arial" w:cs="Arial"/>
          <w:color w:val="000000" w:themeColor="text1"/>
          <w:szCs w:val="21"/>
        </w:rPr>
        <w:t xml:space="preserve"> in </w:t>
      </w:r>
      <w:r w:rsidR="00D778E1">
        <w:rPr>
          <w:rFonts w:ascii="Arial" w:hAnsi="Arial" w:cs="Arial"/>
          <w:color w:val="000000" w:themeColor="text1"/>
          <w:szCs w:val="21"/>
        </w:rPr>
        <w:t>their</w:t>
      </w:r>
      <w:r w:rsidR="00EF3FBF" w:rsidRPr="00912196">
        <w:rPr>
          <w:rFonts w:ascii="Arial" w:hAnsi="Arial" w:cs="Arial"/>
          <w:color w:val="000000" w:themeColor="text1"/>
          <w:szCs w:val="21"/>
        </w:rPr>
        <w:t xml:space="preserve"> structure</w:t>
      </w:r>
      <w:r w:rsidR="00D778E1">
        <w:rPr>
          <w:rFonts w:ascii="Arial" w:hAnsi="Arial" w:cs="Arial"/>
          <w:color w:val="000000" w:themeColor="text1"/>
          <w:szCs w:val="21"/>
        </w:rPr>
        <w:t>s</w:t>
      </w:r>
      <w:r w:rsidR="006C5C97" w:rsidRPr="00912196">
        <w:rPr>
          <w:rFonts w:ascii="Arial" w:hAnsi="Arial" w:cs="Arial"/>
          <w:color w:val="000000" w:themeColor="text1"/>
          <w:szCs w:val="21"/>
        </w:rPr>
        <w:t>.</w:t>
      </w:r>
      <w:r w:rsidR="00EF3FB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6C5C97" w:rsidRPr="00912196">
        <w:rPr>
          <w:rFonts w:ascii="Arial" w:hAnsi="Arial" w:cs="Arial"/>
          <w:color w:val="000000" w:themeColor="text1"/>
          <w:szCs w:val="21"/>
        </w:rPr>
        <w:t>These transporter proteins</w:t>
      </w:r>
      <w:r w:rsidR="003A5A4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E4EB4" w:rsidRPr="00912196">
        <w:rPr>
          <w:rFonts w:ascii="Arial" w:hAnsi="Arial" w:cs="Arial"/>
          <w:color w:val="000000" w:themeColor="text1"/>
          <w:szCs w:val="21"/>
        </w:rPr>
        <w:t>transport</w:t>
      </w:r>
      <w:r w:rsidR="00315BDC" w:rsidRPr="00912196">
        <w:rPr>
          <w:rFonts w:ascii="Arial" w:hAnsi="Arial" w:cs="Arial"/>
          <w:color w:val="000000" w:themeColor="text1"/>
          <w:szCs w:val="21"/>
        </w:rPr>
        <w:t xml:space="preserve"> one Pi with </w:t>
      </w:r>
      <w:r w:rsidR="0036705D" w:rsidRPr="00912196">
        <w:rPr>
          <w:rFonts w:ascii="Arial" w:hAnsi="Arial" w:cs="Arial"/>
          <w:color w:val="000000" w:themeColor="text1"/>
          <w:szCs w:val="21"/>
        </w:rPr>
        <w:t>two</w:t>
      </w:r>
      <w:r w:rsidR="00315BDC" w:rsidRPr="00912196">
        <w:rPr>
          <w:rFonts w:ascii="Arial" w:hAnsi="Arial" w:cs="Arial"/>
          <w:color w:val="000000" w:themeColor="text1"/>
          <w:szCs w:val="21"/>
        </w:rPr>
        <w:t xml:space="preserve"> to </w:t>
      </w:r>
      <w:r w:rsidR="0036705D" w:rsidRPr="00912196">
        <w:rPr>
          <w:rFonts w:ascii="Arial" w:hAnsi="Arial" w:cs="Arial"/>
          <w:color w:val="000000" w:themeColor="text1"/>
          <w:szCs w:val="21"/>
        </w:rPr>
        <w:t>four</w:t>
      </w:r>
      <w:r w:rsidR="00315BD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112C5" w:rsidRPr="00912196">
        <w:rPr>
          <w:rFonts w:ascii="Arial" w:hAnsi="Arial" w:cs="Arial"/>
          <w:color w:val="000000" w:themeColor="text1"/>
          <w:szCs w:val="21"/>
        </w:rPr>
        <w:t>protons (</w:t>
      </w:r>
      <w:r w:rsidR="00315BDC" w:rsidRPr="00912196">
        <w:rPr>
          <w:rFonts w:ascii="Arial" w:hAnsi="Arial" w:cs="Arial"/>
          <w:color w:val="000000" w:themeColor="text1"/>
          <w:szCs w:val="21"/>
        </w:rPr>
        <w:t>H</w:t>
      </w:r>
      <w:r w:rsidR="00315BDC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7112C5" w:rsidRPr="00912196">
        <w:rPr>
          <w:rFonts w:ascii="Arial" w:hAnsi="Arial" w:cs="Arial"/>
          <w:color w:val="000000" w:themeColor="text1"/>
          <w:szCs w:val="21"/>
        </w:rPr>
        <w:t xml:space="preserve">) </w:t>
      </w:r>
      <w:r w:rsidR="00CF76F1" w:rsidRPr="00912196">
        <w:rPr>
          <w:rFonts w:ascii="Arial" w:hAnsi="Arial" w:cs="Arial"/>
          <w:color w:val="000000" w:themeColor="text1"/>
          <w:szCs w:val="21"/>
        </w:rPr>
        <w:t xml:space="preserve">into the root </w:t>
      </w:r>
      <w:r w:rsidRPr="00912196">
        <w:rPr>
          <w:rFonts w:ascii="Arial" w:hAnsi="Arial" w:cs="Arial"/>
          <w:color w:val="000000" w:themeColor="text1"/>
          <w:szCs w:val="21"/>
        </w:rPr>
        <w:t>against the electrochemical gradient</w:t>
      </w:r>
      <w:r w:rsidRPr="00912196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F726FC" w:rsidRPr="00912196">
        <w:rPr>
          <w:rFonts w:ascii="Arial" w:hAnsi="Arial" w:cs="Arial"/>
          <w:color w:val="000000" w:themeColor="text1"/>
          <w:szCs w:val="21"/>
        </w:rPr>
        <w:t xml:space="preserve">across the root surface </w:t>
      </w:r>
      <w:r w:rsidR="004A521F" w:rsidRPr="00912196">
        <w:rPr>
          <w:rFonts w:ascii="Arial" w:hAnsi="Arial" w:cs="Arial" w:hint="eastAsia"/>
          <w:color w:val="000000" w:themeColor="text1"/>
          <w:szCs w:val="21"/>
        </w:rPr>
        <w:t>(</w:t>
      </w:r>
      <w:r w:rsidR="0065129E" w:rsidRPr="00912196">
        <w:rPr>
          <w:rFonts w:ascii="Arial" w:hAnsi="Arial" w:cs="Arial"/>
          <w:color w:val="000000" w:themeColor="text1"/>
          <w:szCs w:val="21"/>
        </w:rPr>
        <w:t>Ull</w:t>
      </w:r>
      <w:r w:rsidR="0065129E" w:rsidRPr="002F62A4">
        <w:rPr>
          <w:rFonts w:ascii="Arial" w:hAnsi="Arial" w:cs="Arial"/>
          <w:szCs w:val="21"/>
        </w:rPr>
        <w:t>rich-</w:t>
      </w:r>
      <w:proofErr w:type="spellStart"/>
      <w:r w:rsidR="0065129E" w:rsidRPr="002F62A4">
        <w:rPr>
          <w:rFonts w:ascii="Arial" w:hAnsi="Arial" w:cs="Arial"/>
          <w:szCs w:val="21"/>
        </w:rPr>
        <w:t>Eberius</w:t>
      </w:r>
      <w:proofErr w:type="spellEnd"/>
      <w:r w:rsidR="0065129E" w:rsidRPr="002F62A4">
        <w:rPr>
          <w:rFonts w:ascii="Arial" w:hAnsi="Arial" w:cs="Arial"/>
          <w:szCs w:val="21"/>
        </w:rPr>
        <w:t xml:space="preserve"> et al., 1981, 1984; </w:t>
      </w:r>
      <w:proofErr w:type="spellStart"/>
      <w:r w:rsidR="0065129E" w:rsidRPr="002F62A4">
        <w:rPr>
          <w:rFonts w:ascii="Arial" w:hAnsi="Arial" w:cs="Arial"/>
          <w:szCs w:val="21"/>
        </w:rPr>
        <w:t>Sakano</w:t>
      </w:r>
      <w:proofErr w:type="spellEnd"/>
      <w:r w:rsidR="0065129E" w:rsidRPr="002F62A4">
        <w:rPr>
          <w:rFonts w:ascii="Arial" w:hAnsi="Arial" w:cs="Arial"/>
          <w:szCs w:val="21"/>
        </w:rPr>
        <w:t xml:space="preserve">, 1990; </w:t>
      </w:r>
      <w:r w:rsidR="00B26566" w:rsidRPr="002F62A4">
        <w:rPr>
          <w:rFonts w:ascii="Arial" w:hAnsi="Arial" w:cs="Arial"/>
          <w:szCs w:val="21"/>
        </w:rPr>
        <w:t xml:space="preserve">Mimura, 1999; </w:t>
      </w:r>
      <w:proofErr w:type="spellStart"/>
      <w:r w:rsidR="008E50E9" w:rsidRPr="002F62A4">
        <w:rPr>
          <w:rFonts w:ascii="Arial" w:hAnsi="Arial" w:cs="Arial"/>
          <w:szCs w:val="21"/>
        </w:rPr>
        <w:t>Ragh</w:t>
      </w:r>
      <w:r w:rsidR="00C94667" w:rsidRPr="002F62A4">
        <w:rPr>
          <w:rFonts w:ascii="Arial" w:hAnsi="Arial" w:cs="Arial"/>
          <w:szCs w:val="21"/>
        </w:rPr>
        <w:t>o</w:t>
      </w:r>
      <w:r w:rsidR="008E50E9" w:rsidRPr="002F62A4">
        <w:rPr>
          <w:rFonts w:ascii="Arial" w:hAnsi="Arial" w:cs="Arial"/>
          <w:szCs w:val="21"/>
        </w:rPr>
        <w:t>thama</w:t>
      </w:r>
      <w:proofErr w:type="spellEnd"/>
      <w:r w:rsidR="008E50E9" w:rsidRPr="002F62A4">
        <w:rPr>
          <w:rFonts w:ascii="Arial" w:hAnsi="Arial" w:cs="Arial"/>
          <w:szCs w:val="21"/>
        </w:rPr>
        <w:t>, 1999</w:t>
      </w:r>
      <w:r w:rsidR="004A521F" w:rsidRPr="002F62A4">
        <w:rPr>
          <w:rFonts w:ascii="Arial" w:hAnsi="Arial" w:cs="Arial"/>
          <w:szCs w:val="21"/>
        </w:rPr>
        <w:t>)</w:t>
      </w:r>
      <w:r w:rsidR="00AB476F" w:rsidRPr="002F62A4">
        <w:rPr>
          <w:rFonts w:ascii="Arial" w:hAnsi="Arial" w:cs="Arial" w:hint="eastAsia"/>
          <w:szCs w:val="21"/>
        </w:rPr>
        <w:t>.</w:t>
      </w:r>
      <w:r w:rsidR="00F726FC" w:rsidRPr="002F62A4">
        <w:rPr>
          <w:rFonts w:ascii="Arial" w:hAnsi="Arial" w:cs="Arial"/>
          <w:szCs w:val="21"/>
        </w:rPr>
        <w:t xml:space="preserve"> </w:t>
      </w:r>
      <w:r w:rsidR="00D566E0" w:rsidRPr="002F62A4">
        <w:rPr>
          <w:rFonts w:ascii="Arial" w:hAnsi="Arial" w:cs="Arial"/>
          <w:szCs w:val="21"/>
        </w:rPr>
        <w:t>In this process,</w:t>
      </w:r>
      <w:r w:rsidR="00FD5A68" w:rsidRPr="002F62A4">
        <w:rPr>
          <w:rFonts w:ascii="Arial" w:hAnsi="Arial" w:cs="Arial"/>
          <w:szCs w:val="21"/>
        </w:rPr>
        <w:t xml:space="preserve"> the</w:t>
      </w:r>
      <w:r w:rsidR="00D566E0" w:rsidRPr="002F62A4">
        <w:rPr>
          <w:rFonts w:ascii="Arial" w:hAnsi="Arial" w:cs="Arial"/>
          <w:szCs w:val="21"/>
        </w:rPr>
        <w:t xml:space="preserve"> plasma membrane</w:t>
      </w:r>
      <w:r w:rsidR="00924843" w:rsidRPr="002F62A4">
        <w:rPr>
          <w:rFonts w:ascii="Arial" w:hAnsi="Arial" w:cs="Arial"/>
          <w:szCs w:val="21"/>
        </w:rPr>
        <w:t xml:space="preserve"> H</w:t>
      </w:r>
      <w:r w:rsidR="00924843" w:rsidRPr="002F62A4">
        <w:rPr>
          <w:rFonts w:ascii="Arial" w:hAnsi="Arial" w:cs="Arial"/>
          <w:szCs w:val="21"/>
          <w:vertAlign w:val="superscript"/>
        </w:rPr>
        <w:t>+</w:t>
      </w:r>
      <w:r w:rsidR="00924843" w:rsidRPr="002F62A4">
        <w:rPr>
          <w:rFonts w:ascii="Arial" w:hAnsi="Arial" w:cs="Arial"/>
          <w:szCs w:val="21"/>
        </w:rPr>
        <w:t xml:space="preserve">-ATPase </w:t>
      </w:r>
      <w:r w:rsidR="00D566E0" w:rsidRPr="002F62A4">
        <w:rPr>
          <w:rFonts w:ascii="Arial" w:hAnsi="Arial" w:cs="Arial"/>
          <w:szCs w:val="21"/>
        </w:rPr>
        <w:t>contributes to generating the H</w:t>
      </w:r>
      <w:r w:rsidR="00D566E0" w:rsidRPr="002F62A4">
        <w:rPr>
          <w:rFonts w:ascii="Arial" w:hAnsi="Arial" w:cs="Arial"/>
          <w:szCs w:val="21"/>
          <w:vertAlign w:val="superscript"/>
        </w:rPr>
        <w:t>+</w:t>
      </w:r>
      <w:r w:rsidR="00D566E0" w:rsidRPr="002F62A4">
        <w:rPr>
          <w:rFonts w:ascii="Arial" w:hAnsi="Arial" w:cs="Arial"/>
          <w:szCs w:val="21"/>
        </w:rPr>
        <w:t xml:space="preserve"> electrochemical gradient </w:t>
      </w:r>
      <w:r w:rsidR="007954D8" w:rsidRPr="002F62A4">
        <w:rPr>
          <w:rFonts w:ascii="Arial" w:hAnsi="Arial" w:cs="Arial"/>
          <w:szCs w:val="21"/>
        </w:rPr>
        <w:t>and maintaining</w:t>
      </w:r>
      <w:r w:rsidR="00FD5A68" w:rsidRPr="002F62A4">
        <w:rPr>
          <w:rFonts w:ascii="Arial" w:hAnsi="Arial" w:cs="Arial"/>
          <w:szCs w:val="21"/>
        </w:rPr>
        <w:t xml:space="preserve"> the</w:t>
      </w:r>
      <w:r w:rsidR="007954D8" w:rsidRPr="002F62A4">
        <w:rPr>
          <w:rFonts w:ascii="Arial" w:hAnsi="Arial" w:cs="Arial"/>
          <w:szCs w:val="21"/>
        </w:rPr>
        <w:t xml:space="preserve"> cyto</w:t>
      </w:r>
      <w:r w:rsidR="00E57A67" w:rsidRPr="002F62A4">
        <w:rPr>
          <w:rFonts w:ascii="Arial" w:hAnsi="Arial" w:cs="Arial"/>
          <w:szCs w:val="21"/>
        </w:rPr>
        <w:t>solic</w:t>
      </w:r>
      <w:r w:rsidR="007954D8" w:rsidRPr="002F62A4">
        <w:rPr>
          <w:rFonts w:ascii="Arial" w:hAnsi="Arial" w:cs="Arial"/>
          <w:szCs w:val="21"/>
        </w:rPr>
        <w:t xml:space="preserve"> pH </w:t>
      </w:r>
      <w:r w:rsidR="00D566E0" w:rsidRPr="002F62A4">
        <w:rPr>
          <w:rFonts w:ascii="Arial" w:hAnsi="Arial" w:cs="Arial"/>
          <w:szCs w:val="21"/>
        </w:rPr>
        <w:t>for Pi/H</w:t>
      </w:r>
      <w:r w:rsidR="00D566E0" w:rsidRPr="002F62A4">
        <w:rPr>
          <w:rFonts w:ascii="Arial" w:hAnsi="Arial" w:cs="Arial"/>
          <w:szCs w:val="21"/>
          <w:vertAlign w:val="superscript"/>
        </w:rPr>
        <w:t>+</w:t>
      </w:r>
      <w:r w:rsidR="00D566E0" w:rsidRPr="002F62A4">
        <w:rPr>
          <w:rFonts w:ascii="Arial" w:hAnsi="Arial" w:cs="Arial"/>
          <w:szCs w:val="21"/>
        </w:rPr>
        <w:t xml:space="preserve"> </w:t>
      </w:r>
      <w:r w:rsidR="007112C5" w:rsidRPr="002F62A4">
        <w:rPr>
          <w:rFonts w:ascii="Arial" w:hAnsi="Arial" w:cs="Arial"/>
          <w:szCs w:val="21"/>
        </w:rPr>
        <w:t>symport</w:t>
      </w:r>
      <w:r w:rsidR="00D566E0" w:rsidRPr="002F62A4">
        <w:rPr>
          <w:rFonts w:ascii="Arial" w:hAnsi="Arial" w:cs="Arial"/>
          <w:szCs w:val="21"/>
        </w:rPr>
        <w:t xml:space="preserve"> </w:t>
      </w:r>
      <w:r w:rsidR="00924843" w:rsidRPr="002F62A4">
        <w:rPr>
          <w:rFonts w:ascii="Arial" w:hAnsi="Arial" w:cs="Arial"/>
          <w:szCs w:val="21"/>
        </w:rPr>
        <w:t>(</w:t>
      </w:r>
      <w:r w:rsidR="00E00486" w:rsidRPr="002F62A4">
        <w:rPr>
          <w:rFonts w:ascii="Arial" w:hAnsi="Arial" w:cs="Arial"/>
          <w:szCs w:val="21"/>
        </w:rPr>
        <w:t>Ullrich-</w:t>
      </w:r>
      <w:proofErr w:type="spellStart"/>
      <w:r w:rsidR="00E00486" w:rsidRPr="002F62A4">
        <w:rPr>
          <w:rFonts w:ascii="Arial" w:hAnsi="Arial" w:cs="Arial"/>
          <w:szCs w:val="21"/>
        </w:rPr>
        <w:t>Eberius</w:t>
      </w:r>
      <w:proofErr w:type="spellEnd"/>
      <w:r w:rsidR="00E00486" w:rsidRPr="002F62A4">
        <w:rPr>
          <w:rFonts w:ascii="Arial" w:hAnsi="Arial" w:cs="Arial"/>
          <w:szCs w:val="21"/>
        </w:rPr>
        <w:t xml:space="preserve"> et al., 1981, 1984; Mimura, 1999; </w:t>
      </w:r>
      <w:proofErr w:type="spellStart"/>
      <w:r w:rsidR="00E00486" w:rsidRPr="002F62A4">
        <w:rPr>
          <w:rFonts w:ascii="Arial" w:hAnsi="Arial" w:cs="Arial"/>
          <w:szCs w:val="21"/>
        </w:rPr>
        <w:t>Ragh</w:t>
      </w:r>
      <w:r w:rsidR="00C94667" w:rsidRPr="002F62A4">
        <w:rPr>
          <w:rFonts w:ascii="Arial" w:hAnsi="Arial" w:cs="Arial"/>
          <w:szCs w:val="21"/>
        </w:rPr>
        <w:t>o</w:t>
      </w:r>
      <w:r w:rsidR="00E00486" w:rsidRPr="002F62A4">
        <w:rPr>
          <w:rFonts w:ascii="Arial" w:hAnsi="Arial" w:cs="Arial"/>
          <w:szCs w:val="21"/>
        </w:rPr>
        <w:t>thama</w:t>
      </w:r>
      <w:proofErr w:type="spellEnd"/>
      <w:r w:rsidR="00E00486" w:rsidRPr="002F62A4">
        <w:rPr>
          <w:rFonts w:ascii="Arial" w:hAnsi="Arial" w:cs="Arial"/>
          <w:szCs w:val="21"/>
        </w:rPr>
        <w:t>, 1999</w:t>
      </w:r>
      <w:r w:rsidR="00AA398F" w:rsidRPr="002F62A4">
        <w:rPr>
          <w:rFonts w:ascii="Arial" w:hAnsi="Arial" w:cs="Arial"/>
          <w:szCs w:val="21"/>
        </w:rPr>
        <w:t>)</w:t>
      </w:r>
      <w:r w:rsidR="00924843" w:rsidRPr="002F62A4">
        <w:rPr>
          <w:rFonts w:ascii="Arial" w:hAnsi="Arial" w:cs="Arial"/>
          <w:szCs w:val="21"/>
        </w:rPr>
        <w:t>.</w:t>
      </w:r>
      <w:r w:rsidR="00446586" w:rsidRPr="002F62A4">
        <w:rPr>
          <w:rFonts w:ascii="Arial" w:hAnsi="Arial" w:cs="Arial"/>
          <w:szCs w:val="21"/>
        </w:rPr>
        <w:t xml:space="preserve"> The</w:t>
      </w:r>
      <w:r w:rsidR="00924843" w:rsidRPr="002F62A4">
        <w:rPr>
          <w:rFonts w:ascii="Arial" w:hAnsi="Arial" w:cs="Arial"/>
          <w:szCs w:val="21"/>
        </w:rPr>
        <w:t xml:space="preserve"> </w:t>
      </w:r>
      <w:r w:rsidR="002448DB" w:rsidRPr="002F62A4">
        <w:rPr>
          <w:rFonts w:ascii="Arial" w:hAnsi="Arial" w:cs="Arial"/>
          <w:szCs w:val="21"/>
        </w:rPr>
        <w:t xml:space="preserve">response to the change in Pi availability </w:t>
      </w:r>
      <w:r w:rsidR="00EE62B4" w:rsidRPr="002F62A4">
        <w:rPr>
          <w:rFonts w:ascii="Arial" w:hAnsi="Arial" w:cs="Arial"/>
          <w:szCs w:val="21"/>
        </w:rPr>
        <w:t>is</w:t>
      </w:r>
      <w:r w:rsidR="00F726FC" w:rsidRPr="002F62A4">
        <w:rPr>
          <w:rFonts w:ascii="Arial" w:hAnsi="Arial" w:cs="Arial"/>
          <w:szCs w:val="21"/>
        </w:rPr>
        <w:t xml:space="preserve"> sophisticated a</w:t>
      </w:r>
      <w:r w:rsidR="00F726FC" w:rsidRPr="00912196">
        <w:rPr>
          <w:rFonts w:ascii="Arial" w:hAnsi="Arial" w:cs="Arial"/>
          <w:color w:val="000000" w:themeColor="text1"/>
          <w:szCs w:val="21"/>
        </w:rPr>
        <w:t xml:space="preserve">nd </w:t>
      </w:r>
      <w:r w:rsidR="00CD10FE" w:rsidRPr="00912196">
        <w:rPr>
          <w:rFonts w:ascii="Arial" w:hAnsi="Arial" w:cs="Arial"/>
          <w:color w:val="000000" w:themeColor="text1"/>
          <w:szCs w:val="21"/>
        </w:rPr>
        <w:t>well-regulated</w:t>
      </w:r>
      <w:r w:rsidR="00F726F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CD10FE" w:rsidRPr="00912196">
        <w:rPr>
          <w:rFonts w:ascii="Arial" w:hAnsi="Arial" w:cs="Arial"/>
          <w:color w:val="000000" w:themeColor="text1"/>
          <w:szCs w:val="21"/>
        </w:rPr>
        <w:t xml:space="preserve">from the transcriptional to </w:t>
      </w:r>
      <w:r w:rsidR="0044658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CD10FE" w:rsidRPr="00912196">
        <w:rPr>
          <w:rFonts w:ascii="Arial" w:hAnsi="Arial" w:cs="Arial"/>
          <w:color w:val="000000" w:themeColor="text1"/>
          <w:szCs w:val="21"/>
        </w:rPr>
        <w:t>post</w:t>
      </w:r>
      <w:r w:rsidR="00EE62B4" w:rsidRPr="00912196">
        <w:rPr>
          <w:rFonts w:ascii="Arial" w:hAnsi="Arial" w:cs="Arial"/>
          <w:color w:val="000000" w:themeColor="text1"/>
          <w:szCs w:val="21"/>
        </w:rPr>
        <w:t>-</w:t>
      </w:r>
      <w:r w:rsidR="00CD10FE" w:rsidRPr="00912196">
        <w:rPr>
          <w:rFonts w:ascii="Arial" w:hAnsi="Arial" w:cs="Arial"/>
          <w:color w:val="000000" w:themeColor="text1"/>
          <w:szCs w:val="21"/>
        </w:rPr>
        <w:t xml:space="preserve">translational level </w:t>
      </w:r>
      <w:r w:rsidR="00E37269" w:rsidRPr="00912196">
        <w:rPr>
          <w:rFonts w:ascii="Arial" w:hAnsi="Arial" w:cs="Arial"/>
          <w:color w:val="000000" w:themeColor="text1"/>
          <w:szCs w:val="21"/>
        </w:rPr>
        <w:t xml:space="preserve">in land plants </w:t>
      </w:r>
      <w:r w:rsidR="00F726FC" w:rsidRPr="00912196">
        <w:rPr>
          <w:rFonts w:ascii="Arial" w:hAnsi="Arial" w:cs="Arial"/>
          <w:color w:val="000000" w:themeColor="text1"/>
          <w:szCs w:val="21"/>
        </w:rPr>
        <w:t>(</w:t>
      </w:r>
      <w:r w:rsidR="009F5CE0" w:rsidRPr="00912196">
        <w:rPr>
          <w:rFonts w:ascii="Arial" w:hAnsi="Arial" w:cs="Arial"/>
          <w:color w:val="000000" w:themeColor="text1"/>
          <w:szCs w:val="21"/>
        </w:rPr>
        <w:t>Secco et al., 2012; Gu et al., 2016</w:t>
      </w:r>
      <w:r w:rsidR="00F726FC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9F5CE0" w:rsidRPr="00912196">
        <w:rPr>
          <w:rFonts w:ascii="Arial" w:hAnsi="Arial" w:cs="Arial"/>
          <w:color w:val="000000" w:themeColor="text1"/>
          <w:szCs w:val="21"/>
        </w:rPr>
        <w:t>Under</w:t>
      </w:r>
      <w:r w:rsidR="00964DB7" w:rsidRPr="00912196">
        <w:rPr>
          <w:rFonts w:ascii="Arial" w:hAnsi="Arial" w:cs="Arial"/>
          <w:szCs w:val="21"/>
        </w:rPr>
        <w:t xml:space="preserve"> </w:t>
      </w:r>
      <w:r w:rsidR="009F5CE0" w:rsidRPr="00912196">
        <w:rPr>
          <w:rFonts w:ascii="Arial" w:hAnsi="Arial" w:cs="Arial"/>
          <w:szCs w:val="21"/>
        </w:rPr>
        <w:t xml:space="preserve">low Pi availability, </w:t>
      </w:r>
      <w:r w:rsidR="009F5CE0" w:rsidRPr="00912196">
        <w:rPr>
          <w:rFonts w:ascii="Arial" w:hAnsi="Arial" w:cs="Arial"/>
          <w:szCs w:val="21"/>
        </w:rPr>
        <w:lastRenderedPageBreak/>
        <w:t>the expression of P</w:t>
      </w:r>
      <w:r w:rsidR="003F24EA" w:rsidRPr="00912196">
        <w:rPr>
          <w:rFonts w:ascii="Arial" w:hAnsi="Arial" w:cs="Arial"/>
          <w:szCs w:val="21"/>
        </w:rPr>
        <w:t>i</w:t>
      </w:r>
      <w:r w:rsidR="009F5CE0" w:rsidRPr="00912196">
        <w:rPr>
          <w:rFonts w:ascii="Arial" w:hAnsi="Arial" w:cs="Arial"/>
          <w:szCs w:val="21"/>
        </w:rPr>
        <w:t xml:space="preserve"> transporter genes </w:t>
      </w:r>
      <w:r w:rsidR="00EE62B4" w:rsidRPr="00912196">
        <w:rPr>
          <w:rFonts w:ascii="Arial" w:hAnsi="Arial" w:cs="Arial"/>
          <w:szCs w:val="21"/>
        </w:rPr>
        <w:t>is</w:t>
      </w:r>
      <w:r w:rsidR="009F5CE0" w:rsidRPr="00912196">
        <w:rPr>
          <w:rFonts w:ascii="Arial" w:hAnsi="Arial" w:cs="Arial"/>
          <w:szCs w:val="21"/>
        </w:rPr>
        <w:t xml:space="preserve"> activated </w:t>
      </w:r>
      <w:r w:rsidR="00B9490A" w:rsidRPr="00912196">
        <w:rPr>
          <w:rFonts w:ascii="Arial" w:hAnsi="Arial" w:cs="Arial"/>
          <w:szCs w:val="21"/>
        </w:rPr>
        <w:t>by</w:t>
      </w:r>
      <w:r w:rsidR="00F270F4" w:rsidRPr="00912196">
        <w:rPr>
          <w:rFonts w:ascii="Arial" w:hAnsi="Arial" w:cs="Arial"/>
          <w:szCs w:val="21"/>
        </w:rPr>
        <w:t xml:space="preserve"> </w:t>
      </w:r>
      <w:r w:rsidR="003779C2" w:rsidRPr="00912196">
        <w:rPr>
          <w:rFonts w:ascii="Arial" w:hAnsi="Arial" w:cs="Arial"/>
          <w:szCs w:val="21"/>
        </w:rPr>
        <w:t>P</w:t>
      </w:r>
      <w:r w:rsidR="003779C2" w:rsidRPr="00912196">
        <w:rPr>
          <w:rFonts w:ascii="Arial" w:hAnsi="Arial" w:cs="Arial"/>
          <w:color w:val="000000" w:themeColor="text1"/>
          <w:szCs w:val="21"/>
        </w:rPr>
        <w:t>i-starvation</w:t>
      </w:r>
      <w:r w:rsidR="005D6616">
        <w:rPr>
          <w:rFonts w:ascii="Arial" w:hAnsi="Arial" w:cs="Arial"/>
          <w:color w:val="000000" w:themeColor="text1"/>
          <w:szCs w:val="21"/>
        </w:rPr>
        <w:t>-</w:t>
      </w:r>
      <w:r w:rsidR="003779C2" w:rsidRPr="00912196">
        <w:rPr>
          <w:rFonts w:ascii="Arial" w:hAnsi="Arial" w:cs="Arial"/>
          <w:color w:val="000000" w:themeColor="text1"/>
          <w:szCs w:val="21"/>
        </w:rPr>
        <w:t xml:space="preserve">responsive </w:t>
      </w:r>
      <w:r w:rsidR="00E9416E" w:rsidRPr="00912196">
        <w:rPr>
          <w:rFonts w:ascii="Arial" w:hAnsi="Arial" w:cs="Arial"/>
          <w:color w:val="000000" w:themeColor="text1"/>
          <w:szCs w:val="21"/>
        </w:rPr>
        <w:t xml:space="preserve">transcription </w:t>
      </w:r>
      <w:r w:rsidR="003779C2" w:rsidRPr="00912196">
        <w:rPr>
          <w:rFonts w:ascii="Arial" w:hAnsi="Arial" w:cs="Arial"/>
          <w:color w:val="000000" w:themeColor="text1"/>
          <w:szCs w:val="21"/>
        </w:rPr>
        <w:t>factor</w:t>
      </w:r>
      <w:r w:rsidR="00F270F4" w:rsidRPr="00912196">
        <w:rPr>
          <w:rFonts w:ascii="Arial" w:hAnsi="Arial" w:cs="Arial"/>
          <w:color w:val="000000" w:themeColor="text1"/>
          <w:szCs w:val="21"/>
        </w:rPr>
        <w:t>s</w:t>
      </w:r>
      <w:r w:rsidR="005D6616">
        <w:rPr>
          <w:rFonts w:ascii="Arial" w:hAnsi="Arial" w:cs="Arial"/>
          <w:color w:val="000000" w:themeColor="text1"/>
          <w:szCs w:val="21"/>
        </w:rPr>
        <w:t>,</w:t>
      </w:r>
      <w:r w:rsidR="003F24E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46586" w:rsidRPr="00912196">
        <w:rPr>
          <w:rFonts w:ascii="Arial" w:hAnsi="Arial" w:cs="Arial"/>
          <w:color w:val="000000" w:themeColor="text1"/>
          <w:szCs w:val="21"/>
        </w:rPr>
        <w:t>such as</w:t>
      </w:r>
      <w:r w:rsidR="003F24E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D6616">
        <w:rPr>
          <w:rFonts w:ascii="Arial" w:hAnsi="Arial" w:cs="Arial"/>
          <w:color w:val="000000" w:themeColor="text1"/>
          <w:szCs w:val="21"/>
        </w:rPr>
        <w:t xml:space="preserve">the </w:t>
      </w:r>
      <w:r w:rsidR="00372FBD" w:rsidRPr="00912196">
        <w:rPr>
          <w:rFonts w:ascii="Arial" w:hAnsi="Arial" w:cs="Arial"/>
          <w:color w:val="000000" w:themeColor="text1"/>
          <w:szCs w:val="21"/>
        </w:rPr>
        <w:t xml:space="preserve">PHR </w:t>
      </w:r>
      <w:r w:rsidR="00E9416E" w:rsidRPr="00912196">
        <w:rPr>
          <w:rFonts w:ascii="Arial" w:hAnsi="Arial" w:cs="Arial"/>
          <w:color w:val="000000" w:themeColor="text1"/>
          <w:szCs w:val="21"/>
        </w:rPr>
        <w:t>protein</w:t>
      </w:r>
      <w:r w:rsidR="0090704F" w:rsidRPr="00912196">
        <w:rPr>
          <w:rFonts w:ascii="Arial" w:hAnsi="Arial" w:cs="Arial"/>
          <w:color w:val="000000" w:themeColor="text1"/>
          <w:szCs w:val="21"/>
        </w:rPr>
        <w:t>-</w:t>
      </w:r>
      <w:proofErr w:type="spellStart"/>
      <w:r w:rsidR="00372FBD" w:rsidRPr="00912196">
        <w:rPr>
          <w:rFonts w:ascii="Arial" w:hAnsi="Arial" w:cs="Arial"/>
          <w:color w:val="000000" w:themeColor="text1"/>
          <w:szCs w:val="21"/>
        </w:rPr>
        <w:t>ha</w:t>
      </w:r>
      <w:r w:rsidR="00E9416E" w:rsidRPr="00912196">
        <w:rPr>
          <w:rFonts w:ascii="Arial" w:hAnsi="Arial" w:cs="Arial"/>
          <w:color w:val="000000" w:themeColor="text1"/>
          <w:szCs w:val="21"/>
        </w:rPr>
        <w:t>r</w:t>
      </w:r>
      <w:r w:rsidR="00372FBD" w:rsidRPr="00912196">
        <w:rPr>
          <w:rFonts w:ascii="Arial" w:hAnsi="Arial" w:cs="Arial"/>
          <w:color w:val="000000" w:themeColor="text1"/>
          <w:szCs w:val="21"/>
        </w:rPr>
        <w:t>b</w:t>
      </w:r>
      <w:r w:rsidR="00E9416E" w:rsidRPr="00912196">
        <w:rPr>
          <w:rFonts w:ascii="Arial" w:hAnsi="Arial" w:cs="Arial"/>
          <w:color w:val="000000" w:themeColor="text1"/>
          <w:szCs w:val="21"/>
        </w:rPr>
        <w:t>o</w:t>
      </w:r>
      <w:r w:rsidR="005D6616">
        <w:rPr>
          <w:rFonts w:ascii="Arial" w:hAnsi="Arial" w:cs="Arial"/>
          <w:color w:val="000000" w:themeColor="text1"/>
          <w:szCs w:val="21"/>
        </w:rPr>
        <w:t>u</w:t>
      </w:r>
      <w:r w:rsidR="00372FBD" w:rsidRPr="00912196">
        <w:rPr>
          <w:rFonts w:ascii="Arial" w:hAnsi="Arial" w:cs="Arial"/>
          <w:color w:val="000000" w:themeColor="text1"/>
          <w:szCs w:val="21"/>
        </w:rPr>
        <w:t>ring</w:t>
      </w:r>
      <w:proofErr w:type="spellEnd"/>
      <w:r w:rsidR="00372FBD" w:rsidRPr="00912196">
        <w:rPr>
          <w:rFonts w:ascii="Arial" w:hAnsi="Arial" w:cs="Arial"/>
          <w:color w:val="000000" w:themeColor="text1"/>
          <w:szCs w:val="21"/>
        </w:rPr>
        <w:t xml:space="preserve"> MYB</w:t>
      </w:r>
      <w:r w:rsidR="005D6616">
        <w:rPr>
          <w:rFonts w:ascii="Arial" w:hAnsi="Arial" w:cs="Arial"/>
          <w:color w:val="000000" w:themeColor="text1"/>
          <w:szCs w:val="21"/>
        </w:rPr>
        <w:t xml:space="preserve"> </w:t>
      </w:r>
      <w:r w:rsidR="00372FBD" w:rsidRPr="00912196">
        <w:rPr>
          <w:rFonts w:ascii="Arial" w:hAnsi="Arial" w:cs="Arial"/>
          <w:color w:val="000000" w:themeColor="text1"/>
          <w:szCs w:val="21"/>
        </w:rPr>
        <w:t>dom</w:t>
      </w:r>
      <w:r w:rsidR="00E9416E" w:rsidRPr="00912196">
        <w:rPr>
          <w:rFonts w:ascii="Arial" w:hAnsi="Arial" w:cs="Arial"/>
          <w:color w:val="000000" w:themeColor="text1"/>
          <w:szCs w:val="21"/>
        </w:rPr>
        <w:t>a</w:t>
      </w:r>
      <w:r w:rsidR="00372FBD" w:rsidRPr="00912196">
        <w:rPr>
          <w:rFonts w:ascii="Arial" w:hAnsi="Arial" w:cs="Arial"/>
          <w:color w:val="000000" w:themeColor="text1"/>
          <w:szCs w:val="21"/>
        </w:rPr>
        <w:t>in and</w:t>
      </w:r>
      <w:r w:rsidR="00E9416E" w:rsidRPr="00912196">
        <w:rPr>
          <w:rFonts w:ascii="Arial" w:hAnsi="Arial" w:cs="Arial"/>
          <w:color w:val="000000" w:themeColor="text1"/>
          <w:szCs w:val="21"/>
        </w:rPr>
        <w:t xml:space="preserve"> WRKY</w:t>
      </w:r>
      <w:r w:rsidR="005D6616">
        <w:rPr>
          <w:rFonts w:ascii="Arial" w:hAnsi="Arial" w:cs="Arial"/>
          <w:color w:val="000000" w:themeColor="text1"/>
          <w:szCs w:val="21"/>
        </w:rPr>
        <w:t xml:space="preserve"> </w:t>
      </w:r>
      <w:r w:rsidR="00E9416E" w:rsidRPr="00912196">
        <w:rPr>
          <w:rFonts w:ascii="Arial" w:hAnsi="Arial" w:cs="Arial"/>
          <w:color w:val="000000" w:themeColor="text1"/>
          <w:szCs w:val="21"/>
        </w:rPr>
        <w:t>proteins (</w:t>
      </w:r>
      <w:r w:rsidR="00404722" w:rsidRPr="00912196">
        <w:rPr>
          <w:rFonts w:ascii="Arial" w:hAnsi="Arial" w:cs="Arial"/>
          <w:color w:val="000000" w:themeColor="text1"/>
          <w:szCs w:val="21"/>
        </w:rPr>
        <w:t>Rubio et al., 20</w:t>
      </w:r>
      <w:r w:rsidR="004779B3" w:rsidRPr="00912196">
        <w:rPr>
          <w:rFonts w:ascii="Arial" w:hAnsi="Arial" w:cs="Arial"/>
          <w:color w:val="000000" w:themeColor="text1"/>
          <w:szCs w:val="21"/>
        </w:rPr>
        <w:t>0</w:t>
      </w:r>
      <w:r w:rsidR="00404722" w:rsidRPr="00912196">
        <w:rPr>
          <w:rFonts w:ascii="Arial" w:hAnsi="Arial" w:cs="Arial"/>
          <w:color w:val="000000" w:themeColor="text1"/>
          <w:szCs w:val="21"/>
        </w:rPr>
        <w:t xml:space="preserve">1; Zhou et al., 2008; </w:t>
      </w:r>
      <w:r w:rsidR="00E9416E" w:rsidRPr="00912196">
        <w:rPr>
          <w:rFonts w:ascii="Arial" w:hAnsi="Arial" w:cs="Arial"/>
          <w:color w:val="000000" w:themeColor="text1"/>
          <w:szCs w:val="21"/>
        </w:rPr>
        <w:t>Gu et al., 2016).</w:t>
      </w:r>
      <w:r w:rsidR="003F24E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9416E" w:rsidRPr="00912196">
        <w:rPr>
          <w:rFonts w:ascii="Arial" w:hAnsi="Arial" w:cs="Arial"/>
          <w:color w:val="000000" w:themeColor="text1"/>
          <w:szCs w:val="21"/>
        </w:rPr>
        <w:t>I</w:t>
      </w:r>
      <w:r w:rsidR="003F24EA" w:rsidRPr="00912196">
        <w:rPr>
          <w:rFonts w:ascii="Arial" w:hAnsi="Arial" w:cs="Arial"/>
          <w:color w:val="000000" w:themeColor="text1"/>
          <w:szCs w:val="21"/>
        </w:rPr>
        <w:t>n addition, mi</w:t>
      </w:r>
      <w:r w:rsidR="00103356" w:rsidRPr="00912196">
        <w:rPr>
          <w:rFonts w:ascii="Arial" w:hAnsi="Arial" w:cs="Arial"/>
          <w:color w:val="000000" w:themeColor="text1"/>
          <w:szCs w:val="21"/>
        </w:rPr>
        <w:t>cro</w:t>
      </w:r>
      <w:r w:rsidR="003F24EA" w:rsidRPr="00912196">
        <w:rPr>
          <w:rFonts w:ascii="Arial" w:hAnsi="Arial" w:cs="Arial"/>
          <w:color w:val="000000" w:themeColor="text1"/>
          <w:szCs w:val="21"/>
        </w:rPr>
        <w:t>RN</w:t>
      </w:r>
      <w:r w:rsidR="00103356" w:rsidRPr="00912196">
        <w:rPr>
          <w:rFonts w:ascii="Arial" w:hAnsi="Arial" w:cs="Arial"/>
          <w:color w:val="000000" w:themeColor="text1"/>
          <w:szCs w:val="21"/>
        </w:rPr>
        <w:t xml:space="preserve">A399 and </w:t>
      </w:r>
      <w:r w:rsidR="0090704F" w:rsidRPr="00912196">
        <w:rPr>
          <w:rFonts w:ascii="Arial" w:hAnsi="Arial" w:cs="Arial"/>
          <w:color w:val="000000" w:themeColor="text1"/>
          <w:szCs w:val="21"/>
        </w:rPr>
        <w:t>microRNA</w:t>
      </w:r>
      <w:r w:rsidR="00103356" w:rsidRPr="00912196">
        <w:rPr>
          <w:rFonts w:ascii="Arial" w:hAnsi="Arial" w:cs="Arial"/>
          <w:color w:val="000000" w:themeColor="text1"/>
          <w:szCs w:val="21"/>
        </w:rPr>
        <w:t>827</w:t>
      </w:r>
      <w:r w:rsidR="003F24E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D098C" w:rsidRPr="00912196">
        <w:rPr>
          <w:rFonts w:ascii="Arial" w:hAnsi="Arial" w:cs="Arial"/>
          <w:color w:val="000000" w:themeColor="text1"/>
          <w:szCs w:val="21"/>
        </w:rPr>
        <w:t>support</w:t>
      </w:r>
      <w:r w:rsidR="00075C7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03356" w:rsidRPr="00912196">
        <w:rPr>
          <w:rFonts w:ascii="Arial" w:hAnsi="Arial" w:cs="Arial"/>
          <w:color w:val="000000" w:themeColor="text1"/>
          <w:szCs w:val="21"/>
        </w:rPr>
        <w:t>Pi</w:t>
      </w:r>
      <w:r w:rsidR="003D098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F24EA" w:rsidRPr="00912196">
        <w:rPr>
          <w:rFonts w:ascii="Arial" w:hAnsi="Arial" w:cs="Arial"/>
          <w:color w:val="000000" w:themeColor="text1"/>
          <w:szCs w:val="21"/>
        </w:rPr>
        <w:t>uptake</w:t>
      </w:r>
      <w:r w:rsidR="00103356" w:rsidRPr="00912196">
        <w:rPr>
          <w:rFonts w:ascii="Arial" w:hAnsi="Arial" w:cs="Arial"/>
          <w:color w:val="000000" w:themeColor="text1"/>
          <w:szCs w:val="21"/>
        </w:rPr>
        <w:t xml:space="preserve"> and accumulation</w:t>
      </w:r>
      <w:r w:rsidR="006467D1" w:rsidRPr="00912196">
        <w:rPr>
          <w:rFonts w:ascii="Arial" w:hAnsi="Arial" w:cs="Arial"/>
          <w:color w:val="000000" w:themeColor="text1"/>
          <w:szCs w:val="21"/>
        </w:rPr>
        <w:t xml:space="preserve"> in plants</w:t>
      </w:r>
      <w:r w:rsidR="00075C7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D098C" w:rsidRPr="00912196">
        <w:rPr>
          <w:rFonts w:ascii="Arial" w:hAnsi="Arial" w:cs="Arial"/>
          <w:color w:val="000000" w:themeColor="text1"/>
          <w:szCs w:val="21"/>
        </w:rPr>
        <w:t xml:space="preserve">at the post-transcriptional step </w:t>
      </w:r>
      <w:r w:rsidR="00075C7F" w:rsidRPr="00912196">
        <w:rPr>
          <w:rFonts w:ascii="Arial" w:hAnsi="Arial" w:cs="Arial"/>
          <w:color w:val="000000" w:themeColor="text1"/>
          <w:szCs w:val="21"/>
        </w:rPr>
        <w:t>(</w:t>
      </w:r>
      <w:proofErr w:type="spellStart"/>
      <w:r w:rsidR="001D24E7" w:rsidRPr="00912196">
        <w:rPr>
          <w:rFonts w:ascii="Arial" w:hAnsi="Arial" w:cs="Arial"/>
          <w:color w:val="000000" w:themeColor="text1"/>
          <w:szCs w:val="21"/>
        </w:rPr>
        <w:t>Fujii</w:t>
      </w:r>
      <w:proofErr w:type="spellEnd"/>
      <w:r w:rsidR="001D24E7" w:rsidRPr="00912196">
        <w:rPr>
          <w:rFonts w:ascii="Arial" w:hAnsi="Arial" w:cs="Arial"/>
          <w:color w:val="000000" w:themeColor="text1"/>
          <w:szCs w:val="21"/>
        </w:rPr>
        <w:t xml:space="preserve"> et al., 2005; </w:t>
      </w:r>
      <w:r w:rsidR="00246489" w:rsidRPr="00912196">
        <w:rPr>
          <w:rFonts w:ascii="Arial" w:hAnsi="Arial" w:cs="Arial"/>
          <w:color w:val="000000" w:themeColor="text1"/>
          <w:szCs w:val="21"/>
        </w:rPr>
        <w:t xml:space="preserve">Aung et al.,2006; Bari et al., 2006; </w:t>
      </w:r>
      <w:proofErr w:type="spellStart"/>
      <w:r w:rsidR="001D24E7" w:rsidRPr="00912196">
        <w:rPr>
          <w:rFonts w:ascii="Arial" w:hAnsi="Arial" w:cs="Arial"/>
          <w:color w:val="000000" w:themeColor="text1"/>
          <w:szCs w:val="21"/>
        </w:rPr>
        <w:t>Ch</w:t>
      </w:r>
      <w:r w:rsidR="00A87EC2" w:rsidRPr="00912196">
        <w:rPr>
          <w:rFonts w:ascii="Arial" w:hAnsi="Arial" w:cs="Arial"/>
          <w:color w:val="000000" w:themeColor="text1"/>
          <w:szCs w:val="21"/>
        </w:rPr>
        <w:t>i</w:t>
      </w:r>
      <w:r w:rsidR="001D24E7" w:rsidRPr="00912196">
        <w:rPr>
          <w:rFonts w:ascii="Arial" w:hAnsi="Arial" w:cs="Arial"/>
          <w:color w:val="000000" w:themeColor="text1"/>
          <w:szCs w:val="21"/>
        </w:rPr>
        <w:t>ou</w:t>
      </w:r>
      <w:proofErr w:type="spellEnd"/>
      <w:r w:rsidR="001D24E7" w:rsidRPr="00912196">
        <w:rPr>
          <w:rFonts w:ascii="Arial" w:hAnsi="Arial" w:cs="Arial"/>
          <w:color w:val="000000" w:themeColor="text1"/>
          <w:szCs w:val="21"/>
        </w:rPr>
        <w:t xml:space="preserve"> et al., 2006; </w:t>
      </w:r>
      <w:r w:rsidR="0088652A" w:rsidRPr="00912196">
        <w:rPr>
          <w:rFonts w:ascii="Arial" w:hAnsi="Arial" w:cs="Arial"/>
          <w:color w:val="000000" w:themeColor="text1"/>
          <w:szCs w:val="21"/>
        </w:rPr>
        <w:t>Franco-</w:t>
      </w:r>
      <w:proofErr w:type="spellStart"/>
      <w:r w:rsidR="0088652A" w:rsidRPr="00912196">
        <w:rPr>
          <w:rFonts w:ascii="Arial" w:hAnsi="Arial" w:cs="Arial"/>
          <w:color w:val="000000" w:themeColor="text1"/>
          <w:szCs w:val="21"/>
        </w:rPr>
        <w:t>Zorrilla</w:t>
      </w:r>
      <w:proofErr w:type="spellEnd"/>
      <w:r w:rsidR="0088652A" w:rsidRPr="00912196">
        <w:rPr>
          <w:rFonts w:ascii="Arial" w:hAnsi="Arial" w:cs="Arial"/>
          <w:color w:val="000000" w:themeColor="text1"/>
          <w:szCs w:val="21"/>
        </w:rPr>
        <w:t xml:space="preserve"> et al., 2007; </w:t>
      </w:r>
      <w:r w:rsidR="00103356" w:rsidRPr="00912196">
        <w:rPr>
          <w:rFonts w:ascii="Arial" w:hAnsi="Arial" w:cs="Arial"/>
          <w:color w:val="000000" w:themeColor="text1"/>
          <w:szCs w:val="21"/>
        </w:rPr>
        <w:t>Lin et al., 201</w:t>
      </w:r>
      <w:r w:rsidR="00103356" w:rsidRPr="002F62A4">
        <w:rPr>
          <w:rFonts w:ascii="Arial" w:hAnsi="Arial" w:cs="Arial"/>
          <w:szCs w:val="21"/>
        </w:rPr>
        <w:t xml:space="preserve">0; </w:t>
      </w:r>
      <w:r w:rsidR="006467D1" w:rsidRPr="002F62A4">
        <w:rPr>
          <w:rFonts w:ascii="Arial" w:hAnsi="Arial" w:cs="Arial"/>
          <w:szCs w:val="21"/>
        </w:rPr>
        <w:t xml:space="preserve">Secco et al., 2012; </w:t>
      </w:r>
      <w:r w:rsidR="00103356" w:rsidRPr="002F62A4">
        <w:rPr>
          <w:rFonts w:ascii="Arial" w:hAnsi="Arial" w:cs="Arial"/>
          <w:szCs w:val="21"/>
        </w:rPr>
        <w:t>Gu et al., 2016</w:t>
      </w:r>
      <w:r w:rsidR="00075C7F" w:rsidRPr="002F62A4">
        <w:rPr>
          <w:rFonts w:ascii="Arial" w:hAnsi="Arial" w:cs="Arial"/>
          <w:szCs w:val="21"/>
        </w:rPr>
        <w:t>)</w:t>
      </w:r>
      <w:r w:rsidR="00BC7CCC" w:rsidRPr="002F62A4">
        <w:rPr>
          <w:rFonts w:ascii="Arial" w:hAnsi="Arial" w:cs="Arial"/>
          <w:szCs w:val="21"/>
        </w:rPr>
        <w:t>.</w:t>
      </w:r>
      <w:r w:rsidR="003779C2" w:rsidRPr="002F62A4">
        <w:rPr>
          <w:rFonts w:ascii="Arial" w:hAnsi="Arial" w:cs="Arial"/>
          <w:szCs w:val="21"/>
        </w:rPr>
        <w:t xml:space="preserve"> </w:t>
      </w:r>
      <w:r w:rsidR="00BC7CCC" w:rsidRPr="002F62A4">
        <w:rPr>
          <w:rFonts w:ascii="Arial" w:hAnsi="Arial" w:cs="Arial"/>
          <w:szCs w:val="21"/>
        </w:rPr>
        <w:t>S</w:t>
      </w:r>
      <w:r w:rsidR="003F24EA" w:rsidRPr="002F62A4">
        <w:rPr>
          <w:rFonts w:ascii="Arial" w:hAnsi="Arial" w:cs="Arial"/>
          <w:szCs w:val="21"/>
        </w:rPr>
        <w:t>imultaneously</w:t>
      </w:r>
      <w:r w:rsidR="00725EAD" w:rsidRPr="002F62A4">
        <w:rPr>
          <w:rFonts w:ascii="Arial" w:hAnsi="Arial" w:cs="Arial"/>
          <w:szCs w:val="21"/>
        </w:rPr>
        <w:t>,</w:t>
      </w:r>
      <w:r w:rsidR="003F24EA" w:rsidRPr="002F62A4">
        <w:rPr>
          <w:rFonts w:ascii="Arial" w:hAnsi="Arial" w:cs="Arial"/>
          <w:szCs w:val="21"/>
        </w:rPr>
        <w:t xml:space="preserve"> a negative feedback system to suppress excess</w:t>
      </w:r>
      <w:r w:rsidR="00D478E1" w:rsidRPr="002F62A4">
        <w:rPr>
          <w:rFonts w:ascii="Arial" w:hAnsi="Arial" w:cs="Arial"/>
          <w:szCs w:val="21"/>
        </w:rPr>
        <w:t>ive</w:t>
      </w:r>
      <w:r w:rsidR="003F24EA" w:rsidRPr="002F62A4">
        <w:rPr>
          <w:rFonts w:ascii="Arial" w:hAnsi="Arial" w:cs="Arial"/>
          <w:szCs w:val="21"/>
        </w:rPr>
        <w:t xml:space="preserve"> Pi uptake is switched on, such as </w:t>
      </w:r>
      <w:r w:rsidR="00D478E1" w:rsidRPr="002F62A4">
        <w:rPr>
          <w:rFonts w:ascii="Arial" w:hAnsi="Arial" w:cs="Arial"/>
          <w:szCs w:val="21"/>
        </w:rPr>
        <w:t>an</w:t>
      </w:r>
      <w:r w:rsidR="003F24EA" w:rsidRPr="002F62A4">
        <w:rPr>
          <w:rFonts w:ascii="Arial" w:hAnsi="Arial" w:cs="Arial"/>
          <w:szCs w:val="21"/>
        </w:rPr>
        <w:t xml:space="preserve"> increase in </w:t>
      </w:r>
      <w:r w:rsidR="005D4320" w:rsidRPr="002F62A4">
        <w:rPr>
          <w:rFonts w:ascii="Arial" w:hAnsi="Arial" w:cs="Arial"/>
          <w:szCs w:val="21"/>
        </w:rPr>
        <w:t xml:space="preserve">class 1 </w:t>
      </w:r>
      <w:r w:rsidR="003F24EA" w:rsidRPr="002F62A4">
        <w:rPr>
          <w:rFonts w:ascii="Arial" w:hAnsi="Arial" w:cs="Arial"/>
          <w:szCs w:val="21"/>
        </w:rPr>
        <w:t xml:space="preserve">SPX </w:t>
      </w:r>
      <w:r w:rsidR="00A1471E" w:rsidRPr="002F62A4">
        <w:rPr>
          <w:rFonts w:ascii="Arial" w:hAnsi="Arial" w:cs="Arial"/>
          <w:szCs w:val="21"/>
        </w:rPr>
        <w:t xml:space="preserve">domain-containing </w:t>
      </w:r>
      <w:r w:rsidR="003F24EA" w:rsidRPr="002F62A4">
        <w:rPr>
          <w:rFonts w:ascii="Arial" w:hAnsi="Arial" w:cs="Arial"/>
          <w:szCs w:val="21"/>
        </w:rPr>
        <w:t>protein</w:t>
      </w:r>
      <w:r w:rsidR="00A1471E" w:rsidRPr="002F62A4">
        <w:rPr>
          <w:rFonts w:ascii="Arial" w:hAnsi="Arial" w:cs="Arial"/>
          <w:szCs w:val="21"/>
        </w:rPr>
        <w:t>s</w:t>
      </w:r>
      <w:r w:rsidR="0090704F" w:rsidRPr="002F62A4">
        <w:rPr>
          <w:rFonts w:ascii="Arial" w:hAnsi="Arial" w:cs="Arial"/>
          <w:szCs w:val="21"/>
        </w:rPr>
        <w:t>,</w:t>
      </w:r>
      <w:r w:rsidR="003D098C" w:rsidRPr="002F62A4">
        <w:rPr>
          <w:rFonts w:ascii="Arial" w:hAnsi="Arial" w:cs="Arial"/>
          <w:szCs w:val="21"/>
        </w:rPr>
        <w:t xml:space="preserve"> which suppress</w:t>
      </w:r>
      <w:r w:rsidR="0090704F" w:rsidRPr="002F62A4">
        <w:rPr>
          <w:rFonts w:ascii="Arial" w:hAnsi="Arial" w:cs="Arial"/>
          <w:szCs w:val="21"/>
        </w:rPr>
        <w:t xml:space="preserve"> the expression of</w:t>
      </w:r>
      <w:r w:rsidR="003D098C" w:rsidRPr="002F62A4">
        <w:rPr>
          <w:rFonts w:ascii="Arial" w:hAnsi="Arial" w:cs="Arial"/>
          <w:szCs w:val="21"/>
        </w:rPr>
        <w:t xml:space="preserve"> Pi-starvation responsive gene</w:t>
      </w:r>
      <w:r w:rsidR="0090704F" w:rsidRPr="002F62A4">
        <w:rPr>
          <w:rFonts w:ascii="Arial" w:hAnsi="Arial" w:cs="Arial"/>
          <w:szCs w:val="21"/>
        </w:rPr>
        <w:t>s</w:t>
      </w:r>
      <w:r w:rsidR="003D098C" w:rsidRPr="002F62A4">
        <w:rPr>
          <w:rFonts w:ascii="Arial" w:hAnsi="Arial" w:cs="Arial"/>
          <w:szCs w:val="21"/>
        </w:rPr>
        <w:t>,</w:t>
      </w:r>
      <w:r w:rsidR="003F24EA" w:rsidRPr="002F62A4">
        <w:rPr>
          <w:rFonts w:ascii="Arial" w:hAnsi="Arial" w:cs="Arial"/>
          <w:szCs w:val="21"/>
        </w:rPr>
        <w:t xml:space="preserve"> </w:t>
      </w:r>
      <w:r w:rsidR="001D24E7" w:rsidRPr="002F62A4">
        <w:rPr>
          <w:rFonts w:ascii="Arial" w:hAnsi="Arial" w:cs="Arial"/>
          <w:szCs w:val="21"/>
        </w:rPr>
        <w:t>and</w:t>
      </w:r>
      <w:r w:rsidR="0090704F" w:rsidRPr="002F62A4">
        <w:rPr>
          <w:rFonts w:ascii="Arial" w:hAnsi="Arial" w:cs="Arial"/>
          <w:szCs w:val="21"/>
        </w:rPr>
        <w:t xml:space="preserve"> the</w:t>
      </w:r>
      <w:r w:rsidR="001D24E7" w:rsidRPr="002F62A4">
        <w:rPr>
          <w:rFonts w:ascii="Arial" w:hAnsi="Arial" w:cs="Arial"/>
          <w:szCs w:val="21"/>
        </w:rPr>
        <w:t xml:space="preserve"> non-protein coding gene </w:t>
      </w:r>
      <w:r w:rsidR="001D24E7" w:rsidRPr="002F62A4">
        <w:rPr>
          <w:rFonts w:ascii="Arial" w:hAnsi="Arial" w:cs="Arial"/>
          <w:i/>
          <w:szCs w:val="21"/>
        </w:rPr>
        <w:t>IPS1</w:t>
      </w:r>
      <w:r w:rsidR="0090704F" w:rsidRPr="002F62A4">
        <w:rPr>
          <w:rFonts w:ascii="Arial" w:hAnsi="Arial" w:cs="Arial"/>
          <w:iCs/>
          <w:szCs w:val="21"/>
        </w:rPr>
        <w:t>,</w:t>
      </w:r>
      <w:r w:rsidR="001D24E7" w:rsidRPr="002F62A4">
        <w:rPr>
          <w:rFonts w:ascii="Arial" w:hAnsi="Arial" w:cs="Arial"/>
          <w:szCs w:val="21"/>
        </w:rPr>
        <w:t xml:space="preserve"> </w:t>
      </w:r>
      <w:r w:rsidR="003D098C" w:rsidRPr="002F62A4">
        <w:rPr>
          <w:rFonts w:ascii="Arial" w:hAnsi="Arial" w:cs="Arial"/>
          <w:szCs w:val="21"/>
        </w:rPr>
        <w:t xml:space="preserve">which </w:t>
      </w:r>
      <w:r w:rsidR="00602439" w:rsidRPr="002F62A4">
        <w:rPr>
          <w:rFonts w:ascii="Arial" w:hAnsi="Arial" w:cs="Arial"/>
          <w:szCs w:val="21"/>
        </w:rPr>
        <w:t>acts</w:t>
      </w:r>
      <w:r w:rsidR="003D098C" w:rsidRPr="002F62A4">
        <w:rPr>
          <w:rFonts w:ascii="Arial" w:hAnsi="Arial" w:cs="Arial"/>
          <w:szCs w:val="21"/>
        </w:rPr>
        <w:t xml:space="preserve"> a</w:t>
      </w:r>
      <w:r w:rsidR="00602439" w:rsidRPr="002F62A4">
        <w:rPr>
          <w:rFonts w:ascii="Arial" w:hAnsi="Arial" w:cs="Arial"/>
          <w:szCs w:val="21"/>
        </w:rPr>
        <w:t>s</w:t>
      </w:r>
      <w:r w:rsidR="003D098C" w:rsidRPr="002F62A4">
        <w:rPr>
          <w:rFonts w:ascii="Arial" w:hAnsi="Arial" w:cs="Arial"/>
          <w:szCs w:val="21"/>
        </w:rPr>
        <w:t xml:space="preserve"> </w:t>
      </w:r>
      <w:r w:rsidR="0090704F" w:rsidRPr="002F62A4">
        <w:rPr>
          <w:rFonts w:ascii="Arial" w:hAnsi="Arial" w:cs="Arial"/>
          <w:szCs w:val="21"/>
        </w:rPr>
        <w:t xml:space="preserve">a </w:t>
      </w:r>
      <w:r w:rsidR="00602439" w:rsidRPr="002F62A4">
        <w:rPr>
          <w:rFonts w:ascii="Arial" w:hAnsi="Arial" w:cs="Arial"/>
          <w:szCs w:val="21"/>
        </w:rPr>
        <w:t>target</w:t>
      </w:r>
      <w:r w:rsidR="00D478E1" w:rsidRPr="002F62A4">
        <w:rPr>
          <w:rFonts w:ascii="Arial" w:hAnsi="Arial" w:cs="Arial"/>
          <w:szCs w:val="21"/>
        </w:rPr>
        <w:t xml:space="preserve"> </w:t>
      </w:r>
      <w:r w:rsidR="00602439" w:rsidRPr="002F62A4">
        <w:rPr>
          <w:rFonts w:ascii="Arial" w:hAnsi="Arial" w:cs="Arial"/>
          <w:szCs w:val="21"/>
        </w:rPr>
        <w:t>mimicry</w:t>
      </w:r>
      <w:r w:rsidR="003D098C" w:rsidRPr="002F62A4">
        <w:rPr>
          <w:rFonts w:ascii="Arial" w:hAnsi="Arial" w:cs="Arial"/>
          <w:szCs w:val="21"/>
        </w:rPr>
        <w:t xml:space="preserve"> of microRNA399 </w:t>
      </w:r>
      <w:r w:rsidR="003F24EA" w:rsidRPr="002F62A4">
        <w:rPr>
          <w:rFonts w:ascii="Arial" w:hAnsi="Arial" w:cs="Arial"/>
          <w:szCs w:val="21"/>
        </w:rPr>
        <w:t>under Pi</w:t>
      </w:r>
      <w:r w:rsidR="001123E4" w:rsidRPr="002F62A4">
        <w:rPr>
          <w:rFonts w:ascii="Arial" w:hAnsi="Arial" w:cs="Arial"/>
          <w:szCs w:val="21"/>
        </w:rPr>
        <w:t>-</w:t>
      </w:r>
      <w:r w:rsidR="003F24EA" w:rsidRPr="002F62A4">
        <w:rPr>
          <w:rFonts w:ascii="Arial" w:hAnsi="Arial" w:cs="Arial"/>
          <w:szCs w:val="21"/>
        </w:rPr>
        <w:t>starvation</w:t>
      </w:r>
      <w:r w:rsidR="0090704F" w:rsidRPr="002F62A4">
        <w:rPr>
          <w:rFonts w:ascii="Arial" w:hAnsi="Arial" w:cs="Arial"/>
          <w:szCs w:val="21"/>
        </w:rPr>
        <w:t xml:space="preserve"> conditions</w:t>
      </w:r>
      <w:r w:rsidR="003F24EA" w:rsidRPr="002F62A4">
        <w:rPr>
          <w:rFonts w:ascii="Arial" w:hAnsi="Arial" w:cs="Arial"/>
          <w:szCs w:val="21"/>
        </w:rPr>
        <w:t xml:space="preserve"> </w:t>
      </w:r>
      <w:r w:rsidR="009F5CE0" w:rsidRPr="002F62A4">
        <w:rPr>
          <w:rFonts w:ascii="Arial" w:hAnsi="Arial" w:cs="Arial"/>
          <w:szCs w:val="21"/>
        </w:rPr>
        <w:t>(</w:t>
      </w:r>
      <w:proofErr w:type="spellStart"/>
      <w:r w:rsidR="001D24E7" w:rsidRPr="002F62A4">
        <w:rPr>
          <w:rFonts w:ascii="Arial" w:hAnsi="Arial" w:cs="Arial"/>
          <w:szCs w:val="21"/>
        </w:rPr>
        <w:t>Franso-Zorrilla</w:t>
      </w:r>
      <w:proofErr w:type="spellEnd"/>
      <w:r w:rsidR="001D24E7" w:rsidRPr="002F62A4">
        <w:rPr>
          <w:rFonts w:ascii="Arial" w:hAnsi="Arial" w:cs="Arial"/>
          <w:szCs w:val="21"/>
        </w:rPr>
        <w:t xml:space="preserve"> et al., 2007;</w:t>
      </w:r>
      <w:r w:rsidR="0090704F" w:rsidRPr="002F62A4">
        <w:rPr>
          <w:rFonts w:ascii="Arial" w:hAnsi="Arial" w:cs="Arial"/>
          <w:szCs w:val="21"/>
        </w:rPr>
        <w:t xml:space="preserve"> Wang et al., 2009;</w:t>
      </w:r>
      <w:r w:rsidR="0041631B" w:rsidRPr="002F62A4">
        <w:rPr>
          <w:rFonts w:ascii="Arial" w:hAnsi="Arial" w:cs="Arial"/>
          <w:szCs w:val="21"/>
        </w:rPr>
        <w:t xml:space="preserve"> </w:t>
      </w:r>
      <w:r w:rsidR="00103356" w:rsidRPr="002F62A4">
        <w:rPr>
          <w:rFonts w:ascii="Arial" w:hAnsi="Arial" w:cs="Arial"/>
          <w:szCs w:val="21"/>
        </w:rPr>
        <w:t xml:space="preserve">Liu et al., 2010; </w:t>
      </w:r>
      <w:r w:rsidR="005D4320" w:rsidRPr="002F62A4">
        <w:rPr>
          <w:rFonts w:ascii="Arial" w:hAnsi="Arial" w:cs="Arial"/>
          <w:szCs w:val="21"/>
        </w:rPr>
        <w:t xml:space="preserve">Secco et al., 2012; </w:t>
      </w:r>
      <w:proofErr w:type="spellStart"/>
      <w:r w:rsidR="00BE1BC3" w:rsidRPr="002F62A4">
        <w:rPr>
          <w:rFonts w:ascii="Arial" w:hAnsi="Arial" w:cs="Arial"/>
          <w:szCs w:val="21"/>
        </w:rPr>
        <w:t>Puga</w:t>
      </w:r>
      <w:proofErr w:type="spellEnd"/>
      <w:r w:rsidR="00BE1BC3" w:rsidRPr="002F62A4">
        <w:rPr>
          <w:rFonts w:ascii="Arial" w:hAnsi="Arial" w:cs="Arial"/>
          <w:szCs w:val="21"/>
        </w:rPr>
        <w:t xml:space="preserve"> et al., 2014</w:t>
      </w:r>
      <w:r w:rsidR="0090704F" w:rsidRPr="002F62A4">
        <w:rPr>
          <w:rFonts w:ascii="Arial" w:hAnsi="Arial" w:cs="Arial"/>
          <w:szCs w:val="21"/>
        </w:rPr>
        <w:t>; Wang et al., 2014</w:t>
      </w:r>
      <w:r w:rsidR="009F5CE0" w:rsidRPr="002F62A4">
        <w:rPr>
          <w:rFonts w:ascii="Arial" w:hAnsi="Arial" w:cs="Arial"/>
          <w:szCs w:val="21"/>
        </w:rPr>
        <w:t>).</w:t>
      </w:r>
      <w:r w:rsidR="00AA267B" w:rsidRPr="002F62A4">
        <w:rPr>
          <w:szCs w:val="21"/>
        </w:rPr>
        <w:t xml:space="preserve"> </w:t>
      </w:r>
      <w:r w:rsidR="00AA267B" w:rsidRPr="002F62A4">
        <w:rPr>
          <w:rFonts w:ascii="Arial" w:hAnsi="Arial" w:cs="Arial"/>
          <w:szCs w:val="21"/>
        </w:rPr>
        <w:t>Under</w:t>
      </w:r>
      <w:r w:rsidR="00B019D8" w:rsidRPr="002F62A4">
        <w:rPr>
          <w:rFonts w:ascii="Arial" w:hAnsi="Arial" w:cs="Arial"/>
          <w:szCs w:val="21"/>
        </w:rPr>
        <w:t xml:space="preserve"> field</w:t>
      </w:r>
      <w:r w:rsidR="00AA267B" w:rsidRPr="002F62A4">
        <w:rPr>
          <w:rFonts w:ascii="Arial" w:hAnsi="Arial" w:cs="Arial"/>
          <w:szCs w:val="21"/>
        </w:rPr>
        <w:t xml:space="preserve"> conditions, </w:t>
      </w:r>
      <w:r w:rsidR="00FC2F4B" w:rsidRPr="002F62A4">
        <w:rPr>
          <w:rFonts w:ascii="Arial" w:hAnsi="Arial" w:cs="Arial"/>
          <w:szCs w:val="21"/>
        </w:rPr>
        <w:t xml:space="preserve">we </w:t>
      </w:r>
      <w:r w:rsidR="001123E4" w:rsidRPr="002F62A4">
        <w:rPr>
          <w:rFonts w:ascii="Arial" w:hAnsi="Arial" w:cs="Arial"/>
          <w:szCs w:val="21"/>
        </w:rPr>
        <w:t xml:space="preserve">have to </w:t>
      </w:r>
      <w:r w:rsidR="00FC2F4B" w:rsidRPr="002F62A4">
        <w:rPr>
          <w:rFonts w:ascii="Arial" w:hAnsi="Arial" w:cs="Arial"/>
          <w:szCs w:val="21"/>
        </w:rPr>
        <w:t>note that</w:t>
      </w:r>
      <w:r w:rsidR="00AA267B" w:rsidRPr="002F62A4">
        <w:rPr>
          <w:rFonts w:ascii="Arial" w:hAnsi="Arial" w:cs="Arial"/>
          <w:szCs w:val="21"/>
        </w:rPr>
        <w:t xml:space="preserve"> not only the enhancement of Pi uptake activity</w:t>
      </w:r>
      <w:r w:rsidR="001123E4" w:rsidRPr="002F62A4">
        <w:rPr>
          <w:rFonts w:ascii="Arial" w:hAnsi="Arial" w:cs="Arial"/>
          <w:szCs w:val="21"/>
        </w:rPr>
        <w:t>,</w:t>
      </w:r>
      <w:r w:rsidR="00AA267B" w:rsidRPr="002F62A4">
        <w:rPr>
          <w:rFonts w:ascii="Arial" w:hAnsi="Arial" w:cs="Arial"/>
          <w:szCs w:val="21"/>
        </w:rPr>
        <w:t xml:space="preserve"> but also the dissolution of fixed Pi in the soil</w:t>
      </w:r>
      <w:r w:rsidR="001123E4" w:rsidRPr="002F62A4">
        <w:rPr>
          <w:rFonts w:ascii="Arial" w:hAnsi="Arial" w:cs="Arial"/>
          <w:szCs w:val="21"/>
        </w:rPr>
        <w:t>,</w:t>
      </w:r>
      <w:r w:rsidR="00AA267B" w:rsidRPr="002F62A4">
        <w:rPr>
          <w:rFonts w:ascii="Arial" w:hAnsi="Arial" w:cs="Arial"/>
          <w:szCs w:val="21"/>
        </w:rPr>
        <w:t xml:space="preserve"> such as </w:t>
      </w:r>
      <w:r w:rsidR="001123E4" w:rsidRPr="002F62A4">
        <w:rPr>
          <w:rFonts w:ascii="Arial" w:hAnsi="Arial" w:cs="Arial"/>
          <w:szCs w:val="21"/>
        </w:rPr>
        <w:t xml:space="preserve">the </w:t>
      </w:r>
      <w:r w:rsidR="00AA267B" w:rsidRPr="002F62A4">
        <w:rPr>
          <w:rFonts w:ascii="Arial" w:hAnsi="Arial" w:cs="Arial"/>
          <w:szCs w:val="21"/>
        </w:rPr>
        <w:t>exudation of organic acid from roots</w:t>
      </w:r>
      <w:r w:rsidR="001123E4" w:rsidRPr="002F62A4">
        <w:rPr>
          <w:rFonts w:ascii="Arial" w:hAnsi="Arial" w:cs="Arial"/>
          <w:szCs w:val="21"/>
        </w:rPr>
        <w:t>,</w:t>
      </w:r>
      <w:r w:rsidR="00217D18" w:rsidRPr="002F62A4">
        <w:rPr>
          <w:rFonts w:ascii="Arial" w:hAnsi="Arial" w:cs="Arial"/>
          <w:szCs w:val="21"/>
        </w:rPr>
        <w:t xml:space="preserve"> is required </w:t>
      </w:r>
      <w:r w:rsidR="001123E4" w:rsidRPr="002F62A4">
        <w:rPr>
          <w:rFonts w:ascii="Arial" w:hAnsi="Arial" w:cs="Arial"/>
          <w:szCs w:val="21"/>
        </w:rPr>
        <w:t>to</w:t>
      </w:r>
      <w:r w:rsidR="00217D18" w:rsidRPr="002F62A4">
        <w:rPr>
          <w:rFonts w:ascii="Arial" w:hAnsi="Arial" w:cs="Arial"/>
          <w:szCs w:val="21"/>
        </w:rPr>
        <w:t xml:space="preserve"> improv</w:t>
      </w:r>
      <w:r w:rsidR="001123E4" w:rsidRPr="002F62A4">
        <w:rPr>
          <w:rFonts w:ascii="Arial" w:hAnsi="Arial" w:cs="Arial"/>
          <w:szCs w:val="21"/>
        </w:rPr>
        <w:t>e</w:t>
      </w:r>
      <w:r w:rsidR="00217D18" w:rsidRPr="002F62A4">
        <w:rPr>
          <w:rFonts w:ascii="Arial" w:hAnsi="Arial" w:cs="Arial"/>
          <w:szCs w:val="21"/>
        </w:rPr>
        <w:t xml:space="preserve"> P use efficiency</w:t>
      </w:r>
      <w:r w:rsidR="00B019D8" w:rsidRPr="002F62A4">
        <w:rPr>
          <w:rFonts w:ascii="Arial" w:hAnsi="Arial" w:cs="Arial"/>
          <w:szCs w:val="21"/>
        </w:rPr>
        <w:t xml:space="preserve"> </w:t>
      </w:r>
      <w:r w:rsidR="00304B30" w:rsidRPr="002F62A4">
        <w:rPr>
          <w:rFonts w:ascii="Arial" w:hAnsi="Arial" w:cs="Arial"/>
          <w:szCs w:val="21"/>
        </w:rPr>
        <w:t xml:space="preserve">in land plants </w:t>
      </w:r>
      <w:r w:rsidR="00AA267B" w:rsidRPr="002F62A4">
        <w:rPr>
          <w:rFonts w:ascii="Arial" w:hAnsi="Arial" w:cs="Arial"/>
          <w:szCs w:val="21"/>
        </w:rPr>
        <w:t>(Heuer et al., 2017).</w:t>
      </w:r>
      <w:r w:rsidR="009F5CE0" w:rsidRPr="002F62A4">
        <w:rPr>
          <w:rFonts w:ascii="Arial" w:hAnsi="Arial" w:cs="Arial"/>
          <w:szCs w:val="21"/>
        </w:rPr>
        <w:t xml:space="preserve"> </w:t>
      </w:r>
      <w:r w:rsidR="000D4850" w:rsidRPr="002F62A4">
        <w:rPr>
          <w:rFonts w:ascii="Arial" w:hAnsi="Arial" w:cs="Arial"/>
          <w:szCs w:val="21"/>
        </w:rPr>
        <w:t>In contrast</w:t>
      </w:r>
      <w:r w:rsidR="009F5CE0" w:rsidRPr="002F62A4">
        <w:rPr>
          <w:rFonts w:ascii="Arial" w:hAnsi="Arial" w:cs="Arial"/>
          <w:szCs w:val="21"/>
        </w:rPr>
        <w:t>, under adequate P</w:t>
      </w:r>
      <w:r w:rsidR="00C24DDE" w:rsidRPr="002F62A4">
        <w:rPr>
          <w:rFonts w:ascii="Arial" w:hAnsi="Arial" w:cs="Arial"/>
          <w:szCs w:val="21"/>
        </w:rPr>
        <w:t>i</w:t>
      </w:r>
      <w:r w:rsidR="009F5CE0" w:rsidRPr="002F62A4">
        <w:rPr>
          <w:rFonts w:ascii="Arial" w:hAnsi="Arial" w:cs="Arial"/>
          <w:szCs w:val="21"/>
        </w:rPr>
        <w:t xml:space="preserve"> availability, P</w:t>
      </w:r>
      <w:r w:rsidR="00C24DDE" w:rsidRPr="002F62A4">
        <w:rPr>
          <w:rFonts w:ascii="Arial" w:hAnsi="Arial" w:cs="Arial"/>
          <w:szCs w:val="21"/>
        </w:rPr>
        <w:t>i</w:t>
      </w:r>
      <w:r w:rsidR="009F5CE0" w:rsidRPr="002F62A4">
        <w:rPr>
          <w:rFonts w:ascii="Arial" w:hAnsi="Arial" w:cs="Arial"/>
          <w:szCs w:val="21"/>
        </w:rPr>
        <w:t xml:space="preserve"> transporters are actively degraded </w:t>
      </w:r>
      <w:r w:rsidR="00EC0AA3" w:rsidRPr="002F62A4">
        <w:rPr>
          <w:rFonts w:ascii="Arial" w:hAnsi="Arial" w:cs="Arial"/>
          <w:szCs w:val="21"/>
        </w:rPr>
        <w:t xml:space="preserve">by an E2 </w:t>
      </w:r>
      <w:r w:rsidR="009F5CE0" w:rsidRPr="002F62A4">
        <w:rPr>
          <w:rFonts w:ascii="Arial" w:hAnsi="Arial" w:cs="Arial"/>
          <w:szCs w:val="21"/>
        </w:rPr>
        <w:t xml:space="preserve">ubiquitin </w:t>
      </w:r>
      <w:proofErr w:type="spellStart"/>
      <w:r w:rsidR="00EC0AA3" w:rsidRPr="002F62A4">
        <w:rPr>
          <w:rFonts w:ascii="Arial" w:hAnsi="Arial" w:cs="Arial"/>
          <w:szCs w:val="21"/>
        </w:rPr>
        <w:t>conjugase</w:t>
      </w:r>
      <w:proofErr w:type="spellEnd"/>
      <w:r w:rsidR="00EC0AA3" w:rsidRPr="002F62A4">
        <w:rPr>
          <w:rFonts w:ascii="Arial" w:hAnsi="Arial" w:cs="Arial"/>
          <w:szCs w:val="21"/>
        </w:rPr>
        <w:t xml:space="preserve">-related protein, </w:t>
      </w:r>
      <w:r w:rsidR="00C64DFE" w:rsidRPr="002F62A4">
        <w:rPr>
          <w:rFonts w:ascii="Arial" w:hAnsi="Arial" w:cs="Arial"/>
          <w:szCs w:val="21"/>
        </w:rPr>
        <w:t xml:space="preserve">PHO2, </w:t>
      </w:r>
      <w:r w:rsidR="00722573" w:rsidRPr="002F62A4">
        <w:rPr>
          <w:rFonts w:ascii="Arial" w:hAnsi="Arial" w:cs="Arial"/>
          <w:szCs w:val="21"/>
        </w:rPr>
        <w:t>leading to the downregulation of</w:t>
      </w:r>
      <w:r w:rsidR="00C64DFE" w:rsidRPr="002F62A4">
        <w:rPr>
          <w:rFonts w:ascii="Arial" w:hAnsi="Arial" w:cs="Arial"/>
          <w:szCs w:val="21"/>
        </w:rPr>
        <w:t xml:space="preserve"> P</w:t>
      </w:r>
      <w:r w:rsidR="00D653EA" w:rsidRPr="002F62A4">
        <w:rPr>
          <w:rFonts w:ascii="Arial" w:hAnsi="Arial" w:cs="Arial"/>
          <w:szCs w:val="21"/>
        </w:rPr>
        <w:t>i</w:t>
      </w:r>
      <w:r w:rsidR="00C64DFE" w:rsidRPr="002F62A4">
        <w:rPr>
          <w:rFonts w:ascii="Arial" w:hAnsi="Arial" w:cs="Arial"/>
          <w:szCs w:val="21"/>
        </w:rPr>
        <w:t xml:space="preserve"> absorption</w:t>
      </w:r>
      <w:r w:rsidR="00722573" w:rsidRPr="002F62A4">
        <w:rPr>
          <w:rFonts w:ascii="Arial" w:hAnsi="Arial" w:cs="Arial"/>
          <w:szCs w:val="21"/>
        </w:rPr>
        <w:t xml:space="preserve"> </w:t>
      </w:r>
      <w:r w:rsidR="00C64DFE" w:rsidRPr="002F62A4">
        <w:rPr>
          <w:rFonts w:ascii="Arial" w:hAnsi="Arial" w:cs="Arial"/>
          <w:szCs w:val="21"/>
        </w:rPr>
        <w:t>(</w:t>
      </w:r>
      <w:r w:rsidR="0084681A" w:rsidRPr="002F62A4">
        <w:rPr>
          <w:rFonts w:ascii="Arial" w:hAnsi="Arial" w:cs="Arial"/>
          <w:szCs w:val="21"/>
        </w:rPr>
        <w:t xml:space="preserve">Delhaize </w:t>
      </w:r>
      <w:r w:rsidR="00723BBE" w:rsidRPr="002F62A4">
        <w:rPr>
          <w:rFonts w:ascii="Arial" w:hAnsi="Arial" w:cs="Arial"/>
          <w:szCs w:val="21"/>
        </w:rPr>
        <w:t>&amp;</w:t>
      </w:r>
      <w:r w:rsidR="0084681A" w:rsidRPr="002F62A4">
        <w:rPr>
          <w:rFonts w:ascii="Arial" w:hAnsi="Arial" w:cs="Arial"/>
          <w:szCs w:val="21"/>
        </w:rPr>
        <w:t xml:space="preserve"> Randall, 1995; Dong et al., 1998; Aung et al., 2006</w:t>
      </w:r>
      <w:r w:rsidR="00070979" w:rsidRPr="002F62A4">
        <w:rPr>
          <w:rFonts w:ascii="Arial" w:hAnsi="Arial" w:cs="Arial"/>
          <w:szCs w:val="21"/>
        </w:rPr>
        <w:t>; Bari et al., 2006</w:t>
      </w:r>
      <w:r w:rsidR="00C64DFE" w:rsidRPr="002F62A4">
        <w:rPr>
          <w:rFonts w:ascii="Arial" w:hAnsi="Arial" w:cs="Arial"/>
          <w:szCs w:val="21"/>
        </w:rPr>
        <w:t>).</w:t>
      </w:r>
      <w:r w:rsidR="00CA1D5D" w:rsidRPr="002F62A4">
        <w:rPr>
          <w:rFonts w:ascii="Arial" w:hAnsi="Arial" w:cs="Arial"/>
          <w:szCs w:val="21"/>
        </w:rPr>
        <w:t xml:space="preserve"> </w:t>
      </w:r>
    </w:p>
    <w:p w14:paraId="33F0B950" w14:textId="67EB152E" w:rsidR="00580492" w:rsidRPr="002F62A4" w:rsidRDefault="005A3501" w:rsidP="0020128C">
      <w:pPr>
        <w:ind w:leftChars="25" w:left="53" w:firstLine="787"/>
        <w:rPr>
          <w:rFonts w:ascii="Arial" w:hAnsi="Arial" w:cs="Arial"/>
          <w:szCs w:val="21"/>
        </w:rPr>
      </w:pPr>
      <w:r w:rsidRPr="002F62A4">
        <w:rPr>
          <w:rFonts w:ascii="Arial" w:hAnsi="Arial" w:cs="Arial"/>
          <w:szCs w:val="21"/>
        </w:rPr>
        <w:t>A</w:t>
      </w:r>
      <w:r w:rsidR="0039169B" w:rsidRPr="002F62A4">
        <w:rPr>
          <w:rFonts w:ascii="Arial" w:hAnsi="Arial" w:cs="Arial"/>
          <w:szCs w:val="21"/>
        </w:rPr>
        <w:t xml:space="preserve">fter </w:t>
      </w:r>
      <w:r w:rsidR="00C27B1B" w:rsidRPr="002F62A4">
        <w:rPr>
          <w:rFonts w:ascii="Arial" w:hAnsi="Arial" w:cs="Arial"/>
          <w:szCs w:val="21"/>
        </w:rPr>
        <w:t>the</w:t>
      </w:r>
      <w:r w:rsidR="0039169B" w:rsidRPr="002F62A4">
        <w:rPr>
          <w:rFonts w:ascii="Arial" w:hAnsi="Arial" w:cs="Arial"/>
          <w:szCs w:val="21"/>
        </w:rPr>
        <w:t xml:space="preserve"> absorption</w:t>
      </w:r>
      <w:r w:rsidR="00C27B1B" w:rsidRPr="002F62A4">
        <w:rPr>
          <w:rFonts w:ascii="Arial" w:hAnsi="Arial" w:cs="Arial"/>
          <w:szCs w:val="21"/>
        </w:rPr>
        <w:t xml:space="preserve"> of Pi</w:t>
      </w:r>
      <w:r w:rsidR="00C24DDE" w:rsidRPr="002F62A4">
        <w:rPr>
          <w:rFonts w:ascii="Arial" w:hAnsi="Arial" w:cs="Arial"/>
          <w:szCs w:val="21"/>
        </w:rPr>
        <w:t xml:space="preserve"> from the r</w:t>
      </w:r>
      <w:r w:rsidR="00B71C2C" w:rsidRPr="002F62A4">
        <w:rPr>
          <w:rFonts w:ascii="Arial" w:hAnsi="Arial" w:cs="Arial"/>
          <w:szCs w:val="21"/>
        </w:rPr>
        <w:t>h</w:t>
      </w:r>
      <w:r w:rsidR="00C24DDE" w:rsidRPr="002F62A4">
        <w:rPr>
          <w:rFonts w:ascii="Arial" w:hAnsi="Arial" w:cs="Arial"/>
          <w:szCs w:val="21"/>
        </w:rPr>
        <w:t>izosphere</w:t>
      </w:r>
      <w:r w:rsidR="0039169B" w:rsidRPr="002F62A4">
        <w:rPr>
          <w:rFonts w:ascii="Arial" w:hAnsi="Arial" w:cs="Arial"/>
          <w:szCs w:val="21"/>
        </w:rPr>
        <w:t xml:space="preserve">, </w:t>
      </w:r>
      <w:r w:rsidR="00C27B1B" w:rsidRPr="002F62A4">
        <w:rPr>
          <w:rFonts w:ascii="Arial" w:hAnsi="Arial" w:cs="Arial"/>
          <w:szCs w:val="21"/>
        </w:rPr>
        <w:t>it</w:t>
      </w:r>
      <w:r w:rsidR="00A43341" w:rsidRPr="002F62A4">
        <w:rPr>
          <w:rFonts w:ascii="Arial" w:hAnsi="Arial" w:cs="Arial"/>
          <w:szCs w:val="21"/>
        </w:rPr>
        <w:t xml:space="preserve"> is transported to</w:t>
      </w:r>
      <w:r w:rsidR="00DB7808" w:rsidRPr="002F62A4">
        <w:rPr>
          <w:rFonts w:ascii="Arial" w:hAnsi="Arial" w:cs="Arial"/>
          <w:szCs w:val="21"/>
        </w:rPr>
        <w:t xml:space="preserve"> the</w:t>
      </w:r>
      <w:r w:rsidR="00A43341" w:rsidRPr="002F62A4">
        <w:rPr>
          <w:rFonts w:ascii="Arial" w:hAnsi="Arial" w:cs="Arial"/>
          <w:szCs w:val="21"/>
        </w:rPr>
        <w:t xml:space="preserve"> </w:t>
      </w:r>
      <w:r w:rsidR="00674171" w:rsidRPr="002F62A4">
        <w:rPr>
          <w:rFonts w:ascii="Arial" w:hAnsi="Arial" w:cs="Arial"/>
          <w:szCs w:val="21"/>
        </w:rPr>
        <w:t xml:space="preserve">shoot through </w:t>
      </w:r>
      <w:r w:rsidR="00C1027F" w:rsidRPr="002F62A4">
        <w:rPr>
          <w:rFonts w:ascii="Arial" w:hAnsi="Arial" w:cs="Arial"/>
          <w:szCs w:val="21"/>
        </w:rPr>
        <w:t xml:space="preserve">the </w:t>
      </w:r>
      <w:r w:rsidR="00674171" w:rsidRPr="002F62A4">
        <w:rPr>
          <w:rFonts w:ascii="Arial" w:hAnsi="Arial" w:cs="Arial"/>
          <w:szCs w:val="21"/>
        </w:rPr>
        <w:t xml:space="preserve">xylem </w:t>
      </w:r>
      <w:r w:rsidR="00A43341" w:rsidRPr="002F62A4">
        <w:rPr>
          <w:rFonts w:ascii="Arial" w:hAnsi="Arial" w:cs="Arial"/>
          <w:szCs w:val="21"/>
        </w:rPr>
        <w:t xml:space="preserve">by </w:t>
      </w:r>
      <w:r w:rsidR="00C27B1B" w:rsidRPr="002F62A4">
        <w:rPr>
          <w:rFonts w:ascii="Arial" w:hAnsi="Arial" w:cs="Arial"/>
          <w:szCs w:val="21"/>
        </w:rPr>
        <w:t xml:space="preserve">the </w:t>
      </w:r>
      <w:r w:rsidR="00A43341" w:rsidRPr="002F62A4">
        <w:rPr>
          <w:rFonts w:ascii="Arial" w:hAnsi="Arial" w:cs="Arial"/>
          <w:szCs w:val="21"/>
        </w:rPr>
        <w:t>transpiration stream</w:t>
      </w:r>
      <w:r w:rsidR="00674171" w:rsidRPr="002F62A4">
        <w:rPr>
          <w:rFonts w:ascii="Arial" w:hAnsi="Arial" w:cs="Arial"/>
          <w:szCs w:val="21"/>
        </w:rPr>
        <w:t xml:space="preserve"> </w:t>
      </w:r>
      <w:r w:rsidR="00A43341" w:rsidRPr="002F62A4">
        <w:rPr>
          <w:rFonts w:ascii="Arial" w:hAnsi="Arial" w:cs="Arial"/>
          <w:szCs w:val="21"/>
        </w:rPr>
        <w:t>and is mainly distributed in</w:t>
      </w:r>
      <w:r w:rsidR="005A21DA" w:rsidRPr="002F62A4">
        <w:rPr>
          <w:rFonts w:ascii="Arial" w:hAnsi="Arial" w:cs="Arial"/>
          <w:szCs w:val="21"/>
        </w:rPr>
        <w:t xml:space="preserve"> </w:t>
      </w:r>
      <w:r w:rsidR="00C27B1B" w:rsidRPr="002F62A4">
        <w:rPr>
          <w:rFonts w:ascii="Arial" w:hAnsi="Arial" w:cs="Arial"/>
          <w:szCs w:val="21"/>
        </w:rPr>
        <w:t xml:space="preserve">the </w:t>
      </w:r>
      <w:r w:rsidR="00A43341" w:rsidRPr="002F62A4">
        <w:rPr>
          <w:rFonts w:ascii="Arial" w:hAnsi="Arial" w:cs="Arial"/>
          <w:szCs w:val="21"/>
        </w:rPr>
        <w:t>mesophyll cell</w:t>
      </w:r>
      <w:r w:rsidR="005A21DA" w:rsidRPr="002F62A4">
        <w:rPr>
          <w:rFonts w:ascii="Arial" w:hAnsi="Arial" w:cs="Arial"/>
          <w:szCs w:val="21"/>
        </w:rPr>
        <w:t>s</w:t>
      </w:r>
      <w:r w:rsidR="00A43341" w:rsidRPr="002F62A4">
        <w:rPr>
          <w:rFonts w:ascii="Arial" w:hAnsi="Arial" w:cs="Arial"/>
          <w:szCs w:val="21"/>
        </w:rPr>
        <w:t xml:space="preserve"> (Mimura, </w:t>
      </w:r>
      <w:r w:rsidR="000B1CE3" w:rsidRPr="002F62A4">
        <w:rPr>
          <w:rFonts w:ascii="Arial" w:hAnsi="Arial" w:cs="Arial"/>
          <w:szCs w:val="21"/>
        </w:rPr>
        <w:t>1999</w:t>
      </w:r>
      <w:r w:rsidR="00A43341" w:rsidRPr="002F62A4">
        <w:rPr>
          <w:rFonts w:ascii="Arial" w:hAnsi="Arial" w:cs="Arial"/>
          <w:szCs w:val="21"/>
        </w:rPr>
        <w:t>). W</w:t>
      </w:r>
      <w:r w:rsidR="0039169B" w:rsidRPr="002F62A4">
        <w:rPr>
          <w:rFonts w:ascii="Arial" w:hAnsi="Arial" w:cs="Arial"/>
          <w:szCs w:val="21"/>
        </w:rPr>
        <w:t xml:space="preserve">hen Pi is </w:t>
      </w:r>
      <w:r w:rsidR="00C6341E" w:rsidRPr="002F62A4">
        <w:rPr>
          <w:rFonts w:ascii="Arial" w:hAnsi="Arial" w:cs="Arial"/>
          <w:szCs w:val="21"/>
        </w:rPr>
        <w:t>sufficiently supplied to the</w:t>
      </w:r>
      <w:r w:rsidR="005A21DA" w:rsidRPr="002F62A4">
        <w:rPr>
          <w:rFonts w:ascii="Arial" w:hAnsi="Arial" w:cs="Arial"/>
          <w:szCs w:val="21"/>
        </w:rPr>
        <w:t xml:space="preserve"> mesophyll</w:t>
      </w:r>
      <w:r w:rsidR="00C6341E" w:rsidRPr="002F62A4">
        <w:rPr>
          <w:rFonts w:ascii="Arial" w:hAnsi="Arial" w:cs="Arial"/>
          <w:szCs w:val="21"/>
        </w:rPr>
        <w:t xml:space="preserve"> cell</w:t>
      </w:r>
      <w:r w:rsidR="00964DB7" w:rsidRPr="002F62A4">
        <w:rPr>
          <w:rFonts w:ascii="Arial" w:hAnsi="Arial" w:cs="Arial"/>
          <w:szCs w:val="21"/>
        </w:rPr>
        <w:t>s</w:t>
      </w:r>
      <w:r w:rsidR="00C6341E" w:rsidRPr="002F62A4">
        <w:rPr>
          <w:rFonts w:ascii="Arial" w:hAnsi="Arial" w:cs="Arial"/>
          <w:szCs w:val="21"/>
        </w:rPr>
        <w:t xml:space="preserve">, </w:t>
      </w:r>
      <w:r w:rsidR="00C27B1B" w:rsidRPr="002F62A4">
        <w:rPr>
          <w:rFonts w:ascii="Arial" w:hAnsi="Arial" w:cs="Arial"/>
          <w:szCs w:val="21"/>
        </w:rPr>
        <w:t>it</w:t>
      </w:r>
      <w:r w:rsidR="00C6341E" w:rsidRPr="002F62A4">
        <w:rPr>
          <w:rFonts w:ascii="Arial" w:hAnsi="Arial" w:cs="Arial"/>
          <w:szCs w:val="21"/>
        </w:rPr>
        <w:t xml:space="preserve"> is stored</w:t>
      </w:r>
      <w:r w:rsidR="00964DB7" w:rsidRPr="002F62A4">
        <w:rPr>
          <w:rFonts w:ascii="Arial" w:hAnsi="Arial" w:cs="Arial"/>
          <w:szCs w:val="21"/>
        </w:rPr>
        <w:t xml:space="preserve"> </w:t>
      </w:r>
      <w:r w:rsidR="00C6341E" w:rsidRPr="002F62A4">
        <w:rPr>
          <w:rFonts w:ascii="Arial" w:hAnsi="Arial" w:cs="Arial"/>
          <w:szCs w:val="21"/>
        </w:rPr>
        <w:t>in</w:t>
      </w:r>
      <w:r w:rsidR="00C27B1B" w:rsidRPr="002F62A4">
        <w:rPr>
          <w:rFonts w:ascii="Arial" w:hAnsi="Arial" w:cs="Arial"/>
          <w:szCs w:val="21"/>
        </w:rPr>
        <w:t xml:space="preserve"> the</w:t>
      </w:r>
      <w:r w:rsidR="00C6341E" w:rsidRPr="002F62A4">
        <w:rPr>
          <w:rFonts w:ascii="Arial" w:hAnsi="Arial" w:cs="Arial"/>
          <w:szCs w:val="21"/>
        </w:rPr>
        <w:t xml:space="preserve"> vacuoles to maintain </w:t>
      </w:r>
      <w:r w:rsidR="00722573" w:rsidRPr="002F62A4">
        <w:rPr>
          <w:rFonts w:ascii="Arial" w:hAnsi="Arial" w:cs="Arial"/>
          <w:szCs w:val="21"/>
        </w:rPr>
        <w:t>its</w:t>
      </w:r>
      <w:r w:rsidR="00C6341E" w:rsidRPr="002F62A4">
        <w:rPr>
          <w:rFonts w:ascii="Arial" w:hAnsi="Arial" w:cs="Arial"/>
          <w:szCs w:val="21"/>
        </w:rPr>
        <w:t xml:space="preserve"> concentration in the cytosol and organelles </w:t>
      </w:r>
      <w:r w:rsidR="00722573" w:rsidRPr="002F62A4">
        <w:rPr>
          <w:rFonts w:ascii="Arial" w:hAnsi="Arial" w:cs="Arial"/>
          <w:szCs w:val="21"/>
        </w:rPr>
        <w:t>such as</w:t>
      </w:r>
      <w:r w:rsidR="00C27B1B" w:rsidRPr="002F62A4">
        <w:rPr>
          <w:rFonts w:ascii="Arial" w:hAnsi="Arial" w:cs="Arial"/>
          <w:szCs w:val="21"/>
        </w:rPr>
        <w:t xml:space="preserve"> the</w:t>
      </w:r>
      <w:r w:rsidR="00C6341E" w:rsidRPr="002F62A4">
        <w:rPr>
          <w:rFonts w:ascii="Arial" w:hAnsi="Arial" w:cs="Arial"/>
          <w:szCs w:val="21"/>
        </w:rPr>
        <w:t xml:space="preserve"> chloroplasts and mitochondria</w:t>
      </w:r>
      <w:r w:rsidR="009A7540" w:rsidRPr="002F62A4">
        <w:rPr>
          <w:rFonts w:ascii="Arial" w:hAnsi="Arial" w:cs="Arial"/>
          <w:szCs w:val="21"/>
        </w:rPr>
        <w:t xml:space="preserve"> (Mimura</w:t>
      </w:r>
      <w:r w:rsidR="00094893" w:rsidRPr="002F62A4">
        <w:rPr>
          <w:rFonts w:ascii="Arial" w:hAnsi="Arial" w:cs="Arial"/>
          <w:szCs w:val="21"/>
        </w:rPr>
        <w:t xml:space="preserve"> et al., 1990, 1992, 1996;</w:t>
      </w:r>
      <w:r w:rsidR="00A42F2A" w:rsidRPr="002F62A4">
        <w:rPr>
          <w:rFonts w:ascii="Arial" w:hAnsi="Arial" w:cs="Arial"/>
          <w:szCs w:val="21"/>
        </w:rPr>
        <w:t xml:space="preserve"> Pratt et al., 20</w:t>
      </w:r>
      <w:r w:rsidR="008C789D" w:rsidRPr="002F62A4">
        <w:rPr>
          <w:rFonts w:ascii="Arial" w:hAnsi="Arial" w:cs="Arial"/>
          <w:szCs w:val="21"/>
        </w:rPr>
        <w:t>09</w:t>
      </w:r>
      <w:r w:rsidR="009A7540" w:rsidRPr="002F62A4">
        <w:rPr>
          <w:rFonts w:ascii="Arial" w:hAnsi="Arial" w:cs="Arial"/>
          <w:szCs w:val="21"/>
        </w:rPr>
        <w:t xml:space="preserve">). </w:t>
      </w:r>
      <w:r w:rsidR="00C6341E" w:rsidRPr="002F62A4">
        <w:rPr>
          <w:rFonts w:ascii="Arial" w:hAnsi="Arial" w:cs="Arial"/>
          <w:szCs w:val="21"/>
        </w:rPr>
        <w:t>On the other hand, under Pi deficiency, Pi is exported</w:t>
      </w:r>
      <w:r w:rsidR="00691068" w:rsidRPr="002F62A4">
        <w:rPr>
          <w:rFonts w:ascii="Arial" w:hAnsi="Arial" w:cs="Arial"/>
          <w:szCs w:val="21"/>
        </w:rPr>
        <w:t xml:space="preserve"> from </w:t>
      </w:r>
      <w:r w:rsidR="00722573" w:rsidRPr="002F62A4">
        <w:rPr>
          <w:rFonts w:ascii="Arial" w:hAnsi="Arial" w:cs="Arial"/>
          <w:szCs w:val="21"/>
        </w:rPr>
        <w:t xml:space="preserve">the </w:t>
      </w:r>
      <w:r w:rsidR="00691068" w:rsidRPr="002F62A4">
        <w:rPr>
          <w:rFonts w:ascii="Arial" w:hAnsi="Arial" w:cs="Arial"/>
          <w:szCs w:val="21"/>
        </w:rPr>
        <w:t>vacuoles</w:t>
      </w:r>
      <w:r w:rsidR="00C6341E" w:rsidRPr="002F62A4">
        <w:rPr>
          <w:rFonts w:ascii="Arial" w:hAnsi="Arial" w:cs="Arial"/>
          <w:szCs w:val="21"/>
        </w:rPr>
        <w:t xml:space="preserve"> to </w:t>
      </w:r>
      <w:r w:rsidR="00722573" w:rsidRPr="002F62A4">
        <w:rPr>
          <w:rFonts w:ascii="Arial" w:hAnsi="Arial" w:cs="Arial"/>
          <w:szCs w:val="21"/>
        </w:rPr>
        <w:t xml:space="preserve">the </w:t>
      </w:r>
      <w:r w:rsidR="00C6341E" w:rsidRPr="002F62A4">
        <w:rPr>
          <w:rFonts w:ascii="Arial" w:hAnsi="Arial" w:cs="Arial"/>
          <w:szCs w:val="21"/>
        </w:rPr>
        <w:t xml:space="preserve">cytosol and </w:t>
      </w:r>
      <w:r w:rsidR="00661545" w:rsidRPr="002F62A4">
        <w:rPr>
          <w:rFonts w:ascii="Arial" w:hAnsi="Arial" w:cs="Arial"/>
          <w:szCs w:val="21"/>
        </w:rPr>
        <w:t xml:space="preserve">is </w:t>
      </w:r>
      <w:r w:rsidR="00C6341E" w:rsidRPr="002F62A4">
        <w:rPr>
          <w:rFonts w:ascii="Arial" w:hAnsi="Arial" w:cs="Arial"/>
          <w:szCs w:val="21"/>
        </w:rPr>
        <w:t xml:space="preserve">preferentially </w:t>
      </w:r>
      <w:r w:rsidR="00AD597D" w:rsidRPr="002F62A4">
        <w:rPr>
          <w:rFonts w:ascii="Arial" w:hAnsi="Arial" w:cs="Arial"/>
          <w:szCs w:val="21"/>
        </w:rPr>
        <w:t>distributed</w:t>
      </w:r>
      <w:r w:rsidR="00C6341E" w:rsidRPr="002F62A4">
        <w:rPr>
          <w:rFonts w:ascii="Arial" w:hAnsi="Arial" w:cs="Arial"/>
          <w:szCs w:val="21"/>
        </w:rPr>
        <w:t xml:space="preserve"> </w:t>
      </w:r>
      <w:r w:rsidR="00AD597D" w:rsidRPr="002F62A4">
        <w:rPr>
          <w:rFonts w:ascii="Arial" w:hAnsi="Arial" w:cs="Arial"/>
          <w:szCs w:val="21"/>
        </w:rPr>
        <w:t>in</w:t>
      </w:r>
      <w:r w:rsidR="00C6341E" w:rsidRPr="002F62A4">
        <w:rPr>
          <w:rFonts w:ascii="Arial" w:hAnsi="Arial" w:cs="Arial"/>
          <w:szCs w:val="21"/>
        </w:rPr>
        <w:t xml:space="preserve">to </w:t>
      </w:r>
      <w:r w:rsidR="00722573" w:rsidRPr="002F62A4">
        <w:rPr>
          <w:rFonts w:ascii="Arial" w:hAnsi="Arial" w:cs="Arial"/>
          <w:szCs w:val="21"/>
        </w:rPr>
        <w:t xml:space="preserve">various </w:t>
      </w:r>
      <w:r w:rsidR="00C6341E" w:rsidRPr="002F62A4">
        <w:rPr>
          <w:rFonts w:ascii="Arial" w:hAnsi="Arial" w:cs="Arial"/>
          <w:szCs w:val="21"/>
        </w:rPr>
        <w:t xml:space="preserve">organelles </w:t>
      </w:r>
      <w:r w:rsidR="00FD2EE6" w:rsidRPr="002F62A4">
        <w:rPr>
          <w:rFonts w:ascii="Arial" w:hAnsi="Arial" w:cs="Arial"/>
          <w:szCs w:val="21"/>
        </w:rPr>
        <w:t>to</w:t>
      </w:r>
      <w:r w:rsidR="00C6341E" w:rsidRPr="002F62A4">
        <w:rPr>
          <w:rFonts w:ascii="Arial" w:hAnsi="Arial" w:cs="Arial"/>
          <w:szCs w:val="21"/>
        </w:rPr>
        <w:t xml:space="preserve"> maintain cellular physiological functions </w:t>
      </w:r>
      <w:r w:rsidR="00094893" w:rsidRPr="002F62A4">
        <w:rPr>
          <w:rFonts w:ascii="Arial" w:hAnsi="Arial" w:cs="Arial"/>
          <w:szCs w:val="21"/>
        </w:rPr>
        <w:t>(Mimura et al., 1990, 1992, 1996; Pratt et al., 20</w:t>
      </w:r>
      <w:r w:rsidR="008C789D" w:rsidRPr="002F62A4">
        <w:rPr>
          <w:rFonts w:ascii="Arial" w:hAnsi="Arial" w:cs="Arial"/>
          <w:szCs w:val="21"/>
        </w:rPr>
        <w:t>09</w:t>
      </w:r>
      <w:r w:rsidR="00C6341E" w:rsidRPr="002F62A4">
        <w:rPr>
          <w:rFonts w:ascii="Arial" w:hAnsi="Arial" w:cs="Arial"/>
          <w:szCs w:val="21"/>
        </w:rPr>
        <w:t>).</w:t>
      </w:r>
      <w:r w:rsidR="00A43341" w:rsidRPr="002F62A4">
        <w:rPr>
          <w:rFonts w:ascii="Arial" w:hAnsi="Arial" w:cs="Arial"/>
          <w:szCs w:val="21"/>
        </w:rPr>
        <w:t xml:space="preserve"> </w:t>
      </w:r>
      <w:r w:rsidR="00E37269" w:rsidRPr="002F62A4">
        <w:rPr>
          <w:rFonts w:ascii="Arial" w:hAnsi="Arial" w:cs="Arial"/>
          <w:szCs w:val="21"/>
        </w:rPr>
        <w:t xml:space="preserve">These Pi homeostatic functions can be achieved by the interaction between </w:t>
      </w:r>
      <w:r w:rsidR="00DD0F74" w:rsidRPr="002F62A4">
        <w:rPr>
          <w:rFonts w:ascii="Arial" w:hAnsi="Arial" w:cs="Arial"/>
          <w:szCs w:val="21"/>
        </w:rPr>
        <w:t xml:space="preserve">the </w:t>
      </w:r>
      <w:r w:rsidR="00E37269" w:rsidRPr="002F62A4">
        <w:rPr>
          <w:rFonts w:ascii="Arial" w:hAnsi="Arial" w:cs="Arial"/>
          <w:szCs w:val="21"/>
        </w:rPr>
        <w:t>cytoplasm, apoplast, and vacuole</w:t>
      </w:r>
      <w:r w:rsidR="00DD0F74" w:rsidRPr="002F62A4">
        <w:rPr>
          <w:rFonts w:ascii="Arial" w:hAnsi="Arial" w:cs="Arial"/>
          <w:szCs w:val="21"/>
        </w:rPr>
        <w:t>s</w:t>
      </w:r>
      <w:r w:rsidR="00E37269" w:rsidRPr="002F62A4">
        <w:rPr>
          <w:rFonts w:ascii="Arial" w:hAnsi="Arial" w:cs="Arial"/>
          <w:szCs w:val="21"/>
        </w:rPr>
        <w:t xml:space="preserve"> at the cell</w:t>
      </w:r>
      <w:r w:rsidR="00C8209B" w:rsidRPr="002F62A4">
        <w:rPr>
          <w:rFonts w:ascii="Arial" w:hAnsi="Arial" w:cs="Arial"/>
          <w:szCs w:val="21"/>
        </w:rPr>
        <w:t>ular</w:t>
      </w:r>
      <w:r w:rsidR="00E37269" w:rsidRPr="002F62A4">
        <w:rPr>
          <w:rFonts w:ascii="Arial" w:hAnsi="Arial" w:cs="Arial"/>
          <w:szCs w:val="21"/>
        </w:rPr>
        <w:t xml:space="preserve"> level</w:t>
      </w:r>
      <w:r w:rsidR="00DD0F74" w:rsidRPr="002F62A4">
        <w:rPr>
          <w:rFonts w:ascii="Arial" w:hAnsi="Arial" w:cs="Arial"/>
          <w:szCs w:val="21"/>
        </w:rPr>
        <w:t>,</w:t>
      </w:r>
      <w:r w:rsidR="0020128C" w:rsidRPr="002F62A4">
        <w:rPr>
          <w:rFonts w:ascii="Arial" w:hAnsi="Arial" w:cs="Arial"/>
          <w:szCs w:val="21"/>
        </w:rPr>
        <w:t xml:space="preserve"> and </w:t>
      </w:r>
      <w:r w:rsidR="00934329" w:rsidRPr="002F62A4">
        <w:rPr>
          <w:rFonts w:ascii="Arial" w:hAnsi="Arial" w:cs="Arial"/>
          <w:szCs w:val="21"/>
        </w:rPr>
        <w:t>a</w:t>
      </w:r>
      <w:r w:rsidR="00E37269" w:rsidRPr="002F62A4">
        <w:rPr>
          <w:rFonts w:ascii="Arial" w:hAnsi="Arial" w:cs="Arial"/>
          <w:szCs w:val="21"/>
        </w:rPr>
        <w:t xml:space="preserve"> </w:t>
      </w:r>
      <w:r w:rsidR="0020128C" w:rsidRPr="002F62A4">
        <w:rPr>
          <w:rFonts w:ascii="Arial" w:hAnsi="Arial" w:cs="Arial"/>
          <w:szCs w:val="21"/>
        </w:rPr>
        <w:t xml:space="preserve">preferential Pi </w:t>
      </w:r>
      <w:r w:rsidR="0020128C" w:rsidRPr="002F62A4">
        <w:rPr>
          <w:rFonts w:ascii="Arial" w:hAnsi="Arial" w:cs="Arial"/>
          <w:szCs w:val="21"/>
        </w:rPr>
        <w:lastRenderedPageBreak/>
        <w:t xml:space="preserve">distribution </w:t>
      </w:r>
      <w:r w:rsidR="00317D41" w:rsidRPr="002F62A4">
        <w:rPr>
          <w:rFonts w:ascii="Arial" w:hAnsi="Arial" w:cs="Arial"/>
          <w:szCs w:val="21"/>
        </w:rPr>
        <w:t>i</w:t>
      </w:r>
      <w:r w:rsidR="0020128C" w:rsidRPr="002F62A4">
        <w:rPr>
          <w:rFonts w:ascii="Arial" w:hAnsi="Arial" w:cs="Arial"/>
          <w:szCs w:val="21"/>
        </w:rPr>
        <w:t xml:space="preserve">s also found </w:t>
      </w:r>
      <w:r w:rsidR="002332EE" w:rsidRPr="002F62A4">
        <w:rPr>
          <w:rFonts w:ascii="Arial" w:hAnsi="Arial" w:cs="Arial"/>
          <w:szCs w:val="21"/>
        </w:rPr>
        <w:t>among</w:t>
      </w:r>
      <w:r w:rsidR="00317D41" w:rsidRPr="002F62A4">
        <w:rPr>
          <w:rFonts w:ascii="Arial" w:hAnsi="Arial" w:cs="Arial"/>
          <w:szCs w:val="21"/>
        </w:rPr>
        <w:t xml:space="preserve"> leaves depending on their age </w:t>
      </w:r>
      <w:r w:rsidR="00A43341" w:rsidRPr="002F62A4">
        <w:rPr>
          <w:rFonts w:ascii="Arial" w:hAnsi="Arial" w:cs="Arial"/>
          <w:szCs w:val="21"/>
        </w:rPr>
        <w:t>(Biddulph et al., 1958; Lee et al., 1990; Mimura, 1995, 1999</w:t>
      </w:r>
      <w:r w:rsidR="00562814" w:rsidRPr="002F62A4">
        <w:rPr>
          <w:rFonts w:ascii="Arial" w:hAnsi="Arial" w:cs="Arial"/>
          <w:szCs w:val="21"/>
        </w:rPr>
        <w:t>; Mimura et al., 1996</w:t>
      </w:r>
      <w:r w:rsidR="00A43341" w:rsidRPr="002F62A4">
        <w:rPr>
          <w:rFonts w:ascii="Arial" w:hAnsi="Arial" w:cs="Arial"/>
          <w:szCs w:val="21"/>
        </w:rPr>
        <w:t>).</w:t>
      </w:r>
      <w:r w:rsidR="0020128C" w:rsidRPr="002F62A4">
        <w:rPr>
          <w:rFonts w:ascii="Arial" w:hAnsi="Arial" w:cs="Arial"/>
          <w:szCs w:val="21"/>
        </w:rPr>
        <w:t xml:space="preserve"> Pi homeostatic </w:t>
      </w:r>
      <w:r w:rsidR="005918C3" w:rsidRPr="002F62A4">
        <w:rPr>
          <w:rFonts w:ascii="Arial" w:hAnsi="Arial" w:cs="Arial"/>
          <w:szCs w:val="21"/>
        </w:rPr>
        <w:t xml:space="preserve">functions </w:t>
      </w:r>
      <w:r w:rsidR="00317D41" w:rsidRPr="002F62A4">
        <w:rPr>
          <w:rFonts w:ascii="Arial" w:hAnsi="Arial" w:cs="Arial"/>
          <w:szCs w:val="21"/>
        </w:rPr>
        <w:t>are</w:t>
      </w:r>
      <w:r w:rsidR="0020128C" w:rsidRPr="002F62A4">
        <w:rPr>
          <w:rFonts w:ascii="Arial" w:hAnsi="Arial" w:cs="Arial"/>
          <w:szCs w:val="21"/>
        </w:rPr>
        <w:t xml:space="preserve"> </w:t>
      </w:r>
      <w:r w:rsidR="00DD0F74" w:rsidRPr="002F62A4">
        <w:rPr>
          <w:rFonts w:ascii="Arial" w:hAnsi="Arial" w:cs="Arial"/>
          <w:szCs w:val="21"/>
        </w:rPr>
        <w:t>highly</w:t>
      </w:r>
      <w:r w:rsidR="0020128C" w:rsidRPr="002F62A4">
        <w:rPr>
          <w:rFonts w:ascii="Arial" w:hAnsi="Arial" w:cs="Arial"/>
          <w:szCs w:val="21"/>
        </w:rPr>
        <w:t xml:space="preserve"> effective under Pi deficiency</w:t>
      </w:r>
      <w:r w:rsidR="00DD0F74" w:rsidRPr="002F62A4">
        <w:rPr>
          <w:rFonts w:ascii="Arial" w:hAnsi="Arial" w:cs="Arial"/>
          <w:szCs w:val="21"/>
        </w:rPr>
        <w:t>;</w:t>
      </w:r>
      <w:r w:rsidR="0020128C" w:rsidRPr="002F62A4">
        <w:rPr>
          <w:rFonts w:ascii="Arial" w:hAnsi="Arial" w:cs="Arial"/>
          <w:szCs w:val="21"/>
        </w:rPr>
        <w:t xml:space="preserve"> </w:t>
      </w:r>
      <w:r w:rsidR="00DD0F74" w:rsidRPr="002F62A4">
        <w:rPr>
          <w:rFonts w:ascii="Arial" w:hAnsi="Arial" w:cs="Arial"/>
          <w:szCs w:val="21"/>
        </w:rPr>
        <w:t>however,</w:t>
      </w:r>
      <w:r w:rsidR="0020128C" w:rsidRPr="002F62A4">
        <w:rPr>
          <w:rFonts w:ascii="Arial" w:hAnsi="Arial" w:cs="Arial"/>
          <w:szCs w:val="21"/>
        </w:rPr>
        <w:t xml:space="preserve"> the homeostatic </w:t>
      </w:r>
      <w:r w:rsidR="00317D41" w:rsidRPr="002F62A4">
        <w:rPr>
          <w:rFonts w:ascii="Arial" w:hAnsi="Arial" w:cs="Arial"/>
          <w:szCs w:val="21"/>
        </w:rPr>
        <w:t>functions</w:t>
      </w:r>
      <w:r w:rsidR="0020128C" w:rsidRPr="002F62A4">
        <w:rPr>
          <w:rFonts w:ascii="Arial" w:hAnsi="Arial" w:cs="Arial"/>
          <w:szCs w:val="21"/>
        </w:rPr>
        <w:t xml:space="preserve"> under high Pi conditions </w:t>
      </w:r>
      <w:r w:rsidR="00317D41" w:rsidRPr="002F62A4">
        <w:rPr>
          <w:rFonts w:ascii="Arial" w:hAnsi="Arial" w:cs="Arial"/>
          <w:szCs w:val="21"/>
        </w:rPr>
        <w:t>are</w:t>
      </w:r>
      <w:r w:rsidR="0020128C" w:rsidRPr="002F62A4">
        <w:rPr>
          <w:rFonts w:ascii="Arial" w:hAnsi="Arial" w:cs="Arial"/>
          <w:szCs w:val="21"/>
        </w:rPr>
        <w:t xml:space="preserve"> less effective because the equilibrium between Pi loading to </w:t>
      </w:r>
      <w:r w:rsidR="00DD0F74" w:rsidRPr="002F62A4">
        <w:rPr>
          <w:rFonts w:ascii="Arial" w:hAnsi="Arial" w:cs="Arial"/>
          <w:szCs w:val="21"/>
        </w:rPr>
        <w:t xml:space="preserve">the </w:t>
      </w:r>
      <w:r w:rsidR="0020128C" w:rsidRPr="002F62A4">
        <w:rPr>
          <w:rFonts w:ascii="Arial" w:hAnsi="Arial" w:cs="Arial"/>
          <w:szCs w:val="21"/>
        </w:rPr>
        <w:t>vacuole and Pi transport</w:t>
      </w:r>
      <w:r w:rsidR="00DD0F74" w:rsidRPr="002F62A4">
        <w:rPr>
          <w:rFonts w:ascii="Arial" w:hAnsi="Arial" w:cs="Arial"/>
          <w:szCs w:val="21"/>
        </w:rPr>
        <w:t>ation</w:t>
      </w:r>
      <w:r w:rsidR="0020128C" w:rsidRPr="002F62A4">
        <w:rPr>
          <w:rFonts w:ascii="Arial" w:hAnsi="Arial" w:cs="Arial"/>
          <w:szCs w:val="21"/>
        </w:rPr>
        <w:t xml:space="preserve"> </w:t>
      </w:r>
      <w:r w:rsidR="005918C3" w:rsidRPr="002F62A4">
        <w:rPr>
          <w:rFonts w:ascii="Arial" w:hAnsi="Arial" w:cs="Arial"/>
          <w:szCs w:val="21"/>
        </w:rPr>
        <w:t>from</w:t>
      </w:r>
      <w:r w:rsidR="0020128C" w:rsidRPr="002F62A4">
        <w:rPr>
          <w:rFonts w:ascii="Arial" w:hAnsi="Arial" w:cs="Arial"/>
          <w:szCs w:val="21"/>
        </w:rPr>
        <w:t xml:space="preserve"> the xylem is dissociated in plant cell</w:t>
      </w:r>
      <w:r w:rsidR="00651619" w:rsidRPr="002F62A4">
        <w:rPr>
          <w:rFonts w:ascii="Arial" w:hAnsi="Arial" w:cs="Arial"/>
          <w:szCs w:val="21"/>
        </w:rPr>
        <w:t>s</w:t>
      </w:r>
      <w:r w:rsidR="0020128C" w:rsidRPr="002F62A4">
        <w:rPr>
          <w:rFonts w:ascii="Arial" w:hAnsi="Arial" w:cs="Arial"/>
          <w:szCs w:val="21"/>
        </w:rPr>
        <w:t xml:space="preserve"> (Mimura et al., </w:t>
      </w:r>
      <w:r w:rsidR="002C032A" w:rsidRPr="002F62A4">
        <w:rPr>
          <w:rFonts w:ascii="Arial" w:hAnsi="Arial" w:cs="Arial"/>
          <w:szCs w:val="21"/>
        </w:rPr>
        <w:t>1992</w:t>
      </w:r>
      <w:r w:rsidR="0020128C" w:rsidRPr="002F62A4">
        <w:rPr>
          <w:rFonts w:ascii="Arial" w:hAnsi="Arial" w:cs="Arial"/>
          <w:szCs w:val="21"/>
        </w:rPr>
        <w:t xml:space="preserve">). </w:t>
      </w:r>
      <w:r w:rsidR="002D6103" w:rsidRPr="002F62A4">
        <w:rPr>
          <w:rFonts w:ascii="Arial" w:hAnsi="Arial" w:cs="Arial"/>
          <w:szCs w:val="21"/>
        </w:rPr>
        <w:t xml:space="preserve">In fact, the </w:t>
      </w:r>
      <w:proofErr w:type="spellStart"/>
      <w:r w:rsidR="002D6103" w:rsidRPr="002F62A4">
        <w:rPr>
          <w:rFonts w:ascii="Arial" w:hAnsi="Arial" w:cs="Arial"/>
          <w:szCs w:val="21"/>
        </w:rPr>
        <w:t>apoplastic</w:t>
      </w:r>
      <w:proofErr w:type="spellEnd"/>
      <w:r w:rsidR="002D6103" w:rsidRPr="002F62A4">
        <w:rPr>
          <w:rFonts w:ascii="Arial" w:hAnsi="Arial" w:cs="Arial"/>
          <w:szCs w:val="21"/>
        </w:rPr>
        <w:t xml:space="preserve"> Pi concentration </w:t>
      </w:r>
      <w:r w:rsidR="00DD0F74" w:rsidRPr="002F62A4">
        <w:rPr>
          <w:rFonts w:ascii="Arial" w:hAnsi="Arial" w:cs="Arial"/>
          <w:szCs w:val="21"/>
        </w:rPr>
        <w:t>in</w:t>
      </w:r>
      <w:r w:rsidR="002D6103" w:rsidRPr="002F62A4">
        <w:rPr>
          <w:rFonts w:ascii="Arial" w:hAnsi="Arial" w:cs="Arial"/>
          <w:szCs w:val="21"/>
        </w:rPr>
        <w:t xml:space="preserve"> leaf cells increases when</w:t>
      </w:r>
      <w:r w:rsidR="00DD0F74" w:rsidRPr="002F62A4">
        <w:rPr>
          <w:rFonts w:ascii="Arial" w:hAnsi="Arial" w:cs="Arial"/>
          <w:szCs w:val="21"/>
        </w:rPr>
        <w:t xml:space="preserve"> the</w:t>
      </w:r>
      <w:r w:rsidR="002D6103" w:rsidRPr="002F62A4">
        <w:rPr>
          <w:rFonts w:ascii="Arial" w:hAnsi="Arial" w:cs="Arial"/>
          <w:szCs w:val="21"/>
        </w:rPr>
        <w:t xml:space="preserve"> Pi application concentration exceeds a homeostatic capacity in </w:t>
      </w:r>
      <w:r w:rsidR="00DD0F74" w:rsidRPr="002F62A4">
        <w:rPr>
          <w:rFonts w:ascii="Arial" w:hAnsi="Arial" w:cs="Arial"/>
          <w:szCs w:val="21"/>
        </w:rPr>
        <w:t xml:space="preserve">the </w:t>
      </w:r>
      <w:r w:rsidR="002D6103" w:rsidRPr="002F62A4">
        <w:rPr>
          <w:rFonts w:ascii="Arial" w:hAnsi="Arial" w:cs="Arial"/>
          <w:szCs w:val="21"/>
        </w:rPr>
        <w:t>leaves</w:t>
      </w:r>
      <w:r w:rsidR="00F42408" w:rsidRPr="002F62A4">
        <w:rPr>
          <w:rFonts w:ascii="Arial" w:hAnsi="Arial" w:cs="Arial"/>
          <w:szCs w:val="21"/>
        </w:rPr>
        <w:t xml:space="preserve"> (Mimura et al., 1990, 1992). </w:t>
      </w:r>
    </w:p>
    <w:p w14:paraId="5E94BC87" w14:textId="481F688D" w:rsidR="00871FA4" w:rsidRPr="002F62A4" w:rsidRDefault="00671C0A" w:rsidP="0020128C">
      <w:pPr>
        <w:ind w:leftChars="25" w:left="53" w:firstLine="787"/>
        <w:rPr>
          <w:rFonts w:ascii="Arial" w:hAnsi="Arial" w:cs="Arial"/>
          <w:szCs w:val="21"/>
        </w:rPr>
      </w:pPr>
      <w:r w:rsidRPr="002F62A4">
        <w:rPr>
          <w:rFonts w:ascii="Arial" w:hAnsi="Arial" w:cs="Arial" w:hint="eastAsia"/>
          <w:szCs w:val="21"/>
        </w:rPr>
        <w:t>As</w:t>
      </w:r>
      <w:r w:rsidR="005016C2" w:rsidRPr="002F62A4">
        <w:rPr>
          <w:rFonts w:ascii="Arial" w:hAnsi="Arial" w:cs="Arial"/>
          <w:szCs w:val="21"/>
        </w:rPr>
        <w:t xml:space="preserve"> mentioned above, </w:t>
      </w:r>
      <w:r w:rsidR="00EE6109" w:rsidRPr="002F62A4">
        <w:rPr>
          <w:rFonts w:ascii="Arial" w:hAnsi="Arial" w:cs="Arial"/>
          <w:szCs w:val="21"/>
        </w:rPr>
        <w:t xml:space="preserve">although </w:t>
      </w:r>
      <w:r w:rsidR="005016C2" w:rsidRPr="002F62A4">
        <w:rPr>
          <w:rFonts w:ascii="Arial" w:hAnsi="Arial" w:cs="Arial"/>
          <w:szCs w:val="21"/>
        </w:rPr>
        <w:t xml:space="preserve">Pi is essential for plant growth, excess Pi application to plants </w:t>
      </w:r>
      <w:r w:rsidR="008407B3" w:rsidRPr="002F62A4">
        <w:rPr>
          <w:rFonts w:ascii="Arial" w:hAnsi="Arial" w:cs="Arial"/>
          <w:szCs w:val="21"/>
        </w:rPr>
        <w:t>leads to</w:t>
      </w:r>
      <w:r w:rsidR="00F27E73" w:rsidRPr="002F62A4">
        <w:rPr>
          <w:rFonts w:ascii="Arial" w:hAnsi="Arial" w:cs="Arial"/>
          <w:szCs w:val="21"/>
        </w:rPr>
        <w:t xml:space="preserve"> chlorosis and necrosis in the leaves</w:t>
      </w:r>
      <w:r w:rsidR="005016C2" w:rsidRPr="002F62A4">
        <w:rPr>
          <w:rFonts w:ascii="Arial" w:hAnsi="Arial" w:cs="Arial"/>
          <w:szCs w:val="21"/>
        </w:rPr>
        <w:t>. Th</w:t>
      </w:r>
      <w:r w:rsidR="008407B3" w:rsidRPr="002F62A4">
        <w:rPr>
          <w:rFonts w:ascii="Arial" w:hAnsi="Arial" w:cs="Arial"/>
          <w:szCs w:val="21"/>
        </w:rPr>
        <w:t>e</w:t>
      </w:r>
      <w:r w:rsidR="005016C2" w:rsidRPr="002F62A4">
        <w:rPr>
          <w:rFonts w:ascii="Arial" w:hAnsi="Arial" w:cs="Arial"/>
          <w:szCs w:val="21"/>
        </w:rPr>
        <w:t>s</w:t>
      </w:r>
      <w:r w:rsidR="008407B3" w:rsidRPr="002F62A4">
        <w:rPr>
          <w:rFonts w:ascii="Arial" w:hAnsi="Arial" w:cs="Arial"/>
          <w:szCs w:val="21"/>
        </w:rPr>
        <w:t>e</w:t>
      </w:r>
      <w:r w:rsidR="005016C2" w:rsidRPr="002F62A4">
        <w:rPr>
          <w:rFonts w:ascii="Arial" w:hAnsi="Arial" w:cs="Arial"/>
          <w:szCs w:val="21"/>
        </w:rPr>
        <w:t xml:space="preserve"> phenomen</w:t>
      </w:r>
      <w:r w:rsidR="008407B3" w:rsidRPr="002F62A4">
        <w:rPr>
          <w:rFonts w:ascii="Arial" w:hAnsi="Arial" w:cs="Arial"/>
          <w:szCs w:val="21"/>
        </w:rPr>
        <w:t>a</w:t>
      </w:r>
      <w:r w:rsidR="005016C2" w:rsidRPr="002F62A4">
        <w:rPr>
          <w:rFonts w:ascii="Arial" w:hAnsi="Arial" w:cs="Arial"/>
          <w:szCs w:val="21"/>
        </w:rPr>
        <w:t xml:space="preserve"> ha</w:t>
      </w:r>
      <w:r w:rsidR="008407B3" w:rsidRPr="002F62A4">
        <w:rPr>
          <w:rFonts w:ascii="Arial" w:hAnsi="Arial" w:cs="Arial"/>
          <w:szCs w:val="21"/>
        </w:rPr>
        <w:t>ve</w:t>
      </w:r>
      <w:r w:rsidR="005016C2" w:rsidRPr="002F62A4">
        <w:rPr>
          <w:rFonts w:ascii="Arial" w:hAnsi="Arial" w:cs="Arial"/>
          <w:szCs w:val="21"/>
        </w:rPr>
        <w:t xml:space="preserve"> been recognized as P toxicity</w:t>
      </w:r>
      <w:r w:rsidR="00687109" w:rsidRPr="002F62A4">
        <w:rPr>
          <w:rFonts w:ascii="Arial" w:hAnsi="Arial" w:cs="Arial"/>
          <w:szCs w:val="21"/>
        </w:rPr>
        <w:t xml:space="preserve"> (Rossiter, 195</w:t>
      </w:r>
      <w:r w:rsidR="000C0278" w:rsidRPr="002F62A4">
        <w:rPr>
          <w:rFonts w:ascii="Arial" w:hAnsi="Arial" w:cs="Arial"/>
          <w:szCs w:val="21"/>
        </w:rPr>
        <w:t>2</w:t>
      </w:r>
      <w:r w:rsidR="00687109" w:rsidRPr="002F62A4">
        <w:rPr>
          <w:rFonts w:ascii="Arial" w:hAnsi="Arial" w:cs="Arial"/>
          <w:szCs w:val="21"/>
        </w:rPr>
        <w:t xml:space="preserve">; Bhatti </w:t>
      </w:r>
      <w:r w:rsidR="0082362E" w:rsidRPr="002F62A4">
        <w:rPr>
          <w:rFonts w:ascii="Arial" w:hAnsi="Arial" w:cs="Arial"/>
          <w:szCs w:val="21"/>
        </w:rPr>
        <w:t>&amp;</w:t>
      </w:r>
      <w:r w:rsidR="00687109" w:rsidRPr="002F62A4">
        <w:rPr>
          <w:rFonts w:ascii="Arial" w:hAnsi="Arial" w:cs="Arial"/>
          <w:szCs w:val="21"/>
        </w:rPr>
        <w:t xml:space="preserve"> </w:t>
      </w:r>
      <w:proofErr w:type="spellStart"/>
      <w:r w:rsidR="00687109" w:rsidRPr="002F62A4">
        <w:rPr>
          <w:rFonts w:ascii="Arial" w:hAnsi="Arial" w:cs="Arial"/>
          <w:szCs w:val="21"/>
        </w:rPr>
        <w:t>L</w:t>
      </w:r>
      <w:r w:rsidR="00687109" w:rsidRPr="00912196">
        <w:rPr>
          <w:rFonts w:ascii="Arial" w:hAnsi="Arial" w:cs="Arial"/>
          <w:color w:val="000000" w:themeColor="text1"/>
          <w:szCs w:val="21"/>
        </w:rPr>
        <w:t>oneragan</w:t>
      </w:r>
      <w:proofErr w:type="spellEnd"/>
      <w:r w:rsidR="00687109" w:rsidRPr="00912196">
        <w:rPr>
          <w:rFonts w:ascii="Arial" w:hAnsi="Arial" w:cs="Arial"/>
          <w:color w:val="000000" w:themeColor="text1"/>
          <w:szCs w:val="21"/>
        </w:rPr>
        <w:t xml:space="preserve">, 1970; Clarkson </w:t>
      </w:r>
      <w:r w:rsidR="0082362E" w:rsidRPr="00912196">
        <w:rPr>
          <w:rFonts w:ascii="Arial" w:hAnsi="Arial" w:cs="Arial"/>
          <w:color w:val="000000" w:themeColor="text1"/>
          <w:szCs w:val="21"/>
        </w:rPr>
        <w:t>&amp;</w:t>
      </w:r>
      <w:r w:rsidR="00687109" w:rsidRPr="00912196">
        <w:rPr>
          <w:rFonts w:ascii="Arial" w:hAnsi="Arial" w:cs="Arial"/>
          <w:color w:val="000000" w:themeColor="text1"/>
          <w:szCs w:val="21"/>
        </w:rPr>
        <w:t xml:space="preserve"> Scattergood, 1982)</w:t>
      </w:r>
      <w:r w:rsidR="005016C2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F33B2D" w:rsidRPr="00912196">
        <w:rPr>
          <w:rFonts w:ascii="Arial" w:hAnsi="Arial" w:cs="Arial" w:hint="eastAsia"/>
          <w:color w:val="000000" w:themeColor="text1"/>
          <w:szCs w:val="21"/>
        </w:rPr>
        <w:t>T</w:t>
      </w:r>
      <w:r w:rsidR="00F33B2D" w:rsidRPr="00912196">
        <w:rPr>
          <w:rFonts w:ascii="Arial" w:hAnsi="Arial" w:cs="Arial"/>
          <w:color w:val="000000" w:themeColor="text1"/>
          <w:szCs w:val="21"/>
        </w:rPr>
        <w:t xml:space="preserve">o our knowledge, P toxicity </w:t>
      </w:r>
      <w:r w:rsidR="002218D6">
        <w:rPr>
          <w:rFonts w:ascii="Arial" w:hAnsi="Arial" w:cs="Arial"/>
          <w:color w:val="000000" w:themeColor="text1"/>
          <w:szCs w:val="21"/>
        </w:rPr>
        <w:t>was</w:t>
      </w:r>
      <w:r w:rsidR="00EE6109" w:rsidRPr="00912196">
        <w:rPr>
          <w:rFonts w:ascii="Arial" w:hAnsi="Arial" w:cs="Arial"/>
          <w:color w:val="000000" w:themeColor="text1"/>
          <w:szCs w:val="21"/>
        </w:rPr>
        <w:t xml:space="preserve"> first</w:t>
      </w:r>
      <w:r w:rsidR="00B9199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64DB7" w:rsidRPr="00912196">
        <w:rPr>
          <w:rFonts w:ascii="Arial" w:hAnsi="Arial" w:cs="Arial"/>
          <w:color w:val="000000" w:themeColor="text1"/>
          <w:szCs w:val="21"/>
        </w:rPr>
        <w:t>reported</w:t>
      </w:r>
      <w:r w:rsidR="00B9199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B43D6" w:rsidRPr="00912196">
        <w:rPr>
          <w:rFonts w:ascii="Arial" w:hAnsi="Arial" w:cs="Arial"/>
          <w:color w:val="000000" w:themeColor="text1"/>
          <w:szCs w:val="21"/>
        </w:rPr>
        <w:t>in 191</w:t>
      </w:r>
      <w:r w:rsidR="00C35E5B" w:rsidRPr="00912196">
        <w:rPr>
          <w:rFonts w:ascii="Arial" w:hAnsi="Arial" w:cs="Arial"/>
          <w:color w:val="000000" w:themeColor="text1"/>
          <w:szCs w:val="21"/>
        </w:rPr>
        <w:t>7</w:t>
      </w:r>
      <w:r w:rsidR="004B43D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91990" w:rsidRPr="00912196">
        <w:rPr>
          <w:rFonts w:ascii="Arial" w:hAnsi="Arial" w:cs="Arial"/>
          <w:color w:val="000000" w:themeColor="text1"/>
          <w:szCs w:val="21"/>
        </w:rPr>
        <w:t xml:space="preserve">by </w:t>
      </w:r>
      <w:r w:rsidR="00C802C3" w:rsidRPr="00912196">
        <w:rPr>
          <w:rFonts w:ascii="Arial" w:hAnsi="Arial" w:cs="Arial"/>
          <w:color w:val="000000" w:themeColor="text1"/>
          <w:szCs w:val="21"/>
        </w:rPr>
        <w:t xml:space="preserve">John W. </w:t>
      </w:r>
      <w:r w:rsidR="00B91990" w:rsidRPr="00912196">
        <w:rPr>
          <w:rFonts w:ascii="Arial" w:hAnsi="Arial" w:cs="Arial"/>
          <w:color w:val="000000" w:themeColor="text1"/>
          <w:szCs w:val="21"/>
        </w:rPr>
        <w:t>Shive</w:t>
      </w:r>
      <w:r w:rsidR="00C802C3" w:rsidRPr="00912196">
        <w:rPr>
          <w:rFonts w:ascii="Arial" w:hAnsi="Arial" w:cs="Arial"/>
          <w:color w:val="000000" w:themeColor="text1"/>
          <w:szCs w:val="21"/>
        </w:rPr>
        <w:t xml:space="preserve"> (Shive, 191</w:t>
      </w:r>
      <w:r w:rsidR="002E37F2" w:rsidRPr="00912196">
        <w:rPr>
          <w:rFonts w:ascii="Arial" w:hAnsi="Arial" w:cs="Arial"/>
          <w:color w:val="000000" w:themeColor="text1"/>
          <w:szCs w:val="21"/>
        </w:rPr>
        <w:t>8</w:t>
      </w:r>
      <w:r w:rsidR="00C802C3" w:rsidRPr="00912196">
        <w:rPr>
          <w:rFonts w:ascii="Arial" w:hAnsi="Arial" w:cs="Arial"/>
          <w:color w:val="000000" w:themeColor="text1"/>
          <w:szCs w:val="21"/>
        </w:rPr>
        <w:t>)</w:t>
      </w:r>
      <w:r w:rsidR="00B91990" w:rsidRPr="00912196">
        <w:rPr>
          <w:rFonts w:ascii="Arial" w:hAnsi="Arial" w:cs="Arial"/>
          <w:color w:val="000000" w:themeColor="text1"/>
          <w:szCs w:val="21"/>
        </w:rPr>
        <w:t>. He</w:t>
      </w:r>
      <w:r w:rsidR="005C679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64DB7" w:rsidRPr="00912196">
        <w:rPr>
          <w:rFonts w:ascii="Arial" w:hAnsi="Arial" w:cs="Arial"/>
          <w:szCs w:val="21"/>
        </w:rPr>
        <w:t>examined</w:t>
      </w:r>
      <w:r w:rsidR="005C6793" w:rsidRPr="00912196">
        <w:rPr>
          <w:rFonts w:ascii="Arial" w:hAnsi="Arial" w:cs="Arial"/>
          <w:szCs w:val="21"/>
        </w:rPr>
        <w:t xml:space="preserve"> the effect of </w:t>
      </w:r>
      <w:r w:rsidR="00491770" w:rsidRPr="00912196">
        <w:rPr>
          <w:rFonts w:ascii="Arial" w:hAnsi="Arial" w:cs="Arial"/>
          <w:szCs w:val="21"/>
        </w:rPr>
        <w:t xml:space="preserve">different </w:t>
      </w:r>
      <w:r w:rsidR="00964DB7" w:rsidRPr="00912196">
        <w:rPr>
          <w:rFonts w:ascii="Arial" w:hAnsi="Arial" w:cs="Arial"/>
          <w:szCs w:val="21"/>
        </w:rPr>
        <w:t xml:space="preserve">levels of </w:t>
      </w:r>
      <w:r w:rsidR="00491770" w:rsidRPr="00912196">
        <w:rPr>
          <w:rFonts w:ascii="Arial" w:hAnsi="Arial" w:cs="Arial"/>
          <w:szCs w:val="21"/>
        </w:rPr>
        <w:t xml:space="preserve">P application </w:t>
      </w:r>
      <w:r w:rsidR="00964DB7" w:rsidRPr="00912196">
        <w:rPr>
          <w:rFonts w:ascii="Arial" w:hAnsi="Arial" w:cs="Arial"/>
          <w:szCs w:val="21"/>
        </w:rPr>
        <w:t>on</w:t>
      </w:r>
      <w:r w:rsidR="00491770" w:rsidRPr="00912196">
        <w:rPr>
          <w:rFonts w:ascii="Arial" w:hAnsi="Arial" w:cs="Arial"/>
          <w:szCs w:val="21"/>
        </w:rPr>
        <w:t xml:space="preserve"> soybean gro</w:t>
      </w:r>
      <w:r w:rsidR="00964DB7" w:rsidRPr="00912196">
        <w:rPr>
          <w:rFonts w:ascii="Arial" w:hAnsi="Arial" w:cs="Arial"/>
          <w:szCs w:val="21"/>
        </w:rPr>
        <w:t xml:space="preserve">wth </w:t>
      </w:r>
      <w:r w:rsidR="002218D6">
        <w:rPr>
          <w:rFonts w:ascii="Arial" w:hAnsi="Arial" w:cs="Arial"/>
          <w:szCs w:val="21"/>
        </w:rPr>
        <w:t>using</w:t>
      </w:r>
      <w:r w:rsidR="000B5355" w:rsidRPr="00912196">
        <w:rPr>
          <w:rFonts w:ascii="Arial" w:hAnsi="Arial" w:cs="Arial"/>
          <w:szCs w:val="21"/>
        </w:rPr>
        <w:t xml:space="preserve"> </w:t>
      </w:r>
      <w:r w:rsidR="00491770" w:rsidRPr="00912196">
        <w:rPr>
          <w:rFonts w:ascii="Arial" w:hAnsi="Arial" w:cs="Arial"/>
          <w:szCs w:val="21"/>
        </w:rPr>
        <w:t>soil</w:t>
      </w:r>
      <w:r w:rsidR="002218D6">
        <w:rPr>
          <w:rFonts w:ascii="Arial" w:hAnsi="Arial" w:cs="Arial"/>
          <w:szCs w:val="21"/>
        </w:rPr>
        <w:t>-</w:t>
      </w:r>
      <w:r w:rsidR="00491770" w:rsidRPr="00912196">
        <w:rPr>
          <w:rFonts w:ascii="Arial" w:hAnsi="Arial" w:cs="Arial"/>
          <w:szCs w:val="21"/>
        </w:rPr>
        <w:t xml:space="preserve"> and water</w:t>
      </w:r>
      <w:r w:rsidR="002218D6">
        <w:rPr>
          <w:rFonts w:ascii="Arial" w:hAnsi="Arial" w:cs="Arial"/>
          <w:szCs w:val="21"/>
        </w:rPr>
        <w:t>-</w:t>
      </w:r>
      <w:r w:rsidR="00491770" w:rsidRPr="00912196">
        <w:rPr>
          <w:rFonts w:ascii="Arial" w:hAnsi="Arial" w:cs="Arial"/>
          <w:szCs w:val="21"/>
        </w:rPr>
        <w:t>culture</w:t>
      </w:r>
      <w:r w:rsidR="00964DB7" w:rsidRPr="00912196">
        <w:rPr>
          <w:rFonts w:ascii="Arial" w:hAnsi="Arial" w:cs="Arial"/>
          <w:szCs w:val="21"/>
        </w:rPr>
        <w:t xml:space="preserve"> method</w:t>
      </w:r>
      <w:r w:rsidR="002218D6">
        <w:rPr>
          <w:rFonts w:ascii="Arial" w:hAnsi="Arial" w:cs="Arial"/>
          <w:szCs w:val="21"/>
        </w:rPr>
        <w:t>s</w:t>
      </w:r>
      <w:r w:rsidR="00491770" w:rsidRPr="00912196">
        <w:rPr>
          <w:rFonts w:ascii="Arial" w:hAnsi="Arial" w:cs="Arial"/>
          <w:szCs w:val="21"/>
        </w:rPr>
        <w:t xml:space="preserve">, </w:t>
      </w:r>
      <w:r w:rsidR="000B5355" w:rsidRPr="00912196">
        <w:rPr>
          <w:rFonts w:ascii="Arial" w:hAnsi="Arial" w:cs="Arial"/>
          <w:szCs w:val="21"/>
        </w:rPr>
        <w:t>concluding</w:t>
      </w:r>
      <w:r w:rsidR="00491770" w:rsidRPr="00912196">
        <w:rPr>
          <w:rFonts w:ascii="Arial" w:hAnsi="Arial" w:cs="Arial"/>
          <w:szCs w:val="21"/>
        </w:rPr>
        <w:t xml:space="preserve"> that </w:t>
      </w:r>
      <w:r w:rsidR="009B6F48" w:rsidRPr="00912196">
        <w:rPr>
          <w:rFonts w:ascii="Arial" w:hAnsi="Arial" w:cs="Arial"/>
          <w:szCs w:val="21"/>
        </w:rPr>
        <w:t xml:space="preserve">excess </w:t>
      </w:r>
      <w:r w:rsidR="00491770" w:rsidRPr="00912196">
        <w:rPr>
          <w:rFonts w:ascii="Arial" w:hAnsi="Arial" w:cs="Arial"/>
          <w:szCs w:val="21"/>
        </w:rPr>
        <w:t>P</w:t>
      </w:r>
      <w:r w:rsidR="002874B6" w:rsidRPr="00912196">
        <w:rPr>
          <w:rFonts w:ascii="Arial" w:hAnsi="Arial" w:cs="Arial"/>
          <w:szCs w:val="21"/>
        </w:rPr>
        <w:t>i</w:t>
      </w:r>
      <w:r w:rsidR="00491770" w:rsidRPr="00912196">
        <w:rPr>
          <w:rFonts w:ascii="Arial" w:hAnsi="Arial" w:cs="Arial"/>
          <w:szCs w:val="21"/>
        </w:rPr>
        <w:t xml:space="preserve"> </w:t>
      </w:r>
      <w:r w:rsidR="009B6F48" w:rsidRPr="00912196">
        <w:rPr>
          <w:rFonts w:ascii="Arial" w:hAnsi="Arial" w:cs="Arial"/>
          <w:szCs w:val="21"/>
        </w:rPr>
        <w:t xml:space="preserve">application </w:t>
      </w:r>
      <w:r w:rsidR="00491770" w:rsidRPr="00912196">
        <w:rPr>
          <w:rFonts w:ascii="Arial" w:hAnsi="Arial" w:cs="Arial"/>
          <w:szCs w:val="21"/>
        </w:rPr>
        <w:t>causes specific i</w:t>
      </w:r>
      <w:r w:rsidR="00491770" w:rsidRPr="00912196">
        <w:rPr>
          <w:rFonts w:ascii="Arial" w:hAnsi="Arial" w:cs="Arial"/>
          <w:color w:val="000000" w:themeColor="text1"/>
          <w:szCs w:val="21"/>
        </w:rPr>
        <w:t xml:space="preserve">njury </w:t>
      </w:r>
      <w:r w:rsidR="000B5355" w:rsidRPr="00912196">
        <w:rPr>
          <w:rFonts w:ascii="Arial" w:hAnsi="Arial" w:cs="Arial"/>
          <w:color w:val="000000" w:themeColor="text1"/>
          <w:szCs w:val="21"/>
        </w:rPr>
        <w:t>in</w:t>
      </w:r>
      <w:r w:rsidR="00491770" w:rsidRPr="00912196">
        <w:rPr>
          <w:rFonts w:ascii="Arial" w:hAnsi="Arial" w:cs="Arial"/>
          <w:color w:val="000000" w:themeColor="text1"/>
          <w:szCs w:val="21"/>
        </w:rPr>
        <w:t xml:space="preserve"> soybean lea</w:t>
      </w:r>
      <w:r w:rsidR="00C755A9" w:rsidRPr="00912196">
        <w:rPr>
          <w:rFonts w:ascii="Arial" w:hAnsi="Arial" w:cs="Arial"/>
          <w:color w:val="000000" w:themeColor="text1"/>
          <w:szCs w:val="21"/>
        </w:rPr>
        <w:t>ves</w:t>
      </w:r>
      <w:r w:rsidR="00491770" w:rsidRPr="00912196">
        <w:rPr>
          <w:rFonts w:ascii="Arial" w:hAnsi="Arial" w:cs="Arial"/>
          <w:color w:val="000000" w:themeColor="text1"/>
          <w:szCs w:val="21"/>
        </w:rPr>
        <w:t xml:space="preserve"> (Shive, 191</w:t>
      </w:r>
      <w:r w:rsidR="002E37F2" w:rsidRPr="00912196">
        <w:rPr>
          <w:rFonts w:ascii="Arial" w:hAnsi="Arial" w:cs="Arial"/>
          <w:color w:val="000000" w:themeColor="text1"/>
          <w:szCs w:val="21"/>
        </w:rPr>
        <w:t>8</w:t>
      </w:r>
      <w:r w:rsidR="00491770" w:rsidRPr="00912196">
        <w:rPr>
          <w:rFonts w:ascii="Arial" w:hAnsi="Arial" w:cs="Arial"/>
          <w:color w:val="000000" w:themeColor="text1"/>
          <w:szCs w:val="21"/>
        </w:rPr>
        <w:t>).</w:t>
      </w:r>
      <w:r w:rsidR="00934D9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26943" w:rsidRPr="00912196">
        <w:rPr>
          <w:rFonts w:ascii="Arial" w:hAnsi="Arial" w:cs="Arial"/>
          <w:color w:val="000000" w:themeColor="text1"/>
          <w:szCs w:val="21"/>
        </w:rPr>
        <w:t>S</w:t>
      </w:r>
      <w:r w:rsidR="00964DB7" w:rsidRPr="00912196">
        <w:rPr>
          <w:rFonts w:ascii="Arial" w:hAnsi="Arial" w:cs="Arial"/>
          <w:color w:val="000000" w:themeColor="text1"/>
          <w:szCs w:val="21"/>
        </w:rPr>
        <w:t>uch</w:t>
      </w:r>
      <w:r w:rsidR="00205B59" w:rsidRPr="00912196">
        <w:rPr>
          <w:rFonts w:ascii="Arial" w:hAnsi="Arial" w:cs="Arial"/>
          <w:color w:val="000000" w:themeColor="text1"/>
          <w:szCs w:val="21"/>
        </w:rPr>
        <w:t xml:space="preserve"> toxic</w:t>
      </w:r>
      <w:r w:rsidR="000B5355" w:rsidRPr="00912196">
        <w:rPr>
          <w:rFonts w:ascii="Arial" w:hAnsi="Arial" w:cs="Arial"/>
          <w:color w:val="000000" w:themeColor="text1"/>
          <w:szCs w:val="21"/>
        </w:rPr>
        <w:t>ity</w:t>
      </w:r>
      <w:r w:rsidR="00E23952" w:rsidRPr="00912196">
        <w:rPr>
          <w:rFonts w:ascii="Arial" w:hAnsi="Arial" w:cs="Arial"/>
          <w:color w:val="000000" w:themeColor="text1"/>
          <w:szCs w:val="21"/>
        </w:rPr>
        <w:t xml:space="preserve"> symptoms</w:t>
      </w:r>
      <w:r w:rsidR="00B0633F" w:rsidRPr="00912196">
        <w:rPr>
          <w:rFonts w:ascii="Arial" w:hAnsi="Arial" w:cs="Arial"/>
          <w:color w:val="000000" w:themeColor="text1"/>
          <w:szCs w:val="21"/>
        </w:rPr>
        <w:t xml:space="preserve"> have been</w:t>
      </w:r>
      <w:r w:rsidR="00205B59" w:rsidRPr="00912196">
        <w:rPr>
          <w:rFonts w:ascii="Arial" w:hAnsi="Arial" w:cs="Arial"/>
          <w:color w:val="000000" w:themeColor="text1"/>
          <w:szCs w:val="21"/>
        </w:rPr>
        <w:t xml:space="preserve"> observed </w:t>
      </w:r>
      <w:r w:rsidR="00E23952" w:rsidRPr="00912196">
        <w:rPr>
          <w:rFonts w:ascii="Arial" w:hAnsi="Arial" w:cs="Arial"/>
          <w:color w:val="000000" w:themeColor="text1"/>
          <w:szCs w:val="21"/>
        </w:rPr>
        <w:t>in</w:t>
      </w:r>
      <w:r w:rsidR="000B5355" w:rsidRPr="00912196">
        <w:rPr>
          <w:rFonts w:ascii="Arial" w:hAnsi="Arial" w:cs="Arial"/>
          <w:color w:val="000000" w:themeColor="text1"/>
          <w:szCs w:val="21"/>
        </w:rPr>
        <w:t xml:space="preserve"> the leaves of</w:t>
      </w:r>
      <w:r w:rsidR="00E23952" w:rsidRPr="00912196">
        <w:rPr>
          <w:rFonts w:ascii="Arial" w:hAnsi="Arial" w:cs="Arial"/>
          <w:color w:val="000000" w:themeColor="text1"/>
          <w:szCs w:val="21"/>
        </w:rPr>
        <w:t xml:space="preserve"> various lan</w:t>
      </w:r>
      <w:r w:rsidR="00E23952" w:rsidRPr="002F62A4">
        <w:rPr>
          <w:rFonts w:ascii="Arial" w:hAnsi="Arial" w:cs="Arial"/>
          <w:szCs w:val="21"/>
        </w:rPr>
        <w:t>d plant</w:t>
      </w:r>
      <w:r w:rsidR="000A77C2" w:rsidRPr="002F62A4">
        <w:rPr>
          <w:rFonts w:ascii="Arial" w:hAnsi="Arial" w:cs="Arial"/>
          <w:szCs w:val="21"/>
        </w:rPr>
        <w:t>s</w:t>
      </w:r>
      <w:r w:rsidR="002218D6" w:rsidRPr="002F62A4">
        <w:rPr>
          <w:rFonts w:ascii="Arial" w:hAnsi="Arial" w:cs="Arial"/>
          <w:szCs w:val="21"/>
        </w:rPr>
        <w:t>,</w:t>
      </w:r>
      <w:r w:rsidR="00C755A9" w:rsidRPr="002F62A4">
        <w:rPr>
          <w:rFonts w:ascii="Arial" w:hAnsi="Arial" w:cs="Arial"/>
          <w:szCs w:val="21"/>
        </w:rPr>
        <w:t xml:space="preserve"> </w:t>
      </w:r>
      <w:r w:rsidR="00E23952" w:rsidRPr="002F62A4">
        <w:rPr>
          <w:rFonts w:ascii="Arial" w:hAnsi="Arial" w:cs="Arial"/>
          <w:szCs w:val="21"/>
        </w:rPr>
        <w:t>such a</w:t>
      </w:r>
      <w:r w:rsidR="00E23952" w:rsidRPr="00912196">
        <w:rPr>
          <w:rFonts w:ascii="Arial" w:hAnsi="Arial" w:cs="Arial"/>
          <w:color w:val="000000" w:themeColor="text1"/>
          <w:szCs w:val="21"/>
        </w:rPr>
        <w:t>s rice, wheat</w:t>
      </w:r>
      <w:r w:rsidR="00B121DB" w:rsidRPr="00912196">
        <w:rPr>
          <w:rFonts w:ascii="Arial" w:hAnsi="Arial" w:cs="Arial"/>
          <w:color w:val="000000" w:themeColor="text1"/>
          <w:szCs w:val="21"/>
        </w:rPr>
        <w:t>, barley</w:t>
      </w:r>
      <w:r w:rsidR="002218D6">
        <w:rPr>
          <w:rFonts w:ascii="Arial" w:hAnsi="Arial" w:cs="Arial"/>
          <w:color w:val="000000" w:themeColor="text1"/>
          <w:szCs w:val="21"/>
        </w:rPr>
        <w:t>,</w:t>
      </w:r>
      <w:r w:rsidR="00E23952" w:rsidRPr="00912196">
        <w:rPr>
          <w:rFonts w:ascii="Arial" w:hAnsi="Arial" w:cs="Arial"/>
          <w:color w:val="000000" w:themeColor="text1"/>
          <w:szCs w:val="21"/>
        </w:rPr>
        <w:t xml:space="preserve"> and </w:t>
      </w:r>
      <w:r w:rsidR="00E23952" w:rsidRPr="00912196">
        <w:rPr>
          <w:rFonts w:ascii="Arial" w:hAnsi="Arial" w:cs="Arial"/>
          <w:i/>
          <w:color w:val="000000" w:themeColor="text1"/>
          <w:szCs w:val="21"/>
        </w:rPr>
        <w:t xml:space="preserve">Arabidopsis </w:t>
      </w:r>
      <w:r w:rsidR="00E23952" w:rsidRPr="00912196">
        <w:rPr>
          <w:rFonts w:ascii="Arial" w:hAnsi="Arial" w:cs="Arial"/>
          <w:color w:val="000000" w:themeColor="text1"/>
          <w:szCs w:val="21"/>
        </w:rPr>
        <w:t>(</w:t>
      </w:r>
      <w:r w:rsidR="007D3AE0" w:rsidRPr="00912196">
        <w:rPr>
          <w:rFonts w:ascii="Arial" w:hAnsi="Arial" w:cs="Arial"/>
          <w:color w:val="000000" w:themeColor="text1"/>
          <w:szCs w:val="21"/>
        </w:rPr>
        <w:t xml:space="preserve">Bhatti </w:t>
      </w:r>
      <w:r w:rsidR="0082362E" w:rsidRPr="00912196">
        <w:rPr>
          <w:rFonts w:ascii="Arial" w:hAnsi="Arial" w:cs="Arial"/>
          <w:color w:val="000000" w:themeColor="text1"/>
          <w:szCs w:val="21"/>
        </w:rPr>
        <w:t>&amp;</w:t>
      </w:r>
      <w:r w:rsidR="007D3AE0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7D3AE0" w:rsidRPr="00912196">
        <w:rPr>
          <w:rFonts w:ascii="Arial" w:hAnsi="Arial" w:cs="Arial"/>
          <w:color w:val="000000" w:themeColor="text1"/>
          <w:szCs w:val="21"/>
        </w:rPr>
        <w:t>Loneragan</w:t>
      </w:r>
      <w:proofErr w:type="spellEnd"/>
      <w:r w:rsidR="007D3AE0" w:rsidRPr="00912196">
        <w:rPr>
          <w:rFonts w:ascii="Arial" w:hAnsi="Arial" w:cs="Arial"/>
          <w:color w:val="000000" w:themeColor="text1"/>
          <w:szCs w:val="21"/>
        </w:rPr>
        <w:t>, 1970;</w:t>
      </w:r>
      <w:r w:rsidR="007461C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F2343" w:rsidRPr="00912196">
        <w:rPr>
          <w:rFonts w:ascii="Arial" w:hAnsi="Arial" w:cs="Arial"/>
          <w:color w:val="000000" w:themeColor="text1"/>
          <w:szCs w:val="21"/>
        </w:rPr>
        <w:t xml:space="preserve">Aung et al., 2006; </w:t>
      </w:r>
      <w:proofErr w:type="spellStart"/>
      <w:r w:rsidR="007461C7" w:rsidRPr="00912196">
        <w:rPr>
          <w:rFonts w:ascii="Arial" w:hAnsi="Arial" w:cs="Arial"/>
          <w:color w:val="000000" w:themeColor="text1"/>
          <w:szCs w:val="21"/>
        </w:rPr>
        <w:t>Ch</w:t>
      </w:r>
      <w:r w:rsidR="00A87EC2" w:rsidRPr="00912196">
        <w:rPr>
          <w:rFonts w:ascii="Arial" w:hAnsi="Arial" w:cs="Arial"/>
          <w:color w:val="000000" w:themeColor="text1"/>
          <w:szCs w:val="21"/>
        </w:rPr>
        <w:t>i</w:t>
      </w:r>
      <w:r w:rsidR="007461C7" w:rsidRPr="00912196">
        <w:rPr>
          <w:rFonts w:ascii="Arial" w:hAnsi="Arial" w:cs="Arial"/>
          <w:color w:val="000000" w:themeColor="text1"/>
          <w:szCs w:val="21"/>
        </w:rPr>
        <w:t>ou</w:t>
      </w:r>
      <w:proofErr w:type="spellEnd"/>
      <w:r w:rsidR="007461C7" w:rsidRPr="00912196">
        <w:rPr>
          <w:rFonts w:ascii="Arial" w:hAnsi="Arial" w:cs="Arial"/>
          <w:color w:val="000000" w:themeColor="text1"/>
          <w:szCs w:val="21"/>
        </w:rPr>
        <w:t xml:space="preserve"> et al., </w:t>
      </w:r>
      <w:r w:rsidR="0009460A" w:rsidRPr="00912196">
        <w:rPr>
          <w:rFonts w:ascii="Arial" w:hAnsi="Arial" w:cs="Arial"/>
          <w:color w:val="000000" w:themeColor="text1"/>
          <w:szCs w:val="21"/>
        </w:rPr>
        <w:t>2006</w:t>
      </w:r>
      <w:r w:rsidR="00851A2D" w:rsidRPr="00912196">
        <w:rPr>
          <w:rFonts w:ascii="Arial" w:hAnsi="Arial" w:cs="Arial"/>
          <w:color w:val="000000" w:themeColor="text1"/>
          <w:szCs w:val="21"/>
        </w:rPr>
        <w:t xml:space="preserve">; </w:t>
      </w:r>
      <w:r w:rsidR="005F2343" w:rsidRPr="00912196">
        <w:rPr>
          <w:rFonts w:ascii="Arial" w:hAnsi="Arial" w:cs="Arial"/>
          <w:color w:val="000000" w:themeColor="text1"/>
          <w:szCs w:val="21"/>
        </w:rPr>
        <w:t>Wang et al., 2009; Liu et al., 2010</w:t>
      </w:r>
      <w:r w:rsidR="00E23952" w:rsidRPr="00912196">
        <w:rPr>
          <w:rFonts w:ascii="Arial" w:hAnsi="Arial" w:cs="Arial"/>
          <w:color w:val="000000" w:themeColor="text1"/>
          <w:szCs w:val="21"/>
        </w:rPr>
        <w:t>)</w:t>
      </w:r>
      <w:r w:rsidR="00205B59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2228BE" w:rsidRPr="00912196">
        <w:rPr>
          <w:rFonts w:ascii="Arial" w:hAnsi="Arial" w:cs="Arial"/>
          <w:color w:val="000000" w:themeColor="text1"/>
          <w:szCs w:val="21"/>
        </w:rPr>
        <w:t xml:space="preserve">In general, P toxicity </w:t>
      </w:r>
      <w:r w:rsidR="00C117C0" w:rsidRPr="00912196">
        <w:rPr>
          <w:rFonts w:ascii="Arial" w:hAnsi="Arial" w:cs="Arial"/>
          <w:color w:val="000000" w:themeColor="text1"/>
          <w:szCs w:val="21"/>
        </w:rPr>
        <w:t>occurs</w:t>
      </w:r>
      <w:r w:rsidR="002228BE" w:rsidRPr="00912196">
        <w:rPr>
          <w:rFonts w:ascii="Arial" w:hAnsi="Arial" w:cs="Arial"/>
          <w:color w:val="000000" w:themeColor="text1"/>
          <w:szCs w:val="21"/>
        </w:rPr>
        <w:t xml:space="preserve"> whe</w:t>
      </w:r>
      <w:r w:rsidR="002228BE" w:rsidRPr="002F62A4">
        <w:rPr>
          <w:rFonts w:ascii="Arial" w:hAnsi="Arial" w:cs="Arial"/>
          <w:szCs w:val="21"/>
        </w:rPr>
        <w:t xml:space="preserve">n </w:t>
      </w:r>
      <w:r w:rsidR="00C117C0" w:rsidRPr="002F62A4">
        <w:rPr>
          <w:rFonts w:ascii="Arial" w:hAnsi="Arial" w:cs="Arial"/>
          <w:szCs w:val="21"/>
        </w:rPr>
        <w:t xml:space="preserve">the </w:t>
      </w:r>
      <w:r w:rsidR="002228BE" w:rsidRPr="002F62A4">
        <w:rPr>
          <w:rFonts w:ascii="Arial" w:hAnsi="Arial" w:cs="Arial"/>
          <w:szCs w:val="21"/>
        </w:rPr>
        <w:t xml:space="preserve">Pi </w:t>
      </w:r>
      <w:r w:rsidR="000A77C2" w:rsidRPr="002F62A4">
        <w:rPr>
          <w:rFonts w:ascii="Arial" w:hAnsi="Arial" w:cs="Arial"/>
          <w:szCs w:val="21"/>
        </w:rPr>
        <w:t>concentration</w:t>
      </w:r>
      <w:r w:rsidR="002228BE" w:rsidRPr="002F62A4">
        <w:rPr>
          <w:rFonts w:ascii="Arial" w:hAnsi="Arial" w:cs="Arial"/>
          <w:szCs w:val="21"/>
        </w:rPr>
        <w:t xml:space="preserve"> exceeds </w:t>
      </w:r>
      <w:r w:rsidR="00A06095" w:rsidRPr="002F62A4">
        <w:rPr>
          <w:rFonts w:ascii="Arial" w:hAnsi="Arial" w:cs="Arial"/>
          <w:szCs w:val="21"/>
        </w:rPr>
        <w:t>approximately</w:t>
      </w:r>
      <w:r w:rsidR="002228BE" w:rsidRPr="002F62A4">
        <w:rPr>
          <w:rFonts w:ascii="Arial" w:hAnsi="Arial" w:cs="Arial"/>
          <w:szCs w:val="21"/>
        </w:rPr>
        <w:t xml:space="preserve"> 1% of the </w:t>
      </w:r>
      <w:r w:rsidR="002218D6" w:rsidRPr="002F62A4">
        <w:rPr>
          <w:rFonts w:ascii="Arial" w:hAnsi="Arial" w:cs="Arial"/>
          <w:szCs w:val="21"/>
        </w:rPr>
        <w:t xml:space="preserve">leaf </w:t>
      </w:r>
      <w:r w:rsidR="002228BE" w:rsidRPr="002F62A4">
        <w:rPr>
          <w:rFonts w:ascii="Arial" w:hAnsi="Arial" w:cs="Arial"/>
          <w:szCs w:val="21"/>
        </w:rPr>
        <w:t>dry matter (</w:t>
      </w:r>
      <w:r w:rsidR="00E64875" w:rsidRPr="002F62A4">
        <w:rPr>
          <w:rFonts w:ascii="Arial" w:hAnsi="Arial" w:cs="Arial"/>
          <w:szCs w:val="21"/>
        </w:rPr>
        <w:t xml:space="preserve">Bhatti </w:t>
      </w:r>
      <w:r w:rsidR="0082362E" w:rsidRPr="002F62A4">
        <w:rPr>
          <w:rFonts w:ascii="Arial" w:hAnsi="Arial" w:cs="Arial"/>
          <w:szCs w:val="21"/>
        </w:rPr>
        <w:t>&amp;</w:t>
      </w:r>
      <w:r w:rsidR="00E64875" w:rsidRPr="002F62A4">
        <w:rPr>
          <w:rFonts w:ascii="Arial" w:hAnsi="Arial" w:cs="Arial"/>
          <w:szCs w:val="21"/>
        </w:rPr>
        <w:t xml:space="preserve"> </w:t>
      </w:r>
      <w:proofErr w:type="spellStart"/>
      <w:r w:rsidR="00E64875" w:rsidRPr="002F62A4">
        <w:rPr>
          <w:rFonts w:ascii="Arial" w:hAnsi="Arial" w:cs="Arial"/>
          <w:szCs w:val="21"/>
        </w:rPr>
        <w:t>Loneragan</w:t>
      </w:r>
      <w:proofErr w:type="spellEnd"/>
      <w:r w:rsidR="00E64875" w:rsidRPr="002F62A4">
        <w:rPr>
          <w:rFonts w:ascii="Arial" w:hAnsi="Arial" w:cs="Arial"/>
          <w:szCs w:val="21"/>
        </w:rPr>
        <w:t>, 1970</w:t>
      </w:r>
      <w:r w:rsidR="002228BE" w:rsidRPr="002F62A4">
        <w:rPr>
          <w:rFonts w:ascii="Arial" w:hAnsi="Arial" w:cs="Arial"/>
          <w:szCs w:val="21"/>
        </w:rPr>
        <w:t xml:space="preserve">). </w:t>
      </w:r>
      <w:r w:rsidR="00871FA4" w:rsidRPr="002F62A4">
        <w:rPr>
          <w:rFonts w:ascii="Arial" w:hAnsi="Arial" w:cs="Arial"/>
          <w:szCs w:val="21"/>
        </w:rPr>
        <w:t xml:space="preserve">Even in </w:t>
      </w:r>
      <w:r w:rsidR="002218D6" w:rsidRPr="002F62A4">
        <w:rPr>
          <w:rFonts w:ascii="Arial" w:hAnsi="Arial" w:cs="Arial"/>
          <w:szCs w:val="21"/>
        </w:rPr>
        <w:t>n</w:t>
      </w:r>
      <w:r w:rsidR="00871FA4" w:rsidRPr="002F62A4">
        <w:rPr>
          <w:rFonts w:ascii="Arial" w:hAnsi="Arial" w:cs="Arial"/>
          <w:szCs w:val="21"/>
        </w:rPr>
        <w:t xml:space="preserve">atural environments, P toxicity </w:t>
      </w:r>
      <w:r w:rsidR="007E2ABD" w:rsidRPr="002F62A4">
        <w:rPr>
          <w:rFonts w:ascii="Arial" w:hAnsi="Arial" w:cs="Arial"/>
          <w:szCs w:val="21"/>
        </w:rPr>
        <w:t>has</w:t>
      </w:r>
      <w:r w:rsidR="002218D6" w:rsidRPr="002F62A4">
        <w:rPr>
          <w:rFonts w:ascii="Arial" w:hAnsi="Arial" w:cs="Arial"/>
          <w:szCs w:val="21"/>
        </w:rPr>
        <w:t xml:space="preserve"> also</w:t>
      </w:r>
      <w:r w:rsidR="007E2ABD" w:rsidRPr="002F62A4">
        <w:rPr>
          <w:rFonts w:ascii="Arial" w:hAnsi="Arial" w:cs="Arial"/>
          <w:szCs w:val="21"/>
        </w:rPr>
        <w:t xml:space="preserve"> been observed</w:t>
      </w:r>
      <w:r w:rsidR="00871FA4" w:rsidRPr="002F62A4">
        <w:rPr>
          <w:rFonts w:ascii="Arial" w:hAnsi="Arial" w:cs="Arial"/>
          <w:szCs w:val="21"/>
        </w:rPr>
        <w:t xml:space="preserve">. </w:t>
      </w:r>
      <w:r w:rsidR="00EA3541" w:rsidRPr="002F62A4">
        <w:rPr>
          <w:rFonts w:ascii="Arial" w:hAnsi="Arial" w:cs="Arial"/>
          <w:szCs w:val="21"/>
        </w:rPr>
        <w:t>Specht (1963)</w:t>
      </w:r>
      <w:r w:rsidR="00871FA4" w:rsidRPr="002F62A4">
        <w:rPr>
          <w:rFonts w:ascii="Arial" w:hAnsi="Arial" w:cs="Arial"/>
          <w:szCs w:val="21"/>
        </w:rPr>
        <w:t xml:space="preserve"> showed that P fertilization </w:t>
      </w:r>
      <w:r w:rsidR="002218D6" w:rsidRPr="002F62A4">
        <w:rPr>
          <w:rFonts w:ascii="Arial" w:hAnsi="Arial" w:cs="Arial"/>
          <w:szCs w:val="21"/>
        </w:rPr>
        <w:t>in</w:t>
      </w:r>
      <w:r w:rsidR="00871FA4" w:rsidRPr="002F62A4">
        <w:rPr>
          <w:rFonts w:ascii="Arial" w:hAnsi="Arial" w:cs="Arial"/>
          <w:szCs w:val="21"/>
        </w:rPr>
        <w:t xml:space="preserve"> sandy soils</w:t>
      </w:r>
      <w:r w:rsidR="002218D6" w:rsidRPr="002F62A4">
        <w:rPr>
          <w:rFonts w:ascii="Arial" w:hAnsi="Arial" w:cs="Arial"/>
          <w:szCs w:val="21"/>
        </w:rPr>
        <w:t>,</w:t>
      </w:r>
      <w:r w:rsidR="00871FA4" w:rsidRPr="002F62A4">
        <w:rPr>
          <w:rFonts w:ascii="Arial" w:hAnsi="Arial" w:cs="Arial"/>
          <w:szCs w:val="21"/>
        </w:rPr>
        <w:t xml:space="preserve"> which </w:t>
      </w:r>
      <w:r w:rsidR="002218D6" w:rsidRPr="002F62A4">
        <w:rPr>
          <w:rFonts w:ascii="Arial" w:hAnsi="Arial" w:cs="Arial"/>
          <w:szCs w:val="21"/>
        </w:rPr>
        <w:t>have</w:t>
      </w:r>
      <w:r w:rsidR="00871FA4" w:rsidRPr="002F62A4">
        <w:rPr>
          <w:rFonts w:ascii="Arial" w:hAnsi="Arial" w:cs="Arial"/>
          <w:szCs w:val="21"/>
        </w:rPr>
        <w:t xml:space="preserve"> low Pi concentration</w:t>
      </w:r>
      <w:r w:rsidR="002218D6" w:rsidRPr="002F62A4">
        <w:rPr>
          <w:rFonts w:ascii="Arial" w:hAnsi="Arial" w:cs="Arial"/>
          <w:szCs w:val="21"/>
        </w:rPr>
        <w:t>s,</w:t>
      </w:r>
      <w:r w:rsidR="00871FA4" w:rsidRPr="002F62A4">
        <w:rPr>
          <w:rFonts w:ascii="Arial" w:hAnsi="Arial" w:cs="Arial"/>
          <w:szCs w:val="21"/>
        </w:rPr>
        <w:t xml:space="preserve"> triggered P toxicity symptoms in native plant species such as </w:t>
      </w:r>
      <w:proofErr w:type="spellStart"/>
      <w:r w:rsidR="00871FA4" w:rsidRPr="002F62A4">
        <w:rPr>
          <w:rFonts w:ascii="Arial" w:hAnsi="Arial" w:cs="Arial"/>
          <w:i/>
          <w:iCs/>
          <w:szCs w:val="21"/>
        </w:rPr>
        <w:t>Proteaceae</w:t>
      </w:r>
      <w:proofErr w:type="spellEnd"/>
      <w:r w:rsidR="00871FA4" w:rsidRPr="002F62A4">
        <w:rPr>
          <w:rFonts w:ascii="Arial" w:hAnsi="Arial" w:cs="Arial"/>
          <w:szCs w:val="21"/>
        </w:rPr>
        <w:t xml:space="preserve"> (ex.</w:t>
      </w:r>
      <w:r w:rsidR="00871FA4" w:rsidRPr="002F62A4">
        <w:rPr>
          <w:rFonts w:ascii="Arial" w:hAnsi="Arial" w:cs="Arial"/>
          <w:i/>
          <w:iCs/>
          <w:szCs w:val="21"/>
        </w:rPr>
        <w:t xml:space="preserve"> Banksia</w:t>
      </w:r>
      <w:r w:rsidR="00871FA4" w:rsidRPr="002F62A4">
        <w:rPr>
          <w:rFonts w:ascii="Arial" w:hAnsi="Arial" w:cs="Arial"/>
          <w:szCs w:val="21"/>
        </w:rPr>
        <w:t xml:space="preserve"> species) in </w:t>
      </w:r>
      <w:r w:rsidR="00C15752" w:rsidRPr="002F62A4">
        <w:rPr>
          <w:rFonts w:ascii="Arial" w:hAnsi="Arial" w:cs="Arial"/>
          <w:szCs w:val="21"/>
        </w:rPr>
        <w:t xml:space="preserve">South </w:t>
      </w:r>
      <w:r w:rsidR="00871FA4" w:rsidRPr="002F62A4">
        <w:rPr>
          <w:rFonts w:ascii="Arial" w:hAnsi="Arial" w:cs="Arial"/>
          <w:szCs w:val="21"/>
        </w:rPr>
        <w:t xml:space="preserve">Australia. Several </w:t>
      </w:r>
      <w:proofErr w:type="spellStart"/>
      <w:r w:rsidR="00871FA4" w:rsidRPr="002F62A4">
        <w:rPr>
          <w:rFonts w:ascii="Arial" w:hAnsi="Arial" w:cs="Arial"/>
          <w:i/>
          <w:iCs/>
          <w:szCs w:val="21"/>
        </w:rPr>
        <w:t>Proteaceae</w:t>
      </w:r>
      <w:proofErr w:type="spellEnd"/>
      <w:r w:rsidR="00871FA4" w:rsidRPr="002F62A4">
        <w:rPr>
          <w:rFonts w:ascii="Arial" w:hAnsi="Arial" w:cs="Arial"/>
          <w:i/>
          <w:iCs/>
          <w:szCs w:val="21"/>
        </w:rPr>
        <w:t xml:space="preserve"> </w:t>
      </w:r>
      <w:r w:rsidR="00871FA4" w:rsidRPr="002F62A4">
        <w:rPr>
          <w:rFonts w:ascii="Arial" w:hAnsi="Arial" w:cs="Arial"/>
          <w:szCs w:val="21"/>
        </w:rPr>
        <w:t>are known as P</w:t>
      </w:r>
      <w:r w:rsidR="006F5055" w:rsidRPr="002F62A4">
        <w:rPr>
          <w:rFonts w:ascii="Arial" w:hAnsi="Arial" w:cs="Arial"/>
          <w:szCs w:val="21"/>
        </w:rPr>
        <w:t>-</w:t>
      </w:r>
      <w:r w:rsidR="00871FA4" w:rsidRPr="002F62A4">
        <w:rPr>
          <w:rFonts w:ascii="Arial" w:hAnsi="Arial" w:cs="Arial"/>
          <w:szCs w:val="21"/>
        </w:rPr>
        <w:t xml:space="preserve">sensitive plants compared </w:t>
      </w:r>
      <w:r w:rsidR="00FD5451" w:rsidRPr="002F62A4">
        <w:rPr>
          <w:rFonts w:ascii="Arial" w:hAnsi="Arial" w:cs="Arial"/>
          <w:szCs w:val="21"/>
        </w:rPr>
        <w:t>with</w:t>
      </w:r>
      <w:r w:rsidR="00871FA4" w:rsidRPr="002F62A4">
        <w:rPr>
          <w:rFonts w:ascii="Arial" w:hAnsi="Arial" w:cs="Arial"/>
          <w:szCs w:val="21"/>
        </w:rPr>
        <w:t xml:space="preserve"> crop plants (</w:t>
      </w:r>
      <w:r w:rsidR="001C17F1" w:rsidRPr="002F62A4">
        <w:rPr>
          <w:rFonts w:ascii="Arial" w:hAnsi="Arial" w:cs="Arial"/>
          <w:szCs w:val="21"/>
        </w:rPr>
        <w:t>Specht, 1963</w:t>
      </w:r>
      <w:r w:rsidR="00EA3541" w:rsidRPr="002F62A4">
        <w:rPr>
          <w:rFonts w:ascii="Arial" w:hAnsi="Arial" w:cs="Arial"/>
          <w:szCs w:val="21"/>
        </w:rPr>
        <w:t xml:space="preserve">; </w:t>
      </w:r>
      <w:r w:rsidR="00871FA4" w:rsidRPr="002F62A4">
        <w:rPr>
          <w:rFonts w:ascii="Arial" w:hAnsi="Arial" w:cs="Arial"/>
          <w:szCs w:val="21"/>
        </w:rPr>
        <w:t>Parks et al., 2000</w:t>
      </w:r>
      <w:r w:rsidR="001C17F1" w:rsidRPr="002F62A4">
        <w:rPr>
          <w:rFonts w:ascii="Arial" w:hAnsi="Arial" w:cs="Arial"/>
          <w:szCs w:val="21"/>
        </w:rPr>
        <w:t>; Shane et al., 2004a</w:t>
      </w:r>
      <w:r w:rsidR="00871FA4" w:rsidRPr="002F62A4">
        <w:rPr>
          <w:rFonts w:ascii="Arial" w:hAnsi="Arial" w:cs="Arial"/>
          <w:szCs w:val="21"/>
        </w:rPr>
        <w:t xml:space="preserve">). </w:t>
      </w:r>
      <w:r w:rsidR="007C7D29" w:rsidRPr="002F62A4">
        <w:rPr>
          <w:rFonts w:ascii="Arial" w:hAnsi="Arial" w:cs="Arial"/>
          <w:szCs w:val="21"/>
        </w:rPr>
        <w:t>Actually</w:t>
      </w:r>
      <w:r w:rsidR="00871FA4" w:rsidRPr="002F62A4">
        <w:rPr>
          <w:rFonts w:ascii="Arial" w:hAnsi="Arial" w:cs="Arial"/>
          <w:szCs w:val="21"/>
        </w:rPr>
        <w:t xml:space="preserve">, Hawkins et al. (2008) reported that </w:t>
      </w:r>
      <w:proofErr w:type="spellStart"/>
      <w:r w:rsidR="00871FA4" w:rsidRPr="002F62A4">
        <w:rPr>
          <w:rFonts w:ascii="Arial" w:hAnsi="Arial" w:cs="Arial"/>
          <w:i/>
          <w:iCs/>
          <w:szCs w:val="21"/>
        </w:rPr>
        <w:t>Proteaceae</w:t>
      </w:r>
      <w:proofErr w:type="spellEnd"/>
      <w:r w:rsidR="00871FA4" w:rsidRPr="002F62A4">
        <w:rPr>
          <w:rFonts w:ascii="Arial" w:hAnsi="Arial" w:cs="Arial"/>
          <w:i/>
          <w:iCs/>
          <w:szCs w:val="21"/>
        </w:rPr>
        <w:t xml:space="preserve"> </w:t>
      </w:r>
      <w:r w:rsidR="00871FA4" w:rsidRPr="002F62A4">
        <w:rPr>
          <w:rFonts w:ascii="Arial" w:hAnsi="Arial" w:cs="Arial"/>
          <w:szCs w:val="21"/>
        </w:rPr>
        <w:t>plant</w:t>
      </w:r>
      <w:r w:rsidR="0023692B" w:rsidRPr="002F62A4">
        <w:rPr>
          <w:rFonts w:ascii="Arial" w:hAnsi="Arial" w:cs="Arial"/>
          <w:szCs w:val="21"/>
        </w:rPr>
        <w:t>s</w:t>
      </w:r>
      <w:r w:rsidR="00871FA4" w:rsidRPr="002F62A4">
        <w:rPr>
          <w:rFonts w:ascii="Arial" w:hAnsi="Arial" w:cs="Arial"/>
          <w:szCs w:val="21"/>
        </w:rPr>
        <w:t xml:space="preserve"> of</w:t>
      </w:r>
      <w:r w:rsidR="00871FA4" w:rsidRPr="002F62A4">
        <w:rPr>
          <w:rFonts w:ascii="Arial" w:hAnsi="Arial" w:cs="Arial"/>
          <w:i/>
          <w:iCs/>
          <w:szCs w:val="21"/>
        </w:rPr>
        <w:t xml:space="preserve"> Leucadendron</w:t>
      </w:r>
      <w:r w:rsidR="00871FA4" w:rsidRPr="002F62A4">
        <w:rPr>
          <w:rFonts w:ascii="Arial" w:hAnsi="Arial" w:cs="Arial"/>
          <w:szCs w:val="21"/>
        </w:rPr>
        <w:t xml:space="preserve"> </w:t>
      </w:r>
      <w:r w:rsidR="00A4702A" w:rsidRPr="002F62A4">
        <w:rPr>
          <w:rFonts w:ascii="Arial" w:hAnsi="Arial" w:cs="Arial"/>
          <w:szCs w:val="21"/>
        </w:rPr>
        <w:t>suffer from</w:t>
      </w:r>
      <w:r w:rsidR="00871FA4" w:rsidRPr="002F62A4">
        <w:rPr>
          <w:rFonts w:ascii="Arial" w:hAnsi="Arial" w:cs="Arial"/>
          <w:szCs w:val="21"/>
        </w:rPr>
        <w:t xml:space="preserve"> P toxicity when </w:t>
      </w:r>
      <w:r w:rsidR="0023692B" w:rsidRPr="002F62A4">
        <w:rPr>
          <w:rFonts w:ascii="Arial" w:hAnsi="Arial" w:cs="Arial"/>
          <w:szCs w:val="21"/>
        </w:rPr>
        <w:t>they</w:t>
      </w:r>
      <w:r w:rsidR="00871FA4" w:rsidRPr="002F62A4">
        <w:rPr>
          <w:rFonts w:ascii="Arial" w:hAnsi="Arial" w:cs="Arial"/>
          <w:szCs w:val="21"/>
        </w:rPr>
        <w:t xml:space="preserve"> are grown in post</w:t>
      </w:r>
      <w:r w:rsidR="00A4702A" w:rsidRPr="002F62A4">
        <w:rPr>
          <w:rFonts w:ascii="Arial" w:hAnsi="Arial" w:cs="Arial"/>
          <w:szCs w:val="21"/>
        </w:rPr>
        <w:t>-</w:t>
      </w:r>
      <w:r w:rsidR="00871FA4" w:rsidRPr="002F62A4">
        <w:rPr>
          <w:rFonts w:ascii="Arial" w:hAnsi="Arial" w:cs="Arial"/>
          <w:szCs w:val="21"/>
        </w:rPr>
        <w:t xml:space="preserve">agricultural lands </w:t>
      </w:r>
      <w:r w:rsidR="003656A3" w:rsidRPr="002F62A4">
        <w:rPr>
          <w:rFonts w:ascii="Arial" w:hAnsi="Arial" w:cs="Arial"/>
          <w:szCs w:val="21"/>
        </w:rPr>
        <w:t>in</w:t>
      </w:r>
      <w:r w:rsidR="00871FA4" w:rsidRPr="002F62A4">
        <w:rPr>
          <w:rFonts w:ascii="Arial" w:hAnsi="Arial" w:cs="Arial"/>
          <w:szCs w:val="21"/>
        </w:rPr>
        <w:t xml:space="preserve"> South Africa. </w:t>
      </w:r>
      <w:r w:rsidR="007E2ABD" w:rsidRPr="002F62A4">
        <w:rPr>
          <w:rFonts w:ascii="Arial" w:hAnsi="Arial" w:cs="Arial"/>
          <w:szCs w:val="21"/>
        </w:rPr>
        <w:t xml:space="preserve">It has been reported </w:t>
      </w:r>
      <w:r w:rsidR="003656A3" w:rsidRPr="002F62A4">
        <w:rPr>
          <w:rFonts w:ascii="Arial" w:hAnsi="Arial" w:cs="Arial"/>
          <w:szCs w:val="21"/>
        </w:rPr>
        <w:t xml:space="preserve">that this </w:t>
      </w:r>
      <w:r w:rsidR="007E2ABD" w:rsidRPr="002F62A4">
        <w:rPr>
          <w:rFonts w:ascii="Arial" w:hAnsi="Arial" w:cs="Arial"/>
          <w:szCs w:val="21"/>
        </w:rPr>
        <w:t>high P sensitivity</w:t>
      </w:r>
      <w:r w:rsidR="003656A3" w:rsidRPr="002F62A4">
        <w:rPr>
          <w:rFonts w:ascii="Arial" w:hAnsi="Arial" w:cs="Arial"/>
          <w:szCs w:val="21"/>
        </w:rPr>
        <w:t xml:space="preserve"> is because</w:t>
      </w:r>
      <w:r w:rsidR="00871FA4" w:rsidRPr="002F62A4">
        <w:rPr>
          <w:rFonts w:ascii="Arial" w:hAnsi="Arial" w:cs="Arial"/>
          <w:szCs w:val="21"/>
        </w:rPr>
        <w:t xml:space="preserve"> </w:t>
      </w:r>
      <w:proofErr w:type="spellStart"/>
      <w:r w:rsidR="00871FA4" w:rsidRPr="002F62A4">
        <w:rPr>
          <w:rFonts w:ascii="Arial" w:hAnsi="Arial" w:cs="Arial"/>
          <w:i/>
          <w:iCs/>
          <w:szCs w:val="21"/>
        </w:rPr>
        <w:t>Proteaceae</w:t>
      </w:r>
      <w:proofErr w:type="spellEnd"/>
      <w:r w:rsidR="00871FA4" w:rsidRPr="002F62A4">
        <w:rPr>
          <w:rFonts w:ascii="Arial" w:hAnsi="Arial" w:cs="Arial"/>
          <w:szCs w:val="21"/>
        </w:rPr>
        <w:t xml:space="preserve"> species fail to downregulate Pi uptake under higher external Pi condition</w:t>
      </w:r>
      <w:r w:rsidR="003656A3" w:rsidRPr="002F62A4">
        <w:rPr>
          <w:rFonts w:ascii="Arial" w:hAnsi="Arial" w:cs="Arial"/>
          <w:szCs w:val="21"/>
        </w:rPr>
        <w:t>s;</w:t>
      </w:r>
      <w:r w:rsidR="00871FA4" w:rsidRPr="002F62A4">
        <w:rPr>
          <w:rFonts w:ascii="Arial" w:hAnsi="Arial" w:cs="Arial"/>
          <w:szCs w:val="21"/>
        </w:rPr>
        <w:t xml:space="preserve"> </w:t>
      </w:r>
      <w:r w:rsidR="00DF2435" w:rsidRPr="002F62A4">
        <w:rPr>
          <w:rFonts w:ascii="Arial" w:hAnsi="Arial" w:cs="Arial"/>
          <w:szCs w:val="21"/>
        </w:rPr>
        <w:t xml:space="preserve">besides, </w:t>
      </w:r>
      <w:r w:rsidR="00871FA4" w:rsidRPr="002F62A4">
        <w:rPr>
          <w:rFonts w:ascii="Arial" w:hAnsi="Arial" w:cs="Arial"/>
          <w:szCs w:val="21"/>
        </w:rPr>
        <w:t>th</w:t>
      </w:r>
      <w:r w:rsidR="003656A3" w:rsidRPr="002F62A4">
        <w:rPr>
          <w:rFonts w:ascii="Arial" w:hAnsi="Arial" w:cs="Arial"/>
          <w:szCs w:val="21"/>
        </w:rPr>
        <w:t>e</w:t>
      </w:r>
      <w:r w:rsidR="00871FA4" w:rsidRPr="002F62A4">
        <w:rPr>
          <w:rFonts w:ascii="Arial" w:hAnsi="Arial" w:cs="Arial"/>
          <w:szCs w:val="21"/>
        </w:rPr>
        <w:t xml:space="preserve">se plants show a higher Pi translocation from </w:t>
      </w:r>
      <w:r w:rsidR="003656A3" w:rsidRPr="002F62A4">
        <w:rPr>
          <w:rFonts w:ascii="Arial" w:hAnsi="Arial" w:cs="Arial"/>
          <w:szCs w:val="21"/>
        </w:rPr>
        <w:t xml:space="preserve">the </w:t>
      </w:r>
      <w:r w:rsidR="00871FA4" w:rsidRPr="002F62A4">
        <w:rPr>
          <w:rFonts w:ascii="Arial" w:hAnsi="Arial" w:cs="Arial"/>
          <w:szCs w:val="21"/>
        </w:rPr>
        <w:t>root</w:t>
      </w:r>
      <w:r w:rsidR="003656A3" w:rsidRPr="002F62A4">
        <w:rPr>
          <w:rFonts w:ascii="Arial" w:hAnsi="Arial" w:cs="Arial"/>
          <w:szCs w:val="21"/>
        </w:rPr>
        <w:t>s</w:t>
      </w:r>
      <w:r w:rsidR="00871FA4" w:rsidRPr="002F62A4">
        <w:rPr>
          <w:rFonts w:ascii="Arial" w:hAnsi="Arial" w:cs="Arial"/>
          <w:szCs w:val="21"/>
        </w:rPr>
        <w:t xml:space="preserve"> to </w:t>
      </w:r>
      <w:r w:rsidR="003656A3" w:rsidRPr="002F62A4">
        <w:rPr>
          <w:rFonts w:ascii="Arial" w:hAnsi="Arial" w:cs="Arial"/>
          <w:szCs w:val="21"/>
        </w:rPr>
        <w:t xml:space="preserve">the </w:t>
      </w:r>
      <w:r w:rsidR="00871FA4" w:rsidRPr="002F62A4">
        <w:rPr>
          <w:rFonts w:ascii="Arial" w:hAnsi="Arial" w:cs="Arial"/>
          <w:szCs w:val="21"/>
        </w:rPr>
        <w:t xml:space="preserve">leaves </w:t>
      </w:r>
      <w:r w:rsidR="00871FA4" w:rsidRPr="002F62A4">
        <w:rPr>
          <w:rFonts w:ascii="Arial" w:hAnsi="Arial" w:cs="Arial"/>
          <w:szCs w:val="21"/>
        </w:rPr>
        <w:lastRenderedPageBreak/>
        <w:t xml:space="preserve">because of the lower Pi storage capacity in </w:t>
      </w:r>
      <w:r w:rsidR="003656A3" w:rsidRPr="002F62A4">
        <w:rPr>
          <w:rFonts w:ascii="Arial" w:hAnsi="Arial" w:cs="Arial"/>
          <w:szCs w:val="21"/>
        </w:rPr>
        <w:t xml:space="preserve">the </w:t>
      </w:r>
      <w:r w:rsidR="00871FA4" w:rsidRPr="002F62A4">
        <w:rPr>
          <w:rFonts w:ascii="Arial" w:hAnsi="Arial" w:cs="Arial"/>
          <w:szCs w:val="21"/>
        </w:rPr>
        <w:t>root</w:t>
      </w:r>
      <w:r w:rsidR="003656A3" w:rsidRPr="002F62A4">
        <w:rPr>
          <w:rFonts w:ascii="Arial" w:hAnsi="Arial" w:cs="Arial"/>
          <w:szCs w:val="21"/>
        </w:rPr>
        <w:t>s</w:t>
      </w:r>
      <w:r w:rsidR="00871FA4" w:rsidRPr="002F62A4">
        <w:rPr>
          <w:rFonts w:ascii="Arial" w:hAnsi="Arial" w:cs="Arial"/>
          <w:szCs w:val="21"/>
        </w:rPr>
        <w:t xml:space="preserve"> and stem</w:t>
      </w:r>
      <w:r w:rsidR="003656A3" w:rsidRPr="002F62A4">
        <w:rPr>
          <w:rFonts w:ascii="Arial" w:hAnsi="Arial" w:cs="Arial"/>
          <w:szCs w:val="21"/>
        </w:rPr>
        <w:t>s</w:t>
      </w:r>
      <w:r w:rsidR="00871FA4" w:rsidRPr="002F62A4">
        <w:rPr>
          <w:rFonts w:ascii="Arial" w:hAnsi="Arial" w:cs="Arial"/>
          <w:szCs w:val="21"/>
        </w:rPr>
        <w:t xml:space="preserve"> </w:t>
      </w:r>
      <w:r w:rsidR="003656A3" w:rsidRPr="002F62A4">
        <w:rPr>
          <w:rFonts w:ascii="Arial" w:hAnsi="Arial" w:cs="Arial"/>
          <w:szCs w:val="21"/>
        </w:rPr>
        <w:t>than that in</w:t>
      </w:r>
      <w:r w:rsidR="00871FA4" w:rsidRPr="002F62A4">
        <w:rPr>
          <w:rFonts w:ascii="Arial" w:hAnsi="Arial" w:cs="Arial"/>
          <w:szCs w:val="21"/>
        </w:rPr>
        <w:t xml:space="preserve"> crop plants (</w:t>
      </w:r>
      <w:r w:rsidR="00DB1AE5" w:rsidRPr="002F62A4">
        <w:rPr>
          <w:rFonts w:ascii="Arial" w:hAnsi="Arial" w:cs="Arial"/>
          <w:szCs w:val="21"/>
        </w:rPr>
        <w:t>Parks et al., 2000</w:t>
      </w:r>
      <w:r w:rsidR="00EA3541" w:rsidRPr="002F62A4">
        <w:rPr>
          <w:rFonts w:ascii="Arial" w:hAnsi="Arial" w:cs="Arial"/>
          <w:szCs w:val="21"/>
        </w:rPr>
        <w:t xml:space="preserve">; </w:t>
      </w:r>
      <w:r w:rsidR="00871FA4" w:rsidRPr="002F62A4">
        <w:rPr>
          <w:rFonts w:ascii="Arial" w:hAnsi="Arial" w:cs="Arial"/>
          <w:szCs w:val="21"/>
        </w:rPr>
        <w:t>Shane et al., 2004</w:t>
      </w:r>
      <w:r w:rsidR="00DB1AE5" w:rsidRPr="002F62A4">
        <w:rPr>
          <w:rFonts w:ascii="Arial" w:hAnsi="Arial" w:cs="Arial"/>
          <w:szCs w:val="21"/>
        </w:rPr>
        <w:t>a,</w:t>
      </w:r>
      <w:r w:rsidR="00B77B7F" w:rsidRPr="002F62A4">
        <w:rPr>
          <w:rFonts w:ascii="Arial" w:hAnsi="Arial" w:cs="Arial"/>
          <w:szCs w:val="21"/>
        </w:rPr>
        <w:t xml:space="preserve"> </w:t>
      </w:r>
      <w:r w:rsidR="00DB1AE5" w:rsidRPr="002F62A4">
        <w:rPr>
          <w:rFonts w:ascii="Arial" w:hAnsi="Arial" w:cs="Arial"/>
          <w:szCs w:val="21"/>
        </w:rPr>
        <w:t>b</w:t>
      </w:r>
      <w:r w:rsidR="00B62CF4" w:rsidRPr="002F62A4">
        <w:rPr>
          <w:rFonts w:ascii="Arial" w:hAnsi="Arial" w:cs="Arial"/>
          <w:szCs w:val="21"/>
        </w:rPr>
        <w:t xml:space="preserve">; Shane and </w:t>
      </w:r>
      <w:proofErr w:type="spellStart"/>
      <w:r w:rsidR="00B62CF4" w:rsidRPr="002F62A4">
        <w:rPr>
          <w:rFonts w:ascii="Arial" w:hAnsi="Arial" w:cs="Arial"/>
          <w:szCs w:val="21"/>
        </w:rPr>
        <w:t>Lambers</w:t>
      </w:r>
      <w:proofErr w:type="spellEnd"/>
      <w:r w:rsidR="00B62CF4" w:rsidRPr="002F62A4">
        <w:rPr>
          <w:rFonts w:ascii="Arial" w:hAnsi="Arial" w:cs="Arial"/>
          <w:szCs w:val="21"/>
        </w:rPr>
        <w:t>,</w:t>
      </w:r>
      <w:r w:rsidR="00DB1AE5" w:rsidRPr="002F62A4">
        <w:rPr>
          <w:rFonts w:ascii="Arial" w:hAnsi="Arial" w:cs="Arial"/>
          <w:szCs w:val="21"/>
        </w:rPr>
        <w:t xml:space="preserve"> 2006; de Campos et al., 201</w:t>
      </w:r>
      <w:r w:rsidR="00EC53AC" w:rsidRPr="002F62A4">
        <w:rPr>
          <w:rFonts w:ascii="Arial" w:hAnsi="Arial" w:cs="Arial"/>
          <w:szCs w:val="21"/>
        </w:rPr>
        <w:t>3</w:t>
      </w:r>
      <w:r w:rsidR="00871FA4" w:rsidRPr="002F62A4">
        <w:rPr>
          <w:rFonts w:ascii="Arial" w:hAnsi="Arial" w:cs="Arial"/>
          <w:szCs w:val="21"/>
        </w:rPr>
        <w:t xml:space="preserve">). </w:t>
      </w:r>
      <w:r w:rsidR="00BA400D" w:rsidRPr="002F62A4">
        <w:rPr>
          <w:rFonts w:ascii="Arial" w:hAnsi="Arial" w:cs="Arial"/>
          <w:szCs w:val="21"/>
        </w:rPr>
        <w:t xml:space="preserve">Interestingly, P toxicity symptoms </w:t>
      </w:r>
      <w:r w:rsidR="003656A3" w:rsidRPr="002F62A4">
        <w:rPr>
          <w:rFonts w:ascii="Arial" w:hAnsi="Arial" w:cs="Arial"/>
          <w:szCs w:val="21"/>
        </w:rPr>
        <w:t>we</w:t>
      </w:r>
      <w:r w:rsidR="00BA400D" w:rsidRPr="002F62A4">
        <w:rPr>
          <w:rFonts w:ascii="Arial" w:hAnsi="Arial" w:cs="Arial"/>
          <w:szCs w:val="21"/>
        </w:rPr>
        <w:t xml:space="preserve">re accelerated </w:t>
      </w:r>
      <w:r w:rsidR="00DB1AE5" w:rsidRPr="002F62A4">
        <w:rPr>
          <w:rFonts w:ascii="Arial" w:hAnsi="Arial" w:cs="Arial"/>
          <w:szCs w:val="21"/>
        </w:rPr>
        <w:t>with</w:t>
      </w:r>
      <w:r w:rsidR="00BA400D" w:rsidRPr="002F62A4">
        <w:rPr>
          <w:rFonts w:ascii="Arial" w:hAnsi="Arial" w:cs="Arial"/>
          <w:szCs w:val="21"/>
        </w:rPr>
        <w:t xml:space="preserve"> higher </w:t>
      </w:r>
      <w:r w:rsidR="003711F5" w:rsidRPr="002F62A4">
        <w:rPr>
          <w:rFonts w:ascii="Arial" w:hAnsi="Arial" w:cs="Arial"/>
          <w:szCs w:val="21"/>
        </w:rPr>
        <w:t>calcium (</w:t>
      </w:r>
      <w:r w:rsidR="00BA400D" w:rsidRPr="002F62A4">
        <w:rPr>
          <w:rFonts w:ascii="Arial" w:hAnsi="Arial" w:cs="Arial"/>
          <w:szCs w:val="21"/>
        </w:rPr>
        <w:t>Ca</w:t>
      </w:r>
      <w:r w:rsidR="003711F5" w:rsidRPr="002F62A4">
        <w:rPr>
          <w:rFonts w:ascii="Arial" w:hAnsi="Arial" w:cs="Arial"/>
          <w:szCs w:val="21"/>
        </w:rPr>
        <w:t>)</w:t>
      </w:r>
      <w:r w:rsidR="00BA400D" w:rsidRPr="002F62A4">
        <w:rPr>
          <w:rFonts w:ascii="Arial" w:hAnsi="Arial" w:cs="Arial"/>
          <w:szCs w:val="21"/>
        </w:rPr>
        <w:t xml:space="preserve"> application </w:t>
      </w:r>
      <w:r w:rsidR="008775C1" w:rsidRPr="002F62A4">
        <w:rPr>
          <w:rFonts w:ascii="Arial" w:hAnsi="Arial" w:cs="Arial"/>
          <w:szCs w:val="21"/>
        </w:rPr>
        <w:t xml:space="preserve">in </w:t>
      </w:r>
      <w:proofErr w:type="spellStart"/>
      <w:r w:rsidR="008775C1" w:rsidRPr="002F62A4">
        <w:rPr>
          <w:rFonts w:ascii="Arial" w:hAnsi="Arial" w:cs="Arial"/>
          <w:i/>
          <w:iCs/>
          <w:szCs w:val="21"/>
        </w:rPr>
        <w:t>Proteaceae</w:t>
      </w:r>
      <w:proofErr w:type="spellEnd"/>
      <w:r w:rsidR="008775C1" w:rsidRPr="002F62A4">
        <w:rPr>
          <w:rFonts w:ascii="Arial" w:hAnsi="Arial" w:cs="Arial"/>
          <w:szCs w:val="21"/>
        </w:rPr>
        <w:t xml:space="preserve"> </w:t>
      </w:r>
      <w:r w:rsidR="00DB1AE5" w:rsidRPr="002F62A4">
        <w:rPr>
          <w:rFonts w:ascii="Arial" w:hAnsi="Arial" w:cs="Arial"/>
          <w:szCs w:val="21"/>
        </w:rPr>
        <w:t>(</w:t>
      </w:r>
      <w:r w:rsidR="00DD05E7" w:rsidRPr="002F62A4">
        <w:rPr>
          <w:rFonts w:ascii="Arial" w:hAnsi="Arial" w:cs="Arial"/>
          <w:szCs w:val="21"/>
        </w:rPr>
        <w:t xml:space="preserve">Nicholas and </w:t>
      </w:r>
      <w:proofErr w:type="spellStart"/>
      <w:r w:rsidR="00DD05E7" w:rsidRPr="002F62A4">
        <w:rPr>
          <w:rFonts w:ascii="Arial" w:hAnsi="Arial" w:cs="Arial"/>
          <w:szCs w:val="21"/>
        </w:rPr>
        <w:t>Beardsell</w:t>
      </w:r>
      <w:proofErr w:type="spellEnd"/>
      <w:r w:rsidR="00DD05E7" w:rsidRPr="002F62A4">
        <w:rPr>
          <w:rFonts w:ascii="Arial" w:hAnsi="Arial" w:cs="Arial"/>
          <w:szCs w:val="21"/>
        </w:rPr>
        <w:t>, 1981</w:t>
      </w:r>
      <w:r w:rsidR="00BA400D" w:rsidRPr="002F62A4">
        <w:rPr>
          <w:rFonts w:ascii="Arial" w:hAnsi="Arial" w:cs="Arial"/>
          <w:szCs w:val="21"/>
        </w:rPr>
        <w:t xml:space="preserve">). Recently, Hayes et al. (2019) </w:t>
      </w:r>
      <w:r w:rsidR="00E90792" w:rsidRPr="002F62A4">
        <w:rPr>
          <w:rFonts w:ascii="Arial" w:hAnsi="Arial" w:cs="Arial"/>
          <w:szCs w:val="21"/>
        </w:rPr>
        <w:t>proposed</w:t>
      </w:r>
      <w:r w:rsidR="008775C1" w:rsidRPr="002F62A4">
        <w:rPr>
          <w:rFonts w:ascii="Arial" w:hAnsi="Arial" w:cs="Arial"/>
          <w:szCs w:val="21"/>
        </w:rPr>
        <w:t xml:space="preserve"> </w:t>
      </w:r>
      <w:r w:rsidR="00997922" w:rsidRPr="002F62A4">
        <w:rPr>
          <w:rFonts w:ascii="Arial" w:hAnsi="Arial" w:cs="Arial"/>
          <w:szCs w:val="21"/>
        </w:rPr>
        <w:t xml:space="preserve">that </w:t>
      </w:r>
      <w:r w:rsidR="00BA400D" w:rsidRPr="002F62A4">
        <w:rPr>
          <w:rFonts w:ascii="Arial" w:hAnsi="Arial" w:cs="Arial"/>
          <w:szCs w:val="21"/>
        </w:rPr>
        <w:t xml:space="preserve">Ca stimulates Pi loading to </w:t>
      </w:r>
      <w:r w:rsidR="00B77B7F" w:rsidRPr="002F62A4">
        <w:rPr>
          <w:rFonts w:ascii="Arial" w:hAnsi="Arial" w:cs="Arial"/>
          <w:szCs w:val="21"/>
        </w:rPr>
        <w:t xml:space="preserve">leaf </w:t>
      </w:r>
      <w:r w:rsidR="00BA400D" w:rsidRPr="002F62A4">
        <w:rPr>
          <w:rFonts w:ascii="Arial" w:hAnsi="Arial" w:cs="Arial"/>
          <w:szCs w:val="21"/>
        </w:rPr>
        <w:t xml:space="preserve">mesophyll cells and enhances P toxicity symptoms. This </w:t>
      </w:r>
      <w:r w:rsidR="004C31FF" w:rsidRPr="002F62A4">
        <w:rPr>
          <w:rFonts w:ascii="Arial" w:hAnsi="Arial" w:cs="Arial"/>
          <w:szCs w:val="21"/>
        </w:rPr>
        <w:t>suggest</w:t>
      </w:r>
      <w:r w:rsidR="008775C1" w:rsidRPr="002F62A4">
        <w:rPr>
          <w:rFonts w:ascii="Arial" w:hAnsi="Arial" w:cs="Arial"/>
          <w:szCs w:val="21"/>
        </w:rPr>
        <w:t>s</w:t>
      </w:r>
      <w:r w:rsidR="004C31FF" w:rsidRPr="002F62A4">
        <w:rPr>
          <w:rFonts w:ascii="Arial" w:hAnsi="Arial" w:cs="Arial"/>
          <w:szCs w:val="21"/>
        </w:rPr>
        <w:t xml:space="preserve"> tha</w:t>
      </w:r>
      <w:r w:rsidR="00BA400D" w:rsidRPr="002F62A4">
        <w:rPr>
          <w:rFonts w:ascii="Arial" w:hAnsi="Arial" w:cs="Arial"/>
          <w:szCs w:val="21"/>
        </w:rPr>
        <w:t xml:space="preserve">t </w:t>
      </w:r>
      <w:r w:rsidR="003656A3" w:rsidRPr="002F62A4">
        <w:rPr>
          <w:rFonts w:ascii="Arial" w:hAnsi="Arial" w:cs="Arial"/>
          <w:szCs w:val="21"/>
        </w:rPr>
        <w:t xml:space="preserve">the </w:t>
      </w:r>
      <w:r w:rsidR="00BE1DBD" w:rsidRPr="002F62A4">
        <w:rPr>
          <w:rFonts w:ascii="Arial" w:hAnsi="Arial" w:cs="Arial"/>
          <w:szCs w:val="21"/>
        </w:rPr>
        <w:t>increas</w:t>
      </w:r>
      <w:r w:rsidR="003656A3" w:rsidRPr="002F62A4">
        <w:rPr>
          <w:rFonts w:ascii="Arial" w:hAnsi="Arial" w:cs="Arial"/>
          <w:szCs w:val="21"/>
        </w:rPr>
        <w:t>ed</w:t>
      </w:r>
      <w:r w:rsidR="00BE1DBD" w:rsidRPr="002F62A4">
        <w:rPr>
          <w:rFonts w:ascii="Arial" w:hAnsi="Arial" w:cs="Arial"/>
          <w:szCs w:val="21"/>
        </w:rPr>
        <w:t xml:space="preserve"> Pi concentration</w:t>
      </w:r>
      <w:r w:rsidR="00BA400D" w:rsidRPr="002F62A4">
        <w:rPr>
          <w:rFonts w:ascii="Arial" w:hAnsi="Arial" w:cs="Arial"/>
          <w:szCs w:val="21"/>
        </w:rPr>
        <w:t xml:space="preserve"> in leaf mesophyll cell</w:t>
      </w:r>
      <w:r w:rsidR="003656A3" w:rsidRPr="002F62A4">
        <w:rPr>
          <w:rFonts w:ascii="Arial" w:hAnsi="Arial" w:cs="Arial"/>
          <w:szCs w:val="21"/>
        </w:rPr>
        <w:t>s is</w:t>
      </w:r>
      <w:r w:rsidR="007826FF" w:rsidRPr="002F62A4">
        <w:rPr>
          <w:rFonts w:ascii="Arial" w:hAnsi="Arial" w:cs="Arial"/>
          <w:szCs w:val="21"/>
        </w:rPr>
        <w:t xml:space="preserve"> a</w:t>
      </w:r>
      <w:r w:rsidR="00BA400D" w:rsidRPr="002F62A4">
        <w:rPr>
          <w:rFonts w:ascii="Arial" w:hAnsi="Arial" w:cs="Arial"/>
          <w:szCs w:val="21"/>
        </w:rPr>
        <w:t xml:space="preserve"> primary cause of necrotic symptoms. </w:t>
      </w:r>
    </w:p>
    <w:p w14:paraId="1C90B22A" w14:textId="0C938D75" w:rsidR="00175EDB" w:rsidRPr="00912196" w:rsidRDefault="00923D7D" w:rsidP="0020128C">
      <w:pPr>
        <w:ind w:leftChars="25" w:left="53" w:firstLine="787"/>
        <w:rPr>
          <w:rFonts w:ascii="Arial" w:hAnsi="Arial" w:cs="Arial"/>
          <w:szCs w:val="21"/>
        </w:rPr>
      </w:pPr>
      <w:r w:rsidRPr="002F62A4">
        <w:rPr>
          <w:rFonts w:ascii="Arial" w:hAnsi="Arial" w:cs="Arial" w:hint="eastAsia"/>
          <w:szCs w:val="21"/>
        </w:rPr>
        <w:t>P toxicity</w:t>
      </w:r>
      <w:r w:rsidR="006202B0" w:rsidRPr="002F62A4">
        <w:rPr>
          <w:rFonts w:ascii="Arial" w:hAnsi="Arial" w:cs="Arial"/>
          <w:szCs w:val="21"/>
        </w:rPr>
        <w:t xml:space="preserve"> </w:t>
      </w:r>
      <w:r w:rsidR="00D51860" w:rsidRPr="002F62A4">
        <w:rPr>
          <w:rFonts w:ascii="Arial" w:hAnsi="Arial" w:cs="Arial"/>
          <w:szCs w:val="21"/>
        </w:rPr>
        <w:t>has been</w:t>
      </w:r>
      <w:r w:rsidR="006202B0" w:rsidRPr="002F62A4">
        <w:rPr>
          <w:rFonts w:ascii="Arial" w:hAnsi="Arial" w:cs="Arial"/>
          <w:szCs w:val="21"/>
        </w:rPr>
        <w:t xml:space="preserve"> assumed to be caused by </w:t>
      </w:r>
      <w:r w:rsidR="007461C7" w:rsidRPr="002F62A4">
        <w:rPr>
          <w:rFonts w:ascii="Arial" w:hAnsi="Arial" w:cs="Arial"/>
          <w:szCs w:val="21"/>
        </w:rPr>
        <w:t>zinc (</w:t>
      </w:r>
      <w:r w:rsidR="00E23952" w:rsidRPr="002F62A4">
        <w:rPr>
          <w:rFonts w:ascii="Arial" w:hAnsi="Arial" w:cs="Arial"/>
          <w:szCs w:val="21"/>
        </w:rPr>
        <w:t>Zn</w:t>
      </w:r>
      <w:r w:rsidR="007461C7" w:rsidRPr="002F62A4">
        <w:rPr>
          <w:rFonts w:ascii="Arial" w:hAnsi="Arial" w:cs="Arial"/>
          <w:szCs w:val="21"/>
        </w:rPr>
        <w:t>)</w:t>
      </w:r>
      <w:r w:rsidR="00892B75" w:rsidRPr="002F62A4">
        <w:rPr>
          <w:rFonts w:ascii="Arial" w:hAnsi="Arial" w:cs="Arial"/>
          <w:szCs w:val="21"/>
        </w:rPr>
        <w:t xml:space="preserve"> </w:t>
      </w:r>
      <w:r w:rsidR="00E23952" w:rsidRPr="002F62A4">
        <w:rPr>
          <w:rFonts w:ascii="Arial" w:hAnsi="Arial" w:cs="Arial"/>
          <w:szCs w:val="21"/>
        </w:rPr>
        <w:t>deficiency in</w:t>
      </w:r>
      <w:r w:rsidR="00C117C0" w:rsidRPr="002F62A4">
        <w:rPr>
          <w:rFonts w:ascii="Arial" w:hAnsi="Arial" w:cs="Arial"/>
          <w:szCs w:val="21"/>
        </w:rPr>
        <w:t xml:space="preserve"> the</w:t>
      </w:r>
      <w:r w:rsidR="00E23952" w:rsidRPr="002F62A4">
        <w:rPr>
          <w:rFonts w:ascii="Arial" w:hAnsi="Arial" w:cs="Arial"/>
          <w:szCs w:val="21"/>
        </w:rPr>
        <w:t xml:space="preserve"> </w:t>
      </w:r>
      <w:r w:rsidR="00A32969" w:rsidRPr="002F62A4">
        <w:rPr>
          <w:rFonts w:ascii="Arial" w:hAnsi="Arial" w:cs="Arial"/>
          <w:szCs w:val="21"/>
        </w:rPr>
        <w:t>leaves</w:t>
      </w:r>
      <w:r w:rsidR="00E23952" w:rsidRPr="002F62A4">
        <w:rPr>
          <w:rFonts w:ascii="Arial" w:hAnsi="Arial" w:cs="Arial"/>
          <w:szCs w:val="21"/>
        </w:rPr>
        <w:t xml:space="preserve"> because </w:t>
      </w:r>
      <w:r w:rsidR="00C117C0" w:rsidRPr="002F62A4">
        <w:rPr>
          <w:rFonts w:ascii="Arial" w:hAnsi="Arial" w:cs="Arial"/>
          <w:szCs w:val="21"/>
        </w:rPr>
        <w:t xml:space="preserve">the </w:t>
      </w:r>
      <w:r w:rsidR="00E23952" w:rsidRPr="002F62A4">
        <w:rPr>
          <w:rFonts w:ascii="Arial" w:hAnsi="Arial" w:cs="Arial"/>
          <w:szCs w:val="21"/>
        </w:rPr>
        <w:t xml:space="preserve">Zn </w:t>
      </w:r>
      <w:r w:rsidR="000A77C2" w:rsidRPr="002F62A4">
        <w:rPr>
          <w:rFonts w:ascii="Arial" w:hAnsi="Arial" w:cs="Arial"/>
          <w:szCs w:val="21"/>
        </w:rPr>
        <w:t>concentration</w:t>
      </w:r>
      <w:r w:rsidR="00E23952" w:rsidRPr="002F62A4">
        <w:rPr>
          <w:rFonts w:ascii="Arial" w:hAnsi="Arial" w:cs="Arial"/>
          <w:szCs w:val="21"/>
        </w:rPr>
        <w:t xml:space="preserve"> decrease</w:t>
      </w:r>
      <w:r w:rsidR="00C117C0" w:rsidRPr="002F62A4">
        <w:rPr>
          <w:rFonts w:ascii="Arial" w:hAnsi="Arial" w:cs="Arial"/>
          <w:szCs w:val="21"/>
        </w:rPr>
        <w:t>s</w:t>
      </w:r>
      <w:r w:rsidR="00E23952" w:rsidRPr="002F62A4">
        <w:rPr>
          <w:rFonts w:ascii="Arial" w:hAnsi="Arial" w:cs="Arial"/>
          <w:szCs w:val="21"/>
        </w:rPr>
        <w:t xml:space="preserve"> depending on </w:t>
      </w:r>
      <w:r w:rsidR="00C117C0" w:rsidRPr="002F62A4">
        <w:rPr>
          <w:rFonts w:ascii="Arial" w:hAnsi="Arial" w:cs="Arial"/>
          <w:szCs w:val="21"/>
        </w:rPr>
        <w:t xml:space="preserve">the dosage of </w:t>
      </w:r>
      <w:r w:rsidR="00E23952" w:rsidRPr="002F62A4">
        <w:rPr>
          <w:rFonts w:ascii="Arial" w:hAnsi="Arial" w:cs="Arial"/>
          <w:szCs w:val="21"/>
        </w:rPr>
        <w:t>P</w:t>
      </w:r>
      <w:r w:rsidR="000905D2" w:rsidRPr="002F62A4">
        <w:rPr>
          <w:rFonts w:ascii="Arial" w:hAnsi="Arial" w:cs="Arial"/>
          <w:szCs w:val="21"/>
        </w:rPr>
        <w:t>i</w:t>
      </w:r>
      <w:r w:rsidR="00E23952" w:rsidRPr="002F62A4">
        <w:rPr>
          <w:rFonts w:ascii="Arial" w:hAnsi="Arial" w:cs="Arial"/>
          <w:szCs w:val="21"/>
        </w:rPr>
        <w:t xml:space="preserve"> application </w:t>
      </w:r>
      <w:r w:rsidR="00C117C0" w:rsidRPr="002F62A4">
        <w:rPr>
          <w:rFonts w:ascii="Arial" w:hAnsi="Arial" w:cs="Arial"/>
          <w:szCs w:val="21"/>
        </w:rPr>
        <w:t xml:space="preserve">in plants </w:t>
      </w:r>
      <w:r w:rsidR="00E23952" w:rsidRPr="002F62A4">
        <w:rPr>
          <w:rFonts w:ascii="Arial" w:hAnsi="Arial" w:cs="Arial"/>
          <w:szCs w:val="21"/>
        </w:rPr>
        <w:t>(</w:t>
      </w:r>
      <w:r w:rsidR="00E830F2" w:rsidRPr="002F62A4">
        <w:rPr>
          <w:rFonts w:ascii="Arial" w:hAnsi="Arial" w:cs="Arial"/>
          <w:szCs w:val="21"/>
        </w:rPr>
        <w:t>Singh et al., 1988; Zhu et al., 2001;</w:t>
      </w:r>
      <w:r w:rsidR="0041028D" w:rsidRPr="002F62A4">
        <w:rPr>
          <w:rFonts w:ascii="Arial" w:hAnsi="Arial" w:cs="Arial"/>
          <w:szCs w:val="21"/>
        </w:rPr>
        <w:t xml:space="preserve"> Zhang et al., 2002;</w:t>
      </w:r>
      <w:r w:rsidR="00B15B28" w:rsidRPr="002F62A4">
        <w:rPr>
          <w:rFonts w:ascii="Arial" w:hAnsi="Arial" w:cs="Arial"/>
          <w:szCs w:val="21"/>
          <w:shd w:val="clear" w:color="auto" w:fill="FFFFFF"/>
        </w:rPr>
        <w:t xml:space="preserve"> </w:t>
      </w:r>
      <w:r w:rsidR="00A46090" w:rsidRPr="002F62A4">
        <w:rPr>
          <w:rFonts w:ascii="Arial" w:hAnsi="Arial" w:cs="Arial"/>
          <w:szCs w:val="21"/>
          <w:shd w:val="clear" w:color="auto" w:fill="FFFFFF"/>
        </w:rPr>
        <w:t xml:space="preserve">Hawkins et al., 2008; </w:t>
      </w:r>
      <w:proofErr w:type="spellStart"/>
      <w:r w:rsidR="00B15B28" w:rsidRPr="002F62A4">
        <w:rPr>
          <w:rFonts w:ascii="Arial" w:hAnsi="Arial" w:cs="Arial"/>
          <w:szCs w:val="21"/>
          <w:shd w:val="clear" w:color="auto" w:fill="FFFFFF"/>
        </w:rPr>
        <w:t>Hawkesford</w:t>
      </w:r>
      <w:proofErr w:type="spellEnd"/>
      <w:r w:rsidR="00B15B28" w:rsidRPr="002F62A4">
        <w:rPr>
          <w:rFonts w:ascii="Arial" w:hAnsi="Arial" w:cs="Arial"/>
          <w:szCs w:val="21"/>
          <w:shd w:val="clear" w:color="auto" w:fill="FFFFFF"/>
        </w:rPr>
        <w:t xml:space="preserve"> et al.,</w:t>
      </w:r>
      <w:r w:rsidR="002159F1" w:rsidRPr="002F62A4">
        <w:rPr>
          <w:rFonts w:ascii="Arial" w:hAnsi="Arial" w:cs="Arial"/>
          <w:szCs w:val="21"/>
        </w:rPr>
        <w:t xml:space="preserve"> 2012</w:t>
      </w:r>
      <w:r w:rsidR="00E23952" w:rsidRPr="002F62A4">
        <w:rPr>
          <w:rFonts w:ascii="Arial" w:hAnsi="Arial" w:cs="Arial"/>
          <w:szCs w:val="21"/>
        </w:rPr>
        <w:t xml:space="preserve">). </w:t>
      </w:r>
      <w:r w:rsidR="00910628" w:rsidRPr="002F62A4">
        <w:rPr>
          <w:rFonts w:ascii="Arial" w:hAnsi="Arial" w:cs="Arial"/>
          <w:szCs w:val="21"/>
        </w:rPr>
        <w:t>Several</w:t>
      </w:r>
      <w:r w:rsidR="00E23952" w:rsidRPr="002F62A4">
        <w:rPr>
          <w:rFonts w:ascii="Arial" w:hAnsi="Arial" w:cs="Arial"/>
          <w:szCs w:val="21"/>
        </w:rPr>
        <w:t xml:space="preserve"> hypoth</w:t>
      </w:r>
      <w:r w:rsidR="002228BE" w:rsidRPr="002F62A4">
        <w:rPr>
          <w:rFonts w:ascii="Arial" w:hAnsi="Arial" w:cs="Arial"/>
          <w:szCs w:val="21"/>
        </w:rPr>
        <w:t>etical mech</w:t>
      </w:r>
      <w:r w:rsidR="002228BE" w:rsidRPr="00912196">
        <w:rPr>
          <w:rFonts w:ascii="Arial" w:hAnsi="Arial" w:cs="Arial"/>
          <w:szCs w:val="21"/>
        </w:rPr>
        <w:t>anisms</w:t>
      </w:r>
      <w:r w:rsidR="00E23952" w:rsidRPr="00912196">
        <w:rPr>
          <w:rFonts w:ascii="Arial" w:hAnsi="Arial" w:cs="Arial"/>
          <w:szCs w:val="21"/>
        </w:rPr>
        <w:t xml:space="preserve"> </w:t>
      </w:r>
      <w:r w:rsidR="00910628" w:rsidRPr="00912196">
        <w:rPr>
          <w:rFonts w:ascii="Arial" w:hAnsi="Arial" w:cs="Arial"/>
          <w:szCs w:val="21"/>
        </w:rPr>
        <w:t>have been proposed to explain</w:t>
      </w:r>
      <w:r w:rsidR="00E23952" w:rsidRPr="00912196">
        <w:rPr>
          <w:rFonts w:ascii="Arial" w:hAnsi="Arial" w:cs="Arial"/>
          <w:szCs w:val="21"/>
        </w:rPr>
        <w:t xml:space="preserve"> P-induced Zn</w:t>
      </w:r>
      <w:r w:rsidR="00892B75">
        <w:rPr>
          <w:rFonts w:ascii="Arial" w:hAnsi="Arial" w:cs="Arial"/>
          <w:szCs w:val="21"/>
        </w:rPr>
        <w:t xml:space="preserve"> </w:t>
      </w:r>
      <w:r w:rsidR="00E23952" w:rsidRPr="00912196">
        <w:rPr>
          <w:rFonts w:ascii="Arial" w:hAnsi="Arial" w:cs="Arial"/>
          <w:szCs w:val="21"/>
        </w:rPr>
        <w:t>deficiency</w:t>
      </w:r>
      <w:r w:rsidR="00910628" w:rsidRPr="00912196">
        <w:rPr>
          <w:rFonts w:ascii="Arial" w:hAnsi="Arial" w:cs="Arial"/>
          <w:szCs w:val="21"/>
        </w:rPr>
        <w:t xml:space="preserve"> in plants. Some of the major mechanisms include</w:t>
      </w:r>
      <w:r w:rsidR="00E23952" w:rsidRPr="00912196">
        <w:rPr>
          <w:rFonts w:ascii="Arial" w:hAnsi="Arial" w:cs="Arial"/>
          <w:szCs w:val="21"/>
        </w:rPr>
        <w:t xml:space="preserve"> </w:t>
      </w:r>
      <w:r w:rsidR="00910628" w:rsidRPr="00912196">
        <w:rPr>
          <w:rFonts w:ascii="Arial" w:hAnsi="Arial" w:cs="Arial"/>
          <w:szCs w:val="21"/>
        </w:rPr>
        <w:t>1</w:t>
      </w:r>
      <w:r w:rsidR="00892B75">
        <w:rPr>
          <w:rFonts w:ascii="Arial" w:hAnsi="Arial" w:cs="Arial"/>
          <w:szCs w:val="21"/>
        </w:rPr>
        <w:t>)</w:t>
      </w:r>
      <w:r w:rsidR="00E23952" w:rsidRPr="00912196">
        <w:rPr>
          <w:rFonts w:ascii="Arial" w:hAnsi="Arial" w:cs="Arial"/>
          <w:szCs w:val="21"/>
        </w:rPr>
        <w:t xml:space="preserve"> </w:t>
      </w:r>
      <w:r w:rsidR="003B0FB9" w:rsidRPr="00912196">
        <w:rPr>
          <w:rFonts w:ascii="Arial" w:hAnsi="Arial" w:cs="Arial"/>
          <w:szCs w:val="21"/>
        </w:rPr>
        <w:t xml:space="preserve">the dilution effect of Zn on </w:t>
      </w:r>
      <w:r w:rsidR="00910628" w:rsidRPr="00912196">
        <w:rPr>
          <w:rFonts w:ascii="Arial" w:hAnsi="Arial" w:cs="Arial"/>
          <w:szCs w:val="21"/>
        </w:rPr>
        <w:t xml:space="preserve">the </w:t>
      </w:r>
      <w:r w:rsidR="00F05AE3" w:rsidRPr="00912196">
        <w:rPr>
          <w:rFonts w:ascii="Arial" w:hAnsi="Arial" w:cs="Arial"/>
          <w:szCs w:val="21"/>
        </w:rPr>
        <w:t xml:space="preserve">tissue </w:t>
      </w:r>
      <w:r w:rsidR="003B0FB9" w:rsidRPr="00912196">
        <w:rPr>
          <w:rFonts w:ascii="Arial" w:hAnsi="Arial" w:cs="Arial"/>
          <w:szCs w:val="21"/>
        </w:rPr>
        <w:t xml:space="preserve">growth </w:t>
      </w:r>
      <w:r w:rsidR="00910628" w:rsidRPr="00912196">
        <w:rPr>
          <w:rFonts w:ascii="Arial" w:hAnsi="Arial" w:cs="Arial"/>
          <w:szCs w:val="21"/>
        </w:rPr>
        <w:t xml:space="preserve">stimulated </w:t>
      </w:r>
      <w:r w:rsidR="003B0FB9" w:rsidRPr="00912196">
        <w:rPr>
          <w:rFonts w:ascii="Arial" w:hAnsi="Arial" w:cs="Arial"/>
          <w:szCs w:val="21"/>
        </w:rPr>
        <w:t>by P application</w:t>
      </w:r>
      <w:r w:rsidR="00892B75">
        <w:rPr>
          <w:rFonts w:ascii="Arial" w:hAnsi="Arial" w:cs="Arial"/>
          <w:szCs w:val="21"/>
        </w:rPr>
        <w:t>,</w:t>
      </w:r>
      <w:r w:rsidR="00E23952" w:rsidRPr="00912196">
        <w:rPr>
          <w:rFonts w:ascii="Arial" w:hAnsi="Arial" w:cs="Arial"/>
          <w:szCs w:val="21"/>
        </w:rPr>
        <w:t xml:space="preserve"> </w:t>
      </w:r>
      <w:r w:rsidR="00910628" w:rsidRPr="00912196">
        <w:rPr>
          <w:rFonts w:ascii="Arial" w:hAnsi="Arial" w:cs="Arial"/>
          <w:szCs w:val="21"/>
        </w:rPr>
        <w:t>2</w:t>
      </w:r>
      <w:r w:rsidR="00892B75">
        <w:rPr>
          <w:rFonts w:ascii="Arial" w:hAnsi="Arial" w:cs="Arial"/>
          <w:szCs w:val="21"/>
        </w:rPr>
        <w:t>)</w:t>
      </w:r>
      <w:r w:rsidR="00E23952" w:rsidRPr="00912196">
        <w:rPr>
          <w:rFonts w:ascii="Arial" w:hAnsi="Arial" w:cs="Arial"/>
          <w:szCs w:val="21"/>
        </w:rPr>
        <w:t xml:space="preserve"> </w:t>
      </w:r>
      <w:r w:rsidR="003B0FB9" w:rsidRPr="00912196">
        <w:rPr>
          <w:rFonts w:ascii="Arial" w:hAnsi="Arial" w:cs="Arial"/>
          <w:szCs w:val="21"/>
        </w:rPr>
        <w:t>inhibition of Zn absorption by root</w:t>
      </w:r>
      <w:r w:rsidR="00892B75">
        <w:rPr>
          <w:rFonts w:ascii="Arial" w:hAnsi="Arial" w:cs="Arial"/>
          <w:szCs w:val="21"/>
        </w:rPr>
        <w:t>s</w:t>
      </w:r>
      <w:r w:rsidR="003B0FB9" w:rsidRPr="00912196">
        <w:rPr>
          <w:rFonts w:ascii="Arial" w:hAnsi="Arial" w:cs="Arial"/>
          <w:szCs w:val="21"/>
        </w:rPr>
        <w:t xml:space="preserve"> under exc</w:t>
      </w:r>
      <w:r w:rsidR="003B0FB9" w:rsidRPr="00912196">
        <w:rPr>
          <w:rFonts w:ascii="Arial" w:hAnsi="Arial" w:cs="Arial"/>
          <w:color w:val="000000" w:themeColor="text1"/>
          <w:szCs w:val="21"/>
        </w:rPr>
        <w:t>ess P application through mineral interaction in soil</w:t>
      </w:r>
      <w:r w:rsidR="00E23952" w:rsidRPr="00912196">
        <w:rPr>
          <w:rFonts w:ascii="Arial" w:hAnsi="Arial" w:cs="Arial"/>
          <w:color w:val="000000" w:themeColor="text1"/>
          <w:szCs w:val="21"/>
        </w:rPr>
        <w:t xml:space="preserve"> (</w:t>
      </w:r>
      <w:proofErr w:type="spellStart"/>
      <w:r w:rsidR="00E943C3" w:rsidRPr="00912196">
        <w:rPr>
          <w:rFonts w:ascii="Arial" w:hAnsi="Arial" w:cs="Arial"/>
          <w:color w:val="000000" w:themeColor="text1"/>
          <w:szCs w:val="21"/>
        </w:rPr>
        <w:t>Loneragan</w:t>
      </w:r>
      <w:proofErr w:type="spellEnd"/>
      <w:r w:rsidR="00E943C3" w:rsidRPr="00912196">
        <w:rPr>
          <w:rFonts w:ascii="Arial" w:hAnsi="Arial" w:cs="Arial"/>
          <w:color w:val="000000" w:themeColor="text1"/>
          <w:szCs w:val="21"/>
        </w:rPr>
        <w:t xml:space="preserve"> et al., 1979</w:t>
      </w:r>
      <w:r w:rsidR="00E23952" w:rsidRPr="00912196">
        <w:rPr>
          <w:rFonts w:ascii="Arial" w:hAnsi="Arial" w:cs="Arial"/>
          <w:color w:val="000000" w:themeColor="text1"/>
          <w:szCs w:val="21"/>
        </w:rPr>
        <w:t>)</w:t>
      </w:r>
      <w:r w:rsidR="00892B75">
        <w:rPr>
          <w:rFonts w:ascii="Arial" w:hAnsi="Arial" w:cs="Arial"/>
          <w:color w:val="000000" w:themeColor="text1"/>
          <w:szCs w:val="21"/>
        </w:rPr>
        <w:t>,</w:t>
      </w:r>
      <w:r w:rsidR="0042330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10628" w:rsidRPr="00912196">
        <w:rPr>
          <w:rFonts w:ascii="Arial" w:hAnsi="Arial" w:cs="Arial"/>
          <w:color w:val="000000" w:themeColor="text1"/>
          <w:szCs w:val="21"/>
        </w:rPr>
        <w:t>3</w:t>
      </w:r>
      <w:r w:rsidR="00892B75">
        <w:rPr>
          <w:rFonts w:ascii="Arial" w:hAnsi="Arial" w:cs="Arial"/>
          <w:color w:val="000000" w:themeColor="text1"/>
          <w:szCs w:val="21"/>
        </w:rPr>
        <w:t>)</w:t>
      </w:r>
      <w:r w:rsidR="001D38DF" w:rsidRPr="00912196">
        <w:rPr>
          <w:rFonts w:ascii="Arial" w:hAnsi="Arial" w:cs="Arial"/>
          <w:color w:val="000000" w:themeColor="text1"/>
          <w:szCs w:val="21"/>
        </w:rPr>
        <w:t xml:space="preserve"> suppression of Zn translocation from</w:t>
      </w:r>
      <w:r w:rsidR="00892B75">
        <w:rPr>
          <w:rFonts w:ascii="Arial" w:hAnsi="Arial" w:cs="Arial"/>
          <w:color w:val="000000" w:themeColor="text1"/>
          <w:szCs w:val="21"/>
        </w:rPr>
        <w:t xml:space="preserve"> the</w:t>
      </w:r>
      <w:r w:rsidR="001D38DF" w:rsidRPr="00912196">
        <w:rPr>
          <w:rFonts w:ascii="Arial" w:hAnsi="Arial" w:cs="Arial"/>
          <w:color w:val="000000" w:themeColor="text1"/>
          <w:szCs w:val="21"/>
        </w:rPr>
        <w:t xml:space="preserve"> root to</w:t>
      </w:r>
      <w:r w:rsidR="00892B75">
        <w:rPr>
          <w:rFonts w:ascii="Arial" w:hAnsi="Arial" w:cs="Arial"/>
          <w:color w:val="000000" w:themeColor="text1"/>
          <w:szCs w:val="21"/>
        </w:rPr>
        <w:t xml:space="preserve"> the</w:t>
      </w:r>
      <w:r w:rsidR="001D38DF" w:rsidRPr="00912196">
        <w:rPr>
          <w:rFonts w:ascii="Arial" w:hAnsi="Arial" w:cs="Arial"/>
          <w:color w:val="000000" w:themeColor="text1"/>
          <w:szCs w:val="21"/>
        </w:rPr>
        <w:t xml:space="preserve"> shoot (Singh et al., 1988)</w:t>
      </w:r>
      <w:r w:rsidR="00892B75">
        <w:rPr>
          <w:rFonts w:ascii="Arial" w:hAnsi="Arial" w:cs="Arial"/>
          <w:color w:val="000000" w:themeColor="text1"/>
          <w:szCs w:val="21"/>
        </w:rPr>
        <w:t>,</w:t>
      </w:r>
      <w:r w:rsidR="0091062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92B75">
        <w:rPr>
          <w:rFonts w:ascii="Arial" w:hAnsi="Arial" w:cs="Arial"/>
          <w:color w:val="000000" w:themeColor="text1"/>
          <w:szCs w:val="21"/>
        </w:rPr>
        <w:t xml:space="preserve">and </w:t>
      </w:r>
      <w:r w:rsidR="00910628" w:rsidRPr="00912196">
        <w:rPr>
          <w:rFonts w:ascii="Arial" w:hAnsi="Arial" w:cs="Arial"/>
          <w:color w:val="000000" w:themeColor="text1"/>
          <w:szCs w:val="21"/>
        </w:rPr>
        <w:t>4</w:t>
      </w:r>
      <w:r w:rsidR="00892B75">
        <w:rPr>
          <w:rFonts w:ascii="Arial" w:hAnsi="Arial" w:cs="Arial"/>
          <w:color w:val="000000" w:themeColor="text1"/>
          <w:szCs w:val="21"/>
        </w:rPr>
        <w:t>)</w:t>
      </w:r>
      <w:r w:rsidR="00423303" w:rsidRPr="00912196">
        <w:rPr>
          <w:rFonts w:ascii="Arial" w:hAnsi="Arial" w:cs="Arial"/>
          <w:color w:val="000000" w:themeColor="text1"/>
          <w:szCs w:val="21"/>
        </w:rPr>
        <w:t xml:space="preserve"> inhibition of Zn </w:t>
      </w:r>
      <w:r w:rsidR="002159F1" w:rsidRPr="00912196">
        <w:rPr>
          <w:rFonts w:ascii="Arial" w:hAnsi="Arial" w:cs="Arial"/>
          <w:color w:val="000000" w:themeColor="text1"/>
          <w:szCs w:val="21"/>
        </w:rPr>
        <w:t>acquisition</w:t>
      </w:r>
      <w:r w:rsidR="00423303" w:rsidRPr="00912196">
        <w:rPr>
          <w:rFonts w:ascii="Arial" w:hAnsi="Arial" w:cs="Arial"/>
          <w:color w:val="000000" w:themeColor="text1"/>
          <w:szCs w:val="21"/>
        </w:rPr>
        <w:t xml:space="preserve"> depending on </w:t>
      </w:r>
      <w:r w:rsidR="00892B75">
        <w:rPr>
          <w:rFonts w:ascii="Arial" w:hAnsi="Arial" w:cs="Arial"/>
          <w:color w:val="000000" w:themeColor="text1"/>
          <w:szCs w:val="21"/>
        </w:rPr>
        <w:t xml:space="preserve">the </w:t>
      </w:r>
      <w:r w:rsidR="00423303" w:rsidRPr="00912196">
        <w:rPr>
          <w:rFonts w:ascii="Arial" w:hAnsi="Arial" w:cs="Arial"/>
          <w:color w:val="000000" w:themeColor="text1"/>
          <w:szCs w:val="21"/>
        </w:rPr>
        <w:t>mycorrhizae under excess P application</w:t>
      </w:r>
      <w:r w:rsidR="00D5186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F6357" w:rsidRPr="00912196">
        <w:rPr>
          <w:rFonts w:ascii="Arial" w:hAnsi="Arial" w:cs="Arial" w:hint="eastAsia"/>
          <w:color w:val="000000" w:themeColor="text1"/>
          <w:szCs w:val="21"/>
        </w:rPr>
        <w:t>(</w:t>
      </w:r>
      <w:r w:rsidR="005F7427" w:rsidRPr="00912196">
        <w:rPr>
          <w:rFonts w:ascii="Arial" w:hAnsi="Arial" w:cs="Arial"/>
          <w:color w:val="000000" w:themeColor="text1"/>
          <w:szCs w:val="21"/>
        </w:rPr>
        <w:t>Ova et al., 2015</w:t>
      </w:r>
      <w:r w:rsidR="00DF6357" w:rsidRPr="00912196">
        <w:rPr>
          <w:rFonts w:ascii="Arial" w:hAnsi="Arial" w:cs="Arial"/>
          <w:color w:val="000000" w:themeColor="text1"/>
          <w:szCs w:val="21"/>
        </w:rPr>
        <w:t>)</w:t>
      </w:r>
      <w:r w:rsidR="00A14746" w:rsidRPr="00912196">
        <w:rPr>
          <w:rFonts w:ascii="Arial" w:hAnsi="Arial" w:cs="Arial" w:hint="eastAsia"/>
          <w:color w:val="000000" w:themeColor="text1"/>
          <w:szCs w:val="21"/>
        </w:rPr>
        <w:t>.</w:t>
      </w:r>
      <w:r w:rsidR="00A1474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F2267B" w:rsidRPr="00912196">
        <w:rPr>
          <w:rFonts w:ascii="Arial" w:hAnsi="Arial" w:cs="Arial"/>
          <w:color w:val="000000" w:themeColor="text1"/>
          <w:szCs w:val="21"/>
        </w:rPr>
        <w:t>In contrast</w:t>
      </w:r>
      <w:r w:rsidR="006202B0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69501E" w:rsidRPr="00912196">
        <w:rPr>
          <w:rFonts w:ascii="Arial" w:hAnsi="Arial" w:cs="Arial"/>
          <w:color w:val="000000" w:themeColor="text1"/>
          <w:szCs w:val="21"/>
        </w:rPr>
        <w:t>several studies</w:t>
      </w:r>
      <w:r w:rsidR="00B6505B" w:rsidRPr="00912196">
        <w:rPr>
          <w:rFonts w:ascii="Arial" w:hAnsi="Arial" w:cs="Arial"/>
          <w:color w:val="000000" w:themeColor="text1"/>
          <w:szCs w:val="21"/>
        </w:rPr>
        <w:t xml:space="preserve"> have</w:t>
      </w:r>
      <w:r w:rsidR="0069501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5401F" w:rsidRPr="00912196">
        <w:rPr>
          <w:rFonts w:ascii="Arial" w:hAnsi="Arial" w:cs="Arial"/>
          <w:color w:val="000000" w:themeColor="text1"/>
          <w:szCs w:val="21"/>
        </w:rPr>
        <w:t>show</w:t>
      </w:r>
      <w:r w:rsidR="00B6505B" w:rsidRPr="00912196">
        <w:rPr>
          <w:rFonts w:ascii="Arial" w:hAnsi="Arial" w:cs="Arial"/>
          <w:color w:val="000000" w:themeColor="text1"/>
          <w:szCs w:val="21"/>
        </w:rPr>
        <w:t xml:space="preserve">n </w:t>
      </w:r>
      <w:r w:rsidR="0045401F" w:rsidRPr="00912196">
        <w:rPr>
          <w:rFonts w:ascii="Arial" w:hAnsi="Arial" w:cs="Arial"/>
          <w:color w:val="000000" w:themeColor="text1"/>
          <w:szCs w:val="21"/>
        </w:rPr>
        <w:t>that</w:t>
      </w:r>
      <w:r w:rsidR="006202B0" w:rsidRPr="00912196">
        <w:rPr>
          <w:rFonts w:ascii="Arial" w:hAnsi="Arial" w:cs="Arial"/>
          <w:color w:val="000000" w:themeColor="text1"/>
          <w:szCs w:val="21"/>
        </w:rPr>
        <w:t xml:space="preserve"> P toxicity is observed in </w:t>
      </w:r>
      <w:r w:rsidR="0045401F" w:rsidRPr="00912196">
        <w:rPr>
          <w:rFonts w:ascii="Arial" w:hAnsi="Arial" w:cs="Arial"/>
          <w:color w:val="000000" w:themeColor="text1"/>
          <w:szCs w:val="21"/>
        </w:rPr>
        <w:t>plant</w:t>
      </w:r>
      <w:r w:rsidR="006202B0" w:rsidRPr="00912196">
        <w:rPr>
          <w:rFonts w:ascii="Arial" w:hAnsi="Arial" w:cs="Arial"/>
          <w:color w:val="000000" w:themeColor="text1"/>
          <w:szCs w:val="21"/>
        </w:rPr>
        <w:t xml:space="preserve"> leaves </w:t>
      </w:r>
      <w:r w:rsidR="00B6505B" w:rsidRPr="00912196">
        <w:rPr>
          <w:rFonts w:ascii="Arial" w:hAnsi="Arial" w:cs="Arial"/>
          <w:color w:val="000000" w:themeColor="text1"/>
          <w:szCs w:val="21"/>
        </w:rPr>
        <w:t>despite norm</w:t>
      </w:r>
      <w:r w:rsidR="00B6505B" w:rsidRPr="002F62A4">
        <w:rPr>
          <w:rFonts w:ascii="Arial" w:hAnsi="Arial" w:cs="Arial"/>
          <w:szCs w:val="21"/>
        </w:rPr>
        <w:t xml:space="preserve">al </w:t>
      </w:r>
      <w:r w:rsidR="006202B0" w:rsidRPr="002F62A4">
        <w:rPr>
          <w:rFonts w:ascii="Arial" w:hAnsi="Arial" w:cs="Arial"/>
          <w:szCs w:val="21"/>
        </w:rPr>
        <w:t>Zn accumulat</w:t>
      </w:r>
      <w:r w:rsidR="00B6505B" w:rsidRPr="002F62A4">
        <w:rPr>
          <w:rFonts w:ascii="Arial" w:hAnsi="Arial" w:cs="Arial"/>
          <w:szCs w:val="21"/>
        </w:rPr>
        <w:t>ion</w:t>
      </w:r>
      <w:r w:rsidR="006202B0" w:rsidRPr="002F62A4">
        <w:rPr>
          <w:rFonts w:ascii="Arial" w:hAnsi="Arial" w:cs="Arial"/>
          <w:szCs w:val="21"/>
        </w:rPr>
        <w:t xml:space="preserve"> in </w:t>
      </w:r>
      <w:r w:rsidR="00EE62B4" w:rsidRPr="002F62A4">
        <w:rPr>
          <w:rFonts w:ascii="Arial" w:hAnsi="Arial" w:cs="Arial"/>
          <w:szCs w:val="21"/>
        </w:rPr>
        <w:t xml:space="preserve">the </w:t>
      </w:r>
      <w:r w:rsidR="0045401F" w:rsidRPr="002F62A4">
        <w:rPr>
          <w:rFonts w:ascii="Arial" w:hAnsi="Arial" w:cs="Arial"/>
          <w:szCs w:val="21"/>
        </w:rPr>
        <w:t xml:space="preserve">leaves </w:t>
      </w:r>
      <w:r w:rsidR="002159F1" w:rsidRPr="002F62A4">
        <w:rPr>
          <w:rFonts w:ascii="Arial" w:hAnsi="Arial" w:cs="Arial"/>
          <w:szCs w:val="21"/>
        </w:rPr>
        <w:t>(</w:t>
      </w:r>
      <w:proofErr w:type="spellStart"/>
      <w:r w:rsidR="002159F1" w:rsidRPr="002F62A4">
        <w:rPr>
          <w:rFonts w:ascii="Arial" w:hAnsi="Arial" w:cs="Arial"/>
          <w:szCs w:val="21"/>
        </w:rPr>
        <w:t>Loneragan</w:t>
      </w:r>
      <w:proofErr w:type="spellEnd"/>
      <w:r w:rsidR="002159F1" w:rsidRPr="002F62A4">
        <w:rPr>
          <w:rFonts w:ascii="Arial" w:hAnsi="Arial" w:cs="Arial"/>
          <w:szCs w:val="21"/>
        </w:rPr>
        <w:t xml:space="preserve"> et al., 1979; </w:t>
      </w:r>
      <w:proofErr w:type="spellStart"/>
      <w:r w:rsidR="00AB6384" w:rsidRPr="002F62A4">
        <w:rPr>
          <w:rFonts w:ascii="Arial" w:hAnsi="Arial" w:cs="Arial"/>
          <w:szCs w:val="21"/>
        </w:rPr>
        <w:t>Cakmak</w:t>
      </w:r>
      <w:proofErr w:type="spellEnd"/>
      <w:r w:rsidR="00AB6384" w:rsidRPr="002F62A4">
        <w:rPr>
          <w:rFonts w:ascii="Arial" w:hAnsi="Arial" w:cs="Arial"/>
          <w:szCs w:val="21"/>
        </w:rPr>
        <w:t xml:space="preserve"> </w:t>
      </w:r>
      <w:r w:rsidR="0082362E" w:rsidRPr="002F62A4">
        <w:rPr>
          <w:rFonts w:ascii="Arial" w:hAnsi="Arial" w:cs="Arial"/>
          <w:szCs w:val="21"/>
        </w:rPr>
        <w:t>&amp;</w:t>
      </w:r>
      <w:r w:rsidR="00AB6384" w:rsidRPr="002F62A4">
        <w:rPr>
          <w:rFonts w:ascii="Arial" w:hAnsi="Arial" w:cs="Arial"/>
          <w:szCs w:val="21"/>
        </w:rPr>
        <w:t xml:space="preserve"> </w:t>
      </w:r>
      <w:proofErr w:type="spellStart"/>
      <w:r w:rsidR="00AB6384" w:rsidRPr="002F62A4">
        <w:rPr>
          <w:rFonts w:ascii="Arial" w:hAnsi="Arial" w:cs="Arial"/>
          <w:szCs w:val="21"/>
        </w:rPr>
        <w:t>Marschner</w:t>
      </w:r>
      <w:proofErr w:type="spellEnd"/>
      <w:r w:rsidR="00AB6384" w:rsidRPr="002F62A4">
        <w:rPr>
          <w:rFonts w:ascii="Arial" w:hAnsi="Arial" w:cs="Arial"/>
          <w:szCs w:val="21"/>
        </w:rPr>
        <w:t>, 1987</w:t>
      </w:r>
      <w:r w:rsidR="00EE62B4" w:rsidRPr="002F62A4">
        <w:rPr>
          <w:rFonts w:ascii="Arial" w:hAnsi="Arial" w:cs="Arial"/>
          <w:szCs w:val="21"/>
        </w:rPr>
        <w:t xml:space="preserve">; </w:t>
      </w:r>
      <w:proofErr w:type="spellStart"/>
      <w:r w:rsidR="00A46090" w:rsidRPr="002F62A4">
        <w:rPr>
          <w:rFonts w:ascii="Arial" w:hAnsi="Arial" w:cs="Arial"/>
          <w:szCs w:val="21"/>
        </w:rPr>
        <w:t>Lambers</w:t>
      </w:r>
      <w:proofErr w:type="spellEnd"/>
      <w:r w:rsidR="00A46090" w:rsidRPr="002F62A4">
        <w:rPr>
          <w:rFonts w:ascii="Arial" w:hAnsi="Arial" w:cs="Arial"/>
          <w:szCs w:val="21"/>
        </w:rPr>
        <w:t xml:space="preserve"> et al., 2002; Shane et al., 2004a; </w:t>
      </w:r>
      <w:r w:rsidR="00EE62B4" w:rsidRPr="002F62A4">
        <w:rPr>
          <w:rFonts w:ascii="Arial" w:hAnsi="Arial" w:cs="Arial"/>
          <w:szCs w:val="21"/>
        </w:rPr>
        <w:t>Ova et al., 2015</w:t>
      </w:r>
      <w:r w:rsidR="009D28E1" w:rsidRPr="002F62A4">
        <w:rPr>
          <w:rFonts w:ascii="Arial" w:hAnsi="Arial" w:cs="Arial"/>
          <w:szCs w:val="21"/>
        </w:rPr>
        <w:t xml:space="preserve">; </w:t>
      </w:r>
      <w:r w:rsidR="00D208F6" w:rsidRPr="002F62A4">
        <w:rPr>
          <w:rFonts w:ascii="Arial" w:hAnsi="Arial" w:cs="Arial"/>
          <w:szCs w:val="21"/>
        </w:rPr>
        <w:t>Hayes et al., 2019</w:t>
      </w:r>
      <w:r w:rsidR="002159F1" w:rsidRPr="002F62A4">
        <w:rPr>
          <w:rFonts w:ascii="Arial" w:hAnsi="Arial" w:cs="Arial"/>
          <w:szCs w:val="21"/>
        </w:rPr>
        <w:t>)</w:t>
      </w:r>
      <w:r w:rsidR="006202B0" w:rsidRPr="002F62A4">
        <w:rPr>
          <w:rFonts w:ascii="Arial" w:hAnsi="Arial" w:cs="Arial"/>
          <w:szCs w:val="21"/>
        </w:rPr>
        <w:t>.</w:t>
      </w:r>
      <w:r w:rsidR="006202B0" w:rsidRPr="002F62A4">
        <w:rPr>
          <w:rFonts w:ascii="Arial" w:hAnsi="Arial" w:cs="Arial" w:hint="eastAsia"/>
          <w:szCs w:val="21"/>
        </w:rPr>
        <w:t xml:space="preserve"> </w:t>
      </w:r>
      <w:r w:rsidR="005F7427" w:rsidRPr="002F62A4">
        <w:rPr>
          <w:rFonts w:ascii="Arial" w:hAnsi="Arial" w:cs="Arial" w:hint="eastAsia"/>
          <w:szCs w:val="21"/>
        </w:rPr>
        <w:t>T</w:t>
      </w:r>
      <w:r w:rsidR="005F7427" w:rsidRPr="002F62A4">
        <w:rPr>
          <w:rFonts w:ascii="Arial" w:hAnsi="Arial" w:cs="Arial"/>
          <w:szCs w:val="21"/>
        </w:rPr>
        <w:t xml:space="preserve">herefore, P </w:t>
      </w:r>
      <w:r w:rsidR="000905D2" w:rsidRPr="002F62A4">
        <w:rPr>
          <w:rFonts w:ascii="Arial" w:hAnsi="Arial" w:cs="Arial"/>
          <w:szCs w:val="21"/>
        </w:rPr>
        <w:t>t</w:t>
      </w:r>
      <w:r w:rsidR="003747F7" w:rsidRPr="002F62A4">
        <w:rPr>
          <w:rFonts w:ascii="Arial" w:hAnsi="Arial" w:cs="Arial" w:hint="eastAsia"/>
          <w:szCs w:val="21"/>
        </w:rPr>
        <w:t>oxicity</w:t>
      </w:r>
      <w:r w:rsidR="005F7427" w:rsidRPr="002F62A4">
        <w:rPr>
          <w:rFonts w:ascii="Arial" w:hAnsi="Arial" w:cs="Arial"/>
          <w:szCs w:val="21"/>
        </w:rPr>
        <w:t xml:space="preserve"> cannot be explained </w:t>
      </w:r>
      <w:r w:rsidR="00B0633F" w:rsidRPr="002F62A4">
        <w:rPr>
          <w:rFonts w:ascii="Arial" w:hAnsi="Arial" w:cs="Arial"/>
          <w:szCs w:val="21"/>
        </w:rPr>
        <w:t xml:space="preserve">only </w:t>
      </w:r>
      <w:r w:rsidR="005F7427" w:rsidRPr="002F62A4">
        <w:rPr>
          <w:rFonts w:ascii="Arial" w:hAnsi="Arial" w:cs="Arial"/>
          <w:szCs w:val="21"/>
        </w:rPr>
        <w:t xml:space="preserve">by the suppression of Zn acquisition from </w:t>
      </w:r>
      <w:r w:rsidR="00892B75" w:rsidRPr="002F62A4">
        <w:rPr>
          <w:rFonts w:ascii="Arial" w:hAnsi="Arial" w:cs="Arial"/>
          <w:szCs w:val="21"/>
        </w:rPr>
        <w:t xml:space="preserve">the </w:t>
      </w:r>
      <w:r w:rsidR="005F7427" w:rsidRPr="002F62A4">
        <w:rPr>
          <w:rFonts w:ascii="Arial" w:hAnsi="Arial" w:cs="Arial"/>
          <w:szCs w:val="21"/>
        </w:rPr>
        <w:t xml:space="preserve">soil to </w:t>
      </w:r>
      <w:r w:rsidR="00892B75" w:rsidRPr="002F62A4">
        <w:rPr>
          <w:rFonts w:ascii="Arial" w:hAnsi="Arial" w:cs="Arial"/>
          <w:szCs w:val="21"/>
        </w:rPr>
        <w:t xml:space="preserve">the </w:t>
      </w:r>
      <w:r w:rsidR="00E64875" w:rsidRPr="002F62A4">
        <w:rPr>
          <w:rFonts w:ascii="Arial" w:hAnsi="Arial" w:cs="Arial"/>
          <w:szCs w:val="21"/>
        </w:rPr>
        <w:t>leaves</w:t>
      </w:r>
      <w:r w:rsidR="005F7427" w:rsidRPr="002F62A4">
        <w:rPr>
          <w:rFonts w:ascii="Arial" w:hAnsi="Arial" w:cs="Arial"/>
          <w:szCs w:val="21"/>
        </w:rPr>
        <w:t>.</w:t>
      </w:r>
      <w:r w:rsidR="00E64875" w:rsidRPr="002F62A4">
        <w:rPr>
          <w:rFonts w:ascii="Arial" w:hAnsi="Arial" w:cs="Arial"/>
          <w:szCs w:val="21"/>
        </w:rPr>
        <w:t xml:space="preserve"> </w:t>
      </w:r>
      <w:r w:rsidR="00C35E5B" w:rsidRPr="002F62A4">
        <w:rPr>
          <w:rFonts w:ascii="Arial" w:hAnsi="Arial" w:cs="Arial"/>
          <w:szCs w:val="21"/>
        </w:rPr>
        <w:t>I</w:t>
      </w:r>
      <w:r w:rsidR="00E64875" w:rsidRPr="002F62A4">
        <w:rPr>
          <w:rFonts w:ascii="Arial" w:hAnsi="Arial" w:cs="Arial"/>
          <w:szCs w:val="21"/>
        </w:rPr>
        <w:t xml:space="preserve">nterestingly, </w:t>
      </w:r>
      <w:r w:rsidR="00C35E5B" w:rsidRPr="002F62A4">
        <w:rPr>
          <w:rFonts w:ascii="Arial" w:hAnsi="Arial" w:cs="Arial"/>
          <w:szCs w:val="21"/>
        </w:rPr>
        <w:t xml:space="preserve">Delhaize and Randall (1995) </w:t>
      </w:r>
      <w:r w:rsidR="00E64875" w:rsidRPr="002F62A4">
        <w:rPr>
          <w:rFonts w:ascii="Arial" w:hAnsi="Arial" w:cs="Arial"/>
          <w:szCs w:val="21"/>
        </w:rPr>
        <w:t>observed that light intensity directly modulates the P tox</w:t>
      </w:r>
      <w:r w:rsidR="00E64875" w:rsidRPr="00912196">
        <w:rPr>
          <w:rFonts w:ascii="Arial" w:hAnsi="Arial" w:cs="Arial"/>
          <w:color w:val="000000" w:themeColor="text1"/>
          <w:szCs w:val="21"/>
        </w:rPr>
        <w:t xml:space="preserve">icity </w:t>
      </w:r>
      <w:r w:rsidR="00F05F25" w:rsidRPr="00912196">
        <w:rPr>
          <w:rFonts w:ascii="Arial" w:hAnsi="Arial" w:cs="Arial"/>
          <w:color w:val="000000" w:themeColor="text1"/>
          <w:szCs w:val="21"/>
        </w:rPr>
        <w:t>symptoms</w:t>
      </w:r>
      <w:r w:rsidR="00E64875" w:rsidRPr="00912196">
        <w:rPr>
          <w:rFonts w:ascii="Arial" w:hAnsi="Arial" w:cs="Arial"/>
          <w:color w:val="000000" w:themeColor="text1"/>
          <w:szCs w:val="21"/>
        </w:rPr>
        <w:t xml:space="preserve"> in </w:t>
      </w:r>
      <w:r w:rsidR="00892B75">
        <w:rPr>
          <w:rFonts w:ascii="Arial" w:hAnsi="Arial" w:cs="Arial"/>
          <w:color w:val="000000" w:themeColor="text1"/>
          <w:szCs w:val="21"/>
        </w:rPr>
        <w:t>the</w:t>
      </w:r>
      <w:r w:rsidR="00B6505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64875" w:rsidRPr="00912196">
        <w:rPr>
          <w:rFonts w:ascii="Arial" w:hAnsi="Arial" w:cs="Arial"/>
          <w:color w:val="000000" w:themeColor="text1"/>
          <w:szCs w:val="21"/>
        </w:rPr>
        <w:t>Pi</w:t>
      </w:r>
      <w:r w:rsidR="00B6505B" w:rsidRPr="00912196">
        <w:rPr>
          <w:rFonts w:ascii="Arial" w:hAnsi="Arial" w:cs="Arial"/>
          <w:color w:val="000000" w:themeColor="text1"/>
          <w:szCs w:val="21"/>
        </w:rPr>
        <w:t>-</w:t>
      </w:r>
      <w:r w:rsidR="00E64875" w:rsidRPr="00912196">
        <w:rPr>
          <w:rFonts w:ascii="Arial" w:hAnsi="Arial" w:cs="Arial"/>
          <w:color w:val="000000" w:themeColor="text1"/>
          <w:szCs w:val="21"/>
        </w:rPr>
        <w:t xml:space="preserve">accumulating </w:t>
      </w:r>
      <w:r w:rsidR="00B6505B" w:rsidRPr="00912196">
        <w:rPr>
          <w:rFonts w:ascii="Arial" w:hAnsi="Arial" w:cs="Arial"/>
          <w:i/>
          <w:iCs/>
          <w:color w:val="000000" w:themeColor="text1"/>
          <w:szCs w:val="21"/>
        </w:rPr>
        <w:t>Arabidopsis</w:t>
      </w:r>
      <w:r w:rsidR="00B6505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64875" w:rsidRPr="00912196">
        <w:rPr>
          <w:rFonts w:ascii="Arial" w:hAnsi="Arial" w:cs="Arial"/>
          <w:color w:val="000000" w:themeColor="text1"/>
          <w:szCs w:val="21"/>
        </w:rPr>
        <w:t xml:space="preserve">mutant </w:t>
      </w:r>
      <w:r w:rsidR="00E64875" w:rsidRPr="00912196">
        <w:rPr>
          <w:rFonts w:ascii="Arial" w:hAnsi="Arial" w:cs="Arial"/>
          <w:i/>
          <w:color w:val="000000" w:themeColor="text1"/>
          <w:szCs w:val="21"/>
        </w:rPr>
        <w:t>pho2</w:t>
      </w:r>
      <w:r w:rsidR="00E64875" w:rsidRPr="00912196">
        <w:rPr>
          <w:rFonts w:ascii="Arial" w:hAnsi="Arial" w:cs="Arial"/>
          <w:szCs w:val="21"/>
        </w:rPr>
        <w:t xml:space="preserve">, and </w:t>
      </w:r>
      <w:r w:rsidR="001A5E3C" w:rsidRPr="00912196">
        <w:rPr>
          <w:rFonts w:ascii="Arial" w:hAnsi="Arial" w:cs="Arial"/>
          <w:szCs w:val="21"/>
        </w:rPr>
        <w:t>limiting</w:t>
      </w:r>
      <w:r w:rsidR="00E64875" w:rsidRPr="00912196">
        <w:rPr>
          <w:rFonts w:ascii="Arial" w:hAnsi="Arial" w:cs="Arial"/>
          <w:szCs w:val="21"/>
        </w:rPr>
        <w:t xml:space="preserve"> the illumination alleviates P toxicity. This observation implies the involvement </w:t>
      </w:r>
      <w:r w:rsidR="00B6505B" w:rsidRPr="00912196">
        <w:rPr>
          <w:rFonts w:ascii="Arial" w:hAnsi="Arial" w:cs="Arial"/>
          <w:szCs w:val="21"/>
        </w:rPr>
        <w:t>of</w:t>
      </w:r>
      <w:r w:rsidR="00E64875" w:rsidRPr="00912196">
        <w:rPr>
          <w:rFonts w:ascii="Arial" w:hAnsi="Arial" w:cs="Arial"/>
          <w:szCs w:val="21"/>
        </w:rPr>
        <w:t xml:space="preserve"> photosynthesis </w:t>
      </w:r>
      <w:r w:rsidR="00B6505B" w:rsidRPr="00912196">
        <w:rPr>
          <w:rFonts w:ascii="Arial" w:hAnsi="Arial" w:cs="Arial"/>
          <w:szCs w:val="21"/>
        </w:rPr>
        <w:t>in the occurrence of</w:t>
      </w:r>
      <w:r w:rsidR="00E64875" w:rsidRPr="00912196">
        <w:rPr>
          <w:rFonts w:ascii="Arial" w:hAnsi="Arial" w:cs="Arial"/>
          <w:szCs w:val="21"/>
        </w:rPr>
        <w:t xml:space="preserve"> P toxicity</w:t>
      </w:r>
      <w:r w:rsidR="00B6505B" w:rsidRPr="00912196">
        <w:rPr>
          <w:rFonts w:ascii="Arial" w:hAnsi="Arial" w:cs="Arial"/>
          <w:szCs w:val="21"/>
        </w:rPr>
        <w:t>,</w:t>
      </w:r>
      <w:r w:rsidR="00E64875" w:rsidRPr="00912196">
        <w:rPr>
          <w:rFonts w:ascii="Arial" w:hAnsi="Arial" w:cs="Arial"/>
          <w:szCs w:val="21"/>
        </w:rPr>
        <w:t xml:space="preserve"> </w:t>
      </w:r>
      <w:r w:rsidR="001A5E3C" w:rsidRPr="00912196">
        <w:rPr>
          <w:rFonts w:ascii="Arial" w:hAnsi="Arial" w:cs="Arial"/>
          <w:szCs w:val="21"/>
        </w:rPr>
        <w:t>but</w:t>
      </w:r>
      <w:r w:rsidR="00E64875" w:rsidRPr="00912196">
        <w:rPr>
          <w:rFonts w:ascii="Arial" w:hAnsi="Arial" w:cs="Arial"/>
          <w:szCs w:val="21"/>
        </w:rPr>
        <w:t xml:space="preserve"> the detailed molecular mechanisms of P toxicity ha</w:t>
      </w:r>
      <w:r w:rsidR="00B6505B" w:rsidRPr="00912196">
        <w:rPr>
          <w:rFonts w:ascii="Arial" w:hAnsi="Arial" w:cs="Arial"/>
          <w:szCs w:val="21"/>
        </w:rPr>
        <w:t>ve</w:t>
      </w:r>
      <w:r w:rsidR="00E64875" w:rsidRPr="00912196">
        <w:rPr>
          <w:rFonts w:ascii="Arial" w:hAnsi="Arial" w:cs="Arial"/>
          <w:szCs w:val="21"/>
        </w:rPr>
        <w:t xml:space="preserve"> not</w:t>
      </w:r>
      <w:r w:rsidR="00B6505B" w:rsidRPr="00912196">
        <w:rPr>
          <w:rFonts w:ascii="Arial" w:hAnsi="Arial" w:cs="Arial"/>
          <w:szCs w:val="21"/>
        </w:rPr>
        <w:t xml:space="preserve"> yet</w:t>
      </w:r>
      <w:r w:rsidR="00E64875" w:rsidRPr="00912196">
        <w:rPr>
          <w:rFonts w:ascii="Arial" w:hAnsi="Arial" w:cs="Arial"/>
          <w:szCs w:val="21"/>
        </w:rPr>
        <w:t xml:space="preserve"> been addressed in </w:t>
      </w:r>
      <w:r w:rsidR="00C35E5B" w:rsidRPr="00912196">
        <w:rPr>
          <w:rFonts w:ascii="Arial" w:hAnsi="Arial" w:cs="Arial"/>
          <w:szCs w:val="21"/>
        </w:rPr>
        <w:t xml:space="preserve">land </w:t>
      </w:r>
      <w:r w:rsidR="00E64875" w:rsidRPr="00912196">
        <w:rPr>
          <w:rFonts w:ascii="Arial" w:hAnsi="Arial" w:cs="Arial"/>
          <w:szCs w:val="21"/>
        </w:rPr>
        <w:t>plants.</w:t>
      </w:r>
    </w:p>
    <w:p w14:paraId="40852106" w14:textId="5C36047E" w:rsidR="00921D49" w:rsidRPr="002F62A4" w:rsidRDefault="00682D45" w:rsidP="00E64875">
      <w:pPr>
        <w:ind w:firstLine="840"/>
        <w:rPr>
          <w:rFonts w:ascii="Arial" w:hAnsi="Arial" w:cs="Arial"/>
          <w:strike/>
          <w:szCs w:val="21"/>
        </w:rPr>
      </w:pPr>
      <w:r w:rsidRPr="00912196">
        <w:rPr>
          <w:rFonts w:ascii="Arial" w:hAnsi="Arial" w:cs="Arial"/>
          <w:szCs w:val="21"/>
        </w:rPr>
        <w:t>In this study, we investigated the detailed mechanism</w:t>
      </w:r>
      <w:r w:rsidR="00175EDB" w:rsidRPr="00912196">
        <w:rPr>
          <w:rFonts w:ascii="Arial" w:hAnsi="Arial" w:cs="Arial"/>
          <w:szCs w:val="21"/>
        </w:rPr>
        <w:t>s</w:t>
      </w:r>
      <w:r w:rsidRPr="00912196">
        <w:rPr>
          <w:rFonts w:ascii="Arial" w:hAnsi="Arial" w:cs="Arial"/>
          <w:szCs w:val="21"/>
        </w:rPr>
        <w:t xml:space="preserve"> of </w:t>
      </w:r>
      <w:r w:rsidR="008F6270" w:rsidRPr="00912196">
        <w:rPr>
          <w:rFonts w:ascii="Arial" w:hAnsi="Arial" w:cs="Arial"/>
          <w:szCs w:val="21"/>
        </w:rPr>
        <w:t xml:space="preserve">P toxicity </w:t>
      </w:r>
      <w:r w:rsidR="00B6505B" w:rsidRPr="00912196">
        <w:rPr>
          <w:rFonts w:ascii="Arial" w:hAnsi="Arial" w:cs="Arial"/>
          <w:szCs w:val="21"/>
        </w:rPr>
        <w:t>that</w:t>
      </w:r>
      <w:r w:rsidRPr="00912196">
        <w:rPr>
          <w:rFonts w:ascii="Arial" w:hAnsi="Arial" w:cs="Arial"/>
          <w:szCs w:val="21"/>
        </w:rPr>
        <w:t xml:space="preserve"> cause</w:t>
      </w:r>
      <w:r w:rsidR="000A77C2" w:rsidRPr="00912196">
        <w:rPr>
          <w:rFonts w:ascii="Arial" w:hAnsi="Arial" w:cs="Arial"/>
          <w:color w:val="FF0000"/>
          <w:szCs w:val="21"/>
        </w:rPr>
        <w:t xml:space="preserve"> </w:t>
      </w:r>
      <w:r w:rsidR="000A77C2" w:rsidRPr="002F62A4">
        <w:rPr>
          <w:rFonts w:ascii="Arial" w:hAnsi="Arial" w:cs="Arial"/>
          <w:szCs w:val="21"/>
        </w:rPr>
        <w:lastRenderedPageBreak/>
        <w:t>necrosis</w:t>
      </w:r>
      <w:r w:rsidRPr="002F62A4">
        <w:rPr>
          <w:rFonts w:ascii="Arial" w:hAnsi="Arial" w:cs="Arial"/>
          <w:szCs w:val="21"/>
        </w:rPr>
        <w:t xml:space="preserve"> </w:t>
      </w:r>
      <w:r w:rsidR="00B6505B" w:rsidRPr="002F62A4">
        <w:rPr>
          <w:rFonts w:ascii="Arial" w:hAnsi="Arial" w:cs="Arial"/>
          <w:szCs w:val="21"/>
        </w:rPr>
        <w:t xml:space="preserve">in </w:t>
      </w:r>
      <w:r w:rsidR="00175EDB" w:rsidRPr="002F62A4">
        <w:rPr>
          <w:rFonts w:ascii="Arial" w:hAnsi="Arial" w:cs="Arial"/>
          <w:szCs w:val="21"/>
        </w:rPr>
        <w:t>land plants</w:t>
      </w:r>
      <w:r w:rsidR="00B6505B" w:rsidRPr="002F62A4">
        <w:rPr>
          <w:rFonts w:ascii="Arial" w:hAnsi="Arial" w:cs="Arial"/>
          <w:szCs w:val="21"/>
        </w:rPr>
        <w:t>,</w:t>
      </w:r>
      <w:r w:rsidR="00175EDB" w:rsidRPr="002F62A4">
        <w:rPr>
          <w:rFonts w:ascii="Arial" w:hAnsi="Arial" w:cs="Arial"/>
          <w:szCs w:val="21"/>
        </w:rPr>
        <w:t xml:space="preserve"> especially in </w:t>
      </w:r>
      <w:r w:rsidR="00B6505B" w:rsidRPr="002F62A4">
        <w:rPr>
          <w:rFonts w:ascii="Arial" w:hAnsi="Arial" w:cs="Arial"/>
          <w:szCs w:val="21"/>
        </w:rPr>
        <w:t xml:space="preserve">the </w:t>
      </w:r>
      <w:r w:rsidR="00175EDB" w:rsidRPr="002F62A4">
        <w:rPr>
          <w:rFonts w:ascii="Arial" w:hAnsi="Arial" w:cs="Arial"/>
          <w:szCs w:val="21"/>
        </w:rPr>
        <w:t>leaves</w:t>
      </w:r>
      <w:r w:rsidRPr="002F62A4">
        <w:rPr>
          <w:rFonts w:ascii="Arial" w:hAnsi="Arial" w:cs="Arial"/>
          <w:szCs w:val="21"/>
        </w:rPr>
        <w:t>.</w:t>
      </w:r>
      <w:r w:rsidR="00F11776" w:rsidRPr="002F62A4">
        <w:rPr>
          <w:rFonts w:ascii="Arial" w:hAnsi="Arial" w:cs="Arial"/>
          <w:szCs w:val="21"/>
        </w:rPr>
        <w:t xml:space="preserve"> Based on </w:t>
      </w:r>
      <w:r w:rsidR="00AD2B41" w:rsidRPr="002F62A4">
        <w:rPr>
          <w:rFonts w:ascii="Arial" w:hAnsi="Arial" w:cs="Arial"/>
          <w:szCs w:val="21"/>
        </w:rPr>
        <w:t xml:space="preserve">a </w:t>
      </w:r>
      <w:r w:rsidR="00F11776" w:rsidRPr="002F62A4">
        <w:rPr>
          <w:rFonts w:ascii="Arial" w:hAnsi="Arial" w:cs="Arial"/>
          <w:szCs w:val="21"/>
        </w:rPr>
        <w:t>previous stud</w:t>
      </w:r>
      <w:r w:rsidR="00AD2B41" w:rsidRPr="002F62A4">
        <w:rPr>
          <w:rFonts w:ascii="Arial" w:hAnsi="Arial" w:cs="Arial"/>
          <w:szCs w:val="21"/>
        </w:rPr>
        <w:t>y</w:t>
      </w:r>
      <w:r w:rsidR="00F11776" w:rsidRPr="002F62A4">
        <w:rPr>
          <w:rFonts w:ascii="Arial" w:hAnsi="Arial" w:cs="Arial"/>
          <w:szCs w:val="21"/>
        </w:rPr>
        <w:t xml:space="preserve"> </w:t>
      </w:r>
      <w:r w:rsidR="00C83ADE" w:rsidRPr="002F62A4">
        <w:rPr>
          <w:rFonts w:ascii="Arial" w:hAnsi="Arial" w:cs="Arial"/>
          <w:szCs w:val="21"/>
        </w:rPr>
        <w:t>that</w:t>
      </w:r>
      <w:r w:rsidR="00F11776" w:rsidRPr="002F62A4">
        <w:rPr>
          <w:rFonts w:ascii="Arial" w:hAnsi="Arial" w:cs="Arial"/>
          <w:szCs w:val="21"/>
        </w:rPr>
        <w:t xml:space="preserve"> showed the light requirement for emerging P toxicity in leaves (Delhaize and Randall, 1995), we hypothesized that the stimulation of reactive oxygen species </w:t>
      </w:r>
      <w:r w:rsidR="00C83ADE" w:rsidRPr="002F62A4">
        <w:rPr>
          <w:rFonts w:ascii="Arial" w:hAnsi="Arial" w:cs="Arial"/>
          <w:szCs w:val="21"/>
        </w:rPr>
        <w:t xml:space="preserve">(ROS) </w:t>
      </w:r>
      <w:r w:rsidR="00F11776" w:rsidRPr="002F62A4">
        <w:rPr>
          <w:rFonts w:ascii="Arial" w:hAnsi="Arial" w:cs="Arial"/>
          <w:szCs w:val="21"/>
        </w:rPr>
        <w:t xml:space="preserve">production </w:t>
      </w:r>
      <w:r w:rsidR="00BC722F" w:rsidRPr="002F62A4">
        <w:rPr>
          <w:rFonts w:ascii="Arial" w:hAnsi="Arial" w:cs="Arial"/>
          <w:szCs w:val="21"/>
        </w:rPr>
        <w:t xml:space="preserve">by photosynthesis </w:t>
      </w:r>
      <w:r w:rsidR="00F11776" w:rsidRPr="002F62A4">
        <w:rPr>
          <w:rFonts w:ascii="Arial" w:hAnsi="Arial" w:cs="Arial"/>
          <w:szCs w:val="21"/>
        </w:rPr>
        <w:t xml:space="preserve">in chloroplasts would be </w:t>
      </w:r>
      <w:r w:rsidR="00C70205" w:rsidRPr="002F62A4">
        <w:rPr>
          <w:rFonts w:ascii="Arial" w:hAnsi="Arial" w:cs="Arial"/>
          <w:szCs w:val="21"/>
        </w:rPr>
        <w:t>the</w:t>
      </w:r>
      <w:r w:rsidR="00F11776" w:rsidRPr="002F62A4">
        <w:rPr>
          <w:rFonts w:ascii="Arial" w:hAnsi="Arial" w:cs="Arial"/>
          <w:szCs w:val="21"/>
        </w:rPr>
        <w:t xml:space="preserve"> cause of chlorosis and necrosis symptoms in P toxicity. Here, we used rice plants and discuss</w:t>
      </w:r>
      <w:r w:rsidR="00C83ADE" w:rsidRPr="002F62A4">
        <w:rPr>
          <w:rFonts w:ascii="Arial" w:hAnsi="Arial" w:cs="Arial"/>
          <w:szCs w:val="21"/>
        </w:rPr>
        <w:t>ed</w:t>
      </w:r>
      <w:r w:rsidR="00F11776" w:rsidRPr="002F62A4">
        <w:rPr>
          <w:rFonts w:ascii="Arial" w:hAnsi="Arial" w:cs="Arial"/>
          <w:szCs w:val="21"/>
        </w:rPr>
        <w:t xml:space="preserve"> the whole phenomenon of P toxicity in land plants.</w:t>
      </w:r>
    </w:p>
    <w:p w14:paraId="4A1EFADF" w14:textId="3CD84FC2" w:rsidR="00497AB0" w:rsidRPr="00912196" w:rsidRDefault="00497AB0">
      <w:pPr>
        <w:rPr>
          <w:rFonts w:ascii="Arial" w:hAnsi="Arial" w:cs="Arial"/>
          <w:b/>
          <w:szCs w:val="21"/>
        </w:rPr>
      </w:pPr>
    </w:p>
    <w:p w14:paraId="5178A888" w14:textId="610B77DF" w:rsidR="00406D31" w:rsidRPr="00912196" w:rsidRDefault="00406D31">
      <w:pPr>
        <w:rPr>
          <w:rFonts w:ascii="Arial" w:hAnsi="Arial" w:cs="Arial"/>
          <w:b/>
          <w:szCs w:val="21"/>
        </w:rPr>
      </w:pPr>
    </w:p>
    <w:p w14:paraId="10028AF2" w14:textId="32A6401C" w:rsidR="00DD05E7" w:rsidRPr="00912196" w:rsidRDefault="00DD05E7">
      <w:pPr>
        <w:rPr>
          <w:rFonts w:ascii="Arial" w:hAnsi="Arial" w:cs="Arial"/>
          <w:b/>
          <w:szCs w:val="21"/>
        </w:rPr>
      </w:pPr>
    </w:p>
    <w:p w14:paraId="2EF6389B" w14:textId="730B6F89" w:rsidR="00DD05E7" w:rsidRPr="00912196" w:rsidRDefault="00DD05E7">
      <w:pPr>
        <w:rPr>
          <w:rFonts w:ascii="Arial" w:hAnsi="Arial" w:cs="Arial"/>
          <w:b/>
          <w:szCs w:val="21"/>
        </w:rPr>
      </w:pPr>
    </w:p>
    <w:p w14:paraId="18C2D744" w14:textId="0F8F095B" w:rsidR="00DD05E7" w:rsidRPr="00912196" w:rsidRDefault="00DD05E7">
      <w:pPr>
        <w:rPr>
          <w:rFonts w:ascii="Arial" w:hAnsi="Arial" w:cs="Arial"/>
          <w:b/>
          <w:szCs w:val="21"/>
        </w:rPr>
      </w:pPr>
    </w:p>
    <w:p w14:paraId="7D669623" w14:textId="5384822B" w:rsidR="00DD05E7" w:rsidRPr="00912196" w:rsidRDefault="00DD05E7">
      <w:pPr>
        <w:rPr>
          <w:rFonts w:ascii="Arial" w:hAnsi="Arial" w:cs="Arial"/>
          <w:b/>
          <w:szCs w:val="21"/>
        </w:rPr>
      </w:pPr>
    </w:p>
    <w:p w14:paraId="1D827ECB" w14:textId="39DF65FB" w:rsidR="00DD05E7" w:rsidRPr="00912196" w:rsidRDefault="00DD05E7">
      <w:pPr>
        <w:rPr>
          <w:rFonts w:ascii="Arial" w:hAnsi="Arial" w:cs="Arial"/>
          <w:b/>
          <w:szCs w:val="21"/>
        </w:rPr>
      </w:pPr>
    </w:p>
    <w:p w14:paraId="4A582A1F" w14:textId="40C67218" w:rsidR="00DD05E7" w:rsidRPr="00912196" w:rsidRDefault="00DD05E7">
      <w:pPr>
        <w:rPr>
          <w:rFonts w:ascii="Arial" w:hAnsi="Arial" w:cs="Arial"/>
          <w:b/>
          <w:szCs w:val="21"/>
        </w:rPr>
      </w:pPr>
    </w:p>
    <w:p w14:paraId="1813C722" w14:textId="4F9C0BE5" w:rsidR="00DD05E7" w:rsidRPr="00912196" w:rsidRDefault="00DD05E7">
      <w:pPr>
        <w:rPr>
          <w:rFonts w:ascii="Arial" w:hAnsi="Arial" w:cs="Arial"/>
          <w:b/>
          <w:szCs w:val="21"/>
        </w:rPr>
      </w:pPr>
    </w:p>
    <w:p w14:paraId="308121F0" w14:textId="7F84C1FC" w:rsidR="00DD05E7" w:rsidRPr="00912196" w:rsidRDefault="00DD05E7">
      <w:pPr>
        <w:rPr>
          <w:rFonts w:ascii="Arial" w:hAnsi="Arial" w:cs="Arial"/>
          <w:b/>
          <w:szCs w:val="21"/>
        </w:rPr>
      </w:pPr>
    </w:p>
    <w:p w14:paraId="2312DBE2" w14:textId="0FCA3708" w:rsidR="00DD05E7" w:rsidRPr="00912196" w:rsidRDefault="00DD05E7">
      <w:pPr>
        <w:rPr>
          <w:rFonts w:ascii="Arial" w:hAnsi="Arial" w:cs="Arial"/>
          <w:b/>
          <w:szCs w:val="21"/>
        </w:rPr>
      </w:pPr>
    </w:p>
    <w:p w14:paraId="5BADF516" w14:textId="1BB747E1" w:rsidR="00DD05E7" w:rsidRPr="00912196" w:rsidRDefault="00DD05E7">
      <w:pPr>
        <w:rPr>
          <w:rFonts w:ascii="Arial" w:hAnsi="Arial" w:cs="Arial"/>
          <w:b/>
          <w:szCs w:val="21"/>
        </w:rPr>
      </w:pPr>
    </w:p>
    <w:p w14:paraId="614D3251" w14:textId="3682C9E1" w:rsidR="00DD05E7" w:rsidRPr="00912196" w:rsidRDefault="00DD05E7">
      <w:pPr>
        <w:rPr>
          <w:rFonts w:ascii="Arial" w:hAnsi="Arial" w:cs="Arial"/>
          <w:b/>
          <w:szCs w:val="21"/>
        </w:rPr>
      </w:pPr>
    </w:p>
    <w:p w14:paraId="52878292" w14:textId="7EFBB7F5" w:rsidR="00DD05E7" w:rsidRPr="00912196" w:rsidRDefault="00DD05E7">
      <w:pPr>
        <w:rPr>
          <w:rFonts w:ascii="Arial" w:hAnsi="Arial" w:cs="Arial"/>
          <w:b/>
          <w:szCs w:val="21"/>
        </w:rPr>
      </w:pPr>
    </w:p>
    <w:p w14:paraId="19CD301C" w14:textId="0793A162" w:rsidR="00DD05E7" w:rsidRPr="00912196" w:rsidRDefault="00DD05E7">
      <w:pPr>
        <w:rPr>
          <w:rFonts w:ascii="Arial" w:hAnsi="Arial" w:cs="Arial"/>
          <w:b/>
          <w:szCs w:val="21"/>
        </w:rPr>
      </w:pPr>
    </w:p>
    <w:p w14:paraId="45A2EDDD" w14:textId="205ACF54" w:rsidR="00DD05E7" w:rsidRPr="00912196" w:rsidRDefault="00DD05E7">
      <w:pPr>
        <w:rPr>
          <w:rFonts w:ascii="Arial" w:hAnsi="Arial" w:cs="Arial"/>
          <w:b/>
          <w:szCs w:val="21"/>
        </w:rPr>
      </w:pPr>
    </w:p>
    <w:p w14:paraId="56D07F2A" w14:textId="1455117B" w:rsidR="00DD05E7" w:rsidRDefault="00DD05E7">
      <w:pPr>
        <w:rPr>
          <w:rFonts w:ascii="Arial" w:hAnsi="Arial" w:cs="Arial"/>
          <w:b/>
          <w:szCs w:val="21"/>
        </w:rPr>
      </w:pPr>
    </w:p>
    <w:p w14:paraId="1E8C602C" w14:textId="77777777" w:rsidR="00CD7B05" w:rsidRPr="00912196" w:rsidRDefault="00CD7B05">
      <w:pPr>
        <w:rPr>
          <w:rFonts w:ascii="Arial" w:hAnsi="Arial" w:cs="Arial"/>
          <w:b/>
          <w:szCs w:val="21"/>
        </w:rPr>
      </w:pPr>
    </w:p>
    <w:p w14:paraId="3AC8F5C6" w14:textId="0EFF055B" w:rsidR="00DD05E7" w:rsidRPr="00912196" w:rsidRDefault="00DD05E7">
      <w:pPr>
        <w:rPr>
          <w:rFonts w:ascii="Arial" w:hAnsi="Arial" w:cs="Arial"/>
          <w:b/>
          <w:szCs w:val="21"/>
        </w:rPr>
      </w:pPr>
    </w:p>
    <w:p w14:paraId="6F3A9E40" w14:textId="77777777" w:rsidR="00DD05E7" w:rsidRPr="00912196" w:rsidRDefault="00DD05E7">
      <w:pPr>
        <w:rPr>
          <w:rFonts w:ascii="Arial" w:hAnsi="Arial" w:cs="Arial"/>
          <w:b/>
          <w:szCs w:val="21"/>
        </w:rPr>
      </w:pPr>
    </w:p>
    <w:p w14:paraId="7BAFF05F" w14:textId="703AE354" w:rsidR="00B2327C" w:rsidRPr="00912196" w:rsidRDefault="009D7702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lastRenderedPageBreak/>
        <w:t>MATERIALS AND METHODS</w:t>
      </w:r>
    </w:p>
    <w:p w14:paraId="27A55CC2" w14:textId="30A574F9" w:rsidR="00A865B5" w:rsidRPr="00912196" w:rsidRDefault="006B757C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 w:hint="eastAsia"/>
          <w:b/>
          <w:szCs w:val="21"/>
        </w:rPr>
        <w:t>P</w:t>
      </w:r>
      <w:r w:rsidRPr="00912196">
        <w:rPr>
          <w:rFonts w:ascii="Arial" w:hAnsi="Arial" w:cs="Arial"/>
          <w:b/>
          <w:szCs w:val="21"/>
        </w:rPr>
        <w:t xml:space="preserve">lant </w:t>
      </w:r>
      <w:r w:rsidR="00504891" w:rsidRPr="00912196">
        <w:rPr>
          <w:rFonts w:ascii="Arial" w:hAnsi="Arial" w:cs="Arial"/>
          <w:b/>
          <w:szCs w:val="21"/>
        </w:rPr>
        <w:t>g</w:t>
      </w:r>
      <w:r w:rsidRPr="00912196">
        <w:rPr>
          <w:rFonts w:ascii="Arial" w:hAnsi="Arial" w:cs="Arial"/>
          <w:b/>
          <w:szCs w:val="21"/>
        </w:rPr>
        <w:t>rowth condition</w:t>
      </w:r>
      <w:r w:rsidR="009164C5" w:rsidRPr="00912196">
        <w:rPr>
          <w:rFonts w:ascii="Arial" w:hAnsi="Arial" w:cs="Arial"/>
          <w:b/>
          <w:szCs w:val="21"/>
        </w:rPr>
        <w:t>s</w:t>
      </w:r>
    </w:p>
    <w:p w14:paraId="0DE435DA" w14:textId="336CC51F" w:rsidR="00206CF8" w:rsidRPr="002F62A4" w:rsidRDefault="00206CF8" w:rsidP="00206CF8">
      <w:pPr>
        <w:rPr>
          <w:rFonts w:ascii="Arial" w:hAnsi="Arial" w:cs="Arial"/>
          <w:szCs w:val="21"/>
        </w:rPr>
      </w:pPr>
      <w:r w:rsidRPr="00912196">
        <w:rPr>
          <w:rFonts w:ascii="Arial" w:hAnsi="Arial" w:cs="Arial"/>
          <w:i/>
          <w:color w:val="000000" w:themeColor="text1"/>
          <w:szCs w:val="21"/>
        </w:rPr>
        <w:t xml:space="preserve">Oryza sativa </w:t>
      </w:r>
      <w:r w:rsidRPr="00912196">
        <w:rPr>
          <w:rFonts w:ascii="Arial" w:hAnsi="Arial" w:cs="Arial"/>
          <w:color w:val="000000" w:themeColor="text1"/>
          <w:szCs w:val="21"/>
        </w:rPr>
        <w:t>L. ‘</w:t>
      </w:r>
      <w:proofErr w:type="spellStart"/>
      <w:r w:rsidRPr="00912196">
        <w:rPr>
          <w:rFonts w:ascii="Arial" w:hAnsi="Arial" w:cs="Arial"/>
          <w:color w:val="000000" w:themeColor="text1"/>
          <w:szCs w:val="21"/>
        </w:rPr>
        <w:t>Notohikari</w:t>
      </w:r>
      <w:proofErr w:type="spellEnd"/>
      <w:r w:rsidRPr="00912196">
        <w:rPr>
          <w:rFonts w:ascii="Arial" w:hAnsi="Arial" w:cs="Arial"/>
          <w:color w:val="000000" w:themeColor="text1"/>
          <w:szCs w:val="21"/>
        </w:rPr>
        <w:t>’</w:t>
      </w:r>
      <w:r w:rsidR="0027228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04891" w:rsidRPr="00912196">
        <w:rPr>
          <w:rFonts w:ascii="Arial" w:hAnsi="Arial" w:cs="Arial"/>
          <w:color w:val="000000" w:themeColor="text1"/>
          <w:szCs w:val="21"/>
        </w:rPr>
        <w:t>w</w:t>
      </w:r>
      <w:r w:rsidR="0027228F" w:rsidRPr="00912196">
        <w:rPr>
          <w:rFonts w:ascii="Arial" w:hAnsi="Arial" w:cs="Arial"/>
          <w:color w:val="000000" w:themeColor="text1"/>
          <w:szCs w:val="21"/>
        </w:rPr>
        <w:t>ild-type</w:t>
      </w:r>
      <w:r w:rsidR="004F6C82">
        <w:rPr>
          <w:rFonts w:ascii="Arial" w:hAnsi="Arial" w:cs="Arial"/>
          <w:color w:val="000000" w:themeColor="text1"/>
          <w:szCs w:val="21"/>
        </w:rPr>
        <w:t xml:space="preserve"> and</w:t>
      </w:r>
      <w:r w:rsidR="0027228F" w:rsidRPr="00912196">
        <w:rPr>
          <w:rFonts w:ascii="Arial" w:hAnsi="Arial" w:cs="Arial"/>
          <w:color w:val="000000" w:themeColor="text1"/>
          <w:szCs w:val="21"/>
        </w:rPr>
        <w:t xml:space="preserve"> Rubisco-</w:t>
      </w:r>
      <w:r w:rsidR="00A95EA9" w:rsidRPr="00912196">
        <w:rPr>
          <w:rFonts w:ascii="Arial" w:hAnsi="Arial" w:cs="Arial"/>
          <w:color w:val="000000" w:themeColor="text1"/>
          <w:szCs w:val="21"/>
        </w:rPr>
        <w:t>s</w:t>
      </w:r>
      <w:r w:rsidR="0027228F" w:rsidRPr="00912196">
        <w:rPr>
          <w:rFonts w:ascii="Arial" w:hAnsi="Arial" w:cs="Arial"/>
          <w:color w:val="000000" w:themeColor="text1"/>
          <w:szCs w:val="21"/>
        </w:rPr>
        <w:t xml:space="preserve">ense and </w:t>
      </w:r>
      <w:r w:rsidR="004F6C82">
        <w:rPr>
          <w:rFonts w:ascii="Arial" w:hAnsi="Arial" w:cs="Arial"/>
          <w:color w:val="000000" w:themeColor="text1"/>
          <w:szCs w:val="21"/>
        </w:rPr>
        <w:t>-</w:t>
      </w:r>
      <w:r w:rsidR="00A95EA9" w:rsidRPr="00912196">
        <w:rPr>
          <w:rFonts w:ascii="Arial" w:hAnsi="Arial" w:cs="Arial"/>
          <w:color w:val="000000" w:themeColor="text1"/>
          <w:szCs w:val="21"/>
        </w:rPr>
        <w:t>a</w:t>
      </w:r>
      <w:r w:rsidR="0027228F" w:rsidRPr="00912196">
        <w:rPr>
          <w:rFonts w:ascii="Arial" w:hAnsi="Arial" w:cs="Arial"/>
          <w:color w:val="000000" w:themeColor="text1"/>
          <w:szCs w:val="21"/>
        </w:rPr>
        <w:t xml:space="preserve">ntisense </w:t>
      </w:r>
      <w:r w:rsidR="00504891" w:rsidRPr="00912196">
        <w:rPr>
          <w:rFonts w:ascii="Arial" w:hAnsi="Arial" w:cs="Arial"/>
          <w:color w:val="000000" w:themeColor="text1"/>
          <w:szCs w:val="21"/>
        </w:rPr>
        <w:t xml:space="preserve">rice </w:t>
      </w:r>
      <w:r w:rsidR="0027228F" w:rsidRPr="00912196">
        <w:rPr>
          <w:rFonts w:ascii="Arial" w:hAnsi="Arial" w:cs="Arial"/>
          <w:color w:val="000000" w:themeColor="text1"/>
          <w:szCs w:val="21"/>
        </w:rPr>
        <w:t xml:space="preserve">plants </w:t>
      </w:r>
      <w:r w:rsidR="00504891" w:rsidRPr="00912196">
        <w:rPr>
          <w:rFonts w:ascii="Arial" w:hAnsi="Arial" w:cs="Arial"/>
          <w:color w:val="000000" w:themeColor="text1"/>
          <w:szCs w:val="21"/>
        </w:rPr>
        <w:t xml:space="preserve">were used </w:t>
      </w:r>
      <w:r w:rsidR="0027228F" w:rsidRPr="00912196">
        <w:rPr>
          <w:rFonts w:ascii="Arial" w:hAnsi="Arial" w:cs="Arial"/>
          <w:color w:val="000000" w:themeColor="text1"/>
          <w:szCs w:val="21"/>
        </w:rPr>
        <w:t>(Makino et al.</w:t>
      </w:r>
      <w:r w:rsidR="0027228F" w:rsidRPr="002F62A4">
        <w:rPr>
          <w:rFonts w:ascii="Arial" w:hAnsi="Arial" w:cs="Arial"/>
          <w:szCs w:val="21"/>
        </w:rPr>
        <w:t>, 2000; Suzuki et al., 2007)</w:t>
      </w:r>
      <w:r w:rsidRPr="002F62A4">
        <w:rPr>
          <w:rFonts w:ascii="Arial" w:hAnsi="Arial" w:cs="Arial"/>
          <w:szCs w:val="21"/>
        </w:rPr>
        <w:t>. Seeds were imbibed at 30 °C for three days and</w:t>
      </w:r>
      <w:r w:rsidR="00340F5D" w:rsidRPr="002F62A4">
        <w:rPr>
          <w:rFonts w:ascii="Arial" w:hAnsi="Arial" w:cs="Arial"/>
          <w:szCs w:val="21"/>
        </w:rPr>
        <w:t xml:space="preserve"> </w:t>
      </w:r>
      <w:r w:rsidR="003A4BFF" w:rsidRPr="002F62A4">
        <w:rPr>
          <w:rFonts w:ascii="Arial" w:hAnsi="Arial" w:cs="Arial"/>
          <w:szCs w:val="21"/>
        </w:rPr>
        <w:t xml:space="preserve">subsequently </w:t>
      </w:r>
      <w:r w:rsidRPr="002F62A4">
        <w:rPr>
          <w:rFonts w:ascii="Arial" w:hAnsi="Arial" w:cs="Arial"/>
          <w:szCs w:val="21"/>
        </w:rPr>
        <w:t>grown</w:t>
      </w:r>
      <w:r w:rsidR="0027228F" w:rsidRPr="002F62A4">
        <w:rPr>
          <w:rFonts w:ascii="Arial" w:hAnsi="Arial" w:cs="Arial"/>
          <w:szCs w:val="21"/>
        </w:rPr>
        <w:t xml:space="preserve"> </w:t>
      </w:r>
      <w:r w:rsidR="007947EF" w:rsidRPr="002F62A4">
        <w:rPr>
          <w:rFonts w:ascii="Arial" w:hAnsi="Arial" w:cs="Arial"/>
          <w:szCs w:val="21"/>
        </w:rPr>
        <w:t xml:space="preserve">on a plastic net floating on tap water for </w:t>
      </w:r>
      <w:r w:rsidR="00340F5D" w:rsidRPr="002F62A4">
        <w:rPr>
          <w:rFonts w:ascii="Arial" w:hAnsi="Arial" w:cs="Arial"/>
          <w:szCs w:val="21"/>
        </w:rPr>
        <w:t>three</w:t>
      </w:r>
      <w:r w:rsidR="007947EF" w:rsidRPr="002F62A4">
        <w:rPr>
          <w:rFonts w:ascii="Arial" w:hAnsi="Arial" w:cs="Arial"/>
          <w:szCs w:val="21"/>
        </w:rPr>
        <w:t xml:space="preserve"> wee</w:t>
      </w:r>
      <w:r w:rsidR="007947EF" w:rsidRPr="00912196">
        <w:rPr>
          <w:rFonts w:ascii="Arial" w:hAnsi="Arial" w:cs="Arial"/>
          <w:color w:val="000000" w:themeColor="text1"/>
          <w:szCs w:val="21"/>
        </w:rPr>
        <w:t xml:space="preserve">ks in an environmentally controlled </w:t>
      </w:r>
      <w:r w:rsidR="00F84EF5" w:rsidRPr="00912196">
        <w:rPr>
          <w:rFonts w:ascii="Arial" w:hAnsi="Arial" w:cs="Arial"/>
          <w:color w:val="000000" w:themeColor="text1"/>
          <w:szCs w:val="21"/>
        </w:rPr>
        <w:t>phytotron</w:t>
      </w:r>
      <w:r w:rsidR="007947EF" w:rsidRPr="00912196">
        <w:rPr>
          <w:rFonts w:ascii="Arial" w:hAnsi="Arial" w:cs="Arial"/>
          <w:color w:val="000000" w:themeColor="text1"/>
          <w:szCs w:val="21"/>
        </w:rPr>
        <w:t xml:space="preserve"> (</w:t>
      </w:r>
      <w:r w:rsidR="00E75053" w:rsidRPr="00912196">
        <w:rPr>
          <w:rFonts w:ascii="Arial" w:hAnsi="Arial" w:cs="Arial"/>
          <w:color w:val="000000" w:themeColor="text1"/>
          <w:szCs w:val="21"/>
        </w:rPr>
        <w:t>N</w:t>
      </w:r>
      <w:r w:rsidR="007947EF" w:rsidRPr="00912196">
        <w:rPr>
          <w:rFonts w:ascii="Arial" w:hAnsi="Arial" w:cs="Arial"/>
          <w:color w:val="000000" w:themeColor="text1"/>
          <w:szCs w:val="21"/>
        </w:rPr>
        <w:t xml:space="preserve">K system, Japan). Subsequently, rice seedlings were grown </w:t>
      </w:r>
      <w:r w:rsidR="00F84EF5" w:rsidRPr="00912196">
        <w:rPr>
          <w:rFonts w:ascii="Arial" w:hAnsi="Arial" w:cs="Arial"/>
          <w:color w:val="000000" w:themeColor="text1"/>
          <w:szCs w:val="21"/>
        </w:rPr>
        <w:t xml:space="preserve">in </w:t>
      </w:r>
      <w:r w:rsidR="004F6C82">
        <w:rPr>
          <w:rFonts w:ascii="Arial" w:hAnsi="Arial" w:cs="Arial"/>
          <w:color w:val="000000" w:themeColor="text1"/>
          <w:szCs w:val="21"/>
        </w:rPr>
        <w:t xml:space="preserve">a </w:t>
      </w:r>
      <w:r w:rsidR="007947EF" w:rsidRPr="00912196">
        <w:rPr>
          <w:rFonts w:ascii="Arial" w:hAnsi="Arial" w:cs="Arial"/>
          <w:color w:val="000000" w:themeColor="text1"/>
          <w:szCs w:val="21"/>
        </w:rPr>
        <w:t>hydroponic</w:t>
      </w:r>
      <w:r w:rsidR="00F84EF5" w:rsidRPr="00912196">
        <w:rPr>
          <w:rFonts w:ascii="Arial" w:hAnsi="Arial" w:cs="Arial"/>
          <w:color w:val="000000" w:themeColor="text1"/>
          <w:szCs w:val="21"/>
        </w:rPr>
        <w:t xml:space="preserve"> culture</w:t>
      </w:r>
      <w:r w:rsidR="00613CBC" w:rsidRPr="00912196">
        <w:rPr>
          <w:rFonts w:ascii="Arial" w:hAnsi="Arial" w:cs="Arial"/>
          <w:color w:val="000000" w:themeColor="text1"/>
          <w:szCs w:val="21"/>
        </w:rPr>
        <w:t xml:space="preserve"> (Makino et al., </w:t>
      </w:r>
      <w:r w:rsidR="00CE2FC0" w:rsidRPr="00912196">
        <w:rPr>
          <w:rFonts w:ascii="Arial" w:hAnsi="Arial" w:cs="Arial"/>
          <w:color w:val="000000" w:themeColor="text1"/>
          <w:szCs w:val="21"/>
        </w:rPr>
        <w:t>1994</w:t>
      </w:r>
      <w:r w:rsidR="00613CBC" w:rsidRPr="00912196">
        <w:rPr>
          <w:rFonts w:ascii="Arial" w:hAnsi="Arial" w:cs="Arial"/>
          <w:color w:val="000000" w:themeColor="text1"/>
          <w:szCs w:val="21"/>
        </w:rPr>
        <w:t>)</w:t>
      </w:r>
      <w:r w:rsidR="007947EF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613CBC" w:rsidRPr="00912196">
        <w:rPr>
          <w:rFonts w:ascii="Arial" w:hAnsi="Arial" w:cs="Arial"/>
          <w:color w:val="000000" w:themeColor="text1"/>
          <w:szCs w:val="21"/>
        </w:rPr>
        <w:t xml:space="preserve">Here, we </w:t>
      </w:r>
      <w:r w:rsidR="003A4BFF" w:rsidRPr="00912196">
        <w:rPr>
          <w:rFonts w:ascii="Arial" w:hAnsi="Arial" w:cs="Arial"/>
          <w:color w:val="000000" w:themeColor="text1"/>
          <w:szCs w:val="21"/>
        </w:rPr>
        <w:t xml:space="preserve">used six </w:t>
      </w:r>
      <w:r w:rsidR="00DD3DD8" w:rsidRPr="00912196">
        <w:rPr>
          <w:rFonts w:ascii="Arial" w:hAnsi="Arial" w:cs="Arial"/>
          <w:color w:val="000000" w:themeColor="text1"/>
          <w:szCs w:val="21"/>
        </w:rPr>
        <w:t>Pi</w:t>
      </w:r>
      <w:r w:rsidR="00DD3DD8" w:rsidRPr="00912196">
        <w:rPr>
          <w:rFonts w:ascii="Arial" w:hAnsi="Arial" w:cs="Arial"/>
          <w:color w:val="000000" w:themeColor="text1"/>
          <w:szCs w:val="21"/>
          <w:vertAlign w:val="superscript"/>
        </w:rPr>
        <w:t xml:space="preserve"> </w:t>
      </w:r>
      <w:r w:rsidR="00DD3DD8" w:rsidRPr="00912196">
        <w:rPr>
          <w:rFonts w:ascii="Arial" w:hAnsi="Arial" w:cs="Arial"/>
          <w:color w:val="000000" w:themeColor="text1"/>
          <w:szCs w:val="21"/>
        </w:rPr>
        <w:t>application</w:t>
      </w:r>
      <w:r w:rsidR="000E1F4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613CBC" w:rsidRPr="00912196">
        <w:rPr>
          <w:rFonts w:ascii="Arial" w:hAnsi="Arial" w:cs="Arial"/>
          <w:color w:val="000000" w:themeColor="text1"/>
          <w:szCs w:val="21"/>
        </w:rPr>
        <w:t>conditions</w:t>
      </w:r>
      <w:r w:rsidR="00536BEE" w:rsidRPr="00912196">
        <w:rPr>
          <w:rFonts w:ascii="Arial" w:hAnsi="Arial" w:cs="Arial"/>
          <w:color w:val="000000" w:themeColor="text1"/>
          <w:szCs w:val="21"/>
        </w:rPr>
        <w:t xml:space="preserve"> by changing </w:t>
      </w:r>
      <w:r w:rsidR="004F6C82">
        <w:rPr>
          <w:rFonts w:ascii="Arial" w:hAnsi="Arial" w:cs="Arial"/>
          <w:color w:val="000000" w:themeColor="text1"/>
          <w:szCs w:val="21"/>
        </w:rPr>
        <w:t xml:space="preserve">the </w:t>
      </w:r>
      <w:r w:rsidR="00536BEE" w:rsidRPr="00912196">
        <w:rPr>
          <w:rFonts w:ascii="Arial" w:hAnsi="Arial" w:cs="Arial"/>
          <w:color w:val="000000" w:themeColor="text1"/>
          <w:szCs w:val="21"/>
        </w:rPr>
        <w:t>NaH</w:t>
      </w:r>
      <w:r w:rsidR="00DC7511" w:rsidRPr="00912196">
        <w:rPr>
          <w:rFonts w:ascii="Arial" w:hAnsi="Arial" w:cs="Arial"/>
          <w:color w:val="000000" w:themeColor="text1"/>
          <w:szCs w:val="21"/>
          <w:vertAlign w:val="subscript"/>
        </w:rPr>
        <w:t>2</w:t>
      </w:r>
      <w:r w:rsidR="00536BEE" w:rsidRPr="00912196">
        <w:rPr>
          <w:rFonts w:ascii="Arial" w:hAnsi="Arial" w:cs="Arial"/>
          <w:color w:val="000000" w:themeColor="text1"/>
          <w:szCs w:val="21"/>
        </w:rPr>
        <w:t>PO</w:t>
      </w:r>
      <w:r w:rsidR="00536BEE" w:rsidRPr="00912196">
        <w:rPr>
          <w:rFonts w:ascii="Arial" w:hAnsi="Arial" w:cs="Arial"/>
          <w:color w:val="000000" w:themeColor="text1"/>
          <w:szCs w:val="21"/>
          <w:vertAlign w:val="subscript"/>
        </w:rPr>
        <w:t>4</w:t>
      </w:r>
      <w:r w:rsidR="00536BE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E1F4A" w:rsidRPr="00912196">
        <w:rPr>
          <w:rFonts w:ascii="Arial" w:hAnsi="Arial" w:cs="Arial"/>
          <w:color w:val="000000" w:themeColor="text1"/>
          <w:szCs w:val="21"/>
        </w:rPr>
        <w:t>concentration</w:t>
      </w:r>
      <w:r w:rsidR="003A4BFF" w:rsidRPr="00912196">
        <w:rPr>
          <w:rFonts w:ascii="Arial" w:hAnsi="Arial" w:cs="Arial"/>
          <w:color w:val="000000" w:themeColor="text1"/>
          <w:szCs w:val="21"/>
        </w:rPr>
        <w:t>:</w:t>
      </w:r>
      <w:r w:rsidR="00613CBC" w:rsidRPr="00912196">
        <w:rPr>
          <w:rFonts w:ascii="Arial" w:hAnsi="Arial" w:cs="Arial"/>
          <w:color w:val="000000" w:themeColor="text1"/>
          <w:szCs w:val="21"/>
        </w:rPr>
        <w:t xml:space="preserve"> 0.06 </w:t>
      </w:r>
      <w:r w:rsidR="0069006A" w:rsidRPr="00912196">
        <w:rPr>
          <w:rFonts w:ascii="Arial" w:hAnsi="Arial" w:cs="Arial"/>
          <w:color w:val="000000" w:themeColor="text1"/>
          <w:szCs w:val="21"/>
        </w:rPr>
        <w:t>(</w:t>
      </w:r>
      <w:r w:rsidR="003A4BFF" w:rsidRPr="00912196">
        <w:rPr>
          <w:rFonts w:ascii="Arial" w:hAnsi="Arial" w:cs="Arial"/>
          <w:color w:val="000000" w:themeColor="text1"/>
          <w:szCs w:val="21"/>
        </w:rPr>
        <w:t>l</w:t>
      </w:r>
      <w:r w:rsidR="0069006A" w:rsidRPr="00912196">
        <w:rPr>
          <w:rFonts w:ascii="Arial" w:hAnsi="Arial" w:cs="Arial"/>
          <w:color w:val="000000" w:themeColor="text1"/>
          <w:szCs w:val="21"/>
        </w:rPr>
        <w:t>ow-Pi)</w:t>
      </w:r>
      <w:r w:rsidR="00613CBC" w:rsidRPr="00912196">
        <w:rPr>
          <w:rFonts w:ascii="Arial" w:hAnsi="Arial" w:cs="Arial"/>
          <w:color w:val="000000" w:themeColor="text1"/>
          <w:szCs w:val="21"/>
        </w:rPr>
        <w:t>,</w:t>
      </w:r>
      <w:r w:rsidR="00AC35F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613CBC" w:rsidRPr="00912196">
        <w:rPr>
          <w:rFonts w:ascii="Arial" w:hAnsi="Arial" w:cs="Arial"/>
          <w:color w:val="000000" w:themeColor="text1"/>
          <w:szCs w:val="21"/>
        </w:rPr>
        <w:t xml:space="preserve">0.6 </w:t>
      </w:r>
      <w:r w:rsidR="0069006A" w:rsidRPr="00912196">
        <w:rPr>
          <w:rFonts w:ascii="Arial" w:hAnsi="Arial" w:cs="Arial"/>
          <w:color w:val="000000" w:themeColor="text1"/>
          <w:szCs w:val="21"/>
        </w:rPr>
        <w:t>(</w:t>
      </w:r>
      <w:r w:rsidR="003A4BFF" w:rsidRPr="00912196">
        <w:rPr>
          <w:rFonts w:ascii="Arial" w:hAnsi="Arial" w:cs="Arial"/>
          <w:color w:val="000000" w:themeColor="text1"/>
          <w:szCs w:val="21"/>
        </w:rPr>
        <w:t>c</w:t>
      </w:r>
      <w:r w:rsidR="0069006A" w:rsidRPr="00912196">
        <w:rPr>
          <w:rFonts w:ascii="Arial" w:hAnsi="Arial" w:cs="Arial"/>
          <w:color w:val="000000" w:themeColor="text1"/>
          <w:szCs w:val="21"/>
        </w:rPr>
        <w:t>ontrol-Pi)</w:t>
      </w:r>
      <w:r w:rsidR="00613CBC" w:rsidRPr="00912196">
        <w:rPr>
          <w:rFonts w:ascii="Arial" w:hAnsi="Arial" w:cs="Arial"/>
          <w:color w:val="000000" w:themeColor="text1"/>
          <w:szCs w:val="21"/>
        </w:rPr>
        <w:t>, 1.2,1.8</w:t>
      </w:r>
      <w:r w:rsidR="00AC35FC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613CBC" w:rsidRPr="00912196">
        <w:rPr>
          <w:rFonts w:ascii="Arial" w:hAnsi="Arial" w:cs="Arial"/>
          <w:color w:val="000000" w:themeColor="text1"/>
          <w:szCs w:val="21"/>
        </w:rPr>
        <w:t>2.4, and</w:t>
      </w:r>
      <w:r w:rsidR="00AC35F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613CBC" w:rsidRPr="00912196">
        <w:rPr>
          <w:rFonts w:ascii="Arial" w:hAnsi="Arial" w:cs="Arial"/>
          <w:color w:val="000000" w:themeColor="text1"/>
          <w:szCs w:val="21"/>
        </w:rPr>
        <w:t xml:space="preserve">3.0 </w:t>
      </w:r>
      <w:proofErr w:type="spellStart"/>
      <w:r w:rsidR="00613CBC" w:rsidRPr="00912196">
        <w:rPr>
          <w:rFonts w:ascii="Arial" w:hAnsi="Arial" w:cs="Arial"/>
          <w:color w:val="000000" w:themeColor="text1"/>
          <w:szCs w:val="21"/>
        </w:rPr>
        <w:t>mM.</w:t>
      </w:r>
      <w:proofErr w:type="spellEnd"/>
      <w:r w:rsidR="004F6C82">
        <w:rPr>
          <w:rFonts w:ascii="Arial" w:hAnsi="Arial" w:cs="Arial"/>
          <w:color w:val="000000" w:themeColor="text1"/>
          <w:szCs w:val="21"/>
        </w:rPr>
        <w:t xml:space="preserve"> The</w:t>
      </w:r>
      <w:r w:rsidR="007947E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67759" w:rsidRPr="002F62A4">
        <w:rPr>
          <w:rFonts w:ascii="Arial" w:hAnsi="Arial" w:cs="Arial"/>
          <w:szCs w:val="21"/>
        </w:rPr>
        <w:t>N</w:t>
      </w:r>
      <w:r w:rsidR="00536BEE" w:rsidRPr="002F62A4">
        <w:rPr>
          <w:rFonts w:ascii="Arial" w:hAnsi="Arial" w:cs="Arial"/>
          <w:szCs w:val="21"/>
        </w:rPr>
        <w:t>a</w:t>
      </w:r>
      <w:r w:rsidR="00536BEE" w:rsidRPr="002F62A4">
        <w:rPr>
          <w:rFonts w:ascii="Arial" w:hAnsi="Arial" w:cs="Arial"/>
          <w:szCs w:val="21"/>
          <w:vertAlign w:val="superscript"/>
        </w:rPr>
        <w:t>+</w:t>
      </w:r>
      <w:r w:rsidR="00536BEE" w:rsidRPr="002F62A4">
        <w:rPr>
          <w:rFonts w:ascii="Arial" w:hAnsi="Arial" w:cs="Arial"/>
          <w:szCs w:val="21"/>
        </w:rPr>
        <w:t xml:space="preserve"> </w:t>
      </w:r>
      <w:r w:rsidR="000C144B" w:rsidRPr="002F62A4">
        <w:rPr>
          <w:rFonts w:ascii="Arial" w:hAnsi="Arial" w:cs="Arial"/>
          <w:szCs w:val="21"/>
        </w:rPr>
        <w:t xml:space="preserve">concentration </w:t>
      </w:r>
      <w:r w:rsidR="00536BEE" w:rsidRPr="002F62A4">
        <w:rPr>
          <w:rFonts w:ascii="Arial" w:hAnsi="Arial" w:cs="Arial"/>
          <w:szCs w:val="21"/>
        </w:rPr>
        <w:t xml:space="preserve">was </w:t>
      </w:r>
      <w:proofErr w:type="spellStart"/>
      <w:r w:rsidR="00536BEE" w:rsidRPr="002F62A4">
        <w:rPr>
          <w:rFonts w:ascii="Arial" w:hAnsi="Arial" w:cs="Arial"/>
          <w:szCs w:val="21"/>
        </w:rPr>
        <w:t>normali</w:t>
      </w:r>
      <w:r w:rsidR="004F6C82" w:rsidRPr="002F62A4">
        <w:rPr>
          <w:rFonts w:ascii="Arial" w:hAnsi="Arial" w:cs="Arial"/>
          <w:szCs w:val="21"/>
        </w:rPr>
        <w:t>s</w:t>
      </w:r>
      <w:r w:rsidR="00536BEE" w:rsidRPr="002F62A4">
        <w:rPr>
          <w:rFonts w:ascii="Arial" w:hAnsi="Arial" w:cs="Arial"/>
          <w:szCs w:val="21"/>
        </w:rPr>
        <w:t>ed</w:t>
      </w:r>
      <w:proofErr w:type="spellEnd"/>
      <w:r w:rsidR="00536BEE" w:rsidRPr="002F62A4">
        <w:rPr>
          <w:rFonts w:ascii="Arial" w:hAnsi="Arial" w:cs="Arial"/>
          <w:szCs w:val="21"/>
        </w:rPr>
        <w:t xml:space="preserve"> by applying NaCl. </w:t>
      </w:r>
      <w:r w:rsidR="007947EF" w:rsidRPr="002F62A4">
        <w:rPr>
          <w:rFonts w:ascii="Arial" w:hAnsi="Arial" w:cs="Arial"/>
          <w:szCs w:val="21"/>
        </w:rPr>
        <w:t xml:space="preserve">The pH of the </w:t>
      </w:r>
      <w:r w:rsidR="00967759" w:rsidRPr="002F62A4">
        <w:rPr>
          <w:rFonts w:ascii="Arial" w:hAnsi="Arial" w:cs="Arial"/>
          <w:szCs w:val="21"/>
        </w:rPr>
        <w:t>hydroponic culture</w:t>
      </w:r>
      <w:r w:rsidR="007947EF" w:rsidRPr="002F62A4">
        <w:rPr>
          <w:rFonts w:ascii="Arial" w:hAnsi="Arial" w:cs="Arial"/>
          <w:szCs w:val="21"/>
        </w:rPr>
        <w:t xml:space="preserve"> was adjusted to </w:t>
      </w:r>
      <w:r w:rsidR="00217DFF" w:rsidRPr="002F62A4">
        <w:rPr>
          <w:rFonts w:ascii="Arial" w:hAnsi="Arial" w:cs="Arial"/>
          <w:szCs w:val="21"/>
        </w:rPr>
        <w:t>5.2</w:t>
      </w:r>
      <w:r w:rsidR="007947EF" w:rsidRPr="002F62A4">
        <w:rPr>
          <w:rFonts w:ascii="Arial" w:hAnsi="Arial" w:cs="Arial"/>
          <w:szCs w:val="21"/>
        </w:rPr>
        <w:t xml:space="preserve"> with </w:t>
      </w:r>
      <w:r w:rsidR="00A95EA9" w:rsidRPr="002F62A4">
        <w:rPr>
          <w:rFonts w:ascii="Arial" w:hAnsi="Arial" w:cs="Arial"/>
          <w:szCs w:val="21"/>
        </w:rPr>
        <w:t xml:space="preserve">6 M </w:t>
      </w:r>
      <w:r w:rsidR="00217DFF" w:rsidRPr="002F62A4">
        <w:rPr>
          <w:rFonts w:ascii="Arial" w:hAnsi="Arial" w:cs="Arial"/>
          <w:szCs w:val="21"/>
        </w:rPr>
        <w:t>HCl</w:t>
      </w:r>
      <w:r w:rsidR="007947EF" w:rsidRPr="002F62A4">
        <w:rPr>
          <w:rFonts w:ascii="Arial" w:hAnsi="Arial" w:cs="Arial"/>
          <w:szCs w:val="21"/>
        </w:rPr>
        <w:t>, and</w:t>
      </w:r>
      <w:r w:rsidR="000C660E" w:rsidRPr="002F62A4">
        <w:rPr>
          <w:rFonts w:ascii="Arial" w:hAnsi="Arial" w:cs="Arial"/>
          <w:szCs w:val="21"/>
        </w:rPr>
        <w:t xml:space="preserve"> </w:t>
      </w:r>
      <w:r w:rsidR="00EF6D31" w:rsidRPr="002F62A4">
        <w:rPr>
          <w:rFonts w:ascii="Arial" w:hAnsi="Arial" w:cs="Arial"/>
          <w:szCs w:val="21"/>
        </w:rPr>
        <w:t>the solution</w:t>
      </w:r>
      <w:r w:rsidR="000C660E" w:rsidRPr="002F62A4">
        <w:rPr>
          <w:rFonts w:ascii="Arial" w:hAnsi="Arial" w:cs="Arial"/>
          <w:szCs w:val="21"/>
        </w:rPr>
        <w:t xml:space="preserve"> was</w:t>
      </w:r>
      <w:r w:rsidR="007947EF" w:rsidRPr="002F62A4">
        <w:rPr>
          <w:rFonts w:ascii="Arial" w:hAnsi="Arial" w:cs="Arial"/>
          <w:szCs w:val="21"/>
        </w:rPr>
        <w:t xml:space="preserve"> replenished </w:t>
      </w:r>
      <w:r w:rsidR="00217DFF" w:rsidRPr="002F62A4">
        <w:rPr>
          <w:rFonts w:ascii="Arial" w:hAnsi="Arial" w:cs="Arial"/>
          <w:szCs w:val="21"/>
        </w:rPr>
        <w:t>twice in a week</w:t>
      </w:r>
      <w:r w:rsidR="007947EF" w:rsidRPr="002F62A4">
        <w:rPr>
          <w:rFonts w:ascii="Arial" w:hAnsi="Arial" w:cs="Arial"/>
          <w:szCs w:val="21"/>
        </w:rPr>
        <w:t>. The chamber was maintained</w:t>
      </w:r>
      <w:r w:rsidR="000C660E" w:rsidRPr="002F62A4">
        <w:rPr>
          <w:rFonts w:ascii="Arial" w:hAnsi="Arial" w:cs="Arial"/>
          <w:szCs w:val="21"/>
        </w:rPr>
        <w:t xml:space="preserve"> at 60 % relative humidity</w:t>
      </w:r>
      <w:r w:rsidR="007947EF" w:rsidRPr="002F62A4">
        <w:rPr>
          <w:rFonts w:ascii="Arial" w:hAnsi="Arial" w:cs="Arial"/>
          <w:szCs w:val="21"/>
        </w:rPr>
        <w:t xml:space="preserve"> with a 14</w:t>
      </w:r>
      <w:r w:rsidR="000C660E" w:rsidRPr="002F62A4">
        <w:rPr>
          <w:rFonts w:ascii="Arial" w:hAnsi="Arial" w:cs="Arial"/>
          <w:szCs w:val="21"/>
        </w:rPr>
        <w:t>-</w:t>
      </w:r>
      <w:r w:rsidR="007947EF" w:rsidRPr="002F62A4">
        <w:rPr>
          <w:rFonts w:ascii="Arial" w:hAnsi="Arial" w:cs="Arial"/>
          <w:szCs w:val="21"/>
        </w:rPr>
        <w:t xml:space="preserve">h light (28 </w:t>
      </w:r>
      <w:proofErr w:type="spellStart"/>
      <w:r w:rsidR="007947EF" w:rsidRPr="002F62A4">
        <w:rPr>
          <w:rFonts w:ascii="Arial" w:hAnsi="Arial" w:cs="Arial"/>
          <w:szCs w:val="21"/>
          <w:vertAlign w:val="superscript"/>
        </w:rPr>
        <w:t>o</w:t>
      </w:r>
      <w:r w:rsidR="007947EF" w:rsidRPr="002F62A4">
        <w:rPr>
          <w:rFonts w:ascii="Arial" w:hAnsi="Arial" w:cs="Arial"/>
          <w:szCs w:val="21"/>
        </w:rPr>
        <w:t>C</w:t>
      </w:r>
      <w:proofErr w:type="spellEnd"/>
      <w:r w:rsidR="007947EF" w:rsidRPr="002F62A4">
        <w:rPr>
          <w:rFonts w:ascii="Arial" w:hAnsi="Arial" w:cs="Arial"/>
          <w:szCs w:val="21"/>
        </w:rPr>
        <w:t>)</w:t>
      </w:r>
      <w:r w:rsidRPr="002F62A4">
        <w:rPr>
          <w:rFonts w:ascii="Arial" w:hAnsi="Arial" w:cs="Arial"/>
          <w:szCs w:val="21"/>
        </w:rPr>
        <w:t xml:space="preserve"> </w:t>
      </w:r>
      <w:r w:rsidR="007947EF" w:rsidRPr="002F62A4">
        <w:rPr>
          <w:rFonts w:ascii="Arial" w:hAnsi="Arial" w:cs="Arial"/>
          <w:szCs w:val="21"/>
        </w:rPr>
        <w:t xml:space="preserve">and </w:t>
      </w:r>
      <w:r w:rsidR="000C660E" w:rsidRPr="002F62A4">
        <w:rPr>
          <w:rFonts w:ascii="Arial" w:hAnsi="Arial" w:cs="Arial"/>
          <w:szCs w:val="21"/>
        </w:rPr>
        <w:t xml:space="preserve">a </w:t>
      </w:r>
      <w:r w:rsidR="007947EF" w:rsidRPr="002F62A4">
        <w:rPr>
          <w:rFonts w:ascii="Arial" w:hAnsi="Arial" w:cs="Arial"/>
          <w:szCs w:val="21"/>
        </w:rPr>
        <w:t>10</w:t>
      </w:r>
      <w:r w:rsidR="000C660E" w:rsidRPr="002F62A4">
        <w:rPr>
          <w:rFonts w:ascii="Arial" w:hAnsi="Arial" w:cs="Arial"/>
          <w:szCs w:val="21"/>
        </w:rPr>
        <w:t>-</w:t>
      </w:r>
      <w:r w:rsidR="007947EF" w:rsidRPr="002F62A4">
        <w:rPr>
          <w:rFonts w:ascii="Arial" w:hAnsi="Arial" w:cs="Arial"/>
          <w:szCs w:val="21"/>
        </w:rPr>
        <w:t xml:space="preserve">h dark (25 </w:t>
      </w:r>
      <w:proofErr w:type="spellStart"/>
      <w:r w:rsidR="007947EF" w:rsidRPr="002F62A4">
        <w:rPr>
          <w:rFonts w:ascii="Arial" w:hAnsi="Arial" w:cs="Arial"/>
          <w:szCs w:val="21"/>
          <w:vertAlign w:val="superscript"/>
        </w:rPr>
        <w:t>o</w:t>
      </w:r>
      <w:r w:rsidR="007947EF" w:rsidRPr="002F62A4">
        <w:rPr>
          <w:rFonts w:ascii="Arial" w:hAnsi="Arial" w:cs="Arial"/>
          <w:szCs w:val="21"/>
        </w:rPr>
        <w:t>C</w:t>
      </w:r>
      <w:proofErr w:type="spellEnd"/>
      <w:r w:rsidR="000C660E" w:rsidRPr="002F62A4">
        <w:rPr>
          <w:rFonts w:ascii="Arial" w:hAnsi="Arial" w:cs="Arial"/>
          <w:szCs w:val="21"/>
        </w:rPr>
        <w:t>) photoperiod</w:t>
      </w:r>
      <w:r w:rsidR="007947EF" w:rsidRPr="002F62A4">
        <w:rPr>
          <w:rFonts w:ascii="Arial" w:hAnsi="Arial" w:cs="Arial"/>
          <w:szCs w:val="21"/>
        </w:rPr>
        <w:t>. T</w:t>
      </w:r>
      <w:r w:rsidRPr="002F62A4">
        <w:rPr>
          <w:rFonts w:ascii="Arial" w:hAnsi="Arial" w:cs="Arial"/>
          <w:szCs w:val="21"/>
        </w:rPr>
        <w:t xml:space="preserve">he light intensity was </w:t>
      </w:r>
      <w:r w:rsidR="000B4756" w:rsidRPr="002F62A4">
        <w:rPr>
          <w:rFonts w:ascii="Arial" w:hAnsi="Arial" w:cs="Arial"/>
          <w:szCs w:val="21"/>
        </w:rPr>
        <w:t>5</w:t>
      </w:r>
      <w:r w:rsidRPr="002F62A4">
        <w:rPr>
          <w:rFonts w:ascii="Arial" w:hAnsi="Arial" w:cs="Arial"/>
          <w:szCs w:val="21"/>
        </w:rPr>
        <w:t>00</w:t>
      </w:r>
      <w:r w:rsidR="004F6C82" w:rsidRPr="002F62A4">
        <w:rPr>
          <w:rFonts w:ascii="Arial" w:hAnsi="Arial" w:cs="Arial" w:hint="eastAsia"/>
          <w:szCs w:val="21"/>
        </w:rPr>
        <w:t>–</w:t>
      </w:r>
      <w:r w:rsidR="000B4756" w:rsidRPr="002F62A4">
        <w:rPr>
          <w:rFonts w:ascii="Arial" w:hAnsi="Arial" w:cs="Arial"/>
          <w:szCs w:val="21"/>
        </w:rPr>
        <w:t>6</w:t>
      </w:r>
      <w:r w:rsidRPr="002F62A4">
        <w:rPr>
          <w:rFonts w:ascii="Arial" w:hAnsi="Arial" w:cs="Arial"/>
          <w:szCs w:val="21"/>
        </w:rPr>
        <w:t>00 µ</w:t>
      </w:r>
      <w:r w:rsidR="00EF6D31" w:rsidRPr="002F62A4">
        <w:rPr>
          <w:rFonts w:ascii="Arial" w:hAnsi="Arial" w:cs="Arial"/>
          <w:szCs w:val="21"/>
        </w:rPr>
        <w:t>mol photons</w:t>
      </w:r>
      <w:r w:rsidRPr="002F62A4">
        <w:rPr>
          <w:rFonts w:ascii="Arial" w:hAnsi="Arial" w:cs="Arial"/>
          <w:szCs w:val="21"/>
        </w:rPr>
        <w:t xml:space="preserve"> m</w:t>
      </w:r>
      <w:r w:rsidRPr="002F62A4">
        <w:rPr>
          <w:rFonts w:ascii="Arial" w:hAnsi="Arial" w:cs="Arial"/>
          <w:szCs w:val="21"/>
          <w:vertAlign w:val="superscript"/>
        </w:rPr>
        <w:t>−2</w:t>
      </w:r>
      <w:r w:rsidRPr="002F62A4">
        <w:rPr>
          <w:rFonts w:ascii="Arial" w:hAnsi="Arial" w:cs="Arial"/>
          <w:szCs w:val="21"/>
        </w:rPr>
        <w:t xml:space="preserve"> s</w:t>
      </w:r>
      <w:r w:rsidRPr="002F62A4">
        <w:rPr>
          <w:rFonts w:ascii="Arial" w:hAnsi="Arial" w:cs="Arial"/>
          <w:szCs w:val="21"/>
          <w:vertAlign w:val="superscript"/>
        </w:rPr>
        <w:t>−1</w:t>
      </w:r>
      <w:r w:rsidRPr="002F62A4">
        <w:rPr>
          <w:rFonts w:ascii="Arial" w:hAnsi="Arial" w:cs="Arial"/>
          <w:szCs w:val="21"/>
        </w:rPr>
        <w:t xml:space="preserve">. </w:t>
      </w:r>
      <w:r w:rsidR="00D949FA" w:rsidRPr="002F62A4">
        <w:rPr>
          <w:rFonts w:ascii="Arial" w:hAnsi="Arial" w:cs="Arial"/>
          <w:szCs w:val="21"/>
        </w:rPr>
        <w:t>A</w:t>
      </w:r>
      <w:r w:rsidR="009B1E8F" w:rsidRPr="002F62A4">
        <w:rPr>
          <w:rFonts w:ascii="Arial" w:hAnsi="Arial" w:cs="Arial"/>
          <w:szCs w:val="21"/>
        </w:rPr>
        <w:t xml:space="preserve">ll </w:t>
      </w:r>
      <w:r w:rsidRPr="002F62A4">
        <w:rPr>
          <w:rFonts w:ascii="Arial" w:hAnsi="Arial" w:cs="Arial"/>
          <w:szCs w:val="21"/>
        </w:rPr>
        <w:t>physiological</w:t>
      </w:r>
      <w:r w:rsidR="007410AD" w:rsidRPr="002F62A4">
        <w:rPr>
          <w:rFonts w:ascii="Arial" w:hAnsi="Arial" w:cs="Arial"/>
          <w:szCs w:val="21"/>
        </w:rPr>
        <w:t xml:space="preserve"> and genetic</w:t>
      </w:r>
      <w:r w:rsidRPr="002F62A4">
        <w:rPr>
          <w:rFonts w:ascii="Arial" w:hAnsi="Arial" w:cs="Arial"/>
          <w:szCs w:val="21"/>
        </w:rPr>
        <w:t xml:space="preserve"> analys</w:t>
      </w:r>
      <w:r w:rsidR="00D949FA" w:rsidRPr="002F62A4">
        <w:rPr>
          <w:rFonts w:ascii="Arial" w:hAnsi="Arial" w:cs="Arial"/>
          <w:szCs w:val="21"/>
        </w:rPr>
        <w:t>e</w:t>
      </w:r>
      <w:r w:rsidRPr="002F62A4">
        <w:rPr>
          <w:rFonts w:ascii="Arial" w:hAnsi="Arial" w:cs="Arial"/>
          <w:szCs w:val="21"/>
        </w:rPr>
        <w:t>s w</w:t>
      </w:r>
      <w:r w:rsidR="00D949FA" w:rsidRPr="002F62A4">
        <w:rPr>
          <w:rFonts w:ascii="Arial" w:hAnsi="Arial" w:cs="Arial"/>
          <w:szCs w:val="21"/>
        </w:rPr>
        <w:t>ere</w:t>
      </w:r>
      <w:r w:rsidRPr="002F62A4">
        <w:rPr>
          <w:rFonts w:ascii="Arial" w:hAnsi="Arial" w:cs="Arial"/>
          <w:szCs w:val="21"/>
        </w:rPr>
        <w:t xml:space="preserve"> </w:t>
      </w:r>
      <w:r w:rsidR="0089754A" w:rsidRPr="002F62A4">
        <w:rPr>
          <w:rFonts w:ascii="Arial" w:hAnsi="Arial" w:cs="Arial"/>
          <w:szCs w:val="21"/>
        </w:rPr>
        <w:t>performed</w:t>
      </w:r>
      <w:r w:rsidR="00504891" w:rsidRPr="002F62A4">
        <w:rPr>
          <w:rFonts w:ascii="Arial" w:hAnsi="Arial" w:cs="Arial"/>
          <w:szCs w:val="21"/>
        </w:rPr>
        <w:t xml:space="preserve"> for</w:t>
      </w:r>
      <w:r w:rsidRPr="002F62A4">
        <w:rPr>
          <w:rFonts w:ascii="Arial" w:hAnsi="Arial" w:cs="Arial"/>
          <w:szCs w:val="21"/>
        </w:rPr>
        <w:t xml:space="preserve"> fully and newly expanded leaves</w:t>
      </w:r>
      <w:r w:rsidR="00CE2FC0" w:rsidRPr="002F62A4">
        <w:rPr>
          <w:rFonts w:ascii="Arial" w:hAnsi="Arial" w:cs="Arial"/>
          <w:szCs w:val="21"/>
        </w:rPr>
        <w:t xml:space="preserve"> </w:t>
      </w:r>
      <w:r w:rsidR="0089754A" w:rsidRPr="002F62A4">
        <w:rPr>
          <w:rFonts w:ascii="Arial" w:hAnsi="Arial" w:cs="Arial"/>
          <w:szCs w:val="21"/>
        </w:rPr>
        <w:t>after</w:t>
      </w:r>
      <w:r w:rsidR="00CE2FC0" w:rsidRPr="002F62A4">
        <w:rPr>
          <w:rFonts w:ascii="Arial" w:hAnsi="Arial" w:cs="Arial"/>
          <w:szCs w:val="21"/>
        </w:rPr>
        <w:t xml:space="preserve"> 70 days </w:t>
      </w:r>
      <w:r w:rsidR="0089754A" w:rsidRPr="002F62A4">
        <w:rPr>
          <w:rFonts w:ascii="Arial" w:hAnsi="Arial" w:cs="Arial"/>
          <w:szCs w:val="21"/>
        </w:rPr>
        <w:t>of</w:t>
      </w:r>
      <w:r w:rsidR="00CE2FC0" w:rsidRPr="002F62A4">
        <w:rPr>
          <w:rFonts w:ascii="Arial" w:hAnsi="Arial" w:cs="Arial"/>
          <w:szCs w:val="21"/>
        </w:rPr>
        <w:t xml:space="preserve"> their germinatio</w:t>
      </w:r>
      <w:r w:rsidR="00AC35FC" w:rsidRPr="002F62A4">
        <w:rPr>
          <w:rFonts w:ascii="Arial" w:hAnsi="Arial" w:cs="Arial"/>
          <w:szCs w:val="21"/>
        </w:rPr>
        <w:t>n</w:t>
      </w:r>
      <w:r w:rsidRPr="002F62A4">
        <w:rPr>
          <w:rFonts w:ascii="Arial" w:hAnsi="Arial" w:cs="Arial"/>
          <w:szCs w:val="21"/>
        </w:rPr>
        <w:t>.</w:t>
      </w:r>
    </w:p>
    <w:p w14:paraId="06F2A897" w14:textId="77777777" w:rsidR="0046466B" w:rsidRPr="002F62A4" w:rsidRDefault="0046466B">
      <w:pPr>
        <w:rPr>
          <w:rFonts w:ascii="Arial" w:hAnsi="Arial" w:cs="Arial"/>
          <w:b/>
          <w:szCs w:val="21"/>
        </w:rPr>
      </w:pPr>
    </w:p>
    <w:p w14:paraId="263A6BC5" w14:textId="212E477F" w:rsidR="009D3DA4" w:rsidRPr="002F62A4" w:rsidRDefault="00504891">
      <w:pPr>
        <w:rPr>
          <w:rFonts w:ascii="Arial" w:hAnsi="Arial" w:cs="Arial"/>
          <w:b/>
          <w:szCs w:val="21"/>
        </w:rPr>
      </w:pPr>
      <w:r w:rsidRPr="002F62A4">
        <w:rPr>
          <w:rFonts w:ascii="Arial" w:hAnsi="Arial" w:cs="Arial"/>
          <w:b/>
          <w:szCs w:val="21"/>
        </w:rPr>
        <w:t>C</w:t>
      </w:r>
      <w:r w:rsidR="009D3DA4" w:rsidRPr="002F62A4">
        <w:rPr>
          <w:rFonts w:ascii="Arial" w:hAnsi="Arial" w:cs="Arial"/>
          <w:b/>
          <w:szCs w:val="21"/>
        </w:rPr>
        <w:t>hlorophyll</w:t>
      </w:r>
      <w:r w:rsidRPr="002F62A4">
        <w:rPr>
          <w:rFonts w:ascii="Arial" w:hAnsi="Arial" w:cs="Arial"/>
          <w:b/>
          <w:szCs w:val="21"/>
        </w:rPr>
        <w:t xml:space="preserve"> </w:t>
      </w:r>
      <w:r w:rsidR="008F5B0B" w:rsidRPr="002F62A4">
        <w:rPr>
          <w:rFonts w:ascii="Arial" w:hAnsi="Arial" w:cs="Arial"/>
          <w:b/>
          <w:szCs w:val="21"/>
        </w:rPr>
        <w:t>and</w:t>
      </w:r>
      <w:r w:rsidR="009D3DA4" w:rsidRPr="002F62A4">
        <w:rPr>
          <w:rFonts w:ascii="Arial" w:hAnsi="Arial" w:cs="Arial"/>
          <w:b/>
          <w:szCs w:val="21"/>
        </w:rPr>
        <w:t xml:space="preserve"> nitrogen</w:t>
      </w:r>
      <w:r w:rsidRPr="002F62A4">
        <w:rPr>
          <w:rFonts w:ascii="Arial" w:hAnsi="Arial" w:cs="Arial"/>
          <w:b/>
          <w:szCs w:val="21"/>
        </w:rPr>
        <w:t xml:space="preserve"> </w:t>
      </w:r>
      <w:r w:rsidR="00A67E00" w:rsidRPr="002F62A4">
        <w:rPr>
          <w:rFonts w:ascii="Arial" w:hAnsi="Arial" w:cs="Arial"/>
          <w:b/>
          <w:szCs w:val="21"/>
        </w:rPr>
        <w:t>concentration</w:t>
      </w:r>
      <w:r w:rsidR="00224E86" w:rsidRPr="002F62A4">
        <w:rPr>
          <w:rFonts w:ascii="Arial" w:hAnsi="Arial" w:cs="Arial"/>
          <w:b/>
          <w:szCs w:val="21"/>
        </w:rPr>
        <w:t xml:space="preserve"> </w:t>
      </w:r>
      <w:r w:rsidR="009D3DA4" w:rsidRPr="002F62A4">
        <w:rPr>
          <w:rFonts w:ascii="Arial" w:hAnsi="Arial" w:cs="Arial"/>
          <w:b/>
          <w:szCs w:val="21"/>
        </w:rPr>
        <w:t>measurements</w:t>
      </w:r>
    </w:p>
    <w:p w14:paraId="2A451FE9" w14:textId="32E299AE" w:rsidR="00C81019" w:rsidRPr="002F62A4" w:rsidRDefault="0005678A">
      <w:pPr>
        <w:rPr>
          <w:rFonts w:ascii="Arial" w:hAnsi="Arial" w:cs="Arial"/>
          <w:szCs w:val="21"/>
        </w:rPr>
      </w:pPr>
      <w:r w:rsidRPr="002F62A4">
        <w:rPr>
          <w:rFonts w:ascii="Arial" w:hAnsi="Arial" w:cs="Arial"/>
          <w:szCs w:val="21"/>
        </w:rPr>
        <w:t>The l</w:t>
      </w:r>
      <w:r w:rsidR="00E201A8" w:rsidRPr="002F62A4">
        <w:rPr>
          <w:rFonts w:ascii="Arial" w:hAnsi="Arial" w:cs="Arial"/>
          <w:szCs w:val="21"/>
        </w:rPr>
        <w:t xml:space="preserve">eaf </w:t>
      </w:r>
      <w:r w:rsidRPr="002F62A4">
        <w:rPr>
          <w:rFonts w:ascii="Arial" w:hAnsi="Arial" w:cs="Arial"/>
          <w:szCs w:val="21"/>
        </w:rPr>
        <w:t>chlorophyll (</w:t>
      </w:r>
      <w:proofErr w:type="spellStart"/>
      <w:r w:rsidR="00B6452A" w:rsidRPr="002F62A4">
        <w:rPr>
          <w:rFonts w:ascii="Arial" w:hAnsi="Arial" w:cs="Arial"/>
          <w:szCs w:val="21"/>
        </w:rPr>
        <w:t>Chl</w:t>
      </w:r>
      <w:proofErr w:type="spellEnd"/>
      <w:r w:rsidRPr="002F62A4">
        <w:rPr>
          <w:rFonts w:ascii="Arial" w:hAnsi="Arial" w:cs="Arial"/>
          <w:szCs w:val="21"/>
        </w:rPr>
        <w:t>)</w:t>
      </w:r>
      <w:r w:rsidR="00E201A8" w:rsidRPr="002F62A4">
        <w:rPr>
          <w:rFonts w:ascii="Arial" w:hAnsi="Arial" w:cs="Arial"/>
          <w:szCs w:val="21"/>
        </w:rPr>
        <w:t xml:space="preserve"> </w:t>
      </w:r>
      <w:r w:rsidR="00A67E00" w:rsidRPr="002F62A4">
        <w:rPr>
          <w:rFonts w:ascii="Arial" w:hAnsi="Arial" w:cs="Arial"/>
          <w:szCs w:val="21"/>
        </w:rPr>
        <w:t>concentration</w:t>
      </w:r>
      <w:r w:rsidR="00E201A8" w:rsidRPr="002F62A4">
        <w:rPr>
          <w:rFonts w:ascii="Arial" w:hAnsi="Arial" w:cs="Arial"/>
          <w:szCs w:val="21"/>
        </w:rPr>
        <w:t xml:space="preserve"> and </w:t>
      </w:r>
      <w:r w:rsidRPr="002F62A4">
        <w:rPr>
          <w:rFonts w:ascii="Arial" w:hAnsi="Arial" w:cs="Arial"/>
          <w:szCs w:val="21"/>
        </w:rPr>
        <w:t xml:space="preserve">the </w:t>
      </w:r>
      <w:proofErr w:type="spellStart"/>
      <w:r w:rsidR="00B6452A" w:rsidRPr="002F62A4">
        <w:rPr>
          <w:rFonts w:ascii="Arial" w:hAnsi="Arial" w:cs="Arial"/>
          <w:szCs w:val="21"/>
        </w:rPr>
        <w:t>Chl</w:t>
      </w:r>
      <w:proofErr w:type="spellEnd"/>
      <w:r w:rsidR="00E201A8" w:rsidRPr="002F62A4">
        <w:rPr>
          <w:rFonts w:ascii="Arial" w:hAnsi="Arial" w:cs="Arial"/>
          <w:szCs w:val="21"/>
        </w:rPr>
        <w:t xml:space="preserve"> </w:t>
      </w:r>
      <w:r w:rsidR="00E201A8" w:rsidRPr="002F62A4">
        <w:rPr>
          <w:rFonts w:ascii="Arial" w:hAnsi="Arial" w:cs="Arial"/>
          <w:i/>
          <w:szCs w:val="21"/>
        </w:rPr>
        <w:t>a</w:t>
      </w:r>
      <w:r w:rsidR="00E201A8" w:rsidRPr="002F62A4">
        <w:rPr>
          <w:rFonts w:ascii="Arial" w:hAnsi="Arial" w:cs="Arial"/>
          <w:szCs w:val="21"/>
        </w:rPr>
        <w:t>/</w:t>
      </w:r>
      <w:r w:rsidR="00E201A8" w:rsidRPr="002F62A4">
        <w:rPr>
          <w:rFonts w:ascii="Arial" w:hAnsi="Arial" w:cs="Arial"/>
          <w:i/>
          <w:szCs w:val="21"/>
        </w:rPr>
        <w:t>b</w:t>
      </w:r>
      <w:r w:rsidR="00E201A8" w:rsidRPr="002F62A4">
        <w:rPr>
          <w:rFonts w:ascii="Arial" w:hAnsi="Arial" w:cs="Arial"/>
          <w:szCs w:val="21"/>
        </w:rPr>
        <w:t xml:space="preserve"> ratio w</w:t>
      </w:r>
      <w:r w:rsidR="00B6452A" w:rsidRPr="002F62A4">
        <w:rPr>
          <w:rFonts w:ascii="Arial" w:hAnsi="Arial" w:cs="Arial"/>
          <w:szCs w:val="21"/>
        </w:rPr>
        <w:t>ere</w:t>
      </w:r>
      <w:r w:rsidR="00E201A8" w:rsidRPr="002F62A4">
        <w:rPr>
          <w:rFonts w:ascii="Arial" w:hAnsi="Arial" w:cs="Arial"/>
          <w:szCs w:val="21"/>
        </w:rPr>
        <w:t xml:space="preserve"> determined as reported previously (Takagi et al., 201</w:t>
      </w:r>
      <w:r w:rsidR="0065233F" w:rsidRPr="002F62A4">
        <w:rPr>
          <w:rFonts w:ascii="Arial" w:hAnsi="Arial" w:cs="Arial"/>
          <w:szCs w:val="21"/>
        </w:rPr>
        <w:t>9</w:t>
      </w:r>
      <w:r w:rsidR="00E201A8" w:rsidRPr="002F62A4">
        <w:rPr>
          <w:rFonts w:ascii="Arial" w:hAnsi="Arial" w:cs="Arial"/>
          <w:szCs w:val="21"/>
        </w:rPr>
        <w:t>).</w:t>
      </w:r>
      <w:r w:rsidR="00E201A8" w:rsidRPr="00912196">
        <w:rPr>
          <w:rFonts w:ascii="Arial" w:hAnsi="Arial" w:cs="Arial"/>
          <w:color w:val="000000" w:themeColor="text1"/>
          <w:szCs w:val="21"/>
        </w:rPr>
        <w:t xml:space="preserve"> In brief, leaf segments were incubated in </w:t>
      </w:r>
      <w:proofErr w:type="gramStart"/>
      <w:r w:rsidR="00E201A8" w:rsidRPr="00912196">
        <w:rPr>
          <w:rFonts w:ascii="Arial" w:hAnsi="Arial" w:cs="Arial"/>
          <w:i/>
          <w:color w:val="000000" w:themeColor="text1"/>
          <w:szCs w:val="21"/>
        </w:rPr>
        <w:t>N,N</w:t>
      </w:r>
      <w:proofErr w:type="gramEnd"/>
      <w:r w:rsidR="00E201A8" w:rsidRPr="00912196">
        <w:rPr>
          <w:rFonts w:ascii="Arial" w:hAnsi="Arial" w:cs="Arial"/>
          <w:color w:val="000000" w:themeColor="text1"/>
          <w:szCs w:val="21"/>
        </w:rPr>
        <w:t>-dimethylformamide at 4 °C overnight</w:t>
      </w:r>
      <w:r w:rsidR="00835A4F">
        <w:rPr>
          <w:rFonts w:ascii="Arial" w:hAnsi="Arial" w:cs="Arial"/>
          <w:color w:val="000000" w:themeColor="text1"/>
          <w:szCs w:val="21"/>
        </w:rPr>
        <w:t>,</w:t>
      </w:r>
      <w:r w:rsidR="00E201A8" w:rsidRPr="00912196">
        <w:rPr>
          <w:rFonts w:ascii="Arial" w:hAnsi="Arial" w:cs="Arial"/>
          <w:color w:val="000000" w:themeColor="text1"/>
          <w:szCs w:val="21"/>
        </w:rPr>
        <w:t xml:space="preserve"> and</w:t>
      </w:r>
      <w:r w:rsidR="00EB7D34" w:rsidRPr="00912196">
        <w:rPr>
          <w:rFonts w:ascii="Arial" w:hAnsi="Arial" w:cs="Arial"/>
          <w:color w:val="000000" w:themeColor="text1"/>
          <w:szCs w:val="21"/>
        </w:rPr>
        <w:t xml:space="preserve"> t</w:t>
      </w:r>
      <w:r w:rsidR="00E201A8" w:rsidRPr="00912196">
        <w:rPr>
          <w:rFonts w:ascii="Arial" w:hAnsi="Arial" w:cs="Arial"/>
          <w:color w:val="000000" w:themeColor="text1"/>
          <w:szCs w:val="21"/>
        </w:rPr>
        <w:t xml:space="preserve">he absorbance </w:t>
      </w:r>
      <w:r w:rsidR="00DC675C" w:rsidRPr="00912196">
        <w:rPr>
          <w:rFonts w:ascii="Arial" w:hAnsi="Arial" w:cs="Arial"/>
          <w:color w:val="000000" w:themeColor="text1"/>
          <w:szCs w:val="21"/>
        </w:rPr>
        <w:t xml:space="preserve">values of the aliquot were measured </w:t>
      </w:r>
      <w:r w:rsidR="00E201A8" w:rsidRPr="00912196">
        <w:rPr>
          <w:rFonts w:ascii="Arial" w:hAnsi="Arial" w:cs="Arial"/>
          <w:color w:val="000000" w:themeColor="text1"/>
          <w:szCs w:val="21"/>
        </w:rPr>
        <w:t xml:space="preserve">at 750 nm, 663.8 </w:t>
      </w:r>
      <w:r w:rsidR="00E201A8" w:rsidRPr="002F62A4">
        <w:rPr>
          <w:rFonts w:ascii="Arial" w:hAnsi="Arial" w:cs="Arial"/>
          <w:szCs w:val="21"/>
        </w:rPr>
        <w:t>nm</w:t>
      </w:r>
      <w:r w:rsidR="00DC675C" w:rsidRPr="002F62A4">
        <w:rPr>
          <w:rFonts w:ascii="Arial" w:hAnsi="Arial" w:cs="Arial"/>
          <w:szCs w:val="21"/>
        </w:rPr>
        <w:t>,</w:t>
      </w:r>
      <w:r w:rsidR="00E201A8" w:rsidRPr="002F62A4">
        <w:rPr>
          <w:rFonts w:ascii="Arial" w:hAnsi="Arial" w:cs="Arial"/>
          <w:szCs w:val="21"/>
        </w:rPr>
        <w:t xml:space="preserve"> and 646.8 nm to calculate the chlorophyll </w:t>
      </w:r>
      <w:r w:rsidR="00A67E00" w:rsidRPr="002F62A4">
        <w:rPr>
          <w:rFonts w:ascii="Arial" w:hAnsi="Arial" w:cs="Arial"/>
          <w:szCs w:val="21"/>
        </w:rPr>
        <w:t>concentration</w:t>
      </w:r>
      <w:r w:rsidR="00E201A8" w:rsidRPr="002F62A4">
        <w:rPr>
          <w:rFonts w:ascii="Arial" w:hAnsi="Arial" w:cs="Arial"/>
          <w:szCs w:val="21"/>
        </w:rPr>
        <w:t xml:space="preserve"> (</w:t>
      </w:r>
      <w:proofErr w:type="spellStart"/>
      <w:r w:rsidR="00E201A8" w:rsidRPr="002F62A4">
        <w:rPr>
          <w:rFonts w:ascii="Arial" w:hAnsi="Arial" w:cs="Arial"/>
          <w:szCs w:val="21"/>
        </w:rPr>
        <w:t>Porra</w:t>
      </w:r>
      <w:proofErr w:type="spellEnd"/>
      <w:r w:rsidR="00E201A8" w:rsidRPr="002F62A4">
        <w:rPr>
          <w:rFonts w:ascii="Arial" w:hAnsi="Arial" w:cs="Arial"/>
          <w:szCs w:val="21"/>
        </w:rPr>
        <w:t xml:space="preserve"> et al., 1989). The total leaf nitrogen</w:t>
      </w:r>
      <w:r w:rsidR="000073DC" w:rsidRPr="002F62A4">
        <w:rPr>
          <w:rFonts w:ascii="Arial" w:hAnsi="Arial" w:cs="Arial"/>
          <w:szCs w:val="21"/>
        </w:rPr>
        <w:t xml:space="preserve"> (N)</w:t>
      </w:r>
      <w:r w:rsidR="00E201A8" w:rsidRPr="002F62A4">
        <w:rPr>
          <w:rFonts w:ascii="Arial" w:hAnsi="Arial" w:cs="Arial"/>
          <w:szCs w:val="21"/>
        </w:rPr>
        <w:t xml:space="preserve"> </w:t>
      </w:r>
      <w:r w:rsidR="00A67E00" w:rsidRPr="002F62A4">
        <w:rPr>
          <w:rFonts w:ascii="Arial" w:hAnsi="Arial" w:cs="Arial"/>
          <w:szCs w:val="21"/>
        </w:rPr>
        <w:t>concentration</w:t>
      </w:r>
      <w:r w:rsidR="00E201A8" w:rsidRPr="002F62A4">
        <w:rPr>
          <w:rFonts w:ascii="Arial" w:hAnsi="Arial" w:cs="Arial"/>
          <w:szCs w:val="21"/>
        </w:rPr>
        <w:t xml:space="preserve"> was determined using </w:t>
      </w:r>
      <w:r w:rsidR="00835A4F" w:rsidRPr="002F62A4">
        <w:rPr>
          <w:rFonts w:ascii="Arial" w:hAnsi="Arial" w:cs="Arial"/>
          <w:szCs w:val="21"/>
        </w:rPr>
        <w:t>N</w:t>
      </w:r>
      <w:r w:rsidR="00E201A8" w:rsidRPr="002F62A4">
        <w:rPr>
          <w:rFonts w:ascii="Arial" w:hAnsi="Arial" w:cs="Arial"/>
          <w:szCs w:val="21"/>
        </w:rPr>
        <w:t>essler’s reagent in a digestion solution after the addition of potassium</w:t>
      </w:r>
      <w:r w:rsidR="00B745FB" w:rsidRPr="002F62A4">
        <w:rPr>
          <w:rFonts w:ascii="Arial" w:hAnsi="Arial" w:cs="Arial"/>
          <w:szCs w:val="21"/>
        </w:rPr>
        <w:t xml:space="preserve"> </w:t>
      </w:r>
      <w:r w:rsidR="00E201A8" w:rsidRPr="002F62A4">
        <w:rPr>
          <w:rFonts w:ascii="Arial" w:hAnsi="Arial" w:cs="Arial"/>
          <w:szCs w:val="21"/>
        </w:rPr>
        <w:t>sodium tartrate (KNaC</w:t>
      </w:r>
      <w:r w:rsidR="00E201A8" w:rsidRPr="002F62A4">
        <w:rPr>
          <w:rFonts w:ascii="Arial" w:hAnsi="Arial" w:cs="Arial"/>
          <w:szCs w:val="21"/>
          <w:vertAlign w:val="subscript"/>
        </w:rPr>
        <w:t>4</w:t>
      </w:r>
      <w:r w:rsidR="00E201A8" w:rsidRPr="002F62A4">
        <w:rPr>
          <w:rFonts w:ascii="Arial" w:hAnsi="Arial" w:cs="Arial"/>
          <w:szCs w:val="21"/>
        </w:rPr>
        <w:t>H</w:t>
      </w:r>
      <w:r w:rsidR="00E201A8" w:rsidRPr="002F62A4">
        <w:rPr>
          <w:rFonts w:ascii="Arial" w:hAnsi="Arial" w:cs="Arial"/>
          <w:szCs w:val="21"/>
          <w:vertAlign w:val="subscript"/>
        </w:rPr>
        <w:t>4</w:t>
      </w:r>
      <w:r w:rsidR="00E201A8" w:rsidRPr="002F62A4">
        <w:rPr>
          <w:rFonts w:ascii="Arial" w:hAnsi="Arial" w:cs="Arial"/>
          <w:szCs w:val="21"/>
        </w:rPr>
        <w:t>O</w:t>
      </w:r>
      <w:r w:rsidR="00E201A8" w:rsidRPr="002F62A4">
        <w:rPr>
          <w:rFonts w:ascii="Arial" w:hAnsi="Arial" w:cs="Arial"/>
          <w:szCs w:val="21"/>
          <w:vertAlign w:val="subscript"/>
        </w:rPr>
        <w:t>6</w:t>
      </w:r>
      <w:r w:rsidR="00E201A8" w:rsidRPr="002F62A4">
        <w:rPr>
          <w:rFonts w:ascii="Arial" w:hAnsi="Arial" w:cs="Arial"/>
          <w:szCs w:val="21"/>
        </w:rPr>
        <w:t>)</w:t>
      </w:r>
      <w:r w:rsidR="000073DC" w:rsidRPr="002F62A4">
        <w:rPr>
          <w:rFonts w:ascii="Arial" w:hAnsi="Arial" w:cs="Arial"/>
          <w:szCs w:val="21"/>
        </w:rPr>
        <w:t>,</w:t>
      </w:r>
      <w:r w:rsidR="00C2101E" w:rsidRPr="002F62A4">
        <w:rPr>
          <w:rFonts w:ascii="Arial" w:hAnsi="Arial" w:cs="Arial"/>
          <w:szCs w:val="21"/>
        </w:rPr>
        <w:t xml:space="preserve"> and absorbance </w:t>
      </w:r>
      <w:r w:rsidR="000073DC" w:rsidRPr="002F62A4">
        <w:rPr>
          <w:rFonts w:ascii="Arial" w:hAnsi="Arial" w:cs="Arial"/>
          <w:szCs w:val="21"/>
        </w:rPr>
        <w:t xml:space="preserve">was measured </w:t>
      </w:r>
      <w:r w:rsidR="00C2101E" w:rsidRPr="002F62A4">
        <w:rPr>
          <w:rFonts w:ascii="Arial" w:hAnsi="Arial" w:cs="Arial"/>
          <w:szCs w:val="21"/>
        </w:rPr>
        <w:t xml:space="preserve">at 420 nm </w:t>
      </w:r>
      <w:r w:rsidR="00E201A8" w:rsidRPr="002F62A4">
        <w:rPr>
          <w:rFonts w:ascii="Arial" w:hAnsi="Arial" w:cs="Arial"/>
          <w:szCs w:val="21"/>
        </w:rPr>
        <w:t>(Takagi et al., 201</w:t>
      </w:r>
      <w:r w:rsidR="007A7484" w:rsidRPr="002F62A4">
        <w:rPr>
          <w:rFonts w:ascii="Arial" w:hAnsi="Arial" w:cs="Arial"/>
          <w:szCs w:val="21"/>
        </w:rPr>
        <w:t>7</w:t>
      </w:r>
      <w:r w:rsidR="00E201A8" w:rsidRPr="002F62A4">
        <w:rPr>
          <w:rFonts w:ascii="Arial" w:hAnsi="Arial" w:cs="Arial"/>
          <w:szCs w:val="21"/>
        </w:rPr>
        <w:t xml:space="preserve">). </w:t>
      </w:r>
    </w:p>
    <w:p w14:paraId="38E60217" w14:textId="77777777" w:rsidR="00AD0EAB" w:rsidRPr="002F62A4" w:rsidRDefault="00AD0EAB">
      <w:pPr>
        <w:rPr>
          <w:rFonts w:ascii="Arial" w:hAnsi="Arial" w:cs="Arial"/>
          <w:szCs w:val="21"/>
        </w:rPr>
      </w:pPr>
    </w:p>
    <w:p w14:paraId="6AEAFB07" w14:textId="7357C6FE" w:rsidR="00C81019" w:rsidRPr="002F62A4" w:rsidRDefault="00C81019" w:rsidP="00C81019">
      <w:pPr>
        <w:rPr>
          <w:rFonts w:ascii="Arial" w:hAnsi="Arial" w:cs="Arial"/>
          <w:b/>
          <w:szCs w:val="21"/>
        </w:rPr>
      </w:pPr>
      <w:r w:rsidRPr="002F62A4">
        <w:rPr>
          <w:rFonts w:ascii="Arial" w:hAnsi="Arial" w:cs="Arial"/>
          <w:b/>
          <w:szCs w:val="21"/>
        </w:rPr>
        <w:t>Inorganic phosphate and organic phosphate quantification</w:t>
      </w:r>
      <w:r w:rsidR="00B6452A" w:rsidRPr="002F62A4">
        <w:rPr>
          <w:rFonts w:ascii="Arial" w:hAnsi="Arial" w:cs="Arial"/>
          <w:b/>
          <w:szCs w:val="21"/>
        </w:rPr>
        <w:t>s</w:t>
      </w:r>
    </w:p>
    <w:p w14:paraId="53AD311B" w14:textId="44CA6851" w:rsidR="00C81019" w:rsidRPr="00912196" w:rsidRDefault="008F4A3C" w:rsidP="00C81019">
      <w:pPr>
        <w:rPr>
          <w:rFonts w:ascii="Arial" w:hAnsi="Arial" w:cs="Arial"/>
          <w:color w:val="000000" w:themeColor="text1"/>
          <w:szCs w:val="21"/>
        </w:rPr>
      </w:pPr>
      <w:r w:rsidRPr="002F62A4">
        <w:rPr>
          <w:rFonts w:ascii="Arial" w:hAnsi="Arial" w:cs="Arial"/>
          <w:szCs w:val="21"/>
        </w:rPr>
        <w:t xml:space="preserve">Leaf </w:t>
      </w:r>
      <w:r w:rsidR="00C81019" w:rsidRPr="002F62A4">
        <w:rPr>
          <w:rFonts w:ascii="Arial" w:hAnsi="Arial" w:cs="Arial" w:hint="eastAsia"/>
          <w:szCs w:val="21"/>
        </w:rPr>
        <w:t>P</w:t>
      </w:r>
      <w:r w:rsidR="00C81019" w:rsidRPr="002F62A4">
        <w:rPr>
          <w:rFonts w:ascii="Arial" w:hAnsi="Arial" w:cs="Arial"/>
          <w:szCs w:val="21"/>
        </w:rPr>
        <w:t xml:space="preserve">i and </w:t>
      </w:r>
      <w:r w:rsidR="00A72F8C" w:rsidRPr="002F62A4">
        <w:rPr>
          <w:rFonts w:ascii="Arial" w:hAnsi="Arial" w:cs="Arial"/>
          <w:szCs w:val="21"/>
        </w:rPr>
        <w:t>organic phosphate (</w:t>
      </w:r>
      <w:r w:rsidR="00C81019" w:rsidRPr="002F62A4">
        <w:rPr>
          <w:rFonts w:ascii="Arial" w:hAnsi="Arial" w:cs="Arial"/>
          <w:szCs w:val="21"/>
        </w:rPr>
        <w:t>Po</w:t>
      </w:r>
      <w:r w:rsidR="00A72F8C" w:rsidRPr="002F62A4">
        <w:rPr>
          <w:rFonts w:ascii="Arial" w:hAnsi="Arial" w:cs="Arial"/>
          <w:szCs w:val="21"/>
        </w:rPr>
        <w:t>)</w:t>
      </w:r>
      <w:r w:rsidR="00C81019" w:rsidRPr="002F62A4">
        <w:rPr>
          <w:rFonts w:ascii="Arial" w:hAnsi="Arial" w:cs="Arial"/>
          <w:szCs w:val="21"/>
        </w:rPr>
        <w:t xml:space="preserve"> </w:t>
      </w:r>
      <w:r w:rsidR="00A67E00" w:rsidRPr="002F62A4">
        <w:rPr>
          <w:rFonts w:ascii="Arial" w:hAnsi="Arial" w:cs="Arial"/>
          <w:szCs w:val="21"/>
        </w:rPr>
        <w:t>concentration</w:t>
      </w:r>
      <w:r w:rsidR="00A72F8C" w:rsidRPr="002F62A4">
        <w:rPr>
          <w:rFonts w:ascii="Arial" w:hAnsi="Arial" w:cs="Arial"/>
          <w:szCs w:val="21"/>
        </w:rPr>
        <w:t>s</w:t>
      </w:r>
      <w:r w:rsidRPr="002F62A4">
        <w:rPr>
          <w:rFonts w:ascii="Arial" w:hAnsi="Arial" w:cs="Arial"/>
          <w:szCs w:val="21"/>
        </w:rPr>
        <w:t xml:space="preserve"> </w:t>
      </w:r>
      <w:r w:rsidR="00C81019" w:rsidRPr="002F62A4">
        <w:rPr>
          <w:rFonts w:ascii="Arial" w:hAnsi="Arial" w:cs="Arial"/>
          <w:szCs w:val="21"/>
        </w:rPr>
        <w:t>were</w:t>
      </w:r>
      <w:r w:rsidR="00C81019" w:rsidRPr="00912196">
        <w:rPr>
          <w:rFonts w:ascii="Arial" w:hAnsi="Arial" w:cs="Arial"/>
          <w:szCs w:val="21"/>
        </w:rPr>
        <w:t xml:space="preserve"> quantified</w:t>
      </w:r>
      <w:r w:rsidR="007D788D" w:rsidRPr="00912196">
        <w:rPr>
          <w:rFonts w:ascii="Arial" w:hAnsi="Arial" w:cs="Arial"/>
          <w:szCs w:val="21"/>
        </w:rPr>
        <w:t xml:space="preserve"> by the molybdenum blue </w:t>
      </w:r>
      <w:r w:rsidR="007D788D" w:rsidRPr="00912196">
        <w:rPr>
          <w:rFonts w:ascii="Arial" w:hAnsi="Arial" w:cs="Arial"/>
          <w:szCs w:val="21"/>
        </w:rPr>
        <w:lastRenderedPageBreak/>
        <w:t>method</w:t>
      </w:r>
      <w:r w:rsidR="00C81019" w:rsidRPr="00912196">
        <w:rPr>
          <w:rFonts w:ascii="Arial" w:hAnsi="Arial" w:cs="Arial"/>
          <w:szCs w:val="21"/>
        </w:rPr>
        <w:t xml:space="preserve"> according to Kurita et a</w:t>
      </w:r>
      <w:r w:rsidR="00C81019" w:rsidRPr="00912196">
        <w:rPr>
          <w:rFonts w:ascii="Arial" w:hAnsi="Arial" w:cs="Arial"/>
          <w:color w:val="000000" w:themeColor="text1"/>
          <w:szCs w:val="21"/>
        </w:rPr>
        <w:t>l. (2014)</w:t>
      </w:r>
      <w:r w:rsidR="00215262" w:rsidRPr="00912196">
        <w:rPr>
          <w:rFonts w:ascii="Arial" w:hAnsi="Arial" w:cs="Arial" w:hint="eastAsia"/>
          <w:color w:val="000000" w:themeColor="text1"/>
          <w:szCs w:val="21"/>
        </w:rPr>
        <w:t>.</w:t>
      </w:r>
    </w:p>
    <w:p w14:paraId="3641B280" w14:textId="77777777" w:rsidR="009D3DA4" w:rsidRPr="00912196" w:rsidRDefault="009D3DA4">
      <w:pPr>
        <w:rPr>
          <w:rFonts w:ascii="Arial" w:hAnsi="Arial" w:cs="Arial"/>
          <w:b/>
          <w:szCs w:val="21"/>
        </w:rPr>
      </w:pPr>
    </w:p>
    <w:p w14:paraId="11699C3D" w14:textId="5A6AF298" w:rsidR="006B757C" w:rsidRPr="00912196" w:rsidRDefault="00C8336C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Measurements</w:t>
      </w:r>
      <w:r w:rsidR="0046466B" w:rsidRPr="00912196">
        <w:rPr>
          <w:rFonts w:ascii="Arial" w:hAnsi="Arial" w:cs="Arial"/>
          <w:b/>
          <w:szCs w:val="21"/>
        </w:rPr>
        <w:t xml:space="preserve"> of photosynthetic activiti</w:t>
      </w:r>
      <w:r w:rsidR="0032121D">
        <w:rPr>
          <w:rFonts w:ascii="Arial" w:hAnsi="Arial" w:cs="Arial"/>
          <w:b/>
          <w:szCs w:val="21"/>
        </w:rPr>
        <w:t>es</w:t>
      </w:r>
    </w:p>
    <w:p w14:paraId="1B9B8B6E" w14:textId="420FD911" w:rsidR="00211A03" w:rsidRPr="00912196" w:rsidRDefault="00206CF8" w:rsidP="00211A03">
      <w:pPr>
        <w:rPr>
          <w:rFonts w:ascii="Arial" w:hAnsi="Arial" w:cs="Arial"/>
          <w:color w:val="000000" w:themeColor="text1"/>
          <w:szCs w:val="21"/>
        </w:rPr>
      </w:pPr>
      <w:r w:rsidRPr="00912196">
        <w:rPr>
          <w:rFonts w:ascii="Arial" w:hAnsi="Arial" w:cs="Arial"/>
          <w:szCs w:val="21"/>
        </w:rPr>
        <w:t>G</w:t>
      </w:r>
      <w:r w:rsidR="00211A03" w:rsidRPr="00912196">
        <w:rPr>
          <w:rFonts w:ascii="Arial" w:hAnsi="Arial" w:cs="Arial"/>
          <w:szCs w:val="21"/>
        </w:rPr>
        <w:t xml:space="preserve">as exchange analysis, </w:t>
      </w:r>
      <w:proofErr w:type="spellStart"/>
      <w:r w:rsidR="00B6452A" w:rsidRPr="00912196">
        <w:rPr>
          <w:rFonts w:ascii="Arial" w:hAnsi="Arial" w:cs="Arial"/>
          <w:szCs w:val="21"/>
        </w:rPr>
        <w:t>Chl</w:t>
      </w:r>
      <w:proofErr w:type="spellEnd"/>
      <w:r w:rsidR="00211A03" w:rsidRPr="00912196">
        <w:rPr>
          <w:rFonts w:ascii="Arial" w:hAnsi="Arial" w:cs="Arial"/>
          <w:szCs w:val="21"/>
        </w:rPr>
        <w:t xml:space="preserve"> fluorescence</w:t>
      </w:r>
      <w:r w:rsidR="0032121D">
        <w:rPr>
          <w:rFonts w:ascii="Arial" w:hAnsi="Arial" w:cs="Arial"/>
          <w:szCs w:val="21"/>
        </w:rPr>
        <w:t>,</w:t>
      </w:r>
      <w:r w:rsidR="00211A03" w:rsidRPr="00912196">
        <w:rPr>
          <w:rFonts w:ascii="Arial" w:hAnsi="Arial" w:cs="Arial"/>
          <w:szCs w:val="21"/>
        </w:rPr>
        <w:t xml:space="preserve"> and P700</w:t>
      </w:r>
      <w:r w:rsidR="00211A03" w:rsidRPr="00912196">
        <w:rPr>
          <w:rFonts w:ascii="Arial" w:hAnsi="Arial" w:cs="Arial"/>
          <w:szCs w:val="21"/>
          <w:vertAlign w:val="superscript"/>
        </w:rPr>
        <w:t>+</w:t>
      </w:r>
      <w:r w:rsidR="00211A03" w:rsidRPr="00912196">
        <w:rPr>
          <w:rFonts w:ascii="Arial" w:hAnsi="Arial" w:cs="Arial"/>
          <w:szCs w:val="21"/>
        </w:rPr>
        <w:t xml:space="preserve"> were simultaneously measured using a</w:t>
      </w:r>
      <w:r w:rsidR="00B6452A" w:rsidRPr="00912196">
        <w:rPr>
          <w:rFonts w:ascii="Arial" w:hAnsi="Arial" w:cs="Arial"/>
          <w:szCs w:val="21"/>
        </w:rPr>
        <w:t xml:space="preserve"> combined system of</w:t>
      </w:r>
      <w:r w:rsidR="00211A03" w:rsidRPr="00912196">
        <w:rPr>
          <w:rFonts w:ascii="Arial" w:hAnsi="Arial" w:cs="Arial"/>
          <w:szCs w:val="21"/>
        </w:rPr>
        <w:t xml:space="preserve"> GFS-3010 and Dual-PAM-100 (Heinz </w:t>
      </w:r>
      <w:proofErr w:type="spellStart"/>
      <w:r w:rsidR="00211A03" w:rsidRPr="00912196">
        <w:rPr>
          <w:rFonts w:ascii="Arial" w:hAnsi="Arial" w:cs="Arial"/>
          <w:szCs w:val="21"/>
        </w:rPr>
        <w:t>WalzGmbH</w:t>
      </w:r>
      <w:proofErr w:type="spellEnd"/>
      <w:r w:rsidR="00211A03" w:rsidRPr="00912196">
        <w:rPr>
          <w:rFonts w:ascii="Arial" w:hAnsi="Arial" w:cs="Arial"/>
          <w:szCs w:val="21"/>
        </w:rPr>
        <w:t>,</w:t>
      </w:r>
      <w:r w:rsidR="00766E62" w:rsidRPr="00912196">
        <w:rPr>
          <w:rFonts w:ascii="Arial" w:hAnsi="Arial" w:cs="Arial"/>
          <w:szCs w:val="21"/>
        </w:rPr>
        <w:t xml:space="preserve"> Germany</w:t>
      </w:r>
      <w:r w:rsidR="00211A03" w:rsidRPr="00912196">
        <w:rPr>
          <w:rFonts w:ascii="Arial" w:hAnsi="Arial" w:cs="Arial"/>
          <w:szCs w:val="21"/>
        </w:rPr>
        <w:t xml:space="preserve">). Ambient </w:t>
      </w:r>
      <w:r w:rsidRPr="00912196">
        <w:rPr>
          <w:rFonts w:ascii="Arial" w:hAnsi="Arial" w:cs="Arial"/>
          <w:szCs w:val="21"/>
        </w:rPr>
        <w:t>air</w:t>
      </w:r>
      <w:r w:rsidR="00211A03" w:rsidRPr="00912196">
        <w:rPr>
          <w:rFonts w:ascii="Arial" w:hAnsi="Arial" w:cs="Arial"/>
          <w:szCs w:val="21"/>
        </w:rPr>
        <w:t xml:space="preserve"> (40 Pa CO</w:t>
      </w:r>
      <w:r w:rsidR="00211A03" w:rsidRPr="00912196">
        <w:rPr>
          <w:rFonts w:ascii="Arial" w:hAnsi="Arial" w:cs="Arial"/>
          <w:szCs w:val="21"/>
          <w:vertAlign w:val="subscript"/>
        </w:rPr>
        <w:t>2</w:t>
      </w:r>
      <w:r w:rsidR="000D2179" w:rsidRPr="00912196">
        <w:rPr>
          <w:rFonts w:ascii="Arial" w:hAnsi="Arial" w:cs="Arial"/>
          <w:szCs w:val="21"/>
        </w:rPr>
        <w:t xml:space="preserve">, </w:t>
      </w:r>
      <w:r w:rsidR="00211A03" w:rsidRPr="00912196">
        <w:rPr>
          <w:rFonts w:ascii="Arial" w:hAnsi="Arial" w:cs="Arial"/>
          <w:szCs w:val="21"/>
        </w:rPr>
        <w:t>21 kPa O</w:t>
      </w:r>
      <w:r w:rsidR="00211A03" w:rsidRPr="00912196">
        <w:rPr>
          <w:rFonts w:ascii="Arial" w:hAnsi="Arial" w:cs="Arial"/>
          <w:szCs w:val="21"/>
          <w:vertAlign w:val="subscript"/>
        </w:rPr>
        <w:t>2</w:t>
      </w:r>
      <w:r w:rsidR="00211A03" w:rsidRPr="00912196">
        <w:rPr>
          <w:rFonts w:ascii="Arial" w:hAnsi="Arial" w:cs="Arial"/>
          <w:szCs w:val="21"/>
        </w:rPr>
        <w:t>) and gases with pure CO</w:t>
      </w:r>
      <w:r w:rsidR="00211A03" w:rsidRPr="00912196">
        <w:rPr>
          <w:rFonts w:ascii="Arial" w:hAnsi="Arial" w:cs="Arial"/>
          <w:szCs w:val="21"/>
          <w:vertAlign w:val="subscript"/>
        </w:rPr>
        <w:t>2</w:t>
      </w:r>
      <w:r w:rsidR="00211A03" w:rsidRPr="00912196">
        <w:rPr>
          <w:rFonts w:ascii="Arial" w:hAnsi="Arial" w:cs="Arial"/>
          <w:szCs w:val="21"/>
        </w:rPr>
        <w:t xml:space="preserve"> were </w:t>
      </w:r>
      <w:r w:rsidRPr="00912196">
        <w:rPr>
          <w:rFonts w:ascii="Arial" w:hAnsi="Arial" w:cs="Arial"/>
          <w:szCs w:val="21"/>
        </w:rPr>
        <w:t>mixed to determine</w:t>
      </w:r>
      <w:r w:rsidR="00C8336C" w:rsidRPr="00912196">
        <w:rPr>
          <w:rFonts w:ascii="Arial" w:hAnsi="Arial" w:cs="Arial"/>
          <w:szCs w:val="21"/>
        </w:rPr>
        <w:t xml:space="preserve"> the</w:t>
      </w:r>
      <w:r w:rsidRPr="00912196">
        <w:rPr>
          <w:rFonts w:ascii="Arial" w:hAnsi="Arial" w:cs="Arial"/>
          <w:szCs w:val="21"/>
        </w:rPr>
        <w:t xml:space="preserve"> CO</w:t>
      </w:r>
      <w:r w:rsidRPr="00912196">
        <w:rPr>
          <w:rFonts w:ascii="Arial" w:hAnsi="Arial" w:cs="Arial"/>
          <w:szCs w:val="21"/>
          <w:vertAlign w:val="subscript"/>
        </w:rPr>
        <w:t>2</w:t>
      </w:r>
      <w:r w:rsidRPr="00912196">
        <w:rPr>
          <w:rFonts w:ascii="Arial" w:hAnsi="Arial" w:cs="Arial"/>
          <w:szCs w:val="21"/>
        </w:rPr>
        <w:t xml:space="preserve"> concentration during</w:t>
      </w:r>
      <w:r w:rsidR="0032121D">
        <w:rPr>
          <w:rFonts w:ascii="Arial" w:hAnsi="Arial" w:cs="Arial"/>
          <w:szCs w:val="21"/>
        </w:rPr>
        <w:t xml:space="preserve"> the</w:t>
      </w:r>
      <w:r w:rsidRPr="00912196">
        <w:rPr>
          <w:rFonts w:ascii="Arial" w:hAnsi="Arial" w:cs="Arial"/>
          <w:szCs w:val="21"/>
        </w:rPr>
        <w:t xml:space="preserve"> measurements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. The gases were saturated with water </w:t>
      </w:r>
      <w:proofErr w:type="spellStart"/>
      <w:r w:rsidR="00211A03" w:rsidRPr="00912196">
        <w:rPr>
          <w:rFonts w:ascii="Arial" w:hAnsi="Arial" w:cs="Arial"/>
          <w:color w:val="000000" w:themeColor="text1"/>
          <w:szCs w:val="21"/>
        </w:rPr>
        <w:t>vapo</w:t>
      </w:r>
      <w:r w:rsidR="0032121D">
        <w:rPr>
          <w:rFonts w:ascii="Arial" w:hAnsi="Arial" w:cs="Arial"/>
          <w:color w:val="000000" w:themeColor="text1"/>
          <w:szCs w:val="21"/>
        </w:rPr>
        <w:t>u</w:t>
      </w:r>
      <w:r w:rsidR="00211A03" w:rsidRPr="00912196">
        <w:rPr>
          <w:rFonts w:ascii="Arial" w:hAnsi="Arial" w:cs="Arial"/>
          <w:color w:val="000000" w:themeColor="text1"/>
          <w:szCs w:val="21"/>
        </w:rPr>
        <w:t>r</w:t>
      </w:r>
      <w:proofErr w:type="spellEnd"/>
      <w:r w:rsidR="00211A03" w:rsidRPr="00912196">
        <w:rPr>
          <w:rFonts w:ascii="Arial" w:hAnsi="Arial" w:cs="Arial"/>
          <w:color w:val="000000" w:themeColor="text1"/>
          <w:szCs w:val="21"/>
        </w:rPr>
        <w:t xml:space="preserve"> at 18.0</w:t>
      </w:r>
      <w:r w:rsidR="00211A03" w:rsidRPr="00912196">
        <w:rPr>
          <w:rFonts w:ascii="Arial" w:hAnsi="Arial" w:cs="Arial" w:hint="eastAsia"/>
          <w:color w:val="000000" w:themeColor="text1"/>
          <w:szCs w:val="21"/>
        </w:rPr>
        <w:t>±</w:t>
      </w:r>
      <w:r w:rsidR="0032121D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211A03" w:rsidRPr="00912196">
        <w:rPr>
          <w:rFonts w:ascii="Arial" w:hAnsi="Arial" w:cs="Arial"/>
          <w:color w:val="000000" w:themeColor="text1"/>
          <w:szCs w:val="21"/>
        </w:rPr>
        <w:t>0.1</w:t>
      </w:r>
      <w:r w:rsidR="00C0603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°C, and </w:t>
      </w:r>
      <w:r w:rsidR="00C8336C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211A03" w:rsidRPr="00912196">
        <w:rPr>
          <w:rFonts w:ascii="Arial" w:hAnsi="Arial" w:cs="Arial"/>
          <w:color w:val="000000" w:themeColor="text1"/>
          <w:szCs w:val="21"/>
        </w:rPr>
        <w:t>leaf temperature was maintained at 25</w:t>
      </w:r>
      <w:r w:rsidR="00C8336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°C. The </w:t>
      </w:r>
      <w:r w:rsidR="00C8336C" w:rsidRPr="00912196">
        <w:rPr>
          <w:rFonts w:ascii="Arial" w:hAnsi="Arial" w:cs="Arial"/>
          <w:color w:val="000000" w:themeColor="text1"/>
          <w:szCs w:val="21"/>
        </w:rPr>
        <w:t xml:space="preserve">following </w:t>
      </w:r>
      <w:proofErr w:type="spellStart"/>
      <w:r w:rsidR="00C8336C" w:rsidRPr="00912196">
        <w:rPr>
          <w:rFonts w:ascii="Arial" w:hAnsi="Arial" w:cs="Arial"/>
          <w:color w:val="000000" w:themeColor="text1"/>
          <w:szCs w:val="21"/>
        </w:rPr>
        <w:t>Chl</w:t>
      </w:r>
      <w:proofErr w:type="spellEnd"/>
      <w:r w:rsidR="00211A03" w:rsidRPr="00912196">
        <w:rPr>
          <w:rFonts w:ascii="Arial" w:hAnsi="Arial" w:cs="Arial"/>
          <w:color w:val="000000" w:themeColor="text1"/>
          <w:szCs w:val="21"/>
        </w:rPr>
        <w:t xml:space="preserve"> fluorescence parameters were calculated as descri</w:t>
      </w:r>
      <w:r w:rsidR="00211A03" w:rsidRPr="002F62A4">
        <w:rPr>
          <w:rFonts w:ascii="Arial" w:hAnsi="Arial" w:cs="Arial"/>
          <w:szCs w:val="21"/>
        </w:rPr>
        <w:t xml:space="preserve">bed by Baker (2008): </w:t>
      </w:r>
      <w:proofErr w:type="spellStart"/>
      <w:r w:rsidR="00211A03" w:rsidRPr="002F62A4">
        <w:rPr>
          <w:rFonts w:ascii="Arial" w:hAnsi="Arial" w:cs="Arial"/>
          <w:i/>
          <w:iCs/>
          <w:szCs w:val="21"/>
        </w:rPr>
        <w:t>F</w:t>
      </w:r>
      <w:r w:rsidR="00211A03" w:rsidRPr="002F62A4">
        <w:rPr>
          <w:rFonts w:ascii="Arial" w:hAnsi="Arial" w:cs="Arial"/>
          <w:szCs w:val="21"/>
          <w:vertAlign w:val="subscript"/>
        </w:rPr>
        <w:t>o</w:t>
      </w:r>
      <w:proofErr w:type="spellEnd"/>
      <w:r w:rsidR="00211A03" w:rsidRPr="002F62A4">
        <w:rPr>
          <w:rFonts w:ascii="Arial" w:hAnsi="Arial" w:cs="Arial"/>
          <w:szCs w:val="21"/>
        </w:rPr>
        <w:t xml:space="preserve">, minimum fluorescence yield; </w:t>
      </w:r>
      <w:proofErr w:type="spellStart"/>
      <w:r w:rsidR="00486034" w:rsidRPr="002F62A4">
        <w:rPr>
          <w:rFonts w:ascii="Arial" w:hAnsi="Arial" w:cs="Arial"/>
          <w:i/>
          <w:iCs/>
          <w:szCs w:val="21"/>
        </w:rPr>
        <w:t>F</w:t>
      </w:r>
      <w:r w:rsidR="00211A03" w:rsidRPr="002F62A4">
        <w:rPr>
          <w:rFonts w:ascii="Arial" w:hAnsi="Arial" w:cs="Arial"/>
          <w:szCs w:val="21"/>
          <w:vertAlign w:val="subscript"/>
        </w:rPr>
        <w:t>m</w:t>
      </w:r>
      <w:proofErr w:type="spellEnd"/>
      <w:r w:rsidR="00211A03" w:rsidRPr="002F62A4">
        <w:rPr>
          <w:rFonts w:ascii="Arial" w:hAnsi="Arial" w:cs="Arial"/>
          <w:szCs w:val="21"/>
        </w:rPr>
        <w:t xml:space="preserve">, maximum fluorescence yield; </w:t>
      </w:r>
      <w:proofErr w:type="spellStart"/>
      <w:r w:rsidR="00486034" w:rsidRPr="002F62A4">
        <w:rPr>
          <w:rFonts w:ascii="Arial" w:hAnsi="Arial" w:cs="Arial"/>
          <w:i/>
          <w:iCs/>
          <w:szCs w:val="21"/>
        </w:rPr>
        <w:t>F</w:t>
      </w:r>
      <w:r w:rsidR="00FC0913" w:rsidRPr="002F62A4">
        <w:rPr>
          <w:rFonts w:ascii="Arial" w:hAnsi="Arial" w:cs="Arial"/>
          <w:szCs w:val="21"/>
          <w:vertAlign w:val="subscript"/>
        </w:rPr>
        <w:t>m</w:t>
      </w:r>
      <w:proofErr w:type="spellEnd"/>
      <w:r w:rsidR="00FC0913" w:rsidRPr="002F62A4">
        <w:rPr>
          <w:rFonts w:ascii="Arial" w:hAnsi="Arial" w:cs="Arial"/>
          <w:szCs w:val="21"/>
        </w:rPr>
        <w:t xml:space="preserve">’, maximum fluorescence yield under the illumination; </w:t>
      </w:r>
      <w:r w:rsidR="00211A03" w:rsidRPr="002F62A4">
        <w:rPr>
          <w:rFonts w:ascii="Arial" w:hAnsi="Arial" w:cs="Arial"/>
          <w:szCs w:val="21"/>
        </w:rPr>
        <w:t xml:space="preserve">and </w:t>
      </w:r>
      <w:r w:rsidR="00486034" w:rsidRPr="002F62A4">
        <w:rPr>
          <w:rFonts w:ascii="Arial" w:hAnsi="Arial" w:cs="Arial"/>
          <w:i/>
          <w:iCs/>
          <w:szCs w:val="21"/>
        </w:rPr>
        <w:t>F</w:t>
      </w:r>
      <w:r w:rsidR="006F4D29" w:rsidRPr="002F62A4">
        <w:rPr>
          <w:rFonts w:ascii="Arial" w:hAnsi="Arial" w:cs="Arial"/>
          <w:szCs w:val="21"/>
          <w:vertAlign w:val="subscript"/>
        </w:rPr>
        <w:t>s</w:t>
      </w:r>
      <w:r w:rsidR="00211A03" w:rsidRPr="002F62A4">
        <w:rPr>
          <w:rFonts w:ascii="Arial" w:hAnsi="Arial" w:cs="Arial"/>
          <w:szCs w:val="21"/>
        </w:rPr>
        <w:t xml:space="preserve">, steady-state fluorescence yield. </w:t>
      </w:r>
      <w:r w:rsidR="00C8336C" w:rsidRPr="002F62A4">
        <w:rPr>
          <w:rFonts w:ascii="Arial" w:hAnsi="Arial" w:cs="Arial"/>
          <w:szCs w:val="21"/>
        </w:rPr>
        <w:t>A m</w:t>
      </w:r>
      <w:r w:rsidR="00211A03" w:rsidRPr="002F62A4">
        <w:rPr>
          <w:rFonts w:ascii="Arial" w:hAnsi="Arial" w:cs="Arial"/>
          <w:szCs w:val="21"/>
        </w:rPr>
        <w:t>easur</w:t>
      </w:r>
      <w:r w:rsidR="00C8336C" w:rsidRPr="002F62A4">
        <w:rPr>
          <w:rFonts w:ascii="Arial" w:hAnsi="Arial" w:cs="Arial"/>
          <w:szCs w:val="21"/>
        </w:rPr>
        <w:t>ing</w:t>
      </w:r>
      <w:r w:rsidR="00211A03" w:rsidRPr="002F62A4">
        <w:rPr>
          <w:rFonts w:ascii="Arial" w:hAnsi="Arial" w:cs="Arial"/>
          <w:szCs w:val="21"/>
        </w:rPr>
        <w:t xml:space="preserve"> light (0.1 µ</w:t>
      </w:r>
      <w:r w:rsidR="00A67E00" w:rsidRPr="002F62A4">
        <w:rPr>
          <w:rFonts w:ascii="Arial" w:hAnsi="Arial" w:cs="Arial"/>
          <w:szCs w:val="21"/>
        </w:rPr>
        <w:t>mol photons</w:t>
      </w:r>
      <w:r w:rsidR="00211A03" w:rsidRPr="002F62A4">
        <w:rPr>
          <w:rFonts w:ascii="Arial" w:hAnsi="Arial" w:cs="Arial"/>
          <w:szCs w:val="21"/>
        </w:rPr>
        <w:t xml:space="preserve"> m</w:t>
      </w:r>
      <w:r w:rsidR="0032121D" w:rsidRPr="002F62A4">
        <w:rPr>
          <w:rFonts w:ascii="Arial" w:hAnsi="Arial" w:cs="Arial" w:hint="eastAsia"/>
          <w:szCs w:val="21"/>
          <w:vertAlign w:val="superscript"/>
        </w:rPr>
        <w:t>–</w:t>
      </w:r>
      <w:r w:rsidR="00211A03" w:rsidRPr="002F62A4">
        <w:rPr>
          <w:rFonts w:ascii="Arial" w:hAnsi="Arial" w:cs="Arial"/>
          <w:szCs w:val="21"/>
          <w:vertAlign w:val="superscript"/>
        </w:rPr>
        <w:t>2</w:t>
      </w:r>
      <w:r w:rsidR="00211A03" w:rsidRPr="002F62A4">
        <w:rPr>
          <w:rFonts w:ascii="Arial" w:hAnsi="Arial" w:cs="Arial"/>
          <w:szCs w:val="21"/>
        </w:rPr>
        <w:t xml:space="preserve"> s</w:t>
      </w:r>
      <w:r w:rsidR="0032121D" w:rsidRPr="002F62A4">
        <w:rPr>
          <w:rFonts w:ascii="Arial" w:hAnsi="Arial" w:cs="Arial" w:hint="eastAsia"/>
          <w:szCs w:val="21"/>
          <w:vertAlign w:val="superscript"/>
        </w:rPr>
        <w:t>–</w:t>
      </w:r>
      <w:r w:rsidR="00211A03" w:rsidRPr="002F62A4">
        <w:rPr>
          <w:rFonts w:ascii="Arial" w:hAnsi="Arial" w:cs="Arial"/>
          <w:szCs w:val="21"/>
          <w:vertAlign w:val="superscript"/>
        </w:rPr>
        <w:t>1</w:t>
      </w:r>
      <w:r w:rsidR="00211A03" w:rsidRPr="002F62A4">
        <w:rPr>
          <w:rFonts w:ascii="Arial" w:hAnsi="Arial" w:cs="Arial"/>
          <w:szCs w:val="21"/>
        </w:rPr>
        <w:t xml:space="preserve">) and a saturated pulse (20,000 </w:t>
      </w:r>
      <w:r w:rsidR="00A67E00" w:rsidRPr="002F62A4">
        <w:rPr>
          <w:rFonts w:ascii="Arial" w:hAnsi="Arial" w:cs="Arial"/>
          <w:szCs w:val="21"/>
        </w:rPr>
        <w:t>µmol photons</w:t>
      </w:r>
      <w:r w:rsidRPr="002F62A4">
        <w:rPr>
          <w:rFonts w:ascii="Arial" w:hAnsi="Arial" w:cs="Arial"/>
          <w:szCs w:val="21"/>
        </w:rPr>
        <w:t xml:space="preserve"> </w:t>
      </w:r>
      <w:r w:rsidR="0032121D" w:rsidRPr="002F62A4">
        <w:rPr>
          <w:rFonts w:ascii="Arial" w:hAnsi="Arial" w:cs="Arial"/>
          <w:szCs w:val="21"/>
        </w:rPr>
        <w:t>m</w:t>
      </w:r>
      <w:r w:rsidR="0032121D" w:rsidRPr="002F62A4">
        <w:rPr>
          <w:rFonts w:ascii="Arial" w:hAnsi="Arial" w:cs="Arial" w:hint="eastAsia"/>
          <w:szCs w:val="21"/>
          <w:vertAlign w:val="superscript"/>
        </w:rPr>
        <w:t>–</w:t>
      </w:r>
      <w:r w:rsidR="0032121D" w:rsidRPr="002F62A4">
        <w:rPr>
          <w:rFonts w:ascii="Arial" w:hAnsi="Arial" w:cs="Arial"/>
          <w:szCs w:val="21"/>
          <w:vertAlign w:val="superscript"/>
        </w:rPr>
        <w:t>2</w:t>
      </w:r>
      <w:r w:rsidR="0032121D" w:rsidRPr="002F62A4">
        <w:rPr>
          <w:rFonts w:ascii="Arial" w:hAnsi="Arial" w:cs="Arial"/>
          <w:szCs w:val="21"/>
        </w:rPr>
        <w:t xml:space="preserve"> s</w:t>
      </w:r>
      <w:r w:rsidR="0032121D" w:rsidRPr="002F62A4">
        <w:rPr>
          <w:rFonts w:ascii="Arial" w:hAnsi="Arial" w:cs="Arial" w:hint="eastAsia"/>
          <w:szCs w:val="21"/>
          <w:vertAlign w:val="superscript"/>
        </w:rPr>
        <w:t>–</w:t>
      </w:r>
      <w:r w:rsidR="0032121D" w:rsidRPr="002F62A4">
        <w:rPr>
          <w:rFonts w:ascii="Arial" w:hAnsi="Arial" w:cs="Arial"/>
          <w:szCs w:val="21"/>
          <w:vertAlign w:val="superscript"/>
        </w:rPr>
        <w:t>1</w:t>
      </w:r>
      <w:r w:rsidR="00211A03" w:rsidRPr="002F62A4">
        <w:rPr>
          <w:rFonts w:ascii="Arial" w:hAnsi="Arial" w:cs="Arial"/>
          <w:szCs w:val="21"/>
        </w:rPr>
        <w:t xml:space="preserve">, </w:t>
      </w:r>
      <w:r w:rsidR="00BB07A0" w:rsidRPr="002F62A4">
        <w:rPr>
          <w:rFonts w:ascii="Arial" w:hAnsi="Arial" w:cs="Arial"/>
          <w:szCs w:val="21"/>
        </w:rPr>
        <w:t>6</w:t>
      </w:r>
      <w:r w:rsidR="00211A03" w:rsidRPr="002F62A4">
        <w:rPr>
          <w:rFonts w:ascii="Arial" w:hAnsi="Arial" w:cs="Arial"/>
          <w:szCs w:val="21"/>
        </w:rPr>
        <w:t xml:space="preserve">00 </w:t>
      </w:r>
      <w:proofErr w:type="spellStart"/>
      <w:r w:rsidR="00211A03" w:rsidRPr="002F62A4">
        <w:rPr>
          <w:rFonts w:ascii="Arial" w:hAnsi="Arial" w:cs="Arial"/>
          <w:szCs w:val="21"/>
        </w:rPr>
        <w:t>ms</w:t>
      </w:r>
      <w:proofErr w:type="spellEnd"/>
      <w:r w:rsidR="00211A03" w:rsidRPr="002F62A4">
        <w:rPr>
          <w:rFonts w:ascii="Arial" w:hAnsi="Arial" w:cs="Arial"/>
          <w:szCs w:val="21"/>
        </w:rPr>
        <w:t xml:space="preserve">) were applied to determine </w:t>
      </w:r>
      <w:proofErr w:type="spellStart"/>
      <w:r w:rsidR="00486034" w:rsidRPr="002F62A4">
        <w:rPr>
          <w:rFonts w:ascii="Arial" w:hAnsi="Arial" w:cs="Arial"/>
          <w:i/>
          <w:iCs/>
          <w:szCs w:val="21"/>
        </w:rPr>
        <w:t>F</w:t>
      </w:r>
      <w:r w:rsidR="00211A03" w:rsidRPr="002F62A4">
        <w:rPr>
          <w:rFonts w:ascii="Arial" w:hAnsi="Arial" w:cs="Arial"/>
          <w:szCs w:val="21"/>
          <w:vertAlign w:val="subscript"/>
        </w:rPr>
        <w:t>o</w:t>
      </w:r>
      <w:proofErr w:type="spellEnd"/>
      <w:r w:rsidR="00F520E1" w:rsidRPr="002F62A4">
        <w:rPr>
          <w:rFonts w:ascii="Arial" w:hAnsi="Arial" w:cs="Arial"/>
          <w:szCs w:val="21"/>
        </w:rPr>
        <w:t>,</w:t>
      </w:r>
      <w:r w:rsidR="00211A03" w:rsidRPr="002F62A4">
        <w:rPr>
          <w:rFonts w:ascii="Arial" w:hAnsi="Arial" w:cs="Arial"/>
          <w:szCs w:val="21"/>
        </w:rPr>
        <w:t xml:space="preserve"> </w:t>
      </w:r>
      <w:proofErr w:type="spellStart"/>
      <w:r w:rsidR="00486034" w:rsidRPr="002F62A4">
        <w:rPr>
          <w:rFonts w:ascii="Arial" w:hAnsi="Arial" w:cs="Arial"/>
          <w:i/>
          <w:iCs/>
          <w:szCs w:val="21"/>
        </w:rPr>
        <w:t>F</w:t>
      </w:r>
      <w:r w:rsidR="00211A03" w:rsidRPr="002F62A4">
        <w:rPr>
          <w:rFonts w:ascii="Arial" w:hAnsi="Arial" w:cs="Arial"/>
          <w:szCs w:val="21"/>
          <w:vertAlign w:val="subscript"/>
        </w:rPr>
        <w:t>m</w:t>
      </w:r>
      <w:proofErr w:type="spellEnd"/>
      <w:r w:rsidR="00F520E1" w:rsidRPr="002F62A4">
        <w:rPr>
          <w:rFonts w:ascii="Arial" w:hAnsi="Arial" w:cs="Arial"/>
          <w:szCs w:val="21"/>
        </w:rPr>
        <w:t xml:space="preserve">, and </w:t>
      </w:r>
      <w:proofErr w:type="spellStart"/>
      <w:r w:rsidR="00486034" w:rsidRPr="002F62A4">
        <w:rPr>
          <w:rFonts w:ascii="Arial" w:hAnsi="Arial" w:cs="Arial"/>
          <w:i/>
          <w:iCs/>
          <w:szCs w:val="21"/>
        </w:rPr>
        <w:t>F</w:t>
      </w:r>
      <w:r w:rsidR="00F520E1" w:rsidRPr="002F62A4">
        <w:rPr>
          <w:rFonts w:ascii="Arial" w:hAnsi="Arial" w:cs="Arial"/>
          <w:szCs w:val="21"/>
          <w:vertAlign w:val="subscript"/>
        </w:rPr>
        <w:t>m</w:t>
      </w:r>
      <w:proofErr w:type="spellEnd"/>
      <w:r w:rsidR="00F520E1" w:rsidRPr="002F62A4">
        <w:rPr>
          <w:rFonts w:ascii="Arial" w:hAnsi="Arial" w:cs="Arial"/>
          <w:szCs w:val="21"/>
        </w:rPr>
        <w:t>’</w:t>
      </w:r>
      <w:r w:rsidR="00211A03" w:rsidRPr="002F62A4">
        <w:rPr>
          <w:rFonts w:ascii="Arial" w:hAnsi="Arial" w:cs="Arial"/>
          <w:szCs w:val="21"/>
        </w:rPr>
        <w:t>. The oxidation</w:t>
      </w:r>
      <w:r w:rsidR="00486034" w:rsidRPr="002F62A4">
        <w:rPr>
          <w:rFonts w:ascii="Arial" w:hAnsi="Arial" w:cs="Arial" w:hint="eastAsia"/>
          <w:szCs w:val="21"/>
        </w:rPr>
        <w:t>–</w:t>
      </w:r>
      <w:r w:rsidR="00211A03" w:rsidRPr="002F62A4">
        <w:rPr>
          <w:rFonts w:ascii="Arial" w:hAnsi="Arial" w:cs="Arial"/>
          <w:szCs w:val="21"/>
        </w:rPr>
        <w:t>reduction state of P</w:t>
      </w:r>
      <w:r w:rsidR="00210DBD" w:rsidRPr="002F62A4">
        <w:rPr>
          <w:rFonts w:ascii="Arial" w:hAnsi="Arial" w:cs="Arial"/>
          <w:szCs w:val="21"/>
        </w:rPr>
        <w:t>70</w:t>
      </w:r>
      <w:r w:rsidR="00210DBD" w:rsidRPr="00912196">
        <w:rPr>
          <w:rFonts w:ascii="Arial" w:hAnsi="Arial" w:cs="Arial"/>
          <w:color w:val="000000" w:themeColor="text1"/>
          <w:szCs w:val="21"/>
        </w:rPr>
        <w:t>0 in</w:t>
      </w:r>
      <w:r w:rsidR="009E5961" w:rsidRPr="00912196">
        <w:rPr>
          <w:rFonts w:ascii="Arial" w:hAnsi="Arial" w:cs="Arial"/>
          <w:color w:val="000000" w:themeColor="text1"/>
          <w:szCs w:val="21"/>
        </w:rPr>
        <w:t xml:space="preserve"> photosystem (PS) I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 was determined according to the method of </w:t>
      </w:r>
      <w:proofErr w:type="spellStart"/>
      <w:r w:rsidR="00211A03" w:rsidRPr="00912196">
        <w:rPr>
          <w:rFonts w:ascii="Arial" w:hAnsi="Arial" w:cs="Arial"/>
          <w:color w:val="000000" w:themeColor="text1"/>
          <w:szCs w:val="21"/>
        </w:rPr>
        <w:t>Klughammer</w:t>
      </w:r>
      <w:proofErr w:type="spellEnd"/>
      <w:r w:rsidR="00211A0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2362E" w:rsidRPr="00912196">
        <w:rPr>
          <w:rFonts w:ascii="Arial" w:hAnsi="Arial" w:cs="Arial"/>
          <w:color w:val="000000" w:themeColor="text1"/>
          <w:szCs w:val="21"/>
        </w:rPr>
        <w:t xml:space="preserve">&amp; </w:t>
      </w:r>
      <w:r w:rsidR="00211A03" w:rsidRPr="00912196">
        <w:rPr>
          <w:rFonts w:ascii="Arial" w:hAnsi="Arial" w:cs="Arial"/>
          <w:color w:val="000000" w:themeColor="text1"/>
          <w:szCs w:val="21"/>
        </w:rPr>
        <w:t>Schreiber (1994). The maximu</w:t>
      </w:r>
      <w:r w:rsidR="00211A03" w:rsidRPr="00912196">
        <w:rPr>
          <w:rFonts w:ascii="Arial" w:hAnsi="Arial" w:cs="Arial"/>
          <w:szCs w:val="21"/>
        </w:rPr>
        <w:t>m oxidation level of P700 (</w:t>
      </w:r>
      <w:r w:rsidR="00211A03" w:rsidRPr="003E17A1">
        <w:rPr>
          <w:rFonts w:ascii="Arial" w:hAnsi="Arial" w:cs="Arial"/>
          <w:i/>
          <w:iCs/>
          <w:szCs w:val="21"/>
        </w:rPr>
        <w:t>P</w:t>
      </w:r>
      <w:r w:rsidR="00211A03" w:rsidRPr="003E17A1">
        <w:rPr>
          <w:rFonts w:ascii="Arial" w:hAnsi="Arial" w:cs="Arial"/>
          <w:szCs w:val="21"/>
          <w:vertAlign w:val="subscript"/>
        </w:rPr>
        <w:t>m</w:t>
      </w:r>
      <w:r w:rsidR="00211A03" w:rsidRPr="00912196">
        <w:rPr>
          <w:rFonts w:ascii="Arial" w:hAnsi="Arial" w:cs="Arial"/>
          <w:szCs w:val="21"/>
        </w:rPr>
        <w:t>)</w:t>
      </w:r>
      <w:r w:rsidR="005120B7" w:rsidRPr="00912196">
        <w:rPr>
          <w:rFonts w:ascii="Arial" w:hAnsi="Arial" w:cs="Arial"/>
          <w:szCs w:val="21"/>
        </w:rPr>
        <w:t xml:space="preserve"> </w:t>
      </w:r>
      <w:r w:rsidR="00211A03" w:rsidRPr="00912196">
        <w:rPr>
          <w:rFonts w:ascii="Arial" w:hAnsi="Arial" w:cs="Arial"/>
          <w:szCs w:val="21"/>
        </w:rPr>
        <w:t>was obtained using a saturated pulse under far-red light</w:t>
      </w:r>
      <w:r w:rsidR="00C8336C" w:rsidRPr="00912196">
        <w:rPr>
          <w:rFonts w:ascii="Arial" w:hAnsi="Arial" w:cs="Arial"/>
          <w:szCs w:val="21"/>
        </w:rPr>
        <w:t xml:space="preserve"> illumination</w:t>
      </w:r>
      <w:r w:rsidR="00211A03" w:rsidRPr="00912196">
        <w:rPr>
          <w:rFonts w:ascii="Arial" w:hAnsi="Arial" w:cs="Arial"/>
          <w:szCs w:val="21"/>
        </w:rPr>
        <w:t xml:space="preserve">. </w:t>
      </w:r>
      <w:r w:rsidR="007A5402" w:rsidRPr="00912196">
        <w:rPr>
          <w:rFonts w:ascii="Arial" w:hAnsi="Arial" w:cs="Arial"/>
          <w:szCs w:val="21"/>
        </w:rPr>
        <w:t>T</w:t>
      </w:r>
      <w:r w:rsidR="00C91BDE" w:rsidRPr="00912196">
        <w:rPr>
          <w:rFonts w:ascii="Arial" w:hAnsi="Arial" w:cs="Arial"/>
          <w:szCs w:val="21"/>
        </w:rPr>
        <w:t>he oxidation–reduction state of P700</w:t>
      </w:r>
      <w:r w:rsidR="007A5402" w:rsidRPr="00912196">
        <w:rPr>
          <w:rFonts w:ascii="Arial" w:hAnsi="Arial" w:cs="Arial"/>
          <w:szCs w:val="21"/>
        </w:rPr>
        <w:t xml:space="preserve"> was determined using</w:t>
      </w:r>
      <w:r w:rsidR="00C91BDE" w:rsidRPr="00912196">
        <w:rPr>
          <w:rFonts w:ascii="Arial" w:hAnsi="Arial" w:cs="Arial"/>
          <w:szCs w:val="21"/>
        </w:rPr>
        <w:t xml:space="preserve"> the oxidation level of P700 at the steady-state</w:t>
      </w:r>
      <w:r w:rsidR="007A5402" w:rsidRPr="00912196">
        <w:rPr>
          <w:rFonts w:ascii="Arial" w:hAnsi="Arial" w:cs="Arial"/>
          <w:szCs w:val="21"/>
        </w:rPr>
        <w:t xml:space="preserve"> (</w:t>
      </w:r>
      <w:r w:rsidR="007A5402" w:rsidRPr="003E17A1">
        <w:rPr>
          <w:rFonts w:ascii="Arial" w:hAnsi="Arial" w:cs="Arial"/>
          <w:i/>
          <w:iCs/>
          <w:szCs w:val="21"/>
        </w:rPr>
        <w:t>P</w:t>
      </w:r>
      <w:r w:rsidR="007A5402" w:rsidRPr="00912196">
        <w:rPr>
          <w:rFonts w:ascii="Arial" w:hAnsi="Arial" w:cs="Arial"/>
          <w:szCs w:val="21"/>
        </w:rPr>
        <w:t>) and</w:t>
      </w:r>
      <w:r w:rsidR="00C91BDE" w:rsidRPr="00912196">
        <w:rPr>
          <w:rFonts w:ascii="Arial" w:hAnsi="Arial" w:cs="Arial"/>
          <w:szCs w:val="21"/>
        </w:rPr>
        <w:t xml:space="preserve"> the maximum oxidation level of P700 under illumination</w:t>
      </w:r>
      <w:r w:rsidR="007A5402" w:rsidRPr="00912196">
        <w:rPr>
          <w:rFonts w:ascii="Arial" w:hAnsi="Arial" w:cs="Arial"/>
          <w:szCs w:val="21"/>
        </w:rPr>
        <w:t xml:space="preserve"> (</w:t>
      </w:r>
      <w:r w:rsidR="007A5402" w:rsidRPr="003E17A1">
        <w:rPr>
          <w:rFonts w:ascii="Arial" w:hAnsi="Arial" w:cs="Arial"/>
          <w:i/>
          <w:iCs/>
          <w:szCs w:val="21"/>
        </w:rPr>
        <w:t>P</w:t>
      </w:r>
      <w:r w:rsidR="007A5402" w:rsidRPr="003E17A1">
        <w:rPr>
          <w:rFonts w:ascii="Arial" w:hAnsi="Arial" w:cs="Arial"/>
          <w:szCs w:val="21"/>
          <w:vertAlign w:val="subscript"/>
        </w:rPr>
        <w:t>m</w:t>
      </w:r>
      <w:r w:rsidR="007A5402" w:rsidRPr="00912196">
        <w:rPr>
          <w:rFonts w:ascii="Arial" w:hAnsi="Arial" w:cs="Arial"/>
          <w:szCs w:val="21"/>
        </w:rPr>
        <w:t>’)</w:t>
      </w:r>
      <w:r w:rsidR="00C91BDE" w:rsidRPr="00912196">
        <w:rPr>
          <w:rFonts w:ascii="Arial" w:hAnsi="Arial" w:cs="Arial"/>
          <w:szCs w:val="21"/>
        </w:rPr>
        <w:t xml:space="preserve">. </w:t>
      </w:r>
      <w:r w:rsidR="003E17A1">
        <w:rPr>
          <w:rFonts w:ascii="Arial" w:hAnsi="Arial" w:cs="Arial"/>
          <w:szCs w:val="21"/>
        </w:rPr>
        <w:t>To</w:t>
      </w:r>
      <w:r w:rsidR="009E5961" w:rsidRPr="00912196">
        <w:rPr>
          <w:rFonts w:ascii="Arial" w:hAnsi="Arial" w:cs="Arial"/>
          <w:szCs w:val="21"/>
        </w:rPr>
        <w:t xml:space="preserve"> determin</w:t>
      </w:r>
      <w:r w:rsidR="003E17A1">
        <w:rPr>
          <w:rFonts w:ascii="Arial" w:hAnsi="Arial" w:cs="Arial"/>
          <w:szCs w:val="21"/>
        </w:rPr>
        <w:t>e</w:t>
      </w:r>
      <w:r w:rsidR="007A5402" w:rsidRPr="00912196">
        <w:rPr>
          <w:rFonts w:ascii="Arial" w:hAnsi="Arial" w:cs="Arial"/>
          <w:szCs w:val="21"/>
        </w:rPr>
        <w:t xml:space="preserve"> the</w:t>
      </w:r>
      <w:r w:rsidR="009E5961" w:rsidRPr="00912196">
        <w:rPr>
          <w:rFonts w:ascii="Arial" w:hAnsi="Arial" w:cs="Arial"/>
          <w:szCs w:val="21"/>
        </w:rPr>
        <w:t xml:space="preserve"> </w:t>
      </w:r>
      <w:r w:rsidR="009E5961" w:rsidRPr="00912196">
        <w:rPr>
          <w:rFonts w:ascii="Arial" w:hAnsi="Arial" w:cs="Arial"/>
          <w:i/>
          <w:szCs w:val="21"/>
        </w:rPr>
        <w:t>proton motive force</w:t>
      </w:r>
      <w:r w:rsidR="009E5961" w:rsidRPr="00912196">
        <w:rPr>
          <w:rFonts w:ascii="Arial" w:hAnsi="Arial" w:cs="Arial"/>
          <w:szCs w:val="21"/>
        </w:rPr>
        <w:t xml:space="preserve"> (</w:t>
      </w:r>
      <w:proofErr w:type="spellStart"/>
      <w:r w:rsidR="009E5961" w:rsidRPr="00912196">
        <w:rPr>
          <w:rFonts w:ascii="Arial" w:hAnsi="Arial" w:cs="Arial"/>
          <w:i/>
          <w:szCs w:val="21"/>
        </w:rPr>
        <w:t>pmf</w:t>
      </w:r>
      <w:proofErr w:type="spellEnd"/>
      <w:r w:rsidR="009E5961" w:rsidRPr="00912196">
        <w:rPr>
          <w:rFonts w:ascii="Arial" w:hAnsi="Arial" w:cs="Arial"/>
          <w:szCs w:val="21"/>
        </w:rPr>
        <w:t>), H</w:t>
      </w:r>
      <w:r w:rsidR="009E5961" w:rsidRPr="00912196">
        <w:rPr>
          <w:rFonts w:ascii="Arial" w:hAnsi="Arial" w:cs="Arial"/>
          <w:szCs w:val="21"/>
          <w:vertAlign w:val="superscript"/>
        </w:rPr>
        <w:t>+</w:t>
      </w:r>
      <w:r w:rsidR="009E5961" w:rsidRPr="00912196">
        <w:rPr>
          <w:rFonts w:ascii="Arial" w:hAnsi="Arial" w:cs="Arial"/>
          <w:szCs w:val="21"/>
        </w:rPr>
        <w:t>-efflux conductance (</w:t>
      </w:r>
      <w:proofErr w:type="spellStart"/>
      <w:r w:rsidR="009E5961" w:rsidRPr="00912196">
        <w:rPr>
          <w:rFonts w:ascii="Arial" w:hAnsi="Arial" w:cs="Arial"/>
          <w:szCs w:val="21"/>
        </w:rPr>
        <w:t>gH</w:t>
      </w:r>
      <w:proofErr w:type="spellEnd"/>
      <w:r w:rsidR="009E5961" w:rsidRPr="00912196">
        <w:rPr>
          <w:rFonts w:ascii="Arial" w:hAnsi="Arial" w:cs="Arial"/>
          <w:szCs w:val="21"/>
          <w:vertAlign w:val="superscript"/>
        </w:rPr>
        <w:t>+</w:t>
      </w:r>
      <w:r w:rsidR="009E5961" w:rsidRPr="00912196">
        <w:rPr>
          <w:rFonts w:ascii="Arial" w:hAnsi="Arial" w:cs="Arial"/>
          <w:szCs w:val="21"/>
        </w:rPr>
        <w:t>), and H</w:t>
      </w:r>
      <w:r w:rsidR="009E5961" w:rsidRPr="00912196">
        <w:rPr>
          <w:rFonts w:ascii="Arial" w:hAnsi="Arial" w:cs="Arial"/>
          <w:szCs w:val="21"/>
          <w:vertAlign w:val="superscript"/>
        </w:rPr>
        <w:t>+</w:t>
      </w:r>
      <w:r w:rsidR="009E5961" w:rsidRPr="00912196">
        <w:rPr>
          <w:rFonts w:ascii="Arial" w:hAnsi="Arial" w:cs="Arial"/>
          <w:color w:val="000000" w:themeColor="text1"/>
          <w:szCs w:val="21"/>
        </w:rPr>
        <w:t>-efflux rate (</w:t>
      </w:r>
      <w:r w:rsidR="009E5961" w:rsidRPr="00912196">
        <w:rPr>
          <w:rFonts w:ascii="Arial" w:hAnsi="Arial" w:cs="Arial"/>
          <w:i/>
          <w:iCs/>
          <w:color w:val="000000" w:themeColor="text1"/>
          <w:szCs w:val="21"/>
        </w:rPr>
        <w:t>V</w:t>
      </w:r>
      <w:r w:rsidR="009E5961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r w:rsidR="009E5961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9E5961" w:rsidRPr="00912196">
        <w:rPr>
          <w:rFonts w:ascii="Arial" w:hAnsi="Arial" w:cs="Arial"/>
          <w:color w:val="000000" w:themeColor="text1"/>
          <w:szCs w:val="21"/>
        </w:rPr>
        <w:t xml:space="preserve">) in leaves, </w:t>
      </w:r>
      <w:r w:rsidR="007A5402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9E5961" w:rsidRPr="00912196">
        <w:rPr>
          <w:rFonts w:ascii="Arial" w:hAnsi="Arial" w:cs="Arial"/>
          <w:color w:val="000000" w:themeColor="text1"/>
          <w:szCs w:val="21"/>
        </w:rPr>
        <w:t xml:space="preserve">electrochromic shift (ECS) was </w:t>
      </w:r>
      <w:r w:rsidR="007A5402" w:rsidRPr="00912196">
        <w:rPr>
          <w:rFonts w:ascii="Arial" w:hAnsi="Arial" w:cs="Arial"/>
          <w:color w:val="000000" w:themeColor="text1"/>
          <w:szCs w:val="21"/>
        </w:rPr>
        <w:t>measured</w:t>
      </w:r>
      <w:r w:rsidR="009E596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A5402" w:rsidRPr="00912196">
        <w:rPr>
          <w:rFonts w:ascii="Arial" w:hAnsi="Arial" w:cs="Arial"/>
          <w:color w:val="000000" w:themeColor="text1"/>
          <w:szCs w:val="21"/>
        </w:rPr>
        <w:t>using t</w:t>
      </w:r>
      <w:r w:rsidR="00886516" w:rsidRPr="00912196">
        <w:rPr>
          <w:rFonts w:ascii="Arial" w:hAnsi="Arial" w:cs="Arial"/>
          <w:color w:val="000000" w:themeColor="text1"/>
          <w:szCs w:val="21"/>
        </w:rPr>
        <w:t xml:space="preserve">he </w:t>
      </w:r>
      <w:r w:rsidR="00376544" w:rsidRPr="00912196">
        <w:rPr>
          <w:rFonts w:ascii="Arial" w:hAnsi="Arial" w:cs="Arial"/>
          <w:color w:val="000000" w:themeColor="text1"/>
          <w:szCs w:val="21"/>
        </w:rPr>
        <w:t>dark</w:t>
      </w:r>
      <w:r w:rsidR="003E17A1">
        <w:rPr>
          <w:rFonts w:ascii="Arial" w:hAnsi="Arial" w:cs="Arial"/>
          <w:color w:val="000000" w:themeColor="text1"/>
          <w:szCs w:val="21"/>
        </w:rPr>
        <w:t>-</w:t>
      </w:r>
      <w:r w:rsidR="00376544" w:rsidRPr="00912196">
        <w:rPr>
          <w:rFonts w:ascii="Arial" w:hAnsi="Arial" w:cs="Arial"/>
          <w:color w:val="000000" w:themeColor="text1"/>
          <w:szCs w:val="21"/>
        </w:rPr>
        <w:t>interval relaxation kinetics</w:t>
      </w:r>
      <w:r w:rsidR="003E17A1">
        <w:rPr>
          <w:rFonts w:ascii="Arial" w:hAnsi="Arial" w:cs="Arial"/>
          <w:color w:val="000000" w:themeColor="text1"/>
          <w:szCs w:val="21"/>
        </w:rPr>
        <w:t xml:space="preserve"> </w:t>
      </w:r>
      <w:r w:rsidR="00886516" w:rsidRPr="00912196">
        <w:rPr>
          <w:rFonts w:ascii="Arial" w:hAnsi="Arial" w:cs="Arial"/>
          <w:color w:val="000000" w:themeColor="text1"/>
          <w:szCs w:val="21"/>
        </w:rPr>
        <w:t xml:space="preserve">analysis (Sacksteder </w:t>
      </w:r>
      <w:r w:rsidR="0082362E" w:rsidRPr="00912196">
        <w:rPr>
          <w:rFonts w:ascii="Arial" w:hAnsi="Arial" w:cs="Arial"/>
          <w:color w:val="000000" w:themeColor="text1"/>
          <w:szCs w:val="21"/>
        </w:rPr>
        <w:t>&amp;</w:t>
      </w:r>
      <w:r w:rsidR="00886516" w:rsidRPr="00912196">
        <w:rPr>
          <w:rFonts w:ascii="Arial" w:hAnsi="Arial" w:cs="Arial"/>
          <w:color w:val="000000" w:themeColor="text1"/>
          <w:szCs w:val="21"/>
        </w:rPr>
        <w:t xml:space="preserve"> Kramer, 2000</w:t>
      </w:r>
      <w:r w:rsidR="009E5961" w:rsidRPr="00912196">
        <w:rPr>
          <w:rFonts w:ascii="Arial" w:hAnsi="Arial" w:cs="Arial"/>
          <w:color w:val="000000" w:themeColor="text1"/>
          <w:szCs w:val="21"/>
        </w:rPr>
        <w:t>).</w:t>
      </w:r>
      <w:r w:rsidR="00886516" w:rsidRPr="00912196">
        <w:rPr>
          <w:rFonts w:ascii="Arial" w:hAnsi="Arial" w:cs="Arial"/>
          <w:color w:val="000000" w:themeColor="text1"/>
          <w:szCs w:val="21"/>
        </w:rPr>
        <w:t xml:space="preserve"> The value of </w:t>
      </w:r>
      <w:proofErr w:type="spellStart"/>
      <w:r w:rsidR="00886516" w:rsidRPr="00912196">
        <w:rPr>
          <w:rFonts w:ascii="Arial" w:hAnsi="Arial" w:cs="Arial"/>
          <w:i/>
          <w:color w:val="000000" w:themeColor="text1"/>
          <w:szCs w:val="21"/>
        </w:rPr>
        <w:t>pmf</w:t>
      </w:r>
      <w:proofErr w:type="spellEnd"/>
      <w:r w:rsidR="00886516" w:rsidRPr="00912196">
        <w:rPr>
          <w:rFonts w:ascii="Arial" w:hAnsi="Arial" w:cs="Arial"/>
          <w:color w:val="000000" w:themeColor="text1"/>
          <w:szCs w:val="21"/>
        </w:rPr>
        <w:t xml:space="preserve"> was </w:t>
      </w:r>
      <w:proofErr w:type="spellStart"/>
      <w:r w:rsidR="00886516" w:rsidRPr="00912196">
        <w:rPr>
          <w:rFonts w:ascii="Arial" w:hAnsi="Arial" w:cs="Arial"/>
          <w:color w:val="000000" w:themeColor="text1"/>
          <w:szCs w:val="21"/>
        </w:rPr>
        <w:t>normali</w:t>
      </w:r>
      <w:r w:rsidR="003E17A1">
        <w:rPr>
          <w:rFonts w:ascii="Arial" w:hAnsi="Arial" w:cs="Arial"/>
          <w:color w:val="000000" w:themeColor="text1"/>
          <w:szCs w:val="21"/>
        </w:rPr>
        <w:t>s</w:t>
      </w:r>
      <w:r w:rsidR="00886516" w:rsidRPr="00912196">
        <w:rPr>
          <w:rFonts w:ascii="Arial" w:hAnsi="Arial" w:cs="Arial"/>
          <w:color w:val="000000" w:themeColor="text1"/>
          <w:szCs w:val="21"/>
        </w:rPr>
        <w:t>ed</w:t>
      </w:r>
      <w:proofErr w:type="spellEnd"/>
      <w:r w:rsidR="00886516" w:rsidRPr="00912196">
        <w:rPr>
          <w:rFonts w:ascii="Arial" w:hAnsi="Arial" w:cs="Arial"/>
          <w:color w:val="000000" w:themeColor="text1"/>
          <w:szCs w:val="21"/>
        </w:rPr>
        <w:t xml:space="preserve"> by the ECS</w:t>
      </w:r>
      <w:r w:rsidR="003E17A1">
        <w:rPr>
          <w:rFonts w:ascii="Arial" w:hAnsi="Arial" w:cs="Arial"/>
          <w:color w:val="000000" w:themeColor="text1"/>
          <w:szCs w:val="21"/>
        </w:rPr>
        <w:t xml:space="preserve"> </w:t>
      </w:r>
      <w:r w:rsidR="00886516" w:rsidRPr="00912196">
        <w:rPr>
          <w:rFonts w:ascii="Arial" w:hAnsi="Arial" w:cs="Arial"/>
          <w:color w:val="000000" w:themeColor="text1"/>
          <w:szCs w:val="21"/>
        </w:rPr>
        <w:t>signal obtained by</w:t>
      </w:r>
      <w:r w:rsidR="007A5402" w:rsidRPr="00912196">
        <w:rPr>
          <w:rFonts w:ascii="Arial" w:hAnsi="Arial" w:cs="Arial"/>
          <w:color w:val="000000" w:themeColor="text1"/>
          <w:szCs w:val="21"/>
        </w:rPr>
        <w:t xml:space="preserve"> a</w:t>
      </w:r>
      <w:r w:rsidR="00886516" w:rsidRPr="00912196">
        <w:rPr>
          <w:rFonts w:ascii="Arial" w:hAnsi="Arial" w:cs="Arial"/>
          <w:color w:val="000000" w:themeColor="text1"/>
          <w:szCs w:val="21"/>
        </w:rPr>
        <w:t xml:space="preserve"> single</w:t>
      </w:r>
      <w:r w:rsidR="003E17A1">
        <w:rPr>
          <w:rFonts w:ascii="Arial" w:hAnsi="Arial" w:cs="Arial"/>
          <w:color w:val="000000" w:themeColor="text1"/>
          <w:szCs w:val="21"/>
        </w:rPr>
        <w:t xml:space="preserve"> </w:t>
      </w:r>
      <w:r w:rsidR="00886516" w:rsidRPr="00912196">
        <w:rPr>
          <w:rFonts w:ascii="Arial" w:hAnsi="Arial" w:cs="Arial"/>
          <w:color w:val="000000" w:themeColor="text1"/>
          <w:szCs w:val="21"/>
        </w:rPr>
        <w:t xml:space="preserve">turnover flash (10 </w:t>
      </w:r>
      <w:r w:rsidR="00886516" w:rsidRPr="00912196">
        <w:rPr>
          <w:rFonts w:ascii="Arial" w:hAnsi="Arial" w:cs="Arial" w:hint="eastAsia"/>
          <w:color w:val="000000" w:themeColor="text1"/>
          <w:szCs w:val="21"/>
        </w:rPr>
        <w:t>µs</w:t>
      </w:r>
      <w:r w:rsidR="00886516" w:rsidRPr="00912196">
        <w:rPr>
          <w:rFonts w:ascii="Arial" w:hAnsi="Arial" w:cs="Arial"/>
          <w:color w:val="000000" w:themeColor="text1"/>
          <w:szCs w:val="21"/>
        </w:rPr>
        <w:t xml:space="preserve">) (Takagi et al., 2017). </w:t>
      </w:r>
      <w:r w:rsidR="009E5961" w:rsidRPr="00912196">
        <w:rPr>
          <w:rFonts w:ascii="Arial" w:hAnsi="Arial" w:cs="Arial" w:hint="eastAsia"/>
          <w:color w:val="000000" w:themeColor="text1"/>
          <w:szCs w:val="21"/>
        </w:rPr>
        <w:t>Actinic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 red light (AL) was used to measure the photosynthetic parameters.</w:t>
      </w:r>
      <w:r w:rsidR="0065233F" w:rsidRPr="00912196">
        <w:rPr>
          <w:rFonts w:ascii="Arial" w:hAnsi="Arial" w:cs="Arial"/>
          <w:color w:val="000000" w:themeColor="text1"/>
          <w:szCs w:val="21"/>
        </w:rPr>
        <w:t xml:space="preserve"> </w:t>
      </w:r>
    </w:p>
    <w:p w14:paraId="3940C870" w14:textId="77777777" w:rsidR="009D3DA4" w:rsidRPr="00912196" w:rsidRDefault="009D3DA4">
      <w:pPr>
        <w:rPr>
          <w:rFonts w:ascii="Arial" w:hAnsi="Arial" w:cs="Arial"/>
          <w:b/>
          <w:szCs w:val="21"/>
        </w:rPr>
      </w:pPr>
    </w:p>
    <w:p w14:paraId="0556437D" w14:textId="3246F307" w:rsidR="0046466B" w:rsidRPr="002F62A4" w:rsidRDefault="0046466B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Inductively coupled plasm</w:t>
      </w:r>
      <w:r w:rsidRPr="002F62A4">
        <w:rPr>
          <w:rFonts w:ascii="Arial" w:hAnsi="Arial" w:cs="Arial"/>
          <w:b/>
          <w:szCs w:val="21"/>
        </w:rPr>
        <w:t>a atomic emission spectroscopy (ICP-AES) measurement</w:t>
      </w:r>
      <w:r w:rsidR="003E17A1" w:rsidRPr="002F62A4">
        <w:rPr>
          <w:rFonts w:ascii="Arial" w:hAnsi="Arial" w:cs="Arial"/>
          <w:b/>
          <w:szCs w:val="21"/>
        </w:rPr>
        <w:t>s</w:t>
      </w:r>
    </w:p>
    <w:p w14:paraId="5967BADF" w14:textId="08C7A401" w:rsidR="008423D2" w:rsidRPr="00912196" w:rsidRDefault="003E17A1" w:rsidP="003B0671">
      <w:pPr>
        <w:rPr>
          <w:rFonts w:ascii="Arial" w:hAnsi="Arial" w:cs="Arial"/>
          <w:b/>
          <w:szCs w:val="21"/>
        </w:rPr>
      </w:pPr>
      <w:r w:rsidRPr="002F62A4">
        <w:rPr>
          <w:rFonts w:ascii="Arial" w:hAnsi="Arial" w:cs="Arial"/>
          <w:szCs w:val="21"/>
        </w:rPr>
        <w:t>The l</w:t>
      </w:r>
      <w:r w:rsidR="008423D2" w:rsidRPr="002F62A4">
        <w:rPr>
          <w:rFonts w:ascii="Arial" w:hAnsi="Arial" w:cs="Arial"/>
          <w:szCs w:val="21"/>
        </w:rPr>
        <w:t xml:space="preserve">eaf mineral </w:t>
      </w:r>
      <w:r w:rsidR="00A67E00" w:rsidRPr="002F62A4">
        <w:rPr>
          <w:rFonts w:ascii="Arial" w:hAnsi="Arial" w:cs="Arial"/>
          <w:szCs w:val="21"/>
        </w:rPr>
        <w:t>concentration</w:t>
      </w:r>
      <w:r w:rsidR="008423D2" w:rsidRPr="002F62A4">
        <w:rPr>
          <w:rFonts w:ascii="Arial" w:hAnsi="Arial" w:cs="Arial"/>
          <w:szCs w:val="21"/>
        </w:rPr>
        <w:t xml:space="preserve"> was determined according to </w:t>
      </w:r>
      <w:proofErr w:type="spellStart"/>
      <w:r w:rsidR="009C249D" w:rsidRPr="002F62A4">
        <w:rPr>
          <w:rFonts w:ascii="Arial" w:hAnsi="Arial" w:cs="Arial"/>
          <w:szCs w:val="21"/>
        </w:rPr>
        <w:t>M</w:t>
      </w:r>
      <w:r w:rsidR="00A262D6" w:rsidRPr="002F62A4">
        <w:rPr>
          <w:rFonts w:ascii="Arial" w:hAnsi="Arial" w:cs="Arial"/>
          <w:szCs w:val="21"/>
        </w:rPr>
        <w:t>ekawy</w:t>
      </w:r>
      <w:proofErr w:type="spellEnd"/>
      <w:r w:rsidR="00A262D6" w:rsidRPr="002F62A4">
        <w:rPr>
          <w:rFonts w:ascii="Arial" w:hAnsi="Arial" w:cs="Arial"/>
          <w:szCs w:val="21"/>
        </w:rPr>
        <w:t xml:space="preserve"> et al</w:t>
      </w:r>
      <w:r w:rsidR="008423D2" w:rsidRPr="002F62A4">
        <w:rPr>
          <w:rFonts w:ascii="Arial" w:hAnsi="Arial" w:cs="Arial"/>
          <w:szCs w:val="21"/>
        </w:rPr>
        <w:t>. (</w:t>
      </w:r>
      <w:r w:rsidR="00A262D6" w:rsidRPr="002F62A4">
        <w:rPr>
          <w:rFonts w:ascii="Arial" w:hAnsi="Arial" w:cs="Arial"/>
          <w:szCs w:val="21"/>
        </w:rPr>
        <w:t>2018</w:t>
      </w:r>
      <w:r w:rsidR="008423D2" w:rsidRPr="002F62A4">
        <w:rPr>
          <w:rFonts w:ascii="Arial" w:hAnsi="Arial" w:cs="Arial"/>
          <w:szCs w:val="21"/>
        </w:rPr>
        <w:t xml:space="preserve">). </w:t>
      </w:r>
      <w:r w:rsidRPr="002F62A4">
        <w:rPr>
          <w:rFonts w:ascii="Arial" w:hAnsi="Arial" w:cs="Arial"/>
          <w:szCs w:val="21"/>
        </w:rPr>
        <w:t>L</w:t>
      </w:r>
      <w:r w:rsidR="008423D2" w:rsidRPr="002F62A4">
        <w:rPr>
          <w:rFonts w:ascii="Arial" w:hAnsi="Arial" w:cs="Arial"/>
          <w:szCs w:val="21"/>
        </w:rPr>
        <w:t>eaf blade</w:t>
      </w:r>
      <w:r w:rsidRPr="002F62A4">
        <w:rPr>
          <w:rFonts w:ascii="Arial" w:hAnsi="Arial" w:cs="Arial"/>
          <w:szCs w:val="21"/>
        </w:rPr>
        <w:t>s</w:t>
      </w:r>
      <w:r w:rsidR="008423D2" w:rsidRPr="002F62A4">
        <w:rPr>
          <w:rFonts w:ascii="Arial" w:hAnsi="Arial" w:cs="Arial"/>
          <w:szCs w:val="21"/>
        </w:rPr>
        <w:t xml:space="preserve"> w</w:t>
      </w:r>
      <w:r w:rsidRPr="002F62A4">
        <w:rPr>
          <w:rFonts w:ascii="Arial" w:hAnsi="Arial" w:cs="Arial"/>
          <w:szCs w:val="21"/>
        </w:rPr>
        <w:t>ere</w:t>
      </w:r>
      <w:r w:rsidR="008423D2" w:rsidRPr="002F62A4">
        <w:rPr>
          <w:rFonts w:ascii="Arial" w:hAnsi="Arial" w:cs="Arial"/>
          <w:szCs w:val="21"/>
        </w:rPr>
        <w:t xml:space="preserve"> dried at 80</w:t>
      </w:r>
      <w:r w:rsidRPr="002F62A4">
        <w:rPr>
          <w:rFonts w:ascii="Arial" w:hAnsi="Arial" w:cs="Arial"/>
          <w:szCs w:val="21"/>
        </w:rPr>
        <w:t xml:space="preserve"> </w:t>
      </w:r>
      <w:proofErr w:type="spellStart"/>
      <w:r w:rsidR="008423D2" w:rsidRPr="002F62A4">
        <w:rPr>
          <w:rFonts w:ascii="Arial" w:hAnsi="Arial" w:cs="Arial"/>
          <w:szCs w:val="21"/>
          <w:vertAlign w:val="superscript"/>
        </w:rPr>
        <w:t>o</w:t>
      </w:r>
      <w:r w:rsidR="008423D2" w:rsidRPr="002F62A4">
        <w:rPr>
          <w:rFonts w:ascii="Arial" w:hAnsi="Arial" w:cs="Arial"/>
          <w:szCs w:val="21"/>
        </w:rPr>
        <w:t>C</w:t>
      </w:r>
      <w:proofErr w:type="spellEnd"/>
      <w:r w:rsidR="008423D2" w:rsidRPr="002F62A4">
        <w:rPr>
          <w:rFonts w:ascii="Arial" w:hAnsi="Arial" w:cs="Arial"/>
          <w:szCs w:val="21"/>
        </w:rPr>
        <w:t xml:space="preserve"> for </w:t>
      </w:r>
      <w:r w:rsidR="00A67E00" w:rsidRPr="002F62A4">
        <w:rPr>
          <w:rFonts w:ascii="Arial" w:hAnsi="Arial" w:cs="Arial"/>
          <w:szCs w:val="21"/>
        </w:rPr>
        <w:t>one da</w:t>
      </w:r>
      <w:r w:rsidR="00A67E00" w:rsidRPr="00912196">
        <w:rPr>
          <w:rFonts w:ascii="Arial" w:hAnsi="Arial" w:cs="Arial"/>
          <w:color w:val="000000" w:themeColor="text1"/>
          <w:szCs w:val="21"/>
        </w:rPr>
        <w:t>y</w:t>
      </w:r>
      <w:r w:rsidR="008423D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D4F9B" w:rsidRPr="00912196">
        <w:rPr>
          <w:rFonts w:ascii="Arial" w:hAnsi="Arial" w:cs="Arial"/>
          <w:color w:val="000000" w:themeColor="text1"/>
          <w:szCs w:val="21"/>
        </w:rPr>
        <w:t>an</w:t>
      </w:r>
      <w:r w:rsidR="00A67E00" w:rsidRPr="00912196">
        <w:rPr>
          <w:rFonts w:ascii="Arial" w:hAnsi="Arial" w:cs="Arial"/>
          <w:color w:val="000000" w:themeColor="text1"/>
          <w:szCs w:val="21"/>
        </w:rPr>
        <w:t>d</w:t>
      </w:r>
      <w:r w:rsidR="00AD4F9B" w:rsidRPr="00912196">
        <w:rPr>
          <w:rFonts w:ascii="Arial" w:hAnsi="Arial" w:cs="Arial"/>
          <w:color w:val="000000" w:themeColor="text1"/>
          <w:szCs w:val="21"/>
        </w:rPr>
        <w:t xml:space="preserve"> crushed </w:t>
      </w:r>
      <w:r>
        <w:rPr>
          <w:rFonts w:ascii="Arial" w:hAnsi="Arial" w:cs="Arial"/>
          <w:color w:val="000000" w:themeColor="text1"/>
          <w:szCs w:val="21"/>
        </w:rPr>
        <w:t>using a</w:t>
      </w:r>
      <w:r w:rsidR="008423D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D4F9B" w:rsidRPr="00912196">
        <w:rPr>
          <w:rFonts w:ascii="Arial" w:hAnsi="Arial" w:cs="Arial" w:hint="eastAsia"/>
          <w:color w:val="000000" w:themeColor="text1"/>
          <w:szCs w:val="21"/>
        </w:rPr>
        <w:t>µ</w:t>
      </w:r>
      <w:r w:rsidR="00AD4F9B" w:rsidRPr="00912196">
        <w:rPr>
          <w:rFonts w:ascii="Arial" w:hAnsi="Arial" w:cs="Arial"/>
          <w:color w:val="000000" w:themeColor="text1"/>
          <w:szCs w:val="21"/>
        </w:rPr>
        <w:t xml:space="preserve">T-48 </w:t>
      </w:r>
      <w:r w:rsidR="008423D2" w:rsidRPr="00912196">
        <w:rPr>
          <w:rFonts w:ascii="Arial" w:hAnsi="Arial" w:cs="Arial"/>
          <w:color w:val="000000" w:themeColor="text1"/>
          <w:szCs w:val="21"/>
        </w:rPr>
        <w:t>(</w:t>
      </w:r>
      <w:r w:rsidR="00AD4F9B" w:rsidRPr="00912196">
        <w:rPr>
          <w:rFonts w:ascii="Arial" w:hAnsi="Arial" w:cs="Arial"/>
          <w:color w:val="000000" w:themeColor="text1"/>
          <w:szCs w:val="21"/>
        </w:rPr>
        <w:t>T</w:t>
      </w:r>
      <w:r w:rsidR="00AD4F9B" w:rsidRPr="00912196">
        <w:rPr>
          <w:rFonts w:ascii="Arial" w:hAnsi="Arial" w:cs="Arial" w:hint="eastAsia"/>
          <w:color w:val="000000" w:themeColor="text1"/>
          <w:szCs w:val="21"/>
        </w:rPr>
        <w:t>AITE</w:t>
      </w:r>
      <w:r w:rsidR="001338C0" w:rsidRPr="00912196">
        <w:rPr>
          <w:rFonts w:ascii="Arial" w:hAnsi="Arial" w:cs="Arial"/>
          <w:color w:val="000000" w:themeColor="text1"/>
          <w:szCs w:val="21"/>
        </w:rPr>
        <w:t>C</w:t>
      </w:r>
      <w:r w:rsidR="0061018F" w:rsidRPr="00912196">
        <w:rPr>
          <w:rFonts w:ascii="Arial" w:hAnsi="Arial" w:cs="Arial"/>
          <w:color w:val="000000" w:themeColor="text1"/>
          <w:szCs w:val="21"/>
        </w:rPr>
        <w:t>, J</w:t>
      </w:r>
      <w:r w:rsidR="0061018F" w:rsidRPr="00912196">
        <w:rPr>
          <w:rFonts w:ascii="Arial" w:hAnsi="Arial" w:cs="Arial"/>
          <w:szCs w:val="21"/>
        </w:rPr>
        <w:t>apan</w:t>
      </w:r>
      <w:r w:rsidR="008423D2" w:rsidRPr="00912196">
        <w:rPr>
          <w:rFonts w:ascii="Arial" w:hAnsi="Arial" w:cs="Arial"/>
          <w:szCs w:val="21"/>
        </w:rPr>
        <w:t xml:space="preserve">). </w:t>
      </w:r>
      <w:r w:rsidR="009B6777" w:rsidRPr="00912196">
        <w:rPr>
          <w:rFonts w:ascii="Arial" w:hAnsi="Arial" w:cs="Arial"/>
          <w:szCs w:val="21"/>
        </w:rPr>
        <w:t xml:space="preserve">The </w:t>
      </w:r>
      <w:r w:rsidR="009B6777" w:rsidRPr="00912196">
        <w:rPr>
          <w:rFonts w:ascii="Arial" w:hAnsi="Arial" w:cs="Arial"/>
          <w:szCs w:val="21"/>
        </w:rPr>
        <w:lastRenderedPageBreak/>
        <w:t>crush</w:t>
      </w:r>
      <w:r w:rsidR="009B6777" w:rsidRPr="002F62A4">
        <w:rPr>
          <w:rFonts w:ascii="Arial" w:hAnsi="Arial" w:cs="Arial"/>
          <w:szCs w:val="21"/>
        </w:rPr>
        <w:t>ed s</w:t>
      </w:r>
      <w:r w:rsidR="008423D2" w:rsidRPr="002F62A4">
        <w:rPr>
          <w:rFonts w:ascii="Arial" w:hAnsi="Arial" w:cs="Arial"/>
          <w:szCs w:val="21"/>
        </w:rPr>
        <w:t xml:space="preserve">amples were </w:t>
      </w:r>
      <w:r w:rsidR="004E0CB4" w:rsidRPr="002F62A4">
        <w:rPr>
          <w:rFonts w:ascii="Arial" w:hAnsi="Arial" w:cs="Arial"/>
          <w:szCs w:val="21"/>
        </w:rPr>
        <w:t>digested</w:t>
      </w:r>
      <w:r w:rsidR="008423D2" w:rsidRPr="002F62A4">
        <w:rPr>
          <w:rFonts w:ascii="Arial" w:hAnsi="Arial" w:cs="Arial"/>
          <w:szCs w:val="21"/>
        </w:rPr>
        <w:t xml:space="preserve"> </w:t>
      </w:r>
      <w:r w:rsidR="00FD093A" w:rsidRPr="002F62A4">
        <w:rPr>
          <w:rFonts w:ascii="Arial" w:hAnsi="Arial" w:cs="Arial"/>
          <w:szCs w:val="21"/>
        </w:rPr>
        <w:t xml:space="preserve">overnight </w:t>
      </w:r>
      <w:r w:rsidR="009B6777" w:rsidRPr="002F62A4">
        <w:rPr>
          <w:rFonts w:ascii="Arial" w:hAnsi="Arial" w:cs="Arial"/>
          <w:szCs w:val="21"/>
        </w:rPr>
        <w:t>in</w:t>
      </w:r>
      <w:r w:rsidR="00CF0C97" w:rsidRPr="002F62A4">
        <w:rPr>
          <w:rFonts w:ascii="Arial" w:hAnsi="Arial" w:cs="Arial"/>
          <w:szCs w:val="21"/>
        </w:rPr>
        <w:t xml:space="preserve"> an</w:t>
      </w:r>
      <w:r w:rsidR="008423D2" w:rsidRPr="002F62A4">
        <w:rPr>
          <w:rFonts w:ascii="Arial" w:hAnsi="Arial" w:cs="Arial"/>
          <w:szCs w:val="21"/>
        </w:rPr>
        <w:t xml:space="preserve"> </w:t>
      </w:r>
      <w:r w:rsidR="009B6777" w:rsidRPr="002F62A4">
        <w:rPr>
          <w:rFonts w:ascii="Arial" w:hAnsi="Arial" w:cs="Arial"/>
          <w:szCs w:val="21"/>
        </w:rPr>
        <w:t>acid mixture (</w:t>
      </w:r>
      <w:proofErr w:type="gramStart"/>
      <w:r w:rsidR="009B6777" w:rsidRPr="002F62A4">
        <w:rPr>
          <w:rFonts w:ascii="Arial" w:hAnsi="Arial" w:cs="Arial"/>
          <w:szCs w:val="21"/>
        </w:rPr>
        <w:t>HNO</w:t>
      </w:r>
      <w:r w:rsidR="009B6777" w:rsidRPr="002F62A4">
        <w:rPr>
          <w:rFonts w:ascii="Arial" w:hAnsi="Arial" w:cs="Arial"/>
          <w:szCs w:val="21"/>
          <w:vertAlign w:val="subscript"/>
        </w:rPr>
        <w:t>3</w:t>
      </w:r>
      <w:r w:rsidR="009B6777" w:rsidRPr="002F62A4">
        <w:rPr>
          <w:rFonts w:ascii="Arial" w:hAnsi="Arial" w:cs="Arial"/>
          <w:szCs w:val="21"/>
        </w:rPr>
        <w:t>:H</w:t>
      </w:r>
      <w:r w:rsidR="009B6777" w:rsidRPr="002F62A4">
        <w:rPr>
          <w:rFonts w:ascii="Arial" w:hAnsi="Arial" w:cs="Arial"/>
          <w:szCs w:val="21"/>
          <w:vertAlign w:val="subscript"/>
        </w:rPr>
        <w:t>2</w:t>
      </w:r>
      <w:r w:rsidR="009B6777" w:rsidRPr="002F62A4">
        <w:rPr>
          <w:rFonts w:ascii="Arial" w:hAnsi="Arial" w:cs="Arial"/>
          <w:szCs w:val="21"/>
        </w:rPr>
        <w:t>SO</w:t>
      </w:r>
      <w:r w:rsidR="009B6777" w:rsidRPr="002F62A4">
        <w:rPr>
          <w:rFonts w:ascii="Arial" w:hAnsi="Arial" w:cs="Arial"/>
          <w:szCs w:val="21"/>
          <w:vertAlign w:val="subscript"/>
        </w:rPr>
        <w:t>4</w:t>
      </w:r>
      <w:r w:rsidR="009B6777" w:rsidRPr="002F62A4">
        <w:rPr>
          <w:rFonts w:ascii="Arial" w:hAnsi="Arial" w:cs="Arial"/>
          <w:szCs w:val="21"/>
        </w:rPr>
        <w:t>:HClO</w:t>
      </w:r>
      <w:proofErr w:type="gramEnd"/>
      <w:r w:rsidR="009B6777" w:rsidRPr="002F62A4">
        <w:rPr>
          <w:rFonts w:ascii="Arial" w:hAnsi="Arial" w:cs="Arial"/>
          <w:szCs w:val="21"/>
          <w:vertAlign w:val="subscript"/>
        </w:rPr>
        <w:t>4</w:t>
      </w:r>
      <w:r w:rsidR="009B6777" w:rsidRPr="002F62A4">
        <w:rPr>
          <w:rFonts w:ascii="Arial" w:hAnsi="Arial" w:cs="Arial"/>
          <w:szCs w:val="21"/>
        </w:rPr>
        <w:t xml:space="preserve"> = 5:1:2)</w:t>
      </w:r>
      <w:r w:rsidR="008423D2" w:rsidRPr="002F62A4">
        <w:rPr>
          <w:rFonts w:ascii="Arial" w:hAnsi="Arial" w:cs="Arial"/>
          <w:szCs w:val="21"/>
        </w:rPr>
        <w:t xml:space="preserve">. Subsequently, the solution was heated at </w:t>
      </w:r>
      <w:r w:rsidR="009B6777" w:rsidRPr="002F62A4">
        <w:rPr>
          <w:rFonts w:ascii="Arial" w:hAnsi="Arial" w:cs="Arial"/>
          <w:szCs w:val="21"/>
        </w:rPr>
        <w:t>150</w:t>
      </w:r>
      <w:r w:rsidR="009B5878" w:rsidRPr="002F62A4">
        <w:rPr>
          <w:rFonts w:ascii="Arial" w:hAnsi="Arial" w:cs="Arial"/>
          <w:szCs w:val="21"/>
        </w:rPr>
        <w:t xml:space="preserve"> </w:t>
      </w:r>
      <w:proofErr w:type="spellStart"/>
      <w:r w:rsidR="008423D2" w:rsidRPr="002F62A4">
        <w:rPr>
          <w:rFonts w:ascii="Arial" w:hAnsi="Arial" w:cs="Arial"/>
          <w:szCs w:val="21"/>
          <w:vertAlign w:val="superscript"/>
        </w:rPr>
        <w:t>o</w:t>
      </w:r>
      <w:r w:rsidR="008423D2" w:rsidRPr="002F62A4">
        <w:rPr>
          <w:rFonts w:ascii="Arial" w:hAnsi="Arial" w:cs="Arial"/>
          <w:szCs w:val="21"/>
        </w:rPr>
        <w:t>C</w:t>
      </w:r>
      <w:proofErr w:type="spellEnd"/>
      <w:r w:rsidR="008423D2" w:rsidRPr="002F62A4">
        <w:rPr>
          <w:rFonts w:ascii="Arial" w:hAnsi="Arial" w:cs="Arial"/>
          <w:szCs w:val="21"/>
        </w:rPr>
        <w:t xml:space="preserve"> for </w:t>
      </w:r>
      <w:r w:rsidR="009B6777" w:rsidRPr="002F62A4">
        <w:rPr>
          <w:rFonts w:ascii="Arial" w:hAnsi="Arial" w:cs="Arial"/>
          <w:szCs w:val="21"/>
        </w:rPr>
        <w:t>30 min</w:t>
      </w:r>
      <w:r w:rsidR="008423D2" w:rsidRPr="002F62A4">
        <w:rPr>
          <w:rFonts w:ascii="Arial" w:hAnsi="Arial" w:cs="Arial"/>
          <w:szCs w:val="21"/>
        </w:rPr>
        <w:t xml:space="preserve"> </w:t>
      </w:r>
      <w:r w:rsidR="00CF0C97" w:rsidRPr="002F62A4">
        <w:rPr>
          <w:rFonts w:ascii="Arial" w:hAnsi="Arial" w:cs="Arial"/>
          <w:szCs w:val="21"/>
        </w:rPr>
        <w:t>in a</w:t>
      </w:r>
      <w:r w:rsidR="008423D2" w:rsidRPr="002F62A4">
        <w:rPr>
          <w:rFonts w:ascii="Arial" w:hAnsi="Arial" w:cs="Arial"/>
          <w:szCs w:val="21"/>
        </w:rPr>
        <w:t xml:space="preserve"> </w:t>
      </w:r>
      <w:r w:rsidR="009B6777" w:rsidRPr="002F62A4">
        <w:rPr>
          <w:rFonts w:ascii="Arial" w:hAnsi="Arial" w:cs="Arial"/>
          <w:szCs w:val="21"/>
        </w:rPr>
        <w:t>heat block</w:t>
      </w:r>
      <w:r w:rsidR="008423D2" w:rsidRPr="002F62A4">
        <w:rPr>
          <w:rFonts w:ascii="Arial" w:hAnsi="Arial" w:cs="Arial"/>
          <w:szCs w:val="21"/>
        </w:rPr>
        <w:t>.</w:t>
      </w:r>
      <w:r w:rsidR="009B6777" w:rsidRPr="002F62A4">
        <w:rPr>
          <w:rFonts w:ascii="Arial" w:hAnsi="Arial" w:cs="Arial"/>
          <w:szCs w:val="21"/>
        </w:rPr>
        <w:t xml:space="preserve"> After cooling</w:t>
      </w:r>
      <w:r w:rsidR="00CF0C97" w:rsidRPr="002F62A4">
        <w:rPr>
          <w:rFonts w:ascii="Arial" w:hAnsi="Arial" w:cs="Arial"/>
          <w:szCs w:val="21"/>
        </w:rPr>
        <w:t>,</w:t>
      </w:r>
      <w:r w:rsidR="009B6777" w:rsidRPr="002F62A4">
        <w:rPr>
          <w:rFonts w:ascii="Arial" w:hAnsi="Arial" w:cs="Arial"/>
          <w:szCs w:val="21"/>
        </w:rPr>
        <w:t xml:space="preserve"> the solutions</w:t>
      </w:r>
      <w:r w:rsidR="00CF0C97" w:rsidRPr="002F62A4">
        <w:rPr>
          <w:rFonts w:ascii="Arial" w:hAnsi="Arial" w:cs="Arial"/>
          <w:szCs w:val="21"/>
        </w:rPr>
        <w:t xml:space="preserve"> were </w:t>
      </w:r>
      <w:r w:rsidR="009B6777" w:rsidRPr="002F62A4">
        <w:rPr>
          <w:rFonts w:ascii="Arial" w:hAnsi="Arial" w:cs="Arial"/>
          <w:szCs w:val="21"/>
        </w:rPr>
        <w:t>heated again at 200</w:t>
      </w:r>
      <w:r w:rsidR="009B5878" w:rsidRPr="002F62A4">
        <w:rPr>
          <w:rFonts w:ascii="Arial" w:hAnsi="Arial" w:cs="Arial"/>
          <w:szCs w:val="21"/>
        </w:rPr>
        <w:t xml:space="preserve"> </w:t>
      </w:r>
      <w:proofErr w:type="spellStart"/>
      <w:r w:rsidR="009B6777" w:rsidRPr="002F62A4">
        <w:rPr>
          <w:rFonts w:ascii="Arial" w:hAnsi="Arial" w:cs="Arial"/>
          <w:szCs w:val="21"/>
          <w:vertAlign w:val="superscript"/>
        </w:rPr>
        <w:t>o</w:t>
      </w:r>
      <w:r w:rsidR="009B6777" w:rsidRPr="002F62A4">
        <w:rPr>
          <w:rFonts w:ascii="Arial" w:hAnsi="Arial" w:cs="Arial"/>
          <w:szCs w:val="21"/>
        </w:rPr>
        <w:t>C</w:t>
      </w:r>
      <w:proofErr w:type="spellEnd"/>
      <w:r w:rsidR="009B6777" w:rsidRPr="002F62A4">
        <w:rPr>
          <w:rFonts w:ascii="Arial" w:hAnsi="Arial" w:cs="Arial"/>
          <w:szCs w:val="21"/>
        </w:rPr>
        <w:t xml:space="preserve"> for 1 h. </w:t>
      </w:r>
      <w:r w:rsidR="00CF0C97" w:rsidRPr="002F62A4">
        <w:rPr>
          <w:rFonts w:ascii="Arial" w:hAnsi="Arial" w:cs="Arial"/>
          <w:szCs w:val="21"/>
        </w:rPr>
        <w:t>The above process was continued u</w:t>
      </w:r>
      <w:r w:rsidR="009B6777" w:rsidRPr="002F62A4">
        <w:rPr>
          <w:rFonts w:ascii="Arial" w:hAnsi="Arial" w:cs="Arial"/>
          <w:szCs w:val="21"/>
        </w:rPr>
        <w:t xml:space="preserve">ntil the solutions became </w:t>
      </w:r>
      <w:proofErr w:type="spellStart"/>
      <w:r w:rsidR="009B6777" w:rsidRPr="002F62A4">
        <w:rPr>
          <w:rFonts w:ascii="Arial" w:hAnsi="Arial" w:cs="Arial"/>
          <w:szCs w:val="21"/>
        </w:rPr>
        <w:t>colo</w:t>
      </w:r>
      <w:r w:rsidR="009B5878" w:rsidRPr="002F62A4">
        <w:rPr>
          <w:rFonts w:ascii="Arial" w:hAnsi="Arial" w:cs="Arial"/>
          <w:szCs w:val="21"/>
        </w:rPr>
        <w:t>u</w:t>
      </w:r>
      <w:r w:rsidR="009B6777" w:rsidRPr="002F62A4">
        <w:rPr>
          <w:rFonts w:ascii="Arial" w:hAnsi="Arial" w:cs="Arial"/>
          <w:szCs w:val="21"/>
        </w:rPr>
        <w:t>rless</w:t>
      </w:r>
      <w:proofErr w:type="spellEnd"/>
      <w:r w:rsidR="009B6777" w:rsidRPr="002F62A4">
        <w:rPr>
          <w:rFonts w:ascii="Arial" w:hAnsi="Arial" w:cs="Arial"/>
          <w:szCs w:val="21"/>
        </w:rPr>
        <w:t>. The obtained solution</w:t>
      </w:r>
      <w:r w:rsidR="00CF0C97" w:rsidRPr="002F62A4">
        <w:rPr>
          <w:rFonts w:ascii="Arial" w:hAnsi="Arial" w:cs="Arial"/>
          <w:szCs w:val="21"/>
        </w:rPr>
        <w:t>s</w:t>
      </w:r>
      <w:r w:rsidR="009B6777" w:rsidRPr="002F62A4">
        <w:rPr>
          <w:rFonts w:ascii="Arial" w:hAnsi="Arial" w:cs="Arial"/>
          <w:szCs w:val="21"/>
        </w:rPr>
        <w:t xml:space="preserve"> w</w:t>
      </w:r>
      <w:r w:rsidR="004E0CB4" w:rsidRPr="002F62A4">
        <w:rPr>
          <w:rFonts w:ascii="Arial" w:hAnsi="Arial" w:cs="Arial"/>
          <w:szCs w:val="21"/>
        </w:rPr>
        <w:t>ere</w:t>
      </w:r>
      <w:r w:rsidR="009B6777" w:rsidRPr="002F62A4">
        <w:rPr>
          <w:rFonts w:ascii="Arial" w:hAnsi="Arial" w:cs="Arial"/>
          <w:szCs w:val="21"/>
        </w:rPr>
        <w:t xml:space="preserve"> </w:t>
      </w:r>
      <w:r w:rsidR="009B5878" w:rsidRPr="002F62A4">
        <w:rPr>
          <w:rFonts w:ascii="Arial" w:hAnsi="Arial" w:cs="Arial"/>
          <w:szCs w:val="21"/>
        </w:rPr>
        <w:t>us</w:t>
      </w:r>
      <w:r w:rsidR="009B5878">
        <w:rPr>
          <w:rFonts w:ascii="Arial" w:hAnsi="Arial" w:cs="Arial"/>
          <w:szCs w:val="21"/>
        </w:rPr>
        <w:t xml:space="preserve">ed </w:t>
      </w:r>
      <w:r w:rsidR="009B6777" w:rsidRPr="00912196">
        <w:rPr>
          <w:rFonts w:ascii="Arial" w:hAnsi="Arial" w:cs="Arial"/>
          <w:szCs w:val="21"/>
        </w:rPr>
        <w:t>for ICP-AES analysis</w:t>
      </w:r>
      <w:r w:rsidR="009737E0" w:rsidRPr="00912196">
        <w:rPr>
          <w:rFonts w:ascii="Arial" w:hAnsi="Arial" w:cs="Arial"/>
          <w:szCs w:val="21"/>
        </w:rPr>
        <w:t xml:space="preserve"> </w:t>
      </w:r>
      <w:r w:rsidR="00BC679E" w:rsidRPr="00912196">
        <w:rPr>
          <w:rFonts w:ascii="Arial" w:hAnsi="Arial" w:cs="Arial"/>
          <w:color w:val="000000" w:themeColor="text1"/>
          <w:szCs w:val="21"/>
        </w:rPr>
        <w:t>(iCAP6000</w:t>
      </w:r>
      <w:r w:rsidR="0051173B" w:rsidRPr="00912196">
        <w:rPr>
          <w:rFonts w:ascii="Arial" w:hAnsi="Arial" w:cs="Arial"/>
          <w:color w:val="000000" w:themeColor="text1"/>
          <w:szCs w:val="21"/>
        </w:rPr>
        <w:t xml:space="preserve">; </w:t>
      </w:r>
      <w:r w:rsidR="009737E0" w:rsidRPr="00912196">
        <w:rPr>
          <w:rFonts w:ascii="Arial" w:hAnsi="Arial" w:cs="Arial"/>
          <w:color w:val="000000" w:themeColor="text1"/>
          <w:szCs w:val="21"/>
        </w:rPr>
        <w:t>Thermo</w:t>
      </w:r>
      <w:r w:rsidR="009B5878">
        <w:rPr>
          <w:rFonts w:ascii="Arial" w:hAnsi="Arial" w:cs="Arial"/>
          <w:color w:val="000000" w:themeColor="text1"/>
          <w:szCs w:val="21"/>
        </w:rPr>
        <w:t xml:space="preserve"> </w:t>
      </w:r>
      <w:r w:rsidR="009737E0" w:rsidRPr="00912196">
        <w:rPr>
          <w:rFonts w:ascii="Arial" w:hAnsi="Arial" w:cs="Arial"/>
          <w:color w:val="000000" w:themeColor="text1"/>
          <w:szCs w:val="21"/>
        </w:rPr>
        <w:t>Fisher</w:t>
      </w:r>
      <w:r w:rsidR="00C95CB8" w:rsidRPr="00912196">
        <w:rPr>
          <w:rFonts w:ascii="Arial" w:hAnsi="Arial" w:cs="Arial"/>
          <w:color w:val="000000" w:themeColor="text1"/>
          <w:szCs w:val="21"/>
        </w:rPr>
        <w:t>, Japan</w:t>
      </w:r>
      <w:r w:rsidR="009737E0" w:rsidRPr="00912196">
        <w:rPr>
          <w:rFonts w:ascii="Arial" w:hAnsi="Arial" w:cs="Arial"/>
          <w:color w:val="000000" w:themeColor="text1"/>
          <w:szCs w:val="21"/>
        </w:rPr>
        <w:t>)</w:t>
      </w:r>
      <w:r w:rsidR="009B6777" w:rsidRPr="00912196">
        <w:rPr>
          <w:rFonts w:ascii="Arial" w:hAnsi="Arial" w:cs="Arial"/>
          <w:color w:val="000000" w:themeColor="text1"/>
          <w:szCs w:val="21"/>
        </w:rPr>
        <w:t>.</w:t>
      </w:r>
    </w:p>
    <w:p w14:paraId="7B78DA25" w14:textId="77777777" w:rsidR="008423D2" w:rsidRPr="00912196" w:rsidRDefault="008423D2" w:rsidP="003B0671">
      <w:pPr>
        <w:rPr>
          <w:rFonts w:ascii="Arial" w:hAnsi="Arial" w:cs="Arial"/>
          <w:b/>
          <w:szCs w:val="21"/>
        </w:rPr>
      </w:pPr>
    </w:p>
    <w:p w14:paraId="6655B52D" w14:textId="27DCA3AB" w:rsidR="003B0671" w:rsidRPr="00912196" w:rsidRDefault="00C01B83" w:rsidP="003B0671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Sodium dodecyl sul</w:t>
      </w:r>
      <w:r w:rsidR="009B5878">
        <w:rPr>
          <w:rFonts w:ascii="Arial" w:hAnsi="Arial" w:cs="Arial"/>
          <w:b/>
          <w:szCs w:val="21"/>
        </w:rPr>
        <w:t>ph</w:t>
      </w:r>
      <w:r w:rsidRPr="00912196">
        <w:rPr>
          <w:rFonts w:ascii="Arial" w:hAnsi="Arial" w:cs="Arial"/>
          <w:b/>
          <w:szCs w:val="21"/>
        </w:rPr>
        <w:t>ate-polyacrylamide gel electrophoresis</w:t>
      </w:r>
      <w:r w:rsidR="009B5878">
        <w:rPr>
          <w:rFonts w:ascii="Arial" w:hAnsi="Arial" w:cs="Arial"/>
          <w:b/>
          <w:szCs w:val="21"/>
        </w:rPr>
        <w:t xml:space="preserve"> </w:t>
      </w:r>
      <w:r w:rsidRPr="00912196">
        <w:rPr>
          <w:rFonts w:ascii="Arial" w:hAnsi="Arial" w:cs="Arial"/>
          <w:b/>
          <w:szCs w:val="21"/>
        </w:rPr>
        <w:t>(</w:t>
      </w:r>
      <w:r w:rsidR="003B0671" w:rsidRPr="00912196">
        <w:rPr>
          <w:rFonts w:ascii="Arial" w:hAnsi="Arial" w:cs="Arial"/>
          <w:b/>
          <w:szCs w:val="21"/>
        </w:rPr>
        <w:t>SDS-PAGE</w:t>
      </w:r>
      <w:r w:rsidRPr="00912196">
        <w:rPr>
          <w:rFonts w:ascii="Arial" w:hAnsi="Arial" w:cs="Arial"/>
          <w:b/>
          <w:szCs w:val="21"/>
        </w:rPr>
        <w:t>)</w:t>
      </w:r>
      <w:r w:rsidR="009B5878">
        <w:rPr>
          <w:rFonts w:ascii="Arial" w:hAnsi="Arial" w:cs="Arial"/>
          <w:b/>
          <w:szCs w:val="21"/>
        </w:rPr>
        <w:t xml:space="preserve"> </w:t>
      </w:r>
      <w:r w:rsidR="003B0671" w:rsidRPr="00912196">
        <w:rPr>
          <w:rFonts w:ascii="Arial" w:hAnsi="Arial" w:cs="Arial"/>
          <w:b/>
          <w:szCs w:val="21"/>
        </w:rPr>
        <w:t xml:space="preserve">and </w:t>
      </w:r>
      <w:r w:rsidR="009B5878">
        <w:rPr>
          <w:rFonts w:ascii="Arial" w:hAnsi="Arial" w:cs="Arial"/>
          <w:b/>
          <w:szCs w:val="21"/>
        </w:rPr>
        <w:t>w</w:t>
      </w:r>
      <w:r w:rsidR="003B0671" w:rsidRPr="00912196">
        <w:rPr>
          <w:rFonts w:ascii="Arial" w:hAnsi="Arial" w:cs="Arial"/>
          <w:b/>
          <w:szCs w:val="21"/>
        </w:rPr>
        <w:t>estern blot analysis</w:t>
      </w:r>
    </w:p>
    <w:p w14:paraId="01146362" w14:textId="6AA1E0DF" w:rsidR="00211A03" w:rsidRPr="00912196" w:rsidRDefault="00E477E7" w:rsidP="00854744">
      <w:pPr>
        <w:rPr>
          <w:rFonts w:ascii="Arial" w:hAnsi="Arial" w:cs="Arial"/>
          <w:color w:val="000000" w:themeColor="text1"/>
          <w:szCs w:val="21"/>
        </w:rPr>
      </w:pPr>
      <w:r w:rsidRPr="00912196">
        <w:rPr>
          <w:rFonts w:ascii="Arial" w:hAnsi="Arial" w:cs="Arial"/>
          <w:szCs w:val="21"/>
        </w:rPr>
        <w:t>SDS-</w:t>
      </w:r>
      <w:r w:rsidRPr="002F62A4">
        <w:rPr>
          <w:rFonts w:ascii="Arial" w:hAnsi="Arial" w:cs="Arial"/>
          <w:szCs w:val="21"/>
        </w:rPr>
        <w:t xml:space="preserve">PAGE and </w:t>
      </w:r>
      <w:r w:rsidR="009B5878" w:rsidRPr="002F62A4">
        <w:rPr>
          <w:rFonts w:ascii="Arial" w:hAnsi="Arial" w:cs="Arial"/>
          <w:szCs w:val="21"/>
        </w:rPr>
        <w:t>w</w:t>
      </w:r>
      <w:r w:rsidR="00211A03" w:rsidRPr="002F62A4">
        <w:rPr>
          <w:rFonts w:ascii="Arial" w:hAnsi="Arial" w:cs="Arial"/>
          <w:szCs w:val="21"/>
        </w:rPr>
        <w:t>estern blotting w</w:t>
      </w:r>
      <w:r w:rsidRPr="002F62A4">
        <w:rPr>
          <w:rFonts w:ascii="Arial" w:hAnsi="Arial" w:cs="Arial"/>
          <w:szCs w:val="21"/>
        </w:rPr>
        <w:t>ere</w:t>
      </w:r>
      <w:r w:rsidR="00211A03" w:rsidRPr="002F62A4">
        <w:rPr>
          <w:rFonts w:ascii="Arial" w:hAnsi="Arial" w:cs="Arial"/>
          <w:szCs w:val="21"/>
        </w:rPr>
        <w:t xml:space="preserve"> performed as previously described (</w:t>
      </w:r>
      <w:r w:rsidR="00854744" w:rsidRPr="002F62A4">
        <w:rPr>
          <w:rFonts w:ascii="Arial" w:hAnsi="Arial" w:cs="Arial"/>
          <w:szCs w:val="21"/>
        </w:rPr>
        <w:t>Takagi et al., 2017</w:t>
      </w:r>
      <w:r w:rsidR="00211A03" w:rsidRPr="002F62A4">
        <w:rPr>
          <w:rFonts w:ascii="Arial" w:hAnsi="Arial" w:cs="Arial"/>
          <w:szCs w:val="21"/>
        </w:rPr>
        <w:t xml:space="preserve">). </w:t>
      </w:r>
      <w:r w:rsidR="00D51B46" w:rsidRPr="002F62A4">
        <w:rPr>
          <w:rFonts w:ascii="Arial" w:hAnsi="Arial" w:cs="Arial"/>
          <w:szCs w:val="21"/>
        </w:rPr>
        <w:t xml:space="preserve">In </w:t>
      </w:r>
      <w:r w:rsidR="0007318E" w:rsidRPr="002F62A4">
        <w:rPr>
          <w:rFonts w:ascii="Arial" w:hAnsi="Arial" w:cs="Arial"/>
          <w:szCs w:val="21"/>
        </w:rPr>
        <w:t>brief</w:t>
      </w:r>
      <w:r w:rsidR="00D51B46" w:rsidRPr="002F62A4">
        <w:rPr>
          <w:rFonts w:ascii="Arial" w:hAnsi="Arial" w:cs="Arial"/>
          <w:szCs w:val="21"/>
        </w:rPr>
        <w:t xml:space="preserve">, </w:t>
      </w:r>
      <w:r w:rsidR="008C19E6" w:rsidRPr="002F62A4">
        <w:rPr>
          <w:rFonts w:ascii="Arial" w:hAnsi="Arial" w:cs="Arial"/>
          <w:szCs w:val="21"/>
        </w:rPr>
        <w:t xml:space="preserve">the </w:t>
      </w:r>
      <w:r w:rsidR="0003058F" w:rsidRPr="002F62A4">
        <w:rPr>
          <w:rFonts w:ascii="Arial" w:hAnsi="Arial" w:cs="Arial"/>
          <w:szCs w:val="21"/>
        </w:rPr>
        <w:t xml:space="preserve">extracted </w:t>
      </w:r>
      <w:r w:rsidR="00D51B46" w:rsidRPr="002F62A4">
        <w:rPr>
          <w:rFonts w:ascii="Arial" w:hAnsi="Arial" w:cs="Arial"/>
          <w:szCs w:val="21"/>
        </w:rPr>
        <w:t>p</w:t>
      </w:r>
      <w:r w:rsidR="0084051A" w:rsidRPr="002F62A4">
        <w:rPr>
          <w:rFonts w:ascii="Arial" w:hAnsi="Arial" w:cs="Arial"/>
          <w:szCs w:val="21"/>
        </w:rPr>
        <w:t>roteins were electrophoresed on 12.5% (w/v)</w:t>
      </w:r>
      <w:r w:rsidR="0094444A" w:rsidRPr="002F62A4">
        <w:rPr>
          <w:rFonts w:ascii="Arial" w:hAnsi="Arial" w:cs="Arial"/>
          <w:szCs w:val="21"/>
        </w:rPr>
        <w:t xml:space="preserve"> </w:t>
      </w:r>
      <w:r w:rsidR="0084051A" w:rsidRPr="002F62A4">
        <w:rPr>
          <w:rFonts w:ascii="Arial" w:hAnsi="Arial" w:cs="Arial"/>
          <w:szCs w:val="21"/>
        </w:rPr>
        <w:t xml:space="preserve">polyacrylamide gels containing </w:t>
      </w:r>
      <w:r w:rsidR="0094444A" w:rsidRPr="002F62A4">
        <w:rPr>
          <w:rFonts w:ascii="Arial" w:hAnsi="Arial" w:cs="Arial"/>
          <w:szCs w:val="21"/>
        </w:rPr>
        <w:t xml:space="preserve">0.1% </w:t>
      </w:r>
      <w:r w:rsidR="00C0603E" w:rsidRPr="002F62A4">
        <w:rPr>
          <w:rFonts w:ascii="Arial" w:hAnsi="Arial" w:cs="Arial"/>
          <w:szCs w:val="21"/>
        </w:rPr>
        <w:t xml:space="preserve">(w/v) </w:t>
      </w:r>
      <w:r w:rsidR="0094444A" w:rsidRPr="002F62A4">
        <w:rPr>
          <w:rFonts w:ascii="Arial" w:hAnsi="Arial" w:cs="Arial"/>
          <w:szCs w:val="21"/>
        </w:rPr>
        <w:t xml:space="preserve">SDS and </w:t>
      </w:r>
      <w:r w:rsidR="0084051A" w:rsidRPr="002F62A4">
        <w:rPr>
          <w:rFonts w:ascii="Arial" w:hAnsi="Arial" w:cs="Arial"/>
          <w:szCs w:val="21"/>
        </w:rPr>
        <w:t>6 M urea. Proteins were separated using SD</w:t>
      </w:r>
      <w:r w:rsidR="002D2E59" w:rsidRPr="002F62A4">
        <w:rPr>
          <w:rFonts w:ascii="Arial" w:hAnsi="Arial" w:cs="Arial"/>
          <w:szCs w:val="21"/>
        </w:rPr>
        <w:t>S-</w:t>
      </w:r>
      <w:r w:rsidR="0084051A" w:rsidRPr="002F62A4">
        <w:rPr>
          <w:rFonts w:ascii="Arial" w:hAnsi="Arial" w:cs="Arial"/>
          <w:szCs w:val="21"/>
        </w:rPr>
        <w:t>PAGE, transferred onto polyvinylidene difluoride (PVDF) membranes and then blocked with skim</w:t>
      </w:r>
      <w:r w:rsidR="008C19E6" w:rsidRPr="002F62A4">
        <w:rPr>
          <w:rFonts w:ascii="Arial" w:hAnsi="Arial" w:cs="Arial"/>
          <w:szCs w:val="21"/>
        </w:rPr>
        <w:t>med</w:t>
      </w:r>
      <w:r w:rsidR="0084051A" w:rsidRPr="002F62A4">
        <w:rPr>
          <w:rFonts w:ascii="Arial" w:hAnsi="Arial" w:cs="Arial"/>
          <w:szCs w:val="21"/>
        </w:rPr>
        <w:t xml:space="preserve"> milk for 30 min at 25°C. The PVDF membranes were subsequently incubated with </w:t>
      </w:r>
      <w:r w:rsidR="008C19E6" w:rsidRPr="002F62A4">
        <w:rPr>
          <w:rFonts w:ascii="Arial" w:hAnsi="Arial" w:cs="Arial"/>
          <w:szCs w:val="21"/>
        </w:rPr>
        <w:t xml:space="preserve">a </w:t>
      </w:r>
      <w:r w:rsidR="00B42F1D" w:rsidRPr="002F62A4">
        <w:rPr>
          <w:rFonts w:ascii="Arial" w:hAnsi="Arial" w:cs="Arial"/>
          <w:szCs w:val="21"/>
        </w:rPr>
        <w:t>polyclonal</w:t>
      </w:r>
      <w:r w:rsidR="0084051A" w:rsidRPr="002F62A4">
        <w:rPr>
          <w:rFonts w:ascii="Arial" w:hAnsi="Arial" w:cs="Arial"/>
          <w:szCs w:val="21"/>
        </w:rPr>
        <w:t xml:space="preserve"> antibody</w:t>
      </w:r>
      <w:r w:rsidR="00B42F1D" w:rsidRPr="002F62A4">
        <w:rPr>
          <w:rFonts w:ascii="Arial" w:hAnsi="Arial" w:cs="Arial"/>
          <w:szCs w:val="21"/>
        </w:rPr>
        <w:t xml:space="preserve"> </w:t>
      </w:r>
      <w:r w:rsidR="008C19E6" w:rsidRPr="002F62A4">
        <w:rPr>
          <w:rFonts w:ascii="Arial" w:hAnsi="Arial" w:cs="Arial"/>
          <w:szCs w:val="21"/>
        </w:rPr>
        <w:t xml:space="preserve">specific </w:t>
      </w:r>
      <w:r w:rsidR="00B42F1D" w:rsidRPr="002F62A4">
        <w:rPr>
          <w:rFonts w:ascii="Arial" w:hAnsi="Arial" w:cs="Arial"/>
          <w:szCs w:val="21"/>
        </w:rPr>
        <w:t xml:space="preserve">for Rubisco </w:t>
      </w:r>
      <w:proofErr w:type="spellStart"/>
      <w:r w:rsidR="00B42F1D" w:rsidRPr="002F62A4">
        <w:rPr>
          <w:rFonts w:ascii="Arial" w:hAnsi="Arial" w:cs="Arial"/>
          <w:szCs w:val="21"/>
        </w:rPr>
        <w:t>activase</w:t>
      </w:r>
      <w:proofErr w:type="spellEnd"/>
      <w:r w:rsidR="0084051A" w:rsidRPr="002F62A4">
        <w:rPr>
          <w:rFonts w:ascii="Arial" w:hAnsi="Arial" w:cs="Arial"/>
          <w:szCs w:val="21"/>
        </w:rPr>
        <w:t xml:space="preserve"> </w:t>
      </w:r>
      <w:r w:rsidR="00CB1939" w:rsidRPr="002F62A4">
        <w:rPr>
          <w:rFonts w:ascii="Arial" w:hAnsi="Arial" w:cs="Arial"/>
          <w:szCs w:val="21"/>
        </w:rPr>
        <w:t>(</w:t>
      </w:r>
      <w:proofErr w:type="spellStart"/>
      <w:r w:rsidR="00CB1939" w:rsidRPr="002F62A4">
        <w:rPr>
          <w:rFonts w:ascii="Arial" w:hAnsi="Arial" w:cs="Arial"/>
          <w:szCs w:val="21"/>
        </w:rPr>
        <w:t>Agrisera</w:t>
      </w:r>
      <w:proofErr w:type="spellEnd"/>
      <w:r w:rsidR="0061018F" w:rsidRPr="002F62A4">
        <w:rPr>
          <w:rFonts w:ascii="Arial" w:hAnsi="Arial" w:cs="Arial"/>
          <w:szCs w:val="21"/>
        </w:rPr>
        <w:t>, Sweden</w:t>
      </w:r>
      <w:r w:rsidR="00CB1939" w:rsidRPr="002F62A4">
        <w:rPr>
          <w:rFonts w:ascii="Arial" w:hAnsi="Arial" w:cs="Arial"/>
          <w:szCs w:val="21"/>
        </w:rPr>
        <w:t xml:space="preserve">) </w:t>
      </w:r>
      <w:r w:rsidR="0084051A" w:rsidRPr="002F62A4">
        <w:rPr>
          <w:rFonts w:ascii="Arial" w:hAnsi="Arial" w:cs="Arial"/>
          <w:szCs w:val="21"/>
        </w:rPr>
        <w:t xml:space="preserve">for 1 h at </w:t>
      </w:r>
      <w:r w:rsidR="008C19E6" w:rsidRPr="002F62A4">
        <w:rPr>
          <w:rFonts w:ascii="Arial" w:hAnsi="Arial" w:cs="Arial"/>
          <w:szCs w:val="21"/>
        </w:rPr>
        <w:t>25°C</w:t>
      </w:r>
      <w:r w:rsidR="0084051A" w:rsidRPr="002F62A4">
        <w:rPr>
          <w:rFonts w:ascii="Arial" w:hAnsi="Arial" w:cs="Arial"/>
          <w:szCs w:val="21"/>
        </w:rPr>
        <w:t>.</w:t>
      </w:r>
      <w:r w:rsidR="00DC39D8" w:rsidRPr="002F62A4">
        <w:rPr>
          <w:rFonts w:ascii="Arial" w:hAnsi="Arial" w:cs="Arial"/>
          <w:szCs w:val="21"/>
        </w:rPr>
        <w:t xml:space="preserve"> </w:t>
      </w:r>
      <w:r w:rsidR="00842636" w:rsidRPr="002F62A4">
        <w:rPr>
          <w:rFonts w:ascii="Arial" w:hAnsi="Arial" w:cs="Arial"/>
          <w:szCs w:val="21"/>
        </w:rPr>
        <w:t>T</w:t>
      </w:r>
      <w:r w:rsidR="008C19E6" w:rsidRPr="002F62A4">
        <w:rPr>
          <w:rFonts w:ascii="Arial" w:hAnsi="Arial" w:cs="Arial"/>
          <w:szCs w:val="21"/>
        </w:rPr>
        <w:t>he t</w:t>
      </w:r>
      <w:r w:rsidR="00842636" w:rsidRPr="002F62A4">
        <w:rPr>
          <w:rFonts w:ascii="Arial" w:hAnsi="Arial" w:cs="Arial"/>
          <w:szCs w:val="21"/>
        </w:rPr>
        <w:t>arget p</w:t>
      </w:r>
      <w:r w:rsidR="0084051A" w:rsidRPr="002F62A4">
        <w:rPr>
          <w:rFonts w:ascii="Arial" w:hAnsi="Arial" w:cs="Arial"/>
          <w:szCs w:val="21"/>
        </w:rPr>
        <w:t xml:space="preserve">roteins </w:t>
      </w:r>
      <w:r w:rsidR="00C143DA" w:rsidRPr="002F62A4">
        <w:rPr>
          <w:rFonts w:ascii="Arial" w:hAnsi="Arial" w:cs="Arial"/>
          <w:szCs w:val="21"/>
        </w:rPr>
        <w:t>w</w:t>
      </w:r>
      <w:r w:rsidR="008C19E6" w:rsidRPr="002F62A4">
        <w:rPr>
          <w:rFonts w:ascii="Arial" w:hAnsi="Arial" w:cs="Arial"/>
          <w:szCs w:val="21"/>
        </w:rPr>
        <w:t>ere</w:t>
      </w:r>
      <w:r w:rsidR="00C143DA" w:rsidRPr="002F62A4">
        <w:rPr>
          <w:rFonts w:ascii="Arial" w:hAnsi="Arial" w:cs="Arial"/>
          <w:szCs w:val="21"/>
        </w:rPr>
        <w:t xml:space="preserve"> detected </w:t>
      </w:r>
      <w:r w:rsidR="009B5878" w:rsidRPr="002F62A4">
        <w:rPr>
          <w:rFonts w:ascii="Arial" w:hAnsi="Arial" w:cs="Arial"/>
          <w:szCs w:val="21"/>
        </w:rPr>
        <w:t>using the</w:t>
      </w:r>
      <w:r w:rsidR="00C143DA" w:rsidRPr="002F62A4">
        <w:rPr>
          <w:rFonts w:ascii="Arial" w:hAnsi="Arial" w:cs="Arial"/>
          <w:szCs w:val="21"/>
        </w:rPr>
        <w:t xml:space="preserve"> </w:t>
      </w:r>
      <w:proofErr w:type="spellStart"/>
      <w:r w:rsidR="001171D7" w:rsidRPr="002F62A4">
        <w:rPr>
          <w:rFonts w:ascii="Arial" w:hAnsi="Arial" w:cs="Arial"/>
          <w:szCs w:val="21"/>
        </w:rPr>
        <w:t>SuperSignal</w:t>
      </w:r>
      <w:proofErr w:type="spellEnd"/>
      <w:r w:rsidR="001171D7" w:rsidRPr="002F62A4">
        <w:rPr>
          <w:rFonts w:ascii="Arial" w:hAnsi="Arial" w:cs="Arial"/>
          <w:szCs w:val="21"/>
        </w:rPr>
        <w:t>™ West Dura Extended Duration Substrate kit</w:t>
      </w:r>
      <w:r w:rsidR="00DF390A" w:rsidRPr="002F62A4">
        <w:rPr>
          <w:rFonts w:ascii="Arial" w:hAnsi="Arial" w:cs="Arial"/>
          <w:szCs w:val="21"/>
        </w:rPr>
        <w:t xml:space="preserve"> </w:t>
      </w:r>
      <w:r w:rsidR="0084051A" w:rsidRPr="002F62A4">
        <w:rPr>
          <w:rFonts w:ascii="Arial" w:hAnsi="Arial" w:cs="Arial"/>
          <w:szCs w:val="21"/>
        </w:rPr>
        <w:t>(</w:t>
      </w:r>
      <w:r w:rsidR="00AD04C5" w:rsidRPr="002F62A4">
        <w:rPr>
          <w:rFonts w:ascii="Arial" w:hAnsi="Arial" w:cs="Arial"/>
          <w:szCs w:val="21"/>
        </w:rPr>
        <w:t>Thermo Fisher Scientific K.K., Japan</w:t>
      </w:r>
      <w:r w:rsidR="0084051A" w:rsidRPr="002F62A4">
        <w:rPr>
          <w:rFonts w:ascii="Arial" w:hAnsi="Arial" w:cs="Arial"/>
          <w:szCs w:val="21"/>
        </w:rPr>
        <w:t>)</w:t>
      </w:r>
      <w:r w:rsidR="001171D7" w:rsidRPr="002F62A4">
        <w:rPr>
          <w:rFonts w:ascii="Arial" w:hAnsi="Arial" w:cs="Arial"/>
          <w:szCs w:val="21"/>
        </w:rPr>
        <w:t xml:space="preserve"> and LAS</w:t>
      </w:r>
      <w:r w:rsidR="009B5878" w:rsidRPr="002F62A4">
        <w:rPr>
          <w:rFonts w:ascii="Arial" w:hAnsi="Arial" w:cs="Arial"/>
          <w:szCs w:val="21"/>
        </w:rPr>
        <w:t xml:space="preserve"> </w:t>
      </w:r>
      <w:r w:rsidR="001171D7" w:rsidRPr="002F62A4">
        <w:rPr>
          <w:rFonts w:ascii="Arial" w:hAnsi="Arial" w:cs="Arial"/>
          <w:szCs w:val="21"/>
        </w:rPr>
        <w:t>4000 (Fuji film, Japan)</w:t>
      </w:r>
      <w:r w:rsidR="002D2E59" w:rsidRPr="002F62A4">
        <w:rPr>
          <w:rFonts w:ascii="Arial" w:hAnsi="Arial" w:cs="Arial"/>
          <w:szCs w:val="21"/>
        </w:rPr>
        <w:t>.</w:t>
      </w:r>
      <w:r w:rsidR="00842636" w:rsidRPr="002F62A4">
        <w:rPr>
          <w:rFonts w:ascii="Arial" w:hAnsi="Arial" w:cs="Arial"/>
          <w:szCs w:val="21"/>
        </w:rPr>
        <w:t xml:space="preserve"> T</w:t>
      </w:r>
      <w:r w:rsidR="008C19E6" w:rsidRPr="002F62A4">
        <w:rPr>
          <w:rFonts w:ascii="Arial" w:hAnsi="Arial" w:cs="Arial"/>
          <w:szCs w:val="21"/>
        </w:rPr>
        <w:t>he t</w:t>
      </w:r>
      <w:r w:rsidR="00842636" w:rsidRPr="002F62A4">
        <w:rPr>
          <w:rFonts w:ascii="Arial" w:hAnsi="Arial" w:cs="Arial"/>
          <w:szCs w:val="21"/>
        </w:rPr>
        <w:t xml:space="preserve">arget protein </w:t>
      </w:r>
      <w:r w:rsidR="0007318E" w:rsidRPr="002F62A4">
        <w:rPr>
          <w:rFonts w:ascii="Arial" w:hAnsi="Arial" w:cs="Arial"/>
          <w:szCs w:val="21"/>
        </w:rPr>
        <w:t>concentration</w:t>
      </w:r>
      <w:r w:rsidR="00842636" w:rsidRPr="002F62A4">
        <w:rPr>
          <w:rFonts w:ascii="Arial" w:hAnsi="Arial" w:cs="Arial"/>
          <w:szCs w:val="21"/>
        </w:rPr>
        <w:t xml:space="preserve"> was</w:t>
      </w:r>
      <w:r w:rsidR="0084263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C19E6" w:rsidRPr="00912196">
        <w:rPr>
          <w:rFonts w:ascii="Arial" w:hAnsi="Arial" w:cs="Arial"/>
          <w:color w:val="000000" w:themeColor="text1"/>
          <w:szCs w:val="21"/>
        </w:rPr>
        <w:t>determined</w:t>
      </w:r>
      <w:r w:rsidR="0084263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C19E6" w:rsidRPr="00912196">
        <w:rPr>
          <w:rFonts w:ascii="Arial" w:hAnsi="Arial" w:cs="Arial"/>
          <w:color w:val="000000" w:themeColor="text1"/>
          <w:szCs w:val="21"/>
        </w:rPr>
        <w:t xml:space="preserve">using </w:t>
      </w:r>
      <w:r w:rsidR="00842636" w:rsidRPr="00912196">
        <w:rPr>
          <w:rFonts w:ascii="Arial" w:hAnsi="Arial" w:cs="Arial"/>
          <w:color w:val="000000" w:themeColor="text1"/>
          <w:szCs w:val="21"/>
        </w:rPr>
        <w:t xml:space="preserve">Image J </w:t>
      </w:r>
      <w:r w:rsidR="008C19E6" w:rsidRPr="00912196">
        <w:rPr>
          <w:rFonts w:ascii="Arial" w:hAnsi="Arial" w:cs="Arial"/>
          <w:color w:val="000000" w:themeColor="text1"/>
          <w:szCs w:val="21"/>
        </w:rPr>
        <w:t xml:space="preserve">software </w:t>
      </w:r>
      <w:r w:rsidR="00842636" w:rsidRPr="00912196">
        <w:rPr>
          <w:rFonts w:ascii="Arial" w:hAnsi="Arial" w:cs="Arial"/>
          <w:color w:val="000000" w:themeColor="text1"/>
          <w:szCs w:val="21"/>
        </w:rPr>
        <w:t>(</w:t>
      </w:r>
      <w:r w:rsidR="00C143DA" w:rsidRPr="00912196">
        <w:rPr>
          <w:rFonts w:ascii="Arial" w:hAnsi="Arial" w:cs="Arial"/>
          <w:color w:val="222222"/>
          <w:szCs w:val="21"/>
          <w:shd w:val="clear" w:color="auto" w:fill="FFFFFF"/>
        </w:rPr>
        <w:t>National Institutes of Health</w:t>
      </w:r>
      <w:r w:rsidR="0061018F" w:rsidRPr="00912196">
        <w:rPr>
          <w:rFonts w:ascii="Arial" w:hAnsi="Arial" w:cs="Arial"/>
          <w:color w:val="222222"/>
          <w:szCs w:val="21"/>
          <w:shd w:val="clear" w:color="auto" w:fill="FFFFFF"/>
        </w:rPr>
        <w:t>, USA</w:t>
      </w:r>
      <w:r w:rsidR="00842636" w:rsidRPr="00912196">
        <w:rPr>
          <w:rFonts w:ascii="Arial" w:hAnsi="Arial" w:cs="Arial"/>
          <w:color w:val="000000" w:themeColor="text1"/>
          <w:szCs w:val="21"/>
        </w:rPr>
        <w:t>).</w:t>
      </w:r>
    </w:p>
    <w:p w14:paraId="06354686" w14:textId="59E3A4D4" w:rsidR="009D3DA4" w:rsidRPr="00912196" w:rsidRDefault="009D3DA4">
      <w:pPr>
        <w:rPr>
          <w:rFonts w:ascii="Arial" w:hAnsi="Arial" w:cs="Arial"/>
          <w:b/>
          <w:color w:val="000000" w:themeColor="text1"/>
          <w:szCs w:val="21"/>
        </w:rPr>
      </w:pPr>
    </w:p>
    <w:p w14:paraId="0D3749DC" w14:textId="55B1CE3A" w:rsidR="00003A16" w:rsidRPr="00912196" w:rsidRDefault="00003A16">
      <w:pPr>
        <w:rPr>
          <w:rFonts w:ascii="Arial" w:hAnsi="Arial" w:cs="Arial"/>
          <w:b/>
          <w:color w:val="000000" w:themeColor="text1"/>
          <w:szCs w:val="21"/>
        </w:rPr>
      </w:pPr>
      <w:r w:rsidRPr="00912196">
        <w:rPr>
          <w:rFonts w:ascii="Arial" w:hAnsi="Arial" w:cs="Arial" w:hint="eastAsia"/>
          <w:b/>
          <w:color w:val="000000" w:themeColor="text1"/>
          <w:szCs w:val="21"/>
        </w:rPr>
        <w:t>M</w:t>
      </w:r>
      <w:r w:rsidRPr="00912196">
        <w:rPr>
          <w:rFonts w:ascii="Arial" w:hAnsi="Arial" w:cs="Arial"/>
          <w:b/>
          <w:color w:val="000000" w:themeColor="text1"/>
          <w:szCs w:val="21"/>
        </w:rPr>
        <w:t>etabolite analysis</w:t>
      </w:r>
    </w:p>
    <w:p w14:paraId="36E1592B" w14:textId="030B7A9A" w:rsidR="00003A16" w:rsidRPr="00912196" w:rsidRDefault="00D23DE6">
      <w:pPr>
        <w:rPr>
          <w:rFonts w:ascii="Arial" w:hAnsi="Arial" w:cs="Arial"/>
          <w:b/>
          <w:color w:val="000000" w:themeColor="text1"/>
          <w:szCs w:val="21"/>
        </w:rPr>
      </w:pPr>
      <w:r w:rsidRPr="00912196">
        <w:rPr>
          <w:rFonts w:ascii="Arial" w:hAnsi="Arial" w:cs="Arial"/>
          <w:bCs/>
          <w:color w:val="000000" w:themeColor="text1"/>
          <w:szCs w:val="21"/>
        </w:rPr>
        <w:t>Sugar</w:t>
      </w:r>
      <w:r w:rsidR="009B5878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Pr="00912196">
        <w:rPr>
          <w:rFonts w:ascii="Arial" w:hAnsi="Arial" w:cs="Arial"/>
          <w:bCs/>
          <w:color w:val="000000" w:themeColor="text1"/>
          <w:szCs w:val="21"/>
        </w:rPr>
        <w:t>phosphate</w:t>
      </w:r>
      <w:r w:rsidRPr="00912196">
        <w:rPr>
          <w:rFonts w:ascii="Arial" w:hAnsi="Arial" w:cs="Arial" w:hint="eastAsia"/>
          <w:bCs/>
          <w:color w:val="000000" w:themeColor="text1"/>
          <w:szCs w:val="21"/>
        </w:rPr>
        <w:t>s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140AF8">
        <w:rPr>
          <w:rFonts w:ascii="Arial" w:hAnsi="Arial" w:cs="Arial"/>
          <w:bCs/>
          <w:color w:val="000000" w:themeColor="text1"/>
          <w:szCs w:val="21"/>
        </w:rPr>
        <w:t xml:space="preserve">and adenylates </w:t>
      </w:r>
      <w:r w:rsidRPr="00912196">
        <w:rPr>
          <w:rFonts w:ascii="Arial" w:hAnsi="Arial" w:cs="Arial"/>
          <w:bCs/>
          <w:color w:val="000000" w:themeColor="text1"/>
          <w:szCs w:val="21"/>
        </w:rPr>
        <w:t>were</w:t>
      </w:r>
      <w:r w:rsidRPr="002F62A4">
        <w:rPr>
          <w:rFonts w:ascii="Arial" w:hAnsi="Arial" w:cs="Arial"/>
          <w:bCs/>
          <w:szCs w:val="21"/>
        </w:rPr>
        <w:t xml:space="preserve"> extracted as previously described by Noguchi et al. (201</w:t>
      </w:r>
      <w:r w:rsidR="00846510" w:rsidRPr="002F62A4">
        <w:rPr>
          <w:rFonts w:ascii="Arial" w:hAnsi="Arial" w:cs="Arial"/>
          <w:bCs/>
          <w:szCs w:val="21"/>
        </w:rPr>
        <w:t>8</w:t>
      </w:r>
      <w:r w:rsidRPr="002F62A4">
        <w:rPr>
          <w:rFonts w:ascii="Arial" w:hAnsi="Arial" w:cs="Arial"/>
          <w:bCs/>
          <w:szCs w:val="21"/>
        </w:rPr>
        <w:t xml:space="preserve">). </w:t>
      </w:r>
      <w:r w:rsidR="00003A16" w:rsidRPr="002F62A4">
        <w:rPr>
          <w:rFonts w:ascii="Arial" w:hAnsi="Arial" w:cs="Arial"/>
          <w:bCs/>
          <w:szCs w:val="21"/>
        </w:rPr>
        <w:t xml:space="preserve">Leaves were sampled </w:t>
      </w:r>
      <w:r w:rsidR="00780618" w:rsidRPr="002F62A4">
        <w:rPr>
          <w:rFonts w:ascii="Arial" w:hAnsi="Arial" w:cs="Arial"/>
          <w:bCs/>
          <w:szCs w:val="21"/>
        </w:rPr>
        <w:t xml:space="preserve">under illumination </w:t>
      </w:r>
      <w:r w:rsidR="000D720E" w:rsidRPr="002F62A4">
        <w:rPr>
          <w:rFonts w:ascii="Arial" w:hAnsi="Arial" w:cs="Arial"/>
          <w:bCs/>
          <w:szCs w:val="21"/>
        </w:rPr>
        <w:t xml:space="preserve">at </w:t>
      </w:r>
      <w:r w:rsidR="00780618" w:rsidRPr="002F62A4">
        <w:rPr>
          <w:rFonts w:ascii="Arial" w:hAnsi="Arial" w:cs="Arial"/>
          <w:bCs/>
          <w:szCs w:val="21"/>
        </w:rPr>
        <w:t xml:space="preserve">1,100 </w:t>
      </w:r>
      <w:r w:rsidR="00780618" w:rsidRPr="002F62A4">
        <w:rPr>
          <w:rFonts w:ascii="Arial" w:hAnsi="Arial" w:cs="Arial" w:hint="eastAsia"/>
          <w:bCs/>
          <w:szCs w:val="21"/>
        </w:rPr>
        <w:t>µ</w:t>
      </w:r>
      <w:r w:rsidR="0000766E" w:rsidRPr="002F62A4">
        <w:rPr>
          <w:rFonts w:ascii="Arial" w:hAnsi="Arial" w:cs="Arial"/>
          <w:bCs/>
          <w:szCs w:val="21"/>
        </w:rPr>
        <w:t>mol photons</w:t>
      </w:r>
      <w:r w:rsidR="00780618" w:rsidRPr="002F62A4">
        <w:rPr>
          <w:rFonts w:ascii="Arial" w:hAnsi="Arial" w:cs="Arial" w:hint="eastAsia"/>
          <w:bCs/>
          <w:szCs w:val="21"/>
        </w:rPr>
        <w:t xml:space="preserve"> </w:t>
      </w:r>
      <w:r w:rsidR="009B5878" w:rsidRPr="002F62A4">
        <w:rPr>
          <w:rFonts w:ascii="Arial" w:hAnsi="Arial" w:cs="Arial"/>
          <w:szCs w:val="21"/>
        </w:rPr>
        <w:t>m</w:t>
      </w:r>
      <w:r w:rsidR="009B5878" w:rsidRPr="002F62A4">
        <w:rPr>
          <w:rFonts w:ascii="Arial" w:hAnsi="Arial" w:cs="Arial" w:hint="eastAsia"/>
          <w:szCs w:val="21"/>
          <w:vertAlign w:val="superscript"/>
        </w:rPr>
        <w:t>–</w:t>
      </w:r>
      <w:r w:rsidR="009B5878" w:rsidRPr="002F62A4">
        <w:rPr>
          <w:rFonts w:ascii="Arial" w:hAnsi="Arial" w:cs="Arial"/>
          <w:szCs w:val="21"/>
          <w:vertAlign w:val="superscript"/>
        </w:rPr>
        <w:t>2</w:t>
      </w:r>
      <w:r w:rsidR="009B5878" w:rsidRPr="002F62A4">
        <w:rPr>
          <w:rFonts w:ascii="Arial" w:hAnsi="Arial" w:cs="Arial"/>
          <w:szCs w:val="21"/>
        </w:rPr>
        <w:t xml:space="preserve"> s</w:t>
      </w:r>
      <w:r w:rsidR="009B5878" w:rsidRPr="002F62A4">
        <w:rPr>
          <w:rFonts w:ascii="Arial" w:hAnsi="Arial" w:cs="Arial" w:hint="eastAsia"/>
          <w:szCs w:val="21"/>
          <w:vertAlign w:val="superscript"/>
        </w:rPr>
        <w:t>–</w:t>
      </w:r>
      <w:r w:rsidR="009B5878" w:rsidRPr="002F62A4">
        <w:rPr>
          <w:rFonts w:ascii="Arial" w:hAnsi="Arial" w:cs="Arial"/>
          <w:szCs w:val="21"/>
          <w:vertAlign w:val="superscript"/>
        </w:rPr>
        <w:t>1</w:t>
      </w:r>
      <w:r w:rsidR="00780618" w:rsidRPr="002F62A4">
        <w:rPr>
          <w:rFonts w:ascii="Arial" w:hAnsi="Arial" w:cs="Arial"/>
          <w:bCs/>
          <w:szCs w:val="21"/>
        </w:rPr>
        <w:t xml:space="preserve"> </w:t>
      </w:r>
      <w:r w:rsidR="000D720E" w:rsidRPr="002F62A4">
        <w:rPr>
          <w:rFonts w:ascii="Arial" w:hAnsi="Arial" w:cs="Arial"/>
          <w:bCs/>
          <w:szCs w:val="21"/>
        </w:rPr>
        <w:t xml:space="preserve">in </w:t>
      </w:r>
      <w:r w:rsidR="00CE4211" w:rsidRPr="002F62A4">
        <w:rPr>
          <w:rFonts w:ascii="Arial" w:hAnsi="Arial" w:cs="Arial"/>
          <w:bCs/>
          <w:szCs w:val="21"/>
        </w:rPr>
        <w:t>ambient air (</w:t>
      </w:r>
      <w:r w:rsidR="00780618" w:rsidRPr="002F62A4">
        <w:rPr>
          <w:rFonts w:ascii="Arial" w:hAnsi="Arial" w:cs="Arial"/>
          <w:bCs/>
          <w:szCs w:val="21"/>
        </w:rPr>
        <w:t>40 Pa CO</w:t>
      </w:r>
      <w:r w:rsidR="00780618" w:rsidRPr="002F62A4">
        <w:rPr>
          <w:rFonts w:ascii="Arial" w:hAnsi="Arial" w:cs="Arial"/>
          <w:bCs/>
          <w:szCs w:val="21"/>
          <w:vertAlign w:val="subscript"/>
        </w:rPr>
        <w:t>2</w:t>
      </w:r>
      <w:r w:rsidR="00780618" w:rsidRPr="002F62A4">
        <w:rPr>
          <w:rFonts w:ascii="Arial" w:hAnsi="Arial" w:cs="Arial"/>
          <w:bCs/>
          <w:szCs w:val="21"/>
        </w:rPr>
        <w:t>, 21</w:t>
      </w:r>
      <w:r w:rsidR="0000766E" w:rsidRPr="002F62A4">
        <w:rPr>
          <w:rFonts w:ascii="Arial" w:hAnsi="Arial" w:cs="Arial"/>
          <w:bCs/>
          <w:szCs w:val="21"/>
        </w:rPr>
        <w:t xml:space="preserve"> </w:t>
      </w:r>
      <w:r w:rsidR="00780618" w:rsidRPr="002F62A4">
        <w:rPr>
          <w:rFonts w:ascii="Arial" w:hAnsi="Arial" w:cs="Arial"/>
          <w:bCs/>
          <w:szCs w:val="21"/>
        </w:rPr>
        <w:t>kPa O</w:t>
      </w:r>
      <w:r w:rsidR="00780618" w:rsidRPr="002F62A4">
        <w:rPr>
          <w:rFonts w:ascii="Arial" w:hAnsi="Arial" w:cs="Arial"/>
          <w:bCs/>
          <w:szCs w:val="21"/>
          <w:vertAlign w:val="subscript"/>
        </w:rPr>
        <w:t>2</w:t>
      </w:r>
      <w:r w:rsidR="00780618" w:rsidRPr="002F62A4">
        <w:rPr>
          <w:rFonts w:ascii="Arial" w:hAnsi="Arial" w:cs="Arial"/>
          <w:bCs/>
          <w:szCs w:val="21"/>
        </w:rPr>
        <w:t>, 25</w:t>
      </w:r>
      <w:r w:rsidR="009B5878" w:rsidRPr="002F62A4">
        <w:rPr>
          <w:rFonts w:ascii="Arial" w:hAnsi="Arial" w:cs="Arial"/>
          <w:bCs/>
          <w:szCs w:val="21"/>
        </w:rPr>
        <w:t xml:space="preserve"> </w:t>
      </w:r>
      <w:proofErr w:type="spellStart"/>
      <w:r w:rsidR="00780618" w:rsidRPr="002F62A4">
        <w:rPr>
          <w:rFonts w:ascii="Arial" w:hAnsi="Arial" w:cs="Arial"/>
          <w:bCs/>
          <w:szCs w:val="21"/>
          <w:vertAlign w:val="superscript"/>
        </w:rPr>
        <w:t>o</w:t>
      </w:r>
      <w:r w:rsidR="00780618" w:rsidRPr="002F62A4">
        <w:rPr>
          <w:rFonts w:ascii="Arial" w:hAnsi="Arial" w:cs="Arial"/>
          <w:bCs/>
          <w:szCs w:val="21"/>
        </w:rPr>
        <w:t>C</w:t>
      </w:r>
      <w:proofErr w:type="spellEnd"/>
      <w:r w:rsidR="00780618" w:rsidRPr="002F62A4">
        <w:rPr>
          <w:rFonts w:ascii="Arial" w:hAnsi="Arial" w:cs="Arial"/>
          <w:bCs/>
          <w:szCs w:val="21"/>
        </w:rPr>
        <w:t>)</w:t>
      </w:r>
      <w:r w:rsidR="00003A16" w:rsidRPr="002F62A4">
        <w:rPr>
          <w:rFonts w:ascii="Arial" w:hAnsi="Arial" w:cs="Arial"/>
          <w:bCs/>
          <w:szCs w:val="21"/>
        </w:rPr>
        <w:t xml:space="preserve">, and immediately frozen </w:t>
      </w:r>
      <w:r w:rsidR="000D720E" w:rsidRPr="002F62A4">
        <w:rPr>
          <w:rFonts w:ascii="Arial" w:hAnsi="Arial" w:cs="Arial"/>
          <w:bCs/>
          <w:szCs w:val="21"/>
        </w:rPr>
        <w:t>in</w:t>
      </w:r>
      <w:r w:rsidR="00003A16" w:rsidRPr="002F62A4">
        <w:rPr>
          <w:rFonts w:ascii="Arial" w:hAnsi="Arial" w:cs="Arial"/>
          <w:bCs/>
          <w:szCs w:val="21"/>
        </w:rPr>
        <w:t xml:space="preserve"> liquid N</w:t>
      </w:r>
      <w:r w:rsidR="00C0603E" w:rsidRPr="002F62A4">
        <w:rPr>
          <w:rFonts w:ascii="Arial" w:hAnsi="Arial" w:cs="Arial"/>
          <w:bCs/>
          <w:szCs w:val="21"/>
          <w:vertAlign w:val="subscript"/>
        </w:rPr>
        <w:t>2</w:t>
      </w:r>
      <w:r w:rsidR="00003A16" w:rsidRPr="002F62A4">
        <w:rPr>
          <w:rFonts w:ascii="Arial" w:hAnsi="Arial" w:cs="Arial"/>
          <w:bCs/>
          <w:szCs w:val="21"/>
        </w:rPr>
        <w:t>.</w:t>
      </w:r>
      <w:r w:rsidR="001705A3" w:rsidRPr="002F62A4">
        <w:rPr>
          <w:rFonts w:ascii="Arial" w:hAnsi="Arial" w:cs="Arial"/>
          <w:bCs/>
          <w:szCs w:val="21"/>
        </w:rPr>
        <w:t xml:space="preserve"> </w:t>
      </w:r>
      <w:r w:rsidR="000D720E" w:rsidRPr="002F62A4">
        <w:rPr>
          <w:rFonts w:ascii="Arial" w:hAnsi="Arial" w:cs="Arial"/>
          <w:bCs/>
          <w:szCs w:val="21"/>
        </w:rPr>
        <w:t>The f</w:t>
      </w:r>
      <w:r w:rsidR="001705A3" w:rsidRPr="002F62A4">
        <w:rPr>
          <w:rFonts w:ascii="Arial" w:hAnsi="Arial" w:cs="Arial"/>
          <w:bCs/>
          <w:szCs w:val="21"/>
        </w:rPr>
        <w:t xml:space="preserve">rozen leaves were ground with a mortar </w:t>
      </w:r>
      <w:r w:rsidR="000D720E" w:rsidRPr="002F62A4">
        <w:rPr>
          <w:rFonts w:ascii="Arial" w:hAnsi="Arial" w:cs="Arial"/>
          <w:bCs/>
          <w:szCs w:val="21"/>
        </w:rPr>
        <w:t xml:space="preserve">and pestle in </w:t>
      </w:r>
      <w:r w:rsidR="001705A3" w:rsidRPr="002F62A4">
        <w:rPr>
          <w:rFonts w:ascii="Arial" w:hAnsi="Arial" w:cs="Arial"/>
          <w:bCs/>
          <w:szCs w:val="21"/>
        </w:rPr>
        <w:t xml:space="preserve">liquid </w:t>
      </w:r>
      <w:r w:rsidR="00C0603E" w:rsidRPr="002F62A4">
        <w:rPr>
          <w:rFonts w:ascii="Arial" w:hAnsi="Arial" w:cs="Arial"/>
          <w:bCs/>
          <w:szCs w:val="21"/>
        </w:rPr>
        <w:t>N</w:t>
      </w:r>
      <w:r w:rsidR="00C0603E" w:rsidRPr="002F62A4">
        <w:rPr>
          <w:rFonts w:ascii="Arial" w:hAnsi="Arial" w:cs="Arial"/>
          <w:bCs/>
          <w:szCs w:val="21"/>
          <w:vertAlign w:val="subscript"/>
        </w:rPr>
        <w:t>2</w:t>
      </w:r>
      <w:r w:rsidR="001705A3" w:rsidRPr="002F62A4">
        <w:rPr>
          <w:rFonts w:ascii="Arial" w:hAnsi="Arial" w:cs="Arial"/>
          <w:bCs/>
          <w:szCs w:val="21"/>
        </w:rPr>
        <w:t xml:space="preserve">. Methanol was added to </w:t>
      </w:r>
      <w:r w:rsidR="000D720E" w:rsidRPr="002F62A4">
        <w:rPr>
          <w:rFonts w:ascii="Arial" w:hAnsi="Arial" w:cs="Arial"/>
          <w:bCs/>
          <w:szCs w:val="21"/>
        </w:rPr>
        <w:t xml:space="preserve">the </w:t>
      </w:r>
      <w:proofErr w:type="spellStart"/>
      <w:r w:rsidR="001705A3" w:rsidRPr="002F62A4">
        <w:rPr>
          <w:rFonts w:ascii="Arial" w:hAnsi="Arial" w:cs="Arial"/>
          <w:bCs/>
          <w:szCs w:val="21"/>
        </w:rPr>
        <w:t>homogeni</w:t>
      </w:r>
      <w:r w:rsidR="009B5878" w:rsidRPr="002F62A4">
        <w:rPr>
          <w:rFonts w:ascii="Arial" w:hAnsi="Arial" w:cs="Arial"/>
          <w:bCs/>
          <w:szCs w:val="21"/>
        </w:rPr>
        <w:t>s</w:t>
      </w:r>
      <w:r w:rsidR="001705A3" w:rsidRPr="002F62A4">
        <w:rPr>
          <w:rFonts w:ascii="Arial" w:hAnsi="Arial" w:cs="Arial"/>
          <w:bCs/>
          <w:szCs w:val="21"/>
        </w:rPr>
        <w:t>ed</w:t>
      </w:r>
      <w:proofErr w:type="spellEnd"/>
      <w:r w:rsidR="001705A3" w:rsidRPr="002F62A4">
        <w:rPr>
          <w:rFonts w:ascii="Arial" w:hAnsi="Arial" w:cs="Arial"/>
          <w:bCs/>
          <w:szCs w:val="21"/>
        </w:rPr>
        <w:t xml:space="preserve"> leaves, and </w:t>
      </w:r>
      <w:r w:rsidR="009B5878" w:rsidRPr="002F62A4">
        <w:rPr>
          <w:rFonts w:ascii="Arial" w:hAnsi="Arial" w:cs="Arial"/>
          <w:bCs/>
          <w:szCs w:val="21"/>
        </w:rPr>
        <w:t xml:space="preserve">the </w:t>
      </w:r>
      <w:r w:rsidR="001705A3" w:rsidRPr="002F62A4">
        <w:rPr>
          <w:rFonts w:ascii="Arial" w:hAnsi="Arial" w:cs="Arial"/>
          <w:bCs/>
          <w:szCs w:val="21"/>
        </w:rPr>
        <w:t xml:space="preserve">same volume of a solution containing internal standards (100 </w:t>
      </w:r>
      <w:r w:rsidR="001705A3" w:rsidRPr="002F62A4">
        <w:rPr>
          <w:rFonts w:ascii="Arial" w:hAnsi="Arial" w:cs="Arial" w:hint="eastAsia"/>
          <w:bCs/>
          <w:szCs w:val="21"/>
        </w:rPr>
        <w:t>µ</w:t>
      </w:r>
      <w:r w:rsidR="001705A3" w:rsidRPr="002F62A4">
        <w:rPr>
          <w:rFonts w:ascii="Arial" w:hAnsi="Arial" w:cs="Arial"/>
          <w:bCs/>
          <w:szCs w:val="21"/>
        </w:rPr>
        <w:t xml:space="preserve">M PIPES and 100 </w:t>
      </w:r>
      <w:r w:rsidR="001705A3" w:rsidRPr="002F62A4">
        <w:rPr>
          <w:rFonts w:ascii="Arial" w:hAnsi="Arial" w:cs="Arial" w:hint="eastAsia"/>
          <w:bCs/>
          <w:szCs w:val="21"/>
        </w:rPr>
        <w:t>µ</w:t>
      </w:r>
      <w:r w:rsidR="001705A3" w:rsidRPr="002F62A4">
        <w:rPr>
          <w:rFonts w:ascii="Arial" w:hAnsi="Arial" w:cs="Arial"/>
          <w:bCs/>
          <w:szCs w:val="21"/>
        </w:rPr>
        <w:t xml:space="preserve">M methionine sulfone) were mixed after </w:t>
      </w:r>
      <w:proofErr w:type="spellStart"/>
      <w:r w:rsidR="001705A3" w:rsidRPr="002F62A4">
        <w:rPr>
          <w:rFonts w:ascii="Arial" w:hAnsi="Arial" w:cs="Arial"/>
          <w:bCs/>
          <w:szCs w:val="21"/>
        </w:rPr>
        <w:t>vortex</w:t>
      </w:r>
      <w:r w:rsidR="0000766E" w:rsidRPr="002F62A4">
        <w:rPr>
          <w:rFonts w:ascii="Arial" w:hAnsi="Arial" w:cs="Arial"/>
          <w:bCs/>
          <w:szCs w:val="21"/>
        </w:rPr>
        <w:t>ing</w:t>
      </w:r>
      <w:proofErr w:type="spellEnd"/>
      <w:r w:rsidR="001705A3" w:rsidRPr="002F62A4">
        <w:rPr>
          <w:rFonts w:ascii="Arial" w:hAnsi="Arial" w:cs="Arial"/>
          <w:bCs/>
          <w:szCs w:val="21"/>
        </w:rPr>
        <w:t>. A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fter centrifugation, the </w:t>
      </w:r>
      <w:r w:rsidR="000D720E" w:rsidRPr="00912196">
        <w:rPr>
          <w:rFonts w:ascii="Arial" w:hAnsi="Arial" w:cs="Arial"/>
          <w:bCs/>
          <w:color w:val="000000" w:themeColor="text1"/>
          <w:szCs w:val="21"/>
        </w:rPr>
        <w:t xml:space="preserve">resulting 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lastRenderedPageBreak/>
        <w:t xml:space="preserve">supernatants were filtered through a 3 </w:t>
      </w:r>
      <w:proofErr w:type="spellStart"/>
      <w:r w:rsidR="001705A3" w:rsidRPr="00912196">
        <w:rPr>
          <w:rFonts w:ascii="Arial" w:hAnsi="Arial" w:cs="Arial"/>
          <w:bCs/>
          <w:color w:val="000000" w:themeColor="text1"/>
          <w:szCs w:val="21"/>
        </w:rPr>
        <w:t>kDa</w:t>
      </w:r>
      <w:proofErr w:type="spellEnd"/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cut-off filter (Millipore) at 16,100</w:t>
      </w:r>
      <w:r w:rsidR="00014CE4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1705A3" w:rsidRPr="00912196">
        <w:rPr>
          <w:rFonts w:ascii="Arial" w:hAnsi="Arial" w:cs="Arial" w:hint="eastAsia"/>
          <w:bCs/>
          <w:color w:val="000000" w:themeColor="text1"/>
          <w:szCs w:val="21"/>
        </w:rPr>
        <w:t>×</w:t>
      </w:r>
      <w:r w:rsidR="00014CE4">
        <w:rPr>
          <w:rFonts w:ascii="Arial" w:hAnsi="Arial" w:cs="Arial" w:hint="eastAsia"/>
          <w:bCs/>
          <w:color w:val="000000" w:themeColor="text1"/>
          <w:szCs w:val="21"/>
        </w:rPr>
        <w:t xml:space="preserve"> </w:t>
      </w:r>
      <w:r w:rsidR="001705A3" w:rsidRPr="00912196">
        <w:rPr>
          <w:rFonts w:ascii="Arial" w:hAnsi="Arial" w:cs="Arial"/>
          <w:bCs/>
          <w:i/>
          <w:iCs/>
          <w:color w:val="000000" w:themeColor="text1"/>
          <w:szCs w:val="21"/>
        </w:rPr>
        <w:t>g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at 4</w:t>
      </w:r>
      <w:r w:rsidR="00014CE4">
        <w:rPr>
          <w:rFonts w:ascii="Arial" w:hAnsi="Arial" w:cs="Arial"/>
          <w:bCs/>
          <w:color w:val="000000" w:themeColor="text1"/>
          <w:szCs w:val="21"/>
        </w:rPr>
        <w:t xml:space="preserve"> </w:t>
      </w:r>
      <w:proofErr w:type="spellStart"/>
      <w:r w:rsidR="001705A3" w:rsidRPr="00912196">
        <w:rPr>
          <w:rFonts w:ascii="Arial" w:hAnsi="Arial" w:cs="Arial"/>
          <w:bCs/>
          <w:color w:val="000000" w:themeColor="text1"/>
          <w:szCs w:val="21"/>
          <w:vertAlign w:val="superscript"/>
        </w:rPr>
        <w:t>o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C</w:t>
      </w:r>
      <w:proofErr w:type="spellEnd"/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for 30 min.</w:t>
      </w:r>
      <w:r w:rsidR="000D720E" w:rsidRPr="00912196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140AF8">
        <w:rPr>
          <w:rFonts w:ascii="Arial" w:hAnsi="Arial" w:cs="Arial"/>
          <w:bCs/>
          <w:color w:val="000000" w:themeColor="text1"/>
          <w:szCs w:val="21"/>
        </w:rPr>
        <w:t>S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ugar</w:t>
      </w:r>
      <w:r w:rsidR="00014CE4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phosphate</w:t>
      </w:r>
      <w:r w:rsidR="000D720E" w:rsidRPr="00912196">
        <w:rPr>
          <w:rFonts w:ascii="Arial" w:hAnsi="Arial" w:cs="Arial"/>
          <w:bCs/>
          <w:color w:val="000000" w:themeColor="text1"/>
          <w:szCs w:val="21"/>
        </w:rPr>
        <w:t>s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140AF8">
        <w:rPr>
          <w:rFonts w:ascii="Arial" w:hAnsi="Arial" w:cs="Arial"/>
          <w:bCs/>
          <w:color w:val="000000" w:themeColor="text1"/>
          <w:szCs w:val="21"/>
        </w:rPr>
        <w:t xml:space="preserve">and adenylates 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were separated by capillary electrophoresis</w:t>
      </w:r>
      <w:r w:rsidR="00014CE4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triple quadrupole</w:t>
      </w:r>
      <w:r w:rsidR="00014CE4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mass spectrometry (CE</w:t>
      </w:r>
      <w:r w:rsidRPr="00912196">
        <w:rPr>
          <w:rFonts w:ascii="Arial" w:hAnsi="Arial" w:cs="Arial"/>
          <w:bCs/>
          <w:color w:val="000000" w:themeColor="text1"/>
          <w:szCs w:val="21"/>
        </w:rPr>
        <w:t>-QQQ-MS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; 7100 Capillary Electrophoresis, MS; 6420 Triple Quad LC/MS, Agilent Technologies</w:t>
      </w:r>
      <w:r w:rsidRPr="00912196">
        <w:rPr>
          <w:rFonts w:ascii="Arial" w:hAnsi="Arial" w:cs="Arial"/>
          <w:bCs/>
          <w:color w:val="000000" w:themeColor="text1"/>
          <w:szCs w:val="21"/>
        </w:rPr>
        <w:t>, USA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>)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014CE4">
        <w:rPr>
          <w:rFonts w:ascii="Arial" w:hAnsi="Arial" w:cs="Arial"/>
          <w:bCs/>
          <w:color w:val="000000" w:themeColor="text1"/>
          <w:szCs w:val="21"/>
        </w:rPr>
        <w:t>in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 multi</w:t>
      </w:r>
      <w:r w:rsidR="00014CE4">
        <w:rPr>
          <w:rFonts w:ascii="Arial" w:hAnsi="Arial" w:cs="Arial"/>
          <w:bCs/>
          <w:color w:val="000000" w:themeColor="text1"/>
          <w:szCs w:val="21"/>
        </w:rPr>
        <w:t>ple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 reaction monitoring mode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as described previously (Miyagi et al.</w:t>
      </w:r>
      <w:r w:rsidR="006D7A0C">
        <w:rPr>
          <w:rFonts w:ascii="Arial" w:hAnsi="Arial" w:cs="Arial"/>
          <w:bCs/>
          <w:color w:val="000000" w:themeColor="text1"/>
          <w:szCs w:val="21"/>
        </w:rPr>
        <w:t>,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2010,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 2019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). All </w:t>
      </w:r>
      <w:r w:rsidRPr="00912196">
        <w:rPr>
          <w:rFonts w:ascii="Arial" w:hAnsi="Arial" w:cs="Arial"/>
          <w:bCs/>
          <w:color w:val="000000" w:themeColor="text1"/>
          <w:szCs w:val="21"/>
        </w:rPr>
        <w:t>CE-QQQ-MS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data were processed </w:t>
      </w:r>
      <w:r w:rsidR="00014E05" w:rsidRPr="00912196">
        <w:rPr>
          <w:rFonts w:ascii="Arial" w:hAnsi="Arial" w:cs="Arial"/>
          <w:bCs/>
          <w:color w:val="000000" w:themeColor="text1"/>
          <w:szCs w:val="21"/>
        </w:rPr>
        <w:t>using</w:t>
      </w:r>
      <w:r w:rsidR="00014CE4">
        <w:rPr>
          <w:rFonts w:ascii="Arial" w:hAnsi="Arial" w:cs="Arial"/>
          <w:bCs/>
          <w:color w:val="000000" w:themeColor="text1"/>
          <w:szCs w:val="21"/>
        </w:rPr>
        <w:t xml:space="preserve"> </w:t>
      </w:r>
      <w:proofErr w:type="spellStart"/>
      <w:r w:rsidR="001705A3" w:rsidRPr="00912196">
        <w:rPr>
          <w:rFonts w:ascii="Arial" w:hAnsi="Arial" w:cs="Arial"/>
          <w:bCs/>
          <w:color w:val="000000" w:themeColor="text1"/>
          <w:szCs w:val="21"/>
        </w:rPr>
        <w:t>MassHunter</w:t>
      </w:r>
      <w:proofErr w:type="spellEnd"/>
      <w:r w:rsidR="001705A3" w:rsidRPr="00912196">
        <w:rPr>
          <w:rFonts w:ascii="Arial" w:hAnsi="Arial" w:cs="Arial"/>
          <w:bCs/>
          <w:color w:val="000000" w:themeColor="text1"/>
          <w:szCs w:val="21"/>
        </w:rPr>
        <w:t xml:space="preserve"> software (Agilent Technologies).</w:t>
      </w:r>
      <w:r w:rsidR="001705A3" w:rsidRPr="00912196">
        <w:rPr>
          <w:rFonts w:ascii="Arial" w:hAnsi="Arial" w:cs="Arial"/>
          <w:bCs/>
          <w:color w:val="000000" w:themeColor="text1"/>
          <w:szCs w:val="21"/>
        </w:rPr>
        <w:cr/>
      </w:r>
    </w:p>
    <w:p w14:paraId="44DF44B1" w14:textId="2F15A4F7" w:rsidR="0046466B" w:rsidRPr="00912196" w:rsidRDefault="0046466B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Rubisco</w:t>
      </w:r>
      <w:r w:rsidR="0094444A" w:rsidRPr="00912196">
        <w:rPr>
          <w:rFonts w:ascii="Arial" w:hAnsi="Arial" w:cs="Arial"/>
          <w:b/>
          <w:szCs w:val="21"/>
        </w:rPr>
        <w:t xml:space="preserve"> assay</w:t>
      </w:r>
    </w:p>
    <w:p w14:paraId="76FEE73F" w14:textId="4E56EC9C" w:rsidR="003B0671" w:rsidRPr="002F62A4" w:rsidRDefault="00D60EF7">
      <w:pPr>
        <w:rPr>
          <w:rFonts w:ascii="Arial" w:hAnsi="Arial" w:cs="Arial"/>
          <w:szCs w:val="21"/>
        </w:rPr>
      </w:pPr>
      <w:r w:rsidRPr="00912196">
        <w:rPr>
          <w:rFonts w:ascii="Arial" w:hAnsi="Arial" w:cs="Arial"/>
          <w:szCs w:val="21"/>
        </w:rPr>
        <w:t xml:space="preserve">The </w:t>
      </w:r>
      <w:r w:rsidR="003B0671" w:rsidRPr="00912196">
        <w:rPr>
          <w:rFonts w:ascii="Arial" w:hAnsi="Arial" w:cs="Arial"/>
          <w:szCs w:val="21"/>
        </w:rPr>
        <w:t>Rub</w:t>
      </w:r>
      <w:r w:rsidR="003B0671" w:rsidRPr="002F62A4">
        <w:rPr>
          <w:rFonts w:ascii="Arial" w:hAnsi="Arial" w:cs="Arial"/>
          <w:szCs w:val="21"/>
        </w:rPr>
        <w:t xml:space="preserve">isco </w:t>
      </w:r>
      <w:r w:rsidR="00D119E5" w:rsidRPr="002F62A4">
        <w:rPr>
          <w:rFonts w:ascii="Arial" w:hAnsi="Arial" w:cs="Arial"/>
          <w:szCs w:val="21"/>
        </w:rPr>
        <w:t>concentration</w:t>
      </w:r>
      <w:r w:rsidR="0094444A" w:rsidRPr="002F62A4">
        <w:rPr>
          <w:rFonts w:ascii="Arial" w:hAnsi="Arial" w:cs="Arial"/>
          <w:szCs w:val="21"/>
        </w:rPr>
        <w:t xml:space="preserve"> </w:t>
      </w:r>
      <w:r w:rsidR="003B0671" w:rsidRPr="002F62A4">
        <w:rPr>
          <w:rFonts w:ascii="Arial" w:hAnsi="Arial" w:cs="Arial"/>
          <w:szCs w:val="21"/>
        </w:rPr>
        <w:t xml:space="preserve">in </w:t>
      </w:r>
      <w:r w:rsidR="007A3953" w:rsidRPr="002F62A4">
        <w:rPr>
          <w:rFonts w:ascii="Arial" w:hAnsi="Arial" w:cs="Arial"/>
          <w:szCs w:val="21"/>
        </w:rPr>
        <w:t>the</w:t>
      </w:r>
      <w:r w:rsidR="003B0671" w:rsidRPr="002F62A4">
        <w:rPr>
          <w:rFonts w:ascii="Arial" w:hAnsi="Arial" w:cs="Arial"/>
          <w:szCs w:val="21"/>
        </w:rPr>
        <w:t xml:space="preserve"> leaf b</w:t>
      </w:r>
      <w:r w:rsidR="007A3953" w:rsidRPr="002F62A4">
        <w:rPr>
          <w:rFonts w:ascii="Arial" w:hAnsi="Arial" w:cs="Arial"/>
          <w:szCs w:val="21"/>
        </w:rPr>
        <w:t>l</w:t>
      </w:r>
      <w:r w:rsidR="003B0671" w:rsidRPr="002F62A4">
        <w:rPr>
          <w:rFonts w:ascii="Arial" w:hAnsi="Arial" w:cs="Arial"/>
          <w:szCs w:val="21"/>
        </w:rPr>
        <w:t>ade</w:t>
      </w:r>
      <w:r w:rsidR="007A3953" w:rsidRPr="002F62A4">
        <w:rPr>
          <w:rFonts w:ascii="Arial" w:hAnsi="Arial" w:cs="Arial"/>
          <w:szCs w:val="21"/>
        </w:rPr>
        <w:t>s</w:t>
      </w:r>
      <w:r w:rsidR="003B0671" w:rsidRPr="002F62A4">
        <w:rPr>
          <w:rFonts w:ascii="Arial" w:hAnsi="Arial" w:cs="Arial"/>
          <w:szCs w:val="21"/>
        </w:rPr>
        <w:t xml:space="preserve"> was determined as described </w:t>
      </w:r>
      <w:r w:rsidRPr="002F62A4">
        <w:rPr>
          <w:rFonts w:ascii="Arial" w:hAnsi="Arial" w:cs="Arial"/>
          <w:szCs w:val="21"/>
        </w:rPr>
        <w:t>by</w:t>
      </w:r>
      <w:r w:rsidR="003B0671" w:rsidRPr="002F62A4">
        <w:rPr>
          <w:rFonts w:ascii="Arial" w:hAnsi="Arial" w:cs="Arial"/>
          <w:szCs w:val="21"/>
        </w:rPr>
        <w:t xml:space="preserve"> Makino et al. (1986).</w:t>
      </w:r>
      <w:r w:rsidR="00D23DE6" w:rsidRPr="002F62A4">
        <w:rPr>
          <w:rFonts w:ascii="Arial" w:hAnsi="Arial" w:cs="Arial"/>
          <w:szCs w:val="21"/>
        </w:rPr>
        <w:t xml:space="preserve"> </w:t>
      </w:r>
      <w:r w:rsidR="00541BD5" w:rsidRPr="002F62A4">
        <w:rPr>
          <w:rFonts w:ascii="Arial" w:hAnsi="Arial" w:cs="Arial"/>
          <w:szCs w:val="21"/>
        </w:rPr>
        <w:t>Rubisco</w:t>
      </w:r>
      <w:r w:rsidR="003B0671" w:rsidRPr="002F62A4">
        <w:rPr>
          <w:rFonts w:ascii="Arial" w:hAnsi="Arial" w:cs="Arial"/>
          <w:szCs w:val="21"/>
        </w:rPr>
        <w:t xml:space="preserve"> was separated by SDS-PAGE and stained </w:t>
      </w:r>
      <w:r w:rsidR="00504244" w:rsidRPr="002F62A4">
        <w:rPr>
          <w:rFonts w:ascii="Arial" w:hAnsi="Arial" w:cs="Arial"/>
          <w:szCs w:val="21"/>
        </w:rPr>
        <w:t>with</w:t>
      </w:r>
      <w:r w:rsidR="003B0671" w:rsidRPr="002F62A4">
        <w:rPr>
          <w:rFonts w:ascii="Arial" w:hAnsi="Arial" w:cs="Arial"/>
          <w:szCs w:val="21"/>
        </w:rPr>
        <w:t xml:space="preserve"> Co</w:t>
      </w:r>
      <w:r w:rsidR="007A3953" w:rsidRPr="002F62A4">
        <w:rPr>
          <w:rFonts w:ascii="Arial" w:hAnsi="Arial" w:cs="Arial"/>
          <w:szCs w:val="21"/>
        </w:rPr>
        <w:t>o</w:t>
      </w:r>
      <w:r w:rsidR="003B0671" w:rsidRPr="002F62A4">
        <w:rPr>
          <w:rFonts w:ascii="Arial" w:hAnsi="Arial" w:cs="Arial"/>
          <w:szCs w:val="21"/>
        </w:rPr>
        <w:t xml:space="preserve">massie Brilliant Blue R-250 (CBB-R). </w:t>
      </w:r>
      <w:r w:rsidRPr="002F62A4">
        <w:rPr>
          <w:rFonts w:ascii="Arial" w:hAnsi="Arial" w:cs="Arial"/>
          <w:szCs w:val="21"/>
        </w:rPr>
        <w:t>Subsequently</w:t>
      </w:r>
      <w:r w:rsidR="006D2272" w:rsidRPr="002F62A4">
        <w:rPr>
          <w:rFonts w:ascii="Arial" w:hAnsi="Arial" w:cs="Arial"/>
          <w:szCs w:val="21"/>
        </w:rPr>
        <w:t xml:space="preserve">, </w:t>
      </w:r>
      <w:r w:rsidRPr="002F62A4">
        <w:rPr>
          <w:rFonts w:ascii="Arial" w:hAnsi="Arial" w:cs="Arial"/>
          <w:szCs w:val="21"/>
        </w:rPr>
        <w:t xml:space="preserve">the </w:t>
      </w:r>
      <w:r w:rsidR="006D2272" w:rsidRPr="002F62A4">
        <w:rPr>
          <w:rFonts w:ascii="Arial" w:hAnsi="Arial" w:cs="Arial"/>
          <w:szCs w:val="21"/>
        </w:rPr>
        <w:t xml:space="preserve">Rubisco </w:t>
      </w:r>
      <w:r w:rsidR="009737E0" w:rsidRPr="002F62A4">
        <w:rPr>
          <w:rFonts w:ascii="Arial" w:hAnsi="Arial" w:cs="Arial"/>
          <w:szCs w:val="21"/>
        </w:rPr>
        <w:t>protein</w:t>
      </w:r>
      <w:r w:rsidRPr="002F62A4">
        <w:rPr>
          <w:rFonts w:ascii="Arial" w:hAnsi="Arial" w:cs="Arial"/>
          <w:szCs w:val="21"/>
        </w:rPr>
        <w:t xml:space="preserve"> bound to CBB-R</w:t>
      </w:r>
      <w:r w:rsidR="009737E0" w:rsidRPr="002F62A4">
        <w:rPr>
          <w:rFonts w:ascii="Arial" w:hAnsi="Arial" w:cs="Arial"/>
          <w:szCs w:val="21"/>
        </w:rPr>
        <w:t xml:space="preserve"> </w:t>
      </w:r>
      <w:r w:rsidR="006D2272" w:rsidRPr="002F62A4">
        <w:rPr>
          <w:rFonts w:ascii="Arial" w:hAnsi="Arial" w:cs="Arial"/>
          <w:szCs w:val="21"/>
        </w:rPr>
        <w:t xml:space="preserve">was cut out from </w:t>
      </w:r>
      <w:r w:rsidRPr="002F62A4">
        <w:rPr>
          <w:rFonts w:ascii="Arial" w:hAnsi="Arial" w:cs="Arial"/>
          <w:szCs w:val="21"/>
        </w:rPr>
        <w:t xml:space="preserve">the </w:t>
      </w:r>
      <w:r w:rsidR="006D2272" w:rsidRPr="002F62A4">
        <w:rPr>
          <w:rFonts w:ascii="Arial" w:hAnsi="Arial" w:cs="Arial"/>
          <w:szCs w:val="21"/>
        </w:rPr>
        <w:t>SDS-PAGE</w:t>
      </w:r>
      <w:r w:rsidRPr="002F62A4">
        <w:rPr>
          <w:rFonts w:ascii="Arial" w:hAnsi="Arial" w:cs="Arial"/>
          <w:szCs w:val="21"/>
        </w:rPr>
        <w:t xml:space="preserve"> gel</w:t>
      </w:r>
      <w:r w:rsidR="006D2272" w:rsidRPr="002F62A4">
        <w:rPr>
          <w:rFonts w:ascii="Arial" w:hAnsi="Arial" w:cs="Arial"/>
          <w:szCs w:val="21"/>
        </w:rPr>
        <w:t xml:space="preserve"> and </w:t>
      </w:r>
      <w:r w:rsidR="005700BA" w:rsidRPr="002F62A4">
        <w:rPr>
          <w:rFonts w:ascii="Arial" w:hAnsi="Arial" w:cs="Arial"/>
          <w:szCs w:val="21"/>
        </w:rPr>
        <w:t xml:space="preserve">extracted </w:t>
      </w:r>
      <w:r w:rsidR="00504244" w:rsidRPr="002F62A4">
        <w:rPr>
          <w:rFonts w:ascii="Arial" w:hAnsi="Arial" w:cs="Arial"/>
          <w:szCs w:val="21"/>
        </w:rPr>
        <w:t>with</w:t>
      </w:r>
      <w:r w:rsidR="005700BA" w:rsidRPr="002F62A4">
        <w:rPr>
          <w:rFonts w:ascii="Arial" w:hAnsi="Arial" w:cs="Arial"/>
          <w:szCs w:val="21"/>
        </w:rPr>
        <w:t xml:space="preserve"> </w:t>
      </w:r>
      <w:r w:rsidR="00BD7AF5" w:rsidRPr="002F62A4">
        <w:rPr>
          <w:rFonts w:ascii="Arial" w:hAnsi="Arial" w:cs="Arial"/>
          <w:szCs w:val="21"/>
        </w:rPr>
        <w:t>formamide at 50</w:t>
      </w:r>
      <w:r w:rsidR="007A3953" w:rsidRPr="002F62A4">
        <w:rPr>
          <w:rFonts w:ascii="Arial" w:hAnsi="Arial" w:cs="Arial"/>
          <w:szCs w:val="21"/>
        </w:rPr>
        <w:t xml:space="preserve"> </w:t>
      </w:r>
      <w:proofErr w:type="spellStart"/>
      <w:r w:rsidR="00BD7AF5" w:rsidRPr="002F62A4">
        <w:rPr>
          <w:rFonts w:ascii="Arial" w:hAnsi="Arial" w:cs="Arial"/>
          <w:szCs w:val="21"/>
          <w:vertAlign w:val="superscript"/>
        </w:rPr>
        <w:t>o</w:t>
      </w:r>
      <w:r w:rsidR="00BD7AF5" w:rsidRPr="002F62A4">
        <w:rPr>
          <w:rFonts w:ascii="Arial" w:hAnsi="Arial" w:cs="Arial"/>
          <w:szCs w:val="21"/>
        </w:rPr>
        <w:t>C</w:t>
      </w:r>
      <w:proofErr w:type="spellEnd"/>
      <w:r w:rsidR="00BD7AF5" w:rsidRPr="002F62A4">
        <w:rPr>
          <w:rFonts w:ascii="Arial" w:hAnsi="Arial" w:cs="Arial"/>
          <w:szCs w:val="21"/>
        </w:rPr>
        <w:t xml:space="preserve"> for </w:t>
      </w:r>
      <w:r w:rsidR="001A6AFB" w:rsidRPr="002F62A4">
        <w:rPr>
          <w:rFonts w:ascii="Arial" w:hAnsi="Arial" w:cs="Arial"/>
          <w:szCs w:val="21"/>
        </w:rPr>
        <w:t>5</w:t>
      </w:r>
      <w:r w:rsidR="00BD7AF5" w:rsidRPr="002F62A4">
        <w:rPr>
          <w:rFonts w:ascii="Arial" w:hAnsi="Arial" w:cs="Arial"/>
          <w:szCs w:val="21"/>
        </w:rPr>
        <w:t xml:space="preserve"> h. The absorption of the </w:t>
      </w:r>
      <w:r w:rsidR="009737E0" w:rsidRPr="002F62A4">
        <w:rPr>
          <w:rFonts w:ascii="Arial" w:hAnsi="Arial" w:cs="Arial"/>
          <w:szCs w:val="21"/>
        </w:rPr>
        <w:t>extract</w:t>
      </w:r>
      <w:r w:rsidR="00BD7AF5" w:rsidRPr="002F62A4">
        <w:rPr>
          <w:rFonts w:ascii="Arial" w:hAnsi="Arial" w:cs="Arial"/>
          <w:szCs w:val="21"/>
        </w:rPr>
        <w:t xml:space="preserve"> was measured at 595 nm, and </w:t>
      </w:r>
      <w:r w:rsidRPr="002F62A4">
        <w:rPr>
          <w:rFonts w:ascii="Arial" w:hAnsi="Arial" w:cs="Arial"/>
          <w:szCs w:val="21"/>
        </w:rPr>
        <w:t xml:space="preserve">the </w:t>
      </w:r>
      <w:r w:rsidR="00BD7AF5" w:rsidRPr="002F62A4">
        <w:rPr>
          <w:rFonts w:ascii="Arial" w:hAnsi="Arial" w:cs="Arial"/>
          <w:szCs w:val="21"/>
        </w:rPr>
        <w:t xml:space="preserve">Rubisco </w:t>
      </w:r>
      <w:r w:rsidR="008E0AB1" w:rsidRPr="002F62A4">
        <w:rPr>
          <w:rFonts w:ascii="Arial" w:hAnsi="Arial" w:cs="Arial"/>
          <w:szCs w:val="21"/>
        </w:rPr>
        <w:t>concentration</w:t>
      </w:r>
      <w:r w:rsidR="00BD7AF5" w:rsidRPr="002F62A4">
        <w:rPr>
          <w:rFonts w:ascii="Arial" w:hAnsi="Arial" w:cs="Arial"/>
          <w:szCs w:val="21"/>
        </w:rPr>
        <w:t xml:space="preserve"> was </w:t>
      </w:r>
      <w:r w:rsidRPr="002F62A4">
        <w:rPr>
          <w:rFonts w:ascii="Arial" w:hAnsi="Arial" w:cs="Arial"/>
          <w:szCs w:val="21"/>
        </w:rPr>
        <w:t>determined</w:t>
      </w:r>
      <w:r w:rsidR="00623AF0" w:rsidRPr="002F62A4">
        <w:rPr>
          <w:rFonts w:ascii="Arial" w:hAnsi="Arial" w:cs="Arial"/>
          <w:szCs w:val="21"/>
        </w:rPr>
        <w:t>.</w:t>
      </w:r>
    </w:p>
    <w:p w14:paraId="32841AA1" w14:textId="2417170F" w:rsidR="009D3DA4" w:rsidRPr="00912196" w:rsidRDefault="003B0671" w:rsidP="0040738E">
      <w:pPr>
        <w:ind w:firstLine="840"/>
        <w:rPr>
          <w:rFonts w:ascii="Arial" w:hAnsi="Arial" w:cs="Arial"/>
          <w:szCs w:val="21"/>
        </w:rPr>
      </w:pPr>
      <w:r w:rsidRPr="002F62A4">
        <w:rPr>
          <w:rFonts w:ascii="Arial" w:hAnsi="Arial" w:cs="Arial" w:hint="eastAsia"/>
          <w:szCs w:val="21"/>
        </w:rPr>
        <w:t>R</w:t>
      </w:r>
      <w:r w:rsidRPr="002F62A4">
        <w:rPr>
          <w:rFonts w:ascii="Arial" w:hAnsi="Arial" w:cs="Arial"/>
          <w:szCs w:val="21"/>
        </w:rPr>
        <w:t xml:space="preserve">ubisco activation was determined as described </w:t>
      </w:r>
      <w:r w:rsidR="00D47086" w:rsidRPr="002F62A4">
        <w:rPr>
          <w:rFonts w:ascii="Arial" w:hAnsi="Arial" w:cs="Arial"/>
          <w:szCs w:val="21"/>
        </w:rPr>
        <w:t>by</w:t>
      </w:r>
      <w:r w:rsidRPr="002F62A4">
        <w:rPr>
          <w:rFonts w:ascii="Arial" w:hAnsi="Arial" w:cs="Arial"/>
          <w:szCs w:val="21"/>
        </w:rPr>
        <w:t xml:space="preserve"> </w:t>
      </w:r>
      <w:proofErr w:type="spellStart"/>
      <w:r w:rsidRPr="002F62A4">
        <w:rPr>
          <w:rFonts w:ascii="Arial" w:hAnsi="Arial" w:cs="Arial"/>
          <w:szCs w:val="21"/>
        </w:rPr>
        <w:t>Suganami</w:t>
      </w:r>
      <w:proofErr w:type="spellEnd"/>
      <w:r w:rsidRPr="002F62A4">
        <w:rPr>
          <w:rFonts w:ascii="Arial" w:hAnsi="Arial" w:cs="Arial"/>
          <w:szCs w:val="21"/>
        </w:rPr>
        <w:t xml:space="preserve"> et al. (201</w:t>
      </w:r>
      <w:r w:rsidR="00D3536B" w:rsidRPr="002F62A4">
        <w:rPr>
          <w:rFonts w:ascii="Arial" w:hAnsi="Arial" w:cs="Arial"/>
          <w:szCs w:val="21"/>
        </w:rPr>
        <w:t>8</w:t>
      </w:r>
      <w:r w:rsidRPr="002F62A4">
        <w:rPr>
          <w:rFonts w:ascii="Arial" w:hAnsi="Arial" w:cs="Arial"/>
          <w:szCs w:val="21"/>
        </w:rPr>
        <w:t>).</w:t>
      </w:r>
      <w:r w:rsidR="00DE614E" w:rsidRPr="002F62A4">
        <w:rPr>
          <w:rFonts w:ascii="Arial" w:hAnsi="Arial" w:cs="Arial"/>
          <w:szCs w:val="21"/>
        </w:rPr>
        <w:t xml:space="preserve"> </w:t>
      </w:r>
      <w:r w:rsidR="007A3953" w:rsidRPr="002F62A4">
        <w:rPr>
          <w:rFonts w:ascii="Arial" w:hAnsi="Arial" w:cs="Arial"/>
          <w:szCs w:val="21"/>
        </w:rPr>
        <w:t>L</w:t>
      </w:r>
      <w:r w:rsidR="007344EA" w:rsidRPr="002F62A4">
        <w:rPr>
          <w:rFonts w:ascii="Arial" w:hAnsi="Arial" w:cs="Arial"/>
          <w:szCs w:val="21"/>
        </w:rPr>
        <w:t>eaf blade</w:t>
      </w:r>
      <w:r w:rsidR="007A3953" w:rsidRPr="002F62A4">
        <w:rPr>
          <w:rFonts w:ascii="Arial" w:hAnsi="Arial" w:cs="Arial"/>
          <w:szCs w:val="21"/>
        </w:rPr>
        <w:t>s</w:t>
      </w:r>
      <w:r w:rsidR="007344EA" w:rsidRPr="002F62A4">
        <w:rPr>
          <w:rFonts w:ascii="Arial" w:hAnsi="Arial" w:cs="Arial"/>
          <w:szCs w:val="21"/>
        </w:rPr>
        <w:t xml:space="preserve"> </w:t>
      </w:r>
      <w:r w:rsidR="007A3953" w:rsidRPr="002F62A4">
        <w:rPr>
          <w:rFonts w:ascii="Arial" w:hAnsi="Arial" w:cs="Arial"/>
          <w:szCs w:val="21"/>
        </w:rPr>
        <w:t>were</w:t>
      </w:r>
      <w:r w:rsidR="007344EA" w:rsidRPr="002F62A4">
        <w:rPr>
          <w:rFonts w:ascii="Arial" w:hAnsi="Arial" w:cs="Arial"/>
          <w:szCs w:val="21"/>
        </w:rPr>
        <w:t xml:space="preserve"> </w:t>
      </w:r>
      <w:r w:rsidR="00AC35FC" w:rsidRPr="002F62A4">
        <w:rPr>
          <w:rFonts w:ascii="Arial" w:hAnsi="Arial" w:cs="Arial"/>
          <w:szCs w:val="21"/>
        </w:rPr>
        <w:t>illuminated</w:t>
      </w:r>
      <w:r w:rsidR="007344EA" w:rsidRPr="002F62A4">
        <w:rPr>
          <w:rFonts w:ascii="Arial" w:hAnsi="Arial" w:cs="Arial"/>
          <w:szCs w:val="21"/>
        </w:rPr>
        <w:t xml:space="preserve"> </w:t>
      </w:r>
      <w:r w:rsidR="0040738E" w:rsidRPr="002F62A4">
        <w:rPr>
          <w:rFonts w:ascii="Arial" w:hAnsi="Arial" w:cs="Arial"/>
          <w:szCs w:val="21"/>
        </w:rPr>
        <w:t xml:space="preserve">at an irradiance of </w:t>
      </w:r>
      <w:r w:rsidR="007344EA" w:rsidRPr="002F62A4">
        <w:rPr>
          <w:rFonts w:ascii="Arial" w:hAnsi="Arial" w:cs="Arial"/>
          <w:szCs w:val="21"/>
        </w:rPr>
        <w:t>1,</w:t>
      </w:r>
      <w:r w:rsidR="00DA6769" w:rsidRPr="002F62A4">
        <w:rPr>
          <w:rFonts w:ascii="Arial" w:hAnsi="Arial" w:cs="Arial"/>
          <w:szCs w:val="21"/>
        </w:rPr>
        <w:t>1</w:t>
      </w:r>
      <w:r w:rsidR="007344EA" w:rsidRPr="002F62A4">
        <w:rPr>
          <w:rFonts w:ascii="Arial" w:hAnsi="Arial" w:cs="Arial"/>
          <w:szCs w:val="21"/>
        </w:rPr>
        <w:t xml:space="preserve">00 </w:t>
      </w:r>
      <w:r w:rsidR="007344EA" w:rsidRPr="002F62A4">
        <w:rPr>
          <w:rFonts w:ascii="Arial" w:hAnsi="Arial" w:cs="Arial" w:hint="eastAsia"/>
          <w:szCs w:val="21"/>
        </w:rPr>
        <w:t>µ</w:t>
      </w:r>
      <w:r w:rsidR="0000766E" w:rsidRPr="002F62A4">
        <w:rPr>
          <w:rFonts w:ascii="Arial" w:hAnsi="Arial" w:cs="Arial"/>
          <w:szCs w:val="21"/>
        </w:rPr>
        <w:t>mol photons</w:t>
      </w:r>
      <w:r w:rsidR="007344EA" w:rsidRPr="002F62A4">
        <w:rPr>
          <w:rFonts w:ascii="Arial" w:hAnsi="Arial" w:cs="Arial"/>
          <w:szCs w:val="21"/>
        </w:rPr>
        <w:t xml:space="preserve"> </w:t>
      </w:r>
      <w:r w:rsidR="007A3953" w:rsidRPr="002F62A4">
        <w:rPr>
          <w:rFonts w:ascii="Arial" w:hAnsi="Arial" w:cs="Arial"/>
          <w:szCs w:val="21"/>
        </w:rPr>
        <w:t>m</w:t>
      </w:r>
      <w:r w:rsidR="007A3953" w:rsidRPr="002F62A4">
        <w:rPr>
          <w:rFonts w:ascii="Arial" w:hAnsi="Arial" w:cs="Arial" w:hint="eastAsia"/>
          <w:szCs w:val="21"/>
          <w:vertAlign w:val="superscript"/>
        </w:rPr>
        <w:t>–</w:t>
      </w:r>
      <w:r w:rsidR="007A3953" w:rsidRPr="002F62A4">
        <w:rPr>
          <w:rFonts w:ascii="Arial" w:hAnsi="Arial" w:cs="Arial"/>
          <w:szCs w:val="21"/>
          <w:vertAlign w:val="superscript"/>
        </w:rPr>
        <w:t>2</w:t>
      </w:r>
      <w:r w:rsidR="007A3953" w:rsidRPr="002F62A4">
        <w:rPr>
          <w:rFonts w:ascii="Arial" w:hAnsi="Arial" w:cs="Arial"/>
          <w:szCs w:val="21"/>
        </w:rPr>
        <w:t xml:space="preserve"> s</w:t>
      </w:r>
      <w:r w:rsidR="007A3953" w:rsidRPr="002F62A4">
        <w:rPr>
          <w:rFonts w:ascii="Arial" w:hAnsi="Arial" w:cs="Arial" w:hint="eastAsia"/>
          <w:szCs w:val="21"/>
          <w:vertAlign w:val="superscript"/>
        </w:rPr>
        <w:t>–</w:t>
      </w:r>
      <w:r w:rsidR="007A3953" w:rsidRPr="002F62A4">
        <w:rPr>
          <w:rFonts w:ascii="Arial" w:hAnsi="Arial" w:cs="Arial"/>
          <w:szCs w:val="21"/>
          <w:vertAlign w:val="superscript"/>
        </w:rPr>
        <w:t>1</w:t>
      </w:r>
      <w:r w:rsidR="0040738E" w:rsidRPr="002F62A4">
        <w:rPr>
          <w:rFonts w:ascii="Arial" w:hAnsi="Arial" w:cs="Arial"/>
          <w:szCs w:val="21"/>
        </w:rPr>
        <w:t xml:space="preserve"> and</w:t>
      </w:r>
      <w:r w:rsidR="00AC35FC" w:rsidRPr="002F62A4">
        <w:rPr>
          <w:rFonts w:ascii="Arial" w:hAnsi="Arial" w:cs="Arial"/>
          <w:szCs w:val="21"/>
        </w:rPr>
        <w:t xml:space="preserve"> 25</w:t>
      </w:r>
      <w:r w:rsidR="007A3953" w:rsidRPr="002F62A4">
        <w:rPr>
          <w:rFonts w:ascii="Arial" w:hAnsi="Arial" w:cs="Arial"/>
          <w:szCs w:val="21"/>
        </w:rPr>
        <w:t xml:space="preserve"> </w:t>
      </w:r>
      <w:proofErr w:type="spellStart"/>
      <w:r w:rsidR="00AC35FC" w:rsidRPr="002F62A4">
        <w:rPr>
          <w:rFonts w:ascii="Arial" w:hAnsi="Arial" w:cs="Arial"/>
          <w:szCs w:val="21"/>
          <w:vertAlign w:val="superscript"/>
        </w:rPr>
        <w:t>o</w:t>
      </w:r>
      <w:r w:rsidR="00AC35FC" w:rsidRPr="002F62A4">
        <w:rPr>
          <w:rFonts w:ascii="Arial" w:hAnsi="Arial" w:cs="Arial"/>
          <w:szCs w:val="21"/>
        </w:rPr>
        <w:t>C</w:t>
      </w:r>
      <w:proofErr w:type="spellEnd"/>
      <w:r w:rsidR="00AC35FC" w:rsidRPr="002F62A4">
        <w:rPr>
          <w:rFonts w:ascii="Arial" w:hAnsi="Arial" w:cs="Arial"/>
          <w:szCs w:val="21"/>
        </w:rPr>
        <w:t xml:space="preserve"> under ambient </w:t>
      </w:r>
      <w:r w:rsidR="0040738E" w:rsidRPr="002F62A4">
        <w:rPr>
          <w:rFonts w:ascii="Arial" w:hAnsi="Arial" w:cs="Arial"/>
          <w:szCs w:val="21"/>
        </w:rPr>
        <w:t xml:space="preserve">air </w:t>
      </w:r>
      <w:r w:rsidR="00AC35FC" w:rsidRPr="002F62A4">
        <w:rPr>
          <w:rFonts w:ascii="Arial" w:hAnsi="Arial" w:cs="Arial"/>
          <w:szCs w:val="21"/>
        </w:rPr>
        <w:t>conditions (40 Pa CO</w:t>
      </w:r>
      <w:r w:rsidR="00AC35FC" w:rsidRPr="002F62A4">
        <w:rPr>
          <w:rFonts w:ascii="Arial" w:hAnsi="Arial" w:cs="Arial"/>
          <w:szCs w:val="21"/>
          <w:vertAlign w:val="subscript"/>
        </w:rPr>
        <w:t>2</w:t>
      </w:r>
      <w:r w:rsidR="00AC35FC" w:rsidRPr="002F62A4">
        <w:rPr>
          <w:rFonts w:ascii="Arial" w:hAnsi="Arial" w:cs="Arial"/>
          <w:szCs w:val="21"/>
        </w:rPr>
        <w:t>, 21 kPa O</w:t>
      </w:r>
      <w:r w:rsidR="00AC35FC" w:rsidRPr="002F62A4">
        <w:rPr>
          <w:rFonts w:ascii="Arial" w:hAnsi="Arial" w:cs="Arial"/>
          <w:szCs w:val="21"/>
          <w:vertAlign w:val="subscript"/>
        </w:rPr>
        <w:t>2</w:t>
      </w:r>
      <w:r w:rsidR="00AC35FC" w:rsidRPr="002F62A4">
        <w:rPr>
          <w:rFonts w:ascii="Arial" w:hAnsi="Arial" w:cs="Arial"/>
          <w:szCs w:val="21"/>
        </w:rPr>
        <w:t xml:space="preserve">) </w:t>
      </w:r>
      <w:r w:rsidR="00D47086" w:rsidRPr="002F62A4">
        <w:rPr>
          <w:rFonts w:ascii="Arial" w:hAnsi="Arial" w:cs="Arial"/>
          <w:szCs w:val="21"/>
        </w:rPr>
        <w:t xml:space="preserve">for </w:t>
      </w:r>
      <w:r w:rsidR="00AC35FC" w:rsidRPr="002F62A4">
        <w:rPr>
          <w:rFonts w:ascii="Arial" w:hAnsi="Arial" w:cs="Arial"/>
          <w:szCs w:val="21"/>
        </w:rPr>
        <w:t xml:space="preserve">at least 1 </w:t>
      </w:r>
      <w:proofErr w:type="gramStart"/>
      <w:r w:rsidR="00AC35FC" w:rsidRPr="002F62A4">
        <w:rPr>
          <w:rFonts w:ascii="Arial" w:hAnsi="Arial" w:cs="Arial"/>
          <w:szCs w:val="21"/>
        </w:rPr>
        <w:t>h</w:t>
      </w:r>
      <w:proofErr w:type="gramEnd"/>
      <w:r w:rsidR="007344EA" w:rsidRPr="002F62A4">
        <w:rPr>
          <w:rFonts w:ascii="Arial" w:hAnsi="Arial" w:cs="Arial"/>
          <w:szCs w:val="21"/>
        </w:rPr>
        <w:t xml:space="preserve">, </w:t>
      </w:r>
      <w:r w:rsidR="004A7810" w:rsidRPr="002F62A4">
        <w:rPr>
          <w:rFonts w:ascii="Arial" w:hAnsi="Arial" w:cs="Arial"/>
          <w:szCs w:val="21"/>
        </w:rPr>
        <w:t xml:space="preserve">and </w:t>
      </w:r>
      <w:r w:rsidR="0040738E" w:rsidRPr="002F62A4">
        <w:rPr>
          <w:rFonts w:ascii="Arial" w:hAnsi="Arial" w:cs="Arial"/>
          <w:szCs w:val="21"/>
        </w:rPr>
        <w:t xml:space="preserve">the </w:t>
      </w:r>
      <w:r w:rsidR="004A7810" w:rsidRPr="002F62A4">
        <w:rPr>
          <w:rFonts w:ascii="Arial" w:hAnsi="Arial" w:cs="Arial"/>
          <w:szCs w:val="21"/>
        </w:rPr>
        <w:t>illuminated</w:t>
      </w:r>
      <w:r w:rsidR="00AC35FC" w:rsidRPr="002F62A4">
        <w:rPr>
          <w:rFonts w:ascii="Arial" w:hAnsi="Arial" w:cs="Arial"/>
          <w:szCs w:val="21"/>
        </w:rPr>
        <w:t xml:space="preserve"> </w:t>
      </w:r>
      <w:r w:rsidR="0040738E" w:rsidRPr="002F62A4">
        <w:rPr>
          <w:rFonts w:ascii="Arial" w:hAnsi="Arial" w:cs="Arial"/>
          <w:szCs w:val="21"/>
        </w:rPr>
        <w:t>leaf was</w:t>
      </w:r>
      <w:r w:rsidR="007344EA" w:rsidRPr="002F62A4">
        <w:rPr>
          <w:rFonts w:ascii="Arial" w:hAnsi="Arial" w:cs="Arial"/>
          <w:szCs w:val="21"/>
        </w:rPr>
        <w:t xml:space="preserve"> immediately frozen </w:t>
      </w:r>
      <w:r w:rsidR="0040738E" w:rsidRPr="002F62A4">
        <w:rPr>
          <w:rFonts w:ascii="Arial" w:hAnsi="Arial" w:cs="Arial"/>
          <w:szCs w:val="21"/>
        </w:rPr>
        <w:t>in</w:t>
      </w:r>
      <w:r w:rsidR="007344EA" w:rsidRPr="002F62A4">
        <w:rPr>
          <w:rFonts w:ascii="Arial" w:hAnsi="Arial" w:cs="Arial"/>
          <w:szCs w:val="21"/>
        </w:rPr>
        <w:t xml:space="preserve"> liquid </w:t>
      </w:r>
      <w:r w:rsidR="0040738E" w:rsidRPr="002F62A4">
        <w:rPr>
          <w:rFonts w:ascii="Arial" w:hAnsi="Arial" w:cs="Arial"/>
          <w:szCs w:val="21"/>
        </w:rPr>
        <w:t>N</w:t>
      </w:r>
      <w:r w:rsidR="0040738E" w:rsidRPr="002F62A4">
        <w:rPr>
          <w:rFonts w:ascii="Arial" w:hAnsi="Arial" w:cs="Arial"/>
          <w:szCs w:val="21"/>
          <w:vertAlign w:val="subscript"/>
        </w:rPr>
        <w:t>2</w:t>
      </w:r>
      <w:r w:rsidR="007344EA" w:rsidRPr="002F62A4">
        <w:rPr>
          <w:rFonts w:ascii="Arial" w:hAnsi="Arial" w:cs="Arial"/>
          <w:szCs w:val="21"/>
        </w:rPr>
        <w:t xml:space="preserve">. </w:t>
      </w:r>
      <w:r w:rsidR="00F07EFE" w:rsidRPr="002F62A4">
        <w:rPr>
          <w:rFonts w:ascii="Arial" w:hAnsi="Arial" w:cs="Arial"/>
          <w:szCs w:val="21"/>
        </w:rPr>
        <w:t>The</w:t>
      </w:r>
      <w:r w:rsidR="0040738E" w:rsidRPr="002F62A4">
        <w:rPr>
          <w:rFonts w:ascii="Arial" w:hAnsi="Arial" w:cs="Arial"/>
          <w:szCs w:val="21"/>
        </w:rPr>
        <w:t xml:space="preserve"> f</w:t>
      </w:r>
      <w:r w:rsidR="007344EA" w:rsidRPr="002F62A4">
        <w:rPr>
          <w:rFonts w:ascii="Arial" w:hAnsi="Arial" w:cs="Arial"/>
          <w:szCs w:val="21"/>
        </w:rPr>
        <w:t xml:space="preserve">rozen leaf was </w:t>
      </w:r>
      <w:proofErr w:type="spellStart"/>
      <w:r w:rsidR="007344EA" w:rsidRPr="002F62A4">
        <w:rPr>
          <w:rFonts w:ascii="Arial" w:hAnsi="Arial" w:cs="Arial"/>
          <w:szCs w:val="21"/>
        </w:rPr>
        <w:t>homogeni</w:t>
      </w:r>
      <w:r w:rsidR="007A3953" w:rsidRPr="002F62A4">
        <w:rPr>
          <w:rFonts w:ascii="Arial" w:hAnsi="Arial" w:cs="Arial"/>
          <w:szCs w:val="21"/>
        </w:rPr>
        <w:t>s</w:t>
      </w:r>
      <w:r w:rsidR="007344EA" w:rsidRPr="002F62A4">
        <w:rPr>
          <w:rFonts w:ascii="Arial" w:hAnsi="Arial" w:cs="Arial"/>
          <w:szCs w:val="21"/>
        </w:rPr>
        <w:t>ed</w:t>
      </w:r>
      <w:proofErr w:type="spellEnd"/>
      <w:r w:rsidR="007344EA" w:rsidRPr="002F62A4">
        <w:rPr>
          <w:rFonts w:ascii="Arial" w:hAnsi="Arial" w:cs="Arial"/>
          <w:szCs w:val="21"/>
        </w:rPr>
        <w:t xml:space="preserve"> in the Rubisco extraction buffer </w:t>
      </w:r>
      <w:r w:rsidR="007A3953" w:rsidRPr="002F62A4">
        <w:rPr>
          <w:rFonts w:ascii="Arial" w:hAnsi="Arial" w:cs="Arial"/>
          <w:szCs w:val="21"/>
        </w:rPr>
        <w:t>[</w:t>
      </w:r>
      <w:r w:rsidR="00AC35FC" w:rsidRPr="002F62A4">
        <w:rPr>
          <w:rFonts w:ascii="Arial" w:hAnsi="Arial" w:cs="Arial"/>
          <w:szCs w:val="21"/>
        </w:rPr>
        <w:t>100 mM 4-</w:t>
      </w:r>
      <w:r w:rsidR="007A3953" w:rsidRPr="002F62A4">
        <w:rPr>
          <w:rFonts w:ascii="Arial" w:hAnsi="Arial" w:cs="Arial"/>
          <w:szCs w:val="21"/>
        </w:rPr>
        <w:t>(</w:t>
      </w:r>
      <w:r w:rsidR="00AC35FC" w:rsidRPr="002F62A4">
        <w:rPr>
          <w:rFonts w:ascii="Arial" w:hAnsi="Arial" w:cs="Arial"/>
          <w:szCs w:val="21"/>
        </w:rPr>
        <w:t>2-hydroxyethyl</w:t>
      </w:r>
      <w:r w:rsidR="007A3953" w:rsidRPr="002F62A4">
        <w:rPr>
          <w:rFonts w:ascii="Arial" w:hAnsi="Arial" w:cs="Arial"/>
          <w:szCs w:val="21"/>
        </w:rPr>
        <w:t>)</w:t>
      </w:r>
      <w:r w:rsidR="00AC35FC" w:rsidRPr="002F62A4">
        <w:rPr>
          <w:rFonts w:ascii="Arial" w:hAnsi="Arial" w:cs="Arial"/>
          <w:szCs w:val="21"/>
        </w:rPr>
        <w:t>-1-piperazine</w:t>
      </w:r>
      <w:r w:rsidR="00AC35FC" w:rsidRPr="00912196">
        <w:rPr>
          <w:rFonts w:ascii="Arial" w:hAnsi="Arial" w:cs="Arial"/>
          <w:color w:val="000000" w:themeColor="text1"/>
          <w:szCs w:val="21"/>
        </w:rPr>
        <w:t>ethanesulfonic acid</w:t>
      </w:r>
      <w:r w:rsidR="007A3953">
        <w:rPr>
          <w:rFonts w:ascii="Arial" w:hAnsi="Arial" w:cs="Arial"/>
          <w:color w:val="000000" w:themeColor="text1"/>
          <w:szCs w:val="21"/>
        </w:rPr>
        <w:t xml:space="preserve"> (</w:t>
      </w:r>
      <w:r w:rsidR="004A7810" w:rsidRPr="00912196">
        <w:rPr>
          <w:rFonts w:ascii="Arial" w:hAnsi="Arial" w:cs="Arial"/>
          <w:color w:val="000000" w:themeColor="text1"/>
          <w:szCs w:val="21"/>
        </w:rPr>
        <w:t>HEPES</w:t>
      </w:r>
      <w:r w:rsidR="007A3953">
        <w:rPr>
          <w:rFonts w:ascii="Arial" w:hAnsi="Arial" w:cs="Arial"/>
          <w:color w:val="000000" w:themeColor="text1"/>
          <w:szCs w:val="21"/>
        </w:rPr>
        <w:t>)</w:t>
      </w:r>
      <w:r w:rsidR="004A7810" w:rsidRPr="00912196">
        <w:rPr>
          <w:rFonts w:ascii="Arial" w:hAnsi="Arial" w:cs="Arial"/>
          <w:color w:val="000000" w:themeColor="text1"/>
          <w:szCs w:val="21"/>
        </w:rPr>
        <w:t xml:space="preserve"> / NaOH </w:t>
      </w:r>
      <w:r w:rsidR="007A3953">
        <w:rPr>
          <w:rFonts w:ascii="Arial" w:hAnsi="Arial" w:cs="Arial"/>
          <w:color w:val="000000" w:themeColor="text1"/>
          <w:szCs w:val="21"/>
        </w:rPr>
        <w:t>(</w:t>
      </w:r>
      <w:r w:rsidR="004A7810" w:rsidRPr="00912196">
        <w:rPr>
          <w:rFonts w:ascii="Arial" w:hAnsi="Arial" w:cs="Arial"/>
          <w:color w:val="000000" w:themeColor="text1"/>
          <w:szCs w:val="21"/>
        </w:rPr>
        <w:t>pH 8.0</w:t>
      </w:r>
      <w:r w:rsidR="007A3953">
        <w:rPr>
          <w:rFonts w:ascii="Arial" w:hAnsi="Arial" w:cs="Arial"/>
          <w:color w:val="000000" w:themeColor="text1"/>
          <w:szCs w:val="21"/>
        </w:rPr>
        <w:t>)</w:t>
      </w:r>
      <w:r w:rsidR="00AC35FC" w:rsidRPr="00912196">
        <w:rPr>
          <w:rFonts w:ascii="Arial" w:hAnsi="Arial" w:cs="Arial"/>
          <w:color w:val="000000" w:themeColor="text1"/>
          <w:szCs w:val="21"/>
        </w:rPr>
        <w:t>, 20 mM MgCl</w:t>
      </w:r>
      <w:r w:rsidR="004A7810" w:rsidRPr="00912196">
        <w:rPr>
          <w:rFonts w:ascii="Arial" w:hAnsi="Arial" w:cs="Arial"/>
          <w:color w:val="000000" w:themeColor="text1"/>
          <w:szCs w:val="21"/>
          <w:vertAlign w:val="subscript"/>
        </w:rPr>
        <w:t>2</w:t>
      </w:r>
      <w:r w:rsidR="00AC35FC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F07EFE" w:rsidRPr="00912196">
        <w:rPr>
          <w:rFonts w:ascii="Arial" w:hAnsi="Arial" w:cs="Arial"/>
          <w:color w:val="000000" w:themeColor="text1"/>
          <w:szCs w:val="21"/>
        </w:rPr>
        <w:t xml:space="preserve">and </w:t>
      </w:r>
      <w:r w:rsidR="00AC35FC" w:rsidRPr="00912196">
        <w:rPr>
          <w:rFonts w:ascii="Arial" w:hAnsi="Arial" w:cs="Arial"/>
          <w:color w:val="000000" w:themeColor="text1"/>
          <w:szCs w:val="21"/>
        </w:rPr>
        <w:t xml:space="preserve">10 mM </w:t>
      </w:r>
      <w:r w:rsidR="004A7810" w:rsidRPr="00912196">
        <w:rPr>
          <w:rFonts w:ascii="Arial" w:hAnsi="Arial" w:cs="Arial"/>
          <w:color w:val="000000" w:themeColor="text1"/>
          <w:szCs w:val="21"/>
        </w:rPr>
        <w:t xml:space="preserve">dithiothreitol </w:t>
      </w:r>
      <w:r w:rsidR="007A3953">
        <w:rPr>
          <w:rFonts w:ascii="Arial" w:hAnsi="Arial" w:cs="Arial"/>
          <w:color w:val="000000" w:themeColor="text1"/>
          <w:szCs w:val="21"/>
        </w:rPr>
        <w:t>(</w:t>
      </w:r>
      <w:r w:rsidR="00AC35FC" w:rsidRPr="00912196">
        <w:rPr>
          <w:rFonts w:ascii="Arial" w:hAnsi="Arial" w:cs="Arial"/>
          <w:color w:val="000000" w:themeColor="text1"/>
          <w:szCs w:val="21"/>
        </w:rPr>
        <w:t>DTT</w:t>
      </w:r>
      <w:r w:rsidR="007A3953">
        <w:rPr>
          <w:rFonts w:ascii="Arial" w:hAnsi="Arial" w:cs="Arial"/>
          <w:color w:val="000000" w:themeColor="text1"/>
          <w:szCs w:val="21"/>
        </w:rPr>
        <w:t>)]</w:t>
      </w:r>
      <w:r w:rsidR="007344EA" w:rsidRPr="00912196">
        <w:rPr>
          <w:rFonts w:ascii="Arial" w:hAnsi="Arial" w:cs="Arial"/>
          <w:color w:val="000000" w:themeColor="text1"/>
          <w:szCs w:val="21"/>
        </w:rPr>
        <w:t xml:space="preserve"> with qu</w:t>
      </w:r>
      <w:r w:rsidR="007344EA" w:rsidRPr="00912196">
        <w:rPr>
          <w:rFonts w:ascii="Arial" w:hAnsi="Arial" w:cs="Arial"/>
          <w:szCs w:val="21"/>
        </w:rPr>
        <w:t xml:space="preserve">artz sand on ice and </w:t>
      </w:r>
      <w:r w:rsidR="00F07EFE" w:rsidRPr="00912196">
        <w:rPr>
          <w:rFonts w:ascii="Arial" w:hAnsi="Arial" w:cs="Arial"/>
          <w:szCs w:val="21"/>
        </w:rPr>
        <w:t>centrifuged</w:t>
      </w:r>
      <w:r w:rsidR="007344EA" w:rsidRPr="00912196">
        <w:rPr>
          <w:rFonts w:ascii="Arial" w:hAnsi="Arial" w:cs="Arial"/>
          <w:szCs w:val="21"/>
        </w:rPr>
        <w:t xml:space="preserve"> (</w:t>
      </w:r>
      <w:r w:rsidR="00446139" w:rsidRPr="00912196">
        <w:rPr>
          <w:rFonts w:ascii="Arial" w:hAnsi="Arial" w:cs="Arial"/>
          <w:szCs w:val="21"/>
        </w:rPr>
        <w:t>19,000</w:t>
      </w:r>
      <w:r w:rsidR="007A3953">
        <w:rPr>
          <w:rFonts w:ascii="Arial" w:hAnsi="Arial" w:cs="Arial"/>
          <w:szCs w:val="21"/>
        </w:rPr>
        <w:t xml:space="preserve"> </w:t>
      </w:r>
      <w:r w:rsidR="00FD44A9" w:rsidRPr="00912196">
        <w:rPr>
          <w:rFonts w:ascii="Arial" w:hAnsi="Arial" w:cs="Arial" w:hint="eastAsia"/>
          <w:szCs w:val="21"/>
        </w:rPr>
        <w:t>×</w:t>
      </w:r>
      <w:r w:rsidR="007A3953">
        <w:rPr>
          <w:rFonts w:ascii="Arial" w:hAnsi="Arial" w:cs="Arial" w:hint="eastAsia"/>
          <w:szCs w:val="21"/>
        </w:rPr>
        <w:t xml:space="preserve"> </w:t>
      </w:r>
      <w:proofErr w:type="gramStart"/>
      <w:r w:rsidR="00FD44A9" w:rsidRPr="00912196">
        <w:rPr>
          <w:rFonts w:ascii="Arial" w:hAnsi="Arial" w:cs="Arial"/>
          <w:i/>
          <w:szCs w:val="21"/>
        </w:rPr>
        <w:t>g</w:t>
      </w:r>
      <w:proofErr w:type="gramEnd"/>
      <w:r w:rsidR="007344EA" w:rsidRPr="00912196">
        <w:rPr>
          <w:rFonts w:ascii="Arial" w:hAnsi="Arial" w:cs="Arial"/>
          <w:szCs w:val="21"/>
        </w:rPr>
        <w:t>, 10 s at 4</w:t>
      </w:r>
      <w:r w:rsidR="007A3953">
        <w:rPr>
          <w:rFonts w:ascii="Arial" w:hAnsi="Arial" w:cs="Arial"/>
          <w:szCs w:val="21"/>
        </w:rPr>
        <w:t xml:space="preserve"> </w:t>
      </w:r>
      <w:proofErr w:type="spellStart"/>
      <w:r w:rsidR="007344EA" w:rsidRPr="00912196">
        <w:rPr>
          <w:rFonts w:ascii="Arial" w:hAnsi="Arial" w:cs="Arial"/>
          <w:szCs w:val="21"/>
          <w:vertAlign w:val="superscript"/>
        </w:rPr>
        <w:t>o</w:t>
      </w:r>
      <w:r w:rsidR="007344EA" w:rsidRPr="00912196">
        <w:rPr>
          <w:rFonts w:ascii="Arial" w:hAnsi="Arial" w:cs="Arial"/>
          <w:szCs w:val="21"/>
        </w:rPr>
        <w:t>C</w:t>
      </w:r>
      <w:proofErr w:type="spellEnd"/>
      <w:r w:rsidR="007344EA" w:rsidRPr="00912196">
        <w:rPr>
          <w:rFonts w:ascii="Arial" w:hAnsi="Arial" w:cs="Arial"/>
          <w:szCs w:val="21"/>
        </w:rPr>
        <w:t>)</w:t>
      </w:r>
      <w:r w:rsidR="00F07EFE" w:rsidRPr="00912196">
        <w:rPr>
          <w:rFonts w:ascii="Arial" w:hAnsi="Arial" w:cs="Arial"/>
          <w:szCs w:val="21"/>
        </w:rPr>
        <w:t xml:space="preserve"> to obtain a solution containing Rubisco</w:t>
      </w:r>
      <w:r w:rsidR="007344EA" w:rsidRPr="00912196">
        <w:rPr>
          <w:rFonts w:ascii="Arial" w:hAnsi="Arial" w:cs="Arial"/>
          <w:szCs w:val="21"/>
        </w:rPr>
        <w:t xml:space="preserve">. </w:t>
      </w:r>
      <w:r w:rsidR="00770D10" w:rsidRPr="00912196">
        <w:rPr>
          <w:rFonts w:ascii="Arial" w:hAnsi="Arial" w:cs="Arial"/>
          <w:szCs w:val="21"/>
        </w:rPr>
        <w:t xml:space="preserve">Rubisco activation was determined by multiplying the initial activity </w:t>
      </w:r>
      <w:r w:rsidR="00F07EFE" w:rsidRPr="00912196">
        <w:rPr>
          <w:rFonts w:ascii="Arial" w:hAnsi="Arial" w:cs="Arial"/>
          <w:szCs w:val="21"/>
        </w:rPr>
        <w:t>with</w:t>
      </w:r>
      <w:r w:rsidR="00770D10" w:rsidRPr="00912196">
        <w:rPr>
          <w:rFonts w:ascii="Arial" w:hAnsi="Arial" w:cs="Arial"/>
          <w:szCs w:val="21"/>
        </w:rPr>
        <w:t xml:space="preserve"> the maximum activity, and </w:t>
      </w:r>
      <w:r w:rsidR="00F07EFE" w:rsidRPr="00912196">
        <w:rPr>
          <w:rFonts w:ascii="Arial" w:hAnsi="Arial" w:cs="Arial"/>
          <w:szCs w:val="21"/>
        </w:rPr>
        <w:t xml:space="preserve">the </w:t>
      </w:r>
      <w:proofErr w:type="spellStart"/>
      <w:r w:rsidR="00770D10" w:rsidRPr="00912196">
        <w:rPr>
          <w:rFonts w:ascii="Arial" w:hAnsi="Arial" w:cs="Arial"/>
          <w:szCs w:val="21"/>
        </w:rPr>
        <w:t>carbamylation</w:t>
      </w:r>
      <w:proofErr w:type="spellEnd"/>
      <w:r w:rsidR="00770D10" w:rsidRPr="00912196">
        <w:rPr>
          <w:rFonts w:ascii="Arial" w:hAnsi="Arial" w:cs="Arial"/>
          <w:szCs w:val="21"/>
        </w:rPr>
        <w:t xml:space="preserve"> potential was determined by multiplying the total activity </w:t>
      </w:r>
      <w:r w:rsidR="00F07EFE" w:rsidRPr="00912196">
        <w:rPr>
          <w:rFonts w:ascii="Arial" w:hAnsi="Arial" w:cs="Arial"/>
          <w:szCs w:val="21"/>
        </w:rPr>
        <w:t>with</w:t>
      </w:r>
      <w:r w:rsidR="00770D10" w:rsidRPr="00912196">
        <w:rPr>
          <w:rFonts w:ascii="Arial" w:hAnsi="Arial" w:cs="Arial"/>
          <w:szCs w:val="21"/>
        </w:rPr>
        <w:t xml:space="preserve"> the maximum activity</w:t>
      </w:r>
      <w:r w:rsidR="00C644C4" w:rsidRPr="00912196">
        <w:rPr>
          <w:rFonts w:ascii="Arial" w:hAnsi="Arial" w:cs="Arial"/>
          <w:szCs w:val="21"/>
        </w:rPr>
        <w:t>.</w:t>
      </w:r>
    </w:p>
    <w:p w14:paraId="10FE6D61" w14:textId="77777777" w:rsidR="003B0671" w:rsidRPr="00912196" w:rsidRDefault="003B0671">
      <w:pPr>
        <w:rPr>
          <w:rFonts w:ascii="Arial" w:hAnsi="Arial" w:cs="Arial"/>
          <w:b/>
          <w:szCs w:val="21"/>
        </w:rPr>
      </w:pPr>
    </w:p>
    <w:p w14:paraId="0BB6E261" w14:textId="54175E7E" w:rsidR="009D3DA4" w:rsidRPr="00912196" w:rsidRDefault="00954035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M</w:t>
      </w:r>
      <w:r w:rsidR="009D3DA4" w:rsidRPr="00912196">
        <w:rPr>
          <w:rFonts w:ascii="Arial" w:hAnsi="Arial" w:cs="Arial"/>
          <w:b/>
          <w:szCs w:val="21"/>
        </w:rPr>
        <w:t>easurement of ascorbate peroxidase</w:t>
      </w:r>
      <w:r w:rsidR="009D3DA4" w:rsidRPr="00912196">
        <w:rPr>
          <w:rFonts w:ascii="Arial" w:hAnsi="Arial" w:cs="Arial" w:hint="eastAsia"/>
          <w:b/>
          <w:szCs w:val="21"/>
        </w:rPr>
        <w:t xml:space="preserve"> </w:t>
      </w:r>
      <w:r w:rsidR="009D3DA4" w:rsidRPr="00912196">
        <w:rPr>
          <w:rFonts w:ascii="Arial" w:hAnsi="Arial" w:cs="Arial"/>
          <w:b/>
          <w:szCs w:val="21"/>
        </w:rPr>
        <w:t>and superoxide dismutase activit</w:t>
      </w:r>
      <w:r w:rsidR="0040738E" w:rsidRPr="00912196">
        <w:rPr>
          <w:rFonts w:ascii="Arial" w:hAnsi="Arial" w:cs="Arial"/>
          <w:b/>
          <w:szCs w:val="21"/>
        </w:rPr>
        <w:t>ies</w:t>
      </w:r>
    </w:p>
    <w:p w14:paraId="0217694D" w14:textId="2194DADE" w:rsidR="00211A03" w:rsidRPr="00912196" w:rsidRDefault="007A3953" w:rsidP="00211A03"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L</w:t>
      </w:r>
      <w:r w:rsidR="00211A03" w:rsidRPr="00912196">
        <w:rPr>
          <w:rFonts w:ascii="Arial" w:hAnsi="Arial" w:cs="Arial"/>
          <w:szCs w:val="21"/>
        </w:rPr>
        <w:t>eaf blade</w:t>
      </w:r>
      <w:r>
        <w:rPr>
          <w:rFonts w:ascii="Arial" w:hAnsi="Arial" w:cs="Arial"/>
          <w:szCs w:val="21"/>
        </w:rPr>
        <w:t>s were</w:t>
      </w:r>
      <w:r w:rsidR="00211A03" w:rsidRPr="00912196">
        <w:rPr>
          <w:rFonts w:ascii="Arial" w:hAnsi="Arial" w:cs="Arial"/>
          <w:szCs w:val="21"/>
        </w:rPr>
        <w:t xml:space="preserve"> </w:t>
      </w:r>
      <w:proofErr w:type="spellStart"/>
      <w:r w:rsidR="00211A03" w:rsidRPr="00912196">
        <w:rPr>
          <w:rFonts w:ascii="Arial" w:hAnsi="Arial" w:cs="Arial"/>
          <w:szCs w:val="21"/>
        </w:rPr>
        <w:t>homogeni</w:t>
      </w:r>
      <w:r>
        <w:rPr>
          <w:rFonts w:ascii="Arial" w:hAnsi="Arial" w:cs="Arial"/>
          <w:szCs w:val="21"/>
        </w:rPr>
        <w:t>s</w:t>
      </w:r>
      <w:r w:rsidR="00211A03" w:rsidRPr="00912196">
        <w:rPr>
          <w:rFonts w:ascii="Arial" w:hAnsi="Arial" w:cs="Arial"/>
          <w:szCs w:val="21"/>
        </w:rPr>
        <w:t>ed</w:t>
      </w:r>
      <w:proofErr w:type="spellEnd"/>
      <w:r w:rsidR="00211A03" w:rsidRPr="00912196"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</w:rPr>
        <w:t>using an</w:t>
      </w:r>
      <w:r w:rsidR="00211A03" w:rsidRPr="00912196">
        <w:rPr>
          <w:rFonts w:ascii="Arial" w:hAnsi="Arial" w:cs="Arial"/>
          <w:szCs w:val="21"/>
        </w:rPr>
        <w:t xml:space="preserve"> enzyme extract solution [50 mM potassium phosphate buffer (pH 7.0), 1</w:t>
      </w:r>
      <w:r w:rsidR="00954035" w:rsidRPr="00912196">
        <w:rPr>
          <w:rFonts w:ascii="Arial" w:hAnsi="Arial" w:cs="Arial"/>
          <w:szCs w:val="21"/>
        </w:rPr>
        <w:t xml:space="preserve"> </w:t>
      </w:r>
      <w:r w:rsidR="00211A03" w:rsidRPr="00912196">
        <w:rPr>
          <w:rFonts w:ascii="Arial" w:hAnsi="Arial" w:cs="Arial"/>
          <w:szCs w:val="21"/>
        </w:rPr>
        <w:t xml:space="preserve">mM EDTA, 20% (w/v) sorbitol, 5% (w/v) </w:t>
      </w:r>
      <w:r w:rsidR="00954035" w:rsidRPr="00912196">
        <w:rPr>
          <w:rFonts w:ascii="Arial" w:hAnsi="Arial" w:cs="Arial"/>
          <w:szCs w:val="21"/>
        </w:rPr>
        <w:t>p</w:t>
      </w:r>
      <w:r w:rsidR="00211A03" w:rsidRPr="00912196">
        <w:rPr>
          <w:rFonts w:ascii="Arial" w:hAnsi="Arial" w:cs="Arial"/>
          <w:szCs w:val="21"/>
        </w:rPr>
        <w:t xml:space="preserve">olyvinylpyrrolidone, </w:t>
      </w:r>
      <w:r w:rsidR="00211A03" w:rsidRPr="00912196">
        <w:rPr>
          <w:rFonts w:ascii="Arial" w:hAnsi="Arial" w:cs="Arial"/>
          <w:szCs w:val="21"/>
        </w:rPr>
        <w:lastRenderedPageBreak/>
        <w:t xml:space="preserve">1% (w/v) Tween-20, </w:t>
      </w:r>
      <w:r w:rsidR="00954035" w:rsidRPr="00912196">
        <w:rPr>
          <w:rFonts w:ascii="Arial" w:hAnsi="Arial" w:cs="Arial"/>
          <w:szCs w:val="21"/>
        </w:rPr>
        <w:t xml:space="preserve">and </w:t>
      </w:r>
      <w:r w:rsidR="00211A03" w:rsidRPr="00912196">
        <w:rPr>
          <w:rFonts w:ascii="Arial" w:hAnsi="Arial" w:cs="Arial"/>
          <w:szCs w:val="21"/>
        </w:rPr>
        <w:t>1</w:t>
      </w:r>
      <w:r w:rsidR="00954035" w:rsidRPr="00912196">
        <w:rPr>
          <w:rFonts w:ascii="Arial" w:hAnsi="Arial" w:cs="Arial"/>
          <w:szCs w:val="21"/>
        </w:rPr>
        <w:t xml:space="preserve"> </w:t>
      </w:r>
      <w:r w:rsidR="00211A03" w:rsidRPr="00912196">
        <w:rPr>
          <w:rFonts w:ascii="Arial" w:hAnsi="Arial" w:cs="Arial"/>
          <w:szCs w:val="21"/>
        </w:rPr>
        <w:t xml:space="preserve">mM ascorbate] with quartz sand. The </w:t>
      </w:r>
      <w:r w:rsidR="00F95E43">
        <w:rPr>
          <w:rFonts w:ascii="Arial" w:hAnsi="Arial" w:cs="Arial"/>
          <w:szCs w:val="21"/>
        </w:rPr>
        <w:t>ascorbate peroxidase (</w:t>
      </w:r>
      <w:r w:rsidR="00211A03" w:rsidRPr="00912196">
        <w:rPr>
          <w:rFonts w:ascii="Arial" w:hAnsi="Arial" w:cs="Arial"/>
          <w:szCs w:val="21"/>
        </w:rPr>
        <w:t>APX</w:t>
      </w:r>
      <w:r w:rsidR="00F95E43">
        <w:rPr>
          <w:rFonts w:ascii="Arial" w:hAnsi="Arial" w:cs="Arial"/>
          <w:szCs w:val="21"/>
        </w:rPr>
        <w:t>)</w:t>
      </w:r>
      <w:r w:rsidR="00211A03" w:rsidRPr="00912196">
        <w:rPr>
          <w:rFonts w:ascii="Arial" w:hAnsi="Arial" w:cs="Arial"/>
          <w:szCs w:val="21"/>
        </w:rPr>
        <w:t xml:space="preserve"> activities were measured following </w:t>
      </w:r>
      <w:proofErr w:type="spellStart"/>
      <w:r w:rsidR="00211A03" w:rsidRPr="00912196">
        <w:rPr>
          <w:rFonts w:ascii="Arial" w:hAnsi="Arial" w:cs="Arial"/>
          <w:szCs w:val="21"/>
        </w:rPr>
        <w:t>Ama</w:t>
      </w:r>
      <w:r w:rsidR="00211A03" w:rsidRPr="00912196">
        <w:rPr>
          <w:rFonts w:ascii="Arial" w:hAnsi="Arial" w:cs="Arial"/>
          <w:color w:val="000000" w:themeColor="text1"/>
          <w:szCs w:val="21"/>
        </w:rPr>
        <w:t>ko</w:t>
      </w:r>
      <w:proofErr w:type="spellEnd"/>
      <w:r w:rsidR="00211A03" w:rsidRPr="00912196">
        <w:rPr>
          <w:rFonts w:ascii="Arial" w:hAnsi="Arial" w:cs="Arial"/>
          <w:color w:val="000000" w:themeColor="text1"/>
          <w:szCs w:val="21"/>
        </w:rPr>
        <w:t xml:space="preserve"> et al. (1994)</w:t>
      </w:r>
      <w:r w:rsidR="00F95E43">
        <w:rPr>
          <w:rFonts w:ascii="Arial" w:hAnsi="Arial" w:cs="Arial"/>
          <w:color w:val="000000" w:themeColor="text1"/>
          <w:szCs w:val="21"/>
        </w:rPr>
        <w:t>, and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F95E43">
        <w:rPr>
          <w:rFonts w:ascii="Arial" w:hAnsi="Arial" w:cs="Arial"/>
          <w:color w:val="000000" w:themeColor="text1"/>
          <w:szCs w:val="21"/>
        </w:rPr>
        <w:t>t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he </w:t>
      </w:r>
      <w:r w:rsidR="00F95E43">
        <w:rPr>
          <w:rFonts w:ascii="Arial" w:hAnsi="Arial" w:cs="Arial"/>
          <w:color w:val="000000" w:themeColor="text1"/>
          <w:szCs w:val="21"/>
        </w:rPr>
        <w:t>superoxide dismutase (</w:t>
      </w:r>
      <w:r w:rsidR="00211A03" w:rsidRPr="00912196">
        <w:rPr>
          <w:rFonts w:ascii="Arial" w:hAnsi="Arial" w:cs="Arial"/>
          <w:color w:val="000000" w:themeColor="text1"/>
          <w:szCs w:val="21"/>
        </w:rPr>
        <w:t>SOD</w:t>
      </w:r>
      <w:r w:rsidR="00F95E43">
        <w:rPr>
          <w:rFonts w:ascii="Arial" w:hAnsi="Arial" w:cs="Arial"/>
          <w:color w:val="000000" w:themeColor="text1"/>
          <w:szCs w:val="21"/>
        </w:rPr>
        <w:t>)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 activities were measured </w:t>
      </w:r>
      <w:r w:rsidR="00954035" w:rsidRPr="00912196">
        <w:rPr>
          <w:rFonts w:ascii="Arial" w:hAnsi="Arial" w:cs="Arial"/>
          <w:color w:val="000000" w:themeColor="text1"/>
          <w:szCs w:val="21"/>
        </w:rPr>
        <w:t>according to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211A03" w:rsidRPr="00912196">
        <w:rPr>
          <w:rFonts w:ascii="Arial" w:hAnsi="Arial" w:cs="Arial"/>
          <w:color w:val="000000" w:themeColor="text1"/>
          <w:szCs w:val="21"/>
        </w:rPr>
        <w:t>Flóhe</w:t>
      </w:r>
      <w:proofErr w:type="spellEnd"/>
      <w:r w:rsidR="00211A0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2362E" w:rsidRPr="00912196">
        <w:rPr>
          <w:rFonts w:ascii="Arial" w:hAnsi="Arial" w:cs="Arial"/>
          <w:color w:val="000000" w:themeColor="text1"/>
          <w:szCs w:val="21"/>
        </w:rPr>
        <w:t>&amp;</w:t>
      </w:r>
      <w:r w:rsidR="00211A03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211A03" w:rsidRPr="00912196">
        <w:rPr>
          <w:rFonts w:ascii="Arial" w:hAnsi="Arial" w:cs="Arial"/>
          <w:color w:val="000000" w:themeColor="text1"/>
          <w:szCs w:val="21"/>
        </w:rPr>
        <w:t>Ötting</w:t>
      </w:r>
      <w:proofErr w:type="spellEnd"/>
      <w:r w:rsidR="00211A03" w:rsidRPr="00912196">
        <w:rPr>
          <w:rFonts w:ascii="Arial" w:hAnsi="Arial" w:cs="Arial"/>
          <w:color w:val="000000" w:themeColor="text1"/>
          <w:szCs w:val="21"/>
        </w:rPr>
        <w:t xml:space="preserve"> (1984).</w:t>
      </w:r>
    </w:p>
    <w:p w14:paraId="572F5C14" w14:textId="77777777" w:rsidR="009D3DA4" w:rsidRPr="00912196" w:rsidRDefault="009D3DA4">
      <w:pPr>
        <w:rPr>
          <w:rFonts w:ascii="Arial" w:hAnsi="Arial" w:cs="Arial"/>
          <w:b/>
          <w:szCs w:val="21"/>
        </w:rPr>
      </w:pPr>
    </w:p>
    <w:p w14:paraId="4EEC5272" w14:textId="3D7B25ED" w:rsidR="00B2327C" w:rsidRPr="00912196" w:rsidRDefault="00C81019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 w:hint="eastAsia"/>
          <w:b/>
          <w:szCs w:val="21"/>
        </w:rPr>
        <w:t>R</w:t>
      </w:r>
      <w:r w:rsidRPr="00912196">
        <w:rPr>
          <w:rFonts w:ascii="Arial" w:hAnsi="Arial" w:cs="Arial"/>
          <w:b/>
          <w:szCs w:val="21"/>
        </w:rPr>
        <w:t>eal-time PCR analysis</w:t>
      </w:r>
      <w:r w:rsidR="006D30A3" w:rsidRPr="00912196">
        <w:rPr>
          <w:rFonts w:ascii="Arial" w:hAnsi="Arial" w:cs="Arial"/>
          <w:b/>
          <w:szCs w:val="21"/>
        </w:rPr>
        <w:t xml:space="preserve"> for mRNA quantification</w:t>
      </w:r>
    </w:p>
    <w:p w14:paraId="5B23AE76" w14:textId="70CEC12A" w:rsidR="00236046" w:rsidRPr="00912196" w:rsidRDefault="006213CA">
      <w:pPr>
        <w:rPr>
          <w:rFonts w:ascii="Arial" w:hAnsi="Arial" w:cs="Arial"/>
          <w:color w:val="0070C0"/>
          <w:szCs w:val="21"/>
        </w:rPr>
      </w:pPr>
      <w:r w:rsidRPr="00912196">
        <w:rPr>
          <w:rFonts w:ascii="Arial" w:hAnsi="Arial" w:cs="Arial"/>
          <w:noProof/>
          <w:color w:val="000000" w:themeColor="text1"/>
          <w:szCs w:val="21"/>
        </w:rPr>
        <w:drawing>
          <wp:anchor distT="0" distB="0" distL="114300" distR="114300" simplePos="0" relativeHeight="251658240" behindDoc="0" locked="0" layoutInCell="1" allowOverlap="1" wp14:anchorId="3909ACBD" wp14:editId="54280B79">
            <wp:simplePos x="0" y="0"/>
            <wp:positionH relativeFrom="rightMargin">
              <wp:posOffset>103124</wp:posOffset>
            </wp:positionH>
            <wp:positionV relativeFrom="paragraph">
              <wp:posOffset>1220978</wp:posOffset>
            </wp:positionV>
            <wp:extent cx="937132" cy="360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132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357F" w:rsidRPr="00912196">
        <w:rPr>
          <w:rFonts w:ascii="Arial" w:hAnsi="Arial" w:cs="Arial" w:hint="eastAsia"/>
          <w:szCs w:val="21"/>
        </w:rPr>
        <w:t>m</w:t>
      </w:r>
      <w:r w:rsidR="00B2357F" w:rsidRPr="00912196">
        <w:rPr>
          <w:rFonts w:ascii="Arial" w:hAnsi="Arial" w:cs="Arial"/>
          <w:szCs w:val="21"/>
        </w:rPr>
        <w:t>RNA was purified from rice leaf blade</w:t>
      </w:r>
      <w:r w:rsidR="00FF6AB8">
        <w:rPr>
          <w:rFonts w:ascii="Arial" w:hAnsi="Arial" w:cs="Arial"/>
          <w:szCs w:val="21"/>
        </w:rPr>
        <w:t>s</w:t>
      </w:r>
      <w:r w:rsidR="00B2357F" w:rsidRPr="00912196">
        <w:rPr>
          <w:rFonts w:ascii="Arial" w:hAnsi="Arial" w:cs="Arial"/>
          <w:szCs w:val="21"/>
        </w:rPr>
        <w:t xml:space="preserve"> as d</w:t>
      </w:r>
      <w:r w:rsidR="00B2357F" w:rsidRPr="00912196">
        <w:rPr>
          <w:rFonts w:ascii="Arial" w:hAnsi="Arial" w:cs="Arial"/>
          <w:color w:val="000000" w:themeColor="text1"/>
          <w:szCs w:val="21"/>
        </w:rPr>
        <w:t xml:space="preserve">escribed </w:t>
      </w:r>
      <w:r w:rsidR="00AE6E23" w:rsidRPr="00912196">
        <w:rPr>
          <w:rFonts w:ascii="Arial" w:hAnsi="Arial" w:cs="Arial"/>
          <w:color w:val="000000" w:themeColor="text1"/>
          <w:szCs w:val="21"/>
        </w:rPr>
        <w:t>by</w:t>
      </w:r>
      <w:r w:rsidR="00B2357F" w:rsidRPr="00912196">
        <w:rPr>
          <w:rFonts w:ascii="Arial" w:hAnsi="Arial" w:cs="Arial"/>
          <w:color w:val="000000" w:themeColor="text1"/>
          <w:szCs w:val="21"/>
        </w:rPr>
        <w:t xml:space="preserve"> Suzuki et al. (</w:t>
      </w:r>
      <w:r w:rsidR="00236046" w:rsidRPr="00912196">
        <w:rPr>
          <w:rFonts w:ascii="Arial" w:hAnsi="Arial" w:cs="Arial"/>
          <w:color w:val="000000" w:themeColor="text1"/>
          <w:szCs w:val="21"/>
        </w:rPr>
        <w:t>2004</w:t>
      </w:r>
      <w:r w:rsidR="00B2357F" w:rsidRPr="00912196">
        <w:rPr>
          <w:rFonts w:ascii="Arial" w:hAnsi="Arial" w:cs="Arial"/>
          <w:color w:val="000000" w:themeColor="text1"/>
          <w:szCs w:val="21"/>
        </w:rPr>
        <w:t>).</w:t>
      </w:r>
      <w:r w:rsidR="00DF2C8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FF6AB8">
        <w:rPr>
          <w:rFonts w:ascii="Arial" w:hAnsi="Arial" w:cs="Arial"/>
          <w:color w:val="000000" w:themeColor="text1"/>
          <w:szCs w:val="21"/>
        </w:rPr>
        <w:t>T</w:t>
      </w:r>
      <w:r w:rsidR="007C376C" w:rsidRPr="00912196">
        <w:rPr>
          <w:rFonts w:ascii="Arial" w:hAnsi="Arial" w:cs="Arial"/>
          <w:color w:val="000000" w:themeColor="text1"/>
          <w:szCs w:val="21"/>
        </w:rPr>
        <w:t xml:space="preserve">otal RNA was quantified by </w:t>
      </w:r>
      <w:r w:rsidR="00713428" w:rsidRPr="00912196">
        <w:rPr>
          <w:rFonts w:ascii="Arial" w:hAnsi="Arial" w:cs="Arial"/>
          <w:color w:val="000000" w:themeColor="text1"/>
          <w:szCs w:val="21"/>
        </w:rPr>
        <w:t xml:space="preserve">measuring </w:t>
      </w:r>
      <w:r w:rsidR="007C376C" w:rsidRPr="00912196">
        <w:rPr>
          <w:rFonts w:ascii="Arial" w:hAnsi="Arial" w:cs="Arial"/>
          <w:color w:val="000000" w:themeColor="text1"/>
          <w:szCs w:val="21"/>
        </w:rPr>
        <w:t xml:space="preserve">the absorbance at 260 nm. </w:t>
      </w:r>
      <w:r w:rsidR="00FF6AB8">
        <w:rPr>
          <w:rFonts w:ascii="Arial" w:hAnsi="Arial" w:cs="Arial"/>
          <w:color w:val="000000" w:themeColor="text1"/>
          <w:szCs w:val="21"/>
        </w:rPr>
        <w:t>R</w:t>
      </w:r>
      <w:r w:rsidR="007C376C" w:rsidRPr="00912196">
        <w:rPr>
          <w:rFonts w:ascii="Arial" w:hAnsi="Arial" w:cs="Arial"/>
          <w:color w:val="000000" w:themeColor="text1"/>
          <w:szCs w:val="21"/>
        </w:rPr>
        <w:t>eal</w:t>
      </w:r>
      <w:r w:rsidR="00713428" w:rsidRPr="00912196">
        <w:rPr>
          <w:rFonts w:ascii="Arial" w:hAnsi="Arial" w:cs="Arial"/>
          <w:color w:val="000000" w:themeColor="text1"/>
          <w:szCs w:val="21"/>
        </w:rPr>
        <w:t>-</w:t>
      </w:r>
      <w:r w:rsidR="007C376C" w:rsidRPr="00912196">
        <w:rPr>
          <w:rFonts w:ascii="Arial" w:hAnsi="Arial" w:cs="Arial"/>
          <w:color w:val="000000" w:themeColor="text1"/>
          <w:szCs w:val="21"/>
        </w:rPr>
        <w:t>time</w:t>
      </w:r>
      <w:r w:rsidR="0071342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C376C" w:rsidRPr="00912196">
        <w:rPr>
          <w:rFonts w:ascii="Arial" w:hAnsi="Arial" w:cs="Arial"/>
          <w:color w:val="000000" w:themeColor="text1"/>
          <w:szCs w:val="21"/>
        </w:rPr>
        <w:t>PCR analysis was conducted</w:t>
      </w:r>
      <w:r w:rsidR="00713428" w:rsidRPr="00912196">
        <w:rPr>
          <w:rFonts w:ascii="Arial" w:hAnsi="Arial" w:cs="Arial"/>
          <w:color w:val="000000" w:themeColor="text1"/>
          <w:szCs w:val="21"/>
        </w:rPr>
        <w:t xml:space="preserve"> using the</w:t>
      </w:r>
      <w:r w:rsidR="007C376C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A0674C" w:rsidRPr="00912196">
        <w:rPr>
          <w:rFonts w:ascii="Arial" w:hAnsi="Arial" w:cs="Arial"/>
          <w:color w:val="000000" w:themeColor="text1"/>
          <w:szCs w:val="21"/>
        </w:rPr>
        <w:t>StepOnePlus</w:t>
      </w:r>
      <w:proofErr w:type="spellEnd"/>
      <w:r w:rsidR="00A0674C" w:rsidRPr="00912196">
        <w:rPr>
          <w:rFonts w:ascii="Arial" w:hAnsi="Arial" w:cs="Arial"/>
          <w:color w:val="000000" w:themeColor="text1"/>
          <w:szCs w:val="21"/>
        </w:rPr>
        <w:t>™ Real-Time PCR System (</w:t>
      </w:r>
      <w:r w:rsidR="00A328FD" w:rsidRPr="00912196">
        <w:rPr>
          <w:rFonts w:ascii="Arial" w:hAnsi="Arial" w:cs="Arial"/>
          <w:color w:val="000000" w:themeColor="text1"/>
          <w:szCs w:val="21"/>
        </w:rPr>
        <w:t>Applied Biosystems, USA</w:t>
      </w:r>
      <w:r w:rsidR="00A0674C" w:rsidRPr="00912196">
        <w:rPr>
          <w:rFonts w:ascii="Arial" w:hAnsi="Arial" w:cs="Arial"/>
          <w:color w:val="000000" w:themeColor="text1"/>
          <w:szCs w:val="21"/>
        </w:rPr>
        <w:t>)</w:t>
      </w:r>
      <w:r w:rsidR="00110EBF" w:rsidRPr="00912196">
        <w:rPr>
          <w:color w:val="000000" w:themeColor="text1"/>
          <w:szCs w:val="21"/>
        </w:rPr>
        <w:t xml:space="preserve"> </w:t>
      </w:r>
      <w:r w:rsidR="00110EBF" w:rsidRPr="00912196">
        <w:rPr>
          <w:rFonts w:ascii="Arial" w:hAnsi="Arial" w:cs="Arial"/>
          <w:color w:val="000000" w:themeColor="text1"/>
          <w:szCs w:val="21"/>
        </w:rPr>
        <w:t xml:space="preserve">and Fast SYBR Green Master Mix (Life </w:t>
      </w:r>
      <w:r w:rsidR="00FF6AB8">
        <w:rPr>
          <w:rFonts w:ascii="Arial" w:hAnsi="Arial" w:cs="Arial"/>
          <w:color w:val="000000" w:themeColor="text1"/>
          <w:szCs w:val="21"/>
        </w:rPr>
        <w:t>T</w:t>
      </w:r>
      <w:r w:rsidR="00110EBF" w:rsidRPr="00912196">
        <w:rPr>
          <w:rFonts w:ascii="Arial" w:hAnsi="Arial" w:cs="Arial"/>
          <w:color w:val="000000" w:themeColor="text1"/>
          <w:szCs w:val="21"/>
        </w:rPr>
        <w:t>echnologies Japan) (Ogawa et al., 2012)</w:t>
      </w:r>
      <w:r w:rsidR="00A328FD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9534BC" w:rsidRPr="00912196">
        <w:rPr>
          <w:rFonts w:ascii="Arial" w:hAnsi="Arial" w:cs="Arial"/>
          <w:color w:val="000000" w:themeColor="text1"/>
          <w:szCs w:val="21"/>
        </w:rPr>
        <w:t>The primer</w:t>
      </w:r>
      <w:r w:rsidR="00FE0517" w:rsidRPr="00912196">
        <w:rPr>
          <w:rFonts w:ascii="Arial" w:hAnsi="Arial" w:cs="Arial"/>
          <w:color w:val="000000" w:themeColor="text1"/>
          <w:szCs w:val="21"/>
        </w:rPr>
        <w:t>s</w:t>
      </w:r>
      <w:r w:rsidR="009534B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13428" w:rsidRPr="00912196">
        <w:rPr>
          <w:rFonts w:ascii="Arial" w:hAnsi="Arial" w:cs="Arial"/>
          <w:color w:val="000000" w:themeColor="text1"/>
          <w:szCs w:val="21"/>
        </w:rPr>
        <w:t>used for</w:t>
      </w:r>
      <w:r w:rsidR="009534BC" w:rsidRPr="00912196">
        <w:rPr>
          <w:rFonts w:ascii="Arial" w:hAnsi="Arial" w:cs="Arial"/>
          <w:color w:val="000000" w:themeColor="text1"/>
          <w:szCs w:val="21"/>
        </w:rPr>
        <w:t xml:space="preserve"> mRNA expression </w:t>
      </w:r>
      <w:r w:rsidR="00713428" w:rsidRPr="00912196">
        <w:rPr>
          <w:rFonts w:ascii="Arial" w:hAnsi="Arial" w:cs="Arial"/>
          <w:color w:val="000000" w:themeColor="text1"/>
          <w:szCs w:val="21"/>
        </w:rPr>
        <w:t>analysis are listed</w:t>
      </w:r>
      <w:r w:rsidR="009534BC" w:rsidRPr="00912196">
        <w:rPr>
          <w:rFonts w:ascii="Arial" w:hAnsi="Arial" w:cs="Arial"/>
          <w:color w:val="000000" w:themeColor="text1"/>
          <w:szCs w:val="21"/>
        </w:rPr>
        <w:t xml:space="preserve"> in Table </w:t>
      </w:r>
      <w:r w:rsidR="00601E4C" w:rsidRPr="00912196">
        <w:rPr>
          <w:rFonts w:ascii="Arial" w:hAnsi="Arial" w:cs="Arial"/>
          <w:color w:val="000000" w:themeColor="text1"/>
          <w:szCs w:val="21"/>
        </w:rPr>
        <w:t>S</w:t>
      </w:r>
      <w:r w:rsidR="00B515D4" w:rsidRPr="00912196">
        <w:rPr>
          <w:rFonts w:ascii="Arial" w:hAnsi="Arial" w:cs="Arial"/>
          <w:color w:val="000000" w:themeColor="text1"/>
          <w:szCs w:val="21"/>
        </w:rPr>
        <w:t>1.</w:t>
      </w:r>
    </w:p>
    <w:p w14:paraId="0E2EA5A3" w14:textId="38CC87FF" w:rsidR="00AF4F2A" w:rsidRPr="00912196" w:rsidRDefault="00AF4F2A">
      <w:pPr>
        <w:rPr>
          <w:rFonts w:ascii="Arial" w:hAnsi="Arial" w:cs="Arial"/>
          <w:b/>
          <w:szCs w:val="21"/>
        </w:rPr>
      </w:pPr>
    </w:p>
    <w:p w14:paraId="198A1FAD" w14:textId="63FAD920" w:rsidR="009B01C7" w:rsidRPr="00912196" w:rsidRDefault="00FF6AB8"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Quantification of l</w:t>
      </w:r>
      <w:r w:rsidR="009B01C7" w:rsidRPr="00912196">
        <w:rPr>
          <w:rFonts w:ascii="Arial" w:hAnsi="Arial" w:cs="Arial" w:hint="eastAsia"/>
          <w:b/>
          <w:szCs w:val="21"/>
        </w:rPr>
        <w:t xml:space="preserve">ipid </w:t>
      </w:r>
      <w:r w:rsidR="009B01C7" w:rsidRPr="00912196">
        <w:rPr>
          <w:rFonts w:ascii="Arial" w:hAnsi="Arial" w:cs="Arial"/>
          <w:b/>
          <w:szCs w:val="21"/>
        </w:rPr>
        <w:t>hydroperoxide</w:t>
      </w:r>
    </w:p>
    <w:p w14:paraId="7381C3D0" w14:textId="7483096B" w:rsidR="009B01C7" w:rsidRPr="00912196" w:rsidRDefault="009B01C7">
      <w:pPr>
        <w:rPr>
          <w:rFonts w:ascii="Arial" w:hAnsi="Arial" w:cs="Arial"/>
          <w:bCs/>
          <w:szCs w:val="21"/>
        </w:rPr>
      </w:pPr>
      <w:r w:rsidRPr="00912196">
        <w:rPr>
          <w:rFonts w:ascii="Arial" w:hAnsi="Arial" w:cs="Arial"/>
          <w:bCs/>
          <w:szCs w:val="21"/>
        </w:rPr>
        <w:t>Lipid hydroperoxide (L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OOH) in </w:t>
      </w:r>
      <w:r w:rsidR="008C57F1" w:rsidRPr="00912196">
        <w:rPr>
          <w:rFonts w:ascii="Arial" w:hAnsi="Arial" w:cs="Arial"/>
          <w:bCs/>
          <w:color w:val="000000" w:themeColor="text1"/>
          <w:szCs w:val="21"/>
        </w:rPr>
        <w:t xml:space="preserve">rice </w:t>
      </w:r>
      <w:r w:rsidRPr="00912196">
        <w:rPr>
          <w:rFonts w:ascii="Arial" w:hAnsi="Arial" w:cs="Arial"/>
          <w:bCs/>
          <w:color w:val="000000" w:themeColor="text1"/>
          <w:szCs w:val="21"/>
        </w:rPr>
        <w:t>leaf blade</w:t>
      </w:r>
      <w:r w:rsidR="00FF6AB8">
        <w:rPr>
          <w:rFonts w:ascii="Arial" w:hAnsi="Arial" w:cs="Arial"/>
          <w:bCs/>
          <w:color w:val="000000" w:themeColor="text1"/>
          <w:szCs w:val="21"/>
        </w:rPr>
        <w:t>s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 was quantified using Spy-LHP (</w:t>
      </w:r>
      <w:proofErr w:type="spellStart"/>
      <w:r w:rsidRPr="00912196">
        <w:rPr>
          <w:rFonts w:ascii="Arial" w:hAnsi="Arial" w:cs="Arial"/>
          <w:bCs/>
          <w:color w:val="000000" w:themeColor="text1"/>
          <w:szCs w:val="21"/>
        </w:rPr>
        <w:t>Dojindo</w:t>
      </w:r>
      <w:proofErr w:type="spellEnd"/>
      <w:r w:rsidRPr="00912196">
        <w:rPr>
          <w:rFonts w:ascii="Arial" w:hAnsi="Arial" w:cs="Arial"/>
          <w:bCs/>
          <w:color w:val="000000" w:themeColor="text1"/>
          <w:szCs w:val="21"/>
        </w:rPr>
        <w:t xml:space="preserve">, Japan). </w:t>
      </w:r>
      <w:r w:rsidR="00FF6AB8">
        <w:rPr>
          <w:rFonts w:ascii="Arial" w:hAnsi="Arial" w:cs="Arial"/>
          <w:bCs/>
          <w:szCs w:val="21"/>
        </w:rPr>
        <w:t>L</w:t>
      </w:r>
      <w:r w:rsidRPr="00912196">
        <w:rPr>
          <w:rFonts w:ascii="Arial" w:hAnsi="Arial" w:cs="Arial"/>
          <w:bCs/>
          <w:szCs w:val="21"/>
        </w:rPr>
        <w:t>eaf bla</w:t>
      </w:r>
      <w:r w:rsidR="003F36FF" w:rsidRPr="00912196">
        <w:rPr>
          <w:rFonts w:ascii="Arial" w:hAnsi="Arial" w:cs="Arial"/>
          <w:bCs/>
          <w:szCs w:val="21"/>
        </w:rPr>
        <w:t>de</w:t>
      </w:r>
      <w:r w:rsidR="00FF6AB8">
        <w:rPr>
          <w:rFonts w:ascii="Arial" w:hAnsi="Arial" w:cs="Arial"/>
          <w:bCs/>
          <w:szCs w:val="21"/>
        </w:rPr>
        <w:t>s were</w:t>
      </w:r>
      <w:r w:rsidRPr="00912196">
        <w:rPr>
          <w:rFonts w:ascii="Arial" w:hAnsi="Arial" w:cs="Arial"/>
          <w:bCs/>
          <w:szCs w:val="21"/>
        </w:rPr>
        <w:t xml:space="preserve"> </w:t>
      </w:r>
      <w:proofErr w:type="spellStart"/>
      <w:r w:rsidRPr="00912196">
        <w:rPr>
          <w:rFonts w:ascii="Arial" w:hAnsi="Arial" w:cs="Arial"/>
          <w:bCs/>
          <w:szCs w:val="21"/>
        </w:rPr>
        <w:t>homogeni</w:t>
      </w:r>
      <w:r w:rsidR="00FF6AB8">
        <w:rPr>
          <w:rFonts w:ascii="Arial" w:hAnsi="Arial" w:cs="Arial"/>
          <w:bCs/>
          <w:szCs w:val="21"/>
        </w:rPr>
        <w:t>s</w:t>
      </w:r>
      <w:r w:rsidRPr="00912196">
        <w:rPr>
          <w:rFonts w:ascii="Arial" w:hAnsi="Arial" w:cs="Arial"/>
          <w:bCs/>
          <w:szCs w:val="21"/>
        </w:rPr>
        <w:t>ed</w:t>
      </w:r>
      <w:proofErr w:type="spellEnd"/>
      <w:r w:rsidRPr="00912196">
        <w:rPr>
          <w:rFonts w:ascii="Arial" w:hAnsi="Arial" w:cs="Arial"/>
          <w:bCs/>
          <w:szCs w:val="21"/>
        </w:rPr>
        <w:t xml:space="preserve"> </w:t>
      </w:r>
      <w:r w:rsidR="008C57F1" w:rsidRPr="00912196">
        <w:rPr>
          <w:rFonts w:ascii="Arial" w:hAnsi="Arial" w:cs="Arial"/>
          <w:bCs/>
          <w:szCs w:val="21"/>
        </w:rPr>
        <w:t>in the</w:t>
      </w:r>
      <w:r w:rsidRPr="00912196">
        <w:rPr>
          <w:rFonts w:ascii="Arial" w:hAnsi="Arial" w:cs="Arial"/>
          <w:bCs/>
          <w:szCs w:val="21"/>
        </w:rPr>
        <w:t xml:space="preserve"> extraction buffer </w:t>
      </w:r>
      <w:r w:rsidR="003F36FF" w:rsidRPr="00912196">
        <w:rPr>
          <w:rFonts w:ascii="Arial" w:hAnsi="Arial" w:cs="Arial"/>
          <w:bCs/>
          <w:szCs w:val="21"/>
        </w:rPr>
        <w:t>[</w:t>
      </w:r>
      <w:r w:rsidR="00E33F44" w:rsidRPr="00912196">
        <w:rPr>
          <w:rFonts w:ascii="Arial" w:hAnsi="Arial" w:cs="Arial"/>
          <w:bCs/>
          <w:szCs w:val="21"/>
        </w:rPr>
        <w:t>Potas</w:t>
      </w:r>
      <w:r w:rsidR="00FF6AB8">
        <w:rPr>
          <w:rFonts w:ascii="Arial" w:hAnsi="Arial" w:cs="Arial"/>
          <w:bCs/>
          <w:szCs w:val="21"/>
        </w:rPr>
        <w:t>s</w:t>
      </w:r>
      <w:r w:rsidR="00E33F44" w:rsidRPr="00912196">
        <w:rPr>
          <w:rFonts w:ascii="Arial" w:hAnsi="Arial" w:cs="Arial"/>
          <w:bCs/>
          <w:szCs w:val="21"/>
        </w:rPr>
        <w:t>ium-phosphate buffer (pH 7.0)</w:t>
      </w:r>
      <w:r w:rsidR="00FF6AB8">
        <w:rPr>
          <w:rFonts w:ascii="Arial" w:hAnsi="Arial" w:cs="Arial"/>
          <w:bCs/>
          <w:szCs w:val="21"/>
        </w:rPr>
        <w:t>,</w:t>
      </w:r>
      <w:r w:rsidR="00E33F44" w:rsidRPr="00912196">
        <w:rPr>
          <w:rFonts w:ascii="Arial" w:hAnsi="Arial" w:cs="Arial"/>
          <w:bCs/>
          <w:szCs w:val="21"/>
        </w:rPr>
        <w:t xml:space="preserve"> 1 mM EDTA, 12.5%</w:t>
      </w:r>
      <w:r w:rsidR="001A6AFB" w:rsidRPr="00912196">
        <w:rPr>
          <w:rFonts w:ascii="Arial" w:hAnsi="Arial" w:cs="Arial"/>
          <w:bCs/>
          <w:szCs w:val="21"/>
        </w:rPr>
        <w:t xml:space="preserve"> (v/v)</w:t>
      </w:r>
      <w:r w:rsidR="00E33F44" w:rsidRPr="00912196">
        <w:rPr>
          <w:rFonts w:ascii="Arial" w:hAnsi="Arial" w:cs="Arial"/>
          <w:bCs/>
          <w:szCs w:val="21"/>
        </w:rPr>
        <w:t xml:space="preserve"> </w:t>
      </w:r>
      <w:r w:rsidR="00FF6AB8">
        <w:rPr>
          <w:rFonts w:ascii="Arial" w:hAnsi="Arial" w:cs="Arial"/>
          <w:bCs/>
          <w:szCs w:val="21"/>
        </w:rPr>
        <w:t>g</w:t>
      </w:r>
      <w:r w:rsidR="00E33F44" w:rsidRPr="00912196">
        <w:rPr>
          <w:rFonts w:ascii="Arial" w:hAnsi="Arial" w:cs="Arial"/>
          <w:bCs/>
          <w:szCs w:val="21"/>
        </w:rPr>
        <w:t>lycerol</w:t>
      </w:r>
      <w:r w:rsidR="00E33F44" w:rsidRPr="00912196">
        <w:rPr>
          <w:rFonts w:ascii="Arial" w:hAnsi="Arial" w:cs="Arial" w:hint="eastAsia"/>
          <w:bCs/>
          <w:szCs w:val="21"/>
        </w:rPr>
        <w:t>]</w:t>
      </w:r>
      <w:r w:rsidRPr="00912196">
        <w:rPr>
          <w:rFonts w:ascii="Arial" w:hAnsi="Arial" w:cs="Arial"/>
          <w:bCs/>
          <w:szCs w:val="21"/>
        </w:rPr>
        <w:t>, and</w:t>
      </w:r>
      <w:r w:rsidR="008C57F1" w:rsidRPr="00912196">
        <w:rPr>
          <w:rFonts w:ascii="Arial" w:hAnsi="Arial" w:cs="Arial"/>
          <w:bCs/>
          <w:szCs w:val="21"/>
        </w:rPr>
        <w:t xml:space="preserve"> the resulting</w:t>
      </w:r>
      <w:r w:rsidRPr="00912196">
        <w:rPr>
          <w:rFonts w:ascii="Arial" w:hAnsi="Arial" w:cs="Arial"/>
          <w:bCs/>
          <w:szCs w:val="21"/>
        </w:rPr>
        <w:t xml:space="preserve"> leaf extract was incubated with 2.7 </w:t>
      </w:r>
      <w:r w:rsidRPr="00912196">
        <w:rPr>
          <w:rFonts w:ascii="Arial" w:hAnsi="Arial" w:cs="Arial" w:hint="eastAsia"/>
          <w:bCs/>
          <w:szCs w:val="21"/>
        </w:rPr>
        <w:t>µ</w:t>
      </w:r>
      <w:r w:rsidRPr="00912196">
        <w:rPr>
          <w:rFonts w:ascii="Arial" w:hAnsi="Arial" w:cs="Arial"/>
          <w:bCs/>
          <w:szCs w:val="21"/>
        </w:rPr>
        <w:t>M Spy-LHP for 30 min on ice. After centrifugation,</w:t>
      </w:r>
      <w:r w:rsidR="008C57F1" w:rsidRPr="00912196">
        <w:rPr>
          <w:rFonts w:ascii="Arial" w:hAnsi="Arial" w:cs="Arial"/>
          <w:bCs/>
          <w:szCs w:val="21"/>
        </w:rPr>
        <w:t xml:space="preserve"> the</w:t>
      </w:r>
      <w:r w:rsidRPr="00912196">
        <w:rPr>
          <w:rFonts w:ascii="Arial" w:hAnsi="Arial" w:cs="Arial"/>
          <w:bCs/>
          <w:szCs w:val="21"/>
        </w:rPr>
        <w:t xml:space="preserve"> supernatant was </w:t>
      </w:r>
      <w:r w:rsidR="008C57F1" w:rsidRPr="00912196">
        <w:rPr>
          <w:rFonts w:ascii="Arial" w:hAnsi="Arial" w:cs="Arial"/>
          <w:bCs/>
          <w:szCs w:val="21"/>
        </w:rPr>
        <w:t>monitored for</w:t>
      </w:r>
      <w:r w:rsidRPr="00912196">
        <w:rPr>
          <w:rFonts w:ascii="Arial" w:hAnsi="Arial" w:cs="Arial"/>
          <w:bCs/>
          <w:szCs w:val="21"/>
        </w:rPr>
        <w:t xml:space="preserve"> fluorescence emission</w:t>
      </w:r>
      <w:r w:rsidR="003F36FF" w:rsidRPr="00912196">
        <w:rPr>
          <w:rFonts w:ascii="Arial" w:hAnsi="Arial" w:cs="Arial"/>
          <w:bCs/>
          <w:szCs w:val="21"/>
        </w:rPr>
        <w:t xml:space="preserve"> (</w:t>
      </w:r>
      <w:r w:rsidR="00E33F44" w:rsidRPr="00912196">
        <w:rPr>
          <w:rFonts w:ascii="Arial" w:hAnsi="Arial" w:cs="Arial"/>
          <w:bCs/>
          <w:szCs w:val="21"/>
        </w:rPr>
        <w:t>RF-1500</w:t>
      </w:r>
      <w:r w:rsidR="00FF6AB8">
        <w:rPr>
          <w:rFonts w:ascii="Arial" w:hAnsi="Arial" w:cs="Arial"/>
          <w:bCs/>
          <w:szCs w:val="21"/>
        </w:rPr>
        <w:t>;</w:t>
      </w:r>
      <w:r w:rsidR="00E33F44" w:rsidRPr="00912196">
        <w:rPr>
          <w:rFonts w:ascii="Arial" w:hAnsi="Arial" w:cs="Arial"/>
          <w:bCs/>
          <w:szCs w:val="21"/>
        </w:rPr>
        <w:t xml:space="preserve"> Shimazu</w:t>
      </w:r>
      <w:r w:rsidR="003F36FF" w:rsidRPr="00912196">
        <w:rPr>
          <w:rFonts w:ascii="Arial" w:hAnsi="Arial" w:cs="Arial"/>
          <w:bCs/>
          <w:szCs w:val="21"/>
        </w:rPr>
        <w:t>)</w:t>
      </w:r>
      <w:r w:rsidRPr="00912196">
        <w:rPr>
          <w:rFonts w:ascii="Arial" w:hAnsi="Arial" w:cs="Arial"/>
          <w:bCs/>
          <w:szCs w:val="21"/>
        </w:rPr>
        <w:t>.</w:t>
      </w:r>
      <w:r w:rsidR="008C57F1" w:rsidRPr="00912196">
        <w:rPr>
          <w:rFonts w:ascii="Arial" w:hAnsi="Arial" w:cs="Arial"/>
          <w:bCs/>
          <w:szCs w:val="21"/>
        </w:rPr>
        <w:t xml:space="preserve"> The</w:t>
      </w:r>
      <w:r w:rsidR="003F36FF" w:rsidRPr="00912196">
        <w:rPr>
          <w:rFonts w:ascii="Arial" w:hAnsi="Arial" w:cs="Arial"/>
          <w:bCs/>
          <w:szCs w:val="21"/>
        </w:rPr>
        <w:t xml:space="preserve"> </w:t>
      </w:r>
      <w:r w:rsidR="008C57F1" w:rsidRPr="00912196">
        <w:rPr>
          <w:rFonts w:ascii="Arial" w:hAnsi="Arial" w:cs="Arial"/>
          <w:bCs/>
          <w:szCs w:val="21"/>
        </w:rPr>
        <w:t>e</w:t>
      </w:r>
      <w:r w:rsidR="003F36FF" w:rsidRPr="00912196">
        <w:rPr>
          <w:rFonts w:ascii="Arial" w:hAnsi="Arial" w:cs="Arial"/>
          <w:bCs/>
          <w:szCs w:val="21"/>
        </w:rPr>
        <w:t>xcitation and emission wave</w:t>
      </w:r>
      <w:r w:rsidR="00736F7C" w:rsidRPr="00912196">
        <w:rPr>
          <w:rFonts w:ascii="Arial" w:hAnsi="Arial" w:cs="Arial"/>
          <w:bCs/>
          <w:szCs w:val="21"/>
        </w:rPr>
        <w:t>length</w:t>
      </w:r>
      <w:r w:rsidR="008D4000" w:rsidRPr="00912196">
        <w:rPr>
          <w:rFonts w:ascii="Arial" w:hAnsi="Arial" w:cs="Arial"/>
          <w:bCs/>
          <w:szCs w:val="21"/>
        </w:rPr>
        <w:t>s</w:t>
      </w:r>
      <w:r w:rsidR="00736F7C" w:rsidRPr="00912196">
        <w:rPr>
          <w:rFonts w:ascii="Arial" w:hAnsi="Arial" w:cs="Arial"/>
          <w:bCs/>
          <w:szCs w:val="21"/>
        </w:rPr>
        <w:t xml:space="preserve"> were 520 and 540 nm</w:t>
      </w:r>
      <w:r w:rsidR="008C57F1" w:rsidRPr="00912196">
        <w:rPr>
          <w:rFonts w:ascii="Arial" w:hAnsi="Arial" w:cs="Arial"/>
          <w:bCs/>
          <w:szCs w:val="21"/>
        </w:rPr>
        <w:t>,</w:t>
      </w:r>
      <w:r w:rsidR="00736F7C" w:rsidRPr="00912196">
        <w:rPr>
          <w:rFonts w:ascii="Arial" w:hAnsi="Arial" w:cs="Arial"/>
          <w:bCs/>
          <w:szCs w:val="21"/>
        </w:rPr>
        <w:t xml:space="preserve"> respectively.</w:t>
      </w:r>
    </w:p>
    <w:p w14:paraId="218A28D0" w14:textId="77777777" w:rsidR="009B01C7" w:rsidRPr="00912196" w:rsidRDefault="009B01C7">
      <w:pPr>
        <w:rPr>
          <w:rFonts w:ascii="Arial" w:hAnsi="Arial" w:cs="Arial"/>
          <w:b/>
          <w:szCs w:val="21"/>
        </w:rPr>
      </w:pPr>
    </w:p>
    <w:p w14:paraId="2E9507F4" w14:textId="5D91B356" w:rsidR="00037431" w:rsidRPr="00912196" w:rsidRDefault="00FF6AB8"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Quantification of p</w:t>
      </w:r>
      <w:r w:rsidR="00037431" w:rsidRPr="00912196">
        <w:rPr>
          <w:rFonts w:ascii="Arial" w:hAnsi="Arial" w:cs="Arial"/>
          <w:b/>
          <w:szCs w:val="21"/>
        </w:rPr>
        <w:t>hytic acid</w:t>
      </w:r>
    </w:p>
    <w:p w14:paraId="265ED5C9" w14:textId="32C9DE43" w:rsidR="00037431" w:rsidRPr="00912196" w:rsidRDefault="00FF6AB8" w:rsidP="00E318C4"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The p</w:t>
      </w:r>
      <w:r w:rsidR="00037431" w:rsidRPr="00912196">
        <w:rPr>
          <w:rFonts w:ascii="Arial" w:hAnsi="Arial" w:cs="Arial"/>
          <w:szCs w:val="21"/>
        </w:rPr>
        <w:t>hytic aci</w:t>
      </w:r>
      <w:r w:rsidR="00037431" w:rsidRPr="002F62A4">
        <w:rPr>
          <w:rFonts w:ascii="Arial" w:hAnsi="Arial" w:cs="Arial"/>
          <w:szCs w:val="21"/>
        </w:rPr>
        <w:t xml:space="preserve">d </w:t>
      </w:r>
      <w:r w:rsidR="0000766E" w:rsidRPr="002F62A4">
        <w:rPr>
          <w:rFonts w:ascii="Arial" w:hAnsi="Arial" w:cs="Arial"/>
          <w:szCs w:val="21"/>
        </w:rPr>
        <w:t>concentration</w:t>
      </w:r>
      <w:r w:rsidR="00037431" w:rsidRPr="002F62A4">
        <w:rPr>
          <w:rFonts w:ascii="Arial" w:hAnsi="Arial" w:cs="Arial"/>
          <w:szCs w:val="21"/>
        </w:rPr>
        <w:t xml:space="preserve"> was measured </w:t>
      </w:r>
      <w:r w:rsidRPr="002F62A4">
        <w:rPr>
          <w:rFonts w:ascii="Arial" w:hAnsi="Arial" w:cs="Arial"/>
          <w:szCs w:val="21"/>
        </w:rPr>
        <w:t>as described by</w:t>
      </w:r>
      <w:r w:rsidR="00037431" w:rsidRPr="002F62A4">
        <w:rPr>
          <w:rFonts w:ascii="Arial" w:hAnsi="Arial" w:cs="Arial"/>
          <w:szCs w:val="21"/>
        </w:rPr>
        <w:t xml:space="preserve"> </w:t>
      </w:r>
      <w:proofErr w:type="spellStart"/>
      <w:r w:rsidR="00A818E6" w:rsidRPr="002F62A4">
        <w:rPr>
          <w:rFonts w:ascii="Arial" w:hAnsi="Arial" w:cs="Arial"/>
          <w:szCs w:val="21"/>
        </w:rPr>
        <w:t>Perera</w:t>
      </w:r>
      <w:proofErr w:type="spellEnd"/>
      <w:r w:rsidR="00037431" w:rsidRPr="002F62A4">
        <w:rPr>
          <w:rFonts w:ascii="Arial" w:hAnsi="Arial" w:cs="Arial"/>
          <w:szCs w:val="21"/>
        </w:rPr>
        <w:t xml:space="preserve"> et al. (</w:t>
      </w:r>
      <w:r w:rsidR="00A818E6" w:rsidRPr="002F62A4">
        <w:rPr>
          <w:rFonts w:ascii="Arial" w:hAnsi="Arial" w:cs="Arial"/>
          <w:szCs w:val="21"/>
        </w:rPr>
        <w:t>2019</w:t>
      </w:r>
      <w:r w:rsidR="00037431" w:rsidRPr="002F62A4">
        <w:rPr>
          <w:rFonts w:ascii="Arial" w:hAnsi="Arial" w:cs="Arial"/>
          <w:szCs w:val="21"/>
        </w:rPr>
        <w:t>). Full</w:t>
      </w:r>
      <w:r w:rsidR="00B0086D" w:rsidRPr="002F62A4">
        <w:rPr>
          <w:rFonts w:ascii="Arial" w:hAnsi="Arial" w:cs="Arial"/>
          <w:szCs w:val="21"/>
        </w:rPr>
        <w:t>y</w:t>
      </w:r>
      <w:r w:rsidR="00037431" w:rsidRPr="002F62A4">
        <w:rPr>
          <w:rFonts w:ascii="Arial" w:hAnsi="Arial" w:cs="Arial"/>
          <w:szCs w:val="21"/>
        </w:rPr>
        <w:t xml:space="preserve"> expanded leaves were </w:t>
      </w:r>
      <w:proofErr w:type="spellStart"/>
      <w:r w:rsidR="00037431" w:rsidRPr="002F62A4">
        <w:rPr>
          <w:rFonts w:ascii="Arial" w:hAnsi="Arial" w:cs="Arial"/>
          <w:szCs w:val="21"/>
        </w:rPr>
        <w:t>homogeni</w:t>
      </w:r>
      <w:r w:rsidRPr="002F62A4">
        <w:rPr>
          <w:rFonts w:ascii="Arial" w:hAnsi="Arial" w:cs="Arial"/>
          <w:szCs w:val="21"/>
        </w:rPr>
        <w:t>s</w:t>
      </w:r>
      <w:r w:rsidR="00037431" w:rsidRPr="002F62A4">
        <w:rPr>
          <w:rFonts w:ascii="Arial" w:hAnsi="Arial" w:cs="Arial"/>
          <w:szCs w:val="21"/>
        </w:rPr>
        <w:t>ed</w:t>
      </w:r>
      <w:proofErr w:type="spellEnd"/>
      <w:r w:rsidR="00037431" w:rsidRPr="002F62A4">
        <w:rPr>
          <w:rFonts w:ascii="Arial" w:hAnsi="Arial" w:cs="Arial"/>
          <w:szCs w:val="21"/>
        </w:rPr>
        <w:t xml:space="preserve"> in 0.66 M HCl with quartz sand, and phytic acid </w:t>
      </w:r>
      <w:r w:rsidR="00A818E6" w:rsidRPr="002F62A4">
        <w:rPr>
          <w:rFonts w:ascii="Arial" w:hAnsi="Arial" w:cs="Arial"/>
          <w:szCs w:val="21"/>
        </w:rPr>
        <w:t xml:space="preserve">was extracted </w:t>
      </w:r>
      <w:r w:rsidR="00B0086D" w:rsidRPr="002F62A4">
        <w:rPr>
          <w:rFonts w:ascii="Arial" w:hAnsi="Arial" w:cs="Arial"/>
          <w:szCs w:val="21"/>
        </w:rPr>
        <w:t>by</w:t>
      </w:r>
      <w:r w:rsidR="00037431" w:rsidRPr="002F62A4">
        <w:rPr>
          <w:rFonts w:ascii="Arial" w:hAnsi="Arial" w:cs="Arial"/>
          <w:szCs w:val="21"/>
        </w:rPr>
        <w:t xml:space="preserve"> shaking </w:t>
      </w:r>
      <w:r w:rsidR="00B0086D" w:rsidRPr="002F62A4">
        <w:rPr>
          <w:rFonts w:ascii="Arial" w:hAnsi="Arial" w:cs="Arial"/>
          <w:szCs w:val="21"/>
        </w:rPr>
        <w:t xml:space="preserve">the </w:t>
      </w:r>
      <w:proofErr w:type="spellStart"/>
      <w:r w:rsidR="00B0086D" w:rsidRPr="002F62A4">
        <w:rPr>
          <w:rFonts w:ascii="Arial" w:hAnsi="Arial" w:cs="Arial"/>
          <w:szCs w:val="21"/>
        </w:rPr>
        <w:t>homogeni</w:t>
      </w:r>
      <w:r w:rsidRPr="002F62A4">
        <w:rPr>
          <w:rFonts w:ascii="Arial" w:hAnsi="Arial" w:cs="Arial"/>
          <w:szCs w:val="21"/>
        </w:rPr>
        <w:t>s</w:t>
      </w:r>
      <w:r w:rsidR="00B0086D" w:rsidRPr="002F62A4">
        <w:rPr>
          <w:rFonts w:ascii="Arial" w:hAnsi="Arial" w:cs="Arial"/>
          <w:szCs w:val="21"/>
        </w:rPr>
        <w:t>ed</w:t>
      </w:r>
      <w:proofErr w:type="spellEnd"/>
      <w:r w:rsidR="00B0086D" w:rsidRPr="002F62A4">
        <w:rPr>
          <w:rFonts w:ascii="Arial" w:hAnsi="Arial" w:cs="Arial"/>
          <w:szCs w:val="21"/>
        </w:rPr>
        <w:t xml:space="preserve"> solution </w:t>
      </w:r>
      <w:r w:rsidR="00037431" w:rsidRPr="002F62A4">
        <w:rPr>
          <w:rFonts w:ascii="Arial" w:hAnsi="Arial" w:cs="Arial"/>
          <w:szCs w:val="21"/>
        </w:rPr>
        <w:t xml:space="preserve">at </w:t>
      </w:r>
      <w:r w:rsidR="00B0086D" w:rsidRPr="002F62A4">
        <w:rPr>
          <w:rFonts w:ascii="Arial" w:hAnsi="Arial" w:cs="Arial"/>
          <w:szCs w:val="21"/>
        </w:rPr>
        <w:t>25</w:t>
      </w:r>
      <w:r w:rsidRPr="002F62A4">
        <w:rPr>
          <w:rFonts w:ascii="Arial" w:hAnsi="Arial" w:cs="Arial"/>
          <w:szCs w:val="21"/>
        </w:rPr>
        <w:t xml:space="preserve"> </w:t>
      </w:r>
      <w:proofErr w:type="spellStart"/>
      <w:r w:rsidR="00B0086D" w:rsidRPr="002F62A4">
        <w:rPr>
          <w:rFonts w:ascii="Arial" w:hAnsi="Arial" w:cs="Arial"/>
          <w:szCs w:val="21"/>
          <w:vertAlign w:val="superscript"/>
        </w:rPr>
        <w:t>o</w:t>
      </w:r>
      <w:r w:rsidR="00B0086D" w:rsidRPr="002F62A4">
        <w:rPr>
          <w:rFonts w:ascii="Arial" w:hAnsi="Arial" w:cs="Arial"/>
          <w:szCs w:val="21"/>
        </w:rPr>
        <w:t>C</w:t>
      </w:r>
      <w:proofErr w:type="spellEnd"/>
      <w:r w:rsidR="00037431" w:rsidRPr="002F62A4">
        <w:rPr>
          <w:rFonts w:ascii="Arial" w:hAnsi="Arial" w:cs="Arial"/>
          <w:szCs w:val="21"/>
        </w:rPr>
        <w:t xml:space="preserve"> for 17 h. The extracts were centrifuged (</w:t>
      </w:r>
      <w:r w:rsidR="005D67C3" w:rsidRPr="002F62A4">
        <w:rPr>
          <w:rFonts w:ascii="Arial" w:hAnsi="Arial" w:cs="Arial"/>
          <w:szCs w:val="21"/>
        </w:rPr>
        <w:t>19,000</w:t>
      </w:r>
      <w:r w:rsidRPr="002F62A4">
        <w:rPr>
          <w:rFonts w:ascii="Arial" w:hAnsi="Arial" w:cs="Arial"/>
          <w:szCs w:val="21"/>
        </w:rPr>
        <w:t xml:space="preserve"> </w:t>
      </w:r>
      <w:r w:rsidR="00E318C4" w:rsidRPr="002F62A4">
        <w:rPr>
          <w:rFonts w:ascii="Arial" w:hAnsi="Arial" w:cs="Arial" w:hint="eastAsia"/>
          <w:szCs w:val="21"/>
        </w:rPr>
        <w:t>×</w:t>
      </w:r>
      <w:r w:rsidRPr="002F62A4">
        <w:rPr>
          <w:rFonts w:ascii="Arial" w:hAnsi="Arial" w:cs="Arial" w:hint="eastAsia"/>
          <w:szCs w:val="21"/>
        </w:rPr>
        <w:t xml:space="preserve"> </w:t>
      </w:r>
      <w:proofErr w:type="gramStart"/>
      <w:r w:rsidR="00E318C4" w:rsidRPr="002F62A4">
        <w:rPr>
          <w:rFonts w:ascii="Arial" w:hAnsi="Arial" w:cs="Arial"/>
          <w:i/>
          <w:szCs w:val="21"/>
        </w:rPr>
        <w:t>g</w:t>
      </w:r>
      <w:proofErr w:type="gramEnd"/>
      <w:r w:rsidR="00037431" w:rsidRPr="002F62A4">
        <w:rPr>
          <w:rFonts w:ascii="Arial" w:hAnsi="Arial" w:cs="Arial"/>
          <w:szCs w:val="21"/>
        </w:rPr>
        <w:t>, 10 min</w:t>
      </w:r>
      <w:r w:rsidR="00E318C4" w:rsidRPr="002F62A4">
        <w:rPr>
          <w:rFonts w:ascii="Arial" w:hAnsi="Arial" w:cs="Arial"/>
          <w:szCs w:val="21"/>
        </w:rPr>
        <w:t xml:space="preserve"> at </w:t>
      </w:r>
      <w:r w:rsidR="00053B61" w:rsidRPr="002F62A4">
        <w:rPr>
          <w:rFonts w:ascii="Arial" w:hAnsi="Arial" w:cs="Arial"/>
          <w:szCs w:val="21"/>
        </w:rPr>
        <w:t>4</w:t>
      </w:r>
      <w:r w:rsidRPr="002F62A4">
        <w:rPr>
          <w:rFonts w:ascii="Arial" w:hAnsi="Arial" w:cs="Arial"/>
          <w:szCs w:val="21"/>
        </w:rPr>
        <w:t xml:space="preserve"> </w:t>
      </w:r>
      <w:proofErr w:type="spellStart"/>
      <w:r w:rsidR="00E318C4" w:rsidRPr="002F62A4">
        <w:rPr>
          <w:rFonts w:ascii="Arial" w:hAnsi="Arial" w:cs="Arial"/>
          <w:szCs w:val="21"/>
          <w:vertAlign w:val="superscript"/>
        </w:rPr>
        <w:t>o</w:t>
      </w:r>
      <w:r w:rsidR="00E318C4" w:rsidRPr="002F62A4">
        <w:rPr>
          <w:rFonts w:ascii="Arial" w:hAnsi="Arial" w:cs="Arial"/>
          <w:szCs w:val="21"/>
        </w:rPr>
        <w:t>C</w:t>
      </w:r>
      <w:proofErr w:type="spellEnd"/>
      <w:r w:rsidR="00037431" w:rsidRPr="002F62A4">
        <w:rPr>
          <w:rFonts w:ascii="Arial" w:hAnsi="Arial" w:cs="Arial"/>
          <w:szCs w:val="21"/>
        </w:rPr>
        <w:t xml:space="preserve">) and the supernatant was </w:t>
      </w:r>
      <w:proofErr w:type="spellStart"/>
      <w:r w:rsidR="00037431" w:rsidRPr="002F62A4">
        <w:rPr>
          <w:rFonts w:ascii="Arial" w:hAnsi="Arial" w:cs="Arial"/>
          <w:szCs w:val="21"/>
        </w:rPr>
        <w:t>neutrali</w:t>
      </w:r>
      <w:r w:rsidRPr="002F62A4">
        <w:rPr>
          <w:rFonts w:ascii="Arial" w:hAnsi="Arial" w:cs="Arial"/>
          <w:szCs w:val="21"/>
        </w:rPr>
        <w:t>s</w:t>
      </w:r>
      <w:r w:rsidR="00037431" w:rsidRPr="002F62A4">
        <w:rPr>
          <w:rFonts w:ascii="Arial" w:hAnsi="Arial" w:cs="Arial"/>
          <w:szCs w:val="21"/>
        </w:rPr>
        <w:t>ed</w:t>
      </w:r>
      <w:proofErr w:type="spellEnd"/>
      <w:r w:rsidR="00037431" w:rsidRPr="002F62A4">
        <w:rPr>
          <w:rFonts w:ascii="Arial" w:hAnsi="Arial" w:cs="Arial"/>
          <w:szCs w:val="21"/>
        </w:rPr>
        <w:t xml:space="preserve"> </w:t>
      </w:r>
      <w:r w:rsidR="00B0086D" w:rsidRPr="002F62A4">
        <w:rPr>
          <w:rFonts w:ascii="Arial" w:hAnsi="Arial" w:cs="Arial"/>
          <w:szCs w:val="21"/>
        </w:rPr>
        <w:t>with</w:t>
      </w:r>
      <w:r w:rsidR="00037431" w:rsidRPr="002F62A4">
        <w:rPr>
          <w:rFonts w:ascii="Arial" w:hAnsi="Arial" w:cs="Arial"/>
          <w:szCs w:val="21"/>
        </w:rPr>
        <w:t xml:space="preserve"> 0.75 M NaOH. </w:t>
      </w:r>
      <w:r w:rsidR="00B0086D" w:rsidRPr="002F62A4">
        <w:rPr>
          <w:rFonts w:ascii="Arial" w:hAnsi="Arial" w:cs="Arial"/>
          <w:szCs w:val="21"/>
        </w:rPr>
        <w:t>The p</w:t>
      </w:r>
      <w:r w:rsidR="00037431" w:rsidRPr="002F62A4">
        <w:rPr>
          <w:rFonts w:ascii="Arial" w:hAnsi="Arial" w:cs="Arial"/>
          <w:szCs w:val="21"/>
        </w:rPr>
        <w:t xml:space="preserve">hytic acid </w:t>
      </w:r>
      <w:r w:rsidR="0000766E" w:rsidRPr="002F62A4">
        <w:rPr>
          <w:rFonts w:ascii="Arial" w:hAnsi="Arial" w:cs="Arial"/>
          <w:szCs w:val="21"/>
        </w:rPr>
        <w:t>concentration</w:t>
      </w:r>
      <w:r w:rsidR="00037431" w:rsidRPr="002F62A4">
        <w:rPr>
          <w:rFonts w:ascii="Arial" w:hAnsi="Arial" w:cs="Arial"/>
          <w:szCs w:val="21"/>
        </w:rPr>
        <w:t xml:space="preserve"> was me</w:t>
      </w:r>
      <w:r w:rsidR="00037431" w:rsidRPr="00912196">
        <w:rPr>
          <w:rFonts w:ascii="Arial" w:hAnsi="Arial" w:cs="Arial"/>
          <w:szCs w:val="21"/>
        </w:rPr>
        <w:t>asured</w:t>
      </w:r>
      <w:r>
        <w:rPr>
          <w:rFonts w:ascii="Arial" w:hAnsi="Arial" w:cs="Arial"/>
          <w:szCs w:val="21"/>
        </w:rPr>
        <w:t xml:space="preserve"> </w:t>
      </w:r>
      <w:r w:rsidR="00037431" w:rsidRPr="00912196">
        <w:rPr>
          <w:rFonts w:ascii="Arial" w:hAnsi="Arial" w:cs="Arial"/>
          <w:szCs w:val="21"/>
        </w:rPr>
        <w:t>using</w:t>
      </w:r>
      <w:r w:rsidR="00B0086D" w:rsidRPr="00912196">
        <w:rPr>
          <w:rFonts w:ascii="Arial" w:hAnsi="Arial" w:cs="Arial"/>
          <w:szCs w:val="21"/>
        </w:rPr>
        <w:t xml:space="preserve"> the</w:t>
      </w:r>
      <w:r w:rsidR="00037431" w:rsidRPr="00912196">
        <w:rPr>
          <w:rFonts w:ascii="Arial" w:hAnsi="Arial" w:cs="Arial"/>
          <w:szCs w:val="21"/>
        </w:rPr>
        <w:t xml:space="preserve"> Phytic </w:t>
      </w:r>
      <w:r w:rsidR="00B0086D" w:rsidRPr="00912196">
        <w:rPr>
          <w:rFonts w:ascii="Arial" w:hAnsi="Arial" w:cs="Arial"/>
          <w:szCs w:val="21"/>
        </w:rPr>
        <w:t>A</w:t>
      </w:r>
      <w:r w:rsidR="00037431" w:rsidRPr="00912196">
        <w:rPr>
          <w:rFonts w:ascii="Arial" w:hAnsi="Arial" w:cs="Arial"/>
          <w:szCs w:val="21"/>
        </w:rPr>
        <w:t>cid</w:t>
      </w:r>
      <w:r w:rsidR="00E318C4" w:rsidRPr="00912196">
        <w:rPr>
          <w:rFonts w:ascii="Arial" w:hAnsi="Arial" w:cs="Arial"/>
          <w:szCs w:val="21"/>
        </w:rPr>
        <w:t xml:space="preserve"> (</w:t>
      </w:r>
      <w:r w:rsidR="00B0086D" w:rsidRPr="00912196">
        <w:rPr>
          <w:rFonts w:ascii="Arial" w:hAnsi="Arial" w:cs="Arial"/>
          <w:szCs w:val="21"/>
        </w:rPr>
        <w:t>T</w:t>
      </w:r>
      <w:r w:rsidR="00E318C4" w:rsidRPr="00912196">
        <w:rPr>
          <w:rFonts w:ascii="Arial" w:hAnsi="Arial" w:cs="Arial"/>
          <w:szCs w:val="21"/>
        </w:rPr>
        <w:t xml:space="preserve">otal </w:t>
      </w:r>
      <w:r w:rsidR="00B0086D" w:rsidRPr="00912196">
        <w:rPr>
          <w:rFonts w:ascii="Arial" w:hAnsi="Arial" w:cs="Arial"/>
          <w:szCs w:val="21"/>
        </w:rPr>
        <w:t>P</w:t>
      </w:r>
      <w:r w:rsidR="00E318C4" w:rsidRPr="00912196">
        <w:rPr>
          <w:rFonts w:ascii="Arial" w:hAnsi="Arial" w:cs="Arial"/>
          <w:szCs w:val="21"/>
        </w:rPr>
        <w:t xml:space="preserve">hosphorus) </w:t>
      </w:r>
      <w:r w:rsidR="00B0086D" w:rsidRPr="00912196">
        <w:rPr>
          <w:rFonts w:ascii="Arial" w:hAnsi="Arial" w:cs="Arial"/>
          <w:szCs w:val="21"/>
        </w:rPr>
        <w:t>A</w:t>
      </w:r>
      <w:r w:rsidR="00E318C4" w:rsidRPr="00912196">
        <w:rPr>
          <w:rFonts w:ascii="Arial" w:hAnsi="Arial" w:cs="Arial"/>
          <w:szCs w:val="21"/>
        </w:rPr>
        <w:t xml:space="preserve">ssay </w:t>
      </w:r>
      <w:r w:rsidR="00B0086D" w:rsidRPr="00912196">
        <w:rPr>
          <w:rFonts w:ascii="Arial" w:hAnsi="Arial" w:cs="Arial"/>
          <w:szCs w:val="21"/>
        </w:rPr>
        <w:t>K</w:t>
      </w:r>
      <w:r w:rsidR="00E318C4" w:rsidRPr="00912196">
        <w:rPr>
          <w:rFonts w:ascii="Arial" w:hAnsi="Arial" w:cs="Arial"/>
          <w:szCs w:val="21"/>
        </w:rPr>
        <w:t>it</w:t>
      </w:r>
      <w:r w:rsidR="00037431" w:rsidRPr="00912196">
        <w:rPr>
          <w:rFonts w:ascii="Arial" w:hAnsi="Arial" w:cs="Arial"/>
          <w:szCs w:val="21"/>
        </w:rPr>
        <w:t xml:space="preserve"> (</w:t>
      </w:r>
      <w:proofErr w:type="spellStart"/>
      <w:r w:rsidR="00E318C4" w:rsidRPr="00912196">
        <w:rPr>
          <w:rFonts w:ascii="Arial" w:hAnsi="Arial" w:cs="Arial"/>
          <w:szCs w:val="21"/>
        </w:rPr>
        <w:t>Megazyme</w:t>
      </w:r>
      <w:proofErr w:type="spellEnd"/>
      <w:r w:rsidR="00E318C4" w:rsidRPr="00912196">
        <w:rPr>
          <w:rFonts w:ascii="Arial" w:hAnsi="Arial" w:cs="Arial"/>
          <w:szCs w:val="21"/>
        </w:rPr>
        <w:t xml:space="preserve"> International Ireland Ltd., Ireland</w:t>
      </w:r>
      <w:r w:rsidR="00037431" w:rsidRPr="00912196">
        <w:rPr>
          <w:rFonts w:ascii="Arial" w:hAnsi="Arial" w:cs="Arial"/>
          <w:szCs w:val="21"/>
        </w:rPr>
        <w:t xml:space="preserve">). </w:t>
      </w:r>
    </w:p>
    <w:p w14:paraId="45C7B8AB" w14:textId="77777777" w:rsidR="009B01C7" w:rsidRPr="00912196" w:rsidRDefault="009B01C7">
      <w:pPr>
        <w:rPr>
          <w:rFonts w:ascii="Arial" w:hAnsi="Arial" w:cs="Arial"/>
          <w:b/>
          <w:szCs w:val="21"/>
        </w:rPr>
      </w:pPr>
    </w:p>
    <w:p w14:paraId="690B21B2" w14:textId="77777777" w:rsidR="00AF4F2A" w:rsidRPr="00912196" w:rsidRDefault="00AF4F2A" w:rsidP="00AF4F2A">
      <w:pPr>
        <w:rPr>
          <w:rFonts w:ascii="Arial" w:eastAsia="ＭＳ 明朝" w:hAnsi="Arial" w:cs="Arial"/>
          <w:b/>
          <w:szCs w:val="21"/>
        </w:rPr>
      </w:pPr>
      <w:r w:rsidRPr="00912196">
        <w:rPr>
          <w:rFonts w:ascii="Arial" w:eastAsia="ＭＳ 明朝" w:hAnsi="Arial" w:cs="Arial"/>
          <w:b/>
          <w:szCs w:val="21"/>
        </w:rPr>
        <w:t xml:space="preserve">Statistical analysis </w:t>
      </w:r>
    </w:p>
    <w:p w14:paraId="6B18993B" w14:textId="04D9A3E9" w:rsidR="00AF4F2A" w:rsidRPr="00912196" w:rsidRDefault="00AF4F2A" w:rsidP="00AF4F2A">
      <w:pPr>
        <w:rPr>
          <w:rFonts w:ascii="Arial" w:eastAsia="ＭＳ 明朝" w:hAnsi="Arial" w:cs="Arial"/>
          <w:szCs w:val="21"/>
        </w:rPr>
      </w:pPr>
      <w:r w:rsidRPr="00912196">
        <w:rPr>
          <w:rFonts w:ascii="Arial" w:eastAsia="ＭＳ 明朝" w:hAnsi="Arial" w:cs="Arial"/>
          <w:szCs w:val="21"/>
        </w:rPr>
        <w:t xml:space="preserve">All measurement data were expressed as </w:t>
      </w:r>
      <w:r w:rsidR="00FF6AB8">
        <w:rPr>
          <w:rFonts w:ascii="Arial" w:eastAsia="ＭＳ 明朝" w:hAnsi="Arial" w:cs="Arial"/>
          <w:szCs w:val="21"/>
        </w:rPr>
        <w:t xml:space="preserve">the </w:t>
      </w:r>
      <w:r w:rsidRPr="00912196">
        <w:rPr>
          <w:rFonts w:ascii="Arial" w:eastAsia="ＭＳ 明朝" w:hAnsi="Arial" w:cs="Arial"/>
          <w:szCs w:val="21"/>
        </w:rPr>
        <w:t xml:space="preserve">mean ± SD of at least three independent </w:t>
      </w:r>
      <w:r w:rsidR="00133AA3" w:rsidRPr="00912196">
        <w:rPr>
          <w:rFonts w:ascii="Arial" w:eastAsia="ＭＳ 明朝" w:hAnsi="Arial" w:cs="Arial"/>
          <w:szCs w:val="21"/>
        </w:rPr>
        <w:t xml:space="preserve">biological </w:t>
      </w:r>
      <w:r w:rsidRPr="00912196">
        <w:rPr>
          <w:rFonts w:ascii="Arial" w:eastAsia="ＭＳ 明朝" w:hAnsi="Arial" w:cs="Arial"/>
          <w:szCs w:val="21"/>
        </w:rPr>
        <w:t xml:space="preserve">analyses. </w:t>
      </w:r>
      <w:r w:rsidR="00FF6AB8">
        <w:rPr>
          <w:rFonts w:ascii="Arial" w:eastAsia="ＭＳ 明朝" w:hAnsi="Arial" w:cs="Arial"/>
          <w:szCs w:val="21"/>
        </w:rPr>
        <w:t>To detect the</w:t>
      </w:r>
      <w:r w:rsidRPr="00912196">
        <w:rPr>
          <w:rFonts w:ascii="Arial" w:eastAsia="ＭＳ 明朝" w:hAnsi="Arial" w:cs="Arial"/>
          <w:szCs w:val="21"/>
        </w:rPr>
        <w:t xml:space="preserve"> differences among </w:t>
      </w:r>
      <w:r w:rsidR="00CF009E" w:rsidRPr="00912196">
        <w:rPr>
          <w:rFonts w:ascii="Arial" w:eastAsia="ＭＳ 明朝" w:hAnsi="Arial" w:cs="Arial"/>
          <w:szCs w:val="21"/>
        </w:rPr>
        <w:t xml:space="preserve">the </w:t>
      </w:r>
      <w:r w:rsidR="00530603" w:rsidRPr="00912196">
        <w:rPr>
          <w:rFonts w:ascii="Arial" w:eastAsia="ＭＳ 明朝" w:hAnsi="Arial" w:cs="Arial"/>
          <w:szCs w:val="21"/>
        </w:rPr>
        <w:t>rice plants grown under different Pi conditions or rice mutants</w:t>
      </w:r>
      <w:r w:rsidRPr="00912196">
        <w:rPr>
          <w:rFonts w:ascii="Arial" w:eastAsia="ＭＳ 明朝" w:hAnsi="Arial" w:cs="Arial"/>
          <w:szCs w:val="21"/>
        </w:rPr>
        <w:t>, we used one-way analysis of variance (ANOVA)</w:t>
      </w:r>
      <w:r w:rsidR="00133AA3" w:rsidRPr="00912196">
        <w:rPr>
          <w:rFonts w:ascii="Arial" w:eastAsia="ＭＳ 明朝" w:hAnsi="Arial" w:cs="Arial"/>
          <w:szCs w:val="21"/>
        </w:rPr>
        <w:t xml:space="preserve"> and</w:t>
      </w:r>
      <w:r w:rsidRPr="00912196">
        <w:rPr>
          <w:rFonts w:ascii="Arial" w:eastAsia="ＭＳ 明朝" w:hAnsi="Arial" w:cs="Arial"/>
          <w:szCs w:val="21"/>
        </w:rPr>
        <w:t xml:space="preserve"> Tukey</w:t>
      </w:r>
      <w:r w:rsidR="00CF009E" w:rsidRPr="00912196">
        <w:rPr>
          <w:rFonts w:ascii="Arial" w:eastAsia="ＭＳ 明朝" w:hAnsi="Arial" w:cs="Arial"/>
          <w:szCs w:val="21"/>
        </w:rPr>
        <w:t>’s honest significant difference</w:t>
      </w:r>
      <w:r w:rsidRPr="00912196">
        <w:rPr>
          <w:rFonts w:ascii="Arial" w:eastAsia="ＭＳ 明朝" w:hAnsi="Arial" w:cs="Arial"/>
          <w:szCs w:val="21"/>
        </w:rPr>
        <w:t xml:space="preserve"> </w:t>
      </w:r>
      <w:r w:rsidR="00CF009E" w:rsidRPr="00912196">
        <w:rPr>
          <w:rFonts w:ascii="Arial" w:eastAsia="ＭＳ 明朝" w:hAnsi="Arial" w:cs="Arial"/>
          <w:szCs w:val="21"/>
        </w:rPr>
        <w:t>(</w:t>
      </w:r>
      <w:r w:rsidRPr="00912196">
        <w:rPr>
          <w:rFonts w:ascii="Arial" w:eastAsia="ＭＳ 明朝" w:hAnsi="Arial" w:cs="Arial"/>
          <w:szCs w:val="21"/>
        </w:rPr>
        <w:t>HSD</w:t>
      </w:r>
      <w:r w:rsidR="00CF009E" w:rsidRPr="00912196">
        <w:rPr>
          <w:rFonts w:ascii="Arial" w:eastAsia="ＭＳ 明朝" w:hAnsi="Arial" w:cs="Arial"/>
          <w:szCs w:val="21"/>
        </w:rPr>
        <w:t>)</w:t>
      </w:r>
      <w:r w:rsidRPr="00912196">
        <w:rPr>
          <w:rFonts w:ascii="Arial" w:eastAsia="ＭＳ 明朝" w:hAnsi="Arial" w:cs="Arial"/>
          <w:szCs w:val="21"/>
        </w:rPr>
        <w:t xml:space="preserve"> test. All statistical analyses were performed using</w:t>
      </w:r>
      <w:r w:rsidR="00CF009E" w:rsidRPr="00912196">
        <w:rPr>
          <w:rFonts w:ascii="Arial" w:eastAsia="ＭＳ 明朝" w:hAnsi="Arial" w:cs="Arial"/>
          <w:szCs w:val="21"/>
        </w:rPr>
        <w:t xml:space="preserve"> </w:t>
      </w:r>
      <w:r w:rsidR="00FF6AB8">
        <w:rPr>
          <w:rFonts w:ascii="Arial" w:eastAsia="ＭＳ 明朝" w:hAnsi="Arial" w:cs="Arial"/>
          <w:szCs w:val="21"/>
        </w:rPr>
        <w:t>O</w:t>
      </w:r>
      <w:r w:rsidRPr="00912196">
        <w:rPr>
          <w:rFonts w:ascii="Arial" w:eastAsia="ＭＳ 明朝" w:hAnsi="Arial" w:cs="Arial"/>
          <w:szCs w:val="21"/>
        </w:rPr>
        <w:t xml:space="preserve">rigin Pro 2019 </w:t>
      </w:r>
      <w:r w:rsidR="00FF6AB8">
        <w:rPr>
          <w:rFonts w:ascii="Arial" w:eastAsia="ＭＳ 明朝" w:hAnsi="Arial" w:cs="Arial"/>
          <w:szCs w:val="21"/>
        </w:rPr>
        <w:t xml:space="preserve">software </w:t>
      </w:r>
      <w:r w:rsidRPr="00912196">
        <w:rPr>
          <w:rFonts w:ascii="Arial" w:eastAsia="ＭＳ 明朝" w:hAnsi="Arial" w:cs="Arial"/>
          <w:szCs w:val="21"/>
        </w:rPr>
        <w:t>(</w:t>
      </w:r>
      <w:proofErr w:type="spellStart"/>
      <w:r w:rsidRPr="00912196">
        <w:rPr>
          <w:rFonts w:ascii="Arial" w:eastAsia="ＭＳ 明朝" w:hAnsi="Arial" w:cs="Arial"/>
          <w:szCs w:val="21"/>
          <w:shd w:val="clear" w:color="auto" w:fill="FFFFFF"/>
        </w:rPr>
        <w:t>LightStone</w:t>
      </w:r>
      <w:proofErr w:type="spellEnd"/>
      <w:r w:rsidRPr="00912196">
        <w:rPr>
          <w:rFonts w:ascii="Arial" w:eastAsia="ＭＳ 明朝" w:hAnsi="Arial" w:cs="Arial"/>
          <w:szCs w:val="21"/>
          <w:shd w:val="clear" w:color="auto" w:fill="FFFFFF"/>
        </w:rPr>
        <w:t xml:space="preserve"> Corp.</w:t>
      </w:r>
      <w:r w:rsidR="00B515D4" w:rsidRPr="00912196">
        <w:rPr>
          <w:rFonts w:ascii="Arial" w:eastAsia="ＭＳ 明朝" w:hAnsi="Arial" w:cs="Arial"/>
          <w:szCs w:val="21"/>
          <w:shd w:val="clear" w:color="auto" w:fill="FFFFFF"/>
        </w:rPr>
        <w:t>, Japan</w:t>
      </w:r>
      <w:r w:rsidRPr="00912196">
        <w:rPr>
          <w:rFonts w:ascii="Arial" w:eastAsia="ＭＳ 明朝" w:hAnsi="Arial" w:cs="Arial"/>
          <w:szCs w:val="21"/>
        </w:rPr>
        <w:t>).</w:t>
      </w:r>
    </w:p>
    <w:p w14:paraId="29BB5808" w14:textId="07E1D9F0" w:rsidR="003525F9" w:rsidRPr="00912196" w:rsidRDefault="003525F9">
      <w:pPr>
        <w:rPr>
          <w:rFonts w:ascii="Arial" w:hAnsi="Arial" w:cs="Arial"/>
          <w:b/>
          <w:szCs w:val="21"/>
        </w:rPr>
      </w:pPr>
    </w:p>
    <w:p w14:paraId="7E72723F" w14:textId="16B6C3DD" w:rsidR="00B515D4" w:rsidRPr="00912196" w:rsidRDefault="00B515D4">
      <w:pPr>
        <w:rPr>
          <w:rFonts w:ascii="Arial" w:hAnsi="Arial" w:cs="Arial"/>
          <w:b/>
          <w:szCs w:val="21"/>
        </w:rPr>
      </w:pPr>
    </w:p>
    <w:p w14:paraId="7C84A097" w14:textId="796B55B8" w:rsidR="00DF5150" w:rsidRPr="00912196" w:rsidRDefault="00DF5150">
      <w:pPr>
        <w:rPr>
          <w:rFonts w:ascii="Arial" w:hAnsi="Arial" w:cs="Arial"/>
          <w:b/>
          <w:szCs w:val="21"/>
        </w:rPr>
      </w:pPr>
    </w:p>
    <w:p w14:paraId="25C45A0C" w14:textId="47F03CF0" w:rsidR="000F077B" w:rsidRPr="00912196" w:rsidRDefault="000F077B">
      <w:pPr>
        <w:rPr>
          <w:rFonts w:ascii="Arial" w:hAnsi="Arial" w:cs="Arial"/>
          <w:b/>
          <w:szCs w:val="21"/>
        </w:rPr>
      </w:pPr>
    </w:p>
    <w:p w14:paraId="665E9B3A" w14:textId="3CAF7967" w:rsidR="004612D6" w:rsidRPr="00912196" w:rsidRDefault="004612D6">
      <w:pPr>
        <w:rPr>
          <w:rFonts w:ascii="Arial" w:hAnsi="Arial" w:cs="Arial"/>
          <w:b/>
          <w:szCs w:val="21"/>
        </w:rPr>
      </w:pPr>
    </w:p>
    <w:p w14:paraId="32D132A5" w14:textId="0C555554" w:rsidR="004612D6" w:rsidRPr="00912196" w:rsidRDefault="004612D6">
      <w:pPr>
        <w:rPr>
          <w:rFonts w:ascii="Arial" w:hAnsi="Arial" w:cs="Arial"/>
          <w:b/>
          <w:szCs w:val="21"/>
        </w:rPr>
      </w:pPr>
    </w:p>
    <w:p w14:paraId="40B73029" w14:textId="106A50B4" w:rsidR="004612D6" w:rsidRPr="00912196" w:rsidRDefault="004612D6">
      <w:pPr>
        <w:rPr>
          <w:rFonts w:ascii="Arial" w:hAnsi="Arial" w:cs="Arial"/>
          <w:b/>
          <w:szCs w:val="21"/>
        </w:rPr>
      </w:pPr>
    </w:p>
    <w:p w14:paraId="59A6C808" w14:textId="01871A5A" w:rsidR="004612D6" w:rsidRPr="00912196" w:rsidRDefault="004612D6">
      <w:pPr>
        <w:rPr>
          <w:rFonts w:ascii="Arial" w:hAnsi="Arial" w:cs="Arial"/>
          <w:b/>
          <w:szCs w:val="21"/>
        </w:rPr>
      </w:pPr>
    </w:p>
    <w:p w14:paraId="370AB162" w14:textId="10AA4AA1" w:rsidR="004612D6" w:rsidRPr="00912196" w:rsidRDefault="004612D6">
      <w:pPr>
        <w:rPr>
          <w:rFonts w:ascii="Arial" w:hAnsi="Arial" w:cs="Arial"/>
          <w:b/>
          <w:szCs w:val="21"/>
        </w:rPr>
      </w:pPr>
    </w:p>
    <w:p w14:paraId="6FFDAB8C" w14:textId="0C8269C1" w:rsidR="004612D6" w:rsidRPr="00912196" w:rsidRDefault="004612D6">
      <w:pPr>
        <w:rPr>
          <w:rFonts w:ascii="Arial" w:hAnsi="Arial" w:cs="Arial"/>
          <w:b/>
          <w:szCs w:val="21"/>
        </w:rPr>
      </w:pPr>
    </w:p>
    <w:p w14:paraId="021FC471" w14:textId="4E84A490" w:rsidR="004612D6" w:rsidRPr="00912196" w:rsidRDefault="004612D6">
      <w:pPr>
        <w:rPr>
          <w:rFonts w:ascii="Arial" w:hAnsi="Arial" w:cs="Arial"/>
          <w:b/>
          <w:szCs w:val="21"/>
        </w:rPr>
      </w:pPr>
    </w:p>
    <w:p w14:paraId="51AA0E24" w14:textId="2E86779D" w:rsidR="004612D6" w:rsidRPr="00912196" w:rsidRDefault="004612D6">
      <w:pPr>
        <w:rPr>
          <w:rFonts w:ascii="Arial" w:hAnsi="Arial" w:cs="Arial"/>
          <w:b/>
          <w:szCs w:val="21"/>
        </w:rPr>
      </w:pPr>
    </w:p>
    <w:p w14:paraId="77A77DE6" w14:textId="145E3606" w:rsidR="004612D6" w:rsidRPr="00912196" w:rsidRDefault="004612D6">
      <w:pPr>
        <w:rPr>
          <w:rFonts w:ascii="Arial" w:hAnsi="Arial" w:cs="Arial"/>
          <w:b/>
          <w:szCs w:val="21"/>
        </w:rPr>
      </w:pPr>
    </w:p>
    <w:p w14:paraId="7D4B4F41" w14:textId="458FB070" w:rsidR="004612D6" w:rsidRDefault="004612D6">
      <w:pPr>
        <w:rPr>
          <w:rFonts w:ascii="Arial" w:hAnsi="Arial" w:cs="Arial"/>
          <w:b/>
          <w:szCs w:val="21"/>
        </w:rPr>
      </w:pPr>
    </w:p>
    <w:p w14:paraId="34709E1B" w14:textId="77777777" w:rsidR="00FF6AB8" w:rsidRPr="00912196" w:rsidRDefault="00FF6AB8">
      <w:pPr>
        <w:rPr>
          <w:rFonts w:ascii="Arial" w:hAnsi="Arial" w:cs="Arial"/>
          <w:b/>
          <w:szCs w:val="21"/>
        </w:rPr>
      </w:pPr>
    </w:p>
    <w:p w14:paraId="30EC032D" w14:textId="0DF57823" w:rsidR="004612D6" w:rsidRPr="00912196" w:rsidRDefault="004612D6">
      <w:pPr>
        <w:rPr>
          <w:rFonts w:ascii="Arial" w:hAnsi="Arial" w:cs="Arial"/>
          <w:b/>
          <w:szCs w:val="21"/>
        </w:rPr>
      </w:pPr>
    </w:p>
    <w:p w14:paraId="1D0E9FD9" w14:textId="3BB1F8C5" w:rsidR="004612D6" w:rsidRPr="00912196" w:rsidRDefault="004612D6">
      <w:pPr>
        <w:rPr>
          <w:rFonts w:ascii="Arial" w:hAnsi="Arial" w:cs="Arial"/>
          <w:b/>
          <w:szCs w:val="21"/>
        </w:rPr>
      </w:pPr>
    </w:p>
    <w:p w14:paraId="35A1632D" w14:textId="1ADF267E" w:rsidR="004612D6" w:rsidRPr="00912196" w:rsidRDefault="004612D6">
      <w:pPr>
        <w:rPr>
          <w:rFonts w:ascii="Arial" w:hAnsi="Arial" w:cs="Arial"/>
          <w:b/>
          <w:szCs w:val="21"/>
        </w:rPr>
      </w:pPr>
    </w:p>
    <w:p w14:paraId="7DD46F62" w14:textId="77777777" w:rsidR="004612D6" w:rsidRPr="00912196" w:rsidRDefault="004612D6">
      <w:pPr>
        <w:rPr>
          <w:rFonts w:ascii="Arial" w:hAnsi="Arial" w:cs="Arial"/>
          <w:b/>
          <w:szCs w:val="21"/>
        </w:rPr>
      </w:pPr>
    </w:p>
    <w:p w14:paraId="132CFE74" w14:textId="58A92E9F" w:rsidR="00B2327C" w:rsidRPr="00912196" w:rsidRDefault="009D7702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lastRenderedPageBreak/>
        <w:t>RESULTS</w:t>
      </w:r>
    </w:p>
    <w:p w14:paraId="402A6FEC" w14:textId="28F24B79" w:rsidR="00A2464B" w:rsidRPr="00912196" w:rsidRDefault="00AF7ED0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E</w:t>
      </w:r>
      <w:r w:rsidR="00A2464B" w:rsidRPr="00912196">
        <w:rPr>
          <w:rFonts w:ascii="Arial" w:hAnsi="Arial" w:cs="Arial"/>
          <w:b/>
          <w:szCs w:val="21"/>
        </w:rPr>
        <w:t>ffects of P</w:t>
      </w:r>
      <w:r w:rsidR="00A87395" w:rsidRPr="00912196">
        <w:rPr>
          <w:rFonts w:ascii="Arial" w:hAnsi="Arial" w:cs="Arial"/>
          <w:b/>
          <w:szCs w:val="21"/>
        </w:rPr>
        <w:t>i</w:t>
      </w:r>
      <w:r w:rsidR="00A2464B" w:rsidRPr="00912196">
        <w:rPr>
          <w:rFonts w:ascii="Arial" w:hAnsi="Arial" w:cs="Arial"/>
          <w:b/>
          <w:szCs w:val="21"/>
        </w:rPr>
        <w:t xml:space="preserve"> application and P toxicity</w:t>
      </w:r>
      <w:r w:rsidR="00A87395" w:rsidRPr="00912196">
        <w:rPr>
          <w:rFonts w:ascii="Arial" w:hAnsi="Arial" w:cs="Arial"/>
          <w:b/>
          <w:szCs w:val="21"/>
        </w:rPr>
        <w:t xml:space="preserve"> on rice plants</w:t>
      </w:r>
    </w:p>
    <w:p w14:paraId="37148B06" w14:textId="66327D35" w:rsidR="009164C5" w:rsidRPr="002F62A4" w:rsidRDefault="006213CA" w:rsidP="00DC5A97">
      <w:pPr>
        <w:rPr>
          <w:rFonts w:ascii="Arial" w:hAnsi="Arial" w:cs="Arial"/>
          <w:szCs w:val="21"/>
        </w:rPr>
      </w:pPr>
      <w:r w:rsidRPr="00912196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00372C1D" wp14:editId="004C8F20">
            <wp:simplePos x="0" y="0"/>
            <wp:positionH relativeFrom="margin">
              <wp:posOffset>5585967</wp:posOffset>
            </wp:positionH>
            <wp:positionV relativeFrom="paragraph">
              <wp:posOffset>256444</wp:posOffset>
            </wp:positionV>
            <wp:extent cx="669176" cy="3600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7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D95" w:rsidRPr="00912196">
        <w:rPr>
          <w:rFonts w:ascii="Arial" w:hAnsi="Arial" w:cs="Arial" w:hint="eastAsia"/>
          <w:szCs w:val="21"/>
        </w:rPr>
        <w:t>To</w:t>
      </w:r>
      <w:r w:rsidR="00E77D95" w:rsidRPr="00912196">
        <w:rPr>
          <w:rFonts w:ascii="Arial" w:hAnsi="Arial" w:cs="Arial"/>
          <w:szCs w:val="21"/>
        </w:rPr>
        <w:t xml:space="preserve"> investigate the effects of </w:t>
      </w:r>
      <w:r w:rsidR="00A87395" w:rsidRPr="00912196">
        <w:rPr>
          <w:rFonts w:ascii="Arial" w:hAnsi="Arial" w:cs="Arial"/>
          <w:szCs w:val="21"/>
        </w:rPr>
        <w:t>Pi</w:t>
      </w:r>
      <w:r w:rsidR="00E77D95" w:rsidRPr="00912196">
        <w:rPr>
          <w:rFonts w:ascii="Arial" w:hAnsi="Arial" w:cs="Arial"/>
          <w:szCs w:val="21"/>
        </w:rPr>
        <w:t xml:space="preserve"> app</w:t>
      </w:r>
      <w:r w:rsidR="00E77D95" w:rsidRPr="002F62A4">
        <w:rPr>
          <w:rFonts w:ascii="Arial" w:hAnsi="Arial" w:cs="Arial"/>
          <w:szCs w:val="21"/>
        </w:rPr>
        <w:t>lication</w:t>
      </w:r>
      <w:r w:rsidR="00C86D3B" w:rsidRPr="002F62A4">
        <w:rPr>
          <w:rFonts w:ascii="Arial" w:hAnsi="Arial" w:cs="Arial"/>
          <w:szCs w:val="21"/>
        </w:rPr>
        <w:t xml:space="preserve">, </w:t>
      </w:r>
      <w:r w:rsidR="00A87395" w:rsidRPr="002F62A4">
        <w:rPr>
          <w:rFonts w:ascii="Arial" w:hAnsi="Arial" w:cs="Arial"/>
          <w:szCs w:val="21"/>
        </w:rPr>
        <w:t xml:space="preserve">wild-type </w:t>
      </w:r>
      <w:r w:rsidR="009C5330" w:rsidRPr="002F62A4">
        <w:rPr>
          <w:rFonts w:ascii="Arial" w:hAnsi="Arial" w:cs="Arial"/>
          <w:szCs w:val="21"/>
        </w:rPr>
        <w:t xml:space="preserve">(WT) </w:t>
      </w:r>
      <w:r w:rsidR="00A87395" w:rsidRPr="002F62A4">
        <w:rPr>
          <w:rFonts w:ascii="Arial" w:hAnsi="Arial" w:cs="Arial"/>
          <w:szCs w:val="21"/>
        </w:rPr>
        <w:t xml:space="preserve">rice plants were grown </w:t>
      </w:r>
      <w:r w:rsidR="00904119" w:rsidRPr="002F62A4">
        <w:rPr>
          <w:rFonts w:ascii="Arial" w:hAnsi="Arial" w:cs="Arial"/>
          <w:szCs w:val="21"/>
        </w:rPr>
        <w:t>under</w:t>
      </w:r>
      <w:r w:rsidR="00A87395" w:rsidRPr="002F62A4">
        <w:rPr>
          <w:rFonts w:ascii="Arial" w:hAnsi="Arial" w:cs="Arial"/>
          <w:szCs w:val="21"/>
        </w:rPr>
        <w:t xml:space="preserve"> </w:t>
      </w:r>
      <w:r w:rsidR="00904119" w:rsidRPr="002F62A4">
        <w:rPr>
          <w:rFonts w:ascii="Arial" w:hAnsi="Arial" w:cs="Arial"/>
          <w:szCs w:val="21"/>
        </w:rPr>
        <w:t xml:space="preserve">six </w:t>
      </w:r>
      <w:r w:rsidR="00A87395" w:rsidRPr="002F62A4">
        <w:rPr>
          <w:rFonts w:ascii="Arial" w:hAnsi="Arial" w:cs="Arial"/>
          <w:szCs w:val="21"/>
        </w:rPr>
        <w:t>P</w:t>
      </w:r>
      <w:r w:rsidR="00C10C64" w:rsidRPr="002F62A4">
        <w:rPr>
          <w:rFonts w:ascii="Arial" w:hAnsi="Arial" w:cs="Arial"/>
          <w:szCs w:val="21"/>
        </w:rPr>
        <w:t>i</w:t>
      </w:r>
      <w:r w:rsidR="00A87395" w:rsidRPr="002F62A4">
        <w:rPr>
          <w:rFonts w:ascii="Arial" w:hAnsi="Arial" w:cs="Arial"/>
          <w:szCs w:val="21"/>
        </w:rPr>
        <w:t xml:space="preserve"> levels </w:t>
      </w:r>
      <w:r w:rsidR="00904119" w:rsidRPr="002F62A4">
        <w:rPr>
          <w:rFonts w:ascii="Arial" w:hAnsi="Arial" w:cs="Arial"/>
          <w:szCs w:val="21"/>
        </w:rPr>
        <w:t xml:space="preserve">ranging </w:t>
      </w:r>
      <w:r w:rsidR="00A87395" w:rsidRPr="002F62A4">
        <w:rPr>
          <w:rFonts w:ascii="Arial" w:hAnsi="Arial" w:cs="Arial"/>
          <w:szCs w:val="21"/>
        </w:rPr>
        <w:t>from 0.06</w:t>
      </w:r>
      <w:r w:rsidR="009C5330" w:rsidRPr="002F62A4">
        <w:rPr>
          <w:rFonts w:ascii="Arial" w:hAnsi="Arial" w:cs="Arial"/>
          <w:szCs w:val="21"/>
        </w:rPr>
        <w:t xml:space="preserve"> </w:t>
      </w:r>
      <w:r w:rsidR="00A87395" w:rsidRPr="002F62A4">
        <w:rPr>
          <w:rFonts w:ascii="Arial" w:hAnsi="Arial" w:cs="Arial"/>
          <w:szCs w:val="21"/>
        </w:rPr>
        <w:t>to 3.0 mM (Figure 1).</w:t>
      </w:r>
      <w:r w:rsidR="00A87395" w:rsidRPr="002F62A4">
        <w:rPr>
          <w:rFonts w:ascii="Arial" w:hAnsi="Arial" w:cs="Arial" w:hint="eastAsia"/>
          <w:szCs w:val="21"/>
        </w:rPr>
        <w:t xml:space="preserve"> </w:t>
      </w:r>
      <w:r w:rsidR="009164C5" w:rsidRPr="002F62A4">
        <w:rPr>
          <w:rFonts w:ascii="Arial" w:hAnsi="Arial" w:cs="Arial"/>
          <w:szCs w:val="21"/>
        </w:rPr>
        <w:t xml:space="preserve">Compared </w:t>
      </w:r>
      <w:r w:rsidR="00705111" w:rsidRPr="002F62A4">
        <w:rPr>
          <w:rFonts w:ascii="Arial" w:hAnsi="Arial" w:cs="Arial"/>
          <w:szCs w:val="21"/>
        </w:rPr>
        <w:t>with</w:t>
      </w:r>
      <w:r w:rsidR="009164C5" w:rsidRPr="002F62A4">
        <w:rPr>
          <w:rFonts w:ascii="Arial" w:hAnsi="Arial" w:cs="Arial"/>
          <w:szCs w:val="21"/>
        </w:rPr>
        <w:t xml:space="preserve"> the </w:t>
      </w:r>
      <w:r w:rsidR="00CD28EB" w:rsidRPr="002F62A4">
        <w:rPr>
          <w:rFonts w:ascii="Arial" w:hAnsi="Arial" w:cs="Arial"/>
          <w:szCs w:val="21"/>
        </w:rPr>
        <w:t>low-Pi</w:t>
      </w:r>
      <w:r w:rsidR="00B73D37" w:rsidRPr="002F62A4">
        <w:rPr>
          <w:rFonts w:ascii="Arial" w:hAnsi="Arial" w:cs="Arial"/>
          <w:szCs w:val="21"/>
        </w:rPr>
        <w:t xml:space="preserve"> </w:t>
      </w:r>
      <w:r w:rsidR="00904119" w:rsidRPr="002F62A4">
        <w:rPr>
          <w:rFonts w:ascii="Arial" w:hAnsi="Arial" w:cs="Arial"/>
          <w:szCs w:val="21"/>
        </w:rPr>
        <w:t>and control</w:t>
      </w:r>
      <w:r w:rsidR="00B73D37" w:rsidRPr="002F62A4">
        <w:rPr>
          <w:rFonts w:ascii="Arial" w:hAnsi="Arial" w:cs="Arial"/>
          <w:szCs w:val="21"/>
        </w:rPr>
        <w:t>-P</w:t>
      </w:r>
      <w:r w:rsidR="004A107D" w:rsidRPr="002F62A4">
        <w:rPr>
          <w:rFonts w:ascii="Arial" w:hAnsi="Arial" w:cs="Arial"/>
          <w:szCs w:val="21"/>
        </w:rPr>
        <w:t>i</w:t>
      </w:r>
      <w:r w:rsidR="009164C5" w:rsidRPr="002F62A4">
        <w:rPr>
          <w:rFonts w:ascii="Arial" w:hAnsi="Arial" w:cs="Arial"/>
          <w:szCs w:val="21"/>
        </w:rPr>
        <w:t xml:space="preserve"> </w:t>
      </w:r>
      <w:r w:rsidR="0070497C" w:rsidRPr="002F62A4">
        <w:rPr>
          <w:rFonts w:ascii="Arial" w:hAnsi="Arial" w:cs="Arial"/>
          <w:szCs w:val="21"/>
        </w:rPr>
        <w:t xml:space="preserve">treatments </w:t>
      </w:r>
      <w:r w:rsidR="00A87395" w:rsidRPr="002F62A4">
        <w:rPr>
          <w:rFonts w:ascii="Arial" w:hAnsi="Arial" w:cs="Arial"/>
          <w:szCs w:val="21"/>
        </w:rPr>
        <w:t>(0.06 and 0.6 mM)</w:t>
      </w:r>
      <w:r w:rsidR="00C519DA" w:rsidRPr="002F62A4">
        <w:rPr>
          <w:rFonts w:ascii="Arial" w:hAnsi="Arial" w:cs="Arial"/>
          <w:szCs w:val="21"/>
        </w:rPr>
        <w:t>,</w:t>
      </w:r>
      <w:r w:rsidR="009164C5" w:rsidRPr="002F62A4">
        <w:rPr>
          <w:rFonts w:ascii="Arial" w:hAnsi="Arial" w:cs="Arial"/>
          <w:szCs w:val="21"/>
        </w:rPr>
        <w:t xml:space="preserve"> </w:t>
      </w:r>
      <w:r w:rsidR="00A87395" w:rsidRPr="002F62A4">
        <w:rPr>
          <w:rFonts w:ascii="Arial" w:hAnsi="Arial" w:cs="Arial"/>
          <w:szCs w:val="21"/>
        </w:rPr>
        <w:t>higher</w:t>
      </w:r>
      <w:r w:rsidR="009164C5" w:rsidRPr="002F62A4">
        <w:rPr>
          <w:rFonts w:ascii="Arial" w:hAnsi="Arial" w:cs="Arial"/>
          <w:szCs w:val="21"/>
        </w:rPr>
        <w:t xml:space="preserve"> P</w:t>
      </w:r>
      <w:r w:rsidR="004A107D" w:rsidRPr="002F62A4">
        <w:rPr>
          <w:rFonts w:ascii="Arial" w:hAnsi="Arial" w:cs="Arial"/>
          <w:szCs w:val="21"/>
        </w:rPr>
        <w:t>i</w:t>
      </w:r>
      <w:r w:rsidR="009164C5" w:rsidRPr="002F62A4">
        <w:rPr>
          <w:rFonts w:ascii="Arial" w:hAnsi="Arial" w:cs="Arial"/>
          <w:szCs w:val="21"/>
        </w:rPr>
        <w:t xml:space="preserve"> application </w:t>
      </w:r>
      <w:r w:rsidR="00904119" w:rsidRPr="002F62A4">
        <w:rPr>
          <w:rFonts w:ascii="Arial" w:hAnsi="Arial" w:cs="Arial"/>
          <w:szCs w:val="21"/>
        </w:rPr>
        <w:t>(</w:t>
      </w:r>
      <w:r w:rsidR="00A87395" w:rsidRPr="002F62A4">
        <w:rPr>
          <w:rFonts w:ascii="Arial" w:hAnsi="Arial" w:cs="Arial"/>
          <w:szCs w:val="21"/>
        </w:rPr>
        <w:t>above 1.2 mM</w:t>
      </w:r>
      <w:r w:rsidR="00904119" w:rsidRPr="002F62A4">
        <w:rPr>
          <w:rFonts w:ascii="Arial" w:hAnsi="Arial" w:cs="Arial"/>
          <w:szCs w:val="21"/>
        </w:rPr>
        <w:t>)</w:t>
      </w:r>
      <w:r w:rsidR="00A87395" w:rsidRPr="002F62A4">
        <w:rPr>
          <w:rFonts w:ascii="Arial" w:hAnsi="Arial" w:cs="Arial"/>
          <w:szCs w:val="21"/>
        </w:rPr>
        <w:t xml:space="preserve"> </w:t>
      </w:r>
      <w:r w:rsidR="00C519DA" w:rsidRPr="002F62A4">
        <w:rPr>
          <w:rFonts w:ascii="Arial" w:hAnsi="Arial" w:cs="Arial"/>
          <w:szCs w:val="21"/>
        </w:rPr>
        <w:t>caused</w:t>
      </w:r>
      <w:r w:rsidR="009164C5" w:rsidRPr="002F62A4">
        <w:rPr>
          <w:rFonts w:ascii="Arial" w:hAnsi="Arial" w:cs="Arial"/>
          <w:szCs w:val="21"/>
        </w:rPr>
        <w:t xml:space="preserve"> chlorosis </w:t>
      </w:r>
      <w:r w:rsidR="00A47824" w:rsidRPr="002F62A4">
        <w:rPr>
          <w:rFonts w:ascii="Arial" w:hAnsi="Arial" w:cs="Arial"/>
          <w:szCs w:val="21"/>
        </w:rPr>
        <w:t xml:space="preserve">and necrosis </w:t>
      </w:r>
      <w:r w:rsidR="009164C5" w:rsidRPr="002F62A4">
        <w:rPr>
          <w:rFonts w:ascii="Arial" w:hAnsi="Arial" w:cs="Arial"/>
          <w:szCs w:val="21"/>
        </w:rPr>
        <w:t>at the tip of the leaf blade (Figure 1</w:t>
      </w:r>
      <w:r w:rsidR="00351706" w:rsidRPr="002F62A4">
        <w:rPr>
          <w:rFonts w:ascii="Arial" w:hAnsi="Arial" w:cs="Arial"/>
          <w:szCs w:val="21"/>
        </w:rPr>
        <w:t>a</w:t>
      </w:r>
      <w:r w:rsidR="009164C5" w:rsidRPr="002F62A4">
        <w:rPr>
          <w:rFonts w:ascii="Arial" w:hAnsi="Arial" w:cs="Arial"/>
          <w:szCs w:val="21"/>
        </w:rPr>
        <w:t>)</w:t>
      </w:r>
      <w:r w:rsidR="00A87395" w:rsidRPr="002F62A4">
        <w:rPr>
          <w:rFonts w:ascii="Arial" w:hAnsi="Arial" w:cs="Arial"/>
          <w:szCs w:val="21"/>
        </w:rPr>
        <w:t xml:space="preserve">. Such a phenomenon </w:t>
      </w:r>
      <w:r w:rsidR="00904119" w:rsidRPr="002F62A4">
        <w:rPr>
          <w:rFonts w:ascii="Arial" w:hAnsi="Arial" w:cs="Arial"/>
          <w:szCs w:val="21"/>
        </w:rPr>
        <w:t xml:space="preserve">has </w:t>
      </w:r>
      <w:r w:rsidR="009C5330" w:rsidRPr="002F62A4">
        <w:rPr>
          <w:rFonts w:ascii="Arial" w:hAnsi="Arial" w:cs="Arial"/>
          <w:szCs w:val="21"/>
        </w:rPr>
        <w:t xml:space="preserve">previously </w:t>
      </w:r>
      <w:r w:rsidR="00904119" w:rsidRPr="002F62A4">
        <w:rPr>
          <w:rFonts w:ascii="Arial" w:hAnsi="Arial" w:cs="Arial"/>
          <w:szCs w:val="21"/>
        </w:rPr>
        <w:t>been</w:t>
      </w:r>
      <w:r w:rsidR="00A47824" w:rsidRPr="002F62A4">
        <w:rPr>
          <w:rFonts w:ascii="Arial" w:hAnsi="Arial" w:cs="Arial"/>
          <w:szCs w:val="21"/>
        </w:rPr>
        <w:t xml:space="preserve"> observed </w:t>
      </w:r>
      <w:r w:rsidR="00A87395" w:rsidRPr="002F62A4">
        <w:rPr>
          <w:rFonts w:ascii="Arial" w:hAnsi="Arial" w:cs="Arial"/>
          <w:szCs w:val="21"/>
        </w:rPr>
        <w:t xml:space="preserve">in </w:t>
      </w:r>
      <w:r w:rsidR="00F767E1" w:rsidRPr="002F62A4">
        <w:rPr>
          <w:rFonts w:ascii="Arial" w:hAnsi="Arial" w:cs="Arial"/>
          <w:szCs w:val="21"/>
        </w:rPr>
        <w:t>rice</w:t>
      </w:r>
      <w:r w:rsidR="00A87395" w:rsidRPr="002F62A4">
        <w:rPr>
          <w:rFonts w:ascii="Arial" w:hAnsi="Arial" w:cs="Arial"/>
          <w:szCs w:val="21"/>
        </w:rPr>
        <w:t xml:space="preserve"> plants </w:t>
      </w:r>
      <w:r w:rsidR="00CE59E7" w:rsidRPr="002F62A4">
        <w:rPr>
          <w:rFonts w:ascii="Arial" w:hAnsi="Arial" w:cs="Arial"/>
          <w:szCs w:val="21"/>
        </w:rPr>
        <w:t xml:space="preserve">that </w:t>
      </w:r>
      <w:r w:rsidR="00A87395" w:rsidRPr="002F62A4">
        <w:rPr>
          <w:rFonts w:ascii="Arial" w:hAnsi="Arial" w:cs="Arial"/>
          <w:szCs w:val="21"/>
        </w:rPr>
        <w:t xml:space="preserve">accumulate excess Pi </w:t>
      </w:r>
      <w:r w:rsidR="007335E5" w:rsidRPr="002F62A4">
        <w:rPr>
          <w:rFonts w:ascii="Arial" w:hAnsi="Arial" w:cs="Arial"/>
          <w:szCs w:val="21"/>
        </w:rPr>
        <w:t>(</w:t>
      </w:r>
      <w:r w:rsidR="00033D33" w:rsidRPr="002F62A4">
        <w:rPr>
          <w:rFonts w:ascii="Arial" w:hAnsi="Arial" w:cs="Arial"/>
          <w:szCs w:val="21"/>
        </w:rPr>
        <w:t>Aung et al., 2006; Wang et al., 2009; Liu et al., 2010</w:t>
      </w:r>
      <w:r w:rsidR="007335E5" w:rsidRPr="002F62A4">
        <w:rPr>
          <w:rFonts w:ascii="Arial" w:hAnsi="Arial" w:cs="Arial"/>
          <w:szCs w:val="21"/>
        </w:rPr>
        <w:t>)</w:t>
      </w:r>
      <w:r w:rsidR="009164C5" w:rsidRPr="002F62A4">
        <w:rPr>
          <w:rFonts w:ascii="Arial" w:hAnsi="Arial" w:cs="Arial"/>
          <w:szCs w:val="21"/>
        </w:rPr>
        <w:t xml:space="preserve">. The plant height was not </w:t>
      </w:r>
      <w:r w:rsidR="00A87395" w:rsidRPr="002F62A4">
        <w:rPr>
          <w:rFonts w:ascii="Arial" w:hAnsi="Arial" w:cs="Arial"/>
          <w:szCs w:val="21"/>
        </w:rPr>
        <w:t>affected</w:t>
      </w:r>
      <w:r w:rsidR="00A2464B" w:rsidRPr="002F62A4">
        <w:rPr>
          <w:rFonts w:ascii="Arial" w:hAnsi="Arial" w:cs="Arial"/>
          <w:szCs w:val="21"/>
        </w:rPr>
        <w:t xml:space="preserve"> by P</w:t>
      </w:r>
      <w:r w:rsidR="004A107D" w:rsidRPr="002F62A4">
        <w:rPr>
          <w:rFonts w:ascii="Arial" w:hAnsi="Arial" w:cs="Arial"/>
          <w:szCs w:val="21"/>
        </w:rPr>
        <w:t>i</w:t>
      </w:r>
      <w:r w:rsidR="00A2464B" w:rsidRPr="002F62A4">
        <w:rPr>
          <w:rFonts w:ascii="Arial" w:hAnsi="Arial" w:cs="Arial"/>
          <w:szCs w:val="21"/>
        </w:rPr>
        <w:t xml:space="preserve"> </w:t>
      </w:r>
      <w:r w:rsidR="00A87395" w:rsidRPr="002F62A4">
        <w:rPr>
          <w:rFonts w:ascii="Arial" w:hAnsi="Arial" w:cs="Arial"/>
          <w:szCs w:val="21"/>
        </w:rPr>
        <w:t>application</w:t>
      </w:r>
      <w:r w:rsidR="00CD28EB" w:rsidRPr="002F62A4">
        <w:rPr>
          <w:rFonts w:ascii="Arial" w:hAnsi="Arial" w:cs="Arial"/>
          <w:szCs w:val="21"/>
        </w:rPr>
        <w:t xml:space="preserve"> (Figure 1</w:t>
      </w:r>
      <w:r w:rsidR="00EA5807" w:rsidRPr="002F62A4">
        <w:rPr>
          <w:rFonts w:ascii="Arial" w:hAnsi="Arial" w:cs="Arial"/>
          <w:szCs w:val="21"/>
        </w:rPr>
        <w:t>b</w:t>
      </w:r>
      <w:r w:rsidR="00DC5A97" w:rsidRPr="002F62A4">
        <w:rPr>
          <w:rFonts w:ascii="Arial" w:hAnsi="Arial" w:cs="Arial"/>
          <w:szCs w:val="21"/>
        </w:rPr>
        <w:t xml:space="preserve">). </w:t>
      </w:r>
      <w:r w:rsidR="004D601E" w:rsidRPr="002F62A4">
        <w:rPr>
          <w:rFonts w:ascii="Arial" w:hAnsi="Arial" w:cs="Arial"/>
          <w:szCs w:val="21"/>
        </w:rPr>
        <w:t xml:space="preserve">The </w:t>
      </w:r>
      <w:proofErr w:type="spellStart"/>
      <w:r w:rsidR="00820191" w:rsidRPr="002F62A4">
        <w:rPr>
          <w:rFonts w:ascii="Arial" w:hAnsi="Arial" w:cs="Arial"/>
          <w:szCs w:val="21"/>
        </w:rPr>
        <w:t>Chl</w:t>
      </w:r>
      <w:proofErr w:type="spellEnd"/>
      <w:r w:rsidR="00820191" w:rsidRPr="002F62A4">
        <w:rPr>
          <w:rFonts w:ascii="Arial" w:hAnsi="Arial" w:cs="Arial"/>
          <w:szCs w:val="21"/>
        </w:rPr>
        <w:t xml:space="preserve"> </w:t>
      </w:r>
      <w:r w:rsidR="00705111" w:rsidRPr="002F62A4">
        <w:rPr>
          <w:rFonts w:ascii="Arial" w:hAnsi="Arial" w:cs="Arial"/>
          <w:szCs w:val="21"/>
        </w:rPr>
        <w:t>concentration</w:t>
      </w:r>
      <w:r w:rsidR="00820191" w:rsidRPr="002F62A4">
        <w:rPr>
          <w:rFonts w:ascii="Arial" w:hAnsi="Arial" w:cs="Arial"/>
          <w:szCs w:val="21"/>
        </w:rPr>
        <w:t xml:space="preserve"> </w:t>
      </w:r>
      <w:r w:rsidR="004D601E" w:rsidRPr="002F62A4">
        <w:rPr>
          <w:rFonts w:ascii="Arial" w:hAnsi="Arial" w:cs="Arial"/>
          <w:szCs w:val="21"/>
        </w:rPr>
        <w:t>of the</w:t>
      </w:r>
      <w:r w:rsidR="00820191" w:rsidRPr="002F62A4">
        <w:rPr>
          <w:rFonts w:ascii="Arial" w:hAnsi="Arial" w:cs="Arial"/>
          <w:szCs w:val="21"/>
        </w:rPr>
        <w:t xml:space="preserve"> leaf blad</w:t>
      </w:r>
      <w:r w:rsidR="00820191" w:rsidRPr="00912196">
        <w:rPr>
          <w:rFonts w:ascii="Arial" w:hAnsi="Arial" w:cs="Arial"/>
          <w:color w:val="000000" w:themeColor="text1"/>
          <w:szCs w:val="21"/>
        </w:rPr>
        <w:t>e</w:t>
      </w:r>
      <w:r w:rsidR="009C5330">
        <w:rPr>
          <w:rFonts w:ascii="Arial" w:hAnsi="Arial" w:cs="Arial"/>
          <w:color w:val="000000" w:themeColor="text1"/>
          <w:szCs w:val="21"/>
        </w:rPr>
        <w:t>s</w:t>
      </w:r>
      <w:r w:rsidR="00820191" w:rsidRPr="00912196">
        <w:rPr>
          <w:rFonts w:ascii="Arial" w:hAnsi="Arial" w:cs="Arial"/>
          <w:color w:val="000000" w:themeColor="text1"/>
          <w:szCs w:val="21"/>
        </w:rPr>
        <w:t xml:space="preserve"> was</w:t>
      </w:r>
      <w:r w:rsidR="00A86C42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820191" w:rsidRPr="00912196">
        <w:rPr>
          <w:rFonts w:ascii="Arial" w:hAnsi="Arial" w:cs="Arial"/>
          <w:color w:val="000000" w:themeColor="text1"/>
          <w:szCs w:val="21"/>
        </w:rPr>
        <w:t xml:space="preserve"> highest in</w:t>
      </w:r>
      <w:r w:rsidR="00A86C4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D601E" w:rsidRPr="00912196">
        <w:rPr>
          <w:rFonts w:ascii="Arial" w:hAnsi="Arial" w:cs="Arial"/>
          <w:color w:val="000000" w:themeColor="text1"/>
          <w:szCs w:val="21"/>
        </w:rPr>
        <w:t xml:space="preserve">plants treated with </w:t>
      </w:r>
      <w:r w:rsidR="00820191" w:rsidRPr="00912196">
        <w:rPr>
          <w:rFonts w:ascii="Arial" w:hAnsi="Arial" w:cs="Arial"/>
          <w:color w:val="000000" w:themeColor="text1"/>
          <w:szCs w:val="21"/>
        </w:rPr>
        <w:t>0.06 mM</w:t>
      </w:r>
      <w:r w:rsidR="004D601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20191" w:rsidRPr="00912196">
        <w:rPr>
          <w:rFonts w:ascii="Arial" w:hAnsi="Arial" w:cs="Arial"/>
          <w:color w:val="000000" w:themeColor="text1"/>
          <w:szCs w:val="21"/>
        </w:rPr>
        <w:t>Pi and decreased gradually with increasing Pi application (Figure 1</w:t>
      </w:r>
      <w:r w:rsidR="00EA5807" w:rsidRPr="00912196">
        <w:rPr>
          <w:rFonts w:ascii="Arial" w:hAnsi="Arial" w:cs="Arial"/>
          <w:color w:val="000000" w:themeColor="text1"/>
          <w:szCs w:val="21"/>
        </w:rPr>
        <w:t>c</w:t>
      </w:r>
      <w:r w:rsidR="00820191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DC5A97" w:rsidRPr="00912196">
        <w:rPr>
          <w:rFonts w:ascii="Arial" w:hAnsi="Arial" w:cs="Arial"/>
          <w:color w:val="000000" w:themeColor="text1"/>
          <w:szCs w:val="21"/>
        </w:rPr>
        <w:t>The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 total dry weight</w:t>
      </w:r>
      <w:r w:rsidR="009C5330">
        <w:rPr>
          <w:rFonts w:ascii="Arial" w:hAnsi="Arial" w:cs="Arial"/>
          <w:color w:val="000000" w:themeColor="text1"/>
          <w:szCs w:val="21"/>
        </w:rPr>
        <w:t>,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 including roots</w:t>
      </w:r>
      <w:r w:rsidR="009C5330">
        <w:rPr>
          <w:rFonts w:ascii="Arial" w:hAnsi="Arial" w:cs="Arial"/>
          <w:color w:val="000000" w:themeColor="text1"/>
          <w:szCs w:val="21"/>
        </w:rPr>
        <w:t>,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 was reduced in the 0.06 mM</w:t>
      </w:r>
      <w:r w:rsidR="004D601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Pi </w:t>
      </w:r>
      <w:r w:rsidR="00A86C42" w:rsidRPr="00912196">
        <w:rPr>
          <w:rFonts w:ascii="Arial" w:hAnsi="Arial" w:cs="Arial"/>
          <w:color w:val="000000" w:themeColor="text1"/>
          <w:szCs w:val="21"/>
        </w:rPr>
        <w:t>treatments</w:t>
      </w:r>
      <w:r w:rsidR="00A87395" w:rsidRPr="00912196">
        <w:rPr>
          <w:rFonts w:ascii="Arial" w:hAnsi="Arial" w:cs="Arial"/>
          <w:color w:val="000000" w:themeColor="text1"/>
          <w:szCs w:val="21"/>
        </w:rPr>
        <w:t>, and</w:t>
      </w:r>
      <w:r w:rsidR="004D601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87395" w:rsidRPr="00912196">
        <w:rPr>
          <w:rFonts w:ascii="Arial" w:hAnsi="Arial" w:cs="Arial"/>
          <w:color w:val="000000" w:themeColor="text1"/>
          <w:szCs w:val="21"/>
        </w:rPr>
        <w:t>Pi application</w:t>
      </w:r>
      <w:r w:rsidR="004D601E" w:rsidRPr="00912196">
        <w:rPr>
          <w:rFonts w:ascii="Arial" w:hAnsi="Arial" w:cs="Arial"/>
          <w:color w:val="000000" w:themeColor="text1"/>
          <w:szCs w:val="21"/>
        </w:rPr>
        <w:t>s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D601E" w:rsidRPr="00912196">
        <w:rPr>
          <w:rFonts w:ascii="Arial" w:hAnsi="Arial" w:cs="Arial"/>
          <w:color w:val="000000" w:themeColor="text1"/>
          <w:szCs w:val="21"/>
        </w:rPr>
        <w:t>higher than 1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.2 mM </w:t>
      </w:r>
      <w:r w:rsidR="004D601E" w:rsidRPr="00912196">
        <w:rPr>
          <w:rFonts w:ascii="Arial" w:hAnsi="Arial" w:cs="Arial"/>
          <w:color w:val="000000" w:themeColor="text1"/>
          <w:szCs w:val="21"/>
        </w:rPr>
        <w:t>further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 decrease</w:t>
      </w:r>
      <w:r w:rsidR="004D601E" w:rsidRPr="00912196">
        <w:rPr>
          <w:rFonts w:ascii="Arial" w:hAnsi="Arial" w:cs="Arial"/>
          <w:color w:val="000000" w:themeColor="text1"/>
          <w:szCs w:val="21"/>
        </w:rPr>
        <w:t>d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DC5A97" w:rsidRPr="00912196">
        <w:rPr>
          <w:rFonts w:ascii="Arial" w:hAnsi="Arial" w:cs="Arial"/>
          <w:color w:val="000000" w:themeColor="text1"/>
          <w:szCs w:val="21"/>
        </w:rPr>
        <w:t xml:space="preserve"> dry weight (Figure 1</w:t>
      </w:r>
      <w:r w:rsidR="00EA5807" w:rsidRPr="00912196">
        <w:rPr>
          <w:rFonts w:ascii="Arial" w:hAnsi="Arial" w:cs="Arial"/>
          <w:color w:val="000000" w:themeColor="text1"/>
          <w:szCs w:val="21"/>
        </w:rPr>
        <w:t>d</w:t>
      </w:r>
      <w:r w:rsidR="00DC5A97" w:rsidRPr="00912196">
        <w:rPr>
          <w:rFonts w:ascii="Arial" w:hAnsi="Arial" w:cs="Arial"/>
          <w:color w:val="000000" w:themeColor="text1"/>
          <w:szCs w:val="21"/>
        </w:rPr>
        <w:t>).</w:t>
      </w:r>
      <w:r w:rsidR="00A8739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12FD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CA787A" w:rsidRPr="00912196">
        <w:rPr>
          <w:rFonts w:ascii="Arial" w:hAnsi="Arial" w:cs="Arial"/>
          <w:color w:val="000000" w:themeColor="text1"/>
          <w:szCs w:val="21"/>
        </w:rPr>
        <w:t>leaf sheath weight</w:t>
      </w:r>
      <w:r w:rsidR="00512FDB" w:rsidRPr="00912196">
        <w:rPr>
          <w:rFonts w:ascii="Arial" w:hAnsi="Arial" w:cs="Arial"/>
          <w:color w:val="000000" w:themeColor="text1"/>
          <w:szCs w:val="21"/>
        </w:rPr>
        <w:t xml:space="preserve"> was</w:t>
      </w:r>
      <w:r w:rsidR="00266C3C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512FD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F10B8" w:rsidRPr="00912196">
        <w:rPr>
          <w:rFonts w:ascii="Arial" w:hAnsi="Arial" w:cs="Arial"/>
          <w:color w:val="000000" w:themeColor="text1"/>
          <w:szCs w:val="21"/>
        </w:rPr>
        <w:t>most</w:t>
      </w:r>
      <w:r w:rsidR="00512FDB" w:rsidRPr="00912196">
        <w:rPr>
          <w:rFonts w:ascii="Arial" w:hAnsi="Arial" w:cs="Arial"/>
          <w:color w:val="000000" w:themeColor="text1"/>
          <w:szCs w:val="21"/>
        </w:rPr>
        <w:t xml:space="preserve"> susceptible to </w:t>
      </w:r>
      <w:r w:rsidR="004D601E" w:rsidRPr="00912196">
        <w:rPr>
          <w:rFonts w:ascii="Arial" w:hAnsi="Arial" w:cs="Arial"/>
          <w:color w:val="000000" w:themeColor="text1"/>
          <w:szCs w:val="21"/>
        </w:rPr>
        <w:t>an</w:t>
      </w:r>
      <w:r w:rsidR="00DB1357" w:rsidRPr="00912196">
        <w:rPr>
          <w:rFonts w:ascii="Arial" w:hAnsi="Arial" w:cs="Arial"/>
          <w:color w:val="000000" w:themeColor="text1"/>
          <w:szCs w:val="21"/>
        </w:rPr>
        <w:t xml:space="preserve"> increase in </w:t>
      </w:r>
      <w:r w:rsidR="00512FDB" w:rsidRPr="00912196">
        <w:rPr>
          <w:rFonts w:ascii="Arial" w:hAnsi="Arial" w:cs="Arial"/>
          <w:color w:val="000000" w:themeColor="text1"/>
          <w:szCs w:val="21"/>
        </w:rPr>
        <w:t>P</w:t>
      </w:r>
      <w:r w:rsidR="00484333" w:rsidRPr="00912196">
        <w:rPr>
          <w:rFonts w:ascii="Arial" w:hAnsi="Arial" w:cs="Arial"/>
          <w:color w:val="000000" w:themeColor="text1"/>
          <w:szCs w:val="21"/>
        </w:rPr>
        <w:t>i</w:t>
      </w:r>
      <w:r w:rsidR="00512FDB" w:rsidRPr="00912196">
        <w:rPr>
          <w:rFonts w:ascii="Arial" w:hAnsi="Arial" w:cs="Arial"/>
          <w:color w:val="000000" w:themeColor="text1"/>
          <w:szCs w:val="21"/>
        </w:rPr>
        <w:t xml:space="preserve"> applicatio</w:t>
      </w:r>
      <w:r w:rsidR="005F10B8" w:rsidRPr="00912196">
        <w:rPr>
          <w:rFonts w:ascii="Arial" w:hAnsi="Arial" w:cs="Arial"/>
          <w:color w:val="000000" w:themeColor="text1"/>
          <w:szCs w:val="21"/>
        </w:rPr>
        <w:t xml:space="preserve">n, and </w:t>
      </w:r>
      <w:r w:rsidR="004D601E" w:rsidRPr="00912196">
        <w:rPr>
          <w:rFonts w:ascii="Arial" w:hAnsi="Arial" w:cs="Arial"/>
          <w:color w:val="000000" w:themeColor="text1"/>
          <w:szCs w:val="21"/>
        </w:rPr>
        <w:t xml:space="preserve">Pi levels higher </w:t>
      </w:r>
      <w:r w:rsidR="0024044A" w:rsidRPr="00912196">
        <w:rPr>
          <w:rFonts w:ascii="Arial" w:hAnsi="Arial" w:cs="Arial"/>
          <w:color w:val="000000" w:themeColor="text1"/>
          <w:szCs w:val="21"/>
        </w:rPr>
        <w:t>than</w:t>
      </w:r>
      <w:r w:rsidR="00E7645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2D3F1A" w:rsidRPr="00912196">
        <w:rPr>
          <w:rFonts w:ascii="Arial" w:hAnsi="Arial" w:cs="Arial"/>
          <w:color w:val="000000" w:themeColor="text1"/>
          <w:szCs w:val="21"/>
        </w:rPr>
        <w:t>1.8</w:t>
      </w:r>
      <w:r w:rsidR="00B73D37" w:rsidRPr="00912196">
        <w:rPr>
          <w:rFonts w:ascii="Arial" w:hAnsi="Arial" w:cs="Arial"/>
          <w:color w:val="000000" w:themeColor="text1"/>
          <w:szCs w:val="21"/>
        </w:rPr>
        <w:t xml:space="preserve"> mM</w:t>
      </w:r>
      <w:r w:rsidR="00512FDB" w:rsidRPr="00912196">
        <w:rPr>
          <w:rFonts w:ascii="Arial" w:hAnsi="Arial" w:cs="Arial"/>
          <w:color w:val="000000" w:themeColor="text1"/>
          <w:szCs w:val="21"/>
        </w:rPr>
        <w:t xml:space="preserve"> significantly decreased the leaf sheath weight </w:t>
      </w:r>
      <w:r w:rsidR="005F10B8" w:rsidRPr="00912196">
        <w:rPr>
          <w:rFonts w:ascii="Arial" w:hAnsi="Arial" w:cs="Arial"/>
          <w:color w:val="000000" w:themeColor="text1"/>
          <w:szCs w:val="21"/>
        </w:rPr>
        <w:t>comp</w:t>
      </w:r>
      <w:r w:rsidR="005F10B8" w:rsidRPr="002F62A4">
        <w:rPr>
          <w:rFonts w:ascii="Arial" w:hAnsi="Arial" w:cs="Arial"/>
          <w:szCs w:val="21"/>
        </w:rPr>
        <w:t xml:space="preserve">ared </w:t>
      </w:r>
      <w:r w:rsidR="009C5330" w:rsidRPr="002F62A4">
        <w:rPr>
          <w:rFonts w:ascii="Arial" w:hAnsi="Arial" w:cs="Arial"/>
          <w:szCs w:val="21"/>
        </w:rPr>
        <w:t>to that in</w:t>
      </w:r>
      <w:r w:rsidR="005F10B8" w:rsidRPr="002F62A4">
        <w:rPr>
          <w:rFonts w:ascii="Arial" w:hAnsi="Arial" w:cs="Arial"/>
          <w:szCs w:val="21"/>
        </w:rPr>
        <w:t xml:space="preserve"> the control-Pi </w:t>
      </w:r>
      <w:r w:rsidR="0093322F" w:rsidRPr="002F62A4">
        <w:rPr>
          <w:rFonts w:ascii="Arial" w:hAnsi="Arial" w:cs="Arial"/>
          <w:szCs w:val="21"/>
        </w:rPr>
        <w:t>treatments</w:t>
      </w:r>
      <w:r w:rsidR="005F10B8" w:rsidRPr="002F62A4">
        <w:rPr>
          <w:rFonts w:ascii="Arial" w:hAnsi="Arial" w:cs="Arial"/>
          <w:szCs w:val="21"/>
        </w:rPr>
        <w:t xml:space="preserve"> </w:t>
      </w:r>
      <w:r w:rsidR="00512FDB" w:rsidRPr="002F62A4">
        <w:rPr>
          <w:rFonts w:ascii="Arial" w:hAnsi="Arial" w:cs="Arial"/>
          <w:szCs w:val="21"/>
        </w:rPr>
        <w:t xml:space="preserve">(Figure </w:t>
      </w:r>
      <w:r w:rsidR="005006CB" w:rsidRPr="002F62A4">
        <w:rPr>
          <w:rFonts w:ascii="Arial" w:hAnsi="Arial" w:cs="Arial"/>
          <w:szCs w:val="21"/>
        </w:rPr>
        <w:t>1</w:t>
      </w:r>
      <w:r w:rsidR="00EA5807" w:rsidRPr="002F62A4">
        <w:rPr>
          <w:rFonts w:ascii="Arial" w:hAnsi="Arial" w:cs="Arial"/>
          <w:szCs w:val="21"/>
        </w:rPr>
        <w:t>d</w:t>
      </w:r>
      <w:r w:rsidR="00512FDB" w:rsidRPr="002F62A4">
        <w:rPr>
          <w:rFonts w:ascii="Arial" w:hAnsi="Arial" w:cs="Arial"/>
          <w:szCs w:val="21"/>
        </w:rPr>
        <w:t>).</w:t>
      </w:r>
    </w:p>
    <w:p w14:paraId="7A95F8D8" w14:textId="6354D743" w:rsidR="00A348A3" w:rsidRPr="00912196" w:rsidRDefault="006213CA" w:rsidP="00A348A3">
      <w:pPr>
        <w:ind w:firstLine="840"/>
        <w:rPr>
          <w:rFonts w:ascii="Arial" w:hAnsi="Arial" w:cs="Arial"/>
          <w:szCs w:val="21"/>
        </w:rPr>
      </w:pPr>
      <w:r w:rsidRPr="002F62A4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F4D2FAA" wp14:editId="58EAAE0A">
            <wp:simplePos x="0" y="0"/>
            <wp:positionH relativeFrom="column">
              <wp:posOffset>5502910</wp:posOffset>
            </wp:positionH>
            <wp:positionV relativeFrom="paragraph">
              <wp:posOffset>942975</wp:posOffset>
            </wp:positionV>
            <wp:extent cx="937132" cy="3600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132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E64" w:rsidRPr="002F62A4">
        <w:rPr>
          <w:rFonts w:ascii="Arial" w:hAnsi="Arial" w:cs="Arial"/>
          <w:szCs w:val="21"/>
        </w:rPr>
        <w:t>To confirm</w:t>
      </w:r>
      <w:r w:rsidR="00EC2E6F" w:rsidRPr="002F62A4">
        <w:rPr>
          <w:rFonts w:ascii="Arial" w:hAnsi="Arial" w:cs="Arial"/>
          <w:szCs w:val="21"/>
        </w:rPr>
        <w:t xml:space="preserve"> whether</w:t>
      </w:r>
      <w:r w:rsidR="00526E64" w:rsidRPr="002F62A4">
        <w:rPr>
          <w:rFonts w:ascii="Arial" w:hAnsi="Arial" w:cs="Arial"/>
          <w:szCs w:val="21"/>
        </w:rPr>
        <w:t xml:space="preserve"> </w:t>
      </w:r>
      <w:r w:rsidR="00EC2E6F" w:rsidRPr="002F62A4">
        <w:rPr>
          <w:rFonts w:ascii="Arial" w:hAnsi="Arial" w:cs="Arial"/>
          <w:szCs w:val="21"/>
        </w:rPr>
        <w:t xml:space="preserve">different </w:t>
      </w:r>
      <w:r w:rsidR="00526E64" w:rsidRPr="002F62A4">
        <w:rPr>
          <w:rFonts w:ascii="Arial" w:hAnsi="Arial" w:cs="Arial"/>
          <w:szCs w:val="21"/>
        </w:rPr>
        <w:t>P</w:t>
      </w:r>
      <w:r w:rsidR="00484333" w:rsidRPr="002F62A4">
        <w:rPr>
          <w:rFonts w:ascii="Arial" w:hAnsi="Arial" w:cs="Arial"/>
          <w:szCs w:val="21"/>
        </w:rPr>
        <w:t>i</w:t>
      </w:r>
      <w:r w:rsidR="00526E64" w:rsidRPr="002F62A4">
        <w:rPr>
          <w:rFonts w:ascii="Arial" w:hAnsi="Arial" w:cs="Arial"/>
          <w:szCs w:val="21"/>
        </w:rPr>
        <w:t xml:space="preserve"> </w:t>
      </w:r>
      <w:r w:rsidR="00D844D4" w:rsidRPr="002F62A4">
        <w:rPr>
          <w:rFonts w:ascii="Arial" w:hAnsi="Arial" w:cs="Arial"/>
          <w:szCs w:val="21"/>
        </w:rPr>
        <w:t>application</w:t>
      </w:r>
      <w:r w:rsidR="00526E64" w:rsidRPr="002F62A4">
        <w:rPr>
          <w:rFonts w:ascii="Arial" w:hAnsi="Arial" w:cs="Arial"/>
          <w:szCs w:val="21"/>
        </w:rPr>
        <w:t xml:space="preserve"> </w:t>
      </w:r>
      <w:r w:rsidR="004D601E" w:rsidRPr="002F62A4">
        <w:rPr>
          <w:rFonts w:ascii="Arial" w:hAnsi="Arial" w:cs="Arial"/>
          <w:szCs w:val="21"/>
        </w:rPr>
        <w:t xml:space="preserve">levels </w:t>
      </w:r>
      <w:r w:rsidR="00EC2E6F" w:rsidRPr="002F62A4">
        <w:rPr>
          <w:rFonts w:ascii="Arial" w:hAnsi="Arial" w:cs="Arial"/>
          <w:szCs w:val="21"/>
        </w:rPr>
        <w:t>affect</w:t>
      </w:r>
      <w:r w:rsidR="008C3772" w:rsidRPr="002F62A4">
        <w:rPr>
          <w:rFonts w:ascii="Arial" w:hAnsi="Arial" w:cs="Arial"/>
          <w:szCs w:val="21"/>
        </w:rPr>
        <w:t>ed</w:t>
      </w:r>
      <w:r w:rsidR="00EC2E6F" w:rsidRPr="002F62A4">
        <w:rPr>
          <w:rFonts w:ascii="Arial" w:hAnsi="Arial" w:cs="Arial"/>
          <w:szCs w:val="21"/>
        </w:rPr>
        <w:t xml:space="preserve"> the </w:t>
      </w:r>
      <w:r w:rsidR="008C3772" w:rsidRPr="002F62A4">
        <w:rPr>
          <w:rFonts w:ascii="Arial" w:hAnsi="Arial" w:cs="Arial"/>
          <w:szCs w:val="21"/>
        </w:rPr>
        <w:t xml:space="preserve">leaf </w:t>
      </w:r>
      <w:r w:rsidR="009B63C0" w:rsidRPr="002F62A4">
        <w:rPr>
          <w:rFonts w:ascii="Arial" w:hAnsi="Arial" w:cs="Arial"/>
          <w:szCs w:val="21"/>
        </w:rPr>
        <w:t>P</w:t>
      </w:r>
      <w:r w:rsidR="00EC2E6F" w:rsidRPr="002F62A4">
        <w:rPr>
          <w:rFonts w:ascii="Arial" w:hAnsi="Arial" w:cs="Arial"/>
          <w:szCs w:val="21"/>
        </w:rPr>
        <w:t xml:space="preserve"> </w:t>
      </w:r>
      <w:r w:rsidR="00705111" w:rsidRPr="002F62A4">
        <w:rPr>
          <w:rFonts w:ascii="Arial" w:hAnsi="Arial" w:cs="Arial"/>
          <w:szCs w:val="21"/>
        </w:rPr>
        <w:t>concentration</w:t>
      </w:r>
      <w:r w:rsidR="00EC2E6F" w:rsidRPr="002F62A4">
        <w:rPr>
          <w:rFonts w:ascii="Arial" w:hAnsi="Arial" w:cs="Arial"/>
          <w:szCs w:val="21"/>
        </w:rPr>
        <w:t xml:space="preserve">, </w:t>
      </w:r>
      <w:r w:rsidR="004D601E" w:rsidRPr="002F62A4">
        <w:rPr>
          <w:rFonts w:ascii="Arial" w:hAnsi="Arial" w:cs="Arial"/>
          <w:szCs w:val="21"/>
        </w:rPr>
        <w:t xml:space="preserve">the </w:t>
      </w:r>
      <w:r w:rsidR="00484333" w:rsidRPr="002F62A4">
        <w:rPr>
          <w:rFonts w:ascii="Arial" w:hAnsi="Arial" w:cs="Arial"/>
          <w:szCs w:val="21"/>
        </w:rPr>
        <w:t>Pi</w:t>
      </w:r>
      <w:r w:rsidR="00EC2E6F" w:rsidRPr="002F62A4">
        <w:rPr>
          <w:rFonts w:ascii="Arial" w:hAnsi="Arial" w:cs="Arial"/>
          <w:szCs w:val="21"/>
        </w:rPr>
        <w:t xml:space="preserve"> and </w:t>
      </w:r>
      <w:r w:rsidR="00484333" w:rsidRPr="002F62A4">
        <w:rPr>
          <w:rFonts w:ascii="Arial" w:hAnsi="Arial" w:cs="Arial"/>
          <w:szCs w:val="21"/>
        </w:rPr>
        <w:t>P</w:t>
      </w:r>
      <w:r w:rsidR="00705111" w:rsidRPr="002F62A4">
        <w:rPr>
          <w:rFonts w:ascii="Arial" w:hAnsi="Arial" w:cs="Arial"/>
          <w:szCs w:val="21"/>
        </w:rPr>
        <w:t>o</w:t>
      </w:r>
      <w:r w:rsidR="00EC2E6F" w:rsidRPr="002F62A4">
        <w:rPr>
          <w:rFonts w:ascii="Arial" w:hAnsi="Arial" w:cs="Arial"/>
          <w:szCs w:val="21"/>
        </w:rPr>
        <w:t xml:space="preserve"> </w:t>
      </w:r>
      <w:r w:rsidR="00705111" w:rsidRPr="002F62A4">
        <w:rPr>
          <w:rFonts w:ascii="Arial" w:hAnsi="Arial" w:cs="Arial"/>
          <w:szCs w:val="21"/>
        </w:rPr>
        <w:t>concentration</w:t>
      </w:r>
      <w:r w:rsidR="006B1FC4" w:rsidRPr="002F62A4">
        <w:rPr>
          <w:rFonts w:ascii="Arial" w:hAnsi="Arial" w:cs="Arial"/>
          <w:szCs w:val="21"/>
        </w:rPr>
        <w:t xml:space="preserve"> </w:t>
      </w:r>
      <w:r w:rsidR="00AC272F" w:rsidRPr="002F62A4">
        <w:rPr>
          <w:rFonts w:ascii="Arial" w:hAnsi="Arial" w:cs="Arial"/>
          <w:szCs w:val="21"/>
        </w:rPr>
        <w:t>in the leaf blade</w:t>
      </w:r>
      <w:r w:rsidR="008C3772" w:rsidRPr="002F62A4">
        <w:rPr>
          <w:rFonts w:ascii="Arial" w:hAnsi="Arial" w:cs="Arial"/>
          <w:szCs w:val="21"/>
        </w:rPr>
        <w:t>s</w:t>
      </w:r>
      <w:r w:rsidR="00AC272F" w:rsidRPr="002F62A4">
        <w:rPr>
          <w:rFonts w:ascii="Arial" w:hAnsi="Arial" w:cs="Arial"/>
          <w:szCs w:val="21"/>
        </w:rPr>
        <w:t xml:space="preserve"> </w:t>
      </w:r>
      <w:r w:rsidR="006B1FC4" w:rsidRPr="002F62A4">
        <w:rPr>
          <w:rFonts w:ascii="Arial" w:hAnsi="Arial" w:cs="Arial"/>
          <w:szCs w:val="21"/>
        </w:rPr>
        <w:t xml:space="preserve">were </w:t>
      </w:r>
      <w:r w:rsidR="004D601E" w:rsidRPr="002F62A4">
        <w:rPr>
          <w:rFonts w:ascii="Arial" w:hAnsi="Arial" w:cs="Arial"/>
          <w:szCs w:val="21"/>
        </w:rPr>
        <w:t>determined</w:t>
      </w:r>
      <w:r w:rsidR="0053605D" w:rsidRPr="002F62A4">
        <w:rPr>
          <w:rFonts w:ascii="Arial" w:hAnsi="Arial" w:cs="Arial"/>
          <w:szCs w:val="21"/>
        </w:rPr>
        <w:t xml:space="preserve"> </w:t>
      </w:r>
      <w:r w:rsidR="00AC272F" w:rsidRPr="002F62A4">
        <w:rPr>
          <w:rFonts w:ascii="Arial" w:hAnsi="Arial" w:cs="Arial"/>
          <w:szCs w:val="21"/>
        </w:rPr>
        <w:t xml:space="preserve">per unit of </w:t>
      </w:r>
      <w:r w:rsidR="0053605D" w:rsidRPr="002F62A4">
        <w:rPr>
          <w:rFonts w:ascii="Arial" w:hAnsi="Arial" w:cs="Arial"/>
          <w:szCs w:val="21"/>
        </w:rPr>
        <w:t>f</w:t>
      </w:r>
      <w:r w:rsidR="00AC272F" w:rsidRPr="002F62A4">
        <w:rPr>
          <w:rFonts w:ascii="Arial" w:hAnsi="Arial" w:cs="Arial"/>
          <w:szCs w:val="21"/>
        </w:rPr>
        <w:t>r</w:t>
      </w:r>
      <w:r w:rsidR="0053605D" w:rsidRPr="002F62A4">
        <w:rPr>
          <w:rFonts w:ascii="Arial" w:hAnsi="Arial" w:cs="Arial"/>
          <w:szCs w:val="21"/>
        </w:rPr>
        <w:t>esh weight (F.W.) and leaf area</w:t>
      </w:r>
      <w:r w:rsidR="00EC2E6F" w:rsidRPr="002F62A4">
        <w:rPr>
          <w:rFonts w:ascii="Arial" w:hAnsi="Arial" w:cs="Arial"/>
          <w:szCs w:val="21"/>
        </w:rPr>
        <w:t>.</w:t>
      </w:r>
      <w:r w:rsidR="00AC272F" w:rsidRPr="002F62A4">
        <w:rPr>
          <w:rFonts w:ascii="Arial" w:hAnsi="Arial" w:cs="Arial"/>
          <w:szCs w:val="21"/>
        </w:rPr>
        <w:t xml:space="preserve"> </w:t>
      </w:r>
      <w:r w:rsidR="000D087F" w:rsidRPr="002F62A4">
        <w:rPr>
          <w:rFonts w:ascii="Arial" w:hAnsi="Arial" w:cs="Arial"/>
          <w:szCs w:val="21"/>
        </w:rPr>
        <w:t>The</w:t>
      </w:r>
      <w:r w:rsidR="004B20E3" w:rsidRPr="002F62A4">
        <w:rPr>
          <w:rFonts w:ascii="Arial" w:hAnsi="Arial" w:cs="Arial"/>
          <w:szCs w:val="21"/>
        </w:rPr>
        <w:t xml:space="preserve"> </w:t>
      </w:r>
      <w:r w:rsidR="00AC272F" w:rsidRPr="002F62A4">
        <w:rPr>
          <w:rFonts w:ascii="Arial" w:hAnsi="Arial" w:cs="Arial"/>
          <w:szCs w:val="21"/>
        </w:rPr>
        <w:t>Pi</w:t>
      </w:r>
      <w:r w:rsidR="000D087F" w:rsidRPr="002F62A4">
        <w:rPr>
          <w:rFonts w:ascii="Arial" w:hAnsi="Arial" w:cs="Arial"/>
          <w:szCs w:val="21"/>
        </w:rPr>
        <w:t xml:space="preserve"> </w:t>
      </w:r>
      <w:r w:rsidR="00705111" w:rsidRPr="002F62A4">
        <w:rPr>
          <w:rFonts w:ascii="Arial" w:hAnsi="Arial" w:cs="Arial"/>
          <w:szCs w:val="21"/>
        </w:rPr>
        <w:t>concentration</w:t>
      </w:r>
      <w:r w:rsidR="00AC272F" w:rsidRPr="002F62A4">
        <w:rPr>
          <w:rFonts w:ascii="Arial" w:hAnsi="Arial" w:cs="Arial"/>
          <w:szCs w:val="21"/>
        </w:rPr>
        <w:t xml:space="preserve"> increased with increasing P</w:t>
      </w:r>
      <w:r w:rsidR="000D087F" w:rsidRPr="002F62A4">
        <w:rPr>
          <w:rFonts w:ascii="Arial" w:hAnsi="Arial" w:cs="Arial"/>
          <w:szCs w:val="21"/>
        </w:rPr>
        <w:t>i</w:t>
      </w:r>
      <w:r w:rsidR="00AC272F" w:rsidRPr="002F62A4">
        <w:rPr>
          <w:rFonts w:ascii="Arial" w:hAnsi="Arial" w:cs="Arial"/>
          <w:szCs w:val="21"/>
        </w:rPr>
        <w:t xml:space="preserve"> application</w:t>
      </w:r>
      <w:r w:rsidR="000D087F" w:rsidRPr="002F62A4">
        <w:rPr>
          <w:rFonts w:ascii="Arial" w:hAnsi="Arial" w:cs="Arial"/>
          <w:szCs w:val="21"/>
        </w:rPr>
        <w:t xml:space="preserve">, and </w:t>
      </w:r>
      <w:r w:rsidR="008C3772" w:rsidRPr="002F62A4">
        <w:rPr>
          <w:rFonts w:ascii="Arial" w:hAnsi="Arial" w:cs="Arial"/>
          <w:szCs w:val="21"/>
        </w:rPr>
        <w:t xml:space="preserve">the </w:t>
      </w:r>
      <w:r w:rsidR="000D087F" w:rsidRPr="002F62A4">
        <w:rPr>
          <w:rFonts w:ascii="Arial" w:hAnsi="Arial" w:cs="Arial"/>
          <w:szCs w:val="21"/>
        </w:rPr>
        <w:t xml:space="preserve">Po </w:t>
      </w:r>
      <w:r w:rsidR="00705111" w:rsidRPr="002F62A4">
        <w:rPr>
          <w:rFonts w:ascii="Arial" w:hAnsi="Arial" w:cs="Arial"/>
          <w:szCs w:val="21"/>
        </w:rPr>
        <w:t>concentration</w:t>
      </w:r>
      <w:r w:rsidR="000D087F" w:rsidRPr="002F62A4">
        <w:rPr>
          <w:rFonts w:ascii="Arial" w:hAnsi="Arial" w:cs="Arial"/>
          <w:szCs w:val="21"/>
        </w:rPr>
        <w:t xml:space="preserve"> also increased, but to a lesser extent</w:t>
      </w:r>
      <w:r w:rsidR="0096682B" w:rsidRPr="002F62A4">
        <w:rPr>
          <w:rFonts w:ascii="Arial" w:hAnsi="Arial" w:cs="Arial"/>
          <w:szCs w:val="21"/>
        </w:rPr>
        <w:t xml:space="preserve"> (Table 1)</w:t>
      </w:r>
      <w:r w:rsidR="00AC272F" w:rsidRPr="002F62A4">
        <w:rPr>
          <w:rFonts w:ascii="Arial" w:hAnsi="Arial" w:cs="Arial"/>
          <w:szCs w:val="21"/>
        </w:rPr>
        <w:t>.</w:t>
      </w:r>
      <w:r w:rsidR="00EC2E6F" w:rsidRPr="002F62A4">
        <w:rPr>
          <w:rFonts w:ascii="Arial" w:hAnsi="Arial" w:cs="Arial"/>
          <w:szCs w:val="21"/>
        </w:rPr>
        <w:t xml:space="preserve"> </w:t>
      </w:r>
      <w:r w:rsidR="00A55E63" w:rsidRPr="002F62A4">
        <w:rPr>
          <w:rFonts w:ascii="Arial" w:hAnsi="Arial" w:cs="Arial"/>
          <w:szCs w:val="21"/>
        </w:rPr>
        <w:t>These results indicat</w:t>
      </w:r>
      <w:r w:rsidR="004502D8" w:rsidRPr="002F62A4">
        <w:rPr>
          <w:rFonts w:ascii="Arial" w:hAnsi="Arial" w:cs="Arial"/>
          <w:szCs w:val="21"/>
        </w:rPr>
        <w:t>e</w:t>
      </w:r>
      <w:r w:rsidR="00A55E63" w:rsidRPr="002F62A4">
        <w:rPr>
          <w:rFonts w:ascii="Arial" w:hAnsi="Arial" w:cs="Arial"/>
          <w:szCs w:val="21"/>
        </w:rPr>
        <w:t xml:space="preserve"> that </w:t>
      </w:r>
      <w:r w:rsidR="007C2630" w:rsidRPr="002F62A4">
        <w:rPr>
          <w:rFonts w:ascii="Arial" w:hAnsi="Arial" w:cs="Arial"/>
          <w:szCs w:val="21"/>
        </w:rPr>
        <w:t xml:space="preserve">Pi </w:t>
      </w:r>
      <w:r w:rsidR="003A7AB3" w:rsidRPr="002F62A4">
        <w:rPr>
          <w:rFonts w:ascii="Arial" w:hAnsi="Arial" w:cs="Arial"/>
          <w:szCs w:val="21"/>
        </w:rPr>
        <w:t>wa</w:t>
      </w:r>
      <w:r w:rsidR="007C2630" w:rsidRPr="002F62A4">
        <w:rPr>
          <w:rFonts w:ascii="Arial" w:hAnsi="Arial" w:cs="Arial"/>
          <w:szCs w:val="21"/>
        </w:rPr>
        <w:t xml:space="preserve">s accumulated in </w:t>
      </w:r>
      <w:r w:rsidR="008C3772" w:rsidRPr="002F62A4">
        <w:rPr>
          <w:rFonts w:ascii="Arial" w:hAnsi="Arial" w:cs="Arial"/>
          <w:szCs w:val="21"/>
        </w:rPr>
        <w:t xml:space="preserve">the </w:t>
      </w:r>
      <w:r w:rsidR="007C2630" w:rsidRPr="002F62A4">
        <w:rPr>
          <w:rFonts w:ascii="Arial" w:hAnsi="Arial" w:cs="Arial"/>
          <w:szCs w:val="21"/>
        </w:rPr>
        <w:t>leaves</w:t>
      </w:r>
      <w:r w:rsidR="004B20E3" w:rsidRPr="002F62A4">
        <w:rPr>
          <w:rFonts w:ascii="Arial" w:hAnsi="Arial" w:cs="Arial"/>
          <w:szCs w:val="21"/>
        </w:rPr>
        <w:t>,</w:t>
      </w:r>
      <w:r w:rsidR="007C2630" w:rsidRPr="002F62A4">
        <w:rPr>
          <w:rFonts w:ascii="Arial" w:hAnsi="Arial" w:cs="Arial"/>
          <w:szCs w:val="21"/>
        </w:rPr>
        <w:t xml:space="preserve"> depending on</w:t>
      </w:r>
      <w:r w:rsidR="004B20E3" w:rsidRPr="002F62A4">
        <w:rPr>
          <w:rFonts w:ascii="Arial" w:hAnsi="Arial" w:cs="Arial"/>
          <w:szCs w:val="21"/>
        </w:rPr>
        <w:t xml:space="preserve"> </w:t>
      </w:r>
      <w:r w:rsidR="007C2630" w:rsidRPr="002F62A4">
        <w:rPr>
          <w:rFonts w:ascii="Arial" w:hAnsi="Arial" w:cs="Arial"/>
          <w:szCs w:val="21"/>
        </w:rPr>
        <w:t xml:space="preserve">Pi concentration, and </w:t>
      </w:r>
      <w:r w:rsidR="00A348A3" w:rsidRPr="002F62A4">
        <w:rPr>
          <w:rFonts w:ascii="Arial" w:hAnsi="Arial" w:cs="Arial"/>
          <w:szCs w:val="21"/>
        </w:rPr>
        <w:t>P toxicity</w:t>
      </w:r>
      <w:r w:rsidR="003A7AB3" w:rsidRPr="002F62A4">
        <w:rPr>
          <w:rFonts w:ascii="Arial" w:hAnsi="Arial" w:cs="Arial"/>
          <w:szCs w:val="21"/>
        </w:rPr>
        <w:t xml:space="preserve"> was</w:t>
      </w:r>
      <w:r w:rsidR="00A348A3" w:rsidRPr="002F62A4">
        <w:rPr>
          <w:rFonts w:ascii="Arial" w:hAnsi="Arial" w:cs="Arial"/>
          <w:szCs w:val="21"/>
        </w:rPr>
        <w:t xml:space="preserve"> caused in</w:t>
      </w:r>
      <w:r w:rsidR="004F2C98" w:rsidRPr="002F62A4">
        <w:rPr>
          <w:rFonts w:ascii="Arial" w:hAnsi="Arial" w:cs="Arial"/>
          <w:szCs w:val="21"/>
        </w:rPr>
        <w:t xml:space="preserve"> WT</w:t>
      </w:r>
      <w:r w:rsidR="00A348A3" w:rsidRPr="002F62A4">
        <w:rPr>
          <w:rFonts w:ascii="Arial" w:hAnsi="Arial" w:cs="Arial"/>
          <w:szCs w:val="21"/>
        </w:rPr>
        <w:t xml:space="preserve"> rice </w:t>
      </w:r>
      <w:r w:rsidR="00697A22" w:rsidRPr="002F62A4">
        <w:rPr>
          <w:rFonts w:ascii="Arial" w:hAnsi="Arial" w:cs="Arial"/>
          <w:szCs w:val="21"/>
        </w:rPr>
        <w:t xml:space="preserve">plants </w:t>
      </w:r>
      <w:r w:rsidR="00385699" w:rsidRPr="002F62A4">
        <w:rPr>
          <w:rFonts w:ascii="Arial" w:hAnsi="Arial" w:cs="Arial"/>
          <w:szCs w:val="21"/>
        </w:rPr>
        <w:t>growing</w:t>
      </w:r>
      <w:r w:rsidR="00A348A3" w:rsidRPr="002F62A4">
        <w:rPr>
          <w:rFonts w:ascii="Arial" w:hAnsi="Arial" w:cs="Arial"/>
          <w:szCs w:val="21"/>
        </w:rPr>
        <w:t xml:space="preserve"> under </w:t>
      </w:r>
      <w:r w:rsidR="008C3772" w:rsidRPr="002F62A4">
        <w:rPr>
          <w:rFonts w:ascii="Arial" w:hAnsi="Arial" w:cs="Arial"/>
          <w:szCs w:val="21"/>
        </w:rPr>
        <w:t xml:space="preserve">higher </w:t>
      </w:r>
      <w:r w:rsidR="00A348A3" w:rsidRPr="002F62A4">
        <w:rPr>
          <w:rFonts w:ascii="Arial" w:hAnsi="Arial" w:cs="Arial"/>
          <w:szCs w:val="21"/>
        </w:rPr>
        <w:t xml:space="preserve">Pi </w:t>
      </w:r>
      <w:r w:rsidR="001F7910" w:rsidRPr="002F62A4">
        <w:rPr>
          <w:rFonts w:ascii="Arial" w:hAnsi="Arial" w:cs="Arial"/>
          <w:szCs w:val="21"/>
        </w:rPr>
        <w:t>conditi</w:t>
      </w:r>
      <w:r w:rsidR="001F7910" w:rsidRPr="00912196">
        <w:rPr>
          <w:rFonts w:ascii="Arial" w:hAnsi="Arial" w:cs="Arial"/>
          <w:szCs w:val="21"/>
        </w:rPr>
        <w:t>ons</w:t>
      </w:r>
      <w:r w:rsidR="00A348A3" w:rsidRPr="00912196">
        <w:rPr>
          <w:rFonts w:ascii="Arial" w:hAnsi="Arial" w:cs="Arial"/>
          <w:szCs w:val="21"/>
        </w:rPr>
        <w:t xml:space="preserve"> than</w:t>
      </w:r>
      <w:r w:rsidR="001F7910" w:rsidRPr="00912196">
        <w:rPr>
          <w:rFonts w:ascii="Arial" w:hAnsi="Arial" w:cs="Arial"/>
          <w:szCs w:val="21"/>
        </w:rPr>
        <w:t xml:space="preserve"> </w:t>
      </w:r>
      <w:r w:rsidR="008C3772">
        <w:rPr>
          <w:rFonts w:ascii="Arial" w:hAnsi="Arial" w:cs="Arial"/>
          <w:szCs w:val="21"/>
        </w:rPr>
        <w:t xml:space="preserve">that in </w:t>
      </w:r>
      <w:r w:rsidR="00A348A3" w:rsidRPr="00912196">
        <w:rPr>
          <w:rFonts w:ascii="Arial" w:hAnsi="Arial" w:cs="Arial"/>
          <w:szCs w:val="21"/>
        </w:rPr>
        <w:t xml:space="preserve">the control-Pi </w:t>
      </w:r>
      <w:r w:rsidR="00A348A3" w:rsidRPr="00912196">
        <w:rPr>
          <w:rFonts w:ascii="Arial" w:hAnsi="Arial" w:cs="Arial" w:hint="eastAsia"/>
          <w:szCs w:val="21"/>
        </w:rPr>
        <w:t>conditions</w:t>
      </w:r>
      <w:r w:rsidR="00A348A3" w:rsidRPr="00912196">
        <w:rPr>
          <w:rFonts w:ascii="Arial" w:hAnsi="Arial" w:cs="Arial"/>
          <w:szCs w:val="21"/>
        </w:rPr>
        <w:t>.</w:t>
      </w:r>
    </w:p>
    <w:p w14:paraId="27CAB851" w14:textId="682AFF28" w:rsidR="00A348A3" w:rsidRPr="00912196" w:rsidRDefault="00A348A3" w:rsidP="00A348A3">
      <w:pPr>
        <w:ind w:firstLine="840"/>
        <w:rPr>
          <w:rFonts w:ascii="Arial" w:hAnsi="Arial" w:cs="Arial"/>
          <w:szCs w:val="21"/>
        </w:rPr>
      </w:pPr>
    </w:p>
    <w:p w14:paraId="43374374" w14:textId="4490CFC8" w:rsidR="00F713E7" w:rsidRPr="00912196" w:rsidRDefault="00AC272F" w:rsidP="00DC1B5B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Excess</w:t>
      </w:r>
      <w:r w:rsidR="009105D5" w:rsidRPr="00912196">
        <w:rPr>
          <w:rFonts w:ascii="Arial" w:hAnsi="Arial" w:cs="Arial"/>
          <w:b/>
          <w:szCs w:val="21"/>
        </w:rPr>
        <w:t>ive</w:t>
      </w:r>
      <w:r w:rsidRPr="00912196">
        <w:rPr>
          <w:rFonts w:ascii="Arial" w:hAnsi="Arial" w:cs="Arial"/>
          <w:b/>
          <w:szCs w:val="21"/>
        </w:rPr>
        <w:t xml:space="preserve"> </w:t>
      </w:r>
      <w:r w:rsidR="004769C6" w:rsidRPr="00912196">
        <w:rPr>
          <w:rFonts w:ascii="Arial" w:hAnsi="Arial" w:cs="Arial"/>
          <w:b/>
          <w:szCs w:val="21"/>
        </w:rPr>
        <w:t>P</w:t>
      </w:r>
      <w:r w:rsidR="00266C3C" w:rsidRPr="00912196">
        <w:rPr>
          <w:rFonts w:ascii="Arial" w:hAnsi="Arial" w:cs="Arial"/>
          <w:b/>
          <w:szCs w:val="21"/>
        </w:rPr>
        <w:t>i</w:t>
      </w:r>
      <w:r w:rsidR="004769C6" w:rsidRPr="00912196">
        <w:rPr>
          <w:rFonts w:ascii="Arial" w:hAnsi="Arial" w:cs="Arial"/>
          <w:b/>
          <w:szCs w:val="21"/>
        </w:rPr>
        <w:t xml:space="preserve"> </w:t>
      </w:r>
      <w:r w:rsidRPr="00912196">
        <w:rPr>
          <w:rFonts w:ascii="Arial" w:hAnsi="Arial" w:cs="Arial"/>
          <w:b/>
          <w:szCs w:val="21"/>
        </w:rPr>
        <w:t>application</w:t>
      </w:r>
      <w:r w:rsidR="004769C6" w:rsidRPr="00912196">
        <w:rPr>
          <w:rFonts w:ascii="Arial" w:hAnsi="Arial" w:cs="Arial"/>
          <w:b/>
          <w:szCs w:val="21"/>
        </w:rPr>
        <w:t xml:space="preserve"> decline</w:t>
      </w:r>
      <w:r w:rsidRPr="00912196">
        <w:rPr>
          <w:rFonts w:ascii="Arial" w:hAnsi="Arial" w:cs="Arial"/>
          <w:b/>
          <w:szCs w:val="21"/>
        </w:rPr>
        <w:t>s</w:t>
      </w:r>
      <w:r w:rsidR="004769C6" w:rsidRPr="00912196">
        <w:rPr>
          <w:rFonts w:ascii="Arial" w:hAnsi="Arial" w:cs="Arial"/>
          <w:b/>
          <w:szCs w:val="21"/>
        </w:rPr>
        <w:t xml:space="preserve"> the Rubisco-limit</w:t>
      </w:r>
      <w:r w:rsidRPr="00912196">
        <w:rPr>
          <w:rFonts w:ascii="Arial" w:hAnsi="Arial" w:cs="Arial"/>
          <w:b/>
          <w:szCs w:val="21"/>
        </w:rPr>
        <w:t>ed photosynthesis</w:t>
      </w:r>
    </w:p>
    <w:p w14:paraId="0835FF5F" w14:textId="11631B7F" w:rsidR="00D20F60" w:rsidRPr="00912196" w:rsidRDefault="004D2ADD" w:rsidP="00DC1B5B">
      <w:pPr>
        <w:rPr>
          <w:rFonts w:ascii="Arial" w:hAnsi="Arial" w:cs="Arial"/>
          <w:szCs w:val="21"/>
        </w:rPr>
      </w:pPr>
      <w:r w:rsidRPr="00912196">
        <w:rPr>
          <w:rFonts w:ascii="Arial" w:hAnsi="Arial" w:cs="Arial"/>
          <w:szCs w:val="21"/>
        </w:rPr>
        <w:t>Because the onset of P toxic</w:t>
      </w:r>
      <w:r w:rsidR="00F24221" w:rsidRPr="00912196">
        <w:rPr>
          <w:rFonts w:ascii="Arial" w:hAnsi="Arial" w:cs="Arial"/>
          <w:szCs w:val="21"/>
        </w:rPr>
        <w:t>ity</w:t>
      </w:r>
      <w:r w:rsidRPr="00912196">
        <w:rPr>
          <w:rFonts w:ascii="Arial" w:hAnsi="Arial" w:cs="Arial"/>
          <w:szCs w:val="21"/>
        </w:rPr>
        <w:t xml:space="preserve"> symptoms requires illumination, photosynthetic </w:t>
      </w:r>
      <w:r w:rsidR="00E542C5" w:rsidRPr="00912196">
        <w:rPr>
          <w:rFonts w:ascii="Arial" w:hAnsi="Arial" w:cs="Arial"/>
          <w:szCs w:val="21"/>
        </w:rPr>
        <w:t>metabolism</w:t>
      </w:r>
      <w:r w:rsidRPr="00912196">
        <w:rPr>
          <w:rFonts w:ascii="Arial" w:hAnsi="Arial" w:cs="Arial"/>
          <w:szCs w:val="21"/>
        </w:rPr>
        <w:t xml:space="preserve"> should </w:t>
      </w:r>
      <w:r w:rsidR="00F24221" w:rsidRPr="00912196">
        <w:rPr>
          <w:rFonts w:ascii="Arial" w:hAnsi="Arial" w:cs="Arial"/>
          <w:szCs w:val="21"/>
        </w:rPr>
        <w:t>provide</w:t>
      </w:r>
      <w:r w:rsidRPr="00912196">
        <w:rPr>
          <w:rFonts w:ascii="Arial" w:hAnsi="Arial" w:cs="Arial"/>
          <w:szCs w:val="21"/>
        </w:rPr>
        <w:t xml:space="preserve"> an insight into the cause of P toxicity under illumination</w:t>
      </w:r>
      <w:r w:rsidR="00F24221" w:rsidRPr="00912196">
        <w:rPr>
          <w:rFonts w:ascii="Arial" w:hAnsi="Arial" w:cs="Arial"/>
          <w:szCs w:val="21"/>
        </w:rPr>
        <w:t xml:space="preserve"> conditions</w:t>
      </w:r>
      <w:r w:rsidRPr="00912196">
        <w:rPr>
          <w:rFonts w:ascii="Arial" w:hAnsi="Arial" w:cs="Arial"/>
          <w:szCs w:val="21"/>
        </w:rPr>
        <w:t>.</w:t>
      </w:r>
      <w:r w:rsidRPr="00912196">
        <w:rPr>
          <w:rFonts w:ascii="Arial" w:hAnsi="Arial" w:cs="Arial"/>
          <w:color w:val="000000"/>
          <w:szCs w:val="21"/>
        </w:rPr>
        <w:t> </w:t>
      </w:r>
      <w:r w:rsidR="003F7879" w:rsidRPr="00912196">
        <w:rPr>
          <w:rFonts w:ascii="Arial" w:hAnsi="Arial" w:cs="Arial"/>
          <w:color w:val="000000" w:themeColor="text1"/>
          <w:szCs w:val="21"/>
        </w:rPr>
        <w:t>W</w:t>
      </w:r>
      <w:r w:rsidR="00811A69" w:rsidRPr="00912196">
        <w:rPr>
          <w:rFonts w:ascii="Arial" w:hAnsi="Arial" w:cs="Arial"/>
          <w:color w:val="000000" w:themeColor="text1"/>
          <w:szCs w:val="21"/>
        </w:rPr>
        <w:t xml:space="preserve">e measured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C35E2E" w:rsidRPr="00912196">
        <w:rPr>
          <w:rFonts w:ascii="Arial" w:hAnsi="Arial" w:cs="Arial"/>
          <w:color w:val="000000" w:themeColor="text1"/>
          <w:szCs w:val="21"/>
        </w:rPr>
        <w:t>CO</w:t>
      </w:r>
      <w:r w:rsidR="00C35E2E" w:rsidRPr="00912196">
        <w:rPr>
          <w:rFonts w:ascii="Arial" w:hAnsi="Arial" w:cs="Arial"/>
          <w:color w:val="000000" w:themeColor="text1"/>
          <w:szCs w:val="21"/>
          <w:vertAlign w:val="subscript"/>
        </w:rPr>
        <w:t>2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C1B5B" w:rsidRPr="00912196">
        <w:rPr>
          <w:rFonts w:ascii="Arial" w:hAnsi="Arial" w:cs="Arial"/>
          <w:color w:val="000000" w:themeColor="text1"/>
          <w:szCs w:val="21"/>
        </w:rPr>
        <w:t>a</w:t>
      </w:r>
      <w:r w:rsidR="00DC1B5B" w:rsidRPr="00912196">
        <w:rPr>
          <w:rFonts w:ascii="Arial" w:hAnsi="Arial" w:cs="Arial"/>
          <w:szCs w:val="21"/>
        </w:rPr>
        <w:t>ssimilation</w:t>
      </w:r>
      <w:r w:rsidR="00C35E2E" w:rsidRPr="00912196">
        <w:rPr>
          <w:rFonts w:ascii="Arial" w:hAnsi="Arial" w:cs="Arial"/>
          <w:szCs w:val="21"/>
        </w:rPr>
        <w:t xml:space="preserve"> rate (</w:t>
      </w:r>
      <w:r w:rsidR="00C35E2E" w:rsidRPr="00912196">
        <w:rPr>
          <w:rFonts w:ascii="Arial" w:hAnsi="Arial" w:cs="Arial"/>
          <w:i/>
          <w:szCs w:val="21"/>
        </w:rPr>
        <w:t>A</w:t>
      </w:r>
      <w:r w:rsidR="00C35E2E" w:rsidRPr="00912196">
        <w:rPr>
          <w:rFonts w:ascii="Arial" w:hAnsi="Arial" w:cs="Arial"/>
          <w:szCs w:val="21"/>
        </w:rPr>
        <w:t>)</w:t>
      </w:r>
      <w:r w:rsidR="00DC1B5B" w:rsidRPr="00912196">
        <w:rPr>
          <w:rFonts w:ascii="Arial" w:hAnsi="Arial" w:cs="Arial"/>
          <w:szCs w:val="21"/>
        </w:rPr>
        <w:t xml:space="preserve"> and</w:t>
      </w:r>
      <w:r w:rsidR="000E6283" w:rsidRPr="00912196">
        <w:rPr>
          <w:rFonts w:ascii="Arial" w:hAnsi="Arial" w:cs="Arial"/>
          <w:szCs w:val="21"/>
        </w:rPr>
        <w:t xml:space="preserve"> quantum yield of photosystem (PS) II [Y(II)]</w:t>
      </w:r>
      <w:r w:rsidR="00862547" w:rsidRPr="00912196">
        <w:rPr>
          <w:rFonts w:ascii="Arial" w:hAnsi="Arial" w:cs="Arial"/>
          <w:szCs w:val="21"/>
        </w:rPr>
        <w:t>,</w:t>
      </w:r>
      <w:r w:rsidR="000E6283" w:rsidRPr="00912196">
        <w:rPr>
          <w:rFonts w:ascii="Arial" w:hAnsi="Arial" w:cs="Arial"/>
          <w:szCs w:val="21"/>
        </w:rPr>
        <w:t xml:space="preserve"> for dissipation by downregulation [Y(NPQ)]</w:t>
      </w:r>
      <w:r w:rsidR="00862547" w:rsidRPr="00912196">
        <w:rPr>
          <w:rFonts w:ascii="Arial" w:hAnsi="Arial" w:cs="Arial"/>
          <w:szCs w:val="21"/>
        </w:rPr>
        <w:t>,</w:t>
      </w:r>
      <w:r w:rsidR="000E6283" w:rsidRPr="00912196">
        <w:rPr>
          <w:rFonts w:ascii="Arial" w:hAnsi="Arial" w:cs="Arial"/>
          <w:szCs w:val="21"/>
        </w:rPr>
        <w:t xml:space="preserve"> an</w:t>
      </w:r>
      <w:r w:rsidR="004759E4">
        <w:rPr>
          <w:rFonts w:ascii="Arial" w:hAnsi="Arial" w:cs="Arial"/>
          <w:szCs w:val="21"/>
        </w:rPr>
        <w:t>d</w:t>
      </w:r>
      <w:r w:rsidR="000E6283" w:rsidRPr="00912196">
        <w:rPr>
          <w:rFonts w:ascii="Arial" w:hAnsi="Arial" w:cs="Arial"/>
          <w:szCs w:val="21"/>
        </w:rPr>
        <w:t xml:space="preserve"> other non-photochemical losses [Y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(NO)] </w:t>
      </w:r>
      <w:r w:rsidR="000E6283" w:rsidRPr="00912196">
        <w:rPr>
          <w:rFonts w:ascii="Arial" w:hAnsi="Arial" w:cs="Arial"/>
          <w:color w:val="000000" w:themeColor="text1"/>
          <w:szCs w:val="21"/>
        </w:rPr>
        <w:lastRenderedPageBreak/>
        <w:t>(Kramer et al., 2004)</w:t>
      </w:r>
      <w:r w:rsidR="004759E4">
        <w:rPr>
          <w:rFonts w:ascii="Arial" w:hAnsi="Arial" w:cs="Arial"/>
          <w:color w:val="000000" w:themeColor="text1"/>
          <w:szCs w:val="21"/>
        </w:rPr>
        <w:t>,</w:t>
      </w:r>
      <w:r w:rsidR="00DC1B5B" w:rsidRPr="00912196">
        <w:rPr>
          <w:rFonts w:ascii="Arial" w:hAnsi="Arial" w:cs="Arial"/>
          <w:color w:val="000000" w:themeColor="text1"/>
          <w:szCs w:val="21"/>
        </w:rPr>
        <w:t xml:space="preserve"> as a function of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C35E2E" w:rsidRPr="00912196">
        <w:rPr>
          <w:rFonts w:ascii="Arial" w:hAnsi="Arial" w:cs="Arial"/>
          <w:color w:val="000000" w:themeColor="text1"/>
          <w:szCs w:val="21"/>
        </w:rPr>
        <w:t>internal partial pressure</w:t>
      </w:r>
      <w:r w:rsidR="00DC1B5B" w:rsidRPr="00912196">
        <w:rPr>
          <w:rFonts w:ascii="Arial" w:hAnsi="Arial" w:cs="Arial"/>
          <w:color w:val="000000" w:themeColor="text1"/>
          <w:szCs w:val="21"/>
        </w:rPr>
        <w:t>s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 of CO</w:t>
      </w:r>
      <w:r w:rsidR="00C35E2E" w:rsidRPr="00912196">
        <w:rPr>
          <w:rFonts w:ascii="Arial" w:hAnsi="Arial" w:cs="Arial"/>
          <w:color w:val="000000" w:themeColor="text1"/>
          <w:szCs w:val="21"/>
          <w:vertAlign w:val="subscript"/>
        </w:rPr>
        <w:t>2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 in </w:t>
      </w:r>
      <w:r w:rsidR="00C40AE6">
        <w:rPr>
          <w:rFonts w:ascii="Arial" w:hAnsi="Arial" w:cs="Arial"/>
          <w:noProof/>
          <w:color w:val="000000" w:themeColor="text1"/>
          <w:szCs w:val="21"/>
        </w:rPr>
        <w:drawing>
          <wp:anchor distT="0" distB="0" distL="114300" distR="114300" simplePos="0" relativeHeight="251680768" behindDoc="0" locked="0" layoutInCell="1" allowOverlap="1" wp14:anchorId="2DA7BF94" wp14:editId="419C6047">
            <wp:simplePos x="0" y="0"/>
            <wp:positionH relativeFrom="column">
              <wp:posOffset>5629634</wp:posOffset>
            </wp:positionH>
            <wp:positionV relativeFrom="paragraph">
              <wp:posOffset>675530</wp:posOffset>
            </wp:positionV>
            <wp:extent cx="668723" cy="360000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2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leaves (Ci) </w:t>
      </w:r>
      <w:r w:rsidR="00DC1B5B" w:rsidRPr="00912196">
        <w:rPr>
          <w:rFonts w:ascii="Arial" w:hAnsi="Arial" w:cs="Arial"/>
          <w:color w:val="000000" w:themeColor="text1"/>
          <w:szCs w:val="21"/>
        </w:rPr>
        <w:t>of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B3334" w:rsidRPr="00912196">
        <w:rPr>
          <w:rFonts w:ascii="Arial" w:hAnsi="Arial" w:cs="Arial"/>
          <w:color w:val="000000" w:themeColor="text1"/>
          <w:szCs w:val="21"/>
        </w:rPr>
        <w:t>rice grown under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 different P</w:t>
      </w:r>
      <w:r w:rsidR="000F41AB" w:rsidRPr="00912196">
        <w:rPr>
          <w:rFonts w:ascii="Arial" w:hAnsi="Arial" w:cs="Arial"/>
          <w:color w:val="000000" w:themeColor="text1"/>
          <w:szCs w:val="21"/>
        </w:rPr>
        <w:t>i</w:t>
      </w:r>
      <w:r w:rsidR="00C35E2E" w:rsidRPr="00912196">
        <w:rPr>
          <w:rFonts w:ascii="Arial" w:hAnsi="Arial" w:cs="Arial"/>
          <w:color w:val="000000" w:themeColor="text1"/>
          <w:szCs w:val="21"/>
        </w:rPr>
        <w:t xml:space="preserve"> conditions.</w:t>
      </w:r>
      <w:r w:rsidR="00AA2F6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15709" w:rsidRPr="00912196">
        <w:rPr>
          <w:rFonts w:ascii="Arial" w:hAnsi="Arial" w:cs="Arial"/>
          <w:color w:val="000000" w:themeColor="text1"/>
          <w:szCs w:val="21"/>
        </w:rPr>
        <w:t>The</w:t>
      </w:r>
      <w:r w:rsidR="000F41AB" w:rsidRPr="00912196">
        <w:rPr>
          <w:rFonts w:ascii="Arial" w:hAnsi="Arial" w:cs="Arial"/>
          <w:color w:val="000000" w:themeColor="text1"/>
          <w:szCs w:val="21"/>
        </w:rPr>
        <w:t xml:space="preserve"> low</w:t>
      </w:r>
      <w:r w:rsidR="005A5384" w:rsidRPr="00912196">
        <w:rPr>
          <w:rFonts w:ascii="Arial" w:hAnsi="Arial" w:cs="Arial"/>
          <w:color w:val="000000" w:themeColor="text1"/>
          <w:szCs w:val="21"/>
        </w:rPr>
        <w:t>-P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5A538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15709" w:rsidRPr="00912196">
        <w:rPr>
          <w:rFonts w:ascii="Arial" w:hAnsi="Arial" w:cs="Arial"/>
          <w:color w:val="000000" w:themeColor="text1"/>
          <w:szCs w:val="21"/>
        </w:rPr>
        <w:t>plant</w:t>
      </w:r>
      <w:r w:rsidR="005A5384" w:rsidRPr="00912196">
        <w:rPr>
          <w:rFonts w:ascii="Arial" w:hAnsi="Arial" w:cs="Arial"/>
          <w:color w:val="000000" w:themeColor="text1"/>
          <w:szCs w:val="21"/>
        </w:rPr>
        <w:t>s</w:t>
      </w:r>
      <w:r w:rsidR="00715709" w:rsidRPr="00912196">
        <w:rPr>
          <w:rFonts w:ascii="Arial" w:hAnsi="Arial" w:cs="Arial"/>
          <w:color w:val="000000" w:themeColor="text1"/>
          <w:szCs w:val="21"/>
        </w:rPr>
        <w:t xml:space="preserve"> showed lower</w:t>
      </w:r>
      <w:r w:rsidR="005A538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A5384" w:rsidRPr="00912196">
        <w:rPr>
          <w:rFonts w:ascii="Arial" w:hAnsi="Arial" w:cs="Arial"/>
          <w:i/>
          <w:color w:val="000000" w:themeColor="text1"/>
          <w:szCs w:val="21"/>
        </w:rPr>
        <w:t>A</w:t>
      </w:r>
      <w:r w:rsidR="005A538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C1B5B" w:rsidRPr="00912196">
        <w:rPr>
          <w:rFonts w:ascii="Arial" w:hAnsi="Arial" w:cs="Arial"/>
          <w:color w:val="000000" w:themeColor="text1"/>
          <w:szCs w:val="21"/>
        </w:rPr>
        <w:t>than</w:t>
      </w:r>
      <w:r w:rsidR="004759E4">
        <w:rPr>
          <w:rFonts w:ascii="Arial" w:hAnsi="Arial" w:cs="Arial"/>
          <w:color w:val="000000" w:themeColor="text1"/>
          <w:szCs w:val="21"/>
        </w:rPr>
        <w:t xml:space="preserve"> did</w:t>
      </w:r>
      <w:r w:rsidR="00DC1B5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F41AB" w:rsidRPr="00912196">
        <w:rPr>
          <w:rFonts w:ascii="Arial" w:hAnsi="Arial" w:cs="Arial"/>
          <w:color w:val="000000" w:themeColor="text1"/>
          <w:szCs w:val="21"/>
        </w:rPr>
        <w:t>the control</w:t>
      </w:r>
      <w:r w:rsidR="005A5384" w:rsidRPr="00912196">
        <w:rPr>
          <w:rFonts w:ascii="Arial" w:hAnsi="Arial" w:cs="Arial"/>
          <w:color w:val="000000" w:themeColor="text1"/>
          <w:szCs w:val="21"/>
        </w:rPr>
        <w:t>-</w:t>
      </w:r>
      <w:r w:rsidR="00652995" w:rsidRPr="00912196">
        <w:rPr>
          <w:rFonts w:ascii="Arial" w:hAnsi="Arial" w:cs="Arial"/>
          <w:color w:val="000000" w:themeColor="text1"/>
          <w:szCs w:val="21"/>
        </w:rPr>
        <w:t>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5A538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E46C9" w:rsidRPr="00912196">
        <w:rPr>
          <w:rFonts w:ascii="Arial" w:hAnsi="Arial" w:cs="Arial"/>
          <w:color w:val="000000" w:themeColor="text1"/>
          <w:szCs w:val="21"/>
        </w:rPr>
        <w:t>plant</w:t>
      </w:r>
      <w:r w:rsidR="005A5384" w:rsidRPr="00912196">
        <w:rPr>
          <w:rFonts w:ascii="Arial" w:hAnsi="Arial" w:cs="Arial"/>
          <w:color w:val="000000" w:themeColor="text1"/>
          <w:szCs w:val="21"/>
        </w:rPr>
        <w:t xml:space="preserve">s, especially </w:t>
      </w:r>
      <w:r w:rsidR="00DC1B5B" w:rsidRPr="00912196">
        <w:rPr>
          <w:rFonts w:ascii="Arial" w:hAnsi="Arial" w:cs="Arial"/>
          <w:color w:val="000000" w:themeColor="text1"/>
          <w:szCs w:val="21"/>
        </w:rPr>
        <w:t>at</w:t>
      </w:r>
      <w:r w:rsidR="005A5384" w:rsidRPr="00912196">
        <w:rPr>
          <w:rFonts w:ascii="Arial" w:hAnsi="Arial" w:cs="Arial"/>
          <w:color w:val="000000" w:themeColor="text1"/>
          <w:szCs w:val="21"/>
        </w:rPr>
        <w:t xml:space="preserve"> high Ci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levels </w:t>
      </w:r>
      <w:r w:rsidR="005A5384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DA1476" w:rsidRPr="00912196">
        <w:rPr>
          <w:rFonts w:ascii="Arial" w:hAnsi="Arial" w:cs="Arial"/>
          <w:color w:val="000000" w:themeColor="text1"/>
          <w:szCs w:val="21"/>
        </w:rPr>
        <w:t>2</w:t>
      </w:r>
      <w:r w:rsidR="00A11FE0" w:rsidRPr="00912196">
        <w:rPr>
          <w:rFonts w:ascii="Arial" w:hAnsi="Arial" w:cs="Arial"/>
          <w:color w:val="000000" w:themeColor="text1"/>
          <w:szCs w:val="21"/>
        </w:rPr>
        <w:t>a</w:t>
      </w:r>
      <w:r w:rsidR="005A5384" w:rsidRPr="00912196">
        <w:rPr>
          <w:rFonts w:ascii="Arial" w:hAnsi="Arial" w:cs="Arial"/>
          <w:color w:val="000000" w:themeColor="text1"/>
          <w:szCs w:val="21"/>
        </w:rPr>
        <w:t>).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Y(II)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was lower </w:t>
      </w:r>
      <w:r w:rsidR="009E3A92" w:rsidRPr="00912196">
        <w:rPr>
          <w:rFonts w:ascii="Arial" w:hAnsi="Arial" w:cs="Arial"/>
          <w:color w:val="000000" w:themeColor="text1"/>
          <w:szCs w:val="21"/>
        </w:rPr>
        <w:t>in</w:t>
      </w:r>
      <w:r w:rsidR="00DC1B5B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9E3A92" w:rsidRPr="00912196">
        <w:rPr>
          <w:rFonts w:ascii="Arial" w:hAnsi="Arial" w:cs="Arial"/>
          <w:color w:val="000000" w:themeColor="text1"/>
          <w:szCs w:val="21"/>
        </w:rPr>
        <w:t xml:space="preserve"> low-Pi plants than in</w:t>
      </w:r>
      <w:r w:rsidR="00DF0432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 control-Pi </w:t>
      </w:r>
      <w:r w:rsidR="00AD1D9F" w:rsidRPr="00912196">
        <w:rPr>
          <w:rFonts w:ascii="Arial" w:hAnsi="Arial" w:cs="Arial"/>
          <w:color w:val="000000" w:themeColor="text1"/>
          <w:szCs w:val="21"/>
        </w:rPr>
        <w:t>plants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at high Ci levels 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DA1476" w:rsidRPr="00912196">
        <w:rPr>
          <w:rFonts w:ascii="Arial" w:hAnsi="Arial" w:cs="Arial"/>
          <w:color w:val="000000" w:themeColor="text1"/>
          <w:szCs w:val="21"/>
        </w:rPr>
        <w:t>2</w:t>
      </w:r>
      <w:r w:rsidR="00A11FE0" w:rsidRPr="00912196">
        <w:rPr>
          <w:rFonts w:ascii="Arial" w:hAnsi="Arial" w:cs="Arial"/>
          <w:color w:val="000000" w:themeColor="text1"/>
          <w:szCs w:val="21"/>
        </w:rPr>
        <w:t>b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). In contrast, the low-Pi </w:t>
      </w:r>
      <w:r w:rsidR="009E3A92" w:rsidRPr="00912196">
        <w:rPr>
          <w:rFonts w:ascii="Arial" w:hAnsi="Arial" w:cs="Arial"/>
          <w:color w:val="000000" w:themeColor="text1"/>
          <w:szCs w:val="21"/>
        </w:rPr>
        <w:t xml:space="preserve">plants 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showed higher Y(NPQ) than </w:t>
      </w:r>
      <w:r w:rsidR="004759E4">
        <w:rPr>
          <w:rFonts w:ascii="Arial" w:hAnsi="Arial" w:cs="Arial"/>
          <w:color w:val="000000" w:themeColor="text1"/>
          <w:szCs w:val="21"/>
        </w:rPr>
        <w:t xml:space="preserve">did 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the control-Pi </w:t>
      </w:r>
      <w:r w:rsidR="00F25AA3" w:rsidRPr="00912196">
        <w:rPr>
          <w:rFonts w:ascii="Arial" w:hAnsi="Arial" w:cs="Arial"/>
          <w:color w:val="000000" w:themeColor="text1"/>
          <w:szCs w:val="21"/>
        </w:rPr>
        <w:t>plants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21104" w:rsidRPr="00912196">
        <w:rPr>
          <w:rFonts w:ascii="Arial" w:hAnsi="Arial" w:cs="Arial"/>
          <w:color w:val="000000" w:themeColor="text1"/>
          <w:szCs w:val="21"/>
        </w:rPr>
        <w:t>at</w:t>
      </w:r>
      <w:r w:rsidR="004759E4">
        <w:rPr>
          <w:rFonts w:ascii="Arial" w:hAnsi="Arial" w:cs="Arial"/>
          <w:color w:val="000000" w:themeColor="text1"/>
          <w:szCs w:val="21"/>
        </w:rPr>
        <w:t xml:space="preserve">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high Ci levels 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DA1476" w:rsidRPr="00912196">
        <w:rPr>
          <w:rFonts w:ascii="Arial" w:hAnsi="Arial" w:cs="Arial"/>
          <w:color w:val="000000" w:themeColor="text1"/>
          <w:szCs w:val="21"/>
        </w:rPr>
        <w:t>2</w:t>
      </w:r>
      <w:r w:rsidR="00A11FE0" w:rsidRPr="00912196">
        <w:rPr>
          <w:rFonts w:ascii="Arial" w:hAnsi="Arial" w:cs="Arial"/>
          <w:color w:val="000000" w:themeColor="text1"/>
          <w:szCs w:val="21"/>
        </w:rPr>
        <w:t>c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302682">
        <w:rPr>
          <w:rFonts w:ascii="Arial" w:hAnsi="Arial" w:cs="Arial"/>
          <w:color w:val="000000" w:themeColor="text1"/>
          <w:szCs w:val="21"/>
        </w:rPr>
        <w:t>T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he low-Pi and control-Pi </w:t>
      </w:r>
      <w:r w:rsidR="00D20F60" w:rsidRPr="00912196">
        <w:rPr>
          <w:rFonts w:ascii="Arial" w:hAnsi="Arial" w:cs="Arial"/>
          <w:color w:val="000000" w:themeColor="text1"/>
          <w:szCs w:val="21"/>
        </w:rPr>
        <w:t>plant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s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showed similar Y(NO) </w:t>
      </w:r>
      <w:r w:rsidR="004759E4">
        <w:rPr>
          <w:rFonts w:ascii="Arial" w:hAnsi="Arial" w:cs="Arial"/>
          <w:color w:val="000000" w:themeColor="text1"/>
          <w:szCs w:val="21"/>
        </w:rPr>
        <w:t xml:space="preserve">values 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DA1476" w:rsidRPr="00912196">
        <w:rPr>
          <w:rFonts w:ascii="Arial" w:hAnsi="Arial" w:cs="Arial"/>
          <w:color w:val="000000" w:themeColor="text1"/>
          <w:szCs w:val="21"/>
        </w:rPr>
        <w:t>2</w:t>
      </w:r>
      <w:r w:rsidR="00A11FE0" w:rsidRPr="00912196">
        <w:rPr>
          <w:rFonts w:ascii="Arial" w:hAnsi="Arial" w:cs="Arial"/>
          <w:color w:val="000000" w:themeColor="text1"/>
          <w:szCs w:val="21"/>
        </w:rPr>
        <w:t>d</w:t>
      </w:r>
      <w:r w:rsidR="000E6283" w:rsidRPr="00912196">
        <w:rPr>
          <w:rFonts w:ascii="Arial" w:hAnsi="Arial" w:cs="Arial"/>
          <w:color w:val="000000" w:themeColor="text1"/>
          <w:szCs w:val="21"/>
        </w:rPr>
        <w:t>).</w:t>
      </w:r>
      <w:r w:rsidR="00A43AB8" w:rsidRPr="00912196">
        <w:rPr>
          <w:rFonts w:ascii="Arial" w:hAnsi="Arial" w:cs="Arial"/>
          <w:color w:val="000000" w:themeColor="text1"/>
          <w:szCs w:val="21"/>
        </w:rPr>
        <w:t xml:space="preserve"> These </w:t>
      </w:r>
      <w:r w:rsidR="00D20F60" w:rsidRPr="00912196">
        <w:rPr>
          <w:rFonts w:ascii="Arial" w:hAnsi="Arial" w:cs="Arial"/>
          <w:color w:val="000000" w:themeColor="text1"/>
          <w:szCs w:val="21"/>
        </w:rPr>
        <w:t>responses</w:t>
      </w:r>
      <w:r w:rsidR="00A43AB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A131F" w:rsidRPr="00912196">
        <w:rPr>
          <w:rFonts w:ascii="Arial" w:hAnsi="Arial" w:cs="Arial"/>
          <w:color w:val="000000" w:themeColor="text1"/>
          <w:szCs w:val="21"/>
        </w:rPr>
        <w:t>showed</w:t>
      </w:r>
      <w:r w:rsidR="00A43AB8" w:rsidRPr="00912196">
        <w:rPr>
          <w:rFonts w:ascii="Arial" w:hAnsi="Arial" w:cs="Arial"/>
          <w:color w:val="000000" w:themeColor="text1"/>
          <w:szCs w:val="21"/>
        </w:rPr>
        <w:t xml:space="preserve"> a typical Pi limitation in photosynthesis (</w:t>
      </w:r>
      <w:r w:rsidR="007B2CF6" w:rsidRPr="00912196">
        <w:rPr>
          <w:rFonts w:ascii="Arial" w:hAnsi="Arial" w:cs="Arial" w:hint="eastAsia"/>
          <w:color w:val="000000" w:themeColor="text1"/>
          <w:szCs w:val="21"/>
        </w:rPr>
        <w:t>Shar</w:t>
      </w:r>
      <w:r w:rsidR="007B2CF6" w:rsidRPr="00912196">
        <w:rPr>
          <w:rFonts w:ascii="Arial" w:hAnsi="Arial" w:cs="Arial"/>
          <w:color w:val="000000" w:themeColor="text1"/>
          <w:szCs w:val="21"/>
        </w:rPr>
        <w:t>k</w:t>
      </w:r>
      <w:r w:rsidR="007B2CF6" w:rsidRPr="00912196">
        <w:rPr>
          <w:rFonts w:ascii="Arial" w:hAnsi="Arial" w:cs="Arial" w:hint="eastAsia"/>
          <w:color w:val="000000" w:themeColor="text1"/>
          <w:szCs w:val="21"/>
        </w:rPr>
        <w:t>ey, 1985</w:t>
      </w:r>
      <w:r w:rsidR="007B2CF6" w:rsidRPr="00912196">
        <w:rPr>
          <w:rFonts w:ascii="Arial" w:hAnsi="Arial" w:cs="Arial"/>
          <w:color w:val="000000" w:themeColor="text1"/>
          <w:szCs w:val="21"/>
        </w:rPr>
        <w:t>; Fabre et al., 2019</w:t>
      </w:r>
      <w:r w:rsidR="00A43AB8" w:rsidRPr="00912196">
        <w:rPr>
          <w:rFonts w:ascii="Arial" w:hAnsi="Arial" w:cs="Arial"/>
          <w:color w:val="000000" w:themeColor="text1"/>
          <w:szCs w:val="21"/>
        </w:rPr>
        <w:t>)</w:t>
      </w:r>
      <w:r w:rsidR="004759E4">
        <w:rPr>
          <w:rFonts w:ascii="Arial" w:hAnsi="Arial" w:cs="Arial"/>
          <w:color w:val="000000" w:themeColor="text1"/>
          <w:szCs w:val="21"/>
        </w:rPr>
        <w:t>;</w:t>
      </w:r>
      <w:r w:rsidR="00D20F60" w:rsidRPr="00912196">
        <w:rPr>
          <w:rFonts w:ascii="Arial" w:hAnsi="Arial" w:cs="Arial"/>
          <w:color w:val="000000" w:themeColor="text1"/>
          <w:szCs w:val="21"/>
        </w:rPr>
        <w:t xml:space="preserve"> and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 lowering</w:t>
      </w:r>
      <w:r w:rsidR="004759E4">
        <w:rPr>
          <w:rFonts w:ascii="Arial" w:hAnsi="Arial" w:cs="Arial"/>
          <w:color w:val="000000" w:themeColor="text1"/>
          <w:szCs w:val="21"/>
        </w:rPr>
        <w:t xml:space="preserve"> the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 Pi decrease</w:t>
      </w:r>
      <w:r w:rsidR="00D20F60" w:rsidRPr="00912196">
        <w:rPr>
          <w:rFonts w:ascii="Arial" w:hAnsi="Arial" w:cs="Arial"/>
          <w:color w:val="000000" w:themeColor="text1"/>
          <w:szCs w:val="21"/>
        </w:rPr>
        <w:t>d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E6283" w:rsidRPr="00912196">
        <w:rPr>
          <w:rFonts w:ascii="Arial" w:hAnsi="Arial" w:cs="Arial"/>
          <w:i/>
          <w:color w:val="000000" w:themeColor="text1"/>
          <w:szCs w:val="21"/>
        </w:rPr>
        <w:t>A</w:t>
      </w:r>
      <w:r w:rsidR="009C22D3" w:rsidRPr="00912196">
        <w:rPr>
          <w:rFonts w:ascii="Arial" w:hAnsi="Arial" w:cs="Arial"/>
          <w:i/>
          <w:color w:val="000000" w:themeColor="text1"/>
          <w:szCs w:val="21"/>
        </w:rPr>
        <w:t xml:space="preserve"> </w:t>
      </w:r>
      <w:r w:rsidR="009C22D3" w:rsidRPr="00912196">
        <w:rPr>
          <w:rFonts w:ascii="Arial" w:hAnsi="Arial" w:cs="Arial"/>
          <w:color w:val="000000" w:themeColor="text1"/>
          <w:szCs w:val="21"/>
        </w:rPr>
        <w:t xml:space="preserve">by limiting </w:t>
      </w:r>
      <w:r w:rsidR="00721104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9C22D3" w:rsidRPr="00912196">
        <w:rPr>
          <w:rFonts w:ascii="Arial" w:hAnsi="Arial" w:cs="Arial"/>
          <w:color w:val="000000" w:themeColor="text1"/>
          <w:szCs w:val="21"/>
        </w:rPr>
        <w:t>Pi turnover</w:t>
      </w:r>
      <w:r w:rsidR="000E6283" w:rsidRPr="00912196">
        <w:rPr>
          <w:rFonts w:ascii="Arial" w:hAnsi="Arial" w:cs="Arial"/>
          <w:color w:val="000000" w:themeColor="text1"/>
          <w:szCs w:val="21"/>
        </w:rPr>
        <w:t xml:space="preserve">, and NPQ </w:t>
      </w:r>
      <w:r w:rsidR="007450AA" w:rsidRPr="00912196">
        <w:rPr>
          <w:rFonts w:ascii="Arial" w:hAnsi="Arial" w:cs="Arial"/>
          <w:color w:val="000000" w:themeColor="text1"/>
          <w:szCs w:val="21"/>
        </w:rPr>
        <w:t>wa</w:t>
      </w:r>
      <w:r w:rsidR="000E6283" w:rsidRPr="00912196">
        <w:rPr>
          <w:rFonts w:ascii="Arial" w:hAnsi="Arial" w:cs="Arial"/>
          <w:color w:val="000000" w:themeColor="text1"/>
          <w:szCs w:val="21"/>
        </w:rPr>
        <w:t>s stimulate</w:t>
      </w:r>
      <w:r w:rsidR="000E6283" w:rsidRPr="00912196">
        <w:rPr>
          <w:rFonts w:ascii="Arial" w:hAnsi="Arial" w:cs="Arial"/>
          <w:szCs w:val="21"/>
        </w:rPr>
        <w:t xml:space="preserve">d to protect </w:t>
      </w:r>
      <w:r w:rsidR="00C624F9" w:rsidRPr="00912196">
        <w:rPr>
          <w:rFonts w:ascii="Arial" w:hAnsi="Arial" w:cs="Arial"/>
          <w:szCs w:val="21"/>
        </w:rPr>
        <w:t xml:space="preserve">the </w:t>
      </w:r>
      <w:r w:rsidR="000E6283" w:rsidRPr="00912196">
        <w:rPr>
          <w:rFonts w:ascii="Arial" w:hAnsi="Arial" w:cs="Arial"/>
          <w:szCs w:val="21"/>
        </w:rPr>
        <w:t xml:space="preserve">photosynthetic electron transport (PET) </w:t>
      </w:r>
      <w:r w:rsidR="00D20F60" w:rsidRPr="00912196">
        <w:rPr>
          <w:rFonts w:ascii="Arial" w:hAnsi="Arial" w:cs="Arial"/>
          <w:szCs w:val="21"/>
        </w:rPr>
        <w:t>system</w:t>
      </w:r>
      <w:r w:rsidR="00A929B6" w:rsidRPr="00912196">
        <w:rPr>
          <w:rFonts w:ascii="Arial" w:hAnsi="Arial" w:cs="Arial"/>
          <w:szCs w:val="21"/>
        </w:rPr>
        <w:t xml:space="preserve"> at high Ci</w:t>
      </w:r>
      <w:r w:rsidR="00721104" w:rsidRPr="00912196">
        <w:rPr>
          <w:rFonts w:ascii="Arial" w:hAnsi="Arial" w:cs="Arial"/>
          <w:szCs w:val="21"/>
        </w:rPr>
        <w:t xml:space="preserve"> levels</w:t>
      </w:r>
      <w:r w:rsidR="00C624F9" w:rsidRPr="00912196">
        <w:rPr>
          <w:rFonts w:ascii="Arial" w:hAnsi="Arial" w:cs="Arial"/>
          <w:szCs w:val="21"/>
        </w:rPr>
        <w:t>.</w:t>
      </w:r>
    </w:p>
    <w:p w14:paraId="2B263F67" w14:textId="3C517A60" w:rsidR="00E53755" w:rsidRPr="00912196" w:rsidRDefault="005001FB" w:rsidP="00D20F60">
      <w:pPr>
        <w:ind w:firstLine="840"/>
        <w:rPr>
          <w:rFonts w:ascii="Arial" w:hAnsi="Arial" w:cs="Arial"/>
          <w:color w:val="000000" w:themeColor="text1"/>
          <w:szCs w:val="21"/>
        </w:rPr>
      </w:pPr>
      <w:r>
        <w:rPr>
          <w:rFonts w:ascii="Arial" w:hAnsi="Arial" w:cs="Arial"/>
          <w:szCs w:val="21"/>
        </w:rPr>
        <w:t>On the other hand</w:t>
      </w:r>
      <w:r w:rsidR="00D20F60" w:rsidRPr="00912196">
        <w:rPr>
          <w:rFonts w:ascii="Arial" w:hAnsi="Arial" w:cs="Arial"/>
          <w:szCs w:val="21"/>
        </w:rPr>
        <w:t xml:space="preserve">, </w:t>
      </w:r>
      <w:r w:rsidR="00F113BC" w:rsidRPr="00912196">
        <w:rPr>
          <w:rFonts w:ascii="Arial" w:hAnsi="Arial" w:cs="Arial"/>
          <w:i/>
          <w:szCs w:val="21"/>
        </w:rPr>
        <w:t>A</w:t>
      </w:r>
      <w:r w:rsidR="00F113BC" w:rsidRPr="00912196">
        <w:rPr>
          <w:rFonts w:ascii="Arial" w:hAnsi="Arial" w:cs="Arial"/>
          <w:szCs w:val="21"/>
        </w:rPr>
        <w:t xml:space="preserve"> d</w:t>
      </w:r>
      <w:r w:rsidR="00F113BC" w:rsidRPr="002F62A4">
        <w:rPr>
          <w:rFonts w:ascii="Arial" w:hAnsi="Arial" w:cs="Arial"/>
          <w:szCs w:val="21"/>
        </w:rPr>
        <w:t xml:space="preserve">ecreased </w:t>
      </w:r>
      <w:r w:rsidR="003E01A7" w:rsidRPr="002F62A4">
        <w:rPr>
          <w:rFonts w:ascii="Arial" w:hAnsi="Arial" w:cs="Arial"/>
          <w:szCs w:val="21"/>
        </w:rPr>
        <w:t xml:space="preserve">with </w:t>
      </w:r>
      <w:r w:rsidR="00F113BC" w:rsidRPr="002F62A4">
        <w:rPr>
          <w:rFonts w:ascii="Arial" w:hAnsi="Arial" w:cs="Arial"/>
          <w:szCs w:val="21"/>
        </w:rPr>
        <w:t>an</w:t>
      </w:r>
      <w:r w:rsidR="005A5384" w:rsidRPr="002F62A4">
        <w:rPr>
          <w:rFonts w:ascii="Arial" w:hAnsi="Arial" w:cs="Arial"/>
          <w:szCs w:val="21"/>
        </w:rPr>
        <w:t xml:space="preserve"> increase in P</w:t>
      </w:r>
      <w:r w:rsidR="004A107D" w:rsidRPr="002F62A4">
        <w:rPr>
          <w:rFonts w:ascii="Arial" w:hAnsi="Arial" w:cs="Arial"/>
          <w:szCs w:val="21"/>
        </w:rPr>
        <w:t>i</w:t>
      </w:r>
      <w:r w:rsidR="005A5384" w:rsidRPr="002F62A4">
        <w:rPr>
          <w:rFonts w:ascii="Arial" w:hAnsi="Arial" w:cs="Arial"/>
          <w:szCs w:val="21"/>
        </w:rPr>
        <w:t xml:space="preserve"> </w:t>
      </w:r>
      <w:r w:rsidR="0091685D" w:rsidRPr="002F62A4">
        <w:rPr>
          <w:rFonts w:ascii="Arial" w:hAnsi="Arial" w:cs="Arial"/>
          <w:szCs w:val="21"/>
        </w:rPr>
        <w:t>application</w:t>
      </w:r>
      <w:r w:rsidR="006478CB" w:rsidRPr="002F62A4">
        <w:rPr>
          <w:rFonts w:ascii="Arial" w:hAnsi="Arial" w:cs="Arial"/>
          <w:szCs w:val="21"/>
        </w:rPr>
        <w:t xml:space="preserve"> </w:t>
      </w:r>
      <w:r w:rsidR="00957A46" w:rsidRPr="002F62A4">
        <w:rPr>
          <w:rFonts w:ascii="Arial" w:hAnsi="Arial" w:cs="Arial"/>
          <w:szCs w:val="21"/>
        </w:rPr>
        <w:t>to more than</w:t>
      </w:r>
      <w:r w:rsidR="006478CB" w:rsidRPr="002F62A4">
        <w:rPr>
          <w:rFonts w:ascii="Arial" w:hAnsi="Arial" w:cs="Arial"/>
          <w:szCs w:val="21"/>
        </w:rPr>
        <w:t xml:space="preserve"> 1.2 mM</w:t>
      </w:r>
      <w:r w:rsidR="00F113BC" w:rsidRPr="002F62A4">
        <w:rPr>
          <w:rFonts w:ascii="Arial" w:hAnsi="Arial" w:cs="Arial"/>
          <w:szCs w:val="21"/>
        </w:rPr>
        <w:t xml:space="preserve"> </w:t>
      </w:r>
      <w:r w:rsidR="006478CB" w:rsidRPr="002F62A4">
        <w:rPr>
          <w:rFonts w:ascii="Arial" w:hAnsi="Arial" w:cs="Arial"/>
          <w:szCs w:val="21"/>
        </w:rPr>
        <w:t>Pi</w:t>
      </w:r>
      <w:r w:rsidR="003F577F" w:rsidRPr="002F62A4">
        <w:rPr>
          <w:rFonts w:ascii="Arial" w:hAnsi="Arial" w:cs="Arial"/>
          <w:szCs w:val="21"/>
        </w:rPr>
        <w:t xml:space="preserve"> </w:t>
      </w:r>
      <w:r w:rsidR="0091685D" w:rsidRPr="002F62A4">
        <w:rPr>
          <w:rFonts w:ascii="Arial" w:hAnsi="Arial" w:cs="Arial"/>
          <w:szCs w:val="21"/>
        </w:rPr>
        <w:t xml:space="preserve">(Figure </w:t>
      </w:r>
      <w:r w:rsidR="00DA1476" w:rsidRPr="002F62A4">
        <w:rPr>
          <w:rFonts w:ascii="Arial" w:hAnsi="Arial" w:cs="Arial"/>
          <w:szCs w:val="21"/>
        </w:rPr>
        <w:t>2</w:t>
      </w:r>
      <w:r w:rsidR="00A11FE0" w:rsidRPr="002F62A4">
        <w:rPr>
          <w:rFonts w:ascii="Arial" w:hAnsi="Arial" w:cs="Arial"/>
          <w:szCs w:val="21"/>
        </w:rPr>
        <w:t>e</w:t>
      </w:r>
      <w:r w:rsidR="0091685D" w:rsidRPr="002F62A4">
        <w:rPr>
          <w:rFonts w:ascii="Arial" w:hAnsi="Arial" w:cs="Arial"/>
          <w:szCs w:val="21"/>
        </w:rPr>
        <w:t>)</w:t>
      </w:r>
      <w:r w:rsidR="00F60F8B" w:rsidRPr="002F62A4">
        <w:rPr>
          <w:rFonts w:ascii="Arial" w:hAnsi="Arial" w:cs="Arial"/>
          <w:szCs w:val="21"/>
        </w:rPr>
        <w:t xml:space="preserve">. </w:t>
      </w:r>
      <w:r w:rsidR="00957A46" w:rsidRPr="002F62A4">
        <w:rPr>
          <w:rFonts w:ascii="Arial" w:hAnsi="Arial" w:cs="Arial"/>
          <w:szCs w:val="21"/>
        </w:rPr>
        <w:t>A</w:t>
      </w:r>
      <w:r w:rsidR="00196FA7" w:rsidRPr="002F62A4">
        <w:rPr>
          <w:rFonts w:ascii="Arial" w:hAnsi="Arial" w:cs="Arial"/>
          <w:szCs w:val="21"/>
        </w:rPr>
        <w:t xml:space="preserve"> decrease in </w:t>
      </w:r>
      <w:r w:rsidR="00957A46" w:rsidRPr="002F62A4">
        <w:rPr>
          <w:rFonts w:ascii="Arial" w:hAnsi="Arial" w:cs="Arial"/>
          <w:szCs w:val="21"/>
        </w:rPr>
        <w:t xml:space="preserve">the </w:t>
      </w:r>
      <w:r w:rsidR="00196FA7" w:rsidRPr="002F62A4">
        <w:rPr>
          <w:rFonts w:ascii="Arial" w:hAnsi="Arial" w:cs="Arial"/>
          <w:szCs w:val="21"/>
        </w:rPr>
        <w:t>CO</w:t>
      </w:r>
      <w:r w:rsidR="00196FA7" w:rsidRPr="002F62A4">
        <w:rPr>
          <w:rFonts w:ascii="Arial" w:hAnsi="Arial" w:cs="Arial"/>
          <w:szCs w:val="21"/>
          <w:vertAlign w:val="subscript"/>
        </w:rPr>
        <w:t>2</w:t>
      </w:r>
      <w:r w:rsidR="00196FA7" w:rsidRPr="002F62A4">
        <w:rPr>
          <w:rFonts w:ascii="Arial" w:hAnsi="Arial" w:cs="Arial"/>
          <w:szCs w:val="21"/>
        </w:rPr>
        <w:t xml:space="preserve"> assimilation rate was also observed in </w:t>
      </w:r>
      <w:proofErr w:type="spellStart"/>
      <w:r w:rsidR="00196FA7" w:rsidRPr="002F62A4">
        <w:rPr>
          <w:rFonts w:ascii="Arial" w:hAnsi="Arial" w:cs="Arial"/>
          <w:i/>
          <w:iCs/>
          <w:szCs w:val="21"/>
        </w:rPr>
        <w:t>Proteaceae</w:t>
      </w:r>
      <w:proofErr w:type="spellEnd"/>
      <w:r w:rsidR="00196FA7" w:rsidRPr="002F62A4">
        <w:rPr>
          <w:rFonts w:ascii="Arial" w:hAnsi="Arial" w:cs="Arial"/>
          <w:szCs w:val="21"/>
        </w:rPr>
        <w:t xml:space="preserve"> (</w:t>
      </w:r>
      <w:r w:rsidR="00196FA7" w:rsidRPr="002F62A4">
        <w:rPr>
          <w:rFonts w:ascii="Arial" w:hAnsi="Arial" w:cs="Arial"/>
          <w:i/>
          <w:iCs/>
          <w:szCs w:val="21"/>
        </w:rPr>
        <w:t xml:space="preserve">Hakea </w:t>
      </w:r>
      <w:proofErr w:type="spellStart"/>
      <w:r w:rsidR="00196FA7" w:rsidRPr="002F62A4">
        <w:rPr>
          <w:rFonts w:ascii="Arial" w:hAnsi="Arial" w:cs="Arial"/>
          <w:i/>
          <w:iCs/>
          <w:szCs w:val="21"/>
        </w:rPr>
        <w:t>prostrata</w:t>
      </w:r>
      <w:proofErr w:type="spellEnd"/>
      <w:r w:rsidR="00196FA7" w:rsidRPr="002F62A4">
        <w:rPr>
          <w:rFonts w:ascii="Arial" w:hAnsi="Arial" w:cs="Arial"/>
          <w:szCs w:val="21"/>
        </w:rPr>
        <w:t>) grown under high Pi conditions (Shane et al., 2004</w:t>
      </w:r>
      <w:r w:rsidR="00795155" w:rsidRPr="002F62A4">
        <w:rPr>
          <w:rFonts w:ascii="Arial" w:hAnsi="Arial" w:cs="Arial"/>
          <w:szCs w:val="21"/>
        </w:rPr>
        <w:t>a</w:t>
      </w:r>
      <w:r w:rsidR="00196FA7" w:rsidRPr="002F62A4">
        <w:rPr>
          <w:rFonts w:ascii="Arial" w:hAnsi="Arial" w:cs="Arial"/>
          <w:szCs w:val="21"/>
        </w:rPr>
        <w:t xml:space="preserve">). </w:t>
      </w:r>
      <w:r w:rsidR="006478CB" w:rsidRPr="002F62A4">
        <w:rPr>
          <w:rFonts w:ascii="Arial" w:hAnsi="Arial" w:cs="Arial"/>
          <w:szCs w:val="21"/>
        </w:rPr>
        <w:t xml:space="preserve">In addition, the response </w:t>
      </w:r>
      <w:r w:rsidR="005C5A88" w:rsidRPr="002F62A4">
        <w:rPr>
          <w:rFonts w:ascii="Arial" w:hAnsi="Arial" w:cs="Arial"/>
          <w:szCs w:val="21"/>
        </w:rPr>
        <w:t xml:space="preserve">of </w:t>
      </w:r>
      <w:r w:rsidR="005C5A88" w:rsidRPr="002F62A4">
        <w:rPr>
          <w:rFonts w:ascii="Arial" w:hAnsi="Arial" w:cs="Arial"/>
          <w:i/>
          <w:iCs/>
          <w:szCs w:val="21"/>
        </w:rPr>
        <w:t xml:space="preserve">A </w:t>
      </w:r>
      <w:r w:rsidR="006478CB" w:rsidRPr="002F62A4">
        <w:rPr>
          <w:rFonts w:ascii="Arial" w:hAnsi="Arial" w:cs="Arial"/>
          <w:szCs w:val="21"/>
        </w:rPr>
        <w:t xml:space="preserve">to Ci became more linear. </w:t>
      </w:r>
      <w:r w:rsidR="00F60F8B" w:rsidRPr="002F62A4">
        <w:rPr>
          <w:rFonts w:ascii="Arial" w:hAnsi="Arial" w:cs="Arial"/>
          <w:szCs w:val="21"/>
        </w:rPr>
        <w:t>T</w:t>
      </w:r>
      <w:r w:rsidR="00EE5E2A" w:rsidRPr="002F62A4">
        <w:rPr>
          <w:rFonts w:ascii="Arial" w:hAnsi="Arial" w:cs="Arial"/>
          <w:szCs w:val="21"/>
        </w:rPr>
        <w:t xml:space="preserve">he initial slope of </w:t>
      </w:r>
      <w:proofErr w:type="gramStart"/>
      <w:r w:rsidR="00EE5E2A" w:rsidRPr="002F62A4">
        <w:rPr>
          <w:rFonts w:ascii="Arial" w:hAnsi="Arial" w:cs="Arial"/>
          <w:i/>
          <w:szCs w:val="21"/>
        </w:rPr>
        <w:t>A</w:t>
      </w:r>
      <w:r w:rsidR="006478CB" w:rsidRPr="002F62A4">
        <w:rPr>
          <w:rFonts w:ascii="Arial" w:hAnsi="Arial" w:cs="Arial"/>
          <w:i/>
          <w:szCs w:val="21"/>
        </w:rPr>
        <w:t>:</w:t>
      </w:r>
      <w:r w:rsidR="00F11FD6" w:rsidRPr="002F62A4">
        <w:rPr>
          <w:rFonts w:ascii="Arial" w:hAnsi="Arial" w:cs="Arial"/>
          <w:iCs/>
          <w:szCs w:val="21"/>
        </w:rPr>
        <w:t>Ci</w:t>
      </w:r>
      <w:proofErr w:type="gramEnd"/>
      <w:r w:rsidR="008A60D1" w:rsidRPr="002F62A4">
        <w:rPr>
          <w:rFonts w:ascii="Arial" w:hAnsi="Arial" w:cs="Arial"/>
          <w:iCs/>
          <w:szCs w:val="21"/>
        </w:rPr>
        <w:t xml:space="preserve"> </w:t>
      </w:r>
      <w:r w:rsidR="00C74819" w:rsidRPr="002F62A4">
        <w:rPr>
          <w:rFonts w:ascii="Arial" w:hAnsi="Arial" w:cs="Arial"/>
          <w:iCs/>
          <w:szCs w:val="21"/>
        </w:rPr>
        <w:t xml:space="preserve">was the </w:t>
      </w:r>
      <w:r w:rsidR="00382B04" w:rsidRPr="002F62A4">
        <w:rPr>
          <w:rFonts w:ascii="Arial" w:hAnsi="Arial" w:cs="Arial"/>
          <w:iCs/>
          <w:szCs w:val="21"/>
        </w:rPr>
        <w:t>steepest</w:t>
      </w:r>
      <w:r w:rsidR="00C74819" w:rsidRPr="002F62A4">
        <w:rPr>
          <w:rFonts w:ascii="Arial" w:hAnsi="Arial" w:cs="Arial"/>
          <w:iCs/>
          <w:szCs w:val="21"/>
        </w:rPr>
        <w:t xml:space="preserve"> in the control-Pi plants and decreased with increasing Pi application</w:t>
      </w:r>
      <w:r w:rsidR="0091685D" w:rsidRPr="002F62A4">
        <w:rPr>
          <w:rFonts w:ascii="Arial" w:hAnsi="Arial" w:cs="Arial"/>
          <w:szCs w:val="21"/>
        </w:rPr>
        <w:t xml:space="preserve"> </w:t>
      </w:r>
      <w:r w:rsidR="00EE5E2A" w:rsidRPr="002F62A4">
        <w:rPr>
          <w:rFonts w:ascii="Arial" w:hAnsi="Arial" w:cs="Arial"/>
          <w:szCs w:val="21"/>
        </w:rPr>
        <w:t xml:space="preserve">(Figure </w:t>
      </w:r>
      <w:r w:rsidR="00DA1476" w:rsidRPr="002F62A4">
        <w:rPr>
          <w:rFonts w:ascii="Arial" w:hAnsi="Arial" w:cs="Arial"/>
          <w:szCs w:val="21"/>
        </w:rPr>
        <w:t>2</w:t>
      </w:r>
      <w:r w:rsidR="00A11FE0" w:rsidRPr="002F62A4">
        <w:rPr>
          <w:rFonts w:ascii="Arial" w:hAnsi="Arial" w:cs="Arial"/>
          <w:szCs w:val="21"/>
        </w:rPr>
        <w:t>i</w:t>
      </w:r>
      <w:r w:rsidR="001F1AA4" w:rsidRPr="002F62A4">
        <w:rPr>
          <w:rFonts w:ascii="Arial" w:hAnsi="Arial" w:cs="Arial"/>
          <w:szCs w:val="21"/>
        </w:rPr>
        <w:t xml:space="preserve">). </w:t>
      </w:r>
      <w:r w:rsidR="00857055" w:rsidRPr="002F62A4">
        <w:rPr>
          <w:rFonts w:ascii="Arial" w:hAnsi="Arial" w:cs="Arial"/>
          <w:szCs w:val="21"/>
        </w:rPr>
        <w:t xml:space="preserve">Because the initial slope of </w:t>
      </w:r>
      <w:proofErr w:type="gramStart"/>
      <w:r w:rsidR="00857055" w:rsidRPr="002F62A4">
        <w:rPr>
          <w:rFonts w:ascii="Arial" w:hAnsi="Arial" w:cs="Arial"/>
          <w:i/>
          <w:iCs/>
          <w:szCs w:val="21"/>
        </w:rPr>
        <w:t>A</w:t>
      </w:r>
      <w:r w:rsidR="00857055" w:rsidRPr="002F62A4">
        <w:rPr>
          <w:rFonts w:ascii="Arial" w:hAnsi="Arial" w:cs="Arial"/>
          <w:szCs w:val="21"/>
        </w:rPr>
        <w:t>:Ci</w:t>
      </w:r>
      <w:proofErr w:type="gramEnd"/>
      <w:r w:rsidR="00857055" w:rsidRPr="002F62A4">
        <w:rPr>
          <w:rFonts w:ascii="Arial" w:hAnsi="Arial" w:cs="Arial"/>
          <w:szCs w:val="21"/>
        </w:rPr>
        <w:t xml:space="preserve"> </w:t>
      </w:r>
      <w:r w:rsidR="009778AD" w:rsidRPr="002F62A4">
        <w:rPr>
          <w:rFonts w:ascii="Arial" w:hAnsi="Arial" w:cs="Arial"/>
          <w:szCs w:val="21"/>
        </w:rPr>
        <w:t>suggest</w:t>
      </w:r>
      <w:r w:rsidR="00F113BC" w:rsidRPr="002F62A4">
        <w:rPr>
          <w:rFonts w:ascii="Arial" w:hAnsi="Arial" w:cs="Arial"/>
          <w:szCs w:val="21"/>
        </w:rPr>
        <w:t>ed</w:t>
      </w:r>
      <w:r w:rsidR="00857055" w:rsidRPr="002F62A4">
        <w:rPr>
          <w:rFonts w:ascii="Arial" w:hAnsi="Arial" w:cs="Arial"/>
          <w:szCs w:val="21"/>
        </w:rPr>
        <w:t xml:space="preserve"> Rubisco activity (</w:t>
      </w:r>
      <w:r w:rsidR="00A909F9" w:rsidRPr="002F62A4">
        <w:rPr>
          <w:rFonts w:ascii="Arial" w:hAnsi="Arial" w:cs="Arial"/>
          <w:szCs w:val="21"/>
        </w:rPr>
        <w:t xml:space="preserve">von </w:t>
      </w:r>
      <w:proofErr w:type="spellStart"/>
      <w:r w:rsidR="00A909F9" w:rsidRPr="002F62A4">
        <w:rPr>
          <w:rFonts w:ascii="Arial" w:hAnsi="Arial" w:cs="Arial"/>
          <w:szCs w:val="21"/>
        </w:rPr>
        <w:t>Caemmerer</w:t>
      </w:r>
      <w:proofErr w:type="spellEnd"/>
      <w:r w:rsidR="00A909F9" w:rsidRPr="002F62A4">
        <w:rPr>
          <w:rFonts w:ascii="Arial" w:hAnsi="Arial" w:cs="Arial"/>
          <w:szCs w:val="21"/>
        </w:rPr>
        <w:t xml:space="preserve"> </w:t>
      </w:r>
      <w:r w:rsidR="00570AE1" w:rsidRPr="002F62A4">
        <w:rPr>
          <w:rFonts w:ascii="Arial" w:hAnsi="Arial" w:cs="Arial"/>
          <w:szCs w:val="21"/>
        </w:rPr>
        <w:t>&amp;</w:t>
      </w:r>
      <w:r w:rsidR="00A909F9" w:rsidRPr="002F62A4">
        <w:rPr>
          <w:rFonts w:ascii="Arial" w:hAnsi="Arial" w:cs="Arial"/>
          <w:szCs w:val="21"/>
        </w:rPr>
        <w:t xml:space="preserve"> Farquhar, 1981</w:t>
      </w:r>
      <w:r w:rsidR="00857055" w:rsidRPr="002F62A4">
        <w:rPr>
          <w:rFonts w:ascii="Arial" w:hAnsi="Arial" w:cs="Arial"/>
          <w:szCs w:val="21"/>
        </w:rPr>
        <w:t>), t</w:t>
      </w:r>
      <w:r w:rsidR="006B2810" w:rsidRPr="002F62A4">
        <w:rPr>
          <w:rFonts w:ascii="Arial" w:hAnsi="Arial" w:cs="Arial"/>
          <w:szCs w:val="21"/>
        </w:rPr>
        <w:t xml:space="preserve">hese results indicate that </w:t>
      </w:r>
      <w:r w:rsidR="00F113BC" w:rsidRPr="002F62A4">
        <w:rPr>
          <w:rFonts w:ascii="Arial" w:hAnsi="Arial" w:cs="Arial"/>
          <w:szCs w:val="21"/>
        </w:rPr>
        <w:t xml:space="preserve">the </w:t>
      </w:r>
      <w:r w:rsidR="006B2810" w:rsidRPr="002F62A4">
        <w:rPr>
          <w:rFonts w:ascii="Arial" w:hAnsi="Arial" w:cs="Arial"/>
          <w:szCs w:val="21"/>
        </w:rPr>
        <w:t xml:space="preserve">Rubisco activity </w:t>
      </w:r>
      <w:r w:rsidR="00F113BC" w:rsidRPr="002F62A4">
        <w:rPr>
          <w:rFonts w:ascii="Arial" w:hAnsi="Arial" w:cs="Arial"/>
          <w:szCs w:val="21"/>
        </w:rPr>
        <w:t>decreased</w:t>
      </w:r>
      <w:r w:rsidR="006B2810" w:rsidRPr="002F62A4">
        <w:rPr>
          <w:rFonts w:ascii="Arial" w:hAnsi="Arial" w:cs="Arial"/>
          <w:szCs w:val="21"/>
        </w:rPr>
        <w:t xml:space="preserve"> with increas</w:t>
      </w:r>
      <w:r w:rsidR="00F113BC" w:rsidRPr="002F62A4">
        <w:rPr>
          <w:rFonts w:ascii="Arial" w:hAnsi="Arial" w:cs="Arial"/>
          <w:szCs w:val="21"/>
        </w:rPr>
        <w:t>ing</w:t>
      </w:r>
      <w:r w:rsidR="006B2810" w:rsidRPr="002F62A4">
        <w:rPr>
          <w:rFonts w:ascii="Arial" w:hAnsi="Arial" w:cs="Arial"/>
          <w:szCs w:val="21"/>
        </w:rPr>
        <w:t xml:space="preserve"> Pi application. </w:t>
      </w:r>
      <w:r w:rsidR="00F113BC" w:rsidRPr="002F62A4">
        <w:rPr>
          <w:rFonts w:ascii="Arial" w:hAnsi="Arial" w:cs="Arial"/>
          <w:szCs w:val="21"/>
        </w:rPr>
        <w:t>An</w:t>
      </w:r>
      <w:r w:rsidR="00D94E83" w:rsidRPr="002F62A4">
        <w:rPr>
          <w:rFonts w:ascii="Arial" w:hAnsi="Arial" w:cs="Arial"/>
          <w:szCs w:val="21"/>
        </w:rPr>
        <w:t xml:space="preserve"> increase in Pi application</w:t>
      </w:r>
      <w:r w:rsidR="00EF2C1E" w:rsidRPr="002F62A4">
        <w:rPr>
          <w:rFonts w:ascii="Arial" w:hAnsi="Arial" w:cs="Arial"/>
          <w:szCs w:val="21"/>
        </w:rPr>
        <w:t xml:space="preserve"> lowered </w:t>
      </w:r>
      <w:r w:rsidR="00957A46" w:rsidRPr="002F62A4">
        <w:rPr>
          <w:rFonts w:ascii="Arial" w:hAnsi="Arial" w:cs="Arial"/>
          <w:szCs w:val="21"/>
        </w:rPr>
        <w:t xml:space="preserve">the </w:t>
      </w:r>
      <w:r w:rsidR="00D94E83" w:rsidRPr="002F62A4">
        <w:rPr>
          <w:rFonts w:ascii="Arial" w:hAnsi="Arial" w:cs="Arial"/>
          <w:szCs w:val="21"/>
        </w:rPr>
        <w:t xml:space="preserve">Y(II) </w:t>
      </w:r>
      <w:r w:rsidR="00C74819" w:rsidRPr="002F62A4">
        <w:rPr>
          <w:rFonts w:ascii="Arial" w:hAnsi="Arial" w:cs="Arial"/>
          <w:szCs w:val="21"/>
        </w:rPr>
        <w:t xml:space="preserve">in </w:t>
      </w:r>
      <w:r w:rsidR="00957A46" w:rsidRPr="002F62A4">
        <w:rPr>
          <w:rFonts w:ascii="Arial" w:hAnsi="Arial" w:cs="Arial"/>
          <w:szCs w:val="21"/>
        </w:rPr>
        <w:t xml:space="preserve">a </w:t>
      </w:r>
      <w:r w:rsidR="00C74819" w:rsidRPr="002F62A4">
        <w:rPr>
          <w:rFonts w:ascii="Arial" w:hAnsi="Arial" w:cs="Arial"/>
          <w:szCs w:val="21"/>
        </w:rPr>
        <w:t>wide range of Ci</w:t>
      </w:r>
      <w:r w:rsidR="00957A46" w:rsidRPr="002F62A4">
        <w:rPr>
          <w:rFonts w:ascii="Arial" w:hAnsi="Arial" w:cs="Arial"/>
          <w:szCs w:val="21"/>
        </w:rPr>
        <w:t xml:space="preserve"> levels</w:t>
      </w:r>
      <w:r w:rsidR="00EF2C1E" w:rsidRPr="002F62A4">
        <w:rPr>
          <w:rFonts w:ascii="Arial" w:hAnsi="Arial" w:cs="Arial"/>
          <w:szCs w:val="21"/>
        </w:rPr>
        <w:t>, and the</w:t>
      </w:r>
      <w:r w:rsidR="00934021" w:rsidRPr="002F62A4">
        <w:rPr>
          <w:rFonts w:ascii="Arial" w:hAnsi="Arial" w:cs="Arial"/>
          <w:szCs w:val="21"/>
        </w:rPr>
        <w:t xml:space="preserve"> </w:t>
      </w:r>
      <w:r w:rsidR="00C74819" w:rsidRPr="002F62A4">
        <w:rPr>
          <w:rFonts w:ascii="Arial" w:hAnsi="Arial" w:cs="Arial"/>
          <w:szCs w:val="21"/>
        </w:rPr>
        <w:t>response</w:t>
      </w:r>
      <w:r w:rsidR="00EF2C1E" w:rsidRPr="002F62A4">
        <w:rPr>
          <w:rFonts w:ascii="Arial" w:hAnsi="Arial" w:cs="Arial"/>
          <w:szCs w:val="21"/>
        </w:rPr>
        <w:t xml:space="preserve"> of Y(II) to Ci also became linear </w:t>
      </w:r>
      <w:r w:rsidR="00F113BC" w:rsidRPr="002F62A4">
        <w:rPr>
          <w:rFonts w:ascii="Arial" w:hAnsi="Arial" w:cs="Arial"/>
          <w:szCs w:val="21"/>
        </w:rPr>
        <w:t>in a manner</w:t>
      </w:r>
      <w:r w:rsidR="00EF2C1E" w:rsidRPr="002F62A4">
        <w:rPr>
          <w:rFonts w:ascii="Arial" w:hAnsi="Arial" w:cs="Arial"/>
          <w:szCs w:val="21"/>
        </w:rPr>
        <w:t xml:space="preserve"> similar to </w:t>
      </w:r>
      <w:r w:rsidR="00C74819" w:rsidRPr="002F62A4">
        <w:rPr>
          <w:rFonts w:ascii="Arial" w:hAnsi="Arial" w:cs="Arial"/>
          <w:szCs w:val="21"/>
        </w:rPr>
        <w:t>that</w:t>
      </w:r>
      <w:r w:rsidR="00EF2C1E" w:rsidRPr="002F62A4">
        <w:rPr>
          <w:rFonts w:ascii="Arial" w:hAnsi="Arial" w:cs="Arial"/>
          <w:szCs w:val="21"/>
        </w:rPr>
        <w:t xml:space="preserve"> of </w:t>
      </w:r>
      <w:r w:rsidR="00EF2C1E" w:rsidRPr="002F62A4">
        <w:rPr>
          <w:rFonts w:ascii="Arial" w:hAnsi="Arial" w:cs="Arial"/>
          <w:i/>
          <w:szCs w:val="21"/>
        </w:rPr>
        <w:t>A</w:t>
      </w:r>
      <w:r w:rsidR="00752458" w:rsidRPr="002F62A4">
        <w:rPr>
          <w:rFonts w:ascii="Arial" w:hAnsi="Arial" w:cs="Arial"/>
          <w:i/>
          <w:szCs w:val="21"/>
        </w:rPr>
        <w:t xml:space="preserve"> </w:t>
      </w:r>
      <w:r w:rsidR="00752458" w:rsidRPr="002F62A4">
        <w:rPr>
          <w:rFonts w:ascii="Arial" w:hAnsi="Arial" w:cs="Arial"/>
          <w:szCs w:val="21"/>
        </w:rPr>
        <w:t xml:space="preserve">(Figure </w:t>
      </w:r>
      <w:r w:rsidR="00DA1476" w:rsidRPr="002F62A4">
        <w:rPr>
          <w:rFonts w:ascii="Arial" w:hAnsi="Arial" w:cs="Arial"/>
          <w:szCs w:val="21"/>
        </w:rPr>
        <w:t>2</w:t>
      </w:r>
      <w:r w:rsidR="00A11FE0" w:rsidRPr="002F62A4">
        <w:rPr>
          <w:rFonts w:ascii="Arial" w:hAnsi="Arial" w:cs="Arial"/>
          <w:szCs w:val="21"/>
        </w:rPr>
        <w:t>f</w:t>
      </w:r>
      <w:r w:rsidR="00752458" w:rsidRPr="002F62A4">
        <w:rPr>
          <w:rFonts w:ascii="Arial" w:hAnsi="Arial" w:cs="Arial"/>
          <w:szCs w:val="21"/>
        </w:rPr>
        <w:t>).</w:t>
      </w:r>
      <w:r w:rsidR="00957A46" w:rsidRPr="002F62A4">
        <w:rPr>
          <w:rFonts w:ascii="Arial" w:hAnsi="Arial" w:cs="Arial"/>
          <w:szCs w:val="21"/>
        </w:rPr>
        <w:t xml:space="preserve"> The</w:t>
      </w:r>
      <w:r w:rsidR="00F34054" w:rsidRPr="002F62A4">
        <w:rPr>
          <w:rFonts w:ascii="Arial" w:hAnsi="Arial" w:cs="Arial"/>
          <w:szCs w:val="21"/>
        </w:rPr>
        <w:t xml:space="preserve"> </w:t>
      </w:r>
      <w:r w:rsidR="000B641A" w:rsidRPr="002F62A4">
        <w:rPr>
          <w:rFonts w:ascii="Arial" w:hAnsi="Arial" w:cs="Arial"/>
          <w:szCs w:val="21"/>
        </w:rPr>
        <w:t>Y(NPQ) increase</w:t>
      </w:r>
      <w:r w:rsidR="003F577F" w:rsidRPr="002F62A4">
        <w:rPr>
          <w:rFonts w:ascii="Arial" w:hAnsi="Arial" w:cs="Arial"/>
          <w:szCs w:val="21"/>
        </w:rPr>
        <w:t>d</w:t>
      </w:r>
      <w:r w:rsidR="000B641A" w:rsidRPr="002F62A4">
        <w:rPr>
          <w:rFonts w:ascii="Arial" w:hAnsi="Arial" w:cs="Arial"/>
          <w:szCs w:val="21"/>
        </w:rPr>
        <w:t xml:space="preserve"> with </w:t>
      </w:r>
      <w:r w:rsidR="00F113BC" w:rsidRPr="002F62A4">
        <w:rPr>
          <w:rFonts w:ascii="Arial" w:hAnsi="Arial" w:cs="Arial"/>
          <w:szCs w:val="21"/>
        </w:rPr>
        <w:t>an</w:t>
      </w:r>
      <w:r w:rsidR="000B641A" w:rsidRPr="002F62A4">
        <w:rPr>
          <w:rFonts w:ascii="Arial" w:hAnsi="Arial" w:cs="Arial"/>
          <w:szCs w:val="21"/>
        </w:rPr>
        <w:t xml:space="preserve"> increase in P</w:t>
      </w:r>
      <w:r w:rsidR="004A107D" w:rsidRPr="002F62A4">
        <w:rPr>
          <w:rFonts w:ascii="Arial" w:hAnsi="Arial" w:cs="Arial"/>
          <w:szCs w:val="21"/>
        </w:rPr>
        <w:t>i</w:t>
      </w:r>
      <w:r w:rsidR="000B641A" w:rsidRPr="002F62A4">
        <w:rPr>
          <w:rFonts w:ascii="Arial" w:hAnsi="Arial" w:cs="Arial"/>
          <w:szCs w:val="21"/>
        </w:rPr>
        <w:t xml:space="preserve"> application</w:t>
      </w:r>
      <w:r w:rsidR="00A11FE0" w:rsidRPr="002F62A4">
        <w:rPr>
          <w:rFonts w:ascii="Arial" w:hAnsi="Arial" w:cs="Arial"/>
          <w:szCs w:val="21"/>
        </w:rPr>
        <w:t>,</w:t>
      </w:r>
      <w:r w:rsidR="00EC36AD" w:rsidRPr="002F62A4">
        <w:rPr>
          <w:rFonts w:ascii="Arial" w:hAnsi="Arial" w:cs="Arial"/>
          <w:szCs w:val="21"/>
        </w:rPr>
        <w:t xml:space="preserve"> but</w:t>
      </w:r>
      <w:r w:rsidR="00F113BC" w:rsidRPr="002F62A4">
        <w:rPr>
          <w:rFonts w:ascii="Arial" w:hAnsi="Arial" w:cs="Arial"/>
          <w:szCs w:val="21"/>
        </w:rPr>
        <w:t xml:space="preserve"> </w:t>
      </w:r>
      <w:r w:rsidR="00EF2C1E" w:rsidRPr="002F62A4">
        <w:rPr>
          <w:rFonts w:ascii="Arial" w:hAnsi="Arial" w:cs="Arial"/>
          <w:szCs w:val="21"/>
        </w:rPr>
        <w:t xml:space="preserve">was </w:t>
      </w:r>
      <w:r w:rsidR="000B641A" w:rsidRPr="002F62A4">
        <w:rPr>
          <w:rFonts w:ascii="Arial" w:hAnsi="Arial" w:cs="Arial"/>
          <w:szCs w:val="21"/>
        </w:rPr>
        <w:t xml:space="preserve">suppressed </w:t>
      </w:r>
      <w:r w:rsidR="00F113BC" w:rsidRPr="002F62A4">
        <w:rPr>
          <w:rFonts w:ascii="Arial" w:hAnsi="Arial" w:cs="Arial"/>
          <w:szCs w:val="21"/>
        </w:rPr>
        <w:t>at low</w:t>
      </w:r>
      <w:r w:rsidR="00957A46" w:rsidRPr="002F62A4">
        <w:rPr>
          <w:rFonts w:ascii="Arial" w:hAnsi="Arial" w:cs="Arial"/>
          <w:szCs w:val="21"/>
        </w:rPr>
        <w:t>er</w:t>
      </w:r>
      <w:r w:rsidR="00F113BC" w:rsidRPr="002F62A4">
        <w:rPr>
          <w:rFonts w:ascii="Arial" w:hAnsi="Arial" w:cs="Arial"/>
          <w:szCs w:val="21"/>
        </w:rPr>
        <w:t xml:space="preserve"> Ci levels </w:t>
      </w:r>
      <w:r w:rsidR="003F577F" w:rsidRPr="002F62A4">
        <w:rPr>
          <w:rFonts w:ascii="Arial" w:hAnsi="Arial" w:cs="Arial"/>
          <w:szCs w:val="21"/>
        </w:rPr>
        <w:t xml:space="preserve">in </w:t>
      </w:r>
      <w:r w:rsidR="00EC36AD" w:rsidRPr="002F62A4">
        <w:rPr>
          <w:rFonts w:ascii="Arial" w:hAnsi="Arial" w:cs="Arial"/>
          <w:szCs w:val="21"/>
        </w:rPr>
        <w:t xml:space="preserve">the </w:t>
      </w:r>
      <w:r w:rsidR="00EF2C1E" w:rsidRPr="002F62A4">
        <w:rPr>
          <w:rFonts w:ascii="Arial" w:hAnsi="Arial" w:cs="Arial"/>
          <w:szCs w:val="21"/>
        </w:rPr>
        <w:t>3.0 mM</w:t>
      </w:r>
      <w:r w:rsidR="00F113BC" w:rsidRPr="002F62A4">
        <w:rPr>
          <w:rFonts w:ascii="Arial" w:hAnsi="Arial" w:cs="Arial"/>
          <w:szCs w:val="21"/>
        </w:rPr>
        <w:t xml:space="preserve"> </w:t>
      </w:r>
      <w:r w:rsidR="00EF2C1E" w:rsidRPr="002F62A4">
        <w:rPr>
          <w:rFonts w:ascii="Arial" w:hAnsi="Arial" w:cs="Arial"/>
          <w:szCs w:val="21"/>
        </w:rPr>
        <w:t xml:space="preserve">Pi </w:t>
      </w:r>
      <w:r w:rsidR="00C74819" w:rsidRPr="002F62A4">
        <w:rPr>
          <w:rFonts w:ascii="Arial" w:hAnsi="Arial" w:cs="Arial"/>
          <w:szCs w:val="21"/>
        </w:rPr>
        <w:t>plants</w:t>
      </w:r>
      <w:r w:rsidR="00EF2C1E" w:rsidRPr="002F62A4">
        <w:rPr>
          <w:rFonts w:ascii="Arial" w:hAnsi="Arial" w:cs="Arial"/>
          <w:szCs w:val="21"/>
        </w:rPr>
        <w:t xml:space="preserve"> </w:t>
      </w:r>
      <w:r w:rsidR="00957A46" w:rsidRPr="002F62A4">
        <w:rPr>
          <w:rFonts w:ascii="Arial" w:hAnsi="Arial" w:cs="Arial"/>
          <w:szCs w:val="21"/>
        </w:rPr>
        <w:t>than in</w:t>
      </w:r>
      <w:r w:rsidR="000B641A" w:rsidRPr="002F62A4">
        <w:rPr>
          <w:rFonts w:ascii="Arial" w:hAnsi="Arial" w:cs="Arial"/>
          <w:szCs w:val="21"/>
        </w:rPr>
        <w:t xml:space="preserve"> </w:t>
      </w:r>
      <w:r w:rsidR="000C76DD" w:rsidRPr="002F62A4">
        <w:rPr>
          <w:rFonts w:ascii="Arial" w:hAnsi="Arial" w:cs="Arial"/>
          <w:szCs w:val="21"/>
        </w:rPr>
        <w:t>the control</w:t>
      </w:r>
      <w:r w:rsidR="00652995" w:rsidRPr="002F62A4">
        <w:rPr>
          <w:rFonts w:ascii="Arial" w:hAnsi="Arial" w:cs="Arial"/>
          <w:szCs w:val="21"/>
        </w:rPr>
        <w:t>-P</w:t>
      </w:r>
      <w:r w:rsidR="004A107D" w:rsidRPr="002F62A4">
        <w:rPr>
          <w:rFonts w:ascii="Arial" w:hAnsi="Arial" w:cs="Arial"/>
          <w:szCs w:val="21"/>
        </w:rPr>
        <w:t>i</w:t>
      </w:r>
      <w:r w:rsidR="000B641A" w:rsidRPr="002F62A4">
        <w:rPr>
          <w:rFonts w:ascii="Arial" w:hAnsi="Arial" w:cs="Arial"/>
          <w:szCs w:val="21"/>
        </w:rPr>
        <w:t xml:space="preserve"> </w:t>
      </w:r>
      <w:r w:rsidR="00C74819" w:rsidRPr="002F62A4">
        <w:rPr>
          <w:rFonts w:ascii="Arial" w:hAnsi="Arial" w:cs="Arial"/>
          <w:szCs w:val="21"/>
        </w:rPr>
        <w:t>plants</w:t>
      </w:r>
      <w:r w:rsidR="008173AC" w:rsidRPr="002F62A4">
        <w:rPr>
          <w:rFonts w:ascii="Arial" w:hAnsi="Arial" w:cs="Arial"/>
          <w:szCs w:val="21"/>
        </w:rPr>
        <w:t xml:space="preserve"> (Figure </w:t>
      </w:r>
      <w:r w:rsidR="00DA1476" w:rsidRPr="002F62A4">
        <w:rPr>
          <w:rFonts w:ascii="Arial" w:hAnsi="Arial" w:cs="Arial"/>
          <w:szCs w:val="21"/>
        </w:rPr>
        <w:t>2</w:t>
      </w:r>
      <w:r w:rsidR="00A11FE0" w:rsidRPr="002F62A4">
        <w:rPr>
          <w:rFonts w:ascii="Arial" w:hAnsi="Arial" w:cs="Arial"/>
          <w:szCs w:val="21"/>
        </w:rPr>
        <w:t>g</w:t>
      </w:r>
      <w:r w:rsidR="008173AC" w:rsidRPr="002F62A4">
        <w:rPr>
          <w:rFonts w:ascii="Arial" w:hAnsi="Arial" w:cs="Arial"/>
          <w:szCs w:val="21"/>
        </w:rPr>
        <w:t>)</w:t>
      </w:r>
      <w:r w:rsidR="000B641A" w:rsidRPr="002F62A4">
        <w:rPr>
          <w:rFonts w:ascii="Arial" w:hAnsi="Arial" w:cs="Arial"/>
          <w:szCs w:val="21"/>
        </w:rPr>
        <w:t>.</w:t>
      </w:r>
      <w:r w:rsidR="00957A46" w:rsidRPr="002F62A4">
        <w:rPr>
          <w:rFonts w:ascii="Arial" w:hAnsi="Arial" w:cs="Arial"/>
          <w:szCs w:val="21"/>
        </w:rPr>
        <w:t xml:space="preserve"> The</w:t>
      </w:r>
      <w:r w:rsidR="000B641A" w:rsidRPr="002F62A4">
        <w:rPr>
          <w:rFonts w:ascii="Arial" w:hAnsi="Arial" w:cs="Arial"/>
          <w:szCs w:val="21"/>
        </w:rPr>
        <w:t xml:space="preserve"> </w:t>
      </w:r>
      <w:r w:rsidR="00F34054" w:rsidRPr="002F62A4">
        <w:rPr>
          <w:rFonts w:ascii="Arial" w:hAnsi="Arial" w:cs="Arial"/>
          <w:szCs w:val="21"/>
        </w:rPr>
        <w:t xml:space="preserve">Y(NO) was similar </w:t>
      </w:r>
      <w:r w:rsidR="00F113BC" w:rsidRPr="002F62A4">
        <w:rPr>
          <w:rFonts w:ascii="Arial" w:hAnsi="Arial" w:cs="Arial"/>
          <w:szCs w:val="21"/>
        </w:rPr>
        <w:t>in all</w:t>
      </w:r>
      <w:r w:rsidR="00C74819" w:rsidRPr="002F62A4">
        <w:rPr>
          <w:rFonts w:ascii="Arial" w:hAnsi="Arial" w:cs="Arial"/>
          <w:szCs w:val="21"/>
        </w:rPr>
        <w:t xml:space="preserve"> Pi application</w:t>
      </w:r>
      <w:r w:rsidR="00F113BC" w:rsidRPr="002F62A4">
        <w:rPr>
          <w:rFonts w:ascii="Arial" w:hAnsi="Arial" w:cs="Arial"/>
          <w:szCs w:val="21"/>
        </w:rPr>
        <w:t>s</w:t>
      </w:r>
      <w:r w:rsidR="00382B04" w:rsidRPr="002F62A4">
        <w:rPr>
          <w:rFonts w:ascii="Arial" w:hAnsi="Arial" w:cs="Arial"/>
          <w:szCs w:val="21"/>
        </w:rPr>
        <w:t>,</w:t>
      </w:r>
      <w:r w:rsidR="00C74819" w:rsidRPr="002F62A4">
        <w:rPr>
          <w:rFonts w:ascii="Arial" w:hAnsi="Arial" w:cs="Arial"/>
          <w:szCs w:val="21"/>
        </w:rPr>
        <w:t xml:space="preserve"> except </w:t>
      </w:r>
      <w:r w:rsidR="00F113BC" w:rsidRPr="002F62A4">
        <w:rPr>
          <w:rFonts w:ascii="Arial" w:hAnsi="Arial" w:cs="Arial"/>
          <w:szCs w:val="21"/>
        </w:rPr>
        <w:t>for</w:t>
      </w:r>
      <w:r w:rsidR="00C74819" w:rsidRPr="002F62A4">
        <w:rPr>
          <w:rFonts w:ascii="Arial" w:hAnsi="Arial" w:cs="Arial"/>
          <w:szCs w:val="21"/>
        </w:rPr>
        <w:t xml:space="preserve"> the 3.0 mM</w:t>
      </w:r>
      <w:r w:rsidR="00F113BC" w:rsidRPr="002F62A4">
        <w:rPr>
          <w:rFonts w:ascii="Arial" w:hAnsi="Arial" w:cs="Arial"/>
          <w:szCs w:val="21"/>
        </w:rPr>
        <w:t xml:space="preserve"> </w:t>
      </w:r>
      <w:r w:rsidR="00C74819" w:rsidRPr="002F62A4">
        <w:rPr>
          <w:rFonts w:ascii="Arial" w:hAnsi="Arial" w:cs="Arial"/>
          <w:szCs w:val="21"/>
        </w:rPr>
        <w:t>Pi conditions</w:t>
      </w:r>
      <w:r w:rsidR="00F34054" w:rsidRPr="002F62A4">
        <w:rPr>
          <w:rFonts w:ascii="Arial" w:hAnsi="Arial" w:cs="Arial"/>
          <w:szCs w:val="21"/>
        </w:rPr>
        <w:t xml:space="preserve"> (Figure </w:t>
      </w:r>
      <w:r w:rsidR="00DA1476" w:rsidRPr="002F62A4">
        <w:rPr>
          <w:rFonts w:ascii="Arial" w:hAnsi="Arial" w:cs="Arial"/>
          <w:szCs w:val="21"/>
        </w:rPr>
        <w:t>2</w:t>
      </w:r>
      <w:r w:rsidR="00A11FE0" w:rsidRPr="002F62A4">
        <w:rPr>
          <w:rFonts w:ascii="Arial" w:hAnsi="Arial" w:cs="Arial"/>
          <w:szCs w:val="21"/>
        </w:rPr>
        <w:t>h</w:t>
      </w:r>
      <w:r w:rsidR="00F34054" w:rsidRPr="002F62A4">
        <w:rPr>
          <w:rFonts w:ascii="Arial" w:hAnsi="Arial" w:cs="Arial"/>
          <w:szCs w:val="21"/>
        </w:rPr>
        <w:t>).</w:t>
      </w:r>
      <w:r w:rsidR="000B641A" w:rsidRPr="002F62A4">
        <w:rPr>
          <w:rFonts w:ascii="Arial" w:hAnsi="Arial" w:cs="Arial"/>
          <w:szCs w:val="21"/>
        </w:rPr>
        <w:t xml:space="preserve"> </w:t>
      </w:r>
      <w:r w:rsidR="0077692D" w:rsidRPr="002F62A4">
        <w:rPr>
          <w:rFonts w:ascii="Arial" w:hAnsi="Arial" w:cs="Arial"/>
          <w:szCs w:val="21"/>
        </w:rPr>
        <w:t xml:space="preserve">This </w:t>
      </w:r>
      <w:r w:rsidR="00F113BC" w:rsidRPr="002F62A4">
        <w:rPr>
          <w:rFonts w:ascii="Arial" w:hAnsi="Arial" w:cs="Arial"/>
          <w:szCs w:val="21"/>
        </w:rPr>
        <w:t>impli</w:t>
      </w:r>
      <w:r w:rsidR="00784758" w:rsidRPr="002F62A4">
        <w:rPr>
          <w:rFonts w:ascii="Arial" w:hAnsi="Arial" w:cs="Arial"/>
          <w:szCs w:val="21"/>
        </w:rPr>
        <w:t>es</w:t>
      </w:r>
      <w:r w:rsidR="0077692D" w:rsidRPr="002F62A4">
        <w:rPr>
          <w:rFonts w:ascii="Arial" w:hAnsi="Arial" w:cs="Arial"/>
          <w:szCs w:val="21"/>
        </w:rPr>
        <w:t xml:space="preserve"> that although NPQ </w:t>
      </w:r>
      <w:r w:rsidR="00382B04" w:rsidRPr="002F62A4">
        <w:rPr>
          <w:rFonts w:ascii="Arial" w:hAnsi="Arial" w:cs="Arial"/>
          <w:szCs w:val="21"/>
        </w:rPr>
        <w:t>wa</w:t>
      </w:r>
      <w:r w:rsidR="0077692D" w:rsidRPr="002F62A4">
        <w:rPr>
          <w:rFonts w:ascii="Arial" w:hAnsi="Arial" w:cs="Arial"/>
          <w:szCs w:val="21"/>
        </w:rPr>
        <w:t xml:space="preserve">s stimulated with </w:t>
      </w:r>
      <w:r w:rsidR="00C74819" w:rsidRPr="002F62A4">
        <w:rPr>
          <w:rFonts w:ascii="Arial" w:hAnsi="Arial" w:cs="Arial"/>
          <w:szCs w:val="21"/>
        </w:rPr>
        <w:t>i</w:t>
      </w:r>
      <w:r w:rsidR="0077692D" w:rsidRPr="002F62A4">
        <w:rPr>
          <w:rFonts w:ascii="Arial" w:hAnsi="Arial" w:cs="Arial"/>
          <w:szCs w:val="21"/>
        </w:rPr>
        <w:t>ncreas</w:t>
      </w:r>
      <w:r w:rsidR="00C74819" w:rsidRPr="002F62A4">
        <w:rPr>
          <w:rFonts w:ascii="Arial" w:hAnsi="Arial" w:cs="Arial"/>
          <w:szCs w:val="21"/>
        </w:rPr>
        <w:t>ing</w:t>
      </w:r>
      <w:r w:rsidR="0077692D" w:rsidRPr="002F62A4">
        <w:rPr>
          <w:rFonts w:ascii="Arial" w:hAnsi="Arial" w:cs="Arial"/>
          <w:szCs w:val="21"/>
        </w:rPr>
        <w:t xml:space="preserve"> Pi accumulation in </w:t>
      </w:r>
      <w:r w:rsidR="00F113BC" w:rsidRPr="002F62A4">
        <w:rPr>
          <w:rFonts w:ascii="Arial" w:hAnsi="Arial" w:cs="Arial"/>
          <w:szCs w:val="21"/>
        </w:rPr>
        <w:t xml:space="preserve">the </w:t>
      </w:r>
      <w:r w:rsidR="0077692D" w:rsidRPr="002F62A4">
        <w:rPr>
          <w:rFonts w:ascii="Arial" w:hAnsi="Arial" w:cs="Arial"/>
          <w:szCs w:val="21"/>
        </w:rPr>
        <w:t>leaves, excess</w:t>
      </w:r>
      <w:r w:rsidR="00F113BC" w:rsidRPr="002F62A4">
        <w:rPr>
          <w:rFonts w:ascii="Arial" w:hAnsi="Arial" w:cs="Arial"/>
          <w:szCs w:val="21"/>
        </w:rPr>
        <w:t>ive</w:t>
      </w:r>
      <w:r w:rsidR="0077692D" w:rsidRPr="002F62A4">
        <w:rPr>
          <w:rFonts w:ascii="Arial" w:hAnsi="Arial" w:cs="Arial"/>
          <w:szCs w:val="21"/>
        </w:rPr>
        <w:t xml:space="preserve"> Pi accumulation disturb</w:t>
      </w:r>
      <w:r w:rsidR="00382B04" w:rsidRPr="002F62A4">
        <w:rPr>
          <w:rFonts w:ascii="Arial" w:hAnsi="Arial" w:cs="Arial"/>
          <w:szCs w:val="21"/>
        </w:rPr>
        <w:t>ed</w:t>
      </w:r>
      <w:r w:rsidR="0077692D" w:rsidRPr="002F62A4">
        <w:rPr>
          <w:rFonts w:ascii="Arial" w:hAnsi="Arial" w:cs="Arial"/>
          <w:szCs w:val="21"/>
        </w:rPr>
        <w:t xml:space="preserve"> the redox</w:t>
      </w:r>
      <w:r w:rsidR="00957A46" w:rsidRPr="002F62A4">
        <w:rPr>
          <w:rFonts w:ascii="Arial" w:hAnsi="Arial" w:cs="Arial"/>
          <w:szCs w:val="21"/>
        </w:rPr>
        <w:t xml:space="preserve"> </w:t>
      </w:r>
      <w:r w:rsidR="0077692D" w:rsidRPr="002F62A4">
        <w:rPr>
          <w:rFonts w:ascii="Arial" w:hAnsi="Arial" w:cs="Arial"/>
          <w:szCs w:val="21"/>
        </w:rPr>
        <w:t xml:space="preserve">state of </w:t>
      </w:r>
      <w:r w:rsidR="00F113BC" w:rsidRPr="002F62A4">
        <w:rPr>
          <w:rFonts w:ascii="Arial" w:hAnsi="Arial" w:cs="Arial"/>
          <w:szCs w:val="21"/>
        </w:rPr>
        <w:t xml:space="preserve">the </w:t>
      </w:r>
      <w:r w:rsidR="0077692D" w:rsidRPr="002F62A4">
        <w:rPr>
          <w:rFonts w:ascii="Arial" w:hAnsi="Arial" w:cs="Arial"/>
          <w:szCs w:val="21"/>
        </w:rPr>
        <w:t xml:space="preserve">PET chain. </w:t>
      </w:r>
      <w:r w:rsidR="008173AC" w:rsidRPr="002F62A4">
        <w:rPr>
          <w:rFonts w:ascii="Arial" w:hAnsi="Arial" w:cs="Arial"/>
          <w:szCs w:val="21"/>
        </w:rPr>
        <w:t xml:space="preserve">In fact, </w:t>
      </w:r>
      <w:r w:rsidR="00F113BC" w:rsidRPr="002F62A4">
        <w:rPr>
          <w:rFonts w:ascii="Arial" w:hAnsi="Arial" w:cs="Arial"/>
          <w:szCs w:val="21"/>
        </w:rPr>
        <w:t xml:space="preserve">the </w:t>
      </w:r>
      <w:proofErr w:type="spellStart"/>
      <w:r w:rsidR="008173AC" w:rsidRPr="002F62A4">
        <w:rPr>
          <w:rFonts w:ascii="Arial" w:hAnsi="Arial" w:cs="Arial"/>
          <w:i/>
          <w:iCs/>
          <w:szCs w:val="21"/>
        </w:rPr>
        <w:t>F</w:t>
      </w:r>
      <w:r w:rsidR="008173AC" w:rsidRPr="002F62A4">
        <w:rPr>
          <w:rFonts w:ascii="Arial" w:hAnsi="Arial" w:cs="Arial"/>
          <w:szCs w:val="21"/>
          <w:vertAlign w:val="subscript"/>
        </w:rPr>
        <w:t>v</w:t>
      </w:r>
      <w:proofErr w:type="spellEnd"/>
      <w:r w:rsidR="008173AC" w:rsidRPr="002F62A4">
        <w:rPr>
          <w:rFonts w:ascii="Arial" w:hAnsi="Arial" w:cs="Arial"/>
          <w:szCs w:val="21"/>
        </w:rPr>
        <w:t>/</w:t>
      </w:r>
      <w:proofErr w:type="spellStart"/>
      <w:r w:rsidR="008173AC" w:rsidRPr="002F62A4">
        <w:rPr>
          <w:rFonts w:ascii="Arial" w:hAnsi="Arial" w:cs="Arial"/>
          <w:i/>
          <w:iCs/>
          <w:szCs w:val="21"/>
        </w:rPr>
        <w:t>F</w:t>
      </w:r>
      <w:r w:rsidR="008173AC" w:rsidRPr="002F62A4">
        <w:rPr>
          <w:rFonts w:ascii="Arial" w:hAnsi="Arial" w:cs="Arial"/>
          <w:szCs w:val="21"/>
          <w:vertAlign w:val="subscript"/>
        </w:rPr>
        <w:t>m</w:t>
      </w:r>
      <w:proofErr w:type="spellEnd"/>
      <w:r w:rsidR="008173AC" w:rsidRPr="002F62A4">
        <w:rPr>
          <w:rFonts w:ascii="Arial" w:hAnsi="Arial" w:cs="Arial"/>
          <w:szCs w:val="21"/>
        </w:rPr>
        <w:t xml:space="preserve"> </w:t>
      </w:r>
      <w:r w:rsidR="00F113BC" w:rsidRPr="002F62A4">
        <w:rPr>
          <w:rFonts w:ascii="Arial" w:hAnsi="Arial" w:cs="Arial"/>
          <w:szCs w:val="21"/>
        </w:rPr>
        <w:t xml:space="preserve">value </w:t>
      </w:r>
      <w:r w:rsidR="008173AC" w:rsidRPr="002F62A4">
        <w:rPr>
          <w:rFonts w:ascii="Arial" w:hAnsi="Arial" w:cs="Arial"/>
          <w:szCs w:val="21"/>
        </w:rPr>
        <w:t>was significantly decreas</w:t>
      </w:r>
      <w:r w:rsidR="008173AC" w:rsidRPr="00912196">
        <w:rPr>
          <w:rFonts w:ascii="Arial" w:hAnsi="Arial" w:cs="Arial"/>
          <w:color w:val="000000" w:themeColor="text1"/>
          <w:szCs w:val="21"/>
        </w:rPr>
        <w:t xml:space="preserve">ed </w:t>
      </w:r>
      <w:r w:rsidR="00C74819" w:rsidRPr="00912196">
        <w:rPr>
          <w:rFonts w:ascii="Arial" w:hAnsi="Arial" w:cs="Arial"/>
          <w:color w:val="000000" w:themeColor="text1"/>
          <w:szCs w:val="21"/>
        </w:rPr>
        <w:t>in the</w:t>
      </w:r>
      <w:r w:rsidR="008173AC" w:rsidRPr="00912196">
        <w:rPr>
          <w:rFonts w:ascii="Arial" w:hAnsi="Arial" w:cs="Arial"/>
          <w:color w:val="000000" w:themeColor="text1"/>
          <w:szCs w:val="21"/>
        </w:rPr>
        <w:t xml:space="preserve"> 3.0 mM</w:t>
      </w:r>
      <w:r w:rsidR="00F113B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173AC" w:rsidRPr="00912196">
        <w:rPr>
          <w:rFonts w:ascii="Arial" w:hAnsi="Arial" w:cs="Arial"/>
          <w:color w:val="000000" w:themeColor="text1"/>
          <w:szCs w:val="21"/>
        </w:rPr>
        <w:t xml:space="preserve">Pi </w:t>
      </w:r>
      <w:r w:rsidR="00CC1517" w:rsidRPr="00912196">
        <w:rPr>
          <w:rFonts w:ascii="Arial" w:hAnsi="Arial" w:cs="Arial"/>
          <w:color w:val="000000" w:themeColor="text1"/>
          <w:szCs w:val="21"/>
        </w:rPr>
        <w:t xml:space="preserve">treatments </w:t>
      </w:r>
      <w:r w:rsidR="008173AC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DA1476" w:rsidRPr="00912196">
        <w:rPr>
          <w:rFonts w:ascii="Arial" w:hAnsi="Arial" w:cs="Arial"/>
          <w:color w:val="000000" w:themeColor="text1"/>
          <w:szCs w:val="21"/>
        </w:rPr>
        <w:t>2</w:t>
      </w:r>
      <w:r w:rsidR="00A11FE0" w:rsidRPr="00912196">
        <w:rPr>
          <w:rFonts w:ascii="Arial" w:hAnsi="Arial" w:cs="Arial"/>
          <w:color w:val="000000" w:themeColor="text1"/>
          <w:szCs w:val="21"/>
        </w:rPr>
        <w:t>j</w:t>
      </w:r>
      <w:r w:rsidR="002703E6" w:rsidRPr="00912196">
        <w:rPr>
          <w:rFonts w:ascii="Arial" w:hAnsi="Arial" w:cs="Arial"/>
          <w:color w:val="000000" w:themeColor="text1"/>
          <w:szCs w:val="21"/>
        </w:rPr>
        <w:t>)</w:t>
      </w:r>
      <w:r w:rsidR="00934021" w:rsidRPr="00912196">
        <w:rPr>
          <w:rFonts w:ascii="Arial" w:hAnsi="Arial" w:cs="Arial"/>
          <w:color w:val="000000" w:themeColor="text1"/>
          <w:szCs w:val="21"/>
        </w:rPr>
        <w:t>.</w:t>
      </w:r>
      <w:r w:rsidR="008173AC" w:rsidRPr="00912196">
        <w:rPr>
          <w:rFonts w:ascii="Arial" w:hAnsi="Arial" w:cs="Arial"/>
          <w:color w:val="000000" w:themeColor="text1"/>
          <w:szCs w:val="21"/>
        </w:rPr>
        <w:t xml:space="preserve"> </w:t>
      </w:r>
    </w:p>
    <w:p w14:paraId="2885C76C" w14:textId="64C0F49D" w:rsidR="006B7E1E" w:rsidRPr="00912196" w:rsidRDefault="00A952AE" w:rsidP="00D20F60">
      <w:pPr>
        <w:ind w:firstLine="840"/>
        <w:rPr>
          <w:rFonts w:ascii="Arial" w:hAnsi="Arial" w:cs="Arial"/>
          <w:szCs w:val="21"/>
        </w:rPr>
      </w:pPr>
      <w:r>
        <w:rPr>
          <w:rFonts w:ascii="Arial" w:hAnsi="Arial" w:cs="Arial"/>
          <w:color w:val="000000" w:themeColor="text1"/>
          <w:szCs w:val="21"/>
        </w:rPr>
        <w:t>To determine the</w:t>
      </w:r>
      <w:r w:rsidR="00E53755" w:rsidRPr="00912196">
        <w:rPr>
          <w:rFonts w:ascii="Arial" w:hAnsi="Arial" w:cs="Arial"/>
          <w:color w:val="000000" w:themeColor="text1"/>
          <w:szCs w:val="21"/>
        </w:rPr>
        <w:t xml:space="preserve"> detailed effects of </w:t>
      </w:r>
      <w:r w:rsidR="006B7E1E" w:rsidRPr="00912196">
        <w:rPr>
          <w:rFonts w:ascii="Arial" w:hAnsi="Arial" w:cs="Arial"/>
          <w:color w:val="000000" w:themeColor="text1"/>
          <w:szCs w:val="21"/>
        </w:rPr>
        <w:t>excess</w:t>
      </w:r>
      <w:r w:rsidR="005843F1" w:rsidRPr="00912196">
        <w:rPr>
          <w:rFonts w:ascii="Arial" w:hAnsi="Arial" w:cs="Arial"/>
          <w:color w:val="000000" w:themeColor="text1"/>
          <w:szCs w:val="21"/>
        </w:rPr>
        <w:t>ive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 Pi application </w:t>
      </w:r>
      <w:r w:rsidR="00FD1452" w:rsidRPr="00912196">
        <w:rPr>
          <w:rFonts w:ascii="Arial" w:hAnsi="Arial" w:cs="Arial"/>
          <w:color w:val="000000" w:themeColor="text1"/>
          <w:szCs w:val="21"/>
        </w:rPr>
        <w:t>on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 photosynthesis, we also </w:t>
      </w:r>
      <w:r w:rsidR="00FD1452" w:rsidRPr="00912196">
        <w:rPr>
          <w:rFonts w:ascii="Arial" w:hAnsi="Arial" w:cs="Arial"/>
          <w:color w:val="000000" w:themeColor="text1"/>
          <w:szCs w:val="21"/>
        </w:rPr>
        <w:t>examined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843F1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6B7E1E" w:rsidRPr="00912196">
        <w:rPr>
          <w:rFonts w:ascii="Arial" w:hAnsi="Arial" w:cs="Arial"/>
          <w:color w:val="000000" w:themeColor="text1"/>
          <w:szCs w:val="21"/>
        </w:rPr>
        <w:t>PSI parameters [Y(I), Y(ND), and Y(NA)] a</w:t>
      </w:r>
      <w:r w:rsidR="006B7E1E" w:rsidRPr="00912196">
        <w:rPr>
          <w:rFonts w:ascii="Arial" w:hAnsi="Arial" w:cs="Arial"/>
          <w:szCs w:val="21"/>
        </w:rPr>
        <w:t>nd H</w:t>
      </w:r>
      <w:r w:rsidR="006B7E1E" w:rsidRPr="00912196">
        <w:rPr>
          <w:rFonts w:ascii="Arial" w:hAnsi="Arial" w:cs="Arial"/>
          <w:szCs w:val="21"/>
          <w:vertAlign w:val="superscript"/>
        </w:rPr>
        <w:t>+</w:t>
      </w:r>
      <w:r w:rsidR="006B7E1E" w:rsidRPr="00912196">
        <w:rPr>
          <w:rFonts w:ascii="Arial" w:hAnsi="Arial" w:cs="Arial"/>
          <w:szCs w:val="21"/>
        </w:rPr>
        <w:t xml:space="preserve">-management within the </w:t>
      </w:r>
      <w:r w:rsidR="006B7E1E" w:rsidRPr="00912196">
        <w:rPr>
          <w:rFonts w:ascii="Arial" w:hAnsi="Arial" w:cs="Arial"/>
          <w:szCs w:val="21"/>
        </w:rPr>
        <w:lastRenderedPageBreak/>
        <w:t>chloroplasts [</w:t>
      </w:r>
      <w:r w:rsidR="006B7E1E" w:rsidRPr="00912196">
        <w:rPr>
          <w:rFonts w:ascii="Arial" w:hAnsi="Arial" w:cs="Arial"/>
          <w:i/>
          <w:szCs w:val="21"/>
        </w:rPr>
        <w:t xml:space="preserve">proton motive force </w:t>
      </w:r>
      <w:r w:rsidR="006B7E1E" w:rsidRPr="00912196">
        <w:rPr>
          <w:rFonts w:ascii="Arial" w:hAnsi="Arial" w:cs="Arial"/>
          <w:szCs w:val="21"/>
        </w:rPr>
        <w:t>(</w:t>
      </w:r>
      <w:proofErr w:type="spellStart"/>
      <w:r w:rsidR="006B7E1E" w:rsidRPr="00912196">
        <w:rPr>
          <w:rFonts w:ascii="Arial" w:hAnsi="Arial" w:cs="Arial"/>
          <w:i/>
          <w:szCs w:val="21"/>
        </w:rPr>
        <w:t>pmf</w:t>
      </w:r>
      <w:proofErr w:type="spellEnd"/>
      <w:r w:rsidR="006B7E1E" w:rsidRPr="00912196">
        <w:rPr>
          <w:rFonts w:ascii="Arial" w:hAnsi="Arial" w:cs="Arial"/>
          <w:szCs w:val="21"/>
        </w:rPr>
        <w:t>), H</w:t>
      </w:r>
      <w:r w:rsidR="006B7E1E" w:rsidRPr="00912196">
        <w:rPr>
          <w:rFonts w:ascii="Arial" w:hAnsi="Arial" w:cs="Arial"/>
          <w:szCs w:val="21"/>
          <w:vertAlign w:val="superscript"/>
        </w:rPr>
        <w:t>+</w:t>
      </w:r>
      <w:r w:rsidR="006B7E1E" w:rsidRPr="00912196">
        <w:rPr>
          <w:rFonts w:ascii="Arial" w:hAnsi="Arial" w:cs="Arial"/>
          <w:szCs w:val="21"/>
        </w:rPr>
        <w:t xml:space="preserve">-conductance in </w:t>
      </w:r>
      <w:proofErr w:type="spellStart"/>
      <w:r w:rsidR="006B7E1E" w:rsidRPr="00912196">
        <w:rPr>
          <w:rFonts w:ascii="Arial" w:hAnsi="Arial" w:cs="Arial"/>
          <w:szCs w:val="21"/>
        </w:rPr>
        <w:t>chloropla</w:t>
      </w:r>
      <w:r w:rsidR="005843F1" w:rsidRPr="00912196">
        <w:rPr>
          <w:rFonts w:ascii="Arial" w:hAnsi="Arial" w:cs="Arial"/>
          <w:szCs w:val="21"/>
        </w:rPr>
        <w:t>s</w:t>
      </w:r>
      <w:r w:rsidR="006B7E1E" w:rsidRPr="00912196">
        <w:rPr>
          <w:rFonts w:ascii="Arial" w:hAnsi="Arial" w:cs="Arial"/>
          <w:szCs w:val="21"/>
        </w:rPr>
        <w:t>tic</w:t>
      </w:r>
      <w:proofErr w:type="spellEnd"/>
      <w:r w:rsidR="006B7E1E" w:rsidRPr="00912196">
        <w:rPr>
          <w:rFonts w:ascii="Arial" w:hAnsi="Arial" w:cs="Arial"/>
          <w:szCs w:val="21"/>
        </w:rPr>
        <w:t xml:space="preserve"> ATPase (</w:t>
      </w:r>
      <w:proofErr w:type="spellStart"/>
      <w:r w:rsidR="006B7E1E" w:rsidRPr="00912196">
        <w:rPr>
          <w:rFonts w:ascii="Arial" w:hAnsi="Arial" w:cs="Arial"/>
          <w:szCs w:val="21"/>
        </w:rPr>
        <w:t>gH</w:t>
      </w:r>
      <w:proofErr w:type="spellEnd"/>
      <w:r w:rsidR="006B7E1E" w:rsidRPr="00912196">
        <w:rPr>
          <w:rFonts w:ascii="Arial" w:hAnsi="Arial" w:cs="Arial"/>
          <w:szCs w:val="21"/>
          <w:vertAlign w:val="superscript"/>
        </w:rPr>
        <w:t>+</w:t>
      </w:r>
      <w:r w:rsidR="006B7E1E" w:rsidRPr="00912196">
        <w:rPr>
          <w:rFonts w:ascii="Arial" w:hAnsi="Arial" w:cs="Arial"/>
          <w:szCs w:val="21"/>
        </w:rPr>
        <w:t>) and H</w:t>
      </w:r>
      <w:r w:rsidR="006B7E1E" w:rsidRPr="00912196">
        <w:rPr>
          <w:rFonts w:ascii="Arial" w:hAnsi="Arial" w:cs="Arial"/>
          <w:szCs w:val="21"/>
          <w:vertAlign w:val="superscript"/>
        </w:rPr>
        <w:t>+</w:t>
      </w:r>
      <w:r w:rsidR="006B7E1E" w:rsidRPr="00912196">
        <w:rPr>
          <w:rFonts w:ascii="Arial" w:hAnsi="Arial" w:cs="Arial"/>
          <w:szCs w:val="21"/>
        </w:rPr>
        <w:t xml:space="preserve">-efflux rate in </w:t>
      </w:r>
      <w:proofErr w:type="spellStart"/>
      <w:r w:rsidR="006B7E1E" w:rsidRPr="00912196">
        <w:rPr>
          <w:rFonts w:ascii="Arial" w:hAnsi="Arial" w:cs="Arial"/>
          <w:szCs w:val="21"/>
        </w:rPr>
        <w:t>chloroplastic</w:t>
      </w:r>
      <w:proofErr w:type="spellEnd"/>
      <w:r w:rsidR="006B7E1E" w:rsidRPr="00912196">
        <w:rPr>
          <w:rFonts w:ascii="Arial" w:hAnsi="Arial" w:cs="Arial"/>
          <w:szCs w:val="21"/>
        </w:rPr>
        <w:t xml:space="preserve"> ATPase (</w:t>
      </w:r>
      <w:r w:rsidR="006B7E1E" w:rsidRPr="00912196">
        <w:rPr>
          <w:rFonts w:ascii="Arial" w:hAnsi="Arial" w:cs="Arial"/>
          <w:i/>
          <w:iCs/>
          <w:szCs w:val="21"/>
        </w:rPr>
        <w:t>V</w:t>
      </w:r>
      <w:r w:rsidR="006B7E1E" w:rsidRPr="00912196">
        <w:rPr>
          <w:rFonts w:ascii="Arial" w:hAnsi="Arial" w:cs="Arial"/>
          <w:szCs w:val="21"/>
          <w:vertAlign w:val="subscript"/>
        </w:rPr>
        <w:t>H</w:t>
      </w:r>
      <w:r w:rsidR="006B7E1E" w:rsidRPr="00912196">
        <w:rPr>
          <w:rFonts w:ascii="Arial" w:hAnsi="Arial" w:cs="Arial"/>
          <w:szCs w:val="21"/>
          <w:vertAlign w:val="superscript"/>
        </w:rPr>
        <w:t>+</w:t>
      </w:r>
      <w:r w:rsidR="006B7E1E" w:rsidRPr="00912196">
        <w:rPr>
          <w:rFonts w:ascii="Arial" w:hAnsi="Arial" w:cs="Arial"/>
          <w:szCs w:val="21"/>
        </w:rPr>
        <w:t>)] in</w:t>
      </w:r>
      <w:r w:rsidR="005843F1" w:rsidRPr="00912196">
        <w:rPr>
          <w:rFonts w:ascii="Arial" w:hAnsi="Arial" w:cs="Arial"/>
          <w:szCs w:val="21"/>
        </w:rPr>
        <w:t xml:space="preserve"> </w:t>
      </w:r>
      <w:r w:rsidR="006B7E1E" w:rsidRPr="00912196">
        <w:rPr>
          <w:rFonts w:ascii="Arial" w:hAnsi="Arial" w:cs="Arial"/>
          <w:szCs w:val="21"/>
        </w:rPr>
        <w:t>plants grown under low-Pi, control-Pi, and 3.0 mM</w:t>
      </w:r>
      <w:r w:rsidR="005843F1" w:rsidRPr="00912196">
        <w:rPr>
          <w:rFonts w:ascii="Arial" w:hAnsi="Arial" w:cs="Arial"/>
          <w:szCs w:val="21"/>
        </w:rPr>
        <w:t xml:space="preserve"> </w:t>
      </w:r>
      <w:r w:rsidR="006B7E1E" w:rsidRPr="00912196">
        <w:rPr>
          <w:rFonts w:ascii="Arial" w:hAnsi="Arial" w:cs="Arial"/>
          <w:szCs w:val="21"/>
        </w:rPr>
        <w:t>Pi conditions.</w:t>
      </w:r>
      <w:r>
        <w:rPr>
          <w:rFonts w:ascii="Arial" w:hAnsi="Arial" w:cs="Arial"/>
          <w:szCs w:val="21"/>
        </w:rPr>
        <w:t xml:space="preserve"> The</w:t>
      </w:r>
      <w:r w:rsidR="006B7E1E" w:rsidRPr="00912196">
        <w:rPr>
          <w:rFonts w:ascii="Arial" w:hAnsi="Arial" w:cs="Arial" w:hint="eastAsia"/>
          <w:szCs w:val="21"/>
        </w:rPr>
        <w:t xml:space="preserve"> Y</w:t>
      </w:r>
      <w:r w:rsidR="006B7E1E" w:rsidRPr="00912196">
        <w:rPr>
          <w:rFonts w:ascii="Arial" w:hAnsi="Arial" w:cs="Arial"/>
          <w:szCs w:val="21"/>
        </w:rPr>
        <w:t>(I) indic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ates the photochemical quenching in PSI, </w:t>
      </w:r>
      <w:r w:rsidR="005843F1" w:rsidRPr="00912196">
        <w:rPr>
          <w:rFonts w:ascii="Arial" w:hAnsi="Arial" w:cs="Arial"/>
          <w:color w:val="000000" w:themeColor="text1"/>
          <w:szCs w:val="21"/>
        </w:rPr>
        <w:t xml:space="preserve">whereas </w:t>
      </w:r>
      <w:r>
        <w:rPr>
          <w:rFonts w:ascii="Arial" w:hAnsi="Arial" w:cs="Arial"/>
          <w:color w:val="000000" w:themeColor="text1"/>
          <w:szCs w:val="21"/>
        </w:rPr>
        <w:t xml:space="preserve">the 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Y(ND) and </w:t>
      </w:r>
      <w:r w:rsidR="00C40AE6" w:rsidRPr="00912196">
        <w:rPr>
          <w:rFonts w:ascii="Arial" w:hAnsi="Arial" w:cs="Arial"/>
          <w:noProof/>
          <w:color w:val="000000" w:themeColor="text1"/>
          <w:szCs w:val="21"/>
        </w:rPr>
        <w:drawing>
          <wp:anchor distT="0" distB="0" distL="114300" distR="114300" simplePos="0" relativeHeight="251662336" behindDoc="0" locked="0" layoutInCell="1" allowOverlap="1" wp14:anchorId="63F0A70E" wp14:editId="3BDC5286">
            <wp:simplePos x="0" y="0"/>
            <wp:positionH relativeFrom="rightMargin">
              <wp:posOffset>157204</wp:posOffset>
            </wp:positionH>
            <wp:positionV relativeFrom="paragraph">
              <wp:posOffset>1291922</wp:posOffset>
            </wp:positionV>
            <wp:extent cx="760668" cy="360000"/>
            <wp:effectExtent l="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Y(NA) indicate the </w:t>
      </w:r>
      <w:r w:rsidR="00B87F81">
        <w:rPr>
          <w:rFonts w:ascii="Arial" w:hAnsi="Arial" w:cs="Arial"/>
          <w:color w:val="000000" w:themeColor="text1"/>
          <w:szCs w:val="21"/>
        </w:rPr>
        <w:t>PET</w:t>
      </w:r>
      <w:r w:rsidR="00ED42EB" w:rsidRPr="00912196">
        <w:rPr>
          <w:rFonts w:ascii="Arial" w:hAnsi="Arial" w:cs="Arial"/>
          <w:color w:val="000000" w:themeColor="text1"/>
          <w:szCs w:val="21"/>
        </w:rPr>
        <w:t xml:space="preserve"> limitation</w:t>
      </w:r>
      <w:r>
        <w:rPr>
          <w:rFonts w:ascii="Arial" w:hAnsi="Arial" w:cs="Arial"/>
          <w:color w:val="000000" w:themeColor="text1"/>
          <w:szCs w:val="21"/>
        </w:rPr>
        <w:t>s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 at the donor </w:t>
      </w:r>
      <w:r w:rsidR="005843F1" w:rsidRPr="00912196">
        <w:rPr>
          <w:rFonts w:ascii="Arial" w:hAnsi="Arial" w:cs="Arial"/>
          <w:color w:val="000000" w:themeColor="text1"/>
          <w:szCs w:val="21"/>
        </w:rPr>
        <w:t>and acceptor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 side</w:t>
      </w:r>
      <w:r w:rsidR="005843F1" w:rsidRPr="00912196">
        <w:rPr>
          <w:rFonts w:ascii="Arial" w:hAnsi="Arial" w:cs="Arial"/>
          <w:color w:val="000000" w:themeColor="text1"/>
          <w:szCs w:val="21"/>
        </w:rPr>
        <w:t>s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 of PSI</w:t>
      </w:r>
      <w:r w:rsidR="005843F1" w:rsidRPr="00912196">
        <w:rPr>
          <w:rFonts w:ascii="Arial" w:hAnsi="Arial" w:cs="Arial"/>
          <w:color w:val="000000" w:themeColor="text1"/>
          <w:szCs w:val="21"/>
        </w:rPr>
        <w:t>,</w:t>
      </w:r>
      <w:r w:rsidR="006B7E1E" w:rsidRPr="00912196">
        <w:rPr>
          <w:rFonts w:ascii="Arial" w:hAnsi="Arial" w:cs="Arial"/>
          <w:color w:val="000000" w:themeColor="text1"/>
          <w:szCs w:val="21"/>
        </w:rPr>
        <w:t xml:space="preserve"> respectively</w:t>
      </w:r>
      <w:r>
        <w:rPr>
          <w:rFonts w:ascii="Arial" w:hAnsi="Arial" w:cs="Arial"/>
          <w:color w:val="000000" w:themeColor="text1"/>
          <w:szCs w:val="21"/>
        </w:rPr>
        <w:t xml:space="preserve"> </w:t>
      </w:r>
      <w:r w:rsidR="006B7E1E" w:rsidRPr="00912196">
        <w:rPr>
          <w:rFonts w:ascii="Arial" w:hAnsi="Arial" w:cs="Arial"/>
          <w:color w:val="000000" w:themeColor="text1"/>
          <w:szCs w:val="21"/>
        </w:rPr>
        <w:t>(</w:t>
      </w:r>
      <w:proofErr w:type="spellStart"/>
      <w:r w:rsidR="006B7E1E" w:rsidRPr="00912196">
        <w:rPr>
          <w:rFonts w:ascii="Arial" w:hAnsi="Arial" w:cs="Arial"/>
          <w:color w:val="000000" w:themeColor="text1"/>
          <w:szCs w:val="21"/>
        </w:rPr>
        <w:t>Klughammer</w:t>
      </w:r>
      <w:proofErr w:type="spellEnd"/>
      <w:r w:rsidR="006B7E1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6E50F1" w:rsidRPr="00912196">
        <w:rPr>
          <w:rFonts w:ascii="Arial" w:hAnsi="Arial" w:cs="Arial"/>
          <w:color w:val="000000" w:themeColor="text1"/>
          <w:szCs w:val="21"/>
        </w:rPr>
        <w:t>&amp;</w:t>
      </w:r>
      <w:r w:rsidR="009A2613" w:rsidRPr="00912196">
        <w:rPr>
          <w:rFonts w:ascii="Arial" w:hAnsi="Arial" w:cs="Arial"/>
          <w:color w:val="000000" w:themeColor="text1"/>
          <w:szCs w:val="21"/>
        </w:rPr>
        <w:t xml:space="preserve"> Schreiber</w:t>
      </w:r>
      <w:r w:rsidR="006B7E1E" w:rsidRPr="00912196">
        <w:rPr>
          <w:rFonts w:ascii="Arial" w:hAnsi="Arial" w:cs="Arial"/>
          <w:color w:val="000000" w:themeColor="text1"/>
          <w:szCs w:val="21"/>
        </w:rPr>
        <w:t>, 1994).</w:t>
      </w:r>
      <w:r w:rsidR="00400840" w:rsidRPr="00912196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 xml:space="preserve">The </w:t>
      </w:r>
      <w:r w:rsidR="00400840" w:rsidRPr="00912196">
        <w:rPr>
          <w:rFonts w:ascii="Arial" w:hAnsi="Arial" w:cs="Arial"/>
          <w:color w:val="000000" w:themeColor="text1"/>
          <w:szCs w:val="21"/>
        </w:rPr>
        <w:t xml:space="preserve">Y(I) showed </w:t>
      </w:r>
      <w:r w:rsidR="00E4145C" w:rsidRPr="00912196">
        <w:rPr>
          <w:rFonts w:ascii="Arial" w:hAnsi="Arial" w:cs="Arial"/>
          <w:color w:val="000000" w:themeColor="text1"/>
          <w:szCs w:val="21"/>
        </w:rPr>
        <w:t xml:space="preserve">a </w:t>
      </w:r>
      <w:r w:rsidR="00400840" w:rsidRPr="00912196">
        <w:rPr>
          <w:rFonts w:ascii="Arial" w:hAnsi="Arial" w:cs="Arial"/>
          <w:color w:val="000000" w:themeColor="text1"/>
          <w:szCs w:val="21"/>
        </w:rPr>
        <w:t xml:space="preserve">response </w:t>
      </w:r>
      <w:r w:rsidR="005843F1" w:rsidRPr="00912196">
        <w:rPr>
          <w:rFonts w:ascii="Arial" w:hAnsi="Arial" w:cs="Arial"/>
          <w:color w:val="000000" w:themeColor="text1"/>
          <w:szCs w:val="21"/>
        </w:rPr>
        <w:t xml:space="preserve">similar </w:t>
      </w:r>
      <w:r w:rsidR="00400840" w:rsidRPr="00912196">
        <w:rPr>
          <w:rFonts w:ascii="Arial" w:hAnsi="Arial" w:cs="Arial"/>
          <w:color w:val="000000" w:themeColor="text1"/>
          <w:szCs w:val="21"/>
        </w:rPr>
        <w:t xml:space="preserve">to </w:t>
      </w:r>
      <w:r>
        <w:rPr>
          <w:rFonts w:ascii="Arial" w:hAnsi="Arial" w:cs="Arial"/>
          <w:color w:val="000000" w:themeColor="text1"/>
          <w:szCs w:val="21"/>
        </w:rPr>
        <w:t xml:space="preserve">that of the </w:t>
      </w:r>
      <w:r w:rsidR="00400840" w:rsidRPr="00912196">
        <w:rPr>
          <w:rFonts w:ascii="Arial" w:hAnsi="Arial" w:cs="Arial"/>
          <w:color w:val="000000" w:themeColor="text1"/>
          <w:szCs w:val="21"/>
        </w:rPr>
        <w:t>Y(II) (Figur</w:t>
      </w:r>
      <w:r w:rsidR="00907CFA" w:rsidRPr="00912196">
        <w:rPr>
          <w:rFonts w:ascii="Arial" w:hAnsi="Arial" w:cs="Arial"/>
          <w:color w:val="000000" w:themeColor="text1"/>
          <w:szCs w:val="21"/>
        </w:rPr>
        <w:t xml:space="preserve">e </w:t>
      </w:r>
      <w:r w:rsidR="00400840" w:rsidRPr="00912196">
        <w:rPr>
          <w:rFonts w:ascii="Arial" w:hAnsi="Arial" w:cs="Arial"/>
          <w:color w:val="000000" w:themeColor="text1"/>
          <w:szCs w:val="21"/>
        </w:rPr>
        <w:t>S</w:t>
      </w:r>
      <w:r w:rsidR="00F02F0E" w:rsidRPr="00912196">
        <w:rPr>
          <w:rFonts w:ascii="Arial" w:hAnsi="Arial" w:cs="Arial"/>
          <w:color w:val="000000" w:themeColor="text1"/>
          <w:szCs w:val="21"/>
        </w:rPr>
        <w:t>1</w:t>
      </w:r>
      <w:r w:rsidR="00907CFA" w:rsidRPr="00912196">
        <w:rPr>
          <w:rFonts w:ascii="Arial" w:hAnsi="Arial" w:cs="Arial"/>
          <w:color w:val="000000" w:themeColor="text1"/>
          <w:szCs w:val="21"/>
        </w:rPr>
        <w:t>a</w:t>
      </w:r>
      <w:r w:rsidR="00400840" w:rsidRPr="00912196">
        <w:rPr>
          <w:rFonts w:ascii="Arial" w:hAnsi="Arial" w:cs="Arial"/>
          <w:color w:val="000000" w:themeColor="text1"/>
          <w:szCs w:val="21"/>
        </w:rPr>
        <w:t xml:space="preserve">). </w:t>
      </w:r>
      <w:r>
        <w:rPr>
          <w:rFonts w:ascii="Arial" w:hAnsi="Arial" w:cs="Arial"/>
          <w:color w:val="000000" w:themeColor="text1"/>
          <w:szCs w:val="21"/>
        </w:rPr>
        <w:t xml:space="preserve">The </w:t>
      </w:r>
      <w:r w:rsidR="00400840" w:rsidRPr="00912196">
        <w:rPr>
          <w:rFonts w:ascii="Arial" w:hAnsi="Arial" w:cs="Arial"/>
          <w:color w:val="000000" w:themeColor="text1"/>
          <w:szCs w:val="21"/>
        </w:rPr>
        <w:t xml:space="preserve">Y(ND) decreased with increasing Ci </w:t>
      </w:r>
      <w:r w:rsidR="005843F1" w:rsidRPr="00912196">
        <w:rPr>
          <w:rFonts w:ascii="Arial" w:hAnsi="Arial" w:cs="Arial"/>
          <w:color w:val="000000" w:themeColor="text1"/>
          <w:szCs w:val="21"/>
        </w:rPr>
        <w:t xml:space="preserve">levels </w:t>
      </w:r>
      <w:r w:rsidR="00400840" w:rsidRPr="00912196">
        <w:rPr>
          <w:rFonts w:ascii="Arial" w:hAnsi="Arial" w:cs="Arial"/>
          <w:color w:val="000000" w:themeColor="text1"/>
          <w:szCs w:val="21"/>
        </w:rPr>
        <w:t>both under low-Pi and control-Pi conditions (Figu</w:t>
      </w:r>
      <w:r w:rsidR="00C610CC" w:rsidRPr="00912196">
        <w:rPr>
          <w:rFonts w:ascii="Arial" w:hAnsi="Arial" w:cs="Arial"/>
          <w:color w:val="000000" w:themeColor="text1"/>
          <w:szCs w:val="21"/>
        </w:rPr>
        <w:t>r</w:t>
      </w:r>
      <w:r w:rsidR="00400840" w:rsidRPr="00912196">
        <w:rPr>
          <w:rFonts w:ascii="Arial" w:hAnsi="Arial" w:cs="Arial"/>
          <w:color w:val="000000" w:themeColor="text1"/>
          <w:szCs w:val="21"/>
        </w:rPr>
        <w:t>e S</w:t>
      </w:r>
      <w:r w:rsidR="000B30B7" w:rsidRPr="00912196">
        <w:rPr>
          <w:rFonts w:ascii="Arial" w:hAnsi="Arial" w:cs="Arial"/>
          <w:color w:val="000000" w:themeColor="text1"/>
          <w:szCs w:val="21"/>
        </w:rPr>
        <w:t>1</w:t>
      </w:r>
      <w:r w:rsidR="00907CFA" w:rsidRPr="00912196">
        <w:rPr>
          <w:rFonts w:ascii="Arial" w:hAnsi="Arial" w:cs="Arial"/>
          <w:color w:val="000000" w:themeColor="text1"/>
          <w:szCs w:val="21"/>
        </w:rPr>
        <w:t>b</w:t>
      </w:r>
      <w:r w:rsidR="00400840" w:rsidRPr="00912196">
        <w:rPr>
          <w:rFonts w:ascii="Arial" w:hAnsi="Arial" w:cs="Arial"/>
          <w:color w:val="000000" w:themeColor="text1"/>
          <w:szCs w:val="21"/>
        </w:rPr>
        <w:t xml:space="preserve">). </w:t>
      </w:r>
      <w:r>
        <w:rPr>
          <w:rFonts w:ascii="Arial" w:hAnsi="Arial" w:cs="Arial"/>
          <w:color w:val="000000" w:themeColor="text1"/>
          <w:szCs w:val="21"/>
        </w:rPr>
        <w:t xml:space="preserve">The 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Y(ND) in </w:t>
      </w:r>
      <w:r w:rsidR="00E4145C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081811" w:rsidRPr="00912196">
        <w:rPr>
          <w:rFonts w:ascii="Arial" w:hAnsi="Arial" w:cs="Arial"/>
          <w:color w:val="000000" w:themeColor="text1"/>
          <w:szCs w:val="21"/>
        </w:rPr>
        <w:t>3.0 mM</w:t>
      </w:r>
      <w:r w:rsidR="005843F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Pi </w:t>
      </w:r>
      <w:r w:rsidR="005C7EFB" w:rsidRPr="00912196">
        <w:rPr>
          <w:rFonts w:ascii="Arial" w:hAnsi="Arial" w:cs="Arial"/>
          <w:color w:val="000000" w:themeColor="text1"/>
          <w:szCs w:val="21"/>
        </w:rPr>
        <w:t>plants decreased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 with </w:t>
      </w:r>
      <w:r w:rsidR="005843F1" w:rsidRPr="00912196">
        <w:rPr>
          <w:rFonts w:ascii="Arial" w:hAnsi="Arial" w:cs="Arial"/>
          <w:color w:val="000000" w:themeColor="text1"/>
          <w:szCs w:val="21"/>
        </w:rPr>
        <w:t>an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 increase in Ci,</w:t>
      </w:r>
      <w:r w:rsidR="00B24C1A" w:rsidRPr="00912196">
        <w:rPr>
          <w:rFonts w:ascii="Arial" w:hAnsi="Arial" w:cs="Arial"/>
          <w:color w:val="000000" w:themeColor="text1"/>
          <w:szCs w:val="21"/>
        </w:rPr>
        <w:t xml:space="preserve"> but </w:t>
      </w:r>
      <w:r w:rsidR="00081811" w:rsidRPr="00912196">
        <w:rPr>
          <w:rFonts w:ascii="Arial" w:hAnsi="Arial" w:cs="Arial"/>
          <w:color w:val="000000" w:themeColor="text1"/>
          <w:szCs w:val="21"/>
        </w:rPr>
        <w:t>the values were</w:t>
      </w:r>
      <w:r w:rsidR="005917C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higher than </w:t>
      </w:r>
      <w:r w:rsidR="005843F1" w:rsidRPr="00912196">
        <w:rPr>
          <w:rFonts w:ascii="Arial" w:hAnsi="Arial" w:cs="Arial"/>
          <w:color w:val="000000" w:themeColor="text1"/>
          <w:szCs w:val="21"/>
        </w:rPr>
        <w:t xml:space="preserve">those </w:t>
      </w:r>
      <w:r w:rsidR="00081811" w:rsidRPr="00912196">
        <w:rPr>
          <w:rFonts w:ascii="Arial" w:hAnsi="Arial" w:cs="Arial"/>
          <w:color w:val="000000" w:themeColor="text1"/>
          <w:szCs w:val="21"/>
        </w:rPr>
        <w:t>in the low-Pi and control-Pi plants (Figure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1</w:t>
      </w:r>
      <w:r w:rsidR="00907CFA" w:rsidRPr="00912196">
        <w:rPr>
          <w:rFonts w:ascii="Arial" w:hAnsi="Arial" w:cs="Arial"/>
          <w:color w:val="000000" w:themeColor="text1"/>
          <w:szCs w:val="21"/>
        </w:rPr>
        <w:t>b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). </w:t>
      </w:r>
      <w:r>
        <w:rPr>
          <w:rFonts w:ascii="Arial" w:hAnsi="Arial" w:cs="Arial"/>
          <w:color w:val="000000" w:themeColor="text1"/>
          <w:szCs w:val="21"/>
        </w:rPr>
        <w:t xml:space="preserve">The 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Y(NA) increased with increasing Ci </w:t>
      </w:r>
      <w:r w:rsidR="00B24C1A" w:rsidRPr="00912196">
        <w:rPr>
          <w:rFonts w:ascii="Arial" w:hAnsi="Arial" w:cs="Arial"/>
          <w:color w:val="000000" w:themeColor="text1"/>
          <w:szCs w:val="21"/>
        </w:rPr>
        <w:t xml:space="preserve">in 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both low-Pi and control-Pi plants, </w:t>
      </w:r>
      <w:r w:rsidR="00B170EE" w:rsidRPr="00912196">
        <w:rPr>
          <w:rFonts w:ascii="Arial" w:hAnsi="Arial" w:cs="Arial"/>
          <w:color w:val="000000" w:themeColor="text1"/>
          <w:szCs w:val="21"/>
        </w:rPr>
        <w:t>but</w:t>
      </w:r>
      <w:r w:rsidR="00081811" w:rsidRPr="00912196">
        <w:rPr>
          <w:rFonts w:ascii="Arial" w:hAnsi="Arial" w:cs="Arial"/>
          <w:color w:val="000000" w:themeColor="text1"/>
          <w:szCs w:val="21"/>
        </w:rPr>
        <w:t xml:space="preserve"> </w:t>
      </w:r>
      <w:r>
        <w:rPr>
          <w:rFonts w:ascii="Arial" w:hAnsi="Arial" w:cs="Arial"/>
          <w:color w:val="000000" w:themeColor="text1"/>
          <w:szCs w:val="21"/>
        </w:rPr>
        <w:t xml:space="preserve">the </w:t>
      </w:r>
      <w:r w:rsidR="00081811" w:rsidRPr="00912196">
        <w:rPr>
          <w:rFonts w:ascii="Arial" w:hAnsi="Arial" w:cs="Arial"/>
          <w:color w:val="000000" w:themeColor="text1"/>
          <w:szCs w:val="21"/>
        </w:rPr>
        <w:t>Y(NA) was higher in</w:t>
      </w:r>
      <w:r w:rsidR="00081811" w:rsidRPr="002F62A4">
        <w:rPr>
          <w:rFonts w:ascii="Arial" w:hAnsi="Arial" w:cs="Arial"/>
          <w:szCs w:val="21"/>
        </w:rPr>
        <w:t xml:space="preserve"> </w:t>
      </w:r>
      <w:r w:rsidR="007D2146" w:rsidRPr="002F62A4">
        <w:rPr>
          <w:rFonts w:ascii="Arial" w:hAnsi="Arial" w:cs="Arial"/>
          <w:szCs w:val="21"/>
        </w:rPr>
        <w:t xml:space="preserve">the </w:t>
      </w:r>
      <w:r w:rsidR="00081811" w:rsidRPr="002F62A4">
        <w:rPr>
          <w:rFonts w:ascii="Arial" w:hAnsi="Arial" w:cs="Arial"/>
          <w:szCs w:val="21"/>
        </w:rPr>
        <w:t>low-Pi plants than in the control-Pi plants (Figure S</w:t>
      </w:r>
      <w:r w:rsidR="000B30B7" w:rsidRPr="002F62A4">
        <w:rPr>
          <w:rFonts w:ascii="Arial" w:hAnsi="Arial" w:cs="Arial"/>
          <w:szCs w:val="21"/>
        </w:rPr>
        <w:t>1</w:t>
      </w:r>
      <w:r w:rsidR="00907CFA" w:rsidRPr="002F62A4">
        <w:rPr>
          <w:rFonts w:ascii="Arial" w:hAnsi="Arial" w:cs="Arial"/>
          <w:szCs w:val="21"/>
        </w:rPr>
        <w:t>c</w:t>
      </w:r>
      <w:r w:rsidR="00081811" w:rsidRPr="002F62A4">
        <w:rPr>
          <w:rFonts w:ascii="Arial" w:hAnsi="Arial" w:cs="Arial"/>
          <w:szCs w:val="21"/>
        </w:rPr>
        <w:t xml:space="preserve">). In contrast, </w:t>
      </w:r>
      <w:r w:rsidR="005917C0" w:rsidRPr="002F62A4">
        <w:rPr>
          <w:rFonts w:ascii="Arial" w:hAnsi="Arial" w:cs="Arial"/>
          <w:szCs w:val="21"/>
        </w:rPr>
        <w:t xml:space="preserve">the </w:t>
      </w:r>
      <w:r w:rsidR="00081811" w:rsidRPr="002F62A4">
        <w:rPr>
          <w:rFonts w:ascii="Arial" w:hAnsi="Arial" w:cs="Arial"/>
          <w:szCs w:val="21"/>
        </w:rPr>
        <w:t>3.0 mM</w:t>
      </w:r>
      <w:r w:rsidR="00907CFA" w:rsidRPr="002F62A4">
        <w:rPr>
          <w:rFonts w:ascii="Arial" w:hAnsi="Arial" w:cs="Arial"/>
          <w:szCs w:val="21"/>
        </w:rPr>
        <w:t xml:space="preserve"> </w:t>
      </w:r>
      <w:r w:rsidR="00081811" w:rsidRPr="002F62A4">
        <w:rPr>
          <w:rFonts w:ascii="Arial" w:hAnsi="Arial" w:cs="Arial"/>
          <w:szCs w:val="21"/>
        </w:rPr>
        <w:t xml:space="preserve">Pi plants showed </w:t>
      </w:r>
      <w:r w:rsidR="005917C0" w:rsidRPr="002F62A4">
        <w:rPr>
          <w:rFonts w:ascii="Arial" w:hAnsi="Arial" w:cs="Arial"/>
          <w:szCs w:val="21"/>
        </w:rPr>
        <w:t xml:space="preserve">the </w:t>
      </w:r>
      <w:r w:rsidR="00081811" w:rsidRPr="002F62A4">
        <w:rPr>
          <w:rFonts w:ascii="Arial" w:hAnsi="Arial" w:cs="Arial"/>
          <w:szCs w:val="21"/>
        </w:rPr>
        <w:t>highest Y(NA) at low Ci</w:t>
      </w:r>
      <w:r w:rsidR="007D2146" w:rsidRPr="002F62A4">
        <w:rPr>
          <w:rFonts w:ascii="Arial" w:hAnsi="Arial" w:cs="Arial"/>
          <w:szCs w:val="21"/>
        </w:rPr>
        <w:t xml:space="preserve"> levels</w:t>
      </w:r>
      <w:r w:rsidR="00081811" w:rsidRPr="002F62A4">
        <w:rPr>
          <w:rFonts w:ascii="Arial" w:hAnsi="Arial" w:cs="Arial"/>
          <w:szCs w:val="21"/>
        </w:rPr>
        <w:t xml:space="preserve">, and </w:t>
      </w:r>
      <w:r w:rsidRPr="002F62A4">
        <w:rPr>
          <w:rFonts w:ascii="Arial" w:hAnsi="Arial" w:cs="Arial"/>
          <w:szCs w:val="21"/>
        </w:rPr>
        <w:t xml:space="preserve">the </w:t>
      </w:r>
      <w:r w:rsidR="00081811" w:rsidRPr="002F62A4">
        <w:rPr>
          <w:rFonts w:ascii="Arial" w:hAnsi="Arial" w:cs="Arial"/>
          <w:szCs w:val="21"/>
        </w:rPr>
        <w:t xml:space="preserve">Y(NA) </w:t>
      </w:r>
      <w:r w:rsidR="007D2146" w:rsidRPr="002F62A4">
        <w:rPr>
          <w:rFonts w:ascii="Arial" w:hAnsi="Arial" w:cs="Arial"/>
          <w:szCs w:val="21"/>
        </w:rPr>
        <w:t xml:space="preserve">was </w:t>
      </w:r>
      <w:r w:rsidR="00C610CC" w:rsidRPr="002F62A4">
        <w:rPr>
          <w:rFonts w:ascii="Arial" w:hAnsi="Arial" w:cs="Arial"/>
          <w:szCs w:val="21"/>
        </w:rPr>
        <w:t xml:space="preserve">maintained </w:t>
      </w:r>
      <w:r w:rsidR="005917C0" w:rsidRPr="002F62A4">
        <w:rPr>
          <w:rFonts w:ascii="Arial" w:hAnsi="Arial" w:cs="Arial"/>
          <w:szCs w:val="21"/>
        </w:rPr>
        <w:t xml:space="preserve">at </w:t>
      </w:r>
      <w:r w:rsidR="00C610CC" w:rsidRPr="002F62A4">
        <w:rPr>
          <w:rFonts w:ascii="Arial" w:hAnsi="Arial" w:cs="Arial"/>
          <w:szCs w:val="21"/>
        </w:rPr>
        <w:t xml:space="preserve">higher </w:t>
      </w:r>
      <w:r w:rsidR="005917C0" w:rsidRPr="002F62A4">
        <w:rPr>
          <w:rFonts w:ascii="Arial" w:hAnsi="Arial" w:cs="Arial"/>
          <w:szCs w:val="21"/>
        </w:rPr>
        <w:t xml:space="preserve">levels </w:t>
      </w:r>
      <w:r w:rsidR="00C610CC" w:rsidRPr="002F62A4">
        <w:rPr>
          <w:rFonts w:ascii="Arial" w:hAnsi="Arial" w:cs="Arial"/>
          <w:szCs w:val="21"/>
        </w:rPr>
        <w:t xml:space="preserve">in </w:t>
      </w:r>
      <w:r w:rsidR="005917C0" w:rsidRPr="002F62A4">
        <w:rPr>
          <w:rFonts w:ascii="Arial" w:hAnsi="Arial" w:cs="Arial"/>
          <w:szCs w:val="21"/>
        </w:rPr>
        <w:t xml:space="preserve">the </w:t>
      </w:r>
      <w:r w:rsidR="00C610CC" w:rsidRPr="002F62A4">
        <w:rPr>
          <w:rFonts w:ascii="Arial" w:hAnsi="Arial" w:cs="Arial"/>
          <w:szCs w:val="21"/>
        </w:rPr>
        <w:t>3.0 mM</w:t>
      </w:r>
      <w:r w:rsidRPr="002F62A4">
        <w:rPr>
          <w:rFonts w:ascii="Arial" w:hAnsi="Arial" w:cs="Arial"/>
          <w:szCs w:val="21"/>
        </w:rPr>
        <w:t xml:space="preserve"> </w:t>
      </w:r>
      <w:r w:rsidR="00C610CC" w:rsidRPr="002F62A4">
        <w:rPr>
          <w:rFonts w:ascii="Arial" w:hAnsi="Arial" w:cs="Arial"/>
          <w:szCs w:val="21"/>
        </w:rPr>
        <w:t xml:space="preserve">Pi plants than </w:t>
      </w:r>
      <w:r w:rsidR="007D2146" w:rsidRPr="002F62A4">
        <w:rPr>
          <w:rFonts w:ascii="Arial" w:hAnsi="Arial" w:cs="Arial"/>
          <w:szCs w:val="21"/>
        </w:rPr>
        <w:t xml:space="preserve">in </w:t>
      </w:r>
      <w:r w:rsidR="00C610CC" w:rsidRPr="002F62A4">
        <w:rPr>
          <w:rFonts w:ascii="Arial" w:hAnsi="Arial" w:cs="Arial"/>
          <w:szCs w:val="21"/>
        </w:rPr>
        <w:t>the control-</w:t>
      </w:r>
      <w:r w:rsidR="0056268C" w:rsidRPr="002F62A4">
        <w:rPr>
          <w:rFonts w:ascii="Arial" w:hAnsi="Arial" w:cs="Arial"/>
          <w:szCs w:val="21"/>
        </w:rPr>
        <w:t xml:space="preserve">Pi </w:t>
      </w:r>
      <w:r w:rsidR="00C610CC" w:rsidRPr="002F62A4">
        <w:rPr>
          <w:rFonts w:ascii="Arial" w:hAnsi="Arial" w:cs="Arial"/>
          <w:szCs w:val="21"/>
        </w:rPr>
        <w:t>p</w:t>
      </w:r>
      <w:r w:rsidR="00C610CC" w:rsidRPr="002F62A4">
        <w:rPr>
          <w:rFonts w:ascii="Arial" w:hAnsi="Arial" w:cs="Arial" w:hint="eastAsia"/>
          <w:szCs w:val="21"/>
        </w:rPr>
        <w:t>lants</w:t>
      </w:r>
      <w:r w:rsidR="00081811" w:rsidRPr="002F62A4">
        <w:rPr>
          <w:rFonts w:ascii="Arial" w:hAnsi="Arial" w:cs="Arial"/>
          <w:szCs w:val="21"/>
        </w:rPr>
        <w:t xml:space="preserve"> (Figure S</w:t>
      </w:r>
      <w:r w:rsidR="000B30B7" w:rsidRPr="002F62A4">
        <w:rPr>
          <w:rFonts w:ascii="Arial" w:hAnsi="Arial" w:cs="Arial"/>
          <w:szCs w:val="21"/>
        </w:rPr>
        <w:t>1</w:t>
      </w:r>
      <w:r w:rsidR="00907CFA" w:rsidRPr="002F62A4">
        <w:rPr>
          <w:rFonts w:ascii="Arial" w:hAnsi="Arial" w:cs="Arial"/>
          <w:szCs w:val="21"/>
        </w:rPr>
        <w:t>c</w:t>
      </w:r>
      <w:r w:rsidR="00081811" w:rsidRPr="002F62A4">
        <w:rPr>
          <w:rFonts w:ascii="Arial" w:hAnsi="Arial" w:cs="Arial"/>
          <w:szCs w:val="21"/>
        </w:rPr>
        <w:t>). These results indicate that</w:t>
      </w:r>
      <w:r w:rsidR="005917C0" w:rsidRPr="002F62A4">
        <w:rPr>
          <w:rFonts w:ascii="Arial" w:hAnsi="Arial" w:cs="Arial"/>
          <w:szCs w:val="21"/>
        </w:rPr>
        <w:t xml:space="preserve"> the</w:t>
      </w:r>
      <w:r w:rsidR="00081811" w:rsidRPr="002F62A4">
        <w:rPr>
          <w:rFonts w:ascii="Arial" w:hAnsi="Arial" w:cs="Arial"/>
          <w:szCs w:val="21"/>
        </w:rPr>
        <w:t xml:space="preserve"> </w:t>
      </w:r>
      <w:r w:rsidR="009B6B5A" w:rsidRPr="002F62A4">
        <w:rPr>
          <w:rFonts w:ascii="Arial" w:hAnsi="Arial" w:cs="Arial"/>
          <w:szCs w:val="21"/>
        </w:rPr>
        <w:t xml:space="preserve">low-Pi plants </w:t>
      </w:r>
      <w:r w:rsidR="006434CF" w:rsidRPr="002F62A4">
        <w:rPr>
          <w:rFonts w:ascii="Arial" w:hAnsi="Arial" w:cs="Arial"/>
          <w:szCs w:val="21"/>
        </w:rPr>
        <w:t>reduced</w:t>
      </w:r>
      <w:r w:rsidR="009B6B5A" w:rsidRPr="002F62A4">
        <w:rPr>
          <w:rFonts w:ascii="Arial" w:hAnsi="Arial" w:cs="Arial"/>
          <w:szCs w:val="21"/>
        </w:rPr>
        <w:t xml:space="preserve"> PSI at higher Ci</w:t>
      </w:r>
      <w:r w:rsidR="003D4BFD" w:rsidRPr="002F62A4">
        <w:rPr>
          <w:rFonts w:ascii="Arial" w:hAnsi="Arial" w:cs="Arial"/>
          <w:szCs w:val="21"/>
        </w:rPr>
        <w:t xml:space="preserve"> </w:t>
      </w:r>
      <w:r w:rsidRPr="002F62A4">
        <w:rPr>
          <w:rFonts w:ascii="Arial" w:hAnsi="Arial" w:cs="Arial"/>
          <w:szCs w:val="21"/>
        </w:rPr>
        <w:t xml:space="preserve">level </w:t>
      </w:r>
      <w:r w:rsidR="003D4BFD" w:rsidRPr="002F62A4">
        <w:rPr>
          <w:rFonts w:ascii="Arial" w:hAnsi="Arial" w:cs="Arial"/>
          <w:szCs w:val="21"/>
        </w:rPr>
        <w:t>with photosynthesis limitation,</w:t>
      </w:r>
      <w:r w:rsidR="009B6B5A" w:rsidRPr="002F62A4">
        <w:rPr>
          <w:rFonts w:ascii="Arial" w:hAnsi="Arial" w:cs="Arial"/>
          <w:szCs w:val="21"/>
        </w:rPr>
        <w:t xml:space="preserve"> </w:t>
      </w:r>
      <w:r w:rsidR="007D2146" w:rsidRPr="002F62A4">
        <w:rPr>
          <w:rFonts w:ascii="Arial" w:hAnsi="Arial" w:cs="Arial"/>
          <w:szCs w:val="21"/>
        </w:rPr>
        <w:t>but</w:t>
      </w:r>
      <w:r w:rsidR="005917C0" w:rsidRPr="002F62A4">
        <w:rPr>
          <w:rFonts w:ascii="Arial" w:hAnsi="Arial" w:cs="Arial"/>
          <w:szCs w:val="21"/>
        </w:rPr>
        <w:t xml:space="preserve"> the</w:t>
      </w:r>
      <w:r w:rsidR="003D4BFD" w:rsidRPr="002F62A4">
        <w:rPr>
          <w:rFonts w:ascii="Arial" w:hAnsi="Arial" w:cs="Arial"/>
          <w:szCs w:val="21"/>
        </w:rPr>
        <w:t xml:space="preserve"> 3.0 </w:t>
      </w:r>
      <w:r w:rsidR="003D4BFD" w:rsidRPr="00912196">
        <w:rPr>
          <w:rFonts w:ascii="Arial" w:hAnsi="Arial" w:cs="Arial"/>
          <w:szCs w:val="21"/>
        </w:rPr>
        <w:t>mM</w:t>
      </w:r>
      <w:r w:rsidR="00907CFA" w:rsidRPr="00912196">
        <w:rPr>
          <w:rFonts w:ascii="Arial" w:hAnsi="Arial" w:cs="Arial"/>
          <w:szCs w:val="21"/>
        </w:rPr>
        <w:t xml:space="preserve"> </w:t>
      </w:r>
      <w:r w:rsidR="003D4BFD" w:rsidRPr="00912196">
        <w:rPr>
          <w:rFonts w:ascii="Arial" w:hAnsi="Arial" w:cs="Arial"/>
          <w:szCs w:val="21"/>
        </w:rPr>
        <w:t xml:space="preserve">Pi plants caused a disturbance </w:t>
      </w:r>
      <w:r w:rsidR="007D2146" w:rsidRPr="00912196">
        <w:rPr>
          <w:rFonts w:ascii="Arial" w:hAnsi="Arial" w:cs="Arial"/>
          <w:szCs w:val="21"/>
        </w:rPr>
        <w:t>in</w:t>
      </w:r>
      <w:r w:rsidR="003D4BFD" w:rsidRPr="00912196">
        <w:rPr>
          <w:rFonts w:ascii="Arial" w:hAnsi="Arial" w:cs="Arial"/>
          <w:szCs w:val="21"/>
        </w:rPr>
        <w:t xml:space="preserve"> the redox</w:t>
      </w:r>
      <w:r>
        <w:rPr>
          <w:rFonts w:ascii="Arial" w:hAnsi="Arial" w:cs="Arial"/>
          <w:szCs w:val="21"/>
        </w:rPr>
        <w:t xml:space="preserve"> </w:t>
      </w:r>
      <w:r w:rsidR="003D4BFD" w:rsidRPr="00912196">
        <w:rPr>
          <w:rFonts w:ascii="Arial" w:hAnsi="Arial" w:cs="Arial"/>
          <w:szCs w:val="21"/>
        </w:rPr>
        <w:t>state of</w:t>
      </w:r>
      <w:r w:rsidR="007D2146" w:rsidRPr="00912196">
        <w:rPr>
          <w:rFonts w:ascii="Arial" w:hAnsi="Arial" w:cs="Arial"/>
          <w:szCs w:val="21"/>
        </w:rPr>
        <w:t xml:space="preserve"> PSI,</w:t>
      </w:r>
      <w:r w:rsidR="003D4BFD" w:rsidRPr="00912196">
        <w:rPr>
          <w:rFonts w:ascii="Arial" w:hAnsi="Arial" w:cs="Arial"/>
          <w:szCs w:val="21"/>
        </w:rPr>
        <w:t xml:space="preserve"> shift</w:t>
      </w:r>
      <w:r w:rsidR="007D2146" w:rsidRPr="00912196">
        <w:rPr>
          <w:rFonts w:ascii="Arial" w:hAnsi="Arial" w:cs="Arial"/>
          <w:szCs w:val="21"/>
        </w:rPr>
        <w:t>ing PSI to</w:t>
      </w:r>
      <w:r w:rsidR="003D4BFD" w:rsidRPr="00912196">
        <w:rPr>
          <w:rFonts w:ascii="Arial" w:hAnsi="Arial" w:cs="Arial"/>
          <w:szCs w:val="21"/>
        </w:rPr>
        <w:t xml:space="preserve"> a more reduced</w:t>
      </w:r>
      <w:r w:rsidR="007D2146" w:rsidRPr="00912196">
        <w:rPr>
          <w:rFonts w:ascii="Arial" w:hAnsi="Arial" w:cs="Arial"/>
          <w:szCs w:val="21"/>
        </w:rPr>
        <w:t xml:space="preserve"> </w:t>
      </w:r>
      <w:r w:rsidR="003D4BFD" w:rsidRPr="00912196">
        <w:rPr>
          <w:rFonts w:ascii="Arial" w:hAnsi="Arial" w:cs="Arial"/>
          <w:szCs w:val="21"/>
        </w:rPr>
        <w:t>state</w:t>
      </w:r>
      <w:r w:rsidR="007D2146" w:rsidRPr="00912196">
        <w:rPr>
          <w:rFonts w:ascii="Arial" w:hAnsi="Arial" w:cs="Arial"/>
          <w:szCs w:val="21"/>
        </w:rPr>
        <w:t>,</w:t>
      </w:r>
      <w:r w:rsidR="003D4BFD" w:rsidRPr="00912196">
        <w:rPr>
          <w:rFonts w:ascii="Arial" w:hAnsi="Arial" w:cs="Arial"/>
          <w:szCs w:val="21"/>
        </w:rPr>
        <w:t xml:space="preserve"> despite</w:t>
      </w:r>
      <w:r w:rsidR="00AE6206">
        <w:rPr>
          <w:rFonts w:ascii="Arial" w:hAnsi="Arial" w:cs="Arial"/>
          <w:szCs w:val="21"/>
        </w:rPr>
        <w:t xml:space="preserve"> inducing the</w:t>
      </w:r>
      <w:r w:rsidR="003D4BFD" w:rsidRPr="00912196">
        <w:rPr>
          <w:rFonts w:ascii="Arial" w:hAnsi="Arial" w:cs="Arial"/>
          <w:szCs w:val="21"/>
        </w:rPr>
        <w:t xml:space="preserve"> donor-side PET limitation in PSI</w:t>
      </w:r>
      <w:r w:rsidR="007D2146" w:rsidRPr="00912196">
        <w:rPr>
          <w:rFonts w:ascii="Arial" w:hAnsi="Arial" w:cs="Arial"/>
          <w:szCs w:val="21"/>
        </w:rPr>
        <w:t>.</w:t>
      </w:r>
    </w:p>
    <w:p w14:paraId="42478187" w14:textId="2F781B97" w:rsidR="002E27C7" w:rsidRPr="00912196" w:rsidRDefault="00F02F0E" w:rsidP="00D20F60">
      <w:pPr>
        <w:ind w:firstLine="840"/>
        <w:rPr>
          <w:rFonts w:ascii="Arial" w:hAnsi="Arial" w:cs="Arial"/>
          <w:color w:val="000000" w:themeColor="text1"/>
          <w:szCs w:val="21"/>
        </w:rPr>
      </w:pPr>
      <w:r w:rsidRPr="00912196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3360" behindDoc="0" locked="0" layoutInCell="1" allowOverlap="1" wp14:anchorId="4A26ECE2" wp14:editId="11CF81F4">
            <wp:simplePos x="0" y="0"/>
            <wp:positionH relativeFrom="rightMargin">
              <wp:posOffset>142875</wp:posOffset>
            </wp:positionH>
            <wp:positionV relativeFrom="paragraph">
              <wp:posOffset>252123</wp:posOffset>
            </wp:positionV>
            <wp:extent cx="760668" cy="360000"/>
            <wp:effectExtent l="0" t="0" r="190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17C0" w:rsidRPr="00912196">
        <w:rPr>
          <w:rFonts w:ascii="Arial" w:hAnsi="Arial" w:cs="Arial"/>
          <w:szCs w:val="21"/>
        </w:rPr>
        <w:t>The</w:t>
      </w:r>
      <w:r w:rsidR="005917C0" w:rsidRPr="00912196">
        <w:rPr>
          <w:rFonts w:ascii="Arial" w:hAnsi="Arial" w:cs="Arial"/>
          <w:i/>
          <w:iCs/>
          <w:szCs w:val="21"/>
        </w:rPr>
        <w:t xml:space="preserve"> </w:t>
      </w:r>
      <w:proofErr w:type="spellStart"/>
      <w:r w:rsidR="006C6EF1" w:rsidRPr="00912196">
        <w:rPr>
          <w:rFonts w:ascii="Arial" w:hAnsi="Arial" w:cs="Arial"/>
          <w:i/>
          <w:iCs/>
          <w:szCs w:val="21"/>
        </w:rPr>
        <w:t>p</w:t>
      </w:r>
      <w:r w:rsidR="00002A4E" w:rsidRPr="00912196">
        <w:rPr>
          <w:rFonts w:ascii="Arial" w:hAnsi="Arial" w:cs="Arial"/>
          <w:i/>
          <w:iCs/>
          <w:szCs w:val="21"/>
        </w:rPr>
        <w:t>m</w:t>
      </w:r>
      <w:r w:rsidR="00100508" w:rsidRPr="00912196">
        <w:rPr>
          <w:rFonts w:ascii="Arial" w:hAnsi="Arial" w:cs="Arial"/>
          <w:i/>
          <w:iCs/>
          <w:szCs w:val="21"/>
        </w:rPr>
        <w:t>f</w:t>
      </w:r>
      <w:proofErr w:type="spellEnd"/>
      <w:r w:rsidR="00100508" w:rsidRPr="00912196">
        <w:rPr>
          <w:rFonts w:ascii="Arial" w:hAnsi="Arial" w:cs="Arial"/>
          <w:i/>
          <w:iCs/>
          <w:szCs w:val="21"/>
        </w:rPr>
        <w:t xml:space="preserve"> </w:t>
      </w:r>
      <w:r w:rsidR="00100508" w:rsidRPr="00912196">
        <w:rPr>
          <w:rFonts w:ascii="Arial" w:hAnsi="Arial" w:cs="Arial"/>
          <w:szCs w:val="21"/>
        </w:rPr>
        <w:t>and</w:t>
      </w:r>
      <w:r w:rsidR="00E20C8B" w:rsidRPr="00912196">
        <w:rPr>
          <w:rFonts w:ascii="Arial" w:hAnsi="Arial" w:cs="Arial"/>
          <w:szCs w:val="21"/>
        </w:rPr>
        <w:t xml:space="preserve"> </w:t>
      </w:r>
      <w:proofErr w:type="spellStart"/>
      <w:r w:rsidR="00B71C50" w:rsidRPr="00912196">
        <w:rPr>
          <w:rFonts w:ascii="Arial" w:hAnsi="Arial" w:cs="Arial"/>
          <w:szCs w:val="21"/>
        </w:rPr>
        <w:t>g</w:t>
      </w:r>
      <w:r w:rsidR="00B71C50" w:rsidRPr="00912196">
        <w:rPr>
          <w:rFonts w:ascii="Arial" w:hAnsi="Arial" w:cs="Arial"/>
          <w:szCs w:val="21"/>
          <w:vertAlign w:val="subscript"/>
        </w:rPr>
        <w:t>H</w:t>
      </w:r>
      <w:proofErr w:type="spellEnd"/>
      <w:r w:rsidR="00B71C50" w:rsidRPr="00912196">
        <w:rPr>
          <w:rFonts w:ascii="Arial" w:hAnsi="Arial" w:cs="Arial"/>
          <w:szCs w:val="21"/>
          <w:vertAlign w:val="superscript"/>
        </w:rPr>
        <w:t>+</w:t>
      </w:r>
      <w:r w:rsidR="00AB258E" w:rsidRPr="00912196">
        <w:rPr>
          <w:rFonts w:ascii="Arial" w:hAnsi="Arial" w:cs="Arial"/>
          <w:szCs w:val="21"/>
          <w:vertAlign w:val="superscript"/>
        </w:rPr>
        <w:t xml:space="preserve"> </w:t>
      </w:r>
      <w:r w:rsidR="00B71C50" w:rsidRPr="00912196">
        <w:rPr>
          <w:rFonts w:ascii="Arial" w:hAnsi="Arial" w:cs="Arial"/>
          <w:szCs w:val="21"/>
        </w:rPr>
        <w:t>were</w:t>
      </w:r>
      <w:r w:rsidR="00002A4E" w:rsidRPr="00912196">
        <w:rPr>
          <w:rFonts w:ascii="Arial" w:hAnsi="Arial" w:cs="Arial"/>
          <w:szCs w:val="21"/>
        </w:rPr>
        <w:t xml:space="preserve"> </w:t>
      </w:r>
      <w:r w:rsidR="00B71C50" w:rsidRPr="00912196">
        <w:rPr>
          <w:rFonts w:ascii="Arial" w:hAnsi="Arial" w:cs="Arial"/>
          <w:szCs w:val="21"/>
        </w:rPr>
        <w:t>similar between</w:t>
      </w:r>
      <w:r w:rsidR="00B71C50" w:rsidRPr="00912196">
        <w:rPr>
          <w:rFonts w:ascii="Arial" w:hAnsi="Arial" w:cs="Arial"/>
          <w:color w:val="000000" w:themeColor="text1"/>
          <w:szCs w:val="21"/>
        </w:rPr>
        <w:t xml:space="preserve"> the control-Pi and low-Pi p</w:t>
      </w:r>
      <w:r w:rsidR="007A52BD" w:rsidRPr="00912196">
        <w:rPr>
          <w:rFonts w:ascii="Arial" w:hAnsi="Arial" w:cs="Arial"/>
          <w:color w:val="000000" w:themeColor="text1"/>
          <w:szCs w:val="21"/>
        </w:rPr>
        <w:t>l</w:t>
      </w:r>
      <w:r w:rsidR="00B71C50" w:rsidRPr="00912196">
        <w:rPr>
          <w:rFonts w:ascii="Arial" w:hAnsi="Arial" w:cs="Arial"/>
          <w:color w:val="000000" w:themeColor="text1"/>
          <w:szCs w:val="21"/>
        </w:rPr>
        <w:t>ants</w:t>
      </w:r>
      <w:r w:rsidR="00E20C8B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FB272B" w:rsidRPr="00912196">
        <w:rPr>
          <w:rFonts w:ascii="Arial" w:hAnsi="Arial" w:cs="Arial"/>
          <w:color w:val="000000" w:themeColor="text1"/>
          <w:szCs w:val="21"/>
        </w:rPr>
        <w:t>but</w:t>
      </w:r>
      <w:r w:rsidR="00E20C8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20C8B" w:rsidRPr="00912196">
        <w:rPr>
          <w:rFonts w:ascii="Arial" w:hAnsi="Arial" w:cs="Arial"/>
          <w:i/>
          <w:iCs/>
          <w:color w:val="000000" w:themeColor="text1"/>
          <w:szCs w:val="21"/>
        </w:rPr>
        <w:t>V</w:t>
      </w:r>
      <w:r w:rsidR="00E20C8B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r w:rsidR="00E20C8B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E20C8B" w:rsidRPr="00912196">
        <w:rPr>
          <w:rFonts w:ascii="Arial" w:hAnsi="Arial" w:cs="Arial"/>
          <w:color w:val="000000" w:themeColor="text1"/>
          <w:szCs w:val="21"/>
        </w:rPr>
        <w:t xml:space="preserve"> was slightly lower </w:t>
      </w:r>
      <w:r w:rsidR="00100508" w:rsidRPr="00912196">
        <w:rPr>
          <w:rFonts w:ascii="Arial" w:hAnsi="Arial" w:cs="Arial"/>
          <w:color w:val="000000" w:themeColor="text1"/>
          <w:szCs w:val="21"/>
        </w:rPr>
        <w:t>in</w:t>
      </w:r>
      <w:r w:rsidR="00E20C8B" w:rsidRPr="00912196">
        <w:rPr>
          <w:rFonts w:ascii="Arial" w:hAnsi="Arial" w:cs="Arial"/>
          <w:color w:val="000000" w:themeColor="text1"/>
          <w:szCs w:val="21"/>
        </w:rPr>
        <w:t xml:space="preserve"> the low-Pi </w:t>
      </w:r>
      <w:r w:rsidR="00100508" w:rsidRPr="00912196">
        <w:rPr>
          <w:rFonts w:ascii="Arial" w:hAnsi="Arial" w:cs="Arial"/>
          <w:color w:val="000000" w:themeColor="text1"/>
          <w:szCs w:val="21"/>
        </w:rPr>
        <w:t>plant</w:t>
      </w:r>
      <w:r w:rsidR="00E20C8B" w:rsidRPr="00912196">
        <w:rPr>
          <w:rFonts w:ascii="Arial" w:hAnsi="Arial" w:cs="Arial"/>
          <w:color w:val="000000" w:themeColor="text1"/>
          <w:szCs w:val="21"/>
        </w:rPr>
        <w:t>s than</w:t>
      </w:r>
      <w:r w:rsidR="001353EF" w:rsidRPr="00912196">
        <w:rPr>
          <w:rFonts w:ascii="Arial" w:hAnsi="Arial" w:cs="Arial"/>
          <w:color w:val="000000" w:themeColor="text1"/>
          <w:szCs w:val="21"/>
        </w:rPr>
        <w:t xml:space="preserve"> in</w:t>
      </w:r>
      <w:r w:rsidR="00E20C8B" w:rsidRPr="00912196">
        <w:rPr>
          <w:rFonts w:ascii="Arial" w:hAnsi="Arial" w:cs="Arial"/>
          <w:color w:val="000000" w:themeColor="text1"/>
          <w:szCs w:val="21"/>
        </w:rPr>
        <w:t xml:space="preserve"> the control-Pi </w:t>
      </w:r>
      <w:r w:rsidR="00100508" w:rsidRPr="00912196">
        <w:rPr>
          <w:rFonts w:ascii="Arial" w:hAnsi="Arial" w:cs="Arial"/>
          <w:color w:val="000000" w:themeColor="text1"/>
          <w:szCs w:val="21"/>
        </w:rPr>
        <w:t>plant</w:t>
      </w:r>
      <w:r w:rsidR="00E20C8B" w:rsidRPr="00912196">
        <w:rPr>
          <w:rFonts w:ascii="Arial" w:hAnsi="Arial" w:cs="Arial"/>
          <w:color w:val="000000" w:themeColor="text1"/>
          <w:szCs w:val="21"/>
        </w:rPr>
        <w:t>s</w:t>
      </w:r>
      <w:r w:rsidR="00B71C50" w:rsidRPr="00912196">
        <w:rPr>
          <w:rFonts w:ascii="Arial" w:hAnsi="Arial" w:cs="Arial"/>
          <w:color w:val="000000" w:themeColor="text1"/>
          <w:szCs w:val="21"/>
        </w:rPr>
        <w:t xml:space="preserve"> (Figure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2</w:t>
      </w:r>
      <w:r w:rsidR="00B71C50" w:rsidRPr="00912196">
        <w:rPr>
          <w:rFonts w:ascii="Arial" w:hAnsi="Arial" w:cs="Arial"/>
          <w:color w:val="000000" w:themeColor="text1"/>
          <w:szCs w:val="21"/>
        </w:rPr>
        <w:t xml:space="preserve">). In contrast, </w:t>
      </w:r>
      <w:r w:rsidR="001353EF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B71C50" w:rsidRPr="00912196">
        <w:rPr>
          <w:rFonts w:ascii="Arial" w:hAnsi="Arial" w:cs="Arial"/>
          <w:color w:val="000000" w:themeColor="text1"/>
          <w:szCs w:val="21"/>
        </w:rPr>
        <w:t>3.0 mM</w:t>
      </w:r>
      <w:r w:rsidR="00907CF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71C50" w:rsidRPr="00912196">
        <w:rPr>
          <w:rFonts w:ascii="Arial" w:hAnsi="Arial" w:cs="Arial"/>
          <w:color w:val="000000" w:themeColor="text1"/>
          <w:szCs w:val="21"/>
        </w:rPr>
        <w:t>Pi plants showed lower</w:t>
      </w:r>
      <w:r w:rsidR="00B71C50"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</w:t>
      </w:r>
      <w:proofErr w:type="spellStart"/>
      <w:r w:rsidR="00B71C50" w:rsidRPr="00912196">
        <w:rPr>
          <w:rFonts w:ascii="Arial" w:hAnsi="Arial" w:cs="Arial"/>
          <w:i/>
          <w:iCs/>
          <w:color w:val="000000" w:themeColor="text1"/>
          <w:szCs w:val="21"/>
        </w:rPr>
        <w:t>pmf</w:t>
      </w:r>
      <w:proofErr w:type="spellEnd"/>
      <w:r w:rsidR="00B71C50" w:rsidRPr="00912196">
        <w:rPr>
          <w:rFonts w:ascii="Arial" w:hAnsi="Arial" w:cs="Arial"/>
          <w:color w:val="000000" w:themeColor="text1"/>
          <w:szCs w:val="21"/>
        </w:rPr>
        <w:t xml:space="preserve">, </w:t>
      </w:r>
      <w:proofErr w:type="spellStart"/>
      <w:r w:rsidR="00B71C50" w:rsidRPr="00912196">
        <w:rPr>
          <w:rFonts w:ascii="Arial" w:hAnsi="Arial" w:cs="Arial"/>
          <w:color w:val="000000" w:themeColor="text1"/>
          <w:szCs w:val="21"/>
        </w:rPr>
        <w:t>g</w:t>
      </w:r>
      <w:r w:rsidR="00B71C50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proofErr w:type="spellEnd"/>
      <w:r w:rsidR="00B71C50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B71C50" w:rsidRPr="00912196">
        <w:rPr>
          <w:rFonts w:ascii="Arial" w:hAnsi="Arial" w:cs="Arial"/>
          <w:color w:val="000000" w:themeColor="text1"/>
          <w:szCs w:val="21"/>
        </w:rPr>
        <w:t>, and</w:t>
      </w:r>
      <w:r w:rsidR="00B71C50"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V</w:t>
      </w:r>
      <w:r w:rsidR="00B71C50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r w:rsidR="00B71C50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B71C50" w:rsidRPr="00912196">
        <w:rPr>
          <w:rFonts w:ascii="Arial" w:hAnsi="Arial" w:cs="Arial"/>
          <w:color w:val="000000" w:themeColor="text1"/>
          <w:szCs w:val="21"/>
        </w:rPr>
        <w:t xml:space="preserve"> than the control-Pi plants </w:t>
      </w:r>
      <w:r w:rsidR="00907CFA" w:rsidRPr="00912196">
        <w:rPr>
          <w:rFonts w:ascii="Arial" w:hAnsi="Arial" w:cs="Arial"/>
          <w:color w:val="000000" w:themeColor="text1"/>
          <w:szCs w:val="21"/>
        </w:rPr>
        <w:t>(</w:t>
      </w:r>
      <w:r w:rsidR="00B71C50" w:rsidRPr="00912196">
        <w:rPr>
          <w:rFonts w:ascii="Arial" w:hAnsi="Arial" w:cs="Arial"/>
          <w:color w:val="000000" w:themeColor="text1"/>
          <w:szCs w:val="21"/>
        </w:rPr>
        <w:t>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2</w:t>
      </w:r>
      <w:r w:rsidR="00B71C50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8B0A5C" w:rsidRPr="00912196">
        <w:rPr>
          <w:rFonts w:ascii="Arial" w:hAnsi="Arial" w:cs="Arial"/>
          <w:color w:val="000000" w:themeColor="text1"/>
          <w:szCs w:val="21"/>
        </w:rPr>
        <w:t>Both</w:t>
      </w:r>
      <w:r w:rsidR="00A952AE">
        <w:rPr>
          <w:rFonts w:ascii="Arial" w:hAnsi="Arial" w:cs="Arial"/>
          <w:color w:val="000000" w:themeColor="text1"/>
          <w:szCs w:val="21"/>
        </w:rPr>
        <w:t xml:space="preserve"> the</w:t>
      </w:r>
      <w:r w:rsidR="00F114E4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F114E4" w:rsidRPr="00912196">
        <w:rPr>
          <w:rFonts w:ascii="Arial" w:hAnsi="Arial" w:cs="Arial"/>
          <w:color w:val="000000" w:themeColor="text1"/>
          <w:szCs w:val="21"/>
        </w:rPr>
        <w:t>g</w:t>
      </w:r>
      <w:r w:rsidR="00F114E4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proofErr w:type="spellEnd"/>
      <w:r w:rsidR="00F114E4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F114E4" w:rsidRPr="00912196">
        <w:rPr>
          <w:rFonts w:ascii="Arial" w:hAnsi="Arial" w:cs="Arial"/>
          <w:color w:val="000000" w:themeColor="text1"/>
          <w:szCs w:val="21"/>
        </w:rPr>
        <w:t xml:space="preserve"> and </w:t>
      </w:r>
      <w:r w:rsidR="00F114E4" w:rsidRPr="00912196">
        <w:rPr>
          <w:rFonts w:ascii="Arial" w:hAnsi="Arial" w:cs="Arial"/>
          <w:i/>
          <w:iCs/>
          <w:color w:val="000000" w:themeColor="text1"/>
          <w:szCs w:val="21"/>
        </w:rPr>
        <w:t>V</w:t>
      </w:r>
      <w:r w:rsidR="00F114E4" w:rsidRPr="00912196">
        <w:rPr>
          <w:rFonts w:ascii="Arial" w:hAnsi="Arial" w:cs="Arial"/>
          <w:i/>
          <w:iCs/>
          <w:color w:val="000000" w:themeColor="text1"/>
          <w:szCs w:val="21"/>
          <w:vertAlign w:val="subscript"/>
        </w:rPr>
        <w:t>H</w:t>
      </w:r>
      <w:r w:rsidR="00F114E4" w:rsidRPr="00912196">
        <w:rPr>
          <w:rFonts w:ascii="Arial" w:hAnsi="Arial" w:cs="Arial"/>
          <w:i/>
          <w:iCs/>
          <w:color w:val="000000" w:themeColor="text1"/>
          <w:szCs w:val="21"/>
          <w:vertAlign w:val="superscript"/>
        </w:rPr>
        <w:t>+</w:t>
      </w:r>
      <w:r w:rsidR="00F114E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B0A5C" w:rsidRPr="00912196">
        <w:rPr>
          <w:rFonts w:ascii="Arial" w:hAnsi="Arial" w:cs="Arial"/>
          <w:color w:val="000000" w:themeColor="text1"/>
          <w:szCs w:val="21"/>
        </w:rPr>
        <w:t>showed linear resp</w:t>
      </w:r>
      <w:r w:rsidR="008B0A5C" w:rsidRPr="002F62A4">
        <w:rPr>
          <w:rFonts w:ascii="Arial" w:hAnsi="Arial" w:cs="Arial"/>
          <w:szCs w:val="21"/>
        </w:rPr>
        <w:t xml:space="preserve">onses </w:t>
      </w:r>
      <w:r w:rsidR="00F114E4" w:rsidRPr="002F62A4">
        <w:rPr>
          <w:rFonts w:ascii="Arial" w:hAnsi="Arial" w:cs="Arial"/>
          <w:szCs w:val="21"/>
        </w:rPr>
        <w:t xml:space="preserve">to Ci </w:t>
      </w:r>
      <w:r w:rsidR="008B0A5C" w:rsidRPr="002F62A4">
        <w:rPr>
          <w:rFonts w:ascii="Arial" w:hAnsi="Arial" w:cs="Arial"/>
          <w:szCs w:val="21"/>
        </w:rPr>
        <w:t>in a manner</w:t>
      </w:r>
      <w:r w:rsidR="00F114E4" w:rsidRPr="002F62A4">
        <w:rPr>
          <w:rFonts w:ascii="Arial" w:hAnsi="Arial" w:cs="Arial"/>
          <w:szCs w:val="21"/>
        </w:rPr>
        <w:t xml:space="preserve"> similar to </w:t>
      </w:r>
      <w:r w:rsidR="00F114E4" w:rsidRPr="002F62A4">
        <w:rPr>
          <w:rFonts w:ascii="Arial" w:hAnsi="Arial" w:cs="Arial"/>
          <w:i/>
          <w:iCs/>
          <w:szCs w:val="21"/>
        </w:rPr>
        <w:t>A</w:t>
      </w:r>
      <w:r w:rsidR="00F114E4" w:rsidRPr="002F62A4">
        <w:rPr>
          <w:rFonts w:ascii="Arial" w:hAnsi="Arial" w:cs="Arial"/>
          <w:szCs w:val="21"/>
        </w:rPr>
        <w:t>, Y(II)</w:t>
      </w:r>
      <w:r w:rsidR="008B0A5C" w:rsidRPr="002F62A4">
        <w:rPr>
          <w:rFonts w:ascii="Arial" w:hAnsi="Arial" w:cs="Arial"/>
          <w:szCs w:val="21"/>
        </w:rPr>
        <w:t>,</w:t>
      </w:r>
      <w:r w:rsidR="00F114E4" w:rsidRPr="002F62A4">
        <w:rPr>
          <w:rFonts w:ascii="Arial" w:hAnsi="Arial" w:cs="Arial"/>
          <w:szCs w:val="21"/>
        </w:rPr>
        <w:t xml:space="preserve"> and Y(I) (Figure 2</w:t>
      </w:r>
      <w:r w:rsidR="00907CFA" w:rsidRPr="002F62A4">
        <w:rPr>
          <w:rFonts w:ascii="Arial" w:hAnsi="Arial" w:cs="Arial"/>
          <w:szCs w:val="21"/>
        </w:rPr>
        <w:t>e</w:t>
      </w:r>
      <w:r w:rsidR="00F114E4" w:rsidRPr="002F62A4">
        <w:rPr>
          <w:rFonts w:ascii="Arial" w:hAnsi="Arial" w:cs="Arial"/>
          <w:szCs w:val="21"/>
        </w:rPr>
        <w:t xml:space="preserve">, </w:t>
      </w:r>
      <w:r w:rsidR="00907CFA" w:rsidRPr="002F62A4">
        <w:rPr>
          <w:rFonts w:ascii="Arial" w:hAnsi="Arial" w:cs="Arial"/>
          <w:szCs w:val="21"/>
        </w:rPr>
        <w:t>f</w:t>
      </w:r>
      <w:r w:rsidR="00F114E4" w:rsidRPr="002F62A4">
        <w:rPr>
          <w:rFonts w:ascii="Arial" w:hAnsi="Arial" w:cs="Arial"/>
          <w:szCs w:val="21"/>
        </w:rPr>
        <w:t xml:space="preserve"> and Figure S</w:t>
      </w:r>
      <w:r w:rsidR="000B30B7" w:rsidRPr="002F62A4">
        <w:rPr>
          <w:rFonts w:ascii="Arial" w:hAnsi="Arial" w:cs="Arial"/>
          <w:szCs w:val="21"/>
        </w:rPr>
        <w:t>1</w:t>
      </w:r>
      <w:r w:rsidR="00907CFA" w:rsidRPr="002F62A4">
        <w:rPr>
          <w:rFonts w:ascii="Arial" w:hAnsi="Arial" w:cs="Arial"/>
          <w:szCs w:val="21"/>
        </w:rPr>
        <w:t>a</w:t>
      </w:r>
      <w:r w:rsidR="00F114E4" w:rsidRPr="002F62A4">
        <w:rPr>
          <w:rFonts w:ascii="Arial" w:hAnsi="Arial" w:cs="Arial"/>
          <w:szCs w:val="21"/>
        </w:rPr>
        <w:t xml:space="preserve">). </w:t>
      </w:r>
      <w:r w:rsidR="00E20C8B" w:rsidRPr="002F62A4">
        <w:rPr>
          <w:rFonts w:ascii="Arial" w:hAnsi="Arial" w:cs="Arial"/>
          <w:szCs w:val="21"/>
        </w:rPr>
        <w:t xml:space="preserve">These results indicate that both </w:t>
      </w:r>
      <w:proofErr w:type="spellStart"/>
      <w:r w:rsidR="00E20C8B" w:rsidRPr="002F62A4">
        <w:rPr>
          <w:rFonts w:ascii="Arial" w:hAnsi="Arial" w:cs="Arial"/>
          <w:i/>
          <w:iCs/>
          <w:szCs w:val="21"/>
        </w:rPr>
        <w:t>pmf</w:t>
      </w:r>
      <w:proofErr w:type="spellEnd"/>
      <w:r w:rsidR="00E20C8B" w:rsidRPr="002F62A4">
        <w:rPr>
          <w:rFonts w:ascii="Arial" w:hAnsi="Arial" w:cs="Arial"/>
          <w:szCs w:val="21"/>
        </w:rPr>
        <w:t xml:space="preserve"> </w:t>
      </w:r>
      <w:r w:rsidR="008B0A5C" w:rsidRPr="002F62A4">
        <w:rPr>
          <w:rFonts w:ascii="Arial" w:hAnsi="Arial" w:cs="Arial"/>
          <w:szCs w:val="21"/>
        </w:rPr>
        <w:t>generation</w:t>
      </w:r>
      <w:r w:rsidR="005D2402" w:rsidRPr="002F62A4">
        <w:rPr>
          <w:rFonts w:ascii="Arial" w:hAnsi="Arial" w:cs="Arial"/>
          <w:szCs w:val="21"/>
        </w:rPr>
        <w:t xml:space="preserve"> by PET reaction</w:t>
      </w:r>
      <w:r w:rsidR="00E20C8B" w:rsidRPr="002F62A4">
        <w:rPr>
          <w:rFonts w:ascii="Arial" w:hAnsi="Arial" w:cs="Arial"/>
          <w:szCs w:val="21"/>
        </w:rPr>
        <w:t xml:space="preserve"> and ATP synthesis </w:t>
      </w:r>
      <w:r w:rsidR="00382B04" w:rsidRPr="002F62A4">
        <w:rPr>
          <w:rFonts w:ascii="Arial" w:hAnsi="Arial" w:cs="Arial"/>
          <w:szCs w:val="21"/>
        </w:rPr>
        <w:t>were</w:t>
      </w:r>
      <w:r w:rsidR="00E20C8B" w:rsidRPr="002F62A4">
        <w:rPr>
          <w:rFonts w:ascii="Arial" w:hAnsi="Arial" w:cs="Arial"/>
          <w:szCs w:val="21"/>
        </w:rPr>
        <w:t xml:space="preserve"> suppressed und</w:t>
      </w:r>
      <w:r w:rsidR="00E20C8B" w:rsidRPr="00912196">
        <w:rPr>
          <w:rFonts w:ascii="Arial" w:hAnsi="Arial" w:cs="Arial"/>
          <w:color w:val="000000" w:themeColor="text1"/>
          <w:szCs w:val="21"/>
        </w:rPr>
        <w:t>er 3.0 mM</w:t>
      </w:r>
      <w:r w:rsidR="00907CF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20C8B" w:rsidRPr="00912196">
        <w:rPr>
          <w:rFonts w:ascii="Arial" w:hAnsi="Arial" w:cs="Arial"/>
          <w:color w:val="000000" w:themeColor="text1"/>
          <w:szCs w:val="21"/>
        </w:rPr>
        <w:t>Pi conditions (Takagi et al., 201</w:t>
      </w:r>
      <w:r w:rsidR="00F31D94" w:rsidRPr="00912196">
        <w:rPr>
          <w:rFonts w:ascii="Arial" w:hAnsi="Arial" w:cs="Arial"/>
          <w:color w:val="000000" w:themeColor="text1"/>
          <w:szCs w:val="21"/>
        </w:rPr>
        <w:t>6b</w:t>
      </w:r>
      <w:r w:rsidR="00F114E4" w:rsidRPr="00912196">
        <w:rPr>
          <w:rFonts w:ascii="Arial" w:hAnsi="Arial" w:cs="Arial"/>
          <w:color w:val="000000" w:themeColor="text1"/>
          <w:szCs w:val="21"/>
        </w:rPr>
        <w:t>, 2017</w:t>
      </w:r>
      <w:r w:rsidR="00E20C8B" w:rsidRPr="00912196">
        <w:rPr>
          <w:rFonts w:ascii="Arial" w:hAnsi="Arial" w:cs="Arial"/>
          <w:color w:val="000000" w:themeColor="text1"/>
          <w:szCs w:val="21"/>
        </w:rPr>
        <w:t>).</w:t>
      </w:r>
      <w:r w:rsidR="00B71C5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34550">
        <w:rPr>
          <w:rFonts w:ascii="Arial" w:hAnsi="Arial" w:cs="Arial"/>
          <w:color w:val="000000" w:themeColor="text1"/>
          <w:szCs w:val="21"/>
        </w:rPr>
        <w:t xml:space="preserve">From these observations, we found </w:t>
      </w:r>
      <w:r w:rsidR="008B0A5C" w:rsidRPr="00912196">
        <w:rPr>
          <w:rFonts w:ascii="Arial" w:hAnsi="Arial" w:cs="Arial"/>
          <w:color w:val="000000" w:themeColor="text1"/>
          <w:szCs w:val="21"/>
        </w:rPr>
        <w:t>that</w:t>
      </w:r>
      <w:r w:rsidR="000536BE" w:rsidRPr="00912196">
        <w:rPr>
          <w:rFonts w:ascii="Arial" w:hAnsi="Arial" w:cs="Arial"/>
          <w:color w:val="000000" w:themeColor="text1"/>
          <w:szCs w:val="21"/>
        </w:rPr>
        <w:t xml:space="preserve"> excess</w:t>
      </w:r>
      <w:r w:rsidR="008B0A5C" w:rsidRPr="00912196">
        <w:rPr>
          <w:rFonts w:ascii="Arial" w:hAnsi="Arial" w:cs="Arial"/>
          <w:color w:val="000000" w:themeColor="text1"/>
          <w:szCs w:val="21"/>
        </w:rPr>
        <w:t>ive</w:t>
      </w:r>
      <w:r w:rsidR="0077692D" w:rsidRPr="00912196">
        <w:rPr>
          <w:rFonts w:ascii="Arial" w:hAnsi="Arial" w:cs="Arial"/>
          <w:color w:val="000000" w:themeColor="text1"/>
          <w:szCs w:val="21"/>
        </w:rPr>
        <w:t xml:space="preserve"> Pi accumulation suppressed photosynthesis </w:t>
      </w:r>
      <w:r w:rsidR="008B0A5C" w:rsidRPr="00912196">
        <w:rPr>
          <w:rFonts w:ascii="Arial" w:hAnsi="Arial" w:cs="Arial"/>
          <w:color w:val="000000" w:themeColor="text1"/>
          <w:szCs w:val="21"/>
        </w:rPr>
        <w:t>over</w:t>
      </w:r>
      <w:r w:rsidR="000536BE" w:rsidRPr="00912196">
        <w:rPr>
          <w:rFonts w:ascii="Arial" w:hAnsi="Arial" w:cs="Arial"/>
          <w:color w:val="000000" w:themeColor="text1"/>
          <w:szCs w:val="21"/>
        </w:rPr>
        <w:t xml:space="preserve"> a wide range of Ci</w:t>
      </w:r>
      <w:r w:rsidR="008B0A5C" w:rsidRPr="00912196">
        <w:rPr>
          <w:rFonts w:ascii="Arial" w:hAnsi="Arial" w:cs="Arial"/>
          <w:color w:val="000000" w:themeColor="text1"/>
          <w:szCs w:val="21"/>
        </w:rPr>
        <w:t xml:space="preserve"> levels</w:t>
      </w:r>
      <w:r w:rsidR="00A952AE">
        <w:rPr>
          <w:rFonts w:ascii="Arial" w:hAnsi="Arial" w:cs="Arial"/>
          <w:color w:val="000000" w:themeColor="text1"/>
          <w:szCs w:val="21"/>
        </w:rPr>
        <w:t>;</w:t>
      </w:r>
      <w:r w:rsidR="000536BE" w:rsidRPr="00912196">
        <w:rPr>
          <w:rFonts w:ascii="Arial" w:hAnsi="Arial" w:cs="Arial"/>
          <w:color w:val="000000" w:themeColor="text1"/>
          <w:szCs w:val="21"/>
        </w:rPr>
        <w:t xml:space="preserve"> this phenomenon was different from that caused by low</w:t>
      </w:r>
      <w:r w:rsidR="00A952AE">
        <w:rPr>
          <w:rFonts w:ascii="Arial" w:hAnsi="Arial" w:cs="Arial"/>
          <w:color w:val="000000" w:themeColor="text1"/>
          <w:szCs w:val="21"/>
        </w:rPr>
        <w:t>-</w:t>
      </w:r>
      <w:r w:rsidR="000536BE" w:rsidRPr="00912196">
        <w:rPr>
          <w:rFonts w:ascii="Arial" w:hAnsi="Arial" w:cs="Arial"/>
          <w:color w:val="000000" w:themeColor="text1"/>
          <w:szCs w:val="21"/>
        </w:rPr>
        <w:t>Pi application</w:t>
      </w:r>
      <w:r w:rsidR="008B0A5C" w:rsidRPr="00912196">
        <w:rPr>
          <w:rFonts w:ascii="Arial" w:hAnsi="Arial" w:cs="Arial"/>
          <w:color w:val="000000" w:themeColor="text1"/>
          <w:szCs w:val="21"/>
        </w:rPr>
        <w:t xml:space="preserve"> in rice plants</w:t>
      </w:r>
      <w:r w:rsidR="0077692D" w:rsidRPr="00912196">
        <w:rPr>
          <w:rFonts w:ascii="Arial" w:hAnsi="Arial" w:cs="Arial"/>
          <w:color w:val="000000" w:themeColor="text1"/>
          <w:szCs w:val="21"/>
        </w:rPr>
        <w:t>.</w:t>
      </w:r>
    </w:p>
    <w:p w14:paraId="25545A84" w14:textId="78287C25" w:rsidR="002E4241" w:rsidRPr="00912196" w:rsidRDefault="002E4241" w:rsidP="00D20F60">
      <w:pPr>
        <w:ind w:firstLine="840"/>
        <w:rPr>
          <w:rFonts w:ascii="Arial" w:hAnsi="Arial" w:cs="Arial"/>
          <w:szCs w:val="21"/>
        </w:rPr>
      </w:pPr>
    </w:p>
    <w:p w14:paraId="0505463F" w14:textId="73D3323B" w:rsidR="002E4241" w:rsidRPr="00912196" w:rsidRDefault="002F44AA" w:rsidP="002E4241">
      <w:pPr>
        <w:rPr>
          <w:rFonts w:ascii="Arial" w:hAnsi="Arial" w:cs="Arial"/>
          <w:b/>
          <w:bCs/>
          <w:szCs w:val="21"/>
        </w:rPr>
      </w:pPr>
      <w:r w:rsidRPr="00912196">
        <w:rPr>
          <w:rFonts w:ascii="Arial" w:hAnsi="Arial" w:cs="Arial"/>
          <w:b/>
          <w:bCs/>
          <w:szCs w:val="21"/>
        </w:rPr>
        <w:t>Excess</w:t>
      </w:r>
      <w:r w:rsidR="00CF1288" w:rsidRPr="00912196">
        <w:rPr>
          <w:rFonts w:ascii="Arial" w:hAnsi="Arial" w:cs="Arial"/>
          <w:b/>
          <w:bCs/>
          <w:szCs w:val="21"/>
        </w:rPr>
        <w:t>ive</w:t>
      </w:r>
      <w:r w:rsidRPr="00912196">
        <w:rPr>
          <w:rFonts w:ascii="Arial" w:hAnsi="Arial" w:cs="Arial"/>
          <w:b/>
          <w:bCs/>
          <w:szCs w:val="21"/>
        </w:rPr>
        <w:t xml:space="preserve"> Pi application increase</w:t>
      </w:r>
      <w:r w:rsidR="007B3D8D" w:rsidRPr="00912196">
        <w:rPr>
          <w:rFonts w:ascii="Arial" w:hAnsi="Arial" w:cs="Arial"/>
          <w:b/>
          <w:bCs/>
          <w:szCs w:val="21"/>
        </w:rPr>
        <w:t>s</w:t>
      </w:r>
      <w:r w:rsidRPr="00912196">
        <w:rPr>
          <w:rFonts w:ascii="Arial" w:hAnsi="Arial" w:cs="Arial"/>
          <w:b/>
          <w:bCs/>
          <w:szCs w:val="21"/>
        </w:rPr>
        <w:t xml:space="preserve"> </w:t>
      </w:r>
      <w:r w:rsidR="004A6928">
        <w:rPr>
          <w:rFonts w:ascii="Arial" w:hAnsi="Arial" w:cs="Arial"/>
          <w:b/>
          <w:bCs/>
          <w:szCs w:val="21"/>
        </w:rPr>
        <w:t xml:space="preserve">the </w:t>
      </w:r>
      <w:r w:rsidRPr="00912196">
        <w:rPr>
          <w:rFonts w:ascii="Arial" w:hAnsi="Arial" w:cs="Arial"/>
          <w:b/>
          <w:bCs/>
          <w:szCs w:val="21"/>
        </w:rPr>
        <w:t>sugar</w:t>
      </w:r>
      <w:r w:rsidR="004A6928">
        <w:rPr>
          <w:rFonts w:ascii="Arial" w:hAnsi="Arial" w:cs="Arial"/>
          <w:b/>
          <w:bCs/>
          <w:szCs w:val="21"/>
        </w:rPr>
        <w:t xml:space="preserve"> </w:t>
      </w:r>
      <w:r w:rsidRPr="00912196">
        <w:rPr>
          <w:rFonts w:ascii="Arial" w:hAnsi="Arial" w:cs="Arial"/>
          <w:b/>
          <w:bCs/>
          <w:szCs w:val="21"/>
        </w:rPr>
        <w:t>pho</w:t>
      </w:r>
      <w:r w:rsidRPr="002F62A4">
        <w:rPr>
          <w:rFonts w:ascii="Arial" w:hAnsi="Arial" w:cs="Arial"/>
          <w:b/>
          <w:bCs/>
          <w:szCs w:val="21"/>
        </w:rPr>
        <w:t xml:space="preserve">sphate </w:t>
      </w:r>
      <w:r w:rsidR="00E362F3" w:rsidRPr="002F62A4">
        <w:rPr>
          <w:rFonts w:ascii="Arial" w:hAnsi="Arial" w:cs="Arial"/>
          <w:b/>
          <w:bCs/>
          <w:szCs w:val="21"/>
        </w:rPr>
        <w:t>concentration</w:t>
      </w:r>
      <w:r w:rsidRPr="002F62A4">
        <w:rPr>
          <w:rFonts w:ascii="Arial" w:hAnsi="Arial" w:cs="Arial"/>
          <w:b/>
          <w:bCs/>
          <w:szCs w:val="21"/>
        </w:rPr>
        <w:t xml:space="preserve"> </w:t>
      </w:r>
      <w:r w:rsidR="001353EF" w:rsidRPr="002F62A4">
        <w:rPr>
          <w:rFonts w:ascii="Arial" w:hAnsi="Arial" w:cs="Arial"/>
          <w:b/>
          <w:bCs/>
          <w:szCs w:val="21"/>
        </w:rPr>
        <w:t xml:space="preserve">in </w:t>
      </w:r>
      <w:r w:rsidRPr="00912196">
        <w:rPr>
          <w:rFonts w:ascii="Arial" w:hAnsi="Arial" w:cs="Arial"/>
          <w:b/>
          <w:bCs/>
          <w:szCs w:val="21"/>
        </w:rPr>
        <w:t>both</w:t>
      </w:r>
      <w:r w:rsidR="001353EF" w:rsidRPr="00912196">
        <w:rPr>
          <w:rFonts w:ascii="Arial" w:hAnsi="Arial" w:cs="Arial"/>
          <w:b/>
          <w:bCs/>
          <w:szCs w:val="21"/>
        </w:rPr>
        <w:t xml:space="preserve"> </w:t>
      </w:r>
      <w:r w:rsidR="004A6928">
        <w:rPr>
          <w:rFonts w:ascii="Arial" w:hAnsi="Arial" w:cs="Arial"/>
          <w:b/>
          <w:bCs/>
          <w:szCs w:val="21"/>
        </w:rPr>
        <w:t xml:space="preserve">the </w:t>
      </w:r>
      <w:r w:rsidRPr="00912196">
        <w:rPr>
          <w:rFonts w:ascii="Arial" w:hAnsi="Arial" w:cs="Arial"/>
          <w:b/>
          <w:bCs/>
          <w:szCs w:val="21"/>
        </w:rPr>
        <w:lastRenderedPageBreak/>
        <w:t>chloroplasts and cytosol</w:t>
      </w:r>
    </w:p>
    <w:p w14:paraId="36649BBB" w14:textId="21E1FBDC" w:rsidR="002E4241" w:rsidRPr="00912196" w:rsidRDefault="00E2492F" w:rsidP="002E4241">
      <w:pPr>
        <w:rPr>
          <w:rFonts w:ascii="Arial" w:hAnsi="Arial" w:cs="Arial"/>
          <w:color w:val="000000" w:themeColor="text1"/>
          <w:szCs w:val="21"/>
        </w:rPr>
      </w:pPr>
      <w:r w:rsidRPr="00912196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5408" behindDoc="0" locked="0" layoutInCell="1" allowOverlap="1" wp14:anchorId="3C4FE1C9" wp14:editId="37531FBD">
            <wp:simplePos x="0" y="0"/>
            <wp:positionH relativeFrom="column">
              <wp:posOffset>5638993</wp:posOffset>
            </wp:positionH>
            <wp:positionV relativeFrom="paragraph">
              <wp:posOffset>936018</wp:posOffset>
            </wp:positionV>
            <wp:extent cx="668723" cy="36000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2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241" w:rsidRPr="00912196">
        <w:rPr>
          <w:rFonts w:ascii="Arial" w:hAnsi="Arial" w:cs="Arial"/>
          <w:szCs w:val="21"/>
        </w:rPr>
        <w:t>To</w:t>
      </w:r>
      <w:r w:rsidR="001D3D3E" w:rsidRPr="00912196">
        <w:rPr>
          <w:rFonts w:ascii="Arial" w:hAnsi="Arial" w:cs="Arial"/>
          <w:szCs w:val="21"/>
        </w:rPr>
        <w:t xml:space="preserve"> evaluate the effects of excess</w:t>
      </w:r>
      <w:r w:rsidR="00CF1288" w:rsidRPr="00912196">
        <w:rPr>
          <w:rFonts w:ascii="Arial" w:hAnsi="Arial" w:cs="Arial"/>
          <w:szCs w:val="21"/>
        </w:rPr>
        <w:t>ive</w:t>
      </w:r>
      <w:r w:rsidR="001D3D3E" w:rsidRPr="00912196">
        <w:rPr>
          <w:rFonts w:ascii="Arial" w:hAnsi="Arial" w:cs="Arial"/>
          <w:szCs w:val="21"/>
        </w:rPr>
        <w:t xml:space="preserve"> P</w:t>
      </w:r>
      <w:r w:rsidR="001D3D3E" w:rsidRPr="002F62A4">
        <w:rPr>
          <w:rFonts w:ascii="Arial" w:hAnsi="Arial" w:cs="Arial"/>
          <w:szCs w:val="21"/>
        </w:rPr>
        <w:t>i application on sugar</w:t>
      </w:r>
      <w:r w:rsidR="00B42060" w:rsidRPr="002F62A4">
        <w:rPr>
          <w:rFonts w:ascii="Arial" w:hAnsi="Arial" w:cs="Arial"/>
          <w:szCs w:val="21"/>
        </w:rPr>
        <w:t xml:space="preserve"> </w:t>
      </w:r>
      <w:r w:rsidR="001D3D3E" w:rsidRPr="002F62A4">
        <w:rPr>
          <w:rFonts w:ascii="Arial" w:hAnsi="Arial" w:cs="Arial"/>
          <w:szCs w:val="21"/>
        </w:rPr>
        <w:t>phosphate metabolism</w:t>
      </w:r>
      <w:r w:rsidR="002E4241" w:rsidRPr="002F62A4">
        <w:rPr>
          <w:rFonts w:ascii="Arial" w:hAnsi="Arial" w:cs="Arial"/>
          <w:szCs w:val="21"/>
        </w:rPr>
        <w:t xml:space="preserve">, we </w:t>
      </w:r>
      <w:proofErr w:type="spellStart"/>
      <w:r w:rsidR="002E4241" w:rsidRPr="002F62A4">
        <w:rPr>
          <w:rFonts w:ascii="Arial" w:hAnsi="Arial" w:cs="Arial"/>
          <w:szCs w:val="21"/>
        </w:rPr>
        <w:t>analy</w:t>
      </w:r>
      <w:r w:rsidR="00B42060" w:rsidRPr="002F62A4">
        <w:rPr>
          <w:rFonts w:ascii="Arial" w:hAnsi="Arial" w:cs="Arial"/>
          <w:szCs w:val="21"/>
        </w:rPr>
        <w:t>s</w:t>
      </w:r>
      <w:r w:rsidR="002E4241" w:rsidRPr="002F62A4">
        <w:rPr>
          <w:rFonts w:ascii="Arial" w:hAnsi="Arial" w:cs="Arial"/>
          <w:szCs w:val="21"/>
        </w:rPr>
        <w:t>ed</w:t>
      </w:r>
      <w:proofErr w:type="spellEnd"/>
      <w:r w:rsidR="002E4241" w:rsidRPr="002F62A4">
        <w:rPr>
          <w:rFonts w:ascii="Arial" w:hAnsi="Arial" w:cs="Arial"/>
          <w:szCs w:val="21"/>
        </w:rPr>
        <w:t xml:space="preserve"> </w:t>
      </w:r>
      <w:r w:rsidR="00CF1288" w:rsidRPr="002F62A4">
        <w:rPr>
          <w:rFonts w:ascii="Arial" w:hAnsi="Arial" w:cs="Arial"/>
          <w:szCs w:val="21"/>
        </w:rPr>
        <w:t xml:space="preserve">the </w:t>
      </w:r>
      <w:r w:rsidR="00C1012F" w:rsidRPr="002F62A4">
        <w:rPr>
          <w:rFonts w:ascii="Arial" w:hAnsi="Arial" w:cs="Arial"/>
          <w:szCs w:val="21"/>
        </w:rPr>
        <w:t>concentration</w:t>
      </w:r>
      <w:r w:rsidR="00CF1288" w:rsidRPr="002F62A4">
        <w:rPr>
          <w:rFonts w:ascii="Arial" w:hAnsi="Arial" w:cs="Arial"/>
          <w:szCs w:val="21"/>
        </w:rPr>
        <w:t xml:space="preserve"> of </w:t>
      </w:r>
      <w:r w:rsidR="002E4241" w:rsidRPr="002F62A4">
        <w:rPr>
          <w:rFonts w:ascii="Arial" w:hAnsi="Arial" w:cs="Arial"/>
          <w:szCs w:val="21"/>
        </w:rPr>
        <w:t>major sugar</w:t>
      </w:r>
      <w:r w:rsidR="00B42060" w:rsidRPr="002F62A4">
        <w:rPr>
          <w:rFonts w:ascii="Arial" w:hAnsi="Arial" w:cs="Arial"/>
          <w:szCs w:val="21"/>
        </w:rPr>
        <w:t xml:space="preserve"> </w:t>
      </w:r>
      <w:r w:rsidR="002E4241" w:rsidRPr="002F62A4">
        <w:rPr>
          <w:rFonts w:ascii="Arial" w:hAnsi="Arial" w:cs="Arial"/>
          <w:szCs w:val="21"/>
        </w:rPr>
        <w:t xml:space="preserve">phosphates and adenylates in leaves </w:t>
      </w:r>
      <w:r w:rsidRPr="002F62A4">
        <w:rPr>
          <w:rFonts w:ascii="Arial" w:hAnsi="Arial" w:cs="Arial"/>
          <w:szCs w:val="21"/>
        </w:rPr>
        <w:t>under illumination</w:t>
      </w:r>
      <w:r w:rsidR="00D211A6" w:rsidRPr="002F62A4">
        <w:rPr>
          <w:rFonts w:ascii="Arial" w:hAnsi="Arial" w:cs="Arial"/>
          <w:szCs w:val="21"/>
        </w:rPr>
        <w:t xml:space="preserve"> </w:t>
      </w:r>
      <w:r w:rsidR="00CF1288" w:rsidRPr="002F62A4">
        <w:rPr>
          <w:rFonts w:ascii="Arial" w:hAnsi="Arial" w:cs="Arial"/>
          <w:szCs w:val="21"/>
        </w:rPr>
        <w:t xml:space="preserve">conditions </w:t>
      </w:r>
      <w:r w:rsidR="00D211A6" w:rsidRPr="002F62A4">
        <w:rPr>
          <w:rFonts w:ascii="Arial" w:hAnsi="Arial" w:cs="Arial"/>
          <w:szCs w:val="21"/>
        </w:rPr>
        <w:t>(see Materials and Methods)</w:t>
      </w:r>
      <w:r w:rsidR="002E4241" w:rsidRPr="002F62A4">
        <w:rPr>
          <w:rFonts w:ascii="Arial" w:hAnsi="Arial" w:cs="Arial"/>
          <w:szCs w:val="21"/>
        </w:rPr>
        <w:t xml:space="preserve">. </w:t>
      </w:r>
      <w:r w:rsidR="007652B2" w:rsidRPr="002F62A4">
        <w:rPr>
          <w:rFonts w:ascii="Arial" w:hAnsi="Arial" w:cs="Arial"/>
          <w:szCs w:val="21"/>
        </w:rPr>
        <w:t>In the</w:t>
      </w:r>
      <w:r w:rsidR="002E4241" w:rsidRPr="002F62A4">
        <w:rPr>
          <w:rFonts w:ascii="Arial" w:hAnsi="Arial" w:cs="Arial"/>
          <w:szCs w:val="21"/>
        </w:rPr>
        <w:t xml:space="preserve"> low-Pi </w:t>
      </w:r>
      <w:r w:rsidR="007652B2" w:rsidRPr="002F62A4">
        <w:rPr>
          <w:rFonts w:ascii="Arial" w:hAnsi="Arial" w:cs="Arial"/>
          <w:szCs w:val="21"/>
        </w:rPr>
        <w:t>plants</w:t>
      </w:r>
      <w:r w:rsidR="002E4241" w:rsidRPr="002F62A4">
        <w:rPr>
          <w:rFonts w:ascii="Arial" w:hAnsi="Arial" w:cs="Arial"/>
          <w:szCs w:val="21"/>
        </w:rPr>
        <w:t xml:space="preserve">, </w:t>
      </w:r>
      <w:r w:rsidR="00CF1288" w:rsidRPr="002F62A4">
        <w:rPr>
          <w:rFonts w:ascii="Arial" w:hAnsi="Arial" w:cs="Arial"/>
          <w:szCs w:val="21"/>
        </w:rPr>
        <w:t xml:space="preserve">a large number </w:t>
      </w:r>
      <w:r w:rsidR="009C3419" w:rsidRPr="002F62A4">
        <w:rPr>
          <w:rFonts w:ascii="Arial" w:hAnsi="Arial" w:cs="Arial"/>
          <w:szCs w:val="21"/>
        </w:rPr>
        <w:t>of</w:t>
      </w:r>
      <w:r w:rsidR="002E4241" w:rsidRPr="002F62A4">
        <w:rPr>
          <w:rFonts w:ascii="Arial" w:hAnsi="Arial" w:cs="Arial"/>
          <w:szCs w:val="21"/>
        </w:rPr>
        <w:t xml:space="preserve"> sugar</w:t>
      </w:r>
      <w:r w:rsidR="00B42060" w:rsidRPr="002F62A4">
        <w:rPr>
          <w:rFonts w:ascii="Arial" w:hAnsi="Arial" w:cs="Arial"/>
          <w:szCs w:val="21"/>
        </w:rPr>
        <w:t xml:space="preserve"> </w:t>
      </w:r>
      <w:r w:rsidR="002E4241" w:rsidRPr="002F62A4">
        <w:rPr>
          <w:rFonts w:ascii="Arial" w:hAnsi="Arial" w:cs="Arial"/>
          <w:szCs w:val="21"/>
        </w:rPr>
        <w:t xml:space="preserve">phosphates </w:t>
      </w:r>
      <w:r w:rsidR="00CF1288" w:rsidRPr="002F62A4">
        <w:rPr>
          <w:rFonts w:ascii="Arial" w:hAnsi="Arial" w:cs="Arial"/>
          <w:szCs w:val="21"/>
        </w:rPr>
        <w:t xml:space="preserve">were </w:t>
      </w:r>
      <w:r w:rsidR="002E4241" w:rsidRPr="002F62A4">
        <w:rPr>
          <w:rFonts w:ascii="Arial" w:hAnsi="Arial" w:cs="Arial"/>
          <w:szCs w:val="21"/>
        </w:rPr>
        <w:t xml:space="preserve">decreased </w:t>
      </w:r>
      <w:r w:rsidR="00D211A6" w:rsidRPr="002F62A4">
        <w:rPr>
          <w:rFonts w:ascii="Arial" w:hAnsi="Arial" w:cs="Arial"/>
          <w:szCs w:val="21"/>
        </w:rPr>
        <w:t xml:space="preserve">compared to </w:t>
      </w:r>
      <w:r w:rsidR="00C1012F" w:rsidRPr="002F62A4">
        <w:rPr>
          <w:rFonts w:ascii="Arial" w:hAnsi="Arial" w:cs="Arial"/>
          <w:szCs w:val="21"/>
        </w:rPr>
        <w:t xml:space="preserve">that in </w:t>
      </w:r>
      <w:r w:rsidR="00D211A6" w:rsidRPr="002F62A4">
        <w:rPr>
          <w:rFonts w:ascii="Arial" w:hAnsi="Arial" w:cs="Arial"/>
          <w:szCs w:val="21"/>
        </w:rPr>
        <w:t xml:space="preserve">the </w:t>
      </w:r>
      <w:r w:rsidR="00165862" w:rsidRPr="002F62A4">
        <w:rPr>
          <w:rFonts w:ascii="Arial" w:hAnsi="Arial" w:cs="Arial"/>
          <w:szCs w:val="21"/>
        </w:rPr>
        <w:t>control</w:t>
      </w:r>
      <w:r w:rsidR="002E4241" w:rsidRPr="002F62A4">
        <w:rPr>
          <w:rFonts w:ascii="Arial" w:hAnsi="Arial" w:cs="Arial"/>
          <w:szCs w:val="21"/>
        </w:rPr>
        <w:t xml:space="preserve">-Pi </w:t>
      </w:r>
      <w:r w:rsidR="007652B2" w:rsidRPr="002F62A4">
        <w:rPr>
          <w:rFonts w:ascii="Arial" w:hAnsi="Arial" w:cs="Arial"/>
          <w:szCs w:val="21"/>
        </w:rPr>
        <w:t>plant</w:t>
      </w:r>
      <w:r w:rsidR="002E4241" w:rsidRPr="002F62A4">
        <w:rPr>
          <w:rFonts w:ascii="Arial" w:hAnsi="Arial" w:cs="Arial"/>
          <w:szCs w:val="21"/>
        </w:rPr>
        <w:t xml:space="preserve">s (Figure </w:t>
      </w:r>
      <w:r w:rsidR="004612D6" w:rsidRPr="002F62A4">
        <w:rPr>
          <w:rFonts w:ascii="Arial" w:hAnsi="Arial" w:cs="Arial"/>
          <w:szCs w:val="21"/>
        </w:rPr>
        <w:t>3</w:t>
      </w:r>
      <w:r w:rsidR="00907CFA" w:rsidRPr="002F62A4">
        <w:rPr>
          <w:rFonts w:ascii="Arial" w:hAnsi="Arial" w:cs="Arial"/>
          <w:szCs w:val="21"/>
        </w:rPr>
        <w:t>b</w:t>
      </w:r>
      <w:r w:rsidR="002E4241" w:rsidRPr="002F62A4">
        <w:rPr>
          <w:rFonts w:ascii="Arial" w:hAnsi="Arial" w:cs="Arial"/>
          <w:szCs w:val="21"/>
        </w:rPr>
        <w:t xml:space="preserve">). However, </w:t>
      </w:r>
      <w:r w:rsidR="00100FE2" w:rsidRPr="002F62A4">
        <w:rPr>
          <w:rFonts w:ascii="Arial" w:hAnsi="Arial" w:cs="Arial"/>
          <w:szCs w:val="21"/>
        </w:rPr>
        <w:t>ribose-5-phosp</w:t>
      </w:r>
      <w:r w:rsidR="00CF1288" w:rsidRPr="002F62A4">
        <w:rPr>
          <w:rFonts w:ascii="Arial" w:hAnsi="Arial" w:cs="Arial"/>
          <w:szCs w:val="21"/>
        </w:rPr>
        <w:t>h</w:t>
      </w:r>
      <w:r w:rsidR="00100FE2" w:rsidRPr="002F62A4">
        <w:rPr>
          <w:rFonts w:ascii="Arial" w:hAnsi="Arial" w:cs="Arial"/>
          <w:szCs w:val="21"/>
        </w:rPr>
        <w:t>ate (</w:t>
      </w:r>
      <w:r w:rsidR="002E4241" w:rsidRPr="002F62A4">
        <w:rPr>
          <w:rFonts w:ascii="Arial" w:hAnsi="Arial" w:cs="Arial"/>
          <w:szCs w:val="21"/>
        </w:rPr>
        <w:t>R5P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 xml:space="preserve"> showed similar </w:t>
      </w:r>
      <w:r w:rsidR="00D211A6" w:rsidRPr="002F62A4">
        <w:rPr>
          <w:rFonts w:ascii="Arial" w:hAnsi="Arial" w:cs="Arial"/>
          <w:szCs w:val="21"/>
        </w:rPr>
        <w:t>level</w:t>
      </w:r>
      <w:r w:rsidR="00CF1288" w:rsidRPr="002F62A4">
        <w:rPr>
          <w:rFonts w:ascii="Arial" w:hAnsi="Arial" w:cs="Arial"/>
          <w:szCs w:val="21"/>
        </w:rPr>
        <w:t>s in both</w:t>
      </w:r>
      <w:r w:rsidR="00D211A6" w:rsidRPr="002F62A4">
        <w:rPr>
          <w:rFonts w:ascii="Arial" w:hAnsi="Arial" w:cs="Arial"/>
          <w:szCs w:val="21"/>
        </w:rPr>
        <w:t xml:space="preserve"> </w:t>
      </w:r>
      <w:r w:rsidR="00B42060" w:rsidRPr="002F62A4">
        <w:rPr>
          <w:rFonts w:ascii="Arial" w:hAnsi="Arial" w:cs="Arial"/>
          <w:szCs w:val="21"/>
        </w:rPr>
        <w:t xml:space="preserve">the </w:t>
      </w:r>
      <w:r w:rsidR="00CF1288" w:rsidRPr="002F62A4">
        <w:rPr>
          <w:rFonts w:ascii="Arial" w:hAnsi="Arial" w:cs="Arial"/>
          <w:szCs w:val="21"/>
        </w:rPr>
        <w:t xml:space="preserve">low-Pi and </w:t>
      </w:r>
      <w:r w:rsidR="00165862" w:rsidRPr="002F62A4">
        <w:rPr>
          <w:rFonts w:ascii="Arial" w:hAnsi="Arial" w:cs="Arial"/>
          <w:szCs w:val="21"/>
        </w:rPr>
        <w:t>control</w:t>
      </w:r>
      <w:r w:rsidR="002E4241" w:rsidRPr="002F62A4">
        <w:rPr>
          <w:rFonts w:ascii="Arial" w:hAnsi="Arial" w:cs="Arial"/>
          <w:szCs w:val="21"/>
        </w:rPr>
        <w:t xml:space="preserve">-Pi </w:t>
      </w:r>
      <w:r w:rsidR="00D211A6" w:rsidRPr="002F62A4">
        <w:rPr>
          <w:rFonts w:ascii="Arial" w:hAnsi="Arial" w:cs="Arial"/>
          <w:szCs w:val="21"/>
        </w:rPr>
        <w:t>plant</w:t>
      </w:r>
      <w:r w:rsidR="002E4241" w:rsidRPr="002F62A4">
        <w:rPr>
          <w:rFonts w:ascii="Arial" w:hAnsi="Arial" w:cs="Arial"/>
          <w:szCs w:val="21"/>
        </w:rPr>
        <w:t xml:space="preserve">s, </w:t>
      </w:r>
      <w:r w:rsidR="00907CFA" w:rsidRPr="002F62A4">
        <w:rPr>
          <w:rFonts w:ascii="Arial" w:hAnsi="Arial" w:cs="Arial"/>
          <w:szCs w:val="21"/>
        </w:rPr>
        <w:t>and</w:t>
      </w:r>
      <w:r w:rsidR="00CF1288" w:rsidRPr="002F62A4">
        <w:rPr>
          <w:rFonts w:ascii="Arial" w:hAnsi="Arial" w:cs="Arial"/>
          <w:szCs w:val="21"/>
        </w:rPr>
        <w:t xml:space="preserve"> the levels of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ribulose-5-phosphate (</w:t>
      </w:r>
      <w:r w:rsidR="002E4241" w:rsidRPr="002F62A4">
        <w:rPr>
          <w:rFonts w:ascii="Arial" w:hAnsi="Arial" w:cs="Arial"/>
          <w:szCs w:val="21"/>
        </w:rPr>
        <w:t>Ru5P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 xml:space="preserve"> and </w:t>
      </w:r>
      <w:r w:rsidR="00100FE2" w:rsidRPr="002F62A4">
        <w:rPr>
          <w:rFonts w:ascii="Arial" w:hAnsi="Arial" w:cs="Arial"/>
          <w:szCs w:val="21"/>
        </w:rPr>
        <w:t>glycerol-3-phosphate (</w:t>
      </w:r>
      <w:r w:rsidR="002E4241" w:rsidRPr="002F62A4">
        <w:rPr>
          <w:rFonts w:ascii="Arial" w:hAnsi="Arial" w:cs="Arial"/>
          <w:szCs w:val="21"/>
        </w:rPr>
        <w:t>G</w:t>
      </w:r>
      <w:r w:rsidR="009F4E32" w:rsidRPr="002F62A4">
        <w:rPr>
          <w:rFonts w:ascii="Arial" w:hAnsi="Arial" w:cs="Arial"/>
          <w:szCs w:val="21"/>
        </w:rPr>
        <w:t>-</w:t>
      </w:r>
      <w:r w:rsidR="002E4241" w:rsidRPr="002F62A4">
        <w:rPr>
          <w:rFonts w:ascii="Arial" w:hAnsi="Arial" w:cs="Arial"/>
          <w:szCs w:val="21"/>
        </w:rPr>
        <w:t>3</w:t>
      </w:r>
      <w:r w:rsidR="009F4E32" w:rsidRPr="002F62A4">
        <w:rPr>
          <w:rFonts w:ascii="Arial" w:hAnsi="Arial" w:cs="Arial"/>
          <w:szCs w:val="21"/>
        </w:rPr>
        <w:t>-</w:t>
      </w:r>
      <w:r w:rsidR="002E4241" w:rsidRPr="002F62A4">
        <w:rPr>
          <w:rFonts w:ascii="Arial" w:hAnsi="Arial" w:cs="Arial"/>
          <w:szCs w:val="21"/>
        </w:rPr>
        <w:t>P</w:t>
      </w:r>
      <w:r w:rsidR="00100FE2" w:rsidRPr="002F62A4">
        <w:rPr>
          <w:rFonts w:ascii="Arial" w:hAnsi="Arial" w:cs="Arial"/>
          <w:szCs w:val="21"/>
        </w:rPr>
        <w:t>)</w:t>
      </w:r>
      <w:r w:rsidR="00785DA3" w:rsidRPr="002F62A4">
        <w:rPr>
          <w:rFonts w:ascii="Arial" w:hAnsi="Arial" w:cs="Arial"/>
          <w:szCs w:val="21"/>
        </w:rPr>
        <w:t xml:space="preserve"> </w:t>
      </w:r>
      <w:r w:rsidR="002E4241" w:rsidRPr="002F62A4">
        <w:rPr>
          <w:rFonts w:ascii="Arial" w:hAnsi="Arial" w:cs="Arial"/>
          <w:szCs w:val="21"/>
        </w:rPr>
        <w:t>were higher</w:t>
      </w:r>
      <w:r w:rsidR="009C3419" w:rsidRPr="002F62A4">
        <w:rPr>
          <w:rFonts w:ascii="Arial" w:hAnsi="Arial" w:cs="Arial"/>
          <w:szCs w:val="21"/>
        </w:rPr>
        <w:t xml:space="preserve"> in the low-Pi plants</w:t>
      </w:r>
      <w:r w:rsidR="002E4241" w:rsidRPr="002F62A4">
        <w:rPr>
          <w:rFonts w:ascii="Arial" w:hAnsi="Arial" w:cs="Arial"/>
          <w:szCs w:val="21"/>
        </w:rPr>
        <w:t xml:space="preserve"> than </w:t>
      </w:r>
      <w:r w:rsidR="009C3419" w:rsidRPr="002F62A4">
        <w:rPr>
          <w:rFonts w:ascii="Arial" w:hAnsi="Arial" w:cs="Arial"/>
          <w:szCs w:val="21"/>
        </w:rPr>
        <w:t>in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9C3419" w:rsidRPr="002F62A4">
        <w:rPr>
          <w:rFonts w:ascii="Arial" w:hAnsi="Arial" w:cs="Arial"/>
          <w:szCs w:val="21"/>
        </w:rPr>
        <w:t xml:space="preserve">the </w:t>
      </w:r>
      <w:r w:rsidR="00165862" w:rsidRPr="002F62A4">
        <w:rPr>
          <w:rFonts w:ascii="Arial" w:hAnsi="Arial" w:cs="Arial"/>
          <w:szCs w:val="21"/>
        </w:rPr>
        <w:t>control</w:t>
      </w:r>
      <w:r w:rsidR="009C3419" w:rsidRPr="002F62A4">
        <w:rPr>
          <w:rFonts w:ascii="Arial" w:hAnsi="Arial" w:cs="Arial"/>
          <w:szCs w:val="21"/>
        </w:rPr>
        <w:t>-Pi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9C3419" w:rsidRPr="002F62A4">
        <w:rPr>
          <w:rFonts w:ascii="Arial" w:hAnsi="Arial" w:cs="Arial"/>
          <w:szCs w:val="21"/>
        </w:rPr>
        <w:t>plants</w:t>
      </w:r>
      <w:r w:rsidR="002E4241" w:rsidRPr="002F62A4">
        <w:rPr>
          <w:rFonts w:ascii="Arial" w:hAnsi="Arial" w:cs="Arial"/>
          <w:szCs w:val="21"/>
        </w:rPr>
        <w:t>. The total adenylate</w:t>
      </w:r>
      <w:r w:rsidR="00CF1288" w:rsidRPr="002F62A4">
        <w:rPr>
          <w:rFonts w:ascii="Arial" w:hAnsi="Arial" w:cs="Arial"/>
          <w:szCs w:val="21"/>
        </w:rPr>
        <w:t xml:space="preserve"> </w:t>
      </w:r>
      <w:r w:rsidR="00C1012F" w:rsidRPr="002F62A4">
        <w:rPr>
          <w:rFonts w:ascii="Arial" w:hAnsi="Arial" w:cs="Arial"/>
          <w:szCs w:val="21"/>
        </w:rPr>
        <w:t>concentration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CF1288" w:rsidRPr="002F62A4">
        <w:rPr>
          <w:rFonts w:ascii="Arial" w:hAnsi="Arial" w:cs="Arial"/>
          <w:szCs w:val="21"/>
        </w:rPr>
        <w:t>was lower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785DA3" w:rsidRPr="002F62A4">
        <w:rPr>
          <w:rFonts w:ascii="Arial" w:hAnsi="Arial" w:cs="Arial"/>
          <w:szCs w:val="21"/>
        </w:rPr>
        <w:t>in the low-Pi plants</w:t>
      </w:r>
      <w:r w:rsidR="002E4241" w:rsidRPr="002F62A4">
        <w:rPr>
          <w:rFonts w:ascii="Arial" w:hAnsi="Arial" w:cs="Arial"/>
          <w:szCs w:val="21"/>
        </w:rPr>
        <w:t xml:space="preserve"> than </w:t>
      </w:r>
      <w:r w:rsidR="00785DA3" w:rsidRPr="002F62A4">
        <w:rPr>
          <w:rFonts w:ascii="Arial" w:hAnsi="Arial" w:cs="Arial"/>
          <w:szCs w:val="21"/>
        </w:rPr>
        <w:t>in the control-Pi plants</w:t>
      </w:r>
      <w:r w:rsidR="002E4241" w:rsidRPr="002F62A4">
        <w:rPr>
          <w:rFonts w:ascii="Arial" w:hAnsi="Arial" w:cs="Arial"/>
          <w:szCs w:val="21"/>
        </w:rPr>
        <w:t xml:space="preserve">, </w:t>
      </w:r>
      <w:r w:rsidR="00CF1288" w:rsidRPr="002F62A4">
        <w:rPr>
          <w:rFonts w:ascii="Arial" w:hAnsi="Arial" w:cs="Arial"/>
          <w:szCs w:val="21"/>
        </w:rPr>
        <w:t>and the</w:t>
      </w:r>
      <w:r w:rsidR="002E4241" w:rsidRPr="002F62A4">
        <w:rPr>
          <w:rFonts w:ascii="Arial" w:hAnsi="Arial" w:cs="Arial"/>
          <w:szCs w:val="21"/>
        </w:rPr>
        <w:t xml:space="preserve"> ATP/ADP ratio was also decreased</w:t>
      </w:r>
      <w:r w:rsidR="003C1EA0" w:rsidRPr="002F62A4">
        <w:rPr>
          <w:rFonts w:ascii="Arial" w:hAnsi="Arial" w:cs="Arial"/>
          <w:szCs w:val="21"/>
        </w:rPr>
        <w:t xml:space="preserve"> (Figure 3</w:t>
      </w:r>
      <w:r w:rsidR="00305BEF" w:rsidRPr="002F62A4">
        <w:rPr>
          <w:rFonts w:ascii="Arial" w:hAnsi="Arial" w:cs="Arial"/>
          <w:szCs w:val="21"/>
        </w:rPr>
        <w:t>c</w:t>
      </w:r>
      <w:r w:rsidR="003C1EA0" w:rsidRPr="002F62A4">
        <w:rPr>
          <w:rFonts w:ascii="Arial" w:hAnsi="Arial" w:cs="Arial"/>
          <w:szCs w:val="21"/>
        </w:rPr>
        <w:t xml:space="preserve">, </w:t>
      </w:r>
      <w:r w:rsidR="00305BEF" w:rsidRPr="002F62A4">
        <w:rPr>
          <w:rFonts w:ascii="Arial" w:hAnsi="Arial" w:cs="Arial"/>
          <w:szCs w:val="21"/>
        </w:rPr>
        <w:t>d</w:t>
      </w:r>
      <w:r w:rsidR="003C1EA0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 xml:space="preserve">. </w:t>
      </w:r>
      <w:r w:rsidR="00794F88" w:rsidRPr="002F62A4">
        <w:rPr>
          <w:rFonts w:ascii="Arial" w:hAnsi="Arial" w:cs="Arial"/>
          <w:szCs w:val="21"/>
        </w:rPr>
        <w:t xml:space="preserve">These results indicate </w:t>
      </w:r>
      <w:r w:rsidR="00CF1288" w:rsidRPr="002F62A4">
        <w:rPr>
          <w:rFonts w:ascii="Arial" w:hAnsi="Arial" w:cs="Arial"/>
          <w:szCs w:val="21"/>
        </w:rPr>
        <w:t xml:space="preserve">that </w:t>
      </w:r>
      <w:r w:rsidR="00305BEF" w:rsidRPr="002F62A4">
        <w:rPr>
          <w:rFonts w:ascii="Arial" w:hAnsi="Arial" w:cs="Arial"/>
          <w:szCs w:val="21"/>
        </w:rPr>
        <w:t xml:space="preserve">the </w:t>
      </w:r>
      <w:r w:rsidR="00794F88" w:rsidRPr="002F62A4">
        <w:rPr>
          <w:rFonts w:ascii="Arial" w:hAnsi="Arial" w:cs="Arial"/>
          <w:szCs w:val="21"/>
        </w:rPr>
        <w:t>substrate</w:t>
      </w:r>
      <w:r w:rsidR="00D178A5" w:rsidRPr="002F62A4">
        <w:rPr>
          <w:rFonts w:ascii="Arial" w:hAnsi="Arial" w:cs="Arial"/>
          <w:szCs w:val="21"/>
        </w:rPr>
        <w:t>s</w:t>
      </w:r>
      <w:r w:rsidR="00794F88" w:rsidRPr="002F62A4">
        <w:rPr>
          <w:rFonts w:ascii="Arial" w:hAnsi="Arial" w:cs="Arial"/>
          <w:szCs w:val="21"/>
        </w:rPr>
        <w:t xml:space="preserve"> for photosynthesis </w:t>
      </w:r>
      <w:r w:rsidR="00CE408A" w:rsidRPr="002F62A4">
        <w:rPr>
          <w:rFonts w:ascii="Arial" w:hAnsi="Arial" w:cs="Arial"/>
          <w:szCs w:val="21"/>
        </w:rPr>
        <w:t>in</w:t>
      </w:r>
      <w:r w:rsidR="0065633B" w:rsidRPr="002F62A4">
        <w:rPr>
          <w:rFonts w:ascii="Arial" w:hAnsi="Arial" w:cs="Arial"/>
          <w:szCs w:val="21"/>
        </w:rPr>
        <w:t xml:space="preserve"> </w:t>
      </w:r>
      <w:r w:rsidR="00CF1288" w:rsidRPr="002F62A4">
        <w:rPr>
          <w:rFonts w:ascii="Arial" w:hAnsi="Arial" w:cs="Arial"/>
          <w:szCs w:val="21"/>
        </w:rPr>
        <w:t xml:space="preserve">the </w:t>
      </w:r>
      <w:r w:rsidR="0065633B" w:rsidRPr="002F62A4">
        <w:rPr>
          <w:rFonts w:ascii="Arial" w:hAnsi="Arial" w:cs="Arial"/>
          <w:szCs w:val="21"/>
        </w:rPr>
        <w:t>Calvin</w:t>
      </w:r>
      <w:r w:rsidR="00CF1288" w:rsidRPr="002F62A4">
        <w:rPr>
          <w:rFonts w:ascii="Arial" w:hAnsi="Arial" w:cs="Arial"/>
          <w:szCs w:val="21"/>
        </w:rPr>
        <w:t xml:space="preserve"> </w:t>
      </w:r>
      <w:r w:rsidR="0065633B" w:rsidRPr="002F62A4">
        <w:rPr>
          <w:rFonts w:ascii="Arial" w:hAnsi="Arial" w:cs="Arial"/>
          <w:szCs w:val="21"/>
        </w:rPr>
        <w:t>cycle</w:t>
      </w:r>
      <w:r w:rsidR="000C5E12" w:rsidRPr="002F62A4">
        <w:rPr>
          <w:rFonts w:ascii="Arial" w:hAnsi="Arial" w:cs="Arial"/>
          <w:szCs w:val="21"/>
        </w:rPr>
        <w:t xml:space="preserve"> decreased</w:t>
      </w:r>
      <w:r w:rsidR="0065633B" w:rsidRPr="002F62A4">
        <w:rPr>
          <w:rFonts w:ascii="Arial" w:hAnsi="Arial" w:cs="Arial"/>
          <w:szCs w:val="21"/>
        </w:rPr>
        <w:t xml:space="preserve">, </w:t>
      </w:r>
      <w:r w:rsidR="00794F88" w:rsidRPr="002F62A4">
        <w:rPr>
          <w:rFonts w:ascii="Arial" w:hAnsi="Arial" w:cs="Arial"/>
          <w:szCs w:val="21"/>
        </w:rPr>
        <w:t xml:space="preserve">and </w:t>
      </w:r>
      <w:r w:rsidR="007264AD" w:rsidRPr="002F62A4">
        <w:rPr>
          <w:rFonts w:ascii="Arial" w:hAnsi="Arial" w:cs="Arial"/>
          <w:szCs w:val="21"/>
        </w:rPr>
        <w:t xml:space="preserve">that </w:t>
      </w:r>
      <w:r w:rsidR="00CF1288" w:rsidRPr="002F62A4">
        <w:rPr>
          <w:rFonts w:ascii="Arial" w:hAnsi="Arial" w:cs="Arial"/>
          <w:szCs w:val="21"/>
        </w:rPr>
        <w:t xml:space="preserve">the </w:t>
      </w:r>
      <w:r w:rsidR="00794F88" w:rsidRPr="002F62A4">
        <w:rPr>
          <w:rFonts w:ascii="Arial" w:hAnsi="Arial" w:cs="Arial"/>
          <w:szCs w:val="21"/>
        </w:rPr>
        <w:t xml:space="preserve">ATP </w:t>
      </w:r>
      <w:r w:rsidR="00CE408A" w:rsidRPr="002F62A4">
        <w:rPr>
          <w:rFonts w:ascii="Arial" w:hAnsi="Arial" w:cs="Arial"/>
          <w:szCs w:val="21"/>
        </w:rPr>
        <w:t>consumption exceed</w:t>
      </w:r>
      <w:r w:rsidR="00FE0AF7" w:rsidRPr="002F62A4">
        <w:rPr>
          <w:rFonts w:ascii="Arial" w:hAnsi="Arial" w:cs="Arial"/>
          <w:szCs w:val="21"/>
        </w:rPr>
        <w:t>ed</w:t>
      </w:r>
      <w:r w:rsidR="00CE408A" w:rsidRPr="002F62A4">
        <w:rPr>
          <w:rFonts w:ascii="Arial" w:hAnsi="Arial" w:cs="Arial"/>
          <w:szCs w:val="21"/>
        </w:rPr>
        <w:t xml:space="preserve"> ATP synthesis</w:t>
      </w:r>
      <w:r w:rsidR="00B42060" w:rsidRPr="002F62A4">
        <w:rPr>
          <w:rFonts w:ascii="Arial" w:hAnsi="Arial" w:cs="Arial"/>
          <w:szCs w:val="21"/>
        </w:rPr>
        <w:t>,</w:t>
      </w:r>
      <w:r w:rsidR="009D77DA" w:rsidRPr="002F62A4">
        <w:rPr>
          <w:rFonts w:ascii="Arial" w:hAnsi="Arial" w:cs="Arial"/>
          <w:szCs w:val="21"/>
        </w:rPr>
        <w:t xml:space="preserve"> </w:t>
      </w:r>
      <w:r w:rsidR="009D77DA" w:rsidRPr="002F62A4">
        <w:rPr>
          <w:rFonts w:ascii="Arial" w:hAnsi="Arial" w:cs="Arial" w:hint="eastAsia"/>
          <w:szCs w:val="21"/>
        </w:rPr>
        <w:t>o</w:t>
      </w:r>
      <w:r w:rsidR="009D77DA" w:rsidRPr="002F62A4">
        <w:rPr>
          <w:rFonts w:ascii="Arial" w:hAnsi="Arial" w:cs="Arial"/>
          <w:szCs w:val="21"/>
        </w:rPr>
        <w:t xml:space="preserve">wing to </w:t>
      </w:r>
      <w:r w:rsidR="00B42060" w:rsidRPr="002F62A4">
        <w:rPr>
          <w:rFonts w:ascii="Arial" w:hAnsi="Arial" w:cs="Arial"/>
          <w:szCs w:val="21"/>
        </w:rPr>
        <w:t xml:space="preserve">the </w:t>
      </w:r>
      <w:r w:rsidR="009D77DA" w:rsidRPr="002F62A4">
        <w:rPr>
          <w:rFonts w:ascii="Arial" w:hAnsi="Arial" w:cs="Arial"/>
          <w:szCs w:val="21"/>
        </w:rPr>
        <w:t xml:space="preserve">lower adenylate </w:t>
      </w:r>
      <w:r w:rsidR="00C1012F" w:rsidRPr="002F62A4">
        <w:rPr>
          <w:rFonts w:ascii="Arial" w:hAnsi="Arial" w:cs="Arial"/>
          <w:szCs w:val="21"/>
        </w:rPr>
        <w:t>concentration</w:t>
      </w:r>
      <w:r w:rsidR="00CE408A" w:rsidRPr="002F62A4">
        <w:rPr>
          <w:rFonts w:ascii="Arial" w:hAnsi="Arial" w:cs="Arial"/>
          <w:szCs w:val="21"/>
        </w:rPr>
        <w:t xml:space="preserve"> </w:t>
      </w:r>
      <w:r w:rsidR="00794F88" w:rsidRPr="002F62A4">
        <w:rPr>
          <w:rFonts w:ascii="Arial" w:hAnsi="Arial" w:cs="Arial"/>
          <w:szCs w:val="21"/>
        </w:rPr>
        <w:t>in low-Pi pla</w:t>
      </w:r>
      <w:r w:rsidR="00794F88" w:rsidRPr="00912196">
        <w:rPr>
          <w:rFonts w:ascii="Arial" w:hAnsi="Arial" w:cs="Arial"/>
          <w:color w:val="000000" w:themeColor="text1"/>
          <w:szCs w:val="21"/>
        </w:rPr>
        <w:t xml:space="preserve">nts than in </w:t>
      </w:r>
      <w:r w:rsidR="00165862" w:rsidRPr="00912196">
        <w:rPr>
          <w:rFonts w:ascii="Arial" w:hAnsi="Arial" w:cs="Arial"/>
          <w:color w:val="000000" w:themeColor="text1"/>
          <w:szCs w:val="21"/>
        </w:rPr>
        <w:t>control</w:t>
      </w:r>
      <w:r w:rsidR="00794F88" w:rsidRPr="00912196">
        <w:rPr>
          <w:rFonts w:ascii="Arial" w:hAnsi="Arial" w:cs="Arial"/>
          <w:color w:val="000000" w:themeColor="text1"/>
          <w:szCs w:val="21"/>
        </w:rPr>
        <w:t>-Pi plants. These observations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CF1288" w:rsidRPr="00912196">
        <w:rPr>
          <w:rFonts w:ascii="Arial" w:hAnsi="Arial" w:cs="Arial"/>
          <w:color w:val="000000" w:themeColor="text1"/>
          <w:szCs w:val="21"/>
        </w:rPr>
        <w:t xml:space="preserve">were </w:t>
      </w:r>
      <w:r w:rsidR="00794F88" w:rsidRPr="00912196">
        <w:rPr>
          <w:rFonts w:ascii="Arial" w:hAnsi="Arial" w:cs="Arial"/>
          <w:color w:val="000000" w:themeColor="text1"/>
          <w:szCs w:val="21"/>
        </w:rPr>
        <w:t>clearly</w:t>
      </w:r>
      <w:r w:rsidR="007264AD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CF1288" w:rsidRPr="00912196">
        <w:rPr>
          <w:rFonts w:ascii="Arial" w:hAnsi="Arial" w:cs="Arial"/>
          <w:color w:val="000000" w:themeColor="text1"/>
          <w:szCs w:val="21"/>
        </w:rPr>
        <w:t>consistent</w:t>
      </w:r>
      <w:r w:rsidR="007264AD" w:rsidRPr="00912196">
        <w:rPr>
          <w:rFonts w:ascii="Arial" w:hAnsi="Arial" w:cs="Arial"/>
          <w:color w:val="000000" w:themeColor="text1"/>
          <w:szCs w:val="21"/>
        </w:rPr>
        <w:t xml:space="preserve"> with the p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hotosynthetic kinetics </w:t>
      </w:r>
      <w:r w:rsidR="00794F88" w:rsidRPr="00912196">
        <w:rPr>
          <w:rFonts w:ascii="Arial" w:hAnsi="Arial" w:cs="Arial"/>
          <w:color w:val="000000" w:themeColor="text1"/>
          <w:szCs w:val="21"/>
        </w:rPr>
        <w:t>in</w:t>
      </w:r>
      <w:r w:rsidR="00937AC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94F88" w:rsidRPr="00912196">
        <w:rPr>
          <w:rFonts w:ascii="Arial" w:hAnsi="Arial" w:cs="Arial"/>
          <w:color w:val="000000" w:themeColor="text1"/>
          <w:szCs w:val="21"/>
        </w:rPr>
        <w:t xml:space="preserve">low-Pi plants 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65633B" w:rsidRPr="00912196">
        <w:rPr>
          <w:rFonts w:ascii="Arial" w:hAnsi="Arial" w:cs="Arial"/>
          <w:color w:val="000000" w:themeColor="text1"/>
          <w:szCs w:val="21"/>
        </w:rPr>
        <w:t>2</w:t>
      </w:r>
      <w:r w:rsidR="004A122C" w:rsidRPr="00912196">
        <w:rPr>
          <w:rFonts w:ascii="Arial" w:hAnsi="Arial" w:cs="Arial"/>
          <w:color w:val="000000" w:themeColor="text1"/>
          <w:szCs w:val="21"/>
        </w:rPr>
        <w:t>a</w:t>
      </w:r>
      <w:r w:rsidR="002E4241" w:rsidRPr="00912196">
        <w:rPr>
          <w:rFonts w:ascii="Arial" w:hAnsi="Arial" w:cs="Arial"/>
          <w:color w:val="000000" w:themeColor="text1"/>
          <w:szCs w:val="21"/>
        </w:rPr>
        <w:t>) (</w:t>
      </w:r>
      <w:r w:rsidR="007B2CF6" w:rsidRPr="00912196">
        <w:rPr>
          <w:rFonts w:ascii="Arial" w:hAnsi="Arial" w:cs="Arial" w:hint="eastAsia"/>
          <w:color w:val="000000" w:themeColor="text1"/>
          <w:szCs w:val="21"/>
        </w:rPr>
        <w:t>Shar</w:t>
      </w:r>
      <w:r w:rsidR="007B2CF6" w:rsidRPr="00912196">
        <w:rPr>
          <w:rFonts w:ascii="Arial" w:hAnsi="Arial" w:cs="Arial"/>
          <w:color w:val="000000" w:themeColor="text1"/>
          <w:szCs w:val="21"/>
        </w:rPr>
        <w:t>k</w:t>
      </w:r>
      <w:r w:rsidR="007B2CF6" w:rsidRPr="00912196">
        <w:rPr>
          <w:rFonts w:ascii="Arial" w:hAnsi="Arial" w:cs="Arial" w:hint="eastAsia"/>
          <w:color w:val="000000" w:themeColor="text1"/>
          <w:szCs w:val="21"/>
        </w:rPr>
        <w:t>ey, 1985</w:t>
      </w:r>
      <w:r w:rsidR="007B2CF6" w:rsidRPr="00912196">
        <w:rPr>
          <w:rFonts w:ascii="Arial" w:hAnsi="Arial" w:cs="Arial"/>
          <w:color w:val="000000" w:themeColor="text1"/>
          <w:szCs w:val="21"/>
        </w:rPr>
        <w:t>; Fabre et al., 2019</w:t>
      </w:r>
      <w:r w:rsidR="002E4241" w:rsidRPr="00912196">
        <w:rPr>
          <w:rFonts w:ascii="Arial" w:hAnsi="Arial" w:cs="Arial"/>
          <w:color w:val="000000" w:themeColor="text1"/>
          <w:szCs w:val="21"/>
        </w:rPr>
        <w:t>).</w:t>
      </w:r>
      <w:r w:rsidR="00A278E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13143" w:rsidRPr="00912196">
        <w:rPr>
          <w:rFonts w:ascii="Arial" w:hAnsi="Arial" w:cs="Arial"/>
          <w:color w:val="000000" w:themeColor="text1"/>
          <w:szCs w:val="21"/>
        </w:rPr>
        <w:t>The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 increase</w:t>
      </w:r>
      <w:r w:rsidR="00937ACE" w:rsidRPr="00912196">
        <w:rPr>
          <w:rFonts w:ascii="Arial" w:hAnsi="Arial" w:cs="Arial"/>
          <w:color w:val="000000" w:themeColor="text1"/>
          <w:szCs w:val="21"/>
        </w:rPr>
        <w:t>s in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 Ru5P and R5P</w:t>
      </w:r>
      <w:r w:rsidR="00A278E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37ACE" w:rsidRPr="00912196">
        <w:rPr>
          <w:rFonts w:ascii="Arial" w:hAnsi="Arial" w:cs="Arial"/>
          <w:color w:val="000000" w:themeColor="text1"/>
          <w:szCs w:val="21"/>
        </w:rPr>
        <w:t xml:space="preserve">levels </w:t>
      </w:r>
      <w:r w:rsidR="00A278E1" w:rsidRPr="00912196">
        <w:rPr>
          <w:rFonts w:ascii="Arial" w:hAnsi="Arial" w:cs="Arial"/>
          <w:color w:val="000000" w:themeColor="text1"/>
          <w:szCs w:val="21"/>
        </w:rPr>
        <w:t>in</w:t>
      </w:r>
      <w:r w:rsidR="00937AC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278E1" w:rsidRPr="00912196">
        <w:rPr>
          <w:rFonts w:ascii="Arial" w:hAnsi="Arial" w:cs="Arial"/>
          <w:color w:val="000000" w:themeColor="text1"/>
          <w:szCs w:val="21"/>
        </w:rPr>
        <w:t>low-Pi plants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C3419" w:rsidRPr="00912196">
        <w:rPr>
          <w:rFonts w:ascii="Arial" w:hAnsi="Arial" w:cs="Arial"/>
          <w:color w:val="000000" w:themeColor="text1"/>
          <w:szCs w:val="21"/>
        </w:rPr>
        <w:t>might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 be caused by </w:t>
      </w:r>
      <w:r w:rsidR="00B42060">
        <w:rPr>
          <w:rFonts w:ascii="Arial" w:hAnsi="Arial" w:cs="Arial"/>
          <w:color w:val="000000" w:themeColor="text1"/>
          <w:szCs w:val="21"/>
        </w:rPr>
        <w:t xml:space="preserve">the </w:t>
      </w:r>
      <w:r w:rsidR="001E06B7" w:rsidRPr="00912196">
        <w:rPr>
          <w:rFonts w:ascii="Arial" w:hAnsi="Arial" w:cs="Arial"/>
          <w:color w:val="000000" w:themeColor="text1"/>
          <w:szCs w:val="21"/>
        </w:rPr>
        <w:t>limited</w:t>
      </w:r>
      <w:r w:rsidR="00C61A5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2E4241" w:rsidRPr="00912196">
        <w:rPr>
          <w:rFonts w:ascii="Arial" w:hAnsi="Arial" w:cs="Arial"/>
          <w:color w:val="000000" w:themeColor="text1"/>
          <w:szCs w:val="21"/>
        </w:rPr>
        <w:t>ATP supply</w:t>
      </w:r>
      <w:r w:rsidR="00CE408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FA2FE7" w:rsidRPr="00912196">
        <w:rPr>
          <w:rFonts w:ascii="Arial" w:hAnsi="Arial" w:cs="Arial"/>
          <w:color w:val="000000" w:themeColor="text1"/>
          <w:szCs w:val="21"/>
        </w:rPr>
        <w:t>3</w:t>
      </w:r>
      <w:r w:rsidR="004A122C" w:rsidRPr="00912196">
        <w:rPr>
          <w:rFonts w:ascii="Arial" w:hAnsi="Arial" w:cs="Arial"/>
          <w:color w:val="000000" w:themeColor="text1"/>
          <w:szCs w:val="21"/>
        </w:rPr>
        <w:t>a</w:t>
      </w:r>
      <w:r w:rsidR="00FA2FE7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4A122C" w:rsidRPr="00912196">
        <w:rPr>
          <w:rFonts w:ascii="Arial" w:hAnsi="Arial" w:cs="Arial"/>
          <w:color w:val="000000" w:themeColor="text1"/>
          <w:szCs w:val="21"/>
        </w:rPr>
        <w:t>b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820A62" w:rsidRPr="00912196">
        <w:rPr>
          <w:rFonts w:ascii="Arial" w:hAnsi="Arial" w:cs="Arial"/>
          <w:color w:val="000000" w:themeColor="text1"/>
          <w:szCs w:val="21"/>
        </w:rPr>
        <w:t>The increase in G</w:t>
      </w:r>
      <w:r w:rsidR="004A122C" w:rsidRPr="00912196">
        <w:rPr>
          <w:rFonts w:ascii="Arial" w:hAnsi="Arial" w:cs="Arial"/>
          <w:color w:val="000000" w:themeColor="text1"/>
          <w:szCs w:val="21"/>
        </w:rPr>
        <w:t>-</w:t>
      </w:r>
      <w:r w:rsidR="00820A62" w:rsidRPr="00912196">
        <w:rPr>
          <w:rFonts w:ascii="Arial" w:hAnsi="Arial" w:cs="Arial"/>
          <w:color w:val="000000" w:themeColor="text1"/>
          <w:szCs w:val="21"/>
        </w:rPr>
        <w:t>3</w:t>
      </w:r>
      <w:r w:rsidR="004A122C" w:rsidRPr="00912196">
        <w:rPr>
          <w:rFonts w:ascii="Arial" w:hAnsi="Arial" w:cs="Arial"/>
          <w:color w:val="000000" w:themeColor="text1"/>
          <w:szCs w:val="21"/>
        </w:rPr>
        <w:t>-</w:t>
      </w:r>
      <w:r w:rsidR="00820A62" w:rsidRPr="00912196">
        <w:rPr>
          <w:rFonts w:ascii="Arial" w:hAnsi="Arial" w:cs="Arial"/>
          <w:color w:val="000000" w:themeColor="text1"/>
          <w:szCs w:val="21"/>
        </w:rPr>
        <w:t>P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C3419" w:rsidRPr="00912196">
        <w:rPr>
          <w:rFonts w:ascii="Arial" w:hAnsi="Arial" w:cs="Arial"/>
          <w:color w:val="000000" w:themeColor="text1"/>
          <w:szCs w:val="21"/>
        </w:rPr>
        <w:t>ha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s </w:t>
      </w:r>
      <w:r w:rsidR="009C3419" w:rsidRPr="00912196">
        <w:rPr>
          <w:rFonts w:ascii="Arial" w:hAnsi="Arial" w:cs="Arial"/>
          <w:color w:val="000000" w:themeColor="text1"/>
          <w:szCs w:val="21"/>
        </w:rPr>
        <w:t xml:space="preserve">been </w:t>
      </w:r>
      <w:r w:rsidR="002E4241" w:rsidRPr="00912196">
        <w:rPr>
          <w:rFonts w:ascii="Arial" w:hAnsi="Arial" w:cs="Arial"/>
          <w:color w:val="000000" w:themeColor="text1"/>
          <w:szCs w:val="21"/>
        </w:rPr>
        <w:t xml:space="preserve">observed under P deficiency </w:t>
      </w:r>
      <w:r w:rsidR="00820A62" w:rsidRPr="00912196">
        <w:rPr>
          <w:rFonts w:ascii="Arial" w:hAnsi="Arial" w:cs="Arial"/>
          <w:color w:val="000000" w:themeColor="text1"/>
          <w:szCs w:val="21"/>
        </w:rPr>
        <w:t xml:space="preserve">for </w:t>
      </w:r>
      <w:proofErr w:type="spellStart"/>
      <w:r w:rsidR="00820A62" w:rsidRPr="00912196">
        <w:rPr>
          <w:rFonts w:ascii="Arial" w:hAnsi="Arial" w:cs="Arial"/>
          <w:color w:val="000000" w:themeColor="text1"/>
          <w:szCs w:val="21"/>
        </w:rPr>
        <w:t>remodel</w:t>
      </w:r>
      <w:r w:rsidR="00B42060">
        <w:rPr>
          <w:rFonts w:ascii="Arial" w:hAnsi="Arial" w:cs="Arial"/>
          <w:color w:val="000000" w:themeColor="text1"/>
          <w:szCs w:val="21"/>
        </w:rPr>
        <w:t>l</w:t>
      </w:r>
      <w:r w:rsidR="00820A62" w:rsidRPr="00912196">
        <w:rPr>
          <w:rFonts w:ascii="Arial" w:hAnsi="Arial" w:cs="Arial"/>
          <w:color w:val="000000" w:themeColor="text1"/>
          <w:szCs w:val="21"/>
        </w:rPr>
        <w:t>ing</w:t>
      </w:r>
      <w:proofErr w:type="spellEnd"/>
      <w:r w:rsidR="00820A62" w:rsidRPr="00912196">
        <w:rPr>
          <w:rFonts w:ascii="Arial" w:hAnsi="Arial" w:cs="Arial"/>
          <w:color w:val="000000" w:themeColor="text1"/>
          <w:szCs w:val="21"/>
        </w:rPr>
        <w:t xml:space="preserve"> lipid composition</w:t>
      </w:r>
      <w:r w:rsidR="00873D7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2E4241" w:rsidRPr="00912196">
        <w:rPr>
          <w:rFonts w:ascii="Arial" w:hAnsi="Arial" w:cs="Arial"/>
          <w:color w:val="000000" w:themeColor="text1"/>
          <w:szCs w:val="21"/>
        </w:rPr>
        <w:t>(</w:t>
      </w:r>
      <w:r w:rsidR="00820A62" w:rsidRPr="00912196">
        <w:rPr>
          <w:rFonts w:ascii="Arial" w:hAnsi="Arial" w:cs="Arial"/>
          <w:color w:val="000000" w:themeColor="text1"/>
          <w:szCs w:val="21"/>
        </w:rPr>
        <w:t>Cheng et al., 2011; Nakamura, 201</w:t>
      </w:r>
      <w:r w:rsidR="00DD7438" w:rsidRPr="00912196">
        <w:rPr>
          <w:rFonts w:ascii="Arial" w:hAnsi="Arial" w:cs="Arial"/>
          <w:color w:val="000000" w:themeColor="text1"/>
          <w:szCs w:val="21"/>
        </w:rPr>
        <w:t>3</w:t>
      </w:r>
      <w:r w:rsidR="002E4241" w:rsidRPr="00912196">
        <w:rPr>
          <w:rFonts w:ascii="Arial" w:hAnsi="Arial" w:cs="Arial"/>
          <w:color w:val="000000" w:themeColor="text1"/>
          <w:szCs w:val="21"/>
        </w:rPr>
        <w:t>)</w:t>
      </w:r>
      <w:r w:rsidR="00B42060">
        <w:rPr>
          <w:rFonts w:ascii="Arial" w:hAnsi="Arial" w:cs="Arial"/>
          <w:color w:val="000000" w:themeColor="text1"/>
          <w:szCs w:val="21"/>
        </w:rPr>
        <w:t>;</w:t>
      </w:r>
      <w:r w:rsidR="002E4241" w:rsidRPr="00912196">
        <w:rPr>
          <w:rFonts w:ascii="Arial" w:hAnsi="Arial" w:cs="Arial"/>
          <w:szCs w:val="21"/>
        </w:rPr>
        <w:t xml:space="preserve"> </w:t>
      </w:r>
      <w:r w:rsidR="00C61A53" w:rsidRPr="00912196">
        <w:rPr>
          <w:rFonts w:ascii="Arial" w:hAnsi="Arial" w:cs="Arial"/>
          <w:szCs w:val="21"/>
        </w:rPr>
        <w:t>t</w:t>
      </w:r>
      <w:r w:rsidR="002E4241" w:rsidRPr="00912196">
        <w:rPr>
          <w:rFonts w:ascii="Arial" w:hAnsi="Arial" w:cs="Arial"/>
          <w:szCs w:val="21"/>
        </w:rPr>
        <w:t xml:space="preserve">hat is, </w:t>
      </w:r>
      <w:r w:rsidR="00C61A53" w:rsidRPr="00912196">
        <w:rPr>
          <w:rFonts w:ascii="Arial" w:hAnsi="Arial" w:cs="Arial"/>
          <w:szCs w:val="21"/>
        </w:rPr>
        <w:t>an</w:t>
      </w:r>
      <w:r w:rsidR="002E4241" w:rsidRPr="00912196">
        <w:rPr>
          <w:rFonts w:ascii="Arial" w:hAnsi="Arial" w:cs="Arial"/>
          <w:szCs w:val="21"/>
        </w:rPr>
        <w:t xml:space="preserve"> increase in G</w:t>
      </w:r>
      <w:r w:rsidR="004A122C" w:rsidRPr="00912196">
        <w:rPr>
          <w:rFonts w:ascii="Arial" w:hAnsi="Arial" w:cs="Arial"/>
          <w:szCs w:val="21"/>
        </w:rPr>
        <w:t>-</w:t>
      </w:r>
      <w:r w:rsidR="002E4241" w:rsidRPr="00912196">
        <w:rPr>
          <w:rFonts w:ascii="Arial" w:hAnsi="Arial" w:cs="Arial"/>
          <w:szCs w:val="21"/>
        </w:rPr>
        <w:t>3</w:t>
      </w:r>
      <w:r w:rsidR="004A122C" w:rsidRPr="00912196">
        <w:rPr>
          <w:rFonts w:ascii="Arial" w:hAnsi="Arial" w:cs="Arial"/>
          <w:szCs w:val="21"/>
        </w:rPr>
        <w:t>-</w:t>
      </w:r>
      <w:r w:rsidR="002E4241" w:rsidRPr="00912196">
        <w:rPr>
          <w:rFonts w:ascii="Arial" w:hAnsi="Arial" w:cs="Arial"/>
          <w:szCs w:val="21"/>
        </w:rPr>
        <w:t>P represent</w:t>
      </w:r>
      <w:r w:rsidR="00C61A53" w:rsidRPr="00912196">
        <w:rPr>
          <w:rFonts w:ascii="Arial" w:hAnsi="Arial" w:cs="Arial"/>
          <w:szCs w:val="21"/>
        </w:rPr>
        <w:t>s</w:t>
      </w:r>
      <w:r w:rsidR="002E4241" w:rsidRPr="00912196">
        <w:rPr>
          <w:rFonts w:ascii="Arial" w:hAnsi="Arial" w:cs="Arial"/>
          <w:szCs w:val="21"/>
        </w:rPr>
        <w:t xml:space="preserve"> th</w:t>
      </w:r>
      <w:r w:rsidR="002E4241" w:rsidRPr="002F62A4">
        <w:rPr>
          <w:rFonts w:ascii="Arial" w:hAnsi="Arial" w:cs="Arial"/>
          <w:szCs w:val="21"/>
        </w:rPr>
        <w:t xml:space="preserve">e P starvation response </w:t>
      </w:r>
      <w:r w:rsidR="00FA2FE7" w:rsidRPr="002F62A4">
        <w:rPr>
          <w:rFonts w:ascii="Arial" w:hAnsi="Arial" w:cs="Arial"/>
          <w:szCs w:val="21"/>
        </w:rPr>
        <w:t>(Figure 3</w:t>
      </w:r>
      <w:r w:rsidR="0058580D" w:rsidRPr="002F62A4">
        <w:rPr>
          <w:rFonts w:ascii="Arial" w:hAnsi="Arial" w:cs="Arial"/>
          <w:szCs w:val="21"/>
        </w:rPr>
        <w:t>b</w:t>
      </w:r>
      <w:r w:rsidR="00FA2FE7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 xml:space="preserve">. </w:t>
      </w:r>
      <w:r w:rsidR="00C61A53" w:rsidRPr="002F62A4">
        <w:rPr>
          <w:rFonts w:ascii="Arial" w:hAnsi="Arial" w:cs="Arial"/>
          <w:szCs w:val="21"/>
        </w:rPr>
        <w:t>An</w:t>
      </w:r>
      <w:r w:rsidR="002E4241" w:rsidRPr="002F62A4">
        <w:rPr>
          <w:rFonts w:ascii="Arial" w:hAnsi="Arial" w:cs="Arial"/>
          <w:szCs w:val="21"/>
        </w:rPr>
        <w:t xml:space="preserve"> increase in Pi application increased </w:t>
      </w:r>
      <w:r w:rsidR="00C61A53" w:rsidRPr="002F62A4">
        <w:rPr>
          <w:rFonts w:ascii="Arial" w:hAnsi="Arial" w:cs="Arial"/>
          <w:szCs w:val="21"/>
        </w:rPr>
        <w:t xml:space="preserve">the </w:t>
      </w:r>
      <w:r w:rsidR="002E4241" w:rsidRPr="002F62A4">
        <w:rPr>
          <w:rFonts w:ascii="Arial" w:hAnsi="Arial" w:cs="Arial"/>
          <w:szCs w:val="21"/>
        </w:rPr>
        <w:t>sugar</w:t>
      </w:r>
      <w:r w:rsidR="00B42060" w:rsidRPr="002F62A4">
        <w:rPr>
          <w:rFonts w:ascii="Arial" w:hAnsi="Arial" w:cs="Arial"/>
          <w:szCs w:val="21"/>
        </w:rPr>
        <w:t xml:space="preserve"> </w:t>
      </w:r>
      <w:r w:rsidR="002E4241" w:rsidRPr="002F62A4">
        <w:rPr>
          <w:rFonts w:ascii="Arial" w:hAnsi="Arial" w:cs="Arial"/>
          <w:szCs w:val="21"/>
        </w:rPr>
        <w:t xml:space="preserve">phosphate </w:t>
      </w:r>
      <w:r w:rsidR="00C1012F" w:rsidRPr="002F62A4">
        <w:rPr>
          <w:rFonts w:ascii="Arial" w:hAnsi="Arial" w:cs="Arial"/>
          <w:szCs w:val="21"/>
        </w:rPr>
        <w:t>concentration</w:t>
      </w:r>
      <w:r w:rsidR="002E4241" w:rsidRPr="002F62A4">
        <w:rPr>
          <w:rFonts w:ascii="Arial" w:hAnsi="Arial" w:cs="Arial"/>
          <w:szCs w:val="21"/>
        </w:rPr>
        <w:t xml:space="preserve"> (Figure </w:t>
      </w:r>
      <w:r w:rsidR="00FA2FE7" w:rsidRPr="002F62A4">
        <w:rPr>
          <w:rFonts w:ascii="Arial" w:hAnsi="Arial" w:cs="Arial"/>
          <w:szCs w:val="21"/>
        </w:rPr>
        <w:t>3</w:t>
      </w:r>
      <w:r w:rsidR="0058580D" w:rsidRPr="002F62A4">
        <w:rPr>
          <w:rFonts w:ascii="Arial" w:hAnsi="Arial" w:cs="Arial"/>
          <w:szCs w:val="21"/>
        </w:rPr>
        <w:t>b</w:t>
      </w:r>
      <w:r w:rsidR="002E4241" w:rsidRPr="002F62A4">
        <w:rPr>
          <w:rFonts w:ascii="Arial" w:hAnsi="Arial" w:cs="Arial"/>
          <w:szCs w:val="21"/>
        </w:rPr>
        <w:t xml:space="preserve">). </w:t>
      </w:r>
      <w:r w:rsidR="00B42060" w:rsidRPr="002F62A4">
        <w:rPr>
          <w:rFonts w:ascii="Arial" w:hAnsi="Arial" w:cs="Arial"/>
          <w:szCs w:val="21"/>
        </w:rPr>
        <w:t>In particular</w:t>
      </w:r>
      <w:r w:rsidR="002E4241" w:rsidRPr="002F62A4">
        <w:rPr>
          <w:rFonts w:ascii="Arial" w:hAnsi="Arial" w:cs="Arial"/>
          <w:szCs w:val="21"/>
        </w:rPr>
        <w:t xml:space="preserve">, </w:t>
      </w:r>
      <w:r w:rsidR="00937ACE" w:rsidRPr="002F62A4">
        <w:rPr>
          <w:rFonts w:ascii="Arial" w:hAnsi="Arial" w:cs="Arial"/>
          <w:szCs w:val="21"/>
        </w:rPr>
        <w:t xml:space="preserve">the levels of </w:t>
      </w:r>
      <w:proofErr w:type="spellStart"/>
      <w:r w:rsidR="00100FE2" w:rsidRPr="002F62A4">
        <w:rPr>
          <w:rFonts w:ascii="Arial" w:hAnsi="Arial" w:cs="Arial"/>
          <w:szCs w:val="21"/>
        </w:rPr>
        <w:t>glycelalde</w:t>
      </w:r>
      <w:r w:rsidR="009F4E32" w:rsidRPr="002F62A4">
        <w:rPr>
          <w:rFonts w:ascii="Arial" w:hAnsi="Arial" w:cs="Arial"/>
          <w:szCs w:val="21"/>
        </w:rPr>
        <w:t>hy</w:t>
      </w:r>
      <w:r w:rsidR="00100FE2" w:rsidRPr="002F62A4">
        <w:rPr>
          <w:rFonts w:ascii="Arial" w:hAnsi="Arial" w:cs="Arial"/>
          <w:szCs w:val="21"/>
        </w:rPr>
        <w:t>de</w:t>
      </w:r>
      <w:proofErr w:type="spellEnd"/>
      <w:r w:rsidR="00B42060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3-phosphate (</w:t>
      </w:r>
      <w:r w:rsidR="002E4241" w:rsidRPr="002F62A4">
        <w:rPr>
          <w:rFonts w:ascii="Arial" w:hAnsi="Arial" w:cs="Arial"/>
          <w:szCs w:val="21"/>
        </w:rPr>
        <w:t>GA3P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 xml:space="preserve">, </w:t>
      </w:r>
      <w:r w:rsidR="00100FE2" w:rsidRPr="002F62A4">
        <w:rPr>
          <w:rFonts w:ascii="Arial" w:hAnsi="Arial" w:cs="Arial"/>
          <w:szCs w:val="21"/>
        </w:rPr>
        <w:t>dihydroxyacetone</w:t>
      </w:r>
      <w:r w:rsidR="00B42060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phosphate (</w:t>
      </w:r>
      <w:r w:rsidR="002E4241" w:rsidRPr="002F62A4">
        <w:rPr>
          <w:rFonts w:ascii="Arial" w:hAnsi="Arial" w:cs="Arial"/>
          <w:szCs w:val="21"/>
        </w:rPr>
        <w:t>DHAP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 xml:space="preserve">, </w:t>
      </w:r>
      <w:r w:rsidR="00100FE2" w:rsidRPr="002F62A4">
        <w:rPr>
          <w:rFonts w:ascii="Arial" w:hAnsi="Arial" w:cs="Arial"/>
          <w:szCs w:val="21"/>
        </w:rPr>
        <w:t>fructo</w:t>
      </w:r>
      <w:r w:rsidR="00B13143" w:rsidRPr="002F62A4">
        <w:rPr>
          <w:rFonts w:ascii="Arial" w:hAnsi="Arial" w:cs="Arial"/>
          <w:szCs w:val="21"/>
        </w:rPr>
        <w:t>s</w:t>
      </w:r>
      <w:r w:rsidR="00100FE2" w:rsidRPr="002F62A4">
        <w:rPr>
          <w:rFonts w:ascii="Arial" w:hAnsi="Arial" w:cs="Arial"/>
          <w:szCs w:val="21"/>
        </w:rPr>
        <w:t>e</w:t>
      </w:r>
      <w:r w:rsidR="00B42060" w:rsidRPr="002F62A4">
        <w:rPr>
          <w:rFonts w:ascii="Arial" w:hAnsi="Arial" w:cs="Arial"/>
          <w:szCs w:val="21"/>
        </w:rPr>
        <w:t>-</w:t>
      </w:r>
      <w:r w:rsidR="00100FE2" w:rsidRPr="002F62A4">
        <w:rPr>
          <w:rFonts w:ascii="Arial" w:hAnsi="Arial" w:cs="Arial"/>
          <w:szCs w:val="21"/>
        </w:rPr>
        <w:t>6-phosphate (</w:t>
      </w:r>
      <w:r w:rsidR="002E4241" w:rsidRPr="002F62A4">
        <w:rPr>
          <w:rFonts w:ascii="Arial" w:hAnsi="Arial" w:cs="Arial"/>
          <w:szCs w:val="21"/>
        </w:rPr>
        <w:t>F</w:t>
      </w:r>
      <w:r w:rsidR="009F4E32" w:rsidRPr="002F62A4">
        <w:rPr>
          <w:rFonts w:ascii="Arial" w:hAnsi="Arial" w:cs="Arial"/>
          <w:szCs w:val="21"/>
        </w:rPr>
        <w:t>-</w:t>
      </w:r>
      <w:r w:rsidR="002E4241" w:rsidRPr="002F62A4">
        <w:rPr>
          <w:rFonts w:ascii="Arial" w:hAnsi="Arial" w:cs="Arial"/>
          <w:szCs w:val="21"/>
        </w:rPr>
        <w:t>6</w:t>
      </w:r>
      <w:r w:rsidR="009F4E32" w:rsidRPr="002F62A4">
        <w:rPr>
          <w:rFonts w:ascii="Arial" w:hAnsi="Arial" w:cs="Arial"/>
          <w:szCs w:val="21"/>
        </w:rPr>
        <w:t>-</w:t>
      </w:r>
      <w:r w:rsidR="002E4241" w:rsidRPr="002F62A4">
        <w:rPr>
          <w:rFonts w:ascii="Arial" w:hAnsi="Arial" w:cs="Arial"/>
          <w:szCs w:val="21"/>
        </w:rPr>
        <w:t>P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>,</w:t>
      </w:r>
      <w:r w:rsidR="009F4E32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6-phosphogluconate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(</w:t>
      </w:r>
      <w:r w:rsidR="002E4241" w:rsidRPr="002F62A4">
        <w:rPr>
          <w:rFonts w:ascii="Arial" w:hAnsi="Arial" w:cs="Arial"/>
          <w:szCs w:val="21"/>
        </w:rPr>
        <w:t>6-PG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>,</w:t>
      </w:r>
      <w:r w:rsidR="00586E8D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glucose</w:t>
      </w:r>
      <w:r w:rsidR="00B42060" w:rsidRPr="002F62A4">
        <w:rPr>
          <w:rFonts w:ascii="Arial" w:hAnsi="Arial" w:cs="Arial"/>
          <w:szCs w:val="21"/>
        </w:rPr>
        <w:t>-</w:t>
      </w:r>
      <w:r w:rsidR="00100FE2" w:rsidRPr="002F62A4">
        <w:rPr>
          <w:rFonts w:ascii="Arial" w:hAnsi="Arial" w:cs="Arial"/>
          <w:szCs w:val="21"/>
        </w:rPr>
        <w:t>1-phosphate (</w:t>
      </w:r>
      <w:r w:rsidR="002E4241" w:rsidRPr="002F62A4">
        <w:rPr>
          <w:rFonts w:ascii="Arial" w:hAnsi="Arial" w:cs="Arial"/>
          <w:szCs w:val="21"/>
        </w:rPr>
        <w:t>G-1-P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>,</w:t>
      </w:r>
      <w:r w:rsidR="00586E8D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and glucose</w:t>
      </w:r>
      <w:r w:rsidR="00B42060" w:rsidRPr="002F62A4">
        <w:rPr>
          <w:rFonts w:ascii="Arial" w:hAnsi="Arial" w:cs="Arial"/>
          <w:szCs w:val="21"/>
        </w:rPr>
        <w:t>-</w:t>
      </w:r>
      <w:r w:rsidR="00100FE2" w:rsidRPr="002F62A4">
        <w:rPr>
          <w:rFonts w:ascii="Arial" w:hAnsi="Arial" w:cs="Arial"/>
          <w:szCs w:val="21"/>
        </w:rPr>
        <w:t>6-phosphate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100FE2" w:rsidRPr="002F62A4">
        <w:rPr>
          <w:rFonts w:ascii="Arial" w:hAnsi="Arial" w:cs="Arial"/>
          <w:szCs w:val="21"/>
        </w:rPr>
        <w:t>(</w:t>
      </w:r>
      <w:r w:rsidR="002E4241" w:rsidRPr="002F62A4">
        <w:rPr>
          <w:rFonts w:ascii="Arial" w:hAnsi="Arial" w:cs="Arial"/>
          <w:szCs w:val="21"/>
        </w:rPr>
        <w:t>G-</w:t>
      </w:r>
      <w:r w:rsidR="00100FE2" w:rsidRPr="002F62A4">
        <w:rPr>
          <w:rFonts w:ascii="Arial" w:hAnsi="Arial" w:cs="Arial"/>
          <w:szCs w:val="21"/>
        </w:rPr>
        <w:t>6-</w:t>
      </w:r>
      <w:r w:rsidR="002E4241" w:rsidRPr="002F62A4">
        <w:rPr>
          <w:rFonts w:ascii="Arial" w:hAnsi="Arial" w:cs="Arial"/>
          <w:szCs w:val="21"/>
        </w:rPr>
        <w:t>P</w:t>
      </w:r>
      <w:r w:rsidR="00100FE2" w:rsidRPr="002F62A4">
        <w:rPr>
          <w:rFonts w:ascii="Arial" w:hAnsi="Arial" w:cs="Arial"/>
          <w:szCs w:val="21"/>
        </w:rPr>
        <w:t>)</w:t>
      </w:r>
      <w:r w:rsidR="002E4241" w:rsidRPr="002F62A4">
        <w:rPr>
          <w:rFonts w:ascii="Arial" w:hAnsi="Arial" w:cs="Arial"/>
          <w:szCs w:val="21"/>
        </w:rPr>
        <w:t xml:space="preserve"> increase</w:t>
      </w:r>
      <w:r w:rsidR="00937ACE" w:rsidRPr="002F62A4">
        <w:rPr>
          <w:rFonts w:ascii="Arial" w:hAnsi="Arial" w:cs="Arial"/>
          <w:szCs w:val="21"/>
        </w:rPr>
        <w:t>d</w:t>
      </w:r>
      <w:r w:rsidR="002E4241" w:rsidRPr="002F62A4">
        <w:rPr>
          <w:rFonts w:ascii="Arial" w:hAnsi="Arial" w:cs="Arial"/>
          <w:szCs w:val="21"/>
        </w:rPr>
        <w:t xml:space="preserve"> with increas</w:t>
      </w:r>
      <w:r w:rsidR="00B42060" w:rsidRPr="002F62A4">
        <w:rPr>
          <w:rFonts w:ascii="Arial" w:hAnsi="Arial" w:cs="Arial"/>
          <w:szCs w:val="21"/>
        </w:rPr>
        <w:t>ing</w:t>
      </w:r>
      <w:r w:rsidR="002E4241" w:rsidRPr="002F62A4">
        <w:rPr>
          <w:rFonts w:ascii="Arial" w:hAnsi="Arial" w:cs="Arial"/>
          <w:szCs w:val="21"/>
        </w:rPr>
        <w:t xml:space="preserve"> Pi application (Figure </w:t>
      </w:r>
      <w:r w:rsidR="00FA2FE7" w:rsidRPr="002F62A4">
        <w:rPr>
          <w:rFonts w:ascii="Arial" w:hAnsi="Arial" w:cs="Arial"/>
          <w:szCs w:val="21"/>
        </w:rPr>
        <w:t>3</w:t>
      </w:r>
      <w:r w:rsidR="0058580D" w:rsidRPr="002F62A4">
        <w:rPr>
          <w:rFonts w:ascii="Arial" w:hAnsi="Arial" w:cs="Arial"/>
          <w:szCs w:val="21"/>
        </w:rPr>
        <w:t>b</w:t>
      </w:r>
      <w:r w:rsidR="002E4241" w:rsidRPr="002F62A4">
        <w:rPr>
          <w:rFonts w:ascii="Arial" w:hAnsi="Arial" w:cs="Arial"/>
          <w:szCs w:val="21"/>
        </w:rPr>
        <w:t>). T</w:t>
      </w:r>
      <w:r w:rsidR="00657118" w:rsidRPr="002F62A4">
        <w:rPr>
          <w:rFonts w:ascii="Arial" w:hAnsi="Arial" w:cs="Arial"/>
          <w:szCs w:val="21"/>
        </w:rPr>
        <w:t>he t</w:t>
      </w:r>
      <w:r w:rsidR="002E4241" w:rsidRPr="002F62A4">
        <w:rPr>
          <w:rFonts w:ascii="Arial" w:hAnsi="Arial" w:cs="Arial"/>
          <w:szCs w:val="21"/>
        </w:rPr>
        <w:t>otal adenylate</w:t>
      </w:r>
      <w:r w:rsidR="00937ACE" w:rsidRPr="002F62A4">
        <w:rPr>
          <w:rFonts w:ascii="Arial" w:hAnsi="Arial" w:cs="Arial"/>
          <w:szCs w:val="21"/>
        </w:rPr>
        <w:t xml:space="preserve"> levels</w:t>
      </w:r>
      <w:r w:rsidR="00B42060" w:rsidRPr="002F62A4">
        <w:rPr>
          <w:rFonts w:ascii="Arial" w:hAnsi="Arial" w:cs="Arial"/>
          <w:szCs w:val="21"/>
        </w:rPr>
        <w:t xml:space="preserve"> also</w:t>
      </w:r>
      <w:r w:rsidR="002E4241" w:rsidRPr="002F62A4">
        <w:rPr>
          <w:rFonts w:ascii="Arial" w:hAnsi="Arial" w:cs="Arial"/>
          <w:szCs w:val="21"/>
        </w:rPr>
        <w:t xml:space="preserve"> increased with increas</w:t>
      </w:r>
      <w:r w:rsidR="00B42060" w:rsidRPr="002F62A4">
        <w:rPr>
          <w:rFonts w:ascii="Arial" w:hAnsi="Arial" w:cs="Arial"/>
          <w:szCs w:val="21"/>
        </w:rPr>
        <w:t>ing</w:t>
      </w:r>
      <w:r w:rsidR="002E4241" w:rsidRPr="002F62A4">
        <w:rPr>
          <w:rFonts w:ascii="Arial" w:hAnsi="Arial" w:cs="Arial"/>
          <w:szCs w:val="21"/>
        </w:rPr>
        <w:t xml:space="preserve"> Pi application (Figure </w:t>
      </w:r>
      <w:r w:rsidR="00FA2FE7" w:rsidRPr="002F62A4">
        <w:rPr>
          <w:rFonts w:ascii="Arial" w:hAnsi="Arial" w:cs="Arial"/>
          <w:szCs w:val="21"/>
        </w:rPr>
        <w:t>3</w:t>
      </w:r>
      <w:r w:rsidR="0058580D" w:rsidRPr="002F62A4">
        <w:rPr>
          <w:rFonts w:ascii="Arial" w:hAnsi="Arial" w:cs="Arial"/>
          <w:szCs w:val="21"/>
        </w:rPr>
        <w:t>c</w:t>
      </w:r>
      <w:r w:rsidR="002E4241" w:rsidRPr="002F62A4">
        <w:rPr>
          <w:rFonts w:ascii="Arial" w:hAnsi="Arial" w:cs="Arial"/>
          <w:szCs w:val="21"/>
        </w:rPr>
        <w:t xml:space="preserve">). In contrast, </w:t>
      </w:r>
      <w:r w:rsidR="00657118" w:rsidRPr="002F62A4">
        <w:rPr>
          <w:rFonts w:ascii="Arial" w:hAnsi="Arial" w:cs="Arial"/>
          <w:szCs w:val="21"/>
        </w:rPr>
        <w:t xml:space="preserve">the </w:t>
      </w:r>
      <w:r w:rsidR="002E4241" w:rsidRPr="002F62A4">
        <w:rPr>
          <w:rFonts w:ascii="Arial" w:hAnsi="Arial" w:cs="Arial"/>
          <w:szCs w:val="21"/>
        </w:rPr>
        <w:t xml:space="preserve">ATP/ADP ratio </w:t>
      </w:r>
      <w:r w:rsidR="00657118" w:rsidRPr="002F62A4">
        <w:rPr>
          <w:rFonts w:ascii="Arial" w:hAnsi="Arial" w:cs="Arial"/>
          <w:szCs w:val="21"/>
        </w:rPr>
        <w:t xml:space="preserve">was </w:t>
      </w:r>
      <w:r w:rsidR="001B0EFC" w:rsidRPr="002F62A4">
        <w:rPr>
          <w:rFonts w:ascii="Arial" w:hAnsi="Arial" w:cs="Arial"/>
          <w:szCs w:val="21"/>
        </w:rPr>
        <w:t>enhanced</w:t>
      </w:r>
      <w:r w:rsidR="002E4241" w:rsidRPr="002F62A4">
        <w:rPr>
          <w:rFonts w:ascii="Arial" w:hAnsi="Arial" w:cs="Arial"/>
          <w:szCs w:val="21"/>
        </w:rPr>
        <w:t xml:space="preserve"> </w:t>
      </w:r>
      <w:r w:rsidR="0058580D" w:rsidRPr="002F62A4">
        <w:rPr>
          <w:rFonts w:ascii="Arial" w:hAnsi="Arial" w:cs="Arial"/>
          <w:szCs w:val="21"/>
        </w:rPr>
        <w:t>with increasing Pi application</w:t>
      </w:r>
      <w:r w:rsidR="002E4241" w:rsidRPr="002F62A4">
        <w:rPr>
          <w:rFonts w:ascii="Arial" w:hAnsi="Arial" w:cs="Arial"/>
          <w:szCs w:val="21"/>
        </w:rPr>
        <w:t xml:space="preserve"> (Figure </w:t>
      </w:r>
      <w:r w:rsidR="00FA2FE7" w:rsidRPr="002F62A4">
        <w:rPr>
          <w:rFonts w:ascii="Arial" w:hAnsi="Arial" w:cs="Arial"/>
          <w:szCs w:val="21"/>
        </w:rPr>
        <w:t>3</w:t>
      </w:r>
      <w:r w:rsidR="0058580D" w:rsidRPr="002F62A4">
        <w:rPr>
          <w:rFonts w:ascii="Arial" w:hAnsi="Arial" w:cs="Arial"/>
          <w:szCs w:val="21"/>
        </w:rPr>
        <w:t>d</w:t>
      </w:r>
      <w:r w:rsidR="002E4241" w:rsidRPr="002F62A4">
        <w:rPr>
          <w:rFonts w:ascii="Arial" w:hAnsi="Arial" w:cs="Arial"/>
          <w:szCs w:val="21"/>
        </w:rPr>
        <w:t xml:space="preserve">). These results indicate that ATP consumption </w:t>
      </w:r>
      <w:r w:rsidR="00C1012F" w:rsidRPr="002F62A4">
        <w:rPr>
          <w:rFonts w:ascii="Arial" w:hAnsi="Arial" w:cs="Arial"/>
          <w:szCs w:val="21"/>
        </w:rPr>
        <w:t>wa</w:t>
      </w:r>
      <w:r w:rsidR="002E4241" w:rsidRPr="002F62A4">
        <w:rPr>
          <w:rFonts w:ascii="Arial" w:hAnsi="Arial" w:cs="Arial"/>
          <w:szCs w:val="21"/>
        </w:rPr>
        <w:t xml:space="preserve">s </w:t>
      </w:r>
      <w:r w:rsidR="00B4226E" w:rsidRPr="002F62A4">
        <w:rPr>
          <w:rFonts w:ascii="Arial" w:hAnsi="Arial" w:cs="Arial"/>
          <w:szCs w:val="21"/>
        </w:rPr>
        <w:t>suppressed more than</w:t>
      </w:r>
      <w:r w:rsidR="00657118" w:rsidRPr="002F62A4">
        <w:rPr>
          <w:rFonts w:ascii="Arial" w:hAnsi="Arial" w:cs="Arial"/>
          <w:szCs w:val="21"/>
        </w:rPr>
        <w:t xml:space="preserve"> </w:t>
      </w:r>
      <w:r w:rsidR="00B4226E" w:rsidRPr="002F62A4">
        <w:rPr>
          <w:rFonts w:ascii="Arial" w:hAnsi="Arial" w:cs="Arial"/>
          <w:szCs w:val="21"/>
        </w:rPr>
        <w:t>ATP synthesis</w:t>
      </w:r>
      <w:r w:rsidR="002E4241" w:rsidRPr="002F62A4">
        <w:rPr>
          <w:rFonts w:ascii="Arial" w:hAnsi="Arial" w:cs="Arial"/>
          <w:szCs w:val="21"/>
        </w:rPr>
        <w:t xml:space="preserve"> under</w:t>
      </w:r>
      <w:r w:rsidR="00AA7FC6" w:rsidRPr="002F62A4">
        <w:rPr>
          <w:rFonts w:ascii="Arial" w:hAnsi="Arial" w:cs="Arial"/>
          <w:szCs w:val="21"/>
        </w:rPr>
        <w:t xml:space="preserve"> high Pi application.</w:t>
      </w:r>
      <w:r w:rsidR="00A8542E" w:rsidRPr="002F62A4">
        <w:rPr>
          <w:rFonts w:ascii="Arial" w:hAnsi="Arial" w:cs="Arial"/>
          <w:szCs w:val="21"/>
        </w:rPr>
        <w:t xml:space="preserve"> This observation clearly</w:t>
      </w:r>
      <w:r w:rsidR="00A8542E" w:rsidRPr="00912196">
        <w:rPr>
          <w:rFonts w:ascii="Arial" w:hAnsi="Arial" w:cs="Arial"/>
          <w:color w:val="000000" w:themeColor="text1"/>
          <w:szCs w:val="21"/>
        </w:rPr>
        <w:t xml:space="preserve"> matched the decrease in </w:t>
      </w:r>
      <w:r w:rsidR="00792012" w:rsidRPr="00912196">
        <w:rPr>
          <w:rFonts w:ascii="Arial" w:hAnsi="Arial" w:cs="Arial"/>
          <w:color w:val="000000" w:themeColor="text1"/>
          <w:szCs w:val="21"/>
        </w:rPr>
        <w:t>H</w:t>
      </w:r>
      <w:r w:rsidR="00792012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792012" w:rsidRPr="00912196">
        <w:rPr>
          <w:rFonts w:ascii="Arial" w:hAnsi="Arial" w:cs="Arial"/>
          <w:color w:val="000000" w:themeColor="text1"/>
          <w:szCs w:val="21"/>
        </w:rPr>
        <w:t xml:space="preserve">-conductance of </w:t>
      </w:r>
      <w:r w:rsidR="00657118" w:rsidRPr="00912196">
        <w:rPr>
          <w:rFonts w:ascii="Arial" w:hAnsi="Arial" w:cs="Arial"/>
          <w:color w:val="000000" w:themeColor="text1"/>
          <w:szCs w:val="21"/>
        </w:rPr>
        <w:t xml:space="preserve">the </w:t>
      </w:r>
      <w:proofErr w:type="spellStart"/>
      <w:r w:rsidR="00A8542E" w:rsidRPr="00912196">
        <w:rPr>
          <w:rFonts w:ascii="Arial" w:hAnsi="Arial" w:cs="Arial"/>
          <w:color w:val="000000" w:themeColor="text1"/>
          <w:szCs w:val="21"/>
        </w:rPr>
        <w:t>chloroplastic</w:t>
      </w:r>
      <w:proofErr w:type="spellEnd"/>
      <w:r w:rsidR="00A8542E" w:rsidRPr="00912196">
        <w:rPr>
          <w:rFonts w:ascii="Arial" w:hAnsi="Arial" w:cs="Arial"/>
          <w:color w:val="000000" w:themeColor="text1"/>
          <w:szCs w:val="21"/>
        </w:rPr>
        <w:t xml:space="preserve"> ATP synthase</w:t>
      </w:r>
      <w:r w:rsidR="00B42060">
        <w:rPr>
          <w:rFonts w:ascii="Arial" w:hAnsi="Arial" w:cs="Arial"/>
          <w:color w:val="000000" w:themeColor="text1"/>
          <w:szCs w:val="21"/>
        </w:rPr>
        <w:t>,</w:t>
      </w:r>
      <w:r w:rsidR="009F0761" w:rsidRPr="00912196">
        <w:rPr>
          <w:rFonts w:ascii="Arial" w:hAnsi="Arial" w:cs="Arial"/>
          <w:color w:val="000000" w:themeColor="text1"/>
          <w:szCs w:val="21"/>
        </w:rPr>
        <w:t xml:space="preserve"> as</w:t>
      </w:r>
      <w:r w:rsidR="00A8542E" w:rsidRPr="00912196">
        <w:rPr>
          <w:rFonts w:ascii="Arial" w:hAnsi="Arial" w:cs="Arial"/>
          <w:color w:val="000000" w:themeColor="text1"/>
          <w:szCs w:val="21"/>
        </w:rPr>
        <w:t xml:space="preserve"> indicated </w:t>
      </w:r>
      <w:r w:rsidR="009F0761" w:rsidRPr="00912196">
        <w:rPr>
          <w:rFonts w:ascii="Arial" w:hAnsi="Arial" w:cs="Arial"/>
          <w:color w:val="000000" w:themeColor="text1"/>
          <w:szCs w:val="21"/>
        </w:rPr>
        <w:t>by</w:t>
      </w:r>
      <w:r w:rsidR="000E4B4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E4B45" w:rsidRPr="00912196">
        <w:rPr>
          <w:rFonts w:ascii="Arial" w:hAnsi="Arial" w:cs="Arial"/>
          <w:color w:val="000000" w:themeColor="text1"/>
          <w:szCs w:val="21"/>
        </w:rPr>
        <w:lastRenderedPageBreak/>
        <w:t xml:space="preserve">the </w:t>
      </w:r>
      <w:proofErr w:type="spellStart"/>
      <w:r w:rsidR="00A8542E" w:rsidRPr="00912196">
        <w:rPr>
          <w:rFonts w:ascii="Arial" w:hAnsi="Arial" w:cs="Arial"/>
          <w:color w:val="000000" w:themeColor="text1"/>
          <w:szCs w:val="21"/>
        </w:rPr>
        <w:t>gH</w:t>
      </w:r>
      <w:proofErr w:type="spellEnd"/>
      <w:r w:rsidR="00A8542E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A8542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42060">
        <w:rPr>
          <w:rFonts w:ascii="Arial" w:hAnsi="Arial" w:cs="Arial"/>
          <w:color w:val="000000" w:themeColor="text1"/>
          <w:szCs w:val="21"/>
        </w:rPr>
        <w:t xml:space="preserve">value </w:t>
      </w:r>
      <w:r w:rsidR="00A8542E" w:rsidRPr="00912196">
        <w:rPr>
          <w:rFonts w:ascii="Arial" w:hAnsi="Arial" w:cs="Arial"/>
          <w:color w:val="000000" w:themeColor="text1"/>
          <w:szCs w:val="21"/>
        </w:rPr>
        <w:t>(Figure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2</w:t>
      </w:r>
      <w:r w:rsidR="00566539" w:rsidRPr="00912196">
        <w:rPr>
          <w:rFonts w:ascii="Arial" w:hAnsi="Arial" w:cs="Arial"/>
          <w:color w:val="000000" w:themeColor="text1"/>
          <w:szCs w:val="21"/>
        </w:rPr>
        <w:t>b</w:t>
      </w:r>
      <w:r w:rsidR="00A8542E" w:rsidRPr="00912196">
        <w:rPr>
          <w:rFonts w:ascii="Arial" w:hAnsi="Arial" w:cs="Arial"/>
          <w:color w:val="000000" w:themeColor="text1"/>
          <w:szCs w:val="21"/>
        </w:rPr>
        <w:t>).</w:t>
      </w:r>
    </w:p>
    <w:p w14:paraId="3A6E64E3" w14:textId="6C25B6F5" w:rsidR="002E4241" w:rsidRPr="00912196" w:rsidRDefault="002E4241" w:rsidP="0044375B">
      <w:pPr>
        <w:ind w:firstLine="840"/>
        <w:rPr>
          <w:rFonts w:ascii="Arial" w:hAnsi="Arial" w:cs="Arial"/>
          <w:szCs w:val="21"/>
        </w:rPr>
      </w:pPr>
    </w:p>
    <w:p w14:paraId="3A25114E" w14:textId="398ED0F5" w:rsidR="002E27C7" w:rsidRPr="002F62A4" w:rsidRDefault="0092350F" w:rsidP="00367C70">
      <w:pPr>
        <w:rPr>
          <w:rFonts w:ascii="Arial" w:hAnsi="Arial" w:cs="Arial"/>
          <w:szCs w:val="21"/>
        </w:rPr>
      </w:pPr>
      <w:r w:rsidRPr="00912196">
        <w:rPr>
          <w:rFonts w:ascii="Arial" w:hAnsi="Arial" w:cs="Arial"/>
          <w:b/>
          <w:szCs w:val="21"/>
        </w:rPr>
        <w:t>Excess</w:t>
      </w:r>
      <w:r w:rsidR="00981115" w:rsidRPr="00912196">
        <w:rPr>
          <w:rFonts w:ascii="Arial" w:hAnsi="Arial" w:cs="Arial"/>
          <w:b/>
          <w:szCs w:val="21"/>
        </w:rPr>
        <w:t>ive</w:t>
      </w:r>
      <w:r w:rsidRPr="00912196">
        <w:rPr>
          <w:rFonts w:ascii="Arial" w:hAnsi="Arial" w:cs="Arial"/>
          <w:b/>
          <w:szCs w:val="21"/>
        </w:rPr>
        <w:t xml:space="preserve"> </w:t>
      </w:r>
      <w:r w:rsidR="00367C70" w:rsidRPr="00912196">
        <w:rPr>
          <w:rFonts w:ascii="Arial" w:hAnsi="Arial" w:cs="Arial"/>
          <w:b/>
          <w:szCs w:val="21"/>
        </w:rPr>
        <w:t>P</w:t>
      </w:r>
      <w:r w:rsidR="009F0761" w:rsidRPr="00912196">
        <w:rPr>
          <w:rFonts w:ascii="Arial" w:hAnsi="Arial" w:cs="Arial"/>
          <w:b/>
          <w:szCs w:val="21"/>
        </w:rPr>
        <w:t>i</w:t>
      </w:r>
      <w:r w:rsidR="00367C70" w:rsidRPr="00912196">
        <w:rPr>
          <w:rFonts w:ascii="Arial" w:hAnsi="Arial" w:cs="Arial"/>
          <w:b/>
          <w:szCs w:val="21"/>
        </w:rPr>
        <w:t xml:space="preserve"> </w:t>
      </w:r>
      <w:r w:rsidRPr="00912196">
        <w:rPr>
          <w:rFonts w:ascii="Arial" w:hAnsi="Arial" w:cs="Arial"/>
          <w:b/>
          <w:szCs w:val="21"/>
        </w:rPr>
        <w:t>application</w:t>
      </w:r>
      <w:r w:rsidR="000D67B9" w:rsidRPr="00912196">
        <w:rPr>
          <w:rFonts w:ascii="Arial" w:hAnsi="Arial" w:cs="Arial"/>
          <w:b/>
          <w:szCs w:val="21"/>
        </w:rPr>
        <w:t xml:space="preserve"> </w:t>
      </w:r>
      <w:r w:rsidRPr="00912196">
        <w:rPr>
          <w:rFonts w:ascii="Arial" w:hAnsi="Arial" w:cs="Arial"/>
          <w:b/>
          <w:szCs w:val="21"/>
        </w:rPr>
        <w:t>d</w:t>
      </w:r>
      <w:r w:rsidRPr="002F62A4">
        <w:rPr>
          <w:rFonts w:ascii="Arial" w:hAnsi="Arial" w:cs="Arial"/>
          <w:b/>
          <w:szCs w:val="21"/>
        </w:rPr>
        <w:t>oes</w:t>
      </w:r>
      <w:r w:rsidR="000D67B9" w:rsidRPr="002F62A4">
        <w:rPr>
          <w:rFonts w:ascii="Arial" w:hAnsi="Arial" w:cs="Arial"/>
          <w:b/>
          <w:szCs w:val="21"/>
        </w:rPr>
        <w:t xml:space="preserve"> not affect</w:t>
      </w:r>
      <w:r w:rsidR="00981115" w:rsidRPr="002F62A4">
        <w:rPr>
          <w:rFonts w:ascii="Arial" w:hAnsi="Arial" w:cs="Arial"/>
          <w:b/>
          <w:szCs w:val="21"/>
        </w:rPr>
        <w:t xml:space="preserve"> the </w:t>
      </w:r>
      <w:r w:rsidR="00712375" w:rsidRPr="002F62A4">
        <w:rPr>
          <w:rFonts w:ascii="Arial" w:hAnsi="Arial" w:cs="Arial"/>
          <w:b/>
          <w:szCs w:val="21"/>
        </w:rPr>
        <w:t>concentration</w:t>
      </w:r>
      <w:r w:rsidR="00981115" w:rsidRPr="002F62A4">
        <w:rPr>
          <w:rFonts w:ascii="Arial" w:hAnsi="Arial" w:cs="Arial"/>
          <w:b/>
          <w:szCs w:val="21"/>
        </w:rPr>
        <w:t xml:space="preserve"> of </w:t>
      </w:r>
      <w:r w:rsidR="000D67B9" w:rsidRPr="002F62A4">
        <w:rPr>
          <w:rFonts w:ascii="Arial" w:hAnsi="Arial" w:cs="Arial"/>
          <w:b/>
          <w:szCs w:val="21"/>
        </w:rPr>
        <w:t>Rubisco</w:t>
      </w:r>
      <w:r w:rsidRPr="002F62A4">
        <w:rPr>
          <w:rFonts w:ascii="Arial" w:hAnsi="Arial" w:cs="Arial"/>
          <w:b/>
          <w:szCs w:val="21"/>
        </w:rPr>
        <w:t xml:space="preserve">, </w:t>
      </w:r>
      <w:r w:rsidR="00BA35F7" w:rsidRPr="002F62A4">
        <w:rPr>
          <w:rFonts w:ascii="Arial" w:hAnsi="Arial" w:cs="Arial"/>
          <w:b/>
          <w:szCs w:val="21"/>
        </w:rPr>
        <w:t>but</w:t>
      </w:r>
      <w:r w:rsidR="00902B3D" w:rsidRPr="002F62A4">
        <w:rPr>
          <w:rFonts w:ascii="Arial" w:hAnsi="Arial" w:cs="Arial"/>
          <w:b/>
          <w:szCs w:val="21"/>
        </w:rPr>
        <w:t xml:space="preserve"> does</w:t>
      </w:r>
      <w:r w:rsidRPr="002F62A4">
        <w:rPr>
          <w:rFonts w:ascii="Arial" w:hAnsi="Arial" w:cs="Arial"/>
          <w:b/>
          <w:szCs w:val="21"/>
        </w:rPr>
        <w:t xml:space="preserve"> </w:t>
      </w:r>
      <w:r w:rsidR="000D67B9" w:rsidRPr="002F62A4">
        <w:rPr>
          <w:rFonts w:ascii="Arial" w:hAnsi="Arial" w:cs="Arial"/>
          <w:b/>
          <w:szCs w:val="21"/>
        </w:rPr>
        <w:t>dec</w:t>
      </w:r>
      <w:r w:rsidR="00902B3D" w:rsidRPr="002F62A4">
        <w:rPr>
          <w:rFonts w:ascii="Arial" w:hAnsi="Arial" w:cs="Arial"/>
          <w:b/>
          <w:szCs w:val="21"/>
        </w:rPr>
        <w:t>rease</w:t>
      </w:r>
      <w:r w:rsidR="000D67B9" w:rsidRPr="002F62A4">
        <w:rPr>
          <w:rFonts w:ascii="Arial" w:hAnsi="Arial" w:cs="Arial"/>
          <w:b/>
          <w:szCs w:val="21"/>
        </w:rPr>
        <w:t xml:space="preserve"> Rubisco activation</w:t>
      </w:r>
    </w:p>
    <w:p w14:paraId="1A4F4B5E" w14:textId="72B60B3E" w:rsidR="00B50B74" w:rsidRPr="002F62A4" w:rsidRDefault="009331FE">
      <w:pPr>
        <w:rPr>
          <w:rFonts w:ascii="Arial" w:hAnsi="Arial" w:cs="Arial"/>
          <w:szCs w:val="21"/>
        </w:rPr>
      </w:pPr>
      <w:r w:rsidRPr="002F62A4">
        <w:rPr>
          <w:rFonts w:ascii="Arial" w:hAnsi="Arial" w:cs="Arial"/>
          <w:szCs w:val="21"/>
        </w:rPr>
        <w:t>T</w:t>
      </w:r>
      <w:r w:rsidR="00981115" w:rsidRPr="002F62A4">
        <w:rPr>
          <w:rFonts w:ascii="Arial" w:hAnsi="Arial" w:cs="Arial"/>
          <w:szCs w:val="21"/>
        </w:rPr>
        <w:t>he to</w:t>
      </w:r>
      <w:r w:rsidRPr="002F62A4">
        <w:rPr>
          <w:rFonts w:ascii="Arial" w:hAnsi="Arial" w:cs="Arial"/>
          <w:szCs w:val="21"/>
        </w:rPr>
        <w:t>tal leaf N</w:t>
      </w:r>
      <w:r w:rsidR="00572196" w:rsidRPr="002F62A4">
        <w:rPr>
          <w:rFonts w:ascii="Arial" w:hAnsi="Arial" w:cs="Arial"/>
          <w:szCs w:val="21"/>
        </w:rPr>
        <w:t xml:space="preserve"> </w:t>
      </w:r>
      <w:r w:rsidR="002B7822" w:rsidRPr="002F62A4">
        <w:rPr>
          <w:rFonts w:ascii="Arial" w:hAnsi="Arial" w:cs="Arial"/>
          <w:szCs w:val="21"/>
        </w:rPr>
        <w:t>concentration</w:t>
      </w:r>
      <w:r w:rsidR="00572196" w:rsidRPr="002F62A4">
        <w:rPr>
          <w:rFonts w:ascii="Arial" w:hAnsi="Arial" w:cs="Arial"/>
          <w:szCs w:val="21"/>
        </w:rPr>
        <w:t xml:space="preserve"> significantly </w:t>
      </w:r>
      <w:r w:rsidR="00A5073C" w:rsidRPr="002F62A4">
        <w:rPr>
          <w:rFonts w:ascii="Arial" w:hAnsi="Arial" w:cs="Arial"/>
          <w:szCs w:val="21"/>
        </w:rPr>
        <w:t>decreased</w:t>
      </w:r>
      <w:r w:rsidRPr="002F62A4">
        <w:rPr>
          <w:rFonts w:ascii="Arial" w:hAnsi="Arial" w:cs="Arial"/>
          <w:szCs w:val="21"/>
        </w:rPr>
        <w:t xml:space="preserve"> in</w:t>
      </w:r>
      <w:r w:rsidR="00B50B74" w:rsidRPr="002F62A4">
        <w:rPr>
          <w:rFonts w:ascii="Arial" w:hAnsi="Arial" w:cs="Arial"/>
          <w:szCs w:val="21"/>
        </w:rPr>
        <w:t xml:space="preserve"> the</w:t>
      </w:r>
      <w:r w:rsidR="00572196" w:rsidRPr="002F62A4">
        <w:rPr>
          <w:rFonts w:ascii="Arial" w:hAnsi="Arial" w:cs="Arial"/>
          <w:szCs w:val="21"/>
        </w:rPr>
        <w:t xml:space="preserve"> </w:t>
      </w:r>
      <w:r w:rsidR="00B50B74" w:rsidRPr="002F62A4">
        <w:rPr>
          <w:rFonts w:ascii="Arial" w:hAnsi="Arial" w:cs="Arial"/>
          <w:szCs w:val="21"/>
        </w:rPr>
        <w:t>low</w:t>
      </w:r>
      <w:r w:rsidR="00572196" w:rsidRPr="002F62A4">
        <w:rPr>
          <w:rFonts w:ascii="Arial" w:hAnsi="Arial" w:cs="Arial"/>
          <w:szCs w:val="21"/>
        </w:rPr>
        <w:t>-P</w:t>
      </w:r>
      <w:r w:rsidR="004A107D" w:rsidRPr="002F62A4">
        <w:rPr>
          <w:rFonts w:ascii="Arial" w:hAnsi="Arial" w:cs="Arial"/>
          <w:szCs w:val="21"/>
        </w:rPr>
        <w:t>i</w:t>
      </w:r>
      <w:r w:rsidR="00572196" w:rsidRPr="002F62A4">
        <w:rPr>
          <w:rFonts w:ascii="Arial" w:hAnsi="Arial" w:cs="Arial"/>
          <w:szCs w:val="21"/>
        </w:rPr>
        <w:t xml:space="preserve"> </w:t>
      </w:r>
      <w:r w:rsidR="00993AFB" w:rsidRPr="002F62A4">
        <w:rPr>
          <w:rFonts w:ascii="Arial" w:hAnsi="Arial" w:cs="Arial"/>
          <w:szCs w:val="21"/>
        </w:rPr>
        <w:t>treatments</w:t>
      </w:r>
      <w:r w:rsidR="00572196" w:rsidRPr="002F62A4">
        <w:rPr>
          <w:rFonts w:ascii="Arial" w:hAnsi="Arial" w:cs="Arial"/>
          <w:szCs w:val="21"/>
        </w:rPr>
        <w:t xml:space="preserve"> </w:t>
      </w:r>
      <w:r w:rsidRPr="002F62A4">
        <w:rPr>
          <w:rFonts w:ascii="Arial" w:hAnsi="Arial" w:cs="Arial"/>
          <w:szCs w:val="21"/>
        </w:rPr>
        <w:t xml:space="preserve">and </w:t>
      </w:r>
      <w:r w:rsidR="002B7822" w:rsidRPr="002F62A4">
        <w:rPr>
          <w:rFonts w:ascii="Arial" w:hAnsi="Arial" w:cs="Arial"/>
          <w:szCs w:val="21"/>
        </w:rPr>
        <w:t>was</w:t>
      </w:r>
      <w:r w:rsidRPr="002F62A4">
        <w:rPr>
          <w:rFonts w:ascii="Arial" w:hAnsi="Arial" w:cs="Arial"/>
          <w:szCs w:val="21"/>
        </w:rPr>
        <w:t xml:space="preserve"> almost </w:t>
      </w:r>
      <w:r w:rsidR="002B01CD" w:rsidRPr="002F62A4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6432" behindDoc="0" locked="0" layoutInCell="1" allowOverlap="1" wp14:anchorId="0ED0A7D9" wp14:editId="1E1C2486">
            <wp:simplePos x="0" y="0"/>
            <wp:positionH relativeFrom="page">
              <wp:posOffset>6644005</wp:posOffset>
            </wp:positionH>
            <wp:positionV relativeFrom="paragraph">
              <wp:posOffset>107950</wp:posOffset>
            </wp:positionV>
            <wp:extent cx="668723" cy="3600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2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62A4">
        <w:rPr>
          <w:rFonts w:ascii="Arial" w:hAnsi="Arial" w:cs="Arial"/>
          <w:szCs w:val="21"/>
        </w:rPr>
        <w:t xml:space="preserve">constant </w:t>
      </w:r>
      <w:r w:rsidR="00902B3D" w:rsidRPr="002F62A4">
        <w:rPr>
          <w:rFonts w:ascii="Arial" w:hAnsi="Arial" w:cs="Arial"/>
          <w:szCs w:val="21"/>
        </w:rPr>
        <w:t>in Pi treatments of more than</w:t>
      </w:r>
      <w:r w:rsidRPr="002F62A4">
        <w:rPr>
          <w:rFonts w:ascii="Arial" w:hAnsi="Arial" w:cs="Arial"/>
          <w:szCs w:val="21"/>
        </w:rPr>
        <w:t xml:space="preserve"> 1.2 mM </w:t>
      </w:r>
      <w:r w:rsidR="00572196" w:rsidRPr="002F62A4">
        <w:rPr>
          <w:rFonts w:ascii="Arial" w:hAnsi="Arial" w:cs="Arial"/>
          <w:szCs w:val="21"/>
        </w:rPr>
        <w:t>(</w:t>
      </w:r>
      <w:r w:rsidR="00A83295" w:rsidRPr="002F62A4">
        <w:rPr>
          <w:rFonts w:ascii="Arial" w:hAnsi="Arial" w:cs="Arial"/>
          <w:szCs w:val="21"/>
        </w:rPr>
        <w:t xml:space="preserve">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a</w:t>
      </w:r>
      <w:r w:rsidR="00572196" w:rsidRPr="002F62A4">
        <w:rPr>
          <w:rFonts w:ascii="Arial" w:hAnsi="Arial" w:cs="Arial"/>
          <w:szCs w:val="21"/>
        </w:rPr>
        <w:t xml:space="preserve">). </w:t>
      </w:r>
      <w:r w:rsidR="003A3657" w:rsidRPr="002F62A4">
        <w:rPr>
          <w:rFonts w:ascii="Arial" w:hAnsi="Arial" w:cs="Arial"/>
          <w:szCs w:val="21"/>
        </w:rPr>
        <w:t xml:space="preserve">Rubisco </w:t>
      </w:r>
      <w:r w:rsidR="002B7822" w:rsidRPr="002F62A4">
        <w:rPr>
          <w:rFonts w:ascii="Arial" w:hAnsi="Arial" w:cs="Arial"/>
          <w:szCs w:val="21"/>
        </w:rPr>
        <w:t>concentration</w:t>
      </w:r>
      <w:r w:rsidR="003A3657" w:rsidRPr="002F62A4">
        <w:rPr>
          <w:rFonts w:ascii="Arial" w:hAnsi="Arial" w:cs="Arial"/>
          <w:szCs w:val="21"/>
        </w:rPr>
        <w:t xml:space="preserve"> showed </w:t>
      </w:r>
      <w:r w:rsidR="00993AFB" w:rsidRPr="002F62A4">
        <w:rPr>
          <w:rFonts w:ascii="Arial" w:hAnsi="Arial" w:cs="Arial"/>
          <w:szCs w:val="21"/>
        </w:rPr>
        <w:t xml:space="preserve">a </w:t>
      </w:r>
      <w:r w:rsidR="003A3657" w:rsidRPr="002F62A4">
        <w:rPr>
          <w:rFonts w:ascii="Arial" w:hAnsi="Arial" w:cs="Arial"/>
          <w:szCs w:val="21"/>
        </w:rPr>
        <w:t xml:space="preserve">similar response to </w:t>
      </w:r>
      <w:r w:rsidR="00776599" w:rsidRPr="002F62A4">
        <w:rPr>
          <w:rFonts w:ascii="Arial" w:hAnsi="Arial" w:cs="Arial"/>
          <w:szCs w:val="21"/>
        </w:rPr>
        <w:t xml:space="preserve">the </w:t>
      </w:r>
      <w:r w:rsidRPr="002F62A4">
        <w:rPr>
          <w:rFonts w:ascii="Arial" w:hAnsi="Arial" w:cs="Arial"/>
          <w:szCs w:val="21"/>
        </w:rPr>
        <w:t>total leaf N</w:t>
      </w:r>
      <w:r w:rsidR="000E06CC" w:rsidRPr="002F62A4">
        <w:rPr>
          <w:rFonts w:ascii="Arial" w:hAnsi="Arial" w:cs="Arial"/>
          <w:szCs w:val="21"/>
        </w:rPr>
        <w:t xml:space="preserve"> </w:t>
      </w:r>
      <w:r w:rsidR="002B7822" w:rsidRPr="002F62A4">
        <w:rPr>
          <w:rFonts w:ascii="Arial" w:hAnsi="Arial" w:cs="Arial"/>
          <w:szCs w:val="21"/>
        </w:rPr>
        <w:t>concentration</w:t>
      </w:r>
      <w:r w:rsidR="003A3657" w:rsidRPr="002F62A4">
        <w:rPr>
          <w:rFonts w:ascii="Arial" w:hAnsi="Arial" w:cs="Arial"/>
          <w:szCs w:val="21"/>
        </w:rPr>
        <w:t xml:space="preserve">. </w:t>
      </w:r>
      <w:r w:rsidR="00981115" w:rsidRPr="002F62A4">
        <w:rPr>
          <w:rFonts w:ascii="Arial" w:hAnsi="Arial" w:cs="Arial"/>
          <w:szCs w:val="21"/>
        </w:rPr>
        <w:t>A l</w:t>
      </w:r>
      <w:r w:rsidR="00B50B74" w:rsidRPr="002F62A4">
        <w:rPr>
          <w:rFonts w:ascii="Arial" w:hAnsi="Arial" w:cs="Arial"/>
          <w:szCs w:val="21"/>
        </w:rPr>
        <w:t>ow-Pi</w:t>
      </w:r>
      <w:r w:rsidR="003A3657" w:rsidRPr="002F62A4">
        <w:rPr>
          <w:rFonts w:ascii="Arial" w:hAnsi="Arial" w:cs="Arial"/>
          <w:szCs w:val="21"/>
        </w:rPr>
        <w:t xml:space="preserve"> </w:t>
      </w:r>
      <w:r w:rsidR="00776599" w:rsidRPr="002F62A4">
        <w:rPr>
          <w:rFonts w:ascii="Arial" w:hAnsi="Arial" w:cs="Arial"/>
          <w:szCs w:val="21"/>
        </w:rPr>
        <w:t>application</w:t>
      </w:r>
      <w:r w:rsidR="003A3657" w:rsidRPr="002F62A4">
        <w:rPr>
          <w:rFonts w:ascii="Arial" w:hAnsi="Arial" w:cs="Arial"/>
          <w:szCs w:val="21"/>
        </w:rPr>
        <w:t xml:space="preserve"> slightly decreased </w:t>
      </w:r>
      <w:r w:rsidR="00902B3D" w:rsidRPr="002F62A4">
        <w:rPr>
          <w:rFonts w:ascii="Arial" w:hAnsi="Arial" w:cs="Arial"/>
          <w:szCs w:val="21"/>
        </w:rPr>
        <w:t xml:space="preserve">the </w:t>
      </w:r>
      <w:r w:rsidR="003A3657" w:rsidRPr="002F62A4">
        <w:rPr>
          <w:rFonts w:ascii="Arial" w:hAnsi="Arial" w:cs="Arial"/>
          <w:szCs w:val="21"/>
        </w:rPr>
        <w:t>Rubisco</w:t>
      </w:r>
      <w:r w:rsidR="002B7822" w:rsidRPr="002F62A4">
        <w:rPr>
          <w:rFonts w:ascii="Arial" w:hAnsi="Arial" w:cs="Arial"/>
          <w:szCs w:val="21"/>
        </w:rPr>
        <w:t xml:space="preserve"> concentration</w:t>
      </w:r>
      <w:r w:rsidR="003A3657" w:rsidRPr="002F62A4">
        <w:rPr>
          <w:rFonts w:ascii="Arial" w:hAnsi="Arial" w:cs="Arial"/>
          <w:szCs w:val="21"/>
        </w:rPr>
        <w:t xml:space="preserve">, </w:t>
      </w:r>
      <w:r w:rsidR="00776599" w:rsidRPr="002F62A4">
        <w:rPr>
          <w:rFonts w:ascii="Arial" w:hAnsi="Arial" w:cs="Arial"/>
          <w:szCs w:val="21"/>
        </w:rPr>
        <w:t>but</w:t>
      </w:r>
      <w:r w:rsidR="00981115" w:rsidRPr="002F62A4">
        <w:rPr>
          <w:rFonts w:ascii="Arial" w:hAnsi="Arial" w:cs="Arial"/>
          <w:szCs w:val="21"/>
        </w:rPr>
        <w:t xml:space="preserve"> a</w:t>
      </w:r>
      <w:r w:rsidR="003A3657" w:rsidRPr="002F62A4">
        <w:rPr>
          <w:rFonts w:ascii="Arial" w:hAnsi="Arial" w:cs="Arial"/>
          <w:szCs w:val="21"/>
        </w:rPr>
        <w:t xml:space="preserve"> </w:t>
      </w:r>
      <w:r w:rsidRPr="002F62A4">
        <w:rPr>
          <w:rFonts w:ascii="Arial" w:hAnsi="Arial" w:cs="Arial"/>
          <w:szCs w:val="21"/>
        </w:rPr>
        <w:t>higher</w:t>
      </w:r>
      <w:r w:rsidR="003A3657" w:rsidRPr="002F62A4">
        <w:rPr>
          <w:rFonts w:ascii="Arial" w:hAnsi="Arial" w:cs="Arial"/>
          <w:szCs w:val="21"/>
        </w:rPr>
        <w:t xml:space="preserve"> P</w:t>
      </w:r>
      <w:r w:rsidR="004A107D" w:rsidRPr="002F62A4">
        <w:rPr>
          <w:rFonts w:ascii="Arial" w:hAnsi="Arial" w:cs="Arial"/>
          <w:szCs w:val="21"/>
        </w:rPr>
        <w:t>i</w:t>
      </w:r>
      <w:r w:rsidR="003A3657" w:rsidRPr="002F62A4">
        <w:rPr>
          <w:rFonts w:ascii="Arial" w:hAnsi="Arial" w:cs="Arial"/>
          <w:szCs w:val="21"/>
        </w:rPr>
        <w:t xml:space="preserve"> application </w:t>
      </w:r>
      <w:r w:rsidR="00661F63" w:rsidRPr="002F62A4">
        <w:rPr>
          <w:rFonts w:ascii="Arial" w:hAnsi="Arial" w:cs="Arial"/>
          <w:szCs w:val="21"/>
        </w:rPr>
        <w:t>did</w:t>
      </w:r>
      <w:r w:rsidR="003A3657" w:rsidRPr="002F62A4">
        <w:rPr>
          <w:rFonts w:ascii="Arial" w:hAnsi="Arial" w:cs="Arial"/>
          <w:szCs w:val="21"/>
        </w:rPr>
        <w:t xml:space="preserve"> not change </w:t>
      </w:r>
      <w:r w:rsidR="00902B3D" w:rsidRPr="002F62A4">
        <w:rPr>
          <w:rFonts w:ascii="Arial" w:hAnsi="Arial" w:cs="Arial"/>
          <w:szCs w:val="21"/>
        </w:rPr>
        <w:t>it</w:t>
      </w:r>
      <w:r w:rsidR="003A3657" w:rsidRPr="002F62A4">
        <w:rPr>
          <w:rFonts w:ascii="Arial" w:hAnsi="Arial" w:cs="Arial"/>
          <w:szCs w:val="21"/>
        </w:rPr>
        <w:t xml:space="preserve"> 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b</w:t>
      </w:r>
      <w:r w:rsidR="003A3657" w:rsidRPr="002F62A4">
        <w:rPr>
          <w:rFonts w:ascii="Arial" w:hAnsi="Arial" w:cs="Arial"/>
          <w:szCs w:val="21"/>
        </w:rPr>
        <w:t>).</w:t>
      </w:r>
    </w:p>
    <w:p w14:paraId="4C79FB80" w14:textId="04FC26A0" w:rsidR="00944809" w:rsidRPr="002F62A4" w:rsidRDefault="00285206">
      <w:pPr>
        <w:rPr>
          <w:rFonts w:ascii="Arial" w:hAnsi="Arial" w:cs="Arial"/>
          <w:szCs w:val="21"/>
        </w:rPr>
      </w:pPr>
      <w:r w:rsidRPr="002F62A4">
        <w:rPr>
          <w:rFonts w:ascii="Arial" w:hAnsi="Arial" w:cs="Arial"/>
          <w:szCs w:val="21"/>
        </w:rPr>
        <w:tab/>
      </w:r>
      <w:r w:rsidR="00F0595B" w:rsidRPr="002F62A4">
        <w:rPr>
          <w:rFonts w:ascii="Arial" w:hAnsi="Arial" w:cs="Arial"/>
          <w:szCs w:val="21"/>
        </w:rPr>
        <w:t xml:space="preserve">The </w:t>
      </w:r>
      <w:r w:rsidRPr="002F62A4">
        <w:rPr>
          <w:rFonts w:ascii="Arial" w:hAnsi="Arial" w:cs="Arial"/>
          <w:szCs w:val="21"/>
        </w:rPr>
        <w:t xml:space="preserve">Rubisco activation </w:t>
      </w:r>
      <w:r w:rsidR="00165D04" w:rsidRPr="002F62A4">
        <w:rPr>
          <w:rFonts w:ascii="Arial" w:hAnsi="Arial" w:cs="Arial"/>
          <w:szCs w:val="21"/>
        </w:rPr>
        <w:t>was</w:t>
      </w:r>
      <w:r w:rsidR="005E0209" w:rsidRPr="002F62A4">
        <w:rPr>
          <w:rFonts w:ascii="Arial" w:hAnsi="Arial" w:cs="Arial"/>
          <w:szCs w:val="21"/>
        </w:rPr>
        <w:t xml:space="preserve"> high in the low-Pi </w:t>
      </w:r>
      <w:r w:rsidR="006444A4" w:rsidRPr="002F62A4">
        <w:rPr>
          <w:rFonts w:ascii="Arial" w:hAnsi="Arial" w:cs="Arial"/>
          <w:szCs w:val="21"/>
        </w:rPr>
        <w:t>treatments</w:t>
      </w:r>
      <w:r w:rsidR="005E0209" w:rsidRPr="002F62A4">
        <w:rPr>
          <w:rFonts w:ascii="Arial" w:hAnsi="Arial" w:cs="Arial"/>
          <w:szCs w:val="21"/>
        </w:rPr>
        <w:t xml:space="preserve">, </w:t>
      </w:r>
      <w:r w:rsidR="00F76726" w:rsidRPr="002F62A4">
        <w:rPr>
          <w:rFonts w:ascii="Arial" w:hAnsi="Arial" w:cs="Arial"/>
          <w:szCs w:val="21"/>
        </w:rPr>
        <w:t>but</w:t>
      </w:r>
      <w:r w:rsidR="005E0209" w:rsidRPr="002F62A4">
        <w:rPr>
          <w:rFonts w:ascii="Arial" w:hAnsi="Arial" w:cs="Arial"/>
          <w:szCs w:val="21"/>
        </w:rPr>
        <w:t xml:space="preserve"> decreased with increasing Pi application</w:t>
      </w:r>
      <w:r w:rsidR="00A405BD" w:rsidRPr="002F62A4">
        <w:rPr>
          <w:rFonts w:ascii="Arial" w:hAnsi="Arial" w:cs="Arial"/>
          <w:szCs w:val="21"/>
        </w:rPr>
        <w:t xml:space="preserve"> 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c</w:t>
      </w:r>
      <w:r w:rsidR="00A405BD" w:rsidRPr="002F62A4">
        <w:rPr>
          <w:rFonts w:ascii="Arial" w:hAnsi="Arial" w:cs="Arial"/>
          <w:szCs w:val="21"/>
        </w:rPr>
        <w:t>)</w:t>
      </w:r>
      <w:r w:rsidR="005E0209" w:rsidRPr="002F62A4">
        <w:rPr>
          <w:rFonts w:ascii="Arial" w:hAnsi="Arial" w:cs="Arial"/>
          <w:szCs w:val="21"/>
        </w:rPr>
        <w:t>.</w:t>
      </w:r>
      <w:r w:rsidR="003C56ED" w:rsidRPr="002F62A4">
        <w:rPr>
          <w:rFonts w:ascii="Arial" w:hAnsi="Arial" w:cs="Arial"/>
          <w:szCs w:val="21"/>
        </w:rPr>
        <w:t xml:space="preserve"> </w:t>
      </w:r>
      <w:r w:rsidR="00F76726" w:rsidRPr="002F62A4">
        <w:rPr>
          <w:rFonts w:ascii="Arial" w:hAnsi="Arial" w:cs="Arial"/>
          <w:szCs w:val="21"/>
        </w:rPr>
        <w:t xml:space="preserve">The </w:t>
      </w:r>
      <w:proofErr w:type="spellStart"/>
      <w:r w:rsidR="00F76726" w:rsidRPr="002F62A4">
        <w:rPr>
          <w:rFonts w:ascii="Arial" w:hAnsi="Arial" w:cs="Arial"/>
          <w:szCs w:val="21"/>
        </w:rPr>
        <w:t>c</w:t>
      </w:r>
      <w:r w:rsidR="00AC6955" w:rsidRPr="002F62A4">
        <w:rPr>
          <w:rFonts w:ascii="Arial" w:hAnsi="Arial" w:cs="Arial"/>
          <w:szCs w:val="21"/>
        </w:rPr>
        <w:t>arbamylation</w:t>
      </w:r>
      <w:proofErr w:type="spellEnd"/>
      <w:r w:rsidR="00AC6955" w:rsidRPr="002F62A4">
        <w:rPr>
          <w:rFonts w:ascii="Arial" w:hAnsi="Arial" w:cs="Arial"/>
          <w:szCs w:val="21"/>
        </w:rPr>
        <w:t xml:space="preserve"> potential of Rubisco</w:t>
      </w:r>
      <w:r w:rsidR="00BA3337" w:rsidRPr="002F62A4">
        <w:rPr>
          <w:rFonts w:ascii="Arial" w:hAnsi="Arial" w:cs="Arial"/>
          <w:szCs w:val="21"/>
        </w:rPr>
        <w:t>,</w:t>
      </w:r>
      <w:r w:rsidR="003C56ED" w:rsidRPr="002F62A4">
        <w:rPr>
          <w:rFonts w:ascii="Arial" w:hAnsi="Arial" w:cs="Arial"/>
          <w:szCs w:val="21"/>
        </w:rPr>
        <w:t xml:space="preserve"> which </w:t>
      </w:r>
      <w:r w:rsidR="008077CE" w:rsidRPr="002F62A4">
        <w:rPr>
          <w:rFonts w:ascii="Arial" w:hAnsi="Arial" w:cs="Arial"/>
          <w:szCs w:val="21"/>
        </w:rPr>
        <w:t xml:space="preserve">is lowered by </w:t>
      </w:r>
      <w:r w:rsidR="00F76726" w:rsidRPr="002F62A4">
        <w:rPr>
          <w:rFonts w:ascii="Arial" w:hAnsi="Arial" w:cs="Arial"/>
          <w:szCs w:val="21"/>
        </w:rPr>
        <w:t xml:space="preserve">a </w:t>
      </w:r>
      <w:r w:rsidR="008077CE" w:rsidRPr="002F62A4">
        <w:rPr>
          <w:rFonts w:ascii="Arial" w:hAnsi="Arial" w:cs="Arial"/>
          <w:szCs w:val="21"/>
        </w:rPr>
        <w:t>tight</w:t>
      </w:r>
      <w:r w:rsidR="00F76726" w:rsidRPr="002F62A4">
        <w:rPr>
          <w:rFonts w:ascii="Arial" w:hAnsi="Arial" w:cs="Arial"/>
          <w:szCs w:val="21"/>
        </w:rPr>
        <w:t xml:space="preserve"> </w:t>
      </w:r>
      <w:r w:rsidR="008077CE" w:rsidRPr="002F62A4">
        <w:rPr>
          <w:rFonts w:ascii="Arial" w:hAnsi="Arial" w:cs="Arial"/>
          <w:szCs w:val="21"/>
        </w:rPr>
        <w:t>binging</w:t>
      </w:r>
      <w:r w:rsidR="003C56ED" w:rsidRPr="002F62A4">
        <w:rPr>
          <w:rFonts w:ascii="Arial" w:hAnsi="Arial" w:cs="Arial"/>
          <w:szCs w:val="21"/>
        </w:rPr>
        <w:t xml:space="preserve"> inhibitor</w:t>
      </w:r>
      <w:r w:rsidR="00F76726" w:rsidRPr="002F62A4">
        <w:rPr>
          <w:rFonts w:ascii="Arial" w:hAnsi="Arial" w:cs="Arial"/>
          <w:szCs w:val="21"/>
        </w:rPr>
        <w:t>, such as</w:t>
      </w:r>
      <w:r w:rsidR="003C56ED" w:rsidRPr="002F62A4">
        <w:rPr>
          <w:rFonts w:ascii="Arial" w:hAnsi="Arial" w:cs="Arial"/>
          <w:szCs w:val="21"/>
        </w:rPr>
        <w:t xml:space="preserve"> </w:t>
      </w:r>
      <w:r w:rsidR="00AB754A" w:rsidRPr="002F62A4">
        <w:rPr>
          <w:rFonts w:ascii="Arial" w:hAnsi="Arial" w:cs="Arial"/>
          <w:szCs w:val="21"/>
        </w:rPr>
        <w:t>2-carboxy-D-arabinitol 1-phosphate</w:t>
      </w:r>
      <w:r w:rsidR="00F76726" w:rsidRPr="002F62A4">
        <w:rPr>
          <w:rFonts w:ascii="Arial" w:hAnsi="Arial" w:cs="Arial"/>
          <w:szCs w:val="21"/>
        </w:rPr>
        <w:t>,</w:t>
      </w:r>
      <w:r w:rsidR="003C56ED" w:rsidRPr="002F62A4">
        <w:rPr>
          <w:rFonts w:ascii="Arial" w:hAnsi="Arial" w:cs="Arial"/>
          <w:szCs w:val="21"/>
        </w:rPr>
        <w:t xml:space="preserve"> </w:t>
      </w:r>
      <w:r w:rsidR="00BA3337" w:rsidRPr="002F62A4">
        <w:rPr>
          <w:rFonts w:ascii="Arial" w:hAnsi="Arial" w:cs="Arial"/>
          <w:szCs w:val="21"/>
        </w:rPr>
        <w:t>did</w:t>
      </w:r>
      <w:r w:rsidR="00AC6955" w:rsidRPr="002F62A4">
        <w:rPr>
          <w:rFonts w:ascii="Arial" w:hAnsi="Arial" w:cs="Arial"/>
          <w:szCs w:val="21"/>
        </w:rPr>
        <w:t xml:space="preserve"> </w:t>
      </w:r>
      <w:r w:rsidR="005E0209" w:rsidRPr="002F62A4">
        <w:rPr>
          <w:rFonts w:ascii="Arial" w:hAnsi="Arial" w:cs="Arial"/>
          <w:szCs w:val="21"/>
        </w:rPr>
        <w:t>not differ</w:t>
      </w:r>
      <w:r w:rsidR="00AC6955" w:rsidRPr="002F62A4">
        <w:rPr>
          <w:rFonts w:ascii="Arial" w:hAnsi="Arial" w:cs="Arial"/>
          <w:szCs w:val="21"/>
        </w:rPr>
        <w:t xml:space="preserve"> among</w:t>
      </w:r>
      <w:r w:rsidR="005E0209" w:rsidRPr="002F62A4">
        <w:rPr>
          <w:rFonts w:ascii="Arial" w:hAnsi="Arial" w:cs="Arial"/>
          <w:szCs w:val="21"/>
        </w:rPr>
        <w:t xml:space="preserve"> </w:t>
      </w:r>
      <w:r w:rsidR="00F76726" w:rsidRPr="002F62A4">
        <w:rPr>
          <w:rFonts w:ascii="Arial" w:hAnsi="Arial" w:cs="Arial"/>
          <w:szCs w:val="21"/>
        </w:rPr>
        <w:t xml:space="preserve">different levels of </w:t>
      </w:r>
      <w:r w:rsidR="005E0209" w:rsidRPr="002F62A4">
        <w:rPr>
          <w:rFonts w:ascii="Arial" w:hAnsi="Arial" w:cs="Arial"/>
          <w:szCs w:val="21"/>
        </w:rPr>
        <w:t>Pi</w:t>
      </w:r>
      <w:r w:rsidR="00AC6955" w:rsidRPr="002F62A4">
        <w:rPr>
          <w:rFonts w:ascii="Arial" w:hAnsi="Arial" w:cs="Arial"/>
          <w:szCs w:val="21"/>
        </w:rPr>
        <w:t xml:space="preserve"> </w:t>
      </w:r>
      <w:r w:rsidR="005E0209" w:rsidRPr="002F62A4">
        <w:rPr>
          <w:rFonts w:ascii="Arial" w:hAnsi="Arial" w:cs="Arial"/>
          <w:szCs w:val="21"/>
        </w:rPr>
        <w:t>application</w:t>
      </w:r>
      <w:r w:rsidR="00AC6955" w:rsidRPr="002F62A4">
        <w:rPr>
          <w:rFonts w:ascii="Arial" w:hAnsi="Arial" w:cs="Arial"/>
          <w:szCs w:val="21"/>
        </w:rPr>
        <w:t xml:space="preserve"> 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d</w:t>
      </w:r>
      <w:r w:rsidR="00AC6955" w:rsidRPr="002F62A4">
        <w:rPr>
          <w:rFonts w:ascii="Arial" w:hAnsi="Arial" w:cs="Arial"/>
          <w:szCs w:val="21"/>
        </w:rPr>
        <w:t>).</w:t>
      </w:r>
      <w:r w:rsidR="00E77D1F" w:rsidRPr="002F62A4">
        <w:rPr>
          <w:rFonts w:ascii="Arial" w:hAnsi="Arial" w:cs="Arial"/>
          <w:szCs w:val="21"/>
        </w:rPr>
        <w:t xml:space="preserve"> Indeed,</w:t>
      </w:r>
      <w:r w:rsidR="00844C31" w:rsidRPr="002F62A4">
        <w:rPr>
          <w:rFonts w:ascii="Arial" w:hAnsi="Arial" w:cs="Arial"/>
          <w:szCs w:val="21"/>
        </w:rPr>
        <w:t xml:space="preserve"> </w:t>
      </w:r>
      <w:r w:rsidR="00F76726" w:rsidRPr="002F62A4">
        <w:rPr>
          <w:rFonts w:ascii="Arial" w:hAnsi="Arial" w:cs="Arial"/>
          <w:szCs w:val="21"/>
        </w:rPr>
        <w:t xml:space="preserve">the </w:t>
      </w:r>
      <w:r w:rsidR="005C44ED" w:rsidRPr="002F62A4">
        <w:rPr>
          <w:rFonts w:ascii="Arial" w:hAnsi="Arial" w:cs="Arial"/>
          <w:szCs w:val="21"/>
        </w:rPr>
        <w:t>Rubisco in</w:t>
      </w:r>
      <w:r w:rsidR="00F76726" w:rsidRPr="002F62A4">
        <w:rPr>
          <w:rFonts w:ascii="Arial" w:hAnsi="Arial" w:cs="Arial"/>
          <w:szCs w:val="21"/>
        </w:rPr>
        <w:t xml:space="preserve"> the</w:t>
      </w:r>
      <w:r w:rsidR="005C44ED" w:rsidRPr="002F62A4">
        <w:rPr>
          <w:rFonts w:ascii="Arial" w:hAnsi="Arial" w:cs="Arial"/>
          <w:szCs w:val="21"/>
        </w:rPr>
        <w:t xml:space="preserve"> night</w:t>
      </w:r>
      <w:r w:rsidR="00F76726" w:rsidRPr="002F62A4">
        <w:rPr>
          <w:rFonts w:ascii="Arial" w:hAnsi="Arial" w:cs="Arial"/>
          <w:szCs w:val="21"/>
        </w:rPr>
        <w:t>-</w:t>
      </w:r>
      <w:r w:rsidR="005C44ED" w:rsidRPr="002F62A4">
        <w:rPr>
          <w:rFonts w:ascii="Arial" w:hAnsi="Arial" w:cs="Arial"/>
          <w:szCs w:val="21"/>
        </w:rPr>
        <w:t>sampled leaves</w:t>
      </w:r>
      <w:r w:rsidR="00BA0B2F" w:rsidRPr="002F62A4">
        <w:rPr>
          <w:rFonts w:ascii="Arial" w:hAnsi="Arial" w:cs="Arial"/>
          <w:szCs w:val="21"/>
        </w:rPr>
        <w:t xml:space="preserve"> </w:t>
      </w:r>
      <w:r w:rsidR="005C44ED" w:rsidRPr="002F62A4">
        <w:rPr>
          <w:rFonts w:ascii="Arial" w:hAnsi="Arial" w:cs="Arial"/>
          <w:szCs w:val="21"/>
        </w:rPr>
        <w:t>showed significantly lowe</w:t>
      </w:r>
      <w:r w:rsidR="00F76726" w:rsidRPr="002F62A4">
        <w:rPr>
          <w:rFonts w:ascii="Arial" w:hAnsi="Arial" w:cs="Arial"/>
          <w:szCs w:val="21"/>
        </w:rPr>
        <w:t>r</w:t>
      </w:r>
      <w:r w:rsidR="009B0620" w:rsidRPr="002F62A4">
        <w:rPr>
          <w:rFonts w:ascii="Arial" w:hAnsi="Arial" w:cs="Arial"/>
          <w:szCs w:val="21"/>
        </w:rPr>
        <w:t xml:space="preserve"> activation and </w:t>
      </w:r>
      <w:proofErr w:type="spellStart"/>
      <w:r w:rsidR="005C44ED" w:rsidRPr="002F62A4">
        <w:rPr>
          <w:rFonts w:ascii="Arial" w:hAnsi="Arial" w:cs="Arial"/>
          <w:szCs w:val="21"/>
        </w:rPr>
        <w:t>carbamylation</w:t>
      </w:r>
      <w:proofErr w:type="spellEnd"/>
      <w:r w:rsidR="005C44ED" w:rsidRPr="002F62A4">
        <w:rPr>
          <w:rFonts w:ascii="Arial" w:hAnsi="Arial" w:cs="Arial"/>
          <w:szCs w:val="21"/>
        </w:rPr>
        <w:t xml:space="preserve"> potential compared </w:t>
      </w:r>
      <w:r w:rsidR="008077CE" w:rsidRPr="002F62A4">
        <w:rPr>
          <w:rFonts w:ascii="Arial" w:hAnsi="Arial" w:cs="Arial"/>
          <w:szCs w:val="21"/>
        </w:rPr>
        <w:t>with</w:t>
      </w:r>
      <w:r w:rsidR="00F76726" w:rsidRPr="002F62A4">
        <w:rPr>
          <w:rFonts w:ascii="Arial" w:hAnsi="Arial" w:cs="Arial"/>
          <w:szCs w:val="21"/>
        </w:rPr>
        <w:t xml:space="preserve"> the</w:t>
      </w:r>
      <w:r w:rsidR="005C44ED" w:rsidRPr="002F62A4">
        <w:rPr>
          <w:rFonts w:ascii="Arial" w:hAnsi="Arial" w:cs="Arial"/>
          <w:szCs w:val="21"/>
        </w:rPr>
        <w:t xml:space="preserve"> Rubisco</w:t>
      </w:r>
      <w:r w:rsidR="00117A9F" w:rsidRPr="002F62A4">
        <w:rPr>
          <w:rFonts w:ascii="Arial" w:hAnsi="Arial" w:cs="Arial"/>
          <w:szCs w:val="21"/>
        </w:rPr>
        <w:t xml:space="preserve"> sampled under illumination</w:t>
      </w:r>
      <w:r w:rsidR="0048156E" w:rsidRPr="002F62A4">
        <w:rPr>
          <w:rFonts w:ascii="Arial" w:hAnsi="Arial" w:cs="Arial"/>
          <w:szCs w:val="21"/>
        </w:rPr>
        <w:t xml:space="preserve"> </w:t>
      </w:r>
      <w:r w:rsidR="007E65D3" w:rsidRPr="002F62A4">
        <w:rPr>
          <w:rFonts w:ascii="Arial" w:hAnsi="Arial" w:cs="Arial"/>
          <w:szCs w:val="21"/>
        </w:rPr>
        <w:t xml:space="preserve">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c</w:t>
      </w:r>
      <w:r w:rsidR="009B0620" w:rsidRPr="002F62A4">
        <w:rPr>
          <w:rFonts w:ascii="Arial" w:hAnsi="Arial" w:cs="Arial"/>
          <w:szCs w:val="21"/>
        </w:rPr>
        <w:t xml:space="preserve">, </w:t>
      </w:r>
      <w:r w:rsidR="00AE3AEC" w:rsidRPr="002F62A4">
        <w:rPr>
          <w:rFonts w:ascii="Arial" w:hAnsi="Arial" w:cs="Arial"/>
          <w:szCs w:val="21"/>
        </w:rPr>
        <w:t>d</w:t>
      </w:r>
      <w:r w:rsidR="007E65D3" w:rsidRPr="002F62A4">
        <w:rPr>
          <w:rFonts w:ascii="Arial" w:hAnsi="Arial" w:cs="Arial"/>
          <w:szCs w:val="21"/>
        </w:rPr>
        <w:t>)</w:t>
      </w:r>
      <w:r w:rsidR="005C44ED" w:rsidRPr="002F62A4">
        <w:rPr>
          <w:rFonts w:ascii="Arial" w:hAnsi="Arial" w:cs="Arial"/>
          <w:szCs w:val="21"/>
        </w:rPr>
        <w:t xml:space="preserve">. </w:t>
      </w:r>
      <w:r w:rsidR="007031A5" w:rsidRPr="002F62A4">
        <w:rPr>
          <w:rFonts w:ascii="Arial" w:hAnsi="Arial" w:cs="Arial"/>
          <w:szCs w:val="21"/>
        </w:rPr>
        <w:t xml:space="preserve">Thus, </w:t>
      </w:r>
      <w:r w:rsidR="005E0209" w:rsidRPr="002F62A4">
        <w:rPr>
          <w:rFonts w:ascii="Arial" w:hAnsi="Arial" w:cs="Arial"/>
          <w:szCs w:val="21"/>
        </w:rPr>
        <w:t xml:space="preserve">one of the reasons for the decline in photosynthesis </w:t>
      </w:r>
      <w:r w:rsidR="00BA3337" w:rsidRPr="002F62A4">
        <w:rPr>
          <w:rFonts w:ascii="Arial" w:hAnsi="Arial" w:cs="Arial"/>
          <w:szCs w:val="21"/>
        </w:rPr>
        <w:t>due to</w:t>
      </w:r>
      <w:r w:rsidR="005E0209" w:rsidRPr="002F62A4">
        <w:rPr>
          <w:rFonts w:ascii="Arial" w:hAnsi="Arial" w:cs="Arial"/>
          <w:szCs w:val="21"/>
        </w:rPr>
        <w:t xml:space="preserve"> excess</w:t>
      </w:r>
      <w:r w:rsidR="00F76726" w:rsidRPr="002F62A4">
        <w:rPr>
          <w:rFonts w:ascii="Arial" w:hAnsi="Arial" w:cs="Arial"/>
          <w:szCs w:val="21"/>
        </w:rPr>
        <w:t>ive</w:t>
      </w:r>
      <w:r w:rsidR="005E0209" w:rsidRPr="002F62A4">
        <w:rPr>
          <w:rFonts w:ascii="Arial" w:hAnsi="Arial" w:cs="Arial"/>
          <w:szCs w:val="21"/>
        </w:rPr>
        <w:t xml:space="preserve"> P</w:t>
      </w:r>
      <w:r w:rsidR="00857F55" w:rsidRPr="002F62A4">
        <w:rPr>
          <w:rFonts w:ascii="Arial" w:hAnsi="Arial" w:cs="Arial"/>
          <w:szCs w:val="21"/>
        </w:rPr>
        <w:t>i</w:t>
      </w:r>
      <w:r w:rsidR="005E0209" w:rsidRPr="002F62A4">
        <w:rPr>
          <w:rFonts w:ascii="Arial" w:hAnsi="Arial" w:cs="Arial"/>
          <w:szCs w:val="21"/>
        </w:rPr>
        <w:t xml:space="preserve"> application is </w:t>
      </w:r>
      <w:r w:rsidR="00BA3337" w:rsidRPr="002F62A4">
        <w:rPr>
          <w:rFonts w:ascii="Arial" w:hAnsi="Arial" w:cs="Arial"/>
          <w:szCs w:val="21"/>
        </w:rPr>
        <w:t>the</w:t>
      </w:r>
      <w:r w:rsidR="005E0209" w:rsidRPr="002F62A4">
        <w:rPr>
          <w:rFonts w:ascii="Arial" w:hAnsi="Arial" w:cs="Arial"/>
          <w:szCs w:val="21"/>
        </w:rPr>
        <w:t xml:space="preserve"> decline in</w:t>
      </w:r>
      <w:r w:rsidR="005E0209" w:rsidRPr="002F62A4">
        <w:rPr>
          <w:rFonts w:ascii="Arial" w:hAnsi="Arial" w:cs="Arial"/>
          <w:i/>
          <w:iCs/>
          <w:szCs w:val="21"/>
        </w:rPr>
        <w:t xml:space="preserve"> in</w:t>
      </w:r>
      <w:r w:rsidR="00F76726" w:rsidRPr="002F62A4">
        <w:rPr>
          <w:rFonts w:ascii="Arial" w:hAnsi="Arial" w:cs="Arial"/>
          <w:i/>
          <w:iCs/>
          <w:szCs w:val="21"/>
        </w:rPr>
        <w:t xml:space="preserve"> </w:t>
      </w:r>
      <w:r w:rsidR="005E0209" w:rsidRPr="002F62A4">
        <w:rPr>
          <w:rFonts w:ascii="Arial" w:hAnsi="Arial" w:cs="Arial"/>
          <w:i/>
          <w:iCs/>
          <w:szCs w:val="21"/>
        </w:rPr>
        <w:t>vivo</w:t>
      </w:r>
      <w:r w:rsidR="005E0209" w:rsidRPr="002F62A4">
        <w:rPr>
          <w:rFonts w:ascii="Arial" w:hAnsi="Arial" w:cs="Arial"/>
          <w:szCs w:val="21"/>
        </w:rPr>
        <w:t xml:space="preserve"> Rubisco activation.</w:t>
      </w:r>
    </w:p>
    <w:p w14:paraId="7EB23B15" w14:textId="4D4E0885" w:rsidR="00944809" w:rsidRPr="002F62A4" w:rsidRDefault="005048DB">
      <w:pPr>
        <w:rPr>
          <w:rFonts w:ascii="Arial" w:hAnsi="Arial" w:cs="Arial"/>
          <w:szCs w:val="21"/>
        </w:rPr>
      </w:pPr>
      <w:r w:rsidRPr="002F62A4">
        <w:rPr>
          <w:rFonts w:ascii="Arial" w:hAnsi="Arial" w:cs="Arial"/>
          <w:szCs w:val="21"/>
        </w:rPr>
        <w:tab/>
        <w:t>Beca</w:t>
      </w:r>
      <w:r w:rsidR="00F90D3A" w:rsidRPr="002F62A4">
        <w:rPr>
          <w:rFonts w:ascii="Arial" w:hAnsi="Arial" w:cs="Arial"/>
          <w:szCs w:val="21"/>
        </w:rPr>
        <w:t>u</w:t>
      </w:r>
      <w:r w:rsidRPr="002F62A4">
        <w:rPr>
          <w:rFonts w:ascii="Arial" w:hAnsi="Arial" w:cs="Arial"/>
          <w:szCs w:val="21"/>
        </w:rPr>
        <w:t xml:space="preserve">se </w:t>
      </w:r>
      <w:r w:rsidRPr="002F62A4">
        <w:rPr>
          <w:rFonts w:ascii="Arial" w:hAnsi="Arial" w:cs="Arial" w:hint="eastAsia"/>
          <w:szCs w:val="21"/>
        </w:rPr>
        <w:t xml:space="preserve">Rubisco activation </w:t>
      </w:r>
      <w:r w:rsidR="005E0209" w:rsidRPr="002F62A4">
        <w:rPr>
          <w:rFonts w:ascii="Arial" w:hAnsi="Arial" w:cs="Arial"/>
          <w:szCs w:val="21"/>
        </w:rPr>
        <w:t xml:space="preserve">is </w:t>
      </w:r>
      <w:proofErr w:type="spellStart"/>
      <w:r w:rsidR="005E0209" w:rsidRPr="002F62A4">
        <w:rPr>
          <w:rFonts w:ascii="Arial" w:hAnsi="Arial" w:cs="Arial"/>
          <w:szCs w:val="21"/>
        </w:rPr>
        <w:t>catal</w:t>
      </w:r>
      <w:r w:rsidR="001A0FD2" w:rsidRPr="002F62A4">
        <w:rPr>
          <w:rFonts w:ascii="Arial" w:hAnsi="Arial" w:cs="Arial"/>
          <w:szCs w:val="21"/>
        </w:rPr>
        <w:t>y</w:t>
      </w:r>
      <w:r w:rsidR="00BA3337" w:rsidRPr="002F62A4">
        <w:rPr>
          <w:rFonts w:ascii="Arial" w:hAnsi="Arial" w:cs="Arial"/>
          <w:szCs w:val="21"/>
        </w:rPr>
        <w:t>s</w:t>
      </w:r>
      <w:r w:rsidR="005E0209" w:rsidRPr="002F62A4">
        <w:rPr>
          <w:rFonts w:ascii="Arial" w:hAnsi="Arial" w:cs="Arial"/>
          <w:szCs w:val="21"/>
        </w:rPr>
        <w:t>ed</w:t>
      </w:r>
      <w:proofErr w:type="spellEnd"/>
      <w:r w:rsidR="005E0209" w:rsidRPr="002F62A4">
        <w:rPr>
          <w:rFonts w:ascii="Arial" w:hAnsi="Arial" w:cs="Arial"/>
          <w:szCs w:val="21"/>
        </w:rPr>
        <w:t xml:space="preserve"> by</w:t>
      </w:r>
      <w:r w:rsidRPr="002F62A4">
        <w:rPr>
          <w:rFonts w:ascii="Arial" w:hAnsi="Arial" w:cs="Arial"/>
          <w:szCs w:val="21"/>
        </w:rPr>
        <w:t xml:space="preserve"> Rubisco </w:t>
      </w:r>
      <w:proofErr w:type="spellStart"/>
      <w:r w:rsidRPr="002F62A4">
        <w:rPr>
          <w:rFonts w:ascii="Arial" w:hAnsi="Arial" w:cs="Arial"/>
          <w:szCs w:val="21"/>
        </w:rPr>
        <w:t>activase</w:t>
      </w:r>
      <w:proofErr w:type="spellEnd"/>
      <w:r w:rsidRPr="002F62A4">
        <w:rPr>
          <w:rFonts w:ascii="Arial" w:hAnsi="Arial" w:cs="Arial"/>
          <w:szCs w:val="21"/>
        </w:rPr>
        <w:t xml:space="preserve"> </w:t>
      </w:r>
      <w:r w:rsidR="000B0453" w:rsidRPr="002F62A4">
        <w:rPr>
          <w:rFonts w:ascii="Arial" w:hAnsi="Arial" w:cs="Arial"/>
          <w:szCs w:val="21"/>
        </w:rPr>
        <w:t xml:space="preserve">(RCA) </w:t>
      </w:r>
      <w:r w:rsidRPr="002F62A4">
        <w:rPr>
          <w:rFonts w:ascii="Arial" w:hAnsi="Arial" w:cs="Arial"/>
          <w:szCs w:val="21"/>
        </w:rPr>
        <w:t>(</w:t>
      </w:r>
      <w:proofErr w:type="spellStart"/>
      <w:r w:rsidR="005E0209" w:rsidRPr="002F62A4">
        <w:rPr>
          <w:rFonts w:ascii="Arial" w:hAnsi="Arial" w:cs="Arial"/>
          <w:szCs w:val="21"/>
        </w:rPr>
        <w:t>Salvucci</w:t>
      </w:r>
      <w:proofErr w:type="spellEnd"/>
      <w:r w:rsidR="005E0209" w:rsidRPr="002F62A4">
        <w:rPr>
          <w:rFonts w:ascii="Arial" w:hAnsi="Arial" w:cs="Arial"/>
          <w:szCs w:val="21"/>
        </w:rPr>
        <w:t xml:space="preserve"> et al., 1985</w:t>
      </w:r>
      <w:r w:rsidRPr="002F62A4">
        <w:rPr>
          <w:rFonts w:ascii="Arial" w:hAnsi="Arial" w:cs="Arial"/>
          <w:szCs w:val="21"/>
        </w:rPr>
        <w:t xml:space="preserve">), </w:t>
      </w:r>
      <w:r w:rsidR="005E0209" w:rsidRPr="002F62A4">
        <w:rPr>
          <w:rFonts w:ascii="Arial" w:hAnsi="Arial" w:cs="Arial"/>
          <w:szCs w:val="21"/>
        </w:rPr>
        <w:t>we examined</w:t>
      </w:r>
      <w:r w:rsidR="00BA3337" w:rsidRPr="002F62A4">
        <w:rPr>
          <w:rFonts w:ascii="Arial" w:hAnsi="Arial" w:cs="Arial"/>
          <w:szCs w:val="21"/>
        </w:rPr>
        <w:t xml:space="preserve"> the</w:t>
      </w:r>
      <w:r w:rsidR="005E0209" w:rsidRPr="002F62A4">
        <w:rPr>
          <w:rFonts w:ascii="Arial" w:hAnsi="Arial" w:cs="Arial"/>
          <w:szCs w:val="21"/>
        </w:rPr>
        <w:t xml:space="preserve"> </w:t>
      </w:r>
      <w:r w:rsidRPr="002F62A4">
        <w:rPr>
          <w:rFonts w:ascii="Arial" w:hAnsi="Arial" w:cs="Arial"/>
          <w:szCs w:val="21"/>
        </w:rPr>
        <w:t xml:space="preserve">RCA </w:t>
      </w:r>
      <w:r w:rsidR="00B04657" w:rsidRPr="002F62A4">
        <w:rPr>
          <w:rFonts w:ascii="Arial" w:hAnsi="Arial" w:cs="Arial"/>
          <w:szCs w:val="21"/>
        </w:rPr>
        <w:t>concentration</w:t>
      </w:r>
      <w:r w:rsidR="00105E4F" w:rsidRPr="002F62A4">
        <w:rPr>
          <w:rFonts w:ascii="Arial" w:hAnsi="Arial" w:cs="Arial"/>
          <w:szCs w:val="21"/>
        </w:rPr>
        <w:t xml:space="preserve"> </w:t>
      </w:r>
      <w:r w:rsidR="00F76726" w:rsidRPr="002F62A4">
        <w:rPr>
          <w:rFonts w:ascii="Arial" w:hAnsi="Arial" w:cs="Arial"/>
          <w:szCs w:val="21"/>
        </w:rPr>
        <w:t>of the</w:t>
      </w:r>
      <w:r w:rsidRPr="002F62A4">
        <w:rPr>
          <w:rFonts w:ascii="Arial" w:hAnsi="Arial" w:cs="Arial"/>
          <w:szCs w:val="21"/>
        </w:rPr>
        <w:t xml:space="preserve"> leaves.</w:t>
      </w:r>
      <w:r w:rsidR="001A0FD2" w:rsidRPr="002F62A4">
        <w:rPr>
          <w:rFonts w:ascii="Arial" w:hAnsi="Arial" w:cs="Arial"/>
          <w:szCs w:val="21"/>
        </w:rPr>
        <w:t xml:space="preserve"> T</w:t>
      </w:r>
      <w:r w:rsidRPr="002F62A4">
        <w:rPr>
          <w:rFonts w:ascii="Arial" w:hAnsi="Arial" w:cs="Arial"/>
          <w:szCs w:val="21"/>
        </w:rPr>
        <w:t xml:space="preserve">hree </w:t>
      </w:r>
      <w:r w:rsidR="00F76726" w:rsidRPr="002F62A4">
        <w:rPr>
          <w:rFonts w:ascii="Arial" w:hAnsi="Arial" w:cs="Arial"/>
          <w:szCs w:val="21"/>
        </w:rPr>
        <w:t>iso</w:t>
      </w:r>
      <w:r w:rsidRPr="002F62A4">
        <w:rPr>
          <w:rFonts w:ascii="Arial" w:hAnsi="Arial" w:cs="Arial"/>
          <w:szCs w:val="21"/>
        </w:rPr>
        <w:t>form</w:t>
      </w:r>
      <w:r w:rsidR="003F37DA" w:rsidRPr="002F62A4">
        <w:rPr>
          <w:rFonts w:ascii="Arial" w:hAnsi="Arial" w:cs="Arial"/>
          <w:szCs w:val="21"/>
        </w:rPr>
        <w:t>s</w:t>
      </w:r>
      <w:r w:rsidRPr="002F62A4">
        <w:rPr>
          <w:rFonts w:ascii="Arial" w:hAnsi="Arial" w:cs="Arial"/>
          <w:szCs w:val="21"/>
        </w:rPr>
        <w:t xml:space="preserve"> </w:t>
      </w:r>
      <w:r w:rsidR="005E0209" w:rsidRPr="002F62A4">
        <w:rPr>
          <w:rFonts w:ascii="Arial" w:hAnsi="Arial" w:cs="Arial"/>
          <w:szCs w:val="21"/>
        </w:rPr>
        <w:t xml:space="preserve">of RCA </w:t>
      </w:r>
      <w:r w:rsidR="00F76726" w:rsidRPr="002F62A4">
        <w:rPr>
          <w:rFonts w:ascii="Arial" w:hAnsi="Arial" w:cs="Arial"/>
          <w:szCs w:val="21"/>
        </w:rPr>
        <w:t>resulting from alternative splicing and limited p</w:t>
      </w:r>
      <w:r w:rsidR="00F76726" w:rsidRPr="00912196">
        <w:rPr>
          <w:rFonts w:ascii="Arial" w:hAnsi="Arial" w:cs="Arial"/>
          <w:color w:val="000000" w:themeColor="text1"/>
          <w:szCs w:val="21"/>
        </w:rPr>
        <w:t>roteolysis have been reported in rice</w:t>
      </w:r>
      <w:r w:rsidRPr="00912196">
        <w:rPr>
          <w:rFonts w:ascii="Arial" w:hAnsi="Arial" w:cs="Arial"/>
          <w:color w:val="000000" w:themeColor="text1"/>
          <w:szCs w:val="21"/>
        </w:rPr>
        <w:t xml:space="preserve"> (</w:t>
      </w:r>
      <w:r w:rsidR="004F1664" w:rsidRPr="00912196">
        <w:rPr>
          <w:rFonts w:ascii="Arial" w:hAnsi="Arial" w:cs="Arial"/>
          <w:color w:val="000000" w:themeColor="text1"/>
          <w:szCs w:val="21"/>
        </w:rPr>
        <w:t>Portis 2003; Vargas-Su</w:t>
      </w:r>
      <w:r w:rsidR="00BB5C2A" w:rsidRPr="00BB5C2A">
        <w:rPr>
          <w:rFonts w:ascii="Arial" w:hAnsi="Arial" w:cs="Arial" w:hint="eastAsia"/>
          <w:color w:val="000000" w:themeColor="text1"/>
          <w:szCs w:val="21"/>
        </w:rPr>
        <w:t>á</w:t>
      </w:r>
      <w:r w:rsidR="004F1664" w:rsidRPr="00912196">
        <w:rPr>
          <w:rFonts w:ascii="Arial" w:hAnsi="Arial" w:cs="Arial"/>
          <w:color w:val="000000" w:themeColor="text1"/>
          <w:szCs w:val="21"/>
        </w:rPr>
        <w:t xml:space="preserve">rez et al., 2004; </w:t>
      </w:r>
      <w:proofErr w:type="spellStart"/>
      <w:r w:rsidRPr="00912196">
        <w:rPr>
          <w:rFonts w:ascii="Arial" w:hAnsi="Arial" w:cs="Arial"/>
          <w:color w:val="000000" w:themeColor="text1"/>
          <w:szCs w:val="21"/>
        </w:rPr>
        <w:t>Fukayama</w:t>
      </w:r>
      <w:proofErr w:type="spellEnd"/>
      <w:r w:rsidRPr="00912196">
        <w:rPr>
          <w:rFonts w:ascii="Arial" w:hAnsi="Arial" w:cs="Arial"/>
          <w:color w:val="000000" w:themeColor="text1"/>
          <w:szCs w:val="21"/>
        </w:rPr>
        <w:t xml:space="preserve"> et al., </w:t>
      </w:r>
      <w:r w:rsidR="008E2419" w:rsidRPr="00912196">
        <w:rPr>
          <w:rFonts w:ascii="Arial" w:hAnsi="Arial" w:cs="Arial"/>
          <w:color w:val="000000" w:themeColor="text1"/>
          <w:szCs w:val="21"/>
        </w:rPr>
        <w:t>2012</w:t>
      </w:r>
      <w:r w:rsidRPr="00912196">
        <w:rPr>
          <w:rFonts w:ascii="Arial" w:hAnsi="Arial" w:cs="Arial"/>
          <w:color w:val="000000" w:themeColor="text1"/>
          <w:szCs w:val="21"/>
        </w:rPr>
        <w:t xml:space="preserve">). According to </w:t>
      </w:r>
      <w:proofErr w:type="spellStart"/>
      <w:r w:rsidRPr="00912196">
        <w:rPr>
          <w:rFonts w:ascii="Arial" w:hAnsi="Arial" w:cs="Arial"/>
          <w:color w:val="000000" w:themeColor="text1"/>
          <w:szCs w:val="21"/>
        </w:rPr>
        <w:t>Fukayama</w:t>
      </w:r>
      <w:proofErr w:type="spellEnd"/>
      <w:r w:rsidRPr="00912196">
        <w:rPr>
          <w:rFonts w:ascii="Arial" w:hAnsi="Arial" w:cs="Arial"/>
          <w:color w:val="000000" w:themeColor="text1"/>
          <w:szCs w:val="21"/>
        </w:rPr>
        <w:t xml:space="preserve"> et al. (20</w:t>
      </w:r>
      <w:r w:rsidR="003F37DA" w:rsidRPr="00912196">
        <w:rPr>
          <w:rFonts w:ascii="Arial" w:hAnsi="Arial" w:cs="Arial"/>
          <w:color w:val="000000" w:themeColor="text1"/>
          <w:szCs w:val="21"/>
        </w:rPr>
        <w:t>12</w:t>
      </w:r>
      <w:r w:rsidRPr="00912196">
        <w:rPr>
          <w:rFonts w:ascii="Arial" w:hAnsi="Arial" w:cs="Arial"/>
          <w:color w:val="000000" w:themeColor="text1"/>
          <w:szCs w:val="21"/>
        </w:rPr>
        <w:t xml:space="preserve">), </w:t>
      </w:r>
      <w:r w:rsidR="00966B0A" w:rsidRPr="00912196">
        <w:rPr>
          <w:rFonts w:ascii="Arial" w:hAnsi="Arial" w:cs="Arial"/>
          <w:color w:val="000000" w:themeColor="text1"/>
          <w:szCs w:val="21"/>
        </w:rPr>
        <w:t>an</w:t>
      </w:r>
      <w:r w:rsidR="009856A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F76726" w:rsidRPr="00912196">
        <w:rPr>
          <w:rFonts w:ascii="Arial" w:hAnsi="Arial" w:cs="Arial"/>
          <w:color w:val="000000" w:themeColor="text1"/>
          <w:szCs w:val="21"/>
        </w:rPr>
        <w:t xml:space="preserve">upper </w:t>
      </w:r>
      <w:r w:rsidR="001A7D6A" w:rsidRPr="00912196">
        <w:rPr>
          <w:rFonts w:ascii="Arial" w:hAnsi="Arial" w:cs="Arial"/>
          <w:color w:val="000000" w:themeColor="text1"/>
          <w:szCs w:val="21"/>
        </w:rPr>
        <w:t xml:space="preserve">protein </w:t>
      </w:r>
      <w:r w:rsidR="00F76726" w:rsidRPr="00912196">
        <w:rPr>
          <w:rFonts w:ascii="Arial" w:hAnsi="Arial" w:cs="Arial"/>
          <w:color w:val="000000" w:themeColor="text1"/>
          <w:szCs w:val="21"/>
        </w:rPr>
        <w:t xml:space="preserve">band </w:t>
      </w:r>
      <w:r w:rsidR="00F90D3A" w:rsidRPr="00912196">
        <w:rPr>
          <w:rFonts w:ascii="Arial" w:hAnsi="Arial" w:cs="Arial"/>
          <w:color w:val="000000" w:themeColor="text1"/>
          <w:szCs w:val="21"/>
        </w:rPr>
        <w:t>correspon</w:t>
      </w:r>
      <w:r w:rsidR="00F90D3A" w:rsidRPr="002F62A4">
        <w:rPr>
          <w:rFonts w:ascii="Arial" w:hAnsi="Arial" w:cs="Arial"/>
          <w:szCs w:val="21"/>
        </w:rPr>
        <w:t xml:space="preserve">ds </w:t>
      </w:r>
      <w:r w:rsidR="00966B0A" w:rsidRPr="002F62A4">
        <w:rPr>
          <w:rFonts w:ascii="Arial" w:hAnsi="Arial" w:cs="Arial"/>
          <w:szCs w:val="21"/>
        </w:rPr>
        <w:t xml:space="preserve">to </w:t>
      </w:r>
      <w:r w:rsidR="00F90D3A" w:rsidRPr="002F62A4">
        <w:rPr>
          <w:rFonts w:ascii="Arial" w:hAnsi="Arial" w:cs="Arial"/>
          <w:szCs w:val="21"/>
        </w:rPr>
        <w:t xml:space="preserve">the </w:t>
      </w:r>
      <w:r w:rsidR="00F90D3A" w:rsidRPr="002F62A4">
        <w:rPr>
          <w:rFonts w:ascii="Arial" w:hAnsi="Arial" w:cs="Arial"/>
          <w:i/>
          <w:szCs w:val="21"/>
        </w:rPr>
        <w:t>α</w:t>
      </w:r>
      <w:r w:rsidR="00BE3012" w:rsidRPr="002F62A4">
        <w:rPr>
          <w:rFonts w:ascii="Arial" w:hAnsi="Arial" w:cs="Arial"/>
          <w:i/>
          <w:szCs w:val="21"/>
        </w:rPr>
        <w:t>-</w:t>
      </w:r>
      <w:r w:rsidR="00F90D3A" w:rsidRPr="002F62A4">
        <w:rPr>
          <w:rFonts w:ascii="Arial" w:hAnsi="Arial" w:cs="Arial"/>
          <w:szCs w:val="21"/>
        </w:rPr>
        <w:t>form of RCA</w:t>
      </w:r>
      <w:r w:rsidR="00966B0A" w:rsidRPr="002F62A4">
        <w:rPr>
          <w:rFonts w:ascii="Arial" w:hAnsi="Arial" w:cs="Arial"/>
          <w:szCs w:val="21"/>
        </w:rPr>
        <w:t>,</w:t>
      </w:r>
      <w:r w:rsidR="00F90D3A" w:rsidRPr="002F62A4">
        <w:rPr>
          <w:rFonts w:ascii="Arial" w:hAnsi="Arial" w:cs="Arial"/>
          <w:szCs w:val="21"/>
        </w:rPr>
        <w:t xml:space="preserve"> which has redox-active cysteine residue</w:t>
      </w:r>
      <w:r w:rsidR="001A7D6A" w:rsidRPr="002F62A4">
        <w:rPr>
          <w:rFonts w:ascii="Arial" w:hAnsi="Arial" w:cs="Arial"/>
          <w:szCs w:val="21"/>
        </w:rPr>
        <w:t>s</w:t>
      </w:r>
      <w:r w:rsidR="00966B0A" w:rsidRPr="002F62A4">
        <w:rPr>
          <w:rFonts w:ascii="Arial" w:hAnsi="Arial" w:cs="Arial"/>
          <w:szCs w:val="21"/>
        </w:rPr>
        <w:t>;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966B0A" w:rsidRPr="002F62A4">
        <w:rPr>
          <w:rFonts w:ascii="Arial" w:hAnsi="Arial" w:cs="Arial"/>
          <w:szCs w:val="21"/>
        </w:rPr>
        <w:t>a</w:t>
      </w:r>
      <w:r w:rsidR="009856AC" w:rsidRPr="002F62A4">
        <w:rPr>
          <w:rFonts w:ascii="Arial" w:hAnsi="Arial" w:cs="Arial"/>
          <w:szCs w:val="21"/>
        </w:rPr>
        <w:t xml:space="preserve"> </w:t>
      </w:r>
      <w:r w:rsidR="00F76726" w:rsidRPr="002F62A4">
        <w:rPr>
          <w:rFonts w:ascii="Arial" w:hAnsi="Arial" w:cs="Arial"/>
          <w:szCs w:val="21"/>
        </w:rPr>
        <w:t>middle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1A7D6A" w:rsidRPr="002F62A4">
        <w:rPr>
          <w:rFonts w:ascii="Arial" w:hAnsi="Arial" w:cs="Arial"/>
          <w:szCs w:val="21"/>
        </w:rPr>
        <w:t xml:space="preserve">protein </w:t>
      </w:r>
      <w:r w:rsidR="00F76726" w:rsidRPr="002F62A4">
        <w:rPr>
          <w:rFonts w:ascii="Arial" w:hAnsi="Arial" w:cs="Arial"/>
          <w:szCs w:val="21"/>
        </w:rPr>
        <w:t xml:space="preserve">band </w:t>
      </w:r>
      <w:r w:rsidR="00F90D3A" w:rsidRPr="002F62A4">
        <w:rPr>
          <w:rFonts w:ascii="Arial" w:hAnsi="Arial" w:cs="Arial"/>
          <w:szCs w:val="21"/>
        </w:rPr>
        <w:t>corresponds</w:t>
      </w:r>
      <w:r w:rsidR="00966B0A" w:rsidRPr="002F62A4">
        <w:rPr>
          <w:rFonts w:ascii="Arial" w:hAnsi="Arial" w:cs="Arial"/>
          <w:szCs w:val="21"/>
        </w:rPr>
        <w:t xml:space="preserve"> to the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F90D3A" w:rsidRPr="002F62A4">
        <w:rPr>
          <w:rFonts w:ascii="Arial" w:hAnsi="Arial" w:cs="Arial"/>
          <w:i/>
          <w:szCs w:val="21"/>
        </w:rPr>
        <w:t>β</w:t>
      </w:r>
      <w:r w:rsidR="00F90D3A" w:rsidRPr="002F62A4">
        <w:rPr>
          <w:rFonts w:ascii="Arial" w:hAnsi="Arial" w:cs="Arial"/>
          <w:szCs w:val="21"/>
        </w:rPr>
        <w:t>-form</w:t>
      </w:r>
      <w:r w:rsidR="00966B0A" w:rsidRPr="002F62A4">
        <w:rPr>
          <w:rFonts w:ascii="Arial" w:hAnsi="Arial" w:cs="Arial"/>
          <w:szCs w:val="21"/>
        </w:rPr>
        <w:t>,</w:t>
      </w:r>
      <w:r w:rsidR="00F90D3A" w:rsidRPr="002F62A4">
        <w:rPr>
          <w:rFonts w:ascii="Arial" w:hAnsi="Arial" w:cs="Arial"/>
          <w:szCs w:val="21"/>
        </w:rPr>
        <w:t xml:space="preserve"> which lacks </w:t>
      </w:r>
      <w:r w:rsidR="0059428C" w:rsidRPr="002F62A4">
        <w:rPr>
          <w:rFonts w:ascii="Arial" w:hAnsi="Arial" w:cs="Arial"/>
          <w:szCs w:val="21"/>
        </w:rPr>
        <w:t>redox-active</w:t>
      </w:r>
      <w:r w:rsidR="00F90D3A" w:rsidRPr="002F62A4">
        <w:rPr>
          <w:rFonts w:ascii="Arial" w:hAnsi="Arial" w:cs="Arial"/>
          <w:szCs w:val="21"/>
        </w:rPr>
        <w:t xml:space="preserve"> </w:t>
      </w:r>
      <w:proofErr w:type="spellStart"/>
      <w:r w:rsidR="00F90D3A" w:rsidRPr="002F62A4">
        <w:rPr>
          <w:rFonts w:ascii="Arial" w:hAnsi="Arial" w:cs="Arial"/>
          <w:szCs w:val="21"/>
        </w:rPr>
        <w:t>Cys</w:t>
      </w:r>
      <w:proofErr w:type="spellEnd"/>
      <w:r w:rsidR="00F90D3A" w:rsidRPr="002F62A4">
        <w:rPr>
          <w:rFonts w:ascii="Arial" w:hAnsi="Arial" w:cs="Arial"/>
          <w:szCs w:val="21"/>
        </w:rPr>
        <w:t xml:space="preserve"> residues</w:t>
      </w:r>
      <w:r w:rsidR="002A0C9D" w:rsidRPr="002F62A4">
        <w:rPr>
          <w:rFonts w:ascii="Arial" w:hAnsi="Arial" w:cs="Arial"/>
          <w:szCs w:val="21"/>
        </w:rPr>
        <w:t>,</w:t>
      </w:r>
      <w:r w:rsidR="00F90D3A" w:rsidRPr="002F62A4">
        <w:rPr>
          <w:rFonts w:ascii="Arial" w:hAnsi="Arial" w:cs="Arial"/>
          <w:szCs w:val="21"/>
        </w:rPr>
        <w:t xml:space="preserve"> and</w:t>
      </w:r>
      <w:r w:rsidR="009856AC" w:rsidRPr="002F62A4">
        <w:rPr>
          <w:rFonts w:ascii="Arial" w:hAnsi="Arial" w:cs="Arial"/>
          <w:szCs w:val="21"/>
        </w:rPr>
        <w:t xml:space="preserve"> </w:t>
      </w:r>
      <w:r w:rsidR="00966B0A" w:rsidRPr="002F62A4">
        <w:rPr>
          <w:rFonts w:ascii="Arial" w:hAnsi="Arial" w:cs="Arial"/>
          <w:szCs w:val="21"/>
        </w:rPr>
        <w:t>a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F76726" w:rsidRPr="002F62A4">
        <w:rPr>
          <w:rFonts w:ascii="Arial" w:hAnsi="Arial" w:cs="Arial"/>
          <w:szCs w:val="21"/>
        </w:rPr>
        <w:t>lower protein band</w:t>
      </w:r>
      <w:r w:rsidR="001A7D6A" w:rsidRPr="002F62A4">
        <w:rPr>
          <w:rFonts w:ascii="Arial" w:hAnsi="Arial" w:cs="Arial"/>
          <w:szCs w:val="21"/>
        </w:rPr>
        <w:t xml:space="preserve"> </w:t>
      </w:r>
      <w:r w:rsidR="00F90D3A" w:rsidRPr="002F62A4">
        <w:rPr>
          <w:rFonts w:ascii="Arial" w:hAnsi="Arial" w:cs="Arial"/>
          <w:szCs w:val="21"/>
        </w:rPr>
        <w:t>corresponds</w:t>
      </w:r>
      <w:r w:rsidR="00966B0A" w:rsidRPr="002F62A4">
        <w:rPr>
          <w:rFonts w:ascii="Arial" w:hAnsi="Arial" w:cs="Arial"/>
          <w:szCs w:val="21"/>
        </w:rPr>
        <w:t xml:space="preserve"> to the</w:t>
      </w:r>
      <w:r w:rsidR="00F90D3A" w:rsidRPr="002F62A4">
        <w:rPr>
          <w:rFonts w:ascii="Arial" w:hAnsi="Arial" w:cs="Arial"/>
          <w:szCs w:val="21"/>
        </w:rPr>
        <w:t xml:space="preserve"> N-terminal processed </w:t>
      </w:r>
      <w:r w:rsidR="00F90D3A" w:rsidRPr="002F62A4">
        <w:rPr>
          <w:rFonts w:ascii="Arial" w:hAnsi="Arial" w:cs="Arial"/>
          <w:i/>
          <w:szCs w:val="21"/>
        </w:rPr>
        <w:t>β</w:t>
      </w:r>
      <w:r w:rsidR="00F90D3A" w:rsidRPr="002F62A4">
        <w:rPr>
          <w:rFonts w:ascii="Arial" w:hAnsi="Arial" w:cs="Arial"/>
          <w:szCs w:val="21"/>
        </w:rPr>
        <w:t xml:space="preserve"> (</w:t>
      </w:r>
      <w:r w:rsidR="00F90D3A" w:rsidRPr="002F62A4">
        <w:rPr>
          <w:rFonts w:ascii="Arial" w:hAnsi="Arial" w:cs="Arial"/>
          <w:i/>
          <w:szCs w:val="21"/>
        </w:rPr>
        <w:t>β*</w:t>
      </w:r>
      <w:r w:rsidR="00F90D3A" w:rsidRPr="002F62A4">
        <w:rPr>
          <w:rFonts w:ascii="Arial" w:hAnsi="Arial" w:cs="Arial"/>
          <w:szCs w:val="21"/>
        </w:rPr>
        <w:t>)-form</w:t>
      </w:r>
      <w:r w:rsidR="00C4172D" w:rsidRPr="002F62A4">
        <w:rPr>
          <w:rFonts w:ascii="Arial" w:hAnsi="Arial" w:cs="Arial"/>
          <w:szCs w:val="21"/>
        </w:rPr>
        <w:t xml:space="preserve"> in</w:t>
      </w:r>
      <w:r w:rsidR="00966B0A" w:rsidRPr="002F62A4">
        <w:rPr>
          <w:rFonts w:ascii="Arial" w:hAnsi="Arial" w:cs="Arial"/>
          <w:szCs w:val="21"/>
        </w:rPr>
        <w:t xml:space="preserve"> the</w:t>
      </w:r>
      <w:r w:rsidR="00C4172D" w:rsidRPr="002F62A4">
        <w:rPr>
          <w:rFonts w:ascii="Arial" w:hAnsi="Arial" w:cs="Arial"/>
          <w:szCs w:val="21"/>
        </w:rPr>
        <w:t xml:space="preserve"> leaves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064615" w:rsidRPr="002F62A4">
        <w:rPr>
          <w:rFonts w:ascii="Arial" w:hAnsi="Arial" w:cs="Arial"/>
          <w:szCs w:val="21"/>
        </w:rPr>
        <w:t xml:space="preserve">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e</w:t>
      </w:r>
      <w:r w:rsidR="00064615" w:rsidRPr="002F62A4">
        <w:rPr>
          <w:rFonts w:ascii="Arial" w:hAnsi="Arial" w:cs="Arial"/>
          <w:szCs w:val="21"/>
        </w:rPr>
        <w:t>)</w:t>
      </w:r>
      <w:r w:rsidR="00F90D3A" w:rsidRPr="002F62A4">
        <w:rPr>
          <w:rFonts w:ascii="Arial" w:hAnsi="Arial" w:cs="Arial"/>
          <w:szCs w:val="21"/>
        </w:rPr>
        <w:t>. The total amount of RCA</w:t>
      </w:r>
      <w:r w:rsidR="00E87B48" w:rsidRPr="002F62A4">
        <w:rPr>
          <w:rFonts w:ascii="Arial" w:hAnsi="Arial" w:cs="Arial"/>
          <w:szCs w:val="21"/>
        </w:rPr>
        <w:t>,</w:t>
      </w:r>
      <w:r w:rsidR="00F90D3A" w:rsidRPr="002F62A4">
        <w:rPr>
          <w:rFonts w:ascii="Arial" w:hAnsi="Arial" w:cs="Arial"/>
          <w:szCs w:val="21"/>
        </w:rPr>
        <w:t xml:space="preserve"> including</w:t>
      </w:r>
      <w:r w:rsidR="00E87B48" w:rsidRPr="002F62A4">
        <w:rPr>
          <w:rFonts w:ascii="Arial" w:hAnsi="Arial" w:cs="Arial"/>
          <w:szCs w:val="21"/>
        </w:rPr>
        <w:t xml:space="preserve"> the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F90D3A" w:rsidRPr="002F62A4">
        <w:rPr>
          <w:rFonts w:ascii="Arial" w:hAnsi="Arial" w:cs="Arial"/>
          <w:i/>
          <w:szCs w:val="21"/>
        </w:rPr>
        <w:t>α</w:t>
      </w:r>
      <w:r w:rsidR="00BE3012" w:rsidRPr="002F62A4">
        <w:rPr>
          <w:rFonts w:ascii="Arial" w:hAnsi="Arial" w:cs="Arial"/>
          <w:i/>
          <w:szCs w:val="21"/>
        </w:rPr>
        <w:t>-</w:t>
      </w:r>
      <w:r w:rsidR="00F90D3A" w:rsidRPr="002F62A4">
        <w:rPr>
          <w:rFonts w:ascii="Arial" w:hAnsi="Arial" w:cs="Arial"/>
          <w:szCs w:val="21"/>
        </w:rPr>
        <w:t xml:space="preserve">, </w:t>
      </w:r>
      <w:r w:rsidR="00F90D3A" w:rsidRPr="002F62A4">
        <w:rPr>
          <w:rFonts w:ascii="Arial" w:hAnsi="Arial" w:cs="Arial"/>
          <w:i/>
          <w:szCs w:val="21"/>
        </w:rPr>
        <w:t>β</w:t>
      </w:r>
      <w:r w:rsidR="00BE3012" w:rsidRPr="002F62A4">
        <w:rPr>
          <w:rFonts w:ascii="Arial" w:hAnsi="Arial" w:cs="Arial"/>
          <w:i/>
          <w:szCs w:val="21"/>
        </w:rPr>
        <w:t>-</w:t>
      </w:r>
      <w:r w:rsidR="00E87B48" w:rsidRPr="002F62A4">
        <w:rPr>
          <w:rFonts w:ascii="Arial" w:hAnsi="Arial" w:cs="Arial"/>
          <w:i/>
          <w:szCs w:val="21"/>
        </w:rPr>
        <w:t>,</w:t>
      </w:r>
      <w:r w:rsidR="00F90D3A" w:rsidRPr="002F62A4">
        <w:rPr>
          <w:rFonts w:ascii="Arial" w:hAnsi="Arial" w:cs="Arial"/>
          <w:szCs w:val="21"/>
        </w:rPr>
        <w:t xml:space="preserve"> and </w:t>
      </w:r>
      <w:r w:rsidR="00F90D3A" w:rsidRPr="002F62A4">
        <w:rPr>
          <w:rFonts w:ascii="Arial" w:hAnsi="Arial" w:cs="Arial"/>
          <w:i/>
          <w:szCs w:val="21"/>
        </w:rPr>
        <w:t>β*</w:t>
      </w:r>
      <w:r w:rsidR="00BE3012" w:rsidRPr="002F62A4">
        <w:rPr>
          <w:rFonts w:ascii="Arial" w:hAnsi="Arial" w:cs="Arial"/>
          <w:i/>
          <w:szCs w:val="21"/>
        </w:rPr>
        <w:t>-</w:t>
      </w:r>
      <w:r w:rsidR="00BE3012" w:rsidRPr="002F62A4">
        <w:rPr>
          <w:rFonts w:ascii="Arial" w:hAnsi="Arial" w:cs="Arial"/>
          <w:iCs/>
          <w:szCs w:val="21"/>
        </w:rPr>
        <w:t>form</w:t>
      </w:r>
      <w:r w:rsidR="00E87B48" w:rsidRPr="002F62A4">
        <w:rPr>
          <w:rFonts w:ascii="Arial" w:hAnsi="Arial" w:cs="Arial"/>
          <w:iCs/>
          <w:szCs w:val="21"/>
        </w:rPr>
        <w:t>s</w:t>
      </w:r>
      <w:r w:rsidR="002A0C9D" w:rsidRPr="002F62A4">
        <w:rPr>
          <w:rFonts w:ascii="Arial" w:hAnsi="Arial" w:cs="Arial"/>
          <w:iCs/>
          <w:szCs w:val="21"/>
        </w:rPr>
        <w:t>,</w:t>
      </w:r>
      <w:r w:rsidR="00F90D3A" w:rsidRPr="002F62A4">
        <w:rPr>
          <w:rFonts w:ascii="Arial" w:hAnsi="Arial" w:cs="Arial"/>
          <w:iCs/>
          <w:szCs w:val="21"/>
        </w:rPr>
        <w:t xml:space="preserve"> </w:t>
      </w:r>
      <w:r w:rsidR="00F90D3A" w:rsidRPr="002F62A4">
        <w:rPr>
          <w:rFonts w:ascii="Arial" w:hAnsi="Arial" w:cs="Arial"/>
          <w:szCs w:val="21"/>
        </w:rPr>
        <w:t>was similar among different P</w:t>
      </w:r>
      <w:r w:rsidR="00BA0B2F" w:rsidRPr="002F62A4">
        <w:rPr>
          <w:rFonts w:ascii="Arial" w:hAnsi="Arial" w:cs="Arial"/>
          <w:szCs w:val="21"/>
        </w:rPr>
        <w:t>i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4057FE" w:rsidRPr="002F62A4">
        <w:rPr>
          <w:rFonts w:ascii="Arial" w:hAnsi="Arial" w:cs="Arial"/>
          <w:szCs w:val="21"/>
        </w:rPr>
        <w:t>treatments</w:t>
      </w:r>
      <w:r w:rsidR="00F90D3A" w:rsidRPr="002F62A4">
        <w:rPr>
          <w:rFonts w:ascii="Arial" w:hAnsi="Arial" w:cs="Arial"/>
          <w:szCs w:val="21"/>
        </w:rPr>
        <w:t xml:space="preserve"> 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f</w:t>
      </w:r>
      <w:r w:rsidR="00F90D3A" w:rsidRPr="002F62A4">
        <w:rPr>
          <w:rFonts w:ascii="Arial" w:hAnsi="Arial" w:cs="Arial"/>
          <w:szCs w:val="21"/>
        </w:rPr>
        <w:t xml:space="preserve">). </w:t>
      </w:r>
      <w:r w:rsidR="00105E4F" w:rsidRPr="002F62A4">
        <w:rPr>
          <w:rFonts w:ascii="Arial" w:hAnsi="Arial" w:cs="Arial"/>
          <w:szCs w:val="21"/>
        </w:rPr>
        <w:t>However</w:t>
      </w:r>
      <w:r w:rsidR="00F90D3A" w:rsidRPr="002F62A4">
        <w:rPr>
          <w:rFonts w:ascii="Arial" w:hAnsi="Arial" w:cs="Arial"/>
          <w:szCs w:val="21"/>
        </w:rPr>
        <w:t>,</w:t>
      </w:r>
      <w:r w:rsidR="00E87B48" w:rsidRPr="002F62A4">
        <w:rPr>
          <w:rFonts w:ascii="Arial" w:hAnsi="Arial" w:cs="Arial"/>
          <w:szCs w:val="21"/>
        </w:rPr>
        <w:t xml:space="preserve"> a</w:t>
      </w:r>
      <w:r w:rsidR="003A0836" w:rsidRPr="002F62A4">
        <w:rPr>
          <w:rFonts w:ascii="Arial" w:hAnsi="Arial" w:cs="Arial"/>
          <w:szCs w:val="21"/>
        </w:rPr>
        <w:t xml:space="preserve"> high</w:t>
      </w:r>
      <w:r w:rsidR="004B19B0" w:rsidRPr="002F62A4">
        <w:rPr>
          <w:rFonts w:ascii="Arial" w:hAnsi="Arial" w:cs="Arial"/>
          <w:szCs w:val="21"/>
        </w:rPr>
        <w:t xml:space="preserve"> </w:t>
      </w:r>
      <w:r w:rsidR="00F90D3A" w:rsidRPr="002F62A4">
        <w:rPr>
          <w:rFonts w:ascii="Arial" w:hAnsi="Arial" w:cs="Arial"/>
          <w:szCs w:val="21"/>
        </w:rPr>
        <w:t>P</w:t>
      </w:r>
      <w:r w:rsidR="004A107D" w:rsidRPr="002F62A4">
        <w:rPr>
          <w:rFonts w:ascii="Arial" w:hAnsi="Arial" w:cs="Arial"/>
          <w:szCs w:val="21"/>
        </w:rPr>
        <w:t>i</w:t>
      </w:r>
      <w:r w:rsidR="00F90D3A" w:rsidRPr="002F62A4">
        <w:rPr>
          <w:rFonts w:ascii="Arial" w:hAnsi="Arial" w:cs="Arial"/>
          <w:szCs w:val="21"/>
        </w:rPr>
        <w:t xml:space="preserve"> application decreased</w:t>
      </w:r>
      <w:r w:rsidR="00E87B48" w:rsidRPr="002F62A4">
        <w:rPr>
          <w:rFonts w:ascii="Arial" w:hAnsi="Arial" w:cs="Arial"/>
          <w:szCs w:val="21"/>
        </w:rPr>
        <w:t xml:space="preserve"> the</w:t>
      </w:r>
      <w:r w:rsidR="0059428C" w:rsidRPr="002F62A4">
        <w:rPr>
          <w:rFonts w:ascii="Arial" w:hAnsi="Arial" w:cs="Arial"/>
          <w:szCs w:val="21"/>
        </w:rPr>
        <w:t xml:space="preserve"> concentration</w:t>
      </w:r>
      <w:r w:rsidR="002A0C9D" w:rsidRPr="002F62A4">
        <w:rPr>
          <w:rFonts w:ascii="Arial" w:hAnsi="Arial" w:cs="Arial"/>
          <w:szCs w:val="21"/>
        </w:rPr>
        <w:t>s</w:t>
      </w:r>
      <w:r w:rsidR="00E87B48" w:rsidRPr="002F62A4">
        <w:rPr>
          <w:rFonts w:ascii="Arial" w:hAnsi="Arial" w:cs="Arial"/>
          <w:szCs w:val="21"/>
        </w:rPr>
        <w:t xml:space="preserve"> of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F90D3A" w:rsidRPr="002F62A4">
        <w:rPr>
          <w:rFonts w:ascii="Arial" w:hAnsi="Arial" w:cs="Arial"/>
          <w:i/>
          <w:szCs w:val="21"/>
        </w:rPr>
        <w:t>α</w:t>
      </w:r>
      <w:r w:rsidR="00BE3012" w:rsidRPr="002F62A4">
        <w:rPr>
          <w:rFonts w:ascii="Arial" w:hAnsi="Arial" w:cs="Arial"/>
          <w:szCs w:val="21"/>
        </w:rPr>
        <w:t xml:space="preserve">- </w:t>
      </w:r>
      <w:r w:rsidR="00F90D3A" w:rsidRPr="002F62A4">
        <w:rPr>
          <w:rFonts w:ascii="Arial" w:hAnsi="Arial" w:cs="Arial"/>
          <w:szCs w:val="21"/>
        </w:rPr>
        <w:t xml:space="preserve">and </w:t>
      </w:r>
      <w:r w:rsidR="00F90D3A" w:rsidRPr="002F62A4">
        <w:rPr>
          <w:rFonts w:ascii="Arial" w:hAnsi="Arial" w:cs="Arial"/>
          <w:i/>
          <w:szCs w:val="21"/>
        </w:rPr>
        <w:t>β</w:t>
      </w:r>
      <w:r w:rsidR="00BE3012" w:rsidRPr="002F62A4">
        <w:rPr>
          <w:rFonts w:ascii="Arial" w:hAnsi="Arial" w:cs="Arial"/>
          <w:szCs w:val="21"/>
        </w:rPr>
        <w:t>-</w:t>
      </w:r>
      <w:r w:rsidR="00F90D3A" w:rsidRPr="002F62A4">
        <w:rPr>
          <w:rFonts w:ascii="Arial" w:hAnsi="Arial" w:cs="Arial"/>
          <w:szCs w:val="21"/>
        </w:rPr>
        <w:t>for</w:t>
      </w:r>
      <w:r w:rsidR="00F90D3A" w:rsidRPr="00912196">
        <w:rPr>
          <w:rFonts w:ascii="Arial" w:hAnsi="Arial" w:cs="Arial"/>
          <w:color w:val="000000" w:themeColor="text1"/>
          <w:szCs w:val="21"/>
        </w:rPr>
        <w:t>m</w:t>
      </w:r>
      <w:r w:rsidR="00E87B48" w:rsidRPr="00912196">
        <w:rPr>
          <w:rFonts w:ascii="Arial" w:hAnsi="Arial" w:cs="Arial"/>
          <w:color w:val="000000" w:themeColor="text1"/>
          <w:szCs w:val="21"/>
        </w:rPr>
        <w:t>s</w:t>
      </w:r>
      <w:r w:rsidR="00F90D3A" w:rsidRPr="00912196">
        <w:rPr>
          <w:rFonts w:ascii="Arial" w:hAnsi="Arial" w:cs="Arial"/>
          <w:color w:val="000000" w:themeColor="text1"/>
          <w:szCs w:val="21"/>
        </w:rPr>
        <w:t xml:space="preserve"> compared </w:t>
      </w:r>
      <w:r w:rsidR="002A0C9D">
        <w:rPr>
          <w:rFonts w:ascii="Arial" w:hAnsi="Arial" w:cs="Arial"/>
          <w:color w:val="000000" w:themeColor="text1"/>
          <w:szCs w:val="21"/>
        </w:rPr>
        <w:t>to those in</w:t>
      </w:r>
      <w:r w:rsidR="00F90D3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A0B2F" w:rsidRPr="00912196">
        <w:rPr>
          <w:rFonts w:ascii="Arial" w:hAnsi="Arial" w:cs="Arial"/>
          <w:color w:val="000000" w:themeColor="text1"/>
          <w:szCs w:val="21"/>
        </w:rPr>
        <w:t xml:space="preserve">the control-Pi </w:t>
      </w:r>
      <w:r w:rsidR="00F90D3A" w:rsidRPr="00912196">
        <w:rPr>
          <w:rFonts w:ascii="Arial" w:hAnsi="Arial" w:cs="Arial"/>
          <w:color w:val="000000" w:themeColor="text1"/>
          <w:szCs w:val="21"/>
        </w:rPr>
        <w:t xml:space="preserve">conditions (Figure </w:t>
      </w:r>
      <w:r w:rsidR="004F1FF1" w:rsidRPr="00912196">
        <w:rPr>
          <w:rFonts w:ascii="Arial" w:hAnsi="Arial" w:cs="Arial"/>
          <w:color w:val="000000" w:themeColor="text1"/>
          <w:szCs w:val="21"/>
        </w:rPr>
        <w:lastRenderedPageBreak/>
        <w:t>4</w:t>
      </w:r>
      <w:r w:rsidR="00AE3AEC" w:rsidRPr="00912196">
        <w:rPr>
          <w:rFonts w:ascii="Arial" w:hAnsi="Arial" w:cs="Arial"/>
          <w:color w:val="000000" w:themeColor="text1"/>
          <w:szCs w:val="21"/>
        </w:rPr>
        <w:t>g</w:t>
      </w:r>
      <w:r w:rsidR="00F90D3A" w:rsidRPr="00912196">
        <w:rPr>
          <w:rFonts w:ascii="Arial" w:hAnsi="Arial" w:cs="Arial"/>
          <w:color w:val="000000" w:themeColor="text1"/>
          <w:szCs w:val="21"/>
        </w:rPr>
        <w:t>). Contrary to t</w:t>
      </w:r>
      <w:r w:rsidR="00F90D3A" w:rsidRPr="002F62A4">
        <w:rPr>
          <w:rFonts w:ascii="Arial" w:hAnsi="Arial" w:cs="Arial"/>
          <w:szCs w:val="21"/>
        </w:rPr>
        <w:t>he change in</w:t>
      </w:r>
      <w:r w:rsidR="00E87B48" w:rsidRPr="002F62A4">
        <w:rPr>
          <w:rFonts w:ascii="Arial" w:hAnsi="Arial" w:cs="Arial"/>
          <w:szCs w:val="21"/>
        </w:rPr>
        <w:t xml:space="preserve"> the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F90D3A" w:rsidRPr="002F62A4">
        <w:rPr>
          <w:rFonts w:ascii="Arial" w:hAnsi="Arial" w:cs="Arial"/>
          <w:i/>
          <w:szCs w:val="21"/>
        </w:rPr>
        <w:t>α</w:t>
      </w:r>
      <w:r w:rsidR="00BE3012" w:rsidRPr="002F62A4">
        <w:rPr>
          <w:rFonts w:ascii="Arial" w:hAnsi="Arial" w:cs="Arial"/>
          <w:i/>
          <w:szCs w:val="21"/>
        </w:rPr>
        <w:t xml:space="preserve">- </w:t>
      </w:r>
      <w:r w:rsidR="00F90D3A" w:rsidRPr="002F62A4">
        <w:rPr>
          <w:rFonts w:ascii="Arial" w:hAnsi="Arial" w:cs="Arial"/>
          <w:szCs w:val="21"/>
        </w:rPr>
        <w:t xml:space="preserve">and </w:t>
      </w:r>
      <w:r w:rsidR="00F90D3A" w:rsidRPr="002F62A4">
        <w:rPr>
          <w:rFonts w:ascii="Arial" w:hAnsi="Arial" w:cs="Arial"/>
          <w:i/>
          <w:szCs w:val="21"/>
        </w:rPr>
        <w:t>β</w:t>
      </w:r>
      <w:r w:rsidR="00BE3012" w:rsidRPr="002F62A4">
        <w:rPr>
          <w:rFonts w:ascii="Arial" w:hAnsi="Arial" w:cs="Arial"/>
          <w:szCs w:val="21"/>
        </w:rPr>
        <w:t>-</w:t>
      </w:r>
      <w:r w:rsidR="00F90D3A" w:rsidRPr="002F62A4">
        <w:rPr>
          <w:rFonts w:ascii="Arial" w:hAnsi="Arial" w:cs="Arial"/>
          <w:szCs w:val="21"/>
        </w:rPr>
        <w:t>form</w:t>
      </w:r>
      <w:r w:rsidR="00E87B48" w:rsidRPr="002F62A4">
        <w:rPr>
          <w:rFonts w:ascii="Arial" w:hAnsi="Arial" w:cs="Arial"/>
          <w:szCs w:val="21"/>
        </w:rPr>
        <w:t>s</w:t>
      </w:r>
      <w:r w:rsidR="00F90D3A" w:rsidRPr="002F62A4">
        <w:rPr>
          <w:rFonts w:ascii="Arial" w:hAnsi="Arial" w:cs="Arial"/>
          <w:szCs w:val="21"/>
        </w:rPr>
        <w:t>,</w:t>
      </w:r>
      <w:r w:rsidR="00E87B48" w:rsidRPr="002F62A4">
        <w:rPr>
          <w:rFonts w:ascii="Arial" w:hAnsi="Arial" w:cs="Arial"/>
          <w:szCs w:val="21"/>
        </w:rPr>
        <w:t xml:space="preserve"> the</w:t>
      </w:r>
      <w:r w:rsidR="00F90D3A" w:rsidRPr="002F62A4">
        <w:rPr>
          <w:rFonts w:ascii="Arial" w:hAnsi="Arial" w:cs="Arial"/>
          <w:szCs w:val="21"/>
        </w:rPr>
        <w:t xml:space="preserve"> </w:t>
      </w:r>
      <w:r w:rsidR="00F90D3A" w:rsidRPr="002F62A4">
        <w:rPr>
          <w:rFonts w:ascii="Arial" w:hAnsi="Arial" w:cs="Arial"/>
          <w:i/>
          <w:szCs w:val="21"/>
        </w:rPr>
        <w:t>β*</w:t>
      </w:r>
      <w:r w:rsidR="00BE3012" w:rsidRPr="002F62A4">
        <w:rPr>
          <w:rFonts w:ascii="Arial" w:hAnsi="Arial" w:cs="Arial"/>
          <w:szCs w:val="21"/>
        </w:rPr>
        <w:t>-</w:t>
      </w:r>
      <w:r w:rsidR="00477BCD" w:rsidRPr="002F62A4">
        <w:rPr>
          <w:rFonts w:ascii="Arial" w:hAnsi="Arial" w:cs="Arial"/>
          <w:szCs w:val="21"/>
        </w:rPr>
        <w:t xml:space="preserve">form </w:t>
      </w:r>
      <w:r w:rsidR="0059428C" w:rsidRPr="002F62A4">
        <w:rPr>
          <w:rFonts w:ascii="Arial" w:hAnsi="Arial" w:cs="Arial"/>
          <w:szCs w:val="21"/>
        </w:rPr>
        <w:t>concentration</w:t>
      </w:r>
      <w:r w:rsidR="00477BCD" w:rsidRPr="002F62A4">
        <w:rPr>
          <w:rFonts w:ascii="Arial" w:hAnsi="Arial" w:cs="Arial"/>
          <w:szCs w:val="21"/>
        </w:rPr>
        <w:t xml:space="preserve"> increased with increas</w:t>
      </w:r>
      <w:r w:rsidR="003A0836" w:rsidRPr="002F62A4">
        <w:rPr>
          <w:rFonts w:ascii="Arial" w:hAnsi="Arial" w:cs="Arial"/>
          <w:szCs w:val="21"/>
        </w:rPr>
        <w:t>ing</w:t>
      </w:r>
      <w:r w:rsidR="00477BCD" w:rsidRPr="002F62A4">
        <w:rPr>
          <w:rFonts w:ascii="Arial" w:hAnsi="Arial" w:cs="Arial"/>
          <w:szCs w:val="21"/>
        </w:rPr>
        <w:t xml:space="preserve"> P</w:t>
      </w:r>
      <w:r w:rsidR="004A107D" w:rsidRPr="002F62A4">
        <w:rPr>
          <w:rFonts w:ascii="Arial" w:hAnsi="Arial" w:cs="Arial"/>
          <w:szCs w:val="21"/>
        </w:rPr>
        <w:t>i</w:t>
      </w:r>
      <w:r w:rsidR="00477BCD" w:rsidRPr="002F62A4">
        <w:rPr>
          <w:rFonts w:ascii="Arial" w:hAnsi="Arial" w:cs="Arial"/>
          <w:szCs w:val="21"/>
        </w:rPr>
        <w:t xml:space="preserve"> application 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g</w:t>
      </w:r>
      <w:r w:rsidR="00477BCD" w:rsidRPr="002F62A4">
        <w:rPr>
          <w:rFonts w:ascii="Arial" w:hAnsi="Arial" w:cs="Arial"/>
          <w:szCs w:val="21"/>
        </w:rPr>
        <w:t>).</w:t>
      </w:r>
      <w:r w:rsidR="004057FE" w:rsidRPr="002F62A4">
        <w:rPr>
          <w:rFonts w:ascii="Arial" w:hAnsi="Arial" w:cs="Arial"/>
          <w:szCs w:val="21"/>
        </w:rPr>
        <w:t xml:space="preserve"> When </w:t>
      </w:r>
      <w:r w:rsidR="00477BCD" w:rsidRPr="002F62A4">
        <w:rPr>
          <w:rFonts w:ascii="Arial" w:hAnsi="Arial" w:cs="Arial"/>
          <w:szCs w:val="21"/>
        </w:rPr>
        <w:t>the isoform ratio</w:t>
      </w:r>
      <w:r w:rsidR="00E87B48" w:rsidRPr="002F62A4">
        <w:rPr>
          <w:rFonts w:ascii="Arial" w:hAnsi="Arial" w:cs="Arial"/>
          <w:szCs w:val="21"/>
        </w:rPr>
        <w:t>s</w:t>
      </w:r>
      <w:r w:rsidR="00477BCD" w:rsidRPr="002F62A4">
        <w:rPr>
          <w:rFonts w:ascii="Arial" w:hAnsi="Arial" w:cs="Arial"/>
          <w:szCs w:val="21"/>
        </w:rPr>
        <w:t xml:space="preserve"> </w:t>
      </w:r>
      <w:r w:rsidR="00827C3B" w:rsidRPr="002F62A4">
        <w:rPr>
          <w:rFonts w:ascii="Arial" w:hAnsi="Arial" w:cs="Arial"/>
          <w:szCs w:val="21"/>
        </w:rPr>
        <w:t>of</w:t>
      </w:r>
      <w:r w:rsidR="00477BCD" w:rsidRPr="002F62A4">
        <w:rPr>
          <w:rFonts w:ascii="Arial" w:hAnsi="Arial" w:cs="Arial"/>
          <w:szCs w:val="21"/>
        </w:rPr>
        <w:t xml:space="preserve"> </w:t>
      </w:r>
      <w:r w:rsidR="00477BCD" w:rsidRPr="002F62A4">
        <w:rPr>
          <w:rFonts w:ascii="Arial" w:hAnsi="Arial" w:cs="Arial"/>
          <w:i/>
          <w:szCs w:val="21"/>
        </w:rPr>
        <w:t>α</w:t>
      </w:r>
      <w:r w:rsidR="00477BCD" w:rsidRPr="002F62A4">
        <w:rPr>
          <w:rFonts w:ascii="Arial" w:hAnsi="Arial" w:cs="Arial"/>
          <w:szCs w:val="21"/>
        </w:rPr>
        <w:t>/</w:t>
      </w:r>
      <w:r w:rsidR="00477BCD" w:rsidRPr="002F62A4">
        <w:rPr>
          <w:rFonts w:ascii="Arial" w:hAnsi="Arial" w:cs="Arial"/>
          <w:i/>
          <w:szCs w:val="21"/>
        </w:rPr>
        <w:t>β</w:t>
      </w:r>
      <w:r w:rsidR="00477BCD" w:rsidRPr="002F62A4">
        <w:rPr>
          <w:rFonts w:ascii="Arial" w:hAnsi="Arial" w:cs="Arial"/>
          <w:szCs w:val="21"/>
        </w:rPr>
        <w:t xml:space="preserve"> and </w:t>
      </w:r>
      <w:r w:rsidR="00477BCD" w:rsidRPr="002F62A4">
        <w:rPr>
          <w:rFonts w:ascii="Arial" w:hAnsi="Arial" w:cs="Arial"/>
          <w:i/>
          <w:szCs w:val="21"/>
        </w:rPr>
        <w:t>β</w:t>
      </w:r>
      <w:r w:rsidR="00477BCD" w:rsidRPr="002F62A4">
        <w:rPr>
          <w:rFonts w:ascii="Arial" w:hAnsi="Arial" w:cs="Arial"/>
          <w:szCs w:val="21"/>
        </w:rPr>
        <w:t>*/</w:t>
      </w:r>
      <w:r w:rsidR="00477BCD" w:rsidRPr="002F62A4">
        <w:rPr>
          <w:rFonts w:ascii="Arial" w:hAnsi="Arial" w:cs="Arial"/>
          <w:i/>
          <w:szCs w:val="21"/>
        </w:rPr>
        <w:t>β</w:t>
      </w:r>
      <w:r w:rsidR="004057FE" w:rsidRPr="002F62A4">
        <w:rPr>
          <w:rFonts w:ascii="Arial" w:hAnsi="Arial" w:cs="Arial"/>
          <w:szCs w:val="21"/>
        </w:rPr>
        <w:t xml:space="preserve"> w</w:t>
      </w:r>
      <w:r w:rsidR="00E87B48" w:rsidRPr="002F62A4">
        <w:rPr>
          <w:rFonts w:ascii="Arial" w:hAnsi="Arial" w:cs="Arial"/>
          <w:szCs w:val="21"/>
        </w:rPr>
        <w:t>ere</w:t>
      </w:r>
      <w:r w:rsidR="004057FE" w:rsidRPr="002F62A4">
        <w:rPr>
          <w:rFonts w:ascii="Arial" w:hAnsi="Arial" w:cs="Arial"/>
          <w:szCs w:val="21"/>
        </w:rPr>
        <w:t xml:space="preserve"> calculated, </w:t>
      </w:r>
      <w:r w:rsidR="00DE15B1" w:rsidRPr="002F62A4">
        <w:rPr>
          <w:rFonts w:ascii="Arial" w:hAnsi="Arial" w:cs="Arial"/>
          <w:szCs w:val="21"/>
        </w:rPr>
        <w:t xml:space="preserve">we found that </w:t>
      </w:r>
      <w:r w:rsidR="00E87B48" w:rsidRPr="002F62A4">
        <w:rPr>
          <w:rFonts w:ascii="Arial" w:hAnsi="Arial" w:cs="Arial"/>
          <w:szCs w:val="21"/>
        </w:rPr>
        <w:t>an</w:t>
      </w:r>
      <w:r w:rsidR="00477BCD" w:rsidRPr="002F62A4">
        <w:rPr>
          <w:rFonts w:ascii="Arial" w:hAnsi="Arial" w:cs="Arial"/>
          <w:szCs w:val="21"/>
        </w:rPr>
        <w:t xml:space="preserve"> increase in P</w:t>
      </w:r>
      <w:r w:rsidR="004A107D" w:rsidRPr="002F62A4">
        <w:rPr>
          <w:rFonts w:ascii="Arial" w:hAnsi="Arial" w:cs="Arial"/>
          <w:szCs w:val="21"/>
        </w:rPr>
        <w:t>i</w:t>
      </w:r>
      <w:r w:rsidR="00477BCD" w:rsidRPr="002F62A4">
        <w:rPr>
          <w:rFonts w:ascii="Arial" w:hAnsi="Arial" w:cs="Arial"/>
          <w:szCs w:val="21"/>
        </w:rPr>
        <w:t xml:space="preserve"> application decreased </w:t>
      </w:r>
      <w:r w:rsidR="00E87B48" w:rsidRPr="002F62A4">
        <w:rPr>
          <w:rFonts w:ascii="Arial" w:hAnsi="Arial" w:cs="Arial"/>
          <w:szCs w:val="21"/>
        </w:rPr>
        <w:t xml:space="preserve">the </w:t>
      </w:r>
      <w:r w:rsidR="00477BCD" w:rsidRPr="002F62A4">
        <w:rPr>
          <w:rFonts w:ascii="Arial" w:hAnsi="Arial" w:cs="Arial"/>
          <w:i/>
          <w:szCs w:val="21"/>
        </w:rPr>
        <w:t>α</w:t>
      </w:r>
      <w:r w:rsidR="00477BCD" w:rsidRPr="002F62A4">
        <w:rPr>
          <w:rFonts w:ascii="Arial" w:hAnsi="Arial" w:cs="Arial"/>
          <w:szCs w:val="21"/>
        </w:rPr>
        <w:t>/</w:t>
      </w:r>
      <w:r w:rsidR="00477BCD" w:rsidRPr="002F62A4">
        <w:rPr>
          <w:rFonts w:ascii="Arial" w:hAnsi="Arial" w:cs="Arial"/>
          <w:i/>
          <w:szCs w:val="21"/>
        </w:rPr>
        <w:t>β</w:t>
      </w:r>
      <w:r w:rsidR="00477BCD" w:rsidRPr="002F62A4">
        <w:rPr>
          <w:rFonts w:ascii="Arial" w:hAnsi="Arial" w:cs="Arial"/>
          <w:szCs w:val="21"/>
        </w:rPr>
        <w:t xml:space="preserve"> ratio and increased</w:t>
      </w:r>
      <w:r w:rsidR="00E87B48" w:rsidRPr="002F62A4">
        <w:rPr>
          <w:rFonts w:ascii="Arial" w:hAnsi="Arial" w:cs="Arial"/>
          <w:szCs w:val="21"/>
        </w:rPr>
        <w:t xml:space="preserve"> the</w:t>
      </w:r>
      <w:r w:rsidR="00477BCD" w:rsidRPr="002F62A4">
        <w:rPr>
          <w:rFonts w:ascii="Arial" w:hAnsi="Arial" w:cs="Arial"/>
          <w:szCs w:val="21"/>
        </w:rPr>
        <w:t xml:space="preserve"> </w:t>
      </w:r>
      <w:r w:rsidR="00477BCD" w:rsidRPr="002F62A4">
        <w:rPr>
          <w:rFonts w:ascii="Arial" w:hAnsi="Arial" w:cs="Arial"/>
          <w:i/>
          <w:szCs w:val="21"/>
        </w:rPr>
        <w:t>β</w:t>
      </w:r>
      <w:r w:rsidR="00477BCD" w:rsidRPr="002F62A4">
        <w:rPr>
          <w:rFonts w:ascii="Arial" w:hAnsi="Arial" w:cs="Arial"/>
          <w:szCs w:val="21"/>
        </w:rPr>
        <w:t>*/</w:t>
      </w:r>
      <w:r w:rsidR="00477BCD" w:rsidRPr="002F62A4">
        <w:rPr>
          <w:rFonts w:ascii="Arial" w:hAnsi="Arial" w:cs="Arial"/>
          <w:i/>
          <w:szCs w:val="21"/>
        </w:rPr>
        <w:t>β</w:t>
      </w:r>
      <w:r w:rsidR="00477BCD" w:rsidRPr="002F62A4">
        <w:rPr>
          <w:rFonts w:ascii="Arial" w:hAnsi="Arial" w:cs="Arial"/>
          <w:szCs w:val="21"/>
        </w:rPr>
        <w:t xml:space="preserve"> ratio </w:t>
      </w:r>
      <w:r w:rsidR="004057FE" w:rsidRPr="002F62A4">
        <w:rPr>
          <w:rFonts w:ascii="Arial" w:hAnsi="Arial" w:cs="Arial"/>
          <w:szCs w:val="21"/>
        </w:rPr>
        <w:t xml:space="preserve">compared </w:t>
      </w:r>
      <w:r w:rsidR="002A0C9D" w:rsidRPr="002F62A4">
        <w:rPr>
          <w:rFonts w:ascii="Arial" w:hAnsi="Arial" w:cs="Arial"/>
          <w:szCs w:val="21"/>
        </w:rPr>
        <w:t>to those in</w:t>
      </w:r>
      <w:r w:rsidR="004057FE" w:rsidRPr="002F62A4">
        <w:rPr>
          <w:rFonts w:ascii="Arial" w:hAnsi="Arial" w:cs="Arial"/>
          <w:szCs w:val="21"/>
        </w:rPr>
        <w:t xml:space="preserve"> the low-Pi and control plants </w:t>
      </w:r>
      <w:r w:rsidR="00477BCD" w:rsidRPr="002F62A4">
        <w:rPr>
          <w:rFonts w:ascii="Arial" w:hAnsi="Arial" w:cs="Arial"/>
          <w:szCs w:val="21"/>
        </w:rPr>
        <w:t xml:space="preserve">(Figure </w:t>
      </w:r>
      <w:r w:rsidR="004F1FF1" w:rsidRPr="002F62A4">
        <w:rPr>
          <w:rFonts w:ascii="Arial" w:hAnsi="Arial" w:cs="Arial"/>
          <w:szCs w:val="21"/>
        </w:rPr>
        <w:t>4</w:t>
      </w:r>
      <w:r w:rsidR="00AE3AEC" w:rsidRPr="002F62A4">
        <w:rPr>
          <w:rFonts w:ascii="Arial" w:hAnsi="Arial" w:cs="Arial"/>
          <w:szCs w:val="21"/>
        </w:rPr>
        <w:t>h</w:t>
      </w:r>
      <w:r w:rsidR="001E0CB4" w:rsidRPr="002F62A4">
        <w:rPr>
          <w:rFonts w:ascii="Arial" w:hAnsi="Arial" w:cs="Arial"/>
          <w:szCs w:val="21"/>
        </w:rPr>
        <w:t xml:space="preserve">, </w:t>
      </w:r>
      <w:proofErr w:type="spellStart"/>
      <w:r w:rsidR="00AE3AEC" w:rsidRPr="002F62A4">
        <w:rPr>
          <w:rFonts w:ascii="Arial" w:hAnsi="Arial" w:cs="Arial"/>
          <w:szCs w:val="21"/>
        </w:rPr>
        <w:t>i</w:t>
      </w:r>
      <w:proofErr w:type="spellEnd"/>
      <w:r w:rsidR="00477BCD" w:rsidRPr="002F62A4">
        <w:rPr>
          <w:rFonts w:ascii="Arial" w:hAnsi="Arial" w:cs="Arial"/>
          <w:szCs w:val="21"/>
        </w:rPr>
        <w:t xml:space="preserve">). These results indicate that </w:t>
      </w:r>
      <w:r w:rsidR="00E87B48" w:rsidRPr="002F62A4">
        <w:rPr>
          <w:rFonts w:ascii="Arial" w:hAnsi="Arial" w:cs="Arial"/>
          <w:szCs w:val="21"/>
        </w:rPr>
        <w:t>an</w:t>
      </w:r>
      <w:r w:rsidR="00477BCD" w:rsidRPr="002F62A4">
        <w:rPr>
          <w:rFonts w:ascii="Arial" w:hAnsi="Arial" w:cs="Arial"/>
          <w:szCs w:val="21"/>
        </w:rPr>
        <w:t xml:space="preserve"> increase in P</w:t>
      </w:r>
      <w:r w:rsidR="004A107D" w:rsidRPr="002F62A4">
        <w:rPr>
          <w:rFonts w:ascii="Arial" w:hAnsi="Arial" w:cs="Arial"/>
          <w:szCs w:val="21"/>
        </w:rPr>
        <w:t>i</w:t>
      </w:r>
      <w:r w:rsidR="00477BCD" w:rsidRPr="002F62A4">
        <w:rPr>
          <w:rFonts w:ascii="Arial" w:hAnsi="Arial" w:cs="Arial"/>
          <w:szCs w:val="21"/>
        </w:rPr>
        <w:t xml:space="preserve"> application modified the </w:t>
      </w:r>
      <w:r w:rsidR="00BA0B2F" w:rsidRPr="002F62A4">
        <w:rPr>
          <w:rFonts w:ascii="Arial" w:hAnsi="Arial" w:cs="Arial"/>
          <w:szCs w:val="21"/>
        </w:rPr>
        <w:t>RCA isoform composition</w:t>
      </w:r>
      <w:r w:rsidR="00E87B48" w:rsidRPr="002F62A4">
        <w:rPr>
          <w:rFonts w:ascii="Arial" w:hAnsi="Arial" w:cs="Arial"/>
          <w:szCs w:val="21"/>
        </w:rPr>
        <w:t xml:space="preserve"> of the</w:t>
      </w:r>
      <w:r w:rsidR="00477BCD" w:rsidRPr="002F62A4">
        <w:rPr>
          <w:rFonts w:ascii="Arial" w:hAnsi="Arial" w:cs="Arial"/>
          <w:szCs w:val="21"/>
        </w:rPr>
        <w:t xml:space="preserve"> leaves.</w:t>
      </w:r>
    </w:p>
    <w:p w14:paraId="62469E4F" w14:textId="06F9E162" w:rsidR="00210DBD" w:rsidRPr="002F62A4" w:rsidRDefault="00210DBD">
      <w:pPr>
        <w:rPr>
          <w:rFonts w:ascii="Arial" w:hAnsi="Arial" w:cs="Arial"/>
          <w:szCs w:val="21"/>
        </w:rPr>
      </w:pPr>
    </w:p>
    <w:p w14:paraId="6946E9B7" w14:textId="38065FEF" w:rsidR="00944809" w:rsidRPr="002F62A4" w:rsidRDefault="00827C3B">
      <w:pPr>
        <w:rPr>
          <w:rFonts w:ascii="Arial" w:hAnsi="Arial" w:cs="Arial"/>
          <w:b/>
          <w:szCs w:val="21"/>
        </w:rPr>
      </w:pPr>
      <w:r w:rsidRPr="002F62A4">
        <w:rPr>
          <w:rFonts w:ascii="Arial" w:hAnsi="Arial" w:cs="Arial"/>
          <w:b/>
          <w:szCs w:val="21"/>
        </w:rPr>
        <w:t>Excess</w:t>
      </w:r>
      <w:r w:rsidR="00E87B48" w:rsidRPr="002F62A4">
        <w:rPr>
          <w:rFonts w:ascii="Arial" w:hAnsi="Arial" w:cs="Arial"/>
          <w:b/>
          <w:szCs w:val="21"/>
        </w:rPr>
        <w:t>ive</w:t>
      </w:r>
      <w:r w:rsidRPr="002F62A4">
        <w:rPr>
          <w:rFonts w:ascii="Arial" w:hAnsi="Arial" w:cs="Arial"/>
          <w:b/>
          <w:szCs w:val="21"/>
        </w:rPr>
        <w:t xml:space="preserve"> </w:t>
      </w:r>
      <w:r w:rsidR="003D25F9" w:rsidRPr="002F62A4">
        <w:rPr>
          <w:rFonts w:ascii="Arial" w:hAnsi="Arial" w:cs="Arial"/>
          <w:b/>
          <w:szCs w:val="21"/>
        </w:rPr>
        <w:t>P</w:t>
      </w:r>
      <w:r w:rsidRPr="002F62A4">
        <w:rPr>
          <w:rFonts w:ascii="Arial" w:hAnsi="Arial" w:cs="Arial"/>
          <w:b/>
          <w:szCs w:val="21"/>
        </w:rPr>
        <w:t>i application</w:t>
      </w:r>
      <w:r w:rsidR="003D25F9" w:rsidRPr="002F62A4">
        <w:rPr>
          <w:rFonts w:ascii="Arial" w:hAnsi="Arial" w:cs="Arial"/>
          <w:b/>
          <w:szCs w:val="21"/>
        </w:rPr>
        <w:t xml:space="preserve"> </w:t>
      </w:r>
      <w:r w:rsidR="00163A4C" w:rsidRPr="002F62A4">
        <w:rPr>
          <w:rFonts w:ascii="Arial" w:hAnsi="Arial" w:cs="Arial"/>
          <w:b/>
          <w:szCs w:val="21"/>
        </w:rPr>
        <w:t>stimulat</w:t>
      </w:r>
      <w:r w:rsidRPr="002F62A4">
        <w:rPr>
          <w:rFonts w:ascii="Arial" w:hAnsi="Arial" w:cs="Arial"/>
          <w:b/>
          <w:szCs w:val="21"/>
        </w:rPr>
        <w:t>es</w:t>
      </w:r>
      <w:r w:rsidR="00D14D8D" w:rsidRPr="002F62A4">
        <w:rPr>
          <w:rFonts w:ascii="Arial" w:hAnsi="Arial" w:cs="Arial"/>
          <w:b/>
          <w:szCs w:val="21"/>
        </w:rPr>
        <w:t xml:space="preserve"> </w:t>
      </w:r>
      <w:r w:rsidR="00163A4C" w:rsidRPr="002F62A4">
        <w:rPr>
          <w:rFonts w:ascii="Arial" w:hAnsi="Arial" w:cs="Arial"/>
          <w:b/>
          <w:szCs w:val="21"/>
        </w:rPr>
        <w:t xml:space="preserve">APX </w:t>
      </w:r>
      <w:r w:rsidR="003D25F9" w:rsidRPr="002F62A4">
        <w:rPr>
          <w:rFonts w:ascii="Arial" w:hAnsi="Arial" w:cs="Arial"/>
          <w:b/>
          <w:szCs w:val="21"/>
        </w:rPr>
        <w:t xml:space="preserve">activity but </w:t>
      </w:r>
      <w:r w:rsidR="00967820" w:rsidRPr="002F62A4">
        <w:rPr>
          <w:rFonts w:ascii="Arial" w:hAnsi="Arial" w:cs="Arial"/>
          <w:b/>
          <w:szCs w:val="21"/>
        </w:rPr>
        <w:t>suppresse</w:t>
      </w:r>
      <w:r w:rsidRPr="002F62A4">
        <w:rPr>
          <w:rFonts w:ascii="Arial" w:hAnsi="Arial" w:cs="Arial"/>
          <w:b/>
          <w:szCs w:val="21"/>
        </w:rPr>
        <w:t>s</w:t>
      </w:r>
      <w:r w:rsidR="00676D82" w:rsidRPr="002F62A4">
        <w:rPr>
          <w:rFonts w:ascii="Arial" w:hAnsi="Arial" w:cs="Arial"/>
          <w:b/>
          <w:szCs w:val="21"/>
        </w:rPr>
        <w:t xml:space="preserve"> </w:t>
      </w:r>
      <w:r w:rsidR="00767A42" w:rsidRPr="002F62A4">
        <w:rPr>
          <w:rFonts w:ascii="Arial" w:hAnsi="Arial" w:cs="Arial"/>
          <w:b/>
          <w:szCs w:val="21"/>
        </w:rPr>
        <w:t>Cu/Zn-</w:t>
      </w:r>
      <w:r w:rsidR="00163A4C" w:rsidRPr="002F62A4">
        <w:rPr>
          <w:rFonts w:ascii="Arial" w:hAnsi="Arial" w:cs="Arial"/>
          <w:b/>
          <w:szCs w:val="21"/>
        </w:rPr>
        <w:t xml:space="preserve">SOD </w:t>
      </w:r>
      <w:r w:rsidR="003D25F9" w:rsidRPr="002F62A4">
        <w:rPr>
          <w:rFonts w:ascii="Arial" w:hAnsi="Arial" w:cs="Arial"/>
          <w:b/>
          <w:szCs w:val="21"/>
        </w:rPr>
        <w:t>activit</w:t>
      </w:r>
      <w:r w:rsidR="006C19AB" w:rsidRPr="002F62A4">
        <w:rPr>
          <w:rFonts w:ascii="Arial" w:hAnsi="Arial" w:cs="Arial"/>
          <w:b/>
          <w:szCs w:val="21"/>
        </w:rPr>
        <w:t>ies</w:t>
      </w:r>
    </w:p>
    <w:p w14:paraId="5BA299B8" w14:textId="0B87C350" w:rsidR="002A416F" w:rsidRPr="00912196" w:rsidRDefault="00C04F9D" w:rsidP="002A416F">
      <w:pPr>
        <w:rPr>
          <w:rFonts w:ascii="Arial" w:hAnsi="Arial" w:cs="Arial"/>
          <w:color w:val="000000" w:themeColor="text1"/>
          <w:szCs w:val="21"/>
        </w:rPr>
      </w:pPr>
      <w:r w:rsidRPr="002F62A4">
        <w:rPr>
          <w:rFonts w:ascii="Arial" w:hAnsi="Arial" w:cs="Arial"/>
          <w:szCs w:val="21"/>
        </w:rPr>
        <w:t>As shown in Figure 2</w:t>
      </w:r>
      <w:r w:rsidR="00B71B76" w:rsidRPr="002F62A4">
        <w:rPr>
          <w:rFonts w:ascii="Arial" w:hAnsi="Arial" w:cs="Arial"/>
          <w:szCs w:val="21"/>
        </w:rPr>
        <w:t xml:space="preserve"> and</w:t>
      </w:r>
      <w:r w:rsidRPr="002F62A4">
        <w:rPr>
          <w:rFonts w:ascii="Arial" w:hAnsi="Arial" w:cs="Arial"/>
          <w:szCs w:val="21"/>
        </w:rPr>
        <w:t xml:space="preserve"> Supplemental Figures S</w:t>
      </w:r>
      <w:r w:rsidR="000B30B7" w:rsidRPr="002F62A4">
        <w:rPr>
          <w:rFonts w:ascii="Arial" w:hAnsi="Arial" w:cs="Arial"/>
          <w:szCs w:val="21"/>
        </w:rPr>
        <w:t>1</w:t>
      </w:r>
      <w:r w:rsidRPr="002F62A4">
        <w:rPr>
          <w:rFonts w:ascii="Arial" w:hAnsi="Arial" w:cs="Arial"/>
          <w:szCs w:val="21"/>
        </w:rPr>
        <w:t xml:space="preserve"> and S</w:t>
      </w:r>
      <w:r w:rsidR="00B757B5" w:rsidRPr="002F62A4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8480" behindDoc="0" locked="0" layoutInCell="1" allowOverlap="1" wp14:anchorId="34598D30" wp14:editId="6D18FD50">
            <wp:simplePos x="0" y="0"/>
            <wp:positionH relativeFrom="column">
              <wp:posOffset>5608003</wp:posOffset>
            </wp:positionH>
            <wp:positionV relativeFrom="paragraph">
              <wp:posOffset>1958975</wp:posOffset>
            </wp:positionV>
            <wp:extent cx="668723" cy="36000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2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30B7" w:rsidRPr="002F62A4">
        <w:rPr>
          <w:rFonts w:ascii="Arial" w:hAnsi="Arial" w:cs="Arial"/>
          <w:szCs w:val="21"/>
        </w:rPr>
        <w:t>2</w:t>
      </w:r>
      <w:r w:rsidR="00423646" w:rsidRPr="002F62A4">
        <w:rPr>
          <w:rFonts w:ascii="Arial" w:hAnsi="Arial" w:cs="Arial"/>
          <w:szCs w:val="21"/>
        </w:rPr>
        <w:t>,</w:t>
      </w:r>
      <w:r w:rsidR="008004C2" w:rsidRPr="002F62A4">
        <w:rPr>
          <w:rFonts w:ascii="Arial" w:hAnsi="Arial" w:cs="Arial"/>
          <w:szCs w:val="21"/>
        </w:rPr>
        <w:t xml:space="preserve"> </w:t>
      </w:r>
      <w:r w:rsidR="00B71B76" w:rsidRPr="002F62A4">
        <w:rPr>
          <w:rFonts w:ascii="Arial" w:hAnsi="Arial" w:cs="Arial"/>
          <w:szCs w:val="21"/>
        </w:rPr>
        <w:t>an</w:t>
      </w:r>
      <w:r w:rsidR="000C5BE1" w:rsidRPr="002F62A4">
        <w:rPr>
          <w:rFonts w:ascii="Arial" w:hAnsi="Arial" w:cs="Arial"/>
          <w:szCs w:val="21"/>
        </w:rPr>
        <w:t xml:space="preserve"> increase in Pi application limited photosynthesis and </w:t>
      </w:r>
      <w:r w:rsidR="00B71B76" w:rsidRPr="002F62A4">
        <w:rPr>
          <w:rFonts w:ascii="Arial" w:hAnsi="Arial" w:cs="Arial"/>
          <w:szCs w:val="21"/>
        </w:rPr>
        <w:t>reduced</w:t>
      </w:r>
      <w:r w:rsidR="000C5BE1" w:rsidRPr="002F62A4">
        <w:rPr>
          <w:rFonts w:ascii="Arial" w:hAnsi="Arial" w:cs="Arial"/>
          <w:szCs w:val="21"/>
        </w:rPr>
        <w:t xml:space="preserve"> the </w:t>
      </w:r>
      <w:r w:rsidR="00B71B76" w:rsidRPr="002F62A4">
        <w:rPr>
          <w:rFonts w:ascii="Arial" w:hAnsi="Arial" w:cs="Arial"/>
          <w:szCs w:val="21"/>
        </w:rPr>
        <w:t xml:space="preserve">PET chain </w:t>
      </w:r>
      <w:r w:rsidR="000C5BE1" w:rsidRPr="002F62A4">
        <w:rPr>
          <w:rFonts w:ascii="Arial" w:hAnsi="Arial" w:cs="Arial"/>
          <w:szCs w:val="21"/>
        </w:rPr>
        <w:t xml:space="preserve">in </w:t>
      </w:r>
      <w:r w:rsidR="00B71B76" w:rsidRPr="002F62A4">
        <w:rPr>
          <w:rFonts w:ascii="Arial" w:hAnsi="Arial" w:cs="Arial"/>
          <w:szCs w:val="21"/>
        </w:rPr>
        <w:t>the</w:t>
      </w:r>
      <w:r w:rsidR="000C5BE1" w:rsidRPr="002F62A4">
        <w:rPr>
          <w:rFonts w:ascii="Arial" w:hAnsi="Arial" w:cs="Arial"/>
          <w:szCs w:val="21"/>
        </w:rPr>
        <w:t xml:space="preserve"> leaves. </w:t>
      </w:r>
      <w:r w:rsidR="00423646" w:rsidRPr="002F62A4">
        <w:rPr>
          <w:rFonts w:ascii="Arial" w:hAnsi="Arial" w:cs="Arial"/>
          <w:szCs w:val="21"/>
        </w:rPr>
        <w:t>These results impl</w:t>
      </w:r>
      <w:r w:rsidR="00A95322" w:rsidRPr="002F62A4">
        <w:rPr>
          <w:rFonts w:ascii="Arial" w:hAnsi="Arial" w:cs="Arial"/>
          <w:szCs w:val="21"/>
        </w:rPr>
        <w:t>y</w:t>
      </w:r>
      <w:r w:rsidR="00423646" w:rsidRPr="002F62A4">
        <w:rPr>
          <w:rFonts w:ascii="Arial" w:hAnsi="Arial" w:cs="Arial"/>
          <w:szCs w:val="21"/>
        </w:rPr>
        <w:t xml:space="preserve"> that </w:t>
      </w:r>
      <w:r w:rsidR="008004C2" w:rsidRPr="002F62A4">
        <w:rPr>
          <w:rFonts w:ascii="Arial" w:hAnsi="Arial" w:cs="Arial"/>
          <w:szCs w:val="21"/>
        </w:rPr>
        <w:t>ROS production</w:t>
      </w:r>
      <w:r w:rsidR="00BA0B2F" w:rsidRPr="002F62A4">
        <w:rPr>
          <w:rFonts w:ascii="Arial" w:hAnsi="Arial" w:cs="Arial"/>
          <w:szCs w:val="21"/>
        </w:rPr>
        <w:t xml:space="preserve"> </w:t>
      </w:r>
      <w:r w:rsidR="00A95322" w:rsidRPr="002F62A4">
        <w:rPr>
          <w:rFonts w:ascii="Arial" w:hAnsi="Arial" w:cs="Arial"/>
          <w:szCs w:val="21"/>
        </w:rPr>
        <w:t>was</w:t>
      </w:r>
      <w:r w:rsidR="00423646" w:rsidRPr="002F62A4">
        <w:rPr>
          <w:rFonts w:ascii="Arial" w:hAnsi="Arial" w:cs="Arial"/>
          <w:szCs w:val="21"/>
        </w:rPr>
        <w:t xml:space="preserve"> stimulated under P toxic</w:t>
      </w:r>
      <w:r w:rsidR="00B71B76" w:rsidRPr="002F62A4">
        <w:rPr>
          <w:rFonts w:ascii="Arial" w:hAnsi="Arial" w:cs="Arial"/>
          <w:szCs w:val="21"/>
        </w:rPr>
        <w:t>ity</w:t>
      </w:r>
      <w:r w:rsidR="00423646" w:rsidRPr="002F62A4">
        <w:rPr>
          <w:rFonts w:ascii="Arial" w:hAnsi="Arial" w:cs="Arial"/>
          <w:szCs w:val="21"/>
        </w:rPr>
        <w:t xml:space="preserve"> conditions</w:t>
      </w:r>
      <w:r w:rsidR="008004C2" w:rsidRPr="002F62A4">
        <w:rPr>
          <w:rFonts w:ascii="Arial" w:hAnsi="Arial" w:cs="Arial"/>
          <w:szCs w:val="21"/>
        </w:rPr>
        <w:t xml:space="preserve"> (</w:t>
      </w:r>
      <w:proofErr w:type="spellStart"/>
      <w:r w:rsidR="00552F3E" w:rsidRPr="002F62A4">
        <w:rPr>
          <w:rFonts w:ascii="Arial" w:hAnsi="Arial" w:cs="Arial"/>
          <w:szCs w:val="21"/>
        </w:rPr>
        <w:t>Cakmak</w:t>
      </w:r>
      <w:proofErr w:type="spellEnd"/>
      <w:r w:rsidR="00552F3E" w:rsidRPr="002F62A4">
        <w:rPr>
          <w:rFonts w:ascii="Arial" w:hAnsi="Arial" w:cs="Arial"/>
          <w:szCs w:val="21"/>
        </w:rPr>
        <w:t>, 2005</w:t>
      </w:r>
      <w:r w:rsidR="008004C2" w:rsidRPr="002F62A4">
        <w:rPr>
          <w:rFonts w:ascii="Arial" w:hAnsi="Arial" w:cs="Arial"/>
          <w:szCs w:val="21"/>
        </w:rPr>
        <w:t>; Takagi et al., 2016</w:t>
      </w:r>
      <w:r w:rsidR="003B2450" w:rsidRPr="002F62A4">
        <w:rPr>
          <w:rFonts w:ascii="Arial" w:hAnsi="Arial" w:cs="Arial"/>
          <w:szCs w:val="21"/>
        </w:rPr>
        <w:t>a</w:t>
      </w:r>
      <w:r w:rsidR="008004C2" w:rsidRPr="002F62A4">
        <w:rPr>
          <w:rFonts w:ascii="Arial" w:hAnsi="Arial" w:cs="Arial"/>
          <w:szCs w:val="21"/>
        </w:rPr>
        <w:t>)</w:t>
      </w:r>
      <w:r w:rsidR="00423646" w:rsidRPr="002F62A4">
        <w:rPr>
          <w:rFonts w:ascii="Arial" w:hAnsi="Arial" w:cs="Arial"/>
          <w:szCs w:val="21"/>
        </w:rPr>
        <w:t xml:space="preserve">. </w:t>
      </w:r>
      <w:r w:rsidR="008E4979" w:rsidRPr="002F62A4">
        <w:rPr>
          <w:rFonts w:ascii="Arial" w:hAnsi="Arial" w:cs="Arial"/>
          <w:szCs w:val="21"/>
        </w:rPr>
        <w:t>Based on</w:t>
      </w:r>
      <w:r w:rsidR="00423646" w:rsidRPr="002F62A4">
        <w:rPr>
          <w:rFonts w:ascii="Arial" w:hAnsi="Arial" w:cs="Arial"/>
          <w:szCs w:val="21"/>
        </w:rPr>
        <w:t xml:space="preserve"> this con</w:t>
      </w:r>
      <w:r w:rsidR="00423646" w:rsidRPr="00912196">
        <w:rPr>
          <w:rFonts w:ascii="Arial" w:hAnsi="Arial" w:cs="Arial"/>
          <w:color w:val="000000" w:themeColor="text1"/>
          <w:szCs w:val="21"/>
        </w:rPr>
        <w:t>sideration,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23646" w:rsidRPr="00912196">
        <w:rPr>
          <w:rFonts w:ascii="Arial" w:hAnsi="Arial" w:cs="Arial"/>
          <w:color w:val="000000" w:themeColor="text1"/>
          <w:szCs w:val="21"/>
        </w:rPr>
        <w:t>ascorbate peroxidase</w:t>
      </w:r>
      <w:r w:rsidR="00BA0B2F" w:rsidRPr="00912196">
        <w:rPr>
          <w:rFonts w:ascii="Arial" w:hAnsi="Arial" w:cs="Arial"/>
          <w:color w:val="000000" w:themeColor="text1"/>
          <w:szCs w:val="21"/>
        </w:rPr>
        <w:t xml:space="preserve"> (APX)</w:t>
      </w:r>
      <w:r w:rsidR="00423646" w:rsidRPr="00912196">
        <w:rPr>
          <w:rFonts w:ascii="Arial" w:hAnsi="Arial" w:cs="Arial"/>
          <w:color w:val="000000" w:themeColor="text1"/>
          <w:szCs w:val="21"/>
        </w:rPr>
        <w:t xml:space="preserve"> and superoxide dismutase </w:t>
      </w:r>
      <w:r w:rsidR="00BA0B2F" w:rsidRPr="00912196">
        <w:rPr>
          <w:rFonts w:ascii="Arial" w:hAnsi="Arial" w:cs="Arial"/>
          <w:color w:val="000000" w:themeColor="text1"/>
          <w:szCs w:val="21"/>
        </w:rPr>
        <w:t xml:space="preserve">(SOD) </w:t>
      </w:r>
      <w:r w:rsidR="00423646" w:rsidRPr="00912196">
        <w:rPr>
          <w:rFonts w:ascii="Arial" w:hAnsi="Arial" w:cs="Arial"/>
          <w:color w:val="000000" w:themeColor="text1"/>
          <w:szCs w:val="21"/>
        </w:rPr>
        <w:t xml:space="preserve">activities </w:t>
      </w:r>
      <w:r w:rsidR="00702242" w:rsidRPr="00912196">
        <w:rPr>
          <w:rFonts w:ascii="Arial" w:hAnsi="Arial" w:cs="Arial"/>
          <w:color w:val="000000" w:themeColor="text1"/>
          <w:szCs w:val="21"/>
        </w:rPr>
        <w:t xml:space="preserve">were measured </w:t>
      </w:r>
      <w:r w:rsidR="00827C3B" w:rsidRPr="00912196">
        <w:rPr>
          <w:rFonts w:ascii="Arial" w:hAnsi="Arial" w:cs="Arial"/>
          <w:color w:val="000000" w:themeColor="text1"/>
          <w:szCs w:val="21"/>
        </w:rPr>
        <w:t>as key candidates for ROS</w:t>
      </w:r>
      <w:r w:rsidR="00B71B76" w:rsidRPr="00912196">
        <w:rPr>
          <w:rFonts w:ascii="Arial" w:hAnsi="Arial" w:cs="Arial"/>
          <w:color w:val="000000" w:themeColor="text1"/>
          <w:szCs w:val="21"/>
        </w:rPr>
        <w:t>-</w:t>
      </w:r>
      <w:r w:rsidR="00827C3B" w:rsidRPr="00912196">
        <w:rPr>
          <w:rFonts w:ascii="Arial" w:hAnsi="Arial" w:cs="Arial"/>
          <w:color w:val="000000" w:themeColor="text1"/>
          <w:szCs w:val="21"/>
        </w:rPr>
        <w:t>scavenging enzymes</w:t>
      </w:r>
      <w:r w:rsidR="00423646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7A2A47" w:rsidRPr="00912196">
        <w:rPr>
          <w:rFonts w:ascii="Arial" w:hAnsi="Arial" w:cs="Arial"/>
          <w:color w:val="000000" w:themeColor="text1"/>
          <w:szCs w:val="21"/>
        </w:rPr>
        <w:t>T</w:t>
      </w:r>
      <w:r w:rsidR="00B71B76" w:rsidRPr="00912196">
        <w:rPr>
          <w:rFonts w:ascii="Arial" w:hAnsi="Arial" w:cs="Arial"/>
          <w:color w:val="000000" w:themeColor="text1"/>
          <w:szCs w:val="21"/>
        </w:rPr>
        <w:t>he t</w:t>
      </w:r>
      <w:r w:rsidR="002014C3" w:rsidRPr="00912196">
        <w:rPr>
          <w:rFonts w:ascii="Arial" w:hAnsi="Arial" w:cs="Arial"/>
          <w:color w:val="000000" w:themeColor="text1"/>
          <w:szCs w:val="21"/>
        </w:rPr>
        <w:t xml:space="preserve">otal APX </w:t>
      </w:r>
      <w:r w:rsidR="00B71B76" w:rsidRPr="00912196">
        <w:rPr>
          <w:rFonts w:ascii="Arial" w:hAnsi="Arial" w:cs="Arial"/>
          <w:color w:val="000000" w:themeColor="text1"/>
          <w:szCs w:val="21"/>
        </w:rPr>
        <w:t>activities,</w:t>
      </w:r>
      <w:r w:rsidR="002014C3" w:rsidRPr="00912196">
        <w:rPr>
          <w:rFonts w:ascii="Arial" w:hAnsi="Arial" w:cs="Arial"/>
          <w:color w:val="000000" w:themeColor="text1"/>
          <w:szCs w:val="21"/>
        </w:rPr>
        <w:t xml:space="preserve"> including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2014C3" w:rsidRPr="00912196">
        <w:rPr>
          <w:rFonts w:ascii="Arial" w:hAnsi="Arial" w:cs="Arial"/>
          <w:color w:val="000000" w:themeColor="text1"/>
          <w:szCs w:val="21"/>
        </w:rPr>
        <w:t xml:space="preserve">cytosolic and </w:t>
      </w:r>
      <w:proofErr w:type="spellStart"/>
      <w:r w:rsidR="002014C3" w:rsidRPr="00912196">
        <w:rPr>
          <w:rFonts w:ascii="Arial" w:hAnsi="Arial" w:cs="Arial"/>
          <w:color w:val="000000" w:themeColor="text1"/>
          <w:szCs w:val="21"/>
        </w:rPr>
        <w:t>chloroplastic</w:t>
      </w:r>
      <w:proofErr w:type="spellEnd"/>
      <w:r w:rsidR="002014C3" w:rsidRPr="00912196">
        <w:rPr>
          <w:rFonts w:ascii="Arial" w:hAnsi="Arial" w:cs="Arial"/>
          <w:color w:val="000000" w:themeColor="text1"/>
          <w:szCs w:val="21"/>
        </w:rPr>
        <w:t xml:space="preserve"> APX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activities,</w:t>
      </w:r>
      <w:r w:rsidR="002014C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D21C4" w:rsidRPr="00912196">
        <w:rPr>
          <w:rFonts w:ascii="Arial" w:hAnsi="Arial" w:cs="Arial"/>
          <w:color w:val="000000" w:themeColor="text1"/>
          <w:szCs w:val="21"/>
        </w:rPr>
        <w:t>tended to be higher</w:t>
      </w:r>
      <w:r w:rsidR="002014C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27C3B" w:rsidRPr="00912196">
        <w:rPr>
          <w:rFonts w:ascii="Arial" w:hAnsi="Arial" w:cs="Arial"/>
          <w:color w:val="000000" w:themeColor="text1"/>
          <w:szCs w:val="21"/>
        </w:rPr>
        <w:t>in the</w:t>
      </w:r>
      <w:r w:rsidR="004D21C4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gramStart"/>
      <w:r w:rsidR="00B71B76" w:rsidRPr="00912196">
        <w:rPr>
          <w:rFonts w:ascii="Arial" w:hAnsi="Arial" w:cs="Arial"/>
          <w:color w:val="000000" w:themeColor="text1"/>
          <w:szCs w:val="21"/>
        </w:rPr>
        <w:t>2.4 and 3.0 mM</w:t>
      </w:r>
      <w:proofErr w:type="gramEnd"/>
      <w:r w:rsidR="00B71B7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23FBA" w:rsidRPr="00912196">
        <w:rPr>
          <w:rFonts w:ascii="Arial" w:hAnsi="Arial" w:cs="Arial"/>
          <w:color w:val="000000" w:themeColor="text1"/>
          <w:szCs w:val="21"/>
        </w:rPr>
        <w:t xml:space="preserve">Pi </w:t>
      </w:r>
      <w:r w:rsidR="00B920E6" w:rsidRPr="00912196">
        <w:rPr>
          <w:rFonts w:ascii="Arial" w:hAnsi="Arial" w:cs="Arial"/>
          <w:color w:val="000000" w:themeColor="text1"/>
          <w:szCs w:val="21"/>
        </w:rPr>
        <w:t>treatments</w:t>
      </w:r>
      <w:r w:rsidR="002014C3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004C2" w:rsidRPr="00912196">
        <w:rPr>
          <w:rFonts w:ascii="Arial" w:hAnsi="Arial" w:cs="Arial"/>
          <w:color w:val="000000" w:themeColor="text1"/>
          <w:szCs w:val="21"/>
        </w:rPr>
        <w:t>than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27C3B" w:rsidRPr="00912196">
        <w:rPr>
          <w:rFonts w:ascii="Arial" w:hAnsi="Arial" w:cs="Arial"/>
          <w:color w:val="000000" w:themeColor="text1"/>
          <w:szCs w:val="21"/>
        </w:rPr>
        <w:t>in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827C3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63A4C" w:rsidRPr="00912196">
        <w:rPr>
          <w:rFonts w:ascii="Arial" w:hAnsi="Arial" w:cs="Arial"/>
          <w:color w:val="000000" w:themeColor="text1"/>
          <w:szCs w:val="21"/>
        </w:rPr>
        <w:t>other 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920E6" w:rsidRPr="00912196">
        <w:rPr>
          <w:rFonts w:ascii="Arial" w:hAnsi="Arial" w:cs="Arial"/>
          <w:color w:val="000000" w:themeColor="text1"/>
          <w:szCs w:val="21"/>
        </w:rPr>
        <w:t>treatment</w:t>
      </w:r>
      <w:r w:rsidR="00163A4C" w:rsidRPr="00912196">
        <w:rPr>
          <w:rFonts w:ascii="Arial" w:hAnsi="Arial" w:cs="Arial"/>
          <w:color w:val="000000" w:themeColor="text1"/>
          <w:szCs w:val="21"/>
        </w:rPr>
        <w:t>s (Figure</w:t>
      </w:r>
      <w:r w:rsidR="004F266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757B5" w:rsidRPr="00912196">
        <w:rPr>
          <w:rFonts w:ascii="Arial" w:hAnsi="Arial" w:cs="Arial"/>
          <w:color w:val="000000" w:themeColor="text1"/>
          <w:szCs w:val="21"/>
        </w:rPr>
        <w:t>5</w:t>
      </w:r>
      <w:r w:rsidR="002B2559" w:rsidRPr="00912196">
        <w:rPr>
          <w:rFonts w:ascii="Arial" w:hAnsi="Arial" w:cs="Arial"/>
          <w:color w:val="000000" w:themeColor="text1"/>
          <w:szCs w:val="21"/>
        </w:rPr>
        <w:t>a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B71B76" w:rsidRPr="00912196">
        <w:rPr>
          <w:rFonts w:ascii="Arial" w:hAnsi="Arial" w:cs="Arial"/>
          <w:color w:val="000000" w:themeColor="text1"/>
          <w:szCs w:val="21"/>
        </w:rPr>
        <w:t>The c</w:t>
      </w:r>
      <w:r w:rsidR="00163A4C" w:rsidRPr="00912196">
        <w:rPr>
          <w:rFonts w:ascii="Arial" w:hAnsi="Arial" w:cs="Arial"/>
          <w:color w:val="000000" w:themeColor="text1"/>
          <w:szCs w:val="21"/>
        </w:rPr>
        <w:t>ytosolic APX activity</w:t>
      </w:r>
      <w:r w:rsidR="00827C3B" w:rsidRPr="00912196">
        <w:rPr>
          <w:rFonts w:ascii="Arial" w:hAnsi="Arial" w:cs="Arial"/>
          <w:color w:val="000000" w:themeColor="text1"/>
          <w:szCs w:val="21"/>
        </w:rPr>
        <w:t xml:space="preserve"> did not differ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among the P</w:t>
      </w:r>
      <w:r w:rsidR="00D23FBA" w:rsidRPr="00912196">
        <w:rPr>
          <w:rFonts w:ascii="Arial" w:hAnsi="Arial" w:cs="Arial"/>
          <w:color w:val="000000" w:themeColor="text1"/>
          <w:szCs w:val="21"/>
        </w:rPr>
        <w:t>i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CC50FC" w:rsidRPr="00912196">
        <w:rPr>
          <w:rFonts w:ascii="Arial" w:hAnsi="Arial" w:cs="Arial"/>
          <w:color w:val="000000" w:themeColor="text1"/>
          <w:szCs w:val="21"/>
        </w:rPr>
        <w:t>treatments,</w:t>
      </w:r>
      <w:r w:rsidR="008004C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CC50FC" w:rsidRPr="00912196">
        <w:rPr>
          <w:rFonts w:ascii="Arial" w:hAnsi="Arial" w:cs="Arial"/>
          <w:color w:val="000000" w:themeColor="text1"/>
          <w:szCs w:val="21"/>
        </w:rPr>
        <w:t>but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the </w:t>
      </w:r>
      <w:proofErr w:type="spellStart"/>
      <w:r w:rsidR="00163A4C" w:rsidRPr="00912196">
        <w:rPr>
          <w:rFonts w:ascii="Arial" w:hAnsi="Arial" w:cs="Arial"/>
          <w:color w:val="000000" w:themeColor="text1"/>
          <w:szCs w:val="21"/>
        </w:rPr>
        <w:t>chloroplastic</w:t>
      </w:r>
      <w:proofErr w:type="spellEnd"/>
      <w:r w:rsidR="00163A4C" w:rsidRPr="00912196">
        <w:rPr>
          <w:rFonts w:ascii="Arial" w:hAnsi="Arial" w:cs="Arial"/>
          <w:color w:val="000000" w:themeColor="text1"/>
          <w:szCs w:val="21"/>
        </w:rPr>
        <w:t xml:space="preserve"> APX activity was significantly increased in</w:t>
      </w:r>
      <w:r w:rsidR="00827C3B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3.0 mM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63A4C" w:rsidRPr="00912196">
        <w:rPr>
          <w:rFonts w:ascii="Arial" w:hAnsi="Arial" w:cs="Arial"/>
          <w:color w:val="000000" w:themeColor="text1"/>
          <w:szCs w:val="21"/>
        </w:rPr>
        <w:t>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CC50FC" w:rsidRPr="00912196">
        <w:rPr>
          <w:rFonts w:ascii="Arial" w:hAnsi="Arial" w:cs="Arial"/>
          <w:color w:val="000000" w:themeColor="text1"/>
          <w:szCs w:val="21"/>
        </w:rPr>
        <w:t>treatments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 (Figure</w:t>
      </w:r>
      <w:r w:rsidR="0025424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757B5" w:rsidRPr="00912196">
        <w:rPr>
          <w:rFonts w:ascii="Arial" w:hAnsi="Arial" w:cs="Arial"/>
          <w:color w:val="000000" w:themeColor="text1"/>
          <w:szCs w:val="21"/>
        </w:rPr>
        <w:t>5</w:t>
      </w:r>
      <w:r w:rsidR="002B2559" w:rsidRPr="00912196">
        <w:rPr>
          <w:rFonts w:ascii="Arial" w:hAnsi="Arial" w:cs="Arial"/>
          <w:color w:val="000000" w:themeColor="text1"/>
          <w:szCs w:val="21"/>
        </w:rPr>
        <w:t>a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792ACA" w:rsidRPr="00912196">
        <w:rPr>
          <w:rFonts w:ascii="Arial" w:hAnsi="Arial" w:cs="Arial"/>
          <w:color w:val="000000" w:themeColor="text1"/>
          <w:szCs w:val="21"/>
        </w:rPr>
        <w:t xml:space="preserve">The increase in </w:t>
      </w:r>
      <w:proofErr w:type="spellStart"/>
      <w:r w:rsidR="00792ACA" w:rsidRPr="00912196">
        <w:rPr>
          <w:rFonts w:ascii="Arial" w:hAnsi="Arial" w:cs="Arial"/>
          <w:color w:val="000000" w:themeColor="text1"/>
          <w:szCs w:val="21"/>
        </w:rPr>
        <w:t>chloroplastic</w:t>
      </w:r>
      <w:proofErr w:type="spellEnd"/>
      <w:r w:rsidR="00792ACA" w:rsidRPr="00912196">
        <w:rPr>
          <w:rFonts w:ascii="Arial" w:hAnsi="Arial" w:cs="Arial"/>
          <w:color w:val="000000" w:themeColor="text1"/>
          <w:szCs w:val="21"/>
        </w:rPr>
        <w:t xml:space="preserve"> APX activity in</w:t>
      </w:r>
      <w:r w:rsidR="00827C3B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792ACA" w:rsidRPr="00912196">
        <w:rPr>
          <w:rFonts w:ascii="Arial" w:hAnsi="Arial" w:cs="Arial"/>
          <w:color w:val="000000" w:themeColor="text1"/>
          <w:szCs w:val="21"/>
        </w:rPr>
        <w:t xml:space="preserve"> 3.0 mM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92ACA" w:rsidRPr="00912196">
        <w:rPr>
          <w:rFonts w:ascii="Arial" w:hAnsi="Arial" w:cs="Arial"/>
          <w:color w:val="000000" w:themeColor="text1"/>
          <w:szCs w:val="21"/>
        </w:rPr>
        <w:t>Pi</w:t>
      </w:r>
      <w:r w:rsidR="00CC50FC" w:rsidRPr="00912196">
        <w:rPr>
          <w:rFonts w:ascii="Arial" w:hAnsi="Arial" w:cs="Arial"/>
          <w:color w:val="000000" w:themeColor="text1"/>
          <w:szCs w:val="21"/>
        </w:rPr>
        <w:t xml:space="preserve"> treatments</w:t>
      </w:r>
      <w:r w:rsidR="00792ACA" w:rsidRPr="00912196">
        <w:rPr>
          <w:rFonts w:ascii="Arial" w:hAnsi="Arial" w:cs="Arial"/>
          <w:color w:val="000000" w:themeColor="text1"/>
          <w:szCs w:val="21"/>
        </w:rPr>
        <w:t xml:space="preserve"> was also observed </w:t>
      </w:r>
      <w:r w:rsidR="00827C3B" w:rsidRPr="00912196">
        <w:rPr>
          <w:rFonts w:ascii="Arial" w:hAnsi="Arial" w:cs="Arial"/>
          <w:color w:val="000000" w:themeColor="text1"/>
          <w:szCs w:val="21"/>
        </w:rPr>
        <w:t xml:space="preserve">on </w:t>
      </w:r>
      <w:r w:rsidR="00852D09">
        <w:rPr>
          <w:rFonts w:ascii="Arial" w:hAnsi="Arial" w:cs="Arial"/>
          <w:color w:val="000000" w:themeColor="text1"/>
          <w:szCs w:val="21"/>
        </w:rPr>
        <w:t>a</w:t>
      </w:r>
      <w:r w:rsidR="00792ACA" w:rsidRPr="00912196">
        <w:rPr>
          <w:rFonts w:ascii="Arial" w:hAnsi="Arial" w:cs="Arial"/>
          <w:color w:val="000000" w:themeColor="text1"/>
          <w:szCs w:val="21"/>
        </w:rPr>
        <w:t xml:space="preserve"> leaf </w:t>
      </w:r>
      <w:proofErr w:type="spellStart"/>
      <w:r w:rsidR="00792ACA" w:rsidRPr="00912196">
        <w:rPr>
          <w:rFonts w:ascii="Arial" w:hAnsi="Arial" w:cs="Arial"/>
          <w:color w:val="000000" w:themeColor="text1"/>
          <w:szCs w:val="21"/>
        </w:rPr>
        <w:t>Chl</w:t>
      </w:r>
      <w:proofErr w:type="spellEnd"/>
      <w:r w:rsidR="00792ACA" w:rsidRPr="00912196">
        <w:rPr>
          <w:rFonts w:ascii="Arial" w:hAnsi="Arial" w:cs="Arial"/>
          <w:color w:val="000000" w:themeColor="text1"/>
          <w:szCs w:val="21"/>
        </w:rPr>
        <w:t xml:space="preserve"> basis 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B757B5" w:rsidRPr="00912196">
        <w:rPr>
          <w:rFonts w:ascii="Arial" w:hAnsi="Arial" w:cs="Arial"/>
          <w:color w:val="000000" w:themeColor="text1"/>
          <w:szCs w:val="21"/>
        </w:rPr>
        <w:t>5</w:t>
      </w:r>
      <w:r w:rsidR="002B2559" w:rsidRPr="00912196">
        <w:rPr>
          <w:rFonts w:ascii="Arial" w:hAnsi="Arial" w:cs="Arial"/>
          <w:color w:val="000000" w:themeColor="text1"/>
          <w:szCs w:val="21"/>
        </w:rPr>
        <w:t>b</w:t>
      </w:r>
      <w:r w:rsidR="00163A4C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A55635" w:rsidRPr="00912196">
        <w:rPr>
          <w:rFonts w:ascii="Arial" w:hAnsi="Arial" w:cs="Arial"/>
          <w:color w:val="000000" w:themeColor="text1"/>
          <w:szCs w:val="21"/>
        </w:rPr>
        <w:t>In contrast,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a</w:t>
      </w:r>
      <w:r w:rsidR="00A5563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27C3B" w:rsidRPr="00912196">
        <w:rPr>
          <w:rFonts w:ascii="Arial" w:hAnsi="Arial" w:cs="Arial"/>
          <w:color w:val="000000" w:themeColor="text1"/>
          <w:szCs w:val="21"/>
        </w:rPr>
        <w:t>higher</w:t>
      </w:r>
      <w:r w:rsidR="00BA0B2F" w:rsidRPr="00912196">
        <w:rPr>
          <w:rFonts w:ascii="Arial" w:hAnsi="Arial" w:cs="Arial"/>
          <w:color w:val="000000" w:themeColor="text1"/>
          <w:szCs w:val="21"/>
        </w:rPr>
        <w:t xml:space="preserve"> Pi application significantly decreased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BA0B2F" w:rsidRPr="00912196">
        <w:rPr>
          <w:rFonts w:ascii="Arial" w:hAnsi="Arial" w:cs="Arial"/>
          <w:color w:val="000000" w:themeColor="text1"/>
          <w:szCs w:val="21"/>
        </w:rPr>
        <w:t>total SOD activities</w:t>
      </w:r>
      <w:r w:rsidR="00B71B76" w:rsidRPr="00912196">
        <w:rPr>
          <w:rFonts w:ascii="Arial" w:hAnsi="Arial" w:cs="Arial"/>
          <w:color w:val="000000" w:themeColor="text1"/>
          <w:szCs w:val="21"/>
        </w:rPr>
        <w:t>,</w:t>
      </w:r>
      <w:r w:rsidR="00BA0B2F" w:rsidRPr="00912196">
        <w:rPr>
          <w:rFonts w:ascii="Arial" w:hAnsi="Arial" w:cs="Arial"/>
          <w:color w:val="000000" w:themeColor="text1"/>
          <w:szCs w:val="21"/>
        </w:rPr>
        <w:t xml:space="preserve"> including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BA0B2F" w:rsidRPr="00912196">
        <w:rPr>
          <w:rFonts w:ascii="Arial" w:hAnsi="Arial" w:cs="Arial"/>
          <w:color w:val="000000" w:themeColor="text1"/>
          <w:szCs w:val="21"/>
        </w:rPr>
        <w:t>Fe-, Mn-, and Cu/Zn-SOD activities</w:t>
      </w:r>
      <w:r w:rsidR="00827C3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D10C6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B757B5" w:rsidRPr="00912196">
        <w:rPr>
          <w:rFonts w:ascii="Arial" w:hAnsi="Arial" w:cs="Arial"/>
          <w:color w:val="000000" w:themeColor="text1"/>
          <w:szCs w:val="21"/>
        </w:rPr>
        <w:t>5</w:t>
      </w:r>
      <w:r w:rsidR="002B2559" w:rsidRPr="00912196">
        <w:rPr>
          <w:rFonts w:ascii="Arial" w:hAnsi="Arial" w:cs="Arial"/>
          <w:color w:val="000000" w:themeColor="text1"/>
          <w:szCs w:val="21"/>
        </w:rPr>
        <w:t>c</w:t>
      </w:r>
      <w:r w:rsidR="003D10C6" w:rsidRPr="00912196">
        <w:rPr>
          <w:rFonts w:ascii="Arial" w:hAnsi="Arial" w:cs="Arial"/>
          <w:color w:val="000000" w:themeColor="text1"/>
          <w:szCs w:val="21"/>
        </w:rPr>
        <w:t>).</w:t>
      </w:r>
      <w:r w:rsidR="00A5563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71B76" w:rsidRPr="00912196">
        <w:rPr>
          <w:rFonts w:ascii="Arial" w:hAnsi="Arial" w:cs="Arial"/>
          <w:color w:val="000000" w:themeColor="text1"/>
          <w:szCs w:val="21"/>
        </w:rPr>
        <w:t>A</w:t>
      </w:r>
      <w:r w:rsidR="00AC3633" w:rsidRPr="00912196">
        <w:rPr>
          <w:rFonts w:ascii="Arial" w:hAnsi="Arial" w:cs="Arial"/>
          <w:szCs w:val="21"/>
        </w:rPr>
        <w:t xml:space="preserve"> decrease in </w:t>
      </w:r>
      <w:r w:rsidR="00B71B76" w:rsidRPr="00912196">
        <w:rPr>
          <w:rFonts w:ascii="Arial" w:hAnsi="Arial" w:cs="Arial"/>
          <w:szCs w:val="21"/>
        </w:rPr>
        <w:t xml:space="preserve">the total </w:t>
      </w:r>
      <w:r w:rsidR="00AC3633" w:rsidRPr="00912196">
        <w:rPr>
          <w:rFonts w:ascii="Arial" w:hAnsi="Arial" w:cs="Arial"/>
          <w:szCs w:val="21"/>
        </w:rPr>
        <w:t>SOD activities under excess</w:t>
      </w:r>
      <w:r w:rsidR="00B71B76" w:rsidRPr="00912196">
        <w:rPr>
          <w:rFonts w:ascii="Arial" w:hAnsi="Arial" w:cs="Arial"/>
          <w:color w:val="000000" w:themeColor="text1"/>
          <w:szCs w:val="21"/>
        </w:rPr>
        <w:t>ive</w:t>
      </w:r>
      <w:r w:rsidR="00AC3633" w:rsidRPr="00912196">
        <w:rPr>
          <w:rFonts w:ascii="Arial" w:hAnsi="Arial" w:cs="Arial"/>
          <w:color w:val="000000" w:themeColor="text1"/>
          <w:szCs w:val="21"/>
        </w:rPr>
        <w:t xml:space="preserve"> Pi application was also reported </w:t>
      </w:r>
      <w:r w:rsidR="00CC50FC" w:rsidRPr="00912196">
        <w:rPr>
          <w:rFonts w:ascii="Arial" w:hAnsi="Arial" w:cs="Arial"/>
          <w:color w:val="000000" w:themeColor="text1"/>
          <w:szCs w:val="21"/>
        </w:rPr>
        <w:t>by</w:t>
      </w:r>
      <w:r w:rsidR="00AC3633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AC3633" w:rsidRPr="00912196">
        <w:rPr>
          <w:rFonts w:ascii="Arial" w:hAnsi="Arial" w:cs="Arial"/>
          <w:color w:val="000000" w:themeColor="text1"/>
          <w:szCs w:val="21"/>
        </w:rPr>
        <w:t>Cakmak</w:t>
      </w:r>
      <w:proofErr w:type="spellEnd"/>
      <w:r w:rsidR="00AC3633" w:rsidRPr="00912196">
        <w:rPr>
          <w:rFonts w:ascii="Arial" w:hAnsi="Arial" w:cs="Arial"/>
          <w:color w:val="000000" w:themeColor="text1"/>
          <w:szCs w:val="21"/>
        </w:rPr>
        <w:t xml:space="preserve"> and </w:t>
      </w:r>
      <w:proofErr w:type="spellStart"/>
      <w:r w:rsidR="00AC3633" w:rsidRPr="00912196">
        <w:rPr>
          <w:rFonts w:ascii="Arial" w:hAnsi="Arial" w:cs="Arial"/>
          <w:color w:val="000000" w:themeColor="text1"/>
          <w:szCs w:val="21"/>
        </w:rPr>
        <w:t>Marschner</w:t>
      </w:r>
      <w:proofErr w:type="spellEnd"/>
      <w:r w:rsidR="00AC3633" w:rsidRPr="00912196">
        <w:rPr>
          <w:rFonts w:ascii="Arial" w:hAnsi="Arial" w:cs="Arial"/>
          <w:color w:val="000000" w:themeColor="text1"/>
          <w:szCs w:val="21"/>
        </w:rPr>
        <w:t xml:space="preserve"> (1987). </w:t>
      </w:r>
      <w:r w:rsidR="00401715" w:rsidRPr="00912196">
        <w:rPr>
          <w:rFonts w:ascii="Arial" w:hAnsi="Arial" w:cs="Arial"/>
          <w:color w:val="000000" w:themeColor="text1"/>
          <w:szCs w:val="21"/>
        </w:rPr>
        <w:t>The decrease in total SOD activities</w:t>
      </w:r>
      <w:r w:rsidR="00A55635" w:rsidRPr="00912196">
        <w:rPr>
          <w:rFonts w:ascii="Arial" w:hAnsi="Arial" w:cs="Arial"/>
          <w:color w:val="000000" w:themeColor="text1"/>
          <w:szCs w:val="21"/>
        </w:rPr>
        <w:t xml:space="preserve"> was due to</w:t>
      </w:r>
      <w:r w:rsidR="00A55635" w:rsidRPr="002F62A4">
        <w:rPr>
          <w:rFonts w:ascii="Arial" w:hAnsi="Arial" w:cs="Arial"/>
          <w:szCs w:val="21"/>
        </w:rPr>
        <w:t xml:space="preserve"> </w:t>
      </w:r>
      <w:r w:rsidR="00756606" w:rsidRPr="002F62A4">
        <w:rPr>
          <w:rFonts w:ascii="Arial" w:hAnsi="Arial" w:cs="Arial"/>
          <w:szCs w:val="21"/>
        </w:rPr>
        <w:t>a</w:t>
      </w:r>
      <w:r w:rsidR="00A55635" w:rsidRPr="002F62A4">
        <w:rPr>
          <w:rFonts w:ascii="Arial" w:hAnsi="Arial" w:cs="Arial"/>
          <w:szCs w:val="21"/>
        </w:rPr>
        <w:t xml:space="preserve"> significant decrease in</w:t>
      </w:r>
      <w:r w:rsidR="00B71B76" w:rsidRPr="002F62A4">
        <w:rPr>
          <w:rFonts w:ascii="Arial" w:hAnsi="Arial" w:cs="Arial"/>
          <w:szCs w:val="21"/>
        </w:rPr>
        <w:t xml:space="preserve"> the</w:t>
      </w:r>
      <w:r w:rsidR="00A55635" w:rsidRPr="002F62A4">
        <w:rPr>
          <w:rFonts w:ascii="Arial" w:hAnsi="Arial" w:cs="Arial"/>
          <w:szCs w:val="21"/>
        </w:rPr>
        <w:t xml:space="preserve"> Cu/Zn-SOD activit</w:t>
      </w:r>
      <w:r w:rsidR="006C19AB" w:rsidRPr="002F62A4">
        <w:rPr>
          <w:rFonts w:ascii="Arial" w:hAnsi="Arial" w:cs="Arial"/>
          <w:szCs w:val="21"/>
        </w:rPr>
        <w:t>ies</w:t>
      </w:r>
      <w:r w:rsidR="00A55635" w:rsidRPr="002F62A4">
        <w:rPr>
          <w:rFonts w:ascii="Arial" w:hAnsi="Arial" w:cs="Arial"/>
          <w:szCs w:val="21"/>
        </w:rPr>
        <w:t xml:space="preserve"> </w:t>
      </w:r>
      <w:r w:rsidR="00D162F5" w:rsidRPr="002F62A4">
        <w:rPr>
          <w:rFonts w:ascii="Arial" w:hAnsi="Arial" w:cs="Arial"/>
          <w:szCs w:val="21"/>
        </w:rPr>
        <w:t>rather than</w:t>
      </w:r>
      <w:r w:rsidR="00B71B76" w:rsidRPr="002F62A4">
        <w:rPr>
          <w:rFonts w:ascii="Arial" w:hAnsi="Arial" w:cs="Arial"/>
          <w:szCs w:val="21"/>
        </w:rPr>
        <w:t xml:space="preserve"> a decrease in the</w:t>
      </w:r>
      <w:r w:rsidR="00A55635" w:rsidRPr="002F62A4">
        <w:rPr>
          <w:rFonts w:ascii="Arial" w:hAnsi="Arial" w:cs="Arial"/>
          <w:szCs w:val="21"/>
        </w:rPr>
        <w:t xml:space="preserve"> </w:t>
      </w:r>
      <w:r w:rsidR="003D10C6" w:rsidRPr="002F62A4">
        <w:rPr>
          <w:rFonts w:ascii="Arial" w:hAnsi="Arial" w:cs="Arial"/>
          <w:szCs w:val="21"/>
        </w:rPr>
        <w:t>Fe-</w:t>
      </w:r>
      <w:r w:rsidR="00852D09" w:rsidRPr="002F62A4">
        <w:rPr>
          <w:rFonts w:ascii="Arial" w:hAnsi="Arial" w:cs="Arial"/>
          <w:szCs w:val="21"/>
        </w:rPr>
        <w:t xml:space="preserve"> and</w:t>
      </w:r>
      <w:r w:rsidR="003D10C6" w:rsidRPr="002F62A4">
        <w:rPr>
          <w:rFonts w:ascii="Arial" w:hAnsi="Arial" w:cs="Arial"/>
          <w:szCs w:val="21"/>
        </w:rPr>
        <w:t xml:space="preserve"> Mn-</w:t>
      </w:r>
      <w:r w:rsidR="003D10C6" w:rsidRPr="00912196">
        <w:rPr>
          <w:rFonts w:ascii="Arial" w:hAnsi="Arial" w:cs="Arial"/>
          <w:color w:val="000000" w:themeColor="text1"/>
          <w:szCs w:val="21"/>
        </w:rPr>
        <w:t xml:space="preserve">SOD </w:t>
      </w:r>
      <w:r w:rsidR="00A55635" w:rsidRPr="00912196">
        <w:rPr>
          <w:rFonts w:ascii="Arial" w:hAnsi="Arial" w:cs="Arial"/>
          <w:color w:val="000000" w:themeColor="text1"/>
          <w:szCs w:val="21"/>
        </w:rPr>
        <w:t xml:space="preserve">activities (Figure </w:t>
      </w:r>
      <w:r w:rsidR="00B757B5" w:rsidRPr="00912196">
        <w:rPr>
          <w:rFonts w:ascii="Arial" w:hAnsi="Arial" w:cs="Arial"/>
          <w:color w:val="000000" w:themeColor="text1"/>
          <w:szCs w:val="21"/>
        </w:rPr>
        <w:t>5</w:t>
      </w:r>
      <w:r w:rsidR="002B2559" w:rsidRPr="00912196">
        <w:rPr>
          <w:rFonts w:ascii="Arial" w:hAnsi="Arial" w:cs="Arial"/>
          <w:color w:val="000000" w:themeColor="text1"/>
          <w:szCs w:val="21"/>
        </w:rPr>
        <w:t>c</w:t>
      </w:r>
      <w:r w:rsidR="00A55635" w:rsidRPr="00912196">
        <w:rPr>
          <w:rFonts w:ascii="Arial" w:hAnsi="Arial" w:cs="Arial"/>
          <w:color w:val="000000" w:themeColor="text1"/>
          <w:szCs w:val="21"/>
        </w:rPr>
        <w:t>).</w:t>
      </w:r>
      <w:r w:rsidR="002A416F" w:rsidRPr="00912196">
        <w:rPr>
          <w:rFonts w:ascii="Arial" w:hAnsi="Arial" w:cs="Arial"/>
          <w:color w:val="000000" w:themeColor="text1"/>
          <w:szCs w:val="21"/>
        </w:rPr>
        <w:t xml:space="preserve"> </w:t>
      </w:r>
    </w:p>
    <w:p w14:paraId="532E6611" w14:textId="575FD4C7" w:rsidR="00382AEC" w:rsidRPr="00912196" w:rsidRDefault="007C0614" w:rsidP="002A416F">
      <w:pPr>
        <w:ind w:firstLine="840"/>
        <w:rPr>
          <w:rFonts w:ascii="Arial" w:hAnsi="Arial" w:cs="Arial"/>
          <w:szCs w:val="21"/>
        </w:rPr>
      </w:pPr>
      <w:r w:rsidRPr="00912196">
        <w:rPr>
          <w:rFonts w:ascii="Arial" w:hAnsi="Arial" w:cs="Arial"/>
          <w:noProof/>
          <w:color w:val="000000" w:themeColor="text1"/>
          <w:szCs w:val="21"/>
        </w:rPr>
        <w:drawing>
          <wp:anchor distT="0" distB="0" distL="114300" distR="114300" simplePos="0" relativeHeight="251664384" behindDoc="0" locked="0" layoutInCell="1" allowOverlap="1" wp14:anchorId="56208AA5" wp14:editId="6FEAE5C7">
            <wp:simplePos x="0" y="0"/>
            <wp:positionH relativeFrom="column">
              <wp:posOffset>5574030</wp:posOffset>
            </wp:positionH>
            <wp:positionV relativeFrom="paragraph">
              <wp:posOffset>614362</wp:posOffset>
            </wp:positionV>
            <wp:extent cx="760668" cy="360000"/>
            <wp:effectExtent l="0" t="0" r="190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6BC5" w:rsidRPr="00912196">
        <w:rPr>
          <w:rFonts w:ascii="Arial" w:hAnsi="Arial" w:cs="Arial"/>
          <w:color w:val="000000" w:themeColor="text1"/>
          <w:szCs w:val="21"/>
        </w:rPr>
        <w:t xml:space="preserve">To understand </w:t>
      </w:r>
      <w:r w:rsidR="00B71B76" w:rsidRPr="00912196">
        <w:rPr>
          <w:rFonts w:ascii="Arial" w:hAnsi="Arial" w:cs="Arial"/>
          <w:color w:val="000000" w:themeColor="text1"/>
          <w:szCs w:val="21"/>
        </w:rPr>
        <w:t>the</w:t>
      </w:r>
      <w:r w:rsidR="00130990" w:rsidRPr="00912196">
        <w:rPr>
          <w:rFonts w:ascii="Arial" w:hAnsi="Arial" w:cs="Arial"/>
          <w:color w:val="000000" w:themeColor="text1"/>
          <w:szCs w:val="21"/>
        </w:rPr>
        <w:t xml:space="preserve"> general </w:t>
      </w:r>
      <w:r w:rsidR="00C26BC5" w:rsidRPr="00912196">
        <w:rPr>
          <w:rFonts w:ascii="Arial" w:hAnsi="Arial" w:cs="Arial"/>
          <w:color w:val="000000" w:themeColor="text1"/>
          <w:szCs w:val="21"/>
        </w:rPr>
        <w:t xml:space="preserve">response of </w:t>
      </w:r>
      <w:r w:rsidR="006B45D7" w:rsidRPr="00912196">
        <w:rPr>
          <w:rFonts w:ascii="Arial" w:hAnsi="Arial" w:cs="Arial"/>
          <w:color w:val="000000" w:themeColor="text1"/>
          <w:szCs w:val="21"/>
        </w:rPr>
        <w:t>APX and SOD</w:t>
      </w:r>
      <w:r w:rsidR="00C26BC5" w:rsidRPr="00912196">
        <w:rPr>
          <w:rFonts w:ascii="Arial" w:hAnsi="Arial" w:cs="Arial"/>
          <w:color w:val="000000" w:themeColor="text1"/>
          <w:szCs w:val="21"/>
        </w:rPr>
        <w:t xml:space="preserve"> activities under the </w:t>
      </w:r>
      <w:r w:rsidR="00113D8E" w:rsidRPr="00912196">
        <w:rPr>
          <w:rFonts w:ascii="Arial" w:hAnsi="Arial" w:cs="Arial"/>
          <w:color w:val="000000" w:themeColor="text1"/>
          <w:szCs w:val="21"/>
        </w:rPr>
        <w:t xml:space="preserve">limitation </w:t>
      </w:r>
      <w:r w:rsidR="00C26BC5" w:rsidRPr="00912196">
        <w:rPr>
          <w:rFonts w:ascii="Arial" w:hAnsi="Arial" w:cs="Arial"/>
          <w:color w:val="000000" w:themeColor="text1"/>
          <w:szCs w:val="21"/>
        </w:rPr>
        <w:t xml:space="preserve">of photosynthesis,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APX and SOD activities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were measured 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in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Rubisco-sense and </w:t>
      </w:r>
      <w:r w:rsidR="000D145E">
        <w:rPr>
          <w:rFonts w:ascii="Arial" w:hAnsi="Arial" w:cs="Arial"/>
          <w:color w:val="000000" w:themeColor="text1"/>
          <w:szCs w:val="21"/>
        </w:rPr>
        <w:t>-</w:t>
      </w:r>
      <w:r w:rsidR="00922438" w:rsidRPr="00912196">
        <w:rPr>
          <w:rFonts w:ascii="Arial" w:hAnsi="Arial" w:cs="Arial"/>
          <w:color w:val="000000" w:themeColor="text1"/>
          <w:szCs w:val="21"/>
        </w:rPr>
        <w:t>antisense plants</w:t>
      </w:r>
      <w:r w:rsidR="00EB5D4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92BE8" w:rsidRPr="00912196">
        <w:rPr>
          <w:rFonts w:ascii="Arial" w:hAnsi="Arial" w:cs="Arial"/>
          <w:color w:val="000000" w:themeColor="text1"/>
          <w:szCs w:val="21"/>
        </w:rPr>
        <w:t>(Figure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3</w:t>
      </w:r>
      <w:r w:rsidR="002B2559" w:rsidRPr="00912196">
        <w:rPr>
          <w:rFonts w:ascii="Arial" w:hAnsi="Arial" w:cs="Arial"/>
          <w:color w:val="000000" w:themeColor="text1"/>
          <w:szCs w:val="21"/>
        </w:rPr>
        <w:t>a</w:t>
      </w:r>
      <w:r w:rsidR="00392BE8" w:rsidRPr="00912196">
        <w:rPr>
          <w:rFonts w:ascii="Arial" w:hAnsi="Arial" w:cs="Arial"/>
          <w:color w:val="000000" w:themeColor="text1"/>
          <w:szCs w:val="21"/>
        </w:rPr>
        <w:t xml:space="preserve">) </w:t>
      </w:r>
      <w:r w:rsidR="00EB5D48" w:rsidRPr="00912196">
        <w:rPr>
          <w:rFonts w:ascii="Arial" w:hAnsi="Arial" w:cs="Arial"/>
          <w:color w:val="000000" w:themeColor="text1"/>
          <w:szCs w:val="21"/>
        </w:rPr>
        <w:t xml:space="preserve">(Makino et al., </w:t>
      </w:r>
      <w:r w:rsidR="00A55F78" w:rsidRPr="00912196">
        <w:rPr>
          <w:rFonts w:ascii="Arial" w:hAnsi="Arial" w:cs="Arial"/>
          <w:color w:val="000000" w:themeColor="text1"/>
          <w:szCs w:val="21"/>
        </w:rPr>
        <w:t>2000</w:t>
      </w:r>
      <w:r w:rsidR="00EB5D48" w:rsidRPr="00912196">
        <w:rPr>
          <w:rFonts w:ascii="Arial" w:hAnsi="Arial" w:cs="Arial"/>
          <w:color w:val="000000" w:themeColor="text1"/>
          <w:szCs w:val="21"/>
        </w:rPr>
        <w:t xml:space="preserve">; Suzuki et al., </w:t>
      </w:r>
      <w:r w:rsidR="00A55F78" w:rsidRPr="00912196">
        <w:rPr>
          <w:rFonts w:ascii="Arial" w:hAnsi="Arial" w:cs="Arial"/>
          <w:color w:val="000000" w:themeColor="text1"/>
          <w:szCs w:val="21"/>
        </w:rPr>
        <w:t>2007</w:t>
      </w:r>
      <w:r w:rsidR="00EB5D48" w:rsidRPr="00912196">
        <w:rPr>
          <w:rFonts w:ascii="Arial" w:hAnsi="Arial" w:cs="Arial"/>
          <w:color w:val="000000" w:themeColor="text1"/>
          <w:szCs w:val="21"/>
        </w:rPr>
        <w:t>)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EE30C5" w:rsidRPr="00912196">
        <w:rPr>
          <w:rFonts w:ascii="Arial" w:hAnsi="Arial" w:cs="Arial"/>
          <w:color w:val="000000" w:themeColor="text1"/>
          <w:szCs w:val="21"/>
        </w:rPr>
        <w:t>U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nder </w:t>
      </w:r>
      <w:r w:rsidR="004E0EF3" w:rsidRPr="00912196">
        <w:rPr>
          <w:rFonts w:ascii="Arial" w:hAnsi="Arial" w:cs="Arial"/>
          <w:color w:val="000000" w:themeColor="text1"/>
          <w:szCs w:val="21"/>
        </w:rPr>
        <w:t>control</w:t>
      </w:r>
      <w:r w:rsidR="00922438" w:rsidRPr="00912196">
        <w:rPr>
          <w:rFonts w:ascii="Arial" w:hAnsi="Arial" w:cs="Arial"/>
          <w:color w:val="000000" w:themeColor="text1"/>
          <w:szCs w:val="21"/>
        </w:rPr>
        <w:t>-P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conditions,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Rubisco-antisense plants showed significantly higher </w:t>
      </w:r>
      <w:r w:rsidR="005F51C8" w:rsidRPr="00912196">
        <w:rPr>
          <w:rFonts w:ascii="Arial" w:hAnsi="Arial" w:cs="Arial"/>
          <w:color w:val="000000" w:themeColor="text1"/>
          <w:szCs w:val="21"/>
        </w:rPr>
        <w:t xml:space="preserve">total and </w:t>
      </w:r>
      <w:proofErr w:type="spellStart"/>
      <w:r w:rsidR="00922438" w:rsidRPr="00912196">
        <w:rPr>
          <w:rFonts w:ascii="Arial" w:hAnsi="Arial" w:cs="Arial"/>
          <w:color w:val="000000" w:themeColor="text1"/>
          <w:szCs w:val="21"/>
        </w:rPr>
        <w:t>chloroplastic</w:t>
      </w:r>
      <w:proofErr w:type="spellEnd"/>
      <w:r w:rsidR="0092243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22438" w:rsidRPr="00912196">
        <w:rPr>
          <w:rFonts w:ascii="Arial" w:hAnsi="Arial" w:cs="Arial"/>
          <w:color w:val="000000" w:themeColor="text1"/>
          <w:szCs w:val="21"/>
        </w:rPr>
        <w:lastRenderedPageBreak/>
        <w:t>APX activit</w:t>
      </w:r>
      <w:r w:rsidR="00B71B76" w:rsidRPr="00912196">
        <w:rPr>
          <w:rFonts w:ascii="Arial" w:hAnsi="Arial" w:cs="Arial"/>
          <w:color w:val="000000" w:themeColor="text1"/>
          <w:szCs w:val="21"/>
        </w:rPr>
        <w:t>ies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F51C8" w:rsidRPr="00912196">
        <w:rPr>
          <w:rFonts w:ascii="Arial" w:hAnsi="Arial" w:cs="Arial"/>
          <w:color w:val="000000" w:themeColor="text1"/>
          <w:szCs w:val="21"/>
        </w:rPr>
        <w:t>than</w:t>
      </w:r>
      <w:r w:rsidR="000D145E">
        <w:rPr>
          <w:rFonts w:ascii="Arial" w:hAnsi="Arial" w:cs="Arial"/>
          <w:color w:val="000000" w:themeColor="text1"/>
          <w:szCs w:val="21"/>
        </w:rPr>
        <w:t xml:space="preserve"> did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922438" w:rsidRPr="00912196">
        <w:rPr>
          <w:rFonts w:ascii="Arial" w:hAnsi="Arial" w:cs="Arial"/>
          <w:color w:val="000000" w:themeColor="text1"/>
          <w:szCs w:val="21"/>
        </w:rPr>
        <w:t>WT and Rubisco-sense plants</w:t>
      </w:r>
      <w:r w:rsidR="00B71B76" w:rsidRPr="00912196">
        <w:rPr>
          <w:rFonts w:ascii="Arial" w:hAnsi="Arial" w:cs="Arial"/>
          <w:color w:val="000000" w:themeColor="text1"/>
          <w:szCs w:val="21"/>
        </w:rPr>
        <w:t>,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although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cytosolic APX activity was similar among them (Figure </w:t>
      </w:r>
      <w:r w:rsidR="00AB36B7" w:rsidRPr="00912196">
        <w:rPr>
          <w:rFonts w:ascii="Arial" w:hAnsi="Arial" w:cs="Arial"/>
          <w:color w:val="000000" w:themeColor="text1"/>
          <w:szCs w:val="21"/>
        </w:rPr>
        <w:t>S</w:t>
      </w:r>
      <w:r w:rsidR="000B30B7" w:rsidRPr="00912196">
        <w:rPr>
          <w:rFonts w:ascii="Arial" w:hAnsi="Arial" w:cs="Arial"/>
          <w:color w:val="000000" w:themeColor="text1"/>
          <w:szCs w:val="21"/>
        </w:rPr>
        <w:t>3</w:t>
      </w:r>
      <w:r w:rsidR="002B2559" w:rsidRPr="00912196">
        <w:rPr>
          <w:rFonts w:ascii="Arial" w:hAnsi="Arial" w:cs="Arial"/>
          <w:color w:val="000000" w:themeColor="text1"/>
          <w:szCs w:val="21"/>
        </w:rPr>
        <w:t>b</w:t>
      </w:r>
      <w:r w:rsidR="00392BE8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2B2559" w:rsidRPr="00912196">
        <w:rPr>
          <w:rFonts w:ascii="Arial" w:hAnsi="Arial" w:cs="Arial"/>
          <w:color w:val="000000" w:themeColor="text1"/>
          <w:szCs w:val="21"/>
        </w:rPr>
        <w:t>c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2D1022" w:rsidRPr="00912196">
        <w:rPr>
          <w:rFonts w:ascii="Arial" w:hAnsi="Arial" w:cs="Arial"/>
          <w:color w:val="000000" w:themeColor="text1"/>
          <w:szCs w:val="21"/>
        </w:rPr>
        <w:t>U</w:t>
      </w:r>
      <w:r w:rsidR="00922438" w:rsidRPr="00912196">
        <w:rPr>
          <w:rFonts w:ascii="Arial" w:hAnsi="Arial" w:cs="Arial"/>
          <w:color w:val="000000" w:themeColor="text1"/>
          <w:szCs w:val="21"/>
        </w:rPr>
        <w:t>nder 3.0 mM</w:t>
      </w:r>
      <w:r w:rsidR="00B71B7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22438" w:rsidRPr="00912196">
        <w:rPr>
          <w:rFonts w:ascii="Arial" w:hAnsi="Arial" w:cs="Arial"/>
          <w:color w:val="000000" w:themeColor="text1"/>
          <w:szCs w:val="21"/>
        </w:rPr>
        <w:t>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condition</w:t>
      </w:r>
      <w:r w:rsidR="00922438" w:rsidRPr="00912196">
        <w:rPr>
          <w:rFonts w:ascii="Arial" w:hAnsi="Arial" w:cs="Arial"/>
          <w:szCs w:val="21"/>
        </w:rPr>
        <w:t>s,</w:t>
      </w:r>
      <w:r w:rsidR="00B71B76" w:rsidRPr="00912196">
        <w:rPr>
          <w:rFonts w:ascii="Arial" w:hAnsi="Arial" w:cs="Arial"/>
          <w:szCs w:val="21"/>
        </w:rPr>
        <w:t xml:space="preserve"> the</w:t>
      </w:r>
      <w:r w:rsidR="00922438" w:rsidRPr="00912196">
        <w:rPr>
          <w:rFonts w:ascii="Arial" w:hAnsi="Arial" w:cs="Arial"/>
          <w:szCs w:val="21"/>
        </w:rPr>
        <w:t xml:space="preserve"> </w:t>
      </w:r>
      <w:proofErr w:type="spellStart"/>
      <w:r w:rsidR="00922438" w:rsidRPr="00912196">
        <w:rPr>
          <w:rFonts w:ascii="Arial" w:hAnsi="Arial" w:cs="Arial"/>
          <w:szCs w:val="21"/>
        </w:rPr>
        <w:t>chloroplastic</w:t>
      </w:r>
      <w:proofErr w:type="spellEnd"/>
      <w:r w:rsidR="00664964" w:rsidRPr="00912196">
        <w:rPr>
          <w:rFonts w:ascii="Arial" w:hAnsi="Arial" w:cs="Arial"/>
          <w:szCs w:val="21"/>
        </w:rPr>
        <w:t xml:space="preserve"> APX</w:t>
      </w:r>
      <w:r w:rsidR="00922438" w:rsidRPr="00912196">
        <w:rPr>
          <w:rFonts w:ascii="Arial" w:hAnsi="Arial" w:cs="Arial"/>
          <w:szCs w:val="21"/>
        </w:rPr>
        <w:t xml:space="preserve"> activit</w:t>
      </w:r>
      <w:r w:rsidR="00024E05" w:rsidRPr="00912196">
        <w:rPr>
          <w:rFonts w:ascii="Arial" w:hAnsi="Arial" w:cs="Arial"/>
          <w:szCs w:val="21"/>
        </w:rPr>
        <w:t>ies</w:t>
      </w:r>
      <w:r w:rsidR="00922438" w:rsidRPr="00912196">
        <w:rPr>
          <w:rFonts w:ascii="Arial" w:hAnsi="Arial" w:cs="Arial"/>
          <w:szCs w:val="21"/>
        </w:rPr>
        <w:t xml:space="preserve"> in WT and Rubisco-sense plants</w:t>
      </w:r>
      <w:r w:rsidR="00BE0D53" w:rsidRPr="00912196">
        <w:rPr>
          <w:rFonts w:ascii="Arial" w:hAnsi="Arial" w:cs="Arial"/>
          <w:szCs w:val="21"/>
        </w:rPr>
        <w:t xml:space="preserve"> </w:t>
      </w:r>
      <w:r w:rsidR="00024E05" w:rsidRPr="00912196">
        <w:rPr>
          <w:rFonts w:ascii="Arial" w:hAnsi="Arial" w:cs="Arial"/>
          <w:szCs w:val="21"/>
        </w:rPr>
        <w:t>w</w:t>
      </w:r>
      <w:r w:rsidR="00024E05" w:rsidRPr="00912196">
        <w:rPr>
          <w:rFonts w:ascii="Arial" w:hAnsi="Arial" w:cs="Arial"/>
          <w:color w:val="000000" w:themeColor="text1"/>
          <w:szCs w:val="21"/>
        </w:rPr>
        <w:t xml:space="preserve">ere </w:t>
      </w:r>
      <w:r w:rsidR="000D145E">
        <w:rPr>
          <w:rFonts w:ascii="Arial" w:hAnsi="Arial" w:cs="Arial"/>
          <w:color w:val="000000" w:themeColor="text1"/>
          <w:szCs w:val="21"/>
        </w:rPr>
        <w:t xml:space="preserve">more </w:t>
      </w:r>
      <w:r w:rsidR="00024E05" w:rsidRPr="00912196">
        <w:rPr>
          <w:rFonts w:ascii="Arial" w:hAnsi="Arial" w:cs="Arial"/>
          <w:color w:val="000000" w:themeColor="text1"/>
          <w:szCs w:val="21"/>
        </w:rPr>
        <w:t xml:space="preserve">activated </w:t>
      </w:r>
      <w:r w:rsidR="000D145E">
        <w:rPr>
          <w:rFonts w:ascii="Arial" w:hAnsi="Arial" w:cs="Arial"/>
          <w:color w:val="000000" w:themeColor="text1"/>
          <w:szCs w:val="21"/>
        </w:rPr>
        <w:t>than those under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E2184" w:rsidRPr="00912196">
        <w:rPr>
          <w:rFonts w:ascii="Arial" w:hAnsi="Arial" w:cs="Arial"/>
          <w:color w:val="000000" w:themeColor="text1"/>
          <w:szCs w:val="21"/>
        </w:rPr>
        <w:t>the control</w:t>
      </w:r>
      <w:r w:rsidR="00922438" w:rsidRPr="00912196">
        <w:rPr>
          <w:rFonts w:ascii="Arial" w:hAnsi="Arial" w:cs="Arial"/>
          <w:color w:val="000000" w:themeColor="text1"/>
          <w:szCs w:val="21"/>
        </w:rPr>
        <w:t>-P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conditions</w:t>
      </w:r>
      <w:r w:rsidR="00024E05" w:rsidRPr="00912196">
        <w:rPr>
          <w:rFonts w:ascii="Arial" w:hAnsi="Arial" w:cs="Arial"/>
          <w:color w:val="000000" w:themeColor="text1"/>
          <w:szCs w:val="21"/>
        </w:rPr>
        <w:t xml:space="preserve">, and showed similar values to </w:t>
      </w:r>
      <w:r w:rsidR="000D145E">
        <w:rPr>
          <w:rFonts w:ascii="Arial" w:hAnsi="Arial" w:cs="Arial"/>
          <w:color w:val="000000" w:themeColor="text1"/>
          <w:szCs w:val="21"/>
        </w:rPr>
        <w:t>those</w:t>
      </w:r>
      <w:r w:rsidR="00024E05" w:rsidRPr="00912196">
        <w:rPr>
          <w:rFonts w:ascii="Arial" w:hAnsi="Arial" w:cs="Arial"/>
          <w:color w:val="000000" w:themeColor="text1"/>
          <w:szCs w:val="21"/>
        </w:rPr>
        <w:t xml:space="preserve"> in Rubisco-antisense plants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(</w:t>
      </w:r>
      <w:r w:rsidR="00AB36B7" w:rsidRPr="00912196">
        <w:rPr>
          <w:rFonts w:ascii="Arial" w:hAnsi="Arial" w:cs="Arial"/>
          <w:color w:val="000000" w:themeColor="text1"/>
          <w:szCs w:val="21"/>
        </w:rPr>
        <w:t>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3</w:t>
      </w:r>
      <w:r w:rsidR="002B2559" w:rsidRPr="00912196">
        <w:rPr>
          <w:rFonts w:ascii="Arial" w:hAnsi="Arial" w:cs="Arial"/>
          <w:color w:val="000000" w:themeColor="text1"/>
          <w:szCs w:val="21"/>
        </w:rPr>
        <w:t>b</w:t>
      </w:r>
      <w:r w:rsidR="00FE64B5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2B2559" w:rsidRPr="00912196">
        <w:rPr>
          <w:rFonts w:ascii="Arial" w:hAnsi="Arial" w:cs="Arial"/>
          <w:color w:val="000000" w:themeColor="text1"/>
          <w:szCs w:val="21"/>
        </w:rPr>
        <w:t>c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B71B76" w:rsidRPr="00912196">
        <w:rPr>
          <w:rFonts w:ascii="Arial" w:hAnsi="Arial" w:cs="Arial"/>
          <w:color w:val="000000" w:themeColor="text1"/>
          <w:szCs w:val="21"/>
        </w:rPr>
        <w:t>The t</w:t>
      </w:r>
      <w:r w:rsidR="00922438" w:rsidRPr="00912196">
        <w:rPr>
          <w:rFonts w:ascii="Arial" w:hAnsi="Arial" w:cs="Arial"/>
          <w:color w:val="000000" w:themeColor="text1"/>
          <w:szCs w:val="21"/>
        </w:rPr>
        <w:t>otal</w:t>
      </w:r>
      <w:r w:rsidR="00664964" w:rsidRPr="00912196">
        <w:rPr>
          <w:rFonts w:ascii="Arial" w:hAnsi="Arial" w:cs="Arial"/>
          <w:color w:val="000000" w:themeColor="text1"/>
          <w:szCs w:val="21"/>
        </w:rPr>
        <w:t>-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664964" w:rsidRPr="00912196">
        <w:rPr>
          <w:rFonts w:ascii="Arial" w:hAnsi="Arial" w:cs="Arial"/>
          <w:color w:val="000000" w:themeColor="text1"/>
          <w:szCs w:val="21"/>
        </w:rPr>
        <w:t>and Cu/Zn-SOD</w:t>
      </w:r>
      <w:r w:rsidR="00922438" w:rsidRPr="00912196">
        <w:rPr>
          <w:rFonts w:ascii="Arial" w:hAnsi="Arial" w:cs="Arial"/>
          <w:color w:val="000000" w:themeColor="text1"/>
          <w:szCs w:val="21"/>
        </w:rPr>
        <w:t xml:space="preserve"> activities </w:t>
      </w:r>
      <w:r w:rsidR="00B71B76" w:rsidRPr="00912196">
        <w:rPr>
          <w:rFonts w:ascii="Arial" w:hAnsi="Arial" w:cs="Arial"/>
          <w:color w:val="000000" w:themeColor="text1"/>
          <w:szCs w:val="21"/>
        </w:rPr>
        <w:t>w</w:t>
      </w:r>
      <w:r w:rsidR="00B71B76" w:rsidRPr="002F62A4">
        <w:rPr>
          <w:rFonts w:ascii="Arial" w:hAnsi="Arial" w:cs="Arial"/>
          <w:szCs w:val="21"/>
        </w:rPr>
        <w:t>ere higher</w:t>
      </w:r>
      <w:r w:rsidR="00922438" w:rsidRPr="002F62A4">
        <w:rPr>
          <w:rFonts w:ascii="Arial" w:hAnsi="Arial" w:cs="Arial"/>
          <w:szCs w:val="21"/>
        </w:rPr>
        <w:t xml:space="preserve"> in </w:t>
      </w:r>
      <w:r w:rsidR="00B71B76" w:rsidRPr="002F62A4">
        <w:rPr>
          <w:rFonts w:ascii="Arial" w:hAnsi="Arial" w:cs="Arial"/>
          <w:szCs w:val="21"/>
        </w:rPr>
        <w:t xml:space="preserve">the </w:t>
      </w:r>
      <w:r w:rsidR="00922438" w:rsidRPr="002F62A4">
        <w:rPr>
          <w:rFonts w:ascii="Arial" w:hAnsi="Arial" w:cs="Arial"/>
          <w:szCs w:val="21"/>
        </w:rPr>
        <w:t xml:space="preserve">Rubisco-antisense plants </w:t>
      </w:r>
      <w:r w:rsidR="00664964" w:rsidRPr="002F62A4">
        <w:rPr>
          <w:rFonts w:ascii="Arial" w:hAnsi="Arial" w:cs="Arial"/>
          <w:szCs w:val="21"/>
        </w:rPr>
        <w:t>than</w:t>
      </w:r>
      <w:r w:rsidR="00B71B76" w:rsidRPr="002F62A4">
        <w:rPr>
          <w:rFonts w:ascii="Arial" w:hAnsi="Arial" w:cs="Arial"/>
          <w:szCs w:val="21"/>
        </w:rPr>
        <w:t xml:space="preserve"> in the</w:t>
      </w:r>
      <w:r w:rsidR="00922438" w:rsidRPr="002F62A4">
        <w:rPr>
          <w:rFonts w:ascii="Arial" w:hAnsi="Arial" w:cs="Arial"/>
          <w:szCs w:val="21"/>
        </w:rPr>
        <w:t xml:space="preserve"> WT and Rubisco-sense plants under</w:t>
      </w:r>
      <w:r w:rsidR="00BE2184" w:rsidRPr="002F62A4">
        <w:rPr>
          <w:rFonts w:ascii="Arial" w:hAnsi="Arial" w:cs="Arial"/>
          <w:szCs w:val="21"/>
        </w:rPr>
        <w:t xml:space="preserve"> the control</w:t>
      </w:r>
      <w:r w:rsidR="00922438" w:rsidRPr="002F62A4">
        <w:rPr>
          <w:rFonts w:ascii="Arial" w:hAnsi="Arial" w:cs="Arial"/>
          <w:szCs w:val="21"/>
        </w:rPr>
        <w:t>-P</w:t>
      </w:r>
      <w:r w:rsidR="004A107D" w:rsidRPr="002F62A4">
        <w:rPr>
          <w:rFonts w:ascii="Arial" w:hAnsi="Arial" w:cs="Arial"/>
          <w:szCs w:val="21"/>
        </w:rPr>
        <w:t>i</w:t>
      </w:r>
      <w:r w:rsidR="00922438" w:rsidRPr="002F62A4">
        <w:rPr>
          <w:rFonts w:ascii="Arial" w:hAnsi="Arial" w:cs="Arial"/>
          <w:szCs w:val="21"/>
        </w:rPr>
        <w:t xml:space="preserve"> conditions (</w:t>
      </w:r>
      <w:r w:rsidR="00AB36B7" w:rsidRPr="002F62A4">
        <w:rPr>
          <w:rFonts w:ascii="Arial" w:hAnsi="Arial" w:cs="Arial"/>
          <w:szCs w:val="21"/>
        </w:rPr>
        <w:t>Figure S</w:t>
      </w:r>
      <w:r w:rsidR="000B30B7" w:rsidRPr="002F62A4">
        <w:rPr>
          <w:rFonts w:ascii="Arial" w:hAnsi="Arial" w:cs="Arial"/>
          <w:szCs w:val="21"/>
        </w:rPr>
        <w:t>3</w:t>
      </w:r>
      <w:r w:rsidR="002B2559" w:rsidRPr="002F62A4">
        <w:rPr>
          <w:rFonts w:ascii="Arial" w:hAnsi="Arial" w:cs="Arial"/>
          <w:szCs w:val="21"/>
        </w:rPr>
        <w:t>d</w:t>
      </w:r>
      <w:r w:rsidR="00922438" w:rsidRPr="002F62A4">
        <w:rPr>
          <w:rFonts w:ascii="Arial" w:hAnsi="Arial" w:cs="Arial"/>
          <w:szCs w:val="21"/>
        </w:rPr>
        <w:t xml:space="preserve">). </w:t>
      </w:r>
      <w:r w:rsidR="00ED2D64" w:rsidRPr="002F62A4">
        <w:rPr>
          <w:rFonts w:ascii="Arial" w:hAnsi="Arial" w:cs="Arial"/>
          <w:szCs w:val="21"/>
        </w:rPr>
        <w:t>However, under 3.0 mM</w:t>
      </w:r>
      <w:r w:rsidR="000D145E" w:rsidRPr="002F62A4">
        <w:rPr>
          <w:rFonts w:ascii="Arial" w:hAnsi="Arial" w:cs="Arial"/>
          <w:szCs w:val="21"/>
        </w:rPr>
        <w:t xml:space="preserve"> </w:t>
      </w:r>
      <w:r w:rsidR="00ED2D64" w:rsidRPr="002F62A4">
        <w:rPr>
          <w:rFonts w:ascii="Arial" w:hAnsi="Arial" w:cs="Arial"/>
          <w:szCs w:val="21"/>
        </w:rPr>
        <w:t>P</w:t>
      </w:r>
      <w:r w:rsidR="004A107D" w:rsidRPr="002F62A4">
        <w:rPr>
          <w:rFonts w:ascii="Arial" w:hAnsi="Arial" w:cs="Arial"/>
          <w:szCs w:val="21"/>
        </w:rPr>
        <w:t>i</w:t>
      </w:r>
      <w:r w:rsidR="00ED2D64" w:rsidRPr="002F62A4">
        <w:rPr>
          <w:rFonts w:ascii="Arial" w:hAnsi="Arial" w:cs="Arial"/>
          <w:szCs w:val="21"/>
        </w:rPr>
        <w:t xml:space="preserve"> conditions, </w:t>
      </w:r>
      <w:r w:rsidR="00B71B76" w:rsidRPr="002F62A4">
        <w:rPr>
          <w:rFonts w:ascii="Arial" w:hAnsi="Arial" w:cs="Arial"/>
          <w:szCs w:val="21"/>
        </w:rPr>
        <w:t xml:space="preserve">the </w:t>
      </w:r>
      <w:r w:rsidR="00ED2D64" w:rsidRPr="002F62A4">
        <w:rPr>
          <w:rFonts w:ascii="Arial" w:hAnsi="Arial" w:cs="Arial"/>
          <w:szCs w:val="21"/>
        </w:rPr>
        <w:t xml:space="preserve">Cu/Zn-SOD </w:t>
      </w:r>
      <w:r w:rsidR="00E91989" w:rsidRPr="002F62A4">
        <w:rPr>
          <w:rFonts w:ascii="Arial" w:hAnsi="Arial" w:cs="Arial"/>
          <w:szCs w:val="21"/>
        </w:rPr>
        <w:t>activities</w:t>
      </w:r>
      <w:r w:rsidR="00ED2D64" w:rsidRPr="002F62A4">
        <w:rPr>
          <w:rFonts w:ascii="Arial" w:hAnsi="Arial" w:cs="Arial"/>
          <w:szCs w:val="21"/>
        </w:rPr>
        <w:t xml:space="preserve"> in </w:t>
      </w:r>
      <w:r w:rsidR="00B71B76" w:rsidRPr="002F62A4">
        <w:rPr>
          <w:rFonts w:ascii="Arial" w:hAnsi="Arial" w:cs="Arial"/>
          <w:szCs w:val="21"/>
        </w:rPr>
        <w:t xml:space="preserve">the </w:t>
      </w:r>
      <w:r w:rsidR="00ED2D64" w:rsidRPr="002F62A4">
        <w:rPr>
          <w:rFonts w:ascii="Arial" w:hAnsi="Arial" w:cs="Arial"/>
          <w:szCs w:val="21"/>
        </w:rPr>
        <w:t>Rubisco-antisense plants</w:t>
      </w:r>
      <w:r w:rsidR="002767C2" w:rsidRPr="002F62A4">
        <w:rPr>
          <w:rFonts w:ascii="Arial" w:hAnsi="Arial" w:cs="Arial"/>
          <w:szCs w:val="21"/>
        </w:rPr>
        <w:t xml:space="preserve"> w</w:t>
      </w:r>
      <w:r w:rsidR="00B71B76" w:rsidRPr="002F62A4">
        <w:rPr>
          <w:rFonts w:ascii="Arial" w:hAnsi="Arial" w:cs="Arial"/>
          <w:szCs w:val="21"/>
        </w:rPr>
        <w:t>ere</w:t>
      </w:r>
      <w:r w:rsidR="002767C2" w:rsidRPr="002F62A4">
        <w:rPr>
          <w:rFonts w:ascii="Arial" w:hAnsi="Arial" w:cs="Arial"/>
          <w:szCs w:val="21"/>
        </w:rPr>
        <w:t xml:space="preserve"> suppressed similar to </w:t>
      </w:r>
      <w:r w:rsidR="00574F91" w:rsidRPr="002F62A4">
        <w:rPr>
          <w:rFonts w:ascii="Arial" w:hAnsi="Arial" w:cs="Arial"/>
          <w:szCs w:val="21"/>
        </w:rPr>
        <w:t xml:space="preserve">those </w:t>
      </w:r>
      <w:r w:rsidR="00B71B76" w:rsidRPr="002F62A4">
        <w:rPr>
          <w:rFonts w:ascii="Arial" w:hAnsi="Arial" w:cs="Arial"/>
          <w:szCs w:val="21"/>
        </w:rPr>
        <w:t>in the</w:t>
      </w:r>
      <w:r w:rsidR="00574F91" w:rsidRPr="002F62A4">
        <w:rPr>
          <w:rFonts w:ascii="Arial" w:hAnsi="Arial" w:cs="Arial"/>
          <w:szCs w:val="21"/>
        </w:rPr>
        <w:t xml:space="preserve"> </w:t>
      </w:r>
      <w:r w:rsidR="002767C2" w:rsidRPr="002F62A4">
        <w:rPr>
          <w:rFonts w:ascii="Arial" w:hAnsi="Arial" w:cs="Arial"/>
          <w:szCs w:val="21"/>
        </w:rPr>
        <w:t xml:space="preserve">WT and Rubisco-sense plants. </w:t>
      </w:r>
      <w:r w:rsidR="00842EAA" w:rsidRPr="002F62A4">
        <w:rPr>
          <w:rFonts w:ascii="Arial" w:hAnsi="Arial" w:cs="Arial"/>
          <w:szCs w:val="21"/>
        </w:rPr>
        <w:t xml:space="preserve">These results indicate that </w:t>
      </w:r>
      <w:r w:rsidR="00BA4C8C" w:rsidRPr="002F62A4">
        <w:rPr>
          <w:rFonts w:ascii="Arial" w:hAnsi="Arial" w:cs="Arial"/>
          <w:szCs w:val="21"/>
        </w:rPr>
        <w:t xml:space="preserve">the </w:t>
      </w:r>
      <w:r w:rsidR="00B71B76" w:rsidRPr="002F62A4">
        <w:rPr>
          <w:rFonts w:ascii="Arial" w:hAnsi="Arial" w:cs="Arial"/>
          <w:szCs w:val="21"/>
        </w:rPr>
        <w:t xml:space="preserve">P toxicity-mediated </w:t>
      </w:r>
      <w:r w:rsidR="00BA4C8C" w:rsidRPr="002F62A4">
        <w:rPr>
          <w:rFonts w:ascii="Arial" w:hAnsi="Arial" w:cs="Arial"/>
          <w:szCs w:val="21"/>
        </w:rPr>
        <w:t xml:space="preserve">suppression of photosynthesis </w:t>
      </w:r>
      <w:r w:rsidR="00842EAA" w:rsidRPr="002F62A4">
        <w:rPr>
          <w:rFonts w:ascii="Arial" w:hAnsi="Arial" w:cs="Arial"/>
          <w:szCs w:val="21"/>
        </w:rPr>
        <w:t>trigger</w:t>
      </w:r>
      <w:r w:rsidR="009A2512" w:rsidRPr="002F62A4">
        <w:rPr>
          <w:rFonts w:ascii="Arial" w:hAnsi="Arial" w:cs="Arial"/>
          <w:szCs w:val="21"/>
        </w:rPr>
        <w:t>ed</w:t>
      </w:r>
      <w:r w:rsidR="00842EAA" w:rsidRPr="002F62A4">
        <w:rPr>
          <w:rFonts w:ascii="Arial" w:hAnsi="Arial" w:cs="Arial"/>
          <w:szCs w:val="21"/>
        </w:rPr>
        <w:t xml:space="preserve"> </w:t>
      </w:r>
      <w:r w:rsidR="00B71B76" w:rsidRPr="002F62A4">
        <w:rPr>
          <w:rFonts w:ascii="Arial" w:hAnsi="Arial" w:cs="Arial"/>
          <w:szCs w:val="21"/>
        </w:rPr>
        <w:t xml:space="preserve">an </w:t>
      </w:r>
      <w:r w:rsidR="00842EAA" w:rsidRPr="002F62A4">
        <w:rPr>
          <w:rFonts w:ascii="Arial" w:hAnsi="Arial" w:cs="Arial"/>
          <w:szCs w:val="21"/>
        </w:rPr>
        <w:t>increase in APX activity similar to th</w:t>
      </w:r>
      <w:r w:rsidR="000D145E" w:rsidRPr="002F62A4">
        <w:rPr>
          <w:rFonts w:ascii="Arial" w:hAnsi="Arial" w:cs="Arial"/>
          <w:szCs w:val="21"/>
        </w:rPr>
        <w:t xml:space="preserve">at in </w:t>
      </w:r>
      <w:r w:rsidR="00B71B76" w:rsidRPr="002F62A4">
        <w:rPr>
          <w:rFonts w:ascii="Arial" w:hAnsi="Arial" w:cs="Arial"/>
          <w:szCs w:val="21"/>
        </w:rPr>
        <w:t xml:space="preserve">the </w:t>
      </w:r>
      <w:r w:rsidR="00842EAA" w:rsidRPr="002F62A4">
        <w:rPr>
          <w:rFonts w:ascii="Arial" w:hAnsi="Arial" w:cs="Arial"/>
          <w:szCs w:val="21"/>
        </w:rPr>
        <w:t>Rubisco-antisense plants</w:t>
      </w:r>
      <w:r w:rsidR="0052774C" w:rsidRPr="002F62A4">
        <w:rPr>
          <w:rFonts w:ascii="Arial" w:hAnsi="Arial" w:cs="Arial"/>
          <w:szCs w:val="21"/>
        </w:rPr>
        <w:t>,</w:t>
      </w:r>
      <w:r w:rsidR="00574F91" w:rsidRPr="002F62A4">
        <w:rPr>
          <w:rFonts w:ascii="Arial" w:hAnsi="Arial" w:cs="Arial"/>
          <w:szCs w:val="21"/>
        </w:rPr>
        <w:t xml:space="preserve"> but</w:t>
      </w:r>
      <w:r w:rsidR="00AD077D" w:rsidRPr="002F62A4">
        <w:rPr>
          <w:rFonts w:ascii="Arial" w:hAnsi="Arial" w:cs="Arial"/>
          <w:szCs w:val="21"/>
        </w:rPr>
        <w:t xml:space="preserve"> the</w:t>
      </w:r>
      <w:r w:rsidR="00574F91" w:rsidRPr="002F62A4">
        <w:rPr>
          <w:rFonts w:ascii="Arial" w:hAnsi="Arial" w:cs="Arial"/>
          <w:szCs w:val="21"/>
        </w:rPr>
        <w:t xml:space="preserve"> </w:t>
      </w:r>
      <w:r w:rsidR="009E4FC5" w:rsidRPr="002F62A4">
        <w:rPr>
          <w:rFonts w:ascii="Arial" w:hAnsi="Arial" w:cs="Arial"/>
          <w:szCs w:val="21"/>
        </w:rPr>
        <w:t>Cu/Zn-SOD activit</w:t>
      </w:r>
      <w:r w:rsidR="006C19AB" w:rsidRPr="002F62A4">
        <w:rPr>
          <w:rFonts w:ascii="Arial" w:hAnsi="Arial" w:cs="Arial"/>
          <w:szCs w:val="21"/>
        </w:rPr>
        <w:t>ies</w:t>
      </w:r>
      <w:r w:rsidR="009E4FC5" w:rsidRPr="002F62A4">
        <w:rPr>
          <w:rFonts w:ascii="Arial" w:hAnsi="Arial" w:cs="Arial"/>
          <w:szCs w:val="21"/>
        </w:rPr>
        <w:t xml:space="preserve"> showed different </w:t>
      </w:r>
      <w:bookmarkStart w:id="4" w:name="_GoBack"/>
      <w:bookmarkEnd w:id="4"/>
      <w:r w:rsidR="009E4FC5" w:rsidRPr="002F62A4">
        <w:rPr>
          <w:rFonts w:ascii="Arial" w:hAnsi="Arial" w:cs="Arial"/>
          <w:szCs w:val="21"/>
        </w:rPr>
        <w:t>response</w:t>
      </w:r>
      <w:r w:rsidR="00AD077D" w:rsidRPr="002F62A4">
        <w:rPr>
          <w:rFonts w:ascii="Arial" w:hAnsi="Arial" w:cs="Arial"/>
          <w:szCs w:val="21"/>
        </w:rPr>
        <w:t>s</w:t>
      </w:r>
      <w:r w:rsidR="009E4FC5" w:rsidRPr="002F62A4">
        <w:rPr>
          <w:rFonts w:ascii="Arial" w:hAnsi="Arial" w:cs="Arial"/>
          <w:szCs w:val="21"/>
        </w:rPr>
        <w:t xml:space="preserve"> between </w:t>
      </w:r>
      <w:r w:rsidR="002D1022" w:rsidRPr="002F62A4">
        <w:rPr>
          <w:rFonts w:ascii="Arial" w:hAnsi="Arial" w:cs="Arial"/>
          <w:szCs w:val="21"/>
        </w:rPr>
        <w:t>excess</w:t>
      </w:r>
      <w:r w:rsidR="00AD077D" w:rsidRPr="002F62A4">
        <w:rPr>
          <w:rFonts w:ascii="Arial" w:hAnsi="Arial" w:cs="Arial"/>
          <w:szCs w:val="21"/>
        </w:rPr>
        <w:t>ive</w:t>
      </w:r>
      <w:r w:rsidR="002D1022" w:rsidRPr="002F62A4">
        <w:rPr>
          <w:rFonts w:ascii="Arial" w:hAnsi="Arial" w:cs="Arial"/>
          <w:szCs w:val="21"/>
        </w:rPr>
        <w:t xml:space="preserve"> Pi</w:t>
      </w:r>
      <w:r w:rsidR="00BE554E" w:rsidRPr="002F62A4">
        <w:rPr>
          <w:rFonts w:ascii="Arial" w:hAnsi="Arial" w:cs="Arial"/>
          <w:szCs w:val="21"/>
        </w:rPr>
        <w:t xml:space="preserve"> treatments </w:t>
      </w:r>
      <w:r w:rsidR="009E4FC5" w:rsidRPr="002F62A4">
        <w:rPr>
          <w:rFonts w:ascii="Arial" w:hAnsi="Arial" w:cs="Arial"/>
          <w:szCs w:val="21"/>
        </w:rPr>
        <w:t>and decrease</w:t>
      </w:r>
      <w:r w:rsidR="000D145E" w:rsidRPr="002F62A4">
        <w:rPr>
          <w:rFonts w:ascii="Arial" w:hAnsi="Arial" w:cs="Arial"/>
          <w:szCs w:val="21"/>
        </w:rPr>
        <w:t>d</w:t>
      </w:r>
      <w:r w:rsidR="009E4FC5" w:rsidRPr="002F62A4">
        <w:rPr>
          <w:rFonts w:ascii="Arial" w:hAnsi="Arial" w:cs="Arial"/>
          <w:szCs w:val="21"/>
        </w:rPr>
        <w:t xml:space="preserve"> Rubisco </w:t>
      </w:r>
      <w:r w:rsidR="002B7C5D" w:rsidRPr="002F62A4">
        <w:rPr>
          <w:rFonts w:ascii="Arial" w:hAnsi="Arial" w:cs="Arial"/>
          <w:szCs w:val="21"/>
        </w:rPr>
        <w:t>concentration</w:t>
      </w:r>
      <w:r w:rsidR="00AD077D" w:rsidRPr="002F62A4">
        <w:rPr>
          <w:rFonts w:ascii="Arial" w:hAnsi="Arial" w:cs="Arial"/>
          <w:szCs w:val="21"/>
        </w:rPr>
        <w:t>,</w:t>
      </w:r>
      <w:r w:rsidR="009E4FC5" w:rsidRPr="002F62A4">
        <w:rPr>
          <w:rFonts w:ascii="Arial" w:hAnsi="Arial" w:cs="Arial"/>
          <w:szCs w:val="21"/>
        </w:rPr>
        <w:t xml:space="preserve"> even though both situations limit photosynthesis</w:t>
      </w:r>
      <w:r w:rsidR="00130990" w:rsidRPr="00912196">
        <w:rPr>
          <w:rFonts w:ascii="Arial" w:hAnsi="Arial" w:cs="Arial"/>
          <w:szCs w:val="21"/>
        </w:rPr>
        <w:t>.</w:t>
      </w:r>
    </w:p>
    <w:p w14:paraId="61AE8FED" w14:textId="7F5BD4FC" w:rsidR="004F266C" w:rsidRPr="00912196" w:rsidRDefault="004F266C" w:rsidP="00BE2184">
      <w:pPr>
        <w:ind w:firstLine="840"/>
        <w:rPr>
          <w:rFonts w:ascii="Arial" w:hAnsi="Arial" w:cs="Arial"/>
          <w:szCs w:val="21"/>
        </w:rPr>
      </w:pPr>
    </w:p>
    <w:p w14:paraId="34244F80" w14:textId="54A718D3" w:rsidR="00382AEC" w:rsidRPr="002F62A4" w:rsidRDefault="00827C3B" w:rsidP="00382AEC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>Higher</w:t>
      </w:r>
      <w:r w:rsidR="00AC48D1" w:rsidRPr="00912196">
        <w:rPr>
          <w:rFonts w:ascii="Arial" w:hAnsi="Arial" w:cs="Arial"/>
          <w:b/>
          <w:szCs w:val="21"/>
        </w:rPr>
        <w:t xml:space="preserve"> Pi </w:t>
      </w:r>
      <w:r w:rsidR="00AC48D1" w:rsidRPr="002F62A4">
        <w:rPr>
          <w:rFonts w:ascii="Arial" w:hAnsi="Arial" w:cs="Arial"/>
          <w:b/>
          <w:szCs w:val="21"/>
        </w:rPr>
        <w:t>application d</w:t>
      </w:r>
      <w:r w:rsidRPr="002F62A4">
        <w:rPr>
          <w:rFonts w:ascii="Arial" w:hAnsi="Arial" w:cs="Arial"/>
          <w:b/>
          <w:szCs w:val="21"/>
        </w:rPr>
        <w:t>o</w:t>
      </w:r>
      <w:r w:rsidR="006E3694" w:rsidRPr="002F62A4">
        <w:rPr>
          <w:rFonts w:ascii="Arial" w:hAnsi="Arial" w:cs="Arial"/>
          <w:b/>
          <w:szCs w:val="21"/>
        </w:rPr>
        <w:t>es</w:t>
      </w:r>
      <w:r w:rsidR="00AC48D1" w:rsidRPr="002F62A4">
        <w:rPr>
          <w:rFonts w:ascii="Arial" w:hAnsi="Arial" w:cs="Arial"/>
          <w:b/>
          <w:szCs w:val="21"/>
        </w:rPr>
        <w:t xml:space="preserve"> not </w:t>
      </w:r>
      <w:r w:rsidR="00BD74D4" w:rsidRPr="002F62A4">
        <w:rPr>
          <w:rFonts w:ascii="Arial" w:hAnsi="Arial" w:cs="Arial"/>
          <w:b/>
          <w:szCs w:val="21"/>
        </w:rPr>
        <w:t>suppress</w:t>
      </w:r>
      <w:r w:rsidR="00AC48D1" w:rsidRPr="002F62A4">
        <w:rPr>
          <w:rFonts w:ascii="Arial" w:hAnsi="Arial" w:cs="Arial"/>
          <w:b/>
          <w:szCs w:val="21"/>
        </w:rPr>
        <w:t xml:space="preserve"> a</w:t>
      </w:r>
      <w:r w:rsidR="00777D24" w:rsidRPr="002F62A4">
        <w:rPr>
          <w:rFonts w:ascii="Arial" w:hAnsi="Arial" w:cs="Arial"/>
          <w:b/>
          <w:szCs w:val="21"/>
        </w:rPr>
        <w:t xml:space="preserve">ll Cu/Zn-SOD </w:t>
      </w:r>
      <w:r w:rsidR="00AC48D1" w:rsidRPr="002F62A4">
        <w:rPr>
          <w:rFonts w:ascii="Arial" w:hAnsi="Arial" w:cs="Arial"/>
          <w:b/>
          <w:szCs w:val="21"/>
        </w:rPr>
        <w:t>mRNA expression</w:t>
      </w:r>
      <w:r w:rsidRPr="002F62A4">
        <w:rPr>
          <w:rFonts w:ascii="Arial" w:hAnsi="Arial" w:cs="Arial"/>
          <w:b/>
          <w:szCs w:val="21"/>
        </w:rPr>
        <w:t>s</w:t>
      </w:r>
    </w:p>
    <w:p w14:paraId="700AB21F" w14:textId="4BDF272F" w:rsidR="00382AEC" w:rsidRPr="002F62A4" w:rsidRDefault="00617304" w:rsidP="00382AEC">
      <w:pPr>
        <w:rPr>
          <w:rFonts w:ascii="Arial" w:hAnsi="Arial" w:cs="Arial"/>
          <w:szCs w:val="21"/>
        </w:rPr>
      </w:pPr>
      <w:r w:rsidRPr="002F62A4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4AF0975F" wp14:editId="6A76361F">
            <wp:simplePos x="0" y="0"/>
            <wp:positionH relativeFrom="column">
              <wp:posOffset>5557520</wp:posOffset>
            </wp:positionH>
            <wp:positionV relativeFrom="paragraph">
              <wp:posOffset>1232852</wp:posOffset>
            </wp:positionV>
            <wp:extent cx="668723" cy="3600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2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2AEC" w:rsidRPr="002F62A4">
        <w:rPr>
          <w:rFonts w:ascii="Arial" w:hAnsi="Arial" w:cs="Arial"/>
          <w:szCs w:val="21"/>
        </w:rPr>
        <w:t xml:space="preserve">Rice plants </w:t>
      </w:r>
      <w:r w:rsidR="00896AD9" w:rsidRPr="002F62A4">
        <w:rPr>
          <w:rFonts w:ascii="Arial" w:hAnsi="Arial" w:cs="Arial"/>
          <w:szCs w:val="21"/>
        </w:rPr>
        <w:t>have</w:t>
      </w:r>
      <w:r w:rsidR="00382AEC" w:rsidRPr="002F62A4">
        <w:rPr>
          <w:rFonts w:ascii="Arial" w:hAnsi="Arial" w:cs="Arial"/>
          <w:szCs w:val="21"/>
        </w:rPr>
        <w:t xml:space="preserve"> </w:t>
      </w:r>
      <w:r w:rsidR="006C02D3" w:rsidRPr="002F62A4">
        <w:rPr>
          <w:rFonts w:ascii="Arial" w:hAnsi="Arial" w:cs="Arial"/>
          <w:szCs w:val="21"/>
        </w:rPr>
        <w:t>five</w:t>
      </w:r>
      <w:r w:rsidR="00382AEC" w:rsidRPr="002F62A4">
        <w:rPr>
          <w:rFonts w:ascii="Arial" w:hAnsi="Arial" w:cs="Arial"/>
          <w:szCs w:val="21"/>
        </w:rPr>
        <w:t xml:space="preserve"> Cu/Zn-SOD genes in their genomes (</w:t>
      </w:r>
      <w:proofErr w:type="spellStart"/>
      <w:r w:rsidR="00872292" w:rsidRPr="002F62A4">
        <w:rPr>
          <w:rFonts w:ascii="Arial" w:hAnsi="Arial" w:cs="Arial"/>
          <w:szCs w:val="21"/>
        </w:rPr>
        <w:t>RiceXPro</w:t>
      </w:r>
      <w:proofErr w:type="spellEnd"/>
      <w:r w:rsidR="00872292" w:rsidRPr="002F62A4">
        <w:rPr>
          <w:rFonts w:ascii="Arial" w:hAnsi="Arial" w:cs="Arial"/>
          <w:szCs w:val="21"/>
        </w:rPr>
        <w:t>; http://ricexpro.dna.affrc.go.jp/</w:t>
      </w:r>
      <w:r w:rsidR="00382AEC" w:rsidRPr="002F62A4">
        <w:rPr>
          <w:rFonts w:ascii="Arial" w:hAnsi="Arial" w:cs="Arial"/>
          <w:szCs w:val="21"/>
        </w:rPr>
        <w:t>).</w:t>
      </w:r>
      <w:r w:rsidR="007E6D66" w:rsidRPr="002F62A4">
        <w:rPr>
          <w:rFonts w:ascii="Arial" w:hAnsi="Arial" w:cs="Arial"/>
          <w:szCs w:val="21"/>
        </w:rPr>
        <w:t xml:space="preserve"> </w:t>
      </w:r>
      <w:r w:rsidR="006C02D3" w:rsidRPr="002F62A4">
        <w:rPr>
          <w:rFonts w:ascii="Arial" w:hAnsi="Arial" w:cs="Arial"/>
          <w:szCs w:val="21"/>
        </w:rPr>
        <w:t>All mRNA expression</w:t>
      </w:r>
      <w:r w:rsidR="003A09BB" w:rsidRPr="002F62A4">
        <w:rPr>
          <w:rFonts w:ascii="Arial" w:hAnsi="Arial" w:cs="Arial"/>
          <w:szCs w:val="21"/>
        </w:rPr>
        <w:t xml:space="preserve"> levels of</w:t>
      </w:r>
      <w:r w:rsidR="006C02D3" w:rsidRPr="002F62A4">
        <w:rPr>
          <w:rFonts w:ascii="Arial" w:hAnsi="Arial" w:cs="Arial"/>
          <w:szCs w:val="21"/>
        </w:rPr>
        <w:t xml:space="preserve"> Cu/Zn-SOD</w:t>
      </w:r>
      <w:r w:rsidR="00230D65" w:rsidRPr="002F62A4">
        <w:rPr>
          <w:rFonts w:ascii="Arial" w:hAnsi="Arial" w:cs="Arial"/>
          <w:szCs w:val="21"/>
        </w:rPr>
        <w:t xml:space="preserve"> </w:t>
      </w:r>
      <w:r w:rsidR="006C02D3" w:rsidRPr="002F62A4">
        <w:rPr>
          <w:rFonts w:ascii="Arial" w:hAnsi="Arial" w:cs="Arial"/>
          <w:szCs w:val="21"/>
        </w:rPr>
        <w:t xml:space="preserve">were determined on </w:t>
      </w:r>
      <w:r w:rsidR="000B290D" w:rsidRPr="002F62A4">
        <w:rPr>
          <w:rFonts w:ascii="Arial" w:hAnsi="Arial" w:cs="Arial"/>
          <w:szCs w:val="21"/>
        </w:rPr>
        <w:t xml:space="preserve">a </w:t>
      </w:r>
      <w:r w:rsidR="006C02D3" w:rsidRPr="002F62A4">
        <w:rPr>
          <w:rFonts w:ascii="Arial" w:hAnsi="Arial" w:cs="Arial"/>
          <w:szCs w:val="21"/>
        </w:rPr>
        <w:t xml:space="preserve">leaf </w:t>
      </w:r>
      <w:r w:rsidR="003A09BB" w:rsidRPr="002F62A4">
        <w:rPr>
          <w:rFonts w:ascii="Arial" w:hAnsi="Arial" w:cs="Arial"/>
          <w:szCs w:val="21"/>
        </w:rPr>
        <w:t>F.W.</w:t>
      </w:r>
      <w:r w:rsidR="006C02D3" w:rsidRPr="002F62A4">
        <w:rPr>
          <w:rFonts w:ascii="Arial" w:hAnsi="Arial" w:cs="Arial"/>
          <w:szCs w:val="21"/>
        </w:rPr>
        <w:t xml:space="preserve"> and </w:t>
      </w:r>
      <w:r w:rsidR="000B290D" w:rsidRPr="002F62A4">
        <w:rPr>
          <w:rFonts w:ascii="Arial" w:hAnsi="Arial" w:cs="Arial"/>
          <w:szCs w:val="21"/>
        </w:rPr>
        <w:t>a</w:t>
      </w:r>
      <w:r w:rsidR="006C02D3" w:rsidRPr="002F62A4">
        <w:rPr>
          <w:rFonts w:ascii="Arial" w:hAnsi="Arial" w:cs="Arial"/>
          <w:szCs w:val="21"/>
        </w:rPr>
        <w:t xml:space="preserve"> 18S ribosome mRNA expression bas</w:t>
      </w:r>
      <w:r w:rsidR="00F02A75" w:rsidRPr="002F62A4">
        <w:rPr>
          <w:rFonts w:ascii="Arial" w:hAnsi="Arial" w:cs="Arial"/>
          <w:szCs w:val="21"/>
        </w:rPr>
        <w:t>i</w:t>
      </w:r>
      <w:r w:rsidR="006C02D3" w:rsidRPr="002F62A4">
        <w:rPr>
          <w:rFonts w:ascii="Arial" w:hAnsi="Arial" w:cs="Arial"/>
          <w:szCs w:val="21"/>
        </w:rPr>
        <w:t>s relative to those of the control-Pi plants</w:t>
      </w:r>
      <w:r w:rsidR="00F02A75" w:rsidRPr="002F62A4">
        <w:rPr>
          <w:rFonts w:ascii="Arial" w:hAnsi="Arial" w:cs="Arial"/>
          <w:szCs w:val="21"/>
        </w:rPr>
        <w:t>,</w:t>
      </w:r>
      <w:r w:rsidR="006C02D3" w:rsidRPr="002F62A4">
        <w:rPr>
          <w:rFonts w:ascii="Arial" w:hAnsi="Arial" w:cs="Arial"/>
          <w:szCs w:val="21"/>
        </w:rPr>
        <w:t xml:space="preserve"> respectively. </w:t>
      </w:r>
      <w:r w:rsidR="002C5C4D" w:rsidRPr="002F62A4">
        <w:rPr>
          <w:rFonts w:ascii="Arial" w:hAnsi="Arial" w:cs="Arial"/>
          <w:szCs w:val="21"/>
        </w:rPr>
        <w:t>The expression</w:t>
      </w:r>
      <w:r w:rsidR="003A09BB" w:rsidRPr="002F62A4">
        <w:rPr>
          <w:rFonts w:ascii="Arial" w:hAnsi="Arial" w:cs="Arial"/>
          <w:szCs w:val="21"/>
        </w:rPr>
        <w:t>s</w:t>
      </w:r>
      <w:r w:rsidR="002C5C4D" w:rsidRPr="002F62A4">
        <w:rPr>
          <w:rFonts w:ascii="Arial" w:hAnsi="Arial" w:cs="Arial"/>
          <w:szCs w:val="21"/>
        </w:rPr>
        <w:t xml:space="preserve"> of</w:t>
      </w:r>
      <w:r w:rsidR="00827C3B" w:rsidRPr="002F62A4">
        <w:rPr>
          <w:rFonts w:ascii="Arial" w:hAnsi="Arial" w:cs="Arial"/>
          <w:szCs w:val="21"/>
        </w:rPr>
        <w:t xml:space="preserve"> </w:t>
      </w:r>
      <w:proofErr w:type="spellStart"/>
      <w:r w:rsidR="00382AEC" w:rsidRPr="002F62A4">
        <w:rPr>
          <w:rFonts w:ascii="Arial" w:hAnsi="Arial" w:cs="Arial"/>
          <w:i/>
          <w:szCs w:val="21"/>
        </w:rPr>
        <w:t>cyt</w:t>
      </w:r>
      <w:r w:rsidR="007E1C5B" w:rsidRPr="002F62A4">
        <w:rPr>
          <w:rFonts w:ascii="Arial" w:hAnsi="Arial" w:cs="Arial"/>
          <w:i/>
          <w:szCs w:val="21"/>
        </w:rPr>
        <w:t>Cu</w:t>
      </w:r>
      <w:proofErr w:type="spellEnd"/>
      <w:r w:rsidR="007E1C5B" w:rsidRPr="002F62A4">
        <w:rPr>
          <w:rFonts w:ascii="Arial" w:hAnsi="Arial" w:cs="Arial"/>
          <w:i/>
          <w:szCs w:val="21"/>
        </w:rPr>
        <w:t>/Zn</w:t>
      </w:r>
      <w:r w:rsidR="00382AEC" w:rsidRPr="002F62A4">
        <w:rPr>
          <w:rFonts w:ascii="Arial" w:hAnsi="Arial" w:cs="Arial"/>
          <w:i/>
          <w:szCs w:val="21"/>
        </w:rPr>
        <w:t>SOD</w:t>
      </w:r>
      <w:r w:rsidR="007E1C5B" w:rsidRPr="002F62A4">
        <w:rPr>
          <w:rFonts w:ascii="Arial" w:hAnsi="Arial" w:cs="Arial"/>
          <w:i/>
          <w:szCs w:val="21"/>
        </w:rPr>
        <w:t>1,2</w:t>
      </w:r>
      <w:r w:rsidR="00382AEC" w:rsidRPr="002F62A4">
        <w:rPr>
          <w:rFonts w:ascii="Arial" w:hAnsi="Arial" w:cs="Arial"/>
          <w:szCs w:val="21"/>
        </w:rPr>
        <w:t xml:space="preserve"> </w:t>
      </w:r>
      <w:r w:rsidR="00C463BD" w:rsidRPr="002F62A4">
        <w:rPr>
          <w:rFonts w:ascii="Arial" w:hAnsi="Arial" w:cs="Arial"/>
          <w:szCs w:val="21"/>
        </w:rPr>
        <w:t xml:space="preserve">and </w:t>
      </w:r>
      <w:r w:rsidR="00C463BD" w:rsidRPr="002F62A4">
        <w:rPr>
          <w:rFonts w:ascii="Arial" w:hAnsi="Arial" w:cs="Arial"/>
          <w:i/>
          <w:szCs w:val="21"/>
        </w:rPr>
        <w:t>CuZnSOD3</w:t>
      </w:r>
      <w:r w:rsidR="00C463BD" w:rsidRPr="002F62A4">
        <w:rPr>
          <w:rFonts w:ascii="Arial" w:hAnsi="Arial" w:cs="Arial"/>
          <w:szCs w:val="21"/>
        </w:rPr>
        <w:t xml:space="preserve"> </w:t>
      </w:r>
      <w:r w:rsidR="00382AEC" w:rsidRPr="002F62A4">
        <w:rPr>
          <w:rFonts w:ascii="Arial" w:hAnsi="Arial" w:cs="Arial"/>
          <w:szCs w:val="21"/>
        </w:rPr>
        <w:t xml:space="preserve">increased with </w:t>
      </w:r>
      <w:r w:rsidR="00827C3B" w:rsidRPr="002F62A4">
        <w:rPr>
          <w:rFonts w:ascii="Arial" w:hAnsi="Arial" w:cs="Arial"/>
          <w:szCs w:val="21"/>
        </w:rPr>
        <w:t>increasing</w:t>
      </w:r>
      <w:r w:rsidR="00382AEC" w:rsidRPr="002F62A4">
        <w:rPr>
          <w:rFonts w:ascii="Arial" w:hAnsi="Arial" w:cs="Arial"/>
          <w:szCs w:val="21"/>
        </w:rPr>
        <w:t xml:space="preserve"> P</w:t>
      </w:r>
      <w:r w:rsidR="00827C3B" w:rsidRPr="002F62A4">
        <w:rPr>
          <w:rFonts w:ascii="Arial" w:hAnsi="Arial" w:cs="Arial"/>
          <w:szCs w:val="21"/>
        </w:rPr>
        <w:t>i</w:t>
      </w:r>
      <w:r w:rsidR="00382AEC" w:rsidRPr="002F62A4">
        <w:rPr>
          <w:rFonts w:ascii="Arial" w:hAnsi="Arial" w:cs="Arial"/>
          <w:szCs w:val="21"/>
        </w:rPr>
        <w:t xml:space="preserve"> application (Figure </w:t>
      </w:r>
      <w:r w:rsidRPr="002F62A4">
        <w:rPr>
          <w:rFonts w:ascii="Arial" w:hAnsi="Arial" w:cs="Arial"/>
          <w:szCs w:val="21"/>
        </w:rPr>
        <w:t>6</w:t>
      </w:r>
      <w:r w:rsidR="005E4056" w:rsidRPr="002F62A4">
        <w:rPr>
          <w:rFonts w:ascii="Arial" w:hAnsi="Arial" w:cs="Arial"/>
          <w:szCs w:val="21"/>
        </w:rPr>
        <w:t>a</w:t>
      </w:r>
      <w:r w:rsidR="003213E7" w:rsidRPr="002F62A4">
        <w:rPr>
          <w:rFonts w:ascii="Arial" w:hAnsi="Arial" w:cs="Arial"/>
          <w:szCs w:val="21"/>
        </w:rPr>
        <w:t>-</w:t>
      </w:r>
      <w:r w:rsidR="005E4056" w:rsidRPr="002F62A4">
        <w:rPr>
          <w:rFonts w:ascii="Arial" w:hAnsi="Arial" w:cs="Arial"/>
          <w:szCs w:val="21"/>
        </w:rPr>
        <w:t>c</w:t>
      </w:r>
      <w:r w:rsidR="00382AEC" w:rsidRPr="002F62A4">
        <w:rPr>
          <w:rFonts w:ascii="Arial" w:hAnsi="Arial" w:cs="Arial"/>
          <w:szCs w:val="21"/>
        </w:rPr>
        <w:t>)</w:t>
      </w:r>
      <w:r w:rsidR="00827C3B" w:rsidRPr="002F62A4">
        <w:rPr>
          <w:rFonts w:ascii="Arial" w:hAnsi="Arial" w:cs="Arial"/>
          <w:szCs w:val="21"/>
        </w:rPr>
        <w:t>,</w:t>
      </w:r>
      <w:r w:rsidR="002C5C4D" w:rsidRPr="002F62A4">
        <w:rPr>
          <w:rFonts w:ascii="Arial" w:hAnsi="Arial" w:cs="Arial"/>
          <w:szCs w:val="21"/>
        </w:rPr>
        <w:t xml:space="preserve"> but those of</w:t>
      </w:r>
      <w:r w:rsidR="00382AEC" w:rsidRPr="002F62A4">
        <w:rPr>
          <w:rFonts w:ascii="Arial" w:hAnsi="Arial" w:cs="Arial"/>
          <w:szCs w:val="21"/>
        </w:rPr>
        <w:t xml:space="preserve"> </w:t>
      </w:r>
      <w:proofErr w:type="spellStart"/>
      <w:r w:rsidR="007E1C5B" w:rsidRPr="002F62A4">
        <w:rPr>
          <w:rFonts w:ascii="Arial" w:hAnsi="Arial" w:cs="Arial"/>
          <w:i/>
          <w:szCs w:val="21"/>
        </w:rPr>
        <w:t>perCuZnSOD</w:t>
      </w:r>
      <w:proofErr w:type="spellEnd"/>
      <w:r w:rsidR="007E1C5B" w:rsidRPr="002F62A4">
        <w:rPr>
          <w:rFonts w:ascii="Arial" w:hAnsi="Arial" w:cs="Arial"/>
          <w:i/>
          <w:szCs w:val="21"/>
        </w:rPr>
        <w:t xml:space="preserve"> </w:t>
      </w:r>
      <w:r w:rsidR="007E1C5B" w:rsidRPr="002F62A4">
        <w:rPr>
          <w:rFonts w:ascii="Arial" w:hAnsi="Arial" w:cs="Arial"/>
          <w:szCs w:val="21"/>
        </w:rPr>
        <w:t>and</w:t>
      </w:r>
      <w:r w:rsidR="007E1C5B" w:rsidRPr="002F62A4">
        <w:rPr>
          <w:rFonts w:ascii="Arial" w:hAnsi="Arial" w:cs="Arial"/>
          <w:i/>
          <w:szCs w:val="21"/>
        </w:rPr>
        <w:t xml:space="preserve"> </w:t>
      </w:r>
      <w:proofErr w:type="spellStart"/>
      <w:r w:rsidR="00382AEC" w:rsidRPr="002F62A4">
        <w:rPr>
          <w:rFonts w:ascii="Arial" w:hAnsi="Arial" w:cs="Arial"/>
          <w:i/>
          <w:szCs w:val="21"/>
        </w:rPr>
        <w:t>chlCuZnSOD</w:t>
      </w:r>
      <w:proofErr w:type="spellEnd"/>
      <w:r w:rsidR="00827C3B" w:rsidRPr="002F62A4">
        <w:rPr>
          <w:rFonts w:ascii="Arial" w:hAnsi="Arial" w:cs="Arial"/>
          <w:iCs/>
          <w:szCs w:val="21"/>
        </w:rPr>
        <w:t xml:space="preserve"> were not affected by</w:t>
      </w:r>
      <w:r w:rsidR="00382AEC" w:rsidRPr="002F62A4">
        <w:rPr>
          <w:rFonts w:ascii="Arial" w:hAnsi="Arial" w:cs="Arial"/>
          <w:szCs w:val="21"/>
        </w:rPr>
        <w:t xml:space="preserve"> Pi </w:t>
      </w:r>
      <w:r w:rsidR="00827C3B" w:rsidRPr="002F62A4">
        <w:rPr>
          <w:rFonts w:ascii="Arial" w:hAnsi="Arial" w:cs="Arial"/>
          <w:szCs w:val="21"/>
        </w:rPr>
        <w:t>application</w:t>
      </w:r>
      <w:r w:rsidR="00382AEC" w:rsidRPr="002F62A4">
        <w:rPr>
          <w:rFonts w:ascii="Arial" w:hAnsi="Arial" w:cs="Arial"/>
          <w:szCs w:val="21"/>
        </w:rPr>
        <w:t xml:space="preserve"> (Figure </w:t>
      </w:r>
      <w:r w:rsidRPr="002F62A4">
        <w:rPr>
          <w:rFonts w:ascii="Arial" w:hAnsi="Arial" w:cs="Arial"/>
          <w:szCs w:val="21"/>
        </w:rPr>
        <w:t>6</w:t>
      </w:r>
      <w:r w:rsidR="005E4056" w:rsidRPr="002F62A4">
        <w:rPr>
          <w:rFonts w:ascii="Arial" w:hAnsi="Arial" w:cs="Arial"/>
          <w:szCs w:val="21"/>
        </w:rPr>
        <w:t>d</w:t>
      </w:r>
      <w:r w:rsidR="003213E7" w:rsidRPr="002F62A4">
        <w:rPr>
          <w:rFonts w:ascii="Arial" w:hAnsi="Arial" w:cs="Arial"/>
          <w:szCs w:val="21"/>
        </w:rPr>
        <w:t xml:space="preserve">, </w:t>
      </w:r>
      <w:r w:rsidR="005E4056" w:rsidRPr="002F62A4">
        <w:rPr>
          <w:rFonts w:ascii="Arial" w:hAnsi="Arial" w:cs="Arial"/>
          <w:szCs w:val="21"/>
        </w:rPr>
        <w:t>e</w:t>
      </w:r>
      <w:r w:rsidR="00382AEC" w:rsidRPr="002F62A4">
        <w:rPr>
          <w:rFonts w:ascii="Arial" w:hAnsi="Arial" w:cs="Arial"/>
          <w:szCs w:val="21"/>
        </w:rPr>
        <w:t xml:space="preserve">). </w:t>
      </w:r>
      <w:r w:rsidR="00827C3B" w:rsidRPr="002F62A4">
        <w:rPr>
          <w:rFonts w:ascii="Arial" w:hAnsi="Arial" w:cs="Arial"/>
          <w:szCs w:val="21"/>
        </w:rPr>
        <w:t xml:space="preserve">Thus, </w:t>
      </w:r>
      <w:r w:rsidR="00510DD9" w:rsidRPr="002F62A4">
        <w:rPr>
          <w:rFonts w:ascii="Arial" w:hAnsi="Arial" w:cs="Arial"/>
          <w:szCs w:val="21"/>
        </w:rPr>
        <w:t xml:space="preserve">the </w:t>
      </w:r>
      <w:r w:rsidR="00827C3B" w:rsidRPr="002F62A4">
        <w:rPr>
          <w:rFonts w:ascii="Arial" w:hAnsi="Arial" w:cs="Arial"/>
          <w:szCs w:val="21"/>
        </w:rPr>
        <w:t>responses of th</w:t>
      </w:r>
      <w:r w:rsidR="002C5C4D" w:rsidRPr="002F62A4">
        <w:rPr>
          <w:rFonts w:ascii="Arial" w:hAnsi="Arial" w:cs="Arial"/>
          <w:szCs w:val="21"/>
        </w:rPr>
        <w:t>e</w:t>
      </w:r>
      <w:r w:rsidR="00827C3B" w:rsidRPr="002F62A4">
        <w:rPr>
          <w:rFonts w:ascii="Arial" w:hAnsi="Arial" w:cs="Arial"/>
          <w:szCs w:val="21"/>
        </w:rPr>
        <w:t xml:space="preserve">se </w:t>
      </w:r>
      <w:r w:rsidR="00510DD9" w:rsidRPr="002F62A4">
        <w:rPr>
          <w:rFonts w:ascii="Arial" w:hAnsi="Arial" w:cs="Arial"/>
          <w:szCs w:val="21"/>
        </w:rPr>
        <w:t>mRNA expression</w:t>
      </w:r>
      <w:r w:rsidR="00827C3B" w:rsidRPr="002F62A4">
        <w:rPr>
          <w:rFonts w:ascii="Arial" w:hAnsi="Arial" w:cs="Arial"/>
          <w:szCs w:val="21"/>
        </w:rPr>
        <w:t>s</w:t>
      </w:r>
      <w:r w:rsidR="00382AEC" w:rsidRPr="002F62A4">
        <w:rPr>
          <w:rFonts w:ascii="Arial" w:hAnsi="Arial" w:cs="Arial"/>
          <w:szCs w:val="21"/>
        </w:rPr>
        <w:t xml:space="preserve"> </w:t>
      </w:r>
      <w:r w:rsidR="00F02A75" w:rsidRPr="002F62A4">
        <w:rPr>
          <w:rFonts w:ascii="Arial" w:hAnsi="Arial" w:cs="Arial"/>
          <w:szCs w:val="21"/>
        </w:rPr>
        <w:t>did</w:t>
      </w:r>
      <w:r w:rsidR="00827C3B" w:rsidRPr="002F62A4">
        <w:rPr>
          <w:rFonts w:ascii="Arial" w:hAnsi="Arial" w:cs="Arial"/>
          <w:szCs w:val="21"/>
        </w:rPr>
        <w:t xml:space="preserve"> not</w:t>
      </w:r>
      <w:r w:rsidR="00382AEC" w:rsidRPr="002F62A4">
        <w:rPr>
          <w:rFonts w:ascii="Arial" w:hAnsi="Arial" w:cs="Arial"/>
          <w:szCs w:val="21"/>
        </w:rPr>
        <w:t xml:space="preserve"> </w:t>
      </w:r>
      <w:r w:rsidR="00510DD9" w:rsidRPr="002F62A4">
        <w:rPr>
          <w:rFonts w:ascii="Arial" w:hAnsi="Arial" w:cs="Arial"/>
          <w:szCs w:val="21"/>
        </w:rPr>
        <w:t>account for</w:t>
      </w:r>
      <w:r w:rsidR="00382AEC" w:rsidRPr="002F62A4">
        <w:rPr>
          <w:rFonts w:ascii="Arial" w:hAnsi="Arial" w:cs="Arial"/>
          <w:szCs w:val="21"/>
        </w:rPr>
        <w:t xml:space="preserve"> the decrease in </w:t>
      </w:r>
      <w:r w:rsidR="00510DD9" w:rsidRPr="002F62A4">
        <w:rPr>
          <w:rFonts w:ascii="Arial" w:hAnsi="Arial" w:cs="Arial"/>
          <w:szCs w:val="21"/>
        </w:rPr>
        <w:t>Cu/Zn-SOD activit</w:t>
      </w:r>
      <w:r w:rsidR="006C19AB" w:rsidRPr="002F62A4">
        <w:rPr>
          <w:rFonts w:ascii="Arial" w:hAnsi="Arial" w:cs="Arial"/>
          <w:szCs w:val="21"/>
        </w:rPr>
        <w:t>ies</w:t>
      </w:r>
      <w:r w:rsidR="00382AEC" w:rsidRPr="002F62A4">
        <w:rPr>
          <w:rFonts w:ascii="Arial" w:hAnsi="Arial" w:cs="Arial"/>
          <w:szCs w:val="21"/>
        </w:rPr>
        <w:t>.</w:t>
      </w:r>
    </w:p>
    <w:p w14:paraId="611825DE" w14:textId="18C540E0" w:rsidR="00944809" w:rsidRPr="002F62A4" w:rsidRDefault="00944809">
      <w:pPr>
        <w:rPr>
          <w:rFonts w:ascii="Arial" w:hAnsi="Arial" w:cs="Arial"/>
          <w:szCs w:val="21"/>
        </w:rPr>
      </w:pPr>
    </w:p>
    <w:p w14:paraId="7671A776" w14:textId="1EC0FACE" w:rsidR="00A50A79" w:rsidRPr="002F62A4" w:rsidRDefault="009F2F86">
      <w:pPr>
        <w:rPr>
          <w:rFonts w:ascii="Arial" w:hAnsi="Arial" w:cs="Arial"/>
          <w:b/>
          <w:szCs w:val="21"/>
        </w:rPr>
      </w:pPr>
      <w:r w:rsidRPr="002F62A4">
        <w:rPr>
          <w:rFonts w:ascii="Arial" w:hAnsi="Arial" w:cs="Arial"/>
          <w:b/>
          <w:szCs w:val="21"/>
        </w:rPr>
        <w:t>Excess</w:t>
      </w:r>
      <w:r w:rsidR="00F17A50" w:rsidRPr="002F62A4">
        <w:rPr>
          <w:rFonts w:ascii="Arial" w:hAnsi="Arial" w:cs="Arial"/>
          <w:b/>
          <w:szCs w:val="21"/>
        </w:rPr>
        <w:t>ive</w:t>
      </w:r>
      <w:r w:rsidRPr="002F62A4">
        <w:rPr>
          <w:rFonts w:ascii="Arial" w:hAnsi="Arial" w:cs="Arial"/>
          <w:b/>
          <w:szCs w:val="21"/>
        </w:rPr>
        <w:t xml:space="preserve"> </w:t>
      </w:r>
      <w:r w:rsidR="009A54EF" w:rsidRPr="002F62A4">
        <w:rPr>
          <w:rFonts w:ascii="Arial" w:hAnsi="Arial" w:cs="Arial"/>
          <w:b/>
          <w:szCs w:val="21"/>
        </w:rPr>
        <w:t>P</w:t>
      </w:r>
      <w:r w:rsidR="00CA4794" w:rsidRPr="002F62A4">
        <w:rPr>
          <w:rFonts w:ascii="Arial" w:hAnsi="Arial" w:cs="Arial"/>
          <w:b/>
          <w:szCs w:val="21"/>
        </w:rPr>
        <w:t>i</w:t>
      </w:r>
      <w:r w:rsidR="009A54EF" w:rsidRPr="002F62A4">
        <w:rPr>
          <w:rFonts w:ascii="Arial" w:hAnsi="Arial" w:cs="Arial"/>
          <w:b/>
          <w:szCs w:val="21"/>
        </w:rPr>
        <w:t xml:space="preserve"> application </w:t>
      </w:r>
      <w:r w:rsidRPr="002F62A4">
        <w:rPr>
          <w:rFonts w:ascii="Arial" w:hAnsi="Arial" w:cs="Arial"/>
          <w:b/>
          <w:szCs w:val="21"/>
        </w:rPr>
        <w:t>do</w:t>
      </w:r>
      <w:r w:rsidR="003827C9" w:rsidRPr="002F62A4">
        <w:rPr>
          <w:rFonts w:ascii="Arial" w:hAnsi="Arial" w:cs="Arial"/>
          <w:b/>
          <w:szCs w:val="21"/>
        </w:rPr>
        <w:t>es</w:t>
      </w:r>
      <w:r w:rsidRPr="002F62A4">
        <w:rPr>
          <w:rFonts w:ascii="Arial" w:hAnsi="Arial" w:cs="Arial"/>
          <w:b/>
          <w:szCs w:val="21"/>
        </w:rPr>
        <w:t xml:space="preserve"> </w:t>
      </w:r>
      <w:r w:rsidR="009A54EF" w:rsidRPr="002F62A4">
        <w:rPr>
          <w:rFonts w:ascii="Arial" w:hAnsi="Arial" w:cs="Arial"/>
          <w:b/>
          <w:szCs w:val="21"/>
        </w:rPr>
        <w:t xml:space="preserve">not inhibit </w:t>
      </w:r>
      <w:r w:rsidR="00F3580B" w:rsidRPr="002F62A4">
        <w:rPr>
          <w:rFonts w:ascii="Arial" w:hAnsi="Arial" w:cs="Arial"/>
          <w:b/>
          <w:szCs w:val="21"/>
        </w:rPr>
        <w:t>the</w:t>
      </w:r>
      <w:r w:rsidRPr="002F62A4">
        <w:rPr>
          <w:rFonts w:ascii="Arial" w:hAnsi="Arial" w:cs="Arial"/>
          <w:b/>
          <w:szCs w:val="21"/>
        </w:rPr>
        <w:t xml:space="preserve"> absorption</w:t>
      </w:r>
      <w:r w:rsidR="00F3580B" w:rsidRPr="002F62A4">
        <w:rPr>
          <w:rFonts w:ascii="Arial" w:hAnsi="Arial" w:cs="Arial"/>
          <w:b/>
          <w:szCs w:val="21"/>
        </w:rPr>
        <w:t xml:space="preserve"> of other nutrients</w:t>
      </w:r>
      <w:r w:rsidRPr="002F62A4">
        <w:rPr>
          <w:rFonts w:ascii="Arial" w:hAnsi="Arial" w:cs="Arial"/>
          <w:b/>
          <w:szCs w:val="21"/>
        </w:rPr>
        <w:t xml:space="preserve">, </w:t>
      </w:r>
      <w:r w:rsidR="00F17A50" w:rsidRPr="002F62A4">
        <w:rPr>
          <w:rFonts w:ascii="Arial" w:hAnsi="Arial" w:cs="Arial"/>
          <w:b/>
          <w:szCs w:val="21"/>
        </w:rPr>
        <w:t>but</w:t>
      </w:r>
      <w:r w:rsidR="009A54EF" w:rsidRPr="002F62A4">
        <w:rPr>
          <w:rFonts w:ascii="Arial" w:hAnsi="Arial" w:cs="Arial"/>
          <w:b/>
          <w:szCs w:val="21"/>
        </w:rPr>
        <w:t xml:space="preserve"> </w:t>
      </w:r>
      <w:r w:rsidRPr="002F62A4">
        <w:rPr>
          <w:rFonts w:ascii="Arial" w:hAnsi="Arial" w:cs="Arial"/>
          <w:b/>
          <w:szCs w:val="21"/>
        </w:rPr>
        <w:t xml:space="preserve">might </w:t>
      </w:r>
      <w:r w:rsidR="00EB3319" w:rsidRPr="002F62A4">
        <w:rPr>
          <w:rFonts w:ascii="Arial" w:hAnsi="Arial" w:cs="Arial"/>
          <w:b/>
          <w:szCs w:val="21"/>
        </w:rPr>
        <w:t>decrease</w:t>
      </w:r>
      <w:r w:rsidRPr="002F62A4">
        <w:rPr>
          <w:rFonts w:ascii="Arial" w:hAnsi="Arial" w:cs="Arial"/>
          <w:b/>
          <w:szCs w:val="21"/>
        </w:rPr>
        <w:t xml:space="preserve"> nutrient </w:t>
      </w:r>
      <w:r w:rsidR="00EB3319" w:rsidRPr="002F62A4">
        <w:rPr>
          <w:rFonts w:ascii="Arial" w:hAnsi="Arial" w:cs="Arial"/>
          <w:b/>
          <w:szCs w:val="21"/>
        </w:rPr>
        <w:t>availabilities</w:t>
      </w:r>
    </w:p>
    <w:p w14:paraId="013256B4" w14:textId="2667D244" w:rsidR="00A50A79" w:rsidRPr="00912196" w:rsidRDefault="009A54EF">
      <w:pPr>
        <w:rPr>
          <w:rFonts w:ascii="Arial" w:hAnsi="Arial" w:cs="Arial"/>
          <w:color w:val="000000" w:themeColor="text1"/>
          <w:szCs w:val="21"/>
        </w:rPr>
      </w:pPr>
      <w:r w:rsidRPr="002F62A4">
        <w:rPr>
          <w:rFonts w:ascii="Arial" w:hAnsi="Arial" w:cs="Arial" w:hint="eastAsia"/>
          <w:szCs w:val="21"/>
        </w:rPr>
        <w:t>T</w:t>
      </w:r>
      <w:r w:rsidRPr="002F62A4">
        <w:rPr>
          <w:rFonts w:ascii="Arial" w:hAnsi="Arial" w:cs="Arial"/>
          <w:szCs w:val="21"/>
        </w:rPr>
        <w:t>o investigate why</w:t>
      </w:r>
      <w:r w:rsidR="00F3580B" w:rsidRPr="002F62A4">
        <w:rPr>
          <w:rFonts w:ascii="Arial" w:hAnsi="Arial" w:cs="Arial"/>
          <w:szCs w:val="21"/>
        </w:rPr>
        <w:t xml:space="preserve"> the</w:t>
      </w:r>
      <w:r w:rsidRPr="002F62A4">
        <w:rPr>
          <w:rFonts w:ascii="Arial" w:hAnsi="Arial" w:cs="Arial"/>
          <w:szCs w:val="21"/>
        </w:rPr>
        <w:t xml:space="preserve"> Cu/Zn-SOD activit</w:t>
      </w:r>
      <w:r w:rsidR="006C19AB" w:rsidRPr="002F62A4">
        <w:rPr>
          <w:rFonts w:ascii="Arial" w:hAnsi="Arial" w:cs="Arial"/>
          <w:szCs w:val="21"/>
        </w:rPr>
        <w:t>ies</w:t>
      </w:r>
      <w:r w:rsidRPr="002F62A4">
        <w:rPr>
          <w:rFonts w:ascii="Arial" w:hAnsi="Arial" w:cs="Arial"/>
          <w:szCs w:val="21"/>
        </w:rPr>
        <w:t xml:space="preserve"> decrease</w:t>
      </w:r>
      <w:r w:rsidR="00FC27EE" w:rsidRPr="002F62A4">
        <w:rPr>
          <w:rFonts w:ascii="Arial" w:hAnsi="Arial" w:cs="Arial"/>
          <w:szCs w:val="21"/>
        </w:rPr>
        <w:t>d</w:t>
      </w:r>
      <w:r w:rsidRPr="002F62A4">
        <w:rPr>
          <w:rFonts w:ascii="Arial" w:hAnsi="Arial" w:cs="Arial"/>
          <w:szCs w:val="21"/>
        </w:rPr>
        <w:t xml:space="preserve"> </w:t>
      </w:r>
      <w:r w:rsidR="006E2DF2" w:rsidRPr="002F62A4">
        <w:rPr>
          <w:rFonts w:ascii="Arial" w:hAnsi="Arial" w:cs="Arial"/>
          <w:szCs w:val="21"/>
        </w:rPr>
        <w:t>in</w:t>
      </w:r>
      <w:r w:rsidRPr="002F62A4">
        <w:rPr>
          <w:rFonts w:ascii="Arial" w:hAnsi="Arial" w:cs="Arial"/>
          <w:szCs w:val="21"/>
        </w:rPr>
        <w:t xml:space="preserve"> </w:t>
      </w:r>
      <w:r w:rsidR="006E2DF2" w:rsidRPr="002F62A4">
        <w:rPr>
          <w:rFonts w:ascii="Arial" w:hAnsi="Arial" w:cs="Arial"/>
          <w:szCs w:val="21"/>
        </w:rPr>
        <w:t xml:space="preserve">the </w:t>
      </w:r>
      <w:r w:rsidR="00F46961" w:rsidRPr="002F62A4">
        <w:rPr>
          <w:rFonts w:ascii="Arial" w:hAnsi="Arial" w:cs="Arial"/>
          <w:szCs w:val="21"/>
        </w:rPr>
        <w:t>higher</w:t>
      </w:r>
      <w:r w:rsidR="00F3580B" w:rsidRPr="002F62A4">
        <w:rPr>
          <w:rFonts w:ascii="Arial" w:hAnsi="Arial" w:cs="Arial"/>
          <w:szCs w:val="21"/>
        </w:rPr>
        <w:t xml:space="preserve"> </w:t>
      </w:r>
      <w:r w:rsidR="00F46961" w:rsidRPr="002F62A4">
        <w:rPr>
          <w:rFonts w:ascii="Arial" w:hAnsi="Arial" w:cs="Arial"/>
          <w:szCs w:val="21"/>
        </w:rPr>
        <w:t>Pi</w:t>
      </w:r>
      <w:r w:rsidRPr="001B5748">
        <w:rPr>
          <w:rFonts w:ascii="Arial" w:hAnsi="Arial" w:cs="Arial"/>
          <w:color w:val="000000" w:themeColor="text1"/>
          <w:szCs w:val="21"/>
        </w:rPr>
        <w:t xml:space="preserve"> </w:t>
      </w:r>
      <w:r w:rsidR="006E2DF2" w:rsidRPr="001B5748">
        <w:rPr>
          <w:rFonts w:ascii="Arial" w:hAnsi="Arial" w:cs="Arial"/>
          <w:color w:val="000000" w:themeColor="text1"/>
          <w:szCs w:val="21"/>
        </w:rPr>
        <w:t>treatments</w:t>
      </w:r>
      <w:r w:rsidR="008C5E8B" w:rsidRPr="001B5748">
        <w:rPr>
          <w:rFonts w:ascii="Arial" w:hAnsi="Arial" w:cs="Arial"/>
          <w:color w:val="000000" w:themeColor="text1"/>
          <w:szCs w:val="21"/>
        </w:rPr>
        <w:t>,</w:t>
      </w:r>
      <w:r w:rsidR="00D22566" w:rsidRPr="001B5748">
        <w:rPr>
          <w:rFonts w:ascii="Arial" w:hAnsi="Arial" w:cs="Arial"/>
          <w:color w:val="000000" w:themeColor="text1"/>
          <w:szCs w:val="21"/>
        </w:rPr>
        <w:t xml:space="preserve"> the </w:t>
      </w:r>
      <w:r w:rsidR="00042753" w:rsidRPr="001B5748">
        <w:rPr>
          <w:rFonts w:ascii="Arial" w:hAnsi="Arial" w:cs="Arial"/>
          <w:color w:val="000000" w:themeColor="text1"/>
          <w:szCs w:val="21"/>
        </w:rPr>
        <w:t>concentration</w:t>
      </w:r>
      <w:r w:rsidR="00F3580B" w:rsidRPr="001B5748">
        <w:rPr>
          <w:rFonts w:ascii="Arial" w:hAnsi="Arial" w:cs="Arial"/>
          <w:color w:val="000000" w:themeColor="text1"/>
          <w:szCs w:val="21"/>
        </w:rPr>
        <w:t>s</w:t>
      </w:r>
      <w:r w:rsidR="00D22566" w:rsidRPr="001B5748">
        <w:rPr>
          <w:rFonts w:ascii="Arial" w:hAnsi="Arial" w:cs="Arial"/>
          <w:color w:val="000000" w:themeColor="text1"/>
          <w:szCs w:val="21"/>
        </w:rPr>
        <w:t xml:space="preserve"> of</w:t>
      </w:r>
      <w:r w:rsidR="008C5E8B" w:rsidRPr="001B5748">
        <w:rPr>
          <w:rFonts w:ascii="Arial" w:hAnsi="Arial" w:cs="Arial"/>
          <w:color w:val="000000" w:themeColor="text1"/>
          <w:szCs w:val="21"/>
        </w:rPr>
        <w:t xml:space="preserve"> several essential nutrient elements </w:t>
      </w:r>
      <w:r w:rsidR="00F3580B" w:rsidRPr="001B5748">
        <w:rPr>
          <w:rFonts w:ascii="Arial" w:hAnsi="Arial" w:cs="Arial"/>
          <w:color w:val="000000" w:themeColor="text1"/>
          <w:szCs w:val="21"/>
        </w:rPr>
        <w:t>were</w:t>
      </w:r>
      <w:r w:rsidR="008C5E8B" w:rsidRPr="001B5748">
        <w:rPr>
          <w:rFonts w:ascii="Arial" w:hAnsi="Arial" w:cs="Arial"/>
          <w:color w:val="000000" w:themeColor="text1"/>
          <w:szCs w:val="21"/>
        </w:rPr>
        <w:t xml:space="preserve"> determined</w:t>
      </w:r>
      <w:r w:rsidRPr="001B5748">
        <w:rPr>
          <w:rFonts w:ascii="Arial" w:hAnsi="Arial" w:cs="Arial"/>
          <w:color w:val="000000" w:themeColor="text1"/>
          <w:szCs w:val="21"/>
        </w:rPr>
        <w:t xml:space="preserve">. </w:t>
      </w:r>
      <w:r w:rsidR="00D22566" w:rsidRPr="001B5748">
        <w:rPr>
          <w:rFonts w:ascii="Arial" w:hAnsi="Arial" w:cs="Arial"/>
          <w:color w:val="000000" w:themeColor="text1"/>
          <w:szCs w:val="21"/>
        </w:rPr>
        <w:t xml:space="preserve">The </w:t>
      </w:r>
      <w:r w:rsidRPr="001B5748">
        <w:rPr>
          <w:rFonts w:ascii="Arial" w:hAnsi="Arial" w:cs="Arial"/>
          <w:color w:val="000000" w:themeColor="text1"/>
          <w:szCs w:val="21"/>
        </w:rPr>
        <w:t xml:space="preserve">P </w:t>
      </w:r>
      <w:r w:rsidR="00042753" w:rsidRPr="001B5748">
        <w:rPr>
          <w:rFonts w:ascii="Arial" w:hAnsi="Arial" w:cs="Arial"/>
          <w:color w:val="000000" w:themeColor="text1"/>
          <w:szCs w:val="21"/>
        </w:rPr>
        <w:t>concentration</w:t>
      </w:r>
      <w:r w:rsidRPr="001B5748">
        <w:rPr>
          <w:rFonts w:ascii="Arial" w:hAnsi="Arial" w:cs="Arial"/>
          <w:color w:val="000000" w:themeColor="text1"/>
          <w:szCs w:val="21"/>
        </w:rPr>
        <w:t xml:space="preserve"> </w:t>
      </w:r>
      <w:r w:rsidR="00C44EE8" w:rsidRPr="00912196">
        <w:rPr>
          <w:rFonts w:ascii="Arial" w:hAnsi="Arial" w:cs="Arial"/>
          <w:color w:val="000000" w:themeColor="text1"/>
          <w:szCs w:val="21"/>
        </w:rPr>
        <w:lastRenderedPageBreak/>
        <w:t xml:space="preserve">increased </w:t>
      </w:r>
      <w:r w:rsidR="00F27842" w:rsidRPr="00912196">
        <w:rPr>
          <w:rFonts w:ascii="Arial" w:hAnsi="Arial" w:cs="Arial"/>
          <w:color w:val="000000" w:themeColor="text1"/>
          <w:szCs w:val="21"/>
        </w:rPr>
        <w:t xml:space="preserve">with increasing </w:t>
      </w:r>
      <w:r w:rsidR="00C44EE8" w:rsidRPr="00912196">
        <w:rPr>
          <w:rFonts w:ascii="Arial" w:hAnsi="Arial" w:cs="Arial"/>
          <w:color w:val="000000" w:themeColor="text1"/>
          <w:szCs w:val="21"/>
        </w:rPr>
        <w:t>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C44EE8" w:rsidRPr="00912196">
        <w:rPr>
          <w:rFonts w:ascii="Arial" w:hAnsi="Arial" w:cs="Arial"/>
          <w:color w:val="000000" w:themeColor="text1"/>
          <w:szCs w:val="21"/>
        </w:rPr>
        <w:t xml:space="preserve"> application (Figure</w:t>
      </w:r>
      <w:r w:rsidR="00C44EE8" w:rsidRPr="002F62A4">
        <w:rPr>
          <w:rFonts w:ascii="Arial" w:hAnsi="Arial" w:cs="Arial"/>
          <w:szCs w:val="21"/>
        </w:rPr>
        <w:t xml:space="preserve"> </w:t>
      </w:r>
      <w:r w:rsidR="00847960" w:rsidRPr="002F62A4">
        <w:rPr>
          <w:rFonts w:ascii="Arial" w:hAnsi="Arial" w:cs="Arial"/>
          <w:i/>
          <w:noProof/>
          <w:szCs w:val="21"/>
        </w:rPr>
        <w:drawing>
          <wp:anchor distT="0" distB="0" distL="114300" distR="114300" simplePos="0" relativeHeight="251670528" behindDoc="0" locked="0" layoutInCell="1" allowOverlap="1" wp14:anchorId="299ECA49" wp14:editId="5FE8F9ED">
            <wp:simplePos x="0" y="0"/>
            <wp:positionH relativeFrom="column">
              <wp:posOffset>5639117</wp:posOffset>
            </wp:positionH>
            <wp:positionV relativeFrom="paragraph">
              <wp:posOffset>915988</wp:posOffset>
            </wp:positionV>
            <wp:extent cx="668723" cy="3600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2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960" w:rsidRPr="002F62A4">
        <w:rPr>
          <w:rFonts w:ascii="Arial" w:hAnsi="Arial" w:cs="Arial"/>
          <w:szCs w:val="21"/>
        </w:rPr>
        <w:t>7</w:t>
      </w:r>
      <w:r w:rsidR="00E067DF" w:rsidRPr="002F62A4">
        <w:rPr>
          <w:rFonts w:ascii="Arial" w:hAnsi="Arial" w:cs="Arial"/>
          <w:szCs w:val="21"/>
        </w:rPr>
        <w:t>a</w:t>
      </w:r>
      <w:r w:rsidR="00C44EE8" w:rsidRPr="002F62A4">
        <w:rPr>
          <w:rFonts w:ascii="Arial" w:hAnsi="Arial" w:cs="Arial"/>
          <w:szCs w:val="21"/>
        </w:rPr>
        <w:t>).</w:t>
      </w:r>
      <w:r w:rsidR="00F27842" w:rsidRPr="002F62A4">
        <w:rPr>
          <w:rFonts w:ascii="Arial" w:hAnsi="Arial" w:cs="Arial"/>
          <w:szCs w:val="21"/>
        </w:rPr>
        <w:t xml:space="preserve"> The </w:t>
      </w:r>
      <w:r w:rsidR="00B33AA4" w:rsidRPr="002F62A4">
        <w:rPr>
          <w:rFonts w:ascii="Arial" w:hAnsi="Arial" w:cs="Arial"/>
          <w:szCs w:val="21"/>
        </w:rPr>
        <w:t>concentration</w:t>
      </w:r>
      <w:r w:rsidR="00F3580B" w:rsidRPr="002F62A4">
        <w:rPr>
          <w:rFonts w:ascii="Arial" w:hAnsi="Arial" w:cs="Arial"/>
          <w:szCs w:val="21"/>
        </w:rPr>
        <w:t>s</w:t>
      </w:r>
      <w:r w:rsidR="00F27842" w:rsidRPr="002F62A4">
        <w:rPr>
          <w:rFonts w:ascii="Arial" w:hAnsi="Arial" w:cs="Arial"/>
          <w:szCs w:val="21"/>
        </w:rPr>
        <w:t xml:space="preserve"> values of</w:t>
      </w:r>
      <w:r w:rsidR="00C44EE8" w:rsidRPr="002F62A4">
        <w:rPr>
          <w:rFonts w:ascii="Arial" w:hAnsi="Arial" w:cs="Arial"/>
          <w:szCs w:val="21"/>
        </w:rPr>
        <w:t xml:space="preserve"> K, Ca, and Fe w</w:t>
      </w:r>
      <w:r w:rsidR="003946D4" w:rsidRPr="002F62A4">
        <w:rPr>
          <w:rFonts w:ascii="Arial" w:hAnsi="Arial" w:cs="Arial"/>
          <w:szCs w:val="21"/>
        </w:rPr>
        <w:t>ere</w:t>
      </w:r>
      <w:r w:rsidR="00C44EE8" w:rsidRPr="002F62A4">
        <w:rPr>
          <w:rFonts w:ascii="Arial" w:hAnsi="Arial" w:cs="Arial"/>
          <w:szCs w:val="21"/>
        </w:rPr>
        <w:t xml:space="preserve"> </w:t>
      </w:r>
      <w:r w:rsidR="008C5E8B" w:rsidRPr="002F62A4">
        <w:rPr>
          <w:rFonts w:ascii="Arial" w:hAnsi="Arial" w:cs="Arial"/>
          <w:szCs w:val="21"/>
        </w:rPr>
        <w:t>not affected by</w:t>
      </w:r>
      <w:r w:rsidR="00C44EE8" w:rsidRPr="002F62A4">
        <w:rPr>
          <w:rFonts w:ascii="Arial" w:hAnsi="Arial" w:cs="Arial"/>
          <w:szCs w:val="21"/>
        </w:rPr>
        <w:t xml:space="preserve"> P</w:t>
      </w:r>
      <w:r w:rsidR="009C0B57" w:rsidRPr="002F62A4">
        <w:rPr>
          <w:rFonts w:ascii="Arial" w:hAnsi="Arial" w:cs="Arial"/>
          <w:szCs w:val="21"/>
        </w:rPr>
        <w:t>i</w:t>
      </w:r>
      <w:r w:rsidR="00C44EE8" w:rsidRPr="002F62A4">
        <w:rPr>
          <w:rFonts w:ascii="Arial" w:hAnsi="Arial" w:cs="Arial"/>
          <w:szCs w:val="21"/>
        </w:rPr>
        <w:t xml:space="preserve"> </w:t>
      </w:r>
      <w:r w:rsidR="008A5CA9" w:rsidRPr="002F62A4">
        <w:rPr>
          <w:rFonts w:ascii="Arial" w:hAnsi="Arial" w:cs="Arial"/>
          <w:szCs w:val="21"/>
        </w:rPr>
        <w:t>application</w:t>
      </w:r>
      <w:r w:rsidR="00C44EE8" w:rsidRPr="002F62A4">
        <w:rPr>
          <w:rFonts w:ascii="Arial" w:hAnsi="Arial" w:cs="Arial"/>
          <w:szCs w:val="21"/>
        </w:rPr>
        <w:t xml:space="preserve"> (Figure </w:t>
      </w:r>
      <w:r w:rsidR="00847960" w:rsidRPr="002F62A4">
        <w:rPr>
          <w:rFonts w:ascii="Arial" w:hAnsi="Arial" w:cs="Arial"/>
          <w:szCs w:val="21"/>
        </w:rPr>
        <w:t>7</w:t>
      </w:r>
      <w:r w:rsidR="00E067DF" w:rsidRPr="002F62A4">
        <w:rPr>
          <w:rFonts w:ascii="Arial" w:hAnsi="Arial" w:cs="Arial"/>
          <w:szCs w:val="21"/>
        </w:rPr>
        <w:t>a</w:t>
      </w:r>
      <w:r w:rsidR="00C44EE8" w:rsidRPr="002F62A4">
        <w:rPr>
          <w:rFonts w:ascii="Arial" w:hAnsi="Arial" w:cs="Arial"/>
          <w:szCs w:val="21"/>
        </w:rPr>
        <w:t>)</w:t>
      </w:r>
      <w:r w:rsidR="00F27842" w:rsidRPr="002F62A4">
        <w:rPr>
          <w:rFonts w:ascii="Arial" w:hAnsi="Arial" w:cs="Arial"/>
          <w:szCs w:val="21"/>
        </w:rPr>
        <w:t>, but those o</w:t>
      </w:r>
      <w:r w:rsidR="00F27842" w:rsidRPr="00912196">
        <w:rPr>
          <w:rFonts w:ascii="Arial" w:hAnsi="Arial" w:cs="Arial"/>
          <w:color w:val="000000" w:themeColor="text1"/>
          <w:szCs w:val="21"/>
        </w:rPr>
        <w:t>f</w:t>
      </w:r>
      <w:r w:rsidR="00C44EE8" w:rsidRPr="00912196">
        <w:rPr>
          <w:rFonts w:ascii="Arial" w:hAnsi="Arial" w:cs="Arial"/>
          <w:color w:val="000000" w:themeColor="text1"/>
          <w:szCs w:val="21"/>
        </w:rPr>
        <w:t xml:space="preserve"> Mg, Mn, Zn, and Cu</w:t>
      </w:r>
      <w:r w:rsidR="008C5E8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C44EE8" w:rsidRPr="00912196">
        <w:rPr>
          <w:rFonts w:ascii="Arial" w:hAnsi="Arial" w:cs="Arial"/>
          <w:color w:val="000000" w:themeColor="text1"/>
          <w:szCs w:val="21"/>
        </w:rPr>
        <w:t xml:space="preserve">increased with </w:t>
      </w:r>
      <w:r w:rsidR="008C5E8B" w:rsidRPr="00912196">
        <w:rPr>
          <w:rFonts w:ascii="Arial" w:hAnsi="Arial" w:cs="Arial"/>
          <w:color w:val="000000" w:themeColor="text1"/>
          <w:szCs w:val="21"/>
        </w:rPr>
        <w:t xml:space="preserve">increasing </w:t>
      </w:r>
      <w:r w:rsidR="00C44EE8" w:rsidRPr="00912196">
        <w:rPr>
          <w:rFonts w:ascii="Arial" w:hAnsi="Arial" w:cs="Arial"/>
          <w:color w:val="000000" w:themeColor="text1"/>
          <w:szCs w:val="21"/>
        </w:rPr>
        <w:t>P</w:t>
      </w:r>
      <w:r w:rsidR="004A107D" w:rsidRPr="00912196">
        <w:rPr>
          <w:rFonts w:ascii="Arial" w:hAnsi="Arial" w:cs="Arial"/>
          <w:color w:val="000000" w:themeColor="text1"/>
          <w:szCs w:val="21"/>
        </w:rPr>
        <w:t>i</w:t>
      </w:r>
      <w:r w:rsidR="00C44EE8" w:rsidRPr="00912196">
        <w:rPr>
          <w:rFonts w:ascii="Arial" w:hAnsi="Arial" w:cs="Arial"/>
          <w:color w:val="000000" w:themeColor="text1"/>
          <w:szCs w:val="21"/>
        </w:rPr>
        <w:t xml:space="preserve"> application (Figure </w:t>
      </w:r>
      <w:r w:rsidR="00847960" w:rsidRPr="00912196">
        <w:rPr>
          <w:rFonts w:ascii="Arial" w:hAnsi="Arial" w:cs="Arial"/>
          <w:color w:val="000000" w:themeColor="text1"/>
          <w:szCs w:val="21"/>
        </w:rPr>
        <w:t>7</w:t>
      </w:r>
      <w:r w:rsidR="00E067DF" w:rsidRPr="00912196">
        <w:rPr>
          <w:rFonts w:ascii="Arial" w:hAnsi="Arial" w:cs="Arial"/>
          <w:color w:val="000000" w:themeColor="text1"/>
          <w:szCs w:val="21"/>
        </w:rPr>
        <w:t>a</w:t>
      </w:r>
      <w:r w:rsidR="00C44EE8" w:rsidRPr="00912196">
        <w:rPr>
          <w:rFonts w:ascii="Arial" w:hAnsi="Arial" w:cs="Arial"/>
          <w:color w:val="000000" w:themeColor="text1"/>
          <w:szCs w:val="21"/>
        </w:rPr>
        <w:t>).</w:t>
      </w:r>
    </w:p>
    <w:p w14:paraId="403E4D85" w14:textId="6CD81E0F" w:rsidR="006F204F" w:rsidRPr="00912196" w:rsidRDefault="008C5E8B" w:rsidP="00F90C54">
      <w:pPr>
        <w:ind w:firstLine="840"/>
        <w:rPr>
          <w:rFonts w:ascii="Arial" w:hAnsi="Arial" w:cs="Arial"/>
          <w:color w:val="000000" w:themeColor="text1"/>
          <w:szCs w:val="21"/>
        </w:rPr>
      </w:pPr>
      <w:r w:rsidRPr="00912196">
        <w:rPr>
          <w:rFonts w:ascii="Arial" w:hAnsi="Arial" w:cs="Arial"/>
          <w:color w:val="000000" w:themeColor="text1"/>
          <w:szCs w:val="21"/>
        </w:rPr>
        <w:t>To d</w:t>
      </w:r>
      <w:r w:rsidR="00F3580B">
        <w:rPr>
          <w:rFonts w:ascii="Arial" w:hAnsi="Arial" w:cs="Arial"/>
          <w:color w:val="000000" w:themeColor="text1"/>
          <w:szCs w:val="21"/>
        </w:rPr>
        <w:t>etermine the</w:t>
      </w:r>
      <w:r w:rsidRPr="00912196">
        <w:rPr>
          <w:rFonts w:ascii="Arial" w:hAnsi="Arial" w:cs="Arial"/>
          <w:color w:val="000000" w:themeColor="text1"/>
          <w:szCs w:val="21"/>
        </w:rPr>
        <w:t xml:space="preserve"> nutrient availabilit</w:t>
      </w:r>
      <w:r w:rsidR="00F3580B">
        <w:rPr>
          <w:rFonts w:ascii="Arial" w:hAnsi="Arial" w:cs="Arial"/>
          <w:color w:val="000000" w:themeColor="text1"/>
          <w:szCs w:val="21"/>
        </w:rPr>
        <w:t>y</w:t>
      </w:r>
      <w:r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7E27F5" w:rsidRPr="00912196">
        <w:rPr>
          <w:rFonts w:ascii="Arial" w:hAnsi="Arial" w:cs="Arial"/>
          <w:color w:val="000000" w:themeColor="text1"/>
          <w:szCs w:val="21"/>
        </w:rPr>
        <w:t xml:space="preserve">within leaves, </w:t>
      </w:r>
      <w:r w:rsidRPr="00912196">
        <w:rPr>
          <w:rFonts w:ascii="Arial" w:hAnsi="Arial" w:cs="Arial"/>
          <w:color w:val="000000" w:themeColor="text1"/>
          <w:szCs w:val="21"/>
        </w:rPr>
        <w:t xml:space="preserve">we next examined the </w:t>
      </w:r>
      <w:r w:rsidR="007E27F5" w:rsidRPr="00912196">
        <w:rPr>
          <w:rFonts w:ascii="Arial" w:hAnsi="Arial" w:cs="Arial"/>
          <w:color w:val="000000" w:themeColor="text1"/>
          <w:szCs w:val="21"/>
        </w:rPr>
        <w:t>mRNA expression</w:t>
      </w:r>
      <w:r w:rsidR="00FE1E71" w:rsidRPr="00912196">
        <w:rPr>
          <w:rFonts w:ascii="Arial" w:hAnsi="Arial" w:cs="Arial"/>
          <w:color w:val="000000" w:themeColor="text1"/>
          <w:szCs w:val="21"/>
        </w:rPr>
        <w:t>s</w:t>
      </w:r>
      <w:r w:rsidR="007E27F5" w:rsidRPr="00912196">
        <w:rPr>
          <w:rFonts w:ascii="Arial" w:hAnsi="Arial" w:cs="Arial"/>
          <w:color w:val="000000" w:themeColor="text1"/>
          <w:szCs w:val="21"/>
        </w:rPr>
        <w:t xml:space="preserve"> of</w:t>
      </w:r>
      <w:r w:rsidR="00E0505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Pr="00912196">
        <w:rPr>
          <w:rFonts w:ascii="Arial" w:hAnsi="Arial" w:cs="Arial"/>
          <w:color w:val="000000" w:themeColor="text1"/>
          <w:szCs w:val="21"/>
        </w:rPr>
        <w:t xml:space="preserve">several </w:t>
      </w:r>
      <w:r w:rsidR="00E05051" w:rsidRPr="00912196">
        <w:rPr>
          <w:rFonts w:ascii="Arial" w:hAnsi="Arial" w:cs="Arial"/>
          <w:color w:val="000000" w:themeColor="text1"/>
          <w:szCs w:val="21"/>
        </w:rPr>
        <w:t>metal deficien</w:t>
      </w:r>
      <w:r w:rsidR="00820F87" w:rsidRPr="00912196">
        <w:rPr>
          <w:rFonts w:ascii="Arial" w:hAnsi="Arial" w:cs="Arial"/>
          <w:color w:val="000000" w:themeColor="text1"/>
          <w:szCs w:val="21"/>
        </w:rPr>
        <w:t>cy-</w:t>
      </w:r>
      <w:r w:rsidR="00E05051" w:rsidRPr="00912196">
        <w:rPr>
          <w:rFonts w:ascii="Arial" w:hAnsi="Arial" w:cs="Arial"/>
          <w:color w:val="000000" w:themeColor="text1"/>
          <w:szCs w:val="21"/>
        </w:rPr>
        <w:t>responsive gene</w:t>
      </w:r>
      <w:r w:rsidR="007E27F5" w:rsidRPr="00912196">
        <w:rPr>
          <w:rFonts w:ascii="Arial" w:hAnsi="Arial" w:cs="Arial"/>
          <w:color w:val="000000" w:themeColor="text1"/>
          <w:szCs w:val="21"/>
        </w:rPr>
        <w:t>s</w:t>
      </w:r>
      <w:r w:rsidR="00820F87" w:rsidRPr="00912196">
        <w:rPr>
          <w:rFonts w:ascii="Arial" w:hAnsi="Arial" w:cs="Arial"/>
          <w:color w:val="000000" w:themeColor="text1"/>
          <w:szCs w:val="21"/>
        </w:rPr>
        <w:t>,</w:t>
      </w:r>
      <w:r w:rsidRPr="00912196">
        <w:rPr>
          <w:color w:val="000000" w:themeColor="text1"/>
          <w:szCs w:val="21"/>
        </w:rPr>
        <w:t xml:space="preserve"> </w:t>
      </w:r>
      <w:r w:rsidRPr="00912196">
        <w:rPr>
          <w:rFonts w:ascii="Arial" w:hAnsi="Arial" w:cs="Arial"/>
          <w:color w:val="000000" w:themeColor="text1"/>
          <w:szCs w:val="21"/>
        </w:rPr>
        <w:t>such as</w:t>
      </w:r>
      <w:r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ZIP4</w:t>
      </w:r>
      <w:r w:rsidRPr="00912196">
        <w:rPr>
          <w:rFonts w:ascii="Arial" w:hAnsi="Arial" w:cs="Arial"/>
          <w:color w:val="000000" w:themeColor="text1"/>
          <w:szCs w:val="21"/>
        </w:rPr>
        <w:t xml:space="preserve"> (Ishimaru et al., 2005), </w:t>
      </w:r>
      <w:r w:rsidRPr="00912196">
        <w:rPr>
          <w:rFonts w:ascii="Arial" w:hAnsi="Arial" w:cs="Arial"/>
          <w:i/>
          <w:iCs/>
          <w:color w:val="000000" w:themeColor="text1"/>
          <w:szCs w:val="21"/>
        </w:rPr>
        <w:t>IRO2</w:t>
      </w:r>
      <w:r w:rsidRPr="00912196">
        <w:rPr>
          <w:rFonts w:ascii="Arial" w:hAnsi="Arial" w:cs="Arial"/>
          <w:color w:val="000000" w:themeColor="text1"/>
          <w:szCs w:val="21"/>
        </w:rPr>
        <w:t xml:space="preserve"> (</w:t>
      </w:r>
      <w:proofErr w:type="spellStart"/>
      <w:r w:rsidRPr="00912196">
        <w:rPr>
          <w:rFonts w:ascii="Arial" w:hAnsi="Arial" w:cs="Arial"/>
          <w:color w:val="000000" w:themeColor="text1"/>
          <w:szCs w:val="21"/>
        </w:rPr>
        <w:t>Ogo</w:t>
      </w:r>
      <w:proofErr w:type="spellEnd"/>
      <w:r w:rsidRPr="00912196">
        <w:rPr>
          <w:rFonts w:ascii="Arial" w:hAnsi="Arial" w:cs="Arial"/>
          <w:color w:val="000000" w:themeColor="text1"/>
          <w:szCs w:val="21"/>
        </w:rPr>
        <w:t xml:space="preserve"> et al., 2006) and</w:t>
      </w:r>
      <w:r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COPT1</w:t>
      </w:r>
      <w:r w:rsidRPr="00912196">
        <w:rPr>
          <w:rFonts w:ascii="Arial" w:hAnsi="Arial" w:cs="Arial"/>
          <w:color w:val="000000" w:themeColor="text1"/>
          <w:szCs w:val="21"/>
        </w:rPr>
        <w:t xml:space="preserve"> (Yuan et al., 2011)</w:t>
      </w:r>
      <w:r w:rsidR="00820F87" w:rsidRPr="00912196">
        <w:rPr>
          <w:rFonts w:ascii="Arial" w:hAnsi="Arial" w:cs="Arial"/>
          <w:color w:val="000000" w:themeColor="text1"/>
          <w:szCs w:val="21"/>
        </w:rPr>
        <w:t>, which a</w:t>
      </w:r>
      <w:r w:rsidR="00820F87" w:rsidRPr="00912196">
        <w:rPr>
          <w:rFonts w:ascii="Arial" w:hAnsi="Arial" w:cs="Arial"/>
          <w:szCs w:val="21"/>
        </w:rPr>
        <w:t>re expressed under Zn-, Fe-, and Cu-deficient conditio</w:t>
      </w:r>
      <w:r w:rsidR="00820F87" w:rsidRPr="00912196">
        <w:rPr>
          <w:rFonts w:ascii="Arial" w:hAnsi="Arial" w:cs="Arial"/>
          <w:color w:val="000000" w:themeColor="text1"/>
          <w:szCs w:val="21"/>
        </w:rPr>
        <w:t>ns, respective</w:t>
      </w:r>
      <w:r w:rsidR="00820F87" w:rsidRPr="002F62A4">
        <w:rPr>
          <w:rFonts w:ascii="Arial" w:hAnsi="Arial" w:cs="Arial"/>
          <w:szCs w:val="21"/>
        </w:rPr>
        <w:t>ly</w:t>
      </w:r>
      <w:r w:rsidRPr="002F62A4">
        <w:rPr>
          <w:rFonts w:ascii="Arial" w:hAnsi="Arial" w:cs="Arial"/>
          <w:szCs w:val="21"/>
        </w:rPr>
        <w:t>.</w:t>
      </w:r>
      <w:r w:rsidR="00D55739" w:rsidRPr="002F62A4">
        <w:rPr>
          <w:rFonts w:ascii="Arial" w:hAnsi="Arial" w:cs="Arial"/>
          <w:szCs w:val="21"/>
        </w:rPr>
        <w:t xml:space="preserve"> The</w:t>
      </w:r>
      <w:r w:rsidRPr="002F62A4">
        <w:rPr>
          <w:rFonts w:ascii="Arial" w:hAnsi="Arial" w:cs="Arial"/>
          <w:i/>
          <w:iCs/>
          <w:szCs w:val="21"/>
        </w:rPr>
        <w:t xml:space="preserve"> </w:t>
      </w:r>
      <w:r w:rsidR="00CF41E5" w:rsidRPr="002F62A4">
        <w:rPr>
          <w:rFonts w:ascii="Arial" w:hAnsi="Arial" w:cs="Arial"/>
          <w:i/>
          <w:iCs/>
          <w:szCs w:val="21"/>
        </w:rPr>
        <w:t>ZIP4</w:t>
      </w:r>
      <w:r w:rsidR="00CF41E5" w:rsidRPr="002F62A4">
        <w:rPr>
          <w:rFonts w:ascii="Arial" w:hAnsi="Arial" w:cs="Arial"/>
          <w:szCs w:val="21"/>
        </w:rPr>
        <w:t xml:space="preserve"> and </w:t>
      </w:r>
      <w:r w:rsidR="00CF41E5" w:rsidRPr="002F62A4">
        <w:rPr>
          <w:rFonts w:ascii="Arial" w:hAnsi="Arial" w:cs="Arial"/>
          <w:i/>
          <w:iCs/>
          <w:szCs w:val="21"/>
        </w:rPr>
        <w:t xml:space="preserve">IRO2 </w:t>
      </w:r>
      <w:r w:rsidR="00CF41E5" w:rsidRPr="002F62A4">
        <w:rPr>
          <w:rFonts w:ascii="Arial" w:hAnsi="Arial" w:cs="Arial"/>
          <w:szCs w:val="21"/>
        </w:rPr>
        <w:t xml:space="preserve">expressions increased with </w:t>
      </w:r>
      <w:r w:rsidR="00D55739" w:rsidRPr="002F62A4">
        <w:rPr>
          <w:rFonts w:ascii="Arial" w:hAnsi="Arial" w:cs="Arial"/>
          <w:szCs w:val="21"/>
        </w:rPr>
        <w:t>increasing</w:t>
      </w:r>
      <w:r w:rsidR="00CF41E5" w:rsidRPr="002F62A4">
        <w:rPr>
          <w:rFonts w:ascii="Arial" w:hAnsi="Arial" w:cs="Arial"/>
          <w:szCs w:val="21"/>
        </w:rPr>
        <w:t xml:space="preserve"> Pi application (Figure </w:t>
      </w:r>
      <w:r w:rsidR="00847960" w:rsidRPr="002F62A4">
        <w:rPr>
          <w:rFonts w:ascii="Arial" w:hAnsi="Arial" w:cs="Arial"/>
          <w:szCs w:val="21"/>
        </w:rPr>
        <w:t>7</w:t>
      </w:r>
      <w:r w:rsidR="00E067DF" w:rsidRPr="002F62A4">
        <w:rPr>
          <w:rFonts w:ascii="Arial" w:hAnsi="Arial" w:cs="Arial"/>
          <w:szCs w:val="21"/>
        </w:rPr>
        <w:t>b</w:t>
      </w:r>
      <w:r w:rsidR="00CF41E5" w:rsidRPr="002F62A4">
        <w:rPr>
          <w:rFonts w:ascii="Arial" w:hAnsi="Arial" w:cs="Arial"/>
          <w:szCs w:val="21"/>
        </w:rPr>
        <w:t>)</w:t>
      </w:r>
      <w:r w:rsidR="00B8423E" w:rsidRPr="002F62A4">
        <w:rPr>
          <w:rFonts w:ascii="Arial" w:hAnsi="Arial" w:cs="Arial"/>
          <w:szCs w:val="21"/>
        </w:rPr>
        <w:t>;</w:t>
      </w:r>
      <w:r w:rsidR="00CF41E5" w:rsidRPr="002F62A4">
        <w:rPr>
          <w:rFonts w:ascii="Arial" w:hAnsi="Arial" w:cs="Arial"/>
          <w:szCs w:val="21"/>
        </w:rPr>
        <w:t xml:space="preserve"> </w:t>
      </w:r>
      <w:r w:rsidR="00CF41E5" w:rsidRPr="002F62A4">
        <w:rPr>
          <w:rFonts w:ascii="Arial" w:hAnsi="Arial" w:cs="Arial"/>
          <w:i/>
          <w:iCs/>
          <w:szCs w:val="21"/>
        </w:rPr>
        <w:t>COP</w:t>
      </w:r>
      <w:r w:rsidR="00CF41E5" w:rsidRPr="00912196">
        <w:rPr>
          <w:rFonts w:ascii="Arial" w:hAnsi="Arial" w:cs="Arial"/>
          <w:i/>
          <w:iCs/>
          <w:color w:val="000000" w:themeColor="text1"/>
          <w:szCs w:val="21"/>
        </w:rPr>
        <w:t>T1</w:t>
      </w:r>
      <w:r w:rsidR="00CF41E5" w:rsidRPr="00912196">
        <w:rPr>
          <w:rFonts w:ascii="Arial" w:hAnsi="Arial" w:cs="Arial"/>
          <w:color w:val="000000" w:themeColor="text1"/>
          <w:szCs w:val="21"/>
        </w:rPr>
        <w:t xml:space="preserve"> expression show</w:t>
      </w:r>
      <w:r w:rsidR="00D55739" w:rsidRPr="00912196">
        <w:rPr>
          <w:rFonts w:ascii="Arial" w:hAnsi="Arial" w:cs="Arial"/>
          <w:color w:val="000000" w:themeColor="text1"/>
          <w:szCs w:val="21"/>
        </w:rPr>
        <w:t>ed no</w:t>
      </w:r>
      <w:r w:rsidR="00CF41E5" w:rsidRPr="00912196">
        <w:rPr>
          <w:rFonts w:ascii="Arial" w:hAnsi="Arial" w:cs="Arial"/>
          <w:color w:val="000000" w:themeColor="text1"/>
          <w:szCs w:val="21"/>
        </w:rPr>
        <w:t xml:space="preserve"> significant </w:t>
      </w:r>
      <w:r w:rsidR="00F579DF" w:rsidRPr="00912196">
        <w:rPr>
          <w:rFonts w:ascii="Arial" w:hAnsi="Arial" w:cs="Arial"/>
          <w:color w:val="000000" w:themeColor="text1"/>
          <w:szCs w:val="21"/>
        </w:rPr>
        <w:t>change with varying</w:t>
      </w:r>
      <w:r w:rsidR="00CF41E5" w:rsidRPr="00912196">
        <w:rPr>
          <w:rFonts w:ascii="Arial" w:hAnsi="Arial" w:cs="Arial"/>
          <w:color w:val="000000" w:themeColor="text1"/>
          <w:szCs w:val="21"/>
        </w:rPr>
        <w:t xml:space="preserve"> Pi application (Figure </w:t>
      </w:r>
      <w:r w:rsidR="00847960" w:rsidRPr="00912196">
        <w:rPr>
          <w:rFonts w:ascii="Arial" w:hAnsi="Arial" w:cs="Arial"/>
          <w:color w:val="000000" w:themeColor="text1"/>
          <w:szCs w:val="21"/>
        </w:rPr>
        <w:t>7</w:t>
      </w:r>
      <w:r w:rsidR="00E067DF" w:rsidRPr="00912196">
        <w:rPr>
          <w:rFonts w:ascii="Arial" w:hAnsi="Arial" w:cs="Arial"/>
          <w:color w:val="000000" w:themeColor="text1"/>
          <w:szCs w:val="21"/>
        </w:rPr>
        <w:t>b</w:t>
      </w:r>
      <w:r w:rsidR="00CF41E5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574F77" w:rsidRPr="00912196">
        <w:rPr>
          <w:rFonts w:ascii="Arial" w:hAnsi="Arial" w:cs="Arial"/>
          <w:color w:val="000000" w:themeColor="text1"/>
          <w:szCs w:val="21"/>
        </w:rPr>
        <w:t xml:space="preserve">These results </w:t>
      </w:r>
      <w:r w:rsidR="00847811" w:rsidRPr="00912196">
        <w:rPr>
          <w:rFonts w:ascii="Arial" w:hAnsi="Arial" w:cs="Arial"/>
          <w:color w:val="000000" w:themeColor="text1"/>
          <w:szCs w:val="21"/>
        </w:rPr>
        <w:t xml:space="preserve">suggest </w:t>
      </w:r>
      <w:r w:rsidR="00574F77" w:rsidRPr="00912196">
        <w:rPr>
          <w:rFonts w:ascii="Arial" w:hAnsi="Arial" w:cs="Arial"/>
          <w:color w:val="000000" w:themeColor="text1"/>
          <w:szCs w:val="21"/>
        </w:rPr>
        <w:t>that</w:t>
      </w:r>
      <w:r w:rsidR="00847811" w:rsidRPr="00912196">
        <w:rPr>
          <w:rFonts w:ascii="Arial" w:hAnsi="Arial" w:cs="Arial"/>
          <w:color w:val="000000" w:themeColor="text1"/>
          <w:szCs w:val="21"/>
        </w:rPr>
        <w:t xml:space="preserve"> excess</w:t>
      </w:r>
      <w:r w:rsidR="00F579DF" w:rsidRPr="00912196">
        <w:rPr>
          <w:rFonts w:ascii="Arial" w:hAnsi="Arial" w:cs="Arial"/>
          <w:color w:val="000000" w:themeColor="text1"/>
          <w:szCs w:val="21"/>
        </w:rPr>
        <w:t>ive</w:t>
      </w:r>
      <w:r w:rsidR="00574F77" w:rsidRPr="00912196">
        <w:rPr>
          <w:rFonts w:ascii="Arial" w:hAnsi="Arial" w:cs="Arial"/>
          <w:color w:val="000000" w:themeColor="text1"/>
          <w:szCs w:val="21"/>
        </w:rPr>
        <w:t xml:space="preserve"> Pi application</w:t>
      </w:r>
      <w:r w:rsidR="00F90C5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47811" w:rsidRPr="00912196">
        <w:rPr>
          <w:rFonts w:ascii="Arial" w:hAnsi="Arial" w:cs="Arial"/>
          <w:color w:val="000000" w:themeColor="text1"/>
          <w:szCs w:val="21"/>
        </w:rPr>
        <w:t>d</w:t>
      </w:r>
      <w:r w:rsidR="006051C3" w:rsidRPr="00912196">
        <w:rPr>
          <w:rFonts w:ascii="Arial" w:hAnsi="Arial" w:cs="Arial"/>
          <w:color w:val="000000" w:themeColor="text1"/>
          <w:szCs w:val="21"/>
        </w:rPr>
        <w:t>id</w:t>
      </w:r>
      <w:r w:rsidR="0084781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F90C54" w:rsidRPr="00912196">
        <w:rPr>
          <w:rFonts w:ascii="Arial" w:hAnsi="Arial" w:cs="Arial"/>
          <w:color w:val="000000" w:themeColor="text1"/>
          <w:szCs w:val="21"/>
        </w:rPr>
        <w:t xml:space="preserve">not </w:t>
      </w:r>
      <w:r w:rsidR="00847811" w:rsidRPr="00912196">
        <w:rPr>
          <w:rFonts w:ascii="Arial" w:hAnsi="Arial" w:cs="Arial"/>
          <w:color w:val="000000" w:themeColor="text1"/>
          <w:szCs w:val="21"/>
        </w:rPr>
        <w:t>inhibit</w:t>
      </w:r>
      <w:r w:rsidR="00F90C54" w:rsidRPr="00912196">
        <w:rPr>
          <w:rFonts w:ascii="Arial" w:hAnsi="Arial" w:cs="Arial"/>
          <w:color w:val="000000" w:themeColor="text1"/>
          <w:szCs w:val="21"/>
        </w:rPr>
        <w:t xml:space="preserve"> metal transport to leaves, </w:t>
      </w:r>
      <w:r w:rsidR="006E2DF2" w:rsidRPr="00912196">
        <w:rPr>
          <w:rFonts w:ascii="Arial" w:hAnsi="Arial" w:cs="Arial"/>
          <w:color w:val="000000" w:themeColor="text1"/>
          <w:szCs w:val="21"/>
        </w:rPr>
        <w:t xml:space="preserve">but </w:t>
      </w:r>
      <w:r w:rsidR="00F90C54" w:rsidRPr="00912196">
        <w:rPr>
          <w:rFonts w:ascii="Arial" w:hAnsi="Arial" w:cs="Arial"/>
          <w:color w:val="000000" w:themeColor="text1"/>
          <w:szCs w:val="21"/>
        </w:rPr>
        <w:t>Zn</w:t>
      </w:r>
      <w:r w:rsidR="00F579DF" w:rsidRPr="00912196">
        <w:rPr>
          <w:rFonts w:ascii="Arial" w:hAnsi="Arial" w:cs="Arial"/>
          <w:color w:val="000000" w:themeColor="text1"/>
          <w:szCs w:val="21"/>
        </w:rPr>
        <w:t>-</w:t>
      </w:r>
      <w:r w:rsidR="00F90C54" w:rsidRPr="00912196">
        <w:rPr>
          <w:rFonts w:ascii="Arial" w:hAnsi="Arial" w:cs="Arial"/>
          <w:color w:val="000000" w:themeColor="text1"/>
          <w:szCs w:val="21"/>
        </w:rPr>
        <w:t xml:space="preserve"> and Fe</w:t>
      </w:r>
      <w:r w:rsidR="00F579DF" w:rsidRPr="00912196">
        <w:rPr>
          <w:rFonts w:ascii="Arial" w:hAnsi="Arial" w:cs="Arial"/>
          <w:color w:val="000000" w:themeColor="text1"/>
          <w:szCs w:val="21"/>
        </w:rPr>
        <w:t>-</w:t>
      </w:r>
      <w:r w:rsidR="00F90C54" w:rsidRPr="00912196">
        <w:rPr>
          <w:rFonts w:ascii="Arial" w:hAnsi="Arial" w:cs="Arial"/>
          <w:color w:val="000000" w:themeColor="text1"/>
          <w:szCs w:val="21"/>
        </w:rPr>
        <w:t xml:space="preserve">deficiency </w:t>
      </w:r>
      <w:r w:rsidR="007C47AB" w:rsidRPr="00912196">
        <w:rPr>
          <w:rFonts w:ascii="Arial" w:hAnsi="Arial" w:cs="Arial"/>
          <w:color w:val="000000" w:themeColor="text1"/>
          <w:szCs w:val="21"/>
        </w:rPr>
        <w:t>occurred</w:t>
      </w:r>
      <w:r w:rsidR="0084781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F579DF" w:rsidRPr="00912196">
        <w:rPr>
          <w:rFonts w:ascii="Arial" w:hAnsi="Arial" w:cs="Arial"/>
          <w:color w:val="000000" w:themeColor="text1"/>
          <w:szCs w:val="21"/>
        </w:rPr>
        <w:t xml:space="preserve">within cells </w:t>
      </w:r>
      <w:r w:rsidR="00847811" w:rsidRPr="00912196">
        <w:rPr>
          <w:rFonts w:ascii="Arial" w:hAnsi="Arial" w:cs="Arial"/>
          <w:color w:val="000000" w:themeColor="text1"/>
          <w:szCs w:val="21"/>
        </w:rPr>
        <w:t>under excess</w:t>
      </w:r>
      <w:r w:rsidR="00F579DF" w:rsidRPr="00912196">
        <w:rPr>
          <w:rFonts w:ascii="Arial" w:hAnsi="Arial" w:cs="Arial"/>
          <w:color w:val="000000" w:themeColor="text1"/>
          <w:szCs w:val="21"/>
        </w:rPr>
        <w:t>ive</w:t>
      </w:r>
      <w:r w:rsidR="0084781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74F77" w:rsidRPr="00912196">
        <w:rPr>
          <w:rFonts w:ascii="Arial" w:hAnsi="Arial" w:cs="Arial"/>
          <w:color w:val="000000" w:themeColor="text1"/>
          <w:szCs w:val="21"/>
        </w:rPr>
        <w:t>Pi application.</w:t>
      </w:r>
    </w:p>
    <w:p w14:paraId="5335CF79" w14:textId="4B795C72" w:rsidR="00574F77" w:rsidRPr="00912196" w:rsidRDefault="00574F77" w:rsidP="00574F77">
      <w:pPr>
        <w:ind w:firstLine="840"/>
        <w:rPr>
          <w:rFonts w:ascii="Arial" w:hAnsi="Arial" w:cs="Arial"/>
          <w:szCs w:val="21"/>
        </w:rPr>
      </w:pPr>
    </w:p>
    <w:p w14:paraId="3130BE9C" w14:textId="5B0668A4" w:rsidR="006F204F" w:rsidRPr="00912196" w:rsidRDefault="00FE0517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t xml:space="preserve">Phytic acid synthesis </w:t>
      </w:r>
      <w:r w:rsidR="00F31A59" w:rsidRPr="00912196">
        <w:rPr>
          <w:rFonts w:ascii="Arial" w:hAnsi="Arial" w:cs="Arial"/>
          <w:b/>
          <w:szCs w:val="21"/>
        </w:rPr>
        <w:t>i</w:t>
      </w:r>
      <w:r w:rsidR="006340D9" w:rsidRPr="00912196">
        <w:rPr>
          <w:rFonts w:ascii="Arial" w:hAnsi="Arial" w:cs="Arial"/>
          <w:b/>
          <w:szCs w:val="21"/>
        </w:rPr>
        <w:t xml:space="preserve">s </w:t>
      </w:r>
      <w:r w:rsidRPr="00912196">
        <w:rPr>
          <w:rFonts w:ascii="Arial" w:hAnsi="Arial" w:cs="Arial"/>
          <w:b/>
          <w:szCs w:val="21"/>
        </w:rPr>
        <w:t xml:space="preserve">upregulated </w:t>
      </w:r>
      <w:r w:rsidR="00F31A59" w:rsidRPr="00912196">
        <w:rPr>
          <w:rFonts w:ascii="Arial" w:hAnsi="Arial" w:cs="Arial"/>
          <w:b/>
          <w:szCs w:val="21"/>
        </w:rPr>
        <w:t>by</w:t>
      </w:r>
      <w:r w:rsidRPr="00912196">
        <w:rPr>
          <w:rFonts w:ascii="Arial" w:hAnsi="Arial" w:cs="Arial"/>
          <w:b/>
          <w:szCs w:val="21"/>
        </w:rPr>
        <w:t xml:space="preserve"> excess</w:t>
      </w:r>
      <w:r w:rsidR="00751504" w:rsidRPr="00912196">
        <w:rPr>
          <w:rFonts w:ascii="Arial" w:hAnsi="Arial" w:cs="Arial"/>
          <w:b/>
          <w:szCs w:val="21"/>
        </w:rPr>
        <w:t>ive</w:t>
      </w:r>
      <w:r w:rsidRPr="00912196">
        <w:rPr>
          <w:rFonts w:ascii="Arial" w:hAnsi="Arial" w:cs="Arial"/>
          <w:b/>
          <w:szCs w:val="21"/>
        </w:rPr>
        <w:t xml:space="preserve"> P</w:t>
      </w:r>
      <w:r w:rsidR="009C0495" w:rsidRPr="00912196">
        <w:rPr>
          <w:rFonts w:ascii="Arial" w:hAnsi="Arial" w:cs="Arial"/>
          <w:b/>
          <w:szCs w:val="21"/>
        </w:rPr>
        <w:t>i</w:t>
      </w:r>
      <w:r w:rsidRPr="00912196">
        <w:rPr>
          <w:rFonts w:ascii="Arial" w:hAnsi="Arial" w:cs="Arial"/>
          <w:b/>
          <w:szCs w:val="21"/>
        </w:rPr>
        <w:t xml:space="preserve"> </w:t>
      </w:r>
      <w:r w:rsidR="00F31A59" w:rsidRPr="00912196">
        <w:rPr>
          <w:rFonts w:ascii="Arial" w:hAnsi="Arial" w:cs="Arial"/>
          <w:b/>
          <w:szCs w:val="21"/>
        </w:rPr>
        <w:t>application</w:t>
      </w:r>
    </w:p>
    <w:p w14:paraId="6DC35DDF" w14:textId="181AC996" w:rsidR="00100878" w:rsidRPr="00912196" w:rsidRDefault="00E569F1">
      <w:pPr>
        <w:rPr>
          <w:rFonts w:ascii="Arial" w:hAnsi="Arial" w:cs="Arial"/>
          <w:szCs w:val="21"/>
        </w:rPr>
      </w:pPr>
      <w:r w:rsidRPr="00912196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73600" behindDoc="0" locked="0" layoutInCell="1" allowOverlap="1" wp14:anchorId="368F9A29" wp14:editId="78EF0239">
            <wp:simplePos x="0" y="0"/>
            <wp:positionH relativeFrom="column">
              <wp:posOffset>5633720</wp:posOffset>
            </wp:positionH>
            <wp:positionV relativeFrom="paragraph">
              <wp:posOffset>1867852</wp:posOffset>
            </wp:positionV>
            <wp:extent cx="668723" cy="3600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2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0517" w:rsidRPr="00912196">
        <w:rPr>
          <w:rFonts w:ascii="Arial" w:hAnsi="Arial" w:cs="Arial"/>
          <w:szCs w:val="21"/>
        </w:rPr>
        <w:t>Mitsuhashi e</w:t>
      </w:r>
      <w:r w:rsidR="00FE0517" w:rsidRPr="00912196">
        <w:rPr>
          <w:rFonts w:ascii="Arial" w:hAnsi="Arial" w:cs="Arial"/>
          <w:color w:val="000000" w:themeColor="text1"/>
          <w:szCs w:val="21"/>
        </w:rPr>
        <w:t xml:space="preserve">t al. (2005) reported that </w:t>
      </w:r>
      <w:r w:rsidR="00844BEF" w:rsidRPr="00912196">
        <w:rPr>
          <w:rFonts w:ascii="Arial" w:hAnsi="Arial" w:cs="Arial"/>
          <w:color w:val="000000" w:themeColor="text1"/>
          <w:szCs w:val="21"/>
        </w:rPr>
        <w:t>exposing</w:t>
      </w:r>
      <w:r w:rsidR="00FE0517" w:rsidRPr="00912196">
        <w:rPr>
          <w:rFonts w:ascii="Arial" w:hAnsi="Arial" w:cs="Arial"/>
          <w:color w:val="000000" w:themeColor="text1"/>
          <w:szCs w:val="21"/>
        </w:rPr>
        <w:t xml:space="preserve"> cultured cell</w:t>
      </w:r>
      <w:r w:rsidR="00844BEF" w:rsidRPr="00912196">
        <w:rPr>
          <w:rFonts w:ascii="Arial" w:hAnsi="Arial" w:cs="Arial"/>
          <w:color w:val="000000" w:themeColor="text1"/>
          <w:szCs w:val="21"/>
        </w:rPr>
        <w:t>s</w:t>
      </w:r>
      <w:r w:rsidR="00FE0517" w:rsidRPr="00912196">
        <w:rPr>
          <w:rFonts w:ascii="Arial" w:hAnsi="Arial" w:cs="Arial"/>
          <w:color w:val="000000" w:themeColor="text1"/>
          <w:szCs w:val="21"/>
        </w:rPr>
        <w:t xml:space="preserve"> of </w:t>
      </w:r>
      <w:proofErr w:type="spellStart"/>
      <w:r w:rsidR="00FE0517" w:rsidRPr="00912196">
        <w:rPr>
          <w:rFonts w:ascii="Arial" w:hAnsi="Arial" w:cs="Arial"/>
          <w:i/>
          <w:color w:val="000000" w:themeColor="text1"/>
          <w:szCs w:val="21"/>
        </w:rPr>
        <w:t>Catharanth</w:t>
      </w:r>
      <w:r w:rsidR="00FE0517" w:rsidRPr="002B6250">
        <w:rPr>
          <w:rFonts w:ascii="Arial" w:hAnsi="Arial" w:cs="Arial"/>
          <w:i/>
          <w:szCs w:val="21"/>
        </w:rPr>
        <w:t>us</w:t>
      </w:r>
      <w:proofErr w:type="spellEnd"/>
      <w:r w:rsidR="00FE0517" w:rsidRPr="002B6250">
        <w:rPr>
          <w:rFonts w:ascii="Arial" w:hAnsi="Arial" w:cs="Arial"/>
          <w:i/>
          <w:szCs w:val="21"/>
        </w:rPr>
        <w:t xml:space="preserve"> roseus </w:t>
      </w:r>
      <w:r w:rsidR="00FE0517" w:rsidRPr="002B6250">
        <w:rPr>
          <w:rFonts w:ascii="Arial" w:hAnsi="Arial" w:cs="Arial"/>
          <w:szCs w:val="21"/>
        </w:rPr>
        <w:t xml:space="preserve">and </w:t>
      </w:r>
      <w:r w:rsidR="00FE0517" w:rsidRPr="002B6250">
        <w:rPr>
          <w:rFonts w:ascii="Arial" w:hAnsi="Arial" w:cs="Arial"/>
          <w:i/>
          <w:szCs w:val="21"/>
        </w:rPr>
        <w:t>Arabidopsis</w:t>
      </w:r>
      <w:r w:rsidR="00FE0517" w:rsidRPr="002B6250">
        <w:rPr>
          <w:rFonts w:ascii="Arial" w:hAnsi="Arial" w:cs="Arial"/>
          <w:szCs w:val="21"/>
        </w:rPr>
        <w:t xml:space="preserve"> to high Pi</w:t>
      </w:r>
      <w:r w:rsidR="002C1F3C" w:rsidRPr="002B6250">
        <w:rPr>
          <w:rFonts w:ascii="Arial" w:hAnsi="Arial" w:cs="Arial"/>
          <w:szCs w:val="21"/>
        </w:rPr>
        <w:t xml:space="preserve"> conditions</w:t>
      </w:r>
      <w:r w:rsidR="00FE0517" w:rsidRPr="002B6250">
        <w:rPr>
          <w:rFonts w:ascii="Arial" w:hAnsi="Arial" w:cs="Arial"/>
          <w:szCs w:val="21"/>
        </w:rPr>
        <w:t xml:space="preserve"> stimulates phytic acid synthesis and </w:t>
      </w:r>
      <w:r w:rsidR="004E6DCE" w:rsidRPr="002B6250">
        <w:rPr>
          <w:rFonts w:ascii="Arial" w:hAnsi="Arial" w:cs="Arial"/>
          <w:szCs w:val="21"/>
        </w:rPr>
        <w:t xml:space="preserve">the </w:t>
      </w:r>
      <w:r w:rsidR="00844BEF" w:rsidRPr="002B6250">
        <w:rPr>
          <w:rFonts w:ascii="Arial" w:hAnsi="Arial" w:cs="Arial"/>
          <w:szCs w:val="21"/>
        </w:rPr>
        <w:t>accumulation</w:t>
      </w:r>
      <w:r w:rsidR="00FE0517" w:rsidRPr="002B6250">
        <w:rPr>
          <w:rFonts w:ascii="Arial" w:hAnsi="Arial" w:cs="Arial"/>
          <w:szCs w:val="21"/>
        </w:rPr>
        <w:t xml:space="preserve"> </w:t>
      </w:r>
      <w:r w:rsidR="00B90A47" w:rsidRPr="002B6250">
        <w:rPr>
          <w:rFonts w:ascii="Arial" w:hAnsi="Arial" w:cs="Arial"/>
          <w:szCs w:val="21"/>
        </w:rPr>
        <w:t xml:space="preserve">of </w:t>
      </w:r>
      <w:r w:rsidR="00FE0517" w:rsidRPr="002B6250">
        <w:rPr>
          <w:rFonts w:ascii="Arial" w:hAnsi="Arial" w:cs="Arial"/>
          <w:szCs w:val="21"/>
        </w:rPr>
        <w:t xml:space="preserve">phytic acid in </w:t>
      </w:r>
      <w:r w:rsidR="00C34894" w:rsidRPr="002B6250">
        <w:rPr>
          <w:rFonts w:ascii="Arial" w:hAnsi="Arial" w:cs="Arial"/>
          <w:szCs w:val="21"/>
        </w:rPr>
        <w:t>both</w:t>
      </w:r>
      <w:r w:rsidR="004E6DCE" w:rsidRPr="002B6250">
        <w:rPr>
          <w:rFonts w:ascii="Arial" w:hAnsi="Arial" w:cs="Arial"/>
          <w:szCs w:val="21"/>
        </w:rPr>
        <w:t xml:space="preserve"> the</w:t>
      </w:r>
      <w:r w:rsidR="00C34894" w:rsidRPr="002B6250">
        <w:rPr>
          <w:rFonts w:ascii="Arial" w:hAnsi="Arial" w:cs="Arial"/>
          <w:szCs w:val="21"/>
        </w:rPr>
        <w:t xml:space="preserve"> </w:t>
      </w:r>
      <w:r w:rsidR="00FE0517" w:rsidRPr="002B6250">
        <w:rPr>
          <w:rFonts w:ascii="Arial" w:hAnsi="Arial" w:cs="Arial"/>
          <w:szCs w:val="21"/>
        </w:rPr>
        <w:t>cytosol and vacuole</w:t>
      </w:r>
      <w:r w:rsidR="00844BEF" w:rsidRPr="002B6250">
        <w:rPr>
          <w:rFonts w:ascii="Arial" w:hAnsi="Arial" w:cs="Arial"/>
          <w:szCs w:val="21"/>
        </w:rPr>
        <w:t>s</w:t>
      </w:r>
      <w:r w:rsidR="00FE0517" w:rsidRPr="002B6250">
        <w:rPr>
          <w:rFonts w:ascii="Arial" w:hAnsi="Arial" w:cs="Arial"/>
          <w:szCs w:val="21"/>
        </w:rPr>
        <w:t xml:space="preserve">. </w:t>
      </w:r>
      <w:r w:rsidR="009C0495" w:rsidRPr="002B6250">
        <w:rPr>
          <w:rFonts w:ascii="Arial" w:hAnsi="Arial" w:cs="Arial"/>
          <w:szCs w:val="21"/>
        </w:rPr>
        <w:t>Based on this observation, we</w:t>
      </w:r>
      <w:r w:rsidR="009C049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620C7" w:rsidRPr="00912196">
        <w:rPr>
          <w:rFonts w:ascii="Arial" w:hAnsi="Arial" w:cs="Arial"/>
          <w:color w:val="000000" w:themeColor="text1"/>
          <w:szCs w:val="21"/>
        </w:rPr>
        <w:t>examined</w:t>
      </w:r>
      <w:r w:rsidR="00FE0517" w:rsidRPr="00912196">
        <w:rPr>
          <w:rFonts w:ascii="Arial" w:hAnsi="Arial" w:cs="Arial"/>
          <w:color w:val="000000" w:themeColor="text1"/>
          <w:szCs w:val="21"/>
        </w:rPr>
        <w:t xml:space="preserve"> whether high Pi accumulation stimulates phytic acid synthesis in leaves.</w:t>
      </w:r>
      <w:r w:rsidR="009C0495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5B5E19" w:rsidRPr="00912196">
        <w:rPr>
          <w:rFonts w:ascii="Arial" w:hAnsi="Arial" w:cs="Arial"/>
          <w:color w:val="000000" w:themeColor="text1"/>
          <w:szCs w:val="21"/>
        </w:rPr>
        <w:t>Perera</w:t>
      </w:r>
      <w:proofErr w:type="spellEnd"/>
      <w:r w:rsidR="007F3E3C" w:rsidRPr="00912196">
        <w:rPr>
          <w:rFonts w:ascii="Arial" w:hAnsi="Arial" w:cs="Arial"/>
          <w:color w:val="000000" w:themeColor="text1"/>
          <w:szCs w:val="21"/>
        </w:rPr>
        <w:t xml:space="preserve"> et al. (</w:t>
      </w:r>
      <w:r w:rsidR="005B5E19" w:rsidRPr="00912196">
        <w:rPr>
          <w:rFonts w:ascii="Arial" w:hAnsi="Arial" w:cs="Arial"/>
          <w:color w:val="000000" w:themeColor="text1"/>
          <w:szCs w:val="21"/>
        </w:rPr>
        <w:t>2018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) </w:t>
      </w:r>
      <w:proofErr w:type="spellStart"/>
      <w:r w:rsidR="007F3E3C" w:rsidRPr="00912196">
        <w:rPr>
          <w:rFonts w:ascii="Arial" w:hAnsi="Arial" w:cs="Arial"/>
          <w:color w:val="000000" w:themeColor="text1"/>
          <w:szCs w:val="21"/>
        </w:rPr>
        <w:t>summari</w:t>
      </w:r>
      <w:r w:rsidR="006016E8">
        <w:rPr>
          <w:rFonts w:ascii="Arial" w:hAnsi="Arial" w:cs="Arial"/>
          <w:color w:val="000000" w:themeColor="text1"/>
          <w:szCs w:val="21"/>
        </w:rPr>
        <w:t>s</w:t>
      </w:r>
      <w:r w:rsidR="007F3E3C" w:rsidRPr="00912196">
        <w:rPr>
          <w:rFonts w:ascii="Arial" w:hAnsi="Arial" w:cs="Arial"/>
          <w:color w:val="000000" w:themeColor="text1"/>
          <w:szCs w:val="21"/>
        </w:rPr>
        <w:t>ed</w:t>
      </w:r>
      <w:proofErr w:type="spellEnd"/>
      <w:r w:rsidR="007F3E3C" w:rsidRPr="00912196">
        <w:rPr>
          <w:rFonts w:ascii="Arial" w:hAnsi="Arial" w:cs="Arial"/>
          <w:color w:val="000000" w:themeColor="text1"/>
          <w:szCs w:val="21"/>
        </w:rPr>
        <w:t xml:space="preserve"> the putative genes involved in phytic acid synthesis in rice. Among th</w:t>
      </w:r>
      <w:r w:rsidR="006016E8">
        <w:rPr>
          <w:rFonts w:ascii="Arial" w:hAnsi="Arial" w:cs="Arial"/>
          <w:color w:val="000000" w:themeColor="text1"/>
          <w:szCs w:val="21"/>
        </w:rPr>
        <w:t>e</w:t>
      </w:r>
      <w:r w:rsidR="00E705B3" w:rsidRPr="00912196">
        <w:rPr>
          <w:rFonts w:ascii="Arial" w:hAnsi="Arial" w:cs="Arial"/>
          <w:color w:val="000000" w:themeColor="text1"/>
          <w:szCs w:val="21"/>
        </w:rPr>
        <w:t>se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, we </w:t>
      </w:r>
      <w:r w:rsidR="001C0B85" w:rsidRPr="00912196">
        <w:rPr>
          <w:rFonts w:ascii="Arial" w:hAnsi="Arial" w:cs="Arial"/>
          <w:color w:val="000000" w:themeColor="text1"/>
          <w:szCs w:val="21"/>
        </w:rPr>
        <w:t>selected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705B3" w:rsidRPr="00912196">
        <w:rPr>
          <w:rFonts w:ascii="Arial" w:hAnsi="Arial" w:cs="Arial"/>
          <w:color w:val="000000" w:themeColor="text1"/>
          <w:szCs w:val="21"/>
        </w:rPr>
        <w:t>t</w:t>
      </w:r>
      <w:r w:rsidR="006016E8">
        <w:rPr>
          <w:rFonts w:ascii="Arial" w:hAnsi="Arial" w:cs="Arial"/>
          <w:color w:val="000000" w:themeColor="text1"/>
          <w:szCs w:val="21"/>
        </w:rPr>
        <w:t>hose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705B3" w:rsidRPr="00912196">
        <w:rPr>
          <w:rFonts w:ascii="Arial" w:hAnsi="Arial" w:cs="Arial"/>
          <w:color w:val="000000" w:themeColor="text1"/>
          <w:szCs w:val="21"/>
        </w:rPr>
        <w:t>that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 are expressed in leaves</w:t>
      </w:r>
      <w:r w:rsidR="004B1179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705B3" w:rsidRPr="00912196">
        <w:rPr>
          <w:rFonts w:ascii="Arial" w:hAnsi="Arial" w:cs="Arial"/>
          <w:color w:val="000000" w:themeColor="text1"/>
          <w:szCs w:val="21"/>
        </w:rPr>
        <w:t>using the</w:t>
      </w:r>
      <w:r w:rsidR="004B1179" w:rsidRPr="00912196">
        <w:rPr>
          <w:rFonts w:ascii="Arial" w:hAnsi="Arial" w:cs="Arial"/>
          <w:color w:val="000000" w:themeColor="text1"/>
          <w:szCs w:val="21"/>
        </w:rPr>
        <w:t xml:space="preserve"> Rice-</w:t>
      </w:r>
      <w:proofErr w:type="spellStart"/>
      <w:r w:rsidR="004B1179" w:rsidRPr="00912196">
        <w:rPr>
          <w:rFonts w:ascii="Arial" w:hAnsi="Arial" w:cs="Arial"/>
          <w:color w:val="000000" w:themeColor="text1"/>
          <w:szCs w:val="21"/>
        </w:rPr>
        <w:t>XPro</w:t>
      </w:r>
      <w:proofErr w:type="spellEnd"/>
      <w:r w:rsidR="004B1179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705B3" w:rsidRPr="00912196">
        <w:rPr>
          <w:rFonts w:ascii="Arial" w:hAnsi="Arial" w:cs="Arial"/>
          <w:color w:val="000000" w:themeColor="text1"/>
          <w:szCs w:val="21"/>
        </w:rPr>
        <w:t xml:space="preserve">database </w:t>
      </w:r>
      <w:r w:rsidR="001C0B85" w:rsidRPr="00912196">
        <w:rPr>
          <w:rFonts w:ascii="Arial" w:hAnsi="Arial" w:cs="Arial"/>
          <w:color w:val="000000" w:themeColor="text1"/>
          <w:szCs w:val="21"/>
        </w:rPr>
        <w:t xml:space="preserve">and quantified </w:t>
      </w:r>
      <w:r w:rsidR="00E705B3" w:rsidRPr="00912196">
        <w:rPr>
          <w:rFonts w:ascii="Arial" w:hAnsi="Arial" w:cs="Arial"/>
          <w:color w:val="000000" w:themeColor="text1"/>
          <w:szCs w:val="21"/>
        </w:rPr>
        <w:t xml:space="preserve">their </w:t>
      </w:r>
      <w:r w:rsidR="001C0B85" w:rsidRPr="00912196">
        <w:rPr>
          <w:rFonts w:ascii="Arial" w:hAnsi="Arial" w:cs="Arial"/>
          <w:color w:val="000000" w:themeColor="text1"/>
          <w:szCs w:val="21"/>
        </w:rPr>
        <w:t>mRNA expression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. Figure </w:t>
      </w:r>
      <w:r w:rsidRPr="00912196">
        <w:rPr>
          <w:rFonts w:ascii="Arial" w:hAnsi="Arial" w:cs="Arial"/>
          <w:color w:val="000000" w:themeColor="text1"/>
          <w:szCs w:val="21"/>
        </w:rPr>
        <w:t>8</w:t>
      </w:r>
      <w:r w:rsidR="00A43691" w:rsidRPr="00912196">
        <w:rPr>
          <w:rFonts w:ascii="Arial" w:hAnsi="Arial" w:cs="Arial"/>
          <w:color w:val="000000" w:themeColor="text1"/>
          <w:szCs w:val="21"/>
        </w:rPr>
        <w:t>a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 show</w:t>
      </w:r>
      <w:r w:rsidR="00D9577F" w:rsidRPr="00912196">
        <w:rPr>
          <w:rFonts w:ascii="Arial" w:hAnsi="Arial" w:cs="Arial"/>
          <w:color w:val="000000" w:themeColor="text1"/>
          <w:szCs w:val="21"/>
        </w:rPr>
        <w:t>s</w:t>
      </w:r>
      <w:r w:rsidR="007F3E3C" w:rsidRPr="00912196">
        <w:rPr>
          <w:rFonts w:ascii="Arial" w:hAnsi="Arial" w:cs="Arial"/>
          <w:color w:val="000000" w:themeColor="text1"/>
          <w:szCs w:val="21"/>
        </w:rPr>
        <w:t xml:space="preserve"> the </w:t>
      </w:r>
      <w:r w:rsidR="00041857" w:rsidRPr="00912196">
        <w:rPr>
          <w:rFonts w:ascii="Arial" w:hAnsi="Arial" w:cs="Arial"/>
          <w:color w:val="000000" w:themeColor="text1"/>
          <w:szCs w:val="21"/>
        </w:rPr>
        <w:t>phytic acid synthesis pathway</w:t>
      </w:r>
      <w:r w:rsidR="00922A9A" w:rsidRPr="00912196">
        <w:rPr>
          <w:rFonts w:ascii="Arial" w:hAnsi="Arial" w:cs="Arial"/>
          <w:color w:val="000000" w:themeColor="text1"/>
          <w:szCs w:val="21"/>
        </w:rPr>
        <w:t>s</w:t>
      </w:r>
      <w:r w:rsidR="0004185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27B1B" w:rsidRPr="00912196">
        <w:rPr>
          <w:rFonts w:ascii="Arial" w:hAnsi="Arial" w:cs="Arial"/>
          <w:color w:val="000000" w:themeColor="text1"/>
          <w:szCs w:val="21"/>
        </w:rPr>
        <w:t>as well as the</w:t>
      </w:r>
      <w:r w:rsidR="0004185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22A9A" w:rsidRPr="00912196">
        <w:rPr>
          <w:rFonts w:ascii="Arial" w:hAnsi="Arial" w:cs="Arial"/>
          <w:color w:val="000000" w:themeColor="text1"/>
          <w:szCs w:val="21"/>
        </w:rPr>
        <w:t>genes involv</w:t>
      </w:r>
      <w:r w:rsidR="00D27B1B" w:rsidRPr="00912196">
        <w:rPr>
          <w:rFonts w:ascii="Arial" w:hAnsi="Arial" w:cs="Arial"/>
          <w:color w:val="000000" w:themeColor="text1"/>
          <w:szCs w:val="21"/>
        </w:rPr>
        <w:t>ed in th</w:t>
      </w:r>
      <w:r w:rsidR="006016E8">
        <w:rPr>
          <w:rFonts w:ascii="Arial" w:hAnsi="Arial" w:cs="Arial"/>
          <w:color w:val="000000" w:themeColor="text1"/>
          <w:szCs w:val="21"/>
        </w:rPr>
        <w:t>e</w:t>
      </w:r>
      <w:r w:rsidR="00D27B1B" w:rsidRPr="00912196">
        <w:rPr>
          <w:rFonts w:ascii="Arial" w:hAnsi="Arial" w:cs="Arial"/>
          <w:color w:val="000000" w:themeColor="text1"/>
          <w:szCs w:val="21"/>
        </w:rPr>
        <w:t>se</w:t>
      </w:r>
      <w:r w:rsidR="00922A9A" w:rsidRPr="00912196">
        <w:rPr>
          <w:rFonts w:ascii="Arial" w:hAnsi="Arial" w:cs="Arial"/>
          <w:color w:val="000000" w:themeColor="text1"/>
          <w:szCs w:val="21"/>
        </w:rPr>
        <w:t xml:space="preserve"> pathways</w:t>
      </w:r>
      <w:r w:rsidR="00041857" w:rsidRPr="00912196">
        <w:rPr>
          <w:rFonts w:ascii="Arial" w:hAnsi="Arial" w:cs="Arial"/>
          <w:color w:val="000000" w:themeColor="text1"/>
          <w:szCs w:val="21"/>
        </w:rPr>
        <w:t xml:space="preserve"> (Suzuki e</w:t>
      </w:r>
      <w:r w:rsidR="00922A9A" w:rsidRPr="00912196">
        <w:rPr>
          <w:rFonts w:ascii="Arial" w:hAnsi="Arial" w:cs="Arial"/>
          <w:color w:val="000000" w:themeColor="text1"/>
          <w:szCs w:val="21"/>
        </w:rPr>
        <w:t>t</w:t>
      </w:r>
      <w:r w:rsidR="00041857" w:rsidRPr="00912196">
        <w:rPr>
          <w:rFonts w:ascii="Arial" w:hAnsi="Arial" w:cs="Arial"/>
          <w:color w:val="000000" w:themeColor="text1"/>
          <w:szCs w:val="21"/>
        </w:rPr>
        <w:t xml:space="preserve"> al., 200</w:t>
      </w:r>
      <w:r w:rsidR="00F22365" w:rsidRPr="00912196">
        <w:rPr>
          <w:rFonts w:ascii="Arial" w:hAnsi="Arial" w:cs="Arial"/>
          <w:color w:val="000000" w:themeColor="text1"/>
          <w:szCs w:val="21"/>
        </w:rPr>
        <w:t>7</w:t>
      </w:r>
      <w:r w:rsidR="00041857" w:rsidRPr="00912196">
        <w:rPr>
          <w:rFonts w:ascii="Arial" w:hAnsi="Arial" w:cs="Arial"/>
          <w:color w:val="000000" w:themeColor="text1"/>
          <w:szCs w:val="21"/>
        </w:rPr>
        <w:t xml:space="preserve">; </w:t>
      </w:r>
      <w:proofErr w:type="spellStart"/>
      <w:r w:rsidR="00041857" w:rsidRPr="00912196">
        <w:rPr>
          <w:rFonts w:ascii="Arial" w:hAnsi="Arial" w:cs="Arial"/>
          <w:color w:val="000000" w:themeColor="text1"/>
          <w:szCs w:val="21"/>
        </w:rPr>
        <w:t>Perera</w:t>
      </w:r>
      <w:proofErr w:type="spellEnd"/>
      <w:r w:rsidR="00041857" w:rsidRPr="00912196">
        <w:rPr>
          <w:rFonts w:ascii="Arial" w:hAnsi="Arial" w:cs="Arial"/>
          <w:color w:val="000000" w:themeColor="text1"/>
          <w:szCs w:val="21"/>
        </w:rPr>
        <w:t xml:space="preserve"> et al., 201</w:t>
      </w:r>
      <w:r w:rsidR="00BC3714" w:rsidRPr="00912196">
        <w:rPr>
          <w:rFonts w:ascii="Arial" w:hAnsi="Arial" w:cs="Arial"/>
          <w:color w:val="000000" w:themeColor="text1"/>
          <w:szCs w:val="21"/>
        </w:rPr>
        <w:t>8</w:t>
      </w:r>
      <w:r w:rsidR="00041857" w:rsidRPr="00912196">
        <w:rPr>
          <w:rFonts w:ascii="Arial" w:hAnsi="Arial" w:cs="Arial"/>
          <w:color w:val="000000" w:themeColor="text1"/>
          <w:szCs w:val="21"/>
        </w:rPr>
        <w:t>)</w:t>
      </w:r>
      <w:r w:rsidR="00EF1F35" w:rsidRPr="00912196">
        <w:rPr>
          <w:rFonts w:ascii="Arial" w:hAnsi="Arial" w:cs="Arial"/>
          <w:color w:val="000000" w:themeColor="text1"/>
          <w:szCs w:val="21"/>
        </w:rPr>
        <w:t>.</w:t>
      </w:r>
      <w:r w:rsidR="003334D7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EF1F3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238C3" w:rsidRPr="00912196">
        <w:rPr>
          <w:rFonts w:ascii="Arial" w:hAnsi="Arial" w:cs="Arial"/>
          <w:i/>
          <w:color w:val="000000" w:themeColor="text1"/>
          <w:szCs w:val="21"/>
        </w:rPr>
        <w:t>INO1, IPK1, IPK2, 2-PGK, ITPK3-1, ITPK3-2, ITPK5,</w:t>
      </w:r>
      <w:r w:rsidR="00D238C3" w:rsidRPr="00912196">
        <w:rPr>
          <w:rFonts w:ascii="Arial" w:hAnsi="Arial" w:cs="Arial"/>
          <w:color w:val="000000" w:themeColor="text1"/>
          <w:szCs w:val="21"/>
        </w:rPr>
        <w:t xml:space="preserve"> and </w:t>
      </w:r>
      <w:r w:rsidR="00D238C3" w:rsidRPr="00912196">
        <w:rPr>
          <w:rFonts w:ascii="Arial" w:hAnsi="Arial" w:cs="Arial"/>
          <w:i/>
          <w:color w:val="000000" w:themeColor="text1"/>
          <w:szCs w:val="21"/>
        </w:rPr>
        <w:t>ITPK6</w:t>
      </w:r>
      <w:r w:rsidR="004B1179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6511E" w:rsidRPr="00912196">
        <w:rPr>
          <w:rFonts w:ascii="Arial" w:hAnsi="Arial" w:cs="Arial"/>
          <w:color w:val="000000" w:themeColor="text1"/>
          <w:szCs w:val="21"/>
        </w:rPr>
        <w:t xml:space="preserve">transcript levels </w:t>
      </w:r>
      <w:r w:rsidR="00D238C3" w:rsidRPr="00912196">
        <w:rPr>
          <w:rFonts w:ascii="Arial" w:hAnsi="Arial" w:cs="Arial"/>
          <w:color w:val="000000" w:themeColor="text1"/>
          <w:szCs w:val="21"/>
        </w:rPr>
        <w:t>ten</w:t>
      </w:r>
      <w:r w:rsidR="00D238C3" w:rsidRPr="00912196">
        <w:rPr>
          <w:rFonts w:ascii="Arial" w:hAnsi="Arial" w:cs="Arial"/>
          <w:szCs w:val="21"/>
        </w:rPr>
        <w:t xml:space="preserve">ded to </w:t>
      </w:r>
      <w:r w:rsidR="00D238C3" w:rsidRPr="00912196">
        <w:rPr>
          <w:rFonts w:ascii="Arial" w:hAnsi="Arial" w:cs="Arial" w:hint="eastAsia"/>
          <w:szCs w:val="21"/>
        </w:rPr>
        <w:t>increase</w:t>
      </w:r>
      <w:r w:rsidR="004B1179" w:rsidRPr="00912196">
        <w:rPr>
          <w:rFonts w:ascii="Arial" w:hAnsi="Arial" w:cs="Arial"/>
          <w:szCs w:val="21"/>
        </w:rPr>
        <w:t xml:space="preserve"> with increas</w:t>
      </w:r>
      <w:r w:rsidR="003334D7" w:rsidRPr="00912196">
        <w:rPr>
          <w:rFonts w:ascii="Arial" w:hAnsi="Arial" w:cs="Arial"/>
          <w:szCs w:val="21"/>
        </w:rPr>
        <w:t>ing</w:t>
      </w:r>
      <w:r w:rsidR="004B1179" w:rsidRPr="00912196">
        <w:rPr>
          <w:rFonts w:ascii="Arial" w:hAnsi="Arial" w:cs="Arial"/>
          <w:szCs w:val="21"/>
        </w:rPr>
        <w:t xml:space="preserve"> Pi applic</w:t>
      </w:r>
      <w:r w:rsidR="004B1179" w:rsidRPr="00912196">
        <w:rPr>
          <w:rFonts w:ascii="Arial" w:hAnsi="Arial" w:cs="Arial"/>
          <w:color w:val="000000" w:themeColor="text1"/>
          <w:szCs w:val="21"/>
        </w:rPr>
        <w:t>ation</w:t>
      </w:r>
      <w:r w:rsidR="00D238C3" w:rsidRPr="00912196">
        <w:rPr>
          <w:rFonts w:ascii="Arial" w:hAnsi="Arial" w:cs="Arial"/>
          <w:color w:val="000000" w:themeColor="text1"/>
          <w:szCs w:val="21"/>
        </w:rPr>
        <w:t xml:space="preserve"> (Figure </w:t>
      </w:r>
      <w:r w:rsidRPr="00912196">
        <w:rPr>
          <w:rFonts w:ascii="Arial" w:hAnsi="Arial" w:cs="Arial"/>
          <w:color w:val="000000" w:themeColor="text1"/>
          <w:szCs w:val="21"/>
        </w:rPr>
        <w:t>8</w:t>
      </w:r>
      <w:r w:rsidR="00A43691" w:rsidRPr="00912196">
        <w:rPr>
          <w:rFonts w:ascii="Arial" w:hAnsi="Arial" w:cs="Arial"/>
          <w:color w:val="000000" w:themeColor="text1"/>
          <w:szCs w:val="21"/>
        </w:rPr>
        <w:t>b</w:t>
      </w:r>
      <w:r w:rsidR="00D238C3" w:rsidRPr="00912196">
        <w:rPr>
          <w:rFonts w:ascii="Arial" w:hAnsi="Arial" w:cs="Arial"/>
          <w:color w:val="000000" w:themeColor="text1"/>
          <w:szCs w:val="21"/>
        </w:rPr>
        <w:t>)</w:t>
      </w:r>
      <w:r w:rsidR="004B1179" w:rsidRPr="00912196">
        <w:rPr>
          <w:rFonts w:ascii="Arial" w:hAnsi="Arial" w:cs="Arial"/>
          <w:color w:val="000000" w:themeColor="text1"/>
          <w:szCs w:val="21"/>
        </w:rPr>
        <w:t>.</w:t>
      </w:r>
      <w:r w:rsidR="002B6250">
        <w:rPr>
          <w:rFonts w:ascii="Arial" w:hAnsi="Arial" w:cs="Arial"/>
          <w:color w:val="000000" w:themeColor="text1"/>
          <w:szCs w:val="21"/>
        </w:rPr>
        <w:t xml:space="preserve"> </w:t>
      </w:r>
      <w:r w:rsidR="002F62A4">
        <w:rPr>
          <w:rFonts w:ascii="Arial" w:hAnsi="Arial" w:cs="Arial" w:hint="eastAsia"/>
          <w:color w:val="000000" w:themeColor="text1"/>
          <w:szCs w:val="21"/>
        </w:rPr>
        <w:t>In</w:t>
      </w:r>
      <w:r w:rsidR="006016E8">
        <w:rPr>
          <w:rFonts w:ascii="Arial" w:hAnsi="Arial" w:cs="Arial"/>
          <w:color w:val="000000" w:themeColor="text1"/>
          <w:szCs w:val="21"/>
        </w:rPr>
        <w:t xml:space="preserve"> contrast</w:t>
      </w:r>
      <w:r w:rsidR="004B1179" w:rsidRPr="00912196">
        <w:rPr>
          <w:rFonts w:ascii="Arial" w:hAnsi="Arial" w:cs="Arial"/>
          <w:color w:val="000000" w:themeColor="text1"/>
          <w:szCs w:val="21"/>
        </w:rPr>
        <w:t>,</w:t>
      </w:r>
      <w:r w:rsidR="003334D7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4B1179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238C3" w:rsidRPr="00912196">
        <w:rPr>
          <w:rFonts w:ascii="Arial" w:hAnsi="Arial" w:cs="Arial"/>
          <w:i/>
          <w:color w:val="000000" w:themeColor="text1"/>
          <w:szCs w:val="21"/>
        </w:rPr>
        <w:t>IMP1-1</w:t>
      </w:r>
      <w:r w:rsidR="004B1179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6511E" w:rsidRPr="00912196">
        <w:rPr>
          <w:rFonts w:ascii="Arial" w:hAnsi="Arial" w:cs="Arial"/>
          <w:color w:val="000000" w:themeColor="text1"/>
          <w:szCs w:val="21"/>
        </w:rPr>
        <w:t>transcript level</w:t>
      </w:r>
      <w:r w:rsidR="003334D7" w:rsidRPr="00912196">
        <w:rPr>
          <w:rFonts w:ascii="Arial" w:hAnsi="Arial" w:cs="Arial"/>
          <w:color w:val="000000" w:themeColor="text1"/>
          <w:szCs w:val="21"/>
        </w:rPr>
        <w:t>s</w:t>
      </w:r>
      <w:r w:rsidR="004B1179" w:rsidRPr="00912196">
        <w:rPr>
          <w:rFonts w:ascii="Arial" w:hAnsi="Arial" w:cs="Arial"/>
          <w:szCs w:val="21"/>
        </w:rPr>
        <w:t xml:space="preserve"> increased </w:t>
      </w:r>
      <w:r w:rsidR="003334D7" w:rsidRPr="00912196">
        <w:rPr>
          <w:rFonts w:ascii="Arial" w:hAnsi="Arial" w:cs="Arial"/>
          <w:szCs w:val="21"/>
        </w:rPr>
        <w:t xml:space="preserve">only </w:t>
      </w:r>
      <w:r w:rsidR="004B1179" w:rsidRPr="00912196">
        <w:rPr>
          <w:rFonts w:ascii="Arial" w:hAnsi="Arial" w:cs="Arial"/>
          <w:szCs w:val="21"/>
        </w:rPr>
        <w:t>under low-Pi conditions.</w:t>
      </w:r>
      <w:r w:rsidR="003334D7" w:rsidRPr="00912196">
        <w:rPr>
          <w:rFonts w:ascii="Arial" w:hAnsi="Arial" w:cs="Arial"/>
          <w:szCs w:val="21"/>
        </w:rPr>
        <w:t xml:space="preserve"> The</w:t>
      </w:r>
      <w:r w:rsidR="004B1179" w:rsidRPr="00912196">
        <w:rPr>
          <w:rFonts w:ascii="Arial" w:hAnsi="Arial" w:cs="Arial"/>
          <w:szCs w:val="21"/>
        </w:rPr>
        <w:t xml:space="preserve"> </w:t>
      </w:r>
      <w:r w:rsidR="00D238C3" w:rsidRPr="00912196">
        <w:rPr>
          <w:rFonts w:ascii="Arial" w:hAnsi="Arial" w:cs="Arial"/>
          <w:i/>
          <w:szCs w:val="21"/>
        </w:rPr>
        <w:t>IMP1-2</w:t>
      </w:r>
      <w:r w:rsidR="00D238C3" w:rsidRPr="00912196">
        <w:rPr>
          <w:rFonts w:ascii="Arial" w:hAnsi="Arial" w:cs="Arial"/>
          <w:szCs w:val="21"/>
        </w:rPr>
        <w:t xml:space="preserve">, </w:t>
      </w:r>
      <w:r w:rsidR="00D238C3" w:rsidRPr="00912196">
        <w:rPr>
          <w:rFonts w:ascii="Arial" w:hAnsi="Arial" w:cs="Arial"/>
          <w:i/>
          <w:szCs w:val="21"/>
        </w:rPr>
        <w:t>ITPK1</w:t>
      </w:r>
      <w:r w:rsidR="003334D7" w:rsidRPr="00912196">
        <w:rPr>
          <w:rFonts w:ascii="Arial" w:hAnsi="Arial" w:cs="Arial"/>
          <w:i/>
          <w:szCs w:val="21"/>
        </w:rPr>
        <w:t>,</w:t>
      </w:r>
      <w:r w:rsidR="00D238C3" w:rsidRPr="00912196">
        <w:rPr>
          <w:rFonts w:ascii="Arial" w:hAnsi="Arial" w:cs="Arial"/>
          <w:szCs w:val="21"/>
        </w:rPr>
        <w:t xml:space="preserve"> and </w:t>
      </w:r>
      <w:r w:rsidR="00D238C3" w:rsidRPr="00912196">
        <w:rPr>
          <w:rFonts w:ascii="Arial" w:hAnsi="Arial" w:cs="Arial"/>
          <w:i/>
          <w:szCs w:val="21"/>
        </w:rPr>
        <w:t>ITPK2</w:t>
      </w:r>
      <w:r w:rsidR="00D238C3" w:rsidRPr="00912196">
        <w:rPr>
          <w:rFonts w:ascii="Arial" w:hAnsi="Arial" w:cs="Arial"/>
          <w:szCs w:val="21"/>
        </w:rPr>
        <w:t xml:space="preserve"> </w:t>
      </w:r>
      <w:r w:rsidR="00B6511E" w:rsidRPr="00912196">
        <w:rPr>
          <w:rFonts w:ascii="Arial" w:hAnsi="Arial" w:cs="Arial"/>
          <w:szCs w:val="21"/>
        </w:rPr>
        <w:t xml:space="preserve">transcript levels </w:t>
      </w:r>
      <w:r w:rsidR="004B1179" w:rsidRPr="00912196">
        <w:rPr>
          <w:rFonts w:ascii="Arial" w:hAnsi="Arial" w:cs="Arial"/>
          <w:szCs w:val="21"/>
        </w:rPr>
        <w:t xml:space="preserve">showed </w:t>
      </w:r>
      <w:r w:rsidR="003334D7" w:rsidRPr="00912196">
        <w:rPr>
          <w:rFonts w:ascii="Arial" w:hAnsi="Arial" w:cs="Arial"/>
          <w:szCs w:val="21"/>
        </w:rPr>
        <w:t xml:space="preserve">no </w:t>
      </w:r>
      <w:r w:rsidR="005A3462" w:rsidRPr="00912196">
        <w:rPr>
          <w:rFonts w:ascii="Arial" w:hAnsi="Arial" w:cs="Arial"/>
          <w:szCs w:val="21"/>
        </w:rPr>
        <w:t xml:space="preserve">clear </w:t>
      </w:r>
      <w:r w:rsidR="004B1179" w:rsidRPr="00912196">
        <w:rPr>
          <w:rFonts w:ascii="Arial" w:hAnsi="Arial" w:cs="Arial"/>
          <w:szCs w:val="21"/>
        </w:rPr>
        <w:t>response</w:t>
      </w:r>
      <w:r w:rsidR="006016E8">
        <w:rPr>
          <w:rFonts w:ascii="Arial" w:hAnsi="Arial" w:cs="Arial"/>
          <w:szCs w:val="21"/>
        </w:rPr>
        <w:t>s</w:t>
      </w:r>
      <w:r w:rsidR="004B1179" w:rsidRPr="00912196">
        <w:rPr>
          <w:rFonts w:ascii="Arial" w:hAnsi="Arial" w:cs="Arial"/>
          <w:szCs w:val="21"/>
        </w:rPr>
        <w:t xml:space="preserve"> to </w:t>
      </w:r>
      <w:r w:rsidR="00151C89" w:rsidRPr="00912196">
        <w:rPr>
          <w:rFonts w:ascii="Arial" w:hAnsi="Arial" w:cs="Arial"/>
          <w:szCs w:val="21"/>
        </w:rPr>
        <w:t>Pi application</w:t>
      </w:r>
      <w:r w:rsidR="00C9320C" w:rsidRPr="00912196">
        <w:rPr>
          <w:rFonts w:ascii="Arial" w:hAnsi="Arial" w:cs="Arial"/>
          <w:szCs w:val="21"/>
        </w:rPr>
        <w:t>.</w:t>
      </w:r>
    </w:p>
    <w:p w14:paraId="06DD9A7E" w14:textId="14ED9326" w:rsidR="006F204F" w:rsidRPr="00912196" w:rsidRDefault="00CA4794" w:rsidP="003334D7">
      <w:pPr>
        <w:ind w:firstLine="840"/>
        <w:rPr>
          <w:rFonts w:ascii="Arial" w:hAnsi="Arial" w:cs="Arial"/>
          <w:szCs w:val="21"/>
        </w:rPr>
      </w:pPr>
      <w:r w:rsidRPr="00912196">
        <w:rPr>
          <w:rFonts w:ascii="Arial" w:hAnsi="Arial" w:cs="Arial"/>
          <w:szCs w:val="21"/>
        </w:rPr>
        <w:t>To c</w:t>
      </w:r>
      <w:r w:rsidR="006016E8">
        <w:rPr>
          <w:rFonts w:ascii="Arial" w:hAnsi="Arial" w:cs="Arial"/>
          <w:szCs w:val="21"/>
        </w:rPr>
        <w:t>onfirm</w:t>
      </w:r>
      <w:r w:rsidRPr="00912196">
        <w:rPr>
          <w:rFonts w:ascii="Arial" w:hAnsi="Arial" w:cs="Arial"/>
          <w:szCs w:val="21"/>
        </w:rPr>
        <w:t xml:space="preserve"> that the </w:t>
      </w:r>
      <w:r w:rsidR="00100878" w:rsidRPr="00912196">
        <w:rPr>
          <w:rFonts w:ascii="Arial" w:hAnsi="Arial" w:cs="Arial"/>
          <w:szCs w:val="21"/>
        </w:rPr>
        <w:t xml:space="preserve">change </w:t>
      </w:r>
      <w:r w:rsidRPr="00912196">
        <w:rPr>
          <w:rFonts w:ascii="Arial" w:hAnsi="Arial" w:cs="Arial"/>
          <w:szCs w:val="21"/>
        </w:rPr>
        <w:t>in mRNA expression</w:t>
      </w:r>
      <w:r w:rsidR="003334D7" w:rsidRPr="00912196">
        <w:rPr>
          <w:rFonts w:ascii="Arial" w:hAnsi="Arial" w:cs="Arial"/>
          <w:szCs w:val="21"/>
        </w:rPr>
        <w:t xml:space="preserve"> of the genes</w:t>
      </w:r>
      <w:r w:rsidRPr="00912196">
        <w:rPr>
          <w:rFonts w:ascii="Arial" w:hAnsi="Arial" w:cs="Arial"/>
          <w:szCs w:val="21"/>
        </w:rPr>
        <w:t xml:space="preserve"> involv</w:t>
      </w:r>
      <w:r w:rsidR="003334D7" w:rsidRPr="00912196">
        <w:rPr>
          <w:rFonts w:ascii="Arial" w:hAnsi="Arial" w:cs="Arial"/>
          <w:szCs w:val="21"/>
        </w:rPr>
        <w:t>ed in</w:t>
      </w:r>
      <w:r w:rsidRPr="00912196">
        <w:rPr>
          <w:rFonts w:ascii="Arial" w:hAnsi="Arial" w:cs="Arial"/>
          <w:szCs w:val="21"/>
        </w:rPr>
        <w:t xml:space="preserve"> phytic acid </w:t>
      </w:r>
      <w:r w:rsidRPr="00912196">
        <w:rPr>
          <w:rFonts w:ascii="Arial" w:hAnsi="Arial" w:cs="Arial"/>
          <w:szCs w:val="21"/>
        </w:rPr>
        <w:lastRenderedPageBreak/>
        <w:t>synthesis a</w:t>
      </w:r>
      <w:r w:rsidRPr="002B6250">
        <w:rPr>
          <w:rFonts w:ascii="Arial" w:hAnsi="Arial" w:cs="Arial"/>
          <w:szCs w:val="21"/>
        </w:rPr>
        <w:t xml:space="preserve">ctually </w:t>
      </w:r>
      <w:r w:rsidR="00100878" w:rsidRPr="002B6250">
        <w:rPr>
          <w:rFonts w:ascii="Arial" w:hAnsi="Arial" w:cs="Arial"/>
          <w:szCs w:val="21"/>
        </w:rPr>
        <w:t>change</w:t>
      </w:r>
      <w:r w:rsidR="00492C4F" w:rsidRPr="002B6250">
        <w:rPr>
          <w:rFonts w:ascii="Arial" w:hAnsi="Arial" w:cs="Arial"/>
          <w:szCs w:val="21"/>
        </w:rPr>
        <w:t>d</w:t>
      </w:r>
      <w:r w:rsidRPr="002B6250">
        <w:rPr>
          <w:rFonts w:ascii="Arial" w:hAnsi="Arial" w:cs="Arial"/>
          <w:szCs w:val="21"/>
        </w:rPr>
        <w:t xml:space="preserve"> the phytic acid </w:t>
      </w:r>
      <w:r w:rsidR="00492C4F" w:rsidRPr="002B6250">
        <w:rPr>
          <w:rFonts w:ascii="Arial" w:hAnsi="Arial" w:cs="Arial"/>
          <w:szCs w:val="21"/>
        </w:rPr>
        <w:t>concentration</w:t>
      </w:r>
      <w:r w:rsidRPr="002B6250">
        <w:rPr>
          <w:rFonts w:ascii="Arial" w:hAnsi="Arial" w:cs="Arial"/>
          <w:szCs w:val="21"/>
        </w:rPr>
        <w:t xml:space="preserve"> in </w:t>
      </w:r>
      <w:r w:rsidR="00D238C3" w:rsidRPr="002B6250">
        <w:rPr>
          <w:rFonts w:ascii="Arial" w:hAnsi="Arial" w:cs="Arial"/>
          <w:szCs w:val="21"/>
        </w:rPr>
        <w:t>l</w:t>
      </w:r>
      <w:r w:rsidRPr="002B6250">
        <w:rPr>
          <w:rFonts w:ascii="Arial" w:hAnsi="Arial" w:cs="Arial"/>
          <w:szCs w:val="21"/>
        </w:rPr>
        <w:t xml:space="preserve">eaves, we quantified </w:t>
      </w:r>
      <w:r w:rsidR="003334D7" w:rsidRPr="002B6250">
        <w:rPr>
          <w:rFonts w:ascii="Arial" w:hAnsi="Arial" w:cs="Arial"/>
          <w:szCs w:val="21"/>
        </w:rPr>
        <w:t xml:space="preserve">the </w:t>
      </w:r>
      <w:r w:rsidRPr="002B6250">
        <w:rPr>
          <w:rFonts w:ascii="Arial" w:hAnsi="Arial" w:cs="Arial"/>
          <w:szCs w:val="21"/>
        </w:rPr>
        <w:t>phytic acid</w:t>
      </w:r>
      <w:r w:rsidR="00492C4F" w:rsidRPr="002B6250">
        <w:rPr>
          <w:rFonts w:ascii="Arial" w:hAnsi="Arial" w:cs="Arial"/>
          <w:szCs w:val="21"/>
        </w:rPr>
        <w:t xml:space="preserve"> concentration</w:t>
      </w:r>
      <w:r w:rsidRPr="002B6250">
        <w:rPr>
          <w:rFonts w:ascii="Arial" w:hAnsi="Arial" w:cs="Arial"/>
          <w:szCs w:val="21"/>
        </w:rPr>
        <w:t xml:space="preserve"> in </w:t>
      </w:r>
      <w:r w:rsidR="006016E8" w:rsidRPr="002B6250">
        <w:rPr>
          <w:rFonts w:ascii="Arial" w:hAnsi="Arial" w:cs="Arial"/>
          <w:szCs w:val="21"/>
        </w:rPr>
        <w:t xml:space="preserve">the </w:t>
      </w:r>
      <w:r w:rsidRPr="002B6250">
        <w:rPr>
          <w:rFonts w:ascii="Arial" w:hAnsi="Arial" w:cs="Arial"/>
          <w:szCs w:val="21"/>
        </w:rPr>
        <w:t xml:space="preserve">leaves. </w:t>
      </w:r>
      <w:r w:rsidR="003334D7" w:rsidRPr="002B6250">
        <w:rPr>
          <w:rFonts w:ascii="Arial" w:hAnsi="Arial" w:cs="Arial"/>
          <w:szCs w:val="21"/>
        </w:rPr>
        <w:t>The leaf p</w:t>
      </w:r>
      <w:r w:rsidRPr="002B6250">
        <w:rPr>
          <w:rFonts w:ascii="Arial" w:hAnsi="Arial" w:cs="Arial"/>
          <w:szCs w:val="21"/>
        </w:rPr>
        <w:t xml:space="preserve">hytic acid </w:t>
      </w:r>
      <w:r w:rsidR="00492C4F" w:rsidRPr="002B6250">
        <w:rPr>
          <w:rFonts w:ascii="Arial" w:hAnsi="Arial" w:cs="Arial"/>
          <w:szCs w:val="21"/>
        </w:rPr>
        <w:t>concentration</w:t>
      </w:r>
      <w:r w:rsidRPr="002B6250">
        <w:rPr>
          <w:rFonts w:ascii="Arial" w:hAnsi="Arial" w:cs="Arial"/>
          <w:szCs w:val="21"/>
        </w:rPr>
        <w:t xml:space="preserve"> </w:t>
      </w:r>
      <w:r w:rsidR="003334D7" w:rsidRPr="002B6250">
        <w:rPr>
          <w:rFonts w:ascii="Arial" w:hAnsi="Arial" w:cs="Arial"/>
          <w:szCs w:val="21"/>
        </w:rPr>
        <w:t>wa</w:t>
      </w:r>
      <w:r w:rsidRPr="002B6250">
        <w:rPr>
          <w:rFonts w:ascii="Arial" w:hAnsi="Arial" w:cs="Arial"/>
          <w:szCs w:val="21"/>
        </w:rPr>
        <w:t xml:space="preserve">s </w:t>
      </w:r>
      <w:r w:rsidR="00492C4F" w:rsidRPr="002B6250">
        <w:rPr>
          <w:rFonts w:ascii="Arial" w:hAnsi="Arial" w:cs="Arial"/>
          <w:szCs w:val="21"/>
        </w:rPr>
        <w:t>similar in</w:t>
      </w:r>
      <w:r w:rsidR="00D4754C" w:rsidRPr="002B6250">
        <w:rPr>
          <w:rFonts w:ascii="Arial" w:hAnsi="Arial" w:cs="Arial"/>
          <w:szCs w:val="21"/>
        </w:rPr>
        <w:t xml:space="preserve"> low</w:t>
      </w:r>
      <w:r w:rsidRPr="002B6250">
        <w:rPr>
          <w:rFonts w:ascii="Arial" w:hAnsi="Arial" w:cs="Arial"/>
          <w:szCs w:val="21"/>
        </w:rPr>
        <w:t xml:space="preserve">-Pi and </w:t>
      </w:r>
      <w:r w:rsidR="00D4754C" w:rsidRPr="002B6250">
        <w:rPr>
          <w:rFonts w:ascii="Arial" w:hAnsi="Arial" w:cs="Arial"/>
          <w:szCs w:val="21"/>
        </w:rPr>
        <w:t>control</w:t>
      </w:r>
      <w:r w:rsidRPr="002B6250">
        <w:rPr>
          <w:rFonts w:ascii="Arial" w:hAnsi="Arial" w:cs="Arial"/>
          <w:szCs w:val="21"/>
        </w:rPr>
        <w:t xml:space="preserve">-Pi </w:t>
      </w:r>
      <w:r w:rsidR="00B6511E" w:rsidRPr="002B6250">
        <w:rPr>
          <w:rFonts w:ascii="Arial" w:hAnsi="Arial" w:cs="Arial"/>
          <w:szCs w:val="21"/>
        </w:rPr>
        <w:t>plants</w:t>
      </w:r>
      <w:r w:rsidRPr="002B6250">
        <w:rPr>
          <w:rFonts w:ascii="Arial" w:hAnsi="Arial" w:cs="Arial"/>
          <w:szCs w:val="21"/>
        </w:rPr>
        <w:t xml:space="preserve"> (Figure </w:t>
      </w:r>
      <w:r w:rsidR="00E569F1" w:rsidRPr="002B6250">
        <w:rPr>
          <w:rFonts w:ascii="Arial" w:hAnsi="Arial" w:cs="Arial"/>
          <w:szCs w:val="21"/>
        </w:rPr>
        <w:t>8</w:t>
      </w:r>
      <w:r w:rsidR="00A43691" w:rsidRPr="002B6250">
        <w:rPr>
          <w:rFonts w:ascii="Arial" w:hAnsi="Arial" w:cs="Arial"/>
          <w:szCs w:val="21"/>
        </w:rPr>
        <w:t>c</w:t>
      </w:r>
      <w:r w:rsidR="00C04887" w:rsidRPr="002B6250">
        <w:rPr>
          <w:rFonts w:ascii="Arial" w:hAnsi="Arial" w:cs="Arial"/>
          <w:szCs w:val="21"/>
        </w:rPr>
        <w:t xml:space="preserve">, </w:t>
      </w:r>
      <w:r w:rsidR="00A43691" w:rsidRPr="002B6250">
        <w:rPr>
          <w:rFonts w:ascii="Arial" w:hAnsi="Arial" w:cs="Arial"/>
          <w:szCs w:val="21"/>
        </w:rPr>
        <w:t>d</w:t>
      </w:r>
      <w:r w:rsidRPr="002B6250">
        <w:rPr>
          <w:rFonts w:ascii="Arial" w:hAnsi="Arial" w:cs="Arial"/>
          <w:szCs w:val="21"/>
        </w:rPr>
        <w:t xml:space="preserve">). As with the increase in Pi application, </w:t>
      </w:r>
      <w:r w:rsidR="003334D7" w:rsidRPr="002B6250">
        <w:rPr>
          <w:rFonts w:ascii="Arial" w:hAnsi="Arial" w:cs="Arial"/>
          <w:szCs w:val="21"/>
        </w:rPr>
        <w:t xml:space="preserve">the </w:t>
      </w:r>
      <w:r w:rsidRPr="002B6250">
        <w:rPr>
          <w:rFonts w:ascii="Arial" w:hAnsi="Arial" w:cs="Arial"/>
          <w:szCs w:val="21"/>
        </w:rPr>
        <w:t xml:space="preserve">leaf phytic acid </w:t>
      </w:r>
      <w:r w:rsidR="00492C4F" w:rsidRPr="002B6250">
        <w:rPr>
          <w:rFonts w:ascii="Arial" w:hAnsi="Arial" w:cs="Arial"/>
          <w:szCs w:val="21"/>
        </w:rPr>
        <w:t>concentration</w:t>
      </w:r>
      <w:r w:rsidRPr="002B6250">
        <w:rPr>
          <w:rFonts w:ascii="Arial" w:hAnsi="Arial" w:cs="Arial"/>
          <w:szCs w:val="21"/>
        </w:rPr>
        <w:t xml:space="preserve"> increased and</w:t>
      </w:r>
      <w:r w:rsidR="00B6511E" w:rsidRPr="002B6250">
        <w:rPr>
          <w:rFonts w:ascii="Arial" w:hAnsi="Arial" w:cs="Arial"/>
          <w:szCs w:val="21"/>
        </w:rPr>
        <w:t xml:space="preserve"> the</w:t>
      </w:r>
      <w:r w:rsidRPr="002B6250">
        <w:rPr>
          <w:rFonts w:ascii="Arial" w:hAnsi="Arial" w:cs="Arial"/>
          <w:szCs w:val="21"/>
        </w:rPr>
        <w:t xml:space="preserve"> </w:t>
      </w:r>
      <w:proofErr w:type="gramStart"/>
      <w:r w:rsidRPr="002B6250">
        <w:rPr>
          <w:rFonts w:ascii="Arial" w:hAnsi="Arial" w:cs="Arial"/>
          <w:szCs w:val="21"/>
        </w:rPr>
        <w:t>2.4 and 3.0 mM</w:t>
      </w:r>
      <w:proofErr w:type="gramEnd"/>
      <w:r w:rsidR="003334D7" w:rsidRPr="002B6250">
        <w:rPr>
          <w:rFonts w:ascii="Arial" w:hAnsi="Arial" w:cs="Arial"/>
          <w:szCs w:val="21"/>
        </w:rPr>
        <w:t xml:space="preserve"> </w:t>
      </w:r>
      <w:r w:rsidRPr="002B6250">
        <w:rPr>
          <w:rFonts w:ascii="Arial" w:hAnsi="Arial" w:cs="Arial"/>
          <w:szCs w:val="21"/>
        </w:rPr>
        <w:t xml:space="preserve">Pi </w:t>
      </w:r>
      <w:r w:rsidR="00B6511E" w:rsidRPr="002B6250">
        <w:rPr>
          <w:rFonts w:ascii="Arial" w:hAnsi="Arial" w:cs="Arial"/>
          <w:szCs w:val="21"/>
        </w:rPr>
        <w:t>plant</w:t>
      </w:r>
      <w:r w:rsidRPr="002B6250">
        <w:rPr>
          <w:rFonts w:ascii="Arial" w:hAnsi="Arial" w:cs="Arial"/>
          <w:szCs w:val="21"/>
        </w:rPr>
        <w:t xml:space="preserve">s </w:t>
      </w:r>
      <w:r w:rsidR="00D4754C" w:rsidRPr="002B6250">
        <w:rPr>
          <w:rFonts w:ascii="Arial" w:hAnsi="Arial" w:cs="Arial"/>
          <w:szCs w:val="21"/>
        </w:rPr>
        <w:t>showed</w:t>
      </w:r>
      <w:r w:rsidR="003334D7" w:rsidRPr="002B6250">
        <w:rPr>
          <w:rFonts w:ascii="Arial" w:hAnsi="Arial" w:cs="Arial"/>
          <w:szCs w:val="21"/>
        </w:rPr>
        <w:t xml:space="preserve"> </w:t>
      </w:r>
      <w:r w:rsidRPr="002B6250">
        <w:rPr>
          <w:rFonts w:ascii="Arial" w:hAnsi="Arial" w:cs="Arial"/>
          <w:szCs w:val="21"/>
        </w:rPr>
        <w:t>significant</w:t>
      </w:r>
      <w:r w:rsidR="003334D7" w:rsidRPr="002B6250">
        <w:rPr>
          <w:rFonts w:ascii="Arial" w:hAnsi="Arial" w:cs="Arial"/>
          <w:szCs w:val="21"/>
        </w:rPr>
        <w:t>ly</w:t>
      </w:r>
      <w:r w:rsidRPr="002B6250">
        <w:rPr>
          <w:rFonts w:ascii="Arial" w:hAnsi="Arial" w:cs="Arial"/>
          <w:szCs w:val="21"/>
        </w:rPr>
        <w:t xml:space="preserve"> </w:t>
      </w:r>
      <w:r w:rsidR="00D4754C" w:rsidRPr="002B6250">
        <w:rPr>
          <w:rFonts w:ascii="Arial" w:hAnsi="Arial" w:cs="Arial"/>
          <w:szCs w:val="21"/>
        </w:rPr>
        <w:t>higher</w:t>
      </w:r>
      <w:r w:rsidRPr="002B6250">
        <w:rPr>
          <w:rFonts w:ascii="Arial" w:hAnsi="Arial" w:cs="Arial"/>
          <w:szCs w:val="21"/>
        </w:rPr>
        <w:t xml:space="preserve"> phytic acid </w:t>
      </w:r>
      <w:r w:rsidR="00492C4F" w:rsidRPr="002B6250">
        <w:rPr>
          <w:rFonts w:ascii="Arial" w:hAnsi="Arial" w:cs="Arial"/>
          <w:szCs w:val="21"/>
        </w:rPr>
        <w:t>concentration</w:t>
      </w:r>
      <w:r w:rsidR="006016E8" w:rsidRPr="002B6250">
        <w:rPr>
          <w:rFonts w:ascii="Arial" w:hAnsi="Arial" w:cs="Arial"/>
          <w:szCs w:val="21"/>
        </w:rPr>
        <w:t>s</w:t>
      </w:r>
      <w:r w:rsidR="00492C4F" w:rsidRPr="002B6250">
        <w:rPr>
          <w:rFonts w:ascii="Arial" w:hAnsi="Arial" w:cs="Arial"/>
          <w:szCs w:val="21"/>
        </w:rPr>
        <w:t xml:space="preserve"> </w:t>
      </w:r>
      <w:r w:rsidR="00D4754C" w:rsidRPr="002B6250">
        <w:rPr>
          <w:rFonts w:ascii="Arial" w:hAnsi="Arial" w:cs="Arial"/>
          <w:szCs w:val="21"/>
        </w:rPr>
        <w:t xml:space="preserve">than </w:t>
      </w:r>
      <w:r w:rsidR="006016E8" w:rsidRPr="002B6250">
        <w:rPr>
          <w:rFonts w:ascii="Arial" w:hAnsi="Arial" w:cs="Arial"/>
          <w:szCs w:val="21"/>
        </w:rPr>
        <w:t xml:space="preserve">did </w:t>
      </w:r>
      <w:r w:rsidR="00D4754C" w:rsidRPr="002B6250">
        <w:rPr>
          <w:rFonts w:ascii="Arial" w:hAnsi="Arial" w:cs="Arial"/>
          <w:szCs w:val="21"/>
        </w:rPr>
        <w:t>the control-Pi</w:t>
      </w:r>
      <w:r w:rsidRPr="002B6250">
        <w:rPr>
          <w:rFonts w:ascii="Arial" w:hAnsi="Arial" w:cs="Arial"/>
          <w:szCs w:val="21"/>
        </w:rPr>
        <w:t xml:space="preserve"> </w:t>
      </w:r>
      <w:r w:rsidR="00B6511E" w:rsidRPr="002B6250">
        <w:rPr>
          <w:rFonts w:ascii="Arial" w:hAnsi="Arial" w:cs="Arial"/>
          <w:szCs w:val="21"/>
        </w:rPr>
        <w:t>plant</w:t>
      </w:r>
      <w:r w:rsidRPr="002B6250">
        <w:rPr>
          <w:rFonts w:ascii="Arial" w:hAnsi="Arial" w:cs="Arial"/>
          <w:szCs w:val="21"/>
        </w:rPr>
        <w:t xml:space="preserve">s (Figure </w:t>
      </w:r>
      <w:r w:rsidR="00E569F1" w:rsidRPr="002B6250">
        <w:rPr>
          <w:rFonts w:ascii="Arial" w:hAnsi="Arial" w:cs="Arial"/>
          <w:szCs w:val="21"/>
        </w:rPr>
        <w:t>8</w:t>
      </w:r>
      <w:r w:rsidR="00A43691" w:rsidRPr="002B6250">
        <w:rPr>
          <w:rFonts w:ascii="Arial" w:hAnsi="Arial" w:cs="Arial"/>
          <w:szCs w:val="21"/>
        </w:rPr>
        <w:t>c</w:t>
      </w:r>
      <w:r w:rsidR="00C04887" w:rsidRPr="002B6250">
        <w:rPr>
          <w:rFonts w:ascii="Arial" w:hAnsi="Arial" w:cs="Arial"/>
          <w:szCs w:val="21"/>
        </w:rPr>
        <w:t xml:space="preserve">, </w:t>
      </w:r>
      <w:r w:rsidR="00A43691" w:rsidRPr="002B6250">
        <w:rPr>
          <w:rFonts w:ascii="Arial" w:hAnsi="Arial" w:cs="Arial"/>
          <w:szCs w:val="21"/>
        </w:rPr>
        <w:t>d</w:t>
      </w:r>
      <w:r w:rsidRPr="002B6250">
        <w:rPr>
          <w:rFonts w:ascii="Arial" w:hAnsi="Arial" w:cs="Arial"/>
          <w:szCs w:val="21"/>
        </w:rPr>
        <w:t xml:space="preserve">). Figure </w:t>
      </w:r>
      <w:r w:rsidR="00E569F1" w:rsidRPr="002B6250">
        <w:rPr>
          <w:rFonts w:ascii="Arial" w:hAnsi="Arial" w:cs="Arial"/>
          <w:szCs w:val="21"/>
        </w:rPr>
        <w:t>8</w:t>
      </w:r>
      <w:r w:rsidR="00A43691" w:rsidRPr="002B6250">
        <w:rPr>
          <w:rFonts w:ascii="Arial" w:hAnsi="Arial" w:cs="Arial"/>
          <w:szCs w:val="21"/>
        </w:rPr>
        <w:t>e</w:t>
      </w:r>
      <w:r w:rsidRPr="002B6250">
        <w:rPr>
          <w:rFonts w:ascii="Arial" w:hAnsi="Arial" w:cs="Arial"/>
          <w:szCs w:val="21"/>
        </w:rPr>
        <w:t xml:space="preserve"> show</w:t>
      </w:r>
      <w:r w:rsidR="00B6511E" w:rsidRPr="002B6250">
        <w:rPr>
          <w:rFonts w:ascii="Arial" w:hAnsi="Arial" w:cs="Arial"/>
          <w:szCs w:val="21"/>
        </w:rPr>
        <w:t>s</w:t>
      </w:r>
      <w:r w:rsidRPr="002B6250">
        <w:rPr>
          <w:rFonts w:ascii="Arial" w:hAnsi="Arial" w:cs="Arial"/>
          <w:szCs w:val="21"/>
        </w:rPr>
        <w:t xml:space="preserve"> the phytic acid</w:t>
      </w:r>
      <w:r w:rsidR="003334D7" w:rsidRPr="002B6250">
        <w:rPr>
          <w:rFonts w:ascii="Arial" w:hAnsi="Arial" w:cs="Arial"/>
          <w:szCs w:val="21"/>
        </w:rPr>
        <w:t xml:space="preserve">/free Pi ratio </w:t>
      </w:r>
      <w:r w:rsidRPr="002B6250">
        <w:rPr>
          <w:rFonts w:ascii="Arial" w:hAnsi="Arial" w:cs="Arial"/>
          <w:szCs w:val="21"/>
        </w:rPr>
        <w:t xml:space="preserve">in </w:t>
      </w:r>
      <w:r w:rsidR="003334D7" w:rsidRPr="002B6250">
        <w:rPr>
          <w:rFonts w:ascii="Arial" w:hAnsi="Arial" w:cs="Arial"/>
          <w:szCs w:val="21"/>
        </w:rPr>
        <w:t xml:space="preserve">the </w:t>
      </w:r>
      <w:r w:rsidRPr="002B6250">
        <w:rPr>
          <w:rFonts w:ascii="Arial" w:hAnsi="Arial" w:cs="Arial"/>
          <w:szCs w:val="21"/>
        </w:rPr>
        <w:t>leaves. Under 0.06 mM</w:t>
      </w:r>
      <w:r w:rsidR="003334D7" w:rsidRPr="002B6250">
        <w:rPr>
          <w:rFonts w:ascii="Arial" w:hAnsi="Arial" w:cs="Arial"/>
          <w:szCs w:val="21"/>
        </w:rPr>
        <w:t xml:space="preserve"> </w:t>
      </w:r>
      <w:r w:rsidRPr="002B6250">
        <w:rPr>
          <w:rFonts w:ascii="Arial" w:hAnsi="Arial" w:cs="Arial"/>
          <w:szCs w:val="21"/>
        </w:rPr>
        <w:t xml:space="preserve">Pi conditions, </w:t>
      </w:r>
      <w:r w:rsidR="004F6A0D" w:rsidRPr="002B6250">
        <w:rPr>
          <w:rFonts w:ascii="Arial" w:hAnsi="Arial" w:cs="Arial"/>
          <w:szCs w:val="21"/>
        </w:rPr>
        <w:t xml:space="preserve">the </w:t>
      </w:r>
      <w:r w:rsidRPr="002B6250">
        <w:rPr>
          <w:rFonts w:ascii="Arial" w:hAnsi="Arial" w:cs="Arial"/>
          <w:szCs w:val="21"/>
        </w:rPr>
        <w:t xml:space="preserve">phytic acid/free Pi ratio was significantly higher than that </w:t>
      </w:r>
      <w:r w:rsidR="00B6511E" w:rsidRPr="002B6250">
        <w:rPr>
          <w:rFonts w:ascii="Arial" w:hAnsi="Arial" w:cs="Arial"/>
          <w:szCs w:val="21"/>
        </w:rPr>
        <w:t>under</w:t>
      </w:r>
      <w:r w:rsidRPr="002B6250">
        <w:rPr>
          <w:rFonts w:ascii="Arial" w:hAnsi="Arial" w:cs="Arial"/>
          <w:szCs w:val="21"/>
        </w:rPr>
        <w:t xml:space="preserve"> other Pi applications. </w:t>
      </w:r>
      <w:r w:rsidR="00C41FA9" w:rsidRPr="002B6250">
        <w:rPr>
          <w:rFonts w:ascii="Arial" w:hAnsi="Arial" w:cs="Arial"/>
          <w:szCs w:val="21"/>
        </w:rPr>
        <w:t xml:space="preserve">In contrast, the increase in Pi application from </w:t>
      </w:r>
      <w:r w:rsidR="0055733F" w:rsidRPr="002B6250">
        <w:rPr>
          <w:rFonts w:ascii="Arial" w:hAnsi="Arial" w:cs="Arial"/>
          <w:szCs w:val="21"/>
        </w:rPr>
        <w:t>the control</w:t>
      </w:r>
      <w:r w:rsidR="00C41FA9" w:rsidRPr="002B6250">
        <w:rPr>
          <w:rFonts w:ascii="Arial" w:hAnsi="Arial" w:cs="Arial"/>
          <w:szCs w:val="21"/>
        </w:rPr>
        <w:t>-Pi to 3.0 mM</w:t>
      </w:r>
      <w:r w:rsidR="004F6A0D" w:rsidRPr="002B6250">
        <w:rPr>
          <w:rFonts w:ascii="Arial" w:hAnsi="Arial" w:cs="Arial"/>
          <w:szCs w:val="21"/>
        </w:rPr>
        <w:t xml:space="preserve"> </w:t>
      </w:r>
      <w:r w:rsidR="00C41FA9" w:rsidRPr="002B6250">
        <w:rPr>
          <w:rFonts w:ascii="Arial" w:hAnsi="Arial" w:cs="Arial"/>
          <w:szCs w:val="21"/>
        </w:rPr>
        <w:t xml:space="preserve">Pi did not change the phytic acid/free Pi ratio in </w:t>
      </w:r>
      <w:r w:rsidR="004F6A0D" w:rsidRPr="002B6250">
        <w:rPr>
          <w:rFonts w:ascii="Arial" w:hAnsi="Arial" w:cs="Arial"/>
          <w:szCs w:val="21"/>
        </w:rPr>
        <w:t xml:space="preserve">the </w:t>
      </w:r>
      <w:r w:rsidR="00C41FA9" w:rsidRPr="002B6250">
        <w:rPr>
          <w:rFonts w:ascii="Arial" w:hAnsi="Arial" w:cs="Arial"/>
          <w:szCs w:val="21"/>
        </w:rPr>
        <w:t xml:space="preserve">leaves. These results indicate that </w:t>
      </w:r>
      <w:r w:rsidR="00782948" w:rsidRPr="002B6250">
        <w:rPr>
          <w:rFonts w:ascii="Arial" w:hAnsi="Arial" w:cs="Arial"/>
          <w:szCs w:val="21"/>
        </w:rPr>
        <w:t xml:space="preserve">the </w:t>
      </w:r>
      <w:r w:rsidR="00D4754C" w:rsidRPr="002B6250">
        <w:rPr>
          <w:rFonts w:ascii="Arial" w:hAnsi="Arial" w:cs="Arial"/>
          <w:szCs w:val="21"/>
        </w:rPr>
        <w:t xml:space="preserve">phytic acid </w:t>
      </w:r>
      <w:r w:rsidR="00492C4F" w:rsidRPr="002B6250">
        <w:rPr>
          <w:rFonts w:ascii="Arial" w:hAnsi="Arial" w:cs="Arial"/>
          <w:szCs w:val="21"/>
        </w:rPr>
        <w:t>concentration</w:t>
      </w:r>
      <w:r w:rsidR="00D4754C" w:rsidRPr="002B6250">
        <w:rPr>
          <w:rFonts w:ascii="Arial" w:hAnsi="Arial" w:cs="Arial"/>
          <w:szCs w:val="21"/>
        </w:rPr>
        <w:t xml:space="preserve"> increase</w:t>
      </w:r>
      <w:r w:rsidR="00492C4F" w:rsidRPr="002B6250">
        <w:rPr>
          <w:rFonts w:ascii="Arial" w:hAnsi="Arial" w:cs="Arial"/>
          <w:szCs w:val="21"/>
        </w:rPr>
        <w:t>d</w:t>
      </w:r>
      <w:r w:rsidR="00D4754C" w:rsidRPr="002B6250">
        <w:rPr>
          <w:rFonts w:ascii="Arial" w:hAnsi="Arial" w:cs="Arial"/>
          <w:szCs w:val="21"/>
        </w:rPr>
        <w:t xml:space="preserve"> </w:t>
      </w:r>
      <w:r w:rsidR="00782948" w:rsidRPr="002B6250">
        <w:rPr>
          <w:rFonts w:ascii="Arial" w:hAnsi="Arial" w:cs="Arial"/>
          <w:szCs w:val="21"/>
        </w:rPr>
        <w:t>with increasing Pi</w:t>
      </w:r>
      <w:r w:rsidR="00D4754C" w:rsidRPr="002B6250">
        <w:rPr>
          <w:rFonts w:ascii="Arial" w:hAnsi="Arial" w:cs="Arial"/>
          <w:szCs w:val="21"/>
        </w:rPr>
        <w:t xml:space="preserve"> </w:t>
      </w:r>
      <w:r w:rsidR="00492C4F" w:rsidRPr="002B6250">
        <w:rPr>
          <w:rFonts w:ascii="Arial" w:hAnsi="Arial" w:cs="Arial"/>
          <w:szCs w:val="21"/>
        </w:rPr>
        <w:t>concentration</w:t>
      </w:r>
      <w:r w:rsidR="006016E8" w:rsidRPr="002B6250">
        <w:rPr>
          <w:rFonts w:ascii="Arial" w:hAnsi="Arial" w:cs="Arial"/>
          <w:szCs w:val="21"/>
        </w:rPr>
        <w:t>s</w:t>
      </w:r>
      <w:r w:rsidR="00D4754C" w:rsidRPr="002B6250">
        <w:rPr>
          <w:rFonts w:ascii="Arial" w:hAnsi="Arial" w:cs="Arial"/>
          <w:szCs w:val="21"/>
        </w:rPr>
        <w:t xml:space="preserve"> in </w:t>
      </w:r>
      <w:r w:rsidR="00782948" w:rsidRPr="002B6250">
        <w:rPr>
          <w:rFonts w:ascii="Arial" w:hAnsi="Arial" w:cs="Arial"/>
          <w:szCs w:val="21"/>
        </w:rPr>
        <w:t xml:space="preserve">the </w:t>
      </w:r>
      <w:r w:rsidR="00D4754C" w:rsidRPr="002B6250">
        <w:rPr>
          <w:rFonts w:ascii="Arial" w:hAnsi="Arial" w:cs="Arial"/>
          <w:szCs w:val="21"/>
        </w:rPr>
        <w:t xml:space="preserve">leaves </w:t>
      </w:r>
      <w:r w:rsidR="00782948" w:rsidRPr="002B6250">
        <w:rPr>
          <w:rFonts w:ascii="Arial" w:hAnsi="Arial" w:cs="Arial"/>
          <w:szCs w:val="21"/>
        </w:rPr>
        <w:t>of all Pi-treated plants,</w:t>
      </w:r>
      <w:r w:rsidR="00782948" w:rsidRPr="00912196">
        <w:rPr>
          <w:rFonts w:ascii="Arial" w:hAnsi="Arial" w:cs="Arial"/>
          <w:szCs w:val="21"/>
        </w:rPr>
        <w:t xml:space="preserve"> </w:t>
      </w:r>
      <w:r w:rsidR="00D4754C" w:rsidRPr="00912196">
        <w:rPr>
          <w:rFonts w:ascii="Arial" w:hAnsi="Arial" w:cs="Arial"/>
          <w:szCs w:val="21"/>
        </w:rPr>
        <w:t xml:space="preserve">except for the low-Pi </w:t>
      </w:r>
      <w:r w:rsidR="00B6511E" w:rsidRPr="00912196">
        <w:rPr>
          <w:rFonts w:ascii="Arial" w:hAnsi="Arial" w:cs="Arial"/>
          <w:szCs w:val="21"/>
        </w:rPr>
        <w:t>plant</w:t>
      </w:r>
      <w:r w:rsidR="00D4754C" w:rsidRPr="00912196">
        <w:rPr>
          <w:rFonts w:ascii="Arial" w:hAnsi="Arial" w:cs="Arial"/>
          <w:szCs w:val="21"/>
        </w:rPr>
        <w:t>s.</w:t>
      </w:r>
    </w:p>
    <w:p w14:paraId="01221ECA" w14:textId="58250EBB" w:rsidR="00AB36B7" w:rsidRPr="00912196" w:rsidRDefault="00AB36B7">
      <w:pPr>
        <w:rPr>
          <w:rFonts w:ascii="Arial" w:hAnsi="Arial" w:cs="Arial"/>
          <w:szCs w:val="21"/>
        </w:rPr>
      </w:pPr>
    </w:p>
    <w:p w14:paraId="2D476214" w14:textId="71EC0777" w:rsidR="00975BFB" w:rsidRPr="00912196" w:rsidRDefault="00975BFB">
      <w:pPr>
        <w:rPr>
          <w:rFonts w:ascii="Arial" w:hAnsi="Arial" w:cs="Arial"/>
          <w:szCs w:val="21"/>
        </w:rPr>
      </w:pPr>
    </w:p>
    <w:p w14:paraId="5819204B" w14:textId="375337B0" w:rsidR="00975BFB" w:rsidRPr="00912196" w:rsidRDefault="00975BFB">
      <w:pPr>
        <w:rPr>
          <w:rFonts w:ascii="Arial" w:hAnsi="Arial" w:cs="Arial"/>
          <w:szCs w:val="21"/>
        </w:rPr>
      </w:pPr>
    </w:p>
    <w:p w14:paraId="4870414A" w14:textId="203DB675" w:rsidR="00975BFB" w:rsidRPr="00912196" w:rsidRDefault="00975BFB">
      <w:pPr>
        <w:rPr>
          <w:rFonts w:ascii="Arial" w:hAnsi="Arial" w:cs="Arial"/>
          <w:szCs w:val="21"/>
        </w:rPr>
      </w:pPr>
    </w:p>
    <w:p w14:paraId="3C5176FB" w14:textId="0EEF62E1" w:rsidR="00975BFB" w:rsidRPr="00912196" w:rsidRDefault="00975BFB">
      <w:pPr>
        <w:rPr>
          <w:rFonts w:ascii="Arial" w:hAnsi="Arial" w:cs="Arial"/>
          <w:szCs w:val="21"/>
        </w:rPr>
      </w:pPr>
    </w:p>
    <w:p w14:paraId="70CEE581" w14:textId="27B69004" w:rsidR="00975BFB" w:rsidRPr="00912196" w:rsidRDefault="00975BFB">
      <w:pPr>
        <w:rPr>
          <w:rFonts w:ascii="Arial" w:hAnsi="Arial" w:cs="Arial"/>
          <w:szCs w:val="21"/>
        </w:rPr>
      </w:pPr>
    </w:p>
    <w:p w14:paraId="6F76CD90" w14:textId="65983396" w:rsidR="00975BFB" w:rsidRPr="00912196" w:rsidRDefault="00975BFB">
      <w:pPr>
        <w:rPr>
          <w:rFonts w:ascii="Arial" w:hAnsi="Arial" w:cs="Arial"/>
          <w:szCs w:val="21"/>
        </w:rPr>
      </w:pPr>
    </w:p>
    <w:p w14:paraId="4EA371F1" w14:textId="43107EF1" w:rsidR="00975BFB" w:rsidRPr="00912196" w:rsidRDefault="00975BFB">
      <w:pPr>
        <w:rPr>
          <w:rFonts w:ascii="Arial" w:hAnsi="Arial" w:cs="Arial"/>
          <w:szCs w:val="21"/>
        </w:rPr>
      </w:pPr>
    </w:p>
    <w:p w14:paraId="404B31C9" w14:textId="66F41EC6" w:rsidR="00975BFB" w:rsidRPr="00912196" w:rsidRDefault="00975BFB">
      <w:pPr>
        <w:rPr>
          <w:rFonts w:ascii="Arial" w:hAnsi="Arial" w:cs="Arial"/>
          <w:szCs w:val="21"/>
        </w:rPr>
      </w:pPr>
    </w:p>
    <w:p w14:paraId="3E37D1B4" w14:textId="6438128C" w:rsidR="00975BFB" w:rsidRPr="00912196" w:rsidRDefault="00975BFB">
      <w:pPr>
        <w:rPr>
          <w:rFonts w:ascii="Arial" w:hAnsi="Arial" w:cs="Arial"/>
          <w:szCs w:val="21"/>
        </w:rPr>
      </w:pPr>
    </w:p>
    <w:p w14:paraId="562C6CDC" w14:textId="2A1ECDCE" w:rsidR="00975BFB" w:rsidRPr="00912196" w:rsidRDefault="00975BFB">
      <w:pPr>
        <w:rPr>
          <w:rFonts w:ascii="Arial" w:hAnsi="Arial" w:cs="Arial"/>
          <w:szCs w:val="21"/>
        </w:rPr>
      </w:pPr>
    </w:p>
    <w:p w14:paraId="09503B01" w14:textId="7166F008" w:rsidR="00975BFB" w:rsidRPr="00912196" w:rsidRDefault="00975BFB">
      <w:pPr>
        <w:rPr>
          <w:rFonts w:ascii="Arial" w:hAnsi="Arial" w:cs="Arial"/>
          <w:szCs w:val="21"/>
        </w:rPr>
      </w:pPr>
    </w:p>
    <w:p w14:paraId="3720B670" w14:textId="46BE13BD" w:rsidR="00C93BDE" w:rsidRDefault="00C93BDE">
      <w:pPr>
        <w:rPr>
          <w:rFonts w:ascii="Arial" w:hAnsi="Arial" w:cs="Arial"/>
          <w:szCs w:val="21"/>
        </w:rPr>
      </w:pPr>
    </w:p>
    <w:p w14:paraId="050818F9" w14:textId="77777777" w:rsidR="00F46D5A" w:rsidRPr="00912196" w:rsidRDefault="00F46D5A">
      <w:pPr>
        <w:rPr>
          <w:rFonts w:ascii="Arial" w:hAnsi="Arial" w:cs="Arial"/>
          <w:szCs w:val="21"/>
        </w:rPr>
      </w:pPr>
    </w:p>
    <w:p w14:paraId="46213D77" w14:textId="30B40717" w:rsidR="00A43691" w:rsidRPr="00912196" w:rsidRDefault="00A43691">
      <w:pPr>
        <w:rPr>
          <w:rFonts w:ascii="Arial" w:hAnsi="Arial" w:cs="Arial"/>
          <w:szCs w:val="21"/>
        </w:rPr>
      </w:pPr>
    </w:p>
    <w:p w14:paraId="0DBC41F7" w14:textId="77777777" w:rsidR="00EC53AC" w:rsidRPr="00912196" w:rsidRDefault="00EC53AC">
      <w:pPr>
        <w:rPr>
          <w:rFonts w:ascii="Arial" w:hAnsi="Arial" w:cs="Arial"/>
          <w:szCs w:val="21"/>
        </w:rPr>
      </w:pPr>
    </w:p>
    <w:p w14:paraId="3F0BDD3B" w14:textId="029CF9EF" w:rsidR="000958A5" w:rsidRPr="00912196" w:rsidRDefault="009D7702">
      <w:pPr>
        <w:rPr>
          <w:rFonts w:ascii="Arial" w:hAnsi="Arial" w:cs="Arial"/>
          <w:b/>
          <w:szCs w:val="21"/>
        </w:rPr>
      </w:pPr>
      <w:r w:rsidRPr="00912196">
        <w:rPr>
          <w:rFonts w:ascii="Arial" w:hAnsi="Arial" w:cs="Arial"/>
          <w:b/>
          <w:szCs w:val="21"/>
        </w:rPr>
        <w:lastRenderedPageBreak/>
        <w:t>DISCUSSION</w:t>
      </w:r>
    </w:p>
    <w:p w14:paraId="2D649C0B" w14:textId="378F9993" w:rsidR="005F1B77" w:rsidRPr="00912196" w:rsidRDefault="005D2249" w:rsidP="008B4A0E">
      <w:pPr>
        <w:rPr>
          <w:rFonts w:ascii="Arial" w:hAnsi="Arial" w:cs="Arial"/>
          <w:szCs w:val="21"/>
        </w:rPr>
      </w:pPr>
      <w:r w:rsidRPr="00912196">
        <w:rPr>
          <w:rFonts w:ascii="Arial" w:hAnsi="Arial" w:cs="Arial"/>
          <w:szCs w:val="21"/>
        </w:rPr>
        <w:t>Owing to the</w:t>
      </w:r>
      <w:r w:rsidR="005F1B77" w:rsidRPr="00912196">
        <w:rPr>
          <w:rFonts w:ascii="Arial" w:hAnsi="Arial" w:cs="Arial"/>
          <w:szCs w:val="21"/>
        </w:rPr>
        <w:t xml:space="preserve"> low concentration</w:t>
      </w:r>
      <w:r w:rsidR="0054667B" w:rsidRPr="00912196">
        <w:rPr>
          <w:rFonts w:ascii="Arial" w:hAnsi="Arial" w:cs="Arial"/>
          <w:szCs w:val="21"/>
        </w:rPr>
        <w:t>s</w:t>
      </w:r>
      <w:r w:rsidR="005F1B77" w:rsidRPr="00912196">
        <w:rPr>
          <w:rFonts w:ascii="Arial" w:hAnsi="Arial" w:cs="Arial"/>
          <w:szCs w:val="21"/>
        </w:rPr>
        <w:t xml:space="preserve"> of Pi in the soil </w:t>
      </w:r>
      <w:r w:rsidR="00F46D5A">
        <w:rPr>
          <w:rFonts w:ascii="Arial" w:hAnsi="Arial" w:cs="Arial"/>
          <w:szCs w:val="21"/>
        </w:rPr>
        <w:t>(</w:t>
      </w:r>
      <w:r w:rsidR="008F136C" w:rsidRPr="00912196">
        <w:rPr>
          <w:rFonts w:ascii="Arial" w:hAnsi="Arial" w:cs="Arial"/>
          <w:szCs w:val="21"/>
        </w:rPr>
        <w:t xml:space="preserve">on average 0.09 ppm </w:t>
      </w:r>
      <w:r w:rsidR="00F46D5A">
        <w:rPr>
          <w:rFonts w:ascii="Arial" w:hAnsi="Arial" w:cs="Arial"/>
          <w:szCs w:val="21"/>
        </w:rPr>
        <w:t>[</w:t>
      </w:r>
      <w:r w:rsidR="005F1B77" w:rsidRPr="00912196">
        <w:rPr>
          <w:rFonts w:ascii="Arial" w:hAnsi="Arial" w:cs="Arial"/>
          <w:color w:val="000000" w:themeColor="text1"/>
          <w:szCs w:val="21"/>
        </w:rPr>
        <w:t>&lt; 10</w:t>
      </w:r>
      <w:r w:rsidR="005F1B77" w:rsidRPr="002B6250">
        <w:rPr>
          <w:rFonts w:ascii="Arial" w:hAnsi="Arial" w:cs="Arial"/>
          <w:szCs w:val="21"/>
        </w:rPr>
        <w:t xml:space="preserve"> µM</w:t>
      </w:r>
      <w:r w:rsidR="008F136C" w:rsidRPr="002B6250">
        <w:rPr>
          <w:rFonts w:ascii="Arial" w:hAnsi="Arial" w:cs="Arial"/>
          <w:szCs w:val="21"/>
        </w:rPr>
        <w:t>]</w:t>
      </w:r>
      <w:r w:rsidR="00F46D5A" w:rsidRPr="002B6250">
        <w:rPr>
          <w:rFonts w:ascii="Arial" w:hAnsi="Arial" w:cs="Arial"/>
          <w:szCs w:val="21"/>
        </w:rPr>
        <w:t>;</w:t>
      </w:r>
      <w:r w:rsidR="005F1B77" w:rsidRPr="002B6250">
        <w:rPr>
          <w:rFonts w:ascii="Arial" w:hAnsi="Arial" w:cs="Arial"/>
          <w:szCs w:val="21"/>
        </w:rPr>
        <w:t xml:space="preserve"> </w:t>
      </w:r>
      <w:r w:rsidR="00156900" w:rsidRPr="002B6250">
        <w:rPr>
          <w:rFonts w:ascii="Arial" w:hAnsi="Arial" w:cs="Arial"/>
          <w:szCs w:val="21"/>
        </w:rPr>
        <w:t>Pierre and Parker, 1927</w:t>
      </w:r>
      <w:r w:rsidR="005F1B77" w:rsidRPr="002B6250">
        <w:rPr>
          <w:rFonts w:ascii="Arial" w:hAnsi="Arial" w:cs="Arial"/>
          <w:szCs w:val="21"/>
        </w:rPr>
        <w:t>)</w:t>
      </w:r>
      <w:r w:rsidR="00C202ED" w:rsidRPr="002B6250">
        <w:rPr>
          <w:rFonts w:ascii="Arial" w:hAnsi="Arial" w:cs="Arial"/>
          <w:szCs w:val="21"/>
        </w:rPr>
        <w:t>,</w:t>
      </w:r>
      <w:r w:rsidR="005F1B77" w:rsidRPr="002B6250">
        <w:rPr>
          <w:rFonts w:ascii="Arial" w:hAnsi="Arial" w:cs="Arial"/>
          <w:szCs w:val="21"/>
        </w:rPr>
        <w:t xml:space="preserve"> </w:t>
      </w:r>
      <w:r w:rsidR="00C202ED" w:rsidRPr="002B6250">
        <w:rPr>
          <w:rFonts w:ascii="Arial" w:hAnsi="Arial" w:cs="Arial"/>
          <w:szCs w:val="21"/>
        </w:rPr>
        <w:t xml:space="preserve">Pi acquisition </w:t>
      </w:r>
      <w:r w:rsidR="005F0F4A" w:rsidRPr="002B6250">
        <w:rPr>
          <w:rFonts w:ascii="Arial" w:hAnsi="Arial" w:cs="Arial"/>
          <w:szCs w:val="21"/>
        </w:rPr>
        <w:t xml:space="preserve">often </w:t>
      </w:r>
      <w:r w:rsidR="005F1B77" w:rsidRPr="002B6250">
        <w:rPr>
          <w:rFonts w:ascii="Arial" w:hAnsi="Arial" w:cs="Arial"/>
          <w:szCs w:val="21"/>
        </w:rPr>
        <w:t>limit</w:t>
      </w:r>
      <w:r w:rsidR="00C202ED" w:rsidRPr="002B6250">
        <w:rPr>
          <w:rFonts w:ascii="Arial" w:hAnsi="Arial" w:cs="Arial"/>
          <w:szCs w:val="21"/>
        </w:rPr>
        <w:t>s</w:t>
      </w:r>
      <w:r w:rsidR="005F1B77" w:rsidRPr="002B6250">
        <w:rPr>
          <w:rFonts w:ascii="Arial" w:hAnsi="Arial" w:cs="Arial"/>
          <w:szCs w:val="21"/>
        </w:rPr>
        <w:t xml:space="preserve"> plant growth and</w:t>
      </w:r>
      <w:r w:rsidR="0054667B" w:rsidRPr="002B6250">
        <w:rPr>
          <w:rFonts w:ascii="Arial" w:hAnsi="Arial" w:cs="Arial"/>
          <w:szCs w:val="21"/>
        </w:rPr>
        <w:t xml:space="preserve"> crop</w:t>
      </w:r>
      <w:r w:rsidR="005F1B77" w:rsidRPr="002B6250">
        <w:rPr>
          <w:rFonts w:ascii="Arial" w:hAnsi="Arial" w:cs="Arial"/>
          <w:szCs w:val="21"/>
        </w:rPr>
        <w:t xml:space="preserve"> yield</w:t>
      </w:r>
      <w:r w:rsidR="00C202ED" w:rsidRPr="002B6250">
        <w:rPr>
          <w:rFonts w:ascii="Arial" w:hAnsi="Arial" w:cs="Arial"/>
          <w:szCs w:val="21"/>
        </w:rPr>
        <w:t>.</w:t>
      </w:r>
      <w:r w:rsidR="005F0F4A" w:rsidRPr="002B6250">
        <w:rPr>
          <w:rFonts w:ascii="Arial" w:hAnsi="Arial" w:cs="Arial"/>
          <w:szCs w:val="21"/>
        </w:rPr>
        <w:t xml:space="preserve"> </w:t>
      </w:r>
      <w:r w:rsidR="00F46D5A" w:rsidRPr="002B6250">
        <w:rPr>
          <w:rFonts w:ascii="Arial" w:hAnsi="Arial" w:cs="Arial"/>
          <w:szCs w:val="21"/>
        </w:rPr>
        <w:t>Therefore</w:t>
      </w:r>
      <w:r w:rsidR="005F0F4A" w:rsidRPr="002B6250">
        <w:rPr>
          <w:rFonts w:ascii="Arial" w:hAnsi="Arial" w:cs="Arial"/>
          <w:szCs w:val="21"/>
        </w:rPr>
        <w:t>,</w:t>
      </w:r>
      <w:r w:rsidRPr="002B6250">
        <w:rPr>
          <w:rFonts w:ascii="Arial" w:hAnsi="Arial" w:cs="Arial"/>
          <w:szCs w:val="21"/>
        </w:rPr>
        <w:t xml:space="preserve"> improving</w:t>
      </w:r>
      <w:r w:rsidR="005F1B77" w:rsidRPr="002B6250">
        <w:rPr>
          <w:rFonts w:ascii="Arial" w:hAnsi="Arial" w:cs="Arial"/>
          <w:szCs w:val="21"/>
        </w:rPr>
        <w:t xml:space="preserve"> Pi absorption</w:t>
      </w:r>
      <w:r w:rsidR="00933153" w:rsidRPr="002B6250">
        <w:rPr>
          <w:rFonts w:ascii="Arial" w:hAnsi="Arial" w:cs="Arial"/>
          <w:szCs w:val="21"/>
        </w:rPr>
        <w:t xml:space="preserve"> and </w:t>
      </w:r>
      <w:proofErr w:type="spellStart"/>
      <w:r w:rsidR="00933153" w:rsidRPr="002B6250">
        <w:rPr>
          <w:rFonts w:ascii="Arial" w:hAnsi="Arial" w:cs="Arial"/>
          <w:szCs w:val="21"/>
        </w:rPr>
        <w:t>utili</w:t>
      </w:r>
      <w:r w:rsidR="00F46D5A" w:rsidRPr="002B6250">
        <w:rPr>
          <w:rFonts w:ascii="Arial" w:hAnsi="Arial" w:cs="Arial"/>
          <w:szCs w:val="21"/>
        </w:rPr>
        <w:t>s</w:t>
      </w:r>
      <w:r w:rsidR="00933153" w:rsidRPr="002B6250">
        <w:rPr>
          <w:rFonts w:ascii="Arial" w:hAnsi="Arial" w:cs="Arial"/>
          <w:szCs w:val="21"/>
        </w:rPr>
        <w:t>ation</w:t>
      </w:r>
      <w:proofErr w:type="spellEnd"/>
      <w:r w:rsidR="00933153" w:rsidRPr="002B6250">
        <w:rPr>
          <w:rFonts w:ascii="Arial" w:hAnsi="Arial" w:cs="Arial"/>
          <w:szCs w:val="21"/>
        </w:rPr>
        <w:t xml:space="preserve"> </w:t>
      </w:r>
      <w:r w:rsidR="007A2450" w:rsidRPr="002B6250">
        <w:rPr>
          <w:rFonts w:ascii="Arial" w:hAnsi="Arial" w:cs="Arial"/>
          <w:szCs w:val="21"/>
        </w:rPr>
        <w:t xml:space="preserve">in land plants </w:t>
      </w:r>
      <w:r w:rsidR="005F1B77" w:rsidRPr="002B6250">
        <w:rPr>
          <w:rFonts w:ascii="Arial" w:hAnsi="Arial" w:cs="Arial"/>
          <w:szCs w:val="21"/>
        </w:rPr>
        <w:t xml:space="preserve">is one of the targets for increasing </w:t>
      </w:r>
      <w:r w:rsidR="0054667B" w:rsidRPr="002B6250">
        <w:rPr>
          <w:rFonts w:ascii="Arial" w:hAnsi="Arial" w:cs="Arial"/>
          <w:szCs w:val="21"/>
        </w:rPr>
        <w:t>agricultural</w:t>
      </w:r>
      <w:r w:rsidR="005F1B77" w:rsidRPr="002B6250">
        <w:rPr>
          <w:rFonts w:ascii="Arial" w:hAnsi="Arial" w:cs="Arial"/>
          <w:szCs w:val="21"/>
        </w:rPr>
        <w:t xml:space="preserve"> productivity (</w:t>
      </w:r>
      <w:r w:rsidR="00C5146E" w:rsidRPr="002B6250">
        <w:rPr>
          <w:rFonts w:ascii="Arial" w:hAnsi="Arial" w:cs="Arial"/>
          <w:szCs w:val="21"/>
        </w:rPr>
        <w:t>Gu et al., 2016</w:t>
      </w:r>
      <w:r w:rsidR="005F1B77" w:rsidRPr="002B6250">
        <w:rPr>
          <w:rFonts w:ascii="Arial" w:hAnsi="Arial" w:cs="Arial"/>
          <w:szCs w:val="21"/>
        </w:rPr>
        <w:t xml:space="preserve">). </w:t>
      </w:r>
      <w:r w:rsidR="00F46D5A" w:rsidRPr="002B6250">
        <w:rPr>
          <w:rFonts w:ascii="Arial" w:hAnsi="Arial" w:cs="Arial"/>
          <w:szCs w:val="21"/>
        </w:rPr>
        <w:t>In contrast</w:t>
      </w:r>
      <w:r w:rsidR="005F1B77" w:rsidRPr="002B6250">
        <w:rPr>
          <w:rFonts w:ascii="Arial" w:hAnsi="Arial" w:cs="Arial"/>
          <w:szCs w:val="21"/>
        </w:rPr>
        <w:t xml:space="preserve">, </w:t>
      </w:r>
      <w:r w:rsidR="00933153" w:rsidRPr="002B6250">
        <w:rPr>
          <w:rFonts w:ascii="Arial" w:hAnsi="Arial" w:cs="Arial"/>
          <w:szCs w:val="21"/>
        </w:rPr>
        <w:t>excess</w:t>
      </w:r>
      <w:r w:rsidRPr="002B6250">
        <w:rPr>
          <w:rFonts w:ascii="Arial" w:hAnsi="Arial" w:cs="Arial"/>
          <w:szCs w:val="21"/>
        </w:rPr>
        <w:t>ive</w:t>
      </w:r>
      <w:r w:rsidR="005F1B77" w:rsidRPr="002B6250">
        <w:rPr>
          <w:rFonts w:ascii="Arial" w:hAnsi="Arial" w:cs="Arial"/>
          <w:szCs w:val="21"/>
        </w:rPr>
        <w:t xml:space="preserve"> Pi absorption in </w:t>
      </w:r>
      <w:r w:rsidR="00D22690" w:rsidRPr="002B6250">
        <w:rPr>
          <w:rFonts w:ascii="Arial" w:hAnsi="Arial" w:cs="Arial"/>
          <w:szCs w:val="21"/>
        </w:rPr>
        <w:t xml:space="preserve">land </w:t>
      </w:r>
      <w:r w:rsidR="005F1B77" w:rsidRPr="002B6250">
        <w:rPr>
          <w:rFonts w:ascii="Arial" w:hAnsi="Arial" w:cs="Arial"/>
          <w:szCs w:val="21"/>
        </w:rPr>
        <w:t>plants causes P toxicity (</w:t>
      </w:r>
      <w:r w:rsidR="001B2E44" w:rsidRPr="002B6250">
        <w:rPr>
          <w:rFonts w:ascii="Arial" w:hAnsi="Arial" w:cs="Arial"/>
          <w:szCs w:val="21"/>
        </w:rPr>
        <w:t>Shive, 1918</w:t>
      </w:r>
      <w:r w:rsidR="00D22690" w:rsidRPr="002B6250">
        <w:rPr>
          <w:rFonts w:ascii="Arial" w:hAnsi="Arial" w:cs="Arial"/>
          <w:szCs w:val="21"/>
        </w:rPr>
        <w:t xml:space="preserve">; </w:t>
      </w:r>
      <w:r w:rsidR="002B74FD" w:rsidRPr="002B6250">
        <w:rPr>
          <w:rFonts w:ascii="Arial" w:hAnsi="Arial" w:cs="Arial"/>
          <w:szCs w:val="21"/>
        </w:rPr>
        <w:t>Specht, 1963; Delhaize and Randall, 1995; Parks et al., 2000; Shane et al., 2004a, b; Hawkins et al., 2008; de Campos et al., 2013; Hayes et al., 2019</w:t>
      </w:r>
      <w:r w:rsidR="005F1B77" w:rsidRPr="002B6250">
        <w:rPr>
          <w:rFonts w:ascii="Arial" w:hAnsi="Arial" w:cs="Arial"/>
          <w:szCs w:val="21"/>
        </w:rPr>
        <w:t>). Ther</w:t>
      </w:r>
      <w:r w:rsidR="005F1B77" w:rsidRPr="00912196">
        <w:rPr>
          <w:rFonts w:ascii="Arial" w:hAnsi="Arial" w:cs="Arial"/>
          <w:color w:val="000000" w:themeColor="text1"/>
          <w:szCs w:val="21"/>
        </w:rPr>
        <w:t xml:space="preserve">efore, </w:t>
      </w:r>
      <w:r w:rsidR="00933153" w:rsidRPr="00912196">
        <w:rPr>
          <w:rFonts w:ascii="Arial" w:hAnsi="Arial" w:cs="Arial"/>
          <w:color w:val="000000" w:themeColor="text1"/>
          <w:szCs w:val="21"/>
        </w:rPr>
        <w:t>to improve</w:t>
      </w:r>
      <w:r w:rsidR="005F1B77" w:rsidRPr="00912196">
        <w:rPr>
          <w:rFonts w:ascii="Arial" w:hAnsi="Arial" w:cs="Arial"/>
          <w:color w:val="000000" w:themeColor="text1"/>
          <w:szCs w:val="21"/>
        </w:rPr>
        <w:t xml:space="preserve"> Pi</w:t>
      </w:r>
      <w:r w:rsidRPr="00912196">
        <w:rPr>
          <w:rFonts w:ascii="Arial" w:hAnsi="Arial" w:cs="Arial"/>
          <w:color w:val="000000" w:themeColor="text1"/>
          <w:szCs w:val="21"/>
        </w:rPr>
        <w:t>-</w:t>
      </w:r>
      <w:r w:rsidR="005F1B77" w:rsidRPr="00912196">
        <w:rPr>
          <w:rFonts w:ascii="Arial" w:hAnsi="Arial" w:cs="Arial"/>
          <w:color w:val="000000" w:themeColor="text1"/>
          <w:szCs w:val="21"/>
        </w:rPr>
        <w:t xml:space="preserve">use efficiency in </w:t>
      </w:r>
      <w:r w:rsidR="00D22690" w:rsidRPr="00912196">
        <w:rPr>
          <w:rFonts w:ascii="Arial" w:hAnsi="Arial" w:cs="Arial"/>
          <w:color w:val="000000" w:themeColor="text1"/>
          <w:szCs w:val="21"/>
        </w:rPr>
        <w:t>land plants</w:t>
      </w:r>
      <w:r w:rsidR="005F1B77" w:rsidRPr="00912196">
        <w:rPr>
          <w:rFonts w:ascii="Arial" w:hAnsi="Arial" w:cs="Arial"/>
          <w:color w:val="000000" w:themeColor="text1"/>
          <w:szCs w:val="21"/>
        </w:rPr>
        <w:t xml:space="preserve">, P toxicity </w:t>
      </w:r>
      <w:r w:rsidR="00933153" w:rsidRPr="00912196">
        <w:rPr>
          <w:rFonts w:ascii="Arial" w:hAnsi="Arial" w:cs="Arial"/>
          <w:color w:val="000000" w:themeColor="text1"/>
          <w:szCs w:val="21"/>
        </w:rPr>
        <w:t>must be avoided</w:t>
      </w:r>
      <w:r w:rsidR="00055561" w:rsidRPr="00912196">
        <w:rPr>
          <w:rFonts w:ascii="Arial" w:hAnsi="Arial" w:cs="Arial"/>
          <w:color w:val="000000" w:themeColor="text1"/>
          <w:szCs w:val="21"/>
        </w:rPr>
        <w:t>,</w:t>
      </w:r>
      <w:r w:rsidR="005F1B77" w:rsidRPr="00912196">
        <w:rPr>
          <w:rFonts w:ascii="Arial" w:hAnsi="Arial" w:cs="Arial"/>
          <w:color w:val="000000" w:themeColor="text1"/>
          <w:szCs w:val="21"/>
        </w:rPr>
        <w:t xml:space="preserve"> and the mechanisms of P toxicity should be understood.</w:t>
      </w:r>
      <w:r w:rsidR="000A01A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F0F4A" w:rsidRPr="00912196">
        <w:rPr>
          <w:rFonts w:ascii="Arial" w:hAnsi="Arial" w:cs="Arial" w:hint="eastAsia"/>
          <w:color w:val="000000" w:themeColor="text1"/>
          <w:szCs w:val="21"/>
        </w:rPr>
        <w:t>However</w:t>
      </w:r>
      <w:r w:rsidR="005F1B77" w:rsidRPr="00912196">
        <w:rPr>
          <w:rFonts w:ascii="Arial" w:hAnsi="Arial" w:cs="Arial"/>
          <w:color w:val="000000" w:themeColor="text1"/>
          <w:szCs w:val="21"/>
        </w:rPr>
        <w:t>,</w:t>
      </w:r>
      <w:r w:rsidR="004C7C7D" w:rsidRPr="00912196">
        <w:rPr>
          <w:rFonts w:ascii="Arial" w:hAnsi="Arial" w:cs="Arial"/>
          <w:color w:val="000000" w:themeColor="text1"/>
          <w:szCs w:val="21"/>
        </w:rPr>
        <w:t xml:space="preserve"> the detailed mechanisms of </w:t>
      </w:r>
      <w:r w:rsidR="00357B75" w:rsidRPr="00912196">
        <w:rPr>
          <w:rFonts w:ascii="Arial" w:hAnsi="Arial" w:cs="Arial"/>
          <w:color w:val="000000" w:themeColor="text1"/>
          <w:szCs w:val="21"/>
        </w:rPr>
        <w:t>illumination-dependent P</w:t>
      </w:r>
      <w:r w:rsidR="004C7C7D" w:rsidRPr="00912196">
        <w:rPr>
          <w:rFonts w:ascii="Arial" w:hAnsi="Arial" w:cs="Arial"/>
          <w:color w:val="000000" w:themeColor="text1"/>
          <w:szCs w:val="21"/>
        </w:rPr>
        <w:t xml:space="preserve"> toxicity </w:t>
      </w:r>
      <w:r w:rsidR="00357B75" w:rsidRPr="00912196">
        <w:rPr>
          <w:rFonts w:ascii="Arial" w:hAnsi="Arial" w:cs="Arial"/>
          <w:color w:val="000000" w:themeColor="text1"/>
          <w:szCs w:val="21"/>
        </w:rPr>
        <w:t>that cause leaf</w:t>
      </w:r>
      <w:r w:rsidR="00852AC4">
        <w:rPr>
          <w:rFonts w:ascii="Arial" w:hAnsi="Arial" w:cs="Arial"/>
          <w:color w:val="000000" w:themeColor="text1"/>
          <w:szCs w:val="21"/>
        </w:rPr>
        <w:t xml:space="preserve"> chlorosis and necrosis </w:t>
      </w:r>
      <w:r w:rsidR="00357B75" w:rsidRPr="00912196">
        <w:rPr>
          <w:rFonts w:ascii="Arial" w:hAnsi="Arial" w:cs="Arial"/>
          <w:color w:val="000000" w:themeColor="text1"/>
          <w:szCs w:val="21"/>
        </w:rPr>
        <w:t>in land</w:t>
      </w:r>
      <w:r w:rsidR="004C7C7D" w:rsidRPr="00912196">
        <w:rPr>
          <w:rFonts w:ascii="Arial" w:hAnsi="Arial" w:cs="Arial"/>
          <w:color w:val="000000" w:themeColor="text1"/>
          <w:szCs w:val="21"/>
        </w:rPr>
        <w:t xml:space="preserve"> plant</w:t>
      </w:r>
      <w:r w:rsidR="00357B75" w:rsidRPr="00912196">
        <w:rPr>
          <w:rFonts w:ascii="Arial" w:hAnsi="Arial" w:cs="Arial"/>
          <w:color w:val="000000" w:themeColor="text1"/>
          <w:szCs w:val="21"/>
        </w:rPr>
        <w:t>s</w:t>
      </w:r>
      <w:r w:rsidR="004C7C7D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57B75" w:rsidRPr="00912196">
        <w:rPr>
          <w:rFonts w:ascii="Arial" w:hAnsi="Arial" w:cs="Arial"/>
          <w:color w:val="000000" w:themeColor="text1"/>
          <w:szCs w:val="21"/>
        </w:rPr>
        <w:t>r</w:t>
      </w:r>
      <w:r w:rsidR="005F1B77" w:rsidRPr="00912196">
        <w:rPr>
          <w:rFonts w:ascii="Arial" w:hAnsi="Arial" w:cs="Arial"/>
          <w:color w:val="000000" w:themeColor="text1"/>
          <w:szCs w:val="21"/>
        </w:rPr>
        <w:t>emain to be clarified (</w:t>
      </w:r>
      <w:proofErr w:type="spellStart"/>
      <w:r w:rsidR="005F1B77" w:rsidRPr="00912196">
        <w:rPr>
          <w:rFonts w:ascii="Arial" w:hAnsi="Arial" w:cs="Arial"/>
          <w:color w:val="000000" w:themeColor="text1"/>
          <w:szCs w:val="21"/>
        </w:rPr>
        <w:t>Cakmak</w:t>
      </w:r>
      <w:proofErr w:type="spellEnd"/>
      <w:r w:rsidR="005F1B7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260EB" w:rsidRPr="00912196">
        <w:rPr>
          <w:rFonts w:ascii="Arial" w:hAnsi="Arial" w:cs="Arial"/>
          <w:color w:val="000000" w:themeColor="text1"/>
          <w:szCs w:val="21"/>
        </w:rPr>
        <w:t>&amp;</w:t>
      </w:r>
      <w:r w:rsidR="005F1B77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5F1B77" w:rsidRPr="00912196">
        <w:rPr>
          <w:rFonts w:ascii="Arial" w:hAnsi="Arial" w:cs="Arial"/>
          <w:color w:val="000000" w:themeColor="text1"/>
          <w:szCs w:val="21"/>
        </w:rPr>
        <w:t>Marscher</w:t>
      </w:r>
      <w:proofErr w:type="spellEnd"/>
      <w:r w:rsidR="005F1B77" w:rsidRPr="00912196">
        <w:rPr>
          <w:rFonts w:ascii="Arial" w:hAnsi="Arial" w:cs="Arial"/>
          <w:color w:val="000000" w:themeColor="text1"/>
          <w:szCs w:val="21"/>
        </w:rPr>
        <w:t>, 1987;</w:t>
      </w:r>
      <w:r w:rsidR="00357B75" w:rsidRPr="00912196">
        <w:rPr>
          <w:rFonts w:ascii="Arial" w:hAnsi="Arial" w:cs="Arial"/>
          <w:color w:val="000000" w:themeColor="text1"/>
          <w:szCs w:val="21"/>
        </w:rPr>
        <w:t xml:space="preserve"> Delhaize </w:t>
      </w:r>
      <w:r w:rsidR="008260EB" w:rsidRPr="00912196">
        <w:rPr>
          <w:rFonts w:ascii="Arial" w:hAnsi="Arial" w:cs="Arial"/>
          <w:color w:val="000000" w:themeColor="text1"/>
          <w:szCs w:val="21"/>
        </w:rPr>
        <w:t>&amp;</w:t>
      </w:r>
      <w:r w:rsidR="00357B75" w:rsidRPr="00912196">
        <w:rPr>
          <w:rFonts w:ascii="Arial" w:hAnsi="Arial" w:cs="Arial"/>
          <w:color w:val="000000" w:themeColor="text1"/>
          <w:szCs w:val="21"/>
        </w:rPr>
        <w:t xml:space="preserve"> Randall, 1995;</w:t>
      </w:r>
      <w:r w:rsidR="005F1B77" w:rsidRPr="00912196">
        <w:rPr>
          <w:rFonts w:ascii="Arial" w:hAnsi="Arial" w:cs="Arial"/>
          <w:color w:val="000000" w:themeColor="text1"/>
          <w:szCs w:val="21"/>
        </w:rPr>
        <w:t xml:space="preserve"> Ova et al., 2015). To add</w:t>
      </w:r>
      <w:r w:rsidR="005F1B77" w:rsidRPr="00912196">
        <w:rPr>
          <w:rFonts w:ascii="Arial" w:hAnsi="Arial" w:cs="Arial"/>
          <w:szCs w:val="21"/>
        </w:rPr>
        <w:t xml:space="preserve">ress this question, we </w:t>
      </w:r>
      <w:proofErr w:type="spellStart"/>
      <w:r w:rsidR="005F1B77" w:rsidRPr="00912196">
        <w:rPr>
          <w:rFonts w:ascii="Arial" w:hAnsi="Arial" w:cs="Arial"/>
          <w:szCs w:val="21"/>
        </w:rPr>
        <w:t>characteri</w:t>
      </w:r>
      <w:r w:rsidR="00A803E7">
        <w:rPr>
          <w:rFonts w:ascii="Arial" w:hAnsi="Arial" w:cs="Arial"/>
          <w:szCs w:val="21"/>
        </w:rPr>
        <w:t>s</w:t>
      </w:r>
      <w:r w:rsidR="005F1B77" w:rsidRPr="00912196">
        <w:rPr>
          <w:rFonts w:ascii="Arial" w:hAnsi="Arial" w:cs="Arial"/>
          <w:szCs w:val="21"/>
        </w:rPr>
        <w:t>ed</w:t>
      </w:r>
      <w:proofErr w:type="spellEnd"/>
      <w:r w:rsidR="005F1B77" w:rsidRPr="00912196">
        <w:rPr>
          <w:rFonts w:ascii="Arial" w:hAnsi="Arial" w:cs="Arial"/>
          <w:szCs w:val="21"/>
        </w:rPr>
        <w:t xml:space="preserve"> the effects of</w:t>
      </w:r>
      <w:r w:rsidR="00AF3D3D" w:rsidRPr="00912196">
        <w:rPr>
          <w:rFonts w:ascii="Arial" w:hAnsi="Arial" w:cs="Arial"/>
          <w:szCs w:val="21"/>
        </w:rPr>
        <w:t xml:space="preserve"> different</w:t>
      </w:r>
      <w:r w:rsidR="005F1B77" w:rsidRPr="00912196">
        <w:rPr>
          <w:rFonts w:ascii="Arial" w:hAnsi="Arial" w:cs="Arial"/>
          <w:szCs w:val="21"/>
        </w:rPr>
        <w:t xml:space="preserve"> Pi </w:t>
      </w:r>
      <w:r w:rsidR="008321EA" w:rsidRPr="00912196">
        <w:rPr>
          <w:rFonts w:ascii="Arial" w:hAnsi="Arial" w:cs="Arial"/>
          <w:szCs w:val="21"/>
        </w:rPr>
        <w:t>applica</w:t>
      </w:r>
      <w:r w:rsidR="008321EA" w:rsidRPr="002B6250">
        <w:rPr>
          <w:rFonts w:ascii="Arial" w:hAnsi="Arial" w:cs="Arial"/>
          <w:szCs w:val="21"/>
        </w:rPr>
        <w:t xml:space="preserve">tion </w:t>
      </w:r>
      <w:r w:rsidR="009E3A55" w:rsidRPr="002B6250">
        <w:rPr>
          <w:rFonts w:ascii="Arial" w:hAnsi="Arial" w:cs="Arial"/>
          <w:szCs w:val="21"/>
        </w:rPr>
        <w:t>rates</w:t>
      </w:r>
      <w:r w:rsidR="005F1B77" w:rsidRPr="002B6250">
        <w:rPr>
          <w:rFonts w:ascii="Arial" w:hAnsi="Arial" w:cs="Arial"/>
          <w:szCs w:val="21"/>
        </w:rPr>
        <w:t xml:space="preserve"> on</w:t>
      </w:r>
      <w:r w:rsidR="005F1B77" w:rsidRPr="00912196">
        <w:rPr>
          <w:rFonts w:ascii="Arial" w:hAnsi="Arial" w:cs="Arial"/>
          <w:szCs w:val="21"/>
        </w:rPr>
        <w:t xml:space="preserve"> rice plants from the aspect of photosynthesis. </w:t>
      </w:r>
      <w:r w:rsidR="0083399C" w:rsidRPr="00912196">
        <w:rPr>
          <w:rFonts w:ascii="Arial" w:hAnsi="Arial" w:cs="Arial" w:hint="eastAsia"/>
          <w:szCs w:val="21"/>
        </w:rPr>
        <w:t>Here</w:t>
      </w:r>
      <w:r w:rsidR="0083399C" w:rsidRPr="00912196">
        <w:rPr>
          <w:rFonts w:ascii="Arial" w:hAnsi="Arial" w:cs="Arial"/>
          <w:szCs w:val="21"/>
        </w:rPr>
        <w:t xml:space="preserve">, we </w:t>
      </w:r>
      <w:r w:rsidR="00933153" w:rsidRPr="00912196">
        <w:rPr>
          <w:rFonts w:ascii="Arial" w:hAnsi="Arial" w:cs="Arial"/>
          <w:szCs w:val="21"/>
        </w:rPr>
        <w:t>propose</w:t>
      </w:r>
      <w:r w:rsidR="0083399C" w:rsidRPr="00912196">
        <w:rPr>
          <w:rFonts w:ascii="Arial" w:hAnsi="Arial" w:cs="Arial"/>
          <w:szCs w:val="21"/>
        </w:rPr>
        <w:t xml:space="preserve"> three important factor</w:t>
      </w:r>
      <w:r w:rsidR="0024724A" w:rsidRPr="00912196">
        <w:rPr>
          <w:rFonts w:ascii="Arial" w:hAnsi="Arial" w:cs="Arial"/>
          <w:szCs w:val="21"/>
        </w:rPr>
        <w:t>s</w:t>
      </w:r>
      <w:r w:rsidR="0083399C" w:rsidRPr="00912196">
        <w:rPr>
          <w:rFonts w:ascii="Arial" w:hAnsi="Arial" w:cs="Arial"/>
          <w:szCs w:val="21"/>
        </w:rPr>
        <w:t xml:space="preserve"> </w:t>
      </w:r>
      <w:r w:rsidR="00AF3D3D" w:rsidRPr="00912196">
        <w:rPr>
          <w:rFonts w:ascii="Arial" w:hAnsi="Arial" w:cs="Arial"/>
          <w:szCs w:val="21"/>
        </w:rPr>
        <w:t xml:space="preserve">underlying </w:t>
      </w:r>
      <w:r w:rsidR="0083399C" w:rsidRPr="00912196">
        <w:rPr>
          <w:rFonts w:ascii="Arial" w:hAnsi="Arial" w:cs="Arial"/>
          <w:szCs w:val="21"/>
        </w:rPr>
        <w:t>P</w:t>
      </w:r>
      <w:r w:rsidR="0024724A" w:rsidRPr="00912196">
        <w:rPr>
          <w:rFonts w:ascii="Arial" w:hAnsi="Arial" w:cs="Arial"/>
          <w:szCs w:val="21"/>
        </w:rPr>
        <w:t xml:space="preserve"> </w:t>
      </w:r>
      <w:r w:rsidR="0083399C" w:rsidRPr="00912196">
        <w:rPr>
          <w:rFonts w:ascii="Arial" w:hAnsi="Arial" w:cs="Arial"/>
          <w:szCs w:val="21"/>
        </w:rPr>
        <w:t>toxic</w:t>
      </w:r>
      <w:r w:rsidR="00AF3D3D" w:rsidRPr="00912196">
        <w:rPr>
          <w:rFonts w:ascii="Arial" w:hAnsi="Arial" w:cs="Arial"/>
          <w:szCs w:val="21"/>
        </w:rPr>
        <w:t>ity</w:t>
      </w:r>
      <w:r w:rsidR="0083399C" w:rsidRPr="00912196">
        <w:rPr>
          <w:rFonts w:ascii="Arial" w:hAnsi="Arial" w:cs="Arial"/>
          <w:szCs w:val="21"/>
        </w:rPr>
        <w:t xml:space="preserve"> symptoms</w:t>
      </w:r>
      <w:r w:rsidR="00AF3D3D" w:rsidRPr="00912196">
        <w:rPr>
          <w:rFonts w:ascii="Arial" w:hAnsi="Arial" w:cs="Arial"/>
          <w:szCs w:val="21"/>
        </w:rPr>
        <w:t>:</w:t>
      </w:r>
      <w:r w:rsidR="00AA5EB8" w:rsidRPr="00912196">
        <w:rPr>
          <w:rFonts w:ascii="Arial" w:hAnsi="Arial" w:cs="Arial"/>
          <w:szCs w:val="21"/>
        </w:rPr>
        <w:t xml:space="preserve"> </w:t>
      </w:r>
      <w:r w:rsidR="00A803E7">
        <w:rPr>
          <w:rFonts w:ascii="Arial" w:hAnsi="Arial" w:cs="Arial"/>
          <w:szCs w:val="21"/>
        </w:rPr>
        <w:t xml:space="preserve">the </w:t>
      </w:r>
      <w:r w:rsidR="0083399C" w:rsidRPr="00912196">
        <w:rPr>
          <w:rFonts w:ascii="Arial" w:hAnsi="Arial" w:cs="Arial"/>
          <w:szCs w:val="21"/>
        </w:rPr>
        <w:t>activati</w:t>
      </w:r>
      <w:r w:rsidR="00AF3D3D" w:rsidRPr="00912196">
        <w:rPr>
          <w:rFonts w:ascii="Arial" w:hAnsi="Arial" w:cs="Arial"/>
          <w:szCs w:val="21"/>
        </w:rPr>
        <w:t>on of the</w:t>
      </w:r>
      <w:r w:rsidR="0083399C" w:rsidRPr="00912196">
        <w:rPr>
          <w:rFonts w:ascii="Arial" w:hAnsi="Arial" w:cs="Arial"/>
          <w:szCs w:val="21"/>
        </w:rPr>
        <w:t xml:space="preserve"> phytic acid synthesis pathway in </w:t>
      </w:r>
      <w:r w:rsidR="00AF3D3D" w:rsidRPr="00912196">
        <w:rPr>
          <w:rFonts w:ascii="Arial" w:hAnsi="Arial" w:cs="Arial"/>
          <w:szCs w:val="21"/>
        </w:rPr>
        <w:t xml:space="preserve">the </w:t>
      </w:r>
      <w:r w:rsidR="0083399C" w:rsidRPr="00912196">
        <w:rPr>
          <w:rFonts w:ascii="Arial" w:hAnsi="Arial" w:cs="Arial"/>
          <w:szCs w:val="21"/>
        </w:rPr>
        <w:t xml:space="preserve">leaves, </w:t>
      </w:r>
      <w:r w:rsidR="00A803E7">
        <w:rPr>
          <w:rFonts w:ascii="Arial" w:hAnsi="Arial" w:cs="Arial"/>
          <w:szCs w:val="21"/>
        </w:rPr>
        <w:t xml:space="preserve">the </w:t>
      </w:r>
      <w:r w:rsidR="0083399C" w:rsidRPr="00912196">
        <w:rPr>
          <w:rFonts w:ascii="Arial" w:hAnsi="Arial" w:cs="Arial"/>
          <w:szCs w:val="21"/>
        </w:rPr>
        <w:t>limitation of photosynthesis, and</w:t>
      </w:r>
      <w:r w:rsidR="00AA5EB8" w:rsidRPr="00912196">
        <w:rPr>
          <w:rFonts w:ascii="Arial" w:hAnsi="Arial" w:cs="Arial"/>
          <w:szCs w:val="21"/>
        </w:rPr>
        <w:t xml:space="preserve"> </w:t>
      </w:r>
      <w:r w:rsidR="00A803E7">
        <w:rPr>
          <w:rFonts w:ascii="Arial" w:hAnsi="Arial" w:cs="Arial"/>
          <w:szCs w:val="21"/>
        </w:rPr>
        <w:t xml:space="preserve">the </w:t>
      </w:r>
      <w:r w:rsidR="00AF3D3D" w:rsidRPr="00912196">
        <w:rPr>
          <w:rFonts w:ascii="Arial" w:hAnsi="Arial" w:cs="Arial"/>
          <w:szCs w:val="21"/>
        </w:rPr>
        <w:t>disruption</w:t>
      </w:r>
      <w:r w:rsidR="0083399C" w:rsidRPr="00912196">
        <w:rPr>
          <w:rFonts w:ascii="Arial" w:hAnsi="Arial" w:cs="Arial"/>
          <w:szCs w:val="21"/>
        </w:rPr>
        <w:t xml:space="preserve"> of Cu/Zn-SOD activit</w:t>
      </w:r>
      <w:r w:rsidR="006C19AB">
        <w:rPr>
          <w:rFonts w:ascii="Arial" w:hAnsi="Arial" w:cs="Arial"/>
          <w:szCs w:val="21"/>
        </w:rPr>
        <w:t>ies</w:t>
      </w:r>
      <w:r w:rsidR="0083399C" w:rsidRPr="00912196">
        <w:rPr>
          <w:rFonts w:ascii="Arial" w:hAnsi="Arial" w:cs="Arial"/>
          <w:szCs w:val="21"/>
        </w:rPr>
        <w:t>.</w:t>
      </w:r>
    </w:p>
    <w:p w14:paraId="3978922B" w14:textId="77BF75D0" w:rsidR="00FC656E" w:rsidRDefault="004F7CE7" w:rsidP="00293312">
      <w:pPr>
        <w:ind w:firstLine="840"/>
        <w:rPr>
          <w:rFonts w:ascii="Arial" w:hAnsi="Arial" w:cs="Arial"/>
          <w:color w:val="000000" w:themeColor="text1"/>
          <w:szCs w:val="21"/>
        </w:rPr>
      </w:pPr>
      <w:r w:rsidRPr="00912196">
        <w:rPr>
          <w:rFonts w:ascii="Arial" w:hAnsi="Arial" w:cs="Arial"/>
          <w:bCs/>
          <w:szCs w:val="21"/>
        </w:rPr>
        <w:t xml:space="preserve">We suggest that P toxicity 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is </w:t>
      </w:r>
      <w:r w:rsidR="00C1145C" w:rsidRPr="00912196">
        <w:rPr>
          <w:rFonts w:ascii="Arial" w:hAnsi="Arial" w:cs="Arial"/>
          <w:bCs/>
          <w:color w:val="000000" w:themeColor="text1"/>
          <w:szCs w:val="21"/>
        </w:rPr>
        <w:t>trigger</w:t>
      </w:r>
      <w:r w:rsidRPr="00912196">
        <w:rPr>
          <w:rFonts w:ascii="Arial" w:hAnsi="Arial" w:cs="Arial"/>
          <w:bCs/>
          <w:color w:val="000000" w:themeColor="text1"/>
          <w:szCs w:val="21"/>
        </w:rPr>
        <w:t xml:space="preserve">ed by </w:t>
      </w:r>
      <w:r w:rsidR="00A803E7">
        <w:rPr>
          <w:rFonts w:ascii="Arial" w:hAnsi="Arial" w:cs="Arial"/>
          <w:bCs/>
          <w:color w:val="000000" w:themeColor="text1"/>
          <w:szCs w:val="21"/>
        </w:rPr>
        <w:t xml:space="preserve">the </w:t>
      </w:r>
      <w:r w:rsidR="00513124">
        <w:rPr>
          <w:rFonts w:ascii="Arial" w:hAnsi="Arial" w:cs="Arial"/>
          <w:bCs/>
          <w:color w:val="000000" w:themeColor="text1"/>
          <w:szCs w:val="21"/>
        </w:rPr>
        <w:t>accumulati</w:t>
      </w:r>
      <w:r w:rsidR="00A803E7">
        <w:rPr>
          <w:rFonts w:ascii="Arial" w:hAnsi="Arial" w:cs="Arial"/>
          <w:bCs/>
          <w:color w:val="000000" w:themeColor="text1"/>
          <w:szCs w:val="21"/>
        </w:rPr>
        <w:t>on of</w:t>
      </w:r>
      <w:r w:rsidR="00C1145C" w:rsidRPr="00912196">
        <w:rPr>
          <w:rFonts w:ascii="Arial" w:hAnsi="Arial" w:cs="Arial"/>
          <w:bCs/>
          <w:color w:val="000000" w:themeColor="text1"/>
          <w:szCs w:val="21"/>
        </w:rPr>
        <w:t xml:space="preserve"> phytic</w:t>
      </w:r>
      <w:r w:rsidR="00513124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C1145C" w:rsidRPr="00912196">
        <w:rPr>
          <w:rFonts w:ascii="Arial" w:hAnsi="Arial" w:cs="Arial"/>
          <w:bCs/>
          <w:color w:val="000000" w:themeColor="text1"/>
          <w:szCs w:val="21"/>
        </w:rPr>
        <w:t>acid in leaves.</w:t>
      </w:r>
      <w:r w:rsidR="006A74AD" w:rsidRPr="00912196">
        <w:rPr>
          <w:rFonts w:ascii="Arial" w:hAnsi="Arial" w:cs="Arial"/>
          <w:bCs/>
          <w:color w:val="000000" w:themeColor="text1"/>
          <w:szCs w:val="21"/>
        </w:rPr>
        <w:t xml:space="preserve"> I</w:t>
      </w:r>
      <w:r w:rsidR="006A74AD" w:rsidRPr="00912196">
        <w:rPr>
          <w:rFonts w:ascii="Arial" w:hAnsi="Arial" w:cs="Arial"/>
          <w:color w:val="000000" w:themeColor="text1"/>
          <w:szCs w:val="21"/>
        </w:rPr>
        <w:t>n seed</w:t>
      </w:r>
      <w:r w:rsidR="00544AAE" w:rsidRPr="00912196">
        <w:rPr>
          <w:rFonts w:ascii="Arial" w:hAnsi="Arial" w:cs="Arial"/>
          <w:color w:val="000000" w:themeColor="text1"/>
          <w:szCs w:val="21"/>
        </w:rPr>
        <w:t>s</w:t>
      </w:r>
      <w:r w:rsidR="006A74AD" w:rsidRPr="00912196">
        <w:rPr>
          <w:rFonts w:ascii="Arial" w:hAnsi="Arial" w:cs="Arial"/>
          <w:color w:val="000000" w:themeColor="text1"/>
          <w:szCs w:val="21"/>
        </w:rPr>
        <w:t>, phytic acid synthesis is stimulated in response to Pi accumulation</w:t>
      </w:r>
      <w:r w:rsidR="00CC14AC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F04DD" w:rsidRPr="00912196">
        <w:rPr>
          <w:rFonts w:ascii="Arial" w:hAnsi="Arial" w:cs="Arial"/>
          <w:color w:val="000000" w:themeColor="text1"/>
          <w:szCs w:val="21"/>
        </w:rPr>
        <w:t>for storing P and metals</w:t>
      </w:r>
      <w:r w:rsidR="006A74AD" w:rsidRPr="00912196">
        <w:rPr>
          <w:rFonts w:ascii="Arial" w:hAnsi="Arial" w:cs="Arial"/>
          <w:color w:val="000000" w:themeColor="text1"/>
          <w:szCs w:val="21"/>
        </w:rPr>
        <w:t xml:space="preserve"> (</w:t>
      </w:r>
      <w:proofErr w:type="spellStart"/>
      <w:r w:rsidR="00893AD4" w:rsidRPr="00912196">
        <w:rPr>
          <w:rFonts w:ascii="Arial" w:hAnsi="Arial" w:cs="Arial"/>
          <w:color w:val="000000" w:themeColor="text1"/>
          <w:szCs w:val="21"/>
        </w:rPr>
        <w:t>Hawkesford</w:t>
      </w:r>
      <w:proofErr w:type="spellEnd"/>
      <w:r w:rsidR="00893AD4" w:rsidRPr="00912196">
        <w:rPr>
          <w:rFonts w:ascii="Arial" w:hAnsi="Arial" w:cs="Arial"/>
          <w:color w:val="000000" w:themeColor="text1"/>
          <w:szCs w:val="21"/>
        </w:rPr>
        <w:t xml:space="preserve"> et al., 2012</w:t>
      </w:r>
      <w:r w:rsidR="00AF04DD" w:rsidRPr="00912196">
        <w:rPr>
          <w:rFonts w:ascii="Arial" w:hAnsi="Arial" w:cs="Arial"/>
          <w:color w:val="000000" w:themeColor="text1"/>
          <w:szCs w:val="21"/>
        </w:rPr>
        <w:t xml:space="preserve">; </w:t>
      </w:r>
      <w:proofErr w:type="spellStart"/>
      <w:r w:rsidR="00DC43B9" w:rsidRPr="00912196">
        <w:rPr>
          <w:rFonts w:ascii="Arial" w:hAnsi="Arial" w:cs="Arial"/>
          <w:color w:val="000000" w:themeColor="text1"/>
          <w:szCs w:val="21"/>
        </w:rPr>
        <w:t>Su</w:t>
      </w:r>
      <w:proofErr w:type="spellEnd"/>
      <w:r w:rsidR="004D35C5" w:rsidRPr="00912196">
        <w:rPr>
          <w:rFonts w:ascii="Arial" w:hAnsi="Arial" w:cs="Arial"/>
          <w:color w:val="000000" w:themeColor="text1"/>
          <w:szCs w:val="21"/>
        </w:rPr>
        <w:t xml:space="preserve"> et al., 201</w:t>
      </w:r>
      <w:r w:rsidR="00DC43B9" w:rsidRPr="00912196">
        <w:rPr>
          <w:rFonts w:ascii="Arial" w:hAnsi="Arial" w:cs="Arial"/>
          <w:color w:val="000000" w:themeColor="text1"/>
          <w:szCs w:val="21"/>
        </w:rPr>
        <w:t>8</w:t>
      </w:r>
      <w:r w:rsidR="006A74AD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E13EF0" w:rsidRPr="00912196">
        <w:rPr>
          <w:rFonts w:ascii="Arial" w:hAnsi="Arial" w:cs="Arial"/>
          <w:color w:val="000000" w:themeColor="text1"/>
          <w:szCs w:val="21"/>
        </w:rPr>
        <w:t xml:space="preserve">In line with this observation, we found that phytic acid synthesis occurs </w:t>
      </w:r>
      <w:r w:rsidR="00A803E7">
        <w:rPr>
          <w:rFonts w:ascii="Arial" w:hAnsi="Arial" w:cs="Arial"/>
          <w:color w:val="000000" w:themeColor="text1"/>
          <w:szCs w:val="21"/>
        </w:rPr>
        <w:t>substantially wi</w:t>
      </w:r>
      <w:r w:rsidR="00E13EF0" w:rsidRPr="00912196">
        <w:rPr>
          <w:rFonts w:ascii="Arial" w:hAnsi="Arial" w:cs="Arial"/>
          <w:color w:val="000000" w:themeColor="text1"/>
          <w:szCs w:val="21"/>
        </w:rPr>
        <w:t>th an increase in Pi accumulation in the leaves due to the upregulat</w:t>
      </w:r>
      <w:r w:rsidR="00A803E7">
        <w:rPr>
          <w:rFonts w:ascii="Arial" w:hAnsi="Arial" w:cs="Arial"/>
          <w:color w:val="000000" w:themeColor="text1"/>
          <w:szCs w:val="21"/>
        </w:rPr>
        <w:t>ed</w:t>
      </w:r>
      <w:r w:rsidR="00E13EF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E1AA3">
        <w:rPr>
          <w:rFonts w:ascii="Arial" w:hAnsi="Arial" w:cs="Arial"/>
          <w:color w:val="000000" w:themeColor="text1"/>
          <w:szCs w:val="21"/>
        </w:rPr>
        <w:t xml:space="preserve">mRNA </w:t>
      </w:r>
      <w:r w:rsidR="00E13EF0" w:rsidRPr="00912196">
        <w:rPr>
          <w:rFonts w:ascii="Arial" w:hAnsi="Arial" w:cs="Arial"/>
          <w:color w:val="000000" w:themeColor="text1"/>
          <w:szCs w:val="21"/>
        </w:rPr>
        <w:t>expression</w:t>
      </w:r>
      <w:r w:rsidR="00A803E7">
        <w:rPr>
          <w:rFonts w:ascii="Arial" w:hAnsi="Arial" w:cs="Arial"/>
          <w:color w:val="000000" w:themeColor="text1"/>
          <w:szCs w:val="21"/>
        </w:rPr>
        <w:t xml:space="preserve"> of genes </w:t>
      </w:r>
      <w:r w:rsidR="00E13EF0" w:rsidRPr="00912196">
        <w:rPr>
          <w:rFonts w:ascii="Arial" w:hAnsi="Arial" w:cs="Arial"/>
          <w:color w:val="000000" w:themeColor="text1"/>
          <w:szCs w:val="21"/>
        </w:rPr>
        <w:t>involved in phytic acid synthesis (Table 1; Figure 8).</w:t>
      </w:r>
      <w:r w:rsidR="00B54555" w:rsidRPr="00B54555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The activation of phytic acid synthesis </w:t>
      </w:r>
      <w:r w:rsidR="00A803E7">
        <w:rPr>
          <w:rFonts w:ascii="Arial" w:hAnsi="Arial" w:cs="Arial"/>
          <w:color w:val="000000" w:themeColor="text1"/>
          <w:szCs w:val="21"/>
        </w:rPr>
        <w:t>would be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triggered by an increase in G6P concentration in the cytosol (Figure. 3b). </w:t>
      </w:r>
      <w:r w:rsidR="00B54555" w:rsidRPr="00912196">
        <w:rPr>
          <w:rFonts w:ascii="Arial" w:hAnsi="Arial" w:cs="Arial" w:hint="eastAsia"/>
          <w:color w:val="000000" w:themeColor="text1"/>
          <w:szCs w:val="21"/>
        </w:rPr>
        <w:t>Previous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studies </w:t>
      </w:r>
      <w:r w:rsidR="00A803E7">
        <w:rPr>
          <w:rFonts w:ascii="Arial" w:hAnsi="Arial" w:cs="Arial"/>
          <w:color w:val="000000" w:themeColor="text1"/>
          <w:szCs w:val="21"/>
        </w:rPr>
        <w:t xml:space="preserve">have </w:t>
      </w:r>
      <w:r w:rsidR="00B54555" w:rsidRPr="00912196">
        <w:rPr>
          <w:rFonts w:ascii="Arial" w:hAnsi="Arial" w:cs="Arial"/>
          <w:color w:val="000000" w:themeColor="text1"/>
          <w:szCs w:val="21"/>
        </w:rPr>
        <w:t>show</w:t>
      </w:r>
      <w:r w:rsidR="00A803E7">
        <w:rPr>
          <w:rFonts w:ascii="Arial" w:hAnsi="Arial" w:cs="Arial"/>
          <w:color w:val="000000" w:themeColor="text1"/>
          <w:szCs w:val="21"/>
        </w:rPr>
        <w:t>n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that phytic acid is </w:t>
      </w:r>
      <w:proofErr w:type="spellStart"/>
      <w:r w:rsidR="00B54555" w:rsidRPr="00912196">
        <w:rPr>
          <w:rFonts w:ascii="Arial" w:hAnsi="Arial" w:cs="Arial"/>
          <w:color w:val="000000" w:themeColor="text1"/>
          <w:szCs w:val="21"/>
        </w:rPr>
        <w:t>synthesi</w:t>
      </w:r>
      <w:r w:rsidR="00A803E7">
        <w:rPr>
          <w:rFonts w:ascii="Arial" w:hAnsi="Arial" w:cs="Arial"/>
          <w:color w:val="000000" w:themeColor="text1"/>
          <w:szCs w:val="21"/>
        </w:rPr>
        <w:t>s</w:t>
      </w:r>
      <w:r w:rsidR="00B54555" w:rsidRPr="00912196">
        <w:rPr>
          <w:rFonts w:ascii="Arial" w:hAnsi="Arial" w:cs="Arial"/>
          <w:color w:val="000000" w:themeColor="text1"/>
          <w:szCs w:val="21"/>
        </w:rPr>
        <w:t>ed</w:t>
      </w:r>
      <w:proofErr w:type="spellEnd"/>
      <w:r w:rsidR="00B54555" w:rsidRPr="00912196">
        <w:rPr>
          <w:rFonts w:ascii="Arial" w:hAnsi="Arial" w:cs="Arial"/>
          <w:color w:val="000000" w:themeColor="text1"/>
          <w:szCs w:val="21"/>
        </w:rPr>
        <w:t xml:space="preserve"> in the cytosol and is stored in the vacuoles of the leaf cells (Mitsuhashi et al., 2005; Nagy et al., 2009; Lee et al., 2015).</w:t>
      </w:r>
      <w:r w:rsidR="00B54555" w:rsidRPr="0080209A">
        <w:rPr>
          <w:rFonts w:ascii="Arial" w:hAnsi="Arial" w:cs="Arial"/>
          <w:color w:val="FF0000"/>
          <w:szCs w:val="21"/>
        </w:rPr>
        <w:t xml:space="preserve"> </w:t>
      </w:r>
      <w:r w:rsidR="00B54555" w:rsidRPr="0080209A">
        <w:rPr>
          <w:rFonts w:ascii="Arial" w:hAnsi="Arial" w:cs="Arial"/>
          <w:color w:val="000000" w:themeColor="text1"/>
          <w:szCs w:val="21"/>
        </w:rPr>
        <w:t xml:space="preserve">Moreover, the suppression of Pi transport to vacuoles stimulates the </w:t>
      </w:r>
      <w:r w:rsidR="00A803E7">
        <w:rPr>
          <w:rFonts w:ascii="Arial" w:hAnsi="Arial" w:cs="Arial"/>
          <w:color w:val="000000" w:themeColor="text1"/>
          <w:szCs w:val="21"/>
        </w:rPr>
        <w:t xml:space="preserve">symptoms of </w:t>
      </w:r>
      <w:r w:rsidR="00B54555" w:rsidRPr="0080209A">
        <w:rPr>
          <w:rFonts w:ascii="Arial" w:hAnsi="Arial" w:cs="Arial"/>
          <w:color w:val="000000" w:themeColor="text1"/>
          <w:szCs w:val="21"/>
        </w:rPr>
        <w:t xml:space="preserve">P toxicity (Liu et al., 2015; Liu et al., 2016). </w:t>
      </w:r>
      <w:r w:rsidR="00B54555" w:rsidRPr="00912196">
        <w:rPr>
          <w:rFonts w:ascii="Arial" w:hAnsi="Arial" w:cs="Arial"/>
          <w:color w:val="000000" w:themeColor="text1"/>
          <w:szCs w:val="21"/>
        </w:rPr>
        <w:t>Our results showed that the sugar</w:t>
      </w:r>
      <w:r w:rsidR="00A803E7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phosphate concentration increased in both </w:t>
      </w:r>
      <w:r w:rsidR="00A803E7">
        <w:rPr>
          <w:rFonts w:ascii="Arial" w:hAnsi="Arial" w:cs="Arial"/>
          <w:color w:val="000000" w:themeColor="text1"/>
          <w:szCs w:val="21"/>
        </w:rPr>
        <w:t xml:space="preserve">the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chloroplasts and </w:t>
      </w:r>
      <w:r w:rsidR="00B54555" w:rsidRPr="00912196">
        <w:rPr>
          <w:rFonts w:ascii="Arial" w:hAnsi="Arial" w:cs="Arial"/>
          <w:color w:val="000000" w:themeColor="text1"/>
          <w:szCs w:val="21"/>
        </w:rPr>
        <w:lastRenderedPageBreak/>
        <w:t>cytosols under higher Pi application conditions (Figure. 3b). The triose</w:t>
      </w:r>
      <w:r w:rsidR="00A803E7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>phosphate translocator (TPT) exports 3-PGA and triose</w:t>
      </w:r>
      <w:r w:rsidR="00A803E7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phosphate between </w:t>
      </w:r>
      <w:r w:rsidR="00A803E7">
        <w:rPr>
          <w:rFonts w:ascii="Arial" w:hAnsi="Arial" w:cs="Arial"/>
          <w:color w:val="000000" w:themeColor="text1"/>
          <w:szCs w:val="21"/>
        </w:rPr>
        <w:t xml:space="preserve">the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chloroplasts and </w:t>
      </w:r>
      <w:r w:rsidR="00A803E7">
        <w:rPr>
          <w:rFonts w:ascii="Arial" w:hAnsi="Arial" w:cs="Arial"/>
          <w:color w:val="000000" w:themeColor="text1"/>
          <w:szCs w:val="21"/>
        </w:rPr>
        <w:t xml:space="preserve">the </w:t>
      </w:r>
      <w:r w:rsidR="00B54555" w:rsidRPr="00912196">
        <w:rPr>
          <w:rFonts w:ascii="Arial" w:hAnsi="Arial" w:cs="Arial"/>
          <w:color w:val="000000" w:themeColor="text1"/>
          <w:szCs w:val="21"/>
        </w:rPr>
        <w:t>cytosol by exchanging Pi (</w:t>
      </w:r>
      <w:proofErr w:type="spellStart"/>
      <w:r w:rsidR="00B54555" w:rsidRPr="00912196">
        <w:rPr>
          <w:rFonts w:ascii="Arial" w:hAnsi="Arial" w:cs="Arial"/>
          <w:color w:val="000000" w:themeColor="text1"/>
          <w:szCs w:val="21"/>
        </w:rPr>
        <w:t>Fl</w:t>
      </w:r>
      <w:r w:rsidR="00B54555" w:rsidRPr="00912196">
        <w:rPr>
          <w:rFonts w:ascii="Arial" w:eastAsia="游明朝" w:hAnsi="Arial" w:cs="Arial"/>
          <w:color w:val="000000" w:themeColor="text1"/>
          <w:szCs w:val="21"/>
        </w:rPr>
        <w:t>ü</w:t>
      </w:r>
      <w:r w:rsidR="00B54555" w:rsidRPr="00912196">
        <w:rPr>
          <w:rFonts w:ascii="Arial" w:hAnsi="Arial" w:cs="Arial"/>
          <w:color w:val="000000" w:themeColor="text1"/>
          <w:szCs w:val="21"/>
        </w:rPr>
        <w:t>gge</w:t>
      </w:r>
      <w:proofErr w:type="spellEnd"/>
      <w:r w:rsidR="00B54555" w:rsidRPr="00912196">
        <w:rPr>
          <w:rFonts w:ascii="Arial" w:hAnsi="Arial" w:cs="Arial"/>
          <w:color w:val="000000" w:themeColor="text1"/>
          <w:szCs w:val="21"/>
        </w:rPr>
        <w:t xml:space="preserve"> &amp; </w:t>
      </w:r>
      <w:proofErr w:type="spellStart"/>
      <w:r w:rsidR="00B54555" w:rsidRPr="00912196">
        <w:rPr>
          <w:rFonts w:ascii="Arial" w:hAnsi="Arial" w:cs="Arial"/>
          <w:color w:val="000000" w:themeColor="text1"/>
          <w:szCs w:val="21"/>
        </w:rPr>
        <w:t>Heldt</w:t>
      </w:r>
      <w:proofErr w:type="spellEnd"/>
      <w:r w:rsidR="00B54555" w:rsidRPr="00912196">
        <w:rPr>
          <w:rFonts w:ascii="Arial" w:hAnsi="Arial" w:cs="Arial"/>
          <w:color w:val="000000" w:themeColor="text1"/>
          <w:szCs w:val="21"/>
        </w:rPr>
        <w:t>, 1984). An increase in the cytosolic Pi level would stimulate the export of triose</w:t>
      </w:r>
      <w:r w:rsidR="00A803E7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>phosphate from the chloroplasts to the cytosol (</w:t>
      </w:r>
      <w:proofErr w:type="spellStart"/>
      <w:r w:rsidR="00B54555" w:rsidRPr="00912196">
        <w:rPr>
          <w:rFonts w:ascii="Arial" w:hAnsi="Arial" w:cs="Arial"/>
          <w:color w:val="000000" w:themeColor="text1"/>
          <w:szCs w:val="21"/>
        </w:rPr>
        <w:t>Fl</w:t>
      </w:r>
      <w:r w:rsidR="00B54555" w:rsidRPr="00912196">
        <w:rPr>
          <w:rFonts w:ascii="Arial" w:eastAsia="游明朝" w:hAnsi="Arial" w:cs="Arial"/>
          <w:color w:val="000000" w:themeColor="text1"/>
          <w:szCs w:val="21"/>
        </w:rPr>
        <w:t>ü</w:t>
      </w:r>
      <w:r w:rsidR="00B54555" w:rsidRPr="00912196">
        <w:rPr>
          <w:rFonts w:ascii="Arial" w:hAnsi="Arial" w:cs="Arial"/>
          <w:color w:val="000000" w:themeColor="text1"/>
          <w:szCs w:val="21"/>
        </w:rPr>
        <w:t>gge</w:t>
      </w:r>
      <w:proofErr w:type="spellEnd"/>
      <w:r w:rsidR="00B54555" w:rsidRPr="00912196">
        <w:rPr>
          <w:rFonts w:ascii="Arial" w:hAnsi="Arial" w:cs="Arial"/>
          <w:color w:val="000000" w:themeColor="text1"/>
          <w:szCs w:val="21"/>
        </w:rPr>
        <w:t xml:space="preserve">, 1992), </w:t>
      </w:r>
      <w:r w:rsidR="00A803E7">
        <w:rPr>
          <w:rFonts w:ascii="Arial" w:hAnsi="Arial" w:cs="Arial"/>
          <w:color w:val="000000" w:themeColor="text1"/>
          <w:szCs w:val="21"/>
        </w:rPr>
        <w:t>as well as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the metabolic flux involving sugar</w:t>
      </w:r>
      <w:r w:rsidR="00A803E7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phosphates (Figure 3a, b). </w:t>
      </w:r>
      <w:r w:rsidR="00A803E7">
        <w:rPr>
          <w:rFonts w:ascii="Arial" w:hAnsi="Arial" w:cs="Arial"/>
          <w:color w:val="000000" w:themeColor="text1"/>
          <w:szCs w:val="21"/>
        </w:rPr>
        <w:t>P</w:t>
      </w:r>
      <w:r w:rsidR="00B54555" w:rsidRPr="00912196">
        <w:rPr>
          <w:rFonts w:ascii="Arial" w:hAnsi="Arial" w:cs="Arial"/>
          <w:color w:val="000000" w:themeColor="text1"/>
          <w:szCs w:val="21"/>
        </w:rPr>
        <w:t>hytic</w:t>
      </w:r>
      <w:r w:rsidR="00A803E7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acid synthesis occurs </w:t>
      </w:r>
      <w:r w:rsidR="00A803E7">
        <w:rPr>
          <w:rFonts w:ascii="Arial" w:hAnsi="Arial" w:cs="Arial"/>
          <w:color w:val="000000" w:themeColor="text1"/>
          <w:szCs w:val="21"/>
        </w:rPr>
        <w:t>via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two distinct pathways </w:t>
      </w:r>
      <w:r w:rsidR="00A803E7">
        <w:rPr>
          <w:rFonts w:ascii="Arial" w:hAnsi="Arial" w:cs="Arial"/>
          <w:color w:val="000000" w:themeColor="text1"/>
          <w:szCs w:val="21"/>
        </w:rPr>
        <w:t>(</w:t>
      </w:r>
      <w:r w:rsidR="00B54555" w:rsidRPr="00912196">
        <w:rPr>
          <w:rFonts w:ascii="Arial" w:hAnsi="Arial" w:cs="Arial"/>
          <w:color w:val="000000" w:themeColor="text1"/>
          <w:szCs w:val="21"/>
        </w:rPr>
        <w:t>lipid-dependent and lipid-independent</w:t>
      </w:r>
      <w:r w:rsidR="00A803E7">
        <w:rPr>
          <w:rFonts w:ascii="Arial" w:hAnsi="Arial" w:cs="Arial"/>
          <w:color w:val="000000" w:themeColor="text1"/>
          <w:szCs w:val="21"/>
        </w:rPr>
        <w:t>)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which are both initiated by G6P (Figure 8a) (Suzuki et al., 2007; </w:t>
      </w:r>
      <w:proofErr w:type="spellStart"/>
      <w:r w:rsidR="00B54555" w:rsidRPr="00912196">
        <w:rPr>
          <w:rFonts w:ascii="Arial" w:hAnsi="Arial" w:cs="Arial"/>
          <w:color w:val="000000" w:themeColor="text1"/>
          <w:szCs w:val="21"/>
        </w:rPr>
        <w:t>Perera</w:t>
      </w:r>
      <w:proofErr w:type="spellEnd"/>
      <w:r w:rsidR="00B54555" w:rsidRPr="00912196">
        <w:rPr>
          <w:rFonts w:ascii="Arial" w:hAnsi="Arial" w:cs="Arial"/>
          <w:color w:val="000000" w:themeColor="text1"/>
          <w:szCs w:val="21"/>
        </w:rPr>
        <w:t xml:space="preserve"> et al., 2018).</w:t>
      </w:r>
      <w:r w:rsidR="00FC656E">
        <w:rPr>
          <w:rFonts w:ascii="Arial" w:hAnsi="Arial" w:cs="Arial"/>
          <w:color w:val="000000" w:themeColor="text1"/>
          <w:szCs w:val="21"/>
        </w:rPr>
        <w:t xml:space="preserve"> We found that t</w:t>
      </w:r>
      <w:r w:rsidR="00B54555" w:rsidRPr="00912196">
        <w:rPr>
          <w:rFonts w:ascii="Arial" w:hAnsi="Arial" w:cs="Arial"/>
          <w:color w:val="000000" w:themeColor="text1"/>
          <w:szCs w:val="21"/>
        </w:rPr>
        <w:t>he lipid-independent pathway responded to an increase in Pi accumulation in the leaves</w:t>
      </w:r>
      <w:r w:rsidR="00FC656E">
        <w:rPr>
          <w:rFonts w:ascii="Arial" w:hAnsi="Arial" w:cs="Arial"/>
          <w:color w:val="000000" w:themeColor="text1"/>
          <w:szCs w:val="21"/>
        </w:rPr>
        <w:t xml:space="preserve"> (Figure 8b),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and a </w:t>
      </w:r>
      <w:r w:rsidR="00BF18E2">
        <w:rPr>
          <w:rFonts w:ascii="Arial" w:hAnsi="Arial" w:cs="Arial"/>
          <w:color w:val="000000" w:themeColor="text1"/>
          <w:szCs w:val="21"/>
        </w:rPr>
        <w:t>stable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phytic acid/free Pi ratio </w:t>
      </w:r>
      <w:r w:rsidR="00BF18E2">
        <w:rPr>
          <w:rFonts w:ascii="Arial" w:hAnsi="Arial" w:cs="Arial"/>
          <w:color w:val="000000" w:themeColor="text1"/>
          <w:szCs w:val="21"/>
        </w:rPr>
        <w:t xml:space="preserve">from the control-Pi to 3.0 mM Pi conditions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suggests that </w:t>
      </w:r>
      <w:r w:rsidR="00D608F6">
        <w:rPr>
          <w:rFonts w:ascii="Arial" w:hAnsi="Arial" w:cs="Arial"/>
          <w:color w:val="000000" w:themeColor="text1"/>
          <w:szCs w:val="21"/>
        </w:rPr>
        <w:t xml:space="preserve">a </w:t>
      </w:r>
      <w:r w:rsidR="00B54555" w:rsidRPr="00912196">
        <w:rPr>
          <w:rFonts w:ascii="Arial" w:hAnsi="Arial" w:cs="Arial"/>
          <w:color w:val="000000" w:themeColor="text1"/>
          <w:szCs w:val="21"/>
        </w:rPr>
        <w:t>certain proportion of Pi is converted to phytic acid in accordance with the sugar</w:t>
      </w:r>
      <w:r w:rsidR="00D608F6">
        <w:rPr>
          <w:rFonts w:ascii="Arial" w:hAnsi="Arial" w:cs="Arial"/>
          <w:color w:val="000000" w:themeColor="text1"/>
          <w:szCs w:val="21"/>
        </w:rPr>
        <w:t xml:space="preserve"> 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phosphate accumulation in </w:t>
      </w:r>
      <w:r w:rsidR="00D608F6">
        <w:rPr>
          <w:rFonts w:ascii="Arial" w:hAnsi="Arial" w:cs="Arial"/>
          <w:color w:val="000000" w:themeColor="text1"/>
          <w:szCs w:val="21"/>
        </w:rPr>
        <w:t xml:space="preserve">the </w:t>
      </w:r>
      <w:r w:rsidR="00B54555" w:rsidRPr="00912196">
        <w:rPr>
          <w:rFonts w:ascii="Arial" w:hAnsi="Arial" w:cs="Arial"/>
          <w:color w:val="000000" w:themeColor="text1"/>
          <w:szCs w:val="21"/>
        </w:rPr>
        <w:t>cytosol</w:t>
      </w:r>
      <w:r w:rsidR="001841DC">
        <w:rPr>
          <w:rFonts w:ascii="Arial" w:hAnsi="Arial" w:cs="Arial"/>
          <w:color w:val="000000" w:themeColor="text1"/>
          <w:szCs w:val="21"/>
        </w:rPr>
        <w:t xml:space="preserve"> via the lipid-independent pathway</w:t>
      </w:r>
      <w:r w:rsidR="00B54555" w:rsidRPr="00912196">
        <w:rPr>
          <w:rFonts w:ascii="Arial" w:hAnsi="Arial" w:cs="Arial"/>
          <w:color w:val="000000" w:themeColor="text1"/>
          <w:szCs w:val="21"/>
        </w:rPr>
        <w:t xml:space="preserve"> (Figure 3b; Figure 8b-e). </w:t>
      </w:r>
    </w:p>
    <w:p w14:paraId="7672EA33" w14:textId="0F616323" w:rsidR="003C0340" w:rsidRPr="002B6250" w:rsidRDefault="00B54555" w:rsidP="00293312">
      <w:pPr>
        <w:ind w:firstLine="840"/>
        <w:rPr>
          <w:rFonts w:ascii="Arial" w:hAnsi="Arial" w:cs="Arial"/>
          <w:szCs w:val="21"/>
        </w:rPr>
      </w:pPr>
      <w:r>
        <w:rPr>
          <w:rFonts w:ascii="Arial" w:hAnsi="Arial" w:cs="Arial"/>
          <w:color w:val="000000" w:themeColor="text1"/>
          <w:szCs w:val="21"/>
        </w:rPr>
        <w:t>A</w:t>
      </w:r>
      <w:r w:rsidRPr="00912196">
        <w:rPr>
          <w:rFonts w:ascii="Arial" w:hAnsi="Arial" w:cs="Arial"/>
          <w:color w:val="000000" w:themeColor="text1"/>
          <w:szCs w:val="21"/>
        </w:rPr>
        <w:t>n</w:t>
      </w:r>
      <w:r w:rsidRPr="002B6250">
        <w:rPr>
          <w:rFonts w:ascii="Arial" w:hAnsi="Arial" w:cs="Arial"/>
          <w:szCs w:val="21"/>
        </w:rPr>
        <w:t xml:space="preserve"> increase in the cytosolic Pi accelerates triose phosphate export and G6P synthesis, thereby stimulating the synthesis of phytic acid, which, in turn, precipitates Zn in the cytosol.</w:t>
      </w:r>
      <w:r w:rsidR="008608EC" w:rsidRPr="002B6250">
        <w:rPr>
          <w:rFonts w:ascii="Arial" w:hAnsi="Arial" w:cs="Arial"/>
          <w:szCs w:val="21"/>
        </w:rPr>
        <w:t xml:space="preserve"> </w:t>
      </w:r>
      <w:r w:rsidR="007E363F" w:rsidRPr="002B6250">
        <w:rPr>
          <w:rFonts w:ascii="Arial" w:hAnsi="Arial" w:cs="Arial"/>
          <w:szCs w:val="21"/>
        </w:rPr>
        <w:t xml:space="preserve">Phytic acid has high metal-chelating activity, and </w:t>
      </w:r>
      <w:proofErr w:type="spellStart"/>
      <w:r w:rsidR="007E363F" w:rsidRPr="002B6250">
        <w:rPr>
          <w:rFonts w:ascii="Arial" w:hAnsi="Arial" w:cs="Arial"/>
          <w:szCs w:val="21"/>
        </w:rPr>
        <w:t>Maenz</w:t>
      </w:r>
      <w:proofErr w:type="spellEnd"/>
      <w:r w:rsidR="007E363F" w:rsidRPr="002B6250">
        <w:rPr>
          <w:rFonts w:ascii="Arial" w:hAnsi="Arial" w:cs="Arial"/>
          <w:szCs w:val="21"/>
        </w:rPr>
        <w:t xml:space="preserve"> et al. (1999) showed that Zn, rather than other metals, is an exclusive target of phytic acid. Furthermore, the cytosolic pH (around 7.5) is optimal for phytic acid to chelate Zn (</w:t>
      </w:r>
      <w:proofErr w:type="spellStart"/>
      <w:r w:rsidR="007E363F" w:rsidRPr="002B6250">
        <w:rPr>
          <w:rFonts w:ascii="Arial" w:hAnsi="Arial" w:cs="Arial"/>
          <w:szCs w:val="21"/>
        </w:rPr>
        <w:t>Maenz</w:t>
      </w:r>
      <w:proofErr w:type="spellEnd"/>
      <w:r w:rsidR="007E363F" w:rsidRPr="002B6250">
        <w:rPr>
          <w:rFonts w:ascii="Arial" w:hAnsi="Arial" w:cs="Arial"/>
          <w:szCs w:val="21"/>
        </w:rPr>
        <w:t xml:space="preserve"> et al., 1999; Mimura et al., 2000).</w:t>
      </w:r>
      <w:r w:rsidR="007E363F" w:rsidRPr="002B6250">
        <w:rPr>
          <w:rFonts w:ascii="Arial" w:hAnsi="Arial" w:cs="Arial" w:hint="eastAsia"/>
          <w:szCs w:val="21"/>
        </w:rPr>
        <w:t xml:space="preserve"> From</w:t>
      </w:r>
      <w:r w:rsidR="007E363F" w:rsidRPr="002B6250">
        <w:rPr>
          <w:rFonts w:ascii="Arial" w:hAnsi="Arial" w:cs="Arial"/>
          <w:szCs w:val="21"/>
        </w:rPr>
        <w:t xml:space="preserve"> the </w:t>
      </w:r>
      <w:r w:rsidR="00D608F6" w:rsidRPr="002B6250">
        <w:rPr>
          <w:rFonts w:ascii="Arial" w:hAnsi="Arial" w:cs="Arial"/>
          <w:szCs w:val="21"/>
        </w:rPr>
        <w:t xml:space="preserve">perspective </w:t>
      </w:r>
      <w:r w:rsidR="007E363F" w:rsidRPr="002B6250">
        <w:rPr>
          <w:rFonts w:ascii="Arial" w:hAnsi="Arial" w:cs="Arial"/>
          <w:szCs w:val="21"/>
        </w:rPr>
        <w:t>of thermodynamic</w:t>
      </w:r>
      <w:r w:rsidR="00F31DBB" w:rsidRPr="002B6250">
        <w:rPr>
          <w:rFonts w:ascii="Arial" w:hAnsi="Arial" w:cs="Arial"/>
          <w:szCs w:val="21"/>
        </w:rPr>
        <w:t>s,</w:t>
      </w:r>
      <w:r w:rsidR="007E363F" w:rsidRPr="002B6250">
        <w:rPr>
          <w:rFonts w:ascii="Arial" w:hAnsi="Arial" w:cs="Arial"/>
          <w:szCs w:val="21"/>
        </w:rPr>
        <w:t xml:space="preserve"> Pi can easily bind to </w:t>
      </w:r>
      <w:r w:rsidR="00ED0687" w:rsidRPr="002B6250">
        <w:rPr>
          <w:rFonts w:ascii="Arial" w:hAnsi="Arial" w:cs="Arial"/>
          <w:szCs w:val="21"/>
        </w:rPr>
        <w:t>divalent cations</w:t>
      </w:r>
      <w:r w:rsidR="00D608F6" w:rsidRPr="002B6250">
        <w:rPr>
          <w:rFonts w:ascii="Arial" w:hAnsi="Arial" w:cs="Arial"/>
          <w:szCs w:val="21"/>
        </w:rPr>
        <w:t>,</w:t>
      </w:r>
      <w:r w:rsidR="00ED0687" w:rsidRPr="002B6250">
        <w:rPr>
          <w:rFonts w:ascii="Arial" w:hAnsi="Arial" w:cs="Arial"/>
          <w:szCs w:val="21"/>
        </w:rPr>
        <w:t xml:space="preserve"> including </w:t>
      </w:r>
      <w:r w:rsidR="007E363F" w:rsidRPr="002B6250">
        <w:rPr>
          <w:rFonts w:ascii="Arial" w:hAnsi="Arial" w:cs="Arial"/>
          <w:szCs w:val="21"/>
        </w:rPr>
        <w:t>Zn</w:t>
      </w:r>
      <w:r w:rsidR="007E363F" w:rsidRPr="002B6250">
        <w:rPr>
          <w:rFonts w:ascii="Arial" w:hAnsi="Arial" w:cs="Arial"/>
          <w:szCs w:val="21"/>
          <w:vertAlign w:val="superscript"/>
        </w:rPr>
        <w:t>2+</w:t>
      </w:r>
      <w:r w:rsidR="00ED0687" w:rsidRPr="002B6250">
        <w:rPr>
          <w:rFonts w:ascii="Arial" w:hAnsi="Arial" w:cs="Arial"/>
          <w:szCs w:val="21"/>
          <w:vertAlign w:val="superscript"/>
        </w:rPr>
        <w:t xml:space="preserve"> </w:t>
      </w:r>
      <w:r w:rsidR="00ED0687" w:rsidRPr="002B6250">
        <w:rPr>
          <w:rFonts w:ascii="Arial" w:hAnsi="Arial" w:cs="Arial"/>
          <w:szCs w:val="21"/>
        </w:rPr>
        <w:t>(Childs, 1970)</w:t>
      </w:r>
      <w:r w:rsidR="00D608F6" w:rsidRPr="002B6250">
        <w:rPr>
          <w:rFonts w:ascii="Arial" w:hAnsi="Arial" w:cs="Arial"/>
          <w:szCs w:val="21"/>
        </w:rPr>
        <w:t>;</w:t>
      </w:r>
      <w:r w:rsidR="007E363F" w:rsidRPr="002B6250">
        <w:rPr>
          <w:rFonts w:ascii="Arial" w:hAnsi="Arial" w:cs="Arial"/>
          <w:szCs w:val="21"/>
        </w:rPr>
        <w:t xml:space="preserve"> </w:t>
      </w:r>
      <w:r w:rsidR="00D608F6" w:rsidRPr="002B6250">
        <w:rPr>
          <w:rFonts w:ascii="Arial" w:hAnsi="Arial" w:cs="Arial"/>
          <w:szCs w:val="21"/>
        </w:rPr>
        <w:t>however,</w:t>
      </w:r>
      <w:r w:rsidR="007E363F" w:rsidRPr="002B6250">
        <w:rPr>
          <w:rFonts w:ascii="Arial" w:hAnsi="Arial" w:cs="Arial"/>
          <w:szCs w:val="21"/>
        </w:rPr>
        <w:t xml:space="preserve"> phytic acid would further accelerate the unavailability</w:t>
      </w:r>
      <w:r w:rsidR="009D1633" w:rsidRPr="002B6250">
        <w:rPr>
          <w:rFonts w:ascii="Arial" w:hAnsi="Arial" w:cs="Arial"/>
          <w:szCs w:val="21"/>
        </w:rPr>
        <w:t xml:space="preserve"> of Zn</w:t>
      </w:r>
      <w:r w:rsidR="007E363F" w:rsidRPr="002B6250">
        <w:rPr>
          <w:rFonts w:ascii="Arial" w:hAnsi="Arial" w:cs="Arial"/>
          <w:szCs w:val="21"/>
        </w:rPr>
        <w:t xml:space="preserve"> within plant cell</w:t>
      </w:r>
      <w:r w:rsidR="003C5D77" w:rsidRPr="002B6250">
        <w:rPr>
          <w:rFonts w:ascii="Arial" w:hAnsi="Arial" w:cs="Arial"/>
          <w:szCs w:val="21"/>
        </w:rPr>
        <w:t>s</w:t>
      </w:r>
      <w:r w:rsidR="007E363F" w:rsidRPr="002B6250">
        <w:rPr>
          <w:rFonts w:ascii="Arial" w:hAnsi="Arial" w:cs="Arial"/>
          <w:szCs w:val="21"/>
        </w:rPr>
        <w:t xml:space="preserve">. Under </w:t>
      </w:r>
      <w:r w:rsidR="00D608F6" w:rsidRPr="002B6250">
        <w:rPr>
          <w:rFonts w:ascii="Arial" w:hAnsi="Arial" w:cs="Arial"/>
          <w:szCs w:val="21"/>
        </w:rPr>
        <w:t xml:space="preserve">the </w:t>
      </w:r>
      <w:r w:rsidR="00BE6FBF" w:rsidRPr="002B6250">
        <w:rPr>
          <w:rFonts w:ascii="Arial" w:hAnsi="Arial" w:cs="Arial"/>
          <w:szCs w:val="21"/>
        </w:rPr>
        <w:t>cytosolic</w:t>
      </w:r>
      <w:r w:rsidR="007E363F" w:rsidRPr="002B6250">
        <w:rPr>
          <w:rFonts w:ascii="Arial" w:hAnsi="Arial" w:cs="Arial"/>
          <w:szCs w:val="21"/>
        </w:rPr>
        <w:t xml:space="preserve"> pH, the major form of Pi corresponds to H</w:t>
      </w:r>
      <w:r w:rsidR="007E363F" w:rsidRPr="002B6250">
        <w:rPr>
          <w:rFonts w:ascii="Arial" w:hAnsi="Arial" w:cs="Arial"/>
          <w:szCs w:val="21"/>
          <w:vertAlign w:val="subscript"/>
        </w:rPr>
        <w:t>2</w:t>
      </w:r>
      <w:r w:rsidR="007E363F" w:rsidRPr="002B6250">
        <w:rPr>
          <w:rFonts w:ascii="Arial" w:hAnsi="Arial" w:cs="Arial"/>
          <w:szCs w:val="21"/>
        </w:rPr>
        <w:t>PO</w:t>
      </w:r>
      <w:r w:rsidR="007E363F" w:rsidRPr="002B6250">
        <w:rPr>
          <w:rFonts w:ascii="Arial" w:hAnsi="Arial" w:cs="Arial"/>
          <w:szCs w:val="21"/>
          <w:vertAlign w:val="subscript"/>
        </w:rPr>
        <w:t>4</w:t>
      </w:r>
      <w:r w:rsidR="007E363F" w:rsidRPr="002B6250">
        <w:rPr>
          <w:rFonts w:ascii="Arial" w:hAnsi="Arial" w:cs="Arial"/>
          <w:szCs w:val="21"/>
          <w:vertAlign w:val="superscript"/>
        </w:rPr>
        <w:t>-</w:t>
      </w:r>
      <w:r w:rsidR="007E363F" w:rsidRPr="002B6250">
        <w:rPr>
          <w:rFonts w:ascii="Arial" w:hAnsi="Arial" w:cs="Arial"/>
          <w:szCs w:val="21"/>
        </w:rPr>
        <w:t xml:space="preserve"> and HPO</w:t>
      </w:r>
      <w:r w:rsidR="007E363F" w:rsidRPr="002B6250">
        <w:rPr>
          <w:rFonts w:ascii="Arial" w:hAnsi="Arial" w:cs="Arial"/>
          <w:szCs w:val="21"/>
          <w:vertAlign w:val="subscript"/>
        </w:rPr>
        <w:t>4</w:t>
      </w:r>
      <w:r w:rsidR="005C57D2" w:rsidRPr="002B6250">
        <w:rPr>
          <w:rFonts w:ascii="Arial" w:hAnsi="Arial" w:cs="Arial"/>
          <w:szCs w:val="21"/>
          <w:vertAlign w:val="superscript"/>
        </w:rPr>
        <w:t>2-</w:t>
      </w:r>
      <w:r w:rsidR="00D608F6" w:rsidRPr="002B6250">
        <w:rPr>
          <w:rFonts w:ascii="Arial" w:hAnsi="Arial" w:cs="Arial"/>
          <w:szCs w:val="21"/>
        </w:rPr>
        <w:t xml:space="preserve">, </w:t>
      </w:r>
      <w:r w:rsidR="007E363F" w:rsidRPr="002B6250">
        <w:rPr>
          <w:rFonts w:ascii="Arial" w:hAnsi="Arial" w:cs="Arial"/>
          <w:szCs w:val="21"/>
        </w:rPr>
        <w:t xml:space="preserve">and Zn exists </w:t>
      </w:r>
      <w:r w:rsidR="00D608F6" w:rsidRPr="002B6250">
        <w:rPr>
          <w:rFonts w:ascii="Arial" w:hAnsi="Arial" w:cs="Arial"/>
          <w:szCs w:val="21"/>
        </w:rPr>
        <w:t xml:space="preserve">in its </w:t>
      </w:r>
      <w:r w:rsidR="007E363F" w:rsidRPr="002B6250">
        <w:rPr>
          <w:rFonts w:ascii="Arial" w:hAnsi="Arial" w:cs="Arial"/>
          <w:szCs w:val="21"/>
        </w:rPr>
        <w:t>aqueous for</w:t>
      </w:r>
      <w:r w:rsidR="00D608F6" w:rsidRPr="002B6250">
        <w:rPr>
          <w:rFonts w:ascii="Arial" w:hAnsi="Arial" w:cs="Arial"/>
          <w:szCs w:val="21"/>
        </w:rPr>
        <w:t>m</w:t>
      </w:r>
      <w:r w:rsidR="007E363F" w:rsidRPr="002B6250">
        <w:rPr>
          <w:rFonts w:ascii="Arial" w:hAnsi="Arial" w:cs="Arial"/>
          <w:szCs w:val="21"/>
        </w:rPr>
        <w:t xml:space="preserve"> (Zn</w:t>
      </w:r>
      <w:r w:rsidR="007E363F" w:rsidRPr="002B6250">
        <w:rPr>
          <w:rFonts w:ascii="Arial" w:hAnsi="Arial" w:cs="Arial"/>
          <w:szCs w:val="21"/>
          <w:vertAlign w:val="superscript"/>
        </w:rPr>
        <w:t>2+</w:t>
      </w:r>
      <w:r w:rsidR="007E363F" w:rsidRPr="002B6250">
        <w:rPr>
          <w:rFonts w:ascii="Arial" w:hAnsi="Arial" w:cs="Arial"/>
          <w:szCs w:val="21"/>
        </w:rPr>
        <w:t>) (</w:t>
      </w:r>
      <w:proofErr w:type="spellStart"/>
      <w:r w:rsidR="005C57D2" w:rsidRPr="002B6250">
        <w:rPr>
          <w:rFonts w:ascii="Arial" w:hAnsi="Arial" w:cs="Arial"/>
          <w:szCs w:val="21"/>
        </w:rPr>
        <w:t>Krężel</w:t>
      </w:r>
      <w:proofErr w:type="spellEnd"/>
      <w:r w:rsidR="005C57D2" w:rsidRPr="002B6250">
        <w:rPr>
          <w:rFonts w:ascii="Arial" w:hAnsi="Arial" w:cs="Arial"/>
          <w:szCs w:val="21"/>
        </w:rPr>
        <w:t xml:space="preserve"> </w:t>
      </w:r>
      <w:r w:rsidR="002E4970" w:rsidRPr="002B6250">
        <w:rPr>
          <w:rFonts w:ascii="Arial" w:hAnsi="Arial" w:cs="Arial"/>
          <w:szCs w:val="21"/>
        </w:rPr>
        <w:t>&amp;</w:t>
      </w:r>
      <w:r w:rsidR="005C57D2" w:rsidRPr="002B6250">
        <w:rPr>
          <w:rFonts w:ascii="Arial" w:hAnsi="Arial" w:cs="Arial"/>
          <w:szCs w:val="21"/>
        </w:rPr>
        <w:t xml:space="preserve"> </w:t>
      </w:r>
      <w:proofErr w:type="spellStart"/>
      <w:r w:rsidR="005C57D2" w:rsidRPr="002B6250">
        <w:rPr>
          <w:rFonts w:ascii="Arial" w:hAnsi="Arial" w:cs="Arial"/>
          <w:szCs w:val="21"/>
        </w:rPr>
        <w:t>Maret</w:t>
      </w:r>
      <w:proofErr w:type="spellEnd"/>
      <w:r w:rsidR="005C57D2" w:rsidRPr="002B6250">
        <w:rPr>
          <w:rFonts w:ascii="Arial" w:hAnsi="Arial" w:cs="Arial"/>
          <w:szCs w:val="21"/>
        </w:rPr>
        <w:t>, 2016</w:t>
      </w:r>
      <w:r w:rsidR="007E363F" w:rsidRPr="002B6250">
        <w:rPr>
          <w:rFonts w:ascii="Arial" w:hAnsi="Arial" w:cs="Arial"/>
          <w:szCs w:val="21"/>
        </w:rPr>
        <w:t>). Under such conditions, the thermodynamic equilibrium constant (</w:t>
      </w:r>
      <w:proofErr w:type="spellStart"/>
      <w:r w:rsidR="007E363F" w:rsidRPr="002B6250">
        <w:rPr>
          <w:rFonts w:ascii="Arial" w:hAnsi="Arial" w:cs="Arial"/>
          <w:szCs w:val="21"/>
        </w:rPr>
        <w:t>logK</w:t>
      </w:r>
      <w:proofErr w:type="spellEnd"/>
      <w:r w:rsidR="007E363F" w:rsidRPr="002B6250">
        <w:rPr>
          <w:rFonts w:ascii="Arial" w:hAnsi="Arial" w:cs="Arial"/>
          <w:szCs w:val="21"/>
        </w:rPr>
        <w:t>) value between Zn</w:t>
      </w:r>
      <w:r w:rsidR="006B2F4E" w:rsidRPr="002B6250">
        <w:rPr>
          <w:rFonts w:ascii="Arial" w:hAnsi="Arial" w:cs="Arial"/>
          <w:szCs w:val="21"/>
          <w:vertAlign w:val="superscript"/>
        </w:rPr>
        <w:t>2+</w:t>
      </w:r>
      <w:r w:rsidR="007E363F" w:rsidRPr="002B6250">
        <w:rPr>
          <w:rFonts w:ascii="Arial" w:hAnsi="Arial" w:cs="Arial"/>
          <w:szCs w:val="21"/>
        </w:rPr>
        <w:t xml:space="preserve"> and </w:t>
      </w:r>
      <w:r w:rsidR="005C57D2" w:rsidRPr="002B6250">
        <w:rPr>
          <w:rFonts w:ascii="Arial" w:hAnsi="Arial" w:cs="Arial"/>
          <w:szCs w:val="21"/>
        </w:rPr>
        <w:t>H</w:t>
      </w:r>
      <w:r w:rsidR="005C57D2" w:rsidRPr="002B6250">
        <w:rPr>
          <w:rFonts w:ascii="Arial" w:hAnsi="Arial" w:cs="Arial"/>
          <w:szCs w:val="21"/>
          <w:vertAlign w:val="subscript"/>
        </w:rPr>
        <w:t>2</w:t>
      </w:r>
      <w:r w:rsidR="005C57D2" w:rsidRPr="002B6250">
        <w:rPr>
          <w:rFonts w:ascii="Arial" w:hAnsi="Arial" w:cs="Arial"/>
          <w:szCs w:val="21"/>
        </w:rPr>
        <w:t>PO</w:t>
      </w:r>
      <w:r w:rsidR="005C57D2" w:rsidRPr="002B6250">
        <w:rPr>
          <w:rFonts w:ascii="Arial" w:hAnsi="Arial" w:cs="Arial"/>
          <w:szCs w:val="21"/>
          <w:vertAlign w:val="subscript"/>
        </w:rPr>
        <w:t>4</w:t>
      </w:r>
      <w:r w:rsidR="005C57D2" w:rsidRPr="002B6250">
        <w:rPr>
          <w:rFonts w:ascii="Arial" w:hAnsi="Arial" w:cs="Arial"/>
          <w:szCs w:val="21"/>
          <w:vertAlign w:val="superscript"/>
        </w:rPr>
        <w:t>-</w:t>
      </w:r>
      <w:r w:rsidR="007E363F" w:rsidRPr="002B6250">
        <w:rPr>
          <w:rFonts w:ascii="Arial" w:hAnsi="Arial" w:cs="Arial"/>
          <w:szCs w:val="21"/>
        </w:rPr>
        <w:t xml:space="preserve"> for producing </w:t>
      </w:r>
      <w:r w:rsidR="005C57D2" w:rsidRPr="002B6250">
        <w:rPr>
          <w:rFonts w:ascii="Arial" w:hAnsi="Arial" w:cs="Arial"/>
          <w:szCs w:val="21"/>
        </w:rPr>
        <w:t>ZnH</w:t>
      </w:r>
      <w:r w:rsidR="005C57D2" w:rsidRPr="002B6250">
        <w:rPr>
          <w:rFonts w:ascii="Arial" w:hAnsi="Arial" w:cs="Arial"/>
          <w:szCs w:val="21"/>
          <w:vertAlign w:val="subscript"/>
        </w:rPr>
        <w:t>2</w:t>
      </w:r>
      <w:r w:rsidR="005C57D2" w:rsidRPr="002B6250">
        <w:rPr>
          <w:rFonts w:ascii="Arial" w:hAnsi="Arial" w:cs="Arial"/>
          <w:szCs w:val="21"/>
        </w:rPr>
        <w:t>PO</w:t>
      </w:r>
      <w:r w:rsidR="005C57D2" w:rsidRPr="002B6250">
        <w:rPr>
          <w:rFonts w:ascii="Arial" w:hAnsi="Arial" w:cs="Arial"/>
          <w:szCs w:val="21"/>
          <w:vertAlign w:val="subscript"/>
        </w:rPr>
        <w:t>4</w:t>
      </w:r>
      <w:r w:rsidR="005C57D2" w:rsidRPr="002B6250">
        <w:rPr>
          <w:rFonts w:ascii="Arial" w:hAnsi="Arial" w:cs="Arial"/>
          <w:szCs w:val="21"/>
          <w:vertAlign w:val="superscript"/>
        </w:rPr>
        <w:t>+</w:t>
      </w:r>
      <w:r w:rsidR="007E363F" w:rsidRPr="002B6250">
        <w:rPr>
          <w:rFonts w:ascii="Arial" w:hAnsi="Arial" w:cs="Arial"/>
          <w:szCs w:val="21"/>
        </w:rPr>
        <w:t xml:space="preserve"> is </w:t>
      </w:r>
      <w:r w:rsidR="005C57D2" w:rsidRPr="002B6250">
        <w:rPr>
          <w:rFonts w:ascii="Arial" w:hAnsi="Arial" w:cs="Arial"/>
          <w:szCs w:val="21"/>
        </w:rPr>
        <w:t>approximately 1.2</w:t>
      </w:r>
      <w:r w:rsidR="00DC7EAA" w:rsidRPr="002B6250">
        <w:rPr>
          <w:rFonts w:ascii="Arial" w:hAnsi="Arial" w:cs="Arial"/>
          <w:szCs w:val="21"/>
        </w:rPr>
        <w:t>,</w:t>
      </w:r>
      <w:r w:rsidR="007E363F" w:rsidRPr="002B6250">
        <w:rPr>
          <w:rFonts w:ascii="Arial" w:hAnsi="Arial" w:cs="Arial"/>
          <w:szCs w:val="21"/>
        </w:rPr>
        <w:t xml:space="preserve"> and </w:t>
      </w:r>
      <w:r w:rsidR="00DC7EAA" w:rsidRPr="002B6250">
        <w:rPr>
          <w:rFonts w:ascii="Arial" w:hAnsi="Arial" w:cs="Arial"/>
          <w:szCs w:val="21"/>
        </w:rPr>
        <w:t xml:space="preserve">that </w:t>
      </w:r>
      <w:r w:rsidR="007E363F" w:rsidRPr="002B6250">
        <w:rPr>
          <w:rFonts w:ascii="Arial" w:hAnsi="Arial" w:cs="Arial"/>
          <w:szCs w:val="21"/>
        </w:rPr>
        <w:t>between Zn</w:t>
      </w:r>
      <w:r w:rsidR="006B2F4E" w:rsidRPr="002B6250">
        <w:rPr>
          <w:rFonts w:ascii="Arial" w:hAnsi="Arial" w:cs="Arial"/>
          <w:szCs w:val="21"/>
          <w:vertAlign w:val="superscript"/>
        </w:rPr>
        <w:t>2+</w:t>
      </w:r>
      <w:r w:rsidR="007E363F" w:rsidRPr="002B6250">
        <w:rPr>
          <w:rFonts w:ascii="Arial" w:hAnsi="Arial" w:cs="Arial"/>
          <w:szCs w:val="21"/>
        </w:rPr>
        <w:t xml:space="preserve"> and </w:t>
      </w:r>
      <w:r w:rsidR="005C57D2" w:rsidRPr="002B6250">
        <w:rPr>
          <w:rFonts w:ascii="Arial" w:hAnsi="Arial" w:cs="Arial"/>
          <w:szCs w:val="21"/>
        </w:rPr>
        <w:t>HPO</w:t>
      </w:r>
      <w:r w:rsidR="005C57D2" w:rsidRPr="002B6250">
        <w:rPr>
          <w:rFonts w:ascii="Arial" w:hAnsi="Arial" w:cs="Arial"/>
          <w:szCs w:val="21"/>
          <w:vertAlign w:val="subscript"/>
        </w:rPr>
        <w:t>4</w:t>
      </w:r>
      <w:r w:rsidR="005C57D2" w:rsidRPr="002B6250">
        <w:rPr>
          <w:rFonts w:ascii="Arial" w:hAnsi="Arial" w:cs="Arial"/>
          <w:szCs w:val="21"/>
          <w:vertAlign w:val="superscript"/>
        </w:rPr>
        <w:t>2-</w:t>
      </w:r>
      <w:r w:rsidR="007E363F" w:rsidRPr="002B6250">
        <w:rPr>
          <w:rFonts w:ascii="Arial" w:hAnsi="Arial" w:cs="Arial"/>
          <w:szCs w:val="21"/>
        </w:rPr>
        <w:t xml:space="preserve"> for producing </w:t>
      </w:r>
      <w:r w:rsidR="005C57D2" w:rsidRPr="002B6250">
        <w:rPr>
          <w:rFonts w:ascii="Arial" w:hAnsi="Arial" w:cs="Arial"/>
          <w:szCs w:val="21"/>
        </w:rPr>
        <w:t>ZnHPO</w:t>
      </w:r>
      <w:r w:rsidR="005C57D2" w:rsidRPr="002B6250">
        <w:rPr>
          <w:rFonts w:ascii="Arial" w:hAnsi="Arial" w:cs="Arial"/>
          <w:szCs w:val="21"/>
          <w:vertAlign w:val="subscript"/>
        </w:rPr>
        <w:t>4</w:t>
      </w:r>
      <w:r w:rsidR="007E363F" w:rsidRPr="002B6250">
        <w:rPr>
          <w:rFonts w:ascii="Arial" w:hAnsi="Arial" w:cs="Arial"/>
          <w:szCs w:val="21"/>
        </w:rPr>
        <w:t xml:space="preserve"> is </w:t>
      </w:r>
      <w:r w:rsidR="005C57D2" w:rsidRPr="002B6250">
        <w:rPr>
          <w:rFonts w:ascii="Arial" w:hAnsi="Arial" w:cs="Arial"/>
          <w:szCs w:val="21"/>
        </w:rPr>
        <w:t>approximately 2.4</w:t>
      </w:r>
      <w:r w:rsidR="007E363F" w:rsidRPr="002B6250">
        <w:rPr>
          <w:rFonts w:ascii="Arial" w:hAnsi="Arial" w:cs="Arial"/>
          <w:szCs w:val="21"/>
        </w:rPr>
        <w:t xml:space="preserve"> (</w:t>
      </w:r>
      <w:r w:rsidR="005C57D2" w:rsidRPr="002B6250">
        <w:rPr>
          <w:rFonts w:ascii="Arial" w:hAnsi="Arial" w:cs="Arial"/>
          <w:szCs w:val="21"/>
        </w:rPr>
        <w:t xml:space="preserve">Childs, 1970; </w:t>
      </w:r>
      <w:proofErr w:type="spellStart"/>
      <w:r w:rsidR="005C57D2" w:rsidRPr="002B6250">
        <w:rPr>
          <w:rFonts w:ascii="Arial" w:hAnsi="Arial" w:cs="Arial"/>
          <w:szCs w:val="21"/>
        </w:rPr>
        <w:t>Krężel</w:t>
      </w:r>
      <w:proofErr w:type="spellEnd"/>
      <w:r w:rsidR="005C57D2" w:rsidRPr="002B6250">
        <w:rPr>
          <w:rFonts w:ascii="Arial" w:hAnsi="Arial" w:cs="Arial"/>
          <w:szCs w:val="21"/>
        </w:rPr>
        <w:t xml:space="preserve"> </w:t>
      </w:r>
      <w:r w:rsidR="002E4970" w:rsidRPr="002B6250">
        <w:rPr>
          <w:rFonts w:ascii="Arial" w:hAnsi="Arial" w:cs="Arial"/>
          <w:szCs w:val="21"/>
        </w:rPr>
        <w:t>&amp;</w:t>
      </w:r>
      <w:r w:rsidR="005C57D2" w:rsidRPr="002B6250">
        <w:rPr>
          <w:rFonts w:ascii="Arial" w:hAnsi="Arial" w:cs="Arial"/>
          <w:szCs w:val="21"/>
        </w:rPr>
        <w:t xml:space="preserve"> </w:t>
      </w:r>
      <w:proofErr w:type="spellStart"/>
      <w:r w:rsidR="005C57D2" w:rsidRPr="002B6250">
        <w:rPr>
          <w:rFonts w:ascii="Arial" w:hAnsi="Arial" w:cs="Arial"/>
          <w:szCs w:val="21"/>
        </w:rPr>
        <w:t>Maret</w:t>
      </w:r>
      <w:proofErr w:type="spellEnd"/>
      <w:r w:rsidR="005C57D2" w:rsidRPr="002B6250">
        <w:rPr>
          <w:rFonts w:ascii="Arial" w:hAnsi="Arial" w:cs="Arial"/>
          <w:szCs w:val="21"/>
        </w:rPr>
        <w:t>, 2016</w:t>
      </w:r>
      <w:r w:rsidR="007E363F" w:rsidRPr="002B6250">
        <w:rPr>
          <w:rFonts w:ascii="Arial" w:hAnsi="Arial" w:cs="Arial"/>
          <w:szCs w:val="21"/>
        </w:rPr>
        <w:t xml:space="preserve">). In contrast, phytic acid showed </w:t>
      </w:r>
      <w:r w:rsidR="00DC7EAA" w:rsidRPr="002B6250">
        <w:rPr>
          <w:rFonts w:ascii="Arial" w:hAnsi="Arial" w:cs="Arial"/>
          <w:szCs w:val="21"/>
        </w:rPr>
        <w:t xml:space="preserve">a </w:t>
      </w:r>
      <w:r w:rsidR="007E363F" w:rsidRPr="002B6250">
        <w:rPr>
          <w:rFonts w:ascii="Arial" w:hAnsi="Arial" w:cs="Arial"/>
          <w:szCs w:val="21"/>
        </w:rPr>
        <w:t xml:space="preserve">much higher </w:t>
      </w:r>
      <w:proofErr w:type="spellStart"/>
      <w:r w:rsidR="007E363F" w:rsidRPr="002B6250">
        <w:rPr>
          <w:rFonts w:ascii="Arial" w:hAnsi="Arial" w:cs="Arial"/>
          <w:szCs w:val="21"/>
        </w:rPr>
        <w:t>logK</w:t>
      </w:r>
      <w:proofErr w:type="spellEnd"/>
      <w:r w:rsidR="007E363F" w:rsidRPr="002B6250">
        <w:rPr>
          <w:rFonts w:ascii="Arial" w:hAnsi="Arial" w:cs="Arial"/>
          <w:szCs w:val="21"/>
        </w:rPr>
        <w:t xml:space="preserve"> value </w:t>
      </w:r>
      <w:r w:rsidR="009D1633" w:rsidRPr="002B6250">
        <w:rPr>
          <w:rFonts w:ascii="Arial" w:hAnsi="Arial" w:cs="Arial"/>
          <w:szCs w:val="21"/>
        </w:rPr>
        <w:t xml:space="preserve">for </w:t>
      </w:r>
      <w:r w:rsidR="007E363F" w:rsidRPr="002B6250">
        <w:rPr>
          <w:rFonts w:ascii="Arial" w:hAnsi="Arial" w:cs="Arial"/>
          <w:szCs w:val="21"/>
        </w:rPr>
        <w:t>binding</w:t>
      </w:r>
      <w:r w:rsidR="009D1633" w:rsidRPr="002B6250">
        <w:rPr>
          <w:rFonts w:ascii="Arial" w:hAnsi="Arial" w:cs="Arial"/>
          <w:szCs w:val="21"/>
        </w:rPr>
        <w:t xml:space="preserve"> to Zn</w:t>
      </w:r>
      <w:r w:rsidR="007E363F" w:rsidRPr="002B6250">
        <w:rPr>
          <w:rFonts w:ascii="Arial" w:hAnsi="Arial" w:cs="Arial"/>
          <w:szCs w:val="21"/>
        </w:rPr>
        <w:t xml:space="preserve"> than </w:t>
      </w:r>
      <w:r w:rsidR="00DC7EAA" w:rsidRPr="002B6250">
        <w:rPr>
          <w:rFonts w:ascii="Arial" w:hAnsi="Arial" w:cs="Arial"/>
          <w:szCs w:val="21"/>
        </w:rPr>
        <w:t xml:space="preserve">did </w:t>
      </w:r>
      <w:r w:rsidR="007E363F" w:rsidRPr="002B6250">
        <w:rPr>
          <w:rFonts w:ascii="Arial" w:hAnsi="Arial" w:cs="Arial"/>
          <w:szCs w:val="21"/>
        </w:rPr>
        <w:t>Pi</w:t>
      </w:r>
      <w:r w:rsidR="00DC7EAA" w:rsidRPr="002B6250">
        <w:rPr>
          <w:rFonts w:ascii="Arial" w:hAnsi="Arial" w:cs="Arial"/>
          <w:szCs w:val="21"/>
        </w:rPr>
        <w:t>,</w:t>
      </w:r>
      <w:r w:rsidR="007E363F" w:rsidRPr="002B6250">
        <w:rPr>
          <w:rFonts w:ascii="Arial" w:hAnsi="Arial" w:cs="Arial"/>
          <w:szCs w:val="21"/>
        </w:rPr>
        <w:t xml:space="preserve"> and </w:t>
      </w:r>
      <w:r w:rsidR="00E606E7" w:rsidRPr="002B6250">
        <w:rPr>
          <w:rFonts w:ascii="Arial" w:hAnsi="Arial" w:cs="Arial"/>
          <w:szCs w:val="21"/>
        </w:rPr>
        <w:t xml:space="preserve">the </w:t>
      </w:r>
      <w:proofErr w:type="spellStart"/>
      <w:r w:rsidR="00E606E7" w:rsidRPr="002B6250">
        <w:rPr>
          <w:rFonts w:ascii="Arial" w:hAnsi="Arial" w:cs="Arial"/>
          <w:szCs w:val="21"/>
        </w:rPr>
        <w:t>logK</w:t>
      </w:r>
      <w:proofErr w:type="spellEnd"/>
      <w:r w:rsidR="00E606E7" w:rsidRPr="002B6250">
        <w:rPr>
          <w:rFonts w:ascii="Arial" w:hAnsi="Arial" w:cs="Arial"/>
          <w:szCs w:val="21"/>
        </w:rPr>
        <w:t xml:space="preserve"> value </w:t>
      </w:r>
      <w:r w:rsidR="007E363F" w:rsidRPr="002B6250">
        <w:rPr>
          <w:rFonts w:ascii="Arial" w:hAnsi="Arial" w:cs="Arial"/>
          <w:szCs w:val="21"/>
        </w:rPr>
        <w:t xml:space="preserve">reaches approximately </w:t>
      </w:r>
      <w:r w:rsidR="00991D05" w:rsidRPr="002B6250">
        <w:rPr>
          <w:rFonts w:ascii="Arial" w:hAnsi="Arial" w:cs="Arial"/>
          <w:szCs w:val="21"/>
        </w:rPr>
        <w:t>10.4</w:t>
      </w:r>
      <w:r w:rsidR="007E363F" w:rsidRPr="002B6250">
        <w:rPr>
          <w:rFonts w:ascii="Arial" w:hAnsi="Arial" w:cs="Arial"/>
          <w:szCs w:val="21"/>
        </w:rPr>
        <w:t xml:space="preserve"> (calculated from the data in </w:t>
      </w:r>
      <w:proofErr w:type="spellStart"/>
      <w:r w:rsidR="005C57D2" w:rsidRPr="002B6250">
        <w:rPr>
          <w:rFonts w:ascii="Arial" w:hAnsi="Arial" w:cs="Arial"/>
          <w:szCs w:val="21"/>
        </w:rPr>
        <w:t>Krężel</w:t>
      </w:r>
      <w:proofErr w:type="spellEnd"/>
      <w:r w:rsidR="005C57D2" w:rsidRPr="002B6250">
        <w:rPr>
          <w:rFonts w:ascii="Arial" w:hAnsi="Arial" w:cs="Arial"/>
          <w:szCs w:val="21"/>
        </w:rPr>
        <w:t xml:space="preserve"> </w:t>
      </w:r>
      <w:r w:rsidR="002E4970" w:rsidRPr="002B6250">
        <w:rPr>
          <w:rFonts w:ascii="Arial" w:hAnsi="Arial" w:cs="Arial"/>
          <w:szCs w:val="21"/>
        </w:rPr>
        <w:t>&amp;</w:t>
      </w:r>
      <w:r w:rsidR="005C57D2" w:rsidRPr="002B6250">
        <w:rPr>
          <w:rFonts w:ascii="Arial" w:hAnsi="Arial" w:cs="Arial"/>
          <w:szCs w:val="21"/>
        </w:rPr>
        <w:t xml:space="preserve"> </w:t>
      </w:r>
      <w:proofErr w:type="spellStart"/>
      <w:r w:rsidR="005C57D2" w:rsidRPr="002B6250">
        <w:rPr>
          <w:rFonts w:ascii="Arial" w:hAnsi="Arial" w:cs="Arial"/>
          <w:szCs w:val="21"/>
        </w:rPr>
        <w:t>Maret</w:t>
      </w:r>
      <w:proofErr w:type="spellEnd"/>
      <w:r w:rsidR="005C57D2" w:rsidRPr="002B6250">
        <w:rPr>
          <w:rFonts w:ascii="Arial" w:hAnsi="Arial" w:cs="Arial"/>
          <w:szCs w:val="21"/>
        </w:rPr>
        <w:t>, 2016</w:t>
      </w:r>
      <w:r w:rsidR="007E363F" w:rsidRPr="002B6250">
        <w:rPr>
          <w:rFonts w:ascii="Arial" w:hAnsi="Arial" w:cs="Arial"/>
          <w:szCs w:val="21"/>
        </w:rPr>
        <w:t xml:space="preserve">). This means </w:t>
      </w:r>
      <w:r w:rsidR="007E363F" w:rsidRPr="002B6250">
        <w:rPr>
          <w:rFonts w:ascii="Arial" w:hAnsi="Arial" w:cs="Arial"/>
          <w:szCs w:val="21"/>
        </w:rPr>
        <w:lastRenderedPageBreak/>
        <w:t xml:space="preserve">that although </w:t>
      </w:r>
      <w:r w:rsidR="00DC7EAA" w:rsidRPr="002B6250">
        <w:rPr>
          <w:rFonts w:ascii="Arial" w:hAnsi="Arial" w:cs="Arial"/>
          <w:szCs w:val="21"/>
        </w:rPr>
        <w:t xml:space="preserve">the </w:t>
      </w:r>
      <w:r w:rsidR="007E363F" w:rsidRPr="002B6250">
        <w:rPr>
          <w:rFonts w:ascii="Arial" w:hAnsi="Arial" w:cs="Arial"/>
          <w:szCs w:val="21"/>
        </w:rPr>
        <w:t>phytic acid concentration is much lower than Pi concentrations</w:t>
      </w:r>
      <w:r w:rsidR="00FB6EB5" w:rsidRPr="002B6250">
        <w:rPr>
          <w:rFonts w:ascii="Arial" w:hAnsi="Arial" w:cs="Arial"/>
          <w:szCs w:val="21"/>
        </w:rPr>
        <w:t xml:space="preserve"> in </w:t>
      </w:r>
      <w:r w:rsidR="00DC7EAA" w:rsidRPr="002B6250">
        <w:rPr>
          <w:rFonts w:ascii="Arial" w:hAnsi="Arial" w:cs="Arial"/>
          <w:szCs w:val="21"/>
        </w:rPr>
        <w:t xml:space="preserve">the </w:t>
      </w:r>
      <w:r w:rsidR="00BE6FBF" w:rsidRPr="002B6250">
        <w:rPr>
          <w:rFonts w:ascii="Arial" w:hAnsi="Arial" w:cs="Arial"/>
          <w:szCs w:val="21"/>
        </w:rPr>
        <w:t>cytosols</w:t>
      </w:r>
      <w:r w:rsidR="007E363F" w:rsidRPr="002B6250">
        <w:rPr>
          <w:rFonts w:ascii="Arial" w:hAnsi="Arial" w:cs="Arial"/>
          <w:szCs w:val="21"/>
        </w:rPr>
        <w:t xml:space="preserve">, </w:t>
      </w:r>
      <w:r w:rsidR="00E10CFB" w:rsidRPr="002B6250">
        <w:rPr>
          <w:rFonts w:ascii="Arial" w:hAnsi="Arial" w:cs="Arial"/>
          <w:szCs w:val="21"/>
        </w:rPr>
        <w:t xml:space="preserve">the increase in </w:t>
      </w:r>
      <w:r w:rsidR="007E363F" w:rsidRPr="002B6250">
        <w:rPr>
          <w:rFonts w:ascii="Arial" w:hAnsi="Arial" w:cs="Arial"/>
          <w:szCs w:val="21"/>
        </w:rPr>
        <w:t xml:space="preserve">phytic acid </w:t>
      </w:r>
      <w:r w:rsidR="00E10CFB" w:rsidRPr="002B6250">
        <w:rPr>
          <w:rFonts w:ascii="Arial" w:hAnsi="Arial" w:cs="Arial"/>
          <w:szCs w:val="21"/>
        </w:rPr>
        <w:t xml:space="preserve">concentration </w:t>
      </w:r>
      <w:r w:rsidR="007E363F" w:rsidRPr="002B6250">
        <w:rPr>
          <w:rFonts w:ascii="Arial" w:hAnsi="Arial" w:cs="Arial"/>
          <w:szCs w:val="21"/>
        </w:rPr>
        <w:t xml:space="preserve">could </w:t>
      </w:r>
      <w:r w:rsidR="00E10CFB" w:rsidRPr="002B6250">
        <w:rPr>
          <w:rFonts w:ascii="Arial" w:hAnsi="Arial" w:cs="Arial"/>
          <w:szCs w:val="21"/>
        </w:rPr>
        <w:t xml:space="preserve">accelerate a binding </w:t>
      </w:r>
      <w:r w:rsidR="007E363F" w:rsidRPr="002B6250">
        <w:rPr>
          <w:rFonts w:ascii="Arial" w:hAnsi="Arial" w:cs="Arial"/>
          <w:szCs w:val="21"/>
        </w:rPr>
        <w:t>react</w:t>
      </w:r>
      <w:r w:rsidR="00E10CFB" w:rsidRPr="002B6250">
        <w:rPr>
          <w:rFonts w:ascii="Arial" w:hAnsi="Arial" w:cs="Arial"/>
          <w:szCs w:val="21"/>
        </w:rPr>
        <w:t>ion</w:t>
      </w:r>
      <w:r w:rsidR="007E363F" w:rsidRPr="002B6250">
        <w:rPr>
          <w:rFonts w:ascii="Arial" w:hAnsi="Arial" w:cs="Arial"/>
          <w:szCs w:val="21"/>
        </w:rPr>
        <w:t xml:space="preserve"> with Zn. At this time, we have to acknowledge the possibility that </w:t>
      </w:r>
      <w:r w:rsidR="00F94EFC" w:rsidRPr="002B6250">
        <w:rPr>
          <w:rFonts w:ascii="Arial" w:hAnsi="Arial" w:cs="Arial"/>
          <w:szCs w:val="21"/>
        </w:rPr>
        <w:t>large amount</w:t>
      </w:r>
      <w:r w:rsidR="009D1633" w:rsidRPr="002B6250">
        <w:rPr>
          <w:rFonts w:ascii="Arial" w:hAnsi="Arial" w:cs="Arial"/>
          <w:szCs w:val="21"/>
        </w:rPr>
        <w:t>s</w:t>
      </w:r>
      <w:r w:rsidR="00F94EFC" w:rsidRPr="002B6250">
        <w:rPr>
          <w:rFonts w:ascii="Arial" w:hAnsi="Arial" w:cs="Arial"/>
          <w:szCs w:val="21"/>
        </w:rPr>
        <w:t xml:space="preserve"> of</w:t>
      </w:r>
      <w:r w:rsidR="007E363F" w:rsidRPr="002B6250">
        <w:rPr>
          <w:rFonts w:ascii="Arial" w:hAnsi="Arial" w:cs="Arial"/>
          <w:szCs w:val="21"/>
        </w:rPr>
        <w:t xml:space="preserve"> Pi also stimulate the Zn precipitation because of the </w:t>
      </w:r>
      <w:r w:rsidR="007A6DB0" w:rsidRPr="002B6250">
        <w:rPr>
          <w:rFonts w:ascii="Arial" w:hAnsi="Arial" w:cs="Arial"/>
          <w:szCs w:val="21"/>
        </w:rPr>
        <w:t>lack</w:t>
      </w:r>
      <w:r w:rsidR="007E363F" w:rsidRPr="002B6250">
        <w:rPr>
          <w:rFonts w:ascii="Arial" w:hAnsi="Arial" w:cs="Arial"/>
          <w:szCs w:val="21"/>
        </w:rPr>
        <w:t xml:space="preserve"> of Zn</w:t>
      </w:r>
      <w:r w:rsidR="007325FC" w:rsidRPr="002B6250">
        <w:rPr>
          <w:rFonts w:ascii="Arial" w:hAnsi="Arial" w:cs="Arial"/>
          <w:szCs w:val="21"/>
        </w:rPr>
        <w:t xml:space="preserve"> </w:t>
      </w:r>
      <w:r w:rsidR="007A6DB0" w:rsidRPr="002B6250">
        <w:rPr>
          <w:rFonts w:ascii="Arial" w:hAnsi="Arial" w:cs="Arial"/>
          <w:szCs w:val="21"/>
        </w:rPr>
        <w:t>phosphate</w:t>
      </w:r>
      <w:r w:rsidR="007E363F" w:rsidRPr="002B6250">
        <w:rPr>
          <w:rFonts w:ascii="Arial" w:hAnsi="Arial" w:cs="Arial"/>
          <w:szCs w:val="21"/>
        </w:rPr>
        <w:t xml:space="preserve"> salt species</w:t>
      </w:r>
      <w:r w:rsidR="007A6DB0" w:rsidRPr="002B6250">
        <w:rPr>
          <w:rFonts w:ascii="Arial" w:hAnsi="Arial" w:cs="Arial"/>
          <w:szCs w:val="21"/>
        </w:rPr>
        <w:t xml:space="preserve"> </w:t>
      </w:r>
      <w:r w:rsidR="007325FC" w:rsidRPr="002B6250">
        <w:rPr>
          <w:rFonts w:ascii="Arial" w:hAnsi="Arial" w:cs="Arial"/>
          <w:szCs w:val="21"/>
        </w:rPr>
        <w:t xml:space="preserve">found </w:t>
      </w:r>
      <w:r w:rsidR="007A6DB0" w:rsidRPr="002B6250">
        <w:rPr>
          <w:rFonts w:ascii="Arial" w:hAnsi="Arial" w:cs="Arial"/>
          <w:szCs w:val="21"/>
        </w:rPr>
        <w:t>within cells</w:t>
      </w:r>
      <w:r w:rsidR="007E363F" w:rsidRPr="002B6250">
        <w:rPr>
          <w:rFonts w:ascii="Arial" w:hAnsi="Arial" w:cs="Arial"/>
          <w:szCs w:val="21"/>
        </w:rPr>
        <w:t xml:space="preserve">. However, it </w:t>
      </w:r>
      <w:r w:rsidR="007325FC" w:rsidRPr="002B6250">
        <w:rPr>
          <w:rFonts w:ascii="Arial" w:hAnsi="Arial" w:cs="Arial"/>
          <w:szCs w:val="21"/>
        </w:rPr>
        <w:t>is</w:t>
      </w:r>
      <w:r w:rsidR="007E363F" w:rsidRPr="002B6250">
        <w:rPr>
          <w:rFonts w:ascii="Arial" w:hAnsi="Arial" w:cs="Arial"/>
          <w:szCs w:val="21"/>
        </w:rPr>
        <w:t xml:space="preserve"> noteworthy that Pi show</w:t>
      </w:r>
      <w:r w:rsidR="00F94EFC" w:rsidRPr="002B6250">
        <w:rPr>
          <w:rFonts w:ascii="Arial" w:hAnsi="Arial" w:cs="Arial"/>
          <w:szCs w:val="21"/>
        </w:rPr>
        <w:t>ed</w:t>
      </w:r>
      <w:r w:rsidR="007E363F" w:rsidRPr="002B6250">
        <w:rPr>
          <w:rFonts w:ascii="Arial" w:hAnsi="Arial" w:cs="Arial"/>
          <w:szCs w:val="21"/>
        </w:rPr>
        <w:t xml:space="preserve"> a higher affinity (log K value) to Cu</w:t>
      </w:r>
      <w:r w:rsidR="006B2F4E" w:rsidRPr="002B6250">
        <w:rPr>
          <w:rFonts w:ascii="Arial" w:hAnsi="Arial" w:cs="Arial"/>
          <w:szCs w:val="21"/>
          <w:vertAlign w:val="superscript"/>
        </w:rPr>
        <w:t>2+</w:t>
      </w:r>
      <w:r w:rsidR="007E363F" w:rsidRPr="002B6250">
        <w:rPr>
          <w:rFonts w:ascii="Arial" w:hAnsi="Arial" w:cs="Arial"/>
          <w:szCs w:val="21"/>
        </w:rPr>
        <w:t xml:space="preserve"> than </w:t>
      </w:r>
      <w:r w:rsidR="007325FC" w:rsidRPr="002B6250">
        <w:rPr>
          <w:rFonts w:ascii="Arial" w:hAnsi="Arial" w:cs="Arial"/>
          <w:szCs w:val="21"/>
        </w:rPr>
        <w:t xml:space="preserve">to </w:t>
      </w:r>
      <w:r w:rsidR="007E363F" w:rsidRPr="002B6250">
        <w:rPr>
          <w:rFonts w:ascii="Arial" w:hAnsi="Arial" w:cs="Arial"/>
          <w:szCs w:val="21"/>
        </w:rPr>
        <w:t>Zn</w:t>
      </w:r>
      <w:r w:rsidR="006B2F4E" w:rsidRPr="002B6250">
        <w:rPr>
          <w:rFonts w:ascii="Arial" w:hAnsi="Arial" w:cs="Arial"/>
          <w:szCs w:val="21"/>
          <w:vertAlign w:val="superscript"/>
        </w:rPr>
        <w:t>2+</w:t>
      </w:r>
      <w:r w:rsidR="007E363F" w:rsidRPr="002B6250">
        <w:rPr>
          <w:rFonts w:ascii="Arial" w:hAnsi="Arial" w:cs="Arial"/>
          <w:szCs w:val="21"/>
        </w:rPr>
        <w:t xml:space="preserve"> (</w:t>
      </w:r>
      <w:r w:rsidR="005C57D2" w:rsidRPr="002B6250">
        <w:rPr>
          <w:rFonts w:ascii="Arial" w:hAnsi="Arial" w:cs="Arial"/>
          <w:szCs w:val="21"/>
        </w:rPr>
        <w:t>Childs, 1970</w:t>
      </w:r>
      <w:r w:rsidR="007E363F" w:rsidRPr="002B6250">
        <w:rPr>
          <w:rFonts w:ascii="Arial" w:hAnsi="Arial" w:cs="Arial"/>
          <w:szCs w:val="21"/>
        </w:rPr>
        <w:t xml:space="preserve">). When we focused on </w:t>
      </w:r>
      <w:r w:rsidR="007E363F" w:rsidRPr="002B6250">
        <w:rPr>
          <w:rFonts w:ascii="Arial" w:hAnsi="Arial" w:cs="Arial"/>
          <w:i/>
          <w:iCs/>
          <w:szCs w:val="21"/>
        </w:rPr>
        <w:t>COPT1</w:t>
      </w:r>
      <w:r w:rsidR="007E363F" w:rsidRPr="002B6250">
        <w:rPr>
          <w:rFonts w:ascii="Arial" w:hAnsi="Arial" w:cs="Arial"/>
          <w:szCs w:val="21"/>
        </w:rPr>
        <w:t>, no significant response to the change in Pi application w</w:t>
      </w:r>
      <w:r w:rsidR="00C308F1" w:rsidRPr="002B6250">
        <w:rPr>
          <w:rFonts w:ascii="Arial" w:hAnsi="Arial" w:cs="Arial"/>
          <w:szCs w:val="21"/>
        </w:rPr>
        <w:t>as</w:t>
      </w:r>
      <w:r w:rsidR="007E363F" w:rsidRPr="002B6250">
        <w:rPr>
          <w:rFonts w:ascii="Arial" w:hAnsi="Arial" w:cs="Arial"/>
          <w:szCs w:val="21"/>
        </w:rPr>
        <w:t xml:space="preserve"> found in </w:t>
      </w:r>
      <w:r w:rsidR="007325FC" w:rsidRPr="002B6250">
        <w:rPr>
          <w:rFonts w:ascii="Arial" w:hAnsi="Arial" w:cs="Arial"/>
          <w:szCs w:val="21"/>
        </w:rPr>
        <w:t xml:space="preserve">the </w:t>
      </w:r>
      <w:r w:rsidR="007E363F" w:rsidRPr="002B6250">
        <w:rPr>
          <w:rFonts w:ascii="Arial" w:hAnsi="Arial" w:cs="Arial"/>
          <w:szCs w:val="21"/>
        </w:rPr>
        <w:t>leaves (Fig</w:t>
      </w:r>
      <w:r w:rsidR="00991D05" w:rsidRPr="002B6250">
        <w:rPr>
          <w:rFonts w:ascii="Arial" w:hAnsi="Arial" w:cs="Arial"/>
          <w:szCs w:val="21"/>
        </w:rPr>
        <w:t>ure</w:t>
      </w:r>
      <w:r w:rsidR="00F94EFC" w:rsidRPr="002B6250">
        <w:rPr>
          <w:rFonts w:ascii="Arial" w:hAnsi="Arial" w:cs="Arial"/>
          <w:szCs w:val="21"/>
        </w:rPr>
        <w:t xml:space="preserve"> 7b</w:t>
      </w:r>
      <w:r w:rsidR="007E363F" w:rsidRPr="002B6250">
        <w:rPr>
          <w:rFonts w:ascii="Arial" w:hAnsi="Arial" w:cs="Arial"/>
          <w:szCs w:val="21"/>
        </w:rPr>
        <w:t xml:space="preserve">). From these considerations, we propose that </w:t>
      </w:r>
      <w:r w:rsidR="00E44037" w:rsidRPr="002B6250">
        <w:rPr>
          <w:rFonts w:ascii="Arial" w:hAnsi="Arial" w:cs="Arial"/>
          <w:szCs w:val="21"/>
        </w:rPr>
        <w:t xml:space="preserve">the increase in </w:t>
      </w:r>
      <w:r w:rsidR="007E363F" w:rsidRPr="002B6250">
        <w:rPr>
          <w:rFonts w:ascii="Arial" w:hAnsi="Arial" w:cs="Arial"/>
          <w:szCs w:val="21"/>
        </w:rPr>
        <w:t xml:space="preserve">phytic acid </w:t>
      </w:r>
      <w:r w:rsidR="007325FC" w:rsidRPr="002B6250">
        <w:rPr>
          <w:rFonts w:ascii="Arial" w:hAnsi="Arial" w:cs="Arial"/>
          <w:szCs w:val="21"/>
        </w:rPr>
        <w:t>contributes</w:t>
      </w:r>
      <w:r w:rsidR="007E363F" w:rsidRPr="002B6250">
        <w:rPr>
          <w:rFonts w:ascii="Arial" w:hAnsi="Arial" w:cs="Arial"/>
          <w:szCs w:val="21"/>
        </w:rPr>
        <w:t xml:space="preserve"> to precipitating Zn within the cell</w:t>
      </w:r>
      <w:r w:rsidR="00E44037" w:rsidRPr="002B6250">
        <w:rPr>
          <w:rFonts w:ascii="Arial" w:hAnsi="Arial" w:cs="Arial"/>
          <w:szCs w:val="21"/>
        </w:rPr>
        <w:t>s</w:t>
      </w:r>
      <w:r w:rsidR="007E363F" w:rsidRPr="002B6250">
        <w:rPr>
          <w:rFonts w:ascii="Arial" w:hAnsi="Arial" w:cs="Arial"/>
          <w:szCs w:val="21"/>
        </w:rPr>
        <w:t xml:space="preserve"> under P toxicity conditions.</w:t>
      </w:r>
      <w:r w:rsidR="007A6DB0" w:rsidRPr="002B6250">
        <w:rPr>
          <w:rFonts w:ascii="Arial" w:hAnsi="Arial" w:cs="Arial"/>
          <w:szCs w:val="21"/>
        </w:rPr>
        <w:t xml:space="preserve"> In fact, </w:t>
      </w:r>
      <w:proofErr w:type="spellStart"/>
      <w:r w:rsidR="007A6DB0" w:rsidRPr="002B6250">
        <w:rPr>
          <w:rFonts w:ascii="Arial" w:hAnsi="Arial" w:cs="Arial"/>
          <w:szCs w:val="21"/>
        </w:rPr>
        <w:t>Cakmak</w:t>
      </w:r>
      <w:proofErr w:type="spellEnd"/>
      <w:r w:rsidR="007A6DB0" w:rsidRPr="002B6250">
        <w:rPr>
          <w:rFonts w:ascii="Arial" w:hAnsi="Arial" w:cs="Arial"/>
          <w:szCs w:val="21"/>
        </w:rPr>
        <w:t xml:space="preserve"> and </w:t>
      </w:r>
      <w:proofErr w:type="spellStart"/>
      <w:r w:rsidR="007A6DB0" w:rsidRPr="002B6250">
        <w:rPr>
          <w:rFonts w:ascii="Arial" w:hAnsi="Arial" w:cs="Arial"/>
          <w:szCs w:val="21"/>
        </w:rPr>
        <w:t>Marschner</w:t>
      </w:r>
      <w:proofErr w:type="spellEnd"/>
      <w:r w:rsidR="007A6DB0" w:rsidRPr="002B6250">
        <w:rPr>
          <w:rFonts w:ascii="Arial" w:hAnsi="Arial" w:cs="Arial"/>
          <w:szCs w:val="21"/>
        </w:rPr>
        <w:t xml:space="preserve"> (1987) observed that Pi accumulation increases the insoluble Zn concentration in leaves. </w:t>
      </w:r>
      <w:r w:rsidR="007E363F" w:rsidRPr="002B6250">
        <w:rPr>
          <w:rFonts w:ascii="Arial" w:hAnsi="Arial" w:cs="Arial"/>
          <w:szCs w:val="21"/>
        </w:rPr>
        <w:t xml:space="preserve">This would be </w:t>
      </w:r>
      <w:r w:rsidR="007E363F" w:rsidRPr="002B6250">
        <w:rPr>
          <w:rFonts w:ascii="Arial" w:hAnsi="Arial" w:cs="Arial" w:hint="eastAsia"/>
          <w:szCs w:val="21"/>
        </w:rPr>
        <w:t>a</w:t>
      </w:r>
      <w:r w:rsidR="007E363F" w:rsidRPr="002B6250">
        <w:rPr>
          <w:rFonts w:ascii="Arial" w:hAnsi="Arial" w:cs="Arial"/>
          <w:szCs w:val="21"/>
        </w:rPr>
        <w:t xml:space="preserve"> cause of the increase in </w:t>
      </w:r>
      <w:r w:rsidR="007E363F" w:rsidRPr="002B6250">
        <w:rPr>
          <w:rFonts w:ascii="Arial" w:hAnsi="Arial" w:cs="Arial"/>
          <w:i/>
          <w:szCs w:val="21"/>
        </w:rPr>
        <w:t>ZIP4</w:t>
      </w:r>
      <w:r w:rsidR="007E363F" w:rsidRPr="002B6250">
        <w:rPr>
          <w:rFonts w:ascii="Arial" w:hAnsi="Arial" w:cs="Arial"/>
          <w:szCs w:val="21"/>
        </w:rPr>
        <w:t xml:space="preserve"> expression and the decrease in Cu/Zn-SOD activities owing to the lower Zn availability within cells (Figure</w:t>
      </w:r>
      <w:r w:rsidR="00BD5ACF" w:rsidRPr="002B6250">
        <w:rPr>
          <w:rFonts w:ascii="Arial" w:hAnsi="Arial" w:cs="Arial"/>
          <w:szCs w:val="21"/>
        </w:rPr>
        <w:t>s 5c</w:t>
      </w:r>
      <w:r w:rsidR="007E363F" w:rsidRPr="002B6250">
        <w:rPr>
          <w:rFonts w:ascii="Arial" w:hAnsi="Arial" w:cs="Arial"/>
          <w:szCs w:val="21"/>
        </w:rPr>
        <w:t xml:space="preserve"> </w:t>
      </w:r>
      <w:r w:rsidR="00BD5ACF" w:rsidRPr="002B6250">
        <w:rPr>
          <w:rFonts w:ascii="Arial" w:hAnsi="Arial" w:cs="Arial"/>
          <w:szCs w:val="21"/>
        </w:rPr>
        <w:t xml:space="preserve">and </w:t>
      </w:r>
      <w:r w:rsidR="007E363F" w:rsidRPr="002B6250">
        <w:rPr>
          <w:rFonts w:ascii="Arial" w:hAnsi="Arial" w:cs="Arial"/>
          <w:szCs w:val="21"/>
        </w:rPr>
        <w:t xml:space="preserve">7b). </w:t>
      </w:r>
      <w:r w:rsidR="003C0340" w:rsidRPr="002B6250">
        <w:rPr>
          <w:rFonts w:ascii="Arial" w:hAnsi="Arial" w:cs="Arial"/>
          <w:szCs w:val="21"/>
        </w:rPr>
        <w:t xml:space="preserve">This can explain the previous observation of P toxicity symptoms similar to Zn deficiency symptoms in land plants, despite </w:t>
      </w:r>
      <w:r w:rsidR="00AA1CB8" w:rsidRPr="002B6250">
        <w:rPr>
          <w:rFonts w:ascii="Arial" w:hAnsi="Arial" w:cs="Arial"/>
          <w:szCs w:val="21"/>
        </w:rPr>
        <w:t xml:space="preserve">the </w:t>
      </w:r>
      <w:r w:rsidR="003C0340" w:rsidRPr="002B6250">
        <w:rPr>
          <w:rFonts w:ascii="Arial" w:hAnsi="Arial" w:cs="Arial"/>
          <w:szCs w:val="21"/>
        </w:rPr>
        <w:t xml:space="preserve">substantial accumulation of Zn in </w:t>
      </w:r>
      <w:r w:rsidR="00AA1CB8" w:rsidRPr="002B6250">
        <w:rPr>
          <w:rFonts w:ascii="Arial" w:hAnsi="Arial" w:cs="Arial"/>
          <w:szCs w:val="21"/>
        </w:rPr>
        <w:t>leaves</w:t>
      </w:r>
      <w:r w:rsidR="003C0340" w:rsidRPr="002B6250">
        <w:rPr>
          <w:rFonts w:ascii="Arial" w:hAnsi="Arial" w:cs="Arial"/>
          <w:szCs w:val="21"/>
        </w:rPr>
        <w:t xml:space="preserve"> (</w:t>
      </w:r>
      <w:proofErr w:type="spellStart"/>
      <w:r w:rsidR="003C0340" w:rsidRPr="002B6250">
        <w:rPr>
          <w:rFonts w:ascii="Arial" w:hAnsi="Arial" w:cs="Arial"/>
          <w:szCs w:val="21"/>
        </w:rPr>
        <w:t>Cakmak</w:t>
      </w:r>
      <w:proofErr w:type="spellEnd"/>
      <w:r w:rsidR="003C0340" w:rsidRPr="002B6250">
        <w:rPr>
          <w:rFonts w:ascii="Arial" w:hAnsi="Arial" w:cs="Arial"/>
          <w:szCs w:val="21"/>
        </w:rPr>
        <w:t xml:space="preserve"> &amp; </w:t>
      </w:r>
      <w:proofErr w:type="spellStart"/>
      <w:r w:rsidR="003C0340" w:rsidRPr="002B6250">
        <w:rPr>
          <w:rFonts w:ascii="Arial" w:hAnsi="Arial" w:cs="Arial"/>
          <w:szCs w:val="21"/>
        </w:rPr>
        <w:t>Marscher</w:t>
      </w:r>
      <w:proofErr w:type="spellEnd"/>
      <w:r w:rsidR="003C0340" w:rsidRPr="002B6250">
        <w:rPr>
          <w:rFonts w:ascii="Arial" w:hAnsi="Arial" w:cs="Arial"/>
          <w:szCs w:val="21"/>
        </w:rPr>
        <w:t xml:space="preserve">, 1987; </w:t>
      </w:r>
      <w:r w:rsidR="00F43DAD" w:rsidRPr="002B6250">
        <w:rPr>
          <w:rFonts w:ascii="Arial" w:hAnsi="Arial" w:cs="Arial"/>
          <w:szCs w:val="21"/>
        </w:rPr>
        <w:t xml:space="preserve">Shane et al., 2004a; Hawkins et al. 2008; </w:t>
      </w:r>
      <w:r w:rsidR="003C0340" w:rsidRPr="002B6250">
        <w:rPr>
          <w:rFonts w:ascii="Arial" w:hAnsi="Arial" w:cs="Arial"/>
          <w:szCs w:val="21"/>
        </w:rPr>
        <w:t>Ova et al., 2015</w:t>
      </w:r>
      <w:r w:rsidR="00383732" w:rsidRPr="002B6250">
        <w:rPr>
          <w:rFonts w:ascii="Arial" w:hAnsi="Arial" w:cs="Arial"/>
          <w:szCs w:val="21"/>
        </w:rPr>
        <w:t>; Hayes et al., 2019</w:t>
      </w:r>
      <w:r w:rsidR="003C0340" w:rsidRPr="002B6250">
        <w:rPr>
          <w:rFonts w:ascii="Arial" w:hAnsi="Arial" w:cs="Arial"/>
          <w:szCs w:val="21"/>
        </w:rPr>
        <w:t>). Fe is also a target of phytic acid accumulation (</w:t>
      </w:r>
      <w:proofErr w:type="spellStart"/>
      <w:r w:rsidR="003C0340" w:rsidRPr="002B6250">
        <w:rPr>
          <w:rFonts w:ascii="Arial" w:hAnsi="Arial" w:cs="Arial"/>
          <w:szCs w:val="21"/>
        </w:rPr>
        <w:t>Maenz</w:t>
      </w:r>
      <w:proofErr w:type="spellEnd"/>
      <w:r w:rsidR="003C0340" w:rsidRPr="002B6250">
        <w:rPr>
          <w:rFonts w:ascii="Arial" w:hAnsi="Arial" w:cs="Arial"/>
          <w:szCs w:val="21"/>
        </w:rPr>
        <w:t xml:space="preserve"> et al., 1999). In fact,</w:t>
      </w:r>
      <w:r w:rsidR="00AA1CB8" w:rsidRPr="002B6250">
        <w:rPr>
          <w:rFonts w:ascii="Arial" w:hAnsi="Arial" w:cs="Arial"/>
          <w:szCs w:val="21"/>
        </w:rPr>
        <w:t xml:space="preserve"> the</w:t>
      </w:r>
      <w:r w:rsidR="003C0340" w:rsidRPr="002B6250">
        <w:rPr>
          <w:rFonts w:ascii="Arial" w:hAnsi="Arial" w:cs="Arial"/>
          <w:i/>
          <w:szCs w:val="21"/>
        </w:rPr>
        <w:t xml:space="preserve"> IRO2 </w:t>
      </w:r>
      <w:r w:rsidR="003C0340" w:rsidRPr="002B6250">
        <w:rPr>
          <w:rFonts w:ascii="Arial" w:hAnsi="Arial" w:cs="Arial"/>
          <w:szCs w:val="21"/>
        </w:rPr>
        <w:t>expression increased with increasing Pi accumulation (Figure 7b). However,</w:t>
      </w:r>
      <w:r w:rsidR="00AA1CB8" w:rsidRPr="002B6250">
        <w:rPr>
          <w:rFonts w:ascii="Arial" w:hAnsi="Arial" w:cs="Arial"/>
          <w:szCs w:val="21"/>
        </w:rPr>
        <w:t xml:space="preserve"> </w:t>
      </w:r>
      <w:r w:rsidR="003C0340" w:rsidRPr="002B6250">
        <w:rPr>
          <w:rFonts w:ascii="Arial" w:hAnsi="Arial" w:cs="Arial"/>
          <w:szCs w:val="21"/>
        </w:rPr>
        <w:t>decrease</w:t>
      </w:r>
      <w:r w:rsidR="00AA1CB8" w:rsidRPr="002B6250">
        <w:rPr>
          <w:rFonts w:ascii="Arial" w:hAnsi="Arial" w:cs="Arial"/>
          <w:szCs w:val="21"/>
        </w:rPr>
        <w:t>s</w:t>
      </w:r>
      <w:r w:rsidR="003C0340" w:rsidRPr="002B6250">
        <w:rPr>
          <w:rFonts w:ascii="Arial" w:hAnsi="Arial" w:cs="Arial"/>
          <w:szCs w:val="21"/>
        </w:rPr>
        <w:t xml:space="preserve"> in</w:t>
      </w:r>
      <w:r w:rsidR="00AA1CB8" w:rsidRPr="002B6250">
        <w:rPr>
          <w:rFonts w:ascii="Arial" w:hAnsi="Arial" w:cs="Arial"/>
          <w:szCs w:val="21"/>
        </w:rPr>
        <w:t xml:space="preserve"> the</w:t>
      </w:r>
      <w:r w:rsidR="003C0340" w:rsidRPr="002B6250">
        <w:rPr>
          <w:rFonts w:ascii="Arial" w:hAnsi="Arial" w:cs="Arial"/>
          <w:szCs w:val="21"/>
        </w:rPr>
        <w:t xml:space="preserve"> Fe- and Mn-SOD activities was not </w:t>
      </w:r>
      <w:r w:rsidR="00AA1CB8" w:rsidRPr="002B6250">
        <w:rPr>
          <w:rFonts w:ascii="Arial" w:hAnsi="Arial" w:cs="Arial"/>
          <w:szCs w:val="21"/>
        </w:rPr>
        <w:t>observed</w:t>
      </w:r>
      <w:r w:rsidR="003C0340" w:rsidRPr="002B6250">
        <w:rPr>
          <w:rFonts w:ascii="Arial" w:hAnsi="Arial" w:cs="Arial"/>
          <w:szCs w:val="21"/>
        </w:rPr>
        <w:t xml:space="preserve"> (Figure 5c). APX also contains Fe as a co-factor, and its activity decreases under Fe-deficien</w:t>
      </w:r>
      <w:r w:rsidR="00AA1CB8" w:rsidRPr="002B6250">
        <w:rPr>
          <w:rFonts w:ascii="Arial" w:hAnsi="Arial" w:cs="Arial"/>
          <w:szCs w:val="21"/>
        </w:rPr>
        <w:t>t</w:t>
      </w:r>
      <w:r w:rsidR="003C0340" w:rsidRPr="002B6250">
        <w:rPr>
          <w:rFonts w:ascii="Arial" w:hAnsi="Arial" w:cs="Arial"/>
          <w:szCs w:val="21"/>
        </w:rPr>
        <w:t xml:space="preserve"> conditions (Ranieri et al., 2001). However, the APX activity increased under high Pi conditions (Figure 5a, b and Figure S3b, c). These results suggest that Fe-deficiency is less severe than Zn</w:t>
      </w:r>
      <w:r w:rsidR="00AA1CB8" w:rsidRPr="002B6250">
        <w:rPr>
          <w:rFonts w:ascii="Arial" w:hAnsi="Arial" w:cs="Arial"/>
          <w:szCs w:val="21"/>
        </w:rPr>
        <w:t xml:space="preserve"> </w:t>
      </w:r>
      <w:r w:rsidR="003C0340" w:rsidRPr="002B6250">
        <w:rPr>
          <w:rFonts w:ascii="Arial" w:hAnsi="Arial" w:cs="Arial"/>
          <w:szCs w:val="21"/>
        </w:rPr>
        <w:t xml:space="preserve">deficiency within cells under P toxicity conditions. </w:t>
      </w:r>
    </w:p>
    <w:p w14:paraId="2BD2A937" w14:textId="7830F3CF" w:rsidR="00945E0D" w:rsidRPr="002B6250" w:rsidRDefault="000D2974" w:rsidP="008C369D">
      <w:pPr>
        <w:ind w:firstLine="840"/>
        <w:rPr>
          <w:rFonts w:ascii="Arial" w:hAnsi="Arial" w:cs="Arial"/>
          <w:szCs w:val="21"/>
        </w:rPr>
      </w:pPr>
      <w:r w:rsidRPr="002B6250">
        <w:rPr>
          <w:rFonts w:ascii="Arial" w:hAnsi="Arial" w:cs="Arial"/>
          <w:szCs w:val="21"/>
        </w:rPr>
        <w:t>Is the phytic acid just a storage form of P or a toxic compound to stimulate P toxicity in plant leaves? I</w:t>
      </w:r>
      <w:r w:rsidR="00D34F45" w:rsidRPr="002B6250">
        <w:rPr>
          <w:rFonts w:ascii="Arial" w:hAnsi="Arial" w:cs="Arial"/>
          <w:szCs w:val="21"/>
        </w:rPr>
        <w:t>nterestingly</w:t>
      </w:r>
      <w:r w:rsidR="00315089" w:rsidRPr="002B6250">
        <w:rPr>
          <w:rFonts w:ascii="Arial" w:hAnsi="Arial" w:cs="Arial"/>
          <w:szCs w:val="21"/>
        </w:rPr>
        <w:t>,</w:t>
      </w:r>
      <w:r w:rsidR="00AA1CB8" w:rsidRPr="002B6250">
        <w:rPr>
          <w:rFonts w:ascii="Arial" w:hAnsi="Arial" w:cs="Arial"/>
          <w:szCs w:val="21"/>
        </w:rPr>
        <w:t xml:space="preserve"> the</w:t>
      </w:r>
      <w:r w:rsidR="00315089" w:rsidRPr="002B6250">
        <w:rPr>
          <w:rFonts w:ascii="Arial" w:hAnsi="Arial" w:cs="Arial"/>
          <w:szCs w:val="21"/>
        </w:rPr>
        <w:t xml:space="preserve"> </w:t>
      </w:r>
      <w:r w:rsidR="00010ADF" w:rsidRPr="002B6250">
        <w:rPr>
          <w:rFonts w:ascii="Arial" w:hAnsi="Arial" w:cs="Arial"/>
          <w:i/>
          <w:szCs w:val="21"/>
        </w:rPr>
        <w:t>IMP1-1</w:t>
      </w:r>
      <w:r w:rsidR="00DF5815" w:rsidRPr="002B6250">
        <w:rPr>
          <w:rFonts w:ascii="Arial" w:hAnsi="Arial" w:cs="Arial"/>
          <w:szCs w:val="21"/>
        </w:rPr>
        <w:t xml:space="preserve"> expression</w:t>
      </w:r>
      <w:r w:rsidR="00315089" w:rsidRPr="002B6250">
        <w:rPr>
          <w:rFonts w:ascii="Arial" w:hAnsi="Arial" w:cs="Arial"/>
          <w:szCs w:val="21"/>
        </w:rPr>
        <w:t xml:space="preserve"> was activated under low-Pi conditions (Figure </w:t>
      </w:r>
      <w:r w:rsidR="00583561" w:rsidRPr="002B6250">
        <w:rPr>
          <w:rFonts w:ascii="Arial" w:hAnsi="Arial" w:cs="Arial"/>
          <w:szCs w:val="21"/>
        </w:rPr>
        <w:t>8</w:t>
      </w:r>
      <w:r w:rsidR="008260EB" w:rsidRPr="002B6250">
        <w:rPr>
          <w:rFonts w:ascii="Arial" w:hAnsi="Arial" w:cs="Arial"/>
          <w:szCs w:val="21"/>
        </w:rPr>
        <w:t>b</w:t>
      </w:r>
      <w:r w:rsidR="00315089" w:rsidRPr="002B6250">
        <w:rPr>
          <w:rFonts w:ascii="Arial" w:hAnsi="Arial" w:cs="Arial"/>
          <w:szCs w:val="21"/>
        </w:rPr>
        <w:t xml:space="preserve">). </w:t>
      </w:r>
      <w:r w:rsidR="00DF5815" w:rsidRPr="002B6250">
        <w:rPr>
          <w:rFonts w:ascii="Arial" w:hAnsi="Arial" w:cs="Arial"/>
          <w:szCs w:val="21"/>
        </w:rPr>
        <w:t>The</w:t>
      </w:r>
      <w:r w:rsidR="00E9616F" w:rsidRPr="002B6250">
        <w:rPr>
          <w:rFonts w:ascii="Arial" w:hAnsi="Arial" w:cs="Arial"/>
          <w:szCs w:val="21"/>
        </w:rPr>
        <w:t xml:space="preserve"> </w:t>
      </w:r>
      <w:r w:rsidR="00DF5815" w:rsidRPr="002B6250">
        <w:rPr>
          <w:rFonts w:ascii="Arial" w:hAnsi="Arial" w:cs="Arial"/>
          <w:szCs w:val="21"/>
        </w:rPr>
        <w:t>phytic acid</w:t>
      </w:r>
      <w:r w:rsidR="00825103" w:rsidRPr="00912196">
        <w:rPr>
          <w:rFonts w:ascii="Arial" w:hAnsi="Arial" w:cs="Arial"/>
          <w:color w:val="000000" w:themeColor="text1"/>
          <w:szCs w:val="21"/>
        </w:rPr>
        <w:t>/</w:t>
      </w:r>
      <w:r w:rsidR="00DF5815" w:rsidRPr="00912196">
        <w:rPr>
          <w:rFonts w:ascii="Arial" w:hAnsi="Arial" w:cs="Arial"/>
          <w:color w:val="000000" w:themeColor="text1"/>
          <w:szCs w:val="21"/>
        </w:rPr>
        <w:t xml:space="preserve">free Pi </w:t>
      </w:r>
      <w:r w:rsidR="00825103" w:rsidRPr="00912196">
        <w:rPr>
          <w:rFonts w:ascii="Arial" w:hAnsi="Arial" w:cs="Arial"/>
          <w:color w:val="000000" w:themeColor="text1"/>
          <w:szCs w:val="21"/>
        </w:rPr>
        <w:t xml:space="preserve">ratio </w:t>
      </w:r>
      <w:r w:rsidR="00DF5815" w:rsidRPr="00912196">
        <w:rPr>
          <w:rFonts w:ascii="Arial" w:hAnsi="Arial" w:cs="Arial"/>
          <w:color w:val="000000" w:themeColor="text1"/>
          <w:szCs w:val="21"/>
        </w:rPr>
        <w:t xml:space="preserve">showed </w:t>
      </w:r>
      <w:r w:rsidR="00E9616F" w:rsidRPr="00912196">
        <w:rPr>
          <w:rFonts w:ascii="Arial" w:hAnsi="Arial" w:cs="Arial"/>
          <w:color w:val="000000" w:themeColor="text1"/>
          <w:szCs w:val="21"/>
        </w:rPr>
        <w:t xml:space="preserve">a </w:t>
      </w:r>
      <w:r w:rsidR="00DF5815" w:rsidRPr="00912196">
        <w:rPr>
          <w:rFonts w:ascii="Arial" w:hAnsi="Arial" w:cs="Arial"/>
          <w:color w:val="000000" w:themeColor="text1"/>
          <w:szCs w:val="21"/>
        </w:rPr>
        <w:t xml:space="preserve">response </w:t>
      </w:r>
      <w:r w:rsidR="00825103" w:rsidRPr="00912196">
        <w:rPr>
          <w:rFonts w:ascii="Arial" w:hAnsi="Arial" w:cs="Arial"/>
          <w:color w:val="000000" w:themeColor="text1"/>
          <w:szCs w:val="21"/>
        </w:rPr>
        <w:t xml:space="preserve">similar </w:t>
      </w:r>
      <w:r w:rsidR="00DF5815" w:rsidRPr="00912196">
        <w:rPr>
          <w:rFonts w:ascii="Arial" w:hAnsi="Arial" w:cs="Arial"/>
          <w:color w:val="000000" w:themeColor="text1"/>
          <w:szCs w:val="21"/>
        </w:rPr>
        <w:t>to</w:t>
      </w:r>
      <w:r w:rsidR="00E9616F" w:rsidRPr="00912196">
        <w:rPr>
          <w:rFonts w:ascii="Arial" w:hAnsi="Arial" w:cs="Arial"/>
          <w:color w:val="000000" w:themeColor="text1"/>
          <w:szCs w:val="21"/>
        </w:rPr>
        <w:t xml:space="preserve"> that of</w:t>
      </w:r>
      <w:r w:rsidR="00DF581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010ADF" w:rsidRPr="00912196">
        <w:rPr>
          <w:rFonts w:ascii="Arial" w:hAnsi="Arial" w:cs="Arial"/>
          <w:i/>
          <w:color w:val="000000" w:themeColor="text1"/>
          <w:szCs w:val="21"/>
        </w:rPr>
        <w:t>IMP1-1</w:t>
      </w:r>
      <w:r w:rsidR="00010AD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F5815" w:rsidRPr="00912196">
        <w:rPr>
          <w:rFonts w:ascii="Arial" w:hAnsi="Arial" w:cs="Arial"/>
          <w:color w:val="000000" w:themeColor="text1"/>
          <w:szCs w:val="21"/>
        </w:rPr>
        <w:t>expression</w:t>
      </w:r>
      <w:r w:rsidR="00010ADF" w:rsidRPr="00912196">
        <w:rPr>
          <w:rFonts w:ascii="Arial" w:hAnsi="Arial" w:cs="Arial"/>
          <w:color w:val="000000" w:themeColor="text1"/>
          <w:szCs w:val="21"/>
        </w:rPr>
        <w:t xml:space="preserve"> (Figure </w:t>
      </w:r>
      <w:r w:rsidR="00583561" w:rsidRPr="00912196">
        <w:rPr>
          <w:rFonts w:ascii="Arial" w:hAnsi="Arial" w:cs="Arial"/>
          <w:color w:val="000000" w:themeColor="text1"/>
          <w:szCs w:val="21"/>
        </w:rPr>
        <w:t>8</w:t>
      </w:r>
      <w:r w:rsidR="008260EB" w:rsidRPr="00912196">
        <w:rPr>
          <w:rFonts w:ascii="Arial" w:hAnsi="Arial" w:cs="Arial"/>
          <w:color w:val="000000" w:themeColor="text1"/>
          <w:szCs w:val="21"/>
        </w:rPr>
        <w:t>e</w:t>
      </w:r>
      <w:r w:rsidR="00010ADF" w:rsidRPr="00912196">
        <w:rPr>
          <w:rFonts w:ascii="Arial" w:hAnsi="Arial" w:cs="Arial"/>
          <w:color w:val="000000" w:themeColor="text1"/>
          <w:szCs w:val="21"/>
        </w:rPr>
        <w:t>)</w:t>
      </w:r>
      <w:r w:rsidR="00DF5815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F01257" w:rsidRPr="00912196">
        <w:rPr>
          <w:rFonts w:ascii="Arial" w:hAnsi="Arial" w:cs="Arial"/>
          <w:color w:val="000000" w:themeColor="text1"/>
          <w:szCs w:val="21"/>
        </w:rPr>
        <w:t>Th</w:t>
      </w:r>
      <w:r w:rsidR="00010ADF" w:rsidRPr="00912196">
        <w:rPr>
          <w:rFonts w:ascii="Arial" w:hAnsi="Arial" w:cs="Arial"/>
          <w:color w:val="000000" w:themeColor="text1"/>
          <w:szCs w:val="21"/>
        </w:rPr>
        <w:t>ese results</w:t>
      </w:r>
      <w:r w:rsidR="00F01257" w:rsidRPr="00912196">
        <w:rPr>
          <w:rFonts w:ascii="Arial" w:hAnsi="Arial" w:cs="Arial"/>
          <w:color w:val="000000" w:themeColor="text1"/>
          <w:szCs w:val="21"/>
        </w:rPr>
        <w:t xml:space="preserve"> suggest that the lipid-dependent </w:t>
      </w:r>
      <w:r w:rsidR="00E9616F" w:rsidRPr="00912196">
        <w:rPr>
          <w:rFonts w:ascii="Arial" w:hAnsi="Arial" w:cs="Arial"/>
          <w:color w:val="000000" w:themeColor="text1"/>
          <w:szCs w:val="21"/>
        </w:rPr>
        <w:t xml:space="preserve">phytic acid </w:t>
      </w:r>
      <w:r w:rsidR="00CD616C" w:rsidRPr="00912196">
        <w:rPr>
          <w:rFonts w:ascii="Arial" w:hAnsi="Arial" w:cs="Arial"/>
          <w:color w:val="000000" w:themeColor="text1"/>
          <w:szCs w:val="21"/>
        </w:rPr>
        <w:t xml:space="preserve">synthesis pathway </w:t>
      </w:r>
      <w:r w:rsidR="00E83E89" w:rsidRPr="00912196">
        <w:rPr>
          <w:rFonts w:ascii="Arial" w:hAnsi="Arial" w:cs="Arial"/>
          <w:color w:val="000000" w:themeColor="text1"/>
          <w:szCs w:val="21"/>
        </w:rPr>
        <w:t>could be</w:t>
      </w:r>
      <w:r w:rsidR="00F01257" w:rsidRPr="00912196">
        <w:rPr>
          <w:rFonts w:ascii="Arial" w:hAnsi="Arial" w:cs="Arial"/>
          <w:color w:val="000000" w:themeColor="text1"/>
          <w:szCs w:val="21"/>
        </w:rPr>
        <w:t xml:space="preserve"> activated under </w:t>
      </w:r>
      <w:r w:rsidR="00860082" w:rsidRPr="00912196">
        <w:rPr>
          <w:rFonts w:ascii="Arial" w:hAnsi="Arial" w:cs="Arial"/>
          <w:color w:val="000000" w:themeColor="text1"/>
          <w:szCs w:val="21"/>
        </w:rPr>
        <w:t>l</w:t>
      </w:r>
      <w:r w:rsidR="00F01257" w:rsidRPr="00912196">
        <w:rPr>
          <w:rFonts w:ascii="Arial" w:hAnsi="Arial" w:cs="Arial"/>
          <w:color w:val="000000" w:themeColor="text1"/>
          <w:szCs w:val="21"/>
        </w:rPr>
        <w:t xml:space="preserve">ow-Pi conditions. </w:t>
      </w:r>
      <w:r w:rsidR="008E0B15" w:rsidRPr="00912196">
        <w:rPr>
          <w:rFonts w:ascii="Arial" w:hAnsi="Arial" w:cs="Arial"/>
          <w:color w:val="000000" w:themeColor="text1"/>
          <w:szCs w:val="21"/>
        </w:rPr>
        <w:t xml:space="preserve">Although </w:t>
      </w:r>
      <w:r w:rsidR="00F01257" w:rsidRPr="00912196">
        <w:rPr>
          <w:rFonts w:ascii="Arial" w:hAnsi="Arial" w:cs="Arial"/>
          <w:color w:val="000000" w:themeColor="text1"/>
          <w:szCs w:val="21"/>
        </w:rPr>
        <w:t>phytic acid is a</w:t>
      </w:r>
      <w:r w:rsidR="0006408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95435" w:rsidRPr="00912196">
        <w:rPr>
          <w:rFonts w:ascii="Arial" w:hAnsi="Arial" w:cs="Arial"/>
          <w:color w:val="000000" w:themeColor="text1"/>
          <w:szCs w:val="21"/>
        </w:rPr>
        <w:t xml:space="preserve">major </w:t>
      </w:r>
      <w:r w:rsidR="00F01257" w:rsidRPr="00912196">
        <w:rPr>
          <w:rFonts w:ascii="Arial" w:hAnsi="Arial" w:cs="Arial"/>
          <w:color w:val="000000" w:themeColor="text1"/>
          <w:szCs w:val="21"/>
        </w:rPr>
        <w:t>storage</w:t>
      </w:r>
      <w:r w:rsidR="00AA1CB8">
        <w:rPr>
          <w:rFonts w:ascii="Arial" w:hAnsi="Arial" w:cs="Arial"/>
          <w:color w:val="000000" w:themeColor="text1"/>
          <w:szCs w:val="21"/>
        </w:rPr>
        <w:t xml:space="preserve"> </w:t>
      </w:r>
      <w:r w:rsidR="00F01257" w:rsidRPr="00912196">
        <w:rPr>
          <w:rFonts w:ascii="Arial" w:hAnsi="Arial" w:cs="Arial"/>
          <w:color w:val="000000" w:themeColor="text1"/>
          <w:szCs w:val="21"/>
        </w:rPr>
        <w:lastRenderedPageBreak/>
        <w:t>form of Pi</w:t>
      </w:r>
      <w:r w:rsidR="00595435" w:rsidRPr="00912196">
        <w:rPr>
          <w:rFonts w:ascii="Arial" w:hAnsi="Arial" w:cs="Arial"/>
          <w:color w:val="000000" w:themeColor="text1"/>
          <w:szCs w:val="21"/>
        </w:rPr>
        <w:t xml:space="preserve"> in seed</w:t>
      </w:r>
      <w:r w:rsidR="00E9616F" w:rsidRPr="00912196">
        <w:rPr>
          <w:rFonts w:ascii="Arial" w:hAnsi="Arial" w:cs="Arial"/>
          <w:color w:val="000000" w:themeColor="text1"/>
          <w:szCs w:val="21"/>
        </w:rPr>
        <w:t>s</w:t>
      </w:r>
      <w:r w:rsidR="00064086" w:rsidRPr="00912196">
        <w:rPr>
          <w:rFonts w:ascii="Arial" w:hAnsi="Arial" w:cs="Arial"/>
          <w:color w:val="000000" w:themeColor="text1"/>
          <w:szCs w:val="21"/>
        </w:rPr>
        <w:t xml:space="preserve"> (</w:t>
      </w:r>
      <w:proofErr w:type="spellStart"/>
      <w:r w:rsidR="00FB6C57" w:rsidRPr="00912196">
        <w:rPr>
          <w:rFonts w:ascii="Arial" w:hAnsi="Arial" w:cs="Arial"/>
          <w:color w:val="000000" w:themeColor="text1"/>
          <w:szCs w:val="21"/>
        </w:rPr>
        <w:t>Hawkesford</w:t>
      </w:r>
      <w:proofErr w:type="spellEnd"/>
      <w:r w:rsidR="00FB6C57" w:rsidRPr="00912196">
        <w:rPr>
          <w:rFonts w:ascii="Arial" w:hAnsi="Arial" w:cs="Arial"/>
          <w:color w:val="000000" w:themeColor="text1"/>
          <w:szCs w:val="21"/>
        </w:rPr>
        <w:t xml:space="preserve"> et al.,</w:t>
      </w:r>
      <w:r w:rsidR="008E0B15" w:rsidRPr="00912196">
        <w:rPr>
          <w:rFonts w:ascii="Arial" w:hAnsi="Arial" w:cs="Arial"/>
          <w:color w:val="000000" w:themeColor="text1"/>
          <w:szCs w:val="21"/>
        </w:rPr>
        <w:t xml:space="preserve"> 2012</w:t>
      </w:r>
      <w:r w:rsidR="00064086" w:rsidRPr="00912196">
        <w:rPr>
          <w:rFonts w:ascii="Arial" w:hAnsi="Arial" w:cs="Arial"/>
          <w:color w:val="000000" w:themeColor="text1"/>
          <w:szCs w:val="21"/>
        </w:rPr>
        <w:t>)</w:t>
      </w:r>
      <w:r w:rsidR="008E0B15" w:rsidRPr="00912196">
        <w:rPr>
          <w:rFonts w:ascii="Arial" w:hAnsi="Arial" w:cs="Arial"/>
          <w:color w:val="000000" w:themeColor="text1"/>
          <w:szCs w:val="21"/>
        </w:rPr>
        <w:t>,</w:t>
      </w:r>
      <w:r w:rsidR="00AA1CB8">
        <w:rPr>
          <w:rFonts w:ascii="Arial" w:hAnsi="Arial" w:cs="Arial"/>
          <w:color w:val="000000" w:themeColor="text1"/>
          <w:szCs w:val="21"/>
        </w:rPr>
        <w:t xml:space="preserve"> it</w:t>
      </w:r>
      <w:r w:rsidR="00F92EB9">
        <w:rPr>
          <w:rFonts w:ascii="Arial" w:hAnsi="Arial" w:cs="Arial"/>
          <w:color w:val="000000" w:themeColor="text1"/>
          <w:szCs w:val="21"/>
        </w:rPr>
        <w:t xml:space="preserve"> has a physiological importance in plant physiology. For example, </w:t>
      </w:r>
      <w:r w:rsidR="00064086" w:rsidRPr="00912196">
        <w:rPr>
          <w:rFonts w:ascii="Arial" w:hAnsi="Arial" w:cs="Arial"/>
          <w:color w:val="000000" w:themeColor="text1"/>
          <w:szCs w:val="21"/>
        </w:rPr>
        <w:t>the inhibition of</w:t>
      </w:r>
      <w:r w:rsidR="00064086" w:rsidRPr="002B6250">
        <w:rPr>
          <w:rFonts w:ascii="Arial" w:hAnsi="Arial" w:cs="Arial"/>
          <w:szCs w:val="21"/>
        </w:rPr>
        <w:t xml:space="preserve"> phytic acid synthesis </w:t>
      </w:r>
      <w:r w:rsidR="00825103" w:rsidRPr="002B6250">
        <w:rPr>
          <w:rFonts w:ascii="Arial" w:hAnsi="Arial" w:cs="Arial"/>
          <w:szCs w:val="21"/>
        </w:rPr>
        <w:t>le</w:t>
      </w:r>
      <w:r w:rsidR="00AC3960" w:rsidRPr="002B6250">
        <w:rPr>
          <w:rFonts w:ascii="Arial" w:hAnsi="Arial" w:cs="Arial"/>
          <w:szCs w:val="21"/>
        </w:rPr>
        <w:t>a</w:t>
      </w:r>
      <w:r w:rsidR="00825103" w:rsidRPr="002B6250">
        <w:rPr>
          <w:rFonts w:ascii="Arial" w:hAnsi="Arial" w:cs="Arial"/>
          <w:szCs w:val="21"/>
        </w:rPr>
        <w:t>d</w:t>
      </w:r>
      <w:r w:rsidR="00AC3960" w:rsidRPr="002B6250">
        <w:rPr>
          <w:rFonts w:ascii="Arial" w:hAnsi="Arial" w:cs="Arial"/>
          <w:szCs w:val="21"/>
        </w:rPr>
        <w:t>s</w:t>
      </w:r>
      <w:r w:rsidR="00825103" w:rsidRPr="002B6250">
        <w:rPr>
          <w:rFonts w:ascii="Arial" w:hAnsi="Arial" w:cs="Arial"/>
          <w:szCs w:val="21"/>
        </w:rPr>
        <w:t xml:space="preserve"> to </w:t>
      </w:r>
      <w:r w:rsidR="00064086" w:rsidRPr="002B6250">
        <w:rPr>
          <w:rFonts w:ascii="Arial" w:hAnsi="Arial" w:cs="Arial"/>
          <w:szCs w:val="21"/>
        </w:rPr>
        <w:t xml:space="preserve">leaf </w:t>
      </w:r>
      <w:r w:rsidR="00876E68" w:rsidRPr="002B6250">
        <w:rPr>
          <w:rFonts w:ascii="Arial" w:hAnsi="Arial" w:cs="Arial"/>
          <w:szCs w:val="21"/>
        </w:rPr>
        <w:t>morphology</w:t>
      </w:r>
      <w:r w:rsidR="00064086" w:rsidRPr="002B6250">
        <w:rPr>
          <w:rFonts w:ascii="Arial" w:hAnsi="Arial" w:cs="Arial"/>
          <w:szCs w:val="21"/>
        </w:rPr>
        <w:t xml:space="preserve"> </w:t>
      </w:r>
      <w:r w:rsidR="00825103" w:rsidRPr="002B6250">
        <w:rPr>
          <w:rFonts w:ascii="Arial" w:hAnsi="Arial" w:cs="Arial"/>
          <w:szCs w:val="21"/>
        </w:rPr>
        <w:t xml:space="preserve">distortion </w:t>
      </w:r>
      <w:r w:rsidR="00064086" w:rsidRPr="002B6250">
        <w:rPr>
          <w:rFonts w:ascii="Arial" w:hAnsi="Arial" w:cs="Arial"/>
          <w:szCs w:val="21"/>
        </w:rPr>
        <w:t xml:space="preserve">in </w:t>
      </w:r>
      <w:r w:rsidR="00064086" w:rsidRPr="002B6250">
        <w:rPr>
          <w:rFonts w:ascii="Arial" w:hAnsi="Arial" w:cs="Arial"/>
          <w:i/>
          <w:szCs w:val="21"/>
        </w:rPr>
        <w:t>Arabidopsis</w:t>
      </w:r>
      <w:r w:rsidR="00045607" w:rsidRPr="002B6250">
        <w:rPr>
          <w:rFonts w:ascii="Arial" w:hAnsi="Arial" w:cs="Arial"/>
          <w:i/>
          <w:szCs w:val="21"/>
        </w:rPr>
        <w:t xml:space="preserve"> </w:t>
      </w:r>
      <w:r w:rsidR="00045607" w:rsidRPr="002B6250">
        <w:rPr>
          <w:rFonts w:ascii="Arial" w:hAnsi="Arial" w:cs="Arial"/>
          <w:iCs/>
          <w:szCs w:val="21"/>
        </w:rPr>
        <w:t>or growth retardation in crop plants</w:t>
      </w:r>
      <w:r w:rsidR="00045607" w:rsidRPr="002B6250">
        <w:rPr>
          <w:rFonts w:ascii="Arial" w:hAnsi="Arial" w:cs="Arial"/>
          <w:i/>
          <w:szCs w:val="21"/>
        </w:rPr>
        <w:t xml:space="preserve"> </w:t>
      </w:r>
      <w:r w:rsidR="00045607" w:rsidRPr="002B6250">
        <w:rPr>
          <w:rFonts w:ascii="Arial" w:hAnsi="Arial" w:cs="Arial"/>
          <w:iCs/>
          <w:szCs w:val="21"/>
        </w:rPr>
        <w:t>(</w:t>
      </w:r>
      <w:proofErr w:type="spellStart"/>
      <w:r w:rsidR="00045607" w:rsidRPr="002B6250">
        <w:rPr>
          <w:rFonts w:ascii="Arial" w:hAnsi="Arial" w:cs="Arial"/>
          <w:iCs/>
          <w:szCs w:val="21"/>
        </w:rPr>
        <w:t>Raboy</w:t>
      </w:r>
      <w:proofErr w:type="spellEnd"/>
      <w:r w:rsidR="00045607" w:rsidRPr="002B6250">
        <w:rPr>
          <w:rFonts w:ascii="Arial" w:hAnsi="Arial" w:cs="Arial"/>
          <w:iCs/>
          <w:szCs w:val="21"/>
        </w:rPr>
        <w:t xml:space="preserve"> et al., 2000; </w:t>
      </w:r>
      <w:r w:rsidR="005F563A" w:rsidRPr="002B6250">
        <w:rPr>
          <w:rFonts w:ascii="Arial" w:hAnsi="Arial" w:cs="Arial"/>
          <w:szCs w:val="21"/>
        </w:rPr>
        <w:t>Stevenson-</w:t>
      </w:r>
      <w:proofErr w:type="spellStart"/>
      <w:r w:rsidR="005F563A" w:rsidRPr="002B6250">
        <w:rPr>
          <w:rFonts w:ascii="Arial" w:hAnsi="Arial" w:cs="Arial"/>
          <w:szCs w:val="21"/>
        </w:rPr>
        <w:t>Paulik</w:t>
      </w:r>
      <w:proofErr w:type="spellEnd"/>
      <w:r w:rsidR="005F563A" w:rsidRPr="002B6250">
        <w:rPr>
          <w:rFonts w:ascii="Arial" w:hAnsi="Arial" w:cs="Arial"/>
          <w:szCs w:val="21"/>
        </w:rPr>
        <w:t xml:space="preserve"> et al., 2005</w:t>
      </w:r>
      <w:r w:rsidR="008E0B15" w:rsidRPr="002B6250">
        <w:rPr>
          <w:rFonts w:ascii="Arial" w:hAnsi="Arial" w:cs="Arial"/>
          <w:szCs w:val="21"/>
        </w:rPr>
        <w:t>)</w:t>
      </w:r>
      <w:r w:rsidR="00064086" w:rsidRPr="002B6250">
        <w:rPr>
          <w:rFonts w:ascii="Arial" w:hAnsi="Arial" w:cs="Arial"/>
          <w:szCs w:val="21"/>
        </w:rPr>
        <w:t xml:space="preserve">. </w:t>
      </w:r>
      <w:r w:rsidR="00010ADF" w:rsidRPr="002B6250">
        <w:rPr>
          <w:rFonts w:ascii="Arial" w:hAnsi="Arial" w:cs="Arial"/>
          <w:szCs w:val="21"/>
        </w:rPr>
        <w:t>Lee et al. (2015) demonstrated that phytic acid is required for activat</w:t>
      </w:r>
      <w:r w:rsidR="00E177C2" w:rsidRPr="002B6250">
        <w:rPr>
          <w:rFonts w:ascii="Arial" w:hAnsi="Arial" w:cs="Arial"/>
          <w:szCs w:val="21"/>
        </w:rPr>
        <w:t xml:space="preserve">ing </w:t>
      </w:r>
      <w:r w:rsidR="00010ADF" w:rsidRPr="002B6250">
        <w:rPr>
          <w:rFonts w:ascii="Arial" w:hAnsi="Arial" w:cs="Arial"/>
          <w:szCs w:val="21"/>
        </w:rPr>
        <w:t xml:space="preserve">LOS4/Gle1-mediated mRNA export </w:t>
      </w:r>
      <w:r w:rsidR="00E177C2" w:rsidRPr="002B6250">
        <w:rPr>
          <w:rFonts w:ascii="Arial" w:hAnsi="Arial" w:cs="Arial"/>
          <w:szCs w:val="21"/>
        </w:rPr>
        <w:t xml:space="preserve">from </w:t>
      </w:r>
      <w:r w:rsidR="00AC3960" w:rsidRPr="002B6250">
        <w:rPr>
          <w:rFonts w:ascii="Arial" w:hAnsi="Arial" w:cs="Arial"/>
          <w:szCs w:val="21"/>
        </w:rPr>
        <w:t xml:space="preserve">the </w:t>
      </w:r>
      <w:r w:rsidR="00E177C2" w:rsidRPr="002B6250">
        <w:rPr>
          <w:rFonts w:ascii="Arial" w:hAnsi="Arial" w:cs="Arial"/>
          <w:szCs w:val="21"/>
        </w:rPr>
        <w:t xml:space="preserve">nucleus </w:t>
      </w:r>
      <w:r w:rsidR="00D471E5" w:rsidRPr="002B6250">
        <w:rPr>
          <w:rFonts w:ascii="Arial" w:hAnsi="Arial" w:cs="Arial"/>
          <w:szCs w:val="21"/>
        </w:rPr>
        <w:t>i</w:t>
      </w:r>
      <w:r w:rsidR="00010ADF" w:rsidRPr="002B6250">
        <w:rPr>
          <w:rFonts w:ascii="Arial" w:hAnsi="Arial" w:cs="Arial"/>
          <w:szCs w:val="21"/>
        </w:rPr>
        <w:t xml:space="preserve">n </w:t>
      </w:r>
      <w:r w:rsidR="00010ADF" w:rsidRPr="002B6250">
        <w:rPr>
          <w:rFonts w:ascii="Arial" w:hAnsi="Arial" w:cs="Arial"/>
          <w:i/>
          <w:szCs w:val="21"/>
        </w:rPr>
        <w:t>Arabidopsis</w:t>
      </w:r>
      <w:r w:rsidR="00E30B14" w:rsidRPr="002B6250">
        <w:rPr>
          <w:rFonts w:ascii="Arial" w:hAnsi="Arial" w:cs="Arial"/>
          <w:iCs/>
          <w:szCs w:val="21"/>
        </w:rPr>
        <w:t>,</w:t>
      </w:r>
      <w:r w:rsidR="00010ADF" w:rsidRPr="002B6250">
        <w:rPr>
          <w:rFonts w:ascii="Arial" w:hAnsi="Arial" w:cs="Arial"/>
          <w:iCs/>
          <w:szCs w:val="21"/>
        </w:rPr>
        <w:t xml:space="preserve"> </w:t>
      </w:r>
      <w:r w:rsidR="004D5E41" w:rsidRPr="002B6250">
        <w:rPr>
          <w:rFonts w:ascii="Arial" w:hAnsi="Arial" w:cs="Arial"/>
          <w:iCs/>
          <w:szCs w:val="21"/>
        </w:rPr>
        <w:t>in a manner similar</w:t>
      </w:r>
      <w:r w:rsidR="00081EE2" w:rsidRPr="002B6250">
        <w:rPr>
          <w:rFonts w:ascii="Arial" w:hAnsi="Arial" w:cs="Arial"/>
          <w:iCs/>
          <w:szCs w:val="21"/>
        </w:rPr>
        <w:t>ly</w:t>
      </w:r>
      <w:r w:rsidR="00010ADF" w:rsidRPr="002B6250">
        <w:rPr>
          <w:rFonts w:ascii="Arial" w:hAnsi="Arial" w:cs="Arial"/>
          <w:szCs w:val="21"/>
        </w:rPr>
        <w:t xml:space="preserve"> to</w:t>
      </w:r>
      <w:r w:rsidR="00081EE2" w:rsidRPr="002B6250">
        <w:rPr>
          <w:rFonts w:ascii="Arial" w:hAnsi="Arial" w:cs="Arial"/>
          <w:szCs w:val="21"/>
        </w:rPr>
        <w:t xml:space="preserve"> in</w:t>
      </w:r>
      <w:r w:rsidR="00010ADF" w:rsidRPr="002B6250">
        <w:rPr>
          <w:rFonts w:ascii="Arial" w:hAnsi="Arial" w:cs="Arial"/>
          <w:szCs w:val="21"/>
        </w:rPr>
        <w:t xml:space="preserve"> animals and yeast, and </w:t>
      </w:r>
      <w:r w:rsidR="00081EE2" w:rsidRPr="002B6250">
        <w:rPr>
          <w:rFonts w:ascii="Arial" w:hAnsi="Arial" w:cs="Arial"/>
          <w:szCs w:val="21"/>
        </w:rPr>
        <w:t>it was also reported that</w:t>
      </w:r>
      <w:r w:rsidR="00081EE2">
        <w:rPr>
          <w:rFonts w:ascii="Arial" w:hAnsi="Arial" w:cs="Arial"/>
          <w:szCs w:val="21"/>
        </w:rPr>
        <w:t xml:space="preserve"> </w:t>
      </w:r>
      <w:r w:rsidR="00010ADF" w:rsidRPr="00912196">
        <w:rPr>
          <w:rFonts w:ascii="Arial" w:hAnsi="Arial" w:cs="Arial"/>
          <w:szCs w:val="21"/>
        </w:rPr>
        <w:t>the phytic acid deficiency cause</w:t>
      </w:r>
      <w:r w:rsidR="00E9616F" w:rsidRPr="00912196">
        <w:rPr>
          <w:rFonts w:ascii="Arial" w:hAnsi="Arial" w:cs="Arial"/>
          <w:szCs w:val="21"/>
        </w:rPr>
        <w:t>s</w:t>
      </w:r>
      <w:r w:rsidR="00010ADF" w:rsidRPr="00912196">
        <w:rPr>
          <w:rFonts w:ascii="Arial" w:hAnsi="Arial" w:cs="Arial"/>
          <w:szCs w:val="21"/>
        </w:rPr>
        <w:t xml:space="preserve"> mRNA accumulation within nuclei.</w:t>
      </w:r>
      <w:r w:rsidR="008E0B15" w:rsidRPr="00912196">
        <w:rPr>
          <w:rFonts w:ascii="Arial" w:hAnsi="Arial" w:cs="Arial"/>
          <w:szCs w:val="21"/>
        </w:rPr>
        <w:t xml:space="preserve"> In addition, phytic acid </w:t>
      </w:r>
      <w:r w:rsidR="00FE3265" w:rsidRPr="00912196">
        <w:rPr>
          <w:rFonts w:ascii="Arial" w:hAnsi="Arial" w:cs="Arial"/>
          <w:szCs w:val="21"/>
        </w:rPr>
        <w:t>in</w:t>
      </w:r>
      <w:r w:rsidR="00FE3265" w:rsidRPr="00912196">
        <w:rPr>
          <w:rFonts w:ascii="Arial" w:hAnsi="Arial" w:cs="Arial"/>
          <w:color w:val="000000" w:themeColor="text1"/>
          <w:szCs w:val="21"/>
        </w:rPr>
        <w:t>activate</w:t>
      </w:r>
      <w:r w:rsidR="00E177C2" w:rsidRPr="00912196">
        <w:rPr>
          <w:rFonts w:ascii="Arial" w:hAnsi="Arial" w:cs="Arial"/>
          <w:color w:val="000000" w:themeColor="text1"/>
          <w:szCs w:val="21"/>
        </w:rPr>
        <w:t>s</w:t>
      </w:r>
      <w:r w:rsidR="00FE3265" w:rsidRPr="00912196">
        <w:rPr>
          <w:rFonts w:ascii="Arial" w:hAnsi="Arial" w:cs="Arial"/>
          <w:color w:val="000000" w:themeColor="text1"/>
          <w:szCs w:val="21"/>
        </w:rPr>
        <w:t xml:space="preserve"> inward K</w:t>
      </w:r>
      <w:r w:rsidR="00FE3265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FE3265" w:rsidRPr="00912196">
        <w:rPr>
          <w:rFonts w:ascii="Arial" w:hAnsi="Arial" w:cs="Arial"/>
          <w:color w:val="000000" w:themeColor="text1"/>
          <w:szCs w:val="21"/>
        </w:rPr>
        <w:t xml:space="preserve"> conductance </w:t>
      </w:r>
      <w:r w:rsidR="004D5E41" w:rsidRPr="00912196">
        <w:rPr>
          <w:rFonts w:ascii="Arial" w:hAnsi="Arial" w:cs="Arial"/>
          <w:color w:val="000000" w:themeColor="text1"/>
          <w:szCs w:val="21"/>
        </w:rPr>
        <w:t xml:space="preserve">by </w:t>
      </w:r>
      <w:proofErr w:type="spellStart"/>
      <w:r w:rsidR="004D5E41" w:rsidRPr="00912196">
        <w:rPr>
          <w:rFonts w:ascii="Arial" w:hAnsi="Arial" w:cs="Arial"/>
          <w:color w:val="000000" w:themeColor="text1"/>
          <w:szCs w:val="21"/>
        </w:rPr>
        <w:t>mobili</w:t>
      </w:r>
      <w:r w:rsidR="00081EE2">
        <w:rPr>
          <w:rFonts w:ascii="Arial" w:hAnsi="Arial" w:cs="Arial"/>
          <w:color w:val="000000" w:themeColor="text1"/>
          <w:szCs w:val="21"/>
        </w:rPr>
        <w:t>s</w:t>
      </w:r>
      <w:r w:rsidR="004D5E41" w:rsidRPr="00912196">
        <w:rPr>
          <w:rFonts w:ascii="Arial" w:hAnsi="Arial" w:cs="Arial"/>
          <w:color w:val="000000" w:themeColor="text1"/>
          <w:szCs w:val="21"/>
        </w:rPr>
        <w:t>ing</w:t>
      </w:r>
      <w:proofErr w:type="spellEnd"/>
      <w:r w:rsidR="00FE3265" w:rsidRPr="00912196">
        <w:rPr>
          <w:rFonts w:ascii="Arial" w:hAnsi="Arial" w:cs="Arial"/>
          <w:color w:val="000000" w:themeColor="text1"/>
          <w:szCs w:val="21"/>
        </w:rPr>
        <w:t xml:space="preserve"> Ca</w:t>
      </w:r>
      <w:r w:rsidR="00FE3265" w:rsidRPr="00912196">
        <w:rPr>
          <w:rFonts w:ascii="Arial" w:hAnsi="Arial" w:cs="Arial"/>
          <w:color w:val="000000" w:themeColor="text1"/>
          <w:szCs w:val="21"/>
          <w:vertAlign w:val="superscript"/>
        </w:rPr>
        <w:t>2+</w:t>
      </w:r>
      <w:r w:rsidR="00FE326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E6496" w:rsidRPr="00912196">
        <w:rPr>
          <w:rFonts w:ascii="Arial" w:hAnsi="Arial" w:cs="Arial"/>
          <w:color w:val="000000" w:themeColor="text1"/>
          <w:szCs w:val="21"/>
        </w:rPr>
        <w:t xml:space="preserve">in </w:t>
      </w:r>
      <w:r w:rsidR="006D2060" w:rsidRPr="00912196">
        <w:rPr>
          <w:rFonts w:ascii="Arial" w:hAnsi="Arial" w:cs="Arial"/>
          <w:color w:val="000000" w:themeColor="text1"/>
          <w:szCs w:val="21"/>
        </w:rPr>
        <w:t>the plasma me</w:t>
      </w:r>
      <w:r w:rsidR="006D2060" w:rsidRPr="002B6250">
        <w:rPr>
          <w:rFonts w:ascii="Arial" w:hAnsi="Arial" w:cs="Arial"/>
          <w:szCs w:val="21"/>
        </w:rPr>
        <w:t xml:space="preserve">mbranes in </w:t>
      </w:r>
      <w:r w:rsidR="005E6496" w:rsidRPr="002B6250">
        <w:rPr>
          <w:rFonts w:ascii="Arial" w:hAnsi="Arial" w:cs="Arial"/>
          <w:szCs w:val="21"/>
        </w:rPr>
        <w:t>response to abscisic acid</w:t>
      </w:r>
      <w:r w:rsidR="00FE3265" w:rsidRPr="002B6250">
        <w:rPr>
          <w:rFonts w:ascii="Arial" w:hAnsi="Arial" w:cs="Arial"/>
          <w:szCs w:val="21"/>
        </w:rPr>
        <w:t xml:space="preserve"> </w:t>
      </w:r>
      <w:r w:rsidR="002B754A" w:rsidRPr="002B6250">
        <w:rPr>
          <w:rFonts w:ascii="Arial" w:hAnsi="Arial" w:cs="Arial"/>
          <w:szCs w:val="21"/>
        </w:rPr>
        <w:t>in</w:t>
      </w:r>
      <w:r w:rsidR="008E0B15" w:rsidRPr="002B6250">
        <w:rPr>
          <w:rFonts w:ascii="Arial" w:hAnsi="Arial" w:cs="Arial"/>
          <w:szCs w:val="21"/>
        </w:rPr>
        <w:t xml:space="preserve"> </w:t>
      </w:r>
      <w:r w:rsidR="004D5E41" w:rsidRPr="002B6250">
        <w:rPr>
          <w:rFonts w:ascii="Arial" w:hAnsi="Arial" w:cs="Arial"/>
          <w:szCs w:val="21"/>
        </w:rPr>
        <w:t xml:space="preserve">the </w:t>
      </w:r>
      <w:r w:rsidR="008E0B15" w:rsidRPr="002B6250">
        <w:rPr>
          <w:rFonts w:ascii="Arial" w:hAnsi="Arial" w:cs="Arial"/>
          <w:szCs w:val="21"/>
        </w:rPr>
        <w:t>guard cel</w:t>
      </w:r>
      <w:r w:rsidR="002B754A" w:rsidRPr="002B6250">
        <w:rPr>
          <w:rFonts w:ascii="Arial" w:hAnsi="Arial" w:cs="Arial"/>
          <w:szCs w:val="21"/>
        </w:rPr>
        <w:t>l</w:t>
      </w:r>
      <w:r w:rsidR="00E9616F" w:rsidRPr="002B6250">
        <w:rPr>
          <w:rFonts w:ascii="Arial" w:hAnsi="Arial" w:cs="Arial"/>
          <w:szCs w:val="21"/>
        </w:rPr>
        <w:t>s</w:t>
      </w:r>
      <w:r w:rsidR="006B0E36" w:rsidRPr="002B6250">
        <w:rPr>
          <w:rFonts w:ascii="Arial" w:hAnsi="Arial" w:cs="Arial"/>
          <w:szCs w:val="21"/>
        </w:rPr>
        <w:t>,</w:t>
      </w:r>
      <w:r w:rsidR="008E0B15" w:rsidRPr="002B6250">
        <w:rPr>
          <w:rFonts w:ascii="Arial" w:hAnsi="Arial" w:cs="Arial"/>
          <w:szCs w:val="21"/>
        </w:rPr>
        <w:t xml:space="preserve"> contribut</w:t>
      </w:r>
      <w:r w:rsidR="00081EE2" w:rsidRPr="002B6250">
        <w:rPr>
          <w:rFonts w:ascii="Arial" w:hAnsi="Arial" w:cs="Arial"/>
          <w:szCs w:val="21"/>
        </w:rPr>
        <w:t>ing</w:t>
      </w:r>
      <w:r w:rsidR="008E0B15" w:rsidRPr="002B6250">
        <w:rPr>
          <w:rFonts w:ascii="Arial" w:hAnsi="Arial" w:cs="Arial"/>
          <w:szCs w:val="21"/>
        </w:rPr>
        <w:t xml:space="preserve"> to pathogen </w:t>
      </w:r>
      <w:proofErr w:type="spellStart"/>
      <w:r w:rsidR="008E0B15" w:rsidRPr="002B6250">
        <w:rPr>
          <w:rFonts w:ascii="Arial" w:hAnsi="Arial" w:cs="Arial"/>
          <w:szCs w:val="21"/>
        </w:rPr>
        <w:t>defen</w:t>
      </w:r>
      <w:r w:rsidR="00081EE2" w:rsidRPr="002B6250">
        <w:rPr>
          <w:rFonts w:ascii="Arial" w:hAnsi="Arial" w:cs="Arial"/>
          <w:szCs w:val="21"/>
        </w:rPr>
        <w:t>c</w:t>
      </w:r>
      <w:r w:rsidR="008E0B15" w:rsidRPr="002B6250">
        <w:rPr>
          <w:rFonts w:ascii="Arial" w:hAnsi="Arial" w:cs="Arial"/>
          <w:szCs w:val="21"/>
        </w:rPr>
        <w:t>e</w:t>
      </w:r>
      <w:proofErr w:type="spellEnd"/>
      <w:r w:rsidR="008E0B15" w:rsidRPr="002B6250">
        <w:rPr>
          <w:rFonts w:ascii="Arial" w:hAnsi="Arial" w:cs="Arial"/>
          <w:szCs w:val="21"/>
        </w:rPr>
        <w:t xml:space="preserve"> (</w:t>
      </w:r>
      <w:proofErr w:type="spellStart"/>
      <w:r w:rsidR="008E0B15" w:rsidRPr="002B6250">
        <w:rPr>
          <w:rFonts w:ascii="Arial" w:hAnsi="Arial" w:cs="Arial"/>
          <w:szCs w:val="21"/>
        </w:rPr>
        <w:t>Lemtiri-Chlieh</w:t>
      </w:r>
      <w:proofErr w:type="spellEnd"/>
      <w:r w:rsidR="008E0B15" w:rsidRPr="002B6250">
        <w:rPr>
          <w:rFonts w:ascii="Arial" w:hAnsi="Arial" w:cs="Arial"/>
          <w:szCs w:val="21"/>
        </w:rPr>
        <w:t xml:space="preserve"> et al., 2000, 2003; Murphy et al., 2008; Nagy et al., 2009).</w:t>
      </w:r>
      <w:r w:rsidR="00C459B6" w:rsidRPr="002B6250">
        <w:rPr>
          <w:rFonts w:ascii="Arial" w:hAnsi="Arial" w:cs="Arial"/>
          <w:szCs w:val="21"/>
        </w:rPr>
        <w:t xml:space="preserve"> </w:t>
      </w:r>
      <w:r w:rsidR="008D4D9E" w:rsidRPr="002B6250">
        <w:rPr>
          <w:rFonts w:ascii="Arial" w:hAnsi="Arial" w:cs="Arial"/>
          <w:szCs w:val="21"/>
        </w:rPr>
        <w:t>Based on</w:t>
      </w:r>
      <w:r w:rsidR="001F34E6" w:rsidRPr="002B6250">
        <w:rPr>
          <w:rFonts w:ascii="Arial" w:hAnsi="Arial" w:cs="Arial"/>
          <w:szCs w:val="21"/>
        </w:rPr>
        <w:t xml:space="preserve"> these studies</w:t>
      </w:r>
      <w:r w:rsidR="00064086" w:rsidRPr="002B6250">
        <w:rPr>
          <w:rFonts w:ascii="Arial" w:hAnsi="Arial" w:cs="Arial"/>
          <w:szCs w:val="21"/>
        </w:rPr>
        <w:t xml:space="preserve">, </w:t>
      </w:r>
      <w:r w:rsidR="004D5E41" w:rsidRPr="002B6250">
        <w:rPr>
          <w:rFonts w:ascii="Arial" w:hAnsi="Arial" w:cs="Arial"/>
          <w:szCs w:val="21"/>
        </w:rPr>
        <w:t xml:space="preserve">the </w:t>
      </w:r>
      <w:r w:rsidR="008E0B15" w:rsidRPr="002B6250">
        <w:rPr>
          <w:rFonts w:ascii="Arial" w:hAnsi="Arial" w:cs="Arial"/>
          <w:szCs w:val="21"/>
        </w:rPr>
        <w:t>lipid-dependent pathway</w:t>
      </w:r>
      <w:r w:rsidR="00064086" w:rsidRPr="002B6250">
        <w:rPr>
          <w:rFonts w:ascii="Arial" w:hAnsi="Arial" w:cs="Arial"/>
          <w:szCs w:val="21"/>
        </w:rPr>
        <w:t xml:space="preserve"> might</w:t>
      </w:r>
      <w:r w:rsidR="004541B4" w:rsidRPr="002B6250">
        <w:rPr>
          <w:rFonts w:ascii="Arial" w:hAnsi="Arial" w:cs="Arial"/>
          <w:szCs w:val="21"/>
        </w:rPr>
        <w:t xml:space="preserve"> secure</w:t>
      </w:r>
      <w:r w:rsidR="00064086" w:rsidRPr="002B6250">
        <w:rPr>
          <w:rFonts w:ascii="Arial" w:hAnsi="Arial" w:cs="Arial"/>
          <w:szCs w:val="21"/>
        </w:rPr>
        <w:t xml:space="preserve"> phytic acid synthesis under low</w:t>
      </w:r>
      <w:r w:rsidR="00CE479D" w:rsidRPr="002B6250">
        <w:rPr>
          <w:rFonts w:ascii="Arial" w:hAnsi="Arial" w:cs="Arial"/>
          <w:szCs w:val="21"/>
        </w:rPr>
        <w:t>-</w:t>
      </w:r>
      <w:r w:rsidR="00064086" w:rsidRPr="002B6250">
        <w:rPr>
          <w:rFonts w:ascii="Arial" w:hAnsi="Arial" w:cs="Arial"/>
          <w:szCs w:val="21"/>
        </w:rPr>
        <w:t>Pi availability</w:t>
      </w:r>
      <w:r w:rsidR="0024724A" w:rsidRPr="002B6250">
        <w:rPr>
          <w:rFonts w:ascii="Arial" w:hAnsi="Arial" w:cs="Arial"/>
          <w:szCs w:val="21"/>
        </w:rPr>
        <w:t xml:space="preserve"> to maintain phytic acid</w:t>
      </w:r>
      <w:r w:rsidR="006957A3" w:rsidRPr="002B6250">
        <w:rPr>
          <w:rFonts w:ascii="Arial" w:hAnsi="Arial" w:cs="Arial"/>
          <w:szCs w:val="21"/>
        </w:rPr>
        <w:t>-</w:t>
      </w:r>
      <w:r w:rsidR="0024724A" w:rsidRPr="002B6250">
        <w:rPr>
          <w:rFonts w:ascii="Arial" w:hAnsi="Arial" w:cs="Arial"/>
          <w:szCs w:val="21"/>
        </w:rPr>
        <w:t>dependent physiological reaction</w:t>
      </w:r>
      <w:r w:rsidR="00DE382B" w:rsidRPr="002B6250">
        <w:rPr>
          <w:rFonts w:ascii="Arial" w:hAnsi="Arial" w:cs="Arial"/>
          <w:szCs w:val="21"/>
        </w:rPr>
        <w:t>s</w:t>
      </w:r>
      <w:r w:rsidR="00064086" w:rsidRPr="002B6250">
        <w:rPr>
          <w:rFonts w:ascii="Arial" w:hAnsi="Arial" w:cs="Arial"/>
          <w:szCs w:val="21"/>
        </w:rPr>
        <w:t xml:space="preserve">. </w:t>
      </w:r>
      <w:r w:rsidR="005B7BE3" w:rsidRPr="002B6250">
        <w:rPr>
          <w:rFonts w:ascii="Arial" w:hAnsi="Arial" w:cs="Arial"/>
          <w:szCs w:val="21"/>
        </w:rPr>
        <w:t xml:space="preserve">Further investigation is required to </w:t>
      </w:r>
      <w:r w:rsidR="006957A3" w:rsidRPr="002B6250">
        <w:rPr>
          <w:rFonts w:ascii="Arial" w:hAnsi="Arial" w:cs="Arial"/>
          <w:szCs w:val="21"/>
        </w:rPr>
        <w:t>confirm</w:t>
      </w:r>
      <w:r w:rsidR="005B7BE3" w:rsidRPr="002B6250">
        <w:rPr>
          <w:rFonts w:ascii="Arial" w:hAnsi="Arial" w:cs="Arial"/>
          <w:szCs w:val="21"/>
        </w:rPr>
        <w:t xml:space="preserve"> the validity of this hypothesis.</w:t>
      </w:r>
      <w:r w:rsidR="00154F7E" w:rsidRPr="002B6250">
        <w:rPr>
          <w:rFonts w:ascii="Arial" w:hAnsi="Arial" w:cs="Arial"/>
          <w:szCs w:val="21"/>
        </w:rPr>
        <w:t xml:space="preserve"> </w:t>
      </w:r>
      <w:r w:rsidR="006957A3" w:rsidRPr="002B6250">
        <w:rPr>
          <w:rFonts w:ascii="Arial" w:hAnsi="Arial" w:cs="Arial"/>
          <w:szCs w:val="21"/>
        </w:rPr>
        <w:t>In contrast</w:t>
      </w:r>
      <w:r w:rsidR="00945E0D" w:rsidRPr="002B6250">
        <w:rPr>
          <w:rFonts w:ascii="Arial" w:hAnsi="Arial" w:cs="Arial"/>
          <w:szCs w:val="21"/>
        </w:rPr>
        <w:t xml:space="preserve">, the stimulation of phytic acid synthesis under higher Pi conditions would also </w:t>
      </w:r>
      <w:r w:rsidR="006957A3" w:rsidRPr="002B6250">
        <w:rPr>
          <w:rFonts w:ascii="Arial" w:hAnsi="Arial" w:cs="Arial"/>
          <w:szCs w:val="21"/>
        </w:rPr>
        <w:t>play</w:t>
      </w:r>
      <w:r w:rsidR="00945E0D" w:rsidRPr="002B6250">
        <w:rPr>
          <w:rFonts w:ascii="Arial" w:hAnsi="Arial" w:cs="Arial"/>
          <w:szCs w:val="21"/>
        </w:rPr>
        <w:t xml:space="preserve"> some physiological roles. Under low</w:t>
      </w:r>
      <w:r w:rsidR="0003660D" w:rsidRPr="002B6250">
        <w:rPr>
          <w:rFonts w:ascii="Arial" w:hAnsi="Arial" w:cs="Arial"/>
          <w:szCs w:val="21"/>
        </w:rPr>
        <w:t>-</w:t>
      </w:r>
      <w:r w:rsidR="00945E0D" w:rsidRPr="002B6250">
        <w:rPr>
          <w:rFonts w:ascii="Arial" w:hAnsi="Arial" w:cs="Arial"/>
          <w:szCs w:val="21"/>
        </w:rPr>
        <w:t>Pi availability, land plants develop root systems</w:t>
      </w:r>
      <w:r w:rsidR="0003660D" w:rsidRPr="002B6250">
        <w:rPr>
          <w:rFonts w:ascii="Arial" w:hAnsi="Arial" w:cs="Arial"/>
          <w:szCs w:val="21"/>
        </w:rPr>
        <w:t>,</w:t>
      </w:r>
      <w:r w:rsidR="00945E0D" w:rsidRPr="002B6250">
        <w:rPr>
          <w:rFonts w:ascii="Arial" w:hAnsi="Arial" w:cs="Arial"/>
          <w:szCs w:val="21"/>
        </w:rPr>
        <w:t xml:space="preserve"> such as root hair</w:t>
      </w:r>
      <w:r w:rsidR="0003660D" w:rsidRPr="002B6250">
        <w:rPr>
          <w:rFonts w:ascii="Arial" w:hAnsi="Arial" w:cs="Arial"/>
          <w:szCs w:val="21"/>
        </w:rPr>
        <w:t>s</w:t>
      </w:r>
      <w:r w:rsidR="00945E0D" w:rsidRPr="002B6250">
        <w:rPr>
          <w:rFonts w:ascii="Arial" w:hAnsi="Arial" w:cs="Arial"/>
          <w:szCs w:val="21"/>
        </w:rPr>
        <w:t xml:space="preserve"> or cluster roots, and</w:t>
      </w:r>
      <w:r w:rsidR="0003660D" w:rsidRPr="002B6250">
        <w:rPr>
          <w:rFonts w:ascii="Arial" w:hAnsi="Arial" w:cs="Arial"/>
          <w:szCs w:val="21"/>
        </w:rPr>
        <w:t xml:space="preserve"> the</w:t>
      </w:r>
      <w:r w:rsidR="00945E0D" w:rsidRPr="002B6250">
        <w:rPr>
          <w:rFonts w:ascii="Arial" w:hAnsi="Arial" w:cs="Arial"/>
          <w:szCs w:val="21"/>
        </w:rPr>
        <w:t xml:space="preserve"> root biomass decreases with increasing Pi availability (</w:t>
      </w:r>
      <w:r w:rsidR="00A93038" w:rsidRPr="002B6250">
        <w:rPr>
          <w:rFonts w:ascii="Arial" w:hAnsi="Arial" w:cs="Arial"/>
          <w:szCs w:val="21"/>
        </w:rPr>
        <w:t xml:space="preserve">Skene, 1998; </w:t>
      </w:r>
      <w:r w:rsidR="004B4321" w:rsidRPr="002B6250">
        <w:rPr>
          <w:rFonts w:ascii="Arial" w:hAnsi="Arial" w:cs="Arial"/>
          <w:szCs w:val="21"/>
        </w:rPr>
        <w:t>Shane et al., 2004a,</w:t>
      </w:r>
      <w:r w:rsidR="00A93038" w:rsidRPr="002B6250">
        <w:rPr>
          <w:rFonts w:ascii="Arial" w:hAnsi="Arial" w:cs="Arial"/>
          <w:szCs w:val="21"/>
        </w:rPr>
        <w:t xml:space="preserve"> </w:t>
      </w:r>
      <w:r w:rsidR="004B4321" w:rsidRPr="002B6250">
        <w:rPr>
          <w:rFonts w:ascii="Arial" w:hAnsi="Arial" w:cs="Arial"/>
          <w:szCs w:val="21"/>
        </w:rPr>
        <w:t>b</w:t>
      </w:r>
      <w:r w:rsidR="00A93038" w:rsidRPr="002B6250">
        <w:rPr>
          <w:rFonts w:ascii="Arial" w:hAnsi="Arial" w:cs="Arial"/>
          <w:szCs w:val="21"/>
        </w:rPr>
        <w:t xml:space="preserve">; Shane et al., 2006; White, 2012; </w:t>
      </w:r>
      <w:r w:rsidR="0009023E" w:rsidRPr="002B6250">
        <w:rPr>
          <w:rFonts w:ascii="Arial" w:hAnsi="Arial" w:cs="Arial"/>
          <w:szCs w:val="21"/>
        </w:rPr>
        <w:t xml:space="preserve">de Campos et al., 2013; </w:t>
      </w:r>
      <w:r w:rsidR="00A93038" w:rsidRPr="002B6250">
        <w:rPr>
          <w:rFonts w:ascii="Arial" w:hAnsi="Arial" w:cs="Arial"/>
          <w:szCs w:val="21"/>
        </w:rPr>
        <w:t>Hayes et al., 2019</w:t>
      </w:r>
      <w:r w:rsidR="00945E0D" w:rsidRPr="002B6250">
        <w:rPr>
          <w:rFonts w:ascii="Arial" w:hAnsi="Arial" w:cs="Arial"/>
          <w:szCs w:val="21"/>
        </w:rPr>
        <w:t>). Stevenson-</w:t>
      </w:r>
      <w:proofErr w:type="spellStart"/>
      <w:r w:rsidR="00945E0D" w:rsidRPr="002B6250">
        <w:rPr>
          <w:rFonts w:ascii="Arial" w:hAnsi="Arial" w:cs="Arial"/>
          <w:szCs w:val="21"/>
        </w:rPr>
        <w:t>Paulik</w:t>
      </w:r>
      <w:proofErr w:type="spellEnd"/>
      <w:r w:rsidR="00945E0D" w:rsidRPr="002B6250">
        <w:rPr>
          <w:rFonts w:ascii="Arial" w:hAnsi="Arial" w:cs="Arial"/>
          <w:szCs w:val="21"/>
        </w:rPr>
        <w:t xml:space="preserve"> et al. (2005) reported that</w:t>
      </w:r>
      <w:r w:rsidR="0003660D" w:rsidRPr="002B6250">
        <w:rPr>
          <w:rFonts w:ascii="Arial" w:hAnsi="Arial" w:cs="Arial"/>
          <w:szCs w:val="21"/>
        </w:rPr>
        <w:t xml:space="preserve"> the</w:t>
      </w:r>
      <w:r w:rsidR="00945E0D" w:rsidRPr="002B6250">
        <w:rPr>
          <w:rFonts w:ascii="Arial" w:hAnsi="Arial" w:cs="Arial"/>
          <w:szCs w:val="21"/>
        </w:rPr>
        <w:t xml:space="preserve"> </w:t>
      </w:r>
      <w:r w:rsidR="00945E0D" w:rsidRPr="002B6250">
        <w:rPr>
          <w:rFonts w:ascii="Arial" w:hAnsi="Arial" w:cs="Arial"/>
          <w:i/>
          <w:iCs/>
          <w:szCs w:val="21"/>
        </w:rPr>
        <w:t>IPK1</w:t>
      </w:r>
      <w:r w:rsidR="00945E0D" w:rsidRPr="002B6250">
        <w:rPr>
          <w:rFonts w:ascii="Arial" w:hAnsi="Arial" w:cs="Arial"/>
          <w:szCs w:val="21"/>
        </w:rPr>
        <w:t xml:space="preserve"> mutant in </w:t>
      </w:r>
      <w:r w:rsidR="00945E0D" w:rsidRPr="002B6250">
        <w:rPr>
          <w:rFonts w:ascii="Arial" w:hAnsi="Arial" w:cs="Arial"/>
          <w:i/>
          <w:iCs/>
          <w:szCs w:val="21"/>
        </w:rPr>
        <w:t>Arabidopsis</w:t>
      </w:r>
      <w:r w:rsidR="0009023E" w:rsidRPr="002B6250">
        <w:rPr>
          <w:rFonts w:ascii="Arial" w:hAnsi="Arial" w:cs="Arial"/>
          <w:i/>
          <w:iCs/>
          <w:szCs w:val="21"/>
        </w:rPr>
        <w:t xml:space="preserve">, </w:t>
      </w:r>
      <w:r w:rsidR="0009023E" w:rsidRPr="002B6250">
        <w:rPr>
          <w:rFonts w:ascii="Arial" w:hAnsi="Arial" w:cs="Arial"/>
          <w:szCs w:val="21"/>
        </w:rPr>
        <w:t>which is suppressed phytic acid synthesis</w:t>
      </w:r>
      <w:r w:rsidR="0003660D" w:rsidRPr="002B6250">
        <w:rPr>
          <w:rFonts w:ascii="Arial" w:hAnsi="Arial" w:cs="Arial"/>
          <w:szCs w:val="21"/>
        </w:rPr>
        <w:t>,</w:t>
      </w:r>
      <w:r w:rsidR="00945E0D" w:rsidRPr="002B6250">
        <w:rPr>
          <w:rFonts w:ascii="Arial" w:hAnsi="Arial" w:cs="Arial"/>
          <w:szCs w:val="21"/>
        </w:rPr>
        <w:t xml:space="preserve"> respond</w:t>
      </w:r>
      <w:r w:rsidR="0003660D" w:rsidRPr="002B6250">
        <w:rPr>
          <w:rFonts w:ascii="Arial" w:hAnsi="Arial" w:cs="Arial"/>
          <w:szCs w:val="21"/>
        </w:rPr>
        <w:t>ed less</w:t>
      </w:r>
      <w:r w:rsidR="00945E0D" w:rsidRPr="002B6250">
        <w:rPr>
          <w:rFonts w:ascii="Arial" w:hAnsi="Arial" w:cs="Arial"/>
          <w:szCs w:val="21"/>
        </w:rPr>
        <w:t xml:space="preserve"> to the change in Pi availability and showed longer root hair than </w:t>
      </w:r>
      <w:r w:rsidR="0003660D" w:rsidRPr="002B6250">
        <w:rPr>
          <w:rFonts w:ascii="Arial" w:hAnsi="Arial" w:cs="Arial"/>
          <w:szCs w:val="21"/>
        </w:rPr>
        <w:t xml:space="preserve">did the </w:t>
      </w:r>
      <w:r w:rsidR="00945E0D" w:rsidRPr="002B6250">
        <w:rPr>
          <w:rFonts w:ascii="Arial" w:hAnsi="Arial" w:cs="Arial"/>
          <w:szCs w:val="21"/>
        </w:rPr>
        <w:t>WT under high P</w:t>
      </w:r>
      <w:r w:rsidR="00514254" w:rsidRPr="002B6250">
        <w:rPr>
          <w:rFonts w:ascii="Arial" w:hAnsi="Arial" w:cs="Arial"/>
          <w:szCs w:val="21"/>
        </w:rPr>
        <w:t>i</w:t>
      </w:r>
      <w:r w:rsidR="00945E0D" w:rsidRPr="002B6250">
        <w:rPr>
          <w:rFonts w:ascii="Arial" w:hAnsi="Arial" w:cs="Arial"/>
          <w:szCs w:val="21"/>
        </w:rPr>
        <w:t xml:space="preserve"> condition</w:t>
      </w:r>
      <w:r w:rsidR="0003660D" w:rsidRPr="002B6250">
        <w:rPr>
          <w:rFonts w:ascii="Arial" w:hAnsi="Arial" w:cs="Arial"/>
          <w:szCs w:val="21"/>
        </w:rPr>
        <w:t>s</w:t>
      </w:r>
      <w:r w:rsidR="00945E0D" w:rsidRPr="002B6250">
        <w:rPr>
          <w:rFonts w:ascii="Arial" w:hAnsi="Arial" w:cs="Arial"/>
          <w:szCs w:val="21"/>
        </w:rPr>
        <w:t>. As suggested by Stevenson-</w:t>
      </w:r>
      <w:proofErr w:type="spellStart"/>
      <w:r w:rsidR="00945E0D" w:rsidRPr="002B6250">
        <w:rPr>
          <w:rFonts w:ascii="Arial" w:hAnsi="Arial" w:cs="Arial"/>
          <w:szCs w:val="21"/>
        </w:rPr>
        <w:t>Paulik</w:t>
      </w:r>
      <w:proofErr w:type="spellEnd"/>
      <w:r w:rsidR="00945E0D" w:rsidRPr="002B6250">
        <w:rPr>
          <w:rFonts w:ascii="Arial" w:hAnsi="Arial" w:cs="Arial"/>
          <w:szCs w:val="21"/>
        </w:rPr>
        <w:t xml:space="preserve"> et al. (2005), the increase in phytic acid </w:t>
      </w:r>
      <w:r w:rsidR="0003660D" w:rsidRPr="002B6250">
        <w:rPr>
          <w:rFonts w:ascii="Arial" w:hAnsi="Arial" w:cs="Arial"/>
          <w:szCs w:val="21"/>
        </w:rPr>
        <w:t>could</w:t>
      </w:r>
      <w:r w:rsidR="00945E0D" w:rsidRPr="002B6250">
        <w:rPr>
          <w:rFonts w:ascii="Arial" w:hAnsi="Arial" w:cs="Arial"/>
          <w:szCs w:val="21"/>
        </w:rPr>
        <w:t xml:space="preserve"> contribute to sensing high Pi conditions. Based on this study, we suggest that a small amount of phytic acid can act as a </w:t>
      </w:r>
      <w:proofErr w:type="spellStart"/>
      <w:r w:rsidR="00945E0D" w:rsidRPr="002B6250">
        <w:rPr>
          <w:rFonts w:ascii="Arial" w:hAnsi="Arial" w:cs="Arial"/>
          <w:szCs w:val="21"/>
        </w:rPr>
        <w:t>signa</w:t>
      </w:r>
      <w:r w:rsidR="0003660D" w:rsidRPr="002B6250">
        <w:rPr>
          <w:rFonts w:ascii="Arial" w:hAnsi="Arial" w:cs="Arial"/>
          <w:szCs w:val="21"/>
        </w:rPr>
        <w:t>l</w:t>
      </w:r>
      <w:r w:rsidR="00945E0D" w:rsidRPr="002B6250">
        <w:rPr>
          <w:rFonts w:ascii="Arial" w:hAnsi="Arial" w:cs="Arial"/>
          <w:szCs w:val="21"/>
        </w:rPr>
        <w:t>ling</w:t>
      </w:r>
      <w:proofErr w:type="spellEnd"/>
      <w:r w:rsidR="00945E0D" w:rsidRPr="002B6250">
        <w:rPr>
          <w:rFonts w:ascii="Arial" w:hAnsi="Arial" w:cs="Arial"/>
          <w:szCs w:val="21"/>
        </w:rPr>
        <w:t xml:space="preserve"> </w:t>
      </w:r>
      <w:r w:rsidR="00DA490B" w:rsidRPr="002B6250">
        <w:rPr>
          <w:rFonts w:ascii="Arial" w:hAnsi="Arial" w:cs="Arial"/>
          <w:szCs w:val="21"/>
        </w:rPr>
        <w:t xml:space="preserve">or regulator </w:t>
      </w:r>
      <w:r w:rsidR="00945E0D" w:rsidRPr="002B6250">
        <w:rPr>
          <w:rFonts w:ascii="Arial" w:hAnsi="Arial" w:cs="Arial"/>
          <w:szCs w:val="21"/>
        </w:rPr>
        <w:t>molecule, but excess</w:t>
      </w:r>
      <w:r w:rsidR="0003660D" w:rsidRPr="002B6250">
        <w:rPr>
          <w:rFonts w:ascii="Arial" w:hAnsi="Arial" w:cs="Arial"/>
          <w:szCs w:val="21"/>
        </w:rPr>
        <w:t>ive o</w:t>
      </w:r>
      <w:r w:rsidR="00945E0D" w:rsidRPr="002B6250">
        <w:rPr>
          <w:rFonts w:ascii="Arial" w:hAnsi="Arial" w:cs="Arial"/>
          <w:szCs w:val="21"/>
        </w:rPr>
        <w:t xml:space="preserve">r unregulated </w:t>
      </w:r>
      <w:r w:rsidR="002F4A0A" w:rsidRPr="002B6250">
        <w:rPr>
          <w:rFonts w:ascii="Arial" w:hAnsi="Arial" w:cs="Arial"/>
          <w:szCs w:val="21"/>
        </w:rPr>
        <w:t xml:space="preserve">phytic acid </w:t>
      </w:r>
      <w:r w:rsidR="00945E0D" w:rsidRPr="002B6250">
        <w:rPr>
          <w:rFonts w:ascii="Arial" w:hAnsi="Arial" w:cs="Arial"/>
          <w:szCs w:val="21"/>
        </w:rPr>
        <w:t>synthesis causes toxic effects</w:t>
      </w:r>
      <w:r w:rsidR="0009023E" w:rsidRPr="002B6250">
        <w:rPr>
          <w:rFonts w:ascii="Arial" w:hAnsi="Arial" w:cs="Arial"/>
          <w:szCs w:val="21"/>
        </w:rPr>
        <w:t xml:space="preserve"> in </w:t>
      </w:r>
      <w:r w:rsidR="0003660D" w:rsidRPr="002B6250">
        <w:rPr>
          <w:rFonts w:ascii="Arial" w:hAnsi="Arial" w:cs="Arial"/>
          <w:szCs w:val="21"/>
        </w:rPr>
        <w:t xml:space="preserve">land </w:t>
      </w:r>
      <w:r w:rsidR="0009023E" w:rsidRPr="002B6250">
        <w:rPr>
          <w:rFonts w:ascii="Arial" w:hAnsi="Arial" w:cs="Arial"/>
          <w:szCs w:val="21"/>
        </w:rPr>
        <w:t>plants.</w:t>
      </w:r>
      <w:r w:rsidR="00945E0D" w:rsidRPr="002B6250">
        <w:rPr>
          <w:rFonts w:ascii="Arial" w:hAnsi="Arial" w:cs="Arial"/>
          <w:szCs w:val="21"/>
        </w:rPr>
        <w:t xml:space="preserve"> </w:t>
      </w:r>
    </w:p>
    <w:p w14:paraId="549AC493" w14:textId="2010AF93" w:rsidR="004A4669" w:rsidRPr="002B6250" w:rsidRDefault="003703EA" w:rsidP="008C369D">
      <w:pPr>
        <w:ind w:firstLine="840"/>
        <w:rPr>
          <w:rFonts w:ascii="Arial" w:hAnsi="Arial" w:cs="Arial"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The limitation of photosynthesis </w:t>
      </w:r>
      <w:r w:rsidR="00B32410" w:rsidRPr="002B6250">
        <w:rPr>
          <w:rFonts w:ascii="Arial" w:hAnsi="Arial" w:cs="Arial"/>
          <w:bCs/>
          <w:szCs w:val="21"/>
        </w:rPr>
        <w:t>is</w:t>
      </w:r>
      <w:r w:rsidRPr="002B6250">
        <w:rPr>
          <w:rFonts w:ascii="Arial" w:hAnsi="Arial" w:cs="Arial"/>
          <w:bCs/>
          <w:szCs w:val="21"/>
        </w:rPr>
        <w:t xml:space="preserve"> </w:t>
      </w:r>
      <w:r w:rsidR="00F010C6" w:rsidRPr="002B6250">
        <w:rPr>
          <w:rFonts w:ascii="Arial" w:hAnsi="Arial" w:cs="Arial"/>
          <w:bCs/>
          <w:szCs w:val="21"/>
        </w:rPr>
        <w:t>enhanced</w:t>
      </w:r>
      <w:r w:rsidRPr="002B6250">
        <w:rPr>
          <w:rFonts w:ascii="Arial" w:hAnsi="Arial" w:cs="Arial"/>
          <w:bCs/>
          <w:szCs w:val="21"/>
        </w:rPr>
        <w:t xml:space="preserve"> by </w:t>
      </w:r>
      <w:r w:rsidR="004D5E41" w:rsidRPr="002B6250">
        <w:rPr>
          <w:rFonts w:ascii="Arial" w:hAnsi="Arial" w:cs="Arial"/>
          <w:bCs/>
          <w:szCs w:val="21"/>
        </w:rPr>
        <w:t>a</w:t>
      </w:r>
      <w:r w:rsidRPr="002B6250">
        <w:rPr>
          <w:rFonts w:ascii="Arial" w:hAnsi="Arial" w:cs="Arial"/>
          <w:bCs/>
          <w:szCs w:val="21"/>
        </w:rPr>
        <w:t xml:space="preserve"> decrease in</w:t>
      </w:r>
      <w:r w:rsidR="004D5E41" w:rsidRPr="002B6250">
        <w:rPr>
          <w:rFonts w:ascii="Arial" w:hAnsi="Arial" w:cs="Arial"/>
          <w:bCs/>
          <w:szCs w:val="21"/>
        </w:rPr>
        <w:t xml:space="preserve"> </w:t>
      </w:r>
      <w:r w:rsidRPr="002B6250">
        <w:rPr>
          <w:rFonts w:ascii="Arial" w:hAnsi="Arial" w:cs="Arial"/>
          <w:bCs/>
          <w:szCs w:val="21"/>
        </w:rPr>
        <w:t xml:space="preserve">RCA </w:t>
      </w:r>
      <w:r w:rsidR="00AC3960" w:rsidRPr="002B6250">
        <w:rPr>
          <w:rFonts w:ascii="Arial" w:hAnsi="Arial" w:cs="Arial"/>
          <w:bCs/>
          <w:szCs w:val="21"/>
        </w:rPr>
        <w:t>concentration</w:t>
      </w:r>
      <w:r w:rsidRPr="002B6250">
        <w:rPr>
          <w:rFonts w:ascii="Arial" w:hAnsi="Arial" w:cs="Arial"/>
          <w:bCs/>
          <w:szCs w:val="21"/>
        </w:rPr>
        <w:t>.</w:t>
      </w:r>
      <w:r w:rsidR="005F009B" w:rsidRPr="002B6250">
        <w:rPr>
          <w:rFonts w:ascii="Arial" w:hAnsi="Arial" w:cs="Arial"/>
          <w:bCs/>
          <w:szCs w:val="21"/>
        </w:rPr>
        <w:t xml:space="preserve"> </w:t>
      </w:r>
      <w:r w:rsidR="004A3EB1" w:rsidRPr="002B6250">
        <w:rPr>
          <w:rFonts w:ascii="Arial" w:hAnsi="Arial" w:cs="Arial"/>
          <w:bCs/>
          <w:szCs w:val="21"/>
        </w:rPr>
        <w:t>W</w:t>
      </w:r>
      <w:r w:rsidR="0038719F" w:rsidRPr="002B6250">
        <w:rPr>
          <w:rFonts w:ascii="Arial" w:hAnsi="Arial" w:cs="Arial"/>
          <w:szCs w:val="21"/>
        </w:rPr>
        <w:t>e found that Pi accumulation decreases electron sink capacit</w:t>
      </w:r>
      <w:r w:rsidR="00620C50" w:rsidRPr="002B6250">
        <w:rPr>
          <w:rFonts w:ascii="Arial" w:hAnsi="Arial" w:cs="Arial"/>
          <w:szCs w:val="21"/>
        </w:rPr>
        <w:t>ies</w:t>
      </w:r>
      <w:r w:rsidR="0038719F" w:rsidRPr="002B6250">
        <w:rPr>
          <w:rFonts w:ascii="Arial" w:hAnsi="Arial" w:cs="Arial"/>
          <w:szCs w:val="21"/>
        </w:rPr>
        <w:t xml:space="preserve"> by </w:t>
      </w:r>
      <w:r w:rsidR="004D5E41" w:rsidRPr="002B6250">
        <w:rPr>
          <w:rFonts w:ascii="Arial" w:hAnsi="Arial" w:cs="Arial"/>
          <w:szCs w:val="21"/>
        </w:rPr>
        <w:t xml:space="preserve">deactivating </w:t>
      </w:r>
      <w:r w:rsidR="0038719F" w:rsidRPr="002B6250">
        <w:rPr>
          <w:rFonts w:ascii="Arial" w:hAnsi="Arial" w:cs="Arial"/>
          <w:szCs w:val="21"/>
        </w:rPr>
        <w:t>Rubisco</w:t>
      </w:r>
      <w:r w:rsidR="004D5E41" w:rsidRPr="002B6250">
        <w:rPr>
          <w:rFonts w:ascii="Arial" w:hAnsi="Arial" w:cs="Arial"/>
          <w:szCs w:val="21"/>
        </w:rPr>
        <w:t>,</w:t>
      </w:r>
      <w:r w:rsidR="0038719F" w:rsidRPr="002B6250">
        <w:rPr>
          <w:rFonts w:ascii="Arial" w:hAnsi="Arial" w:cs="Arial"/>
          <w:szCs w:val="21"/>
        </w:rPr>
        <w:t xml:space="preserve"> </w:t>
      </w:r>
      <w:r w:rsidR="00F441E6" w:rsidRPr="002B6250">
        <w:rPr>
          <w:rFonts w:ascii="Arial" w:hAnsi="Arial" w:cs="Arial"/>
          <w:szCs w:val="21"/>
        </w:rPr>
        <w:t xml:space="preserve">but not lowering Rubisco </w:t>
      </w:r>
      <w:r w:rsidR="00AC3960" w:rsidRPr="002B6250">
        <w:rPr>
          <w:rFonts w:ascii="Arial" w:hAnsi="Arial" w:cs="Arial"/>
          <w:bCs/>
          <w:szCs w:val="21"/>
        </w:rPr>
        <w:t>concentration</w:t>
      </w:r>
      <w:r w:rsidR="00F441E6" w:rsidRPr="002B6250">
        <w:rPr>
          <w:rFonts w:ascii="Arial" w:hAnsi="Arial" w:cs="Arial"/>
          <w:szCs w:val="21"/>
        </w:rPr>
        <w:t xml:space="preserve"> (Figure</w:t>
      </w:r>
      <w:r w:rsidR="00BD12CD" w:rsidRPr="002B6250">
        <w:rPr>
          <w:rFonts w:ascii="Arial" w:hAnsi="Arial" w:cs="Arial"/>
          <w:szCs w:val="21"/>
        </w:rPr>
        <w:t>s 2 and</w:t>
      </w:r>
      <w:r w:rsidR="00F441E6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83561" w:rsidRPr="00912196">
        <w:rPr>
          <w:rFonts w:ascii="Arial" w:hAnsi="Arial" w:cs="Arial"/>
          <w:color w:val="000000" w:themeColor="text1"/>
          <w:szCs w:val="21"/>
        </w:rPr>
        <w:t>4</w:t>
      </w:r>
      <w:r w:rsidR="00F441E6" w:rsidRPr="00912196">
        <w:rPr>
          <w:rFonts w:ascii="Arial" w:hAnsi="Arial" w:cs="Arial"/>
          <w:color w:val="000000" w:themeColor="text1"/>
          <w:szCs w:val="21"/>
        </w:rPr>
        <w:t>)</w:t>
      </w:r>
      <w:r w:rsidR="0038719F" w:rsidRPr="00912196">
        <w:rPr>
          <w:rFonts w:ascii="Arial" w:hAnsi="Arial" w:cs="Arial"/>
          <w:color w:val="000000" w:themeColor="text1"/>
          <w:szCs w:val="21"/>
        </w:rPr>
        <w:t>.</w:t>
      </w:r>
      <w:r w:rsidR="00F752D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40CB5" w:rsidRPr="00912196">
        <w:rPr>
          <w:rFonts w:ascii="Arial" w:hAnsi="Arial" w:cs="Arial"/>
          <w:color w:val="000000" w:themeColor="text1"/>
          <w:szCs w:val="21"/>
        </w:rPr>
        <w:t>Furthermore,</w:t>
      </w:r>
      <w:r w:rsidR="004D5E41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1333B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333B2" w:rsidRPr="00912196">
        <w:rPr>
          <w:rFonts w:ascii="Arial" w:hAnsi="Arial" w:cs="Arial"/>
          <w:i/>
          <w:iCs/>
          <w:color w:val="000000" w:themeColor="text1"/>
          <w:szCs w:val="21"/>
        </w:rPr>
        <w:t>α</w:t>
      </w:r>
      <w:r w:rsidR="001333B2" w:rsidRPr="00912196">
        <w:rPr>
          <w:rFonts w:ascii="Arial" w:hAnsi="Arial" w:cs="Arial"/>
          <w:color w:val="000000" w:themeColor="text1"/>
          <w:szCs w:val="21"/>
        </w:rPr>
        <w:t>- and</w:t>
      </w:r>
      <w:r w:rsidR="001333B2"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β</w:t>
      </w:r>
      <w:r w:rsidR="001333B2" w:rsidRPr="00912196">
        <w:rPr>
          <w:rFonts w:ascii="Arial" w:hAnsi="Arial" w:cs="Arial"/>
          <w:color w:val="000000" w:themeColor="text1"/>
          <w:szCs w:val="21"/>
        </w:rPr>
        <w:t>-form</w:t>
      </w:r>
      <w:r w:rsidR="004D5E41" w:rsidRPr="00912196">
        <w:rPr>
          <w:rFonts w:ascii="Arial" w:hAnsi="Arial" w:cs="Arial"/>
          <w:color w:val="000000" w:themeColor="text1"/>
          <w:szCs w:val="21"/>
        </w:rPr>
        <w:t>s</w:t>
      </w:r>
      <w:r w:rsidR="001333B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333B2" w:rsidRPr="00912196">
        <w:rPr>
          <w:rFonts w:ascii="Arial" w:hAnsi="Arial" w:cs="Arial"/>
          <w:color w:val="000000" w:themeColor="text1"/>
          <w:szCs w:val="21"/>
        </w:rPr>
        <w:lastRenderedPageBreak/>
        <w:t>of RCA significantly decreased wi</w:t>
      </w:r>
      <w:r w:rsidR="00B32410">
        <w:rPr>
          <w:rFonts w:ascii="Arial" w:hAnsi="Arial" w:cs="Arial"/>
          <w:color w:val="000000" w:themeColor="text1"/>
          <w:szCs w:val="21"/>
        </w:rPr>
        <w:t>th increasing</w:t>
      </w:r>
      <w:r w:rsidR="001333B2" w:rsidRPr="00912196">
        <w:rPr>
          <w:rFonts w:ascii="Arial" w:hAnsi="Arial" w:cs="Arial"/>
          <w:color w:val="000000" w:themeColor="text1"/>
          <w:szCs w:val="21"/>
        </w:rPr>
        <w:t xml:space="preserve"> Pi application (Figure </w:t>
      </w:r>
      <w:r w:rsidR="00583561" w:rsidRPr="00912196">
        <w:rPr>
          <w:rFonts w:ascii="Arial" w:hAnsi="Arial" w:cs="Arial"/>
          <w:color w:val="000000" w:themeColor="text1"/>
          <w:szCs w:val="21"/>
        </w:rPr>
        <w:t>4</w:t>
      </w:r>
      <w:r w:rsidR="008260EB" w:rsidRPr="00912196">
        <w:rPr>
          <w:rFonts w:ascii="Arial" w:hAnsi="Arial" w:cs="Arial"/>
          <w:color w:val="000000" w:themeColor="text1"/>
          <w:szCs w:val="21"/>
        </w:rPr>
        <w:t>e</w:t>
      </w:r>
      <w:r w:rsidR="000765EF" w:rsidRPr="00912196">
        <w:rPr>
          <w:rFonts w:ascii="Arial" w:hAnsi="Arial" w:cs="Arial"/>
          <w:color w:val="000000" w:themeColor="text1"/>
          <w:szCs w:val="21"/>
        </w:rPr>
        <w:t>-</w:t>
      </w:r>
      <w:r w:rsidR="008260EB" w:rsidRPr="00912196">
        <w:rPr>
          <w:rFonts w:ascii="Arial" w:hAnsi="Arial" w:cs="Arial"/>
          <w:color w:val="000000" w:themeColor="text1"/>
          <w:szCs w:val="21"/>
        </w:rPr>
        <w:t>i</w:t>
      </w:r>
      <w:r w:rsidR="001333B2" w:rsidRPr="00912196">
        <w:rPr>
          <w:rFonts w:ascii="Arial" w:hAnsi="Arial" w:cs="Arial"/>
          <w:color w:val="000000" w:themeColor="text1"/>
          <w:szCs w:val="21"/>
        </w:rPr>
        <w:t>)</w:t>
      </w:r>
      <w:r w:rsidR="004A3EB1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BD12CD" w:rsidRPr="00912196">
        <w:rPr>
          <w:rFonts w:ascii="Arial" w:hAnsi="Arial" w:cs="Arial"/>
          <w:szCs w:val="21"/>
        </w:rPr>
        <w:t xml:space="preserve">Among </w:t>
      </w:r>
      <w:r w:rsidR="004D5E41" w:rsidRPr="00912196">
        <w:rPr>
          <w:rFonts w:ascii="Arial" w:hAnsi="Arial" w:cs="Arial"/>
          <w:szCs w:val="21"/>
        </w:rPr>
        <w:t>the thr</w:t>
      </w:r>
      <w:r w:rsidR="004D5E41" w:rsidRPr="00912196">
        <w:rPr>
          <w:rFonts w:ascii="Arial" w:hAnsi="Arial" w:cs="Arial"/>
          <w:color w:val="000000" w:themeColor="text1"/>
          <w:szCs w:val="21"/>
        </w:rPr>
        <w:t xml:space="preserve">ee </w:t>
      </w:r>
      <w:r w:rsidR="00BD12CD" w:rsidRPr="00912196">
        <w:rPr>
          <w:rFonts w:ascii="Arial" w:hAnsi="Arial" w:cs="Arial"/>
          <w:color w:val="000000" w:themeColor="text1"/>
          <w:szCs w:val="21"/>
        </w:rPr>
        <w:t>RCA isoforms,</w:t>
      </w:r>
      <w:r w:rsidR="004D5E41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D12CD" w:rsidRPr="00912196">
        <w:rPr>
          <w:rFonts w:ascii="Arial" w:hAnsi="Arial" w:cs="Arial"/>
          <w:i/>
          <w:iCs/>
          <w:color w:val="000000" w:themeColor="text1"/>
          <w:szCs w:val="21"/>
        </w:rPr>
        <w:t>α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- and </w:t>
      </w:r>
      <w:r w:rsidR="00BD12CD" w:rsidRPr="00912196">
        <w:rPr>
          <w:rFonts w:ascii="Arial" w:hAnsi="Arial" w:cs="Arial"/>
          <w:i/>
          <w:iCs/>
          <w:color w:val="000000" w:themeColor="text1"/>
          <w:szCs w:val="21"/>
        </w:rPr>
        <w:t>β</w:t>
      </w:r>
      <w:r w:rsidR="00BD12CD" w:rsidRPr="00912196">
        <w:rPr>
          <w:rFonts w:ascii="Arial" w:hAnsi="Arial" w:cs="Arial"/>
          <w:color w:val="000000" w:themeColor="text1"/>
          <w:szCs w:val="21"/>
        </w:rPr>
        <w:t>-form</w:t>
      </w:r>
      <w:r w:rsidR="00DE382B" w:rsidRPr="00912196">
        <w:rPr>
          <w:rFonts w:ascii="Arial" w:hAnsi="Arial" w:cs="Arial"/>
          <w:color w:val="000000" w:themeColor="text1"/>
          <w:szCs w:val="21"/>
        </w:rPr>
        <w:t>s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 are </w:t>
      </w:r>
      <w:r w:rsidR="00DE382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major </w:t>
      </w:r>
      <w:r w:rsidR="00DE382B" w:rsidRPr="00912196">
        <w:rPr>
          <w:rFonts w:ascii="Arial" w:hAnsi="Arial" w:cs="Arial"/>
          <w:color w:val="000000" w:themeColor="text1"/>
          <w:szCs w:val="21"/>
        </w:rPr>
        <w:t xml:space="preserve">components </w:t>
      </w:r>
      <w:r w:rsidR="004D5E41" w:rsidRPr="00912196">
        <w:rPr>
          <w:rFonts w:ascii="Arial" w:hAnsi="Arial" w:cs="Arial"/>
          <w:color w:val="000000" w:themeColor="text1"/>
          <w:szCs w:val="21"/>
        </w:rPr>
        <w:t>of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 Rubisco activation (</w:t>
      </w:r>
      <w:r w:rsidR="0091075D" w:rsidRPr="00912196">
        <w:rPr>
          <w:rFonts w:ascii="Arial" w:hAnsi="Arial" w:cs="Arial"/>
          <w:color w:val="000000" w:themeColor="text1"/>
          <w:szCs w:val="21"/>
        </w:rPr>
        <w:t>Zhang et al., 2002; Portis, 2003</w:t>
      </w:r>
      <w:r w:rsidR="00BD12CD" w:rsidRPr="00912196">
        <w:rPr>
          <w:rFonts w:ascii="Arial" w:hAnsi="Arial" w:cs="Arial"/>
          <w:color w:val="000000" w:themeColor="text1"/>
          <w:szCs w:val="21"/>
        </w:rPr>
        <w:t>)</w:t>
      </w:r>
      <w:r w:rsidR="00B32410">
        <w:rPr>
          <w:rFonts w:ascii="Arial" w:hAnsi="Arial" w:cs="Arial"/>
          <w:color w:val="000000" w:themeColor="text1"/>
          <w:szCs w:val="21"/>
        </w:rPr>
        <w:t>;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E382B" w:rsidRPr="00912196">
        <w:rPr>
          <w:rFonts w:ascii="Arial" w:hAnsi="Arial" w:cs="Arial"/>
          <w:color w:val="000000" w:themeColor="text1"/>
          <w:szCs w:val="21"/>
        </w:rPr>
        <w:t>it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 has not been addressed whether</w:t>
      </w:r>
      <w:r w:rsidR="004D5E41" w:rsidRPr="00912196">
        <w:rPr>
          <w:rFonts w:ascii="Arial" w:hAnsi="Arial" w:cs="Arial"/>
          <w:color w:val="000000" w:themeColor="text1"/>
          <w:szCs w:val="21"/>
        </w:rPr>
        <w:t xml:space="preserve"> the</w:t>
      </w:r>
      <w:r w:rsidR="00BD12CD"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β*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-form </w:t>
      </w:r>
      <w:r w:rsidR="00DE382B" w:rsidRPr="00912196">
        <w:rPr>
          <w:rFonts w:ascii="Arial" w:hAnsi="Arial" w:cs="Arial"/>
          <w:color w:val="000000" w:themeColor="text1"/>
          <w:szCs w:val="21"/>
        </w:rPr>
        <w:t xml:space="preserve">has </w:t>
      </w:r>
      <w:r w:rsidR="004D5E41" w:rsidRPr="00912196">
        <w:rPr>
          <w:rFonts w:ascii="Arial" w:hAnsi="Arial" w:cs="Arial"/>
          <w:color w:val="000000" w:themeColor="text1"/>
          <w:szCs w:val="21"/>
        </w:rPr>
        <w:t xml:space="preserve">the ability to activate </w:t>
      </w:r>
      <w:r w:rsidR="00BD12CD" w:rsidRPr="00912196">
        <w:rPr>
          <w:rFonts w:ascii="Arial" w:hAnsi="Arial" w:cs="Arial"/>
          <w:color w:val="000000" w:themeColor="text1"/>
          <w:szCs w:val="21"/>
        </w:rPr>
        <w:t>Rubisco.</w:t>
      </w:r>
      <w:r w:rsidR="004A3EB1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BD12CD" w:rsidRPr="00912196">
        <w:rPr>
          <w:rFonts w:ascii="Arial" w:hAnsi="Arial" w:cs="Arial" w:hint="eastAsia"/>
          <w:color w:val="000000" w:themeColor="text1"/>
          <w:szCs w:val="21"/>
        </w:rPr>
        <w:t>These</w:t>
      </w:r>
      <w:r w:rsidR="00BD12CD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A3EB1" w:rsidRPr="00912196">
        <w:rPr>
          <w:rFonts w:ascii="Arial" w:hAnsi="Arial" w:cs="Arial"/>
          <w:color w:val="000000" w:themeColor="text1"/>
          <w:szCs w:val="21"/>
        </w:rPr>
        <w:t xml:space="preserve">results suggest that the target of P toxicity </w:t>
      </w:r>
      <w:r w:rsidR="001155AE" w:rsidRPr="00912196">
        <w:rPr>
          <w:rFonts w:ascii="Arial" w:hAnsi="Arial" w:cs="Arial"/>
          <w:color w:val="000000" w:themeColor="text1"/>
          <w:szCs w:val="21"/>
        </w:rPr>
        <w:t>exists</w:t>
      </w:r>
      <w:r w:rsidR="004A3EB1" w:rsidRPr="00912196">
        <w:rPr>
          <w:rFonts w:ascii="Arial" w:hAnsi="Arial" w:cs="Arial"/>
          <w:color w:val="000000" w:themeColor="text1"/>
          <w:szCs w:val="21"/>
        </w:rPr>
        <w:t xml:space="preserve"> not </w:t>
      </w:r>
      <w:r w:rsidR="00DE382B" w:rsidRPr="00912196">
        <w:rPr>
          <w:rFonts w:ascii="Arial" w:hAnsi="Arial" w:cs="Arial"/>
          <w:color w:val="000000" w:themeColor="text1"/>
          <w:szCs w:val="21"/>
        </w:rPr>
        <w:t xml:space="preserve">in </w:t>
      </w:r>
      <w:r w:rsidR="004A3EB1" w:rsidRPr="00912196">
        <w:rPr>
          <w:rFonts w:ascii="Arial" w:hAnsi="Arial" w:cs="Arial"/>
          <w:color w:val="000000" w:themeColor="text1"/>
          <w:szCs w:val="21"/>
        </w:rPr>
        <w:t>Rubisco itself</w:t>
      </w:r>
      <w:r w:rsidR="001155AE" w:rsidRPr="00912196">
        <w:rPr>
          <w:rFonts w:ascii="Arial" w:hAnsi="Arial" w:cs="Arial"/>
          <w:color w:val="000000" w:themeColor="text1"/>
          <w:szCs w:val="21"/>
        </w:rPr>
        <w:t>,</w:t>
      </w:r>
      <w:r w:rsidR="00562D40" w:rsidRPr="00912196">
        <w:rPr>
          <w:rFonts w:ascii="Arial" w:hAnsi="Arial" w:cs="Arial"/>
          <w:color w:val="000000" w:themeColor="text1"/>
          <w:szCs w:val="21"/>
        </w:rPr>
        <w:t xml:space="preserve"> but </w:t>
      </w:r>
      <w:r w:rsidR="001155AE" w:rsidRPr="00912196">
        <w:rPr>
          <w:rFonts w:ascii="Arial" w:hAnsi="Arial" w:cs="Arial"/>
          <w:color w:val="000000" w:themeColor="text1"/>
          <w:szCs w:val="21"/>
        </w:rPr>
        <w:t xml:space="preserve">within the isoforms of </w:t>
      </w:r>
      <w:r w:rsidR="00562D40" w:rsidRPr="00912196">
        <w:rPr>
          <w:rFonts w:ascii="Arial" w:hAnsi="Arial" w:cs="Arial"/>
          <w:color w:val="000000" w:themeColor="text1"/>
          <w:szCs w:val="21"/>
        </w:rPr>
        <w:t>RCA</w:t>
      </w:r>
      <w:r w:rsidR="001155AE" w:rsidRPr="00912196">
        <w:rPr>
          <w:rFonts w:ascii="Arial" w:hAnsi="Arial" w:cs="Arial"/>
          <w:color w:val="000000" w:themeColor="text1"/>
          <w:szCs w:val="21"/>
        </w:rPr>
        <w:t>,</w:t>
      </w:r>
      <w:r w:rsidR="00971D87" w:rsidRPr="00912196">
        <w:rPr>
          <w:rFonts w:ascii="Arial" w:hAnsi="Arial" w:cs="Arial"/>
          <w:color w:val="000000" w:themeColor="text1"/>
          <w:szCs w:val="21"/>
        </w:rPr>
        <w:t xml:space="preserve"> especially</w:t>
      </w:r>
      <w:r w:rsidR="00B32410">
        <w:rPr>
          <w:rFonts w:ascii="Arial" w:hAnsi="Arial" w:cs="Arial"/>
          <w:color w:val="000000" w:themeColor="text1"/>
          <w:szCs w:val="21"/>
        </w:rPr>
        <w:t xml:space="preserve"> in the</w:t>
      </w:r>
      <w:r w:rsidR="00971D8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71D87" w:rsidRPr="00912196">
        <w:rPr>
          <w:rFonts w:ascii="Arial" w:hAnsi="Arial" w:cs="Arial"/>
          <w:i/>
          <w:iCs/>
          <w:color w:val="000000" w:themeColor="text1"/>
          <w:szCs w:val="21"/>
        </w:rPr>
        <w:t>α</w:t>
      </w:r>
      <w:r w:rsidR="00971D87" w:rsidRPr="00912196">
        <w:rPr>
          <w:rFonts w:ascii="Arial" w:hAnsi="Arial" w:cs="Arial"/>
          <w:color w:val="000000" w:themeColor="text1"/>
          <w:szCs w:val="21"/>
        </w:rPr>
        <w:t xml:space="preserve">- and </w:t>
      </w:r>
      <w:r w:rsidR="00971D87" w:rsidRPr="00912196">
        <w:rPr>
          <w:rFonts w:ascii="Arial" w:hAnsi="Arial" w:cs="Arial"/>
          <w:i/>
          <w:iCs/>
          <w:color w:val="000000" w:themeColor="text1"/>
          <w:szCs w:val="21"/>
        </w:rPr>
        <w:t>β</w:t>
      </w:r>
      <w:r w:rsidR="00971D87" w:rsidRPr="00912196">
        <w:rPr>
          <w:rFonts w:ascii="Arial" w:hAnsi="Arial" w:cs="Arial"/>
          <w:color w:val="000000" w:themeColor="text1"/>
          <w:szCs w:val="21"/>
        </w:rPr>
        <w:t>-form</w:t>
      </w:r>
      <w:r w:rsidR="001155AE" w:rsidRPr="00912196">
        <w:rPr>
          <w:rFonts w:ascii="Arial" w:hAnsi="Arial" w:cs="Arial"/>
          <w:color w:val="000000" w:themeColor="text1"/>
          <w:szCs w:val="21"/>
        </w:rPr>
        <w:t>s</w:t>
      </w:r>
      <w:r w:rsidR="004A3EB1" w:rsidRPr="00912196">
        <w:rPr>
          <w:rFonts w:ascii="Arial" w:hAnsi="Arial" w:cs="Arial"/>
          <w:color w:val="000000" w:themeColor="text1"/>
          <w:szCs w:val="21"/>
        </w:rPr>
        <w:t>.</w:t>
      </w:r>
      <w:r w:rsidR="00140CB5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8719F" w:rsidRPr="00912196">
        <w:rPr>
          <w:rFonts w:ascii="Arial" w:hAnsi="Arial" w:cs="Arial"/>
          <w:color w:val="000000" w:themeColor="text1"/>
          <w:szCs w:val="21"/>
        </w:rPr>
        <w:t xml:space="preserve">In </w:t>
      </w:r>
      <w:r w:rsidR="00DE382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38719F" w:rsidRPr="00912196">
        <w:rPr>
          <w:rFonts w:ascii="Arial" w:hAnsi="Arial" w:cs="Arial"/>
          <w:color w:val="000000" w:themeColor="text1"/>
          <w:szCs w:val="21"/>
        </w:rPr>
        <w:t>RCA mutant</w:t>
      </w:r>
      <w:r w:rsidR="00DE382B" w:rsidRPr="00912196">
        <w:rPr>
          <w:rFonts w:ascii="Arial" w:hAnsi="Arial" w:cs="Arial"/>
          <w:color w:val="000000" w:themeColor="text1"/>
          <w:szCs w:val="21"/>
        </w:rPr>
        <w:t>s</w:t>
      </w:r>
      <w:r w:rsidR="0038719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E382B" w:rsidRPr="00912196">
        <w:rPr>
          <w:rFonts w:ascii="Arial" w:hAnsi="Arial" w:cs="Arial"/>
          <w:color w:val="000000" w:themeColor="text1"/>
          <w:szCs w:val="21"/>
        </w:rPr>
        <w:t>of</w:t>
      </w:r>
      <w:r w:rsidR="0038719F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38719F" w:rsidRPr="00912196">
        <w:rPr>
          <w:rFonts w:ascii="Arial" w:hAnsi="Arial" w:cs="Arial"/>
          <w:i/>
          <w:color w:val="000000" w:themeColor="text1"/>
          <w:szCs w:val="21"/>
        </w:rPr>
        <w:t xml:space="preserve">Arabidopsis </w:t>
      </w:r>
      <w:r w:rsidR="0038719F" w:rsidRPr="00912196">
        <w:rPr>
          <w:rFonts w:ascii="Arial" w:hAnsi="Arial" w:cs="Arial"/>
          <w:color w:val="000000" w:themeColor="text1"/>
          <w:szCs w:val="21"/>
        </w:rPr>
        <w:t xml:space="preserve">and rice, </w:t>
      </w:r>
      <w:r w:rsidR="0038719F" w:rsidRPr="00912196">
        <w:rPr>
          <w:rFonts w:ascii="Arial" w:hAnsi="Arial" w:cs="Arial"/>
          <w:i/>
          <w:color w:val="000000" w:themeColor="text1"/>
          <w:szCs w:val="21"/>
        </w:rPr>
        <w:t>A</w:t>
      </w:r>
      <w:r w:rsidR="0038719F" w:rsidRPr="00912196">
        <w:rPr>
          <w:rFonts w:ascii="Arial" w:hAnsi="Arial" w:cs="Arial"/>
          <w:color w:val="000000" w:themeColor="text1"/>
          <w:szCs w:val="21"/>
        </w:rPr>
        <w:t xml:space="preserve"> linearly increase</w:t>
      </w:r>
      <w:r w:rsidR="00087025" w:rsidRPr="00912196">
        <w:rPr>
          <w:rFonts w:ascii="Arial" w:hAnsi="Arial" w:cs="Arial"/>
          <w:color w:val="000000" w:themeColor="text1"/>
          <w:szCs w:val="21"/>
        </w:rPr>
        <w:t>d</w:t>
      </w:r>
      <w:r w:rsidR="0038719F" w:rsidRPr="00912196">
        <w:rPr>
          <w:rFonts w:ascii="Arial" w:hAnsi="Arial" w:cs="Arial"/>
          <w:color w:val="000000" w:themeColor="text1"/>
          <w:szCs w:val="21"/>
        </w:rPr>
        <w:t xml:space="preserve"> with</w:t>
      </w:r>
      <w:r w:rsidR="00562D40" w:rsidRPr="00912196">
        <w:rPr>
          <w:rFonts w:ascii="Arial" w:hAnsi="Arial" w:cs="Arial"/>
          <w:color w:val="000000" w:themeColor="text1"/>
          <w:szCs w:val="21"/>
        </w:rPr>
        <w:t xml:space="preserve"> increasing</w:t>
      </w:r>
      <w:r w:rsidR="0038719F" w:rsidRPr="00912196">
        <w:rPr>
          <w:rFonts w:ascii="Arial" w:hAnsi="Arial" w:cs="Arial"/>
          <w:color w:val="000000" w:themeColor="text1"/>
          <w:szCs w:val="21"/>
        </w:rPr>
        <w:t xml:space="preserve"> Ci </w:t>
      </w:r>
      <w:r w:rsidR="007B1C90">
        <w:rPr>
          <w:rFonts w:ascii="Arial" w:hAnsi="Arial" w:cs="Arial"/>
          <w:color w:val="000000" w:themeColor="text1"/>
          <w:szCs w:val="21"/>
        </w:rPr>
        <w:t xml:space="preserve">levels </w:t>
      </w:r>
      <w:r w:rsidR="001155AE" w:rsidRPr="00912196">
        <w:rPr>
          <w:rFonts w:ascii="Arial" w:hAnsi="Arial" w:cs="Arial"/>
          <w:color w:val="000000" w:themeColor="text1"/>
          <w:szCs w:val="21"/>
        </w:rPr>
        <w:t>in a manner</w:t>
      </w:r>
      <w:r w:rsidR="00140CB5" w:rsidRPr="00912196">
        <w:rPr>
          <w:rFonts w:ascii="Arial" w:hAnsi="Arial" w:cs="Arial"/>
          <w:color w:val="000000" w:themeColor="text1"/>
          <w:szCs w:val="21"/>
        </w:rPr>
        <w:t xml:space="preserve"> similar to </w:t>
      </w:r>
      <w:r w:rsidR="00562D40" w:rsidRPr="00912196">
        <w:rPr>
          <w:rFonts w:ascii="Arial" w:hAnsi="Arial" w:cs="Arial"/>
          <w:color w:val="000000" w:themeColor="text1"/>
          <w:szCs w:val="21"/>
        </w:rPr>
        <w:t>our</w:t>
      </w:r>
      <w:r w:rsidR="00140CB5" w:rsidRPr="00912196">
        <w:rPr>
          <w:rFonts w:ascii="Arial" w:hAnsi="Arial" w:cs="Arial"/>
          <w:color w:val="000000" w:themeColor="text1"/>
          <w:szCs w:val="21"/>
        </w:rPr>
        <w:t xml:space="preserve"> result</w:t>
      </w:r>
      <w:r w:rsidR="00562D40" w:rsidRPr="00912196">
        <w:rPr>
          <w:rFonts w:ascii="Arial" w:hAnsi="Arial" w:cs="Arial"/>
          <w:color w:val="000000" w:themeColor="text1"/>
          <w:szCs w:val="21"/>
        </w:rPr>
        <w:t>s</w:t>
      </w:r>
      <w:r w:rsidR="007B1C90">
        <w:rPr>
          <w:rFonts w:ascii="Arial" w:hAnsi="Arial" w:cs="Arial"/>
          <w:color w:val="000000" w:themeColor="text1"/>
          <w:szCs w:val="21"/>
        </w:rPr>
        <w:t xml:space="preserve"> in WT plants</w:t>
      </w:r>
      <w:r w:rsidR="00140CB5" w:rsidRPr="00912196">
        <w:rPr>
          <w:rFonts w:ascii="Arial" w:hAnsi="Arial" w:cs="Arial"/>
          <w:color w:val="000000" w:themeColor="text1"/>
          <w:szCs w:val="21"/>
        </w:rPr>
        <w:t xml:space="preserve"> under h</w:t>
      </w:r>
      <w:r w:rsidR="00140CB5" w:rsidRPr="002B6250">
        <w:rPr>
          <w:rFonts w:ascii="Arial" w:hAnsi="Arial" w:cs="Arial"/>
          <w:szCs w:val="21"/>
        </w:rPr>
        <w:t>igh P</w:t>
      </w:r>
      <w:r w:rsidR="00BC158E" w:rsidRPr="002B6250">
        <w:rPr>
          <w:rFonts w:ascii="Arial" w:hAnsi="Arial" w:cs="Arial"/>
          <w:szCs w:val="21"/>
        </w:rPr>
        <w:t>i</w:t>
      </w:r>
      <w:r w:rsidR="00140CB5" w:rsidRPr="002B6250">
        <w:rPr>
          <w:rFonts w:ascii="Arial" w:hAnsi="Arial" w:cs="Arial"/>
          <w:szCs w:val="21"/>
        </w:rPr>
        <w:t xml:space="preserve"> conditions</w:t>
      </w:r>
      <w:r w:rsidR="00EF19CA" w:rsidRPr="002B6250">
        <w:rPr>
          <w:rFonts w:ascii="Arial" w:hAnsi="Arial" w:cs="Arial"/>
          <w:szCs w:val="21"/>
        </w:rPr>
        <w:t xml:space="preserve"> </w:t>
      </w:r>
      <w:r w:rsidR="0038719F" w:rsidRPr="002B6250">
        <w:rPr>
          <w:rFonts w:ascii="Arial" w:hAnsi="Arial" w:cs="Arial"/>
          <w:szCs w:val="21"/>
        </w:rPr>
        <w:t>(</w:t>
      </w:r>
      <w:r w:rsidR="00C87D07" w:rsidRPr="002B6250">
        <w:rPr>
          <w:rFonts w:ascii="Arial" w:hAnsi="Arial" w:cs="Arial"/>
          <w:szCs w:val="21"/>
        </w:rPr>
        <w:t>Zhang et al., 2002</w:t>
      </w:r>
      <w:r w:rsidR="0038719F" w:rsidRPr="002B6250">
        <w:rPr>
          <w:rFonts w:ascii="Arial" w:hAnsi="Arial" w:cs="Arial"/>
          <w:szCs w:val="21"/>
        </w:rPr>
        <w:t xml:space="preserve">; </w:t>
      </w:r>
      <w:r w:rsidR="00B97935" w:rsidRPr="002B6250">
        <w:rPr>
          <w:rFonts w:ascii="Arial" w:hAnsi="Arial" w:cs="Arial"/>
          <w:szCs w:val="21"/>
        </w:rPr>
        <w:t xml:space="preserve">Masumoto et al., 2012; </w:t>
      </w:r>
      <w:proofErr w:type="spellStart"/>
      <w:r w:rsidR="0038719F" w:rsidRPr="002B6250">
        <w:rPr>
          <w:rFonts w:ascii="Arial" w:hAnsi="Arial" w:cs="Arial"/>
          <w:szCs w:val="21"/>
        </w:rPr>
        <w:t>Yamori</w:t>
      </w:r>
      <w:proofErr w:type="spellEnd"/>
      <w:r w:rsidR="0038719F" w:rsidRPr="002B6250">
        <w:rPr>
          <w:rFonts w:ascii="Arial" w:hAnsi="Arial" w:cs="Arial"/>
          <w:szCs w:val="21"/>
        </w:rPr>
        <w:t xml:space="preserve"> et al., </w:t>
      </w:r>
      <w:r w:rsidR="00C87D07" w:rsidRPr="002B6250">
        <w:rPr>
          <w:rFonts w:ascii="Arial" w:hAnsi="Arial" w:cs="Arial"/>
          <w:szCs w:val="21"/>
        </w:rPr>
        <w:t>2012</w:t>
      </w:r>
      <w:r w:rsidR="0038719F" w:rsidRPr="002B6250">
        <w:rPr>
          <w:rFonts w:ascii="Arial" w:hAnsi="Arial" w:cs="Arial"/>
          <w:szCs w:val="21"/>
        </w:rPr>
        <w:t xml:space="preserve">). </w:t>
      </w:r>
      <w:r w:rsidR="00DE382B" w:rsidRPr="002B6250">
        <w:rPr>
          <w:rFonts w:ascii="Arial" w:hAnsi="Arial" w:cs="Arial"/>
          <w:szCs w:val="21"/>
        </w:rPr>
        <w:t>Although</w:t>
      </w:r>
      <w:r w:rsidR="00373390" w:rsidRPr="002B6250">
        <w:rPr>
          <w:rFonts w:ascii="Arial" w:hAnsi="Arial" w:cs="Arial"/>
          <w:szCs w:val="21"/>
        </w:rPr>
        <w:t xml:space="preserve"> we</w:t>
      </w:r>
      <w:r w:rsidR="009674BF" w:rsidRPr="002B6250">
        <w:rPr>
          <w:rFonts w:ascii="Arial" w:hAnsi="Arial" w:cs="Arial"/>
          <w:szCs w:val="21"/>
        </w:rPr>
        <w:t xml:space="preserve"> could not elucidate</w:t>
      </w:r>
      <w:r w:rsidR="00373390" w:rsidRPr="002B6250">
        <w:rPr>
          <w:rFonts w:ascii="Arial" w:hAnsi="Arial" w:cs="Arial"/>
          <w:szCs w:val="21"/>
        </w:rPr>
        <w:t xml:space="preserve"> the detailed mechanism to differentiate the </w:t>
      </w:r>
      <w:r w:rsidR="00AC3960" w:rsidRPr="002B6250">
        <w:rPr>
          <w:rFonts w:ascii="Arial" w:hAnsi="Arial" w:cs="Arial"/>
          <w:bCs/>
          <w:szCs w:val="21"/>
        </w:rPr>
        <w:t>concentration</w:t>
      </w:r>
      <w:r w:rsidR="009674BF" w:rsidRPr="002B6250">
        <w:rPr>
          <w:rFonts w:ascii="Arial" w:hAnsi="Arial" w:cs="Arial"/>
          <w:szCs w:val="21"/>
        </w:rPr>
        <w:t xml:space="preserve"> of </w:t>
      </w:r>
      <w:r w:rsidR="00373390" w:rsidRPr="002B6250">
        <w:rPr>
          <w:rFonts w:ascii="Arial" w:hAnsi="Arial" w:cs="Arial"/>
          <w:szCs w:val="21"/>
        </w:rPr>
        <w:t>RCA isoform</w:t>
      </w:r>
      <w:r w:rsidR="009674BF" w:rsidRPr="002B6250">
        <w:rPr>
          <w:rFonts w:ascii="Arial" w:hAnsi="Arial" w:cs="Arial"/>
          <w:szCs w:val="21"/>
        </w:rPr>
        <w:t xml:space="preserve">s </w:t>
      </w:r>
      <w:r w:rsidR="00373390" w:rsidRPr="002B6250">
        <w:rPr>
          <w:rFonts w:ascii="Arial" w:hAnsi="Arial" w:cs="Arial"/>
          <w:szCs w:val="21"/>
        </w:rPr>
        <w:t xml:space="preserve">in </w:t>
      </w:r>
      <w:r w:rsidR="009674BF" w:rsidRPr="002B6250">
        <w:rPr>
          <w:rFonts w:ascii="Arial" w:hAnsi="Arial" w:cs="Arial"/>
          <w:szCs w:val="21"/>
        </w:rPr>
        <w:t xml:space="preserve">the </w:t>
      </w:r>
      <w:r w:rsidR="00373390" w:rsidRPr="002B6250">
        <w:rPr>
          <w:rFonts w:ascii="Arial" w:hAnsi="Arial" w:cs="Arial"/>
          <w:szCs w:val="21"/>
        </w:rPr>
        <w:t>leaves</w:t>
      </w:r>
      <w:r w:rsidR="00DE382B" w:rsidRPr="002B6250">
        <w:rPr>
          <w:rFonts w:ascii="Arial" w:hAnsi="Arial" w:cs="Arial"/>
          <w:szCs w:val="21"/>
        </w:rPr>
        <w:t>,</w:t>
      </w:r>
      <w:r w:rsidR="00373390" w:rsidRPr="002B6250">
        <w:rPr>
          <w:rFonts w:ascii="Arial" w:hAnsi="Arial" w:cs="Arial"/>
          <w:szCs w:val="21"/>
        </w:rPr>
        <w:t xml:space="preserve"> Vargas-Su</w:t>
      </w:r>
      <w:r w:rsidR="00373390" w:rsidRPr="002B6250">
        <w:rPr>
          <w:rFonts w:ascii="Arial" w:eastAsia="游明朝" w:hAnsi="Arial" w:cs="Arial"/>
          <w:szCs w:val="21"/>
        </w:rPr>
        <w:t>á</w:t>
      </w:r>
      <w:r w:rsidR="00373390" w:rsidRPr="002B6250">
        <w:rPr>
          <w:rFonts w:ascii="Arial" w:hAnsi="Arial" w:cs="Arial"/>
          <w:szCs w:val="21"/>
        </w:rPr>
        <w:t>rez et al. (2004) suggested that</w:t>
      </w:r>
      <w:r w:rsidR="009674BF" w:rsidRPr="002B6250">
        <w:rPr>
          <w:rFonts w:ascii="Arial" w:hAnsi="Arial" w:cs="Arial"/>
          <w:szCs w:val="21"/>
        </w:rPr>
        <w:t xml:space="preserve"> the</w:t>
      </w:r>
      <w:r w:rsidR="00373390" w:rsidRPr="002B6250">
        <w:rPr>
          <w:rFonts w:ascii="Arial" w:hAnsi="Arial" w:cs="Arial"/>
          <w:szCs w:val="21"/>
        </w:rPr>
        <w:t xml:space="preserve"> </w:t>
      </w:r>
      <w:r w:rsidR="00373390" w:rsidRPr="002B6250">
        <w:rPr>
          <w:rFonts w:ascii="Arial" w:hAnsi="Arial" w:cs="Arial"/>
          <w:i/>
          <w:iCs/>
          <w:szCs w:val="21"/>
        </w:rPr>
        <w:t>β*</w:t>
      </w:r>
      <w:r w:rsidR="00373390" w:rsidRPr="002B6250">
        <w:rPr>
          <w:rFonts w:ascii="Arial" w:hAnsi="Arial" w:cs="Arial"/>
          <w:szCs w:val="21"/>
        </w:rPr>
        <w:t>-form is generated by limited proteolysis under stress conditions</w:t>
      </w:r>
      <w:r w:rsidR="009674BF" w:rsidRPr="002B6250">
        <w:rPr>
          <w:rFonts w:ascii="Arial" w:hAnsi="Arial" w:cs="Arial"/>
          <w:szCs w:val="21"/>
        </w:rPr>
        <w:t>,</w:t>
      </w:r>
      <w:r w:rsidR="00373390" w:rsidRPr="002B6250">
        <w:rPr>
          <w:rFonts w:ascii="Arial" w:hAnsi="Arial" w:cs="Arial"/>
          <w:szCs w:val="21"/>
        </w:rPr>
        <w:t xml:space="preserve"> such as drought, and </w:t>
      </w:r>
      <w:r w:rsidR="009674BF" w:rsidRPr="002B6250">
        <w:rPr>
          <w:rFonts w:ascii="Arial" w:hAnsi="Arial" w:cs="Arial"/>
          <w:szCs w:val="21"/>
        </w:rPr>
        <w:t>changing the</w:t>
      </w:r>
      <w:r w:rsidR="00373390" w:rsidRPr="002B6250">
        <w:rPr>
          <w:rFonts w:ascii="Arial" w:hAnsi="Arial" w:cs="Arial"/>
          <w:szCs w:val="21"/>
        </w:rPr>
        <w:t xml:space="preserve"> </w:t>
      </w:r>
      <w:r w:rsidR="00373390" w:rsidRPr="002B6250">
        <w:rPr>
          <w:rFonts w:ascii="Arial" w:hAnsi="Arial" w:cs="Arial"/>
          <w:i/>
          <w:iCs/>
          <w:szCs w:val="21"/>
        </w:rPr>
        <w:t>β-</w:t>
      </w:r>
      <w:r w:rsidR="009674BF" w:rsidRPr="002B6250">
        <w:rPr>
          <w:rFonts w:ascii="Arial" w:hAnsi="Arial" w:cs="Arial"/>
          <w:szCs w:val="21"/>
        </w:rPr>
        <w:t>form</w:t>
      </w:r>
      <w:r w:rsidR="00373390" w:rsidRPr="002B6250">
        <w:rPr>
          <w:rFonts w:ascii="Arial" w:hAnsi="Arial" w:cs="Arial"/>
          <w:szCs w:val="21"/>
        </w:rPr>
        <w:t xml:space="preserve"> to</w:t>
      </w:r>
      <w:r w:rsidR="007B1C90" w:rsidRPr="002B6250">
        <w:rPr>
          <w:rFonts w:ascii="Arial" w:hAnsi="Arial" w:cs="Arial"/>
          <w:szCs w:val="21"/>
        </w:rPr>
        <w:t xml:space="preserve"> the</w:t>
      </w:r>
      <w:r w:rsidR="00373390" w:rsidRPr="002B6250">
        <w:rPr>
          <w:rFonts w:ascii="Arial" w:hAnsi="Arial" w:cs="Arial"/>
          <w:szCs w:val="21"/>
        </w:rPr>
        <w:t xml:space="preserve"> </w:t>
      </w:r>
      <w:r w:rsidR="00373390" w:rsidRPr="002B6250">
        <w:rPr>
          <w:rFonts w:ascii="Arial" w:hAnsi="Arial" w:cs="Arial"/>
          <w:i/>
          <w:iCs/>
          <w:szCs w:val="21"/>
        </w:rPr>
        <w:t>β</w:t>
      </w:r>
      <w:r w:rsidR="005E4260" w:rsidRPr="002B6250">
        <w:rPr>
          <w:rFonts w:ascii="Arial" w:hAnsi="Arial" w:cs="Arial"/>
          <w:i/>
          <w:iCs/>
          <w:szCs w:val="21"/>
        </w:rPr>
        <w:t>*</w:t>
      </w:r>
      <w:r w:rsidR="00373390" w:rsidRPr="002B6250">
        <w:rPr>
          <w:rFonts w:ascii="Arial" w:hAnsi="Arial" w:cs="Arial"/>
          <w:i/>
          <w:iCs/>
          <w:szCs w:val="21"/>
        </w:rPr>
        <w:t>-</w:t>
      </w:r>
      <w:r w:rsidR="00373390" w:rsidRPr="002B6250">
        <w:rPr>
          <w:rFonts w:ascii="Arial" w:hAnsi="Arial" w:cs="Arial"/>
          <w:szCs w:val="21"/>
        </w:rPr>
        <w:t xml:space="preserve">form </w:t>
      </w:r>
      <w:r w:rsidR="009674BF" w:rsidRPr="002B6250">
        <w:rPr>
          <w:rFonts w:ascii="Arial" w:hAnsi="Arial" w:cs="Arial"/>
          <w:szCs w:val="21"/>
        </w:rPr>
        <w:t>result</w:t>
      </w:r>
      <w:r w:rsidR="00AC3960" w:rsidRPr="002B6250">
        <w:rPr>
          <w:rFonts w:ascii="Arial" w:hAnsi="Arial" w:cs="Arial"/>
          <w:szCs w:val="21"/>
        </w:rPr>
        <w:t>s</w:t>
      </w:r>
      <w:r w:rsidR="009674BF" w:rsidRPr="002B6250">
        <w:rPr>
          <w:rFonts w:ascii="Arial" w:hAnsi="Arial" w:cs="Arial"/>
          <w:szCs w:val="21"/>
        </w:rPr>
        <w:t xml:space="preserve"> in</w:t>
      </w:r>
      <w:r w:rsidR="00373390" w:rsidRPr="002B6250">
        <w:rPr>
          <w:rFonts w:ascii="Arial" w:hAnsi="Arial" w:cs="Arial"/>
          <w:szCs w:val="21"/>
        </w:rPr>
        <w:t xml:space="preserve"> </w:t>
      </w:r>
      <w:r w:rsidR="007B1C90" w:rsidRPr="002B6250">
        <w:rPr>
          <w:rFonts w:ascii="Arial" w:hAnsi="Arial" w:cs="Arial"/>
          <w:szCs w:val="21"/>
        </w:rPr>
        <w:t xml:space="preserve">a </w:t>
      </w:r>
      <w:r w:rsidR="00373390" w:rsidRPr="002B6250">
        <w:rPr>
          <w:rFonts w:ascii="Arial" w:hAnsi="Arial" w:cs="Arial"/>
          <w:szCs w:val="21"/>
        </w:rPr>
        <w:t>higher chaperon</w:t>
      </w:r>
      <w:r w:rsidR="009674BF" w:rsidRPr="002B6250">
        <w:rPr>
          <w:rFonts w:ascii="Arial" w:hAnsi="Arial" w:cs="Arial"/>
          <w:szCs w:val="21"/>
        </w:rPr>
        <w:t>e</w:t>
      </w:r>
      <w:r w:rsidR="00373390" w:rsidRPr="002B6250">
        <w:rPr>
          <w:rFonts w:ascii="Arial" w:hAnsi="Arial" w:cs="Arial"/>
          <w:szCs w:val="21"/>
        </w:rPr>
        <w:t xml:space="preserve"> activity. From this point, we suggest the possibility that</w:t>
      </w:r>
      <w:r w:rsidR="009674BF" w:rsidRPr="002B6250">
        <w:rPr>
          <w:rFonts w:ascii="Arial" w:hAnsi="Arial" w:cs="Arial"/>
          <w:szCs w:val="21"/>
        </w:rPr>
        <w:t xml:space="preserve"> the</w:t>
      </w:r>
      <w:r w:rsidR="00373390" w:rsidRPr="002B6250">
        <w:rPr>
          <w:rFonts w:ascii="Arial" w:hAnsi="Arial" w:cs="Arial"/>
          <w:szCs w:val="21"/>
        </w:rPr>
        <w:t xml:space="preserve"> </w:t>
      </w:r>
      <w:r w:rsidR="00373390" w:rsidRPr="002B6250">
        <w:rPr>
          <w:rFonts w:ascii="Arial" w:hAnsi="Arial" w:cs="Arial"/>
          <w:i/>
          <w:iCs/>
          <w:szCs w:val="21"/>
        </w:rPr>
        <w:t>β*</w:t>
      </w:r>
      <w:r w:rsidR="00373390" w:rsidRPr="002B6250">
        <w:rPr>
          <w:rFonts w:ascii="Arial" w:hAnsi="Arial" w:cs="Arial"/>
          <w:szCs w:val="21"/>
        </w:rPr>
        <w:t>-form is upregulated to protect proteins under the oxidative stress</w:t>
      </w:r>
      <w:r w:rsidR="009674BF" w:rsidRPr="002B6250">
        <w:rPr>
          <w:rFonts w:ascii="Arial" w:hAnsi="Arial" w:cs="Arial"/>
          <w:szCs w:val="21"/>
        </w:rPr>
        <w:t xml:space="preserve"> conditions</w:t>
      </w:r>
      <w:r w:rsidR="00373390" w:rsidRPr="002B6250">
        <w:rPr>
          <w:rFonts w:ascii="Arial" w:hAnsi="Arial" w:cs="Arial"/>
          <w:szCs w:val="21"/>
        </w:rPr>
        <w:t xml:space="preserve"> </w:t>
      </w:r>
      <w:r w:rsidR="009674BF" w:rsidRPr="002B6250">
        <w:rPr>
          <w:rFonts w:ascii="Arial" w:hAnsi="Arial" w:cs="Arial"/>
          <w:szCs w:val="21"/>
        </w:rPr>
        <w:t>caused by</w:t>
      </w:r>
      <w:r w:rsidR="00373390" w:rsidRPr="002B6250">
        <w:rPr>
          <w:rFonts w:ascii="Arial" w:hAnsi="Arial" w:cs="Arial"/>
          <w:szCs w:val="21"/>
        </w:rPr>
        <w:t xml:space="preserve"> P toxicity at the cost of Rubisco activation. Supporting this idea, </w:t>
      </w:r>
      <w:proofErr w:type="spellStart"/>
      <w:r w:rsidR="00373390" w:rsidRPr="002B6250">
        <w:rPr>
          <w:rFonts w:ascii="Arial" w:hAnsi="Arial" w:cs="Arial"/>
          <w:szCs w:val="21"/>
        </w:rPr>
        <w:t>R</w:t>
      </w:r>
      <w:r w:rsidR="00CB14AB" w:rsidRPr="002B6250">
        <w:rPr>
          <w:rFonts w:ascii="Arial" w:hAnsi="Arial" w:cs="Arial"/>
          <w:szCs w:val="21"/>
        </w:rPr>
        <w:t>o</w:t>
      </w:r>
      <w:r w:rsidR="00373390" w:rsidRPr="002B6250">
        <w:rPr>
          <w:rFonts w:ascii="Arial" w:hAnsi="Arial" w:cs="Arial"/>
          <w:szCs w:val="21"/>
        </w:rPr>
        <w:t>kka</w:t>
      </w:r>
      <w:proofErr w:type="spellEnd"/>
      <w:r w:rsidR="00373390" w:rsidRPr="002B6250">
        <w:rPr>
          <w:rFonts w:ascii="Arial" w:hAnsi="Arial" w:cs="Arial"/>
          <w:szCs w:val="21"/>
        </w:rPr>
        <w:t xml:space="preserve"> et al. (2001) suggested that RCA </w:t>
      </w:r>
      <w:r w:rsidR="009674BF" w:rsidRPr="002B6250">
        <w:rPr>
          <w:rFonts w:ascii="Arial" w:hAnsi="Arial" w:cs="Arial"/>
          <w:szCs w:val="21"/>
        </w:rPr>
        <w:t>plays</w:t>
      </w:r>
      <w:r w:rsidR="00373390" w:rsidRPr="002B6250">
        <w:rPr>
          <w:rFonts w:ascii="Arial" w:hAnsi="Arial" w:cs="Arial"/>
          <w:szCs w:val="21"/>
        </w:rPr>
        <w:t xml:space="preserve"> a second</w:t>
      </w:r>
      <w:r w:rsidR="00AC3960" w:rsidRPr="002B6250">
        <w:rPr>
          <w:rFonts w:ascii="Arial" w:hAnsi="Arial" w:cs="Arial"/>
          <w:szCs w:val="21"/>
        </w:rPr>
        <w:t>ary</w:t>
      </w:r>
      <w:r w:rsidR="00373390" w:rsidRPr="002B6250">
        <w:rPr>
          <w:rFonts w:ascii="Arial" w:hAnsi="Arial" w:cs="Arial"/>
          <w:szCs w:val="21"/>
        </w:rPr>
        <w:t xml:space="preserve"> role as a chaperon</w:t>
      </w:r>
      <w:r w:rsidR="009674BF" w:rsidRPr="002B6250">
        <w:rPr>
          <w:rFonts w:ascii="Arial" w:hAnsi="Arial" w:cs="Arial"/>
          <w:szCs w:val="21"/>
        </w:rPr>
        <w:t>e</w:t>
      </w:r>
      <w:r w:rsidR="00373390" w:rsidRPr="002B6250">
        <w:rPr>
          <w:rFonts w:ascii="Arial" w:hAnsi="Arial" w:cs="Arial"/>
          <w:szCs w:val="21"/>
        </w:rPr>
        <w:t xml:space="preserve"> for protecting thylakoid membrane proteins under he</w:t>
      </w:r>
      <w:r w:rsidR="00373390" w:rsidRPr="00912196">
        <w:rPr>
          <w:rFonts w:ascii="Arial" w:hAnsi="Arial" w:cs="Arial"/>
          <w:color w:val="000000" w:themeColor="text1"/>
          <w:szCs w:val="21"/>
        </w:rPr>
        <w:t>at stress conditions</w:t>
      </w:r>
      <w:r w:rsidR="007B1C90">
        <w:rPr>
          <w:rFonts w:ascii="Arial" w:hAnsi="Arial" w:cs="Arial"/>
          <w:color w:val="000000" w:themeColor="text1"/>
          <w:szCs w:val="21"/>
        </w:rPr>
        <w:t>;</w:t>
      </w:r>
      <w:r w:rsidR="00373390" w:rsidRPr="00912196">
        <w:rPr>
          <w:rFonts w:ascii="Arial" w:hAnsi="Arial" w:cs="Arial"/>
          <w:color w:val="000000" w:themeColor="text1"/>
          <w:szCs w:val="21"/>
        </w:rPr>
        <w:t xml:space="preserve"> that is, the physiological functions of RCA would not be limited to </w:t>
      </w:r>
      <w:r w:rsidR="007B1C90">
        <w:rPr>
          <w:rFonts w:ascii="Arial" w:hAnsi="Arial" w:cs="Arial"/>
          <w:color w:val="000000" w:themeColor="text1"/>
          <w:szCs w:val="21"/>
        </w:rPr>
        <w:t>the activation of</w:t>
      </w:r>
      <w:r w:rsidR="00373390" w:rsidRPr="00912196">
        <w:rPr>
          <w:rFonts w:ascii="Arial" w:hAnsi="Arial" w:cs="Arial"/>
          <w:color w:val="000000" w:themeColor="text1"/>
          <w:szCs w:val="21"/>
        </w:rPr>
        <w:t xml:space="preserve"> Rubisco.</w:t>
      </w:r>
      <w:r w:rsidR="00476424" w:rsidRPr="00912196">
        <w:rPr>
          <w:rFonts w:ascii="Arial" w:hAnsi="Arial" w:cs="Arial"/>
          <w:color w:val="000000" w:themeColor="text1"/>
          <w:szCs w:val="21"/>
        </w:rPr>
        <w:t xml:space="preserve"> We </w:t>
      </w:r>
      <w:r w:rsidR="004D3330">
        <w:rPr>
          <w:rFonts w:ascii="Arial" w:hAnsi="Arial" w:cs="Arial"/>
          <w:color w:val="000000" w:themeColor="text1"/>
          <w:szCs w:val="21"/>
        </w:rPr>
        <w:t xml:space="preserve">also </w:t>
      </w:r>
      <w:r w:rsidR="00476424" w:rsidRPr="00912196">
        <w:rPr>
          <w:rFonts w:ascii="Arial" w:hAnsi="Arial" w:cs="Arial"/>
          <w:color w:val="000000" w:themeColor="text1"/>
          <w:szCs w:val="21"/>
        </w:rPr>
        <w:t>suggest that the severe lim</w:t>
      </w:r>
      <w:r w:rsidR="00476424" w:rsidRPr="002B6250">
        <w:rPr>
          <w:rFonts w:ascii="Arial" w:hAnsi="Arial" w:cs="Arial"/>
          <w:szCs w:val="21"/>
        </w:rPr>
        <w:t xml:space="preserve">itation of photosynthesis </w:t>
      </w:r>
      <w:r w:rsidR="00B33A10" w:rsidRPr="002B6250">
        <w:rPr>
          <w:rFonts w:ascii="Arial" w:hAnsi="Arial" w:cs="Arial"/>
          <w:szCs w:val="21"/>
        </w:rPr>
        <w:t>is</w:t>
      </w:r>
      <w:r w:rsidR="00476424" w:rsidRPr="002B6250">
        <w:rPr>
          <w:rFonts w:ascii="Arial" w:hAnsi="Arial" w:cs="Arial"/>
          <w:szCs w:val="21"/>
        </w:rPr>
        <w:t xml:space="preserve"> caused by </w:t>
      </w:r>
      <w:r w:rsidR="002362F4" w:rsidRPr="002B6250">
        <w:rPr>
          <w:rFonts w:ascii="Arial" w:hAnsi="Arial" w:cs="Arial"/>
          <w:szCs w:val="21"/>
        </w:rPr>
        <w:t>additional</w:t>
      </w:r>
      <w:r w:rsidR="00476424" w:rsidRPr="002B6250">
        <w:rPr>
          <w:rFonts w:ascii="Arial" w:hAnsi="Arial" w:cs="Arial"/>
          <w:szCs w:val="21"/>
        </w:rPr>
        <w:t xml:space="preserve"> factors in concert with a decrease in</w:t>
      </w:r>
      <w:r w:rsidR="009674BF" w:rsidRPr="002B6250">
        <w:rPr>
          <w:rFonts w:ascii="Arial" w:hAnsi="Arial" w:cs="Arial"/>
          <w:szCs w:val="21"/>
        </w:rPr>
        <w:t xml:space="preserve"> </w:t>
      </w:r>
      <w:r w:rsidR="00476424" w:rsidRPr="002B6250">
        <w:rPr>
          <w:rFonts w:ascii="Arial" w:hAnsi="Arial" w:cs="Arial"/>
          <w:szCs w:val="21"/>
        </w:rPr>
        <w:t xml:space="preserve">RCA </w:t>
      </w:r>
      <w:r w:rsidR="00AC3960" w:rsidRPr="002B6250">
        <w:rPr>
          <w:rFonts w:ascii="Arial" w:hAnsi="Arial" w:cs="Arial"/>
          <w:bCs/>
          <w:szCs w:val="21"/>
        </w:rPr>
        <w:t>concentration</w:t>
      </w:r>
      <w:r w:rsidR="00476424" w:rsidRPr="002B6250">
        <w:rPr>
          <w:rFonts w:ascii="Arial" w:hAnsi="Arial" w:cs="Arial"/>
          <w:szCs w:val="21"/>
        </w:rPr>
        <w:t xml:space="preserve">. </w:t>
      </w:r>
      <w:r w:rsidR="00ED619C" w:rsidRPr="002B6250">
        <w:rPr>
          <w:rFonts w:ascii="Arial" w:hAnsi="Arial" w:cs="Arial"/>
          <w:szCs w:val="21"/>
        </w:rPr>
        <w:t xml:space="preserve">Badger </w:t>
      </w:r>
      <w:r w:rsidR="005B3DE5" w:rsidRPr="002B6250">
        <w:rPr>
          <w:rFonts w:ascii="Arial" w:hAnsi="Arial" w:cs="Arial"/>
          <w:szCs w:val="21"/>
        </w:rPr>
        <w:t>&amp;</w:t>
      </w:r>
      <w:r w:rsidR="00ED619C" w:rsidRPr="002B6250">
        <w:rPr>
          <w:rFonts w:ascii="Arial" w:hAnsi="Arial" w:cs="Arial"/>
          <w:szCs w:val="21"/>
        </w:rPr>
        <w:t xml:space="preserve"> Lorimer</w:t>
      </w:r>
      <w:r w:rsidR="00D01B64" w:rsidRPr="002B6250">
        <w:rPr>
          <w:rFonts w:ascii="Arial" w:hAnsi="Arial" w:cs="Arial"/>
          <w:szCs w:val="21"/>
        </w:rPr>
        <w:t xml:space="preserve"> (19</w:t>
      </w:r>
      <w:r w:rsidR="00ED619C" w:rsidRPr="002B6250">
        <w:rPr>
          <w:rFonts w:ascii="Arial" w:hAnsi="Arial" w:cs="Arial"/>
          <w:szCs w:val="21"/>
        </w:rPr>
        <w:t>81</w:t>
      </w:r>
      <w:r w:rsidR="00D01B64" w:rsidRPr="002B6250">
        <w:rPr>
          <w:rFonts w:ascii="Arial" w:hAnsi="Arial" w:cs="Arial"/>
          <w:szCs w:val="21"/>
        </w:rPr>
        <w:t xml:space="preserve">) reported that Pi acts as a weak Rubisco inhibitor </w:t>
      </w:r>
      <w:r w:rsidR="00D01B64" w:rsidRPr="002B6250">
        <w:rPr>
          <w:rFonts w:ascii="Arial" w:hAnsi="Arial" w:cs="Arial"/>
          <w:i/>
          <w:iCs/>
          <w:szCs w:val="21"/>
        </w:rPr>
        <w:t>in vitro</w:t>
      </w:r>
      <w:r w:rsidR="007B1C90" w:rsidRPr="002B6250">
        <w:rPr>
          <w:rFonts w:ascii="Arial" w:hAnsi="Arial" w:cs="Arial"/>
          <w:szCs w:val="21"/>
        </w:rPr>
        <w:t>;</w:t>
      </w:r>
      <w:r w:rsidR="00D01B64" w:rsidRPr="002B6250">
        <w:rPr>
          <w:rFonts w:ascii="Arial" w:hAnsi="Arial" w:cs="Arial"/>
          <w:szCs w:val="21"/>
        </w:rPr>
        <w:t xml:space="preserve"> </w:t>
      </w:r>
      <w:r w:rsidR="009674BF" w:rsidRPr="002B6250">
        <w:rPr>
          <w:rFonts w:ascii="Arial" w:hAnsi="Arial" w:cs="Arial"/>
          <w:szCs w:val="21"/>
        </w:rPr>
        <w:t>t</w:t>
      </w:r>
      <w:r w:rsidR="001307A7" w:rsidRPr="002B6250">
        <w:rPr>
          <w:rFonts w:ascii="Arial" w:hAnsi="Arial" w:cs="Arial"/>
          <w:szCs w:val="21"/>
        </w:rPr>
        <w:t xml:space="preserve">hat is, Rubisco activation might </w:t>
      </w:r>
      <w:r w:rsidR="005745F1" w:rsidRPr="002B6250">
        <w:rPr>
          <w:rFonts w:ascii="Arial" w:hAnsi="Arial" w:cs="Arial"/>
          <w:szCs w:val="21"/>
        </w:rPr>
        <w:t xml:space="preserve">be </w:t>
      </w:r>
      <w:r w:rsidR="001307A7" w:rsidRPr="002B6250">
        <w:rPr>
          <w:rFonts w:ascii="Arial" w:hAnsi="Arial" w:cs="Arial"/>
          <w:szCs w:val="21"/>
        </w:rPr>
        <w:t xml:space="preserve">further </w:t>
      </w:r>
      <w:r w:rsidR="007B1C90" w:rsidRPr="002B6250">
        <w:rPr>
          <w:rFonts w:ascii="Arial" w:hAnsi="Arial" w:cs="Arial"/>
          <w:szCs w:val="21"/>
        </w:rPr>
        <w:t>reduced</w:t>
      </w:r>
      <w:r w:rsidR="001307A7" w:rsidRPr="002B6250">
        <w:rPr>
          <w:rFonts w:ascii="Arial" w:hAnsi="Arial" w:cs="Arial"/>
          <w:szCs w:val="21"/>
        </w:rPr>
        <w:t xml:space="preserve"> under P toxic</w:t>
      </w:r>
      <w:r w:rsidR="009674BF" w:rsidRPr="002B6250">
        <w:rPr>
          <w:rFonts w:ascii="Arial" w:hAnsi="Arial" w:cs="Arial"/>
          <w:szCs w:val="21"/>
        </w:rPr>
        <w:t>ity</w:t>
      </w:r>
      <w:r w:rsidR="001307A7" w:rsidRPr="002B6250">
        <w:rPr>
          <w:rFonts w:ascii="Arial" w:hAnsi="Arial" w:cs="Arial"/>
          <w:szCs w:val="21"/>
        </w:rPr>
        <w:t xml:space="preserve"> conditions</w:t>
      </w:r>
      <w:r w:rsidR="009674BF" w:rsidRPr="002B6250">
        <w:rPr>
          <w:rFonts w:ascii="Arial" w:hAnsi="Arial" w:cs="Arial"/>
          <w:szCs w:val="21"/>
        </w:rPr>
        <w:t xml:space="preserve"> </w:t>
      </w:r>
      <w:r w:rsidR="009674BF" w:rsidRPr="002B6250">
        <w:rPr>
          <w:rFonts w:ascii="Arial" w:hAnsi="Arial" w:cs="Arial"/>
          <w:i/>
          <w:iCs/>
          <w:szCs w:val="21"/>
        </w:rPr>
        <w:t>in vivo</w:t>
      </w:r>
      <w:r w:rsidR="001307A7" w:rsidRPr="002B6250">
        <w:rPr>
          <w:rFonts w:ascii="Arial" w:hAnsi="Arial" w:cs="Arial"/>
          <w:szCs w:val="21"/>
        </w:rPr>
        <w:t>.</w:t>
      </w:r>
      <w:r w:rsidR="00476424" w:rsidRPr="002B6250">
        <w:rPr>
          <w:rFonts w:ascii="Arial" w:hAnsi="Arial" w:cs="Arial"/>
          <w:szCs w:val="21"/>
        </w:rPr>
        <w:t xml:space="preserve"> Moreover</w:t>
      </w:r>
      <w:r w:rsidR="005F2ED9" w:rsidRPr="002B6250">
        <w:rPr>
          <w:rFonts w:ascii="Arial" w:hAnsi="Arial" w:cs="Arial"/>
          <w:szCs w:val="21"/>
        </w:rPr>
        <w:t>, Suzuki et al. (2012) reported</w:t>
      </w:r>
      <w:r w:rsidR="009674BF" w:rsidRPr="002B6250">
        <w:rPr>
          <w:rFonts w:ascii="Arial" w:hAnsi="Arial" w:cs="Arial"/>
          <w:szCs w:val="21"/>
        </w:rPr>
        <w:t xml:space="preserve"> that</w:t>
      </w:r>
      <w:r w:rsidR="005F2ED9" w:rsidRPr="002B6250">
        <w:rPr>
          <w:rFonts w:ascii="Arial" w:hAnsi="Arial" w:cs="Arial"/>
          <w:szCs w:val="21"/>
        </w:rPr>
        <w:t xml:space="preserve"> when </w:t>
      </w:r>
      <w:r w:rsidR="00787A04" w:rsidRPr="002B6250">
        <w:rPr>
          <w:rFonts w:ascii="Arial" w:hAnsi="Arial" w:cs="Arial"/>
          <w:szCs w:val="21"/>
        </w:rPr>
        <w:t xml:space="preserve">only </w:t>
      </w:r>
      <w:r w:rsidR="005F2ED9" w:rsidRPr="002B6250">
        <w:rPr>
          <w:rFonts w:ascii="Arial" w:hAnsi="Arial" w:cs="Arial"/>
          <w:szCs w:val="21"/>
        </w:rPr>
        <w:t>Rubisco</w:t>
      </w:r>
      <w:r w:rsidR="00787A04" w:rsidRPr="002B6250">
        <w:rPr>
          <w:rFonts w:ascii="Arial" w:hAnsi="Arial" w:cs="Arial"/>
          <w:szCs w:val="21"/>
        </w:rPr>
        <w:t xml:space="preserve"> </w:t>
      </w:r>
      <w:r w:rsidR="005F2ED9" w:rsidRPr="002B6250">
        <w:rPr>
          <w:rFonts w:ascii="Arial" w:hAnsi="Arial" w:cs="Arial"/>
          <w:szCs w:val="21"/>
        </w:rPr>
        <w:t xml:space="preserve">severely limits the photosynthetic metabolic flux in </w:t>
      </w:r>
      <w:r w:rsidR="009674BF" w:rsidRPr="002B6250">
        <w:rPr>
          <w:rFonts w:ascii="Arial" w:hAnsi="Arial" w:cs="Arial"/>
          <w:szCs w:val="21"/>
        </w:rPr>
        <w:t xml:space="preserve">the </w:t>
      </w:r>
      <w:r w:rsidR="005F2ED9" w:rsidRPr="002B6250">
        <w:rPr>
          <w:rFonts w:ascii="Arial" w:hAnsi="Arial" w:cs="Arial"/>
          <w:szCs w:val="21"/>
        </w:rPr>
        <w:t>leaves,</w:t>
      </w:r>
      <w:r w:rsidR="009674BF" w:rsidRPr="002B6250">
        <w:rPr>
          <w:rFonts w:ascii="Arial" w:hAnsi="Arial" w:cs="Arial"/>
          <w:szCs w:val="21"/>
        </w:rPr>
        <w:t xml:space="preserve"> the</w:t>
      </w:r>
      <w:r w:rsidR="005F2ED9" w:rsidRPr="002B6250">
        <w:rPr>
          <w:rFonts w:ascii="Arial" w:hAnsi="Arial" w:cs="Arial"/>
          <w:szCs w:val="21"/>
        </w:rPr>
        <w:t xml:space="preserve"> </w:t>
      </w:r>
      <w:r w:rsidR="004D3330" w:rsidRPr="002B6250">
        <w:rPr>
          <w:rFonts w:ascii="Arial" w:hAnsi="Arial" w:cs="Arial"/>
          <w:szCs w:val="21"/>
        </w:rPr>
        <w:t>ribulose 1,5-bisphosphate (</w:t>
      </w:r>
      <w:r w:rsidR="005F2ED9" w:rsidRPr="002B6250">
        <w:rPr>
          <w:rFonts w:ascii="Arial" w:hAnsi="Arial" w:cs="Arial"/>
          <w:szCs w:val="21"/>
        </w:rPr>
        <w:t>RuBP</w:t>
      </w:r>
      <w:r w:rsidR="004D3330" w:rsidRPr="002B6250">
        <w:rPr>
          <w:rFonts w:ascii="Arial" w:hAnsi="Arial" w:cs="Arial"/>
          <w:szCs w:val="21"/>
        </w:rPr>
        <w:t>)</w:t>
      </w:r>
      <w:r w:rsidR="005F2ED9" w:rsidRPr="002B6250">
        <w:rPr>
          <w:rFonts w:ascii="Arial" w:hAnsi="Arial" w:cs="Arial"/>
          <w:szCs w:val="21"/>
        </w:rPr>
        <w:t xml:space="preserve"> </w:t>
      </w:r>
      <w:r w:rsidR="00AC3960" w:rsidRPr="002B6250">
        <w:rPr>
          <w:rFonts w:ascii="Arial" w:hAnsi="Arial" w:cs="Arial"/>
          <w:bCs/>
          <w:szCs w:val="21"/>
        </w:rPr>
        <w:t>concentration</w:t>
      </w:r>
      <w:r w:rsidR="005F2ED9" w:rsidRPr="002B6250">
        <w:rPr>
          <w:rFonts w:ascii="Arial" w:hAnsi="Arial" w:cs="Arial"/>
          <w:szCs w:val="21"/>
        </w:rPr>
        <w:t xml:space="preserve"> is increased. </w:t>
      </w:r>
      <w:r w:rsidR="00C45C10" w:rsidRPr="002B6250">
        <w:rPr>
          <w:rFonts w:ascii="Arial" w:hAnsi="Arial" w:cs="Arial"/>
          <w:szCs w:val="21"/>
        </w:rPr>
        <w:t>However</w:t>
      </w:r>
      <w:r w:rsidR="005F2ED9" w:rsidRPr="002B6250">
        <w:rPr>
          <w:rFonts w:ascii="Arial" w:hAnsi="Arial" w:cs="Arial"/>
          <w:szCs w:val="21"/>
        </w:rPr>
        <w:t xml:space="preserve">, </w:t>
      </w:r>
      <w:r w:rsidR="00C45C10" w:rsidRPr="002B6250">
        <w:rPr>
          <w:rFonts w:ascii="Arial" w:hAnsi="Arial" w:cs="Arial"/>
          <w:szCs w:val="21"/>
        </w:rPr>
        <w:t xml:space="preserve">under high Pi conditions, </w:t>
      </w:r>
      <w:r w:rsidR="007B1C90" w:rsidRPr="002B6250">
        <w:rPr>
          <w:rFonts w:ascii="Arial" w:hAnsi="Arial" w:cs="Arial"/>
          <w:szCs w:val="21"/>
        </w:rPr>
        <w:t xml:space="preserve">the </w:t>
      </w:r>
      <w:r w:rsidR="005F2ED9" w:rsidRPr="002B6250">
        <w:rPr>
          <w:rFonts w:ascii="Arial" w:hAnsi="Arial" w:cs="Arial"/>
          <w:szCs w:val="21"/>
        </w:rPr>
        <w:t xml:space="preserve">GA3P and DHAP </w:t>
      </w:r>
      <w:r w:rsidR="00C45C10" w:rsidRPr="002B6250">
        <w:rPr>
          <w:rFonts w:ascii="Arial" w:hAnsi="Arial" w:cs="Arial"/>
          <w:szCs w:val="21"/>
        </w:rPr>
        <w:t xml:space="preserve">concentrations were </w:t>
      </w:r>
      <w:r w:rsidR="007B1C90" w:rsidRPr="002B6250">
        <w:rPr>
          <w:rFonts w:ascii="Arial" w:hAnsi="Arial" w:cs="Arial"/>
          <w:szCs w:val="21"/>
        </w:rPr>
        <w:t xml:space="preserve">higher </w:t>
      </w:r>
      <w:r w:rsidR="005F2ED9" w:rsidRPr="002B6250">
        <w:rPr>
          <w:rFonts w:ascii="Arial" w:hAnsi="Arial" w:cs="Arial"/>
          <w:szCs w:val="21"/>
        </w:rPr>
        <w:t xml:space="preserve">than </w:t>
      </w:r>
      <w:r w:rsidR="007B1C90" w:rsidRPr="002B6250">
        <w:rPr>
          <w:rFonts w:ascii="Arial" w:hAnsi="Arial" w:cs="Arial"/>
          <w:szCs w:val="21"/>
        </w:rPr>
        <w:t xml:space="preserve">that of </w:t>
      </w:r>
      <w:r w:rsidR="005F2ED9" w:rsidRPr="002B6250">
        <w:rPr>
          <w:rFonts w:ascii="Arial" w:hAnsi="Arial" w:cs="Arial"/>
          <w:szCs w:val="21"/>
        </w:rPr>
        <w:t>RuBP</w:t>
      </w:r>
      <w:r w:rsidR="00C45C10" w:rsidRPr="002B6250">
        <w:rPr>
          <w:rFonts w:ascii="Arial" w:hAnsi="Arial" w:cs="Arial"/>
          <w:szCs w:val="21"/>
        </w:rPr>
        <w:t xml:space="preserve"> </w:t>
      </w:r>
      <w:r w:rsidR="005F2ED9" w:rsidRPr="002B6250">
        <w:rPr>
          <w:rFonts w:ascii="Arial" w:hAnsi="Arial" w:cs="Arial"/>
          <w:szCs w:val="21"/>
        </w:rPr>
        <w:t xml:space="preserve">(Figure </w:t>
      </w:r>
      <w:r w:rsidR="00583561" w:rsidRPr="002B6250">
        <w:rPr>
          <w:rFonts w:ascii="Arial" w:hAnsi="Arial" w:cs="Arial"/>
          <w:szCs w:val="21"/>
        </w:rPr>
        <w:t>3</w:t>
      </w:r>
      <w:r w:rsidR="00791E58" w:rsidRPr="002B6250">
        <w:rPr>
          <w:rFonts w:ascii="Arial" w:hAnsi="Arial" w:cs="Arial"/>
          <w:szCs w:val="21"/>
        </w:rPr>
        <w:t>b</w:t>
      </w:r>
      <w:r w:rsidR="005F2ED9" w:rsidRPr="002B6250">
        <w:rPr>
          <w:rFonts w:ascii="Arial" w:hAnsi="Arial" w:cs="Arial"/>
          <w:szCs w:val="21"/>
        </w:rPr>
        <w:t>). This result suggest</w:t>
      </w:r>
      <w:r w:rsidR="00AC3960" w:rsidRPr="002B6250">
        <w:rPr>
          <w:rFonts w:ascii="Arial" w:hAnsi="Arial" w:cs="Arial"/>
          <w:szCs w:val="21"/>
        </w:rPr>
        <w:t>s</w:t>
      </w:r>
      <w:r w:rsidR="005F2ED9" w:rsidRPr="002B6250">
        <w:rPr>
          <w:rFonts w:ascii="Arial" w:hAnsi="Arial" w:cs="Arial"/>
          <w:szCs w:val="21"/>
        </w:rPr>
        <w:t xml:space="preserve"> that</w:t>
      </w:r>
      <w:r w:rsidR="009674BF" w:rsidRPr="002B6250">
        <w:rPr>
          <w:rFonts w:ascii="Arial" w:hAnsi="Arial" w:cs="Arial"/>
          <w:szCs w:val="21"/>
        </w:rPr>
        <w:t>,</w:t>
      </w:r>
      <w:r w:rsidR="005F2ED9" w:rsidRPr="002B6250">
        <w:rPr>
          <w:rFonts w:ascii="Arial" w:hAnsi="Arial" w:cs="Arial"/>
          <w:szCs w:val="21"/>
        </w:rPr>
        <w:t xml:space="preserve"> </w:t>
      </w:r>
      <w:r w:rsidR="004D3330" w:rsidRPr="002B6250">
        <w:rPr>
          <w:rFonts w:ascii="Arial" w:hAnsi="Arial" w:cs="Arial"/>
          <w:szCs w:val="21"/>
        </w:rPr>
        <w:t>in addition to</w:t>
      </w:r>
      <w:r w:rsidR="005F2ED9" w:rsidRPr="002B6250">
        <w:rPr>
          <w:rFonts w:ascii="Arial" w:hAnsi="Arial" w:cs="Arial"/>
          <w:szCs w:val="21"/>
        </w:rPr>
        <w:t xml:space="preserve"> R</w:t>
      </w:r>
      <w:r w:rsidR="00E868D4" w:rsidRPr="002B6250">
        <w:rPr>
          <w:rFonts w:ascii="Arial" w:hAnsi="Arial" w:cs="Arial"/>
          <w:szCs w:val="21"/>
        </w:rPr>
        <w:t>CA</w:t>
      </w:r>
      <w:r w:rsidR="009674BF" w:rsidRPr="002B6250">
        <w:rPr>
          <w:rFonts w:ascii="Arial" w:hAnsi="Arial" w:cs="Arial"/>
          <w:szCs w:val="21"/>
        </w:rPr>
        <w:t>,</w:t>
      </w:r>
      <w:r w:rsidR="005F2ED9" w:rsidRPr="002B6250">
        <w:rPr>
          <w:rFonts w:ascii="Arial" w:hAnsi="Arial" w:cs="Arial"/>
          <w:szCs w:val="21"/>
        </w:rPr>
        <w:t xml:space="preserve"> </w:t>
      </w:r>
      <w:r w:rsidR="007147BF" w:rsidRPr="002B6250">
        <w:rPr>
          <w:rFonts w:ascii="Arial" w:hAnsi="Arial" w:cs="Arial"/>
          <w:szCs w:val="21"/>
        </w:rPr>
        <w:t xml:space="preserve">another molecule </w:t>
      </w:r>
      <w:r w:rsidR="002362F4" w:rsidRPr="002B6250">
        <w:rPr>
          <w:rFonts w:ascii="Arial" w:hAnsi="Arial" w:cs="Arial"/>
          <w:szCs w:val="21"/>
        </w:rPr>
        <w:t>should</w:t>
      </w:r>
      <w:r w:rsidR="005F2ED9" w:rsidRPr="002B6250">
        <w:rPr>
          <w:rFonts w:ascii="Arial" w:hAnsi="Arial" w:cs="Arial"/>
          <w:szCs w:val="21"/>
        </w:rPr>
        <w:t xml:space="preserve"> be </w:t>
      </w:r>
      <w:r w:rsidR="004D3330" w:rsidRPr="002B6250">
        <w:rPr>
          <w:rFonts w:ascii="Arial" w:hAnsi="Arial" w:cs="Arial"/>
          <w:szCs w:val="21"/>
        </w:rPr>
        <w:t xml:space="preserve">suppressed </w:t>
      </w:r>
      <w:r w:rsidR="005F2ED9" w:rsidRPr="002B6250">
        <w:rPr>
          <w:rFonts w:ascii="Arial" w:hAnsi="Arial" w:cs="Arial"/>
          <w:szCs w:val="21"/>
        </w:rPr>
        <w:t>under P toxic</w:t>
      </w:r>
      <w:r w:rsidR="009674BF" w:rsidRPr="002B6250">
        <w:rPr>
          <w:rFonts w:ascii="Arial" w:hAnsi="Arial" w:cs="Arial"/>
          <w:szCs w:val="21"/>
        </w:rPr>
        <w:t>ity</w:t>
      </w:r>
      <w:r w:rsidR="005F2ED9" w:rsidRPr="002B6250">
        <w:rPr>
          <w:rFonts w:ascii="Arial" w:hAnsi="Arial" w:cs="Arial"/>
          <w:szCs w:val="21"/>
        </w:rPr>
        <w:t xml:space="preserve"> conditions. </w:t>
      </w:r>
    </w:p>
    <w:p w14:paraId="241FB4B8" w14:textId="4FDB1E92" w:rsidR="004277BB" w:rsidRPr="00912196" w:rsidRDefault="006213CA" w:rsidP="008C369D">
      <w:pPr>
        <w:ind w:firstLine="840"/>
        <w:rPr>
          <w:rFonts w:ascii="Arial" w:hAnsi="Arial" w:cs="Arial"/>
          <w:color w:val="000000" w:themeColor="text1"/>
          <w:szCs w:val="21"/>
        </w:rPr>
      </w:pPr>
      <w:r w:rsidRPr="002B6250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71552" behindDoc="0" locked="0" layoutInCell="1" allowOverlap="1" wp14:anchorId="3815AC49" wp14:editId="26B1402E">
            <wp:simplePos x="0" y="0"/>
            <wp:positionH relativeFrom="column">
              <wp:posOffset>5570474</wp:posOffset>
            </wp:positionH>
            <wp:positionV relativeFrom="paragraph">
              <wp:posOffset>5442585</wp:posOffset>
            </wp:positionV>
            <wp:extent cx="760668" cy="360000"/>
            <wp:effectExtent l="0" t="0" r="190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74BF" w:rsidRPr="002B6250">
        <w:rPr>
          <w:rFonts w:ascii="Arial" w:hAnsi="Arial" w:cs="Arial"/>
          <w:bCs/>
          <w:szCs w:val="21"/>
        </w:rPr>
        <w:t>U</w:t>
      </w:r>
      <w:r w:rsidR="00F752D5" w:rsidRPr="002B6250">
        <w:rPr>
          <w:rFonts w:ascii="Arial" w:hAnsi="Arial" w:cs="Arial"/>
          <w:bCs/>
          <w:szCs w:val="21"/>
        </w:rPr>
        <w:t xml:space="preserve">nder P toxicity </w:t>
      </w:r>
      <w:r w:rsidR="009674BF" w:rsidRPr="002B6250">
        <w:rPr>
          <w:rFonts w:ascii="Arial" w:hAnsi="Arial" w:cs="Arial"/>
          <w:bCs/>
          <w:szCs w:val="21"/>
        </w:rPr>
        <w:t xml:space="preserve">conditions, leaf </w:t>
      </w:r>
      <w:r w:rsidR="00AC3960" w:rsidRPr="002B6250">
        <w:rPr>
          <w:rFonts w:ascii="Arial" w:hAnsi="Arial" w:cs="Arial"/>
          <w:bCs/>
          <w:szCs w:val="21"/>
        </w:rPr>
        <w:t>necrosis</w:t>
      </w:r>
      <w:r w:rsidR="009674BF" w:rsidRPr="002B6250">
        <w:rPr>
          <w:rFonts w:ascii="Arial" w:hAnsi="Arial" w:cs="Arial"/>
          <w:bCs/>
          <w:szCs w:val="21"/>
        </w:rPr>
        <w:t xml:space="preserve"> </w:t>
      </w:r>
      <w:r w:rsidR="00F752D5" w:rsidRPr="002B6250">
        <w:rPr>
          <w:rFonts w:ascii="Arial" w:hAnsi="Arial" w:cs="Arial"/>
          <w:bCs/>
          <w:szCs w:val="21"/>
        </w:rPr>
        <w:t xml:space="preserve">would </w:t>
      </w:r>
      <w:r w:rsidR="005F0D70" w:rsidRPr="002B6250">
        <w:rPr>
          <w:rFonts w:ascii="Arial" w:hAnsi="Arial" w:cs="Arial"/>
          <w:bCs/>
          <w:szCs w:val="21"/>
        </w:rPr>
        <w:t xml:space="preserve">be </w:t>
      </w:r>
      <w:r w:rsidR="00F752D5" w:rsidRPr="002B6250">
        <w:rPr>
          <w:rFonts w:ascii="Arial" w:hAnsi="Arial" w:cs="Arial"/>
          <w:bCs/>
          <w:szCs w:val="21"/>
        </w:rPr>
        <w:t>cause</w:t>
      </w:r>
      <w:r w:rsidR="0037584F" w:rsidRPr="002B6250">
        <w:rPr>
          <w:rFonts w:ascii="Arial" w:hAnsi="Arial" w:cs="Arial"/>
          <w:bCs/>
          <w:szCs w:val="21"/>
        </w:rPr>
        <w:t>d</w:t>
      </w:r>
      <w:r w:rsidR="00F752D5" w:rsidRPr="002B6250">
        <w:rPr>
          <w:rFonts w:ascii="Arial" w:hAnsi="Arial" w:cs="Arial"/>
          <w:bCs/>
          <w:szCs w:val="21"/>
        </w:rPr>
        <w:t xml:space="preserve"> by</w:t>
      </w:r>
      <w:r w:rsidR="00AF792D" w:rsidRPr="002B6250">
        <w:rPr>
          <w:rFonts w:ascii="Arial" w:hAnsi="Arial" w:cs="Arial"/>
          <w:bCs/>
          <w:szCs w:val="21"/>
        </w:rPr>
        <w:t xml:space="preserve"> oxidative stress </w:t>
      </w:r>
      <w:r w:rsidR="009674BF" w:rsidRPr="002B6250">
        <w:rPr>
          <w:rFonts w:ascii="Arial" w:hAnsi="Arial" w:cs="Arial"/>
          <w:bCs/>
          <w:szCs w:val="21"/>
        </w:rPr>
        <w:t>resulting from</w:t>
      </w:r>
      <w:r w:rsidR="00AF792D" w:rsidRPr="002B6250">
        <w:rPr>
          <w:rFonts w:ascii="Arial" w:hAnsi="Arial" w:cs="Arial"/>
          <w:bCs/>
          <w:szCs w:val="21"/>
        </w:rPr>
        <w:t xml:space="preserve"> </w:t>
      </w:r>
      <w:r w:rsidR="007A7625" w:rsidRPr="002B6250">
        <w:rPr>
          <w:rFonts w:ascii="Arial" w:hAnsi="Arial" w:cs="Arial"/>
          <w:bCs/>
          <w:szCs w:val="21"/>
        </w:rPr>
        <w:t>the dis</w:t>
      </w:r>
      <w:r w:rsidR="009674BF" w:rsidRPr="002B6250">
        <w:rPr>
          <w:rFonts w:ascii="Arial" w:hAnsi="Arial" w:cs="Arial"/>
          <w:bCs/>
          <w:szCs w:val="21"/>
        </w:rPr>
        <w:t xml:space="preserve">ruption </w:t>
      </w:r>
      <w:r w:rsidR="007A7625" w:rsidRPr="002B6250">
        <w:rPr>
          <w:rFonts w:ascii="Arial" w:hAnsi="Arial" w:cs="Arial"/>
          <w:bCs/>
          <w:szCs w:val="21"/>
        </w:rPr>
        <w:t>of Cu/Zn-SOD activit</w:t>
      </w:r>
      <w:r w:rsidR="007A7625" w:rsidRPr="00912196">
        <w:rPr>
          <w:rFonts w:ascii="Arial" w:hAnsi="Arial" w:cs="Arial"/>
          <w:bCs/>
          <w:color w:val="000000" w:themeColor="text1"/>
          <w:szCs w:val="21"/>
        </w:rPr>
        <w:t>ies</w:t>
      </w:r>
      <w:r w:rsidR="00EC0D57">
        <w:rPr>
          <w:rFonts w:ascii="Arial" w:hAnsi="Arial" w:cs="Arial"/>
          <w:bCs/>
          <w:color w:val="000000" w:themeColor="text1"/>
          <w:szCs w:val="21"/>
        </w:rPr>
        <w:t>,</w:t>
      </w:r>
      <w:r w:rsidR="007A7625" w:rsidRPr="00912196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37584F" w:rsidRPr="00912196">
        <w:rPr>
          <w:rFonts w:ascii="Arial" w:hAnsi="Arial" w:cs="Arial"/>
          <w:bCs/>
          <w:color w:val="000000" w:themeColor="text1"/>
          <w:szCs w:val="21"/>
        </w:rPr>
        <w:t>as well as</w:t>
      </w:r>
      <w:r w:rsidR="007A7625" w:rsidRPr="00912196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5F0D70" w:rsidRPr="00912196">
        <w:rPr>
          <w:rFonts w:ascii="Arial" w:hAnsi="Arial" w:cs="Arial"/>
          <w:bCs/>
          <w:color w:val="000000" w:themeColor="text1"/>
          <w:szCs w:val="21"/>
        </w:rPr>
        <w:t>photosynthetic</w:t>
      </w:r>
      <w:r w:rsidR="00F752D5" w:rsidRPr="00912196">
        <w:rPr>
          <w:rFonts w:ascii="Arial" w:hAnsi="Arial" w:cs="Arial"/>
          <w:bCs/>
          <w:color w:val="000000" w:themeColor="text1"/>
          <w:szCs w:val="21"/>
        </w:rPr>
        <w:t xml:space="preserve"> limitation</w:t>
      </w:r>
      <w:r w:rsidR="005F0D70" w:rsidRPr="00912196">
        <w:rPr>
          <w:rFonts w:ascii="Arial" w:hAnsi="Arial" w:cs="Arial"/>
          <w:bCs/>
          <w:color w:val="000000" w:themeColor="text1"/>
          <w:szCs w:val="21"/>
        </w:rPr>
        <w:t>.</w:t>
      </w:r>
      <w:r w:rsidR="0060115C" w:rsidRPr="00912196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6151B3" w:rsidRPr="00912196">
        <w:rPr>
          <w:rFonts w:ascii="Arial" w:hAnsi="Arial" w:cs="Arial"/>
          <w:color w:val="000000" w:themeColor="text1"/>
          <w:szCs w:val="21"/>
        </w:rPr>
        <w:lastRenderedPageBreak/>
        <w:t>When</w:t>
      </w:r>
      <w:r w:rsidR="00EC0D57">
        <w:rPr>
          <w:rFonts w:ascii="Arial" w:hAnsi="Arial" w:cs="Arial"/>
          <w:color w:val="000000" w:themeColor="text1"/>
          <w:szCs w:val="21"/>
        </w:rPr>
        <w:t xml:space="preserve"> the</w:t>
      </w:r>
      <w:r w:rsidR="006151B3" w:rsidRPr="00912196">
        <w:rPr>
          <w:rFonts w:ascii="Arial" w:hAnsi="Arial" w:cs="Arial"/>
          <w:color w:val="000000" w:themeColor="text1"/>
          <w:szCs w:val="21"/>
        </w:rPr>
        <w:t xml:space="preserve"> PET activity exceeds the electron sink capacity, ROS production is stimulated in both PSII and PSI (</w:t>
      </w:r>
      <w:r w:rsidR="0008330F" w:rsidRPr="00912196">
        <w:rPr>
          <w:rFonts w:ascii="Arial" w:hAnsi="Arial" w:cs="Arial"/>
          <w:color w:val="000000" w:themeColor="text1"/>
          <w:szCs w:val="21"/>
        </w:rPr>
        <w:t>Krieger-</w:t>
      </w:r>
      <w:proofErr w:type="spellStart"/>
      <w:r w:rsidR="0008330F" w:rsidRPr="00912196">
        <w:rPr>
          <w:rFonts w:ascii="Arial" w:hAnsi="Arial" w:cs="Arial"/>
          <w:color w:val="000000" w:themeColor="text1"/>
          <w:szCs w:val="21"/>
        </w:rPr>
        <w:t>Liszkay</w:t>
      </w:r>
      <w:proofErr w:type="spellEnd"/>
      <w:r w:rsidR="0008330F" w:rsidRPr="00912196">
        <w:rPr>
          <w:rFonts w:ascii="Arial" w:hAnsi="Arial" w:cs="Arial"/>
          <w:color w:val="000000" w:themeColor="text1"/>
          <w:szCs w:val="21"/>
        </w:rPr>
        <w:t xml:space="preserve">, 2005; </w:t>
      </w:r>
      <w:proofErr w:type="spellStart"/>
      <w:r w:rsidR="0008330F" w:rsidRPr="00912196">
        <w:rPr>
          <w:rFonts w:ascii="Arial" w:hAnsi="Arial" w:cs="Arial"/>
          <w:color w:val="000000" w:themeColor="text1"/>
          <w:szCs w:val="21"/>
        </w:rPr>
        <w:t>Sonoike</w:t>
      </w:r>
      <w:proofErr w:type="spellEnd"/>
      <w:r w:rsidR="0008330F" w:rsidRPr="00912196">
        <w:rPr>
          <w:rFonts w:ascii="Arial" w:hAnsi="Arial" w:cs="Arial"/>
          <w:color w:val="000000" w:themeColor="text1"/>
          <w:szCs w:val="21"/>
        </w:rPr>
        <w:t>, 2011</w:t>
      </w:r>
      <w:r w:rsidR="006151B3" w:rsidRPr="00912196">
        <w:rPr>
          <w:rFonts w:ascii="Arial" w:hAnsi="Arial" w:cs="Arial"/>
          <w:color w:val="000000" w:themeColor="text1"/>
          <w:szCs w:val="21"/>
        </w:rPr>
        <w:t xml:space="preserve">; </w:t>
      </w:r>
      <w:proofErr w:type="spellStart"/>
      <w:r w:rsidR="0008330F" w:rsidRPr="00912196">
        <w:rPr>
          <w:rFonts w:ascii="Arial" w:hAnsi="Arial" w:cs="Arial"/>
          <w:color w:val="000000" w:themeColor="text1"/>
          <w:szCs w:val="21"/>
        </w:rPr>
        <w:t>Pospíšil</w:t>
      </w:r>
      <w:proofErr w:type="spellEnd"/>
      <w:r w:rsidR="0008330F" w:rsidRPr="00912196">
        <w:rPr>
          <w:rFonts w:ascii="Arial" w:hAnsi="Arial" w:cs="Arial"/>
          <w:color w:val="000000" w:themeColor="text1"/>
          <w:szCs w:val="21"/>
        </w:rPr>
        <w:t xml:space="preserve">, 2016; </w:t>
      </w:r>
      <w:r w:rsidR="006151B3" w:rsidRPr="00912196">
        <w:rPr>
          <w:rFonts w:ascii="Arial" w:hAnsi="Arial" w:cs="Arial"/>
          <w:color w:val="000000" w:themeColor="text1"/>
          <w:szCs w:val="21"/>
        </w:rPr>
        <w:t>Takagi et al., 2016</w:t>
      </w:r>
      <w:r w:rsidR="003B2450" w:rsidRPr="00912196">
        <w:rPr>
          <w:rFonts w:ascii="Arial" w:hAnsi="Arial" w:cs="Arial"/>
          <w:color w:val="000000" w:themeColor="text1"/>
          <w:szCs w:val="21"/>
        </w:rPr>
        <w:t>a</w:t>
      </w:r>
      <w:r w:rsidR="006151B3" w:rsidRPr="00912196">
        <w:rPr>
          <w:rFonts w:ascii="Arial" w:hAnsi="Arial" w:cs="Arial"/>
          <w:color w:val="000000" w:themeColor="text1"/>
          <w:szCs w:val="21"/>
        </w:rPr>
        <w:t>). ROS show high reactivity to biomolecules</w:t>
      </w:r>
      <w:r w:rsidR="00EC0D57">
        <w:rPr>
          <w:rFonts w:ascii="Arial" w:hAnsi="Arial" w:cs="Arial"/>
          <w:color w:val="000000" w:themeColor="text1"/>
          <w:szCs w:val="21"/>
        </w:rPr>
        <w:t>,</w:t>
      </w:r>
      <w:r w:rsidR="006151B3" w:rsidRPr="00912196">
        <w:rPr>
          <w:rFonts w:ascii="Arial" w:hAnsi="Arial" w:cs="Arial"/>
          <w:color w:val="000000" w:themeColor="text1"/>
          <w:szCs w:val="21"/>
        </w:rPr>
        <w:t xml:space="preserve"> including DNA</w:t>
      </w:r>
      <w:r w:rsidR="003B336B">
        <w:rPr>
          <w:rFonts w:ascii="Arial" w:hAnsi="Arial" w:cs="Arial"/>
          <w:color w:val="000000" w:themeColor="text1"/>
          <w:szCs w:val="21"/>
        </w:rPr>
        <w:t>s</w:t>
      </w:r>
      <w:r w:rsidR="006151B3" w:rsidRPr="00912196">
        <w:rPr>
          <w:rFonts w:ascii="Arial" w:hAnsi="Arial" w:cs="Arial"/>
          <w:color w:val="000000" w:themeColor="text1"/>
          <w:szCs w:val="21"/>
        </w:rPr>
        <w:t>, proteins</w:t>
      </w:r>
      <w:r w:rsidR="00EC0D57">
        <w:rPr>
          <w:rFonts w:ascii="Arial" w:hAnsi="Arial" w:cs="Arial"/>
          <w:color w:val="000000" w:themeColor="text1"/>
          <w:szCs w:val="21"/>
        </w:rPr>
        <w:t>,</w:t>
      </w:r>
      <w:r w:rsidR="006151B3" w:rsidRPr="00912196">
        <w:rPr>
          <w:rFonts w:ascii="Arial" w:hAnsi="Arial" w:cs="Arial"/>
          <w:color w:val="000000" w:themeColor="text1"/>
          <w:szCs w:val="21"/>
        </w:rPr>
        <w:t xml:space="preserve"> and lipids</w:t>
      </w:r>
      <w:r w:rsidR="009674BF" w:rsidRPr="00912196">
        <w:rPr>
          <w:rFonts w:ascii="Arial" w:hAnsi="Arial" w:cs="Arial"/>
          <w:color w:val="000000" w:themeColor="text1"/>
          <w:szCs w:val="21"/>
        </w:rPr>
        <w:t>;</w:t>
      </w:r>
      <w:r w:rsidR="006151B3" w:rsidRPr="00912196">
        <w:rPr>
          <w:rFonts w:ascii="Arial" w:hAnsi="Arial" w:cs="Arial"/>
          <w:color w:val="000000" w:themeColor="text1"/>
          <w:szCs w:val="21"/>
        </w:rPr>
        <w:t xml:space="preserve"> therefore</w:t>
      </w:r>
      <w:r w:rsidR="009674BF" w:rsidRPr="00912196">
        <w:rPr>
          <w:rFonts w:ascii="Arial" w:hAnsi="Arial" w:cs="Arial"/>
          <w:color w:val="000000" w:themeColor="text1"/>
          <w:szCs w:val="21"/>
        </w:rPr>
        <w:t>,</w:t>
      </w:r>
      <w:r w:rsidR="006151B3" w:rsidRPr="00912196">
        <w:rPr>
          <w:rFonts w:ascii="Arial" w:hAnsi="Arial" w:cs="Arial"/>
          <w:color w:val="000000" w:themeColor="text1"/>
          <w:szCs w:val="21"/>
        </w:rPr>
        <w:t xml:space="preserve"> the accumulation of ROS triggers c</w:t>
      </w:r>
      <w:r w:rsidR="006151B3" w:rsidRPr="002B6250">
        <w:rPr>
          <w:rFonts w:ascii="Arial" w:hAnsi="Arial" w:cs="Arial"/>
          <w:szCs w:val="21"/>
        </w:rPr>
        <w:t xml:space="preserve">ellular dysfunction </w:t>
      </w:r>
      <w:r w:rsidR="00EC0D57" w:rsidRPr="002B6250">
        <w:rPr>
          <w:rFonts w:ascii="Arial" w:hAnsi="Arial" w:cs="Arial"/>
          <w:szCs w:val="21"/>
        </w:rPr>
        <w:t>and causes</w:t>
      </w:r>
      <w:r w:rsidR="006151B3" w:rsidRPr="002B6250">
        <w:rPr>
          <w:rFonts w:ascii="Arial" w:hAnsi="Arial" w:cs="Arial"/>
          <w:szCs w:val="21"/>
        </w:rPr>
        <w:t xml:space="preserve"> cause cell death (</w:t>
      </w:r>
      <w:proofErr w:type="spellStart"/>
      <w:r w:rsidR="00DD387F" w:rsidRPr="002B6250">
        <w:rPr>
          <w:rFonts w:ascii="Arial" w:hAnsi="Arial" w:cs="Arial"/>
          <w:szCs w:val="21"/>
        </w:rPr>
        <w:t>Apel</w:t>
      </w:r>
      <w:proofErr w:type="spellEnd"/>
      <w:r w:rsidR="00DD387F" w:rsidRPr="002B6250">
        <w:rPr>
          <w:rFonts w:ascii="Arial" w:hAnsi="Arial" w:cs="Arial"/>
          <w:szCs w:val="21"/>
        </w:rPr>
        <w:t xml:space="preserve"> </w:t>
      </w:r>
      <w:r w:rsidR="008260EB" w:rsidRPr="002B6250">
        <w:rPr>
          <w:rFonts w:ascii="Arial" w:hAnsi="Arial" w:cs="Arial"/>
          <w:szCs w:val="21"/>
        </w:rPr>
        <w:t>&amp;</w:t>
      </w:r>
      <w:r w:rsidR="00DD387F" w:rsidRPr="002B6250">
        <w:rPr>
          <w:rFonts w:ascii="Arial" w:hAnsi="Arial" w:cs="Arial"/>
          <w:szCs w:val="21"/>
        </w:rPr>
        <w:t xml:space="preserve"> Hirt, 2004</w:t>
      </w:r>
      <w:r w:rsidR="006151B3" w:rsidRPr="002B6250">
        <w:rPr>
          <w:rFonts w:ascii="Arial" w:hAnsi="Arial" w:cs="Arial"/>
          <w:szCs w:val="21"/>
        </w:rPr>
        <w:t>).</w:t>
      </w:r>
      <w:r w:rsidR="00FF07AA" w:rsidRPr="002B6250">
        <w:rPr>
          <w:rFonts w:ascii="Arial" w:hAnsi="Arial" w:cs="Arial"/>
          <w:szCs w:val="21"/>
        </w:rPr>
        <w:t xml:space="preserve"> </w:t>
      </w:r>
      <w:r w:rsidR="00C945C4" w:rsidRPr="002B6250">
        <w:rPr>
          <w:rFonts w:ascii="Arial" w:hAnsi="Arial" w:cs="Arial"/>
          <w:szCs w:val="21"/>
        </w:rPr>
        <w:t>Under high</w:t>
      </w:r>
      <w:r w:rsidR="004B19B0" w:rsidRPr="002B6250">
        <w:rPr>
          <w:rFonts w:ascii="Arial" w:hAnsi="Arial" w:cs="Arial"/>
          <w:szCs w:val="21"/>
        </w:rPr>
        <w:t xml:space="preserve"> </w:t>
      </w:r>
      <w:r w:rsidR="00C945C4" w:rsidRPr="002B6250">
        <w:rPr>
          <w:rFonts w:ascii="Arial" w:hAnsi="Arial" w:cs="Arial"/>
          <w:szCs w:val="21"/>
        </w:rPr>
        <w:t xml:space="preserve">Pi conditions, </w:t>
      </w:r>
      <w:r w:rsidR="005D4CEB" w:rsidRPr="002B6250">
        <w:rPr>
          <w:rFonts w:ascii="Arial" w:hAnsi="Arial" w:cs="Arial"/>
          <w:szCs w:val="21"/>
        </w:rPr>
        <w:t xml:space="preserve">an increase was observed in the values of </w:t>
      </w:r>
      <w:r w:rsidR="00C945C4" w:rsidRPr="002B6250">
        <w:rPr>
          <w:rFonts w:ascii="Arial" w:hAnsi="Arial" w:cs="Arial" w:hint="eastAsia"/>
          <w:szCs w:val="21"/>
        </w:rPr>
        <w:t xml:space="preserve">Y(NO) </w:t>
      </w:r>
      <w:r w:rsidR="00C945C4" w:rsidRPr="002B6250">
        <w:rPr>
          <w:rFonts w:ascii="Arial" w:hAnsi="Arial" w:cs="Arial"/>
          <w:szCs w:val="21"/>
        </w:rPr>
        <w:t xml:space="preserve">and </w:t>
      </w:r>
      <w:r w:rsidR="00C945C4" w:rsidRPr="002B6250">
        <w:rPr>
          <w:rFonts w:ascii="Arial" w:hAnsi="Arial" w:cs="Arial" w:hint="eastAsia"/>
          <w:szCs w:val="21"/>
        </w:rPr>
        <w:t>Y(NA</w:t>
      </w:r>
      <w:r w:rsidR="00C945C4" w:rsidRPr="002B6250">
        <w:rPr>
          <w:rFonts w:ascii="Arial" w:hAnsi="Arial" w:cs="Arial"/>
          <w:szCs w:val="21"/>
        </w:rPr>
        <w:t>)</w:t>
      </w:r>
      <w:r w:rsidR="005D4CEB" w:rsidRPr="002B6250">
        <w:rPr>
          <w:rFonts w:ascii="Arial" w:hAnsi="Arial" w:cs="Arial"/>
          <w:szCs w:val="21"/>
        </w:rPr>
        <w:t xml:space="preserve">, </w:t>
      </w:r>
      <w:r w:rsidR="00C945C4" w:rsidRPr="002B6250">
        <w:rPr>
          <w:rFonts w:ascii="Arial" w:hAnsi="Arial" w:cs="Arial"/>
          <w:szCs w:val="21"/>
        </w:rPr>
        <w:t>which indicate</w:t>
      </w:r>
      <w:r w:rsidR="00AC3960" w:rsidRPr="002B6250">
        <w:rPr>
          <w:rFonts w:ascii="Arial" w:hAnsi="Arial" w:cs="Arial"/>
          <w:szCs w:val="21"/>
        </w:rPr>
        <w:t>s</w:t>
      </w:r>
      <w:r w:rsidR="00C945C4" w:rsidRPr="002B6250">
        <w:rPr>
          <w:rFonts w:ascii="Arial" w:hAnsi="Arial" w:cs="Arial"/>
          <w:szCs w:val="21"/>
        </w:rPr>
        <w:t xml:space="preserve"> the reduc</w:t>
      </w:r>
      <w:r w:rsidR="005D4CEB" w:rsidRPr="002B6250">
        <w:rPr>
          <w:rFonts w:ascii="Arial" w:hAnsi="Arial" w:cs="Arial"/>
          <w:szCs w:val="21"/>
        </w:rPr>
        <w:t xml:space="preserve">ed </w:t>
      </w:r>
      <w:r w:rsidR="00C945C4" w:rsidRPr="002B6250">
        <w:rPr>
          <w:rFonts w:ascii="Arial" w:hAnsi="Arial" w:cs="Arial"/>
          <w:szCs w:val="21"/>
        </w:rPr>
        <w:t>state</w:t>
      </w:r>
      <w:r w:rsidR="005D4CEB" w:rsidRPr="002B6250">
        <w:rPr>
          <w:rFonts w:ascii="Arial" w:hAnsi="Arial" w:cs="Arial"/>
          <w:szCs w:val="21"/>
        </w:rPr>
        <w:t>s</w:t>
      </w:r>
      <w:r w:rsidR="00C945C4" w:rsidRPr="002B6250">
        <w:rPr>
          <w:rFonts w:ascii="Arial" w:hAnsi="Arial" w:cs="Arial"/>
          <w:szCs w:val="21"/>
        </w:rPr>
        <w:t xml:space="preserve"> of PSII and PSI</w:t>
      </w:r>
      <w:r w:rsidR="005D4CEB" w:rsidRPr="002B6250">
        <w:rPr>
          <w:rFonts w:ascii="Arial" w:hAnsi="Arial" w:cs="Arial"/>
          <w:szCs w:val="21"/>
        </w:rPr>
        <w:t>, respectively, despite an increase in the values of</w:t>
      </w:r>
      <w:r w:rsidR="00652AFA" w:rsidRPr="002B6250">
        <w:rPr>
          <w:rFonts w:ascii="Arial" w:hAnsi="Arial" w:cs="Arial"/>
          <w:szCs w:val="21"/>
        </w:rPr>
        <w:t xml:space="preserve"> </w:t>
      </w:r>
      <w:r w:rsidR="001329BA" w:rsidRPr="002B6250">
        <w:rPr>
          <w:rFonts w:ascii="Arial" w:hAnsi="Arial" w:cs="Arial" w:hint="eastAsia"/>
          <w:szCs w:val="21"/>
        </w:rPr>
        <w:t>NPQ</w:t>
      </w:r>
      <w:r w:rsidR="0091096C" w:rsidRPr="002B6250">
        <w:rPr>
          <w:rFonts w:ascii="Arial" w:hAnsi="Arial" w:cs="Arial"/>
          <w:szCs w:val="21"/>
        </w:rPr>
        <w:t xml:space="preserve"> and Y(ND)</w:t>
      </w:r>
      <w:r w:rsidR="005D4CEB" w:rsidRPr="002B6250">
        <w:rPr>
          <w:rFonts w:ascii="Arial" w:hAnsi="Arial" w:cs="Arial"/>
          <w:szCs w:val="21"/>
        </w:rPr>
        <w:t>, which</w:t>
      </w:r>
      <w:r w:rsidR="0091096C" w:rsidRPr="002B6250">
        <w:rPr>
          <w:rFonts w:ascii="Arial" w:hAnsi="Arial" w:cs="Arial"/>
          <w:szCs w:val="21"/>
        </w:rPr>
        <w:t xml:space="preserve"> contribut</w:t>
      </w:r>
      <w:r w:rsidR="005D4CEB" w:rsidRPr="002B6250">
        <w:rPr>
          <w:rFonts w:ascii="Arial" w:hAnsi="Arial" w:cs="Arial"/>
          <w:szCs w:val="21"/>
        </w:rPr>
        <w:t>e</w:t>
      </w:r>
      <w:r w:rsidR="00AC3960" w:rsidRPr="002B6250">
        <w:rPr>
          <w:rFonts w:ascii="Arial" w:hAnsi="Arial" w:cs="Arial"/>
          <w:szCs w:val="21"/>
        </w:rPr>
        <w:t>s</w:t>
      </w:r>
      <w:r w:rsidR="0091096C" w:rsidRPr="002B6250">
        <w:rPr>
          <w:rFonts w:ascii="Arial" w:hAnsi="Arial" w:cs="Arial"/>
          <w:szCs w:val="21"/>
        </w:rPr>
        <w:t xml:space="preserve"> to </w:t>
      </w:r>
      <w:r w:rsidR="005D4CEB" w:rsidRPr="002B6250">
        <w:rPr>
          <w:rFonts w:ascii="Arial" w:hAnsi="Arial" w:cs="Arial"/>
          <w:szCs w:val="21"/>
        </w:rPr>
        <w:t>the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C5896" w:rsidRPr="00912196">
        <w:rPr>
          <w:rFonts w:ascii="Arial" w:hAnsi="Arial" w:cs="Arial"/>
          <w:color w:val="000000" w:themeColor="text1"/>
          <w:szCs w:val="21"/>
        </w:rPr>
        <w:t>suppress</w:t>
      </w:r>
      <w:r w:rsidR="005D4CEB" w:rsidRPr="00912196">
        <w:rPr>
          <w:rFonts w:ascii="Arial" w:hAnsi="Arial" w:cs="Arial"/>
          <w:color w:val="000000" w:themeColor="text1"/>
          <w:szCs w:val="21"/>
        </w:rPr>
        <w:t>ion of</w:t>
      </w:r>
      <w:r w:rsidR="0091096C" w:rsidRPr="00912196">
        <w:rPr>
          <w:rFonts w:ascii="Arial" w:hAnsi="Arial" w:cs="Arial"/>
          <w:color w:val="000000" w:themeColor="text1"/>
          <w:szCs w:val="21"/>
        </w:rPr>
        <w:t xml:space="preserve"> ROS production both in PSII and PSI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329BA" w:rsidRPr="00912196">
        <w:rPr>
          <w:rFonts w:ascii="Arial" w:hAnsi="Arial" w:cs="Arial" w:hint="eastAsia"/>
          <w:color w:val="000000" w:themeColor="text1"/>
          <w:szCs w:val="21"/>
        </w:rPr>
        <w:t>(</w:t>
      </w:r>
      <w:r w:rsidR="001329BA" w:rsidRPr="00912196">
        <w:rPr>
          <w:rFonts w:ascii="Arial" w:hAnsi="Arial" w:cs="Arial"/>
          <w:color w:val="000000" w:themeColor="text1"/>
          <w:szCs w:val="21"/>
        </w:rPr>
        <w:t>Figure</w:t>
      </w:r>
      <w:r w:rsidR="002171FA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83561" w:rsidRPr="00912196">
        <w:rPr>
          <w:rFonts w:ascii="Arial" w:hAnsi="Arial" w:cs="Arial"/>
          <w:color w:val="000000" w:themeColor="text1"/>
          <w:szCs w:val="21"/>
        </w:rPr>
        <w:t>2</w:t>
      </w:r>
      <w:r w:rsidR="00B25031" w:rsidRPr="00912196">
        <w:rPr>
          <w:rFonts w:ascii="Arial" w:hAnsi="Arial" w:cs="Arial"/>
          <w:color w:val="000000" w:themeColor="text1"/>
          <w:szCs w:val="21"/>
        </w:rPr>
        <w:t>; 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1</w:t>
      </w:r>
      <w:r w:rsidR="001329BA" w:rsidRPr="00912196">
        <w:rPr>
          <w:rFonts w:ascii="Arial" w:hAnsi="Arial" w:cs="Arial"/>
          <w:color w:val="000000" w:themeColor="text1"/>
          <w:szCs w:val="21"/>
        </w:rPr>
        <w:t xml:space="preserve">) </w:t>
      </w:r>
      <w:r w:rsidR="00C945C4" w:rsidRPr="00912196">
        <w:rPr>
          <w:rFonts w:ascii="Arial" w:hAnsi="Arial" w:cs="Arial"/>
          <w:color w:val="000000" w:themeColor="text1"/>
          <w:szCs w:val="21"/>
        </w:rPr>
        <w:t>(M</w:t>
      </w:r>
      <w:r w:rsidR="00C945C4" w:rsidRPr="00912196">
        <w:rPr>
          <w:rFonts w:ascii="Arial" w:hAnsi="Arial" w:cs="Arial" w:hint="eastAsia"/>
          <w:color w:val="000000" w:themeColor="text1"/>
          <w:szCs w:val="21"/>
        </w:rPr>
        <w:t>ü</w:t>
      </w:r>
      <w:r w:rsidR="00C945C4" w:rsidRPr="00912196">
        <w:rPr>
          <w:rFonts w:ascii="Arial" w:hAnsi="Arial" w:cs="Arial"/>
          <w:color w:val="000000" w:themeColor="text1"/>
          <w:szCs w:val="21"/>
        </w:rPr>
        <w:t xml:space="preserve">ller et al., 2001; Takagi et al., 2017). 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Wada et al. (2018) </w:t>
      </w:r>
      <w:r w:rsidR="0037584F" w:rsidRPr="00912196">
        <w:rPr>
          <w:rFonts w:ascii="Arial" w:hAnsi="Arial" w:cs="Arial"/>
          <w:color w:val="000000" w:themeColor="text1"/>
          <w:szCs w:val="21"/>
        </w:rPr>
        <w:t>reported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that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Rubisco-antisense plants </w:t>
      </w:r>
      <w:r w:rsidR="0037584F" w:rsidRPr="00912196">
        <w:rPr>
          <w:rFonts w:ascii="Arial" w:hAnsi="Arial" w:cs="Arial"/>
          <w:color w:val="000000" w:themeColor="text1"/>
          <w:szCs w:val="21"/>
        </w:rPr>
        <w:t>show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an 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over-reduction of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4F1964" w:rsidRPr="00912196">
        <w:rPr>
          <w:rFonts w:ascii="Arial" w:hAnsi="Arial" w:cs="Arial"/>
          <w:color w:val="000000" w:themeColor="text1"/>
          <w:szCs w:val="21"/>
        </w:rPr>
        <w:t>PET chain. Furthermore, Takagi et al. (2016</w:t>
      </w:r>
      <w:r w:rsidR="00670F0A" w:rsidRPr="00912196">
        <w:rPr>
          <w:rFonts w:ascii="Arial" w:hAnsi="Arial" w:cs="Arial"/>
          <w:color w:val="000000" w:themeColor="text1"/>
          <w:szCs w:val="21"/>
        </w:rPr>
        <w:t>b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) reported that the suppression of </w:t>
      </w:r>
      <w:r w:rsidR="00FA59FC" w:rsidRPr="00912196">
        <w:rPr>
          <w:rFonts w:ascii="Arial" w:hAnsi="Arial" w:cs="Arial"/>
          <w:color w:val="000000" w:themeColor="text1"/>
          <w:szCs w:val="21"/>
        </w:rPr>
        <w:t>electron sink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activit</w:t>
      </w:r>
      <w:r w:rsidR="00FA59FC" w:rsidRPr="00912196">
        <w:rPr>
          <w:rFonts w:ascii="Arial" w:hAnsi="Arial" w:cs="Arial"/>
          <w:color w:val="000000" w:themeColor="text1"/>
          <w:szCs w:val="21"/>
        </w:rPr>
        <w:t>ies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inhibits</w:t>
      </w:r>
      <w:r w:rsidR="009C0020" w:rsidRPr="00912196">
        <w:rPr>
          <w:rFonts w:ascii="Arial" w:hAnsi="Arial" w:cs="Arial"/>
          <w:color w:val="000000" w:themeColor="text1"/>
          <w:szCs w:val="21"/>
        </w:rPr>
        <w:t xml:space="preserve"> both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C0D57">
        <w:rPr>
          <w:rFonts w:ascii="Arial" w:hAnsi="Arial" w:cs="Arial"/>
          <w:color w:val="000000" w:themeColor="text1"/>
          <w:szCs w:val="21"/>
        </w:rPr>
        <w:t xml:space="preserve">the 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PET reaction and </w:t>
      </w:r>
      <w:proofErr w:type="spellStart"/>
      <w:r w:rsidR="004F1964" w:rsidRPr="00912196">
        <w:rPr>
          <w:rFonts w:ascii="Arial" w:hAnsi="Arial" w:cs="Arial"/>
          <w:i/>
          <w:iCs/>
          <w:color w:val="000000" w:themeColor="text1"/>
          <w:szCs w:val="21"/>
        </w:rPr>
        <w:t>pmf</w:t>
      </w:r>
      <w:proofErr w:type="spellEnd"/>
      <w:r w:rsidR="004F1964" w:rsidRPr="00912196">
        <w:rPr>
          <w:rFonts w:ascii="Arial" w:hAnsi="Arial" w:cs="Arial"/>
          <w:color w:val="000000" w:themeColor="text1"/>
          <w:szCs w:val="21"/>
        </w:rPr>
        <w:t xml:space="preserve"> generation</w:t>
      </w:r>
      <w:r w:rsidR="00670F0A" w:rsidRPr="00912196">
        <w:rPr>
          <w:rFonts w:ascii="Arial" w:hAnsi="Arial" w:cs="Arial"/>
          <w:color w:val="000000" w:themeColor="text1"/>
          <w:szCs w:val="21"/>
        </w:rPr>
        <w:t>. At the same time,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 the values of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</w:t>
      </w:r>
      <w:proofErr w:type="spellStart"/>
      <w:r w:rsidR="004F1964" w:rsidRPr="00912196">
        <w:rPr>
          <w:rFonts w:ascii="Arial" w:hAnsi="Arial" w:cs="Arial"/>
          <w:color w:val="000000" w:themeColor="text1"/>
          <w:szCs w:val="21"/>
        </w:rPr>
        <w:t>g</w:t>
      </w:r>
      <w:r w:rsidR="004F1964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proofErr w:type="spellEnd"/>
      <w:r w:rsidR="004F1964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and </w:t>
      </w:r>
      <w:r w:rsidR="004F1964" w:rsidRPr="00912196">
        <w:rPr>
          <w:rFonts w:ascii="Arial" w:hAnsi="Arial" w:cs="Arial"/>
          <w:i/>
          <w:iCs/>
          <w:color w:val="000000" w:themeColor="text1"/>
          <w:szCs w:val="21"/>
        </w:rPr>
        <w:t>V</w:t>
      </w:r>
      <w:r w:rsidR="004F1964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r w:rsidR="004F1964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also decreased</w:t>
      </w:r>
      <w:r w:rsidR="00EC0D57">
        <w:rPr>
          <w:rFonts w:ascii="Arial" w:hAnsi="Arial" w:cs="Arial"/>
          <w:color w:val="FF0000"/>
          <w:szCs w:val="21"/>
        </w:rPr>
        <w:t>,</w:t>
      </w:r>
      <w:r w:rsidR="004F1964" w:rsidRPr="00912196">
        <w:rPr>
          <w:rFonts w:ascii="Arial" w:hAnsi="Arial" w:cs="Arial"/>
          <w:color w:val="FF0000"/>
          <w:szCs w:val="21"/>
        </w:rPr>
        <w:t xml:space="preserve"> 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because of the decrease in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4F1964" w:rsidRPr="00912196">
        <w:rPr>
          <w:rFonts w:ascii="Arial" w:hAnsi="Arial" w:cs="Arial"/>
          <w:color w:val="000000" w:themeColor="text1"/>
          <w:szCs w:val="21"/>
        </w:rPr>
        <w:t>ATP requirement</w:t>
      </w:r>
      <w:r w:rsidR="009C002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D4CEB" w:rsidRPr="00912196">
        <w:rPr>
          <w:rFonts w:ascii="Arial" w:hAnsi="Arial" w:cs="Arial"/>
          <w:color w:val="000000" w:themeColor="text1"/>
          <w:szCs w:val="21"/>
        </w:rPr>
        <w:t>of</w:t>
      </w:r>
      <w:r w:rsidR="009C002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FA59FC" w:rsidRPr="00912196">
        <w:rPr>
          <w:rFonts w:ascii="Arial" w:hAnsi="Arial" w:cs="Arial"/>
          <w:color w:val="000000" w:themeColor="text1"/>
          <w:szCs w:val="21"/>
        </w:rPr>
        <w:t>electron sink</w:t>
      </w:r>
      <w:r w:rsidR="009977E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1676B" w:rsidRPr="00912196">
        <w:rPr>
          <w:rFonts w:ascii="Arial" w:hAnsi="Arial" w:cs="Arial"/>
          <w:color w:val="000000" w:themeColor="text1"/>
          <w:szCs w:val="21"/>
        </w:rPr>
        <w:t>activities</w:t>
      </w:r>
      <w:r w:rsidR="00670F0A" w:rsidRPr="00912196">
        <w:rPr>
          <w:rFonts w:ascii="Arial" w:hAnsi="Arial" w:cs="Arial"/>
          <w:color w:val="000000" w:themeColor="text1"/>
          <w:szCs w:val="21"/>
        </w:rPr>
        <w:t xml:space="preserve"> (Takagi et al., 2016b)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9977EB" w:rsidRPr="00912196">
        <w:rPr>
          <w:rFonts w:ascii="Arial" w:hAnsi="Arial" w:cs="Arial"/>
          <w:color w:val="000000" w:themeColor="text1"/>
          <w:szCs w:val="21"/>
        </w:rPr>
        <w:t>Here</w:t>
      </w:r>
      <w:r w:rsidR="005D4CEB" w:rsidRPr="00912196">
        <w:rPr>
          <w:rFonts w:ascii="Arial" w:hAnsi="Arial" w:cs="Arial"/>
          <w:color w:val="000000" w:themeColor="text1"/>
          <w:szCs w:val="21"/>
        </w:rPr>
        <w:t>,</w:t>
      </w:r>
      <w:r w:rsidR="009977EB" w:rsidRPr="00912196">
        <w:rPr>
          <w:rFonts w:ascii="Arial" w:hAnsi="Arial" w:cs="Arial"/>
          <w:color w:val="000000" w:themeColor="text1"/>
          <w:szCs w:val="21"/>
        </w:rPr>
        <w:t xml:space="preserve"> we observed that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747BFF" w:rsidRPr="00912196">
        <w:rPr>
          <w:rFonts w:ascii="Arial" w:hAnsi="Arial" w:cs="Arial"/>
          <w:color w:val="000000" w:themeColor="text1"/>
          <w:szCs w:val="21"/>
        </w:rPr>
        <w:t>ATP/ADP ratio significantly increase</w:t>
      </w:r>
      <w:r w:rsidR="0037584F" w:rsidRPr="00912196">
        <w:rPr>
          <w:rFonts w:ascii="Arial" w:hAnsi="Arial" w:cs="Arial"/>
          <w:color w:val="000000" w:themeColor="text1"/>
          <w:szCs w:val="21"/>
        </w:rPr>
        <w:t>d</w:t>
      </w:r>
      <w:r w:rsidR="00747BFF" w:rsidRPr="00912196">
        <w:rPr>
          <w:rFonts w:ascii="Arial" w:hAnsi="Arial" w:cs="Arial"/>
          <w:color w:val="000000" w:themeColor="text1"/>
          <w:szCs w:val="21"/>
        </w:rPr>
        <w:t xml:space="preserve"> with </w:t>
      </w:r>
      <w:r w:rsidR="00EC0D57" w:rsidRPr="00912196">
        <w:rPr>
          <w:rFonts w:ascii="Arial" w:hAnsi="Arial" w:cs="Arial"/>
          <w:color w:val="000000" w:themeColor="text1"/>
          <w:szCs w:val="21"/>
        </w:rPr>
        <w:t>increasing</w:t>
      </w:r>
      <w:r w:rsidR="00747BFF" w:rsidRPr="00912196">
        <w:rPr>
          <w:rFonts w:ascii="Arial" w:hAnsi="Arial" w:cs="Arial"/>
          <w:color w:val="000000" w:themeColor="text1"/>
          <w:szCs w:val="21"/>
        </w:rPr>
        <w:t xml:space="preserve"> Pi application</w:t>
      </w:r>
      <w:r w:rsidR="009977EB" w:rsidRPr="00912196">
        <w:rPr>
          <w:rFonts w:ascii="Arial" w:hAnsi="Arial" w:cs="Arial"/>
          <w:color w:val="000000" w:themeColor="text1"/>
          <w:szCs w:val="21"/>
        </w:rPr>
        <w:t xml:space="preserve"> (Figure 3</w:t>
      </w:r>
      <w:r w:rsidR="00791E58" w:rsidRPr="00912196">
        <w:rPr>
          <w:rFonts w:ascii="Arial" w:hAnsi="Arial" w:cs="Arial"/>
          <w:color w:val="000000" w:themeColor="text1"/>
          <w:szCs w:val="21"/>
        </w:rPr>
        <w:t>d</w:t>
      </w:r>
      <w:r w:rsidR="009977EB" w:rsidRPr="00912196">
        <w:rPr>
          <w:rFonts w:ascii="Arial" w:hAnsi="Arial" w:cs="Arial"/>
          <w:color w:val="000000" w:themeColor="text1"/>
          <w:szCs w:val="21"/>
        </w:rPr>
        <w:t>)</w:t>
      </w:r>
      <w:r w:rsidR="00747BFF" w:rsidRPr="00912196">
        <w:rPr>
          <w:rFonts w:ascii="Arial" w:hAnsi="Arial" w:cs="Arial"/>
          <w:color w:val="000000" w:themeColor="text1"/>
          <w:szCs w:val="21"/>
        </w:rPr>
        <w:t xml:space="preserve">. </w:t>
      </w:r>
      <w:r w:rsidR="009977EB" w:rsidRPr="00912196">
        <w:rPr>
          <w:rFonts w:ascii="Arial" w:hAnsi="Arial" w:cs="Arial"/>
          <w:color w:val="000000" w:themeColor="text1"/>
          <w:szCs w:val="21"/>
        </w:rPr>
        <w:t>Moreover,</w:t>
      </w:r>
      <w:r w:rsidR="009977EB"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</w:t>
      </w:r>
      <w:proofErr w:type="spellStart"/>
      <w:r w:rsidR="009977EB" w:rsidRPr="00912196">
        <w:rPr>
          <w:rFonts w:ascii="Arial" w:hAnsi="Arial" w:cs="Arial"/>
          <w:i/>
          <w:iCs/>
          <w:color w:val="000000" w:themeColor="text1"/>
          <w:szCs w:val="21"/>
        </w:rPr>
        <w:t>pmf</w:t>
      </w:r>
      <w:proofErr w:type="spellEnd"/>
      <w:r w:rsidR="009977EB" w:rsidRPr="00912196">
        <w:rPr>
          <w:rFonts w:ascii="Arial" w:hAnsi="Arial" w:cs="Arial"/>
          <w:color w:val="000000" w:themeColor="text1"/>
          <w:szCs w:val="21"/>
        </w:rPr>
        <w:t xml:space="preserve">, </w:t>
      </w:r>
      <w:proofErr w:type="spellStart"/>
      <w:r w:rsidR="009977EB" w:rsidRPr="00912196">
        <w:rPr>
          <w:rFonts w:ascii="Arial" w:hAnsi="Arial" w:cs="Arial"/>
          <w:color w:val="000000" w:themeColor="text1"/>
          <w:szCs w:val="21"/>
        </w:rPr>
        <w:t>g</w:t>
      </w:r>
      <w:r w:rsidR="009977EB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proofErr w:type="spellEnd"/>
      <w:r w:rsidR="009977EB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9977EB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92618C" w:rsidRPr="00912196">
        <w:rPr>
          <w:rFonts w:ascii="Arial" w:hAnsi="Arial" w:cs="Arial"/>
          <w:color w:val="000000" w:themeColor="text1"/>
          <w:szCs w:val="21"/>
        </w:rPr>
        <w:t>and</w:t>
      </w:r>
      <w:r w:rsidR="0092618C" w:rsidRPr="00912196">
        <w:rPr>
          <w:rFonts w:ascii="Arial" w:hAnsi="Arial" w:cs="Arial"/>
          <w:i/>
          <w:iCs/>
          <w:color w:val="000000" w:themeColor="text1"/>
          <w:szCs w:val="21"/>
        </w:rPr>
        <w:t xml:space="preserve"> </w:t>
      </w:r>
      <w:r w:rsidR="009977EB" w:rsidRPr="00912196">
        <w:rPr>
          <w:rFonts w:ascii="Arial" w:hAnsi="Arial" w:cs="Arial"/>
          <w:i/>
          <w:iCs/>
          <w:color w:val="000000" w:themeColor="text1"/>
          <w:szCs w:val="21"/>
        </w:rPr>
        <w:t>V</w:t>
      </w:r>
      <w:r w:rsidR="009977EB" w:rsidRPr="00912196">
        <w:rPr>
          <w:rFonts w:ascii="Arial" w:hAnsi="Arial" w:cs="Arial"/>
          <w:color w:val="000000" w:themeColor="text1"/>
          <w:szCs w:val="21"/>
          <w:vertAlign w:val="subscript"/>
        </w:rPr>
        <w:t>H</w:t>
      </w:r>
      <w:r w:rsidR="009977EB" w:rsidRPr="00912196">
        <w:rPr>
          <w:rFonts w:ascii="Arial" w:hAnsi="Arial" w:cs="Arial"/>
          <w:color w:val="000000" w:themeColor="text1"/>
          <w:szCs w:val="21"/>
          <w:vertAlign w:val="superscript"/>
        </w:rPr>
        <w:t>+</w:t>
      </w:r>
      <w:r w:rsidR="009977EB" w:rsidRPr="00912196">
        <w:rPr>
          <w:rFonts w:ascii="Arial" w:hAnsi="Arial" w:cs="Arial"/>
          <w:color w:val="000000" w:themeColor="text1"/>
          <w:szCs w:val="21"/>
        </w:rPr>
        <w:t xml:space="preserve"> decreased under 3.0 mM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9977EB" w:rsidRPr="00912196">
        <w:rPr>
          <w:rFonts w:ascii="Arial" w:hAnsi="Arial" w:cs="Arial"/>
          <w:color w:val="000000" w:themeColor="text1"/>
          <w:szCs w:val="21"/>
        </w:rPr>
        <w:t>Pi conditions (Figure S</w:t>
      </w:r>
      <w:r w:rsidR="000B30B7" w:rsidRPr="00912196">
        <w:rPr>
          <w:rFonts w:ascii="Arial" w:hAnsi="Arial" w:cs="Arial"/>
          <w:color w:val="000000" w:themeColor="text1"/>
          <w:szCs w:val="21"/>
        </w:rPr>
        <w:t>2</w:t>
      </w:r>
      <w:r w:rsidR="009977EB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261463" w:rsidRPr="00912196">
        <w:rPr>
          <w:rFonts w:ascii="Arial" w:hAnsi="Arial" w:cs="Arial"/>
          <w:color w:val="000000" w:themeColor="text1"/>
          <w:szCs w:val="21"/>
        </w:rPr>
        <w:t>Therefore</w:t>
      </w:r>
      <w:r w:rsidR="004F1964" w:rsidRPr="00912196">
        <w:rPr>
          <w:rFonts w:ascii="Arial" w:hAnsi="Arial" w:cs="Arial"/>
          <w:color w:val="000000" w:themeColor="text1"/>
          <w:szCs w:val="21"/>
        </w:rPr>
        <w:t>,</w:t>
      </w:r>
      <w:r w:rsidR="00791E58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C0D57">
        <w:rPr>
          <w:rFonts w:ascii="Arial" w:hAnsi="Arial" w:cs="Arial"/>
          <w:color w:val="000000" w:themeColor="text1"/>
          <w:szCs w:val="21"/>
        </w:rPr>
        <w:t>a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high Pi accumulation </w:t>
      </w:r>
      <w:r w:rsidR="009D0592" w:rsidRPr="00912196">
        <w:rPr>
          <w:rFonts w:ascii="Arial" w:hAnsi="Arial" w:cs="Arial"/>
          <w:color w:val="000000" w:themeColor="text1"/>
          <w:szCs w:val="21"/>
        </w:rPr>
        <w:t xml:space="preserve">would 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cause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an 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over-reduction of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r w:rsidR="004F1964" w:rsidRPr="00912196">
        <w:rPr>
          <w:rFonts w:ascii="Arial" w:hAnsi="Arial" w:cs="Arial"/>
          <w:color w:val="000000" w:themeColor="text1"/>
          <w:szCs w:val="21"/>
        </w:rPr>
        <w:t>PET chain</w:t>
      </w:r>
      <w:r w:rsidR="00EC0D57">
        <w:rPr>
          <w:rFonts w:ascii="Arial" w:hAnsi="Arial" w:cs="Arial"/>
          <w:color w:val="000000" w:themeColor="text1"/>
          <w:szCs w:val="21"/>
        </w:rPr>
        <w:t>,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owing to </w:t>
      </w:r>
      <w:r w:rsidR="005D4CEB" w:rsidRPr="00912196">
        <w:rPr>
          <w:rFonts w:ascii="Arial" w:hAnsi="Arial" w:cs="Arial"/>
          <w:color w:val="000000" w:themeColor="text1"/>
          <w:szCs w:val="21"/>
        </w:rPr>
        <w:t>a</w:t>
      </w:r>
      <w:r w:rsidR="004F1964" w:rsidRPr="00912196">
        <w:rPr>
          <w:rFonts w:ascii="Arial" w:hAnsi="Arial" w:cs="Arial"/>
          <w:color w:val="000000" w:themeColor="text1"/>
          <w:szCs w:val="21"/>
        </w:rPr>
        <w:t xml:space="preserve"> decrease in </w:t>
      </w:r>
      <w:r w:rsidR="004775A0" w:rsidRPr="00912196">
        <w:rPr>
          <w:rFonts w:ascii="Arial" w:hAnsi="Arial" w:cs="Arial"/>
          <w:color w:val="000000" w:themeColor="text1"/>
          <w:szCs w:val="21"/>
        </w:rPr>
        <w:t>electron sink activities</w:t>
      </w:r>
      <w:r w:rsidR="005D4CEB" w:rsidRPr="00912196">
        <w:rPr>
          <w:rFonts w:ascii="Arial" w:hAnsi="Arial" w:cs="Arial"/>
          <w:color w:val="000000" w:themeColor="text1"/>
          <w:szCs w:val="21"/>
        </w:rPr>
        <w:t>,</w:t>
      </w:r>
      <w:r w:rsidR="004775A0" w:rsidRPr="00912196">
        <w:rPr>
          <w:rFonts w:ascii="Arial" w:hAnsi="Arial" w:cs="Arial"/>
          <w:color w:val="000000" w:themeColor="text1"/>
          <w:szCs w:val="21"/>
        </w:rPr>
        <w:t xml:space="preserve"> including Rubisco </w:t>
      </w:r>
      <w:r w:rsidR="00791E58" w:rsidRPr="00912196">
        <w:rPr>
          <w:rFonts w:ascii="Arial" w:hAnsi="Arial" w:cs="Arial"/>
          <w:color w:val="000000" w:themeColor="text1"/>
          <w:szCs w:val="21"/>
        </w:rPr>
        <w:t>deactivation</w:t>
      </w:r>
      <w:r w:rsidR="001329BA" w:rsidRPr="00912196">
        <w:rPr>
          <w:rFonts w:ascii="Arial" w:hAnsi="Arial" w:cs="Arial"/>
          <w:color w:val="000000" w:themeColor="text1"/>
          <w:szCs w:val="21"/>
        </w:rPr>
        <w:t>.</w:t>
      </w:r>
      <w:r w:rsidR="00A01321" w:rsidRPr="00912196">
        <w:rPr>
          <w:rFonts w:ascii="Arial" w:hAnsi="Arial" w:cs="Arial" w:hint="eastAsia"/>
          <w:color w:val="000000" w:themeColor="text1"/>
          <w:szCs w:val="21"/>
        </w:rPr>
        <w:t xml:space="preserve"> </w:t>
      </w:r>
      <w:r w:rsidR="005D4CEB" w:rsidRPr="00912196">
        <w:rPr>
          <w:rFonts w:ascii="Arial" w:hAnsi="Arial" w:cs="Arial"/>
          <w:color w:val="000000" w:themeColor="text1"/>
          <w:szCs w:val="21"/>
        </w:rPr>
        <w:t>An</w:t>
      </w:r>
      <w:r w:rsidR="00101F07" w:rsidRPr="00912196">
        <w:rPr>
          <w:rFonts w:ascii="Arial" w:hAnsi="Arial" w:cs="Arial"/>
          <w:color w:val="000000" w:themeColor="text1"/>
          <w:szCs w:val="21"/>
        </w:rPr>
        <w:t xml:space="preserve"> increase in APX activity </w:t>
      </w:r>
      <w:r w:rsidR="00EC0D57">
        <w:rPr>
          <w:rFonts w:ascii="Arial" w:hAnsi="Arial" w:cs="Arial"/>
          <w:color w:val="000000" w:themeColor="text1"/>
          <w:szCs w:val="21"/>
        </w:rPr>
        <w:t>is in accordance</w:t>
      </w:r>
      <w:r w:rsidR="00101F07" w:rsidRPr="00912196">
        <w:rPr>
          <w:rFonts w:ascii="Arial" w:hAnsi="Arial" w:cs="Arial"/>
          <w:color w:val="000000" w:themeColor="text1"/>
          <w:szCs w:val="21"/>
        </w:rPr>
        <w:t xml:space="preserve"> with the stimulation of oxidative stress </w:t>
      </w:r>
      <w:r w:rsidR="008368F2" w:rsidRPr="00912196">
        <w:rPr>
          <w:rFonts w:ascii="Arial" w:hAnsi="Arial" w:cs="Arial"/>
          <w:color w:val="000000" w:themeColor="text1"/>
          <w:szCs w:val="21"/>
        </w:rPr>
        <w:t>under P toxic</w:t>
      </w:r>
      <w:r w:rsidR="005D4CEB" w:rsidRPr="00912196">
        <w:rPr>
          <w:rFonts w:ascii="Arial" w:hAnsi="Arial" w:cs="Arial"/>
          <w:color w:val="000000" w:themeColor="text1"/>
          <w:szCs w:val="21"/>
        </w:rPr>
        <w:t>ity</w:t>
      </w:r>
      <w:r w:rsidR="008368F2" w:rsidRPr="00912196">
        <w:rPr>
          <w:rFonts w:ascii="Arial" w:hAnsi="Arial" w:cs="Arial"/>
          <w:color w:val="000000" w:themeColor="text1"/>
          <w:szCs w:val="21"/>
        </w:rPr>
        <w:t xml:space="preserve"> conditions</w:t>
      </w:r>
      <w:r w:rsidR="00AC3960" w:rsidRPr="00912196">
        <w:rPr>
          <w:rFonts w:ascii="Arial" w:hAnsi="Arial" w:cs="Arial"/>
          <w:color w:val="FF0000"/>
          <w:szCs w:val="21"/>
        </w:rPr>
        <w:t>,</w:t>
      </w:r>
      <w:r w:rsidR="008368F2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101F07" w:rsidRPr="00912196">
        <w:rPr>
          <w:rFonts w:ascii="Arial" w:hAnsi="Arial" w:cs="Arial"/>
          <w:color w:val="000000" w:themeColor="text1"/>
          <w:szCs w:val="21"/>
        </w:rPr>
        <w:t xml:space="preserve">because </w:t>
      </w:r>
      <w:proofErr w:type="spellStart"/>
      <w:r w:rsidR="00590C46" w:rsidRPr="00912196">
        <w:rPr>
          <w:rFonts w:ascii="Arial" w:hAnsi="Arial" w:cs="Arial"/>
          <w:color w:val="000000" w:themeColor="text1"/>
          <w:szCs w:val="21"/>
        </w:rPr>
        <w:t>chloroplastic</w:t>
      </w:r>
      <w:proofErr w:type="spellEnd"/>
      <w:r w:rsidR="00590C46" w:rsidRPr="00912196">
        <w:rPr>
          <w:rFonts w:ascii="Arial" w:hAnsi="Arial" w:cs="Arial"/>
          <w:color w:val="000000" w:themeColor="text1"/>
          <w:szCs w:val="21"/>
        </w:rPr>
        <w:t xml:space="preserve"> APX activity responds to</w:t>
      </w:r>
      <w:r w:rsidR="00EC0D57">
        <w:rPr>
          <w:rFonts w:ascii="Arial" w:hAnsi="Arial" w:cs="Arial"/>
          <w:color w:val="000000" w:themeColor="text1"/>
          <w:szCs w:val="21"/>
        </w:rPr>
        <w:t xml:space="preserve"> </w:t>
      </w:r>
      <w:r w:rsidR="00590C46" w:rsidRPr="00912196">
        <w:rPr>
          <w:rFonts w:ascii="Arial" w:hAnsi="Arial" w:cs="Arial"/>
          <w:color w:val="000000" w:themeColor="text1"/>
          <w:szCs w:val="21"/>
        </w:rPr>
        <w:t xml:space="preserve">oxidative stress </w:t>
      </w:r>
      <w:r w:rsidR="00101F07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583561" w:rsidRPr="00912196">
        <w:rPr>
          <w:rFonts w:ascii="Arial" w:hAnsi="Arial" w:cs="Arial"/>
          <w:color w:val="000000" w:themeColor="text1"/>
          <w:szCs w:val="21"/>
        </w:rPr>
        <w:t>5</w:t>
      </w:r>
      <w:r w:rsidR="008260EB" w:rsidRPr="00912196">
        <w:rPr>
          <w:rFonts w:ascii="Arial" w:hAnsi="Arial" w:cs="Arial"/>
          <w:color w:val="000000" w:themeColor="text1"/>
          <w:szCs w:val="21"/>
        </w:rPr>
        <w:t>a</w:t>
      </w:r>
      <w:r w:rsidR="00101F07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8260EB" w:rsidRPr="00912196">
        <w:rPr>
          <w:rFonts w:ascii="Arial" w:hAnsi="Arial" w:cs="Arial"/>
          <w:color w:val="000000" w:themeColor="text1"/>
          <w:szCs w:val="21"/>
        </w:rPr>
        <w:t>b</w:t>
      </w:r>
      <w:r w:rsidR="00101F07" w:rsidRPr="00912196">
        <w:rPr>
          <w:rFonts w:ascii="Arial" w:hAnsi="Arial" w:cs="Arial"/>
          <w:color w:val="000000" w:themeColor="text1"/>
          <w:szCs w:val="21"/>
        </w:rPr>
        <w:t xml:space="preserve">) </w:t>
      </w:r>
      <w:r w:rsidR="00590C46" w:rsidRPr="00912196">
        <w:rPr>
          <w:rFonts w:ascii="Arial" w:hAnsi="Arial" w:cs="Arial"/>
          <w:color w:val="000000" w:themeColor="text1"/>
          <w:szCs w:val="21"/>
        </w:rPr>
        <w:t>(</w:t>
      </w:r>
      <w:proofErr w:type="spellStart"/>
      <w:r w:rsidR="00BB4647" w:rsidRPr="00912196">
        <w:rPr>
          <w:rFonts w:ascii="Arial" w:hAnsi="Arial" w:cs="Arial"/>
          <w:color w:val="000000" w:themeColor="text1"/>
          <w:szCs w:val="21"/>
        </w:rPr>
        <w:t>Cakmak</w:t>
      </w:r>
      <w:proofErr w:type="spellEnd"/>
      <w:r w:rsidR="000453F2" w:rsidRPr="00912196">
        <w:rPr>
          <w:rFonts w:ascii="Arial" w:hAnsi="Arial" w:cs="Arial"/>
          <w:color w:val="000000" w:themeColor="text1"/>
          <w:szCs w:val="21"/>
        </w:rPr>
        <w:t>, 2005</w:t>
      </w:r>
      <w:r w:rsidR="00590C46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4C267D" w:rsidRPr="00912196">
        <w:rPr>
          <w:rFonts w:ascii="Arial" w:hAnsi="Arial" w:cs="Arial"/>
          <w:color w:val="000000" w:themeColor="text1"/>
          <w:szCs w:val="21"/>
        </w:rPr>
        <w:t xml:space="preserve">Furthermore, </w:t>
      </w:r>
      <w:r w:rsidR="00EC0D57">
        <w:rPr>
          <w:rFonts w:ascii="Arial" w:hAnsi="Arial" w:cs="Arial"/>
          <w:color w:val="000000" w:themeColor="text1"/>
          <w:szCs w:val="21"/>
        </w:rPr>
        <w:t>the</w:t>
      </w:r>
      <w:r w:rsidR="004C267D" w:rsidRPr="00912196">
        <w:rPr>
          <w:rFonts w:ascii="Arial" w:hAnsi="Arial" w:cs="Arial"/>
          <w:color w:val="000000" w:themeColor="text1"/>
          <w:szCs w:val="21"/>
        </w:rPr>
        <w:t xml:space="preserve"> decrease in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the </w:t>
      </w:r>
      <w:proofErr w:type="spellStart"/>
      <w:r w:rsidR="004C267D" w:rsidRPr="00912196">
        <w:rPr>
          <w:rFonts w:ascii="Arial" w:hAnsi="Arial" w:cs="Arial"/>
          <w:color w:val="000000" w:themeColor="text1"/>
          <w:szCs w:val="21"/>
        </w:rPr>
        <w:t>Chl</w:t>
      </w:r>
      <w:proofErr w:type="spellEnd"/>
      <w:r w:rsidR="004C267D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AC3960" w:rsidRPr="002B6250">
        <w:rPr>
          <w:rFonts w:ascii="Arial" w:hAnsi="Arial" w:cs="Arial"/>
          <w:szCs w:val="21"/>
        </w:rPr>
        <w:t>concentration</w:t>
      </w:r>
      <w:r w:rsidR="004C267D" w:rsidRPr="002B6250">
        <w:rPr>
          <w:rFonts w:ascii="Arial" w:hAnsi="Arial" w:cs="Arial"/>
          <w:szCs w:val="21"/>
        </w:rPr>
        <w:t xml:space="preserve"> with </w:t>
      </w:r>
      <w:r w:rsidR="00E2492F" w:rsidRPr="002B6250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79744" behindDoc="0" locked="0" layoutInCell="1" allowOverlap="1" wp14:anchorId="64355D9E" wp14:editId="23D1F8C1">
            <wp:simplePos x="0" y="0"/>
            <wp:positionH relativeFrom="rightMargin">
              <wp:posOffset>92213</wp:posOffset>
            </wp:positionH>
            <wp:positionV relativeFrom="paragraph">
              <wp:posOffset>5519255</wp:posOffset>
            </wp:positionV>
            <wp:extent cx="760668" cy="360000"/>
            <wp:effectExtent l="0" t="0" r="190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67D" w:rsidRPr="002B6250">
        <w:rPr>
          <w:rFonts w:ascii="Arial" w:hAnsi="Arial" w:cs="Arial"/>
          <w:szCs w:val="21"/>
        </w:rPr>
        <w:t>decreasing PSI (Figure 1</w:t>
      </w:r>
      <w:r w:rsidR="008260EB" w:rsidRPr="002B6250">
        <w:rPr>
          <w:rFonts w:ascii="Arial" w:hAnsi="Arial" w:cs="Arial"/>
          <w:szCs w:val="21"/>
        </w:rPr>
        <w:t>c</w:t>
      </w:r>
      <w:r w:rsidR="00F225D3" w:rsidRPr="002B6250">
        <w:rPr>
          <w:rFonts w:ascii="Arial" w:hAnsi="Arial" w:cs="Arial"/>
          <w:szCs w:val="21"/>
        </w:rPr>
        <w:t>;</w:t>
      </w:r>
      <w:r w:rsidR="00791E58" w:rsidRPr="002B6250">
        <w:rPr>
          <w:rFonts w:ascii="Arial" w:hAnsi="Arial" w:cs="Arial"/>
          <w:szCs w:val="21"/>
        </w:rPr>
        <w:t xml:space="preserve"> </w:t>
      </w:r>
      <w:r w:rsidR="00F225D3" w:rsidRPr="002B6250">
        <w:rPr>
          <w:rFonts w:ascii="Arial" w:hAnsi="Arial" w:cs="Arial"/>
          <w:szCs w:val="21"/>
        </w:rPr>
        <w:t>Figure S4</w:t>
      </w:r>
      <w:r w:rsidR="004C267D" w:rsidRPr="002B6250">
        <w:rPr>
          <w:rFonts w:ascii="Arial" w:hAnsi="Arial" w:cs="Arial"/>
          <w:szCs w:val="21"/>
        </w:rPr>
        <w:t xml:space="preserve">), </w:t>
      </w:r>
      <w:r w:rsidR="00EC0D57" w:rsidRPr="002B6250">
        <w:rPr>
          <w:rFonts w:ascii="Arial" w:hAnsi="Arial" w:cs="Arial"/>
          <w:szCs w:val="21"/>
        </w:rPr>
        <w:t xml:space="preserve">as well as </w:t>
      </w:r>
      <w:r w:rsidR="004C267D" w:rsidRPr="002B6250">
        <w:rPr>
          <w:rFonts w:ascii="Arial" w:hAnsi="Arial" w:cs="Arial"/>
          <w:szCs w:val="21"/>
        </w:rPr>
        <w:t xml:space="preserve">the decrease in </w:t>
      </w:r>
      <w:proofErr w:type="spellStart"/>
      <w:r w:rsidR="004C267D" w:rsidRPr="002B6250">
        <w:rPr>
          <w:rFonts w:ascii="Arial" w:hAnsi="Arial" w:cs="Arial"/>
          <w:i/>
          <w:iCs/>
          <w:szCs w:val="21"/>
        </w:rPr>
        <w:t>F</w:t>
      </w:r>
      <w:r w:rsidR="004C267D" w:rsidRPr="002B6250">
        <w:rPr>
          <w:rFonts w:ascii="Arial" w:hAnsi="Arial" w:cs="Arial"/>
          <w:szCs w:val="21"/>
          <w:vertAlign w:val="subscript"/>
        </w:rPr>
        <w:t>v</w:t>
      </w:r>
      <w:proofErr w:type="spellEnd"/>
      <w:r w:rsidR="004C267D" w:rsidRPr="002B6250">
        <w:rPr>
          <w:rFonts w:ascii="Arial" w:hAnsi="Arial" w:cs="Arial"/>
          <w:szCs w:val="21"/>
        </w:rPr>
        <w:t>/</w:t>
      </w:r>
      <w:proofErr w:type="spellStart"/>
      <w:r w:rsidR="004C267D" w:rsidRPr="002B6250">
        <w:rPr>
          <w:rFonts w:ascii="Arial" w:hAnsi="Arial" w:cs="Arial"/>
          <w:i/>
          <w:iCs/>
          <w:szCs w:val="21"/>
        </w:rPr>
        <w:t>F</w:t>
      </w:r>
      <w:r w:rsidR="004C267D" w:rsidRPr="002B6250">
        <w:rPr>
          <w:rFonts w:ascii="Arial" w:hAnsi="Arial" w:cs="Arial"/>
          <w:szCs w:val="21"/>
          <w:vertAlign w:val="subscript"/>
        </w:rPr>
        <w:t>m</w:t>
      </w:r>
      <w:proofErr w:type="spellEnd"/>
      <w:r w:rsidR="001128A8" w:rsidRPr="002B6250">
        <w:rPr>
          <w:rFonts w:ascii="Arial" w:hAnsi="Arial" w:cs="Arial"/>
          <w:szCs w:val="21"/>
        </w:rPr>
        <w:t xml:space="preserve"> is in accordance with</w:t>
      </w:r>
      <w:r w:rsidR="00F225D3" w:rsidRPr="002B6250">
        <w:rPr>
          <w:rFonts w:ascii="Arial" w:hAnsi="Arial" w:cs="Arial"/>
          <w:szCs w:val="21"/>
        </w:rPr>
        <w:t xml:space="preserve"> oxidative stress on the thylakoid membranes under excess</w:t>
      </w:r>
      <w:r w:rsidR="005D4CEB" w:rsidRPr="002B6250">
        <w:rPr>
          <w:rFonts w:ascii="Arial" w:hAnsi="Arial" w:cs="Arial"/>
          <w:szCs w:val="21"/>
        </w:rPr>
        <w:t>ive</w:t>
      </w:r>
      <w:r w:rsidR="00F225D3" w:rsidRPr="002B6250">
        <w:rPr>
          <w:rFonts w:ascii="Arial" w:hAnsi="Arial" w:cs="Arial"/>
          <w:szCs w:val="21"/>
        </w:rPr>
        <w:t xml:space="preserve"> P</w:t>
      </w:r>
      <w:r w:rsidR="00791E58" w:rsidRPr="002B6250">
        <w:rPr>
          <w:rFonts w:ascii="Arial" w:hAnsi="Arial" w:cs="Arial"/>
          <w:szCs w:val="21"/>
        </w:rPr>
        <w:t>i</w:t>
      </w:r>
      <w:r w:rsidR="00F225D3" w:rsidRPr="002B6250">
        <w:rPr>
          <w:rFonts w:ascii="Arial" w:hAnsi="Arial" w:cs="Arial"/>
          <w:szCs w:val="21"/>
        </w:rPr>
        <w:t xml:space="preserve"> application</w:t>
      </w:r>
      <w:r w:rsidR="004C267D" w:rsidRPr="002B6250">
        <w:rPr>
          <w:rFonts w:ascii="Arial" w:hAnsi="Arial" w:cs="Arial"/>
          <w:szCs w:val="21"/>
        </w:rPr>
        <w:t xml:space="preserve"> (Figure 2</w:t>
      </w:r>
      <w:r w:rsidR="00791E58" w:rsidRPr="002B6250">
        <w:rPr>
          <w:rFonts w:ascii="Arial" w:hAnsi="Arial" w:cs="Arial"/>
          <w:szCs w:val="21"/>
        </w:rPr>
        <w:t>j</w:t>
      </w:r>
      <w:r w:rsidR="004C267D" w:rsidRPr="002B6250">
        <w:rPr>
          <w:rFonts w:ascii="Arial" w:hAnsi="Arial" w:cs="Arial"/>
          <w:szCs w:val="21"/>
        </w:rPr>
        <w:t>)</w:t>
      </w:r>
      <w:r w:rsidR="00F225D3" w:rsidRPr="002B6250">
        <w:rPr>
          <w:rFonts w:ascii="Arial" w:hAnsi="Arial" w:cs="Arial"/>
          <w:szCs w:val="21"/>
        </w:rPr>
        <w:t xml:space="preserve"> (</w:t>
      </w:r>
      <w:proofErr w:type="spellStart"/>
      <w:r w:rsidR="00F225D3" w:rsidRPr="002B6250">
        <w:rPr>
          <w:rFonts w:ascii="Arial" w:hAnsi="Arial" w:cs="Arial"/>
          <w:szCs w:val="21"/>
        </w:rPr>
        <w:t>Terashima</w:t>
      </w:r>
      <w:proofErr w:type="spellEnd"/>
      <w:r w:rsidR="00F225D3" w:rsidRPr="002B6250">
        <w:rPr>
          <w:rFonts w:ascii="Arial" w:hAnsi="Arial" w:cs="Arial"/>
          <w:szCs w:val="21"/>
        </w:rPr>
        <w:t xml:space="preserve"> et al., 1994; </w:t>
      </w:r>
      <w:proofErr w:type="spellStart"/>
      <w:r w:rsidR="00F225D3" w:rsidRPr="002B6250">
        <w:rPr>
          <w:rFonts w:ascii="Arial" w:hAnsi="Arial" w:cs="Arial"/>
          <w:szCs w:val="21"/>
        </w:rPr>
        <w:t>Sonoike</w:t>
      </w:r>
      <w:proofErr w:type="spellEnd"/>
      <w:r w:rsidR="00F225D3" w:rsidRPr="002B6250">
        <w:rPr>
          <w:rFonts w:ascii="Arial" w:hAnsi="Arial" w:cs="Arial"/>
          <w:szCs w:val="21"/>
        </w:rPr>
        <w:t>, 2011; Takagi et al., 2016a)</w:t>
      </w:r>
      <w:r w:rsidR="004C267D" w:rsidRPr="002B6250">
        <w:rPr>
          <w:rFonts w:ascii="Arial" w:hAnsi="Arial" w:cs="Arial"/>
          <w:szCs w:val="21"/>
        </w:rPr>
        <w:t>.</w:t>
      </w:r>
      <w:r w:rsidR="00F225D3" w:rsidRPr="002B6250">
        <w:rPr>
          <w:rFonts w:ascii="Arial" w:hAnsi="Arial" w:cs="Arial"/>
          <w:szCs w:val="21"/>
        </w:rPr>
        <w:t xml:space="preserve"> </w:t>
      </w:r>
      <w:r w:rsidR="00590C46" w:rsidRPr="002B6250">
        <w:rPr>
          <w:rFonts w:ascii="Arial" w:hAnsi="Arial" w:cs="Arial"/>
          <w:szCs w:val="21"/>
        </w:rPr>
        <w:t>In addition</w:t>
      </w:r>
      <w:r w:rsidR="008C369D" w:rsidRPr="002B6250">
        <w:rPr>
          <w:rFonts w:ascii="Arial" w:hAnsi="Arial" w:cs="Arial"/>
          <w:szCs w:val="21"/>
        </w:rPr>
        <w:t xml:space="preserve">, we found </w:t>
      </w:r>
      <w:r w:rsidR="005D4CEB" w:rsidRPr="002B6250">
        <w:rPr>
          <w:rFonts w:ascii="Arial" w:hAnsi="Arial" w:cs="Arial"/>
          <w:szCs w:val="21"/>
        </w:rPr>
        <w:t>an increase in</w:t>
      </w:r>
      <w:r w:rsidR="008C369D" w:rsidRPr="002B6250">
        <w:rPr>
          <w:rFonts w:ascii="Arial" w:hAnsi="Arial" w:cs="Arial"/>
          <w:szCs w:val="21"/>
        </w:rPr>
        <w:t xml:space="preserve"> the expression of </w:t>
      </w:r>
      <w:r w:rsidR="001128A8" w:rsidRPr="002B6250">
        <w:rPr>
          <w:rFonts w:ascii="Arial" w:hAnsi="Arial" w:cs="Arial"/>
          <w:szCs w:val="21"/>
        </w:rPr>
        <w:t>the</w:t>
      </w:r>
      <w:r w:rsidR="005D4CEB" w:rsidRPr="002B6250">
        <w:rPr>
          <w:rFonts w:ascii="Arial" w:hAnsi="Arial" w:cs="Arial"/>
          <w:szCs w:val="21"/>
        </w:rPr>
        <w:t xml:space="preserve"> ROS-responsive gene </w:t>
      </w:r>
      <w:r w:rsidR="008C369D" w:rsidRPr="002B6250">
        <w:rPr>
          <w:rFonts w:ascii="Arial" w:hAnsi="Arial" w:cs="Arial"/>
          <w:i/>
          <w:iCs/>
          <w:szCs w:val="21"/>
        </w:rPr>
        <w:t>PR5</w:t>
      </w:r>
      <w:r w:rsidR="005D4CEB" w:rsidRPr="002B6250">
        <w:rPr>
          <w:rFonts w:ascii="Arial" w:hAnsi="Arial" w:cs="Arial"/>
          <w:i/>
          <w:iCs/>
          <w:szCs w:val="21"/>
        </w:rPr>
        <w:t xml:space="preserve"> </w:t>
      </w:r>
      <w:r w:rsidR="008C369D" w:rsidRPr="002B6250">
        <w:rPr>
          <w:rFonts w:ascii="Arial" w:hAnsi="Arial" w:cs="Arial"/>
          <w:szCs w:val="21"/>
        </w:rPr>
        <w:t xml:space="preserve">(Ganesan </w:t>
      </w:r>
      <w:r w:rsidR="006E50F1" w:rsidRPr="002B6250">
        <w:rPr>
          <w:rFonts w:ascii="Arial" w:hAnsi="Arial" w:cs="Arial"/>
          <w:szCs w:val="21"/>
        </w:rPr>
        <w:t>&amp;</w:t>
      </w:r>
      <w:r w:rsidR="008C369D" w:rsidRPr="002B6250">
        <w:rPr>
          <w:rFonts w:ascii="Arial" w:hAnsi="Arial" w:cs="Arial"/>
          <w:szCs w:val="21"/>
        </w:rPr>
        <w:t xml:space="preserve"> Thomas, 2001)</w:t>
      </w:r>
      <w:r w:rsidR="00A26BF5" w:rsidRPr="002B6250">
        <w:rPr>
          <w:rFonts w:ascii="Arial" w:hAnsi="Arial" w:cs="Arial"/>
          <w:szCs w:val="21"/>
        </w:rPr>
        <w:t xml:space="preserve"> and </w:t>
      </w:r>
      <w:r w:rsidR="00E2492F" w:rsidRPr="002B6250">
        <w:rPr>
          <w:rFonts w:ascii="Arial" w:hAnsi="Arial" w:cs="Arial"/>
          <w:noProof/>
          <w:szCs w:val="21"/>
        </w:rPr>
        <w:drawing>
          <wp:anchor distT="0" distB="0" distL="114300" distR="114300" simplePos="0" relativeHeight="251677696" behindDoc="0" locked="0" layoutInCell="1" allowOverlap="1" wp14:anchorId="5FF847D4" wp14:editId="37977B81">
            <wp:simplePos x="0" y="0"/>
            <wp:positionH relativeFrom="margin">
              <wp:posOffset>5485130</wp:posOffset>
            </wp:positionH>
            <wp:positionV relativeFrom="paragraph">
              <wp:posOffset>6805764</wp:posOffset>
            </wp:positionV>
            <wp:extent cx="802357" cy="37973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357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BF5" w:rsidRPr="002B6250">
        <w:rPr>
          <w:rFonts w:ascii="Arial" w:hAnsi="Arial" w:cs="Arial"/>
          <w:szCs w:val="21"/>
        </w:rPr>
        <w:t xml:space="preserve">lipid hydroperoxide </w:t>
      </w:r>
      <w:r w:rsidR="00AC3960" w:rsidRPr="002B6250">
        <w:rPr>
          <w:rFonts w:ascii="Arial" w:hAnsi="Arial" w:cs="Arial"/>
          <w:szCs w:val="21"/>
        </w:rPr>
        <w:t>concentration</w:t>
      </w:r>
      <w:r w:rsidR="00A26BF5" w:rsidRPr="002B6250">
        <w:rPr>
          <w:rFonts w:ascii="Arial" w:hAnsi="Arial" w:cs="Arial"/>
          <w:szCs w:val="21"/>
        </w:rPr>
        <w:t xml:space="preserve"> (LOOH) </w:t>
      </w:r>
      <w:r w:rsidR="00987BD9" w:rsidRPr="002B6250">
        <w:rPr>
          <w:rFonts w:ascii="Arial" w:hAnsi="Arial" w:cs="Arial"/>
          <w:szCs w:val="21"/>
        </w:rPr>
        <w:t>under high</w:t>
      </w:r>
      <w:r w:rsidR="004B19B0" w:rsidRPr="002B6250">
        <w:rPr>
          <w:rFonts w:ascii="Arial" w:hAnsi="Arial" w:cs="Arial"/>
          <w:szCs w:val="21"/>
        </w:rPr>
        <w:t xml:space="preserve"> </w:t>
      </w:r>
      <w:r w:rsidR="00987BD9" w:rsidRPr="002B6250">
        <w:rPr>
          <w:rFonts w:ascii="Arial" w:hAnsi="Arial" w:cs="Arial"/>
          <w:szCs w:val="21"/>
        </w:rPr>
        <w:t xml:space="preserve">Pi application </w:t>
      </w:r>
      <w:r w:rsidR="00A26BF5" w:rsidRPr="002B6250">
        <w:rPr>
          <w:rFonts w:ascii="Arial" w:hAnsi="Arial" w:cs="Arial"/>
          <w:szCs w:val="21"/>
        </w:rPr>
        <w:t>(Figure S</w:t>
      </w:r>
      <w:r w:rsidR="00F225D3" w:rsidRPr="002B6250">
        <w:rPr>
          <w:rFonts w:ascii="Arial" w:hAnsi="Arial" w:cs="Arial"/>
          <w:szCs w:val="21"/>
        </w:rPr>
        <w:t>5</w:t>
      </w:r>
      <w:r w:rsidR="00791E58" w:rsidRPr="002B6250">
        <w:rPr>
          <w:rFonts w:ascii="Arial" w:hAnsi="Arial" w:cs="Arial"/>
          <w:szCs w:val="21"/>
        </w:rPr>
        <w:t>a</w:t>
      </w:r>
      <w:r w:rsidR="00A26BF5" w:rsidRPr="002B6250">
        <w:rPr>
          <w:rFonts w:ascii="Arial" w:hAnsi="Arial" w:cs="Arial"/>
          <w:szCs w:val="21"/>
        </w:rPr>
        <w:t xml:space="preserve">, </w:t>
      </w:r>
      <w:r w:rsidR="00791E58" w:rsidRPr="002B6250">
        <w:rPr>
          <w:rFonts w:ascii="Arial" w:hAnsi="Arial" w:cs="Arial"/>
          <w:szCs w:val="21"/>
        </w:rPr>
        <w:t>c</w:t>
      </w:r>
      <w:r w:rsidR="00A26BF5" w:rsidRPr="002B6250">
        <w:rPr>
          <w:rFonts w:ascii="Arial" w:hAnsi="Arial" w:cs="Arial"/>
          <w:szCs w:val="21"/>
        </w:rPr>
        <w:t>). In contrast,</w:t>
      </w:r>
      <w:r w:rsidR="008C369D" w:rsidRPr="002B6250">
        <w:rPr>
          <w:rFonts w:ascii="Arial" w:hAnsi="Arial" w:cs="Arial"/>
          <w:szCs w:val="21"/>
        </w:rPr>
        <w:t xml:space="preserve"> the expression of </w:t>
      </w:r>
      <w:r w:rsidR="001128A8" w:rsidRPr="002B6250">
        <w:rPr>
          <w:rFonts w:ascii="Arial" w:hAnsi="Arial" w:cs="Arial"/>
          <w:szCs w:val="21"/>
        </w:rPr>
        <w:t>the</w:t>
      </w:r>
      <w:r w:rsidR="005D4CEB" w:rsidRPr="002B6250">
        <w:rPr>
          <w:rFonts w:ascii="Arial" w:hAnsi="Arial" w:cs="Arial"/>
          <w:szCs w:val="21"/>
        </w:rPr>
        <w:t xml:space="preserve"> pr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ogrammed cell death-related gene </w:t>
      </w:r>
      <w:r w:rsidR="008C369D" w:rsidRPr="00912196">
        <w:rPr>
          <w:rFonts w:ascii="Arial" w:hAnsi="Arial" w:cs="Arial"/>
          <w:i/>
          <w:iCs/>
          <w:color w:val="000000" w:themeColor="text1"/>
          <w:szCs w:val="21"/>
        </w:rPr>
        <w:t>VPE2</w:t>
      </w:r>
      <w:r w:rsidR="008C369D" w:rsidRPr="00912196">
        <w:rPr>
          <w:rFonts w:ascii="Arial" w:hAnsi="Arial" w:cs="Arial"/>
          <w:color w:val="000000" w:themeColor="text1"/>
          <w:szCs w:val="21"/>
        </w:rPr>
        <w:t xml:space="preserve"> (Deng et al., 2011) decreased under high</w:t>
      </w:r>
      <w:r w:rsidR="004B19B0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C369D" w:rsidRPr="00912196">
        <w:rPr>
          <w:rFonts w:ascii="Arial" w:hAnsi="Arial" w:cs="Arial"/>
          <w:color w:val="000000" w:themeColor="text1"/>
          <w:szCs w:val="21"/>
        </w:rPr>
        <w:t>Pi conditions (Figure S</w:t>
      </w:r>
      <w:r w:rsidR="00F225D3" w:rsidRPr="00912196">
        <w:rPr>
          <w:rFonts w:ascii="Arial" w:hAnsi="Arial" w:cs="Arial"/>
          <w:color w:val="000000" w:themeColor="text1"/>
          <w:szCs w:val="21"/>
        </w:rPr>
        <w:t>5</w:t>
      </w:r>
      <w:r w:rsidR="00791E58" w:rsidRPr="00912196">
        <w:rPr>
          <w:rFonts w:ascii="Arial" w:hAnsi="Arial" w:cs="Arial"/>
          <w:color w:val="000000" w:themeColor="text1"/>
          <w:szCs w:val="21"/>
        </w:rPr>
        <w:t>b</w:t>
      </w:r>
      <w:r w:rsidR="008C369D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314579" w:rsidRPr="00912196">
        <w:rPr>
          <w:rFonts w:ascii="Arial" w:hAnsi="Arial" w:cs="Arial"/>
          <w:color w:val="000000" w:themeColor="text1"/>
          <w:szCs w:val="21"/>
        </w:rPr>
        <w:t xml:space="preserve">Based on the </w:t>
      </w:r>
      <w:r w:rsidR="00314579" w:rsidRPr="00912196">
        <w:rPr>
          <w:rFonts w:ascii="Arial" w:hAnsi="Arial" w:cs="Arial"/>
          <w:color w:val="000000" w:themeColor="text1"/>
          <w:szCs w:val="21"/>
        </w:rPr>
        <w:lastRenderedPageBreak/>
        <w:t>illumination dependency of P toxic</w:t>
      </w:r>
      <w:r w:rsidR="005D4CEB" w:rsidRPr="00912196">
        <w:rPr>
          <w:rFonts w:ascii="Arial" w:hAnsi="Arial" w:cs="Arial"/>
          <w:color w:val="000000" w:themeColor="text1"/>
          <w:szCs w:val="21"/>
        </w:rPr>
        <w:t>ity</w:t>
      </w:r>
      <w:r w:rsidR="00314579" w:rsidRPr="00912196">
        <w:rPr>
          <w:rFonts w:ascii="Arial" w:hAnsi="Arial" w:cs="Arial"/>
          <w:color w:val="000000" w:themeColor="text1"/>
          <w:szCs w:val="21"/>
        </w:rPr>
        <w:t xml:space="preserve"> symptoms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 (Delhaize </w:t>
      </w:r>
      <w:r w:rsidR="006E50F1" w:rsidRPr="00912196">
        <w:rPr>
          <w:rFonts w:ascii="Arial" w:hAnsi="Arial" w:cs="Arial"/>
          <w:color w:val="000000" w:themeColor="text1"/>
          <w:szCs w:val="21"/>
        </w:rPr>
        <w:t>&amp;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 Randall, 1995)</w:t>
      </w:r>
      <w:r w:rsidR="00314579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D074F7" w:rsidRPr="00912196">
        <w:rPr>
          <w:rFonts w:ascii="Arial" w:hAnsi="Arial" w:cs="Arial"/>
          <w:color w:val="000000" w:themeColor="text1"/>
          <w:szCs w:val="21"/>
        </w:rPr>
        <w:t>necrosis</w:t>
      </w:r>
      <w:r w:rsidR="001128A8">
        <w:rPr>
          <w:rFonts w:ascii="Arial" w:hAnsi="Arial" w:cs="Arial"/>
          <w:color w:val="000000" w:themeColor="text1"/>
          <w:szCs w:val="21"/>
        </w:rPr>
        <w:t>,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 b</w:t>
      </w:r>
      <w:r w:rsidR="00D074F7" w:rsidRPr="00912196">
        <w:rPr>
          <w:rFonts w:ascii="Arial" w:hAnsi="Arial" w:cs="Arial"/>
          <w:szCs w:val="21"/>
        </w:rPr>
        <w:t xml:space="preserve">ut not programmed cell death </w:t>
      </w:r>
      <w:r w:rsidR="001128A8">
        <w:rPr>
          <w:rFonts w:ascii="Arial" w:hAnsi="Arial" w:cs="Arial"/>
          <w:szCs w:val="21"/>
        </w:rPr>
        <w:t>is</w:t>
      </w:r>
      <w:r w:rsidR="00D074F7" w:rsidRPr="00912196">
        <w:rPr>
          <w:rFonts w:ascii="Arial" w:hAnsi="Arial" w:cs="Arial"/>
          <w:szCs w:val="21"/>
        </w:rPr>
        <w:t xml:space="preserve"> triggere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d by ROS </w:t>
      </w:r>
      <w:r w:rsidR="002F50F4" w:rsidRPr="00912196">
        <w:rPr>
          <w:rFonts w:ascii="Arial" w:hAnsi="Arial" w:cs="Arial"/>
          <w:color w:val="000000" w:themeColor="text1"/>
          <w:szCs w:val="21"/>
        </w:rPr>
        <w:t>production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 in thylakoid membranes</w:t>
      </w:r>
      <w:r w:rsidR="001128A8">
        <w:rPr>
          <w:rFonts w:ascii="Arial" w:hAnsi="Arial" w:cs="Arial"/>
          <w:color w:val="000000" w:themeColor="text1"/>
          <w:szCs w:val="21"/>
        </w:rPr>
        <w:t>;</w:t>
      </w:r>
      <w:r w:rsidR="00AD7BFE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E2492F" w:rsidRPr="00912196">
        <w:rPr>
          <w:rFonts w:ascii="Arial" w:hAnsi="Arial" w:cs="Arial"/>
          <w:noProof/>
          <w:color w:val="000000" w:themeColor="text1"/>
          <w:szCs w:val="21"/>
        </w:rPr>
        <w:drawing>
          <wp:anchor distT="0" distB="0" distL="114300" distR="114300" simplePos="0" relativeHeight="251674624" behindDoc="0" locked="0" layoutInCell="1" allowOverlap="1" wp14:anchorId="0565C02E" wp14:editId="02514C05">
            <wp:simplePos x="0" y="0"/>
            <wp:positionH relativeFrom="rightMargin">
              <wp:posOffset>143317</wp:posOffset>
            </wp:positionH>
            <wp:positionV relativeFrom="paragraph">
              <wp:posOffset>282106</wp:posOffset>
            </wp:positionV>
            <wp:extent cx="749300" cy="40322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BFE" w:rsidRPr="00912196">
        <w:rPr>
          <w:rFonts w:ascii="Arial" w:hAnsi="Arial" w:cs="Arial"/>
          <w:color w:val="000000" w:themeColor="text1"/>
          <w:szCs w:val="21"/>
        </w:rPr>
        <w:t>this would be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 intensified </w:t>
      </w:r>
      <w:r w:rsidR="00AD7BFE" w:rsidRPr="00912196">
        <w:rPr>
          <w:rFonts w:ascii="Arial" w:hAnsi="Arial" w:cs="Arial"/>
          <w:color w:val="000000" w:themeColor="text1"/>
          <w:szCs w:val="21"/>
        </w:rPr>
        <w:t>b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y </w:t>
      </w:r>
      <w:r w:rsidR="00AD7BFE" w:rsidRPr="00912196">
        <w:rPr>
          <w:rFonts w:ascii="Arial" w:hAnsi="Arial" w:cs="Arial"/>
          <w:color w:val="000000" w:themeColor="text1"/>
          <w:szCs w:val="21"/>
        </w:rPr>
        <w:t xml:space="preserve">both </w:t>
      </w:r>
      <w:r w:rsidR="00D074F7" w:rsidRPr="00912196">
        <w:rPr>
          <w:rFonts w:ascii="Arial" w:hAnsi="Arial" w:cs="Arial"/>
          <w:color w:val="000000" w:themeColor="text1"/>
          <w:szCs w:val="21"/>
        </w:rPr>
        <w:t>the suppression of Cu/Zn-SOD activit</w:t>
      </w:r>
      <w:r w:rsidR="006C19AB">
        <w:rPr>
          <w:rFonts w:ascii="Arial" w:hAnsi="Arial" w:cs="Arial"/>
          <w:color w:val="000000" w:themeColor="text1"/>
          <w:szCs w:val="21"/>
        </w:rPr>
        <w:t>ies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 and </w:t>
      </w:r>
      <w:r w:rsidR="001128A8">
        <w:rPr>
          <w:rFonts w:ascii="Arial" w:hAnsi="Arial" w:cs="Arial"/>
          <w:color w:val="000000" w:themeColor="text1"/>
          <w:szCs w:val="21"/>
        </w:rPr>
        <w:t>the</w:t>
      </w:r>
      <w:r w:rsidR="00AD7BFE" w:rsidRPr="00912196">
        <w:rPr>
          <w:rFonts w:ascii="Arial" w:hAnsi="Arial" w:cs="Arial"/>
          <w:color w:val="000000" w:themeColor="text1"/>
          <w:szCs w:val="21"/>
        </w:rPr>
        <w:t xml:space="preserve"> decrease in 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photosynthetic </w:t>
      </w:r>
      <w:r w:rsidR="005E4C0C" w:rsidRPr="00912196">
        <w:rPr>
          <w:rFonts w:ascii="Arial" w:hAnsi="Arial" w:cs="Arial"/>
          <w:color w:val="000000" w:themeColor="text1"/>
          <w:szCs w:val="21"/>
        </w:rPr>
        <w:t>electron sink capacities</w:t>
      </w:r>
      <w:r w:rsidR="005D4CEB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D074F7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583561" w:rsidRPr="00912196">
        <w:rPr>
          <w:rFonts w:ascii="Arial" w:hAnsi="Arial" w:cs="Arial"/>
          <w:color w:val="000000" w:themeColor="text1"/>
          <w:szCs w:val="21"/>
        </w:rPr>
        <w:t>9</w:t>
      </w:r>
      <w:r w:rsidR="00D074F7" w:rsidRPr="00912196">
        <w:rPr>
          <w:rFonts w:ascii="Arial" w:hAnsi="Arial" w:cs="Arial"/>
          <w:color w:val="000000" w:themeColor="text1"/>
          <w:szCs w:val="21"/>
        </w:rPr>
        <w:t>).</w:t>
      </w:r>
      <w:r w:rsidR="00682AFB" w:rsidRPr="00912196">
        <w:rPr>
          <w:rFonts w:ascii="Arial" w:hAnsi="Arial" w:cs="Arial"/>
          <w:color w:val="000000" w:themeColor="text1"/>
          <w:szCs w:val="21"/>
        </w:rPr>
        <w:t xml:space="preserve"> </w:t>
      </w:r>
    </w:p>
    <w:p w14:paraId="203E5EA0" w14:textId="4D9A1AE5" w:rsidR="004277BB" w:rsidRPr="00912196" w:rsidRDefault="00FF07AA" w:rsidP="00512F29">
      <w:pPr>
        <w:ind w:firstLine="840"/>
        <w:rPr>
          <w:rFonts w:ascii="Arial" w:hAnsi="Arial" w:cs="Arial"/>
          <w:color w:val="FF0000"/>
          <w:szCs w:val="21"/>
        </w:rPr>
      </w:pPr>
      <w:r w:rsidRPr="00912196">
        <w:rPr>
          <w:rFonts w:ascii="Arial" w:hAnsi="Arial" w:cs="Arial" w:hint="eastAsia"/>
          <w:color w:val="000000" w:themeColor="text1"/>
          <w:szCs w:val="21"/>
        </w:rPr>
        <w:t xml:space="preserve">In </w:t>
      </w:r>
      <w:r w:rsidR="006A17E9" w:rsidRPr="00912196">
        <w:rPr>
          <w:rFonts w:ascii="Arial" w:hAnsi="Arial" w:cs="Arial"/>
          <w:color w:val="000000" w:themeColor="text1"/>
          <w:szCs w:val="21"/>
        </w:rPr>
        <w:t>th</w:t>
      </w:r>
      <w:r w:rsidR="001128A8">
        <w:rPr>
          <w:rFonts w:ascii="Arial" w:hAnsi="Arial" w:cs="Arial"/>
          <w:color w:val="000000" w:themeColor="text1"/>
          <w:szCs w:val="21"/>
        </w:rPr>
        <w:t>is</w:t>
      </w:r>
      <w:r w:rsidR="006A17E9" w:rsidRPr="00912196">
        <w:rPr>
          <w:rFonts w:ascii="Arial" w:hAnsi="Arial" w:cs="Arial"/>
          <w:color w:val="000000" w:themeColor="text1"/>
          <w:szCs w:val="21"/>
        </w:rPr>
        <w:t xml:space="preserve"> present study, we discussed </w:t>
      </w:r>
      <w:r w:rsidR="00842D69" w:rsidRPr="00912196">
        <w:rPr>
          <w:rFonts w:ascii="Arial" w:hAnsi="Arial" w:cs="Arial"/>
          <w:color w:val="000000" w:themeColor="text1"/>
          <w:szCs w:val="21"/>
        </w:rPr>
        <w:t xml:space="preserve">a detailed mechanism for P toxicity </w:t>
      </w:r>
      <w:r w:rsidR="006A17E9" w:rsidRPr="00912196">
        <w:rPr>
          <w:rFonts w:ascii="Arial" w:hAnsi="Arial" w:cs="Arial"/>
          <w:color w:val="000000" w:themeColor="text1"/>
          <w:szCs w:val="21"/>
        </w:rPr>
        <w:t>in</w:t>
      </w:r>
      <w:r w:rsidR="00842D69" w:rsidRPr="00912196">
        <w:rPr>
          <w:rFonts w:ascii="Arial" w:hAnsi="Arial" w:cs="Arial"/>
          <w:color w:val="000000" w:themeColor="text1"/>
          <w:szCs w:val="21"/>
        </w:rPr>
        <w:t xml:space="preserve"> rice</w:t>
      </w:r>
      <w:r w:rsidR="00272D6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842D69" w:rsidRPr="00912196">
        <w:rPr>
          <w:rFonts w:ascii="Arial" w:hAnsi="Arial" w:cs="Arial"/>
          <w:color w:val="000000" w:themeColor="text1"/>
          <w:szCs w:val="21"/>
        </w:rPr>
        <w:t xml:space="preserve">(Figure </w:t>
      </w:r>
      <w:r w:rsidR="00583561" w:rsidRPr="00912196">
        <w:rPr>
          <w:rFonts w:ascii="Arial" w:hAnsi="Arial" w:cs="Arial"/>
          <w:color w:val="000000" w:themeColor="text1"/>
          <w:szCs w:val="21"/>
        </w:rPr>
        <w:t>9</w:t>
      </w:r>
      <w:r w:rsidR="00842D69" w:rsidRPr="00912196">
        <w:rPr>
          <w:rFonts w:ascii="Arial" w:hAnsi="Arial" w:cs="Arial"/>
          <w:color w:val="000000" w:themeColor="text1"/>
          <w:szCs w:val="21"/>
        </w:rPr>
        <w:t xml:space="preserve">). </w:t>
      </w:r>
      <w:r w:rsidR="006A17E9" w:rsidRPr="00912196">
        <w:rPr>
          <w:rFonts w:ascii="Arial" w:hAnsi="Arial" w:cs="Arial"/>
          <w:color w:val="000000" w:themeColor="text1"/>
          <w:szCs w:val="21"/>
        </w:rPr>
        <w:t>To date</w:t>
      </w:r>
      <w:r w:rsidR="0082475F" w:rsidRPr="00912196">
        <w:rPr>
          <w:rFonts w:ascii="Arial" w:hAnsi="Arial" w:cs="Arial"/>
          <w:color w:val="000000" w:themeColor="text1"/>
          <w:szCs w:val="21"/>
        </w:rPr>
        <w:t xml:space="preserve">, </w:t>
      </w:r>
      <w:r w:rsidR="006A17E9" w:rsidRPr="00912196">
        <w:rPr>
          <w:rFonts w:ascii="Arial" w:hAnsi="Arial" w:cs="Arial"/>
          <w:color w:val="000000" w:themeColor="text1"/>
          <w:szCs w:val="21"/>
        </w:rPr>
        <w:t xml:space="preserve">much attention has been paid to </w:t>
      </w:r>
      <w:r w:rsidR="0082475F" w:rsidRPr="00912196">
        <w:rPr>
          <w:rFonts w:ascii="Arial" w:hAnsi="Arial" w:cs="Arial"/>
          <w:color w:val="000000" w:themeColor="text1"/>
          <w:szCs w:val="21"/>
        </w:rPr>
        <w:t xml:space="preserve">phytic acid </w:t>
      </w:r>
      <w:r w:rsidR="00B303D7" w:rsidRPr="00912196">
        <w:rPr>
          <w:rFonts w:ascii="Arial" w:hAnsi="Arial" w:cs="Arial"/>
          <w:color w:val="000000" w:themeColor="text1"/>
          <w:szCs w:val="21"/>
        </w:rPr>
        <w:t>synthesis in seed</w:t>
      </w:r>
      <w:r w:rsidR="006A17E9" w:rsidRPr="00912196">
        <w:rPr>
          <w:rFonts w:ascii="Arial" w:hAnsi="Arial" w:cs="Arial"/>
          <w:color w:val="000000" w:themeColor="text1"/>
          <w:szCs w:val="21"/>
        </w:rPr>
        <w:t>s</w:t>
      </w:r>
      <w:r w:rsidR="00514616" w:rsidRPr="00912196">
        <w:rPr>
          <w:rFonts w:ascii="Arial" w:hAnsi="Arial" w:cs="Arial"/>
          <w:color w:val="000000" w:themeColor="text1"/>
          <w:szCs w:val="21"/>
        </w:rPr>
        <w:t>.</w:t>
      </w:r>
      <w:r w:rsidR="00B303D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514616" w:rsidRPr="00912196">
        <w:rPr>
          <w:rFonts w:ascii="Arial" w:hAnsi="Arial" w:cs="Arial"/>
          <w:color w:val="000000" w:themeColor="text1"/>
          <w:szCs w:val="21"/>
        </w:rPr>
        <w:t>H</w:t>
      </w:r>
      <w:r w:rsidR="00B303D7" w:rsidRPr="00912196">
        <w:rPr>
          <w:rFonts w:ascii="Arial" w:hAnsi="Arial" w:cs="Arial"/>
          <w:color w:val="000000" w:themeColor="text1"/>
          <w:szCs w:val="21"/>
        </w:rPr>
        <w:t>owever</w:t>
      </w:r>
      <w:r w:rsidR="00514616" w:rsidRPr="00912196">
        <w:rPr>
          <w:rFonts w:ascii="Arial" w:hAnsi="Arial" w:cs="Arial"/>
          <w:color w:val="000000" w:themeColor="text1"/>
          <w:szCs w:val="21"/>
        </w:rPr>
        <w:t>,</w:t>
      </w:r>
      <w:r w:rsidR="00B303D7" w:rsidRPr="00912196">
        <w:rPr>
          <w:rFonts w:ascii="Arial" w:hAnsi="Arial" w:cs="Arial"/>
          <w:color w:val="000000" w:themeColor="text1"/>
          <w:szCs w:val="21"/>
        </w:rPr>
        <w:t xml:space="preserve"> </w:t>
      </w:r>
      <w:r w:rsidR="006A17E9" w:rsidRPr="00912196">
        <w:rPr>
          <w:rFonts w:ascii="Arial" w:hAnsi="Arial" w:cs="Arial"/>
          <w:color w:val="000000" w:themeColor="text1"/>
          <w:szCs w:val="21"/>
        </w:rPr>
        <w:t>our results indicate</w:t>
      </w:r>
      <w:r w:rsidR="006A17E9" w:rsidRPr="002B6250">
        <w:rPr>
          <w:rFonts w:ascii="Arial" w:hAnsi="Arial" w:cs="Arial"/>
          <w:szCs w:val="21"/>
        </w:rPr>
        <w:t>d</w:t>
      </w:r>
      <w:r w:rsidR="00B303D7" w:rsidRPr="002B6250">
        <w:rPr>
          <w:rFonts w:ascii="Arial" w:hAnsi="Arial" w:cs="Arial"/>
          <w:szCs w:val="21"/>
        </w:rPr>
        <w:t xml:space="preserve"> that maintain</w:t>
      </w:r>
      <w:r w:rsidR="001128A8" w:rsidRPr="002B6250">
        <w:rPr>
          <w:rFonts w:ascii="Arial" w:hAnsi="Arial" w:cs="Arial"/>
          <w:szCs w:val="21"/>
        </w:rPr>
        <w:t>ing</w:t>
      </w:r>
      <w:r w:rsidR="00B303D7" w:rsidRPr="002B6250">
        <w:rPr>
          <w:rFonts w:ascii="Arial" w:hAnsi="Arial" w:cs="Arial"/>
          <w:szCs w:val="21"/>
        </w:rPr>
        <w:t xml:space="preserve"> a</w:t>
      </w:r>
      <w:r w:rsidR="001128A8" w:rsidRPr="002B6250">
        <w:rPr>
          <w:rFonts w:ascii="Arial" w:hAnsi="Arial" w:cs="Arial"/>
          <w:szCs w:val="21"/>
        </w:rPr>
        <w:t>n</w:t>
      </w:r>
      <w:r w:rsidR="00B303D7" w:rsidRPr="002B6250">
        <w:rPr>
          <w:rFonts w:ascii="Arial" w:hAnsi="Arial" w:cs="Arial"/>
          <w:szCs w:val="21"/>
        </w:rPr>
        <w:t xml:space="preserve"> </w:t>
      </w:r>
      <w:r w:rsidR="001128A8" w:rsidRPr="002B6250">
        <w:rPr>
          <w:rFonts w:ascii="Arial" w:hAnsi="Arial" w:cs="Arial"/>
          <w:szCs w:val="21"/>
        </w:rPr>
        <w:t>appropriate</w:t>
      </w:r>
      <w:r w:rsidR="00B303D7" w:rsidRPr="002B6250">
        <w:rPr>
          <w:rFonts w:ascii="Arial" w:hAnsi="Arial" w:cs="Arial"/>
          <w:szCs w:val="21"/>
        </w:rPr>
        <w:t xml:space="preserve"> leaf phytic acid </w:t>
      </w:r>
      <w:r w:rsidR="00AC3960" w:rsidRPr="002B6250">
        <w:rPr>
          <w:rFonts w:ascii="Arial" w:hAnsi="Arial" w:cs="Arial"/>
          <w:szCs w:val="21"/>
        </w:rPr>
        <w:t>concentration</w:t>
      </w:r>
      <w:r w:rsidR="00B303D7" w:rsidRPr="002B6250">
        <w:rPr>
          <w:rFonts w:ascii="Arial" w:hAnsi="Arial" w:cs="Arial"/>
          <w:szCs w:val="21"/>
        </w:rPr>
        <w:t xml:space="preserve"> is important </w:t>
      </w:r>
      <w:r w:rsidR="0077106A" w:rsidRPr="002B6250">
        <w:rPr>
          <w:rFonts w:ascii="Arial" w:hAnsi="Arial" w:cs="Arial"/>
          <w:szCs w:val="21"/>
        </w:rPr>
        <w:t xml:space="preserve">for </w:t>
      </w:r>
      <w:r w:rsidR="005D4CEB" w:rsidRPr="002B6250">
        <w:rPr>
          <w:rFonts w:ascii="Arial" w:hAnsi="Arial" w:cs="Arial"/>
          <w:szCs w:val="21"/>
        </w:rPr>
        <w:t xml:space="preserve">maintaining </w:t>
      </w:r>
      <w:r w:rsidR="0077106A" w:rsidRPr="002B6250">
        <w:rPr>
          <w:rFonts w:ascii="Arial" w:hAnsi="Arial" w:cs="Arial"/>
          <w:szCs w:val="21"/>
        </w:rPr>
        <w:t>plant growth</w:t>
      </w:r>
      <w:r w:rsidR="00272D67" w:rsidRPr="002B6250">
        <w:rPr>
          <w:rFonts w:ascii="Arial" w:hAnsi="Arial" w:cs="Arial"/>
          <w:szCs w:val="21"/>
        </w:rPr>
        <w:t xml:space="preserve"> and escap</w:t>
      </w:r>
      <w:r w:rsidR="005D4CEB" w:rsidRPr="002B6250">
        <w:rPr>
          <w:rFonts w:ascii="Arial" w:hAnsi="Arial" w:cs="Arial"/>
          <w:szCs w:val="21"/>
        </w:rPr>
        <w:t>ing</w:t>
      </w:r>
      <w:r w:rsidR="00272D67" w:rsidRPr="002B6250">
        <w:rPr>
          <w:rFonts w:ascii="Arial" w:hAnsi="Arial" w:cs="Arial"/>
          <w:szCs w:val="21"/>
        </w:rPr>
        <w:t xml:space="preserve"> oxidative stress triggered by </w:t>
      </w:r>
      <w:r w:rsidR="001128A8" w:rsidRPr="002B6250">
        <w:rPr>
          <w:rFonts w:ascii="Arial" w:hAnsi="Arial" w:cs="Arial"/>
          <w:szCs w:val="21"/>
        </w:rPr>
        <w:t xml:space="preserve">the </w:t>
      </w:r>
      <w:r w:rsidR="00272D67" w:rsidRPr="002B6250">
        <w:rPr>
          <w:rFonts w:ascii="Arial" w:hAnsi="Arial" w:cs="Arial"/>
          <w:szCs w:val="21"/>
        </w:rPr>
        <w:t>PET reaction</w:t>
      </w:r>
      <w:r w:rsidR="00B303D7" w:rsidRPr="002B6250">
        <w:rPr>
          <w:rFonts w:ascii="Arial" w:hAnsi="Arial" w:cs="Arial"/>
          <w:szCs w:val="21"/>
        </w:rPr>
        <w:t>.</w:t>
      </w:r>
      <w:r w:rsidR="00E6329D" w:rsidRPr="002B6250">
        <w:rPr>
          <w:rFonts w:ascii="Arial" w:hAnsi="Arial" w:cs="Arial"/>
          <w:szCs w:val="21"/>
        </w:rPr>
        <w:t xml:space="preserve"> </w:t>
      </w:r>
      <w:r w:rsidR="00A668E3" w:rsidRPr="002B6250">
        <w:rPr>
          <w:rFonts w:ascii="Arial" w:hAnsi="Arial" w:cs="Arial"/>
          <w:szCs w:val="21"/>
        </w:rPr>
        <w:t xml:space="preserve">Because </w:t>
      </w:r>
      <w:r w:rsidR="005D4CEB" w:rsidRPr="002B6250">
        <w:rPr>
          <w:rFonts w:ascii="Arial" w:hAnsi="Arial" w:cs="Arial"/>
          <w:szCs w:val="21"/>
        </w:rPr>
        <w:t xml:space="preserve">the </w:t>
      </w:r>
      <w:r w:rsidR="00A668E3" w:rsidRPr="002B6250">
        <w:rPr>
          <w:rFonts w:ascii="Arial" w:hAnsi="Arial" w:cs="Arial"/>
          <w:szCs w:val="21"/>
        </w:rPr>
        <w:t xml:space="preserve">phytic acid synthesis pathway </w:t>
      </w:r>
      <w:r w:rsidR="001128A8" w:rsidRPr="002B6250">
        <w:rPr>
          <w:rFonts w:ascii="Arial" w:hAnsi="Arial" w:cs="Arial"/>
          <w:szCs w:val="21"/>
        </w:rPr>
        <w:t>is</w:t>
      </w:r>
      <w:r w:rsidR="00A668E3" w:rsidRPr="002B6250">
        <w:rPr>
          <w:rFonts w:ascii="Arial" w:hAnsi="Arial" w:cs="Arial"/>
          <w:szCs w:val="21"/>
        </w:rPr>
        <w:t xml:space="preserve"> activated by </w:t>
      </w:r>
      <w:r w:rsidR="005D4CEB" w:rsidRPr="002B6250">
        <w:rPr>
          <w:rFonts w:ascii="Arial" w:hAnsi="Arial" w:cs="Arial"/>
          <w:szCs w:val="21"/>
        </w:rPr>
        <w:t xml:space="preserve">an increase in the cytosolic </w:t>
      </w:r>
      <w:r w:rsidR="00A668E3" w:rsidRPr="002B6250">
        <w:rPr>
          <w:rFonts w:ascii="Arial" w:hAnsi="Arial" w:cs="Arial"/>
          <w:szCs w:val="21"/>
        </w:rPr>
        <w:t xml:space="preserve">Pi </w:t>
      </w:r>
      <w:r w:rsidR="00AC3960" w:rsidRPr="002B6250">
        <w:rPr>
          <w:rFonts w:ascii="Arial" w:hAnsi="Arial" w:cs="Arial"/>
          <w:szCs w:val="21"/>
        </w:rPr>
        <w:t>concentration</w:t>
      </w:r>
      <w:r w:rsidR="00A668E3" w:rsidRPr="002B6250">
        <w:rPr>
          <w:rFonts w:ascii="Arial" w:hAnsi="Arial" w:cs="Arial"/>
          <w:szCs w:val="21"/>
        </w:rPr>
        <w:t xml:space="preserve"> </w:t>
      </w:r>
      <w:r w:rsidR="005D4CEB" w:rsidRPr="002B6250">
        <w:rPr>
          <w:rFonts w:ascii="Arial" w:hAnsi="Arial" w:cs="Arial"/>
          <w:szCs w:val="21"/>
        </w:rPr>
        <w:t>t</w:t>
      </w:r>
      <w:r w:rsidR="004851D5" w:rsidRPr="002B6250">
        <w:rPr>
          <w:rFonts w:ascii="Arial" w:hAnsi="Arial" w:cs="Arial"/>
          <w:szCs w:val="21"/>
        </w:rPr>
        <w:t xml:space="preserve">hrough </w:t>
      </w:r>
      <w:r w:rsidR="005D4CEB" w:rsidRPr="002B6250">
        <w:rPr>
          <w:rFonts w:ascii="Arial" w:hAnsi="Arial" w:cs="Arial"/>
          <w:szCs w:val="21"/>
        </w:rPr>
        <w:t xml:space="preserve">an </w:t>
      </w:r>
      <w:r w:rsidR="004851D5" w:rsidRPr="002B6250">
        <w:rPr>
          <w:rFonts w:ascii="Arial" w:hAnsi="Arial" w:cs="Arial"/>
          <w:szCs w:val="21"/>
        </w:rPr>
        <w:t xml:space="preserve">increase in </w:t>
      </w:r>
      <w:r w:rsidR="005D4CEB" w:rsidRPr="002B6250">
        <w:rPr>
          <w:rFonts w:ascii="Arial" w:hAnsi="Arial" w:cs="Arial"/>
          <w:szCs w:val="21"/>
        </w:rPr>
        <w:t xml:space="preserve">the </w:t>
      </w:r>
      <w:r w:rsidR="004851D5" w:rsidRPr="002B6250">
        <w:rPr>
          <w:rFonts w:ascii="Arial" w:hAnsi="Arial" w:cs="Arial"/>
          <w:szCs w:val="21"/>
        </w:rPr>
        <w:t>sugar</w:t>
      </w:r>
      <w:r w:rsidR="001128A8" w:rsidRPr="002B6250">
        <w:rPr>
          <w:rFonts w:ascii="Arial" w:hAnsi="Arial" w:cs="Arial"/>
          <w:szCs w:val="21"/>
        </w:rPr>
        <w:t xml:space="preserve"> </w:t>
      </w:r>
      <w:r w:rsidR="004851D5" w:rsidRPr="002B6250">
        <w:rPr>
          <w:rFonts w:ascii="Arial" w:hAnsi="Arial" w:cs="Arial"/>
          <w:szCs w:val="21"/>
        </w:rPr>
        <w:t>phosphate</w:t>
      </w:r>
      <w:r w:rsidR="005D4CEB" w:rsidRPr="002B6250">
        <w:rPr>
          <w:rFonts w:ascii="Arial" w:hAnsi="Arial" w:cs="Arial"/>
          <w:szCs w:val="21"/>
        </w:rPr>
        <w:t xml:space="preserve"> </w:t>
      </w:r>
      <w:r w:rsidR="00AC3960" w:rsidRPr="002B6250">
        <w:rPr>
          <w:rFonts w:ascii="Arial" w:hAnsi="Arial" w:cs="Arial"/>
          <w:szCs w:val="21"/>
        </w:rPr>
        <w:t>concentration</w:t>
      </w:r>
      <w:r w:rsidR="00A668E3" w:rsidRPr="002B6250">
        <w:rPr>
          <w:rFonts w:ascii="Arial" w:hAnsi="Arial" w:cs="Arial"/>
          <w:szCs w:val="21"/>
        </w:rPr>
        <w:t xml:space="preserve">, </w:t>
      </w:r>
      <w:r w:rsidR="005D4CEB" w:rsidRPr="002B6250">
        <w:rPr>
          <w:rFonts w:ascii="Arial" w:hAnsi="Arial" w:cs="Arial"/>
          <w:szCs w:val="21"/>
        </w:rPr>
        <w:t xml:space="preserve">the </w:t>
      </w:r>
      <w:r w:rsidR="00A668E3" w:rsidRPr="002B6250">
        <w:rPr>
          <w:rFonts w:ascii="Arial" w:hAnsi="Arial" w:cs="Arial"/>
          <w:szCs w:val="21"/>
        </w:rPr>
        <w:t>fine-tuning of Pi compartmentation within cell</w:t>
      </w:r>
      <w:r w:rsidR="008A5F2B" w:rsidRPr="002B6250">
        <w:rPr>
          <w:rFonts w:ascii="Arial" w:hAnsi="Arial" w:cs="Arial"/>
          <w:szCs w:val="21"/>
        </w:rPr>
        <w:t>s</w:t>
      </w:r>
      <w:r w:rsidR="00A668E3" w:rsidRPr="002B6250">
        <w:rPr>
          <w:rFonts w:ascii="Arial" w:hAnsi="Arial" w:cs="Arial"/>
          <w:szCs w:val="21"/>
        </w:rPr>
        <w:t xml:space="preserve"> or modulation of </w:t>
      </w:r>
      <w:r w:rsidR="004851D5" w:rsidRPr="002B6250">
        <w:rPr>
          <w:rFonts w:ascii="Arial" w:hAnsi="Arial" w:cs="Arial"/>
          <w:szCs w:val="21"/>
        </w:rPr>
        <w:t>sugar</w:t>
      </w:r>
      <w:r w:rsidR="001128A8" w:rsidRPr="002B6250">
        <w:rPr>
          <w:rFonts w:ascii="Arial" w:hAnsi="Arial" w:cs="Arial"/>
          <w:szCs w:val="21"/>
        </w:rPr>
        <w:t xml:space="preserve"> </w:t>
      </w:r>
      <w:r w:rsidR="004851D5" w:rsidRPr="002B6250">
        <w:rPr>
          <w:rFonts w:ascii="Arial" w:hAnsi="Arial" w:cs="Arial"/>
          <w:szCs w:val="21"/>
        </w:rPr>
        <w:t>phosphate metabolic flux</w:t>
      </w:r>
      <w:r w:rsidR="00A668E3" w:rsidRPr="002B6250">
        <w:rPr>
          <w:rFonts w:ascii="Arial" w:hAnsi="Arial" w:cs="Arial"/>
          <w:szCs w:val="21"/>
        </w:rPr>
        <w:t xml:space="preserve"> might contribute to improving </w:t>
      </w:r>
      <w:r w:rsidR="005D4CEB" w:rsidRPr="002B6250">
        <w:rPr>
          <w:rFonts w:ascii="Arial" w:hAnsi="Arial" w:cs="Arial"/>
          <w:szCs w:val="21"/>
        </w:rPr>
        <w:t xml:space="preserve">the </w:t>
      </w:r>
      <w:r w:rsidR="00A668E3" w:rsidRPr="002B6250">
        <w:rPr>
          <w:rFonts w:ascii="Arial" w:hAnsi="Arial" w:cs="Arial"/>
          <w:szCs w:val="21"/>
        </w:rPr>
        <w:t>Pi</w:t>
      </w:r>
      <w:r w:rsidR="005D4CEB" w:rsidRPr="002B6250">
        <w:rPr>
          <w:rFonts w:ascii="Arial" w:hAnsi="Arial" w:cs="Arial"/>
          <w:szCs w:val="21"/>
        </w:rPr>
        <w:t>-</w:t>
      </w:r>
      <w:r w:rsidR="00A668E3" w:rsidRPr="002B6250">
        <w:rPr>
          <w:rFonts w:ascii="Arial" w:hAnsi="Arial" w:cs="Arial"/>
          <w:szCs w:val="21"/>
        </w:rPr>
        <w:t xml:space="preserve">use efficiency </w:t>
      </w:r>
      <w:r w:rsidR="005D4CEB" w:rsidRPr="002B6250">
        <w:rPr>
          <w:rFonts w:ascii="Arial" w:hAnsi="Arial" w:cs="Arial"/>
          <w:szCs w:val="21"/>
        </w:rPr>
        <w:t>in the absence of</w:t>
      </w:r>
      <w:r w:rsidR="00A668E3" w:rsidRPr="002B6250">
        <w:rPr>
          <w:rFonts w:ascii="Arial" w:hAnsi="Arial" w:cs="Arial"/>
          <w:szCs w:val="21"/>
        </w:rPr>
        <w:t xml:space="preserve"> P toxic</w:t>
      </w:r>
      <w:r w:rsidR="005D4CEB" w:rsidRPr="002B6250">
        <w:rPr>
          <w:rFonts w:ascii="Arial" w:hAnsi="Arial" w:cs="Arial"/>
          <w:szCs w:val="21"/>
        </w:rPr>
        <w:t>ity</w:t>
      </w:r>
      <w:r w:rsidR="00A668E3" w:rsidRPr="002B6250">
        <w:rPr>
          <w:rFonts w:ascii="Arial" w:hAnsi="Arial" w:cs="Arial"/>
          <w:szCs w:val="21"/>
        </w:rPr>
        <w:t xml:space="preserve"> symptom</w:t>
      </w:r>
      <w:r w:rsidR="005D4CEB" w:rsidRPr="002B6250">
        <w:rPr>
          <w:rFonts w:ascii="Arial" w:hAnsi="Arial" w:cs="Arial"/>
          <w:szCs w:val="21"/>
        </w:rPr>
        <w:t>s</w:t>
      </w:r>
      <w:r w:rsidR="00F45440" w:rsidRPr="002B6250">
        <w:rPr>
          <w:rFonts w:ascii="Arial" w:hAnsi="Arial" w:cs="Arial"/>
          <w:szCs w:val="21"/>
        </w:rPr>
        <w:t>.</w:t>
      </w:r>
      <w:r w:rsidR="000B6BB3" w:rsidRPr="002B6250">
        <w:rPr>
          <w:rFonts w:ascii="Arial" w:hAnsi="Arial" w:cs="Arial"/>
          <w:szCs w:val="21"/>
        </w:rPr>
        <w:t xml:space="preserve"> </w:t>
      </w:r>
      <w:r w:rsidR="00541023" w:rsidRPr="002B6250">
        <w:rPr>
          <w:rFonts w:ascii="Arial" w:hAnsi="Arial" w:cs="Arial"/>
          <w:szCs w:val="21"/>
        </w:rPr>
        <w:t>The</w:t>
      </w:r>
      <w:r w:rsidR="0017556D" w:rsidRPr="002B6250">
        <w:rPr>
          <w:rFonts w:ascii="Arial" w:hAnsi="Arial" w:cs="Arial"/>
          <w:szCs w:val="21"/>
        </w:rPr>
        <w:t xml:space="preserve"> present</w:t>
      </w:r>
      <w:r w:rsidR="001128A8" w:rsidRPr="002B6250">
        <w:rPr>
          <w:rFonts w:ascii="Arial" w:hAnsi="Arial" w:cs="Arial"/>
          <w:szCs w:val="21"/>
        </w:rPr>
        <w:t xml:space="preserve"> results</w:t>
      </w:r>
      <w:r w:rsidR="00541023" w:rsidRPr="002B6250">
        <w:rPr>
          <w:rFonts w:ascii="Arial" w:hAnsi="Arial" w:cs="Arial"/>
          <w:szCs w:val="21"/>
        </w:rPr>
        <w:t xml:space="preserve"> would open</w:t>
      </w:r>
      <w:r w:rsidR="00541023" w:rsidRPr="00912196">
        <w:rPr>
          <w:rFonts w:ascii="Arial" w:hAnsi="Arial" w:cs="Arial"/>
          <w:szCs w:val="21"/>
        </w:rPr>
        <w:t xml:space="preserve"> new opportunit</w:t>
      </w:r>
      <w:r w:rsidR="001128A8">
        <w:rPr>
          <w:rFonts w:ascii="Arial" w:hAnsi="Arial" w:cs="Arial"/>
          <w:szCs w:val="21"/>
        </w:rPr>
        <w:t>ies</w:t>
      </w:r>
      <w:r w:rsidR="00541023" w:rsidRPr="00912196">
        <w:rPr>
          <w:rFonts w:ascii="Arial" w:hAnsi="Arial" w:cs="Arial"/>
          <w:szCs w:val="21"/>
        </w:rPr>
        <w:t xml:space="preserve"> to design breeding strategies </w:t>
      </w:r>
      <w:r w:rsidR="001128A8">
        <w:rPr>
          <w:rFonts w:ascii="Arial" w:hAnsi="Arial" w:cs="Arial"/>
          <w:szCs w:val="21"/>
        </w:rPr>
        <w:t>to</w:t>
      </w:r>
      <w:r w:rsidR="00541023" w:rsidRPr="00912196">
        <w:rPr>
          <w:rFonts w:ascii="Arial" w:hAnsi="Arial" w:cs="Arial"/>
          <w:szCs w:val="21"/>
        </w:rPr>
        <w:t xml:space="preserve"> improv</w:t>
      </w:r>
      <w:r w:rsidR="001128A8">
        <w:rPr>
          <w:rFonts w:ascii="Arial" w:hAnsi="Arial" w:cs="Arial"/>
          <w:szCs w:val="21"/>
        </w:rPr>
        <w:t>e</w:t>
      </w:r>
      <w:r w:rsidR="00541023" w:rsidRPr="00912196">
        <w:rPr>
          <w:rFonts w:ascii="Arial" w:hAnsi="Arial" w:cs="Arial"/>
          <w:color w:val="000000" w:themeColor="text1"/>
          <w:szCs w:val="21"/>
        </w:rPr>
        <w:t xml:space="preserve"> P</w:t>
      </w:r>
      <w:r w:rsidR="00500A24" w:rsidRPr="00912196">
        <w:rPr>
          <w:rFonts w:ascii="Arial" w:hAnsi="Arial" w:cs="Arial"/>
          <w:color w:val="000000" w:themeColor="text1"/>
          <w:szCs w:val="21"/>
        </w:rPr>
        <w:t>-</w:t>
      </w:r>
      <w:r w:rsidR="00541023" w:rsidRPr="00912196">
        <w:rPr>
          <w:rFonts w:ascii="Arial" w:hAnsi="Arial" w:cs="Arial"/>
          <w:color w:val="000000" w:themeColor="text1"/>
          <w:szCs w:val="21"/>
        </w:rPr>
        <w:t xml:space="preserve">use efficiency in crop plants. </w:t>
      </w:r>
    </w:p>
    <w:p w14:paraId="2B681DAC" w14:textId="5B586229" w:rsidR="004277BB" w:rsidRDefault="004277BB" w:rsidP="004277BB">
      <w:pPr>
        <w:rPr>
          <w:rFonts w:ascii="Arial" w:hAnsi="Arial" w:cs="Arial"/>
        </w:rPr>
      </w:pPr>
    </w:p>
    <w:p w14:paraId="68BA9609" w14:textId="20B11F72" w:rsidR="004775A0" w:rsidRDefault="004775A0" w:rsidP="004277BB">
      <w:pPr>
        <w:rPr>
          <w:rFonts w:ascii="Arial" w:hAnsi="Arial" w:cs="Arial"/>
        </w:rPr>
      </w:pPr>
    </w:p>
    <w:p w14:paraId="19A3338C" w14:textId="77777777" w:rsidR="00F570F8" w:rsidRDefault="00F570F8" w:rsidP="004277BB">
      <w:pPr>
        <w:rPr>
          <w:rFonts w:ascii="Arial" w:hAnsi="Arial" w:cs="Arial"/>
        </w:rPr>
      </w:pPr>
    </w:p>
    <w:p w14:paraId="3242DA07" w14:textId="2C2657C5" w:rsidR="00AC3960" w:rsidRDefault="00AC3960" w:rsidP="004277BB">
      <w:pPr>
        <w:rPr>
          <w:rFonts w:ascii="Arial" w:hAnsi="Arial" w:cs="Arial"/>
        </w:rPr>
      </w:pPr>
    </w:p>
    <w:p w14:paraId="5601ECD8" w14:textId="319D4AE7" w:rsidR="00DA490B" w:rsidRDefault="00DA490B" w:rsidP="004277BB">
      <w:pPr>
        <w:rPr>
          <w:rFonts w:ascii="Arial" w:hAnsi="Arial" w:cs="Arial"/>
        </w:rPr>
      </w:pPr>
    </w:p>
    <w:p w14:paraId="7A4F4227" w14:textId="7FC96BC9" w:rsidR="00DA490B" w:rsidRDefault="00DA490B" w:rsidP="004277BB">
      <w:pPr>
        <w:rPr>
          <w:rFonts w:ascii="Arial" w:hAnsi="Arial" w:cs="Arial"/>
        </w:rPr>
      </w:pPr>
    </w:p>
    <w:p w14:paraId="6D38ED96" w14:textId="7E21FF47" w:rsidR="00DA490B" w:rsidRDefault="00DA490B" w:rsidP="004277BB">
      <w:pPr>
        <w:rPr>
          <w:rFonts w:ascii="Arial" w:hAnsi="Arial" w:cs="Arial"/>
        </w:rPr>
      </w:pPr>
    </w:p>
    <w:p w14:paraId="794B4B57" w14:textId="5FC5F279" w:rsidR="00DA490B" w:rsidRDefault="00DA490B" w:rsidP="004277BB">
      <w:pPr>
        <w:rPr>
          <w:rFonts w:ascii="Arial" w:hAnsi="Arial" w:cs="Arial"/>
        </w:rPr>
      </w:pPr>
    </w:p>
    <w:p w14:paraId="33B38A2D" w14:textId="647A3A2D" w:rsidR="00DA490B" w:rsidRDefault="00DA490B" w:rsidP="004277BB">
      <w:pPr>
        <w:rPr>
          <w:rFonts w:ascii="Arial" w:hAnsi="Arial" w:cs="Arial"/>
        </w:rPr>
      </w:pPr>
    </w:p>
    <w:p w14:paraId="4016BF2B" w14:textId="238F7F5B" w:rsidR="00DA490B" w:rsidRDefault="00DA490B" w:rsidP="004277BB">
      <w:pPr>
        <w:rPr>
          <w:rFonts w:ascii="Arial" w:hAnsi="Arial" w:cs="Arial"/>
        </w:rPr>
      </w:pPr>
    </w:p>
    <w:p w14:paraId="53159735" w14:textId="63A071A8" w:rsidR="00DA490B" w:rsidRDefault="00DA490B" w:rsidP="004277BB">
      <w:pPr>
        <w:rPr>
          <w:rFonts w:ascii="Arial" w:hAnsi="Arial" w:cs="Arial"/>
        </w:rPr>
      </w:pPr>
    </w:p>
    <w:p w14:paraId="4DA1F875" w14:textId="77777777" w:rsidR="00DA490B" w:rsidRDefault="00DA490B" w:rsidP="004277BB">
      <w:pPr>
        <w:rPr>
          <w:rFonts w:ascii="Arial" w:hAnsi="Arial" w:cs="Arial"/>
        </w:rPr>
      </w:pPr>
    </w:p>
    <w:p w14:paraId="660B401C" w14:textId="6A9B922C" w:rsidR="00B2327C" w:rsidRPr="002B6250" w:rsidRDefault="00B21E85">
      <w:pPr>
        <w:rPr>
          <w:rFonts w:ascii="Arial" w:hAnsi="Arial" w:cs="Arial"/>
          <w:b/>
          <w:szCs w:val="21"/>
        </w:rPr>
      </w:pPr>
      <w:r w:rsidRPr="002B6250">
        <w:rPr>
          <w:rFonts w:ascii="Arial" w:hAnsi="Arial" w:cs="Arial"/>
          <w:b/>
          <w:szCs w:val="21"/>
        </w:rPr>
        <w:lastRenderedPageBreak/>
        <w:t>REFERENCE</w:t>
      </w:r>
    </w:p>
    <w:p w14:paraId="58A75381" w14:textId="20FB0240" w:rsidR="00211A03" w:rsidRPr="002B6250" w:rsidRDefault="00211A03" w:rsidP="00211A03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Amako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K., Chen, G.X. </w:t>
      </w:r>
      <w:r w:rsidR="009A224A" w:rsidRPr="002B6250">
        <w:rPr>
          <w:rFonts w:ascii="Arial" w:hAnsi="Arial" w:cs="Arial"/>
          <w:bCs/>
          <w:szCs w:val="21"/>
          <w:shd w:val="clear" w:color="auto" w:fill="FFFFFF"/>
        </w:rPr>
        <w:t xml:space="preserve">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Asada, K. (1994)</w:t>
      </w:r>
      <w:r w:rsidR="009A224A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Separate assays specific for ascorbate peroxidase and guaiacol peroxidase and for the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chloroplastic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and cytosolic isozymes of ascorbate peroxidase in plants. </w:t>
      </w:r>
      <w:r w:rsidRPr="002B6250">
        <w:rPr>
          <w:rFonts w:ascii="Arial" w:hAnsi="Arial" w:cs="Arial"/>
          <w:bCs/>
          <w:i/>
          <w:iCs/>
          <w:szCs w:val="21"/>
        </w:rPr>
        <w:t>Plant</w:t>
      </w:r>
      <w:r w:rsidR="00444EF3" w:rsidRPr="002B6250">
        <w:rPr>
          <w:rFonts w:ascii="Arial" w:hAnsi="Arial" w:cs="Arial"/>
          <w:bCs/>
          <w:i/>
          <w:iCs/>
          <w:szCs w:val="21"/>
        </w:rPr>
        <w:t xml:space="preserve"> and</w:t>
      </w:r>
      <w:r w:rsidRPr="002B6250">
        <w:rPr>
          <w:rFonts w:ascii="Arial" w:hAnsi="Arial" w:cs="Arial"/>
          <w:bCs/>
          <w:i/>
          <w:iCs/>
          <w:szCs w:val="21"/>
        </w:rPr>
        <w:t xml:space="preserve"> Cell</w:t>
      </w:r>
      <w:r w:rsidR="009A224A" w:rsidRPr="002B6250">
        <w:rPr>
          <w:rFonts w:ascii="Arial" w:hAnsi="Arial" w:cs="Arial"/>
          <w:bCs/>
          <w:i/>
          <w:iCs/>
          <w:szCs w:val="21"/>
        </w:rPr>
        <w:t xml:space="preserve"> </w:t>
      </w:r>
      <w:r w:rsidRPr="002B6250">
        <w:rPr>
          <w:rFonts w:ascii="Arial" w:hAnsi="Arial" w:cs="Arial"/>
          <w:bCs/>
          <w:i/>
          <w:iCs/>
          <w:szCs w:val="21"/>
        </w:rPr>
        <w:t>Physiol</w:t>
      </w:r>
      <w:r w:rsidR="009A224A" w:rsidRPr="002B6250">
        <w:rPr>
          <w:rFonts w:ascii="Arial" w:hAnsi="Arial" w:cs="Arial"/>
          <w:bCs/>
          <w:i/>
          <w:iCs/>
          <w:szCs w:val="21"/>
        </w:rPr>
        <w:t>ogy</w:t>
      </w:r>
      <w:r w:rsidRPr="002B6250">
        <w:rPr>
          <w:rFonts w:ascii="Arial" w:hAnsi="Arial" w:cs="Arial"/>
          <w:bCs/>
          <w:i/>
          <w:iCs/>
          <w:szCs w:val="21"/>
        </w:rPr>
        <w:t>,</w:t>
      </w:r>
      <w:r w:rsidRPr="002B6250">
        <w:rPr>
          <w:rFonts w:ascii="Arial" w:hAnsi="Arial" w:cs="Arial"/>
          <w:bCs/>
          <w:szCs w:val="21"/>
        </w:rPr>
        <w:t> </w:t>
      </w:r>
      <w:r w:rsidRPr="002B6250">
        <w:rPr>
          <w:rFonts w:ascii="Arial" w:hAnsi="Arial" w:cs="Arial"/>
          <w:bCs/>
          <w:iCs/>
          <w:szCs w:val="21"/>
        </w:rPr>
        <w:t>35</w:t>
      </w:r>
      <w:r w:rsidR="009A224A" w:rsidRPr="002B6250">
        <w:rPr>
          <w:rFonts w:ascii="Arial" w:hAnsi="Arial" w:cs="Arial"/>
          <w:bCs/>
          <w:iCs/>
          <w:szCs w:val="21"/>
        </w:rPr>
        <w:t>(3),</w:t>
      </w:r>
      <w:r w:rsidRPr="002B6250">
        <w:rPr>
          <w:rFonts w:ascii="Arial" w:hAnsi="Arial" w:cs="Arial"/>
          <w:bCs/>
          <w:szCs w:val="21"/>
        </w:rPr>
        <w:t xml:space="preserve"> 497-504.</w:t>
      </w:r>
    </w:p>
    <w:p w14:paraId="4B308E88" w14:textId="6D0F4AB0" w:rsidR="005D4A28" w:rsidRPr="002B6250" w:rsidRDefault="005D4A28" w:rsidP="00211A03">
      <w:pPr>
        <w:rPr>
          <w:rFonts w:ascii="Arial" w:hAnsi="Arial" w:cs="Arial"/>
          <w:bCs/>
          <w:szCs w:val="21"/>
        </w:rPr>
      </w:pPr>
    </w:p>
    <w:p w14:paraId="7EB12EA8" w14:textId="6CA8DA7A" w:rsidR="00DD387F" w:rsidRPr="002B6250" w:rsidRDefault="00DD387F" w:rsidP="00211A03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</w:rPr>
        <w:t>Apel</w:t>
      </w:r>
      <w:proofErr w:type="spellEnd"/>
      <w:r w:rsidRPr="002B6250">
        <w:rPr>
          <w:rFonts w:ascii="Arial" w:hAnsi="Arial" w:cs="Arial"/>
          <w:bCs/>
          <w:szCs w:val="21"/>
        </w:rPr>
        <w:t>, K.</w:t>
      </w:r>
      <w:r w:rsidR="009A224A" w:rsidRPr="002B6250">
        <w:rPr>
          <w:rFonts w:ascii="Arial" w:hAnsi="Arial" w:cs="Arial"/>
          <w:bCs/>
          <w:szCs w:val="21"/>
        </w:rPr>
        <w:t xml:space="preserve"> &amp; </w:t>
      </w:r>
      <w:r w:rsidRPr="002B6250">
        <w:rPr>
          <w:rFonts w:ascii="Arial" w:hAnsi="Arial" w:cs="Arial"/>
          <w:bCs/>
          <w:szCs w:val="21"/>
        </w:rPr>
        <w:t xml:space="preserve">Hirt, H. (2004). Reactive oxygen species: metabolism, oxidative stress, and signal transduction. </w:t>
      </w:r>
      <w:r w:rsidRPr="002B6250">
        <w:rPr>
          <w:rFonts w:ascii="Arial" w:hAnsi="Arial" w:cs="Arial"/>
          <w:bCs/>
          <w:i/>
          <w:iCs/>
          <w:szCs w:val="21"/>
        </w:rPr>
        <w:t>Annu</w:t>
      </w:r>
      <w:r w:rsidR="009A224A" w:rsidRPr="002B6250">
        <w:rPr>
          <w:rFonts w:ascii="Arial" w:hAnsi="Arial" w:cs="Arial"/>
          <w:bCs/>
          <w:i/>
          <w:iCs/>
          <w:szCs w:val="21"/>
        </w:rPr>
        <w:t>al</w:t>
      </w:r>
      <w:r w:rsidRPr="002B6250">
        <w:rPr>
          <w:rFonts w:ascii="Arial" w:hAnsi="Arial" w:cs="Arial"/>
          <w:bCs/>
          <w:i/>
          <w:iCs/>
          <w:szCs w:val="21"/>
        </w:rPr>
        <w:t xml:space="preserve"> Rev</w:t>
      </w:r>
      <w:r w:rsidR="009A224A" w:rsidRPr="002B6250">
        <w:rPr>
          <w:rFonts w:ascii="Arial" w:hAnsi="Arial" w:cs="Arial"/>
          <w:bCs/>
          <w:i/>
          <w:iCs/>
          <w:szCs w:val="21"/>
        </w:rPr>
        <w:t>iew of</w:t>
      </w:r>
      <w:r w:rsidRPr="002B6250">
        <w:rPr>
          <w:rFonts w:ascii="Arial" w:hAnsi="Arial" w:cs="Arial"/>
          <w:bCs/>
          <w:i/>
          <w:iCs/>
          <w:szCs w:val="21"/>
        </w:rPr>
        <w:t xml:space="preserve"> Plant Biol</w:t>
      </w:r>
      <w:r w:rsidR="009A224A" w:rsidRPr="002B6250">
        <w:rPr>
          <w:rFonts w:ascii="Arial" w:hAnsi="Arial" w:cs="Arial"/>
          <w:bCs/>
          <w:i/>
          <w:iCs/>
          <w:szCs w:val="21"/>
        </w:rPr>
        <w:t>ogy</w:t>
      </w:r>
      <w:r w:rsidRPr="002B6250">
        <w:rPr>
          <w:rFonts w:ascii="Arial" w:hAnsi="Arial" w:cs="Arial"/>
          <w:bCs/>
          <w:szCs w:val="21"/>
        </w:rPr>
        <w:t>, 55</w:t>
      </w:r>
      <w:r w:rsidR="009A224A" w:rsidRPr="002B6250">
        <w:rPr>
          <w:rFonts w:ascii="Arial" w:hAnsi="Arial" w:cs="Arial"/>
          <w:bCs/>
          <w:szCs w:val="21"/>
        </w:rPr>
        <w:t>,</w:t>
      </w:r>
      <w:r w:rsidRPr="002B6250">
        <w:rPr>
          <w:rFonts w:ascii="Arial" w:hAnsi="Arial" w:cs="Arial"/>
          <w:bCs/>
          <w:szCs w:val="21"/>
        </w:rPr>
        <w:t xml:space="preserve"> 373-399.</w:t>
      </w:r>
    </w:p>
    <w:p w14:paraId="3DE08D02" w14:textId="77777777" w:rsidR="00DD387F" w:rsidRPr="002B6250" w:rsidRDefault="00DD387F" w:rsidP="00211A03">
      <w:pPr>
        <w:rPr>
          <w:rFonts w:ascii="Arial" w:hAnsi="Arial" w:cs="Arial"/>
          <w:bCs/>
          <w:szCs w:val="21"/>
        </w:rPr>
      </w:pPr>
    </w:p>
    <w:p w14:paraId="74602879" w14:textId="7709A599" w:rsidR="00037EE2" w:rsidRPr="002B6250" w:rsidRDefault="005D4A28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Aung, K., Lin, S.I., Wu, C.C., Huang, Y.T.,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C.L., </w:t>
      </w:r>
      <w:r w:rsidR="009A224A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Chiou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T.J. (2006).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pho2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a phosphate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overaccumulator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is caused by a nonsense mutation in a microRNA399 target gene.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</w:t>
      </w:r>
      <w:r w:rsidR="00D14D66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Physiol</w:t>
      </w:r>
      <w:r w:rsidR="009A224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141</w:t>
      </w:r>
      <w:r w:rsidR="009A224A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1000-1011.</w:t>
      </w:r>
    </w:p>
    <w:p w14:paraId="5E5905F7" w14:textId="0C658665" w:rsidR="005D4A28" w:rsidRPr="002B6250" w:rsidRDefault="005D4A28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2DE190AE" w14:textId="5ACE9530" w:rsidR="006A24BA" w:rsidRPr="002B6250" w:rsidRDefault="006A24BA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Badger, M.R. &amp; Lorimer, G.H. (1981). Interaction of sugar phosphates with the catalytic site of ribulose-1, 5-bisphosphate carboxylase.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Biochemistry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20</w:t>
      </w:r>
      <w:r w:rsidR="009A224A" w:rsidRPr="002B6250">
        <w:rPr>
          <w:rFonts w:ascii="Arial" w:hAnsi="Arial" w:cs="Arial"/>
          <w:bCs/>
          <w:szCs w:val="21"/>
          <w:shd w:val="clear" w:color="auto" w:fill="FFFFFF"/>
        </w:rPr>
        <w:t>(8),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2219-2225.</w:t>
      </w:r>
    </w:p>
    <w:p w14:paraId="4B33F3DA" w14:textId="77777777" w:rsidR="006A24BA" w:rsidRPr="002B6250" w:rsidRDefault="006A24BA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2E236292" w14:textId="0A433408" w:rsidR="00623AF0" w:rsidRPr="002B6250" w:rsidRDefault="00623AF0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Baker, N.R. (2008). Chlorophyll fluorescence: a probe of photosynthesis in vivo.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Annu</w:t>
      </w:r>
      <w:r w:rsidR="009A224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Rev</w:t>
      </w:r>
      <w:r w:rsidR="009A224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iew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9A224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of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Bio</w:t>
      </w:r>
      <w:r w:rsidR="009A224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logy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59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89-113.</w:t>
      </w:r>
    </w:p>
    <w:p w14:paraId="00F180F5" w14:textId="77777777" w:rsidR="00623AF0" w:rsidRPr="002B6250" w:rsidRDefault="00623AF0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19182C42" w14:textId="7A9B4399" w:rsidR="005D4A28" w:rsidRPr="002B6250" w:rsidRDefault="005D4A28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Bari, R., Pant, B.D., Stitt, M.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Scheible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W.R. (2006). PHO2, microRNA399, and PHR1 define a phosphate-signaling pathway in plants.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</w:t>
      </w:r>
      <w:r w:rsidR="00A156D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hysiol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="00D14D66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141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988-999.</w:t>
      </w:r>
    </w:p>
    <w:p w14:paraId="7246DAC2" w14:textId="77777777" w:rsidR="005D4A28" w:rsidRPr="002B6250" w:rsidRDefault="005D4A28" w:rsidP="00211A03">
      <w:pPr>
        <w:rPr>
          <w:rFonts w:ascii="Arial" w:hAnsi="Arial" w:cs="Arial"/>
          <w:bCs/>
          <w:szCs w:val="21"/>
        </w:rPr>
      </w:pPr>
    </w:p>
    <w:p w14:paraId="263B53D5" w14:textId="799C1F88" w:rsidR="00211A03" w:rsidRPr="002B6250" w:rsidRDefault="00037EE2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Bhatti, A.S.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 xml:space="preserve"> &amp;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Loneragan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J.F. (1970). The effect of early superphosphate toxicity on the subsequent growth of wheat. 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Australian Journal of Agricultural Research,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21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(6),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881-892.</w:t>
      </w:r>
    </w:p>
    <w:p w14:paraId="319436C8" w14:textId="77777777" w:rsidR="007B4441" w:rsidRPr="002B6250" w:rsidRDefault="007B4441">
      <w:pPr>
        <w:rPr>
          <w:rFonts w:ascii="Arial" w:hAnsi="Arial" w:cs="Arial"/>
          <w:bCs/>
          <w:szCs w:val="21"/>
          <w:shd w:val="clear" w:color="auto" w:fill="FFFFFF"/>
        </w:rPr>
      </w:pPr>
    </w:p>
    <w:p w14:paraId="78F205F0" w14:textId="0BBE75FB" w:rsidR="007B4441" w:rsidRPr="002B6250" w:rsidRDefault="007B4441" w:rsidP="007B4441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Biddulph, O., Biddulph, S., Cory, R.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Koontz, H. (1958). Circulation patterns for phosphorus, sulfur and calcium in the bean plant.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Physiol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33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(4),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293</w:t>
      </w:r>
      <w:r w:rsidR="00D14D66" w:rsidRPr="002B6250">
        <w:rPr>
          <w:rFonts w:ascii="Arial" w:hAnsi="Arial" w:cs="Arial"/>
          <w:bCs/>
          <w:szCs w:val="21"/>
          <w:shd w:val="clear" w:color="auto" w:fill="FFFFFF"/>
        </w:rPr>
        <w:t>-300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.</w:t>
      </w:r>
    </w:p>
    <w:p w14:paraId="1121FAC7" w14:textId="5C9E628F" w:rsidR="00037EE2" w:rsidRPr="002B6250" w:rsidRDefault="00037EE2">
      <w:pPr>
        <w:rPr>
          <w:rFonts w:ascii="Arial" w:hAnsi="Arial" w:cs="Arial"/>
          <w:bCs/>
          <w:szCs w:val="21"/>
          <w:shd w:val="clear" w:color="auto" w:fill="FFFFFF"/>
        </w:rPr>
      </w:pPr>
    </w:p>
    <w:p w14:paraId="4337E097" w14:textId="2D566850" w:rsidR="00C7255D" w:rsidRPr="002B6250" w:rsidRDefault="00C7255D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Bieleski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="002974A3"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R.L. (1973). Phosphate pools, phosphate transport, and phosphate availability.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Annu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2974A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Review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of </w:t>
      </w:r>
      <w:r w:rsidR="00A156D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lant </w:t>
      </w:r>
      <w:r w:rsidR="00A156D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hysiol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="00D14D66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24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225-252.</w:t>
      </w:r>
    </w:p>
    <w:p w14:paraId="3FFAA60A" w14:textId="538EEB5E" w:rsidR="006B3996" w:rsidRPr="002B6250" w:rsidRDefault="006B3996">
      <w:pPr>
        <w:rPr>
          <w:rFonts w:ascii="Arial" w:hAnsi="Arial" w:cs="Arial"/>
          <w:bCs/>
          <w:szCs w:val="21"/>
          <w:shd w:val="clear" w:color="auto" w:fill="FFFFFF"/>
        </w:rPr>
      </w:pPr>
    </w:p>
    <w:p w14:paraId="3456510F" w14:textId="552D418A" w:rsidR="000453F2" w:rsidRPr="002B6250" w:rsidRDefault="000453F2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Cakmak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I. (2005). The role of potassium in alleviating detrimental effects of abiotic stresses in plants. 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Journal of Plant Nutrition and Soil Science,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168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(4),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521-530.</w:t>
      </w:r>
    </w:p>
    <w:p w14:paraId="119C79D3" w14:textId="77777777" w:rsidR="000453F2" w:rsidRPr="002B6250" w:rsidRDefault="000453F2">
      <w:pPr>
        <w:rPr>
          <w:rFonts w:ascii="Arial" w:hAnsi="Arial" w:cs="Arial"/>
          <w:bCs/>
          <w:szCs w:val="21"/>
          <w:shd w:val="clear" w:color="auto" w:fill="FFFFFF"/>
        </w:rPr>
      </w:pPr>
    </w:p>
    <w:p w14:paraId="706F8E1A" w14:textId="7E05D992" w:rsidR="00544AF3" w:rsidRPr="002B6250" w:rsidRDefault="00544AF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Cakmak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I. 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Marschner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H. (1987). Mechanism of phosphorus</w:t>
      </w:r>
      <w:r w:rsidRPr="002B6250">
        <w:rPr>
          <w:rFonts w:ascii="ＭＳ ゴシック" w:eastAsia="ＭＳ ゴシック" w:hAnsi="ＭＳ ゴシック" w:cs="ＭＳ ゴシック" w:hint="eastAsia"/>
          <w:bCs/>
          <w:szCs w:val="21"/>
          <w:shd w:val="clear" w:color="auto" w:fill="FFFFFF"/>
        </w:rPr>
        <w:t>‐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induced zinc deficiency in cotton. III. Changes in physiological availability of zinc in plants Is mail. 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Physiol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ogia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Plant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arum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70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13-20.</w:t>
      </w:r>
    </w:p>
    <w:p w14:paraId="5699BCFB" w14:textId="1384C932" w:rsidR="00544AF3" w:rsidRPr="002B6250" w:rsidRDefault="00544AF3">
      <w:pPr>
        <w:rPr>
          <w:rFonts w:ascii="Arial" w:hAnsi="Arial" w:cs="Arial"/>
          <w:bCs/>
          <w:szCs w:val="21"/>
          <w:shd w:val="clear" w:color="auto" w:fill="FFFFFF"/>
        </w:rPr>
      </w:pPr>
    </w:p>
    <w:p w14:paraId="68274938" w14:textId="00904FC5" w:rsidR="005B736A" w:rsidRPr="002B6250" w:rsidRDefault="005B736A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Cheng, Y., Zhou, W., El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Sheery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N.I., Peters, C., Li, M., Wang, X.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Huang, J. (2011). Characterization of the Arabidopsis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glycerophosphodiester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phosphodiesterase (GDPD) family reveals a role of the plastid</w:t>
      </w:r>
      <w:r w:rsidRPr="002B6250">
        <w:rPr>
          <w:rFonts w:ascii="ＭＳ 明朝" w:eastAsia="ＭＳ 明朝" w:hAnsi="ＭＳ 明朝" w:cs="ＭＳ 明朝" w:hint="eastAsia"/>
          <w:bCs/>
          <w:szCs w:val="21"/>
          <w:shd w:val="clear" w:color="auto" w:fill="FFFFFF"/>
        </w:rPr>
        <w:t>‐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localized AtGDPD1 in maintaining cellular phosphate homeostasis under phosphate starvation.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J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ournal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66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(5),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781-795.</w:t>
      </w:r>
    </w:p>
    <w:p w14:paraId="2ABB5D8A" w14:textId="1949CD6A" w:rsidR="005B736A" w:rsidRPr="002B6250" w:rsidRDefault="005B736A">
      <w:pPr>
        <w:rPr>
          <w:rFonts w:ascii="Arial" w:hAnsi="Arial" w:cs="Arial"/>
          <w:bCs/>
          <w:szCs w:val="21"/>
          <w:shd w:val="clear" w:color="auto" w:fill="FFFFFF"/>
        </w:rPr>
      </w:pPr>
    </w:p>
    <w:p w14:paraId="3F5A1DF8" w14:textId="566BD0C3" w:rsidR="00991D05" w:rsidRPr="002B6250" w:rsidRDefault="00991D05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szCs w:val="21"/>
          <w:shd w:val="clear" w:color="auto" w:fill="FFFFFF"/>
        </w:rPr>
        <w:t>Childs, C.W. (1970). Potentiometric study of equilibriums in aqueous divalent metal orthophosphate solutions. 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>Inorganic Chemistry</w:t>
      </w:r>
      <w:r w:rsidRPr="002B6250">
        <w:rPr>
          <w:rFonts w:ascii="Arial" w:hAnsi="Arial" w:cs="Arial"/>
          <w:szCs w:val="21"/>
          <w:shd w:val="clear" w:color="auto" w:fill="FFFFFF"/>
        </w:rPr>
        <w:t>, 9(11), 2465-2469.</w:t>
      </w:r>
    </w:p>
    <w:p w14:paraId="6A08585E" w14:textId="77777777" w:rsidR="00991D05" w:rsidRPr="002B6250" w:rsidRDefault="00991D05">
      <w:pPr>
        <w:rPr>
          <w:rFonts w:ascii="Arial" w:hAnsi="Arial" w:cs="Arial"/>
          <w:bCs/>
          <w:szCs w:val="21"/>
          <w:shd w:val="clear" w:color="auto" w:fill="FFFFFF"/>
        </w:rPr>
      </w:pPr>
    </w:p>
    <w:p w14:paraId="1EFF2CEC" w14:textId="3B074A3A" w:rsidR="003911D3" w:rsidRPr="002B6250" w:rsidRDefault="003911D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Chiou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T.J., Aung, K., Lin, S.I., Wu, C.C., Chiang, S.F. 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C.L. (2006). Regulation of phosphate homeostasis by microRNA in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Arabidopsis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Cell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18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412-421.</w:t>
      </w:r>
    </w:p>
    <w:p w14:paraId="3AE99C5C" w14:textId="77777777" w:rsidR="003911D3" w:rsidRPr="002B6250" w:rsidRDefault="003911D3">
      <w:pPr>
        <w:rPr>
          <w:rFonts w:ascii="Arial" w:hAnsi="Arial" w:cs="Arial"/>
          <w:bCs/>
          <w:szCs w:val="21"/>
          <w:shd w:val="clear" w:color="auto" w:fill="FFFFFF"/>
        </w:rPr>
      </w:pPr>
    </w:p>
    <w:p w14:paraId="0C5B79EA" w14:textId="25540338" w:rsidR="00037EE2" w:rsidRPr="002B6250" w:rsidRDefault="00037EE2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Clarkson, D.T. 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Scattergood, C.B. (1982). Growth and phosphate transport in barley and tomato plants during the development of, and recovery from, phosphate-stress.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 J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ournal of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Exp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erimental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Bot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any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, </w:t>
      </w:r>
      <w:r w:rsidRPr="002B6250">
        <w:rPr>
          <w:rFonts w:ascii="Arial" w:hAnsi="Arial" w:cs="Arial"/>
          <w:bCs/>
          <w:iCs/>
          <w:szCs w:val="21"/>
          <w:shd w:val="clear" w:color="auto" w:fill="FFFFFF"/>
        </w:rPr>
        <w:t>33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(5),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865-875.</w:t>
      </w:r>
    </w:p>
    <w:p w14:paraId="49B138B7" w14:textId="37F12DA5" w:rsidR="007E4285" w:rsidRPr="002B6250" w:rsidRDefault="007E4285">
      <w:pPr>
        <w:rPr>
          <w:rFonts w:ascii="Arial" w:hAnsi="Arial" w:cs="Arial"/>
          <w:bCs/>
          <w:szCs w:val="21"/>
        </w:rPr>
      </w:pPr>
    </w:p>
    <w:p w14:paraId="3A70DE52" w14:textId="4AE5CEED" w:rsidR="00EC53AC" w:rsidRPr="002B6250" w:rsidRDefault="00EC53AC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lastRenderedPageBreak/>
        <w:t xml:space="preserve">de Campos, M.C., Pearse, S.J., Oliveira, R.S. &amp; </w:t>
      </w:r>
      <w:proofErr w:type="spellStart"/>
      <w:r w:rsidRPr="002B6250">
        <w:rPr>
          <w:rFonts w:ascii="Arial" w:hAnsi="Arial" w:cs="Arial"/>
          <w:bCs/>
          <w:szCs w:val="21"/>
        </w:rPr>
        <w:t>Lambers</w:t>
      </w:r>
      <w:proofErr w:type="spellEnd"/>
      <w:r w:rsidRPr="002B6250">
        <w:rPr>
          <w:rFonts w:ascii="Arial" w:hAnsi="Arial" w:cs="Arial"/>
          <w:bCs/>
          <w:szCs w:val="21"/>
        </w:rPr>
        <w:t xml:space="preserve">, H. (2013). Downregulation of net phosphorus-uptake capacity is inversely related to leaf phosphorus-resorption proficiency in four species from a phosphorus-impoverished environment. </w:t>
      </w:r>
      <w:r w:rsidRPr="002B6250">
        <w:rPr>
          <w:rFonts w:ascii="Arial" w:hAnsi="Arial" w:cs="Arial"/>
          <w:bCs/>
          <w:i/>
          <w:iCs/>
          <w:szCs w:val="21"/>
        </w:rPr>
        <w:t>Annals of Botany,</w:t>
      </w:r>
      <w:r w:rsidRPr="002B6250">
        <w:rPr>
          <w:rFonts w:ascii="Arial" w:hAnsi="Arial" w:cs="Arial"/>
          <w:bCs/>
          <w:szCs w:val="21"/>
        </w:rPr>
        <w:t xml:space="preserve"> 111(3), 445-454.</w:t>
      </w:r>
    </w:p>
    <w:p w14:paraId="56961C26" w14:textId="77777777" w:rsidR="00EC53AC" w:rsidRPr="002B6250" w:rsidRDefault="00EC53AC">
      <w:pPr>
        <w:rPr>
          <w:rFonts w:ascii="Arial" w:hAnsi="Arial" w:cs="Arial"/>
          <w:bCs/>
          <w:szCs w:val="21"/>
        </w:rPr>
      </w:pPr>
    </w:p>
    <w:p w14:paraId="3EA64AE6" w14:textId="754FD87E" w:rsidR="008A516F" w:rsidRPr="002B6250" w:rsidRDefault="008A516F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Delhaize, E.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 xml:space="preserve"> 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Randall, P.J. (1995). Characterization of a phosphate-accumulator mutant of Arabidopsis thaliana.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Physiol</w:t>
      </w:r>
      <w:r w:rsidR="00CD3AAD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107</w:t>
      </w:r>
      <w:r w:rsidR="00CD3AAD" w:rsidRPr="002B6250">
        <w:rPr>
          <w:rFonts w:ascii="Arial" w:hAnsi="Arial" w:cs="Arial"/>
          <w:bCs/>
          <w:szCs w:val="21"/>
          <w:shd w:val="clear" w:color="auto" w:fill="FFFFFF"/>
        </w:rPr>
        <w:t>(1),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207-213.</w:t>
      </w:r>
    </w:p>
    <w:p w14:paraId="101B689F" w14:textId="2FE27F49" w:rsidR="008A516F" w:rsidRPr="002B6250" w:rsidRDefault="008A516F">
      <w:pPr>
        <w:rPr>
          <w:rFonts w:ascii="Arial" w:hAnsi="Arial" w:cs="Arial"/>
          <w:bCs/>
          <w:szCs w:val="21"/>
        </w:rPr>
      </w:pPr>
    </w:p>
    <w:p w14:paraId="0B779A66" w14:textId="2628EA99" w:rsidR="00111B86" w:rsidRPr="002B6250" w:rsidRDefault="00111B86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Deng, M., </w:t>
      </w:r>
      <w:proofErr w:type="spellStart"/>
      <w:r w:rsidRPr="002B6250">
        <w:rPr>
          <w:rFonts w:ascii="Arial" w:hAnsi="Arial" w:cs="Arial"/>
          <w:bCs/>
          <w:szCs w:val="21"/>
        </w:rPr>
        <w:t>Bian</w:t>
      </w:r>
      <w:proofErr w:type="spellEnd"/>
      <w:r w:rsidRPr="002B6250">
        <w:rPr>
          <w:rFonts w:ascii="Arial" w:hAnsi="Arial" w:cs="Arial"/>
          <w:bCs/>
          <w:szCs w:val="21"/>
        </w:rPr>
        <w:t xml:space="preserve">, H., </w:t>
      </w:r>
      <w:proofErr w:type="spellStart"/>
      <w:r w:rsidRPr="002B6250">
        <w:rPr>
          <w:rFonts w:ascii="Arial" w:hAnsi="Arial" w:cs="Arial"/>
          <w:bCs/>
          <w:szCs w:val="21"/>
        </w:rPr>
        <w:t>Xie</w:t>
      </w:r>
      <w:proofErr w:type="spellEnd"/>
      <w:r w:rsidRPr="002B6250">
        <w:rPr>
          <w:rFonts w:ascii="Arial" w:hAnsi="Arial" w:cs="Arial"/>
          <w:bCs/>
          <w:szCs w:val="21"/>
        </w:rPr>
        <w:t>, Y., Kim, Y., Wang, W., Lin, E.,</w:t>
      </w:r>
      <w:r w:rsidR="00F52DAD" w:rsidRPr="002B6250">
        <w:rPr>
          <w:bCs/>
          <w:szCs w:val="21"/>
        </w:rPr>
        <w:t xml:space="preserve"> </w:t>
      </w:r>
      <w:r w:rsidR="00F52DAD" w:rsidRPr="002B6250">
        <w:rPr>
          <w:rFonts w:ascii="Arial" w:hAnsi="Arial" w:cs="Arial"/>
          <w:bCs/>
          <w:szCs w:val="21"/>
        </w:rPr>
        <w:t>Zeng, Z., Guo, F., Pan, J., Han, N., Wang, J., Qian, Q.</w:t>
      </w:r>
      <w:r w:rsidR="00D06AA7" w:rsidRPr="002B6250">
        <w:rPr>
          <w:rFonts w:ascii="Arial" w:hAnsi="Arial" w:cs="Arial"/>
          <w:bCs/>
          <w:szCs w:val="21"/>
        </w:rPr>
        <w:t xml:space="preserve"> &amp;</w:t>
      </w:r>
      <w:r w:rsidR="00F52DAD" w:rsidRPr="002B6250">
        <w:rPr>
          <w:rFonts w:ascii="Arial" w:hAnsi="Arial" w:cs="Arial"/>
          <w:bCs/>
          <w:szCs w:val="21"/>
        </w:rPr>
        <w:t xml:space="preserve"> Zhu, M.</w:t>
      </w:r>
      <w:r w:rsidRPr="002B6250">
        <w:rPr>
          <w:rFonts w:ascii="Arial" w:hAnsi="Arial" w:cs="Arial"/>
          <w:bCs/>
          <w:szCs w:val="21"/>
        </w:rPr>
        <w:t xml:space="preserve"> (2011)</w:t>
      </w:r>
      <w:r w:rsidR="00D06AA7" w:rsidRPr="002B6250">
        <w:rPr>
          <w:rFonts w:ascii="Arial" w:hAnsi="Arial" w:cs="Arial"/>
          <w:bCs/>
          <w:szCs w:val="21"/>
        </w:rPr>
        <w:t>.</w:t>
      </w:r>
      <w:r w:rsidRPr="002B6250">
        <w:rPr>
          <w:rFonts w:ascii="Arial" w:hAnsi="Arial" w:cs="Arial"/>
          <w:bCs/>
          <w:szCs w:val="21"/>
        </w:rPr>
        <w:t xml:space="preserve"> Bcl-2 suppresses hydrogen peroxide-induced programmed cell death via </w:t>
      </w:r>
      <w:r w:rsidRPr="002B6250">
        <w:rPr>
          <w:rFonts w:ascii="Arial" w:hAnsi="Arial" w:cs="Arial"/>
          <w:bCs/>
          <w:i/>
          <w:iCs/>
          <w:szCs w:val="21"/>
        </w:rPr>
        <w:t xml:space="preserve">OsVPE2 </w:t>
      </w:r>
      <w:r w:rsidRPr="002B6250">
        <w:rPr>
          <w:rFonts w:ascii="Arial" w:hAnsi="Arial" w:cs="Arial"/>
          <w:bCs/>
          <w:szCs w:val="21"/>
        </w:rPr>
        <w:t xml:space="preserve">and </w:t>
      </w:r>
      <w:r w:rsidRPr="002B6250">
        <w:rPr>
          <w:rFonts w:ascii="Arial" w:hAnsi="Arial" w:cs="Arial"/>
          <w:bCs/>
          <w:i/>
          <w:iCs/>
          <w:szCs w:val="21"/>
        </w:rPr>
        <w:t>OsVPE3</w:t>
      </w:r>
      <w:r w:rsidRPr="002B6250">
        <w:rPr>
          <w:rFonts w:ascii="Arial" w:hAnsi="Arial" w:cs="Arial"/>
          <w:bCs/>
          <w:szCs w:val="21"/>
        </w:rPr>
        <w:t xml:space="preserve">, but not via </w:t>
      </w:r>
      <w:r w:rsidRPr="002B6250">
        <w:rPr>
          <w:rFonts w:ascii="Arial" w:hAnsi="Arial" w:cs="Arial"/>
          <w:bCs/>
          <w:i/>
          <w:iCs/>
          <w:szCs w:val="21"/>
        </w:rPr>
        <w:t xml:space="preserve">OsVPE1 </w:t>
      </w:r>
      <w:r w:rsidRPr="002B6250">
        <w:rPr>
          <w:rFonts w:ascii="Arial" w:hAnsi="Arial" w:cs="Arial"/>
          <w:bCs/>
          <w:szCs w:val="21"/>
        </w:rPr>
        <w:t xml:space="preserve">and </w:t>
      </w:r>
      <w:r w:rsidRPr="002B6250">
        <w:rPr>
          <w:rFonts w:ascii="Arial" w:hAnsi="Arial" w:cs="Arial"/>
          <w:bCs/>
          <w:i/>
          <w:iCs/>
          <w:szCs w:val="21"/>
        </w:rPr>
        <w:t>OsVPE4</w:t>
      </w:r>
      <w:r w:rsidRPr="002B6250">
        <w:rPr>
          <w:rFonts w:ascii="Arial" w:hAnsi="Arial" w:cs="Arial"/>
          <w:bCs/>
          <w:szCs w:val="21"/>
        </w:rPr>
        <w:t xml:space="preserve">, in rice. </w:t>
      </w:r>
      <w:r w:rsidR="00D06AA7" w:rsidRPr="002B6250">
        <w:rPr>
          <w:rFonts w:ascii="Arial" w:hAnsi="Arial" w:cs="Arial"/>
          <w:bCs/>
          <w:i/>
          <w:iCs/>
          <w:szCs w:val="21"/>
        </w:rPr>
        <w:t xml:space="preserve">FEBS Journal, </w:t>
      </w:r>
      <w:r w:rsidR="00D06AA7" w:rsidRPr="002B6250">
        <w:rPr>
          <w:rFonts w:ascii="Arial" w:hAnsi="Arial" w:cs="Arial"/>
          <w:bCs/>
          <w:szCs w:val="21"/>
        </w:rPr>
        <w:t>278(24), 4797-4810.</w:t>
      </w:r>
    </w:p>
    <w:p w14:paraId="40667584" w14:textId="77777777" w:rsidR="00D06AA7" w:rsidRPr="002B6250" w:rsidRDefault="00D06AA7">
      <w:pPr>
        <w:rPr>
          <w:rFonts w:ascii="Arial" w:hAnsi="Arial" w:cs="Arial"/>
          <w:bCs/>
          <w:szCs w:val="21"/>
        </w:rPr>
      </w:pPr>
    </w:p>
    <w:p w14:paraId="7AA3C135" w14:textId="55A80390" w:rsidR="00B4625A" w:rsidRPr="002B6250" w:rsidRDefault="00B4625A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Dong, B.,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Rengel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Z.</w:t>
      </w:r>
      <w:r w:rsidR="00D06AA7" w:rsidRPr="002B6250">
        <w:rPr>
          <w:rFonts w:ascii="Arial" w:hAnsi="Arial" w:cs="Arial"/>
          <w:bCs/>
          <w:szCs w:val="21"/>
          <w:shd w:val="clear" w:color="auto" w:fill="FFFFFF"/>
        </w:rPr>
        <w:t xml:space="preserve"> 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Delhaize, E. (1998). Uptake and translocation of phosphate by pho2 mutant and wild-type seedlings of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Arabidopsis thaliana.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Planta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205</w:t>
      </w:r>
      <w:r w:rsidR="00D06AA7" w:rsidRPr="002B6250">
        <w:rPr>
          <w:rFonts w:ascii="Arial" w:hAnsi="Arial" w:cs="Arial"/>
          <w:bCs/>
          <w:szCs w:val="21"/>
          <w:shd w:val="clear" w:color="auto" w:fill="FFFFFF"/>
        </w:rPr>
        <w:t>(2),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251-256.</w:t>
      </w:r>
    </w:p>
    <w:p w14:paraId="4C136B81" w14:textId="1856DF65" w:rsidR="00B4625A" w:rsidRPr="002B6250" w:rsidRDefault="00B4625A">
      <w:pPr>
        <w:rPr>
          <w:rFonts w:ascii="Arial" w:hAnsi="Arial" w:cs="Arial"/>
          <w:bCs/>
          <w:szCs w:val="21"/>
        </w:rPr>
      </w:pPr>
    </w:p>
    <w:p w14:paraId="57C4DE7C" w14:textId="4EC115FB" w:rsidR="007B2CF6" w:rsidRPr="002B6250" w:rsidRDefault="007B2CF6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Fabre, D., Yin, X.,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Dingkuhn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M., Clément-Vidal, A., Roques, S.,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Rouan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L.,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Soutiras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A.</w:t>
      </w:r>
      <w:r w:rsidR="00D06AA7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Luquet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D. (2019). Is triose phosphate utilization involved in the feedback inhibition of photosynthesis in rice under conditions of sink limitation?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J</w:t>
      </w:r>
      <w:r w:rsidR="00D06AA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ournal of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Exp</w:t>
      </w:r>
      <w:r w:rsidR="00D06AA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erimental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Bot</w:t>
      </w:r>
      <w:r w:rsidR="00D06AA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70</w:t>
      </w:r>
      <w:r w:rsidR="00D06AA7" w:rsidRPr="002B6250">
        <w:rPr>
          <w:rFonts w:ascii="Arial" w:hAnsi="Arial" w:cs="Arial"/>
          <w:bCs/>
          <w:szCs w:val="21"/>
          <w:shd w:val="clear" w:color="auto" w:fill="FFFFFF"/>
        </w:rPr>
        <w:t>(20),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5773-5785.</w:t>
      </w:r>
    </w:p>
    <w:p w14:paraId="509E7EDE" w14:textId="77777777" w:rsidR="007B2CF6" w:rsidRPr="002B6250" w:rsidRDefault="007B2CF6">
      <w:pPr>
        <w:rPr>
          <w:rFonts w:ascii="Arial" w:hAnsi="Arial" w:cs="Arial"/>
          <w:bCs/>
          <w:szCs w:val="21"/>
        </w:rPr>
      </w:pPr>
    </w:p>
    <w:p w14:paraId="6F0407F7" w14:textId="7F8CCBCF" w:rsidR="00AE1B06" w:rsidRPr="002B6250" w:rsidRDefault="00211A03" w:rsidP="00211A03">
      <w:pPr>
        <w:rPr>
          <w:rFonts w:ascii="Arial" w:hAnsi="Arial" w:cs="Arial"/>
          <w:bCs/>
          <w:i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Flóhe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L. </w:t>
      </w:r>
      <w:r w:rsidR="00D06AA7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Ötting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F. (1984)</w:t>
      </w:r>
      <w:r w:rsidR="002E33FA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Superoxide dismutase assays.</w:t>
      </w:r>
      <w:r w:rsidRPr="002B6250">
        <w:rPr>
          <w:rFonts w:ascii="Arial" w:hAnsi="Arial" w:cs="Arial"/>
          <w:bCs/>
          <w:iCs/>
          <w:szCs w:val="21"/>
          <w:shd w:val="clear" w:color="auto" w:fill="FFFFFF"/>
        </w:rPr>
        <w:t xml:space="preserve"> </w:t>
      </w:r>
      <w:r w:rsidR="00D06AA7" w:rsidRPr="002B6250">
        <w:rPr>
          <w:rFonts w:ascii="Arial" w:hAnsi="Arial" w:cs="Arial"/>
          <w:bCs/>
          <w:iCs/>
          <w:szCs w:val="21"/>
          <w:shd w:val="clear" w:color="auto" w:fill="FFFFFF"/>
        </w:rPr>
        <w:t xml:space="preserve">In Methods in enzymology (eds L. Packer), Vol. 105, </w:t>
      </w:r>
      <w:r w:rsidR="00D06AA7" w:rsidRPr="002B6250">
        <w:rPr>
          <w:rFonts w:ascii="Arial" w:hAnsi="Arial" w:cs="Arial" w:hint="eastAsia"/>
          <w:bCs/>
          <w:iCs/>
          <w:szCs w:val="21"/>
          <w:shd w:val="clear" w:color="auto" w:fill="FFFFFF"/>
        </w:rPr>
        <w:t>pp</w:t>
      </w:r>
      <w:r w:rsidR="00D06AA7" w:rsidRPr="002B6250">
        <w:rPr>
          <w:rFonts w:ascii="Arial" w:hAnsi="Arial" w:cs="Arial"/>
          <w:bCs/>
          <w:iCs/>
          <w:szCs w:val="21"/>
          <w:shd w:val="clear" w:color="auto" w:fill="FFFFFF"/>
        </w:rPr>
        <w:t>. 93-104, Academic Press, Orlando.</w:t>
      </w:r>
    </w:p>
    <w:p w14:paraId="179431D4" w14:textId="77777777" w:rsidR="00D06AA7" w:rsidRPr="002B6250" w:rsidRDefault="00D06AA7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741F51B8" w14:textId="2DEF9E21" w:rsidR="002E33FA" w:rsidRPr="002B6250" w:rsidRDefault="002E33FA" w:rsidP="00211A0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Flügge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U.I. (1992). Reaction mechanism and asymmetric orientation of the reconstituted chloroplast phosphate translocator. 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Biochim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Biophys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Acta 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Biomembranes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 1110</w:t>
      </w:r>
      <w:r w:rsidR="00D745CA" w:rsidRPr="002B6250">
        <w:rPr>
          <w:rFonts w:ascii="Arial" w:hAnsi="Arial" w:cs="Arial"/>
          <w:bCs/>
          <w:szCs w:val="21"/>
          <w:shd w:val="clear" w:color="auto" w:fill="FFFFFF"/>
        </w:rPr>
        <w:t>(1),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112-118.</w:t>
      </w:r>
    </w:p>
    <w:p w14:paraId="10559BB6" w14:textId="77777777" w:rsidR="002E33FA" w:rsidRPr="002B6250" w:rsidRDefault="002E33FA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22928D19" w14:textId="47266D80" w:rsidR="00A42FA0" w:rsidRPr="002B6250" w:rsidRDefault="00A42FA0" w:rsidP="00211A0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Flügge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U.I. </w:t>
      </w:r>
      <w:r w:rsidR="00D745CA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Heldt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H.W. (1984). The phosphate-triose phosphate-phosphoglycerate translocator of the chloroplast. </w:t>
      </w:r>
      <w:r w:rsidR="00D745C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Trends in Biochemical Sciences, </w:t>
      </w:r>
      <w:r w:rsidR="00D745CA" w:rsidRPr="002B6250">
        <w:rPr>
          <w:rFonts w:ascii="Arial" w:hAnsi="Arial" w:cs="Arial"/>
          <w:bCs/>
          <w:szCs w:val="21"/>
          <w:shd w:val="clear" w:color="auto" w:fill="FFFFFF"/>
        </w:rPr>
        <w:t>9(12),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530-533.</w:t>
      </w:r>
    </w:p>
    <w:p w14:paraId="52588F51" w14:textId="77777777" w:rsidR="00A42FA0" w:rsidRPr="002B6250" w:rsidRDefault="00A42FA0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7669EF64" w14:textId="033A4F67" w:rsidR="005D4A28" w:rsidRPr="002B6250" w:rsidRDefault="005D4A28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Franco-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Zorrilla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J.M., Valli, A.,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Todesco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M.,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Mateos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I.,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Puga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M.I., Rubio-Somoza, I.,</w:t>
      </w:r>
      <w:r w:rsidR="00F52DAD" w:rsidRPr="002B6250">
        <w:rPr>
          <w:rFonts w:ascii="Arial" w:hAnsi="Arial" w:cs="Arial"/>
          <w:bCs/>
          <w:szCs w:val="21"/>
          <w:shd w:val="clear" w:color="auto" w:fill="FFFFFF"/>
        </w:rPr>
        <w:t xml:space="preserve"> Leyva, A., Weigel, D., García, J.A.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2E2BE9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Paz-Ares, J. (2007). Target mimicry provides a new mechanism for regulation of microRNA activity.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Nat</w:t>
      </w:r>
      <w:r w:rsidR="002E2BE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ure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A156D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G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enet</w:t>
      </w:r>
      <w:r w:rsidR="002E2BE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ics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39</w:t>
      </w:r>
      <w:r w:rsidR="002E2BE9" w:rsidRPr="002B6250">
        <w:rPr>
          <w:rFonts w:ascii="Arial" w:hAnsi="Arial" w:cs="Arial"/>
          <w:bCs/>
          <w:szCs w:val="21"/>
          <w:shd w:val="clear" w:color="auto" w:fill="FFFFFF"/>
        </w:rPr>
        <w:t>(8),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1033</w:t>
      </w:r>
      <w:r w:rsidR="00D14D66" w:rsidRPr="002B6250">
        <w:rPr>
          <w:rFonts w:ascii="Arial" w:hAnsi="Arial" w:cs="Arial"/>
          <w:bCs/>
          <w:szCs w:val="21"/>
          <w:shd w:val="clear" w:color="auto" w:fill="FFFFFF"/>
        </w:rPr>
        <w:t>-1037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.</w:t>
      </w:r>
    </w:p>
    <w:p w14:paraId="04308019" w14:textId="77777777" w:rsidR="005D4A28" w:rsidRPr="002B6250" w:rsidRDefault="005D4A28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4FFB5BBC" w14:textId="6C2AE2D0" w:rsidR="005D4A28" w:rsidRPr="002B6250" w:rsidRDefault="005D4A28" w:rsidP="00211A0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Fujii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H.,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Chiou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T.J., Lin, S.I., Aung, K.</w:t>
      </w:r>
      <w:r w:rsidR="0037242E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Zhu, J.K. (2005). A miRNA involved in phosphate-starvation response in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Arabidopsis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Curr</w:t>
      </w:r>
      <w:r w:rsidR="001F39B4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ent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Biol</w:t>
      </w:r>
      <w:r w:rsidR="001F39B4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15</w:t>
      </w:r>
      <w:r w:rsidR="001F39B4" w:rsidRPr="002B6250">
        <w:rPr>
          <w:rFonts w:ascii="Arial" w:hAnsi="Arial" w:cs="Arial"/>
          <w:bCs/>
          <w:szCs w:val="21"/>
          <w:shd w:val="clear" w:color="auto" w:fill="FFFFFF"/>
        </w:rPr>
        <w:t>(22),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2038-2043.</w:t>
      </w:r>
    </w:p>
    <w:p w14:paraId="5C098E09" w14:textId="627A09BD" w:rsidR="005D4A28" w:rsidRPr="002B6250" w:rsidRDefault="005D4A28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7ED482E1" w14:textId="63FF5F17" w:rsidR="00187D5F" w:rsidRPr="002B6250" w:rsidRDefault="00187D5F" w:rsidP="00211A0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Fukayama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H.,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Ueguchi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C., Nishikawa, K.,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Katoh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N., Ishikawa, C., Masumoto, C., Hatanaka, T. 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Misoo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S. (2012). Overexpression of Rubisco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activase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decreases the photosynthetic CO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bscript"/>
        </w:rPr>
        <w:t>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assimilation rate by reducing Rubisco content in rice leaves.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Cell Physiol</w:t>
      </w:r>
      <w:r w:rsidR="006D2BF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,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53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(6),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976-986.</w:t>
      </w:r>
    </w:p>
    <w:p w14:paraId="2C5BB06B" w14:textId="77777777" w:rsidR="00187D5F" w:rsidRPr="002B6250" w:rsidRDefault="00187D5F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3078D25A" w14:textId="37F11D9D" w:rsidR="00B35C67" w:rsidRPr="002B6250" w:rsidRDefault="00B35C67" w:rsidP="00211A0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Furihata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T., Suzuki, M.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Sakurai, H. (1992). Kinetic characterization of two phosphate uptake systems with different affinities in suspension-cultured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Catharanthus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roseus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protoplasts.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and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Cell Physiol</w:t>
      </w:r>
      <w:r w:rsidR="006D2BF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33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(8),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1151-1157.</w:t>
      </w:r>
    </w:p>
    <w:p w14:paraId="58CA1A53" w14:textId="21F8C10D" w:rsidR="00B35C67" w:rsidRPr="002B6250" w:rsidRDefault="00B35C67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5F12DC26" w14:textId="4363EF99" w:rsidR="00111B86" w:rsidRPr="002B6250" w:rsidRDefault="00111B86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Ganesan, V.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Thomas, G. (2001). Salicylic acid response in rice: influence of salicylic acid on H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bscript"/>
        </w:rPr>
        <w:t>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O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bscript"/>
        </w:rPr>
        <w:t>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accumulation and oxidative stress.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Sc</w:t>
      </w:r>
      <w:r w:rsidR="006D2BF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ience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160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(6),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1095-1106.</w:t>
      </w:r>
    </w:p>
    <w:p w14:paraId="283F3012" w14:textId="77777777" w:rsidR="00111B86" w:rsidRPr="002B6250" w:rsidRDefault="00111B86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61898A34" w14:textId="66AAE182" w:rsidR="00C023D3" w:rsidRPr="002B6250" w:rsidRDefault="00C023D3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Gu, M., Chen, A., Sun, S.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Xu, G. (2016). Complex regulation of plant phosphate transporters and the gap between molecular mechanisms and practical application: what is missing?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Mol</w:t>
      </w:r>
      <w:r w:rsidR="006D2BF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ecular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Plant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9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396-416.</w:t>
      </w:r>
    </w:p>
    <w:p w14:paraId="699F6511" w14:textId="77777777" w:rsidR="00C023D3" w:rsidRPr="002B6250" w:rsidRDefault="00C023D3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591C63EF" w14:textId="42601270" w:rsidR="00211A03" w:rsidRPr="002B6250" w:rsidRDefault="00AE1B06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Hawkesford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M., Horst, W.,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Kichey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Lambers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H.,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Schjoerring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J.,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Møller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I.S. 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White, P. (2012). Functions of macronutrients. In 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Marschner's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mineral nutrition of higher plants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(eds </w:t>
      </w:r>
      <w:proofErr w:type="spellStart"/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Marschner</w:t>
      </w:r>
      <w:proofErr w:type="spellEnd"/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, P.),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pp. 135-189. Academic Press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, </w:t>
      </w:r>
      <w:r w:rsidR="00320585" w:rsidRPr="002B6250">
        <w:rPr>
          <w:rFonts w:ascii="Arial" w:hAnsi="Arial" w:cs="Arial"/>
          <w:bCs/>
          <w:szCs w:val="21"/>
          <w:shd w:val="clear" w:color="auto" w:fill="FFFFFF"/>
        </w:rPr>
        <w:t>London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.</w:t>
      </w:r>
    </w:p>
    <w:p w14:paraId="6FA4A78A" w14:textId="3B0774A2" w:rsidR="00AE1B06" w:rsidRPr="002B6250" w:rsidRDefault="00AE1B06">
      <w:pPr>
        <w:rPr>
          <w:rFonts w:ascii="Arial" w:hAnsi="Arial" w:cs="Arial"/>
          <w:bCs/>
          <w:szCs w:val="21"/>
        </w:rPr>
      </w:pPr>
    </w:p>
    <w:p w14:paraId="28123AA7" w14:textId="3BA3DD1E" w:rsidR="00481F3E" w:rsidRPr="002B6250" w:rsidRDefault="00481F3E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Hawkins, H.J., </w:t>
      </w:r>
      <w:proofErr w:type="spellStart"/>
      <w:r w:rsidRPr="002B6250">
        <w:rPr>
          <w:rFonts w:ascii="Arial" w:hAnsi="Arial" w:cs="Arial"/>
          <w:bCs/>
          <w:szCs w:val="21"/>
        </w:rPr>
        <w:t>Hettasch</w:t>
      </w:r>
      <w:proofErr w:type="spellEnd"/>
      <w:r w:rsidRPr="002B6250">
        <w:rPr>
          <w:rFonts w:ascii="Arial" w:hAnsi="Arial" w:cs="Arial"/>
          <w:bCs/>
          <w:szCs w:val="21"/>
        </w:rPr>
        <w:t xml:space="preserve">, H., </w:t>
      </w:r>
      <w:proofErr w:type="spellStart"/>
      <w:r w:rsidRPr="002B6250">
        <w:rPr>
          <w:rFonts w:ascii="Arial" w:hAnsi="Arial" w:cs="Arial"/>
          <w:bCs/>
          <w:szCs w:val="21"/>
        </w:rPr>
        <w:t>Mesjasz-Przybylowicz</w:t>
      </w:r>
      <w:proofErr w:type="spellEnd"/>
      <w:r w:rsidRPr="002B6250">
        <w:rPr>
          <w:rFonts w:ascii="Arial" w:hAnsi="Arial" w:cs="Arial"/>
          <w:bCs/>
          <w:szCs w:val="21"/>
        </w:rPr>
        <w:t xml:space="preserve">, J., </w:t>
      </w:r>
      <w:proofErr w:type="spellStart"/>
      <w:r w:rsidRPr="002B6250">
        <w:rPr>
          <w:rFonts w:ascii="Arial" w:hAnsi="Arial" w:cs="Arial"/>
          <w:bCs/>
          <w:szCs w:val="21"/>
        </w:rPr>
        <w:t>Przybylowicz</w:t>
      </w:r>
      <w:proofErr w:type="spellEnd"/>
      <w:r w:rsidRPr="002B6250">
        <w:rPr>
          <w:rFonts w:ascii="Arial" w:hAnsi="Arial" w:cs="Arial"/>
          <w:bCs/>
          <w:szCs w:val="21"/>
        </w:rPr>
        <w:t xml:space="preserve">, W. &amp; Cramer, M.D. (2008). Phosphorus toxicity in the </w:t>
      </w:r>
      <w:proofErr w:type="spellStart"/>
      <w:r w:rsidRPr="002B6250">
        <w:rPr>
          <w:rFonts w:ascii="Arial" w:hAnsi="Arial" w:cs="Arial"/>
          <w:bCs/>
          <w:szCs w:val="21"/>
        </w:rPr>
        <w:t>Proteaceae</w:t>
      </w:r>
      <w:proofErr w:type="spellEnd"/>
      <w:r w:rsidRPr="002B6250">
        <w:rPr>
          <w:rFonts w:ascii="Arial" w:hAnsi="Arial" w:cs="Arial"/>
          <w:bCs/>
          <w:szCs w:val="21"/>
        </w:rPr>
        <w:t xml:space="preserve">: a problem in post-agricultural lands. </w:t>
      </w:r>
      <w:r w:rsidRPr="002B6250">
        <w:rPr>
          <w:rFonts w:ascii="Arial" w:hAnsi="Arial" w:cs="Arial"/>
          <w:bCs/>
          <w:i/>
          <w:iCs/>
          <w:szCs w:val="21"/>
        </w:rPr>
        <w:t xml:space="preserve">Scientia </w:t>
      </w:r>
      <w:proofErr w:type="spellStart"/>
      <w:r w:rsidRPr="002B6250">
        <w:rPr>
          <w:rFonts w:ascii="Arial" w:hAnsi="Arial" w:cs="Arial"/>
          <w:bCs/>
          <w:i/>
          <w:iCs/>
          <w:szCs w:val="21"/>
        </w:rPr>
        <w:t>Horticulturae</w:t>
      </w:r>
      <w:proofErr w:type="spellEnd"/>
      <w:r w:rsidRPr="002B6250">
        <w:rPr>
          <w:rFonts w:ascii="Arial" w:hAnsi="Arial" w:cs="Arial"/>
          <w:bCs/>
          <w:szCs w:val="21"/>
        </w:rPr>
        <w:t>, 117(4), 357-365.</w:t>
      </w:r>
    </w:p>
    <w:p w14:paraId="59661B3B" w14:textId="7FE3A313" w:rsidR="00481F3E" w:rsidRPr="002B6250" w:rsidRDefault="00481F3E">
      <w:pPr>
        <w:rPr>
          <w:rFonts w:ascii="Arial" w:hAnsi="Arial" w:cs="Arial"/>
          <w:bCs/>
          <w:szCs w:val="21"/>
        </w:rPr>
      </w:pPr>
    </w:p>
    <w:p w14:paraId="5AF40204" w14:textId="7C1DEC8B" w:rsidR="00A46090" w:rsidRPr="002B6250" w:rsidRDefault="00A46090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Hayes, P.E., Guilherme Pereira, C., </w:t>
      </w:r>
      <w:proofErr w:type="spellStart"/>
      <w:r w:rsidRPr="002B6250">
        <w:rPr>
          <w:rFonts w:ascii="Arial" w:hAnsi="Arial" w:cs="Arial"/>
          <w:bCs/>
          <w:szCs w:val="21"/>
        </w:rPr>
        <w:t>Clode</w:t>
      </w:r>
      <w:proofErr w:type="spellEnd"/>
      <w:r w:rsidRPr="002B6250">
        <w:rPr>
          <w:rFonts w:ascii="Arial" w:hAnsi="Arial" w:cs="Arial"/>
          <w:bCs/>
          <w:szCs w:val="21"/>
        </w:rPr>
        <w:t xml:space="preserve">, P.L. &amp; </w:t>
      </w:r>
      <w:proofErr w:type="spellStart"/>
      <w:r w:rsidRPr="002B6250">
        <w:rPr>
          <w:rFonts w:ascii="Arial" w:hAnsi="Arial" w:cs="Arial"/>
          <w:bCs/>
          <w:szCs w:val="21"/>
        </w:rPr>
        <w:t>Lambers</w:t>
      </w:r>
      <w:proofErr w:type="spellEnd"/>
      <w:r w:rsidRPr="002B6250">
        <w:rPr>
          <w:rFonts w:ascii="Arial" w:hAnsi="Arial" w:cs="Arial"/>
          <w:bCs/>
          <w:szCs w:val="21"/>
        </w:rPr>
        <w:t>, H. (2019). Calcium</w:t>
      </w:r>
      <w:r w:rsidRPr="002B6250">
        <w:rPr>
          <w:rFonts w:ascii="ＭＳ 明朝" w:eastAsia="ＭＳ 明朝" w:hAnsi="ＭＳ 明朝" w:cs="ＭＳ 明朝" w:hint="eastAsia"/>
          <w:bCs/>
          <w:szCs w:val="21"/>
        </w:rPr>
        <w:t>‐</w:t>
      </w:r>
      <w:r w:rsidRPr="002B6250">
        <w:rPr>
          <w:rFonts w:ascii="Arial" w:hAnsi="Arial" w:cs="Arial"/>
          <w:bCs/>
          <w:szCs w:val="21"/>
        </w:rPr>
        <w:t>enhanced phosphorus toxicity in calcifuge and soil</w:t>
      </w:r>
      <w:r w:rsidRPr="002B6250">
        <w:rPr>
          <w:rFonts w:ascii="ＭＳ 明朝" w:eastAsia="ＭＳ 明朝" w:hAnsi="ＭＳ 明朝" w:cs="ＭＳ 明朝" w:hint="eastAsia"/>
          <w:bCs/>
          <w:szCs w:val="21"/>
        </w:rPr>
        <w:t>‐</w:t>
      </w:r>
      <w:r w:rsidRPr="002B6250">
        <w:rPr>
          <w:rFonts w:ascii="Arial" w:hAnsi="Arial" w:cs="Arial"/>
          <w:bCs/>
          <w:szCs w:val="21"/>
        </w:rPr>
        <w:t xml:space="preserve">indifferent </w:t>
      </w:r>
      <w:proofErr w:type="spellStart"/>
      <w:r w:rsidRPr="002B6250">
        <w:rPr>
          <w:rFonts w:ascii="Arial" w:hAnsi="Arial" w:cs="Arial"/>
          <w:bCs/>
          <w:szCs w:val="21"/>
        </w:rPr>
        <w:t>Proteaceae</w:t>
      </w:r>
      <w:proofErr w:type="spellEnd"/>
      <w:r w:rsidRPr="002B6250">
        <w:rPr>
          <w:rFonts w:ascii="Arial" w:hAnsi="Arial" w:cs="Arial"/>
          <w:bCs/>
          <w:szCs w:val="21"/>
        </w:rPr>
        <w:t xml:space="preserve"> along the </w:t>
      </w:r>
      <w:proofErr w:type="spellStart"/>
      <w:r w:rsidRPr="002B6250">
        <w:rPr>
          <w:rFonts w:ascii="Arial" w:hAnsi="Arial" w:cs="Arial"/>
          <w:bCs/>
          <w:szCs w:val="21"/>
        </w:rPr>
        <w:t>Jurien</w:t>
      </w:r>
      <w:proofErr w:type="spellEnd"/>
      <w:r w:rsidRPr="002B6250">
        <w:rPr>
          <w:rFonts w:ascii="Arial" w:hAnsi="Arial" w:cs="Arial"/>
          <w:bCs/>
          <w:szCs w:val="21"/>
        </w:rPr>
        <w:t xml:space="preserve"> Bay </w:t>
      </w:r>
      <w:proofErr w:type="spellStart"/>
      <w:r w:rsidRPr="002B6250">
        <w:rPr>
          <w:rFonts w:ascii="Arial" w:hAnsi="Arial" w:cs="Arial"/>
          <w:bCs/>
          <w:szCs w:val="21"/>
        </w:rPr>
        <w:t>chronosequence</w:t>
      </w:r>
      <w:proofErr w:type="spellEnd"/>
      <w:r w:rsidRPr="002B6250">
        <w:rPr>
          <w:rFonts w:ascii="Arial" w:hAnsi="Arial" w:cs="Arial"/>
          <w:bCs/>
          <w:szCs w:val="21"/>
        </w:rPr>
        <w:t xml:space="preserve">. </w:t>
      </w:r>
      <w:r w:rsidRPr="002B6250">
        <w:rPr>
          <w:rFonts w:ascii="Arial" w:hAnsi="Arial" w:cs="Arial"/>
          <w:bCs/>
          <w:i/>
          <w:iCs/>
          <w:szCs w:val="21"/>
        </w:rPr>
        <w:t xml:space="preserve">New </w:t>
      </w:r>
      <w:proofErr w:type="spellStart"/>
      <w:r w:rsidRPr="002B6250">
        <w:rPr>
          <w:rFonts w:ascii="Arial" w:hAnsi="Arial" w:cs="Arial"/>
          <w:bCs/>
          <w:i/>
          <w:iCs/>
          <w:szCs w:val="21"/>
        </w:rPr>
        <w:t>Phytologist</w:t>
      </w:r>
      <w:proofErr w:type="spellEnd"/>
      <w:r w:rsidRPr="002B6250">
        <w:rPr>
          <w:rFonts w:ascii="Arial" w:hAnsi="Arial" w:cs="Arial"/>
          <w:bCs/>
          <w:szCs w:val="21"/>
        </w:rPr>
        <w:t>, 221(2), 764-777.</w:t>
      </w:r>
    </w:p>
    <w:p w14:paraId="2D3879E1" w14:textId="77777777" w:rsidR="00A46090" w:rsidRPr="002B6250" w:rsidRDefault="00A46090">
      <w:pPr>
        <w:rPr>
          <w:rFonts w:ascii="Arial" w:hAnsi="Arial" w:cs="Arial"/>
          <w:bCs/>
          <w:szCs w:val="21"/>
        </w:rPr>
      </w:pPr>
    </w:p>
    <w:p w14:paraId="48AFA432" w14:textId="1D9C9137" w:rsidR="00AA267B" w:rsidRPr="002B6250" w:rsidRDefault="00AA267B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Heuer, S., </w:t>
      </w:r>
      <w:proofErr w:type="spellStart"/>
      <w:r w:rsidRPr="002B6250">
        <w:rPr>
          <w:rFonts w:ascii="Arial" w:hAnsi="Arial" w:cs="Arial"/>
          <w:bCs/>
          <w:szCs w:val="21"/>
        </w:rPr>
        <w:t>Gaxiola</w:t>
      </w:r>
      <w:proofErr w:type="spellEnd"/>
      <w:r w:rsidRPr="002B6250">
        <w:rPr>
          <w:rFonts w:ascii="Arial" w:hAnsi="Arial" w:cs="Arial"/>
          <w:bCs/>
          <w:szCs w:val="21"/>
        </w:rPr>
        <w:t>, R., Schilling, R., Herrera</w:t>
      </w:r>
      <w:r w:rsidRPr="002B6250">
        <w:rPr>
          <w:rFonts w:ascii="ＭＳ 明朝" w:eastAsia="ＭＳ 明朝" w:hAnsi="ＭＳ 明朝" w:cs="ＭＳ 明朝" w:hint="eastAsia"/>
          <w:bCs/>
          <w:szCs w:val="21"/>
        </w:rPr>
        <w:t>‐</w:t>
      </w:r>
      <w:r w:rsidRPr="002B6250">
        <w:rPr>
          <w:rFonts w:ascii="Arial" w:hAnsi="Arial" w:cs="Arial"/>
          <w:bCs/>
          <w:szCs w:val="21"/>
        </w:rPr>
        <w:t>Estrella, L., López</w:t>
      </w:r>
      <w:r w:rsidRPr="002B6250">
        <w:rPr>
          <w:rFonts w:ascii="ＭＳ 明朝" w:eastAsia="ＭＳ 明朝" w:hAnsi="ＭＳ 明朝" w:cs="ＭＳ 明朝" w:hint="eastAsia"/>
          <w:bCs/>
          <w:szCs w:val="21"/>
        </w:rPr>
        <w:t>‐</w:t>
      </w:r>
      <w:r w:rsidRPr="002B6250">
        <w:rPr>
          <w:rFonts w:ascii="Arial" w:hAnsi="Arial" w:cs="Arial"/>
          <w:bCs/>
          <w:szCs w:val="21"/>
        </w:rPr>
        <w:t xml:space="preserve">Arredondo, D., </w:t>
      </w:r>
      <w:proofErr w:type="spellStart"/>
      <w:r w:rsidRPr="002B6250">
        <w:rPr>
          <w:rFonts w:ascii="Arial" w:hAnsi="Arial" w:cs="Arial"/>
          <w:bCs/>
          <w:szCs w:val="21"/>
        </w:rPr>
        <w:t>Wissuwa</w:t>
      </w:r>
      <w:proofErr w:type="spellEnd"/>
      <w:r w:rsidRPr="002B6250">
        <w:rPr>
          <w:rFonts w:ascii="Arial" w:hAnsi="Arial" w:cs="Arial"/>
          <w:bCs/>
          <w:szCs w:val="21"/>
        </w:rPr>
        <w:t xml:space="preserve">, M., Delhaize, E. &amp; </w:t>
      </w:r>
      <w:proofErr w:type="spellStart"/>
      <w:r w:rsidRPr="002B6250">
        <w:rPr>
          <w:rFonts w:ascii="Arial" w:hAnsi="Arial" w:cs="Arial"/>
          <w:bCs/>
          <w:szCs w:val="21"/>
        </w:rPr>
        <w:t>Rouached</w:t>
      </w:r>
      <w:proofErr w:type="spellEnd"/>
      <w:r w:rsidRPr="002B6250">
        <w:rPr>
          <w:rFonts w:ascii="Arial" w:hAnsi="Arial" w:cs="Arial"/>
          <w:bCs/>
          <w:szCs w:val="21"/>
        </w:rPr>
        <w:t xml:space="preserve">, H. (2017). Improving phosphorus use efficiency: a complex trait with emerging opportunities. </w:t>
      </w:r>
      <w:r w:rsidRPr="002B6250">
        <w:rPr>
          <w:rFonts w:ascii="Arial" w:hAnsi="Arial" w:cs="Arial"/>
          <w:bCs/>
          <w:i/>
          <w:iCs/>
          <w:szCs w:val="21"/>
        </w:rPr>
        <w:t>Plant Journal,</w:t>
      </w:r>
      <w:r w:rsidRPr="002B6250">
        <w:rPr>
          <w:rFonts w:ascii="Arial" w:hAnsi="Arial" w:cs="Arial"/>
          <w:bCs/>
          <w:szCs w:val="21"/>
        </w:rPr>
        <w:t xml:space="preserve"> 90(5), 868-885.</w:t>
      </w:r>
    </w:p>
    <w:p w14:paraId="51C641F4" w14:textId="77777777" w:rsidR="00AA267B" w:rsidRPr="002B6250" w:rsidRDefault="00AA267B">
      <w:pPr>
        <w:rPr>
          <w:rFonts w:ascii="Arial" w:hAnsi="Arial" w:cs="Arial"/>
          <w:bCs/>
          <w:szCs w:val="21"/>
        </w:rPr>
      </w:pPr>
    </w:p>
    <w:p w14:paraId="3AC92523" w14:textId="534A6B5E" w:rsidR="003077D1" w:rsidRPr="002B6250" w:rsidRDefault="003077D1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>Ishimaru, Y., Suzuki, M., Kobayashi, T., Takahashi, M., Nakanishi, H., Mori, S.</w:t>
      </w:r>
      <w:r w:rsidR="006D2BF9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Nishizawa, N.K. (2005). OsZIP4, a novel zinc-regulated zinc transporter in rice. </w:t>
      </w:r>
      <w:r w:rsidRPr="002B6250">
        <w:rPr>
          <w:rFonts w:ascii="Arial" w:hAnsi="Arial" w:cs="Arial"/>
          <w:bCs/>
          <w:i/>
          <w:iCs/>
          <w:szCs w:val="21"/>
        </w:rPr>
        <w:t>J</w:t>
      </w:r>
      <w:r w:rsidR="006D2BF9" w:rsidRPr="002B6250">
        <w:rPr>
          <w:rFonts w:ascii="Arial" w:hAnsi="Arial" w:cs="Arial"/>
          <w:bCs/>
          <w:i/>
          <w:iCs/>
          <w:szCs w:val="21"/>
        </w:rPr>
        <w:t>ournal of</w:t>
      </w:r>
      <w:r w:rsidRPr="002B6250">
        <w:rPr>
          <w:rFonts w:ascii="Arial" w:hAnsi="Arial" w:cs="Arial"/>
          <w:bCs/>
          <w:i/>
          <w:iCs/>
          <w:szCs w:val="21"/>
        </w:rPr>
        <w:t xml:space="preserve"> Exp</w:t>
      </w:r>
      <w:r w:rsidR="006D2BF9" w:rsidRPr="002B6250">
        <w:rPr>
          <w:rFonts w:ascii="Arial" w:hAnsi="Arial" w:cs="Arial"/>
          <w:bCs/>
          <w:i/>
          <w:iCs/>
          <w:szCs w:val="21"/>
        </w:rPr>
        <w:t>erimental</w:t>
      </w:r>
      <w:r w:rsidRPr="002B6250">
        <w:rPr>
          <w:rFonts w:ascii="Arial" w:hAnsi="Arial" w:cs="Arial"/>
          <w:bCs/>
          <w:i/>
          <w:iCs/>
          <w:szCs w:val="21"/>
        </w:rPr>
        <w:t xml:space="preserve"> Bot</w:t>
      </w:r>
      <w:r w:rsidR="006D2BF9" w:rsidRPr="002B6250">
        <w:rPr>
          <w:rFonts w:ascii="Arial" w:hAnsi="Arial" w:cs="Arial"/>
          <w:bCs/>
          <w:i/>
          <w:iCs/>
          <w:szCs w:val="21"/>
        </w:rPr>
        <w:t>any</w:t>
      </w:r>
      <w:r w:rsidRPr="002B6250">
        <w:rPr>
          <w:rFonts w:ascii="Arial" w:hAnsi="Arial" w:cs="Arial"/>
          <w:bCs/>
          <w:szCs w:val="21"/>
        </w:rPr>
        <w:t>, 56</w:t>
      </w:r>
      <w:r w:rsidR="006D2BF9" w:rsidRPr="002B6250">
        <w:rPr>
          <w:rFonts w:ascii="Arial" w:hAnsi="Arial" w:cs="Arial"/>
          <w:bCs/>
          <w:szCs w:val="21"/>
        </w:rPr>
        <w:t>(422),</w:t>
      </w:r>
      <w:r w:rsidRPr="002B6250">
        <w:rPr>
          <w:rFonts w:ascii="Arial" w:hAnsi="Arial" w:cs="Arial"/>
          <w:bCs/>
          <w:szCs w:val="21"/>
        </w:rPr>
        <w:t xml:space="preserve"> 3207-3214.</w:t>
      </w:r>
    </w:p>
    <w:p w14:paraId="10C5CCB8" w14:textId="77777777" w:rsidR="003077D1" w:rsidRPr="002B6250" w:rsidRDefault="003077D1">
      <w:pPr>
        <w:rPr>
          <w:rFonts w:ascii="Arial" w:hAnsi="Arial" w:cs="Arial"/>
          <w:bCs/>
          <w:szCs w:val="21"/>
        </w:rPr>
      </w:pPr>
    </w:p>
    <w:p w14:paraId="019209E3" w14:textId="0C2B2EE5" w:rsidR="00B35C67" w:rsidRPr="002B6250" w:rsidRDefault="00B35C67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Kai, M., Masuda, Y., Kikuchi, Y., Osaki, M.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Tadano, T. (1997). Isolation and characterization of a cDNA from 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Catharanthus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roseus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which is highly homologous with phosphate transporter.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Soil Sci</w:t>
      </w:r>
      <w:r w:rsidR="006D2BF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ence and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Plant Nut</w:t>
      </w:r>
      <w:r w:rsidR="006D2BF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rition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43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(1),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227-235.</w:t>
      </w:r>
    </w:p>
    <w:p w14:paraId="00CDD1BB" w14:textId="77777777" w:rsidR="00DD0DC5" w:rsidRPr="002B6250" w:rsidRDefault="00DD0DC5">
      <w:pPr>
        <w:rPr>
          <w:rFonts w:ascii="Arial" w:hAnsi="Arial" w:cs="Arial"/>
          <w:bCs/>
          <w:szCs w:val="21"/>
        </w:rPr>
      </w:pPr>
    </w:p>
    <w:p w14:paraId="5A921AEC" w14:textId="6CF12384" w:rsidR="007E478B" w:rsidRPr="002B6250" w:rsidRDefault="007E478B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Kirkby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E. (2012). Introduction, definition and classification of nutrients. In 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Marschner's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lastRenderedPageBreak/>
        <w:t>Mineral Nutrition of Higher Plants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(e</w:t>
      </w:r>
      <w:r w:rsidR="00D22C89" w:rsidRPr="002B6250">
        <w:rPr>
          <w:rFonts w:ascii="Arial" w:hAnsi="Arial" w:cs="Arial"/>
          <w:bCs/>
          <w:szCs w:val="21"/>
          <w:shd w:val="clear" w:color="auto" w:fill="FFFFFF"/>
        </w:rPr>
        <w:t>d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Marschner</w:t>
      </w:r>
      <w:proofErr w:type="spellEnd"/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, P.)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(pp. 3-5). Academic Press.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320585" w:rsidRPr="002B6250">
        <w:rPr>
          <w:rFonts w:ascii="Arial" w:hAnsi="Arial" w:cs="Arial"/>
          <w:bCs/>
          <w:szCs w:val="21"/>
          <w:shd w:val="clear" w:color="auto" w:fill="FFFFFF"/>
        </w:rPr>
        <w:t>London.</w:t>
      </w:r>
    </w:p>
    <w:p w14:paraId="12BB6796" w14:textId="4D6531C2" w:rsidR="007E478B" w:rsidRPr="002B6250" w:rsidRDefault="007E478B">
      <w:pPr>
        <w:rPr>
          <w:rFonts w:ascii="Arial" w:hAnsi="Arial" w:cs="Arial"/>
          <w:bCs/>
          <w:szCs w:val="21"/>
        </w:rPr>
      </w:pPr>
    </w:p>
    <w:p w14:paraId="3E32B485" w14:textId="07FE8EA4" w:rsidR="00623AF0" w:rsidRPr="002B6250" w:rsidRDefault="00623AF0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Klughammer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C.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Schreiber, U. (1994). An improved method, using saturating light pulses, for the determination of photosystem I quantum yield via P700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perscript"/>
        </w:rPr>
        <w:t>+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-absorbance changes at 830 nm.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Planta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192</w:t>
      </w:r>
      <w:r w:rsidR="006D2BF9" w:rsidRPr="002B6250">
        <w:rPr>
          <w:rFonts w:ascii="Arial" w:hAnsi="Arial" w:cs="Arial"/>
          <w:bCs/>
          <w:szCs w:val="21"/>
          <w:shd w:val="clear" w:color="auto" w:fill="FFFFFF"/>
        </w:rPr>
        <w:t>(2),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261-268.</w:t>
      </w:r>
    </w:p>
    <w:p w14:paraId="22DF49B2" w14:textId="3C12E0DC" w:rsidR="00623AF0" w:rsidRPr="002B6250" w:rsidRDefault="00623AF0">
      <w:pPr>
        <w:rPr>
          <w:rFonts w:ascii="Arial" w:hAnsi="Arial" w:cs="Arial"/>
          <w:bCs/>
          <w:szCs w:val="21"/>
        </w:rPr>
      </w:pPr>
    </w:p>
    <w:p w14:paraId="3B492E04" w14:textId="20AB7DC8" w:rsidR="00064ACE" w:rsidRPr="002B6250" w:rsidRDefault="00064ACE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Kramer, D.M., Johnson, G., </w:t>
      </w:r>
      <w:proofErr w:type="spellStart"/>
      <w:r w:rsidRPr="002B6250">
        <w:rPr>
          <w:rFonts w:ascii="Arial" w:hAnsi="Arial" w:cs="Arial"/>
          <w:bCs/>
          <w:szCs w:val="21"/>
        </w:rPr>
        <w:t>Kiirats</w:t>
      </w:r>
      <w:proofErr w:type="spellEnd"/>
      <w:r w:rsidRPr="002B6250">
        <w:rPr>
          <w:rFonts w:ascii="Arial" w:hAnsi="Arial" w:cs="Arial"/>
          <w:bCs/>
          <w:szCs w:val="21"/>
        </w:rPr>
        <w:t>, O.</w:t>
      </w:r>
      <w:r w:rsidR="006D2BF9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Edwards, G.E. (2004). New fluorescence parameters for the determination of Q</w:t>
      </w:r>
      <w:r w:rsidRPr="002B6250">
        <w:rPr>
          <w:rFonts w:ascii="Arial" w:hAnsi="Arial" w:cs="Arial"/>
          <w:bCs/>
          <w:szCs w:val="21"/>
          <w:vertAlign w:val="subscript"/>
        </w:rPr>
        <w:t>A</w:t>
      </w:r>
      <w:r w:rsidRPr="002B6250">
        <w:rPr>
          <w:rFonts w:ascii="Arial" w:hAnsi="Arial" w:cs="Arial"/>
          <w:bCs/>
          <w:szCs w:val="21"/>
        </w:rPr>
        <w:t xml:space="preserve"> redox state and excitation energy fluxes. </w:t>
      </w:r>
      <w:r w:rsidRPr="002B6250">
        <w:rPr>
          <w:rFonts w:ascii="Arial" w:hAnsi="Arial" w:cs="Arial"/>
          <w:bCs/>
          <w:i/>
          <w:iCs/>
          <w:szCs w:val="21"/>
        </w:rPr>
        <w:t>Photosynth</w:t>
      </w:r>
      <w:r w:rsidR="006D2BF9" w:rsidRPr="002B6250">
        <w:rPr>
          <w:rFonts w:ascii="Arial" w:hAnsi="Arial" w:cs="Arial"/>
          <w:bCs/>
          <w:i/>
          <w:iCs/>
          <w:szCs w:val="21"/>
        </w:rPr>
        <w:t>esis</w:t>
      </w:r>
      <w:r w:rsidRPr="002B6250">
        <w:rPr>
          <w:rFonts w:ascii="Arial" w:hAnsi="Arial" w:cs="Arial"/>
          <w:bCs/>
          <w:i/>
          <w:i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i/>
          <w:iCs/>
          <w:szCs w:val="21"/>
        </w:rPr>
        <w:t>Res</w:t>
      </w:r>
      <w:r w:rsidR="006D2BF9" w:rsidRPr="002B6250">
        <w:rPr>
          <w:rFonts w:ascii="Arial" w:hAnsi="Arial" w:cs="Arial"/>
          <w:bCs/>
          <w:i/>
          <w:iCs/>
          <w:szCs w:val="21"/>
        </w:rPr>
        <w:t>erch</w:t>
      </w:r>
      <w:proofErr w:type="spellEnd"/>
      <w:r w:rsidRPr="002B6250">
        <w:rPr>
          <w:rFonts w:ascii="Arial" w:hAnsi="Arial" w:cs="Arial"/>
          <w:bCs/>
          <w:i/>
          <w:iCs/>
          <w:szCs w:val="21"/>
        </w:rPr>
        <w:t xml:space="preserve">, </w:t>
      </w:r>
      <w:r w:rsidRPr="002B6250">
        <w:rPr>
          <w:rFonts w:ascii="Arial" w:hAnsi="Arial" w:cs="Arial"/>
          <w:bCs/>
          <w:szCs w:val="21"/>
        </w:rPr>
        <w:t>79</w:t>
      </w:r>
      <w:r w:rsidR="006D2BF9" w:rsidRPr="002B6250">
        <w:rPr>
          <w:rFonts w:ascii="Arial" w:hAnsi="Arial" w:cs="Arial"/>
          <w:bCs/>
          <w:szCs w:val="21"/>
        </w:rPr>
        <w:t xml:space="preserve">(2), </w:t>
      </w:r>
      <w:r w:rsidRPr="002B6250">
        <w:rPr>
          <w:rFonts w:ascii="Arial" w:hAnsi="Arial" w:cs="Arial"/>
          <w:bCs/>
          <w:szCs w:val="21"/>
        </w:rPr>
        <w:t>209-218.</w:t>
      </w:r>
    </w:p>
    <w:p w14:paraId="3B60EA6C" w14:textId="43D1AB8E" w:rsidR="00064ACE" w:rsidRPr="002B6250" w:rsidRDefault="00064ACE">
      <w:pPr>
        <w:rPr>
          <w:rFonts w:ascii="Arial" w:hAnsi="Arial" w:cs="Arial"/>
          <w:bCs/>
          <w:szCs w:val="21"/>
        </w:rPr>
      </w:pPr>
    </w:p>
    <w:p w14:paraId="5DAF4F56" w14:textId="386355D4" w:rsidR="005C57D2" w:rsidRPr="002B6250" w:rsidRDefault="005C57D2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Krężel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, A. &amp; 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Maret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>, W. (2016). The biological inorganic chemistry of zinc ions. 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Archives of </w:t>
      </w:r>
      <w:r w:rsidR="00406821" w:rsidRPr="002B6250">
        <w:rPr>
          <w:rFonts w:ascii="Arial" w:hAnsi="Arial" w:cs="Arial"/>
          <w:i/>
          <w:iCs/>
          <w:szCs w:val="21"/>
          <w:shd w:val="clear" w:color="auto" w:fill="FFFFFF"/>
        </w:rPr>
        <w:t>B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iochemistry and </w:t>
      </w:r>
      <w:r w:rsidR="00406821" w:rsidRPr="002B6250">
        <w:rPr>
          <w:rFonts w:ascii="Arial" w:hAnsi="Arial" w:cs="Arial"/>
          <w:i/>
          <w:iCs/>
          <w:szCs w:val="21"/>
          <w:shd w:val="clear" w:color="auto" w:fill="FFFFFF"/>
        </w:rPr>
        <w:t>B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>iophysics</w:t>
      </w:r>
      <w:r w:rsidRPr="002B6250">
        <w:rPr>
          <w:rFonts w:ascii="Arial" w:hAnsi="Arial" w:cs="Arial"/>
          <w:szCs w:val="21"/>
          <w:shd w:val="clear" w:color="auto" w:fill="FFFFFF"/>
        </w:rPr>
        <w:t>, 611, 3-19.</w:t>
      </w:r>
    </w:p>
    <w:p w14:paraId="03434672" w14:textId="77777777" w:rsidR="005C57D2" w:rsidRPr="002B6250" w:rsidRDefault="005C57D2">
      <w:pPr>
        <w:rPr>
          <w:rFonts w:ascii="Arial" w:hAnsi="Arial" w:cs="Arial"/>
          <w:bCs/>
          <w:szCs w:val="21"/>
        </w:rPr>
      </w:pPr>
    </w:p>
    <w:p w14:paraId="0223C397" w14:textId="4FA91775" w:rsidR="0008330F" w:rsidRPr="002B6250" w:rsidRDefault="0008330F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>Krieger-</w:t>
      </w:r>
      <w:proofErr w:type="spellStart"/>
      <w:r w:rsidRPr="002B6250">
        <w:rPr>
          <w:rFonts w:ascii="Arial" w:hAnsi="Arial" w:cs="Arial"/>
          <w:bCs/>
          <w:szCs w:val="21"/>
        </w:rPr>
        <w:t>Liszkay</w:t>
      </w:r>
      <w:proofErr w:type="spellEnd"/>
      <w:r w:rsidRPr="002B6250">
        <w:rPr>
          <w:rFonts w:ascii="Arial" w:hAnsi="Arial" w:cs="Arial"/>
          <w:bCs/>
          <w:szCs w:val="21"/>
        </w:rPr>
        <w:t xml:space="preserve">, A. (2005). Singlet oxygen production in photosynthesis. </w:t>
      </w:r>
      <w:r w:rsidRPr="002B6250">
        <w:rPr>
          <w:rFonts w:ascii="Arial" w:hAnsi="Arial" w:cs="Arial"/>
          <w:bCs/>
          <w:i/>
          <w:iCs/>
          <w:szCs w:val="21"/>
        </w:rPr>
        <w:t>J</w:t>
      </w:r>
      <w:r w:rsidR="00DB73A1" w:rsidRPr="002B6250">
        <w:rPr>
          <w:rFonts w:ascii="Arial" w:hAnsi="Arial" w:cs="Arial"/>
          <w:bCs/>
          <w:i/>
          <w:iCs/>
          <w:szCs w:val="21"/>
        </w:rPr>
        <w:t>ournal of</w:t>
      </w:r>
      <w:r w:rsidRPr="002B6250">
        <w:rPr>
          <w:rFonts w:ascii="Arial" w:hAnsi="Arial" w:cs="Arial"/>
          <w:bCs/>
          <w:i/>
          <w:iCs/>
          <w:szCs w:val="21"/>
        </w:rPr>
        <w:t xml:space="preserve"> Exp</w:t>
      </w:r>
      <w:r w:rsidR="00DB73A1" w:rsidRPr="002B6250">
        <w:rPr>
          <w:rFonts w:ascii="Arial" w:hAnsi="Arial" w:cs="Arial"/>
          <w:bCs/>
          <w:i/>
          <w:iCs/>
          <w:szCs w:val="21"/>
        </w:rPr>
        <w:t>erimental</w:t>
      </w:r>
      <w:r w:rsidRPr="002B6250">
        <w:rPr>
          <w:rFonts w:ascii="Arial" w:hAnsi="Arial" w:cs="Arial"/>
          <w:bCs/>
          <w:i/>
          <w:iCs/>
          <w:szCs w:val="21"/>
        </w:rPr>
        <w:t xml:space="preserve"> Bot</w:t>
      </w:r>
      <w:r w:rsidR="00DB73A1" w:rsidRPr="002B6250">
        <w:rPr>
          <w:rFonts w:ascii="Arial" w:hAnsi="Arial" w:cs="Arial"/>
          <w:bCs/>
          <w:i/>
          <w:iCs/>
          <w:szCs w:val="21"/>
        </w:rPr>
        <w:t>any</w:t>
      </w:r>
      <w:r w:rsidRPr="002B6250">
        <w:rPr>
          <w:rFonts w:ascii="Arial" w:hAnsi="Arial" w:cs="Arial"/>
          <w:bCs/>
          <w:szCs w:val="21"/>
        </w:rPr>
        <w:t>, 56</w:t>
      </w:r>
      <w:r w:rsidR="00DB73A1" w:rsidRPr="002B6250">
        <w:rPr>
          <w:rFonts w:ascii="Arial" w:hAnsi="Arial" w:cs="Arial"/>
          <w:bCs/>
          <w:szCs w:val="21"/>
        </w:rPr>
        <w:t>(411),</w:t>
      </w:r>
      <w:r w:rsidRPr="002B6250">
        <w:rPr>
          <w:rFonts w:ascii="Arial" w:hAnsi="Arial" w:cs="Arial"/>
          <w:bCs/>
          <w:szCs w:val="21"/>
        </w:rPr>
        <w:t xml:space="preserve"> 337-346.</w:t>
      </w:r>
    </w:p>
    <w:p w14:paraId="67CCDD08" w14:textId="77777777" w:rsidR="0008330F" w:rsidRPr="002B6250" w:rsidRDefault="0008330F">
      <w:pPr>
        <w:rPr>
          <w:rFonts w:ascii="Arial" w:hAnsi="Arial" w:cs="Arial"/>
          <w:bCs/>
          <w:szCs w:val="21"/>
        </w:rPr>
      </w:pPr>
    </w:p>
    <w:p w14:paraId="3132B30C" w14:textId="19E74BE7" w:rsidR="001011FC" w:rsidRPr="002B6250" w:rsidRDefault="001011FC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Kurita, Y., Baba, K.I., Ohnishi, M., </w:t>
      </w:r>
      <w:proofErr w:type="spellStart"/>
      <w:r w:rsidRPr="002B6250">
        <w:rPr>
          <w:rFonts w:ascii="Arial" w:hAnsi="Arial" w:cs="Arial"/>
          <w:bCs/>
          <w:szCs w:val="21"/>
        </w:rPr>
        <w:t>Anegawa</w:t>
      </w:r>
      <w:proofErr w:type="spellEnd"/>
      <w:r w:rsidRPr="002B6250">
        <w:rPr>
          <w:rFonts w:ascii="Arial" w:hAnsi="Arial" w:cs="Arial"/>
          <w:bCs/>
          <w:szCs w:val="21"/>
        </w:rPr>
        <w:t xml:space="preserve">, A., </w:t>
      </w:r>
      <w:proofErr w:type="spellStart"/>
      <w:r w:rsidRPr="002B6250">
        <w:rPr>
          <w:rFonts w:ascii="Arial" w:hAnsi="Arial" w:cs="Arial"/>
          <w:bCs/>
          <w:szCs w:val="21"/>
        </w:rPr>
        <w:t>Shichijo</w:t>
      </w:r>
      <w:proofErr w:type="spellEnd"/>
      <w:r w:rsidRPr="002B6250">
        <w:rPr>
          <w:rFonts w:ascii="Arial" w:hAnsi="Arial" w:cs="Arial"/>
          <w:bCs/>
          <w:szCs w:val="21"/>
        </w:rPr>
        <w:t xml:space="preserve">, C., </w:t>
      </w:r>
      <w:proofErr w:type="spellStart"/>
      <w:r w:rsidRPr="002B6250">
        <w:rPr>
          <w:rFonts w:ascii="Arial" w:hAnsi="Arial" w:cs="Arial"/>
          <w:bCs/>
          <w:szCs w:val="21"/>
        </w:rPr>
        <w:t>Kosuge</w:t>
      </w:r>
      <w:proofErr w:type="spellEnd"/>
      <w:r w:rsidRPr="002B6250">
        <w:rPr>
          <w:rFonts w:ascii="Arial" w:hAnsi="Arial" w:cs="Arial"/>
          <w:bCs/>
          <w:szCs w:val="21"/>
        </w:rPr>
        <w:t xml:space="preserve">, K., </w:t>
      </w:r>
      <w:proofErr w:type="spellStart"/>
      <w:r w:rsidRPr="002B6250">
        <w:rPr>
          <w:rFonts w:ascii="Arial" w:hAnsi="Arial" w:cs="Arial"/>
          <w:bCs/>
          <w:szCs w:val="21"/>
        </w:rPr>
        <w:t>Fukaki</w:t>
      </w:r>
      <w:proofErr w:type="spellEnd"/>
      <w:r w:rsidRPr="002B6250">
        <w:rPr>
          <w:rFonts w:ascii="Arial" w:hAnsi="Arial" w:cs="Arial"/>
          <w:bCs/>
          <w:szCs w:val="21"/>
        </w:rPr>
        <w:t>, H.</w:t>
      </w:r>
      <w:r w:rsidR="00DB73A1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Mimura, T. (2014). Establishment of a shortened annual cycle system; a tool for the analysis of annual re-translocation of phosphorus in the deciduous woody plant (</w:t>
      </w:r>
      <w:proofErr w:type="spellStart"/>
      <w:r w:rsidRPr="002B6250">
        <w:rPr>
          <w:rFonts w:ascii="Arial" w:hAnsi="Arial" w:cs="Arial"/>
          <w:bCs/>
          <w:i/>
          <w:szCs w:val="21"/>
        </w:rPr>
        <w:t>Populus</w:t>
      </w:r>
      <w:proofErr w:type="spellEnd"/>
      <w:r w:rsidRPr="002B6250">
        <w:rPr>
          <w:rFonts w:ascii="Arial" w:hAnsi="Arial" w:cs="Arial"/>
          <w:bCs/>
          <w:i/>
          <w:szCs w:val="21"/>
        </w:rPr>
        <w:t xml:space="preserve"> alba </w:t>
      </w:r>
      <w:r w:rsidRPr="002B6250">
        <w:rPr>
          <w:rFonts w:ascii="Arial" w:hAnsi="Arial" w:cs="Arial"/>
          <w:bCs/>
          <w:szCs w:val="21"/>
        </w:rPr>
        <w:t xml:space="preserve">L.). </w:t>
      </w:r>
      <w:r w:rsidRPr="002B6250">
        <w:rPr>
          <w:rFonts w:ascii="Arial" w:hAnsi="Arial" w:cs="Arial"/>
          <w:bCs/>
          <w:i/>
          <w:iCs/>
          <w:szCs w:val="21"/>
        </w:rPr>
        <w:t>J</w:t>
      </w:r>
      <w:r w:rsidR="00DB73A1" w:rsidRPr="002B6250">
        <w:rPr>
          <w:rFonts w:ascii="Arial" w:hAnsi="Arial" w:cs="Arial"/>
          <w:bCs/>
          <w:i/>
          <w:iCs/>
          <w:szCs w:val="21"/>
        </w:rPr>
        <w:t>ournal of</w:t>
      </w:r>
      <w:r w:rsidRPr="002B6250">
        <w:rPr>
          <w:rFonts w:ascii="Arial" w:hAnsi="Arial" w:cs="Arial"/>
          <w:bCs/>
          <w:i/>
          <w:iCs/>
          <w:szCs w:val="21"/>
        </w:rPr>
        <w:t xml:space="preserve"> Plant </w:t>
      </w:r>
      <w:proofErr w:type="spellStart"/>
      <w:r w:rsidRPr="002B6250">
        <w:rPr>
          <w:rFonts w:ascii="Arial" w:hAnsi="Arial" w:cs="Arial"/>
          <w:bCs/>
          <w:i/>
          <w:iCs/>
          <w:szCs w:val="21"/>
        </w:rPr>
        <w:t>Res</w:t>
      </w:r>
      <w:r w:rsidR="00DB73A1" w:rsidRPr="002B6250">
        <w:rPr>
          <w:rFonts w:ascii="Arial" w:hAnsi="Arial" w:cs="Arial"/>
          <w:bCs/>
          <w:i/>
          <w:iCs/>
          <w:szCs w:val="21"/>
        </w:rPr>
        <w:t>erch</w:t>
      </w:r>
      <w:proofErr w:type="spellEnd"/>
      <w:r w:rsidRPr="002B6250">
        <w:rPr>
          <w:rFonts w:ascii="Arial" w:hAnsi="Arial" w:cs="Arial"/>
          <w:bCs/>
          <w:szCs w:val="21"/>
        </w:rPr>
        <w:t>, 127</w:t>
      </w:r>
      <w:r w:rsidR="00DB73A1" w:rsidRPr="002B6250">
        <w:rPr>
          <w:rFonts w:ascii="Arial" w:hAnsi="Arial" w:cs="Arial"/>
          <w:bCs/>
          <w:szCs w:val="21"/>
        </w:rPr>
        <w:t>(4),</w:t>
      </w:r>
      <w:r w:rsidRPr="002B6250">
        <w:rPr>
          <w:rFonts w:ascii="Arial" w:hAnsi="Arial" w:cs="Arial"/>
          <w:bCs/>
          <w:szCs w:val="21"/>
        </w:rPr>
        <w:t xml:space="preserve"> 545-551.</w:t>
      </w:r>
    </w:p>
    <w:p w14:paraId="698EF3C7" w14:textId="2F8F9B9E" w:rsidR="00010ADF" w:rsidRPr="002B6250" w:rsidRDefault="00010ADF">
      <w:pPr>
        <w:rPr>
          <w:rFonts w:ascii="Arial" w:hAnsi="Arial" w:cs="Arial"/>
          <w:bCs/>
          <w:szCs w:val="21"/>
        </w:rPr>
      </w:pPr>
    </w:p>
    <w:p w14:paraId="3351D2A4" w14:textId="017563B2" w:rsidR="00A46090" w:rsidRPr="002B6250" w:rsidRDefault="00A46090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Lambers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, H., Juniper, D., 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Cawthray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, G.R., 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Veneklaas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>, E.J. &amp; Martínez-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Ferri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, E. (2002). The pattern of carboxylate exudation in 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Banksia </w:t>
      </w:r>
      <w:proofErr w:type="spellStart"/>
      <w:r w:rsidRPr="002B6250">
        <w:rPr>
          <w:rFonts w:ascii="Arial" w:hAnsi="Arial" w:cs="Arial"/>
          <w:i/>
          <w:iCs/>
          <w:szCs w:val="21"/>
          <w:shd w:val="clear" w:color="auto" w:fill="FFFFFF"/>
        </w:rPr>
        <w:t>grandis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 (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Proteaceae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>) is affected by the form of phosphate added to the soil. 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>Plant and Soil</w:t>
      </w:r>
      <w:r w:rsidRPr="002B6250">
        <w:rPr>
          <w:rFonts w:ascii="Arial" w:hAnsi="Arial" w:cs="Arial"/>
          <w:szCs w:val="21"/>
          <w:shd w:val="clear" w:color="auto" w:fill="FFFFFF"/>
        </w:rPr>
        <w:t>, 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>238</w:t>
      </w:r>
      <w:r w:rsidRPr="002B6250">
        <w:rPr>
          <w:rFonts w:ascii="Arial" w:hAnsi="Arial" w:cs="Arial"/>
          <w:szCs w:val="21"/>
          <w:shd w:val="clear" w:color="auto" w:fill="FFFFFF"/>
        </w:rPr>
        <w:t>(1), 111-122.</w:t>
      </w:r>
    </w:p>
    <w:p w14:paraId="6ECC2CAB" w14:textId="77777777" w:rsidR="00A46090" w:rsidRPr="002B6250" w:rsidRDefault="00A46090">
      <w:pPr>
        <w:rPr>
          <w:rFonts w:ascii="Arial" w:hAnsi="Arial" w:cs="Arial"/>
          <w:bCs/>
          <w:szCs w:val="21"/>
        </w:rPr>
      </w:pPr>
    </w:p>
    <w:p w14:paraId="010BAA6E" w14:textId="6E24FC08" w:rsidR="00B2327C" w:rsidRPr="002B6250" w:rsidRDefault="00010ADF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Lee, H.S., Lee, D.H., Cho, H.K., Kim, S.H.,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Auh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J.H.</w:t>
      </w:r>
      <w:r w:rsidR="00DB73A1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Pai, H.S. (2015). InsP6-sensitive </w:t>
      </w:r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 xml:space="preserve">variants of the Gle1 mRNA export factor rescue growth and fertility defects of the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ipk1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low-phytic-acid mutation in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Arabidopsis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="00D14D66"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Cell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27</w:t>
      </w:r>
      <w:r w:rsidR="00DB73A1" w:rsidRPr="002B6250">
        <w:rPr>
          <w:rFonts w:ascii="Arial" w:hAnsi="Arial" w:cs="Arial"/>
          <w:bCs/>
          <w:szCs w:val="21"/>
          <w:shd w:val="clear" w:color="auto" w:fill="FFFFFF"/>
        </w:rPr>
        <w:t>(2),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417-431.</w:t>
      </w:r>
    </w:p>
    <w:p w14:paraId="17D0504D" w14:textId="0BF8C80E" w:rsidR="00010ADF" w:rsidRPr="002B6250" w:rsidRDefault="00010ADF">
      <w:pPr>
        <w:rPr>
          <w:rFonts w:ascii="Arial" w:hAnsi="Arial" w:cs="Arial"/>
          <w:bCs/>
          <w:szCs w:val="21"/>
        </w:rPr>
      </w:pPr>
    </w:p>
    <w:p w14:paraId="621F7B87" w14:textId="7DD7A99D" w:rsidR="007B4441" w:rsidRPr="002B6250" w:rsidRDefault="007B4441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Lee, R.B., Ratcliffe, R.G.,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Southon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T.E. (1990). 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perscript"/>
        </w:rPr>
        <w:t>31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P NMR measurements of the cytoplasmic and vacuolar Pi content of mature maize roots: relationships with phosphorus status and phosphate fluxes.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J</w:t>
      </w:r>
      <w:r w:rsidR="00CC49C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ournal of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Exp</w:t>
      </w:r>
      <w:r w:rsidR="00CC49C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erimental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Bot</w:t>
      </w:r>
      <w:r w:rsidR="00CC49C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41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(9</w:t>
      </w:r>
      <w:proofErr w:type="gramStart"/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),</w:t>
      </w:r>
      <w:r w:rsidR="00D14D66" w:rsidRPr="002B6250">
        <w:rPr>
          <w:rFonts w:ascii="Arial" w:hAnsi="Arial" w:cs="Arial"/>
          <w:bCs/>
          <w:szCs w:val="21"/>
          <w:shd w:val="clear" w:color="auto" w:fill="FFFFFF"/>
        </w:rPr>
        <w:t>:</w:t>
      </w:r>
      <w:proofErr w:type="gram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1063-1078.</w:t>
      </w:r>
    </w:p>
    <w:p w14:paraId="3B4A78CB" w14:textId="77777777" w:rsidR="00F96799" w:rsidRPr="002B6250" w:rsidRDefault="00F96799">
      <w:pPr>
        <w:rPr>
          <w:rFonts w:ascii="Arial" w:hAnsi="Arial" w:cs="Arial"/>
          <w:bCs/>
          <w:szCs w:val="21"/>
        </w:rPr>
      </w:pPr>
    </w:p>
    <w:p w14:paraId="2581D26C" w14:textId="2843E6CD" w:rsidR="00B35C67" w:rsidRPr="002B6250" w:rsidRDefault="00B35C67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Leggewie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G.,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Willmitzer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L.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Riesmeier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J.W. (1997). Two cDNAs from potato are able to complement a phosphate uptake-deficient yeast mutant: identification of phosphate transporters from higher plants.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Cell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9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381-392.</w:t>
      </w:r>
    </w:p>
    <w:p w14:paraId="43405D3D" w14:textId="7525C2D0" w:rsidR="006A2177" w:rsidRPr="002B6250" w:rsidRDefault="006A2177">
      <w:pPr>
        <w:rPr>
          <w:rFonts w:ascii="Arial" w:hAnsi="Arial" w:cs="Arial"/>
          <w:bCs/>
          <w:szCs w:val="21"/>
          <w:shd w:val="clear" w:color="auto" w:fill="FFFFFF"/>
        </w:rPr>
      </w:pPr>
    </w:p>
    <w:p w14:paraId="44AF9847" w14:textId="1AF1FCEA" w:rsidR="00C24155" w:rsidRPr="002B6250" w:rsidRDefault="00C24155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Lemtiri-Chlieh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F.,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MacRobbie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E.A.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 xml:space="preserve"> 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Brearley, C.A. (2000). Inositol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hexakisphosphate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is a physiological signal regulating the K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perscript"/>
        </w:rPr>
        <w:t>+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-inward rectifying conductance in guard cells. </w:t>
      </w:r>
      <w:r w:rsidR="00CC49C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Proceedings of the National Academy of Sciences, 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97(15),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8687-8692.</w:t>
      </w:r>
    </w:p>
    <w:p w14:paraId="00BC98B5" w14:textId="77777777" w:rsidR="00C24155" w:rsidRPr="002B6250" w:rsidRDefault="00C24155">
      <w:pPr>
        <w:rPr>
          <w:rFonts w:ascii="Arial" w:hAnsi="Arial" w:cs="Arial"/>
          <w:bCs/>
          <w:szCs w:val="21"/>
          <w:shd w:val="clear" w:color="auto" w:fill="FFFFFF"/>
        </w:rPr>
      </w:pPr>
    </w:p>
    <w:p w14:paraId="667E503D" w14:textId="317214D9" w:rsidR="00C24155" w:rsidRPr="002B6250" w:rsidRDefault="00C24155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Lemtiri-Chlieh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F.,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MacRobbie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E.A., Webb, A.A.,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Manison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N.F., Brownlee, C.,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Skepper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J.N., Chen, J., Prestwich, G.D. 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Brearley, C.A. (2003). Inositol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hexakisphosphate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mobilizes an endomembrane store of calcium in guard cells. </w:t>
      </w:r>
      <w:r w:rsidR="00CC49C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Proceedings of the National Academy of Sciences,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100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(17),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10091-10095.</w:t>
      </w:r>
    </w:p>
    <w:p w14:paraId="3DBD56E5" w14:textId="77777777" w:rsidR="00C24155" w:rsidRPr="002B6250" w:rsidRDefault="00C24155">
      <w:pPr>
        <w:rPr>
          <w:rFonts w:ascii="Arial" w:hAnsi="Arial" w:cs="Arial"/>
          <w:bCs/>
          <w:szCs w:val="21"/>
          <w:shd w:val="clear" w:color="auto" w:fill="FFFFFF"/>
        </w:rPr>
      </w:pPr>
    </w:p>
    <w:p w14:paraId="7FAD4363" w14:textId="3E7CF281" w:rsidR="00B35C67" w:rsidRPr="002B6250" w:rsidRDefault="006A2177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Lin, S.I., Santi, C., </w:t>
      </w:r>
      <w:proofErr w:type="spellStart"/>
      <w:r w:rsidRPr="002B6250">
        <w:rPr>
          <w:rFonts w:ascii="Arial" w:hAnsi="Arial" w:cs="Arial"/>
          <w:bCs/>
          <w:szCs w:val="21"/>
        </w:rPr>
        <w:t>Jobet</w:t>
      </w:r>
      <w:proofErr w:type="spellEnd"/>
      <w:r w:rsidRPr="002B6250">
        <w:rPr>
          <w:rFonts w:ascii="Arial" w:hAnsi="Arial" w:cs="Arial"/>
          <w:bCs/>
          <w:szCs w:val="21"/>
        </w:rPr>
        <w:t xml:space="preserve">, E., </w:t>
      </w:r>
      <w:proofErr w:type="spellStart"/>
      <w:r w:rsidRPr="002B6250">
        <w:rPr>
          <w:rFonts w:ascii="Arial" w:hAnsi="Arial" w:cs="Arial"/>
          <w:bCs/>
          <w:szCs w:val="21"/>
        </w:rPr>
        <w:t>Lacut</w:t>
      </w:r>
      <w:proofErr w:type="spellEnd"/>
      <w:r w:rsidRPr="002B6250">
        <w:rPr>
          <w:rFonts w:ascii="Arial" w:hAnsi="Arial" w:cs="Arial"/>
          <w:bCs/>
          <w:szCs w:val="21"/>
        </w:rPr>
        <w:t xml:space="preserve">, E., El </w:t>
      </w:r>
      <w:proofErr w:type="spellStart"/>
      <w:r w:rsidRPr="002B6250">
        <w:rPr>
          <w:rFonts w:ascii="Arial" w:hAnsi="Arial" w:cs="Arial"/>
          <w:bCs/>
          <w:szCs w:val="21"/>
        </w:rPr>
        <w:t>Kholti</w:t>
      </w:r>
      <w:proofErr w:type="spellEnd"/>
      <w:r w:rsidRPr="002B6250">
        <w:rPr>
          <w:rFonts w:ascii="Arial" w:hAnsi="Arial" w:cs="Arial"/>
          <w:bCs/>
          <w:szCs w:val="21"/>
        </w:rPr>
        <w:t xml:space="preserve">, N., </w:t>
      </w:r>
      <w:proofErr w:type="spellStart"/>
      <w:r w:rsidRPr="002B6250">
        <w:rPr>
          <w:rFonts w:ascii="Arial" w:hAnsi="Arial" w:cs="Arial"/>
          <w:bCs/>
          <w:szCs w:val="21"/>
        </w:rPr>
        <w:t>Karlowski</w:t>
      </w:r>
      <w:proofErr w:type="spellEnd"/>
      <w:r w:rsidRPr="002B6250">
        <w:rPr>
          <w:rFonts w:ascii="Arial" w:hAnsi="Arial" w:cs="Arial"/>
          <w:bCs/>
          <w:szCs w:val="21"/>
        </w:rPr>
        <w:t>, W.M.,</w:t>
      </w:r>
      <w:r w:rsidR="00920BC8"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="00920BC8" w:rsidRPr="002B6250">
        <w:rPr>
          <w:rFonts w:ascii="Arial" w:hAnsi="Arial" w:cs="Arial"/>
          <w:bCs/>
          <w:szCs w:val="21"/>
        </w:rPr>
        <w:t>Verdeil</w:t>
      </w:r>
      <w:proofErr w:type="spellEnd"/>
      <w:r w:rsidR="00920BC8" w:rsidRPr="002B6250">
        <w:rPr>
          <w:rFonts w:ascii="Arial" w:hAnsi="Arial" w:cs="Arial"/>
          <w:bCs/>
          <w:szCs w:val="21"/>
        </w:rPr>
        <w:t xml:space="preserve">, J.L., </w:t>
      </w:r>
      <w:proofErr w:type="spellStart"/>
      <w:r w:rsidR="00920BC8" w:rsidRPr="002B6250">
        <w:rPr>
          <w:rFonts w:ascii="Arial" w:hAnsi="Arial" w:cs="Arial"/>
          <w:bCs/>
          <w:szCs w:val="21"/>
        </w:rPr>
        <w:t>Breitler</w:t>
      </w:r>
      <w:proofErr w:type="spellEnd"/>
      <w:r w:rsidR="00920BC8" w:rsidRPr="002B6250">
        <w:rPr>
          <w:rFonts w:ascii="Arial" w:hAnsi="Arial" w:cs="Arial"/>
          <w:bCs/>
          <w:szCs w:val="21"/>
        </w:rPr>
        <w:t xml:space="preserve">, J.C., </w:t>
      </w:r>
      <w:proofErr w:type="spellStart"/>
      <w:r w:rsidR="00920BC8" w:rsidRPr="002B6250">
        <w:rPr>
          <w:rFonts w:ascii="Arial" w:hAnsi="Arial" w:cs="Arial"/>
          <w:bCs/>
          <w:szCs w:val="21"/>
        </w:rPr>
        <w:t>Périn</w:t>
      </w:r>
      <w:proofErr w:type="spellEnd"/>
      <w:r w:rsidR="00920BC8" w:rsidRPr="002B6250">
        <w:rPr>
          <w:rFonts w:ascii="Arial" w:hAnsi="Arial" w:cs="Arial"/>
          <w:bCs/>
          <w:szCs w:val="21"/>
        </w:rPr>
        <w:t xml:space="preserve">, C., Ko, S.S., </w:t>
      </w:r>
      <w:proofErr w:type="spellStart"/>
      <w:r w:rsidR="00920BC8" w:rsidRPr="002B6250">
        <w:rPr>
          <w:rFonts w:ascii="Arial" w:hAnsi="Arial" w:cs="Arial"/>
          <w:bCs/>
          <w:szCs w:val="21"/>
        </w:rPr>
        <w:t>Guiderdoni</w:t>
      </w:r>
      <w:proofErr w:type="spellEnd"/>
      <w:r w:rsidR="00920BC8" w:rsidRPr="002B6250">
        <w:rPr>
          <w:rFonts w:ascii="Arial" w:hAnsi="Arial" w:cs="Arial"/>
          <w:bCs/>
          <w:szCs w:val="21"/>
        </w:rPr>
        <w:t xml:space="preserve">, E., </w:t>
      </w:r>
      <w:proofErr w:type="spellStart"/>
      <w:r w:rsidR="00920BC8" w:rsidRPr="002B6250">
        <w:rPr>
          <w:rFonts w:ascii="Arial" w:hAnsi="Arial" w:cs="Arial"/>
          <w:bCs/>
          <w:szCs w:val="21"/>
        </w:rPr>
        <w:t>Chiou</w:t>
      </w:r>
      <w:proofErr w:type="spellEnd"/>
      <w:r w:rsidR="00920BC8" w:rsidRPr="002B6250">
        <w:rPr>
          <w:rFonts w:ascii="Arial" w:hAnsi="Arial" w:cs="Arial"/>
          <w:bCs/>
          <w:szCs w:val="21"/>
        </w:rPr>
        <w:t>, T.J.</w:t>
      </w:r>
      <w:r w:rsidR="00CC49C7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</w:rPr>
        <w:t>Guiderdoni</w:t>
      </w:r>
      <w:proofErr w:type="spellEnd"/>
      <w:r w:rsidRPr="002B6250">
        <w:rPr>
          <w:rFonts w:ascii="Arial" w:hAnsi="Arial" w:cs="Arial"/>
          <w:bCs/>
          <w:szCs w:val="21"/>
        </w:rPr>
        <w:t>, E. (2010). Complex regulation of two target genes encoding SPX-MFS proteins by rice miR827 in response to phosphate starvation.</w:t>
      </w:r>
      <w:r w:rsidRPr="002B6250">
        <w:rPr>
          <w:rFonts w:ascii="Arial" w:hAnsi="Arial" w:cs="Arial"/>
          <w:bCs/>
          <w:i/>
          <w:iCs/>
          <w:szCs w:val="21"/>
        </w:rPr>
        <w:t xml:space="preserve"> Plant </w:t>
      </w:r>
      <w:r w:rsidR="00444EF3" w:rsidRPr="002B6250">
        <w:rPr>
          <w:rFonts w:ascii="Arial" w:hAnsi="Arial" w:cs="Arial"/>
          <w:bCs/>
          <w:i/>
          <w:iCs/>
          <w:szCs w:val="21"/>
        </w:rPr>
        <w:t xml:space="preserve">and </w:t>
      </w:r>
      <w:r w:rsidRPr="002B6250">
        <w:rPr>
          <w:rFonts w:ascii="Arial" w:hAnsi="Arial" w:cs="Arial"/>
          <w:bCs/>
          <w:i/>
          <w:iCs/>
          <w:szCs w:val="21"/>
        </w:rPr>
        <w:t>Cel</w:t>
      </w:r>
      <w:r w:rsidR="00444EF3" w:rsidRPr="002B6250">
        <w:rPr>
          <w:rFonts w:ascii="Arial" w:hAnsi="Arial" w:cs="Arial"/>
          <w:bCs/>
          <w:i/>
          <w:iCs/>
          <w:szCs w:val="21"/>
        </w:rPr>
        <w:t>l</w:t>
      </w:r>
      <w:r w:rsidR="00CC49C7" w:rsidRPr="002B6250">
        <w:rPr>
          <w:rFonts w:ascii="Arial" w:hAnsi="Arial" w:cs="Arial"/>
          <w:bCs/>
          <w:i/>
          <w:iCs/>
          <w:szCs w:val="21"/>
        </w:rPr>
        <w:t xml:space="preserve"> </w:t>
      </w:r>
      <w:r w:rsidRPr="002B6250">
        <w:rPr>
          <w:rFonts w:ascii="Arial" w:hAnsi="Arial" w:cs="Arial"/>
          <w:bCs/>
          <w:i/>
          <w:iCs/>
          <w:szCs w:val="21"/>
        </w:rPr>
        <w:t>Physiol</w:t>
      </w:r>
      <w:r w:rsidR="00CC49C7" w:rsidRPr="002B6250">
        <w:rPr>
          <w:rFonts w:ascii="Arial" w:hAnsi="Arial" w:cs="Arial"/>
          <w:bCs/>
          <w:i/>
          <w:iCs/>
          <w:szCs w:val="21"/>
        </w:rPr>
        <w:t>ogy</w:t>
      </w:r>
      <w:r w:rsidR="00D14D66" w:rsidRPr="002B6250">
        <w:rPr>
          <w:rFonts w:ascii="Arial" w:hAnsi="Arial" w:cs="Arial"/>
          <w:bCs/>
          <w:i/>
          <w:iCs/>
          <w:szCs w:val="21"/>
        </w:rPr>
        <w:t>,</w:t>
      </w:r>
      <w:r w:rsidRPr="002B6250">
        <w:rPr>
          <w:rFonts w:ascii="Arial" w:hAnsi="Arial" w:cs="Arial"/>
          <w:bCs/>
          <w:szCs w:val="21"/>
        </w:rPr>
        <w:t xml:space="preserve"> 51</w:t>
      </w:r>
      <w:r w:rsidR="00CC49C7" w:rsidRPr="002B6250">
        <w:rPr>
          <w:rFonts w:ascii="Arial" w:hAnsi="Arial" w:cs="Arial"/>
          <w:bCs/>
          <w:szCs w:val="21"/>
        </w:rPr>
        <w:t>(12),</w:t>
      </w:r>
      <w:r w:rsidRPr="002B6250">
        <w:rPr>
          <w:rFonts w:ascii="Arial" w:hAnsi="Arial" w:cs="Arial"/>
          <w:bCs/>
          <w:szCs w:val="21"/>
        </w:rPr>
        <w:t xml:space="preserve"> 2119-2131.</w:t>
      </w:r>
    </w:p>
    <w:p w14:paraId="585BC5E9" w14:textId="77777777" w:rsidR="006A2177" w:rsidRPr="002B6250" w:rsidRDefault="006A2177">
      <w:pPr>
        <w:rPr>
          <w:rFonts w:ascii="Arial" w:hAnsi="Arial" w:cs="Arial"/>
          <w:bCs/>
          <w:szCs w:val="21"/>
        </w:rPr>
      </w:pPr>
    </w:p>
    <w:p w14:paraId="0CAD64B9" w14:textId="4D43E4DF" w:rsidR="00B35C67" w:rsidRPr="002B6250" w:rsidRDefault="00B35C67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Liu, C.,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Muchhal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U.S., Uthappa, M.,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Kononowicz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A.K.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Raghothama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K.G. (1998). Tomato </w:t>
      </w:r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>phosphate transporter genes are differentially regulated in plant tissues by phosphorus.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Physiol</w:t>
      </w:r>
      <w:r w:rsidR="00CC49C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116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(1),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91-99.</w:t>
      </w:r>
    </w:p>
    <w:p w14:paraId="4122505C" w14:textId="1F781E70" w:rsidR="00BE1BC3" w:rsidRPr="002B6250" w:rsidRDefault="00BE1BC3">
      <w:pPr>
        <w:rPr>
          <w:rFonts w:ascii="Arial" w:hAnsi="Arial" w:cs="Arial"/>
          <w:bCs/>
          <w:szCs w:val="21"/>
          <w:shd w:val="clear" w:color="auto" w:fill="FFFFFF"/>
        </w:rPr>
      </w:pPr>
    </w:p>
    <w:p w14:paraId="5E3473D8" w14:textId="3874DF20" w:rsidR="00BE1BC3" w:rsidRPr="002B6250" w:rsidRDefault="00BE1BC3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Liu, F., Wang, Z., Ren, H., Shen, C., Li, Y., Ling, H. Q., </w:t>
      </w:r>
      <w:r w:rsidR="00481EBE" w:rsidRPr="002B6250">
        <w:rPr>
          <w:rFonts w:ascii="Arial" w:hAnsi="Arial" w:cs="Arial"/>
          <w:bCs/>
          <w:szCs w:val="21"/>
          <w:shd w:val="clear" w:color="auto" w:fill="FFFFFF"/>
        </w:rPr>
        <w:t xml:space="preserve">Wu, C., Lian, X. 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Wu, P. (2010). OsSPX1 suppresses the function of OsPHR2 in the regulation of expression of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OsPT2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and phosphate homeostasis in shoots of rice.</w:t>
      </w:r>
      <w:r w:rsidR="00D14D66"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J</w:t>
      </w:r>
      <w:r w:rsidR="00CC49C7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ournal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62</w:t>
      </w:r>
      <w:r w:rsidR="00CC49C7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508-517.</w:t>
      </w:r>
    </w:p>
    <w:p w14:paraId="12094E44" w14:textId="44CF361E" w:rsidR="00B35C67" w:rsidRPr="002B6250" w:rsidRDefault="00B35C67">
      <w:pPr>
        <w:rPr>
          <w:rFonts w:ascii="Arial" w:hAnsi="Arial" w:cs="Arial"/>
          <w:bCs/>
          <w:szCs w:val="21"/>
        </w:rPr>
      </w:pPr>
    </w:p>
    <w:p w14:paraId="3F88C764" w14:textId="0C912D1A" w:rsidR="00DC43A3" w:rsidRPr="002B6250" w:rsidRDefault="00DC43A3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Liu, J., Yang, L., Luan, M., Wang, Y., Zhang, C., Zhang, B., </w:t>
      </w:r>
      <w:r w:rsidR="005736E7" w:rsidRPr="002B6250">
        <w:rPr>
          <w:rFonts w:ascii="Arial" w:hAnsi="Arial" w:cs="Arial"/>
          <w:bCs/>
          <w:szCs w:val="21"/>
        </w:rPr>
        <w:t>Shi, J., Zhao, F.G., Lan, W</w:t>
      </w:r>
      <w:r w:rsidRPr="002B6250">
        <w:rPr>
          <w:rFonts w:ascii="Arial" w:hAnsi="Arial" w:cs="Arial"/>
          <w:bCs/>
          <w:szCs w:val="21"/>
        </w:rPr>
        <w:t xml:space="preserve">. </w:t>
      </w:r>
      <w:r w:rsidR="00F76221" w:rsidRPr="002B6250">
        <w:rPr>
          <w:rFonts w:ascii="Arial" w:hAnsi="Arial" w:cs="Arial"/>
          <w:bCs/>
          <w:szCs w:val="21"/>
        </w:rPr>
        <w:t>&amp;</w:t>
      </w:r>
      <w:r w:rsidRPr="002B6250">
        <w:rPr>
          <w:rFonts w:ascii="Arial" w:hAnsi="Arial" w:cs="Arial"/>
          <w:bCs/>
          <w:szCs w:val="21"/>
        </w:rPr>
        <w:t xml:space="preserve"> Luan, S. (2015). A vacuolar phosphate transporter essential for phosphate homeostasis in </w:t>
      </w:r>
      <w:r w:rsidRPr="002B6250">
        <w:rPr>
          <w:rFonts w:ascii="Arial" w:hAnsi="Arial" w:cs="Arial"/>
          <w:bCs/>
          <w:i/>
          <w:iCs/>
          <w:szCs w:val="21"/>
        </w:rPr>
        <w:t>Arabidopsis</w:t>
      </w:r>
      <w:r w:rsidRPr="002B6250">
        <w:rPr>
          <w:rFonts w:ascii="Arial" w:hAnsi="Arial" w:cs="Arial"/>
          <w:bCs/>
          <w:szCs w:val="21"/>
        </w:rPr>
        <w:t>.</w:t>
      </w:r>
      <w:r w:rsidR="00F76221" w:rsidRPr="002B6250">
        <w:rPr>
          <w:bCs/>
          <w:szCs w:val="21"/>
        </w:rPr>
        <w:t xml:space="preserve"> </w:t>
      </w:r>
      <w:r w:rsidR="00F76221" w:rsidRPr="002B6250">
        <w:rPr>
          <w:rFonts w:ascii="Arial" w:hAnsi="Arial" w:cs="Arial"/>
          <w:bCs/>
          <w:i/>
          <w:iCs/>
          <w:szCs w:val="21"/>
        </w:rPr>
        <w:t>Proceedings of the National Academy of Sciences</w:t>
      </w:r>
      <w:r w:rsidR="00F76221" w:rsidRPr="002B6250">
        <w:rPr>
          <w:rFonts w:ascii="Arial" w:hAnsi="Arial" w:cs="Arial"/>
          <w:bCs/>
          <w:szCs w:val="21"/>
        </w:rPr>
        <w:t>, 112(47), E6571-E6578.</w:t>
      </w:r>
    </w:p>
    <w:p w14:paraId="387BE7E2" w14:textId="77777777" w:rsidR="00F76221" w:rsidRPr="002B6250" w:rsidRDefault="00F76221">
      <w:pPr>
        <w:rPr>
          <w:rFonts w:ascii="Arial" w:hAnsi="Arial" w:cs="Arial"/>
          <w:bCs/>
          <w:szCs w:val="21"/>
        </w:rPr>
      </w:pPr>
    </w:p>
    <w:p w14:paraId="6EFC8CE2" w14:textId="7FF6FA64" w:rsidR="00DC43A3" w:rsidRPr="002B6250" w:rsidRDefault="00DC43A3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Liu, T.Y., Huang, T.K., Yang, S.Y., Hong, Y.T., Huang, S.M., Wang, F.N.,</w:t>
      </w:r>
      <w:r w:rsidR="00D14D66" w:rsidRPr="002B6250">
        <w:rPr>
          <w:rFonts w:ascii="Arial" w:hAnsi="Arial" w:cs="Arial"/>
          <w:bCs/>
          <w:szCs w:val="21"/>
          <w:shd w:val="clear" w:color="auto" w:fill="FFFFFF"/>
        </w:rPr>
        <w:t xml:space="preserve"> Chiang, S.F., Tsai, S. Y., Lu, W.C.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F76221" w:rsidRPr="002B6250">
        <w:rPr>
          <w:rFonts w:ascii="Arial" w:hAnsi="Arial" w:cs="Arial"/>
          <w:bCs/>
          <w:szCs w:val="21"/>
          <w:shd w:val="clear" w:color="auto" w:fill="FFFFFF"/>
        </w:rPr>
        <w:t xml:space="preserve">&amp;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Chiou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T.J. (2016). Identification of plant vacuolar transporters mediating phosphate storage. </w:t>
      </w:r>
      <w:r w:rsidR="00F76221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Nature Communications, </w:t>
      </w:r>
      <w:r w:rsidR="00F76221" w:rsidRPr="002B6250">
        <w:rPr>
          <w:rFonts w:ascii="Arial" w:hAnsi="Arial" w:cs="Arial"/>
          <w:bCs/>
          <w:szCs w:val="21"/>
          <w:shd w:val="clear" w:color="auto" w:fill="FFFFFF"/>
        </w:rPr>
        <w:t>doi:10.1038/ncomms11095.</w:t>
      </w:r>
    </w:p>
    <w:p w14:paraId="6C9699BC" w14:textId="77777777" w:rsidR="00F76221" w:rsidRPr="002B6250" w:rsidRDefault="00F76221">
      <w:pPr>
        <w:rPr>
          <w:rFonts w:ascii="Arial" w:hAnsi="Arial" w:cs="Arial"/>
          <w:bCs/>
          <w:szCs w:val="21"/>
        </w:rPr>
      </w:pPr>
    </w:p>
    <w:p w14:paraId="3D4E6614" w14:textId="26786534" w:rsidR="00544AF3" w:rsidRPr="002B6250" w:rsidRDefault="00544AF3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Loneragan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J.F., Grove, T.S., Robson, A.D.</w:t>
      </w:r>
      <w:r w:rsidR="00F76221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Snowball, K. (1979). Phosphorus Toxicity as a Factor in Zinc-Phosphorus Interactions in Plants 1. </w:t>
      </w:r>
      <w:r w:rsidR="00F76221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Soil Science Society of America Journal, </w:t>
      </w:r>
      <w:r w:rsidR="00F76221" w:rsidRPr="002B6250">
        <w:rPr>
          <w:rFonts w:ascii="Arial" w:hAnsi="Arial" w:cs="Arial"/>
          <w:bCs/>
          <w:szCs w:val="21"/>
          <w:shd w:val="clear" w:color="auto" w:fill="FFFFFF"/>
        </w:rPr>
        <w:t>43(5), 966-972.</w:t>
      </w:r>
    </w:p>
    <w:p w14:paraId="73CF385B" w14:textId="77777777" w:rsidR="00F76221" w:rsidRPr="002B6250" w:rsidRDefault="00F76221">
      <w:pPr>
        <w:rPr>
          <w:rFonts w:ascii="Arial" w:hAnsi="Arial" w:cs="Arial"/>
          <w:bCs/>
          <w:szCs w:val="21"/>
        </w:rPr>
      </w:pPr>
    </w:p>
    <w:p w14:paraId="2D8A13D4" w14:textId="26B49A41" w:rsidR="003A50F8" w:rsidRPr="002B6250" w:rsidRDefault="003A50F8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Maenz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D.D.,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Engele-Schaan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C.M., Newkirk, R.W.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Classen, H.L. (1999). The effect of minerals and mineral chelators on the formation of phytase-resistant and phytase-susceptible forms of phytic acid in solution and in a slurry of canola meal. 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Animal Feed Science and Technology,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 xml:space="preserve"> 81(3-4), 177-192.</w:t>
      </w:r>
    </w:p>
    <w:p w14:paraId="798E72AC" w14:textId="77777777" w:rsidR="00D3572E" w:rsidRPr="002B6250" w:rsidRDefault="00D3572E">
      <w:pPr>
        <w:rPr>
          <w:rFonts w:ascii="Arial" w:hAnsi="Arial" w:cs="Arial"/>
          <w:bCs/>
          <w:szCs w:val="21"/>
        </w:rPr>
      </w:pPr>
    </w:p>
    <w:p w14:paraId="0EBDE2F7" w14:textId="63F3441F" w:rsidR="00CE2FC0" w:rsidRPr="002B6250" w:rsidRDefault="003B0671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Makino, A., Mae, T.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Ohira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 (1986). Colorimetric measurement of protein stained with Coomassie Brilliant Blue R on sodium dodecyl sulfate-polyacrylamide gel electrophoresis by </w:t>
      </w:r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>eluting with formamide. 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Agricultural and Biological Chemistry,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 xml:space="preserve"> 50(7), 1911-1912.</w:t>
      </w:r>
    </w:p>
    <w:p w14:paraId="06893E7E" w14:textId="77777777" w:rsidR="00D3572E" w:rsidRPr="002B6250" w:rsidRDefault="00D3572E">
      <w:pPr>
        <w:rPr>
          <w:rFonts w:ascii="Arial" w:hAnsi="Arial" w:cs="Arial"/>
          <w:bCs/>
          <w:szCs w:val="21"/>
        </w:rPr>
      </w:pPr>
    </w:p>
    <w:p w14:paraId="41E4E5E5" w14:textId="5E1E3834" w:rsidR="00CE2FC0" w:rsidRPr="002B6250" w:rsidRDefault="00CE2FC0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Makino, A., Nakano, H. 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Mae, T. (1994). Responses of ribulose-1, 5-bisphosphate carboxylase, cytochrome f, and sucrose synthesis enzymes in rice leaves to leaf nitrogen and their relationships to photosynthesis.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Physiol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105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(1),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173-179.</w:t>
      </w:r>
    </w:p>
    <w:p w14:paraId="65D8FF9F" w14:textId="219886AB" w:rsidR="00B35C67" w:rsidRPr="002B6250" w:rsidRDefault="00B35C67">
      <w:pPr>
        <w:rPr>
          <w:rFonts w:ascii="Arial" w:hAnsi="Arial" w:cs="Arial"/>
          <w:bCs/>
          <w:szCs w:val="21"/>
        </w:rPr>
      </w:pPr>
    </w:p>
    <w:p w14:paraId="73732556" w14:textId="0D3582A5" w:rsidR="00247CCD" w:rsidRPr="002B6250" w:rsidRDefault="00247CCD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Makino, A., Nakano, H., Mae, T., Shimada, T.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Yamamoto, N. (2000). Photosynthesis, plant growth and N allocation in transgenic rice plants with decreased Rubisco under CO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bscript"/>
        </w:rPr>
        <w:t xml:space="preserve">2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enrichment.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J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ournal of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Exp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erimental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Bot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51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(suppl_1),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383-389.</w:t>
      </w:r>
    </w:p>
    <w:p w14:paraId="07BC294D" w14:textId="1871112F" w:rsidR="00247CCD" w:rsidRPr="002B6250" w:rsidRDefault="00247CCD">
      <w:pPr>
        <w:rPr>
          <w:rFonts w:ascii="Arial" w:hAnsi="Arial" w:cs="Arial"/>
          <w:bCs/>
          <w:szCs w:val="21"/>
        </w:rPr>
      </w:pPr>
    </w:p>
    <w:p w14:paraId="44ACFB82" w14:textId="24DC03DD" w:rsidR="00E971F2" w:rsidRPr="002B6250" w:rsidRDefault="00E971F2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Masumoto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C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Fukayama</w:t>
      </w:r>
      <w:proofErr w:type="spellEnd"/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H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Hatanaka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T.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Uchida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N. (2012). Photosynthetic characteristics of antisense transgenic rice expressing reduced levels of Rubisco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activase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. 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Production Science, 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15(3), 174-182.</w:t>
      </w:r>
    </w:p>
    <w:p w14:paraId="22FFE231" w14:textId="77777777" w:rsidR="00E971F2" w:rsidRPr="002B6250" w:rsidRDefault="00E971F2">
      <w:pPr>
        <w:rPr>
          <w:rFonts w:ascii="Arial" w:hAnsi="Arial" w:cs="Arial"/>
          <w:bCs/>
          <w:szCs w:val="21"/>
        </w:rPr>
      </w:pPr>
    </w:p>
    <w:p w14:paraId="194D53FB" w14:textId="732CA419" w:rsidR="00A262D6" w:rsidRPr="002B6250" w:rsidRDefault="00A262D6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</w:rPr>
        <w:t>Mekawy</w:t>
      </w:r>
      <w:proofErr w:type="spellEnd"/>
      <w:r w:rsidRPr="002B6250">
        <w:rPr>
          <w:rFonts w:ascii="Arial" w:hAnsi="Arial" w:cs="Arial"/>
          <w:bCs/>
          <w:szCs w:val="21"/>
        </w:rPr>
        <w:t xml:space="preserve">, A.M.M., </w:t>
      </w:r>
      <w:proofErr w:type="spellStart"/>
      <w:r w:rsidRPr="002B6250">
        <w:rPr>
          <w:rFonts w:ascii="Arial" w:hAnsi="Arial" w:cs="Arial"/>
          <w:bCs/>
          <w:szCs w:val="21"/>
        </w:rPr>
        <w:t>Assaha</w:t>
      </w:r>
      <w:proofErr w:type="spellEnd"/>
      <w:r w:rsidRPr="002B6250">
        <w:rPr>
          <w:rFonts w:ascii="Arial" w:hAnsi="Arial" w:cs="Arial"/>
          <w:bCs/>
          <w:szCs w:val="21"/>
        </w:rPr>
        <w:t xml:space="preserve">, D.V., </w:t>
      </w:r>
      <w:proofErr w:type="spellStart"/>
      <w:r w:rsidRPr="002B6250">
        <w:rPr>
          <w:rFonts w:ascii="Arial" w:hAnsi="Arial" w:cs="Arial"/>
          <w:bCs/>
          <w:szCs w:val="21"/>
        </w:rPr>
        <w:t>Munehiro</w:t>
      </w:r>
      <w:proofErr w:type="spellEnd"/>
      <w:r w:rsidRPr="002B6250">
        <w:rPr>
          <w:rFonts w:ascii="Arial" w:hAnsi="Arial" w:cs="Arial"/>
          <w:bCs/>
          <w:szCs w:val="21"/>
        </w:rPr>
        <w:t xml:space="preserve">, R., </w:t>
      </w:r>
      <w:proofErr w:type="spellStart"/>
      <w:r w:rsidRPr="002B6250">
        <w:rPr>
          <w:rFonts w:ascii="Arial" w:hAnsi="Arial" w:cs="Arial"/>
          <w:bCs/>
          <w:szCs w:val="21"/>
        </w:rPr>
        <w:t>Kohnishi</w:t>
      </w:r>
      <w:proofErr w:type="spellEnd"/>
      <w:r w:rsidRPr="002B6250">
        <w:rPr>
          <w:rFonts w:ascii="Arial" w:hAnsi="Arial" w:cs="Arial"/>
          <w:bCs/>
          <w:szCs w:val="21"/>
        </w:rPr>
        <w:t>, E., Nagaoka, T., Ueda, A.</w:t>
      </w:r>
      <w:r w:rsidR="00D3572E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</w:rPr>
        <w:t>Saneoka</w:t>
      </w:r>
      <w:proofErr w:type="spellEnd"/>
      <w:r w:rsidRPr="002B6250">
        <w:rPr>
          <w:rFonts w:ascii="Arial" w:hAnsi="Arial" w:cs="Arial"/>
          <w:bCs/>
          <w:szCs w:val="21"/>
        </w:rPr>
        <w:t xml:space="preserve">, H. (2018). Characterization of type 3 metallothionein-like gene (OsMT-3a) from rice, revealed its ability to confer tolerance to salinity and heavy metal stresses. </w:t>
      </w:r>
      <w:r w:rsidRPr="002B6250">
        <w:rPr>
          <w:rFonts w:ascii="Arial" w:hAnsi="Arial" w:cs="Arial"/>
          <w:bCs/>
          <w:i/>
          <w:iCs/>
          <w:szCs w:val="21"/>
        </w:rPr>
        <w:t>Environ</w:t>
      </w:r>
      <w:r w:rsidR="00D3572E" w:rsidRPr="002B6250">
        <w:rPr>
          <w:rFonts w:ascii="Arial" w:hAnsi="Arial" w:cs="Arial"/>
          <w:bCs/>
          <w:i/>
          <w:iCs/>
          <w:szCs w:val="21"/>
        </w:rPr>
        <w:t>mental and</w:t>
      </w:r>
      <w:r w:rsidRPr="002B6250">
        <w:rPr>
          <w:rFonts w:ascii="Arial" w:hAnsi="Arial" w:cs="Arial"/>
          <w:bCs/>
          <w:i/>
          <w:iCs/>
          <w:szCs w:val="21"/>
        </w:rPr>
        <w:t xml:space="preserve"> Exp</w:t>
      </w:r>
      <w:r w:rsidR="00D3572E" w:rsidRPr="002B6250">
        <w:rPr>
          <w:rFonts w:ascii="Arial" w:hAnsi="Arial" w:cs="Arial"/>
          <w:bCs/>
          <w:i/>
          <w:iCs/>
          <w:szCs w:val="21"/>
        </w:rPr>
        <w:t>erimental</w:t>
      </w:r>
      <w:r w:rsidRPr="002B6250">
        <w:rPr>
          <w:rFonts w:ascii="Arial" w:hAnsi="Arial" w:cs="Arial"/>
          <w:bCs/>
          <w:i/>
          <w:iCs/>
          <w:szCs w:val="21"/>
        </w:rPr>
        <w:t xml:space="preserve"> Bot</w:t>
      </w:r>
      <w:r w:rsidR="00D3572E" w:rsidRPr="002B6250">
        <w:rPr>
          <w:rFonts w:ascii="Arial" w:hAnsi="Arial" w:cs="Arial"/>
          <w:bCs/>
          <w:i/>
          <w:iCs/>
          <w:szCs w:val="21"/>
        </w:rPr>
        <w:t>any</w:t>
      </w:r>
      <w:r w:rsidRPr="002B6250">
        <w:rPr>
          <w:rFonts w:ascii="Arial" w:hAnsi="Arial" w:cs="Arial"/>
          <w:bCs/>
          <w:szCs w:val="21"/>
        </w:rPr>
        <w:t>, 147</w:t>
      </w:r>
      <w:r w:rsidR="00D3572E" w:rsidRPr="002B6250">
        <w:rPr>
          <w:rFonts w:ascii="Arial" w:hAnsi="Arial" w:cs="Arial"/>
          <w:bCs/>
          <w:szCs w:val="21"/>
        </w:rPr>
        <w:t>,</w:t>
      </w:r>
      <w:r w:rsidRPr="002B6250">
        <w:rPr>
          <w:rFonts w:ascii="Arial" w:hAnsi="Arial" w:cs="Arial"/>
          <w:bCs/>
          <w:szCs w:val="21"/>
        </w:rPr>
        <w:t xml:space="preserve"> 157-166.</w:t>
      </w:r>
    </w:p>
    <w:p w14:paraId="0634DCAA" w14:textId="77777777" w:rsidR="00A262D6" w:rsidRPr="002B6250" w:rsidRDefault="00A262D6">
      <w:pPr>
        <w:rPr>
          <w:rFonts w:ascii="Arial" w:hAnsi="Arial" w:cs="Arial"/>
          <w:bCs/>
          <w:szCs w:val="21"/>
        </w:rPr>
      </w:pPr>
    </w:p>
    <w:p w14:paraId="15D99982" w14:textId="5A2DBD2B" w:rsidR="00BE1E00" w:rsidRPr="002B6250" w:rsidRDefault="00BE1E00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Mimura, T. (1995). Homeostasis and transport of inorganic phosphate in plants.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and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C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ell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hysiol</w:t>
      </w:r>
      <w:r w:rsidR="00D3572E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36</w:t>
      </w:r>
      <w:r w:rsidR="00D3572E" w:rsidRPr="002B6250">
        <w:rPr>
          <w:rFonts w:ascii="Arial" w:hAnsi="Arial" w:cs="Arial"/>
          <w:bCs/>
          <w:szCs w:val="21"/>
          <w:shd w:val="clear" w:color="auto" w:fill="FFFFFF"/>
        </w:rPr>
        <w:t>(1)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1-7.</w:t>
      </w:r>
    </w:p>
    <w:p w14:paraId="10FB4374" w14:textId="77777777" w:rsidR="00BE1E00" w:rsidRPr="002B6250" w:rsidRDefault="00BE1E00">
      <w:pPr>
        <w:rPr>
          <w:rFonts w:ascii="Arial" w:hAnsi="Arial" w:cs="Arial"/>
          <w:bCs/>
          <w:szCs w:val="21"/>
        </w:rPr>
      </w:pPr>
    </w:p>
    <w:p w14:paraId="38CB6BDB" w14:textId="1963A0DC" w:rsidR="0028318E" w:rsidRPr="002B6250" w:rsidRDefault="0028318E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Mimura, T. (1999). Regulation of phosphate transport and homeostasis in plant cells. In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International Review of Cytology</w:t>
      </w:r>
      <w:r w:rsidR="00F14C45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F14C45" w:rsidRPr="002B6250">
        <w:rPr>
          <w:rFonts w:ascii="Arial" w:hAnsi="Arial" w:cs="Arial"/>
          <w:bCs/>
          <w:szCs w:val="21"/>
          <w:shd w:val="clear" w:color="auto" w:fill="FFFFFF"/>
        </w:rPr>
        <w:t xml:space="preserve">(eds </w:t>
      </w:r>
      <w:r w:rsidR="00F14C45" w:rsidRPr="002B6250">
        <w:rPr>
          <w:rFonts w:ascii="Arial" w:hAnsi="Arial" w:cs="Arial"/>
          <w:bCs/>
          <w:szCs w:val="21"/>
        </w:rPr>
        <w:t>Kwang W. Jeon.</w:t>
      </w:r>
      <w:r w:rsidR="00F14C45" w:rsidRPr="002B6250">
        <w:rPr>
          <w:rFonts w:ascii="Arial" w:hAnsi="Arial" w:cs="Arial"/>
          <w:bCs/>
          <w:szCs w:val="21"/>
          <w:shd w:val="clear" w:color="auto" w:fill="FFFFFF"/>
        </w:rPr>
        <w:t xml:space="preserve">),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Vol. 191, pp. 149-200</w:t>
      </w:r>
      <w:r w:rsidR="00F14C45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Academic Press</w:t>
      </w:r>
      <w:r w:rsidR="00F14C45" w:rsidRPr="002B6250">
        <w:rPr>
          <w:rFonts w:ascii="Arial" w:hAnsi="Arial" w:cs="Arial"/>
          <w:bCs/>
          <w:szCs w:val="21"/>
          <w:shd w:val="clear" w:color="auto" w:fill="FFFFFF"/>
        </w:rPr>
        <w:t>, New York.</w:t>
      </w:r>
    </w:p>
    <w:p w14:paraId="0859A697" w14:textId="77777777" w:rsidR="00F5436F" w:rsidRPr="002B6250" w:rsidRDefault="00F5436F">
      <w:pPr>
        <w:rPr>
          <w:rFonts w:ascii="Arial" w:hAnsi="Arial" w:cs="Arial"/>
          <w:bCs/>
          <w:szCs w:val="21"/>
          <w:shd w:val="clear" w:color="auto" w:fill="FFFFFF"/>
        </w:rPr>
      </w:pPr>
    </w:p>
    <w:p w14:paraId="639A9408" w14:textId="48BCA18C" w:rsidR="00F5436F" w:rsidRPr="002B6250" w:rsidRDefault="00F5436F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>Mimura, T., Dietz, K.J., Kaiser, W., Schramm, M.J., Kaiser, G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.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Heber, U. (1990). Phosphate transport across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biomembranes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and cytosolic phosphate homeostasis in barley leaves.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Planta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180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(2),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139-146.</w:t>
      </w:r>
    </w:p>
    <w:p w14:paraId="50884B78" w14:textId="77777777" w:rsidR="00F5436F" w:rsidRPr="002B6250" w:rsidRDefault="00F5436F">
      <w:pPr>
        <w:rPr>
          <w:rFonts w:ascii="Arial" w:hAnsi="Arial" w:cs="Arial"/>
          <w:bCs/>
          <w:szCs w:val="21"/>
          <w:shd w:val="clear" w:color="auto" w:fill="FFFFFF"/>
        </w:rPr>
      </w:pPr>
    </w:p>
    <w:p w14:paraId="48700313" w14:textId="344E281E" w:rsidR="00F5436F" w:rsidRPr="002B6250" w:rsidRDefault="00F5436F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Mimura, T.,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Sakano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K.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Shimmen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T. (1996). Studies on the distribution, re</w:t>
      </w:r>
      <w:r w:rsidRPr="002B6250">
        <w:rPr>
          <w:rFonts w:ascii="ＭＳ ゴシック" w:eastAsia="ＭＳ ゴシック" w:hAnsi="ＭＳ ゴシック" w:cs="ＭＳ ゴシック" w:hint="eastAsia"/>
          <w:bCs/>
          <w:szCs w:val="21"/>
          <w:shd w:val="clear" w:color="auto" w:fill="FFFFFF"/>
        </w:rPr>
        <w:t>‐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translocation and homeostasis of inorganic phosphate in barley leaves.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Plant, Cell </w:t>
      </w:r>
      <w:r w:rsidR="00E916D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Environ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ment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19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311-320.</w:t>
      </w:r>
    </w:p>
    <w:p w14:paraId="0513F494" w14:textId="77777777" w:rsidR="00684CA5" w:rsidRPr="002B6250" w:rsidRDefault="00684CA5">
      <w:pPr>
        <w:rPr>
          <w:rFonts w:ascii="Arial" w:hAnsi="Arial" w:cs="Arial"/>
          <w:bCs/>
          <w:szCs w:val="21"/>
          <w:shd w:val="clear" w:color="auto" w:fill="FFFFFF"/>
        </w:rPr>
      </w:pPr>
    </w:p>
    <w:p w14:paraId="411CF124" w14:textId="188E9CE2" w:rsidR="00F5436F" w:rsidRPr="002B6250" w:rsidRDefault="00684CA5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Mimura, T., </w:t>
      </w:r>
      <w:proofErr w:type="spellStart"/>
      <w:r w:rsidRPr="002B6250">
        <w:rPr>
          <w:rFonts w:ascii="Arial" w:hAnsi="Arial" w:cs="Arial"/>
          <w:bCs/>
          <w:szCs w:val="21"/>
        </w:rPr>
        <w:t>Shindo</w:t>
      </w:r>
      <w:proofErr w:type="spellEnd"/>
      <w:r w:rsidRPr="002B6250">
        <w:rPr>
          <w:rFonts w:ascii="Arial" w:hAnsi="Arial" w:cs="Arial"/>
          <w:bCs/>
          <w:szCs w:val="21"/>
        </w:rPr>
        <w:t xml:space="preserve">, C., Kato, M., Yokota, E., </w:t>
      </w:r>
      <w:proofErr w:type="spellStart"/>
      <w:r w:rsidRPr="002B6250">
        <w:rPr>
          <w:rFonts w:ascii="Arial" w:hAnsi="Arial" w:cs="Arial"/>
          <w:bCs/>
          <w:szCs w:val="21"/>
        </w:rPr>
        <w:t>Sakano</w:t>
      </w:r>
      <w:proofErr w:type="spellEnd"/>
      <w:r w:rsidRPr="002B6250">
        <w:rPr>
          <w:rFonts w:ascii="Arial" w:hAnsi="Arial" w:cs="Arial"/>
          <w:bCs/>
          <w:szCs w:val="21"/>
        </w:rPr>
        <w:t xml:space="preserve">, K., </w:t>
      </w:r>
      <w:proofErr w:type="spellStart"/>
      <w:r w:rsidRPr="002B6250">
        <w:rPr>
          <w:rFonts w:ascii="Arial" w:hAnsi="Arial" w:cs="Arial"/>
          <w:bCs/>
          <w:szCs w:val="21"/>
        </w:rPr>
        <w:t>Ashihara</w:t>
      </w:r>
      <w:proofErr w:type="spellEnd"/>
      <w:r w:rsidRPr="002B6250">
        <w:rPr>
          <w:rFonts w:ascii="Arial" w:hAnsi="Arial" w:cs="Arial"/>
          <w:bCs/>
          <w:szCs w:val="21"/>
        </w:rPr>
        <w:t>, H.</w:t>
      </w:r>
      <w:r w:rsidR="00C75053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</w:rPr>
        <w:t>Shimmen</w:t>
      </w:r>
      <w:proofErr w:type="spellEnd"/>
      <w:r w:rsidRPr="002B6250">
        <w:rPr>
          <w:rFonts w:ascii="Arial" w:hAnsi="Arial" w:cs="Arial"/>
          <w:bCs/>
          <w:szCs w:val="21"/>
        </w:rPr>
        <w:t xml:space="preserve">, T. (2000). Regulation of cytoplasmic pH under extreme acid conditions in suspension cultured cells of </w:t>
      </w:r>
      <w:proofErr w:type="spellStart"/>
      <w:r w:rsidRPr="002B6250">
        <w:rPr>
          <w:rFonts w:ascii="Arial" w:hAnsi="Arial" w:cs="Arial"/>
          <w:bCs/>
          <w:i/>
          <w:iCs/>
          <w:szCs w:val="21"/>
        </w:rPr>
        <w:t>Catharanthus</w:t>
      </w:r>
      <w:proofErr w:type="spellEnd"/>
      <w:r w:rsidRPr="002B6250">
        <w:rPr>
          <w:rFonts w:ascii="Arial" w:hAnsi="Arial" w:cs="Arial"/>
          <w:bCs/>
          <w:i/>
          <w:iCs/>
          <w:szCs w:val="21"/>
        </w:rPr>
        <w:t xml:space="preserve"> roseus</w:t>
      </w:r>
      <w:r w:rsidRPr="002B6250">
        <w:rPr>
          <w:rFonts w:ascii="Arial" w:hAnsi="Arial" w:cs="Arial"/>
          <w:bCs/>
          <w:szCs w:val="21"/>
        </w:rPr>
        <w:t xml:space="preserve">: a possible role of inorganic phosphate. </w:t>
      </w:r>
      <w:r w:rsidRPr="002B6250">
        <w:rPr>
          <w:rFonts w:ascii="Arial" w:hAnsi="Arial" w:cs="Arial"/>
          <w:bCs/>
          <w:i/>
          <w:iCs/>
          <w:szCs w:val="21"/>
        </w:rPr>
        <w:t xml:space="preserve">Plant </w:t>
      </w:r>
      <w:r w:rsidR="00C75053" w:rsidRPr="002B6250">
        <w:rPr>
          <w:rFonts w:ascii="Arial" w:hAnsi="Arial" w:cs="Arial"/>
          <w:bCs/>
          <w:i/>
          <w:iCs/>
          <w:szCs w:val="21"/>
        </w:rPr>
        <w:t xml:space="preserve">and </w:t>
      </w:r>
      <w:r w:rsidRPr="002B6250">
        <w:rPr>
          <w:rFonts w:ascii="Arial" w:hAnsi="Arial" w:cs="Arial"/>
          <w:bCs/>
          <w:i/>
          <w:iCs/>
          <w:szCs w:val="21"/>
        </w:rPr>
        <w:t>Cell Physiol</w:t>
      </w:r>
      <w:r w:rsidR="00C75053" w:rsidRPr="002B6250">
        <w:rPr>
          <w:rFonts w:ascii="Arial" w:hAnsi="Arial" w:cs="Arial"/>
          <w:bCs/>
          <w:i/>
          <w:iCs/>
          <w:szCs w:val="21"/>
        </w:rPr>
        <w:t>ogy</w:t>
      </w:r>
      <w:r w:rsidRPr="002B6250">
        <w:rPr>
          <w:rFonts w:ascii="Arial" w:hAnsi="Arial" w:cs="Arial"/>
          <w:bCs/>
          <w:szCs w:val="21"/>
        </w:rPr>
        <w:t>, 41</w:t>
      </w:r>
      <w:r w:rsidR="00C75053" w:rsidRPr="002B6250">
        <w:rPr>
          <w:rFonts w:ascii="Arial" w:hAnsi="Arial" w:cs="Arial"/>
          <w:bCs/>
          <w:szCs w:val="21"/>
        </w:rPr>
        <w:t>(4),</w:t>
      </w:r>
      <w:r w:rsidRPr="002B6250">
        <w:rPr>
          <w:rFonts w:ascii="Arial" w:hAnsi="Arial" w:cs="Arial"/>
          <w:bCs/>
          <w:szCs w:val="21"/>
        </w:rPr>
        <w:t xml:space="preserve"> 424-431.</w:t>
      </w:r>
    </w:p>
    <w:p w14:paraId="212FAE02" w14:textId="77777777" w:rsidR="00684CA5" w:rsidRPr="002B6250" w:rsidRDefault="00684CA5">
      <w:pPr>
        <w:rPr>
          <w:rFonts w:ascii="Arial" w:hAnsi="Arial" w:cs="Arial"/>
          <w:bCs/>
          <w:szCs w:val="21"/>
        </w:rPr>
      </w:pPr>
    </w:p>
    <w:p w14:paraId="652BD8DB" w14:textId="78B6F780" w:rsidR="0028318E" w:rsidRPr="002B6250" w:rsidRDefault="00F5436F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Mimura, T., Yin, Z. H., Wirth, E.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Dietz, K.J. (1992). Phosphate transport and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apoplastic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phosphate homeostasis in barley leaves.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and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C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ell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hysiol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33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(5),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563-568.</w:t>
      </w:r>
    </w:p>
    <w:p w14:paraId="7C4E5DEE" w14:textId="0B29435D" w:rsidR="00F5436F" w:rsidRPr="002B6250" w:rsidRDefault="00F5436F">
      <w:pPr>
        <w:rPr>
          <w:rFonts w:ascii="Arial" w:hAnsi="Arial" w:cs="Arial"/>
          <w:bCs/>
          <w:szCs w:val="21"/>
        </w:rPr>
      </w:pPr>
    </w:p>
    <w:p w14:paraId="4909EB0D" w14:textId="78914EA5" w:rsidR="00C43739" w:rsidRPr="002B6250" w:rsidRDefault="00C43739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Mitsuhashi, N., Ohnishi, M., Sekiguchi, Y., Kwon, Y.U., Chang, Y.T., Chung, S.K., </w:t>
      </w:r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 xml:space="preserve">Inoue, Y., Reid, R.J., </w:t>
      </w:r>
      <w:proofErr w:type="spellStart"/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>Yagisawa</w:t>
      </w:r>
      <w:proofErr w:type="spellEnd"/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>, H.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Mimura, T. (2005). Phytic acid synthesis and vacuolar accumulation in suspension-cultured cells of 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Catharanthus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roseus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induced by high concentration of inorganic phosphate and cations.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hysiol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138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1607-1614.</w:t>
      </w:r>
    </w:p>
    <w:p w14:paraId="43083025" w14:textId="54EE5789" w:rsidR="00C43739" w:rsidRPr="002B6250" w:rsidRDefault="00C43739">
      <w:pPr>
        <w:rPr>
          <w:rFonts w:ascii="Arial" w:hAnsi="Arial" w:cs="Arial"/>
          <w:bCs/>
          <w:szCs w:val="21"/>
        </w:rPr>
      </w:pPr>
    </w:p>
    <w:p w14:paraId="0B5643D7" w14:textId="0C081E63" w:rsidR="008B1CD6" w:rsidRPr="002B6250" w:rsidRDefault="008B1CD6" w:rsidP="008B1CD6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Miyagi, A., Takahashi, H., </w:t>
      </w:r>
      <w:proofErr w:type="spellStart"/>
      <w:r w:rsidRPr="002B6250">
        <w:rPr>
          <w:rFonts w:ascii="Arial" w:hAnsi="Arial" w:cs="Arial"/>
          <w:bCs/>
          <w:szCs w:val="21"/>
        </w:rPr>
        <w:t>Takahara</w:t>
      </w:r>
      <w:proofErr w:type="spellEnd"/>
      <w:r w:rsidRPr="002B6250">
        <w:rPr>
          <w:rFonts w:ascii="Arial" w:hAnsi="Arial" w:cs="Arial"/>
          <w:bCs/>
          <w:szCs w:val="21"/>
        </w:rPr>
        <w:t xml:space="preserve">, K., </w:t>
      </w:r>
      <w:proofErr w:type="spellStart"/>
      <w:r w:rsidRPr="002B6250">
        <w:rPr>
          <w:rFonts w:ascii="Arial" w:hAnsi="Arial" w:cs="Arial"/>
          <w:bCs/>
          <w:szCs w:val="21"/>
        </w:rPr>
        <w:t>Hirabayashi</w:t>
      </w:r>
      <w:proofErr w:type="spellEnd"/>
      <w:r w:rsidRPr="002B6250">
        <w:rPr>
          <w:rFonts w:ascii="Arial" w:hAnsi="Arial" w:cs="Arial"/>
          <w:bCs/>
          <w:szCs w:val="21"/>
        </w:rPr>
        <w:t xml:space="preserve">, T., Nishimura, Y., </w:t>
      </w:r>
      <w:proofErr w:type="spellStart"/>
      <w:r w:rsidRPr="002B6250">
        <w:rPr>
          <w:rFonts w:ascii="Arial" w:hAnsi="Arial" w:cs="Arial"/>
          <w:bCs/>
          <w:szCs w:val="21"/>
        </w:rPr>
        <w:t>Tezuka</w:t>
      </w:r>
      <w:proofErr w:type="spellEnd"/>
      <w:r w:rsidRPr="002B6250">
        <w:rPr>
          <w:rFonts w:ascii="Arial" w:hAnsi="Arial" w:cs="Arial"/>
          <w:bCs/>
          <w:szCs w:val="21"/>
        </w:rPr>
        <w:t>, T., Kawai-Yamada, M.</w:t>
      </w:r>
      <w:r w:rsidR="00C75053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</w:rPr>
        <w:t>Uchimiya</w:t>
      </w:r>
      <w:proofErr w:type="spellEnd"/>
      <w:r w:rsidRPr="002B6250">
        <w:rPr>
          <w:rFonts w:ascii="Arial" w:hAnsi="Arial" w:cs="Arial"/>
          <w:bCs/>
          <w:szCs w:val="21"/>
        </w:rPr>
        <w:t xml:space="preserve">, H. (2010). Principal component and hierarchical clustering analysis of metabolites in destructive weeds; </w:t>
      </w:r>
      <w:proofErr w:type="spellStart"/>
      <w:r w:rsidRPr="002B6250">
        <w:rPr>
          <w:rFonts w:ascii="Arial" w:hAnsi="Arial" w:cs="Arial"/>
          <w:bCs/>
          <w:szCs w:val="21"/>
        </w:rPr>
        <w:t>polygonaceous</w:t>
      </w:r>
      <w:proofErr w:type="spellEnd"/>
      <w:r w:rsidRPr="002B6250">
        <w:rPr>
          <w:rFonts w:ascii="Arial" w:hAnsi="Arial" w:cs="Arial"/>
          <w:bCs/>
          <w:szCs w:val="21"/>
        </w:rPr>
        <w:t xml:space="preserve"> plants. </w:t>
      </w:r>
      <w:r w:rsidRPr="002B6250">
        <w:rPr>
          <w:rFonts w:ascii="Arial" w:hAnsi="Arial" w:cs="Arial"/>
          <w:bCs/>
          <w:i/>
          <w:iCs/>
          <w:szCs w:val="21"/>
        </w:rPr>
        <w:t xml:space="preserve">Metabolomics, </w:t>
      </w:r>
      <w:r w:rsidRPr="002B6250">
        <w:rPr>
          <w:rFonts w:ascii="Arial" w:hAnsi="Arial" w:cs="Arial"/>
          <w:bCs/>
          <w:szCs w:val="21"/>
        </w:rPr>
        <w:t>6</w:t>
      </w:r>
      <w:r w:rsidR="00C75053" w:rsidRPr="002B6250">
        <w:rPr>
          <w:rFonts w:ascii="Arial" w:hAnsi="Arial" w:cs="Arial"/>
          <w:bCs/>
          <w:szCs w:val="21"/>
        </w:rPr>
        <w:t>(1),</w:t>
      </w:r>
      <w:r w:rsidRPr="002B6250">
        <w:rPr>
          <w:rFonts w:ascii="Arial" w:hAnsi="Arial" w:cs="Arial"/>
          <w:bCs/>
          <w:szCs w:val="21"/>
        </w:rPr>
        <w:t xml:space="preserve"> 146-155.</w:t>
      </w:r>
    </w:p>
    <w:p w14:paraId="1A5BC5C0" w14:textId="6C450C21" w:rsidR="004947B7" w:rsidRPr="002B6250" w:rsidRDefault="004947B7">
      <w:pPr>
        <w:rPr>
          <w:rFonts w:ascii="Arial" w:hAnsi="Arial" w:cs="Arial"/>
          <w:bCs/>
          <w:szCs w:val="21"/>
        </w:rPr>
      </w:pPr>
    </w:p>
    <w:p w14:paraId="34889CE4" w14:textId="69FFE88E" w:rsidR="008B1CD6" w:rsidRPr="002B6250" w:rsidRDefault="008B1CD6" w:rsidP="008B1CD6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Miyagi, A., Noguchi, K., </w:t>
      </w:r>
      <w:proofErr w:type="spellStart"/>
      <w:r w:rsidRPr="002B6250">
        <w:rPr>
          <w:rFonts w:ascii="Arial" w:hAnsi="Arial" w:cs="Arial"/>
          <w:bCs/>
          <w:szCs w:val="21"/>
        </w:rPr>
        <w:t>Tokida</w:t>
      </w:r>
      <w:proofErr w:type="spellEnd"/>
      <w:r w:rsidRPr="002B6250">
        <w:rPr>
          <w:rFonts w:ascii="Arial" w:hAnsi="Arial" w:cs="Arial"/>
          <w:bCs/>
          <w:szCs w:val="21"/>
        </w:rPr>
        <w:t>, T., Usui, Y., Nakamura, H., Sakai, H., Hasegawa, T.</w:t>
      </w:r>
      <w:r w:rsidR="00C75053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Kawai-</w:t>
      </w:r>
      <w:r w:rsidRPr="002B6250">
        <w:rPr>
          <w:rFonts w:ascii="Arial" w:hAnsi="Arial" w:cs="Arial"/>
          <w:bCs/>
          <w:szCs w:val="21"/>
        </w:rPr>
        <w:lastRenderedPageBreak/>
        <w:t>Yamada, M. (201</w:t>
      </w:r>
      <w:r w:rsidR="0088652A" w:rsidRPr="002B6250">
        <w:rPr>
          <w:rFonts w:ascii="Arial" w:hAnsi="Arial" w:cs="Arial"/>
          <w:bCs/>
          <w:szCs w:val="21"/>
        </w:rPr>
        <w:t>9</w:t>
      </w:r>
      <w:r w:rsidRPr="002B6250">
        <w:rPr>
          <w:rFonts w:ascii="Arial" w:hAnsi="Arial" w:cs="Arial"/>
          <w:bCs/>
          <w:szCs w:val="21"/>
        </w:rPr>
        <w:t>). Oxalate contents in leaves of two rice cultivars grown at a free-air CO</w:t>
      </w:r>
      <w:r w:rsidRPr="002B6250">
        <w:rPr>
          <w:rFonts w:ascii="Arial" w:hAnsi="Arial" w:cs="Arial"/>
          <w:bCs/>
          <w:szCs w:val="21"/>
          <w:vertAlign w:val="subscript"/>
        </w:rPr>
        <w:t>2</w:t>
      </w:r>
      <w:r w:rsidRPr="002B6250">
        <w:rPr>
          <w:rFonts w:ascii="Arial" w:hAnsi="Arial" w:cs="Arial"/>
          <w:bCs/>
          <w:szCs w:val="21"/>
        </w:rPr>
        <w:t xml:space="preserve"> enrichment (FACE) site. </w:t>
      </w:r>
      <w:r w:rsidRPr="002B6250">
        <w:rPr>
          <w:rFonts w:ascii="Arial" w:hAnsi="Arial" w:cs="Arial"/>
          <w:bCs/>
          <w:i/>
          <w:iCs/>
          <w:szCs w:val="21"/>
        </w:rPr>
        <w:t>Plant Pro</w:t>
      </w:r>
      <w:r w:rsidR="00C75053" w:rsidRPr="002B6250">
        <w:rPr>
          <w:rFonts w:ascii="Arial" w:hAnsi="Arial" w:cs="Arial"/>
          <w:bCs/>
          <w:i/>
          <w:iCs/>
          <w:szCs w:val="21"/>
        </w:rPr>
        <w:t>duction</w:t>
      </w:r>
      <w:r w:rsidRPr="002B6250">
        <w:rPr>
          <w:rFonts w:ascii="Arial" w:hAnsi="Arial" w:cs="Arial"/>
          <w:bCs/>
          <w:i/>
          <w:iCs/>
          <w:szCs w:val="21"/>
        </w:rPr>
        <w:t xml:space="preserve"> Sci</w:t>
      </w:r>
      <w:r w:rsidR="00C75053" w:rsidRPr="002B6250">
        <w:rPr>
          <w:rFonts w:ascii="Arial" w:hAnsi="Arial" w:cs="Arial"/>
          <w:bCs/>
          <w:i/>
          <w:iCs/>
          <w:szCs w:val="21"/>
        </w:rPr>
        <w:t>ence</w:t>
      </w:r>
      <w:r w:rsidRPr="002B6250">
        <w:rPr>
          <w:rFonts w:ascii="Arial" w:hAnsi="Arial" w:cs="Arial"/>
          <w:bCs/>
          <w:i/>
          <w:iCs/>
          <w:szCs w:val="21"/>
        </w:rPr>
        <w:t xml:space="preserve">, </w:t>
      </w:r>
      <w:r w:rsidRPr="002B6250">
        <w:rPr>
          <w:rFonts w:ascii="Arial" w:hAnsi="Arial" w:cs="Arial"/>
          <w:bCs/>
          <w:szCs w:val="21"/>
        </w:rPr>
        <w:t>22</w:t>
      </w:r>
      <w:r w:rsidR="00C75053" w:rsidRPr="002B6250">
        <w:rPr>
          <w:rFonts w:ascii="Arial" w:hAnsi="Arial" w:cs="Arial"/>
          <w:bCs/>
          <w:szCs w:val="21"/>
        </w:rPr>
        <w:t>,</w:t>
      </w:r>
      <w:r w:rsidRPr="002B6250">
        <w:rPr>
          <w:rFonts w:ascii="Arial" w:hAnsi="Arial" w:cs="Arial"/>
          <w:bCs/>
          <w:szCs w:val="21"/>
        </w:rPr>
        <w:t xml:space="preserve"> 407-411.</w:t>
      </w:r>
    </w:p>
    <w:p w14:paraId="7C87BEED" w14:textId="77777777" w:rsidR="008B1CD6" w:rsidRPr="002B6250" w:rsidRDefault="008B1CD6">
      <w:pPr>
        <w:rPr>
          <w:rFonts w:ascii="Arial" w:hAnsi="Arial" w:cs="Arial"/>
          <w:bCs/>
          <w:szCs w:val="21"/>
        </w:rPr>
      </w:pPr>
    </w:p>
    <w:p w14:paraId="6AF24D49" w14:textId="5F8A9ECA" w:rsidR="00B35C67" w:rsidRPr="002B6250" w:rsidRDefault="00B35C67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Muchhal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U.S., Pardo, J.M.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Raghothama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K.G. (1996). Phosphate transporters from the higher plant </w:t>
      </w:r>
      <w:r w:rsidRPr="002B6250">
        <w:rPr>
          <w:rFonts w:ascii="Arial" w:hAnsi="Arial" w:cs="Arial"/>
          <w:bCs/>
          <w:i/>
          <w:szCs w:val="21"/>
          <w:shd w:val="clear" w:color="auto" w:fill="FFFFFF"/>
        </w:rPr>
        <w:t>Arabidopsis thaliana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="00C75053" w:rsidRPr="002B6250">
        <w:rPr>
          <w:bCs/>
          <w:szCs w:val="21"/>
        </w:rPr>
        <w:t xml:space="preserve"> 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Proceedings of the National Academy of Sciences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, 93(19), 10519-10523.</w:t>
      </w:r>
    </w:p>
    <w:p w14:paraId="63FAA3B7" w14:textId="77777777" w:rsidR="00C75053" w:rsidRPr="002B6250" w:rsidRDefault="00C75053">
      <w:pPr>
        <w:rPr>
          <w:rFonts w:ascii="Arial" w:hAnsi="Arial" w:cs="Arial"/>
          <w:bCs/>
          <w:szCs w:val="21"/>
        </w:rPr>
      </w:pPr>
    </w:p>
    <w:p w14:paraId="027966A2" w14:textId="1F0A08DD" w:rsidR="00C24155" w:rsidRPr="002B6250" w:rsidRDefault="00C24155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Murphy, A.M., Otto, B., Brearley, C.A., </w:t>
      </w:r>
      <w:proofErr w:type="spellStart"/>
      <w:r w:rsidRPr="002B6250">
        <w:rPr>
          <w:rFonts w:ascii="Arial" w:hAnsi="Arial" w:cs="Arial"/>
          <w:bCs/>
          <w:szCs w:val="21"/>
        </w:rPr>
        <w:t>Carr</w:t>
      </w:r>
      <w:proofErr w:type="spellEnd"/>
      <w:r w:rsidRPr="002B6250">
        <w:rPr>
          <w:rFonts w:ascii="Arial" w:hAnsi="Arial" w:cs="Arial"/>
          <w:bCs/>
          <w:szCs w:val="21"/>
        </w:rPr>
        <w:t>, J.P.</w:t>
      </w:r>
      <w:r w:rsidR="00C75053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Hanke, D.E. (2008). A role for inositol </w:t>
      </w:r>
      <w:proofErr w:type="spellStart"/>
      <w:r w:rsidRPr="002B6250">
        <w:rPr>
          <w:rFonts w:ascii="Arial" w:hAnsi="Arial" w:cs="Arial"/>
          <w:bCs/>
          <w:szCs w:val="21"/>
        </w:rPr>
        <w:t>hexakisphosphate</w:t>
      </w:r>
      <w:proofErr w:type="spellEnd"/>
      <w:r w:rsidRPr="002B6250">
        <w:rPr>
          <w:rFonts w:ascii="Arial" w:hAnsi="Arial" w:cs="Arial"/>
          <w:bCs/>
          <w:szCs w:val="21"/>
        </w:rPr>
        <w:t xml:space="preserve"> in the maintenance of basal resistance to plant pathogens. </w:t>
      </w:r>
      <w:r w:rsidRPr="002B6250">
        <w:rPr>
          <w:rFonts w:ascii="Arial" w:hAnsi="Arial" w:cs="Arial"/>
          <w:bCs/>
          <w:i/>
          <w:iCs/>
          <w:szCs w:val="21"/>
        </w:rPr>
        <w:t>Plant J</w:t>
      </w:r>
      <w:r w:rsidR="00C75053" w:rsidRPr="002B6250">
        <w:rPr>
          <w:rFonts w:ascii="Arial" w:hAnsi="Arial" w:cs="Arial"/>
          <w:bCs/>
          <w:i/>
          <w:iCs/>
          <w:szCs w:val="21"/>
        </w:rPr>
        <w:t>ournal</w:t>
      </w:r>
      <w:r w:rsidRPr="002B6250">
        <w:rPr>
          <w:rFonts w:ascii="Arial" w:hAnsi="Arial" w:cs="Arial"/>
          <w:bCs/>
          <w:szCs w:val="21"/>
        </w:rPr>
        <w:t>, 56</w:t>
      </w:r>
      <w:r w:rsidR="00C75053" w:rsidRPr="002B6250">
        <w:rPr>
          <w:rFonts w:ascii="Arial" w:hAnsi="Arial" w:cs="Arial"/>
          <w:bCs/>
          <w:szCs w:val="21"/>
        </w:rPr>
        <w:t>(4),</w:t>
      </w:r>
      <w:r w:rsidRPr="002B6250">
        <w:rPr>
          <w:rFonts w:ascii="Arial" w:hAnsi="Arial" w:cs="Arial"/>
          <w:bCs/>
          <w:szCs w:val="21"/>
        </w:rPr>
        <w:t xml:space="preserve"> 638-652.</w:t>
      </w:r>
    </w:p>
    <w:p w14:paraId="2673C247" w14:textId="77777777" w:rsidR="00C24155" w:rsidRPr="002B6250" w:rsidRDefault="00C24155">
      <w:pPr>
        <w:rPr>
          <w:rFonts w:ascii="Arial" w:hAnsi="Arial" w:cs="Arial"/>
          <w:bCs/>
          <w:szCs w:val="21"/>
        </w:rPr>
      </w:pPr>
    </w:p>
    <w:p w14:paraId="3464D3E0" w14:textId="3D947EF4" w:rsidR="00784A2F" w:rsidRPr="002B6250" w:rsidRDefault="00784A2F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Müller, P., Li, X.P. </w:t>
      </w:r>
      <w:r w:rsidR="00C75053" w:rsidRPr="002B6250">
        <w:rPr>
          <w:rFonts w:ascii="Arial" w:hAnsi="Arial" w:cs="Arial"/>
          <w:bCs/>
          <w:szCs w:val="21"/>
        </w:rPr>
        <w:t>&amp;</w:t>
      </w:r>
      <w:r w:rsidRPr="002B6250">
        <w:rPr>
          <w:rFonts w:ascii="Arial" w:hAnsi="Arial" w:cs="Arial"/>
          <w:bCs/>
          <w:szCs w:val="21"/>
        </w:rPr>
        <w:t xml:space="preserve"> Niyogi, K.K. (2001). Non-photochemical quenching. A response to excess light energy. </w:t>
      </w:r>
      <w:r w:rsidRPr="002B6250">
        <w:rPr>
          <w:rFonts w:ascii="Arial" w:hAnsi="Arial" w:cs="Arial"/>
          <w:bCs/>
          <w:i/>
          <w:iCs/>
          <w:szCs w:val="21"/>
        </w:rPr>
        <w:t>Plant Physio</w:t>
      </w:r>
      <w:r w:rsidR="00603379" w:rsidRPr="002B6250">
        <w:rPr>
          <w:rFonts w:ascii="Arial" w:hAnsi="Arial" w:cs="Arial"/>
          <w:bCs/>
          <w:i/>
          <w:iCs/>
          <w:szCs w:val="21"/>
        </w:rPr>
        <w:t>l</w:t>
      </w:r>
      <w:r w:rsidR="00C75053" w:rsidRPr="002B6250">
        <w:rPr>
          <w:rFonts w:ascii="Arial" w:hAnsi="Arial" w:cs="Arial"/>
          <w:bCs/>
          <w:i/>
          <w:iCs/>
          <w:szCs w:val="21"/>
        </w:rPr>
        <w:t>ogy</w:t>
      </w:r>
      <w:r w:rsidRPr="002B6250">
        <w:rPr>
          <w:rFonts w:ascii="Arial" w:hAnsi="Arial" w:cs="Arial"/>
          <w:bCs/>
          <w:szCs w:val="21"/>
        </w:rPr>
        <w:t>, 125</w:t>
      </w:r>
      <w:r w:rsidR="00C75053" w:rsidRPr="002B6250">
        <w:rPr>
          <w:rFonts w:ascii="Arial" w:hAnsi="Arial" w:cs="Arial"/>
          <w:bCs/>
          <w:szCs w:val="21"/>
        </w:rPr>
        <w:t>(4),</w:t>
      </w:r>
      <w:r w:rsidRPr="002B6250">
        <w:rPr>
          <w:rFonts w:ascii="Arial" w:hAnsi="Arial" w:cs="Arial"/>
          <w:bCs/>
          <w:szCs w:val="21"/>
        </w:rPr>
        <w:t xml:space="preserve"> 1558-1566.</w:t>
      </w:r>
    </w:p>
    <w:p w14:paraId="555904D8" w14:textId="254E87BE" w:rsidR="00784A2F" w:rsidRPr="002B6250" w:rsidRDefault="00784A2F">
      <w:pPr>
        <w:rPr>
          <w:rFonts w:ascii="Arial" w:hAnsi="Arial" w:cs="Arial"/>
          <w:bCs/>
          <w:szCs w:val="21"/>
        </w:rPr>
      </w:pPr>
    </w:p>
    <w:p w14:paraId="62D7D1B0" w14:textId="3A6EDB9C" w:rsidR="000E6CD2" w:rsidRPr="002B6250" w:rsidRDefault="000E6CD2">
      <w:pPr>
        <w:rPr>
          <w:rFonts w:ascii="Arial" w:hAnsi="Arial" w:cs="Arial"/>
          <w:bCs/>
          <w:i/>
          <w:i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Nagy, R., </w:t>
      </w:r>
      <w:proofErr w:type="spellStart"/>
      <w:r w:rsidRPr="002B6250">
        <w:rPr>
          <w:rFonts w:ascii="Arial" w:hAnsi="Arial" w:cs="Arial"/>
          <w:bCs/>
          <w:szCs w:val="21"/>
        </w:rPr>
        <w:t>Grob</w:t>
      </w:r>
      <w:proofErr w:type="spellEnd"/>
      <w:r w:rsidRPr="002B6250">
        <w:rPr>
          <w:rFonts w:ascii="Arial" w:hAnsi="Arial" w:cs="Arial"/>
          <w:bCs/>
          <w:szCs w:val="21"/>
        </w:rPr>
        <w:t xml:space="preserve">, H., </w:t>
      </w:r>
      <w:proofErr w:type="spellStart"/>
      <w:r w:rsidRPr="002B6250">
        <w:rPr>
          <w:rFonts w:ascii="Arial" w:hAnsi="Arial" w:cs="Arial"/>
          <w:bCs/>
          <w:szCs w:val="21"/>
        </w:rPr>
        <w:t>Weder</w:t>
      </w:r>
      <w:proofErr w:type="spellEnd"/>
      <w:r w:rsidRPr="002B6250">
        <w:rPr>
          <w:rFonts w:ascii="Arial" w:hAnsi="Arial" w:cs="Arial"/>
          <w:bCs/>
          <w:szCs w:val="21"/>
        </w:rPr>
        <w:t xml:space="preserve">, B., Green, P., Klein, M., </w:t>
      </w:r>
      <w:proofErr w:type="spellStart"/>
      <w:r w:rsidRPr="002B6250">
        <w:rPr>
          <w:rFonts w:ascii="Arial" w:hAnsi="Arial" w:cs="Arial"/>
          <w:bCs/>
          <w:szCs w:val="21"/>
        </w:rPr>
        <w:t>Frelet-Barrand</w:t>
      </w:r>
      <w:proofErr w:type="spellEnd"/>
      <w:r w:rsidRPr="002B6250">
        <w:rPr>
          <w:rFonts w:ascii="Arial" w:hAnsi="Arial" w:cs="Arial"/>
          <w:bCs/>
          <w:szCs w:val="21"/>
        </w:rPr>
        <w:t xml:space="preserve">, A., </w:t>
      </w:r>
      <w:proofErr w:type="spellStart"/>
      <w:r w:rsidRPr="002B6250">
        <w:rPr>
          <w:rFonts w:ascii="Arial" w:hAnsi="Arial" w:cs="Arial"/>
          <w:bCs/>
          <w:szCs w:val="21"/>
        </w:rPr>
        <w:t>Schjoerring</w:t>
      </w:r>
      <w:proofErr w:type="spellEnd"/>
      <w:r w:rsidRPr="002B6250">
        <w:rPr>
          <w:rFonts w:ascii="Arial" w:hAnsi="Arial" w:cs="Arial"/>
          <w:bCs/>
          <w:szCs w:val="21"/>
        </w:rPr>
        <w:t xml:space="preserve"> J.K., Brearley, C. </w:t>
      </w:r>
      <w:r w:rsidR="00C75053" w:rsidRPr="002B6250">
        <w:rPr>
          <w:rFonts w:ascii="Arial" w:hAnsi="Arial" w:cs="Arial"/>
          <w:bCs/>
          <w:szCs w:val="21"/>
        </w:rPr>
        <w:t>&amp;</w:t>
      </w:r>
      <w:r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</w:rPr>
        <w:t>Martinoia</w:t>
      </w:r>
      <w:proofErr w:type="spellEnd"/>
      <w:r w:rsidRPr="002B6250">
        <w:rPr>
          <w:rFonts w:ascii="Arial" w:hAnsi="Arial" w:cs="Arial"/>
          <w:bCs/>
          <w:szCs w:val="21"/>
        </w:rPr>
        <w:t xml:space="preserve">, E. (2009). The Arabidopsis ATP-binding cassette protein AtMRP5/AtABCC5 is a high affinity inositol </w:t>
      </w:r>
      <w:proofErr w:type="spellStart"/>
      <w:r w:rsidRPr="002B6250">
        <w:rPr>
          <w:rFonts w:ascii="Arial" w:hAnsi="Arial" w:cs="Arial"/>
          <w:bCs/>
          <w:szCs w:val="21"/>
        </w:rPr>
        <w:t>hexakisphosphate</w:t>
      </w:r>
      <w:proofErr w:type="spellEnd"/>
      <w:r w:rsidRPr="002B6250">
        <w:rPr>
          <w:rFonts w:ascii="Arial" w:hAnsi="Arial" w:cs="Arial"/>
          <w:bCs/>
          <w:szCs w:val="21"/>
        </w:rPr>
        <w:t xml:space="preserve"> transporter involved in guard cell signaling and phytate storage. </w:t>
      </w:r>
      <w:r w:rsidRPr="002B6250">
        <w:rPr>
          <w:rFonts w:ascii="Arial" w:hAnsi="Arial" w:cs="Arial"/>
          <w:bCs/>
          <w:i/>
          <w:iCs/>
          <w:szCs w:val="21"/>
        </w:rPr>
        <w:t>J</w:t>
      </w:r>
      <w:r w:rsidR="00C75053" w:rsidRPr="002B6250">
        <w:rPr>
          <w:rFonts w:ascii="Arial" w:hAnsi="Arial" w:cs="Arial"/>
          <w:bCs/>
          <w:i/>
          <w:iCs/>
          <w:szCs w:val="21"/>
        </w:rPr>
        <w:t xml:space="preserve">ournal of Biological Chemistry, </w:t>
      </w:r>
      <w:r w:rsidR="00C75053" w:rsidRPr="002B6250">
        <w:rPr>
          <w:rFonts w:ascii="Arial" w:hAnsi="Arial" w:cs="Arial"/>
          <w:bCs/>
          <w:szCs w:val="21"/>
        </w:rPr>
        <w:t>284(48), 33614-33622.</w:t>
      </w:r>
    </w:p>
    <w:p w14:paraId="4E69921D" w14:textId="77777777" w:rsidR="00C75053" w:rsidRPr="002B6250" w:rsidRDefault="00C75053">
      <w:pPr>
        <w:rPr>
          <w:rFonts w:ascii="Arial" w:hAnsi="Arial" w:cs="Arial"/>
          <w:bCs/>
          <w:szCs w:val="21"/>
        </w:rPr>
      </w:pPr>
    </w:p>
    <w:p w14:paraId="5CEBF519" w14:textId="1A800CBB" w:rsidR="00372B2D" w:rsidRPr="002B6250" w:rsidRDefault="005B736A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Nakamura, Y. (2013). Phosphate starvation and membrane lipid remodeling in seed plants. 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Progress in Lipid Research,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52(1), 43-50.</w:t>
      </w:r>
    </w:p>
    <w:p w14:paraId="747ADA95" w14:textId="4422BBE9" w:rsidR="00C75053" w:rsidRPr="002B6250" w:rsidRDefault="00C75053">
      <w:pPr>
        <w:rPr>
          <w:rFonts w:ascii="Arial" w:hAnsi="Arial" w:cs="Arial"/>
          <w:bCs/>
          <w:szCs w:val="21"/>
          <w:shd w:val="clear" w:color="auto" w:fill="FFFFFF"/>
        </w:rPr>
      </w:pPr>
    </w:p>
    <w:p w14:paraId="038FB2E3" w14:textId="06BA30BE" w:rsidR="00824C85" w:rsidRPr="002B6250" w:rsidRDefault="00824C85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Nichols, D.G. &amp;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Beardsell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D.V. (1981). Interactions of calcium, nitrogen and potassium with phosphorus on the symptoms of toxicity in Grevillea </w:t>
      </w:r>
      <w:proofErr w:type="gramStart"/>
      <w:r w:rsidRPr="002B6250">
        <w:rPr>
          <w:rFonts w:ascii="Arial" w:hAnsi="Arial" w:cs="Arial"/>
          <w:bCs/>
          <w:szCs w:val="21"/>
          <w:shd w:val="clear" w:color="auto" w:fill="FFFFFF"/>
        </w:rPr>
        <w:t>cv.‘</w:t>
      </w:r>
      <w:proofErr w:type="spellStart"/>
      <w:proofErr w:type="gramEnd"/>
      <w:r w:rsidRPr="002B6250">
        <w:rPr>
          <w:rFonts w:ascii="Arial" w:hAnsi="Arial" w:cs="Arial"/>
          <w:bCs/>
          <w:szCs w:val="21"/>
          <w:shd w:val="clear" w:color="auto" w:fill="FFFFFF"/>
        </w:rPr>
        <w:t>Poorinda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Firebird’.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and Soil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61(3), 437-445.</w:t>
      </w:r>
    </w:p>
    <w:p w14:paraId="5250AA06" w14:textId="77777777" w:rsidR="00824C85" w:rsidRPr="002B6250" w:rsidRDefault="00824C85">
      <w:pPr>
        <w:rPr>
          <w:rFonts w:ascii="Arial" w:hAnsi="Arial" w:cs="Arial"/>
          <w:bCs/>
          <w:szCs w:val="21"/>
          <w:shd w:val="clear" w:color="auto" w:fill="FFFFFF"/>
        </w:rPr>
      </w:pPr>
    </w:p>
    <w:p w14:paraId="776C1931" w14:textId="3CEDB721" w:rsidR="00372B2D" w:rsidRPr="002B6250" w:rsidRDefault="00372B2D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 xml:space="preserve">Noguchi, K.,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Tsunoda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T., Miyagi, A., Kawai-Yamada, M.,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Sugiura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D., Miyazawa, S. I.,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Tokida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T., Usui, Y., Nakamura, H., Sakai, H. 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Hasegawa, T. (2018). Effects of elevated atmospheric CO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bscript"/>
        </w:rPr>
        <w:t>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on respiratory rates in mature leaves of two rice cultivars grown at a free-air CO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bscript"/>
        </w:rPr>
        <w:t>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enrichment site and analyses of the underlying mechanisms. 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and Cell Physiology, 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59(3), 637-649.</w:t>
      </w:r>
    </w:p>
    <w:p w14:paraId="1212815B" w14:textId="77777777" w:rsidR="005B736A" w:rsidRPr="002B6250" w:rsidRDefault="005B736A">
      <w:pPr>
        <w:rPr>
          <w:rFonts w:ascii="Arial" w:hAnsi="Arial" w:cs="Arial"/>
          <w:bCs/>
          <w:szCs w:val="21"/>
        </w:rPr>
      </w:pPr>
    </w:p>
    <w:p w14:paraId="217DE518" w14:textId="3A06D2FB" w:rsidR="00AB6384" w:rsidRPr="002B6250" w:rsidRDefault="00037EE2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Nussaume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L.,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Kanno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S.,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Javot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H., Marin, E., Nakanishi, T.M.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Thibaud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M.C. (2011). Phosphate import in plants: focus on the PHT1 transporters. 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Frontiers in Plant Science, 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2:83. </w:t>
      </w:r>
      <w:proofErr w:type="spellStart"/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doi</w:t>
      </w:r>
      <w:proofErr w:type="spellEnd"/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: 10.3389/fpls.2011.00083.</w:t>
      </w:r>
    </w:p>
    <w:p w14:paraId="711B30EB" w14:textId="77777777" w:rsidR="00C75053" w:rsidRPr="002B6250" w:rsidRDefault="00C75053">
      <w:pPr>
        <w:rPr>
          <w:rFonts w:ascii="Arial" w:hAnsi="Arial" w:cs="Arial"/>
          <w:bCs/>
          <w:szCs w:val="21"/>
          <w:shd w:val="clear" w:color="auto" w:fill="FFFFFF"/>
        </w:rPr>
      </w:pPr>
    </w:p>
    <w:p w14:paraId="1ED7A3A7" w14:textId="2B4013CF" w:rsidR="00110EBF" w:rsidRPr="002B6250" w:rsidRDefault="00110EBF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Ogawa, S., Suzuki, Y., Yoshizawa, R.,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Kanno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K.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Makino, A. (2012). Effect of individual suppression of RBCS multigene family on Rubisco contents in rice leaves. 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Plant, Cell </w:t>
      </w:r>
      <w:r w:rsidR="00E916DA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&amp;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Environment,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35(3), 546-553.</w:t>
      </w:r>
    </w:p>
    <w:p w14:paraId="0B2DD8D4" w14:textId="77777777" w:rsidR="00C75053" w:rsidRPr="002B6250" w:rsidRDefault="00C75053">
      <w:pPr>
        <w:rPr>
          <w:rFonts w:ascii="Arial" w:hAnsi="Arial" w:cs="Arial"/>
          <w:bCs/>
          <w:szCs w:val="21"/>
          <w:shd w:val="clear" w:color="auto" w:fill="FFFFFF"/>
        </w:rPr>
      </w:pPr>
    </w:p>
    <w:p w14:paraId="6C5E474C" w14:textId="0DA2823B" w:rsidR="00A04CB8" w:rsidRPr="002B6250" w:rsidRDefault="00A04CB8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Ogo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Y.,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Itai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R.N., Nakanishi, H., Inoue, H., Kobayashi, T., Suzuki, M., </w:t>
      </w:r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>Takahashi, M., Mori, S.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Nishizawa, N.K. (2006). Isolation and characterization of IRO2, a novel iron-regulated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bHLH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transcription factor in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graminaceous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plants. 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Journal of Experimental Botany, 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57(11), 2867-2878.</w:t>
      </w:r>
    </w:p>
    <w:p w14:paraId="74BC0131" w14:textId="77777777" w:rsidR="00C75053" w:rsidRPr="002B6250" w:rsidRDefault="00C75053">
      <w:pPr>
        <w:rPr>
          <w:rFonts w:ascii="Arial" w:hAnsi="Arial" w:cs="Arial"/>
          <w:bCs/>
          <w:szCs w:val="21"/>
          <w:shd w:val="clear" w:color="auto" w:fill="FFFFFF"/>
        </w:rPr>
      </w:pPr>
    </w:p>
    <w:p w14:paraId="533B7B6C" w14:textId="698E7F28" w:rsidR="001307A7" w:rsidRPr="002B6250" w:rsidRDefault="00AB6384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Ova, E.A.,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Kutman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U.B., </w:t>
      </w:r>
      <w:proofErr w:type="spellStart"/>
      <w:proofErr w:type="gramStart"/>
      <w:r w:rsidRPr="002B6250">
        <w:rPr>
          <w:rFonts w:ascii="Arial" w:hAnsi="Arial" w:cs="Arial"/>
          <w:bCs/>
          <w:szCs w:val="21"/>
          <w:shd w:val="clear" w:color="auto" w:fill="FFFFFF"/>
        </w:rPr>
        <w:t>Ozturk,L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proofErr w:type="gramEnd"/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Cakmak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I. (2015). High phosphorus supply reduced zinc concentration of wheat in native soil but not in autoclaved soil or nutrient solution. 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and Soil, 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393(1-2), 147-162.</w:t>
      </w:r>
    </w:p>
    <w:p w14:paraId="1AB10616" w14:textId="1A24BF27" w:rsidR="00C75053" w:rsidRPr="002B6250" w:rsidRDefault="00C75053">
      <w:pPr>
        <w:rPr>
          <w:rFonts w:ascii="Arial" w:hAnsi="Arial" w:cs="Arial"/>
          <w:bCs/>
          <w:sz w:val="22"/>
        </w:rPr>
      </w:pPr>
    </w:p>
    <w:p w14:paraId="0EC5EE0C" w14:textId="40ADFADC" w:rsidR="001D151A" w:rsidRPr="002B6250" w:rsidRDefault="001D151A">
      <w:pPr>
        <w:rPr>
          <w:rFonts w:ascii="Arial" w:hAnsi="Arial" w:cs="Arial"/>
          <w:bCs/>
          <w:sz w:val="22"/>
        </w:rPr>
      </w:pPr>
      <w:r w:rsidRPr="002B6250">
        <w:rPr>
          <w:rFonts w:ascii="Arial" w:hAnsi="Arial" w:cs="Arial"/>
          <w:szCs w:val="21"/>
          <w:shd w:val="clear" w:color="auto" w:fill="FFFFFF"/>
        </w:rPr>
        <w:t xml:space="preserve">Parks, S.E., Haigh, A.M. &amp; 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Cresswell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, G.C. (2000). Stem tissue phosphorus as an index of the phosphorus status of 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Banksia </w:t>
      </w:r>
      <w:proofErr w:type="spellStart"/>
      <w:r w:rsidRPr="002B6250">
        <w:rPr>
          <w:rFonts w:ascii="Arial" w:hAnsi="Arial" w:cs="Arial"/>
          <w:i/>
          <w:iCs/>
          <w:szCs w:val="21"/>
          <w:shd w:val="clear" w:color="auto" w:fill="FFFFFF"/>
        </w:rPr>
        <w:t>ericifolia</w:t>
      </w:r>
      <w:proofErr w:type="spellEnd"/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szCs w:val="21"/>
          <w:shd w:val="clear" w:color="auto" w:fill="FFFFFF"/>
        </w:rPr>
        <w:t>L. f. 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>Plant and Soil</w:t>
      </w:r>
      <w:r w:rsidRPr="002B6250">
        <w:rPr>
          <w:rFonts w:ascii="Arial" w:hAnsi="Arial" w:cs="Arial"/>
          <w:szCs w:val="21"/>
          <w:shd w:val="clear" w:color="auto" w:fill="FFFFFF"/>
        </w:rPr>
        <w:t>, 227(1-2), 59-65.</w:t>
      </w:r>
    </w:p>
    <w:p w14:paraId="377EF005" w14:textId="77777777" w:rsidR="001D151A" w:rsidRPr="002B6250" w:rsidRDefault="001D151A">
      <w:pPr>
        <w:rPr>
          <w:rFonts w:ascii="Arial" w:hAnsi="Arial" w:cs="Arial"/>
          <w:bCs/>
          <w:szCs w:val="21"/>
        </w:rPr>
      </w:pPr>
    </w:p>
    <w:p w14:paraId="10CB8B8A" w14:textId="1536DA83" w:rsidR="00A818E6" w:rsidRPr="002B6250" w:rsidRDefault="00A818E6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>Perera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I., Fukushima, A., Arai, M., Yamada, K.,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Nagasaka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S.,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Seneweera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S.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Hirotsu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N. (2019). Identification of low phytic acid and high Zn bioavailable rice (</w:t>
      </w:r>
      <w:r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Oryza sativa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L.) from 69 accessions of the world rice core collection. </w:t>
      </w:r>
      <w:r w:rsidR="00C7505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Journal of Cereal Science, </w:t>
      </w:r>
      <w:r w:rsidR="00C75053" w:rsidRPr="002B6250">
        <w:rPr>
          <w:rFonts w:ascii="Arial" w:hAnsi="Arial" w:cs="Arial"/>
          <w:bCs/>
          <w:szCs w:val="21"/>
          <w:shd w:val="clear" w:color="auto" w:fill="FFFFFF"/>
        </w:rPr>
        <w:t>85, 206-213.</w:t>
      </w:r>
    </w:p>
    <w:p w14:paraId="7469941A" w14:textId="77777777" w:rsidR="00BC3714" w:rsidRPr="002B6250" w:rsidRDefault="00BC3714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</w:p>
    <w:p w14:paraId="211D104A" w14:textId="6F6525D2" w:rsidR="00C75053" w:rsidRPr="002B6250" w:rsidRDefault="00BC3714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</w:rPr>
        <w:t>Perera</w:t>
      </w:r>
      <w:proofErr w:type="spellEnd"/>
      <w:r w:rsidRPr="002B6250">
        <w:rPr>
          <w:rFonts w:ascii="Arial" w:hAnsi="Arial" w:cs="Arial"/>
          <w:bCs/>
          <w:szCs w:val="21"/>
        </w:rPr>
        <w:t xml:space="preserve">, I., </w:t>
      </w:r>
      <w:proofErr w:type="spellStart"/>
      <w:r w:rsidRPr="002B6250">
        <w:rPr>
          <w:rFonts w:ascii="Arial" w:hAnsi="Arial" w:cs="Arial"/>
          <w:bCs/>
          <w:szCs w:val="21"/>
        </w:rPr>
        <w:t>Seneweera</w:t>
      </w:r>
      <w:proofErr w:type="spellEnd"/>
      <w:r w:rsidRPr="002B6250">
        <w:rPr>
          <w:rFonts w:ascii="Arial" w:hAnsi="Arial" w:cs="Arial"/>
          <w:bCs/>
          <w:szCs w:val="21"/>
        </w:rPr>
        <w:t xml:space="preserve">, S., &amp; </w:t>
      </w:r>
      <w:proofErr w:type="spellStart"/>
      <w:r w:rsidRPr="002B6250">
        <w:rPr>
          <w:rFonts w:ascii="Arial" w:hAnsi="Arial" w:cs="Arial"/>
          <w:bCs/>
          <w:szCs w:val="21"/>
        </w:rPr>
        <w:t>Hirotsu</w:t>
      </w:r>
      <w:proofErr w:type="spellEnd"/>
      <w:r w:rsidRPr="002B6250">
        <w:rPr>
          <w:rFonts w:ascii="Arial" w:hAnsi="Arial" w:cs="Arial"/>
          <w:bCs/>
          <w:szCs w:val="21"/>
        </w:rPr>
        <w:t xml:space="preserve">, N. (2018). Manipulating the Phytic Acid Content of Rice Grain Toward Improving Micronutrient Bioavailability. </w:t>
      </w:r>
      <w:r w:rsidRPr="002B6250">
        <w:rPr>
          <w:rFonts w:ascii="Arial" w:hAnsi="Arial" w:cs="Arial"/>
          <w:bCs/>
          <w:i/>
          <w:iCs/>
          <w:szCs w:val="21"/>
        </w:rPr>
        <w:t>Rice</w:t>
      </w:r>
      <w:r w:rsidRPr="002B6250">
        <w:rPr>
          <w:rFonts w:ascii="Arial" w:hAnsi="Arial" w:cs="Arial"/>
          <w:bCs/>
          <w:szCs w:val="21"/>
        </w:rPr>
        <w:t>, 11(1), 4.</w:t>
      </w:r>
    </w:p>
    <w:p w14:paraId="1668E54C" w14:textId="141E06A4" w:rsidR="00BC3714" w:rsidRPr="002B6250" w:rsidRDefault="00BC3714">
      <w:pPr>
        <w:rPr>
          <w:rFonts w:ascii="Arial" w:hAnsi="Arial" w:cs="Arial"/>
          <w:bCs/>
          <w:szCs w:val="21"/>
        </w:rPr>
      </w:pPr>
    </w:p>
    <w:p w14:paraId="5EF17B92" w14:textId="53E35F44" w:rsidR="00156900" w:rsidRPr="002B6250" w:rsidRDefault="00156900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szCs w:val="21"/>
          <w:shd w:val="clear" w:color="auto" w:fill="FFFFFF"/>
        </w:rPr>
        <w:t xml:space="preserve">Pierre, W.H. &amp; Parker, F.W. (1927). Soil phosphorus studies: II. The concentration of organic and inorganic phosphorus in the soil solution and soil extracts and the 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availibility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 of the organic phosphorus to plants. 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>Soil Science</w:t>
      </w:r>
      <w:r w:rsidRPr="002B6250">
        <w:rPr>
          <w:rFonts w:ascii="Arial" w:hAnsi="Arial" w:cs="Arial"/>
          <w:szCs w:val="21"/>
          <w:shd w:val="clear" w:color="auto" w:fill="FFFFFF"/>
        </w:rPr>
        <w:t>, 24(2), 119-128.</w:t>
      </w:r>
    </w:p>
    <w:p w14:paraId="325C8742" w14:textId="77777777" w:rsidR="00156900" w:rsidRPr="002B6250" w:rsidRDefault="00156900">
      <w:pPr>
        <w:rPr>
          <w:rFonts w:ascii="Arial" w:hAnsi="Arial" w:cs="Arial"/>
          <w:bCs/>
          <w:szCs w:val="21"/>
        </w:rPr>
      </w:pPr>
    </w:p>
    <w:p w14:paraId="73DE148E" w14:textId="40068B42" w:rsidR="00037EE2" w:rsidRPr="002B6250" w:rsidRDefault="00211A03" w:rsidP="00211A03">
      <w:pPr>
        <w:rPr>
          <w:rFonts w:ascii="Arial" w:eastAsia="ＭＳ 明朝" w:hAnsi="Arial" w:cs="Arial"/>
          <w:bCs/>
          <w:iCs/>
          <w:szCs w:val="21"/>
          <w:shd w:val="clear" w:color="auto" w:fill="FFFFFF"/>
        </w:rPr>
      </w:pP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Porra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, R.J., Thompson, W.A.</w:t>
      </w:r>
      <w:r w:rsidR="00C75053"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Kriedemann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, P.E. (1989)</w:t>
      </w:r>
      <w:r w:rsidR="00C75053" w:rsidRPr="002B6250">
        <w:rPr>
          <w:rFonts w:ascii="Arial" w:eastAsia="ＭＳ 明朝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Determination of accurate extinction coefficients and simultaneous equations for assaying chlorophylls </w:t>
      </w:r>
      <w:r w:rsidRPr="002B6250">
        <w:rPr>
          <w:rFonts w:ascii="Arial" w:eastAsia="ＭＳ 明朝" w:hAnsi="Arial" w:cs="Arial"/>
          <w:bCs/>
          <w:i/>
          <w:szCs w:val="21"/>
          <w:shd w:val="clear" w:color="auto" w:fill="FFFFFF"/>
        </w:rPr>
        <w:t>a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and </w:t>
      </w:r>
      <w:r w:rsidRPr="002B6250">
        <w:rPr>
          <w:rFonts w:ascii="Arial" w:eastAsia="ＭＳ 明朝" w:hAnsi="Arial" w:cs="Arial"/>
          <w:bCs/>
          <w:i/>
          <w:szCs w:val="21"/>
          <w:shd w:val="clear" w:color="auto" w:fill="FFFFFF"/>
        </w:rPr>
        <w:t xml:space="preserve">b 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extracted with four different solvents: verification of the concentration of chlorophyll standards by atomic absorption spectroscopy. </w:t>
      </w:r>
      <w:proofErr w:type="spellStart"/>
      <w:r w:rsidR="00C75053" w:rsidRPr="002B6250">
        <w:rPr>
          <w:rFonts w:ascii="Arial" w:eastAsia="ＭＳ 明朝" w:hAnsi="Arial" w:cs="Arial"/>
          <w:bCs/>
          <w:i/>
          <w:szCs w:val="21"/>
          <w:shd w:val="clear" w:color="auto" w:fill="FFFFFF"/>
        </w:rPr>
        <w:t>Biochimica</w:t>
      </w:r>
      <w:proofErr w:type="spellEnd"/>
      <w:r w:rsidR="00C75053" w:rsidRPr="002B6250">
        <w:rPr>
          <w:rFonts w:ascii="Arial" w:eastAsia="ＭＳ 明朝" w:hAnsi="Arial" w:cs="Arial"/>
          <w:bCs/>
          <w:i/>
          <w:szCs w:val="21"/>
          <w:shd w:val="clear" w:color="auto" w:fill="FFFFFF"/>
        </w:rPr>
        <w:t xml:space="preserve"> et </w:t>
      </w:r>
      <w:proofErr w:type="spellStart"/>
      <w:r w:rsidR="00C75053" w:rsidRPr="002B6250">
        <w:rPr>
          <w:rFonts w:ascii="Arial" w:eastAsia="ＭＳ 明朝" w:hAnsi="Arial" w:cs="Arial"/>
          <w:bCs/>
          <w:i/>
          <w:szCs w:val="21"/>
          <w:shd w:val="clear" w:color="auto" w:fill="FFFFFF"/>
        </w:rPr>
        <w:t>Biophysica</w:t>
      </w:r>
      <w:proofErr w:type="spellEnd"/>
      <w:r w:rsidR="00C75053" w:rsidRPr="002B6250">
        <w:rPr>
          <w:rFonts w:ascii="Arial" w:eastAsia="ＭＳ 明朝" w:hAnsi="Arial" w:cs="Arial"/>
          <w:bCs/>
          <w:i/>
          <w:szCs w:val="21"/>
          <w:shd w:val="clear" w:color="auto" w:fill="FFFFFF"/>
        </w:rPr>
        <w:t xml:space="preserve"> Acta-Bioenergetics, </w:t>
      </w:r>
      <w:r w:rsidR="00C75053" w:rsidRPr="002B6250">
        <w:rPr>
          <w:rFonts w:ascii="Arial" w:eastAsia="ＭＳ 明朝" w:hAnsi="Arial" w:cs="Arial"/>
          <w:bCs/>
          <w:iCs/>
          <w:szCs w:val="21"/>
          <w:shd w:val="clear" w:color="auto" w:fill="FFFFFF"/>
        </w:rPr>
        <w:t>975(3), 384-394.</w:t>
      </w:r>
    </w:p>
    <w:p w14:paraId="11D51552" w14:textId="77777777" w:rsidR="00C75053" w:rsidRPr="002B6250" w:rsidRDefault="00C75053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52F8DA58" w14:textId="112DEFA5" w:rsidR="004F1664" w:rsidRPr="002B6250" w:rsidRDefault="004F1664" w:rsidP="00211A03">
      <w:pPr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Portis, A.R. (2003). Rubisco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activase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–Rubisco's catalytic chaperone. </w:t>
      </w:r>
      <w:r w:rsidR="00C75053" w:rsidRPr="002B6250"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  <w:t xml:space="preserve">Photosynthesis </w:t>
      </w:r>
      <w:r w:rsidR="00DF4600" w:rsidRPr="002B6250"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  <w:t>R</w:t>
      </w:r>
      <w:r w:rsidR="00C75053" w:rsidRPr="002B6250"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  <w:t xml:space="preserve">esearch, </w:t>
      </w:r>
      <w:r w:rsidR="00C75053" w:rsidRPr="002B6250">
        <w:rPr>
          <w:rFonts w:ascii="Arial" w:eastAsia="ＭＳ 明朝" w:hAnsi="Arial" w:cs="Arial"/>
          <w:bCs/>
          <w:szCs w:val="21"/>
          <w:shd w:val="clear" w:color="auto" w:fill="FFFFFF"/>
        </w:rPr>
        <w:t>75(1), 11-27.</w:t>
      </w:r>
    </w:p>
    <w:p w14:paraId="26A157ED" w14:textId="77777777" w:rsidR="00C75053" w:rsidRPr="002B6250" w:rsidRDefault="00C75053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54997E3E" w14:textId="29A19016" w:rsidR="0008330F" w:rsidRPr="002B6250" w:rsidRDefault="0008330F" w:rsidP="00211A03">
      <w:pPr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</w:pP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Pospíšil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P. (2016). Production of reactive oxygen species by photosystem II as a response to light and temperature stress. </w:t>
      </w:r>
      <w:r w:rsidR="00A405EF" w:rsidRPr="002B6250"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  <w:t xml:space="preserve">Frontiers in Plant Science, </w:t>
      </w:r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7:1950. </w:t>
      </w:r>
      <w:proofErr w:type="spellStart"/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>doi</w:t>
      </w:r>
      <w:proofErr w:type="spellEnd"/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>: 10.3389/fpls.2016.01950.</w:t>
      </w:r>
    </w:p>
    <w:p w14:paraId="4FB456EC" w14:textId="77777777" w:rsidR="00A405EF" w:rsidRPr="002B6250" w:rsidRDefault="00A405EF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24FF2DCA" w14:textId="7C77870C" w:rsidR="00613CD2" w:rsidRPr="002B6250" w:rsidRDefault="00613CD2" w:rsidP="00211A03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Pratt, J.,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Boisson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A.M., Gout, E.,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Bligny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R.,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Douce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R. </w:t>
      </w:r>
      <w:r w:rsidR="00A405EF" w:rsidRPr="002B6250">
        <w:rPr>
          <w:rFonts w:ascii="Arial" w:hAnsi="Arial" w:cs="Arial"/>
          <w:bCs/>
          <w:szCs w:val="21"/>
          <w:shd w:val="clear" w:color="auto" w:fill="FFFFFF"/>
        </w:rPr>
        <w:t xml:space="preserve">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Aubert, S. (2009). Phosphate (Pi) starvation effect on the cytosolic Pi concentration and Pi exchanges across the tonoplast in </w:t>
      </w:r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 xml:space="preserve">plant cells: an in vivo 31P-nuclear magnetic resonance study using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methylphosphonate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as a Pi analog. 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Physiology, </w:t>
      </w:r>
      <w:r w:rsidR="00A405EF" w:rsidRPr="002B6250">
        <w:rPr>
          <w:rFonts w:ascii="Arial" w:hAnsi="Arial" w:cs="Arial"/>
          <w:bCs/>
          <w:szCs w:val="21"/>
          <w:shd w:val="clear" w:color="auto" w:fill="FFFFFF"/>
        </w:rPr>
        <w:t>151(3), 1646-1657.</w:t>
      </w:r>
    </w:p>
    <w:p w14:paraId="2F705294" w14:textId="77777777" w:rsidR="00A405EF" w:rsidRPr="002B6250" w:rsidRDefault="00A405EF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3F63F9FF" w14:textId="7555CF0E" w:rsidR="00BE1BC3" w:rsidRPr="002B6250" w:rsidRDefault="00BE1BC3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Puga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M.I.,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Mateos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, I., Charukesi, R., Wang, Z., Franco-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Zorrilla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J.M., de Lorenzo, L., </w:t>
      </w:r>
      <w:r w:rsidR="00AB0938"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Irigoyen, M.L., </w:t>
      </w:r>
      <w:proofErr w:type="spellStart"/>
      <w:r w:rsidR="00AB0938" w:rsidRPr="002B6250">
        <w:rPr>
          <w:rFonts w:ascii="Arial" w:eastAsia="ＭＳ 明朝" w:hAnsi="Arial" w:cs="Arial"/>
          <w:bCs/>
          <w:szCs w:val="21"/>
          <w:shd w:val="clear" w:color="auto" w:fill="FFFFFF"/>
        </w:rPr>
        <w:t>Masiero</w:t>
      </w:r>
      <w:proofErr w:type="spellEnd"/>
      <w:r w:rsidR="00AB0938" w:rsidRPr="002B6250">
        <w:rPr>
          <w:rFonts w:ascii="Arial" w:eastAsia="ＭＳ 明朝" w:hAnsi="Arial" w:cs="Arial"/>
          <w:bCs/>
          <w:szCs w:val="21"/>
          <w:shd w:val="clear" w:color="auto" w:fill="FFFFFF"/>
        </w:rPr>
        <w:t>, S., Bustos, R., Rodriguez, J., Leyva, A., Rubio, V., Sommer, H.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</w:t>
      </w:r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Leyva, A. (2014). SPX1 is a phosphate-dependent inhibitor of Phosphate Starvation Response 1 in </w:t>
      </w:r>
      <w:r w:rsidRPr="002B6250"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  <w:t>Arabidopsis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.</w:t>
      </w:r>
      <w:r w:rsidR="00A405EF" w:rsidRPr="002B6250">
        <w:rPr>
          <w:bCs/>
          <w:szCs w:val="21"/>
        </w:rPr>
        <w:t xml:space="preserve"> </w:t>
      </w:r>
      <w:r w:rsidR="00A405EF" w:rsidRPr="002B6250"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  <w:t>Proceedings of the National Academy of Sciences</w:t>
      </w:r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>, 111(41), 14947-14952.</w:t>
      </w:r>
    </w:p>
    <w:p w14:paraId="4FA307D4" w14:textId="77777777" w:rsidR="00A405EF" w:rsidRPr="002B6250" w:rsidRDefault="00A405EF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13707139" w14:textId="13BF54A1" w:rsidR="00DD0DC5" w:rsidRPr="002B6250" w:rsidRDefault="00DD0DC5" w:rsidP="00211A03">
      <w:pPr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</w:pP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Raboy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V.,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Gerbasi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P.F., Young, K.A.,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Stoneberg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, S.D., Pickett, S.G., Bauman, A.T.,</w:t>
      </w:r>
      <w:r w:rsidR="005736E7"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Murthy, P.P., Sheridan, W.F. </w:t>
      </w:r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Ertl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D.S. (2000). Origin and seed phenotype of maize low phytic acid 1-1 and low phytic acid 2-1. </w:t>
      </w:r>
      <w:r w:rsidR="00A405EF" w:rsidRPr="002B6250">
        <w:rPr>
          <w:rFonts w:ascii="Arial" w:eastAsia="ＭＳ 明朝" w:hAnsi="Arial" w:cs="Arial"/>
          <w:bCs/>
          <w:i/>
          <w:iCs/>
          <w:szCs w:val="21"/>
          <w:shd w:val="clear" w:color="auto" w:fill="FFFFFF"/>
        </w:rPr>
        <w:t>Plant Physiology,</w:t>
      </w:r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124(1), 355-368.</w:t>
      </w:r>
    </w:p>
    <w:p w14:paraId="33E751C9" w14:textId="77777777" w:rsidR="00A405EF" w:rsidRPr="002B6250" w:rsidRDefault="00A405EF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4963E65B" w14:textId="244D2D7A" w:rsidR="006352FD" w:rsidRPr="002B6250" w:rsidRDefault="006352FD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Raghothama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K.G. (1999). Phosphate acquisition.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Annu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R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ev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iew of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lant </w:t>
      </w:r>
      <w:r w:rsidR="00603379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B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io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logy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50</w:t>
      </w:r>
      <w:r w:rsidR="00A405EF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665-693.</w:t>
      </w:r>
    </w:p>
    <w:p w14:paraId="45698127" w14:textId="7E47B4B1" w:rsidR="006352FD" w:rsidRPr="002B6250" w:rsidRDefault="006352FD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18B95AB3" w14:textId="27A8ACB3" w:rsidR="002C4FC9" w:rsidRPr="002B6250" w:rsidRDefault="002C4FC9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Ranieri, A.,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Castagna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A.,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Baldan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, B.</w:t>
      </w:r>
      <w:r w:rsidR="00A405EF"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>Soldatini</w:t>
      </w:r>
      <w:proofErr w:type="spellEnd"/>
      <w:r w:rsidRPr="002B6250">
        <w:rPr>
          <w:rFonts w:ascii="Arial" w:eastAsia="ＭＳ 明朝" w:hAnsi="Arial" w:cs="Arial"/>
          <w:bCs/>
          <w:szCs w:val="21"/>
          <w:shd w:val="clear" w:color="auto" w:fill="FFFFFF"/>
        </w:rPr>
        <w:t xml:space="preserve">, G.F. (2001). Iron deficiency differently affects peroxidase isoforms in sunflower.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J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ournal of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Exp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erimental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Bot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52</w:t>
      </w:r>
      <w:r w:rsidR="00A405EF" w:rsidRPr="002B6250">
        <w:rPr>
          <w:rFonts w:ascii="Arial" w:hAnsi="Arial" w:cs="Arial"/>
          <w:bCs/>
          <w:szCs w:val="21"/>
          <w:shd w:val="clear" w:color="auto" w:fill="FFFFFF"/>
        </w:rPr>
        <w:t>(354),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25-35.</w:t>
      </w:r>
    </w:p>
    <w:p w14:paraId="3CD095B6" w14:textId="77777777" w:rsidR="002C4FC9" w:rsidRPr="002B6250" w:rsidRDefault="002C4FC9" w:rsidP="00211A03">
      <w:pPr>
        <w:rPr>
          <w:rFonts w:ascii="Arial" w:eastAsia="ＭＳ 明朝" w:hAnsi="Arial" w:cs="Arial"/>
          <w:bCs/>
          <w:szCs w:val="21"/>
          <w:shd w:val="clear" w:color="auto" w:fill="FFFFFF"/>
        </w:rPr>
      </w:pPr>
    </w:p>
    <w:p w14:paraId="186E78B9" w14:textId="520D56CE" w:rsidR="00BD274A" w:rsidRPr="002B6250" w:rsidRDefault="00037EE2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Rossiter, R.C. (195</w:t>
      </w:r>
      <w:r w:rsidR="0001120C" w:rsidRPr="002B6250">
        <w:rPr>
          <w:rFonts w:ascii="Arial" w:hAnsi="Arial" w:cs="Arial"/>
          <w:bCs/>
          <w:szCs w:val="21"/>
          <w:shd w:val="clear" w:color="auto" w:fill="FFFFFF"/>
        </w:rPr>
        <w:t>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). Phosphorus toxicity in subterranean clover and oats grown on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Muchea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sand, and the modifying effects of lime and nitrate-nitrogen. </w:t>
      </w:r>
      <w:r w:rsidR="00A405EF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Australian Journal of Agricultural Research,</w:t>
      </w:r>
      <w:r w:rsidR="00A405EF" w:rsidRPr="002B6250">
        <w:rPr>
          <w:rFonts w:ascii="Arial" w:hAnsi="Arial" w:cs="Arial"/>
          <w:bCs/>
          <w:szCs w:val="21"/>
          <w:shd w:val="clear" w:color="auto" w:fill="FFFFFF"/>
        </w:rPr>
        <w:t xml:space="preserve"> 3(3), 227-243.</w:t>
      </w:r>
    </w:p>
    <w:p w14:paraId="1AD59405" w14:textId="77777777" w:rsidR="00A405EF" w:rsidRPr="002B6250" w:rsidRDefault="00A405EF">
      <w:pPr>
        <w:rPr>
          <w:rFonts w:ascii="Arial" w:hAnsi="Arial" w:cs="Arial"/>
          <w:bCs/>
          <w:szCs w:val="21"/>
          <w:shd w:val="clear" w:color="auto" w:fill="FFFFFF"/>
        </w:rPr>
      </w:pPr>
    </w:p>
    <w:p w14:paraId="4C306C75" w14:textId="4B8F4406" w:rsidR="00BD274A" w:rsidRPr="002B6250" w:rsidRDefault="00BD274A">
      <w:pPr>
        <w:rPr>
          <w:rFonts w:ascii="Arial" w:hAnsi="Arial" w:cs="Arial"/>
          <w:bCs/>
          <w:i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Rubio, V., </w:t>
      </w:r>
      <w:proofErr w:type="spellStart"/>
      <w:r w:rsidRPr="002B6250">
        <w:rPr>
          <w:rFonts w:ascii="Arial" w:hAnsi="Arial" w:cs="Arial"/>
          <w:bCs/>
          <w:szCs w:val="21"/>
        </w:rPr>
        <w:t>Linhares</w:t>
      </w:r>
      <w:proofErr w:type="spellEnd"/>
      <w:r w:rsidRPr="002B6250">
        <w:rPr>
          <w:rFonts w:ascii="Arial" w:hAnsi="Arial" w:cs="Arial"/>
          <w:bCs/>
          <w:szCs w:val="21"/>
        </w:rPr>
        <w:t>, F., Solano, R., Martín, A.C., Iglesias, J., Leyva, A.</w:t>
      </w:r>
      <w:r w:rsidR="00A405EF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Paz-Ares, J. (2001). A conserved MYB transcription factor involved in phosphate starvation signaling both in vascular plants and in unicellular algae. </w:t>
      </w:r>
      <w:r w:rsidR="00AA2EE6" w:rsidRPr="002B6250">
        <w:rPr>
          <w:rFonts w:ascii="Arial" w:hAnsi="Arial" w:cs="Arial"/>
          <w:bCs/>
          <w:i/>
          <w:szCs w:val="21"/>
        </w:rPr>
        <w:t>Genes and Development,</w:t>
      </w:r>
      <w:r w:rsidR="00AA2EE6" w:rsidRPr="002B6250">
        <w:rPr>
          <w:rFonts w:ascii="Arial" w:hAnsi="Arial" w:cs="Arial"/>
          <w:bCs/>
          <w:iCs/>
          <w:szCs w:val="21"/>
        </w:rPr>
        <w:t xml:space="preserve"> 15(16), 2122-2133.</w:t>
      </w:r>
    </w:p>
    <w:p w14:paraId="6EBF393D" w14:textId="77777777" w:rsidR="00AA2EE6" w:rsidRPr="002B6250" w:rsidRDefault="00AA2EE6">
      <w:pPr>
        <w:rPr>
          <w:rFonts w:ascii="Arial" w:hAnsi="Arial" w:cs="Arial"/>
          <w:bCs/>
          <w:szCs w:val="21"/>
        </w:rPr>
      </w:pPr>
    </w:p>
    <w:p w14:paraId="0804E87B" w14:textId="04DDEB5D" w:rsidR="005D7E69" w:rsidRPr="002B6250" w:rsidRDefault="005D7E69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</w:rPr>
        <w:lastRenderedPageBreak/>
        <w:t>Rokka</w:t>
      </w:r>
      <w:proofErr w:type="spellEnd"/>
      <w:r w:rsidRPr="002B6250">
        <w:rPr>
          <w:rFonts w:ascii="Arial" w:hAnsi="Arial" w:cs="Arial"/>
          <w:bCs/>
          <w:szCs w:val="21"/>
        </w:rPr>
        <w:t>, A., Zhang, L.</w:t>
      </w:r>
      <w:r w:rsidR="00AA2EE6" w:rsidRPr="002B6250">
        <w:rPr>
          <w:rFonts w:ascii="Arial" w:hAnsi="Arial" w:cs="Arial"/>
          <w:bCs/>
          <w:szCs w:val="21"/>
        </w:rPr>
        <w:t xml:space="preserve"> &amp;</w:t>
      </w:r>
      <w:r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</w:rPr>
        <w:t>Aro</w:t>
      </w:r>
      <w:proofErr w:type="spellEnd"/>
      <w:r w:rsidRPr="002B6250">
        <w:rPr>
          <w:rFonts w:ascii="Arial" w:hAnsi="Arial" w:cs="Arial"/>
          <w:bCs/>
          <w:szCs w:val="21"/>
        </w:rPr>
        <w:t xml:space="preserve">, E.M. (2001). Rubisco </w:t>
      </w:r>
      <w:proofErr w:type="spellStart"/>
      <w:r w:rsidRPr="002B6250">
        <w:rPr>
          <w:rFonts w:ascii="Arial" w:hAnsi="Arial" w:cs="Arial"/>
          <w:bCs/>
          <w:szCs w:val="21"/>
        </w:rPr>
        <w:t>activase</w:t>
      </w:r>
      <w:proofErr w:type="spellEnd"/>
      <w:r w:rsidRPr="002B6250">
        <w:rPr>
          <w:rFonts w:ascii="Arial" w:hAnsi="Arial" w:cs="Arial"/>
          <w:bCs/>
          <w:szCs w:val="21"/>
        </w:rPr>
        <w:t>: an enzyme with a temperature</w:t>
      </w:r>
      <w:r w:rsidRPr="002B6250">
        <w:rPr>
          <w:rFonts w:ascii="ＭＳ 明朝" w:eastAsia="ＭＳ 明朝" w:hAnsi="ＭＳ 明朝" w:cs="ＭＳ 明朝" w:hint="eastAsia"/>
          <w:bCs/>
          <w:szCs w:val="21"/>
        </w:rPr>
        <w:t>‐</w:t>
      </w:r>
      <w:r w:rsidRPr="002B6250">
        <w:rPr>
          <w:rFonts w:ascii="Arial" w:hAnsi="Arial" w:cs="Arial"/>
          <w:bCs/>
          <w:szCs w:val="21"/>
        </w:rPr>
        <w:t>dependent dual function</w:t>
      </w:r>
      <w:proofErr w:type="gramStart"/>
      <w:r w:rsidRPr="002B6250">
        <w:rPr>
          <w:rFonts w:ascii="Arial" w:hAnsi="Arial" w:cs="Arial"/>
          <w:bCs/>
          <w:szCs w:val="21"/>
        </w:rPr>
        <w:t>?.</w:t>
      </w:r>
      <w:proofErr w:type="gramEnd"/>
      <w:r w:rsidRPr="002B6250">
        <w:rPr>
          <w:rFonts w:ascii="Arial" w:hAnsi="Arial" w:cs="Arial"/>
          <w:bCs/>
          <w:i/>
          <w:iCs/>
          <w:szCs w:val="21"/>
        </w:rPr>
        <w:t xml:space="preserve"> </w:t>
      </w:r>
      <w:r w:rsidR="00AA2EE6" w:rsidRPr="002B6250">
        <w:rPr>
          <w:rFonts w:ascii="Arial" w:hAnsi="Arial" w:cs="Arial"/>
          <w:bCs/>
          <w:i/>
          <w:iCs/>
          <w:szCs w:val="21"/>
        </w:rPr>
        <w:t>Plant Journal,</w:t>
      </w:r>
      <w:r w:rsidR="00AA2EE6" w:rsidRPr="002B6250">
        <w:rPr>
          <w:rFonts w:ascii="Arial" w:hAnsi="Arial" w:cs="Arial"/>
          <w:bCs/>
          <w:szCs w:val="21"/>
        </w:rPr>
        <w:t xml:space="preserve"> 25(4), 463-471.</w:t>
      </w:r>
    </w:p>
    <w:p w14:paraId="00CB45AB" w14:textId="77777777" w:rsidR="005D7E69" w:rsidRPr="002B6250" w:rsidRDefault="005D7E69">
      <w:pPr>
        <w:rPr>
          <w:rFonts w:ascii="Arial" w:hAnsi="Arial" w:cs="Arial"/>
          <w:bCs/>
          <w:szCs w:val="21"/>
        </w:rPr>
      </w:pPr>
    </w:p>
    <w:p w14:paraId="020BB0B1" w14:textId="07C3B78F" w:rsidR="00623AF0" w:rsidRPr="002B6250" w:rsidRDefault="00623AF0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Sacksteder, C.A.</w:t>
      </w:r>
      <w:r w:rsidR="00AA2EE6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Kramer, D</w:t>
      </w:r>
      <w:r w:rsidR="00AA2EE6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M. (2000). Dark-interval relaxation kinetics (DIRK) of absorbance changes as a quantitative probe of steady-state electron transfer.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Photosynth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esis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Research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66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(1-2),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145</w:t>
      </w:r>
      <w:r w:rsidR="00603379" w:rsidRPr="002B6250">
        <w:rPr>
          <w:rFonts w:ascii="Arial" w:hAnsi="Arial" w:cs="Arial"/>
          <w:bCs/>
          <w:szCs w:val="21"/>
          <w:shd w:val="clear" w:color="auto" w:fill="FFFFFF"/>
        </w:rPr>
        <w:t>-158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.</w:t>
      </w:r>
    </w:p>
    <w:p w14:paraId="37F1E31F" w14:textId="77777777" w:rsidR="004812C1" w:rsidRPr="002B6250" w:rsidRDefault="004812C1">
      <w:pPr>
        <w:rPr>
          <w:rFonts w:ascii="Arial" w:hAnsi="Arial" w:cs="Arial"/>
          <w:bCs/>
          <w:szCs w:val="21"/>
        </w:rPr>
      </w:pPr>
    </w:p>
    <w:p w14:paraId="445FDBEB" w14:textId="1F51BF0C" w:rsidR="006352FD" w:rsidRPr="002B6250" w:rsidRDefault="006352FD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Sakano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 (1990). Proton/phosphate stoichiometry in uptake of inorganic phosphate by cultured cells of </w:t>
      </w:r>
      <w:proofErr w:type="spellStart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>Catharanthus</w:t>
      </w:r>
      <w:proofErr w:type="spellEnd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 roseus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(L.) G. Don.</w:t>
      </w:r>
      <w:r w:rsidR="00AE3498" w:rsidRPr="002B6250">
        <w:rPr>
          <w:bCs/>
          <w:szCs w:val="21"/>
        </w:rPr>
        <w:t xml:space="preserve"> 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Physiology, 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93(2), 479-483.</w:t>
      </w:r>
    </w:p>
    <w:p w14:paraId="1E1ADF3E" w14:textId="77777777" w:rsidR="00AE3498" w:rsidRPr="002B6250" w:rsidRDefault="00AE3498">
      <w:pPr>
        <w:rPr>
          <w:rFonts w:ascii="Arial" w:hAnsi="Arial" w:cs="Arial"/>
          <w:bCs/>
          <w:szCs w:val="21"/>
        </w:rPr>
      </w:pPr>
    </w:p>
    <w:p w14:paraId="51663F78" w14:textId="5D0B61AF" w:rsidR="005D7B2C" w:rsidRPr="002B6250" w:rsidRDefault="005D7B2C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</w:rPr>
        <w:t>Salvucci</w:t>
      </w:r>
      <w:proofErr w:type="spellEnd"/>
      <w:r w:rsidRPr="002B6250">
        <w:rPr>
          <w:rFonts w:ascii="Arial" w:hAnsi="Arial" w:cs="Arial"/>
          <w:bCs/>
          <w:szCs w:val="21"/>
        </w:rPr>
        <w:t xml:space="preserve">, M.E., Portis, A.R. </w:t>
      </w:r>
      <w:r w:rsidR="00AE3498" w:rsidRPr="002B6250">
        <w:rPr>
          <w:rFonts w:ascii="Arial" w:hAnsi="Arial" w:cs="Arial"/>
          <w:bCs/>
          <w:szCs w:val="21"/>
        </w:rPr>
        <w:t>&amp;</w:t>
      </w:r>
      <w:r w:rsidRPr="002B6250">
        <w:rPr>
          <w:rFonts w:ascii="Arial" w:hAnsi="Arial" w:cs="Arial"/>
          <w:bCs/>
          <w:szCs w:val="21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</w:rPr>
        <w:t>Ogren</w:t>
      </w:r>
      <w:proofErr w:type="spellEnd"/>
      <w:r w:rsidRPr="002B6250">
        <w:rPr>
          <w:rFonts w:ascii="Arial" w:hAnsi="Arial" w:cs="Arial"/>
          <w:bCs/>
          <w:szCs w:val="21"/>
        </w:rPr>
        <w:t xml:space="preserve">, W.L. (1985). A soluble chloroplast protein catalyzes </w:t>
      </w:r>
      <w:proofErr w:type="spellStart"/>
      <w:r w:rsidRPr="002B6250">
        <w:rPr>
          <w:rFonts w:ascii="Arial" w:hAnsi="Arial" w:cs="Arial"/>
          <w:bCs/>
          <w:szCs w:val="21"/>
        </w:rPr>
        <w:t>ribulosebisphosphate</w:t>
      </w:r>
      <w:proofErr w:type="spellEnd"/>
      <w:r w:rsidRPr="002B6250">
        <w:rPr>
          <w:rFonts w:ascii="Arial" w:hAnsi="Arial" w:cs="Arial"/>
          <w:bCs/>
          <w:szCs w:val="21"/>
        </w:rPr>
        <w:t xml:space="preserve"> carboxylase/oxygenase activation in vivo.</w:t>
      </w:r>
      <w:r w:rsidR="00AE3498" w:rsidRPr="002B6250">
        <w:rPr>
          <w:bCs/>
          <w:szCs w:val="21"/>
        </w:rPr>
        <w:t xml:space="preserve"> </w:t>
      </w:r>
      <w:r w:rsidR="00AE3498" w:rsidRPr="002B6250">
        <w:rPr>
          <w:rFonts w:ascii="Arial" w:hAnsi="Arial" w:cs="Arial"/>
          <w:bCs/>
          <w:i/>
          <w:iCs/>
          <w:szCs w:val="21"/>
        </w:rPr>
        <w:t xml:space="preserve">Photosynthesis Research, </w:t>
      </w:r>
      <w:r w:rsidR="00AE3498" w:rsidRPr="002B6250">
        <w:rPr>
          <w:rFonts w:ascii="Arial" w:hAnsi="Arial" w:cs="Arial"/>
          <w:bCs/>
          <w:szCs w:val="21"/>
        </w:rPr>
        <w:t>7(2), 193-201.</w:t>
      </w:r>
    </w:p>
    <w:p w14:paraId="18AF6685" w14:textId="77777777" w:rsidR="002F7ECC" w:rsidRPr="002B6250" w:rsidRDefault="002F7ECC">
      <w:pPr>
        <w:rPr>
          <w:rFonts w:ascii="Arial" w:hAnsi="Arial" w:cs="Arial"/>
          <w:bCs/>
          <w:szCs w:val="21"/>
        </w:rPr>
      </w:pPr>
    </w:p>
    <w:p w14:paraId="5168F8BC" w14:textId="6A3E68B4" w:rsidR="00344A97" w:rsidRPr="002B6250" w:rsidRDefault="00344A97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Secco, D., Wang, C.,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Arpat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B.A., Wang, Z., Poirier, Y., Tyerman, S.D., </w:t>
      </w:r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 xml:space="preserve">Wu, P., </w:t>
      </w:r>
      <w:proofErr w:type="spellStart"/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>Shou</w:t>
      </w:r>
      <w:proofErr w:type="spellEnd"/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>, H.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Whelan, J. (2012). The emerging importance of the SPX domain</w:t>
      </w:r>
      <w:r w:rsidRPr="002B6250">
        <w:rPr>
          <w:rFonts w:ascii="ＭＳ ゴシック" w:eastAsia="ＭＳ ゴシック" w:hAnsi="ＭＳ ゴシック" w:cs="ＭＳ ゴシック" w:hint="eastAsia"/>
          <w:bCs/>
          <w:szCs w:val="21"/>
          <w:shd w:val="clear" w:color="auto" w:fill="FFFFFF"/>
        </w:rPr>
        <w:t>‐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containing proteins in phosphate homeostasis. 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New </w:t>
      </w:r>
      <w:proofErr w:type="spellStart"/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Phytologist</w:t>
      </w:r>
      <w:proofErr w:type="spellEnd"/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, 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193(4), 842-851.</w:t>
      </w:r>
    </w:p>
    <w:p w14:paraId="7743A1AC" w14:textId="0FC2DE91" w:rsidR="00AE3498" w:rsidRPr="002B6250" w:rsidRDefault="00AE3498">
      <w:pPr>
        <w:rPr>
          <w:rFonts w:ascii="Arial" w:hAnsi="Arial" w:cs="Arial"/>
          <w:bCs/>
          <w:szCs w:val="21"/>
        </w:rPr>
      </w:pPr>
    </w:p>
    <w:p w14:paraId="41E112E1" w14:textId="078A805C" w:rsidR="00A46090" w:rsidRPr="002B6250" w:rsidRDefault="00A46090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Shane, M.W., McCully, M.E. &amp; </w:t>
      </w:r>
      <w:proofErr w:type="spellStart"/>
      <w:r w:rsidRPr="002B6250">
        <w:rPr>
          <w:rFonts w:ascii="Arial" w:hAnsi="Arial" w:cs="Arial"/>
          <w:bCs/>
          <w:szCs w:val="21"/>
        </w:rPr>
        <w:t>Lambers</w:t>
      </w:r>
      <w:proofErr w:type="spellEnd"/>
      <w:r w:rsidRPr="002B6250">
        <w:rPr>
          <w:rFonts w:ascii="Arial" w:hAnsi="Arial" w:cs="Arial"/>
          <w:bCs/>
          <w:szCs w:val="21"/>
        </w:rPr>
        <w:t xml:space="preserve">, H. (2004a). Tissue and cellular phosphorus storage during development of phosphorus toxicity in </w:t>
      </w:r>
      <w:r w:rsidRPr="002B6250">
        <w:rPr>
          <w:rFonts w:ascii="Arial" w:hAnsi="Arial" w:cs="Arial"/>
          <w:bCs/>
          <w:i/>
          <w:iCs/>
          <w:szCs w:val="21"/>
        </w:rPr>
        <w:t xml:space="preserve">Hakea </w:t>
      </w:r>
      <w:proofErr w:type="spellStart"/>
      <w:r w:rsidRPr="002B6250">
        <w:rPr>
          <w:rFonts w:ascii="Arial" w:hAnsi="Arial" w:cs="Arial"/>
          <w:bCs/>
          <w:i/>
          <w:iCs/>
          <w:szCs w:val="21"/>
        </w:rPr>
        <w:t>prostrata</w:t>
      </w:r>
      <w:proofErr w:type="spellEnd"/>
      <w:r w:rsidRPr="002B6250">
        <w:rPr>
          <w:rFonts w:ascii="Arial" w:hAnsi="Arial" w:cs="Arial"/>
          <w:bCs/>
          <w:szCs w:val="21"/>
        </w:rPr>
        <w:t xml:space="preserve"> (</w:t>
      </w:r>
      <w:proofErr w:type="spellStart"/>
      <w:r w:rsidRPr="002B6250">
        <w:rPr>
          <w:rFonts w:ascii="Arial" w:hAnsi="Arial" w:cs="Arial"/>
          <w:bCs/>
          <w:szCs w:val="21"/>
        </w:rPr>
        <w:t>Proteaceae</w:t>
      </w:r>
      <w:proofErr w:type="spellEnd"/>
      <w:r w:rsidRPr="002B6250">
        <w:rPr>
          <w:rFonts w:ascii="Arial" w:hAnsi="Arial" w:cs="Arial"/>
          <w:bCs/>
          <w:szCs w:val="21"/>
        </w:rPr>
        <w:t xml:space="preserve">). </w:t>
      </w:r>
      <w:r w:rsidRPr="002B6250">
        <w:rPr>
          <w:rFonts w:ascii="Arial" w:hAnsi="Arial" w:cs="Arial"/>
          <w:bCs/>
          <w:i/>
          <w:iCs/>
          <w:szCs w:val="21"/>
        </w:rPr>
        <w:t>Journal of Experimental Botany</w:t>
      </w:r>
      <w:r w:rsidRPr="002B6250">
        <w:rPr>
          <w:rFonts w:ascii="Arial" w:hAnsi="Arial" w:cs="Arial"/>
          <w:bCs/>
          <w:szCs w:val="21"/>
        </w:rPr>
        <w:t>, 55(399), 1033-1044.</w:t>
      </w:r>
    </w:p>
    <w:p w14:paraId="47684FB3" w14:textId="13890568" w:rsidR="00A46090" w:rsidRPr="002B6250" w:rsidRDefault="00A46090">
      <w:pPr>
        <w:rPr>
          <w:rFonts w:ascii="Arial" w:hAnsi="Arial" w:cs="Arial"/>
          <w:bCs/>
          <w:szCs w:val="21"/>
        </w:rPr>
      </w:pPr>
    </w:p>
    <w:p w14:paraId="0AA132B0" w14:textId="36986271" w:rsidR="00A46090" w:rsidRPr="002B6250" w:rsidRDefault="00A46090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Shane, M.W., </w:t>
      </w:r>
      <w:proofErr w:type="spellStart"/>
      <w:r w:rsidRPr="002B6250">
        <w:rPr>
          <w:rFonts w:ascii="Arial" w:hAnsi="Arial" w:cs="Arial"/>
          <w:bCs/>
          <w:szCs w:val="21"/>
        </w:rPr>
        <w:t>Szota</w:t>
      </w:r>
      <w:proofErr w:type="spellEnd"/>
      <w:r w:rsidRPr="002B6250">
        <w:rPr>
          <w:rFonts w:ascii="Arial" w:hAnsi="Arial" w:cs="Arial"/>
          <w:bCs/>
          <w:szCs w:val="21"/>
        </w:rPr>
        <w:t xml:space="preserve">, C. &amp; </w:t>
      </w:r>
      <w:proofErr w:type="spellStart"/>
      <w:r w:rsidRPr="002B6250">
        <w:rPr>
          <w:rFonts w:ascii="Arial" w:hAnsi="Arial" w:cs="Arial"/>
          <w:bCs/>
          <w:szCs w:val="21"/>
        </w:rPr>
        <w:t>Lambers</w:t>
      </w:r>
      <w:proofErr w:type="spellEnd"/>
      <w:r w:rsidRPr="002B6250">
        <w:rPr>
          <w:rFonts w:ascii="Arial" w:hAnsi="Arial" w:cs="Arial"/>
          <w:bCs/>
          <w:szCs w:val="21"/>
        </w:rPr>
        <w:t>, H. (2004</w:t>
      </w:r>
      <w:r w:rsidR="001C17F1" w:rsidRPr="002B6250">
        <w:rPr>
          <w:rFonts w:ascii="Arial" w:hAnsi="Arial" w:cs="Arial"/>
          <w:bCs/>
          <w:szCs w:val="21"/>
        </w:rPr>
        <w:t>b</w:t>
      </w:r>
      <w:r w:rsidRPr="002B6250">
        <w:rPr>
          <w:rFonts w:ascii="Arial" w:hAnsi="Arial" w:cs="Arial"/>
          <w:bCs/>
          <w:szCs w:val="21"/>
        </w:rPr>
        <w:t xml:space="preserve">). A root trait accounting for the extreme phosphorus sensitivity of </w:t>
      </w:r>
      <w:r w:rsidRPr="002B6250">
        <w:rPr>
          <w:rFonts w:ascii="Arial" w:hAnsi="Arial" w:cs="Arial"/>
          <w:bCs/>
          <w:i/>
          <w:iCs/>
          <w:szCs w:val="21"/>
        </w:rPr>
        <w:t xml:space="preserve">Hakea </w:t>
      </w:r>
      <w:proofErr w:type="spellStart"/>
      <w:r w:rsidRPr="002B6250">
        <w:rPr>
          <w:rFonts w:ascii="Arial" w:hAnsi="Arial" w:cs="Arial"/>
          <w:bCs/>
          <w:i/>
          <w:iCs/>
          <w:szCs w:val="21"/>
        </w:rPr>
        <w:t>prostrata</w:t>
      </w:r>
      <w:proofErr w:type="spellEnd"/>
      <w:r w:rsidRPr="002B6250">
        <w:rPr>
          <w:rFonts w:ascii="Arial" w:hAnsi="Arial" w:cs="Arial"/>
          <w:bCs/>
          <w:szCs w:val="21"/>
        </w:rPr>
        <w:t xml:space="preserve"> (</w:t>
      </w:r>
      <w:proofErr w:type="spellStart"/>
      <w:r w:rsidRPr="002B6250">
        <w:rPr>
          <w:rFonts w:ascii="Arial" w:hAnsi="Arial" w:cs="Arial"/>
          <w:bCs/>
          <w:szCs w:val="21"/>
        </w:rPr>
        <w:t>Proteaceae</w:t>
      </w:r>
      <w:proofErr w:type="spellEnd"/>
      <w:r w:rsidRPr="002B6250">
        <w:rPr>
          <w:rFonts w:ascii="Arial" w:hAnsi="Arial" w:cs="Arial"/>
          <w:bCs/>
          <w:szCs w:val="21"/>
        </w:rPr>
        <w:t>).</w:t>
      </w:r>
      <w:r w:rsidRPr="002B6250">
        <w:rPr>
          <w:rFonts w:ascii="Arial" w:hAnsi="Arial" w:cs="Arial"/>
          <w:bCs/>
          <w:i/>
          <w:iCs/>
          <w:szCs w:val="21"/>
        </w:rPr>
        <w:t xml:space="preserve"> Plant, Cell &amp; Environment,</w:t>
      </w:r>
      <w:r w:rsidRPr="002B6250">
        <w:rPr>
          <w:rFonts w:ascii="Arial" w:hAnsi="Arial" w:cs="Arial"/>
          <w:bCs/>
          <w:szCs w:val="21"/>
        </w:rPr>
        <w:t xml:space="preserve"> 27(8), 991-1004.</w:t>
      </w:r>
    </w:p>
    <w:p w14:paraId="7DDD75A8" w14:textId="755BB033" w:rsidR="00A46090" w:rsidRPr="002B6250" w:rsidRDefault="00A46090">
      <w:pPr>
        <w:rPr>
          <w:rFonts w:ascii="Arial" w:hAnsi="Arial" w:cs="Arial"/>
          <w:bCs/>
          <w:szCs w:val="21"/>
        </w:rPr>
      </w:pPr>
    </w:p>
    <w:p w14:paraId="598385C8" w14:textId="3901F81D" w:rsidR="00B62CF4" w:rsidRPr="002B6250" w:rsidRDefault="00B62CF4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szCs w:val="21"/>
          <w:shd w:val="clear" w:color="auto" w:fill="FFFFFF"/>
        </w:rPr>
        <w:lastRenderedPageBreak/>
        <w:t xml:space="preserve">Shane, M.W. &amp; 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Lambers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, H. (2006). Systemic suppression of cluster-root formation and net P-uptake rates in 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Grevillea </w:t>
      </w:r>
      <w:proofErr w:type="spellStart"/>
      <w:r w:rsidRPr="002B6250">
        <w:rPr>
          <w:rFonts w:ascii="Arial" w:hAnsi="Arial" w:cs="Arial"/>
          <w:i/>
          <w:iCs/>
          <w:szCs w:val="21"/>
          <w:shd w:val="clear" w:color="auto" w:fill="FFFFFF"/>
        </w:rPr>
        <w:t>crithmifolia</w:t>
      </w:r>
      <w:proofErr w:type="spellEnd"/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szCs w:val="21"/>
          <w:shd w:val="clear" w:color="auto" w:fill="FFFFFF"/>
        </w:rPr>
        <w:t xml:space="preserve">at elevated P supply: a </w:t>
      </w:r>
      <w:proofErr w:type="spellStart"/>
      <w:r w:rsidRPr="002B6250">
        <w:rPr>
          <w:rFonts w:ascii="Arial" w:hAnsi="Arial" w:cs="Arial"/>
          <w:szCs w:val="21"/>
          <w:shd w:val="clear" w:color="auto" w:fill="FFFFFF"/>
        </w:rPr>
        <w:t>proteacean</w:t>
      </w:r>
      <w:proofErr w:type="spellEnd"/>
      <w:r w:rsidRPr="002B6250">
        <w:rPr>
          <w:rFonts w:ascii="Arial" w:hAnsi="Arial" w:cs="Arial"/>
          <w:szCs w:val="21"/>
          <w:shd w:val="clear" w:color="auto" w:fill="FFFFFF"/>
        </w:rPr>
        <w:t xml:space="preserve"> with resistance for developing symptoms of ‘P toxicity’. 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Journal of </w:t>
      </w:r>
      <w:r w:rsidR="006A1C48" w:rsidRPr="002B6250">
        <w:rPr>
          <w:rFonts w:ascii="Arial" w:hAnsi="Arial" w:cs="Arial"/>
          <w:i/>
          <w:iCs/>
          <w:szCs w:val="21"/>
          <w:shd w:val="clear" w:color="auto" w:fill="FFFFFF"/>
        </w:rPr>
        <w:t>E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 xml:space="preserve">xperimental </w:t>
      </w:r>
      <w:r w:rsidR="006A1C48" w:rsidRPr="002B6250">
        <w:rPr>
          <w:rFonts w:ascii="Arial" w:hAnsi="Arial" w:cs="Arial"/>
          <w:i/>
          <w:iCs/>
          <w:szCs w:val="21"/>
          <w:shd w:val="clear" w:color="auto" w:fill="FFFFFF"/>
        </w:rPr>
        <w:t>B</w:t>
      </w:r>
      <w:r w:rsidRPr="002B6250">
        <w:rPr>
          <w:rFonts w:ascii="Arial" w:hAnsi="Arial" w:cs="Arial"/>
          <w:i/>
          <w:iCs/>
          <w:szCs w:val="21"/>
          <w:shd w:val="clear" w:color="auto" w:fill="FFFFFF"/>
        </w:rPr>
        <w:t>otany</w:t>
      </w:r>
      <w:r w:rsidRPr="002B6250">
        <w:rPr>
          <w:rFonts w:ascii="Arial" w:hAnsi="Arial" w:cs="Arial"/>
          <w:szCs w:val="21"/>
          <w:shd w:val="clear" w:color="auto" w:fill="FFFFFF"/>
        </w:rPr>
        <w:t>, 57(2), 413-423.</w:t>
      </w:r>
    </w:p>
    <w:p w14:paraId="0416D6C5" w14:textId="77777777" w:rsidR="00B62CF4" w:rsidRPr="002B6250" w:rsidRDefault="00B62CF4">
      <w:pPr>
        <w:rPr>
          <w:rFonts w:ascii="Arial" w:hAnsi="Arial" w:cs="Arial"/>
          <w:bCs/>
          <w:szCs w:val="21"/>
        </w:rPr>
      </w:pPr>
    </w:p>
    <w:p w14:paraId="591E52BC" w14:textId="53F253E9" w:rsidR="007B2CF6" w:rsidRPr="002B6250" w:rsidRDefault="007B2CF6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Sharkey, T.D. (1985). Photosynthesis in intact leaves of C3 plants: physics, physiology and rate limitations.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Botanical Review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51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(1),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53-105.</w:t>
      </w:r>
    </w:p>
    <w:p w14:paraId="2AC0AD01" w14:textId="77777777" w:rsidR="007B2CF6" w:rsidRPr="002B6250" w:rsidRDefault="007B2CF6">
      <w:pPr>
        <w:rPr>
          <w:rFonts w:ascii="Arial" w:hAnsi="Arial" w:cs="Arial"/>
          <w:bCs/>
          <w:szCs w:val="21"/>
        </w:rPr>
      </w:pPr>
    </w:p>
    <w:p w14:paraId="1EEFC1C2" w14:textId="3B1C17E2" w:rsidR="002E37F2" w:rsidRPr="002B6250" w:rsidRDefault="002E37F2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Shive, J.W. (1918). Toxicity of monobasic phosphates towards soybeans grown in soil-and solution-cultures.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Soil Sci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ence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5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603379" w:rsidRPr="002B6250">
        <w:rPr>
          <w:rFonts w:ascii="Arial" w:hAnsi="Arial" w:cs="Arial"/>
          <w:bCs/>
          <w:szCs w:val="21"/>
          <w:shd w:val="clear" w:color="auto" w:fill="FFFFFF"/>
        </w:rPr>
        <w:t>87-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122.</w:t>
      </w:r>
    </w:p>
    <w:p w14:paraId="2E9BB1ED" w14:textId="7D0742C6" w:rsidR="002E37F2" w:rsidRPr="002B6250" w:rsidRDefault="002E37F2">
      <w:pPr>
        <w:rPr>
          <w:rFonts w:ascii="Arial" w:hAnsi="Arial" w:cs="Arial"/>
          <w:bCs/>
          <w:szCs w:val="21"/>
        </w:rPr>
      </w:pPr>
    </w:p>
    <w:p w14:paraId="1006256E" w14:textId="038C69ED" w:rsidR="0023331D" w:rsidRPr="002B6250" w:rsidRDefault="0023331D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Singh, J.P.,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Karamanos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R.E. 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Stewart, J.W.B. (1988). The mechanism of phosphorus-induced zinc deficiency in bean (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Phaseolus vulgaris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L.). 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Canadian Journal of Soil Science, 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68(2), 345-358.</w:t>
      </w:r>
    </w:p>
    <w:p w14:paraId="3CC8632B" w14:textId="6A1AF319" w:rsidR="00AE3498" w:rsidRPr="002B6250" w:rsidRDefault="00AE3498">
      <w:pPr>
        <w:rPr>
          <w:rFonts w:ascii="Arial" w:hAnsi="Arial" w:cs="Arial"/>
          <w:bCs/>
          <w:szCs w:val="21"/>
        </w:rPr>
      </w:pPr>
    </w:p>
    <w:p w14:paraId="26ECED43" w14:textId="41B813B2" w:rsidR="00A93038" w:rsidRPr="002B6250" w:rsidRDefault="00A93038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sz w:val="20"/>
          <w:szCs w:val="20"/>
          <w:shd w:val="clear" w:color="auto" w:fill="FFFFFF"/>
        </w:rPr>
        <w:t>Skene, K.R. (1998). Cluster roots: some ecological considerations. </w:t>
      </w:r>
      <w:r w:rsidRPr="002B6250">
        <w:rPr>
          <w:rFonts w:ascii="Arial" w:hAnsi="Arial" w:cs="Arial"/>
          <w:i/>
          <w:iCs/>
          <w:sz w:val="20"/>
          <w:szCs w:val="20"/>
          <w:shd w:val="clear" w:color="auto" w:fill="FFFFFF"/>
        </w:rPr>
        <w:t>Journal of Ecology</w:t>
      </w:r>
      <w:r w:rsidRPr="002B6250">
        <w:rPr>
          <w:rFonts w:ascii="Arial" w:hAnsi="Arial" w:cs="Arial"/>
          <w:sz w:val="20"/>
          <w:szCs w:val="20"/>
          <w:shd w:val="clear" w:color="auto" w:fill="FFFFFF"/>
        </w:rPr>
        <w:t>, 86(6), 1060-1064.</w:t>
      </w:r>
    </w:p>
    <w:p w14:paraId="75066D11" w14:textId="77777777" w:rsidR="00A93038" w:rsidRPr="002B6250" w:rsidRDefault="00A93038">
      <w:pPr>
        <w:rPr>
          <w:rFonts w:ascii="Arial" w:hAnsi="Arial" w:cs="Arial"/>
          <w:bCs/>
          <w:szCs w:val="21"/>
        </w:rPr>
      </w:pPr>
    </w:p>
    <w:p w14:paraId="1A3F7570" w14:textId="74C283B4" w:rsidR="0008330F" w:rsidRPr="002B6250" w:rsidRDefault="0008330F">
      <w:pPr>
        <w:rPr>
          <w:rFonts w:ascii="Arial" w:hAnsi="Arial" w:cs="Arial"/>
          <w:b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Sonoike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K. (2011). Photoinhibition of photosystem I. 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Physiol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ogia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Plant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arum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142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(</w:t>
      </w:r>
      <w:r w:rsidR="00AE3498" w:rsidRPr="002B6250">
        <w:rPr>
          <w:rFonts w:ascii="Arial" w:hAnsi="Arial" w:cs="Arial" w:hint="eastAsia"/>
          <w:bCs/>
          <w:szCs w:val="21"/>
          <w:shd w:val="clear" w:color="auto" w:fill="FFFFFF"/>
        </w:rPr>
        <w:t>1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56-64.</w:t>
      </w:r>
    </w:p>
    <w:p w14:paraId="75651BEE" w14:textId="142C0549" w:rsidR="0008330F" w:rsidRPr="002B6250" w:rsidRDefault="0008330F">
      <w:pPr>
        <w:rPr>
          <w:rFonts w:ascii="Arial" w:hAnsi="Arial" w:cs="Arial"/>
          <w:bCs/>
          <w:szCs w:val="21"/>
        </w:rPr>
      </w:pPr>
    </w:p>
    <w:p w14:paraId="77D3784A" w14:textId="59D1AE6D" w:rsidR="00EA3541" w:rsidRPr="002B6250" w:rsidRDefault="00EA3541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Specht, R.L. (1963). Dark Island heath (Ninety-Mile Plain, South Australia). VII. The effect of fertilizers on composition and growth, 1950-60. </w:t>
      </w:r>
      <w:r w:rsidRPr="002B6250">
        <w:rPr>
          <w:rFonts w:ascii="Arial" w:hAnsi="Arial" w:cs="Arial"/>
          <w:bCs/>
          <w:i/>
          <w:iCs/>
          <w:szCs w:val="21"/>
        </w:rPr>
        <w:t>Australian Journal of Botany</w:t>
      </w:r>
      <w:r w:rsidRPr="002B6250">
        <w:rPr>
          <w:rFonts w:ascii="Arial" w:hAnsi="Arial" w:cs="Arial"/>
          <w:bCs/>
          <w:szCs w:val="21"/>
        </w:rPr>
        <w:t>, 11(1), 67-94.</w:t>
      </w:r>
    </w:p>
    <w:p w14:paraId="3E9C9503" w14:textId="77777777" w:rsidR="00EA3541" w:rsidRPr="002B6250" w:rsidRDefault="00EA3541">
      <w:pPr>
        <w:rPr>
          <w:rFonts w:ascii="Arial" w:hAnsi="Arial" w:cs="Arial"/>
          <w:bCs/>
          <w:szCs w:val="21"/>
        </w:rPr>
      </w:pPr>
    </w:p>
    <w:p w14:paraId="4D90CCE2" w14:textId="061EA733" w:rsidR="00DC070B" w:rsidRPr="002B6250" w:rsidRDefault="00DC070B">
      <w:pPr>
        <w:rPr>
          <w:rFonts w:ascii="Arial" w:hAnsi="Arial" w:cs="Arial"/>
          <w:bCs/>
          <w:i/>
          <w:iCs/>
          <w:szCs w:val="21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D., Zhou, L., Zhao, Q., Pan, G. &amp; Cheng, F. (2018). Different phosphorus supplies altered the accumulations and quantitative distributions of phytic acid, zinc, and iron in rice (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Oryza sativa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L.) Grains. </w:t>
      </w:r>
      <w:r w:rsidR="00AE3498" w:rsidRPr="002B6250">
        <w:rPr>
          <w:rFonts w:ascii="Arial" w:hAnsi="Arial" w:cs="Arial"/>
          <w:bCs/>
          <w:i/>
          <w:iCs/>
          <w:szCs w:val="21"/>
        </w:rPr>
        <w:t xml:space="preserve">Journal of Agricultural and Food Chemistry, </w:t>
      </w:r>
      <w:r w:rsidR="00AE3498" w:rsidRPr="002B6250">
        <w:rPr>
          <w:rFonts w:ascii="Arial" w:hAnsi="Arial" w:cs="Arial"/>
          <w:bCs/>
          <w:szCs w:val="21"/>
        </w:rPr>
        <w:t>66(7), 1601-1611.</w:t>
      </w:r>
    </w:p>
    <w:p w14:paraId="2E9F8BE0" w14:textId="77777777" w:rsidR="00AE3498" w:rsidRPr="002B6250" w:rsidRDefault="00AE3498">
      <w:pPr>
        <w:rPr>
          <w:rFonts w:ascii="Arial" w:hAnsi="Arial" w:cs="Arial"/>
          <w:bCs/>
          <w:szCs w:val="21"/>
        </w:rPr>
      </w:pPr>
    </w:p>
    <w:p w14:paraId="68B1E6B4" w14:textId="55E7FE52" w:rsidR="00D51B46" w:rsidRPr="002B6250" w:rsidRDefault="00D51B46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>Suganami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M., Suzuki, Y., Sato, T.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Makino, A. (2018). Relationship between Rubisco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activase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and Rubisco contents in transgenic rice plants with overproduced or decreased Rubisco content. </w:t>
      </w:r>
      <w:r w:rsidR="00AE3498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Soil Science and Plant Nutrition, 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64(3), 352-359.</w:t>
      </w:r>
    </w:p>
    <w:p w14:paraId="5293B8E5" w14:textId="77777777" w:rsidR="00AE3498" w:rsidRPr="002B6250" w:rsidRDefault="00AE3498">
      <w:pPr>
        <w:rPr>
          <w:rFonts w:ascii="Arial" w:hAnsi="Arial" w:cs="Arial"/>
          <w:bCs/>
          <w:szCs w:val="21"/>
        </w:rPr>
      </w:pPr>
    </w:p>
    <w:p w14:paraId="57BC0852" w14:textId="522C64A1" w:rsidR="00322C6B" w:rsidRPr="002B6250" w:rsidRDefault="00322C6B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Suzuki, M., Tanaka, K.,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Kuwano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M.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Yoshida, K.T. (2007). Expression pattern of inositol phosphate-related enzymes in rice (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Oryza sativa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L.): implications for the phytic acid biosynthetic pathway.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Gene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405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>(1-2),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55-64.</w:t>
      </w:r>
    </w:p>
    <w:p w14:paraId="16E40A73" w14:textId="18E7EEF6" w:rsidR="00322C6B" w:rsidRPr="002B6250" w:rsidRDefault="00322C6B">
      <w:pPr>
        <w:rPr>
          <w:rFonts w:ascii="Arial" w:hAnsi="Arial" w:cs="Arial"/>
          <w:bCs/>
          <w:szCs w:val="21"/>
        </w:rPr>
      </w:pPr>
    </w:p>
    <w:p w14:paraId="0CACE030" w14:textId="2548EE2D" w:rsidR="00A2708D" w:rsidRPr="002B6250" w:rsidRDefault="00A2708D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Suzuki, Y., Fujimori, T.,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Kanno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K., Sasaki, A., Ohashi, Y.</w:t>
      </w:r>
      <w:r w:rsidR="00AE3498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Makino, A. (2012). Metabolome analysis of photosynthesis and the related primary metabolites in the leaves of transgenic rice plants with increased or decreased Rubisco content.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Plant, Cell &amp; Environment,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35(8), 1369-1379.</w:t>
      </w:r>
    </w:p>
    <w:p w14:paraId="0B312606" w14:textId="77777777" w:rsidR="00444EF3" w:rsidRPr="002B6250" w:rsidRDefault="00444EF3">
      <w:pPr>
        <w:rPr>
          <w:rFonts w:ascii="Arial" w:hAnsi="Arial" w:cs="Arial"/>
          <w:bCs/>
          <w:szCs w:val="21"/>
        </w:rPr>
      </w:pPr>
    </w:p>
    <w:p w14:paraId="6E87668B" w14:textId="12650C31" w:rsidR="0022214C" w:rsidRPr="002B6250" w:rsidRDefault="0022214C">
      <w:pPr>
        <w:rPr>
          <w:rFonts w:ascii="Arial" w:hAnsi="Arial" w:cs="Arial"/>
          <w:bCs/>
          <w:i/>
          <w:iCs/>
          <w:szCs w:val="21"/>
        </w:rPr>
      </w:pPr>
      <w:r w:rsidRPr="002B6250">
        <w:rPr>
          <w:rFonts w:ascii="Arial" w:hAnsi="Arial" w:cs="Arial"/>
          <w:bCs/>
          <w:szCs w:val="21"/>
        </w:rPr>
        <w:t xml:space="preserve">Suzuki Y, </w:t>
      </w:r>
      <w:proofErr w:type="spellStart"/>
      <w:r w:rsidRPr="002B6250">
        <w:rPr>
          <w:rFonts w:ascii="Arial" w:hAnsi="Arial" w:cs="Arial"/>
          <w:bCs/>
          <w:szCs w:val="21"/>
        </w:rPr>
        <w:t>Kawazu</w:t>
      </w:r>
      <w:proofErr w:type="spellEnd"/>
      <w:r w:rsidRPr="002B6250">
        <w:rPr>
          <w:rFonts w:ascii="Arial" w:hAnsi="Arial" w:cs="Arial"/>
          <w:bCs/>
          <w:szCs w:val="21"/>
        </w:rPr>
        <w:t xml:space="preserve"> T</w:t>
      </w:r>
      <w:r w:rsidR="00444EF3" w:rsidRPr="002B6250">
        <w:rPr>
          <w:rFonts w:ascii="Arial" w:hAnsi="Arial" w:cs="Arial"/>
          <w:bCs/>
          <w:szCs w:val="21"/>
        </w:rPr>
        <w:t>. &amp;</w:t>
      </w:r>
      <w:r w:rsidRPr="002B6250">
        <w:rPr>
          <w:rFonts w:ascii="Arial" w:hAnsi="Arial" w:cs="Arial"/>
          <w:bCs/>
          <w:szCs w:val="21"/>
        </w:rPr>
        <w:t xml:space="preserve"> Koyama</w:t>
      </w:r>
      <w:r w:rsidR="005736E7" w:rsidRPr="002B6250">
        <w:rPr>
          <w:rFonts w:ascii="Arial" w:hAnsi="Arial" w:cs="Arial"/>
          <w:bCs/>
          <w:szCs w:val="21"/>
        </w:rPr>
        <w:t>,</w:t>
      </w:r>
      <w:r w:rsidRPr="002B6250">
        <w:rPr>
          <w:rFonts w:ascii="Arial" w:hAnsi="Arial" w:cs="Arial"/>
          <w:bCs/>
          <w:szCs w:val="21"/>
        </w:rPr>
        <w:t xml:space="preserve"> H</w:t>
      </w:r>
      <w:r w:rsidR="005736E7" w:rsidRPr="002B6250">
        <w:rPr>
          <w:rFonts w:ascii="Arial" w:hAnsi="Arial" w:cs="Arial"/>
          <w:bCs/>
          <w:szCs w:val="21"/>
        </w:rPr>
        <w:t>.</w:t>
      </w:r>
      <w:r w:rsidRPr="002B6250">
        <w:rPr>
          <w:rFonts w:ascii="Arial" w:hAnsi="Arial" w:cs="Arial"/>
          <w:bCs/>
          <w:szCs w:val="21"/>
        </w:rPr>
        <w:t xml:space="preserve"> (2004). RNA isolation from siliques, dry seeds and other tissues of</w:t>
      </w:r>
      <w:r w:rsidRPr="002B6250">
        <w:rPr>
          <w:rFonts w:ascii="Arial" w:hAnsi="Arial" w:cs="Arial"/>
          <w:bCs/>
          <w:i/>
          <w:iCs/>
          <w:szCs w:val="21"/>
        </w:rPr>
        <w:t xml:space="preserve"> Arabidopsis thaliana</w:t>
      </w:r>
      <w:r w:rsidRPr="002B6250">
        <w:rPr>
          <w:rFonts w:ascii="Arial" w:hAnsi="Arial" w:cs="Arial"/>
          <w:bCs/>
          <w:szCs w:val="21"/>
        </w:rPr>
        <w:t xml:space="preserve">. </w:t>
      </w:r>
      <w:r w:rsidR="00444EF3" w:rsidRPr="002B6250">
        <w:rPr>
          <w:rFonts w:ascii="Arial" w:hAnsi="Arial" w:cs="Arial"/>
          <w:bCs/>
          <w:i/>
          <w:iCs/>
          <w:szCs w:val="21"/>
        </w:rPr>
        <w:t>Biotechniques,</w:t>
      </w:r>
      <w:r w:rsidR="00444EF3" w:rsidRPr="002B6250">
        <w:rPr>
          <w:rFonts w:ascii="Arial" w:hAnsi="Arial" w:cs="Arial"/>
          <w:bCs/>
          <w:szCs w:val="21"/>
        </w:rPr>
        <w:t xml:space="preserve"> 37(4), 542-544.</w:t>
      </w:r>
    </w:p>
    <w:p w14:paraId="49918074" w14:textId="77777777" w:rsidR="00444EF3" w:rsidRPr="002B6250" w:rsidRDefault="00444EF3">
      <w:pPr>
        <w:rPr>
          <w:rFonts w:ascii="Arial" w:hAnsi="Arial" w:cs="Arial"/>
          <w:bCs/>
          <w:szCs w:val="21"/>
        </w:rPr>
      </w:pPr>
    </w:p>
    <w:p w14:paraId="1E95E2C7" w14:textId="50A6657F" w:rsidR="00247CCD" w:rsidRPr="002B6250" w:rsidRDefault="00247CCD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Suzuki, Y., Ohkubo, M.,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Hatakeyama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H., Ohashi, K., Yoshizawa, R., Kojima, S.,</w:t>
      </w:r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 xml:space="preserve"> Hayakawa, T., </w:t>
      </w:r>
      <w:proofErr w:type="spellStart"/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>Yamaya</w:t>
      </w:r>
      <w:proofErr w:type="spellEnd"/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>, T., Mae, T.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Makino, A. (2007). Increased Rubisco content in transgenic rice transformed with the ‘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sense’rbcS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gene.</w:t>
      </w:r>
      <w:r w:rsidR="004B2944" w:rsidRPr="002B6250">
        <w:rPr>
          <w:bCs/>
          <w:szCs w:val="21"/>
        </w:rPr>
        <w:t xml:space="preserve"> </w:t>
      </w:r>
      <w:r w:rsidR="004B2944" w:rsidRPr="002B6250">
        <w:rPr>
          <w:rFonts w:ascii="Arial" w:hAnsi="Arial" w:cs="Arial"/>
          <w:bCs/>
          <w:i/>
          <w:iCs/>
          <w:szCs w:val="21"/>
        </w:rPr>
        <w:t xml:space="preserve">Plant </w:t>
      </w:r>
      <w:r w:rsidR="00444EF3" w:rsidRPr="002B6250">
        <w:rPr>
          <w:rFonts w:ascii="Arial" w:hAnsi="Arial" w:cs="Arial"/>
          <w:bCs/>
          <w:i/>
          <w:iCs/>
          <w:szCs w:val="21"/>
        </w:rPr>
        <w:t xml:space="preserve">and </w:t>
      </w:r>
      <w:r w:rsidR="004B2944" w:rsidRPr="002B6250">
        <w:rPr>
          <w:rFonts w:ascii="Arial" w:hAnsi="Arial" w:cs="Arial"/>
          <w:bCs/>
          <w:i/>
          <w:iCs/>
          <w:szCs w:val="21"/>
        </w:rPr>
        <w:t>Cell Physiol</w:t>
      </w:r>
      <w:r w:rsidR="00444EF3" w:rsidRPr="002B6250">
        <w:rPr>
          <w:rFonts w:ascii="Arial" w:hAnsi="Arial" w:cs="Arial"/>
          <w:bCs/>
          <w:i/>
          <w:iCs/>
          <w:szCs w:val="21"/>
        </w:rPr>
        <w:t>ogy</w:t>
      </w:r>
      <w:r w:rsidR="004B2944" w:rsidRPr="002B6250">
        <w:rPr>
          <w:rFonts w:ascii="Arial" w:hAnsi="Arial" w:cs="Arial"/>
          <w:bCs/>
          <w:i/>
          <w:iCs/>
          <w:szCs w:val="21"/>
        </w:rPr>
        <w:t>,</w:t>
      </w:r>
      <w:r w:rsidR="004B2944" w:rsidRPr="002B6250">
        <w:rPr>
          <w:bCs/>
          <w:szCs w:val="21"/>
        </w:rPr>
        <w:t xml:space="preserve"> </w:t>
      </w:r>
      <w:r w:rsidR="004B2944" w:rsidRPr="002B6250">
        <w:rPr>
          <w:rFonts w:ascii="Arial" w:hAnsi="Arial" w:cs="Arial"/>
          <w:bCs/>
          <w:szCs w:val="21"/>
          <w:shd w:val="clear" w:color="auto" w:fill="FFFFFF"/>
        </w:rPr>
        <w:t>48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(4),</w:t>
      </w:r>
      <w:r w:rsidR="004B2944" w:rsidRPr="002B6250">
        <w:rPr>
          <w:rFonts w:ascii="Arial" w:hAnsi="Arial" w:cs="Arial"/>
          <w:bCs/>
          <w:szCs w:val="21"/>
          <w:shd w:val="clear" w:color="auto" w:fill="FFFFFF"/>
        </w:rPr>
        <w:t xml:space="preserve"> 626-637.</w:t>
      </w:r>
    </w:p>
    <w:p w14:paraId="0A0095DF" w14:textId="12CD037E" w:rsidR="0022214C" w:rsidRPr="002B6250" w:rsidRDefault="0022214C">
      <w:pPr>
        <w:rPr>
          <w:rFonts w:ascii="Arial" w:hAnsi="Arial" w:cs="Arial"/>
          <w:bCs/>
          <w:szCs w:val="21"/>
        </w:rPr>
      </w:pPr>
    </w:p>
    <w:p w14:paraId="5E0BAAF9" w14:textId="786B6053" w:rsidR="005F563A" w:rsidRPr="002B6250" w:rsidRDefault="005F563A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</w:rPr>
        <w:t>Stevenson-</w:t>
      </w:r>
      <w:proofErr w:type="spellStart"/>
      <w:r w:rsidRPr="002B6250">
        <w:rPr>
          <w:rFonts w:ascii="Arial" w:hAnsi="Arial" w:cs="Arial"/>
          <w:bCs/>
          <w:szCs w:val="21"/>
        </w:rPr>
        <w:t>Paulik</w:t>
      </w:r>
      <w:proofErr w:type="spellEnd"/>
      <w:r w:rsidRPr="002B6250">
        <w:rPr>
          <w:rFonts w:ascii="Arial" w:hAnsi="Arial" w:cs="Arial"/>
          <w:bCs/>
          <w:szCs w:val="21"/>
        </w:rPr>
        <w:t xml:space="preserve">, J., </w:t>
      </w:r>
      <w:proofErr w:type="spellStart"/>
      <w:r w:rsidRPr="002B6250">
        <w:rPr>
          <w:rFonts w:ascii="Arial" w:hAnsi="Arial" w:cs="Arial"/>
          <w:bCs/>
          <w:szCs w:val="21"/>
        </w:rPr>
        <w:t>Bastidas</w:t>
      </w:r>
      <w:proofErr w:type="spellEnd"/>
      <w:r w:rsidRPr="002B6250">
        <w:rPr>
          <w:rFonts w:ascii="Arial" w:hAnsi="Arial" w:cs="Arial"/>
          <w:bCs/>
          <w:szCs w:val="21"/>
        </w:rPr>
        <w:t xml:space="preserve">, R.J., </w:t>
      </w:r>
      <w:proofErr w:type="spellStart"/>
      <w:r w:rsidRPr="002B6250">
        <w:rPr>
          <w:rFonts w:ascii="Arial" w:hAnsi="Arial" w:cs="Arial"/>
          <w:bCs/>
          <w:szCs w:val="21"/>
        </w:rPr>
        <w:t>Chiou</w:t>
      </w:r>
      <w:proofErr w:type="spellEnd"/>
      <w:r w:rsidRPr="002B6250">
        <w:rPr>
          <w:rFonts w:ascii="Arial" w:hAnsi="Arial" w:cs="Arial"/>
          <w:bCs/>
          <w:szCs w:val="21"/>
        </w:rPr>
        <w:t xml:space="preserve">, S.T., Frye, R.A. </w:t>
      </w:r>
      <w:r w:rsidR="00444EF3" w:rsidRPr="002B6250">
        <w:rPr>
          <w:rFonts w:ascii="Arial" w:hAnsi="Arial" w:cs="Arial"/>
          <w:bCs/>
          <w:szCs w:val="21"/>
        </w:rPr>
        <w:t>&amp;</w:t>
      </w:r>
      <w:r w:rsidRPr="002B6250">
        <w:rPr>
          <w:rFonts w:ascii="Arial" w:hAnsi="Arial" w:cs="Arial"/>
          <w:bCs/>
          <w:szCs w:val="21"/>
        </w:rPr>
        <w:t xml:space="preserve"> York, J.D. (2005). Generation of phytate-free seeds in </w:t>
      </w:r>
      <w:r w:rsidRPr="002B6250">
        <w:rPr>
          <w:rFonts w:ascii="Arial" w:hAnsi="Arial" w:cs="Arial"/>
          <w:bCs/>
          <w:i/>
          <w:iCs/>
          <w:szCs w:val="21"/>
        </w:rPr>
        <w:t xml:space="preserve">Arabidopsis </w:t>
      </w:r>
      <w:r w:rsidRPr="002B6250">
        <w:rPr>
          <w:rFonts w:ascii="Arial" w:hAnsi="Arial" w:cs="Arial"/>
          <w:bCs/>
          <w:szCs w:val="21"/>
        </w:rPr>
        <w:t xml:space="preserve">through disruption of inositol polyphosphate kinases. </w:t>
      </w:r>
      <w:r w:rsidR="00444EF3" w:rsidRPr="002B6250">
        <w:rPr>
          <w:rFonts w:ascii="Arial" w:hAnsi="Arial" w:cs="Arial"/>
          <w:bCs/>
          <w:i/>
          <w:iCs/>
          <w:szCs w:val="21"/>
        </w:rPr>
        <w:t xml:space="preserve">Proceedings of the National Academy of Sciences, </w:t>
      </w:r>
      <w:r w:rsidR="00444EF3" w:rsidRPr="002B6250">
        <w:rPr>
          <w:rFonts w:ascii="Arial" w:hAnsi="Arial" w:cs="Arial"/>
          <w:bCs/>
          <w:szCs w:val="21"/>
        </w:rPr>
        <w:t>102(35), 12612-12617.</w:t>
      </w:r>
    </w:p>
    <w:p w14:paraId="5A5ECFD3" w14:textId="77777777" w:rsidR="005F563A" w:rsidRPr="002B6250" w:rsidRDefault="005F563A">
      <w:pPr>
        <w:rPr>
          <w:rFonts w:ascii="Arial" w:hAnsi="Arial" w:cs="Arial"/>
          <w:bCs/>
          <w:szCs w:val="21"/>
        </w:rPr>
      </w:pPr>
    </w:p>
    <w:p w14:paraId="32BB78B2" w14:textId="622D9AE5" w:rsidR="00211A03" w:rsidRPr="002B6250" w:rsidRDefault="00211A03" w:rsidP="00211A03">
      <w:pPr>
        <w:rPr>
          <w:rFonts w:ascii="Arial" w:hAnsi="Arial" w:cs="Arial"/>
          <w:bCs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Takagi, D.,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Amako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K., Hashiguchi, M.,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Fukaki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H.,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Ishizaki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K., Goh, T.,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Fukao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Y., Sano, R.,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Kurata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Demura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T.,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Sawa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S.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Miyake, C. (2017).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Chloroplastic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ATP synthase builds up </w:t>
      </w:r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 xml:space="preserve">a proton motive force preventing production of reactive oxygen species in photosystem I. </w:t>
      </w:r>
      <w:r w:rsidR="00444EF3"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Plant Journal, </w:t>
      </w:r>
      <w:r w:rsidR="00444EF3" w:rsidRPr="002B6250">
        <w:rPr>
          <w:rFonts w:ascii="Arial" w:hAnsi="Arial" w:cs="Arial"/>
          <w:bCs/>
          <w:iCs/>
          <w:szCs w:val="21"/>
          <w:shd w:val="clear" w:color="auto" w:fill="FFFFFF"/>
        </w:rPr>
        <w:t>91(2), 306-324.</w:t>
      </w:r>
    </w:p>
    <w:p w14:paraId="65BBD009" w14:textId="59262A19" w:rsidR="00623AF0" w:rsidRPr="002B6250" w:rsidRDefault="00623AF0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515BDB4A" w14:textId="12E45949" w:rsidR="005516D9" w:rsidRPr="002B6250" w:rsidRDefault="005516D9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Takagi, D., Hashiguchi, M.,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Sejima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T., Makino, A.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Miyake, C. (2016b). Photorespiration provides the chance of cyclic electron flow to operate for the redox-regulation of P700 in photosynthetic electron transport system of sunflower leaves. 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Photosynthesis Research,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129(3), 279-290.</w:t>
      </w:r>
    </w:p>
    <w:p w14:paraId="5640B44F" w14:textId="77777777" w:rsidR="00444EF3" w:rsidRPr="002B6250" w:rsidRDefault="00444EF3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5D1219A2" w14:textId="16C16FBE" w:rsidR="008605AF" w:rsidRPr="002B6250" w:rsidRDefault="00623AF0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Takagi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D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Ihara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H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Takumi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Miyake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C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(2019)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Growth light environment changes the sensitivity of photosystem I photoinhibition depending on common wheat cultivars.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Frontiers in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Plant Sci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ence,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10:686.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doi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: 10.3389/fpls.2019.00686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.</w:t>
      </w:r>
    </w:p>
    <w:p w14:paraId="3C70181E" w14:textId="77777777" w:rsidR="005516D9" w:rsidRPr="002B6250" w:rsidRDefault="005516D9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726CB232" w14:textId="3C908162" w:rsidR="005516D9" w:rsidRPr="002B6250" w:rsidRDefault="005516D9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Takagi, D., Takumi, S., Hashiguchi, M.,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Sejima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T.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Miyake, C. (2016a). Superoxide and singlet oxygen produced within the thylakoid membranes both cause photosystem I photoinhibition. 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Physiology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171(3), 1626-1634.</w:t>
      </w:r>
    </w:p>
    <w:p w14:paraId="688550F3" w14:textId="77777777" w:rsidR="001E06B7" w:rsidRPr="002B6250" w:rsidRDefault="001E06B7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5D3F9CF1" w14:textId="4C658A66" w:rsidR="006D64DF" w:rsidRPr="002B6250" w:rsidRDefault="006D64DF" w:rsidP="00211A03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Terashima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I.,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Funayama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S.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Sonoike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K. (1994). The site of photoinhibition in leaves of Cucumis sativus L. at low temperatures is photosystem I, not photosystem II.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Planta,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193(2), 300-306.</w:t>
      </w:r>
    </w:p>
    <w:p w14:paraId="10F1DA45" w14:textId="304A92DD" w:rsidR="00C10779" w:rsidRPr="002B6250" w:rsidRDefault="00C10779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28DC416E" w14:textId="34CCAC58" w:rsidR="00C023D3" w:rsidRPr="002B6250" w:rsidRDefault="00C023D3" w:rsidP="00C023D3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Ullrich-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Eberius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C.I.,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Novacky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A., Fischer, E.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&amp;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Lüttge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U. (1981). Relationship between energy-dependent phosphate uptake and the electrical membrane potential in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Lemn</w:t>
      </w:r>
      <w:r w:rsidRPr="002B6250">
        <w:rPr>
          <w:rFonts w:ascii="Arial" w:hAnsi="Arial" w:cs="Arial"/>
          <w:bCs/>
          <w:i/>
          <w:szCs w:val="21"/>
          <w:shd w:val="clear" w:color="auto" w:fill="FFFFFF"/>
        </w:rPr>
        <w:t>a</w:t>
      </w:r>
      <w:proofErr w:type="spellEnd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>gibba</w:t>
      </w:r>
      <w:proofErr w:type="spellEnd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G1. 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Plant Physiology,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67(4), 797-801.</w:t>
      </w:r>
    </w:p>
    <w:p w14:paraId="2AFC7B3F" w14:textId="77777777" w:rsidR="00444EF3" w:rsidRPr="002B6250" w:rsidRDefault="00444EF3" w:rsidP="00C023D3">
      <w:pPr>
        <w:rPr>
          <w:rFonts w:ascii="Arial" w:hAnsi="Arial" w:cs="Arial"/>
          <w:bCs/>
          <w:szCs w:val="21"/>
          <w:shd w:val="clear" w:color="auto" w:fill="FFFFFF"/>
        </w:rPr>
      </w:pPr>
    </w:p>
    <w:p w14:paraId="37F10280" w14:textId="4B4C046F" w:rsidR="00C023D3" w:rsidRPr="002B6250" w:rsidRDefault="00C023D3" w:rsidP="00C023D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Ullrich-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Eberius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C.I.,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Novacky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A.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Van Bel, A.J.E. (1984). Phosphate uptake in </w:t>
      </w:r>
      <w:proofErr w:type="spellStart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>Lemna</w:t>
      </w:r>
      <w:proofErr w:type="spellEnd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>gibba</w:t>
      </w:r>
      <w:proofErr w:type="spellEnd"/>
      <w:r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G1: energetics and kinetics.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Planta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161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(1), 46-52.</w:t>
      </w:r>
    </w:p>
    <w:p w14:paraId="732362AA" w14:textId="4330B948" w:rsidR="00C023D3" w:rsidRPr="002B6250" w:rsidRDefault="00C023D3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661A626B" w14:textId="2CBEBFDA" w:rsidR="004F1664" w:rsidRPr="002B6250" w:rsidRDefault="004F1664" w:rsidP="00211A03">
      <w:pPr>
        <w:rPr>
          <w:rFonts w:ascii="Arial" w:hAnsi="Arial" w:cs="Arial"/>
          <w:bCs/>
          <w:i/>
          <w:i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Vargas-Suárez, M., Ayala-Ochoa, A., Lozano-Franco, J., García-Torres, I., Díaz-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Quiñonez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A.,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Ortíz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-Navarrete, V.F.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Sánchez-de-Jiménez, E. (2004). Rubisco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activase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chaperone activity is regulated by a post-translational mechanism in maize leaves. 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Journal of Experimental Botany,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55(408), 2533-2539.</w:t>
      </w:r>
    </w:p>
    <w:p w14:paraId="10592AE8" w14:textId="77777777" w:rsidR="00444EF3" w:rsidRPr="002B6250" w:rsidRDefault="00444EF3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6940CFDF" w14:textId="609C09DD" w:rsidR="00D24308" w:rsidRPr="002B6250" w:rsidRDefault="00D24308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von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Caemmerer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S.V., &amp; Farquhar, G.D. (1981). Some relationships between the biochemistry of photosynthesis and the gas exchange of leaves.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Planta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153(4), 376-387.</w:t>
      </w:r>
    </w:p>
    <w:p w14:paraId="3A7E1429" w14:textId="77777777" w:rsidR="00444EF3" w:rsidRPr="002B6250" w:rsidRDefault="00444EF3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2C035A4A" w14:textId="32302AAD" w:rsidR="001840D2" w:rsidRPr="002B6250" w:rsidRDefault="001840D2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Wada, S., Suzuki, Y., Takagi, D., Miyake, C.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Makino, A. (2018). Effects of genetic manipulation of the activity of photorespiration on the redox state of photosystem I and its robustness against excess light stress under CO</w:t>
      </w:r>
      <w:r w:rsidRPr="002B6250">
        <w:rPr>
          <w:rFonts w:ascii="Arial" w:hAnsi="Arial" w:cs="Arial"/>
          <w:bCs/>
          <w:szCs w:val="21"/>
          <w:shd w:val="clear" w:color="auto" w:fill="FFFFFF"/>
          <w:vertAlign w:val="subscript"/>
        </w:rPr>
        <w:t>2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-limited conditions in rice. 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Photosynth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esis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Res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earch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 137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(3),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431-441.</w:t>
      </w:r>
    </w:p>
    <w:p w14:paraId="1413CF6D" w14:textId="77777777" w:rsidR="000706A5" w:rsidRPr="002B6250" w:rsidRDefault="000706A5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75A84774" w14:textId="17329CD6" w:rsidR="00BE1BC3" w:rsidRPr="002B6250" w:rsidRDefault="00BE1BC3" w:rsidP="00211A0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Wang, C., Ying, S., Huang, H., Li, K., Wu, P.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Shou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H. (2009). Involvement of </w:t>
      </w:r>
      <w:r w:rsidRPr="002B6250">
        <w:rPr>
          <w:rFonts w:ascii="Arial" w:hAnsi="Arial" w:cs="Arial"/>
          <w:bCs/>
          <w:i/>
          <w:szCs w:val="21"/>
          <w:shd w:val="clear" w:color="auto" w:fill="FFFFFF"/>
        </w:rPr>
        <w:t xml:space="preserve">OsSPX1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in phosphate homeostasis in rice.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Plant Journal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57(5), 895-904.</w:t>
      </w:r>
    </w:p>
    <w:p w14:paraId="4F421105" w14:textId="1460637C" w:rsidR="00BE1BC3" w:rsidRPr="002B6250" w:rsidRDefault="00BE1BC3" w:rsidP="00211A03">
      <w:pPr>
        <w:rPr>
          <w:rFonts w:ascii="Arial" w:hAnsi="Arial" w:cs="Arial"/>
          <w:bCs/>
          <w:szCs w:val="21"/>
          <w:shd w:val="clear" w:color="auto" w:fill="FFFFFF"/>
        </w:rPr>
      </w:pPr>
    </w:p>
    <w:p w14:paraId="19AEB463" w14:textId="04422C44" w:rsidR="00C6575C" w:rsidRPr="002B6250" w:rsidRDefault="00BE1BC3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Wang, Z.,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Ruan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W., Shi, J., Zhang, L., Xiang, D., Yang, C.,</w:t>
      </w:r>
      <w:r w:rsidR="00C57629" w:rsidRPr="002B6250">
        <w:rPr>
          <w:rFonts w:ascii="Arial" w:hAnsi="Arial" w:cs="Arial"/>
          <w:bCs/>
          <w:szCs w:val="21"/>
          <w:shd w:val="clear" w:color="auto" w:fill="FFFFFF"/>
        </w:rPr>
        <w:t xml:space="preserve"> Li, C., Wu, Z., Liu, Y., </w:t>
      </w:r>
      <w:proofErr w:type="spellStart"/>
      <w:r w:rsidR="00C57629" w:rsidRPr="002B6250">
        <w:rPr>
          <w:rFonts w:ascii="Arial" w:hAnsi="Arial" w:cs="Arial"/>
          <w:bCs/>
          <w:szCs w:val="21"/>
          <w:shd w:val="clear" w:color="auto" w:fill="FFFFFF"/>
        </w:rPr>
        <w:t>Shou</w:t>
      </w:r>
      <w:proofErr w:type="spellEnd"/>
      <w:r w:rsidR="00C57629" w:rsidRPr="002B6250">
        <w:rPr>
          <w:rFonts w:ascii="Arial" w:hAnsi="Arial" w:cs="Arial"/>
          <w:bCs/>
          <w:szCs w:val="21"/>
          <w:shd w:val="clear" w:color="auto" w:fill="FFFFFF"/>
        </w:rPr>
        <w:t>, H., Mo, X., Mao, C.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Shou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H. (2014). Rice SPX1 and SPX2 inhibit phosphate starvation responses through interacting with PHR2 in a phosphate-dependent manner.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Proceedings of the National Academy of Sciences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111(41), 14953-14958.</w:t>
      </w:r>
    </w:p>
    <w:p w14:paraId="79A8EB1D" w14:textId="4AB1AE0B" w:rsidR="00444EF3" w:rsidRPr="002B6250" w:rsidRDefault="00444EF3">
      <w:pPr>
        <w:rPr>
          <w:rFonts w:ascii="Arial" w:hAnsi="Arial" w:cs="Arial"/>
          <w:bCs/>
          <w:szCs w:val="21"/>
        </w:rPr>
      </w:pPr>
    </w:p>
    <w:p w14:paraId="1FA406D4" w14:textId="2AEB8731" w:rsidR="00A93038" w:rsidRPr="002B6250" w:rsidRDefault="00A93038" w:rsidP="00A93038">
      <w:pPr>
        <w:rPr>
          <w:rFonts w:ascii="Arial" w:hAnsi="Arial" w:cs="Arial"/>
          <w:bCs/>
          <w:szCs w:val="21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White, P.J. (2012). Ion uptake mechanisms of individual cells and roots: Short-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disgance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transport. In 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Marschner's</w:t>
      </w:r>
      <w:proofErr w:type="spellEnd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 Mineral Nutrition of Higher Plants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(ed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Marschner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P.) (pp. 7-47). Academic Press. London.</w:t>
      </w:r>
    </w:p>
    <w:p w14:paraId="63509C3F" w14:textId="77777777" w:rsidR="00A93038" w:rsidRPr="002B6250" w:rsidRDefault="00A93038">
      <w:pPr>
        <w:rPr>
          <w:rFonts w:ascii="Arial" w:hAnsi="Arial" w:cs="Arial"/>
          <w:bCs/>
          <w:szCs w:val="21"/>
        </w:rPr>
      </w:pPr>
    </w:p>
    <w:p w14:paraId="4DD53EC7" w14:textId="5C379A3C" w:rsidR="005D7E69" w:rsidRPr="002B6250" w:rsidRDefault="005D7E69">
      <w:pPr>
        <w:rPr>
          <w:rFonts w:ascii="Arial" w:hAnsi="Arial" w:cs="Arial"/>
          <w:bCs/>
          <w:szCs w:val="21"/>
          <w:shd w:val="clear" w:color="auto" w:fill="FFFFFF"/>
        </w:rPr>
      </w:pP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lastRenderedPageBreak/>
        <w:t>Yamori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W., Masumoto, C.,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Fukayama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H.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Makino, A. (2012). Rubisco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activase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is a key regulator of non</w:t>
      </w:r>
      <w:r w:rsidRPr="002B6250">
        <w:rPr>
          <w:rFonts w:ascii="ＭＳ 明朝" w:eastAsia="ＭＳ 明朝" w:hAnsi="ＭＳ 明朝" w:cs="ＭＳ 明朝" w:hint="eastAsia"/>
          <w:bCs/>
          <w:szCs w:val="21"/>
          <w:shd w:val="clear" w:color="auto" w:fill="FFFFFF"/>
        </w:rPr>
        <w:t>‐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steady</w:t>
      </w:r>
      <w:r w:rsidRPr="002B6250">
        <w:rPr>
          <w:rFonts w:ascii="ＭＳ 明朝" w:eastAsia="ＭＳ 明朝" w:hAnsi="ＭＳ 明朝" w:cs="ＭＳ 明朝" w:hint="eastAsia"/>
          <w:bCs/>
          <w:szCs w:val="21"/>
          <w:shd w:val="clear" w:color="auto" w:fill="FFFFFF"/>
        </w:rPr>
        <w:t>‐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state photosynthesis at any leaf temperature and, to a lesser extent, of steady</w:t>
      </w:r>
      <w:r w:rsidRPr="002B6250">
        <w:rPr>
          <w:rFonts w:ascii="ＭＳ 明朝" w:eastAsia="ＭＳ 明朝" w:hAnsi="ＭＳ 明朝" w:cs="ＭＳ 明朝" w:hint="eastAsia"/>
          <w:bCs/>
          <w:szCs w:val="21"/>
          <w:shd w:val="clear" w:color="auto" w:fill="FFFFFF"/>
        </w:rPr>
        <w:t>‐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state photosynthesis at high temperature.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Journal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71(6), 871-880.</w:t>
      </w:r>
    </w:p>
    <w:p w14:paraId="29B5DF73" w14:textId="77777777" w:rsidR="00444EF3" w:rsidRPr="002B6250" w:rsidRDefault="00444EF3">
      <w:pPr>
        <w:rPr>
          <w:rFonts w:ascii="Arial" w:hAnsi="Arial" w:cs="Arial"/>
          <w:bCs/>
          <w:szCs w:val="21"/>
        </w:rPr>
      </w:pPr>
    </w:p>
    <w:p w14:paraId="7D04EDE6" w14:textId="1713DF07" w:rsidR="0038526A" w:rsidRPr="002B6250" w:rsidRDefault="0038526A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>Yuan, M., Li, X., Xiao, J.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Wang, S. (2011). Molecular and functional analyses of COPT/Ctr-type copper transporter-like gene family in rice. 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BMC </w:t>
      </w:r>
      <w:r w:rsidR="003A17C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lant </w:t>
      </w:r>
      <w:r w:rsidR="003A17C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B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iol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ogy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, 11</w:t>
      </w:r>
      <w:r w:rsidR="003A17C3" w:rsidRPr="002B6250">
        <w:rPr>
          <w:rFonts w:ascii="Arial" w:hAnsi="Arial" w:cs="Arial"/>
          <w:bCs/>
          <w:szCs w:val="21"/>
          <w:shd w:val="clear" w:color="auto" w:fill="FFFFFF"/>
        </w:rPr>
        <w:t xml:space="preserve">: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>69.</w:t>
      </w:r>
      <w:r w:rsidR="003A17C3" w:rsidRPr="002B6250">
        <w:rPr>
          <w:bCs/>
          <w:szCs w:val="21"/>
        </w:rPr>
        <w:t xml:space="preserve"> </w:t>
      </w:r>
      <w:proofErr w:type="spellStart"/>
      <w:r w:rsidR="003A17C3" w:rsidRPr="002B6250">
        <w:rPr>
          <w:rFonts w:ascii="Arial" w:hAnsi="Arial" w:cs="Arial"/>
          <w:bCs/>
          <w:szCs w:val="21"/>
          <w:shd w:val="clear" w:color="auto" w:fill="FFFFFF"/>
        </w:rPr>
        <w:t>doi</w:t>
      </w:r>
      <w:proofErr w:type="spellEnd"/>
      <w:r w:rsidR="003A17C3" w:rsidRPr="002B6250">
        <w:rPr>
          <w:rFonts w:ascii="Arial" w:hAnsi="Arial" w:cs="Arial"/>
          <w:bCs/>
          <w:szCs w:val="21"/>
          <w:shd w:val="clear" w:color="auto" w:fill="FFFFFF"/>
        </w:rPr>
        <w:t>: 10.1186/1471-2229-11-69.</w:t>
      </w:r>
    </w:p>
    <w:p w14:paraId="23110D04" w14:textId="77777777" w:rsidR="0038526A" w:rsidRPr="002B6250" w:rsidRDefault="0038526A">
      <w:pPr>
        <w:rPr>
          <w:rFonts w:ascii="Arial" w:hAnsi="Arial" w:cs="Arial"/>
          <w:bCs/>
          <w:szCs w:val="21"/>
        </w:rPr>
      </w:pPr>
    </w:p>
    <w:p w14:paraId="7225A0ED" w14:textId="38EE66EC" w:rsidR="00E407E8" w:rsidRPr="002B6250" w:rsidRDefault="00E407E8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Zhang, N.,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Kallis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, R.P.,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Ewy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>, R.G.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 xml:space="preserve"> &amp; 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Portis, A.R. (2002). Light modulation of Rubisco in Arabidopsis requires a capacity for redox regulation of the larger Rubisco </w:t>
      </w:r>
      <w:proofErr w:type="spellStart"/>
      <w:r w:rsidRPr="002B6250">
        <w:rPr>
          <w:rFonts w:ascii="Arial" w:hAnsi="Arial" w:cs="Arial"/>
          <w:bCs/>
          <w:szCs w:val="21"/>
          <w:shd w:val="clear" w:color="auto" w:fill="FFFFFF"/>
        </w:rPr>
        <w:t>activase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isoform.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Proceedings of the National Academy of Sciences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99(5), 3330-3334.</w:t>
      </w:r>
    </w:p>
    <w:p w14:paraId="0484D3C7" w14:textId="77777777" w:rsidR="00B10256" w:rsidRPr="002B6250" w:rsidRDefault="00B10256">
      <w:pPr>
        <w:rPr>
          <w:rFonts w:ascii="Arial" w:hAnsi="Arial" w:cs="Arial"/>
          <w:bCs/>
          <w:szCs w:val="21"/>
          <w:shd w:val="clear" w:color="auto" w:fill="FFFFFF"/>
        </w:rPr>
      </w:pPr>
    </w:p>
    <w:p w14:paraId="2ABC565F" w14:textId="27301DFC" w:rsidR="00BA5DE2" w:rsidRPr="002B6250" w:rsidRDefault="00BA5DE2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Zhou, J., Jiao, F., Wu, Z., Li, Y., Wang, X., He, X., </w:t>
      </w:r>
      <w:r w:rsidR="005736E7" w:rsidRPr="002B6250">
        <w:rPr>
          <w:rFonts w:ascii="Arial" w:hAnsi="Arial" w:cs="Arial"/>
          <w:bCs/>
          <w:szCs w:val="21"/>
          <w:shd w:val="clear" w:color="auto" w:fill="FFFFFF"/>
        </w:rPr>
        <w:t xml:space="preserve">Zhong, W.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Wu, P. (2008). OsPHR2 is involved in phosphate-starvation signaling and excessive phosphate accumulation in shoots of plants.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Plant Physiology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146(4), 1673-1686.</w:t>
      </w:r>
    </w:p>
    <w:p w14:paraId="0164EF3A" w14:textId="525F186A" w:rsidR="001E407F" w:rsidRPr="002B6250" w:rsidRDefault="001E407F">
      <w:pPr>
        <w:rPr>
          <w:rFonts w:ascii="Arial" w:hAnsi="Arial" w:cs="Arial"/>
          <w:bCs/>
          <w:szCs w:val="21"/>
          <w:shd w:val="clear" w:color="auto" w:fill="FFFFFF"/>
        </w:rPr>
      </w:pPr>
    </w:p>
    <w:p w14:paraId="25387207" w14:textId="40A337C1" w:rsidR="001E407F" w:rsidRPr="002B6250" w:rsidRDefault="001E407F">
      <w:pPr>
        <w:rPr>
          <w:rFonts w:ascii="Arial" w:hAnsi="Arial" w:cs="Arial"/>
          <w:bCs/>
          <w:szCs w:val="21"/>
          <w:shd w:val="clear" w:color="auto" w:fill="FFFFFF"/>
        </w:rPr>
      </w:pP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Zhu, Y.G., Smith, S.E. 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&amp;</w:t>
      </w:r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Smith, F.A. (2001). Zinc (Zn)-phosphorus (P) interactions in two cultivars of spring wheat (</w:t>
      </w:r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 xml:space="preserve">Triticum </w:t>
      </w:r>
      <w:proofErr w:type="spellStart"/>
      <w:r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aestivum</w:t>
      </w:r>
      <w:proofErr w:type="spellEnd"/>
      <w:r w:rsidRPr="002B6250">
        <w:rPr>
          <w:rFonts w:ascii="Arial" w:hAnsi="Arial" w:cs="Arial"/>
          <w:bCs/>
          <w:szCs w:val="21"/>
          <w:shd w:val="clear" w:color="auto" w:fill="FFFFFF"/>
        </w:rPr>
        <w:t xml:space="preserve"> L.) differing in P uptake efficiency.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Annals of Botany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, </w:t>
      </w:r>
      <w:r w:rsidR="00444EF3" w:rsidRPr="002B6250">
        <w:rPr>
          <w:rFonts w:ascii="Arial" w:hAnsi="Arial" w:cs="Arial"/>
          <w:bCs/>
          <w:i/>
          <w:iCs/>
          <w:szCs w:val="21"/>
          <w:shd w:val="clear" w:color="auto" w:fill="FFFFFF"/>
        </w:rPr>
        <w:t>88</w:t>
      </w:r>
      <w:r w:rsidR="00444EF3" w:rsidRPr="002B6250">
        <w:rPr>
          <w:rFonts w:ascii="Arial" w:hAnsi="Arial" w:cs="Arial"/>
          <w:bCs/>
          <w:szCs w:val="21"/>
          <w:shd w:val="clear" w:color="auto" w:fill="FFFFFF"/>
        </w:rPr>
        <w:t>(5), 941-945.</w:t>
      </w:r>
    </w:p>
    <w:p w14:paraId="509EBF74" w14:textId="42AF63D0" w:rsidR="005D0AC4" w:rsidRPr="00912196" w:rsidRDefault="005D0AC4">
      <w:pPr>
        <w:rPr>
          <w:rFonts w:ascii="Arial" w:hAnsi="Arial" w:cs="Arial"/>
          <w:bCs/>
          <w:color w:val="222222"/>
          <w:szCs w:val="21"/>
          <w:shd w:val="clear" w:color="auto" w:fill="FFFFFF"/>
        </w:rPr>
      </w:pPr>
    </w:p>
    <w:p w14:paraId="5D94FFB2" w14:textId="69C73882" w:rsidR="005D0AC4" w:rsidRPr="00912196" w:rsidRDefault="005D0AC4">
      <w:pPr>
        <w:rPr>
          <w:rFonts w:ascii="Arial" w:hAnsi="Arial" w:cs="Arial"/>
          <w:bCs/>
          <w:color w:val="222222"/>
          <w:szCs w:val="21"/>
          <w:shd w:val="clear" w:color="auto" w:fill="FFFFFF"/>
        </w:rPr>
      </w:pPr>
    </w:p>
    <w:p w14:paraId="1ACFB742" w14:textId="2FF0089F" w:rsidR="005D0AC4" w:rsidRPr="00912196" w:rsidRDefault="005D0AC4">
      <w:pPr>
        <w:rPr>
          <w:rFonts w:ascii="Arial" w:hAnsi="Arial" w:cs="Arial"/>
          <w:bCs/>
          <w:color w:val="222222"/>
          <w:szCs w:val="21"/>
          <w:shd w:val="clear" w:color="auto" w:fill="FFFFFF"/>
        </w:rPr>
      </w:pPr>
    </w:p>
    <w:p w14:paraId="69F4B745" w14:textId="7534146B" w:rsidR="00912196" w:rsidRDefault="00912196">
      <w:pPr>
        <w:rPr>
          <w:rFonts w:ascii="Arial" w:hAnsi="Arial" w:cs="Arial"/>
          <w:bCs/>
          <w:color w:val="222222"/>
          <w:szCs w:val="21"/>
          <w:shd w:val="clear" w:color="auto" w:fill="FFFFFF"/>
        </w:rPr>
      </w:pPr>
    </w:p>
    <w:p w14:paraId="6A004C52" w14:textId="55CCD8C6" w:rsidR="00912196" w:rsidRDefault="00912196">
      <w:pPr>
        <w:rPr>
          <w:rFonts w:ascii="Arial" w:hAnsi="Arial" w:cs="Arial"/>
          <w:bCs/>
          <w:color w:val="222222"/>
          <w:szCs w:val="21"/>
          <w:shd w:val="clear" w:color="auto" w:fill="FFFFFF"/>
        </w:rPr>
      </w:pPr>
    </w:p>
    <w:p w14:paraId="2EA50663" w14:textId="77777777" w:rsidR="00912196" w:rsidRPr="00912196" w:rsidRDefault="00912196">
      <w:pPr>
        <w:rPr>
          <w:rFonts w:ascii="Arial" w:hAnsi="Arial" w:cs="Arial"/>
          <w:bCs/>
          <w:color w:val="222222"/>
          <w:szCs w:val="21"/>
          <w:shd w:val="clear" w:color="auto" w:fill="FFFFFF"/>
        </w:rPr>
      </w:pPr>
    </w:p>
    <w:p w14:paraId="7877BF0D" w14:textId="57936FEA" w:rsidR="005D0AC4" w:rsidRDefault="005D0AC4">
      <w:pPr>
        <w:rPr>
          <w:rFonts w:ascii="Arial" w:hAnsi="Arial" w:cs="Arial"/>
          <w:bCs/>
          <w:color w:val="222222"/>
          <w:szCs w:val="21"/>
          <w:shd w:val="clear" w:color="auto" w:fill="FFFFFF"/>
        </w:rPr>
      </w:pPr>
    </w:p>
    <w:p w14:paraId="18946051" w14:textId="77777777" w:rsidR="005D0AC4" w:rsidRPr="00912196" w:rsidRDefault="005D0AC4" w:rsidP="005D0AC4">
      <w:pPr>
        <w:rPr>
          <w:rFonts w:ascii="Arial" w:hAnsi="Arial" w:cs="Arial"/>
          <w:b/>
          <w:bCs/>
          <w:szCs w:val="21"/>
        </w:rPr>
      </w:pPr>
      <w:r w:rsidRPr="00912196">
        <w:rPr>
          <w:rFonts w:ascii="Arial" w:hAnsi="Arial" w:cs="Arial" w:hint="eastAsia"/>
          <w:b/>
          <w:bCs/>
          <w:szCs w:val="21"/>
        </w:rPr>
        <w:lastRenderedPageBreak/>
        <w:t>F</w:t>
      </w:r>
      <w:r w:rsidRPr="00912196">
        <w:rPr>
          <w:rFonts w:ascii="Arial" w:hAnsi="Arial" w:cs="Arial"/>
          <w:b/>
          <w:bCs/>
          <w:szCs w:val="21"/>
        </w:rPr>
        <w:t>igure legends</w:t>
      </w:r>
    </w:p>
    <w:p w14:paraId="0F3FB8DA" w14:textId="77777777" w:rsidR="005D0AC4" w:rsidRPr="00C4432C" w:rsidRDefault="005D0AC4" w:rsidP="005D0AC4">
      <w:pPr>
        <w:rPr>
          <w:rFonts w:ascii="Arial" w:hAnsi="Arial" w:cs="Arial"/>
          <w:b/>
        </w:rPr>
      </w:pPr>
      <w:r w:rsidRPr="00C4432C">
        <w:rPr>
          <w:rFonts w:ascii="Arial" w:hAnsi="Arial" w:cs="Arial" w:hint="eastAsia"/>
          <w:b/>
        </w:rPr>
        <w:t>F</w:t>
      </w:r>
      <w:r w:rsidRPr="00C4432C">
        <w:rPr>
          <w:rFonts w:ascii="Arial" w:hAnsi="Arial" w:cs="Arial"/>
          <w:b/>
        </w:rPr>
        <w:t>igure 1</w:t>
      </w:r>
    </w:p>
    <w:p w14:paraId="1AA34A3B" w14:textId="5EB5DECF" w:rsidR="005D0AC4" w:rsidRPr="00192C22" w:rsidRDefault="005D0AC4" w:rsidP="005D0AC4">
      <w:pPr>
        <w:rPr>
          <w:rFonts w:ascii="Arial" w:hAnsi="Arial" w:cs="Arial"/>
        </w:rPr>
      </w:pPr>
      <w:bookmarkStart w:id="5" w:name="_Hlk35275795"/>
      <w:r w:rsidRPr="00192C22">
        <w:rPr>
          <w:rFonts w:ascii="Arial" w:hAnsi="Arial" w:cs="Arial"/>
        </w:rPr>
        <w:t xml:space="preserve">Growth phenotypes of rice plants grown under different inorganic phosphate (Pi) application </w:t>
      </w:r>
      <w:r w:rsidR="00677BCF" w:rsidRPr="00192C22">
        <w:rPr>
          <w:rFonts w:ascii="Arial" w:hAnsi="Arial" w:cs="Arial"/>
        </w:rPr>
        <w:t>rates</w:t>
      </w:r>
      <w:r w:rsidRPr="00192C22">
        <w:rPr>
          <w:rFonts w:ascii="Arial" w:hAnsi="Arial" w:cs="Arial"/>
        </w:rPr>
        <w:t xml:space="preserve">. (a) </w:t>
      </w:r>
      <w:r w:rsidR="00D631B5" w:rsidRPr="00192C22">
        <w:rPr>
          <w:rFonts w:ascii="Arial" w:hAnsi="Arial" w:cs="Arial"/>
        </w:rPr>
        <w:t>R</w:t>
      </w:r>
      <w:r w:rsidRPr="00192C22">
        <w:rPr>
          <w:rFonts w:ascii="Arial" w:hAnsi="Arial" w:cs="Arial"/>
        </w:rPr>
        <w:t xml:space="preserve">epresentative plants grown under different Pi application </w:t>
      </w:r>
      <w:r w:rsidR="00677BCF" w:rsidRPr="00192C22">
        <w:rPr>
          <w:rFonts w:ascii="Arial" w:hAnsi="Arial" w:cs="Arial"/>
        </w:rPr>
        <w:t>rates</w:t>
      </w:r>
      <w:r w:rsidRPr="00192C22">
        <w:rPr>
          <w:rFonts w:ascii="Arial" w:hAnsi="Arial" w:cs="Arial"/>
        </w:rPr>
        <w:t xml:space="preserve"> </w:t>
      </w:r>
      <w:r w:rsidR="00D631B5" w:rsidRPr="00192C22">
        <w:rPr>
          <w:rFonts w:ascii="Arial" w:hAnsi="Arial" w:cs="Arial"/>
        </w:rPr>
        <w:t>on</w:t>
      </w:r>
      <w:r w:rsidRPr="00192C22">
        <w:rPr>
          <w:rFonts w:ascii="Arial" w:hAnsi="Arial" w:cs="Arial"/>
        </w:rPr>
        <w:t xml:space="preserve"> the 70th day after germination. White bars indicate a scale of 10 cm. At this stage, </w:t>
      </w:r>
      <w:r w:rsidR="00D631B5" w:rsidRPr="00192C22">
        <w:rPr>
          <w:rFonts w:ascii="Arial" w:hAnsi="Arial" w:cs="Arial"/>
        </w:rPr>
        <w:t xml:space="preserve">the </w:t>
      </w:r>
      <w:r w:rsidRPr="00192C22">
        <w:rPr>
          <w:rFonts w:ascii="Arial" w:hAnsi="Arial" w:cs="Arial"/>
        </w:rPr>
        <w:t xml:space="preserve">plant height (b) and chlorophyll content in </w:t>
      </w:r>
      <w:r w:rsidR="00D631B5" w:rsidRPr="00192C22">
        <w:rPr>
          <w:rFonts w:ascii="Arial" w:hAnsi="Arial" w:cs="Arial"/>
        </w:rPr>
        <w:t xml:space="preserve">the </w:t>
      </w:r>
      <w:r w:rsidRPr="00192C22">
        <w:rPr>
          <w:rFonts w:ascii="Arial" w:hAnsi="Arial" w:cs="Arial"/>
        </w:rPr>
        <w:t>leaf blade</w:t>
      </w:r>
      <w:r w:rsidR="00677BCF" w:rsidRPr="00192C22">
        <w:rPr>
          <w:rFonts w:ascii="Arial" w:hAnsi="Arial" w:cs="Arial"/>
        </w:rPr>
        <w:t>s</w:t>
      </w:r>
      <w:r w:rsidRPr="00192C22">
        <w:rPr>
          <w:rFonts w:ascii="Arial" w:hAnsi="Arial" w:cs="Arial"/>
        </w:rPr>
        <w:t xml:space="preserve"> (c) were examined. (d) </w:t>
      </w:r>
      <w:r w:rsidR="00D631B5" w:rsidRPr="00192C22">
        <w:rPr>
          <w:rFonts w:ascii="Arial" w:hAnsi="Arial" w:cs="Arial"/>
        </w:rPr>
        <w:t>D</w:t>
      </w:r>
      <w:r w:rsidRPr="00192C22">
        <w:rPr>
          <w:rFonts w:ascii="Arial" w:hAnsi="Arial" w:cs="Arial"/>
        </w:rPr>
        <w:t xml:space="preserve">ry matter of </w:t>
      </w:r>
      <w:r w:rsidR="00D631B5" w:rsidRPr="00192C22">
        <w:rPr>
          <w:rFonts w:ascii="Arial" w:hAnsi="Arial" w:cs="Arial"/>
        </w:rPr>
        <w:t xml:space="preserve">the </w:t>
      </w:r>
      <w:r w:rsidRPr="00192C22">
        <w:rPr>
          <w:rFonts w:ascii="Arial" w:hAnsi="Arial" w:cs="Arial"/>
        </w:rPr>
        <w:t xml:space="preserve">leaf blade, leaf sheath, and root in rice plants grown under different Pi application </w:t>
      </w:r>
      <w:r w:rsidR="00677BCF" w:rsidRPr="00192C22">
        <w:rPr>
          <w:rFonts w:ascii="Arial" w:hAnsi="Arial" w:cs="Arial"/>
        </w:rPr>
        <w:t>rates</w:t>
      </w:r>
      <w:r w:rsidRPr="00192C22">
        <w:rPr>
          <w:rFonts w:ascii="Arial" w:hAnsi="Arial" w:cs="Arial"/>
        </w:rPr>
        <w:t xml:space="preserve">. </w:t>
      </w:r>
      <w:r w:rsidR="00D631B5" w:rsidRPr="00192C22">
        <w:rPr>
          <w:rFonts w:ascii="Arial" w:hAnsi="Arial" w:cs="Arial"/>
        </w:rPr>
        <w:t>R</w:t>
      </w:r>
      <w:r w:rsidRPr="00192C22">
        <w:rPr>
          <w:rFonts w:ascii="Arial" w:hAnsi="Arial" w:cs="Arial"/>
        </w:rPr>
        <w:t xml:space="preserve">esults </w:t>
      </w:r>
      <w:r w:rsidR="00D631B5" w:rsidRPr="00192C22">
        <w:rPr>
          <w:rFonts w:ascii="Arial" w:hAnsi="Arial" w:cs="Arial"/>
        </w:rPr>
        <w:t>a</w:t>
      </w:r>
      <w:r w:rsidRPr="00192C22">
        <w:rPr>
          <w:rFonts w:ascii="Arial" w:hAnsi="Arial" w:cs="Arial"/>
        </w:rPr>
        <w:t xml:space="preserve">re expressed as </w:t>
      </w:r>
      <w:r w:rsidRPr="00192C22">
        <w:rPr>
          <w:rFonts w:ascii="Arial" w:hAnsi="Arial" w:cs="Arial"/>
          <w:noProof/>
        </w:rPr>
        <w:t>mean</w:t>
      </w:r>
      <w:r w:rsidR="00D631B5" w:rsidRPr="00192C22">
        <w:rPr>
          <w:rFonts w:ascii="Arial" w:hAnsi="Arial" w:cs="Arial"/>
          <w:noProof/>
        </w:rPr>
        <w:t>s</w:t>
      </w:r>
      <w:r w:rsidRPr="00192C22">
        <w:rPr>
          <w:rFonts w:ascii="Arial" w:hAnsi="Arial" w:cs="Arial"/>
        </w:rPr>
        <w:t xml:space="preserve"> </w:t>
      </w:r>
      <w:r w:rsidRPr="00192C22">
        <w:rPr>
          <w:rFonts w:ascii="Arial" w:hAnsi="Arial" w:cs="Arial" w:hint="eastAsia"/>
        </w:rPr>
        <w:t>±</w:t>
      </w:r>
      <w:r w:rsidRPr="00192C22">
        <w:rPr>
          <w:rFonts w:ascii="Arial" w:hAnsi="Arial" w:cs="Arial"/>
        </w:rPr>
        <w:t xml:space="preserve"> SD (n = 6-8). Different </w:t>
      </w:r>
      <w:r w:rsidR="00677BCF" w:rsidRPr="00192C22">
        <w:rPr>
          <w:rFonts w:ascii="Arial" w:hAnsi="Arial" w:cs="Arial"/>
        </w:rPr>
        <w:t>letters</w:t>
      </w:r>
      <w:r w:rsidRPr="00192C22">
        <w:rPr>
          <w:rFonts w:ascii="Arial" w:hAnsi="Arial" w:cs="Arial"/>
        </w:rPr>
        <w:t xml:space="preserve"> indicate significant differences between different Pi application </w:t>
      </w:r>
      <w:r w:rsidR="00677BCF" w:rsidRPr="00192C22">
        <w:rPr>
          <w:rFonts w:ascii="Arial" w:hAnsi="Arial" w:cs="Arial"/>
        </w:rPr>
        <w:t>rates</w:t>
      </w:r>
      <w:r w:rsidRPr="00192C22">
        <w:rPr>
          <w:rFonts w:ascii="Arial" w:hAnsi="Arial" w:cs="Arial"/>
        </w:rPr>
        <w:t xml:space="preserve"> (Tukey’s HSD test, </w:t>
      </w:r>
      <w:r w:rsidRPr="00192C22">
        <w:rPr>
          <w:rFonts w:ascii="Arial" w:hAnsi="Arial" w:cs="Arial"/>
          <w:i/>
        </w:rPr>
        <w:t>p</w:t>
      </w:r>
      <w:r w:rsidRPr="00192C22">
        <w:rPr>
          <w:rFonts w:ascii="Arial" w:hAnsi="Arial" w:cs="Arial"/>
        </w:rPr>
        <w:t xml:space="preserve"> &lt; 0.05).</w:t>
      </w:r>
    </w:p>
    <w:bookmarkEnd w:id="5"/>
    <w:p w14:paraId="05637468" w14:textId="77777777" w:rsidR="005D0AC4" w:rsidRPr="009F12C5" w:rsidRDefault="005D0AC4" w:rsidP="005D0AC4">
      <w:pPr>
        <w:rPr>
          <w:rFonts w:ascii="Arial" w:hAnsi="Arial" w:cs="Arial"/>
        </w:rPr>
      </w:pPr>
    </w:p>
    <w:p w14:paraId="53756B62" w14:textId="77777777" w:rsidR="005D0AC4" w:rsidRPr="009B75FA" w:rsidRDefault="005D0AC4" w:rsidP="005D0AC4">
      <w:pPr>
        <w:rPr>
          <w:rFonts w:ascii="Arial" w:hAnsi="Arial" w:cs="Arial"/>
          <w:b/>
        </w:rPr>
      </w:pPr>
      <w:r w:rsidRPr="009B75FA">
        <w:rPr>
          <w:rFonts w:ascii="Arial" w:hAnsi="Arial" w:cs="Arial" w:hint="eastAsia"/>
          <w:b/>
        </w:rPr>
        <w:t>F</w:t>
      </w:r>
      <w:r w:rsidRPr="009B75FA">
        <w:rPr>
          <w:rFonts w:ascii="Arial" w:hAnsi="Arial" w:cs="Arial"/>
          <w:b/>
        </w:rPr>
        <w:t xml:space="preserve">igure </w:t>
      </w:r>
      <w:r>
        <w:rPr>
          <w:rFonts w:ascii="Arial" w:hAnsi="Arial" w:cs="Arial"/>
          <w:b/>
        </w:rPr>
        <w:t>2</w:t>
      </w:r>
    </w:p>
    <w:p w14:paraId="5AA571E1" w14:textId="00C06C08" w:rsidR="005D0AC4" w:rsidRDefault="005D0AC4" w:rsidP="005D0AC4">
      <w:pPr>
        <w:rPr>
          <w:rFonts w:ascii="Arial" w:hAnsi="Arial" w:cs="Arial"/>
        </w:rPr>
      </w:pPr>
      <w:bookmarkStart w:id="6" w:name="_Hlk35275811"/>
      <w:r>
        <w:rPr>
          <w:rFonts w:ascii="Arial" w:hAnsi="Arial" w:cs="Arial"/>
        </w:rPr>
        <w:t>CO</w:t>
      </w:r>
      <w:r w:rsidRPr="00CF6C9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assimilation (</w:t>
      </w:r>
      <w:r w:rsidRPr="00CF6C90">
        <w:rPr>
          <w:rFonts w:ascii="Arial" w:hAnsi="Arial" w:cs="Arial"/>
          <w:i/>
        </w:rPr>
        <w:t>A</w:t>
      </w:r>
      <w:r>
        <w:rPr>
          <w:rFonts w:ascii="Arial" w:hAnsi="Arial" w:cs="Arial"/>
        </w:rPr>
        <w:t>) and photosynth</w:t>
      </w:r>
      <w:r w:rsidRPr="002B6250">
        <w:rPr>
          <w:rFonts w:ascii="Arial" w:hAnsi="Arial" w:cs="Arial"/>
        </w:rPr>
        <w:t xml:space="preserve">etic parameters </w:t>
      </w:r>
      <w:r w:rsidR="005E4026" w:rsidRPr="002B6250">
        <w:rPr>
          <w:rFonts w:ascii="Arial" w:hAnsi="Arial" w:cs="Arial"/>
        </w:rPr>
        <w:t>assessed</w:t>
      </w:r>
      <w:r w:rsidRPr="002B6250">
        <w:rPr>
          <w:rFonts w:ascii="Arial" w:hAnsi="Arial" w:cs="Arial"/>
        </w:rPr>
        <w:t xml:space="preserve"> by </w:t>
      </w:r>
      <w:r w:rsidR="00000502" w:rsidRPr="002B6250">
        <w:rPr>
          <w:rFonts w:ascii="Arial" w:hAnsi="Arial" w:cs="Arial"/>
        </w:rPr>
        <w:t xml:space="preserve">using </w:t>
      </w:r>
      <w:r w:rsidRPr="002B6250">
        <w:rPr>
          <w:rFonts w:ascii="Arial" w:hAnsi="Arial" w:cs="Arial"/>
        </w:rPr>
        <w:t xml:space="preserve">chlorophyll fluorescence </w:t>
      </w:r>
      <w:r w:rsidR="00000502" w:rsidRPr="002B6250">
        <w:rPr>
          <w:rFonts w:ascii="Arial" w:hAnsi="Arial" w:cs="Arial"/>
        </w:rPr>
        <w:t>to</w:t>
      </w:r>
      <w:r w:rsidRPr="002B6250">
        <w:rPr>
          <w:rFonts w:ascii="Arial" w:hAnsi="Arial" w:cs="Arial"/>
        </w:rPr>
        <w:t xml:space="preserve"> the change in the internal CO</w:t>
      </w:r>
      <w:r w:rsidRPr="002B6250">
        <w:rPr>
          <w:rFonts w:ascii="Arial" w:hAnsi="Arial" w:cs="Arial"/>
          <w:vertAlign w:val="subscript"/>
        </w:rPr>
        <w:t>2</w:t>
      </w:r>
      <w:r w:rsidRPr="002B6250">
        <w:rPr>
          <w:rFonts w:ascii="Arial" w:hAnsi="Arial" w:cs="Arial"/>
        </w:rPr>
        <w:t xml:space="preserve"> concentration (Ci) in rice lea</w:t>
      </w:r>
      <w:r w:rsidR="00CA0146" w:rsidRPr="002B6250">
        <w:rPr>
          <w:rFonts w:ascii="Arial" w:hAnsi="Arial" w:cs="Arial"/>
        </w:rPr>
        <w:t>f blades</w:t>
      </w:r>
      <w:r w:rsidRPr="002B6250">
        <w:rPr>
          <w:rFonts w:ascii="Arial" w:hAnsi="Arial" w:cs="Arial"/>
        </w:rPr>
        <w:t xml:space="preserve"> (a) </w:t>
      </w:r>
      <w:r w:rsidR="00000502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of </w:t>
      </w:r>
      <w:r w:rsidRPr="002B6250">
        <w:rPr>
          <w:rFonts w:ascii="Arial" w:hAnsi="Arial" w:cs="Arial"/>
          <w:i/>
        </w:rPr>
        <w:t>A</w:t>
      </w:r>
      <w:r w:rsidRPr="002B6250">
        <w:rPr>
          <w:rFonts w:ascii="Arial" w:hAnsi="Arial" w:cs="Arial"/>
        </w:rPr>
        <w:t xml:space="preserve"> in rice plants grown under </w:t>
      </w:r>
      <w:proofErr w:type="gramStart"/>
      <w:r w:rsidRPr="002B6250">
        <w:rPr>
          <w:rFonts w:ascii="Arial" w:hAnsi="Arial" w:cs="Arial"/>
        </w:rPr>
        <w:t>0.06 and 0.6 mM</w:t>
      </w:r>
      <w:proofErr w:type="gramEnd"/>
      <w:r w:rsidRPr="002B6250">
        <w:rPr>
          <w:rFonts w:ascii="Arial" w:hAnsi="Arial" w:cs="Arial"/>
        </w:rPr>
        <w:t xml:space="preserve"> Pi, and (e) </w:t>
      </w:r>
      <w:r w:rsidRPr="002B6250">
        <w:rPr>
          <w:rFonts w:ascii="Arial" w:hAnsi="Arial" w:cs="Arial"/>
          <w:i/>
        </w:rPr>
        <w:t>A</w:t>
      </w:r>
      <w:r w:rsidRPr="002B6250">
        <w:rPr>
          <w:rFonts w:ascii="Arial" w:hAnsi="Arial" w:cs="Arial"/>
        </w:rPr>
        <w:t xml:space="preserve"> in rice plants grown under 0.6 to 3.0 mM Pi. The results of the 0.6 mM Pi</w:t>
      </w:r>
      <w:r w:rsidRPr="002B6250">
        <w:rPr>
          <w:rFonts w:ascii="Arial" w:hAnsi="Arial" w:cs="Arial"/>
          <w:vertAlign w:val="superscript"/>
        </w:rPr>
        <w:t xml:space="preserve"> </w:t>
      </w:r>
      <w:r w:rsidRPr="002B6250">
        <w:rPr>
          <w:rFonts w:ascii="Arial" w:hAnsi="Arial" w:cs="Arial"/>
        </w:rPr>
        <w:t>treatment</w:t>
      </w:r>
      <w:r w:rsidRPr="002B6250">
        <w:rPr>
          <w:rFonts w:ascii="Arial" w:hAnsi="Arial" w:cs="Arial"/>
          <w:vertAlign w:val="superscript"/>
        </w:rPr>
        <w:t xml:space="preserve"> </w:t>
      </w:r>
      <w:r w:rsidR="005E4026" w:rsidRPr="002B6250">
        <w:rPr>
          <w:rFonts w:ascii="Arial" w:hAnsi="Arial" w:cs="Arial"/>
        </w:rPr>
        <w:t xml:space="preserve">were </w:t>
      </w:r>
      <w:r w:rsidRPr="002B6250">
        <w:rPr>
          <w:rFonts w:ascii="Arial" w:hAnsi="Arial" w:cs="Arial"/>
        </w:rPr>
        <w:t>the same in (a) and (e).</w:t>
      </w:r>
      <w:r w:rsidRPr="002B6250">
        <w:rPr>
          <w:rFonts w:ascii="Arial" w:hAnsi="Arial" w:cs="Arial" w:hint="eastAsia"/>
        </w:rPr>
        <w:t xml:space="preserve"> </w:t>
      </w:r>
      <w:r w:rsidRPr="002B6250">
        <w:rPr>
          <w:rFonts w:ascii="Arial" w:hAnsi="Arial" w:cs="Arial"/>
        </w:rPr>
        <w:t xml:space="preserve">(b), (c), and (d) Y(II), Y(NPQ), and Y(NO), respectively, in rice plants grown under </w:t>
      </w:r>
      <w:proofErr w:type="gramStart"/>
      <w:r w:rsidRPr="002B6250">
        <w:rPr>
          <w:rFonts w:ascii="Arial" w:hAnsi="Arial" w:cs="Arial"/>
        </w:rPr>
        <w:t>0.06 and 0.6 mM</w:t>
      </w:r>
      <w:proofErr w:type="gramEnd"/>
      <w:r w:rsidRPr="002B6250">
        <w:rPr>
          <w:rFonts w:ascii="Arial" w:hAnsi="Arial" w:cs="Arial"/>
        </w:rPr>
        <w:t xml:space="preserve"> Pi. (f), (g)</w:t>
      </w:r>
      <w:r w:rsidR="00000502" w:rsidRPr="002B6250">
        <w:rPr>
          <w:rFonts w:ascii="Arial" w:hAnsi="Arial" w:cs="Arial"/>
        </w:rPr>
        <w:t>,</w:t>
      </w:r>
      <w:r w:rsidRPr="002B6250">
        <w:rPr>
          <w:rFonts w:ascii="Arial" w:hAnsi="Arial" w:cs="Arial"/>
        </w:rPr>
        <w:t xml:space="preserve"> and (h) </w:t>
      </w:r>
      <w:r w:rsidR="00000502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of Y(II), Y(NPQ), and Y(NO) in rice plants grown under 0.6 to 3.0 mM Pi. The results of </w:t>
      </w:r>
      <w:r w:rsidR="00000502" w:rsidRPr="002B6250">
        <w:rPr>
          <w:rFonts w:ascii="Arial" w:hAnsi="Arial" w:cs="Arial"/>
        </w:rPr>
        <w:t xml:space="preserve">the </w:t>
      </w:r>
      <w:r w:rsidRPr="002B6250">
        <w:rPr>
          <w:rFonts w:ascii="Arial" w:hAnsi="Arial" w:cs="Arial"/>
        </w:rPr>
        <w:t>0.6 mM Pi</w:t>
      </w:r>
      <w:r w:rsidRPr="002B6250">
        <w:rPr>
          <w:rFonts w:ascii="Arial" w:hAnsi="Arial" w:cs="Arial"/>
          <w:vertAlign w:val="superscript"/>
        </w:rPr>
        <w:t xml:space="preserve"> </w:t>
      </w:r>
      <w:r w:rsidR="00000502" w:rsidRPr="002B6250">
        <w:rPr>
          <w:rFonts w:ascii="Arial" w:hAnsi="Arial" w:cs="Arial"/>
        </w:rPr>
        <w:t>treatment</w:t>
      </w:r>
      <w:r w:rsidR="00000502" w:rsidRPr="002B6250">
        <w:rPr>
          <w:rFonts w:ascii="Arial" w:hAnsi="Arial" w:cs="Arial"/>
          <w:vertAlign w:val="superscript"/>
        </w:rPr>
        <w:t xml:space="preserve"> </w:t>
      </w:r>
      <w:r w:rsidR="005E4026" w:rsidRPr="002B6250">
        <w:rPr>
          <w:rFonts w:ascii="Arial" w:hAnsi="Arial" w:cs="Arial"/>
        </w:rPr>
        <w:t>we</w:t>
      </w:r>
      <w:r w:rsidRPr="002B6250">
        <w:rPr>
          <w:rFonts w:ascii="Arial" w:hAnsi="Arial" w:cs="Arial"/>
        </w:rPr>
        <w:t>re the same in (b) and (f), (c) and (g), and (d) and (h). (</w:t>
      </w:r>
      <w:proofErr w:type="spellStart"/>
      <w:r w:rsidRPr="002B6250">
        <w:rPr>
          <w:rFonts w:ascii="Arial" w:hAnsi="Arial" w:cs="Arial"/>
        </w:rPr>
        <w:t>i</w:t>
      </w:r>
      <w:proofErr w:type="spellEnd"/>
      <w:r w:rsidRPr="002B6250">
        <w:rPr>
          <w:rFonts w:ascii="Arial" w:hAnsi="Arial" w:cs="Arial"/>
        </w:rPr>
        <w:t xml:space="preserve">) </w:t>
      </w:r>
      <w:r w:rsidR="00000502" w:rsidRPr="002B6250">
        <w:rPr>
          <w:rFonts w:ascii="Arial" w:hAnsi="Arial" w:cs="Arial"/>
        </w:rPr>
        <w:t>I</w:t>
      </w:r>
      <w:r w:rsidRPr="002B6250">
        <w:rPr>
          <w:rFonts w:ascii="Arial" w:hAnsi="Arial" w:cs="Arial"/>
        </w:rPr>
        <w:t>nitial slope of</w:t>
      </w:r>
      <w:r w:rsidRPr="002B6250">
        <w:rPr>
          <w:rFonts w:ascii="Arial" w:hAnsi="Arial" w:cs="Arial"/>
          <w:i/>
        </w:rPr>
        <w:t xml:space="preserve"> A </w:t>
      </w:r>
      <w:r w:rsidRPr="002B6250">
        <w:rPr>
          <w:rFonts w:ascii="Arial" w:hAnsi="Arial" w:cs="Arial"/>
        </w:rPr>
        <w:t xml:space="preserve">toward the increase in Ci under low Ci conditions. </w:t>
      </w:r>
      <w:r w:rsidRPr="002B6250">
        <w:rPr>
          <w:rFonts w:ascii="Arial" w:hAnsi="Arial" w:cs="Arial" w:hint="eastAsia"/>
        </w:rPr>
        <w:t>(</w:t>
      </w:r>
      <w:r w:rsidRPr="002B6250">
        <w:rPr>
          <w:rFonts w:ascii="Arial" w:hAnsi="Arial" w:cs="Arial"/>
        </w:rPr>
        <w:t xml:space="preserve">j) shows the </w:t>
      </w:r>
      <w:proofErr w:type="spellStart"/>
      <w:r w:rsidRPr="002B6250">
        <w:rPr>
          <w:rFonts w:ascii="Arial" w:hAnsi="Arial" w:cs="Arial"/>
          <w:i/>
          <w:iCs/>
        </w:rPr>
        <w:t>F</w:t>
      </w:r>
      <w:r w:rsidRPr="002B6250">
        <w:rPr>
          <w:rFonts w:ascii="Arial" w:hAnsi="Arial" w:cs="Arial"/>
          <w:vertAlign w:val="subscript"/>
        </w:rPr>
        <w:t>v</w:t>
      </w:r>
      <w:proofErr w:type="spellEnd"/>
      <w:r w:rsidRPr="002B6250">
        <w:rPr>
          <w:rFonts w:ascii="Arial" w:hAnsi="Arial" w:cs="Arial"/>
        </w:rPr>
        <w:t>/</w:t>
      </w:r>
      <w:proofErr w:type="spellStart"/>
      <w:r w:rsidRPr="002B6250">
        <w:rPr>
          <w:rFonts w:ascii="Arial" w:hAnsi="Arial" w:cs="Arial"/>
          <w:i/>
          <w:iCs/>
        </w:rPr>
        <w:t>F</w:t>
      </w:r>
      <w:r w:rsidRPr="002B6250">
        <w:rPr>
          <w:rFonts w:ascii="Arial" w:hAnsi="Arial" w:cs="Arial"/>
          <w:vertAlign w:val="subscript"/>
        </w:rPr>
        <w:t>m</w:t>
      </w:r>
      <w:proofErr w:type="spellEnd"/>
      <w:r w:rsidRPr="002B6250">
        <w:rPr>
          <w:rFonts w:ascii="Arial" w:hAnsi="Arial" w:cs="Arial"/>
        </w:rPr>
        <w:t xml:space="preserve"> in rice lea</w:t>
      </w:r>
      <w:r w:rsidR="00CA0146" w:rsidRPr="002B6250">
        <w:rPr>
          <w:rFonts w:ascii="Arial" w:hAnsi="Arial" w:cs="Arial"/>
        </w:rPr>
        <w:t>f blades</w:t>
      </w:r>
      <w:r w:rsidRPr="002B6250">
        <w:rPr>
          <w:rFonts w:ascii="Arial" w:hAnsi="Arial" w:cs="Arial"/>
        </w:rPr>
        <w:t xml:space="preserve"> grown under different Pi application conditions. </w:t>
      </w:r>
      <w:bookmarkStart w:id="7" w:name="_Hlk10124496"/>
      <w:bookmarkStart w:id="8" w:name="_Hlk10126092"/>
      <w:r w:rsidR="0053735B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</w:t>
      </w:r>
      <w:r w:rsidR="0053735B" w:rsidRPr="002B6250">
        <w:rPr>
          <w:rFonts w:ascii="Arial" w:hAnsi="Arial" w:cs="Arial"/>
        </w:rPr>
        <w:t>a</w:t>
      </w:r>
      <w:r w:rsidRPr="002B6250">
        <w:rPr>
          <w:rFonts w:ascii="Arial" w:hAnsi="Arial" w:cs="Arial"/>
        </w:rPr>
        <w:t>re expressed as</w:t>
      </w:r>
      <w:bookmarkEnd w:id="7"/>
      <w:r w:rsidRPr="002B6250">
        <w:rPr>
          <w:rFonts w:ascii="Arial" w:hAnsi="Arial" w:cs="Arial"/>
        </w:rPr>
        <w:t xml:space="preserve"> mean</w:t>
      </w:r>
      <w:r w:rsidR="0053735B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 w:hint="eastAsia"/>
        </w:rPr>
        <w:t>±</w:t>
      </w:r>
      <w:r w:rsidRPr="002B6250">
        <w:rPr>
          <w:rFonts w:ascii="Arial" w:hAnsi="Arial" w:cs="Arial"/>
        </w:rPr>
        <w:t xml:space="preserve"> SD (n = 4-6). Different </w:t>
      </w:r>
      <w:r w:rsidR="005E4026" w:rsidRPr="002B6250">
        <w:rPr>
          <w:rFonts w:ascii="Arial" w:hAnsi="Arial" w:cs="Arial"/>
        </w:rPr>
        <w:t>letters</w:t>
      </w:r>
      <w:r w:rsidRPr="002B6250">
        <w:rPr>
          <w:rFonts w:ascii="Arial" w:hAnsi="Arial" w:cs="Arial"/>
        </w:rPr>
        <w:t xml:space="preserve"> i</w:t>
      </w:r>
      <w:r>
        <w:rPr>
          <w:rFonts w:ascii="Arial" w:hAnsi="Arial" w:cs="Arial"/>
          <w:color w:val="000000" w:themeColor="text1"/>
        </w:rPr>
        <w:t>n (</w:t>
      </w:r>
      <w:proofErr w:type="spellStart"/>
      <w:r>
        <w:rPr>
          <w:rFonts w:ascii="Arial" w:hAnsi="Arial" w:cs="Arial"/>
          <w:color w:val="000000" w:themeColor="text1"/>
        </w:rPr>
        <w:t>i</w:t>
      </w:r>
      <w:proofErr w:type="spellEnd"/>
      <w:r>
        <w:rPr>
          <w:rFonts w:ascii="Arial" w:hAnsi="Arial" w:cs="Arial"/>
          <w:color w:val="000000" w:themeColor="text1"/>
        </w:rPr>
        <w:t xml:space="preserve">) and (j) </w:t>
      </w:r>
      <w:r w:rsidRPr="00D6791A">
        <w:rPr>
          <w:rFonts w:ascii="Arial" w:hAnsi="Arial" w:cs="Arial"/>
          <w:color w:val="000000" w:themeColor="text1"/>
        </w:rPr>
        <w:t>indicate significant differences among different P</w:t>
      </w:r>
      <w:r>
        <w:rPr>
          <w:rFonts w:ascii="Arial" w:hAnsi="Arial" w:cs="Arial"/>
          <w:color w:val="000000" w:themeColor="text1"/>
        </w:rPr>
        <w:t>i</w:t>
      </w:r>
      <w:r w:rsidRPr="00D6791A">
        <w:rPr>
          <w:rFonts w:ascii="Arial" w:hAnsi="Arial" w:cs="Arial"/>
          <w:color w:val="000000" w:themeColor="text1"/>
        </w:rPr>
        <w:t xml:space="preserve"> conditi</w:t>
      </w:r>
      <w:r>
        <w:rPr>
          <w:rFonts w:ascii="Arial" w:hAnsi="Arial" w:cs="Arial"/>
        </w:rPr>
        <w:t xml:space="preserve">ons (Tukey’s HSD test, </w:t>
      </w:r>
      <w:r w:rsidRPr="00F3599E">
        <w:rPr>
          <w:rFonts w:ascii="Arial" w:hAnsi="Arial" w:cs="Arial"/>
          <w:i/>
        </w:rPr>
        <w:t xml:space="preserve">p </w:t>
      </w:r>
      <w:r>
        <w:rPr>
          <w:rFonts w:ascii="Arial" w:hAnsi="Arial" w:cs="Arial"/>
        </w:rPr>
        <w:t>&lt; 0.05).</w:t>
      </w:r>
    </w:p>
    <w:bookmarkEnd w:id="6"/>
    <w:bookmarkEnd w:id="8"/>
    <w:p w14:paraId="180EB86E" w14:textId="77777777" w:rsidR="005D0AC4" w:rsidRDefault="005D0AC4" w:rsidP="005D0AC4">
      <w:pPr>
        <w:rPr>
          <w:rFonts w:ascii="Arial" w:hAnsi="Arial" w:cs="Arial"/>
        </w:rPr>
      </w:pPr>
    </w:p>
    <w:p w14:paraId="07C618D3" w14:textId="77777777" w:rsidR="005D0AC4" w:rsidRPr="00F8178D" w:rsidRDefault="005D0AC4" w:rsidP="005D0AC4">
      <w:pPr>
        <w:rPr>
          <w:rFonts w:ascii="Arial" w:hAnsi="Arial" w:cs="Arial"/>
          <w:b/>
          <w:bCs/>
          <w:color w:val="000000" w:themeColor="text1"/>
        </w:rPr>
      </w:pPr>
      <w:r w:rsidRPr="00F8178D">
        <w:rPr>
          <w:rFonts w:ascii="Arial" w:hAnsi="Arial" w:cs="Arial" w:hint="eastAsia"/>
          <w:b/>
          <w:bCs/>
          <w:color w:val="000000" w:themeColor="text1"/>
        </w:rPr>
        <w:t>F</w:t>
      </w:r>
      <w:r w:rsidRPr="00F8178D">
        <w:rPr>
          <w:rFonts w:ascii="Arial" w:hAnsi="Arial" w:cs="Arial"/>
          <w:b/>
          <w:bCs/>
          <w:color w:val="000000" w:themeColor="text1"/>
        </w:rPr>
        <w:t>igure 3</w:t>
      </w:r>
    </w:p>
    <w:p w14:paraId="55B3075B" w14:textId="642298A9" w:rsidR="005D0AC4" w:rsidRDefault="005D0AC4" w:rsidP="005D0AC4">
      <w:pPr>
        <w:rPr>
          <w:rFonts w:ascii="Arial" w:hAnsi="Arial" w:cs="Arial"/>
        </w:rPr>
      </w:pPr>
      <w:bookmarkStart w:id="9" w:name="_Hlk35275825"/>
      <w:r>
        <w:rPr>
          <w:rFonts w:ascii="Arial" w:hAnsi="Arial" w:cs="Arial"/>
          <w:color w:val="000000" w:themeColor="text1"/>
        </w:rPr>
        <w:t>Effects of Pi application on the sugar</w:t>
      </w:r>
      <w:r w:rsidR="00B93C7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phosphate and ad</w:t>
      </w:r>
      <w:r w:rsidRPr="002B6250">
        <w:rPr>
          <w:rFonts w:ascii="Arial" w:hAnsi="Arial" w:cs="Arial"/>
        </w:rPr>
        <w:t xml:space="preserve">enylate </w:t>
      </w:r>
      <w:r w:rsidR="00B903FC" w:rsidRPr="002B6250">
        <w:rPr>
          <w:rFonts w:ascii="Arial" w:hAnsi="Arial" w:cs="Arial"/>
        </w:rPr>
        <w:t>concentration</w:t>
      </w:r>
      <w:r w:rsidR="00B93C74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in rice le</w:t>
      </w:r>
      <w:r w:rsidR="00CA0146" w:rsidRPr="002B6250">
        <w:rPr>
          <w:rFonts w:ascii="Arial" w:hAnsi="Arial" w:cs="Arial"/>
        </w:rPr>
        <w:t>af blades</w:t>
      </w:r>
      <w:r w:rsidRPr="002B6250">
        <w:rPr>
          <w:rFonts w:ascii="Arial" w:hAnsi="Arial" w:cs="Arial"/>
        </w:rPr>
        <w:t xml:space="preserve">. (a) </w:t>
      </w:r>
      <w:r w:rsidR="00B93C74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>cheme of sugar</w:t>
      </w:r>
      <w:r w:rsidR="00B93C74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t>phosphate metabolism in chloroplasts and cytosol. The sugar</w:t>
      </w:r>
      <w:r w:rsidR="00B93C74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lastRenderedPageBreak/>
        <w:t xml:space="preserve">phosphate </w:t>
      </w:r>
      <w:r w:rsidR="00B903FC" w:rsidRPr="002B6250">
        <w:rPr>
          <w:rFonts w:ascii="Arial" w:hAnsi="Arial" w:cs="Arial"/>
        </w:rPr>
        <w:t>concentration</w:t>
      </w:r>
      <w:r w:rsidR="00B93C74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</w:t>
      </w:r>
      <w:r w:rsidR="00B93C74" w:rsidRPr="002B6250">
        <w:rPr>
          <w:rFonts w:ascii="Arial" w:hAnsi="Arial" w:cs="Arial"/>
        </w:rPr>
        <w:t>represented</w:t>
      </w:r>
      <w:r w:rsidRPr="002B6250">
        <w:rPr>
          <w:rFonts w:ascii="Arial" w:hAnsi="Arial" w:cs="Arial"/>
        </w:rPr>
        <w:t xml:space="preserve"> </w:t>
      </w:r>
      <w:r w:rsidR="00B93C74" w:rsidRPr="002B6250">
        <w:rPr>
          <w:rFonts w:ascii="Arial" w:hAnsi="Arial" w:cs="Arial"/>
        </w:rPr>
        <w:t>by</w:t>
      </w:r>
      <w:r w:rsidRPr="002B6250">
        <w:rPr>
          <w:rFonts w:ascii="Arial" w:hAnsi="Arial" w:cs="Arial"/>
        </w:rPr>
        <w:t xml:space="preserve"> red</w:t>
      </w:r>
      <w:r w:rsidR="00B93C74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t>characters indicate</w:t>
      </w:r>
      <w:r w:rsidR="00B93C74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those quantified in this study. (b) </w:t>
      </w:r>
      <w:r w:rsidR="00B93C74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>ugar</w:t>
      </w:r>
      <w:r w:rsidR="00B93C74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t xml:space="preserve">phosphate </w:t>
      </w:r>
      <w:r w:rsidR="00B903FC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in rice leaf blade</w:t>
      </w:r>
      <w:r w:rsidR="00B93C74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. </w:t>
      </w:r>
      <w:r>
        <w:rPr>
          <w:rFonts w:ascii="Arial" w:hAnsi="Arial" w:cs="Arial"/>
          <w:color w:val="000000" w:themeColor="text1"/>
        </w:rPr>
        <w:t xml:space="preserve">White, blue, dark blue, purple, pink, and red bars indicate low (0.06 mM), control (0.6 mM), 1.2 mM, 1.8 mM, 2.4 mM, and 3.0 mM treatment conditions, respectively. (c) and (d) </w:t>
      </w:r>
      <w:r w:rsidR="00B93C74">
        <w:rPr>
          <w:rFonts w:ascii="Arial" w:hAnsi="Arial" w:cs="Arial"/>
          <w:color w:val="000000" w:themeColor="text1"/>
        </w:rPr>
        <w:t>A</w:t>
      </w:r>
      <w:r w:rsidRPr="002B6250">
        <w:rPr>
          <w:rFonts w:ascii="Arial" w:hAnsi="Arial" w:cs="Arial"/>
        </w:rPr>
        <w:t xml:space="preserve">denylate </w:t>
      </w:r>
      <w:r w:rsidR="00B903FC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and ATP/ADP ratio in rice leaf blade</w:t>
      </w:r>
      <w:r w:rsidR="00B903FC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. </w:t>
      </w:r>
      <w:r w:rsidR="00B93C74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</w:t>
      </w:r>
      <w:r w:rsidR="00B93C74" w:rsidRPr="002B6250">
        <w:rPr>
          <w:rFonts w:ascii="Arial" w:hAnsi="Arial" w:cs="Arial"/>
        </w:rPr>
        <w:t>a</w:t>
      </w:r>
      <w:r w:rsidRPr="002B6250">
        <w:rPr>
          <w:rFonts w:ascii="Arial" w:hAnsi="Arial" w:cs="Arial"/>
        </w:rPr>
        <w:t>re expressed as mean</w:t>
      </w:r>
      <w:r w:rsidR="00B93C74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 w:hint="eastAsia"/>
        </w:rPr>
        <w:t>±</w:t>
      </w:r>
      <w:r w:rsidRPr="002B6250">
        <w:rPr>
          <w:rFonts w:ascii="Arial" w:hAnsi="Arial" w:cs="Arial"/>
        </w:rPr>
        <w:t xml:space="preserve"> SD (n = 3-9). Different </w:t>
      </w:r>
      <w:r w:rsidR="00B903FC" w:rsidRPr="002B6250">
        <w:rPr>
          <w:rFonts w:ascii="Arial" w:hAnsi="Arial" w:cs="Arial"/>
        </w:rPr>
        <w:t>letters</w:t>
      </w:r>
      <w:r w:rsidRPr="002B6250">
        <w:rPr>
          <w:rFonts w:ascii="Arial" w:hAnsi="Arial" w:cs="Arial"/>
        </w:rPr>
        <w:t xml:space="preserve"> indicate significant differences among different Pi conditions (Tukey</w:t>
      </w:r>
      <w:r>
        <w:rPr>
          <w:rFonts w:ascii="Arial" w:hAnsi="Arial" w:cs="Arial"/>
        </w:rPr>
        <w:t xml:space="preserve">’s HSD test, </w:t>
      </w:r>
      <w:r w:rsidRPr="00F3599E">
        <w:rPr>
          <w:rFonts w:ascii="Arial" w:hAnsi="Arial" w:cs="Arial"/>
          <w:i/>
        </w:rPr>
        <w:t xml:space="preserve">p </w:t>
      </w:r>
      <w:r>
        <w:rPr>
          <w:rFonts w:ascii="Arial" w:hAnsi="Arial" w:cs="Arial"/>
        </w:rPr>
        <w:t>&lt; 0.05).</w:t>
      </w:r>
    </w:p>
    <w:bookmarkEnd w:id="9"/>
    <w:p w14:paraId="502E0A72" w14:textId="77777777" w:rsidR="005D0AC4" w:rsidRPr="00B93C74" w:rsidRDefault="005D0AC4" w:rsidP="005D0AC4">
      <w:pPr>
        <w:rPr>
          <w:rFonts w:ascii="Arial" w:hAnsi="Arial" w:cs="Arial"/>
        </w:rPr>
      </w:pPr>
    </w:p>
    <w:p w14:paraId="11538FD5" w14:textId="77777777" w:rsidR="005D0AC4" w:rsidRPr="00E630F5" w:rsidRDefault="005D0AC4" w:rsidP="005D0AC4">
      <w:pPr>
        <w:rPr>
          <w:rFonts w:ascii="Arial" w:hAnsi="Arial" w:cs="Arial"/>
          <w:b/>
        </w:rPr>
      </w:pPr>
      <w:r w:rsidRPr="00E630F5">
        <w:rPr>
          <w:rFonts w:ascii="Arial" w:hAnsi="Arial" w:cs="Arial" w:hint="eastAsia"/>
          <w:b/>
        </w:rPr>
        <w:t>F</w:t>
      </w:r>
      <w:r w:rsidRPr="00E630F5">
        <w:rPr>
          <w:rFonts w:ascii="Arial" w:hAnsi="Arial" w:cs="Arial"/>
          <w:b/>
        </w:rPr>
        <w:t xml:space="preserve">igure </w:t>
      </w:r>
      <w:r>
        <w:rPr>
          <w:rFonts w:ascii="Arial" w:hAnsi="Arial" w:cs="Arial"/>
          <w:b/>
        </w:rPr>
        <w:t>4</w:t>
      </w:r>
    </w:p>
    <w:p w14:paraId="4DC19EBE" w14:textId="1A270306" w:rsidR="005D0AC4" w:rsidRPr="002B6250" w:rsidRDefault="005D0AC4" w:rsidP="005D0AC4">
      <w:pPr>
        <w:rPr>
          <w:rFonts w:ascii="Arial" w:hAnsi="Arial" w:cs="Arial"/>
        </w:rPr>
      </w:pPr>
      <w:bookmarkStart w:id="10" w:name="_Hlk35275839"/>
      <w:r>
        <w:rPr>
          <w:rFonts w:ascii="Arial" w:hAnsi="Arial" w:cs="Arial"/>
        </w:rPr>
        <w:t>Effects of P toxicity on Rubisc</w:t>
      </w:r>
      <w:r w:rsidRPr="002B6250">
        <w:rPr>
          <w:rFonts w:ascii="Arial" w:hAnsi="Arial" w:cs="Arial"/>
        </w:rPr>
        <w:t xml:space="preserve">o </w:t>
      </w:r>
      <w:r w:rsidR="00D05C52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and activation by Rubisco </w:t>
      </w:r>
      <w:proofErr w:type="spellStart"/>
      <w:r w:rsidRPr="002B6250">
        <w:rPr>
          <w:rFonts w:ascii="Arial" w:hAnsi="Arial" w:cs="Arial"/>
        </w:rPr>
        <w:t>activase</w:t>
      </w:r>
      <w:proofErr w:type="spellEnd"/>
      <w:r w:rsidRPr="002B6250">
        <w:rPr>
          <w:rFonts w:ascii="Arial" w:hAnsi="Arial" w:cs="Arial"/>
        </w:rPr>
        <w:t xml:space="preserve"> (RCA). (a)  </w:t>
      </w:r>
      <w:r w:rsidR="00B62E62" w:rsidRPr="002B6250">
        <w:rPr>
          <w:rFonts w:ascii="Arial" w:hAnsi="Arial" w:cs="Arial"/>
        </w:rPr>
        <w:t>L</w:t>
      </w:r>
      <w:r w:rsidRPr="002B6250">
        <w:rPr>
          <w:rFonts w:ascii="Arial" w:hAnsi="Arial" w:cs="Arial"/>
        </w:rPr>
        <w:t>eaf nitrogen content in rice lea</w:t>
      </w:r>
      <w:r w:rsidR="006D3E1B" w:rsidRPr="002B6250">
        <w:rPr>
          <w:rFonts w:ascii="Arial" w:hAnsi="Arial" w:cs="Arial"/>
        </w:rPr>
        <w:t>f blade</w:t>
      </w:r>
      <w:r w:rsidRPr="002B6250">
        <w:rPr>
          <w:rFonts w:ascii="Arial" w:hAnsi="Arial" w:cs="Arial"/>
        </w:rPr>
        <w:t xml:space="preserve">s and (b) Rubisco </w:t>
      </w:r>
      <w:r w:rsidR="00D05C52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in rice lea</w:t>
      </w:r>
      <w:r w:rsidR="006D3E1B" w:rsidRPr="002B6250">
        <w:rPr>
          <w:rFonts w:ascii="Arial" w:hAnsi="Arial" w:cs="Arial"/>
        </w:rPr>
        <w:t>f blade</w:t>
      </w:r>
      <w:r w:rsidRPr="002B6250">
        <w:rPr>
          <w:rFonts w:ascii="Arial" w:hAnsi="Arial" w:cs="Arial"/>
        </w:rPr>
        <w:t xml:space="preserve">s (n = 3-4). </w:t>
      </w:r>
      <w:r w:rsidR="00B62E62" w:rsidRPr="002B6250">
        <w:rPr>
          <w:rFonts w:ascii="Arial" w:hAnsi="Arial" w:cs="Arial"/>
        </w:rPr>
        <w:t xml:space="preserve">The </w:t>
      </w:r>
      <w:r w:rsidRPr="002B6250">
        <w:rPr>
          <w:rFonts w:ascii="Arial" w:hAnsi="Arial" w:cs="Arial"/>
        </w:rPr>
        <w:t xml:space="preserve">Rubisco activation was calculated from the ratio of the initial to maximum Rubisco activity (c), and the </w:t>
      </w:r>
      <w:r w:rsidRPr="002B6250">
        <w:rPr>
          <w:rFonts w:ascii="Arial" w:hAnsi="Arial" w:cs="Arial"/>
          <w:noProof/>
        </w:rPr>
        <w:t>carbamylation</w:t>
      </w:r>
      <w:r w:rsidRPr="002B6250">
        <w:rPr>
          <w:rFonts w:ascii="Arial" w:hAnsi="Arial" w:cs="Arial"/>
        </w:rPr>
        <w:t xml:space="preserve"> potential was calculated from the ratio of the total to the maximum Rubisco activity (d) (n = 3-5). The white and dark gr</w:t>
      </w:r>
      <w:r w:rsidR="00B62E62" w:rsidRPr="002B6250">
        <w:rPr>
          <w:rFonts w:ascii="Arial" w:hAnsi="Arial" w:cs="Arial"/>
        </w:rPr>
        <w:t>e</w:t>
      </w:r>
      <w:r w:rsidRPr="002B6250">
        <w:rPr>
          <w:rFonts w:ascii="Arial" w:hAnsi="Arial" w:cs="Arial"/>
        </w:rPr>
        <w:t xml:space="preserve">y bars indicate the results of the leaves sampled under illumination and at night, respectively, under control-Pi conditions. (e) </w:t>
      </w:r>
      <w:r w:rsidR="00B62E62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>esult of the western</w:t>
      </w:r>
      <w:r w:rsidR="00B62E62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t>blot analysis, which targets RCA in rice leaves. Red arrows and Greek characters indicate the isoforms of RCA. Each sample was loaded on</w:t>
      </w:r>
      <w:r w:rsidR="005006EA" w:rsidRPr="002B6250">
        <w:rPr>
          <w:rFonts w:ascii="Arial" w:hAnsi="Arial" w:cs="Arial"/>
        </w:rPr>
        <w:t xml:space="preserve"> a</w:t>
      </w:r>
      <w:r w:rsidRPr="002B6250">
        <w:rPr>
          <w:rFonts w:ascii="Arial" w:hAnsi="Arial" w:cs="Arial"/>
        </w:rPr>
        <w:t xml:space="preserve"> leaf area basis (0.02 cm</w:t>
      </w:r>
      <w:r w:rsidRPr="002B6250">
        <w:rPr>
          <w:rFonts w:ascii="Arial" w:hAnsi="Arial" w:cs="Arial"/>
          <w:vertAlign w:val="superscript"/>
        </w:rPr>
        <w:t>2</w:t>
      </w:r>
      <w:r w:rsidRPr="002B6250">
        <w:rPr>
          <w:rFonts w:ascii="Arial" w:hAnsi="Arial" w:cs="Arial"/>
        </w:rPr>
        <w:t xml:space="preserve">). (f) and (g) </w:t>
      </w:r>
      <w:r w:rsidR="005006EA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elative </w:t>
      </w:r>
      <w:r w:rsidR="00D05C52" w:rsidRPr="002B6250">
        <w:rPr>
          <w:rFonts w:ascii="Arial" w:hAnsi="Arial" w:cs="Arial"/>
        </w:rPr>
        <w:t>concentration</w:t>
      </w:r>
      <w:r w:rsidR="005006EA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of the total RCA and each isoform evaluated from the western</w:t>
      </w:r>
      <w:r w:rsidR="005006EA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t>blot analysis.</w:t>
      </w:r>
      <w:r w:rsidR="005006EA" w:rsidRPr="002B6250">
        <w:rPr>
          <w:rFonts w:ascii="Arial" w:hAnsi="Arial" w:cs="Arial"/>
        </w:rPr>
        <w:t xml:space="preserve"> The</w:t>
      </w:r>
      <w:r w:rsidRPr="002B6250">
        <w:rPr>
          <w:rFonts w:ascii="Arial" w:hAnsi="Arial" w:cs="Arial"/>
        </w:rPr>
        <w:t xml:space="preserve"> RCA </w:t>
      </w:r>
      <w:r w:rsidR="00D05C52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in the control-Pi plants</w:t>
      </w:r>
      <w:r w:rsidR="005006EA" w:rsidRPr="002B6250">
        <w:rPr>
          <w:rFonts w:ascii="Arial" w:hAnsi="Arial" w:cs="Arial"/>
        </w:rPr>
        <w:t xml:space="preserve"> is</w:t>
      </w:r>
      <w:r w:rsidRPr="002B6250">
        <w:rPr>
          <w:rFonts w:ascii="Arial" w:hAnsi="Arial" w:cs="Arial"/>
        </w:rPr>
        <w:t xml:space="preserve"> set as “1” and the relative content </w:t>
      </w:r>
      <w:r w:rsidR="005006EA" w:rsidRPr="002B6250">
        <w:rPr>
          <w:rFonts w:ascii="Arial" w:hAnsi="Arial" w:cs="Arial"/>
        </w:rPr>
        <w:t>i</w:t>
      </w:r>
      <w:r w:rsidR="00D05C52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shown. The black, red, and gr</w:t>
      </w:r>
      <w:r w:rsidR="005006EA" w:rsidRPr="002B6250">
        <w:rPr>
          <w:rFonts w:ascii="Arial" w:hAnsi="Arial" w:cs="Arial"/>
        </w:rPr>
        <w:t>e</w:t>
      </w:r>
      <w:r w:rsidRPr="002B6250">
        <w:rPr>
          <w:rFonts w:ascii="Arial" w:hAnsi="Arial" w:cs="Arial"/>
        </w:rPr>
        <w:t>y characters</w:t>
      </w:r>
      <w:r w:rsidRPr="00034434">
        <w:rPr>
          <w:rFonts w:ascii="Arial" w:hAnsi="Arial" w:cs="Arial"/>
          <w:color w:val="000000" w:themeColor="text1"/>
        </w:rPr>
        <w:t xml:space="preserve"> above the bars </w:t>
      </w:r>
      <w:r w:rsidRPr="006F1469">
        <w:rPr>
          <w:rFonts w:ascii="Arial" w:hAnsi="Arial" w:cs="Arial"/>
          <w:noProof/>
          <w:color w:val="000000" w:themeColor="text1"/>
        </w:rPr>
        <w:t>indicate</w:t>
      </w:r>
      <w:r w:rsidRPr="00034434">
        <w:rPr>
          <w:rFonts w:ascii="Arial" w:hAnsi="Arial" w:cs="Arial"/>
          <w:color w:val="000000" w:themeColor="text1"/>
        </w:rPr>
        <w:t xml:space="preserve"> the statistical result</w:t>
      </w:r>
      <w:r>
        <w:rPr>
          <w:rFonts w:ascii="Arial" w:hAnsi="Arial" w:cs="Arial"/>
          <w:color w:val="000000" w:themeColor="text1"/>
        </w:rPr>
        <w:t>s</w:t>
      </w:r>
      <w:r w:rsidRPr="00034434">
        <w:rPr>
          <w:rFonts w:ascii="Arial" w:hAnsi="Arial" w:cs="Arial"/>
          <w:color w:val="000000" w:themeColor="text1"/>
        </w:rPr>
        <w:t xml:space="preserve"> </w:t>
      </w:r>
      <w:r w:rsidR="005006EA">
        <w:rPr>
          <w:rFonts w:ascii="Arial" w:hAnsi="Arial" w:cs="Arial"/>
          <w:color w:val="000000" w:themeColor="text1"/>
        </w:rPr>
        <w:t>for</w:t>
      </w:r>
      <w:r>
        <w:rPr>
          <w:rFonts w:ascii="Arial" w:hAnsi="Arial" w:cs="Arial"/>
          <w:color w:val="000000" w:themeColor="text1"/>
        </w:rPr>
        <w:t xml:space="preserve"> the</w:t>
      </w:r>
      <w:r w:rsidRPr="00034434">
        <w:rPr>
          <w:rFonts w:ascii="Arial" w:hAnsi="Arial" w:cs="Arial"/>
          <w:color w:val="000000" w:themeColor="text1"/>
        </w:rPr>
        <w:t xml:space="preserve"> </w:t>
      </w:r>
      <w:r w:rsidRPr="00034434">
        <w:rPr>
          <w:rFonts w:ascii="Arial" w:hAnsi="Arial" w:cs="Arial"/>
          <w:i/>
          <w:color w:val="000000" w:themeColor="text1"/>
        </w:rPr>
        <w:t>α</w:t>
      </w:r>
      <w:r>
        <w:rPr>
          <w:rFonts w:ascii="Arial" w:hAnsi="Arial" w:cs="Arial"/>
          <w:i/>
          <w:color w:val="000000" w:themeColor="text1"/>
        </w:rPr>
        <w:t>,</w:t>
      </w:r>
      <w:r w:rsidRPr="00034434">
        <w:rPr>
          <w:rFonts w:ascii="Arial" w:hAnsi="Arial" w:cs="Arial"/>
          <w:color w:val="000000" w:themeColor="text1"/>
        </w:rPr>
        <w:t xml:space="preserve"> </w:t>
      </w:r>
      <w:r w:rsidRPr="00034434">
        <w:rPr>
          <w:rFonts w:ascii="Arial" w:hAnsi="Arial" w:cs="Arial"/>
          <w:i/>
          <w:color w:val="000000" w:themeColor="text1"/>
        </w:rPr>
        <w:t>β</w:t>
      </w:r>
      <w:r>
        <w:rPr>
          <w:rFonts w:ascii="Arial" w:hAnsi="Arial" w:cs="Arial"/>
          <w:i/>
          <w:color w:val="000000" w:themeColor="text1"/>
        </w:rPr>
        <w:t>,</w:t>
      </w:r>
      <w:r w:rsidR="005006EA">
        <w:rPr>
          <w:rFonts w:ascii="Arial" w:hAnsi="Arial" w:cs="Arial"/>
          <w:i/>
          <w:color w:val="000000" w:themeColor="text1"/>
        </w:rPr>
        <w:t xml:space="preserve"> </w:t>
      </w:r>
      <w:r w:rsidR="005006EA" w:rsidRPr="005006EA">
        <w:rPr>
          <w:rFonts w:ascii="Arial" w:hAnsi="Arial" w:cs="Arial"/>
          <w:iCs/>
          <w:color w:val="000000" w:themeColor="text1"/>
        </w:rPr>
        <w:t>and</w:t>
      </w:r>
      <w:r w:rsidRPr="00034434">
        <w:rPr>
          <w:rFonts w:ascii="Arial" w:hAnsi="Arial" w:cs="Arial"/>
          <w:color w:val="000000" w:themeColor="text1"/>
        </w:rPr>
        <w:t xml:space="preserve"> </w:t>
      </w:r>
      <w:r w:rsidRPr="00034434">
        <w:rPr>
          <w:rFonts w:ascii="Arial" w:hAnsi="Arial" w:cs="Arial"/>
          <w:i/>
          <w:color w:val="000000" w:themeColor="text1"/>
        </w:rPr>
        <w:t>β</w:t>
      </w:r>
      <w:r>
        <w:rPr>
          <w:rFonts w:ascii="Arial" w:hAnsi="Arial" w:cs="Arial"/>
          <w:i/>
          <w:color w:val="000000" w:themeColor="text1"/>
        </w:rPr>
        <w:t>*</w:t>
      </w:r>
      <w:r w:rsidRPr="00034434">
        <w:rPr>
          <w:rFonts w:ascii="Arial" w:hAnsi="Arial" w:cs="Arial"/>
          <w:color w:val="000000" w:themeColor="text1"/>
        </w:rPr>
        <w:t xml:space="preserve"> isoform</w:t>
      </w:r>
      <w:r>
        <w:rPr>
          <w:rFonts w:ascii="Arial" w:hAnsi="Arial" w:cs="Arial"/>
          <w:color w:val="000000" w:themeColor="text1"/>
        </w:rPr>
        <w:t>s, respectively</w:t>
      </w:r>
      <w:r w:rsidRPr="00034434">
        <w:rPr>
          <w:rFonts w:ascii="Arial" w:hAnsi="Arial" w:cs="Arial"/>
          <w:color w:val="000000" w:themeColor="text1"/>
        </w:rPr>
        <w:t>. (</w:t>
      </w:r>
      <w:r>
        <w:rPr>
          <w:rFonts w:ascii="Arial" w:hAnsi="Arial" w:cs="Arial"/>
          <w:color w:val="000000" w:themeColor="text1"/>
        </w:rPr>
        <w:t>h</w:t>
      </w:r>
      <w:r w:rsidRPr="00034434">
        <w:rPr>
          <w:rFonts w:ascii="Arial" w:hAnsi="Arial" w:cs="Arial"/>
          <w:color w:val="000000" w:themeColor="text1"/>
        </w:rPr>
        <w:t>) an</w:t>
      </w:r>
      <w:r w:rsidRPr="002B6250">
        <w:rPr>
          <w:rFonts w:ascii="Arial" w:hAnsi="Arial" w:cs="Arial"/>
        </w:rPr>
        <w:t>d (</w:t>
      </w:r>
      <w:proofErr w:type="spellStart"/>
      <w:r w:rsidRPr="002B6250">
        <w:rPr>
          <w:rFonts w:ascii="Arial" w:hAnsi="Arial" w:cs="Arial"/>
        </w:rPr>
        <w:t>i</w:t>
      </w:r>
      <w:proofErr w:type="spellEnd"/>
      <w:r w:rsidRPr="002B6250">
        <w:rPr>
          <w:rFonts w:ascii="Arial" w:hAnsi="Arial" w:cs="Arial"/>
        </w:rPr>
        <w:t xml:space="preserve">) </w:t>
      </w:r>
      <w:r w:rsidR="005006EA" w:rsidRPr="002B6250">
        <w:rPr>
          <w:rFonts w:ascii="Arial" w:hAnsi="Arial" w:cs="Arial"/>
        </w:rPr>
        <w:t>I</w:t>
      </w:r>
      <w:r w:rsidRPr="002B6250">
        <w:rPr>
          <w:rFonts w:ascii="Arial" w:hAnsi="Arial" w:cs="Arial"/>
        </w:rPr>
        <w:t xml:space="preserve">soform ratio between </w:t>
      </w:r>
      <w:r w:rsidRPr="002B6250">
        <w:rPr>
          <w:rFonts w:ascii="Arial" w:hAnsi="Arial" w:cs="Arial"/>
          <w:i/>
        </w:rPr>
        <w:t>α</w:t>
      </w:r>
      <w:r w:rsidRPr="002B6250">
        <w:rPr>
          <w:rFonts w:ascii="Arial" w:hAnsi="Arial" w:cs="Arial"/>
        </w:rPr>
        <w:t>/</w:t>
      </w:r>
      <w:r w:rsidRPr="002B6250">
        <w:rPr>
          <w:rFonts w:ascii="Arial" w:hAnsi="Arial" w:cs="Arial"/>
          <w:i/>
        </w:rPr>
        <w:t>β</w:t>
      </w:r>
      <w:r w:rsidRPr="002B6250">
        <w:rPr>
          <w:rFonts w:ascii="Arial" w:hAnsi="Arial" w:cs="Arial"/>
        </w:rPr>
        <w:t xml:space="preserve"> and </w:t>
      </w:r>
      <w:r w:rsidRPr="002B6250">
        <w:rPr>
          <w:rFonts w:ascii="Arial" w:hAnsi="Arial" w:cs="Arial"/>
          <w:i/>
        </w:rPr>
        <w:t>β</w:t>
      </w:r>
      <w:r w:rsidRPr="002B6250">
        <w:rPr>
          <w:rFonts w:ascii="Arial" w:hAnsi="Arial" w:cs="Arial"/>
        </w:rPr>
        <w:t>*/</w:t>
      </w:r>
      <w:r w:rsidRPr="002B6250">
        <w:rPr>
          <w:rFonts w:ascii="Arial" w:hAnsi="Arial" w:cs="Arial"/>
          <w:i/>
        </w:rPr>
        <w:t xml:space="preserve">β </w:t>
      </w:r>
      <w:r w:rsidRPr="002B6250">
        <w:rPr>
          <w:rFonts w:ascii="Arial" w:hAnsi="Arial" w:cs="Arial"/>
        </w:rPr>
        <w:t xml:space="preserve">(n = 4). </w:t>
      </w:r>
      <w:r w:rsidR="005006EA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</w:t>
      </w:r>
      <w:r w:rsidR="005006EA" w:rsidRPr="002B6250">
        <w:rPr>
          <w:rFonts w:ascii="Arial" w:hAnsi="Arial" w:cs="Arial"/>
        </w:rPr>
        <w:t>a</w:t>
      </w:r>
      <w:r w:rsidRPr="002B6250">
        <w:rPr>
          <w:rFonts w:ascii="Arial" w:hAnsi="Arial" w:cs="Arial"/>
        </w:rPr>
        <w:t>re expressed as mean</w:t>
      </w:r>
      <w:r w:rsidR="005006EA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± SD. Different </w:t>
      </w:r>
      <w:r w:rsidR="00D05C52" w:rsidRPr="002B6250">
        <w:rPr>
          <w:rFonts w:ascii="Arial" w:hAnsi="Arial" w:cs="Arial"/>
        </w:rPr>
        <w:t>letters</w:t>
      </w:r>
      <w:r w:rsidRPr="002B6250">
        <w:rPr>
          <w:rFonts w:ascii="Arial" w:hAnsi="Arial" w:cs="Arial"/>
        </w:rPr>
        <w:t xml:space="preserve"> indicate</w:t>
      </w:r>
      <w:r w:rsidR="005006EA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t>significant difference</w:t>
      </w:r>
      <w:r w:rsidR="005006EA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among different Pi conditions (Tukey’s HSD test, </w:t>
      </w:r>
      <w:r w:rsidRPr="002B6250">
        <w:rPr>
          <w:rFonts w:ascii="Arial" w:hAnsi="Arial" w:cs="Arial"/>
          <w:i/>
        </w:rPr>
        <w:t>p</w:t>
      </w:r>
      <w:r w:rsidRPr="002B6250">
        <w:rPr>
          <w:rFonts w:ascii="Arial" w:hAnsi="Arial" w:cs="Arial"/>
        </w:rPr>
        <w:t xml:space="preserve"> &lt; 0.05).</w:t>
      </w:r>
    </w:p>
    <w:bookmarkEnd w:id="10"/>
    <w:p w14:paraId="17F3B9FD" w14:textId="77777777" w:rsidR="005D0AC4" w:rsidRPr="00CE33A7" w:rsidRDefault="005D0AC4" w:rsidP="005D0AC4">
      <w:pPr>
        <w:rPr>
          <w:rFonts w:ascii="Arial" w:hAnsi="Arial" w:cs="Arial"/>
        </w:rPr>
      </w:pPr>
    </w:p>
    <w:p w14:paraId="7C32E604" w14:textId="77777777" w:rsidR="005D0AC4" w:rsidRPr="00FE5FE2" w:rsidRDefault="005D0AC4" w:rsidP="005D0AC4">
      <w:pPr>
        <w:rPr>
          <w:rFonts w:ascii="Arial" w:hAnsi="Arial" w:cs="Arial"/>
          <w:b/>
          <w:color w:val="000000" w:themeColor="text1"/>
        </w:rPr>
      </w:pPr>
      <w:r w:rsidRPr="00FE5FE2">
        <w:rPr>
          <w:rFonts w:ascii="Arial" w:hAnsi="Arial" w:cs="Arial" w:hint="eastAsia"/>
          <w:b/>
          <w:color w:val="000000" w:themeColor="text1"/>
        </w:rPr>
        <w:t>F</w:t>
      </w:r>
      <w:r w:rsidRPr="00FE5FE2">
        <w:rPr>
          <w:rFonts w:ascii="Arial" w:hAnsi="Arial" w:cs="Arial"/>
          <w:b/>
          <w:color w:val="000000" w:themeColor="text1"/>
        </w:rPr>
        <w:t xml:space="preserve">igure </w:t>
      </w:r>
      <w:r>
        <w:rPr>
          <w:rFonts w:ascii="Arial" w:hAnsi="Arial" w:cs="Arial"/>
          <w:b/>
          <w:color w:val="000000" w:themeColor="text1"/>
        </w:rPr>
        <w:t>5</w:t>
      </w:r>
    </w:p>
    <w:p w14:paraId="47AF0FC1" w14:textId="1406133E" w:rsidR="005D0AC4" w:rsidRDefault="005D0AC4" w:rsidP="005D0AC4">
      <w:pPr>
        <w:rPr>
          <w:rFonts w:ascii="Arial" w:hAnsi="Arial" w:cs="Arial"/>
          <w:color w:val="000000" w:themeColor="text1"/>
        </w:rPr>
      </w:pPr>
      <w:bookmarkStart w:id="11" w:name="_Hlk35275854"/>
      <w:r>
        <w:rPr>
          <w:rFonts w:ascii="Arial" w:hAnsi="Arial" w:cs="Arial"/>
          <w:color w:val="000000" w:themeColor="text1"/>
        </w:rPr>
        <w:t xml:space="preserve">Ascorbate peroxidase (APX) and superoxide dismutase (SOD) activities in rice </w:t>
      </w:r>
      <w:r w:rsidRPr="006F1469">
        <w:rPr>
          <w:rFonts w:ascii="Arial" w:hAnsi="Arial" w:cs="Arial"/>
          <w:noProof/>
          <w:color w:val="000000" w:themeColor="text1"/>
        </w:rPr>
        <w:t>lea</w:t>
      </w:r>
      <w:r w:rsidR="006D3E1B">
        <w:rPr>
          <w:rFonts w:ascii="Arial" w:hAnsi="Arial" w:cs="Arial"/>
          <w:noProof/>
          <w:color w:val="000000" w:themeColor="text1"/>
        </w:rPr>
        <w:t>f blade</w:t>
      </w:r>
      <w:r w:rsidRPr="006F1469">
        <w:rPr>
          <w:rFonts w:ascii="Arial" w:hAnsi="Arial" w:cs="Arial"/>
          <w:noProof/>
          <w:color w:val="000000" w:themeColor="text1"/>
        </w:rPr>
        <w:t>s</w:t>
      </w:r>
      <w:r>
        <w:rPr>
          <w:rFonts w:ascii="Arial" w:hAnsi="Arial" w:cs="Arial"/>
          <w:color w:val="000000" w:themeColor="text1"/>
        </w:rPr>
        <w:t xml:space="preserve"> grown under different Pi conditions. (a) </w:t>
      </w:r>
      <w:r w:rsidR="00F33EF6">
        <w:rPr>
          <w:rFonts w:ascii="Arial" w:hAnsi="Arial" w:cs="Arial"/>
          <w:color w:val="000000" w:themeColor="text1"/>
        </w:rPr>
        <w:t>R</w:t>
      </w:r>
      <w:r>
        <w:rPr>
          <w:rFonts w:ascii="Arial" w:hAnsi="Arial" w:cs="Arial"/>
          <w:color w:val="000000" w:themeColor="text1"/>
        </w:rPr>
        <w:t xml:space="preserve">esults of the total, cytosolic, and </w:t>
      </w:r>
      <w:proofErr w:type="spellStart"/>
      <w:r>
        <w:rPr>
          <w:rFonts w:ascii="Arial" w:hAnsi="Arial" w:cs="Arial"/>
          <w:color w:val="000000" w:themeColor="text1"/>
        </w:rPr>
        <w:t>chloroplastic</w:t>
      </w:r>
      <w:proofErr w:type="spellEnd"/>
      <w:r>
        <w:rPr>
          <w:rFonts w:ascii="Arial" w:hAnsi="Arial" w:cs="Arial"/>
          <w:color w:val="000000" w:themeColor="text1"/>
        </w:rPr>
        <w:t xml:space="preserve"> APX </w:t>
      </w:r>
      <w:r>
        <w:rPr>
          <w:rFonts w:ascii="Arial" w:hAnsi="Arial" w:cs="Arial"/>
          <w:color w:val="000000" w:themeColor="text1"/>
        </w:rPr>
        <w:lastRenderedPageBreak/>
        <w:t xml:space="preserve">activities evaluated on </w:t>
      </w:r>
      <w:r w:rsidR="00F33EF6">
        <w:rPr>
          <w:rFonts w:ascii="Arial" w:hAnsi="Arial" w:cs="Arial"/>
          <w:color w:val="000000" w:themeColor="text1"/>
        </w:rPr>
        <w:t>a</w:t>
      </w:r>
      <w:r>
        <w:rPr>
          <w:rFonts w:ascii="Arial" w:hAnsi="Arial" w:cs="Arial"/>
          <w:color w:val="000000" w:themeColor="text1"/>
        </w:rPr>
        <w:t xml:space="preserve"> leaf area basis</w:t>
      </w:r>
      <w:r w:rsidRPr="00034434">
        <w:rPr>
          <w:rFonts w:ascii="Arial" w:hAnsi="Arial" w:cs="Arial"/>
          <w:color w:val="000000" w:themeColor="text1"/>
        </w:rPr>
        <w:t>. The red</w:t>
      </w:r>
      <w:r>
        <w:rPr>
          <w:rFonts w:ascii="Arial" w:hAnsi="Arial" w:cs="Arial"/>
          <w:color w:val="000000" w:themeColor="text1"/>
        </w:rPr>
        <w:t>, yellow, and green</w:t>
      </w:r>
      <w:r w:rsidRPr="00034434">
        <w:rPr>
          <w:rFonts w:ascii="Arial" w:hAnsi="Arial" w:cs="Arial"/>
          <w:color w:val="000000" w:themeColor="text1"/>
        </w:rPr>
        <w:t xml:space="preserve"> characters above the bars </w:t>
      </w:r>
      <w:r w:rsidRPr="006F1469">
        <w:rPr>
          <w:rFonts w:ascii="Arial" w:hAnsi="Arial" w:cs="Arial"/>
          <w:noProof/>
          <w:color w:val="000000" w:themeColor="text1"/>
        </w:rPr>
        <w:t>indicate</w:t>
      </w:r>
      <w:r w:rsidRPr="00034434">
        <w:rPr>
          <w:rFonts w:ascii="Arial" w:hAnsi="Arial" w:cs="Arial"/>
          <w:color w:val="000000" w:themeColor="text1"/>
        </w:rPr>
        <w:t xml:space="preserve"> the statistical result</w:t>
      </w:r>
      <w:r>
        <w:rPr>
          <w:rFonts w:ascii="Arial" w:hAnsi="Arial" w:cs="Arial"/>
          <w:color w:val="000000" w:themeColor="text1"/>
        </w:rPr>
        <w:t>s</w:t>
      </w:r>
      <w:r w:rsidRPr="00034434">
        <w:rPr>
          <w:rFonts w:ascii="Arial" w:hAnsi="Arial" w:cs="Arial"/>
          <w:color w:val="000000" w:themeColor="text1"/>
        </w:rPr>
        <w:t xml:space="preserve"> of</w:t>
      </w:r>
      <w:r>
        <w:rPr>
          <w:rFonts w:ascii="Arial" w:hAnsi="Arial" w:cs="Arial"/>
          <w:color w:val="000000" w:themeColor="text1"/>
        </w:rPr>
        <w:t xml:space="preserve"> the </w:t>
      </w:r>
      <w:r w:rsidRPr="00034434">
        <w:rPr>
          <w:rFonts w:ascii="Arial" w:hAnsi="Arial" w:cs="Arial"/>
          <w:color w:val="000000" w:themeColor="text1"/>
        </w:rPr>
        <w:t>total, cytosolic, and</w:t>
      </w:r>
      <w:r>
        <w:rPr>
          <w:rFonts w:ascii="Arial" w:hAnsi="Arial" w:cs="Arial"/>
          <w:color w:val="000000" w:themeColor="text1"/>
        </w:rPr>
        <w:t xml:space="preserve"> </w:t>
      </w:r>
      <w:r w:rsidRPr="006F1469">
        <w:rPr>
          <w:rFonts w:ascii="Arial" w:hAnsi="Arial" w:cs="Arial"/>
          <w:noProof/>
          <w:color w:val="000000" w:themeColor="text1"/>
        </w:rPr>
        <w:t>chlorop</w:t>
      </w:r>
      <w:r>
        <w:rPr>
          <w:rFonts w:ascii="Arial" w:hAnsi="Arial" w:cs="Arial"/>
          <w:noProof/>
          <w:color w:val="000000" w:themeColor="text1"/>
        </w:rPr>
        <w:t>l</w:t>
      </w:r>
      <w:r w:rsidRPr="006F1469">
        <w:rPr>
          <w:rFonts w:ascii="Arial" w:hAnsi="Arial" w:cs="Arial"/>
          <w:noProof/>
          <w:color w:val="000000" w:themeColor="text1"/>
        </w:rPr>
        <w:t>astic</w:t>
      </w:r>
      <w:r w:rsidRPr="00034434">
        <w:rPr>
          <w:rFonts w:ascii="Arial" w:hAnsi="Arial" w:cs="Arial"/>
          <w:color w:val="000000" w:themeColor="text1"/>
        </w:rPr>
        <w:t xml:space="preserve"> APX activit</w:t>
      </w:r>
      <w:r>
        <w:rPr>
          <w:rFonts w:ascii="Arial" w:hAnsi="Arial" w:cs="Arial"/>
          <w:color w:val="000000" w:themeColor="text1"/>
        </w:rPr>
        <w:t>ies, respectively</w:t>
      </w:r>
      <w:r w:rsidRPr="00034434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 xml:space="preserve">(b) </w:t>
      </w:r>
      <w:r w:rsidR="00F33EF6">
        <w:rPr>
          <w:rFonts w:ascii="Arial" w:hAnsi="Arial" w:cs="Arial"/>
          <w:color w:val="000000" w:themeColor="text1"/>
        </w:rPr>
        <w:t>R</w:t>
      </w:r>
      <w:r>
        <w:rPr>
          <w:rFonts w:ascii="Arial" w:hAnsi="Arial" w:cs="Arial"/>
          <w:color w:val="000000" w:themeColor="text1"/>
        </w:rPr>
        <w:t xml:space="preserve">esults of the </w:t>
      </w:r>
      <w:proofErr w:type="spellStart"/>
      <w:r>
        <w:rPr>
          <w:rFonts w:ascii="Arial" w:hAnsi="Arial" w:cs="Arial"/>
          <w:color w:val="000000" w:themeColor="text1"/>
        </w:rPr>
        <w:t>chloroplastic</w:t>
      </w:r>
      <w:proofErr w:type="spellEnd"/>
      <w:r>
        <w:rPr>
          <w:rFonts w:ascii="Arial" w:hAnsi="Arial" w:cs="Arial"/>
          <w:color w:val="000000" w:themeColor="text1"/>
        </w:rPr>
        <w:t xml:space="preserve"> APX activities evaluated on </w:t>
      </w:r>
      <w:r w:rsidR="00F33EF6">
        <w:rPr>
          <w:rFonts w:ascii="Arial" w:hAnsi="Arial" w:cs="Arial"/>
          <w:color w:val="000000" w:themeColor="text1"/>
        </w:rPr>
        <w:t>a</w:t>
      </w:r>
      <w:r>
        <w:rPr>
          <w:rFonts w:ascii="Arial" w:hAnsi="Arial" w:cs="Arial"/>
          <w:color w:val="000000" w:themeColor="text1"/>
        </w:rPr>
        <w:t xml:space="preserve"> chloro</w:t>
      </w:r>
      <w:r w:rsidRPr="00034434">
        <w:rPr>
          <w:rFonts w:ascii="Arial" w:hAnsi="Arial" w:cs="Arial"/>
          <w:color w:val="000000" w:themeColor="text1"/>
        </w:rPr>
        <w:t>phyll basis. (</w:t>
      </w:r>
      <w:r>
        <w:rPr>
          <w:rFonts w:ascii="Arial" w:hAnsi="Arial" w:cs="Arial"/>
          <w:color w:val="000000" w:themeColor="text1"/>
        </w:rPr>
        <w:t>c</w:t>
      </w:r>
      <w:r w:rsidRPr="00034434">
        <w:rPr>
          <w:rFonts w:ascii="Arial" w:hAnsi="Arial" w:cs="Arial"/>
          <w:color w:val="000000" w:themeColor="text1"/>
        </w:rPr>
        <w:t xml:space="preserve">) </w:t>
      </w:r>
      <w:r w:rsidR="00F33EF6">
        <w:rPr>
          <w:rFonts w:ascii="Arial" w:hAnsi="Arial" w:cs="Arial"/>
          <w:color w:val="000000" w:themeColor="text1"/>
        </w:rPr>
        <w:t>R</w:t>
      </w:r>
      <w:r w:rsidRPr="00034434">
        <w:rPr>
          <w:rFonts w:ascii="Arial" w:hAnsi="Arial" w:cs="Arial"/>
          <w:color w:val="000000" w:themeColor="text1"/>
        </w:rPr>
        <w:t xml:space="preserve">esults of </w:t>
      </w:r>
      <w:r>
        <w:rPr>
          <w:rFonts w:ascii="Arial" w:hAnsi="Arial" w:cs="Arial"/>
          <w:color w:val="000000" w:themeColor="text1"/>
        </w:rPr>
        <w:t xml:space="preserve">the </w:t>
      </w:r>
      <w:r w:rsidRPr="006F1469">
        <w:rPr>
          <w:rFonts w:ascii="Arial" w:hAnsi="Arial" w:cs="Arial"/>
          <w:noProof/>
          <w:color w:val="000000" w:themeColor="text1"/>
        </w:rPr>
        <w:t>total</w:t>
      </w:r>
      <w:r w:rsidRPr="00034434">
        <w:rPr>
          <w:rFonts w:ascii="Arial" w:hAnsi="Arial" w:cs="Arial"/>
          <w:color w:val="000000" w:themeColor="text1"/>
        </w:rPr>
        <w:t xml:space="preserve">, Fe-, Mn-, and Cu/Zn-SOD activities evaluated </w:t>
      </w:r>
      <w:r>
        <w:rPr>
          <w:rFonts w:ascii="Arial" w:hAnsi="Arial" w:cs="Arial"/>
          <w:color w:val="000000" w:themeColor="text1"/>
        </w:rPr>
        <w:t>on</w:t>
      </w:r>
      <w:r w:rsidRPr="00034434">
        <w:rPr>
          <w:rFonts w:ascii="Arial" w:hAnsi="Arial" w:cs="Arial"/>
          <w:color w:val="000000" w:themeColor="text1"/>
        </w:rPr>
        <w:t xml:space="preserve"> </w:t>
      </w:r>
      <w:r w:rsidR="009E5D7D">
        <w:rPr>
          <w:rFonts w:ascii="Arial" w:hAnsi="Arial" w:cs="Arial"/>
          <w:color w:val="000000" w:themeColor="text1"/>
        </w:rPr>
        <w:t>a</w:t>
      </w:r>
      <w:r w:rsidRPr="00034434">
        <w:rPr>
          <w:rFonts w:ascii="Arial" w:hAnsi="Arial" w:cs="Arial"/>
          <w:color w:val="000000" w:themeColor="text1"/>
        </w:rPr>
        <w:t xml:space="preserve"> leaf area basis. The gr</w:t>
      </w:r>
      <w:r w:rsidR="009E5D7D">
        <w:rPr>
          <w:rFonts w:ascii="Arial" w:hAnsi="Arial" w:cs="Arial"/>
          <w:color w:val="000000" w:themeColor="text1"/>
        </w:rPr>
        <w:t>e</w:t>
      </w:r>
      <w:r w:rsidRPr="00034434">
        <w:rPr>
          <w:rFonts w:ascii="Arial" w:hAnsi="Arial" w:cs="Arial"/>
          <w:color w:val="000000" w:themeColor="text1"/>
        </w:rPr>
        <w:t xml:space="preserve">y </w:t>
      </w:r>
      <w:r>
        <w:rPr>
          <w:rFonts w:ascii="Arial" w:hAnsi="Arial" w:cs="Arial"/>
          <w:color w:val="000000" w:themeColor="text1"/>
        </w:rPr>
        <w:t xml:space="preserve">and blue </w:t>
      </w:r>
      <w:r w:rsidRPr="00034434">
        <w:rPr>
          <w:rFonts w:ascii="Arial" w:hAnsi="Arial" w:cs="Arial"/>
          <w:color w:val="000000" w:themeColor="text1"/>
        </w:rPr>
        <w:t xml:space="preserve">characters above the bars </w:t>
      </w:r>
      <w:r w:rsidRPr="006F1469">
        <w:rPr>
          <w:rFonts w:ascii="Arial" w:hAnsi="Arial" w:cs="Arial"/>
          <w:noProof/>
          <w:color w:val="000000" w:themeColor="text1"/>
        </w:rPr>
        <w:t>indicate</w:t>
      </w:r>
      <w:r w:rsidRPr="00034434">
        <w:rPr>
          <w:rFonts w:ascii="Arial" w:hAnsi="Arial" w:cs="Arial"/>
          <w:color w:val="000000" w:themeColor="text1"/>
        </w:rPr>
        <w:t xml:space="preserve"> the statistical result</w:t>
      </w:r>
      <w:r>
        <w:rPr>
          <w:rFonts w:ascii="Arial" w:hAnsi="Arial" w:cs="Arial"/>
          <w:color w:val="000000" w:themeColor="text1"/>
        </w:rPr>
        <w:t>s</w:t>
      </w:r>
      <w:r w:rsidRPr="00034434">
        <w:rPr>
          <w:rFonts w:ascii="Arial" w:hAnsi="Arial" w:cs="Arial"/>
          <w:color w:val="000000" w:themeColor="text1"/>
        </w:rPr>
        <w:t xml:space="preserve"> of </w:t>
      </w:r>
      <w:r>
        <w:rPr>
          <w:rFonts w:ascii="Arial" w:hAnsi="Arial" w:cs="Arial"/>
          <w:color w:val="000000" w:themeColor="text1"/>
        </w:rPr>
        <w:t xml:space="preserve">the </w:t>
      </w:r>
      <w:r w:rsidRPr="00034434">
        <w:rPr>
          <w:rFonts w:ascii="Arial" w:hAnsi="Arial" w:cs="Arial"/>
          <w:color w:val="000000" w:themeColor="text1"/>
        </w:rPr>
        <w:t>total</w:t>
      </w:r>
      <w:r>
        <w:rPr>
          <w:rFonts w:ascii="Arial" w:hAnsi="Arial" w:cs="Arial"/>
          <w:color w:val="000000" w:themeColor="text1"/>
        </w:rPr>
        <w:t xml:space="preserve"> and</w:t>
      </w:r>
      <w:r w:rsidR="009E5D7D">
        <w:rPr>
          <w:rFonts w:ascii="Arial" w:hAnsi="Arial" w:cs="Arial"/>
          <w:color w:val="000000" w:themeColor="text1"/>
        </w:rPr>
        <w:t xml:space="preserve"> </w:t>
      </w:r>
      <w:r w:rsidRPr="00034434">
        <w:rPr>
          <w:rFonts w:ascii="Arial" w:hAnsi="Arial" w:cs="Arial"/>
          <w:color w:val="000000" w:themeColor="text1"/>
        </w:rPr>
        <w:t>Cu/Zn-SOD activ</w:t>
      </w:r>
      <w:r w:rsidRPr="002B6250">
        <w:rPr>
          <w:rFonts w:ascii="Arial" w:hAnsi="Arial" w:cs="Arial"/>
        </w:rPr>
        <w:t>ities</w:t>
      </w:r>
      <w:r w:rsidR="009E5D7D" w:rsidRPr="002B6250">
        <w:rPr>
          <w:rFonts w:ascii="Arial" w:hAnsi="Arial" w:cs="Arial"/>
        </w:rPr>
        <w:t xml:space="preserve">, </w:t>
      </w:r>
      <w:r w:rsidR="00581088" w:rsidRPr="002B6250">
        <w:rPr>
          <w:rFonts w:ascii="Arial" w:hAnsi="Arial" w:cs="Arial"/>
        </w:rPr>
        <w:t>respectively</w:t>
      </w:r>
      <w:r w:rsidRPr="002B6250">
        <w:rPr>
          <w:rFonts w:ascii="Arial" w:hAnsi="Arial" w:cs="Arial"/>
        </w:rPr>
        <w:t xml:space="preserve">. </w:t>
      </w:r>
      <w:r w:rsidR="009E5D7D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</w:t>
      </w:r>
      <w:r w:rsidR="009E5D7D" w:rsidRPr="002B6250">
        <w:rPr>
          <w:rFonts w:ascii="Arial" w:hAnsi="Arial" w:cs="Arial"/>
        </w:rPr>
        <w:t>a</w:t>
      </w:r>
      <w:r w:rsidRPr="002B6250">
        <w:rPr>
          <w:rFonts w:ascii="Arial" w:hAnsi="Arial" w:cs="Arial"/>
        </w:rPr>
        <w:t>re expressed as mean</w:t>
      </w:r>
      <w:r w:rsidR="009E5D7D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 w:hint="eastAsia"/>
        </w:rPr>
        <w:t>±</w:t>
      </w:r>
      <w:r w:rsidRPr="002B6250">
        <w:rPr>
          <w:rFonts w:ascii="Arial" w:hAnsi="Arial" w:cs="Arial"/>
        </w:rPr>
        <w:t xml:space="preserve"> SD (n = 3). Different </w:t>
      </w:r>
      <w:r w:rsidR="00162F2B" w:rsidRPr="002B6250">
        <w:rPr>
          <w:rFonts w:ascii="Arial" w:hAnsi="Arial" w:cs="Arial"/>
        </w:rPr>
        <w:t>letters</w:t>
      </w:r>
      <w:r w:rsidRPr="002B6250">
        <w:rPr>
          <w:rFonts w:ascii="Arial" w:hAnsi="Arial" w:cs="Arial"/>
        </w:rPr>
        <w:t xml:space="preserve"> indicate signif</w:t>
      </w:r>
      <w:r w:rsidRPr="00034434">
        <w:rPr>
          <w:rFonts w:ascii="Arial" w:hAnsi="Arial" w:cs="Arial"/>
          <w:color w:val="000000" w:themeColor="text1"/>
        </w:rPr>
        <w:t>icant difference</w:t>
      </w:r>
      <w:r>
        <w:rPr>
          <w:rFonts w:ascii="Arial" w:hAnsi="Arial" w:cs="Arial"/>
          <w:color w:val="000000" w:themeColor="text1"/>
        </w:rPr>
        <w:t>s</w:t>
      </w:r>
      <w:r w:rsidRPr="00034434">
        <w:rPr>
          <w:rFonts w:ascii="Arial" w:hAnsi="Arial" w:cs="Arial"/>
          <w:color w:val="000000" w:themeColor="text1"/>
        </w:rPr>
        <w:t xml:space="preserve"> among different P</w:t>
      </w:r>
      <w:r>
        <w:rPr>
          <w:rFonts w:ascii="Arial" w:hAnsi="Arial" w:cs="Arial"/>
          <w:color w:val="000000" w:themeColor="text1"/>
        </w:rPr>
        <w:t>i</w:t>
      </w:r>
      <w:r w:rsidRPr="00034434">
        <w:rPr>
          <w:rFonts w:ascii="Arial" w:hAnsi="Arial" w:cs="Arial"/>
          <w:color w:val="000000" w:themeColor="text1"/>
        </w:rPr>
        <w:t xml:space="preserve"> conditions (Tukey’s HSD test, </w:t>
      </w:r>
      <w:r w:rsidRPr="00034434">
        <w:rPr>
          <w:rFonts w:ascii="Arial" w:hAnsi="Arial" w:cs="Arial"/>
          <w:i/>
          <w:color w:val="000000" w:themeColor="text1"/>
        </w:rPr>
        <w:t>p</w:t>
      </w:r>
      <w:r w:rsidRPr="00034434">
        <w:rPr>
          <w:rFonts w:ascii="Arial" w:hAnsi="Arial" w:cs="Arial"/>
          <w:color w:val="000000" w:themeColor="text1"/>
        </w:rPr>
        <w:t xml:space="preserve"> &lt; 0.05).</w:t>
      </w:r>
    </w:p>
    <w:bookmarkEnd w:id="11"/>
    <w:p w14:paraId="21FC32F6" w14:textId="77777777" w:rsidR="005D0AC4" w:rsidRPr="009F12C5" w:rsidRDefault="005D0AC4" w:rsidP="005D0AC4">
      <w:pPr>
        <w:rPr>
          <w:rFonts w:ascii="Arial" w:hAnsi="Arial" w:cs="Arial"/>
        </w:rPr>
      </w:pPr>
    </w:p>
    <w:p w14:paraId="633BC4A8" w14:textId="77777777" w:rsidR="005D0AC4" w:rsidRPr="005D60D1" w:rsidRDefault="005D0AC4" w:rsidP="005D0AC4">
      <w:pPr>
        <w:rPr>
          <w:rFonts w:ascii="Arial" w:hAnsi="Arial" w:cs="Arial"/>
          <w:b/>
        </w:rPr>
      </w:pPr>
      <w:r>
        <w:rPr>
          <w:rFonts w:ascii="Arial" w:hAnsi="Arial" w:cs="Arial" w:hint="eastAsia"/>
          <w:b/>
        </w:rPr>
        <w:t>Fi</w:t>
      </w:r>
      <w:r w:rsidRPr="005D60D1">
        <w:rPr>
          <w:rFonts w:ascii="Arial" w:hAnsi="Arial" w:cs="Arial" w:hint="eastAsia"/>
          <w:b/>
        </w:rPr>
        <w:t xml:space="preserve">gure </w:t>
      </w:r>
      <w:r>
        <w:rPr>
          <w:rFonts w:ascii="Arial" w:hAnsi="Arial" w:cs="Arial"/>
          <w:b/>
        </w:rPr>
        <w:t>6</w:t>
      </w:r>
    </w:p>
    <w:p w14:paraId="06F45134" w14:textId="54257453" w:rsidR="005D0AC4" w:rsidRDefault="005D0AC4" w:rsidP="005D0AC4">
      <w:pPr>
        <w:rPr>
          <w:rFonts w:ascii="Arial" w:hAnsi="Arial" w:cs="Arial"/>
        </w:rPr>
      </w:pPr>
      <w:bookmarkStart w:id="12" w:name="_Hlk35275864"/>
      <w:r>
        <w:rPr>
          <w:rFonts w:ascii="Arial" w:hAnsi="Arial" w:cs="Arial" w:hint="eastAsia"/>
        </w:rPr>
        <w:t>m</w:t>
      </w:r>
      <w:r>
        <w:rPr>
          <w:rFonts w:ascii="Arial" w:hAnsi="Arial" w:cs="Arial"/>
        </w:rPr>
        <w:t>RNA expression</w:t>
      </w:r>
      <w:r w:rsidR="007D52C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</w:t>
      </w:r>
      <w:r w:rsidR="007D52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Cu/Zn-SOD genes in rice </w:t>
      </w:r>
      <w:r w:rsidR="00235C1B">
        <w:rPr>
          <w:rFonts w:ascii="Arial" w:hAnsi="Arial" w:cs="Arial"/>
        </w:rPr>
        <w:t>leaf blades</w:t>
      </w:r>
      <w:r>
        <w:rPr>
          <w:rFonts w:ascii="Arial" w:hAnsi="Arial" w:cs="Arial"/>
        </w:rPr>
        <w:t xml:space="preserve">. The mRNA expression is expressed on </w:t>
      </w:r>
      <w:r w:rsidR="0050021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fresh weight (F.W.) (red bars) and 18</w:t>
      </w:r>
      <w:r w:rsidRPr="002B6250">
        <w:rPr>
          <w:rFonts w:ascii="Arial" w:hAnsi="Arial" w:cs="Arial"/>
        </w:rPr>
        <w:t xml:space="preserve">S ribosome expression (blue bars) basis. </w:t>
      </w:r>
      <w:r w:rsidR="007D52C1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</w:t>
      </w:r>
      <w:r w:rsidR="007D52C1" w:rsidRPr="002B6250">
        <w:rPr>
          <w:rFonts w:ascii="Arial" w:hAnsi="Arial" w:cs="Arial"/>
        </w:rPr>
        <w:t>a</w:t>
      </w:r>
      <w:r w:rsidR="004E706E" w:rsidRPr="002B6250">
        <w:rPr>
          <w:rFonts w:ascii="Arial" w:hAnsi="Arial" w:cs="Arial"/>
        </w:rPr>
        <w:t>re</w:t>
      </w:r>
      <w:r w:rsidRPr="002B6250">
        <w:rPr>
          <w:rFonts w:ascii="Arial" w:hAnsi="Arial" w:cs="Arial"/>
        </w:rPr>
        <w:t xml:space="preserve"> expressed as mean</w:t>
      </w:r>
      <w:r w:rsidR="007D52C1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± SD (n = 3-4). Different </w:t>
      </w:r>
      <w:r w:rsidR="0095406F" w:rsidRPr="002B6250">
        <w:rPr>
          <w:rFonts w:ascii="Arial" w:hAnsi="Arial" w:cs="Arial"/>
        </w:rPr>
        <w:t>letters</w:t>
      </w:r>
      <w:r w:rsidRPr="002B6250">
        <w:rPr>
          <w:rFonts w:ascii="Arial" w:hAnsi="Arial" w:cs="Arial"/>
        </w:rPr>
        <w:t xml:space="preserve"> indicate significant differences among different Pi conditions (Tukey’s HSD</w:t>
      </w:r>
      <w:r>
        <w:rPr>
          <w:rFonts w:ascii="Arial" w:hAnsi="Arial" w:cs="Arial"/>
          <w:color w:val="000000" w:themeColor="text1"/>
        </w:rPr>
        <w:t xml:space="preserve"> test, </w:t>
      </w:r>
      <w:r w:rsidRPr="001600AC">
        <w:rPr>
          <w:rFonts w:ascii="Arial" w:hAnsi="Arial" w:cs="Arial"/>
          <w:i/>
          <w:color w:val="000000" w:themeColor="text1"/>
        </w:rPr>
        <w:t>p</w:t>
      </w:r>
      <w:r>
        <w:rPr>
          <w:rFonts w:ascii="Arial" w:hAnsi="Arial" w:cs="Arial"/>
          <w:color w:val="000000" w:themeColor="text1"/>
        </w:rPr>
        <w:t xml:space="preserve"> &lt; 0.05).</w:t>
      </w:r>
    </w:p>
    <w:bookmarkEnd w:id="12"/>
    <w:p w14:paraId="65DBE824" w14:textId="77777777" w:rsidR="005D0AC4" w:rsidRPr="009F12C5" w:rsidRDefault="005D0AC4" w:rsidP="005D0AC4">
      <w:pPr>
        <w:rPr>
          <w:rFonts w:ascii="Arial" w:hAnsi="Arial" w:cs="Arial"/>
        </w:rPr>
      </w:pPr>
    </w:p>
    <w:p w14:paraId="4065AC62" w14:textId="77777777" w:rsidR="005D0AC4" w:rsidRDefault="005D0AC4" w:rsidP="005D0AC4">
      <w:pPr>
        <w:rPr>
          <w:rFonts w:ascii="Arial" w:hAnsi="Arial" w:cs="Arial"/>
          <w:b/>
          <w:color w:val="000000" w:themeColor="text1"/>
        </w:rPr>
      </w:pPr>
      <w:r w:rsidRPr="005149FC">
        <w:rPr>
          <w:rFonts w:ascii="Arial" w:hAnsi="Arial" w:cs="Arial" w:hint="eastAsia"/>
          <w:b/>
          <w:color w:val="000000" w:themeColor="text1"/>
        </w:rPr>
        <w:t>F</w:t>
      </w:r>
      <w:r w:rsidRPr="005149FC">
        <w:rPr>
          <w:rFonts w:ascii="Arial" w:hAnsi="Arial" w:cs="Arial"/>
          <w:b/>
          <w:color w:val="000000" w:themeColor="text1"/>
        </w:rPr>
        <w:t xml:space="preserve">igure </w:t>
      </w:r>
      <w:r>
        <w:rPr>
          <w:rFonts w:ascii="Arial" w:hAnsi="Arial" w:cs="Arial"/>
          <w:b/>
          <w:color w:val="000000" w:themeColor="text1"/>
        </w:rPr>
        <w:t>7</w:t>
      </w:r>
    </w:p>
    <w:p w14:paraId="1792F662" w14:textId="7D7BD9F4" w:rsidR="005D0AC4" w:rsidRPr="002B6250" w:rsidRDefault="005D0AC4" w:rsidP="005D0AC4">
      <w:pPr>
        <w:rPr>
          <w:rFonts w:ascii="Arial" w:hAnsi="Arial" w:cs="Arial"/>
        </w:rPr>
      </w:pPr>
      <w:bookmarkStart w:id="13" w:name="_Hlk35275874"/>
      <w:r w:rsidRPr="00A65611">
        <w:rPr>
          <w:rFonts w:ascii="Arial" w:hAnsi="Arial" w:cs="Arial"/>
          <w:bCs/>
          <w:color w:val="000000" w:themeColor="text1"/>
        </w:rPr>
        <w:t>Leaf miner</w:t>
      </w:r>
      <w:r w:rsidRPr="002B6250">
        <w:rPr>
          <w:rFonts w:ascii="Arial" w:hAnsi="Arial" w:cs="Arial"/>
          <w:bCs/>
        </w:rPr>
        <w:t xml:space="preserve">al </w:t>
      </w:r>
      <w:r w:rsidR="004F3DA0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  <w:bCs/>
        </w:rPr>
        <w:t xml:space="preserve"> and metal</w:t>
      </w:r>
      <w:r w:rsidR="00500216" w:rsidRPr="002B6250">
        <w:rPr>
          <w:rFonts w:ascii="Arial" w:hAnsi="Arial" w:cs="Arial"/>
          <w:bCs/>
        </w:rPr>
        <w:t>-</w:t>
      </w:r>
      <w:r w:rsidRPr="002B6250">
        <w:rPr>
          <w:rFonts w:ascii="Arial" w:hAnsi="Arial" w:cs="Arial"/>
          <w:bCs/>
        </w:rPr>
        <w:t>responsive gene expression in r</w:t>
      </w:r>
      <w:r w:rsidRPr="002B6250">
        <w:rPr>
          <w:rFonts w:ascii="Arial" w:hAnsi="Arial" w:cs="Arial"/>
        </w:rPr>
        <w:t xml:space="preserve">ice </w:t>
      </w:r>
      <w:r w:rsidR="00B979BD" w:rsidRPr="002B6250">
        <w:rPr>
          <w:rFonts w:ascii="Arial" w:hAnsi="Arial" w:cs="Arial"/>
        </w:rPr>
        <w:t>leaf blades</w:t>
      </w:r>
      <w:r w:rsidRPr="002B6250">
        <w:rPr>
          <w:rFonts w:ascii="Arial" w:hAnsi="Arial" w:cs="Arial"/>
        </w:rPr>
        <w:t xml:space="preserve"> grown under different Pi conditions. The </w:t>
      </w:r>
      <w:r w:rsidR="004F3DA0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of each mineral nutrient was quantified on the leaf dry matter basis (a). </w:t>
      </w:r>
      <w:r w:rsidR="00500216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>esults are expressed as mean</w:t>
      </w:r>
      <w:r w:rsidR="00500216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± SD (n = 3-4). (b) mRNA expression</w:t>
      </w:r>
      <w:r w:rsidR="00500216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of the metal-deficiency-responsive genes </w:t>
      </w:r>
      <w:r w:rsidRPr="002B6250">
        <w:rPr>
          <w:rFonts w:ascii="Arial" w:hAnsi="Arial" w:cs="Arial"/>
          <w:i/>
          <w:iCs/>
        </w:rPr>
        <w:t>ZIP4</w:t>
      </w:r>
      <w:r w:rsidRPr="002B6250">
        <w:rPr>
          <w:rFonts w:ascii="Arial" w:hAnsi="Arial" w:cs="Arial"/>
        </w:rPr>
        <w:t xml:space="preserve">, </w:t>
      </w:r>
      <w:r w:rsidRPr="002B6250">
        <w:rPr>
          <w:rFonts w:ascii="Arial" w:hAnsi="Arial" w:cs="Arial"/>
          <w:i/>
          <w:iCs/>
        </w:rPr>
        <w:t>IRO2</w:t>
      </w:r>
      <w:r w:rsidRPr="002B6250">
        <w:rPr>
          <w:rFonts w:ascii="Arial" w:hAnsi="Arial" w:cs="Arial"/>
        </w:rPr>
        <w:t xml:space="preserve">, and </w:t>
      </w:r>
      <w:r w:rsidRPr="002B6250">
        <w:rPr>
          <w:rFonts w:ascii="Arial" w:hAnsi="Arial" w:cs="Arial"/>
          <w:i/>
          <w:iCs/>
        </w:rPr>
        <w:t>COPT1</w:t>
      </w:r>
      <w:r w:rsidRPr="002B6250">
        <w:rPr>
          <w:rFonts w:ascii="Arial" w:hAnsi="Arial" w:cs="Arial"/>
        </w:rPr>
        <w:t xml:space="preserve"> in the leaves. The mRNA expression </w:t>
      </w:r>
      <w:r w:rsidR="00500216" w:rsidRPr="002B6250">
        <w:rPr>
          <w:rFonts w:ascii="Arial" w:hAnsi="Arial" w:cs="Arial"/>
        </w:rPr>
        <w:t>i</w:t>
      </w:r>
      <w:r w:rsidRPr="002B6250">
        <w:rPr>
          <w:rFonts w:ascii="Arial" w:hAnsi="Arial" w:cs="Arial"/>
        </w:rPr>
        <w:t xml:space="preserve">s expressed on </w:t>
      </w:r>
      <w:r w:rsidR="00500216" w:rsidRPr="002B6250">
        <w:rPr>
          <w:rFonts w:ascii="Arial" w:hAnsi="Arial" w:cs="Arial"/>
        </w:rPr>
        <w:t>a fresh weight (F.W.)</w:t>
      </w:r>
      <w:r w:rsidRPr="002B6250">
        <w:rPr>
          <w:rFonts w:ascii="Arial" w:hAnsi="Arial" w:cs="Arial"/>
        </w:rPr>
        <w:t xml:space="preserve"> (red bars) and 18S ribosome expression (blue bars) </w:t>
      </w:r>
      <w:r w:rsidRPr="002B6250">
        <w:rPr>
          <w:rFonts w:ascii="Arial" w:hAnsi="Arial" w:cs="Arial" w:hint="eastAsia"/>
        </w:rPr>
        <w:t>basis</w:t>
      </w:r>
      <w:r w:rsidRPr="002B6250">
        <w:rPr>
          <w:rFonts w:ascii="Arial" w:hAnsi="Arial" w:cs="Arial"/>
        </w:rPr>
        <w:t xml:space="preserve">. </w:t>
      </w:r>
      <w:r w:rsidR="00500216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</w:t>
      </w:r>
      <w:r w:rsidR="00500216" w:rsidRPr="002B6250">
        <w:rPr>
          <w:rFonts w:ascii="Arial" w:hAnsi="Arial" w:cs="Arial"/>
        </w:rPr>
        <w:t>a</w:t>
      </w:r>
      <w:r w:rsidR="004E706E" w:rsidRPr="002B6250">
        <w:rPr>
          <w:rFonts w:ascii="Arial" w:hAnsi="Arial" w:cs="Arial"/>
        </w:rPr>
        <w:t>re</w:t>
      </w:r>
      <w:r w:rsidRPr="002B6250">
        <w:rPr>
          <w:rFonts w:ascii="Arial" w:hAnsi="Arial" w:cs="Arial"/>
        </w:rPr>
        <w:t xml:space="preserve"> expressed as mean</w:t>
      </w:r>
      <w:r w:rsidR="00500216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 xml:space="preserve"> ± SD (n = 3-7). Different </w:t>
      </w:r>
      <w:r w:rsidR="004F3DA0" w:rsidRPr="002B6250">
        <w:rPr>
          <w:rFonts w:ascii="Arial" w:hAnsi="Arial" w:cs="Arial"/>
        </w:rPr>
        <w:t>letters</w:t>
      </w:r>
      <w:r w:rsidRPr="002B6250">
        <w:rPr>
          <w:rFonts w:ascii="Arial" w:hAnsi="Arial" w:cs="Arial"/>
        </w:rPr>
        <w:t xml:space="preserve"> indicate significant differences among different Pi conditions (Tukey’s HSD test, </w:t>
      </w:r>
      <w:r w:rsidRPr="002B6250">
        <w:rPr>
          <w:rFonts w:ascii="Arial" w:hAnsi="Arial" w:cs="Arial"/>
          <w:i/>
        </w:rPr>
        <w:t>p</w:t>
      </w:r>
      <w:r w:rsidRPr="002B6250">
        <w:rPr>
          <w:rFonts w:ascii="Arial" w:hAnsi="Arial" w:cs="Arial"/>
        </w:rPr>
        <w:t xml:space="preserve"> &lt; 0.05). </w:t>
      </w:r>
    </w:p>
    <w:bookmarkEnd w:id="13"/>
    <w:p w14:paraId="7C02CBB7" w14:textId="77777777" w:rsidR="005D0AC4" w:rsidRPr="002B6250" w:rsidRDefault="005D0AC4" w:rsidP="005D0AC4">
      <w:pPr>
        <w:rPr>
          <w:rFonts w:ascii="Arial" w:hAnsi="Arial" w:cs="Arial"/>
        </w:rPr>
      </w:pPr>
    </w:p>
    <w:p w14:paraId="124E1B94" w14:textId="77777777" w:rsidR="005D0AC4" w:rsidRPr="005D6AC1" w:rsidRDefault="005D0AC4" w:rsidP="005D0AC4">
      <w:pPr>
        <w:rPr>
          <w:rFonts w:ascii="Arial" w:hAnsi="Arial" w:cs="Arial"/>
          <w:b/>
          <w:bCs/>
        </w:rPr>
      </w:pPr>
      <w:r w:rsidRPr="005D6AC1">
        <w:rPr>
          <w:rFonts w:ascii="Arial" w:hAnsi="Arial" w:cs="Arial" w:hint="eastAsia"/>
          <w:b/>
          <w:bCs/>
        </w:rPr>
        <w:t>F</w:t>
      </w:r>
      <w:r w:rsidRPr="005D6AC1">
        <w:rPr>
          <w:rFonts w:ascii="Arial" w:hAnsi="Arial" w:cs="Arial"/>
          <w:b/>
          <w:bCs/>
        </w:rPr>
        <w:t xml:space="preserve">igure </w:t>
      </w:r>
      <w:r>
        <w:rPr>
          <w:rFonts w:ascii="Arial" w:hAnsi="Arial" w:cs="Arial"/>
          <w:b/>
          <w:bCs/>
        </w:rPr>
        <w:t>8</w:t>
      </w:r>
    </w:p>
    <w:p w14:paraId="5984A60D" w14:textId="2B43CFC5" w:rsidR="005D0AC4" w:rsidRPr="002B6250" w:rsidRDefault="005D0AC4" w:rsidP="005D0AC4">
      <w:pPr>
        <w:rPr>
          <w:rFonts w:ascii="Arial" w:hAnsi="Arial" w:cs="Arial"/>
        </w:rPr>
      </w:pPr>
      <w:bookmarkStart w:id="14" w:name="_Hlk35275889"/>
      <w:r>
        <w:rPr>
          <w:rFonts w:ascii="Arial" w:hAnsi="Arial" w:cs="Arial"/>
        </w:rPr>
        <w:t>mRNA expression involved i</w:t>
      </w:r>
      <w:r w:rsidRPr="00565229">
        <w:rPr>
          <w:rFonts w:ascii="Arial" w:hAnsi="Arial" w:cs="Arial"/>
          <w:color w:val="000000" w:themeColor="text1"/>
        </w:rPr>
        <w:t>n phytic acid synthesis and ph</w:t>
      </w:r>
      <w:r w:rsidRPr="002B6250">
        <w:rPr>
          <w:rFonts w:ascii="Arial" w:hAnsi="Arial" w:cs="Arial"/>
        </w:rPr>
        <w:t xml:space="preserve">ytic acid </w:t>
      </w:r>
      <w:r w:rsidR="004F3DA0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in </w:t>
      </w:r>
      <w:r w:rsidR="00B979BD" w:rsidRPr="002B6250">
        <w:rPr>
          <w:rFonts w:ascii="Arial" w:hAnsi="Arial" w:cs="Arial"/>
        </w:rPr>
        <w:t xml:space="preserve">rice leaf </w:t>
      </w:r>
      <w:r w:rsidR="00B979BD" w:rsidRPr="002B6250">
        <w:rPr>
          <w:rFonts w:ascii="Arial" w:hAnsi="Arial" w:cs="Arial"/>
        </w:rPr>
        <w:lastRenderedPageBreak/>
        <w:t>blades</w:t>
      </w:r>
      <w:r w:rsidRPr="002B6250">
        <w:rPr>
          <w:rFonts w:ascii="Arial" w:hAnsi="Arial" w:cs="Arial"/>
        </w:rPr>
        <w:t xml:space="preserve">. (a) </w:t>
      </w:r>
      <w:r w:rsidR="006C491A" w:rsidRPr="002B6250">
        <w:rPr>
          <w:rFonts w:ascii="Arial" w:hAnsi="Arial" w:cs="Arial"/>
        </w:rPr>
        <w:t>S</w:t>
      </w:r>
      <w:r w:rsidRPr="002B6250">
        <w:rPr>
          <w:rFonts w:ascii="Arial" w:hAnsi="Arial" w:cs="Arial"/>
        </w:rPr>
        <w:t>cheme of phytic acid synthesis in plants (</w:t>
      </w:r>
      <w:proofErr w:type="spellStart"/>
      <w:r w:rsidRPr="002B6250">
        <w:rPr>
          <w:rFonts w:ascii="Arial" w:hAnsi="Arial" w:cs="Arial"/>
        </w:rPr>
        <w:t>Penera</w:t>
      </w:r>
      <w:proofErr w:type="spellEnd"/>
      <w:r w:rsidRPr="002B6250">
        <w:rPr>
          <w:rFonts w:ascii="Arial" w:hAnsi="Arial" w:cs="Arial"/>
        </w:rPr>
        <w:t xml:space="preserve"> et al., 2019). (b) mRNA expression </w:t>
      </w:r>
      <w:r w:rsidR="00D05835" w:rsidRPr="002B6250">
        <w:rPr>
          <w:rFonts w:ascii="Arial" w:hAnsi="Arial" w:cs="Arial"/>
        </w:rPr>
        <w:t>involv</w:t>
      </w:r>
      <w:r w:rsidR="006C491A" w:rsidRPr="002B6250">
        <w:rPr>
          <w:rFonts w:ascii="Arial" w:hAnsi="Arial" w:cs="Arial"/>
        </w:rPr>
        <w:t>ed</w:t>
      </w:r>
      <w:r w:rsidR="00D05835" w:rsidRPr="002B6250">
        <w:rPr>
          <w:rFonts w:ascii="Arial" w:hAnsi="Arial" w:cs="Arial"/>
        </w:rPr>
        <w:t xml:space="preserve"> in</w:t>
      </w:r>
      <w:r w:rsidRPr="002B6250">
        <w:rPr>
          <w:rFonts w:ascii="Arial" w:hAnsi="Arial" w:cs="Arial"/>
        </w:rPr>
        <w:t xml:space="preserve"> phytic acid synthesis </w:t>
      </w:r>
      <w:r w:rsidR="006C491A" w:rsidRPr="002B6250">
        <w:rPr>
          <w:rFonts w:ascii="Arial" w:hAnsi="Arial" w:cs="Arial"/>
        </w:rPr>
        <w:t>i</w:t>
      </w:r>
      <w:r w:rsidRPr="002B6250">
        <w:rPr>
          <w:rFonts w:ascii="Arial" w:hAnsi="Arial" w:cs="Arial"/>
        </w:rPr>
        <w:t xml:space="preserve">s expressed on </w:t>
      </w:r>
      <w:r w:rsidR="00B8155C" w:rsidRPr="002B6250">
        <w:rPr>
          <w:rFonts w:ascii="Arial" w:hAnsi="Arial" w:cs="Arial"/>
        </w:rPr>
        <w:t>a</w:t>
      </w:r>
      <w:r w:rsidRPr="002B6250">
        <w:rPr>
          <w:rFonts w:ascii="Arial" w:hAnsi="Arial" w:cs="Arial"/>
        </w:rPr>
        <w:t xml:space="preserve"> </w:t>
      </w:r>
      <w:r w:rsidR="006C491A" w:rsidRPr="002B6250">
        <w:rPr>
          <w:rFonts w:ascii="Arial" w:hAnsi="Arial" w:cs="Arial"/>
        </w:rPr>
        <w:t>fresh weight (F.W.)</w:t>
      </w:r>
      <w:r w:rsidRPr="002B6250">
        <w:rPr>
          <w:rFonts w:ascii="Arial" w:hAnsi="Arial" w:cs="Arial"/>
        </w:rPr>
        <w:t xml:space="preserve"> (red bars) and 18S ribosome expression (blue bars) </w:t>
      </w:r>
      <w:r w:rsidRPr="002B6250">
        <w:rPr>
          <w:rFonts w:ascii="Arial" w:hAnsi="Arial" w:cs="Arial" w:hint="eastAsia"/>
        </w:rPr>
        <w:t>basis</w:t>
      </w:r>
      <w:r w:rsidRPr="002B6250">
        <w:rPr>
          <w:rFonts w:ascii="Arial" w:hAnsi="Arial" w:cs="Arial"/>
        </w:rPr>
        <w:t xml:space="preserve">. (c) and (d) </w:t>
      </w:r>
      <w:r w:rsidR="006C491A" w:rsidRPr="002B6250">
        <w:rPr>
          <w:rFonts w:ascii="Arial" w:hAnsi="Arial" w:cs="Arial"/>
        </w:rPr>
        <w:t>L</w:t>
      </w:r>
      <w:r w:rsidRPr="002B6250">
        <w:rPr>
          <w:rFonts w:ascii="Arial" w:hAnsi="Arial" w:cs="Arial"/>
        </w:rPr>
        <w:t xml:space="preserve">eaf phytic acid </w:t>
      </w:r>
      <w:r w:rsidR="004F3DA0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expresse</w:t>
      </w:r>
      <w:r w:rsidR="00B8155C" w:rsidRPr="002B6250">
        <w:rPr>
          <w:rFonts w:ascii="Arial" w:hAnsi="Arial" w:cs="Arial"/>
        </w:rPr>
        <w:t>d</w:t>
      </w:r>
      <w:r w:rsidRPr="002B6250">
        <w:rPr>
          <w:rFonts w:ascii="Arial" w:hAnsi="Arial" w:cs="Arial"/>
        </w:rPr>
        <w:t xml:space="preserve"> on </w:t>
      </w:r>
      <w:r w:rsidR="00B8155C" w:rsidRPr="002B6250">
        <w:rPr>
          <w:rFonts w:ascii="Arial" w:hAnsi="Arial" w:cs="Arial"/>
        </w:rPr>
        <w:t>a</w:t>
      </w:r>
      <w:r w:rsidRPr="002B6250">
        <w:rPr>
          <w:rFonts w:ascii="Arial" w:hAnsi="Arial" w:cs="Arial"/>
        </w:rPr>
        <w:t xml:space="preserve"> F.W. and leaf area basis, respectively. (e) </w:t>
      </w:r>
      <w:r w:rsidR="006C491A" w:rsidRPr="002B6250">
        <w:rPr>
          <w:rFonts w:ascii="Arial" w:hAnsi="Arial" w:cs="Arial"/>
        </w:rPr>
        <w:t>M</w:t>
      </w:r>
      <w:r w:rsidRPr="002B6250">
        <w:rPr>
          <w:rFonts w:ascii="Arial" w:hAnsi="Arial" w:cs="Arial"/>
        </w:rPr>
        <w:t xml:space="preserve">olecular ratio of phytic acid to free Pi in leaves. </w:t>
      </w:r>
      <w:r w:rsidR="006C491A" w:rsidRPr="002B6250">
        <w:rPr>
          <w:rFonts w:ascii="Arial" w:hAnsi="Arial" w:cs="Arial"/>
        </w:rPr>
        <w:t>R</w:t>
      </w:r>
      <w:r w:rsidRPr="002B6250">
        <w:rPr>
          <w:rFonts w:ascii="Arial" w:hAnsi="Arial" w:cs="Arial"/>
        </w:rPr>
        <w:t xml:space="preserve">esults </w:t>
      </w:r>
      <w:r w:rsidR="006C491A" w:rsidRPr="002B6250">
        <w:rPr>
          <w:rFonts w:ascii="Arial" w:hAnsi="Arial" w:cs="Arial"/>
        </w:rPr>
        <w:t>a</w:t>
      </w:r>
      <w:r w:rsidRPr="002B6250">
        <w:rPr>
          <w:rFonts w:ascii="Arial" w:hAnsi="Arial" w:cs="Arial"/>
        </w:rPr>
        <w:t>re expressed as mean ± SD (n = 3-4).</w:t>
      </w:r>
      <w:r w:rsidRPr="002B6250">
        <w:rPr>
          <w:rFonts w:ascii="Arial" w:hAnsi="Arial" w:cs="Arial" w:hint="eastAsia"/>
        </w:rPr>
        <w:t xml:space="preserve"> </w:t>
      </w:r>
      <w:r w:rsidRPr="002B6250">
        <w:rPr>
          <w:rFonts w:ascii="Arial" w:hAnsi="Arial" w:cs="Arial"/>
        </w:rPr>
        <w:t xml:space="preserve">Different </w:t>
      </w:r>
      <w:r w:rsidR="004F3DA0" w:rsidRPr="002B6250">
        <w:rPr>
          <w:rFonts w:ascii="Arial" w:hAnsi="Arial" w:cs="Arial"/>
        </w:rPr>
        <w:t>letters</w:t>
      </w:r>
      <w:r w:rsidRPr="002B6250">
        <w:rPr>
          <w:rFonts w:ascii="Arial" w:hAnsi="Arial" w:cs="Arial"/>
        </w:rPr>
        <w:t xml:space="preserve"> indicate significant differences among different Pi conditions (Tukey’s HSD test, </w:t>
      </w:r>
      <w:r w:rsidRPr="002B6250">
        <w:rPr>
          <w:rFonts w:ascii="Arial" w:hAnsi="Arial" w:cs="Arial"/>
          <w:i/>
        </w:rPr>
        <w:t>p</w:t>
      </w:r>
      <w:r w:rsidRPr="002B6250">
        <w:rPr>
          <w:rFonts w:ascii="Arial" w:hAnsi="Arial" w:cs="Arial"/>
        </w:rPr>
        <w:t xml:space="preserve"> &lt; 0.05). </w:t>
      </w:r>
    </w:p>
    <w:bookmarkEnd w:id="14"/>
    <w:p w14:paraId="50E31DC8" w14:textId="77777777" w:rsidR="005D0AC4" w:rsidRPr="002B6250" w:rsidRDefault="005D0AC4" w:rsidP="005D0AC4">
      <w:pPr>
        <w:rPr>
          <w:rFonts w:ascii="Arial" w:hAnsi="Arial" w:cs="Arial"/>
        </w:rPr>
      </w:pPr>
    </w:p>
    <w:p w14:paraId="33FA726D" w14:textId="77777777" w:rsidR="005D0AC4" w:rsidRPr="002B6250" w:rsidRDefault="005D0AC4" w:rsidP="005D0AC4">
      <w:pPr>
        <w:rPr>
          <w:rFonts w:ascii="Arial" w:hAnsi="Arial" w:cs="Arial"/>
          <w:b/>
          <w:bCs/>
        </w:rPr>
      </w:pPr>
      <w:r w:rsidRPr="002B6250">
        <w:rPr>
          <w:rFonts w:ascii="Arial" w:hAnsi="Arial" w:cs="Arial" w:hint="eastAsia"/>
          <w:b/>
          <w:bCs/>
        </w:rPr>
        <w:t>F</w:t>
      </w:r>
      <w:r w:rsidRPr="002B6250">
        <w:rPr>
          <w:rFonts w:ascii="Arial" w:hAnsi="Arial" w:cs="Arial"/>
          <w:b/>
          <w:bCs/>
        </w:rPr>
        <w:t>igure 9</w:t>
      </w:r>
    </w:p>
    <w:p w14:paraId="2A04813D" w14:textId="0A9DC283" w:rsidR="005D0AC4" w:rsidRPr="002B6250" w:rsidRDefault="005D0AC4" w:rsidP="005D0AC4">
      <w:pPr>
        <w:rPr>
          <w:rFonts w:ascii="Arial" w:hAnsi="Arial" w:cs="Arial"/>
        </w:rPr>
      </w:pPr>
      <w:bookmarkStart w:id="15" w:name="_Hlk35275904"/>
      <w:r w:rsidRPr="002B6250">
        <w:rPr>
          <w:rFonts w:ascii="Arial" w:hAnsi="Arial" w:cs="Arial"/>
        </w:rPr>
        <w:t>Scheme of P toxicity in plant cells</w:t>
      </w:r>
      <w:r w:rsidR="00C43D64" w:rsidRPr="002B6250">
        <w:rPr>
          <w:rFonts w:ascii="Arial" w:hAnsi="Arial" w:cs="Arial"/>
        </w:rPr>
        <w:t>.</w:t>
      </w:r>
      <w:r w:rsidRPr="002B6250">
        <w:rPr>
          <w:rFonts w:ascii="Arial" w:hAnsi="Arial" w:cs="Arial"/>
        </w:rPr>
        <w:t xml:space="preserve"> </w:t>
      </w:r>
      <w:r w:rsidR="00C43D64" w:rsidRPr="002B6250">
        <w:rPr>
          <w:rFonts w:ascii="Arial" w:hAnsi="Arial" w:cs="Arial"/>
        </w:rPr>
        <w:t>U</w:t>
      </w:r>
      <w:r w:rsidRPr="002B6250">
        <w:rPr>
          <w:rFonts w:ascii="Arial" w:hAnsi="Arial" w:cs="Arial"/>
        </w:rPr>
        <w:t xml:space="preserve">nder normal P concentration (a), phytic acid synthesis is maintained to produce its proper concentration in the cytosol, preventing any negative effects of phytic acid on physiological functions within </w:t>
      </w:r>
      <w:r w:rsidR="00C43D64" w:rsidRPr="002B6250">
        <w:rPr>
          <w:rFonts w:ascii="Arial" w:hAnsi="Arial" w:cs="Arial"/>
        </w:rPr>
        <w:t>the</w:t>
      </w:r>
      <w:r w:rsidRPr="002B6250">
        <w:rPr>
          <w:rFonts w:ascii="Arial" w:hAnsi="Arial" w:cs="Arial"/>
        </w:rPr>
        <w:t xml:space="preserve"> plant cell. Under excessive Pi accumulation (b), an increase in the cytosolic sugar</w:t>
      </w:r>
      <w:r w:rsidR="00C43D64" w:rsidRPr="002B6250">
        <w:rPr>
          <w:rFonts w:ascii="Arial" w:hAnsi="Arial" w:cs="Arial"/>
        </w:rPr>
        <w:t xml:space="preserve"> </w:t>
      </w:r>
      <w:r w:rsidRPr="002B6250">
        <w:rPr>
          <w:rFonts w:ascii="Arial" w:hAnsi="Arial" w:cs="Arial"/>
        </w:rPr>
        <w:t xml:space="preserve">phosphate </w:t>
      </w:r>
      <w:r w:rsidR="004F3DA0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activates phytic acid synthesis, and an increase in the phytic acid concentration causes Zn </w:t>
      </w:r>
      <w:r w:rsidR="008D439F" w:rsidRPr="002B6250">
        <w:rPr>
          <w:rFonts w:ascii="Arial" w:hAnsi="Arial" w:cs="Arial"/>
        </w:rPr>
        <w:t>precipitation</w:t>
      </w:r>
      <w:r w:rsidRPr="002B6250">
        <w:rPr>
          <w:rFonts w:ascii="Arial" w:hAnsi="Arial" w:cs="Arial"/>
        </w:rPr>
        <w:t xml:space="preserve">, which, in turn, decreases Cu/Zn-SOD activities. Simultaneously, RCA </w:t>
      </w:r>
      <w:r w:rsidR="004F3DA0" w:rsidRPr="002B6250">
        <w:rPr>
          <w:rFonts w:ascii="Arial" w:hAnsi="Arial" w:cs="Arial"/>
        </w:rPr>
        <w:t>concentration</w:t>
      </w:r>
      <w:r w:rsidRPr="002B6250">
        <w:rPr>
          <w:rFonts w:ascii="Arial" w:hAnsi="Arial" w:cs="Arial"/>
        </w:rPr>
        <w:t xml:space="preserve"> decreases depending on the excessive accumulation of Pi, and photosynthesis is limited by </w:t>
      </w:r>
      <w:r w:rsidR="00C43D64" w:rsidRPr="002B6250">
        <w:rPr>
          <w:rFonts w:ascii="Arial" w:hAnsi="Arial" w:cs="Arial"/>
        </w:rPr>
        <w:t>the</w:t>
      </w:r>
      <w:r w:rsidRPr="002B6250">
        <w:rPr>
          <w:rFonts w:ascii="Arial" w:hAnsi="Arial" w:cs="Arial"/>
        </w:rPr>
        <w:t xml:space="preserve"> decrease in electron sink activities, because of the decrease in Rubisco activation. The decrease in electron sink activities leads to a decrease in ATP and NADPH consu</w:t>
      </w:r>
      <w:r>
        <w:rPr>
          <w:rFonts w:ascii="Arial" w:hAnsi="Arial" w:cs="Arial"/>
        </w:rPr>
        <w:t>mptions.</w:t>
      </w:r>
      <w:r w:rsidRPr="00BF7C92">
        <w:rPr>
          <w:rFonts w:ascii="Arial" w:hAnsi="Arial" w:cs="Arial"/>
        </w:rPr>
        <w:t xml:space="preserve"> Subsequently, </w:t>
      </w:r>
      <w:r>
        <w:rPr>
          <w:rFonts w:ascii="Arial" w:hAnsi="Arial" w:cs="Arial"/>
        </w:rPr>
        <w:t>electrons accumulate in</w:t>
      </w:r>
      <w:r w:rsidR="00C43D64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PET chain, </w:t>
      </w:r>
      <w:r w:rsidRPr="00BF7C92">
        <w:rPr>
          <w:rFonts w:ascii="Arial" w:hAnsi="Arial" w:cs="Arial"/>
        </w:rPr>
        <w:t>stimulat</w:t>
      </w:r>
      <w:r>
        <w:rPr>
          <w:rFonts w:ascii="Arial" w:hAnsi="Arial" w:cs="Arial"/>
        </w:rPr>
        <w:t>ing reactive oxygen species (ROS) production.</w:t>
      </w:r>
      <w:r w:rsidRPr="00BF7C92">
        <w:rPr>
          <w:rFonts w:ascii="Arial" w:hAnsi="Arial" w:cs="Arial"/>
        </w:rPr>
        <w:t xml:space="preserve"> ROS accumulation is </w:t>
      </w:r>
      <w:r>
        <w:rPr>
          <w:rFonts w:ascii="Arial" w:hAnsi="Arial" w:cs="Arial"/>
        </w:rPr>
        <w:t>further intensified</w:t>
      </w:r>
      <w:r w:rsidRPr="00BF7C92">
        <w:rPr>
          <w:rFonts w:ascii="Arial" w:hAnsi="Arial" w:cs="Arial"/>
        </w:rPr>
        <w:t xml:space="preserve"> by </w:t>
      </w:r>
      <w:r>
        <w:rPr>
          <w:rFonts w:ascii="Arial" w:hAnsi="Arial" w:cs="Arial"/>
        </w:rPr>
        <w:t>a</w:t>
      </w:r>
      <w:r w:rsidRPr="00BF7C92">
        <w:rPr>
          <w:rFonts w:ascii="Arial" w:hAnsi="Arial" w:cs="Arial"/>
        </w:rPr>
        <w:t xml:space="preserve"> decrease in Cu/Zn-SOD activit</w:t>
      </w:r>
      <w:r w:rsidR="006C19AB">
        <w:rPr>
          <w:rFonts w:ascii="Arial" w:hAnsi="Arial" w:cs="Arial"/>
        </w:rPr>
        <w:t>ies</w:t>
      </w:r>
      <w:r w:rsidRPr="00BF7C92">
        <w:rPr>
          <w:rFonts w:ascii="Arial" w:hAnsi="Arial" w:cs="Arial"/>
        </w:rPr>
        <w:t xml:space="preserve">. As </w:t>
      </w:r>
      <w:r w:rsidRPr="002B6250">
        <w:rPr>
          <w:rFonts w:ascii="Arial" w:hAnsi="Arial" w:cs="Arial"/>
        </w:rPr>
        <w:t>a result, higher ROS accumulation triggers leaf necrosis in land plants.</w:t>
      </w:r>
    </w:p>
    <w:bookmarkEnd w:id="15"/>
    <w:p w14:paraId="029D0EC3" w14:textId="1B61E634" w:rsidR="005D0AC4" w:rsidRPr="002B6250" w:rsidRDefault="005D0AC4">
      <w:pPr>
        <w:rPr>
          <w:rFonts w:ascii="Arial" w:hAnsi="Arial" w:cs="Arial"/>
          <w:bCs/>
          <w:szCs w:val="21"/>
        </w:rPr>
      </w:pPr>
    </w:p>
    <w:p w14:paraId="49D412CA" w14:textId="631C3345" w:rsidR="00B11E71" w:rsidRPr="002B6250" w:rsidRDefault="00B11E71" w:rsidP="00B11E71">
      <w:pPr>
        <w:pStyle w:val="Default"/>
        <w:rPr>
          <w:b/>
          <w:bCs/>
          <w:color w:val="auto"/>
          <w:sz w:val="21"/>
          <w:szCs w:val="21"/>
        </w:rPr>
      </w:pPr>
      <w:r w:rsidRPr="002B6250">
        <w:rPr>
          <w:b/>
          <w:bCs/>
          <w:color w:val="auto"/>
          <w:sz w:val="21"/>
          <w:szCs w:val="21"/>
        </w:rPr>
        <w:t>Table 1</w:t>
      </w:r>
    </w:p>
    <w:p w14:paraId="15C91091" w14:textId="0816AA78" w:rsidR="00B11E71" w:rsidRPr="002B6250" w:rsidRDefault="004E706E" w:rsidP="00B11E71">
      <w:pPr>
        <w:rPr>
          <w:rFonts w:ascii="Arial" w:hAnsi="Arial" w:cs="Arial"/>
          <w:bCs/>
          <w:szCs w:val="21"/>
        </w:rPr>
      </w:pPr>
      <w:bookmarkStart w:id="16" w:name="_Hlk35275913"/>
      <w:r w:rsidRPr="002B6250">
        <w:rPr>
          <w:rFonts w:ascii="Arial" w:hAnsi="Arial" w:cs="Arial"/>
          <w:szCs w:val="21"/>
        </w:rPr>
        <w:t>Pi and Po concentration</w:t>
      </w:r>
      <w:r w:rsidR="00BC2D88" w:rsidRPr="002B6250">
        <w:rPr>
          <w:rFonts w:ascii="Arial" w:hAnsi="Arial" w:cs="Arial"/>
          <w:szCs w:val="21"/>
        </w:rPr>
        <w:t>s</w:t>
      </w:r>
      <w:r w:rsidRPr="002B6250">
        <w:rPr>
          <w:rFonts w:ascii="Arial" w:hAnsi="Arial" w:cs="Arial"/>
          <w:szCs w:val="21"/>
        </w:rPr>
        <w:t xml:space="preserve"> in rice leaf blade</w:t>
      </w:r>
      <w:r w:rsidR="00BC2D88" w:rsidRPr="002B6250">
        <w:rPr>
          <w:rFonts w:ascii="Arial" w:hAnsi="Arial" w:cs="Arial"/>
          <w:szCs w:val="21"/>
        </w:rPr>
        <w:t>s</w:t>
      </w:r>
      <w:r w:rsidR="00B11E71" w:rsidRPr="002B6250">
        <w:rPr>
          <w:rFonts w:ascii="Arial" w:eastAsia="游明朝" w:hAnsi="Arial" w:cs="Arial"/>
          <w:szCs w:val="21"/>
        </w:rPr>
        <w:t xml:space="preserve">. The different </w:t>
      </w:r>
      <w:r w:rsidR="004F3DA0" w:rsidRPr="002B6250">
        <w:rPr>
          <w:rFonts w:ascii="Arial" w:eastAsia="游明朝" w:hAnsi="Arial" w:cs="Arial"/>
          <w:szCs w:val="21"/>
        </w:rPr>
        <w:t>letters</w:t>
      </w:r>
      <w:r w:rsidR="00B11E71" w:rsidRPr="002B6250">
        <w:rPr>
          <w:rFonts w:ascii="Arial" w:eastAsia="游明朝" w:hAnsi="Arial" w:cs="Arial"/>
          <w:szCs w:val="21"/>
        </w:rPr>
        <w:t xml:space="preserve"> indicate significant differences between each P</w:t>
      </w:r>
      <w:r w:rsidRPr="002B6250">
        <w:rPr>
          <w:rFonts w:ascii="Arial" w:eastAsia="游明朝" w:hAnsi="Arial" w:cs="Arial"/>
          <w:szCs w:val="21"/>
        </w:rPr>
        <w:t>i</w:t>
      </w:r>
      <w:r w:rsidR="00B11E71" w:rsidRPr="002B6250">
        <w:rPr>
          <w:rFonts w:ascii="Arial" w:eastAsia="游明朝" w:hAnsi="Arial" w:cs="Arial"/>
          <w:szCs w:val="21"/>
        </w:rPr>
        <w:t xml:space="preserve"> application (Tukey’s HSD test, </w:t>
      </w:r>
      <w:r w:rsidR="00B11E71" w:rsidRPr="002B6250">
        <w:rPr>
          <w:rFonts w:ascii="Arial" w:eastAsia="游明朝" w:hAnsi="Arial" w:cs="Arial"/>
          <w:i/>
          <w:iCs/>
          <w:szCs w:val="21"/>
        </w:rPr>
        <w:t xml:space="preserve">p </w:t>
      </w:r>
      <w:r w:rsidR="00B11E71" w:rsidRPr="002B6250">
        <w:rPr>
          <w:rFonts w:ascii="Arial" w:eastAsia="游明朝" w:hAnsi="Arial" w:cs="Arial"/>
          <w:szCs w:val="21"/>
        </w:rPr>
        <w:t>&lt; 0.05).</w:t>
      </w:r>
      <w:bookmarkEnd w:id="16"/>
    </w:p>
    <w:sectPr w:rsidR="00B11E71" w:rsidRPr="002B6250" w:rsidSect="005D23D0">
      <w:footerReference w:type="default" r:id="rId26"/>
      <w:pgSz w:w="11906" w:h="16838"/>
      <w:pgMar w:top="1985" w:right="1701" w:bottom="1701" w:left="1701" w:header="851" w:footer="992" w:gutter="0"/>
      <w:lnNumType w:countBy="1" w:restart="continuous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54F1A" w14:textId="77777777" w:rsidR="00435A55" w:rsidRDefault="00435A55" w:rsidP="00D4713F">
      <w:r>
        <w:separator/>
      </w:r>
    </w:p>
  </w:endnote>
  <w:endnote w:type="continuationSeparator" w:id="0">
    <w:p w14:paraId="6E41F54C" w14:textId="77777777" w:rsidR="00435A55" w:rsidRDefault="00435A55" w:rsidP="00D4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2064055"/>
      <w:docPartObj>
        <w:docPartGallery w:val="Page Numbers (Bottom of Page)"/>
        <w:docPartUnique/>
      </w:docPartObj>
    </w:sdtPr>
    <w:sdtEndPr/>
    <w:sdtContent>
      <w:p w14:paraId="136187A0" w14:textId="596B943D" w:rsidR="0060704A" w:rsidRDefault="0060704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5225416" w14:textId="77777777" w:rsidR="0060704A" w:rsidRDefault="006070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FE23C" w14:textId="77777777" w:rsidR="00435A55" w:rsidRDefault="00435A55" w:rsidP="00D4713F">
      <w:r>
        <w:separator/>
      </w:r>
    </w:p>
  </w:footnote>
  <w:footnote w:type="continuationSeparator" w:id="0">
    <w:p w14:paraId="6D2EC9D1" w14:textId="77777777" w:rsidR="00435A55" w:rsidRDefault="00435A55" w:rsidP="00D47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27B15"/>
    <w:multiLevelType w:val="hybridMultilevel"/>
    <w:tmpl w:val="3F7C02EC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bordersDoNotSurroundHeader/>
  <w:bordersDoNotSurroundFooter/>
  <w:proofState w:spelling="clean" w:grammar="clean"/>
  <w:defaultTabStop w:val="840"/>
  <w:drawingGridHorizontalSpacing w:val="105"/>
  <w:drawingGridVerticalSpacing w:val="5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3MTY3tAAyDI1MTZV0lIJTi4sz8/NACkwMagGHcI8HLQAAAA=="/>
  </w:docVars>
  <w:rsids>
    <w:rsidRoot w:val="0012610D"/>
    <w:rsid w:val="00000502"/>
    <w:rsid w:val="00001E1D"/>
    <w:rsid w:val="00002A4E"/>
    <w:rsid w:val="00002AA4"/>
    <w:rsid w:val="00002AED"/>
    <w:rsid w:val="0000341D"/>
    <w:rsid w:val="00003A16"/>
    <w:rsid w:val="00005EA6"/>
    <w:rsid w:val="0000655E"/>
    <w:rsid w:val="00006F17"/>
    <w:rsid w:val="000073DC"/>
    <w:rsid w:val="0000766E"/>
    <w:rsid w:val="00007FB0"/>
    <w:rsid w:val="000105B3"/>
    <w:rsid w:val="000106F1"/>
    <w:rsid w:val="00010ADA"/>
    <w:rsid w:val="00010ADF"/>
    <w:rsid w:val="00011074"/>
    <w:rsid w:val="00011187"/>
    <w:rsid w:val="0001120C"/>
    <w:rsid w:val="00011649"/>
    <w:rsid w:val="00011980"/>
    <w:rsid w:val="00011A0F"/>
    <w:rsid w:val="00011E30"/>
    <w:rsid w:val="00014259"/>
    <w:rsid w:val="0001439C"/>
    <w:rsid w:val="00014CE4"/>
    <w:rsid w:val="00014E05"/>
    <w:rsid w:val="00015732"/>
    <w:rsid w:val="00016912"/>
    <w:rsid w:val="00020755"/>
    <w:rsid w:val="00021165"/>
    <w:rsid w:val="00022989"/>
    <w:rsid w:val="00023813"/>
    <w:rsid w:val="00024E05"/>
    <w:rsid w:val="00024F22"/>
    <w:rsid w:val="00025322"/>
    <w:rsid w:val="00026871"/>
    <w:rsid w:val="00026943"/>
    <w:rsid w:val="00026986"/>
    <w:rsid w:val="000276E6"/>
    <w:rsid w:val="000302E2"/>
    <w:rsid w:val="000303BE"/>
    <w:rsid w:val="0003058F"/>
    <w:rsid w:val="00031E0E"/>
    <w:rsid w:val="00032D5F"/>
    <w:rsid w:val="000333B7"/>
    <w:rsid w:val="0003342E"/>
    <w:rsid w:val="00033A63"/>
    <w:rsid w:val="00033D33"/>
    <w:rsid w:val="00033EED"/>
    <w:rsid w:val="000347A4"/>
    <w:rsid w:val="00034C5C"/>
    <w:rsid w:val="000356A9"/>
    <w:rsid w:val="0003660D"/>
    <w:rsid w:val="00037431"/>
    <w:rsid w:val="000377AD"/>
    <w:rsid w:val="00037A29"/>
    <w:rsid w:val="00037D7A"/>
    <w:rsid w:val="00037EE2"/>
    <w:rsid w:val="00041584"/>
    <w:rsid w:val="00041857"/>
    <w:rsid w:val="00042254"/>
    <w:rsid w:val="00042428"/>
    <w:rsid w:val="000424A8"/>
    <w:rsid w:val="00042544"/>
    <w:rsid w:val="00042753"/>
    <w:rsid w:val="000435DF"/>
    <w:rsid w:val="00044287"/>
    <w:rsid w:val="00044777"/>
    <w:rsid w:val="00044841"/>
    <w:rsid w:val="00044D79"/>
    <w:rsid w:val="000453F2"/>
    <w:rsid w:val="0004542A"/>
    <w:rsid w:val="00045607"/>
    <w:rsid w:val="00046807"/>
    <w:rsid w:val="00047680"/>
    <w:rsid w:val="00047E43"/>
    <w:rsid w:val="00050122"/>
    <w:rsid w:val="00051CD5"/>
    <w:rsid w:val="00051E17"/>
    <w:rsid w:val="0005208B"/>
    <w:rsid w:val="000522B1"/>
    <w:rsid w:val="000536BE"/>
    <w:rsid w:val="00053B61"/>
    <w:rsid w:val="00055561"/>
    <w:rsid w:val="000557D6"/>
    <w:rsid w:val="00056272"/>
    <w:rsid w:val="0005678A"/>
    <w:rsid w:val="00057717"/>
    <w:rsid w:val="0006169C"/>
    <w:rsid w:val="00064086"/>
    <w:rsid w:val="000645A6"/>
    <w:rsid w:val="00064615"/>
    <w:rsid w:val="00064ACE"/>
    <w:rsid w:val="00064C12"/>
    <w:rsid w:val="00066A80"/>
    <w:rsid w:val="00070175"/>
    <w:rsid w:val="0007019F"/>
    <w:rsid w:val="000706A5"/>
    <w:rsid w:val="00070979"/>
    <w:rsid w:val="000709F7"/>
    <w:rsid w:val="0007208A"/>
    <w:rsid w:val="0007318E"/>
    <w:rsid w:val="00073421"/>
    <w:rsid w:val="0007363D"/>
    <w:rsid w:val="00075036"/>
    <w:rsid w:val="00075C7F"/>
    <w:rsid w:val="000765EF"/>
    <w:rsid w:val="00080F67"/>
    <w:rsid w:val="00080FAA"/>
    <w:rsid w:val="000816EF"/>
    <w:rsid w:val="00081811"/>
    <w:rsid w:val="0008189E"/>
    <w:rsid w:val="00081BF1"/>
    <w:rsid w:val="00081EE2"/>
    <w:rsid w:val="0008330F"/>
    <w:rsid w:val="00084318"/>
    <w:rsid w:val="000843C9"/>
    <w:rsid w:val="000843D3"/>
    <w:rsid w:val="0008460C"/>
    <w:rsid w:val="00087025"/>
    <w:rsid w:val="0009023E"/>
    <w:rsid w:val="000905D2"/>
    <w:rsid w:val="00090832"/>
    <w:rsid w:val="00090D47"/>
    <w:rsid w:val="00090F3E"/>
    <w:rsid w:val="000923B4"/>
    <w:rsid w:val="0009460A"/>
    <w:rsid w:val="00094893"/>
    <w:rsid w:val="000958A5"/>
    <w:rsid w:val="00096312"/>
    <w:rsid w:val="00096AAF"/>
    <w:rsid w:val="000A01A1"/>
    <w:rsid w:val="000A174A"/>
    <w:rsid w:val="000A465F"/>
    <w:rsid w:val="000A605B"/>
    <w:rsid w:val="000A6272"/>
    <w:rsid w:val="000A66A0"/>
    <w:rsid w:val="000A6931"/>
    <w:rsid w:val="000A77C2"/>
    <w:rsid w:val="000A7D67"/>
    <w:rsid w:val="000A7D8F"/>
    <w:rsid w:val="000A7F20"/>
    <w:rsid w:val="000B014A"/>
    <w:rsid w:val="000B0453"/>
    <w:rsid w:val="000B0C03"/>
    <w:rsid w:val="000B112B"/>
    <w:rsid w:val="000B18F0"/>
    <w:rsid w:val="000B1CE3"/>
    <w:rsid w:val="000B1D44"/>
    <w:rsid w:val="000B290D"/>
    <w:rsid w:val="000B2BA0"/>
    <w:rsid w:val="000B30B7"/>
    <w:rsid w:val="000B3334"/>
    <w:rsid w:val="000B4756"/>
    <w:rsid w:val="000B4764"/>
    <w:rsid w:val="000B47FC"/>
    <w:rsid w:val="000B5355"/>
    <w:rsid w:val="000B5998"/>
    <w:rsid w:val="000B5D08"/>
    <w:rsid w:val="000B641A"/>
    <w:rsid w:val="000B6BB3"/>
    <w:rsid w:val="000B6C15"/>
    <w:rsid w:val="000B730E"/>
    <w:rsid w:val="000C0278"/>
    <w:rsid w:val="000C0B24"/>
    <w:rsid w:val="000C144B"/>
    <w:rsid w:val="000C1CDE"/>
    <w:rsid w:val="000C2193"/>
    <w:rsid w:val="000C4254"/>
    <w:rsid w:val="000C53B4"/>
    <w:rsid w:val="000C5BE1"/>
    <w:rsid w:val="000C5D92"/>
    <w:rsid w:val="000C5E12"/>
    <w:rsid w:val="000C660E"/>
    <w:rsid w:val="000C66AE"/>
    <w:rsid w:val="000C76DD"/>
    <w:rsid w:val="000C77FA"/>
    <w:rsid w:val="000C7947"/>
    <w:rsid w:val="000C7EF4"/>
    <w:rsid w:val="000C7F0C"/>
    <w:rsid w:val="000D087F"/>
    <w:rsid w:val="000D1062"/>
    <w:rsid w:val="000D1359"/>
    <w:rsid w:val="000D145E"/>
    <w:rsid w:val="000D17B5"/>
    <w:rsid w:val="000D19BD"/>
    <w:rsid w:val="000D2179"/>
    <w:rsid w:val="000D21BD"/>
    <w:rsid w:val="000D2974"/>
    <w:rsid w:val="000D29C8"/>
    <w:rsid w:val="000D4850"/>
    <w:rsid w:val="000D54F0"/>
    <w:rsid w:val="000D56D7"/>
    <w:rsid w:val="000D5F2F"/>
    <w:rsid w:val="000D67B9"/>
    <w:rsid w:val="000D6D38"/>
    <w:rsid w:val="000D720E"/>
    <w:rsid w:val="000D7E6B"/>
    <w:rsid w:val="000E06CC"/>
    <w:rsid w:val="000E1058"/>
    <w:rsid w:val="000E1F4A"/>
    <w:rsid w:val="000E251B"/>
    <w:rsid w:val="000E3896"/>
    <w:rsid w:val="000E3A75"/>
    <w:rsid w:val="000E4B45"/>
    <w:rsid w:val="000E6283"/>
    <w:rsid w:val="000E6CD2"/>
    <w:rsid w:val="000E739E"/>
    <w:rsid w:val="000E7817"/>
    <w:rsid w:val="000E7F08"/>
    <w:rsid w:val="000F06A5"/>
    <w:rsid w:val="000F077B"/>
    <w:rsid w:val="000F0CEF"/>
    <w:rsid w:val="000F24D3"/>
    <w:rsid w:val="000F3222"/>
    <w:rsid w:val="000F41AB"/>
    <w:rsid w:val="000F42F3"/>
    <w:rsid w:val="000F533C"/>
    <w:rsid w:val="000F6EDD"/>
    <w:rsid w:val="000F7925"/>
    <w:rsid w:val="0010023D"/>
    <w:rsid w:val="00100508"/>
    <w:rsid w:val="00100878"/>
    <w:rsid w:val="00100FE2"/>
    <w:rsid w:val="001011FC"/>
    <w:rsid w:val="00101F07"/>
    <w:rsid w:val="00102E54"/>
    <w:rsid w:val="00103356"/>
    <w:rsid w:val="0010352D"/>
    <w:rsid w:val="001051E5"/>
    <w:rsid w:val="00105331"/>
    <w:rsid w:val="00105E4F"/>
    <w:rsid w:val="00105F8C"/>
    <w:rsid w:val="00107375"/>
    <w:rsid w:val="00110A26"/>
    <w:rsid w:val="00110E2B"/>
    <w:rsid w:val="00110EBF"/>
    <w:rsid w:val="00111B86"/>
    <w:rsid w:val="001123E4"/>
    <w:rsid w:val="001128A8"/>
    <w:rsid w:val="001128B5"/>
    <w:rsid w:val="001132A1"/>
    <w:rsid w:val="00113D8E"/>
    <w:rsid w:val="0011440D"/>
    <w:rsid w:val="001155AE"/>
    <w:rsid w:val="001155DA"/>
    <w:rsid w:val="001159E4"/>
    <w:rsid w:val="00115CE8"/>
    <w:rsid w:val="0011676B"/>
    <w:rsid w:val="00116A48"/>
    <w:rsid w:val="001171D7"/>
    <w:rsid w:val="001174D8"/>
    <w:rsid w:val="001175B8"/>
    <w:rsid w:val="00117A9F"/>
    <w:rsid w:val="00120053"/>
    <w:rsid w:val="00120304"/>
    <w:rsid w:val="00120D3B"/>
    <w:rsid w:val="00120F8A"/>
    <w:rsid w:val="001224BA"/>
    <w:rsid w:val="00123690"/>
    <w:rsid w:val="001239A0"/>
    <w:rsid w:val="00124261"/>
    <w:rsid w:val="00124DEC"/>
    <w:rsid w:val="00125095"/>
    <w:rsid w:val="00125435"/>
    <w:rsid w:val="001255EA"/>
    <w:rsid w:val="0012610D"/>
    <w:rsid w:val="00126340"/>
    <w:rsid w:val="00126434"/>
    <w:rsid w:val="00130250"/>
    <w:rsid w:val="001307A7"/>
    <w:rsid w:val="00130990"/>
    <w:rsid w:val="001313D5"/>
    <w:rsid w:val="00131908"/>
    <w:rsid w:val="00131A27"/>
    <w:rsid w:val="00131F76"/>
    <w:rsid w:val="001329BA"/>
    <w:rsid w:val="001333B2"/>
    <w:rsid w:val="001338C0"/>
    <w:rsid w:val="00133AA3"/>
    <w:rsid w:val="00134550"/>
    <w:rsid w:val="00134D05"/>
    <w:rsid w:val="001353EF"/>
    <w:rsid w:val="001367D1"/>
    <w:rsid w:val="00137A9F"/>
    <w:rsid w:val="0014066B"/>
    <w:rsid w:val="00140AF8"/>
    <w:rsid w:val="00140CB5"/>
    <w:rsid w:val="001419C6"/>
    <w:rsid w:val="00142658"/>
    <w:rsid w:val="00145E3A"/>
    <w:rsid w:val="0015027E"/>
    <w:rsid w:val="00150928"/>
    <w:rsid w:val="00150E37"/>
    <w:rsid w:val="00151C89"/>
    <w:rsid w:val="001540A6"/>
    <w:rsid w:val="001547EF"/>
    <w:rsid w:val="0015495B"/>
    <w:rsid w:val="00154F7E"/>
    <w:rsid w:val="00156900"/>
    <w:rsid w:val="00156B69"/>
    <w:rsid w:val="00157884"/>
    <w:rsid w:val="00157A0A"/>
    <w:rsid w:val="00162244"/>
    <w:rsid w:val="00162F2B"/>
    <w:rsid w:val="00163982"/>
    <w:rsid w:val="00163A4C"/>
    <w:rsid w:val="00164DD3"/>
    <w:rsid w:val="00165862"/>
    <w:rsid w:val="00165D04"/>
    <w:rsid w:val="00170580"/>
    <w:rsid w:val="001705A3"/>
    <w:rsid w:val="00171932"/>
    <w:rsid w:val="0017249B"/>
    <w:rsid w:val="00172978"/>
    <w:rsid w:val="001731A6"/>
    <w:rsid w:val="00173501"/>
    <w:rsid w:val="001752A5"/>
    <w:rsid w:val="0017556D"/>
    <w:rsid w:val="00175EDB"/>
    <w:rsid w:val="001769DA"/>
    <w:rsid w:val="00176A03"/>
    <w:rsid w:val="00177AF7"/>
    <w:rsid w:val="0018079A"/>
    <w:rsid w:val="001807B9"/>
    <w:rsid w:val="00180F87"/>
    <w:rsid w:val="001811D3"/>
    <w:rsid w:val="0018213A"/>
    <w:rsid w:val="00182C7A"/>
    <w:rsid w:val="00182CA4"/>
    <w:rsid w:val="001835B2"/>
    <w:rsid w:val="00184021"/>
    <w:rsid w:val="001840D2"/>
    <w:rsid w:val="001841DC"/>
    <w:rsid w:val="0018519B"/>
    <w:rsid w:val="00187146"/>
    <w:rsid w:val="00187BB3"/>
    <w:rsid w:val="00187C32"/>
    <w:rsid w:val="00187D5F"/>
    <w:rsid w:val="00190F23"/>
    <w:rsid w:val="00191D0C"/>
    <w:rsid w:val="00192C22"/>
    <w:rsid w:val="00196FA7"/>
    <w:rsid w:val="001A0FD2"/>
    <w:rsid w:val="001A1243"/>
    <w:rsid w:val="001A5271"/>
    <w:rsid w:val="001A5E3C"/>
    <w:rsid w:val="001A6AFB"/>
    <w:rsid w:val="001A6C5E"/>
    <w:rsid w:val="001A6FB8"/>
    <w:rsid w:val="001A7D6A"/>
    <w:rsid w:val="001B0E3C"/>
    <w:rsid w:val="001B0EFC"/>
    <w:rsid w:val="001B128D"/>
    <w:rsid w:val="001B1311"/>
    <w:rsid w:val="001B21CA"/>
    <w:rsid w:val="001B2A07"/>
    <w:rsid w:val="001B2E44"/>
    <w:rsid w:val="001B3F4C"/>
    <w:rsid w:val="001B5748"/>
    <w:rsid w:val="001B582B"/>
    <w:rsid w:val="001B725D"/>
    <w:rsid w:val="001C0A83"/>
    <w:rsid w:val="001C0B85"/>
    <w:rsid w:val="001C17F1"/>
    <w:rsid w:val="001C1AE5"/>
    <w:rsid w:val="001C1B70"/>
    <w:rsid w:val="001C1E5A"/>
    <w:rsid w:val="001C3BDE"/>
    <w:rsid w:val="001C3D24"/>
    <w:rsid w:val="001C489C"/>
    <w:rsid w:val="001C5C02"/>
    <w:rsid w:val="001C62AB"/>
    <w:rsid w:val="001C7DDC"/>
    <w:rsid w:val="001D13EC"/>
    <w:rsid w:val="001D151A"/>
    <w:rsid w:val="001D24E7"/>
    <w:rsid w:val="001D355D"/>
    <w:rsid w:val="001D38DF"/>
    <w:rsid w:val="001D3D3E"/>
    <w:rsid w:val="001D62C3"/>
    <w:rsid w:val="001D795E"/>
    <w:rsid w:val="001D7D3B"/>
    <w:rsid w:val="001E06B7"/>
    <w:rsid w:val="001E0CB4"/>
    <w:rsid w:val="001E0F55"/>
    <w:rsid w:val="001E22FE"/>
    <w:rsid w:val="001E2909"/>
    <w:rsid w:val="001E407F"/>
    <w:rsid w:val="001E5C85"/>
    <w:rsid w:val="001E7406"/>
    <w:rsid w:val="001E7D74"/>
    <w:rsid w:val="001F0247"/>
    <w:rsid w:val="001F1AA4"/>
    <w:rsid w:val="001F1B2D"/>
    <w:rsid w:val="001F34E6"/>
    <w:rsid w:val="001F36F3"/>
    <w:rsid w:val="001F39B4"/>
    <w:rsid w:val="001F3E9F"/>
    <w:rsid w:val="001F4537"/>
    <w:rsid w:val="001F6172"/>
    <w:rsid w:val="001F6B11"/>
    <w:rsid w:val="001F7910"/>
    <w:rsid w:val="001F7D86"/>
    <w:rsid w:val="001F7FD1"/>
    <w:rsid w:val="0020128C"/>
    <w:rsid w:val="002014C3"/>
    <w:rsid w:val="002028EC"/>
    <w:rsid w:val="00203B08"/>
    <w:rsid w:val="00204B97"/>
    <w:rsid w:val="00204EFB"/>
    <w:rsid w:val="00205409"/>
    <w:rsid w:val="00205B59"/>
    <w:rsid w:val="00205B70"/>
    <w:rsid w:val="00206146"/>
    <w:rsid w:val="00206CF8"/>
    <w:rsid w:val="00206E7A"/>
    <w:rsid w:val="00206F00"/>
    <w:rsid w:val="0020734E"/>
    <w:rsid w:val="00207EC0"/>
    <w:rsid w:val="00210DBD"/>
    <w:rsid w:val="00210E9D"/>
    <w:rsid w:val="002112A9"/>
    <w:rsid w:val="00211A03"/>
    <w:rsid w:val="002128F4"/>
    <w:rsid w:val="00214924"/>
    <w:rsid w:val="00215262"/>
    <w:rsid w:val="002159F1"/>
    <w:rsid w:val="00216ADC"/>
    <w:rsid w:val="002171FA"/>
    <w:rsid w:val="00217D18"/>
    <w:rsid w:val="00217DFF"/>
    <w:rsid w:val="002218D6"/>
    <w:rsid w:val="0022214C"/>
    <w:rsid w:val="002228BE"/>
    <w:rsid w:val="00222934"/>
    <w:rsid w:val="00222C50"/>
    <w:rsid w:val="00222F63"/>
    <w:rsid w:val="00223631"/>
    <w:rsid w:val="00224887"/>
    <w:rsid w:val="00224DB4"/>
    <w:rsid w:val="00224E86"/>
    <w:rsid w:val="00224F09"/>
    <w:rsid w:val="002269F6"/>
    <w:rsid w:val="00227E80"/>
    <w:rsid w:val="00230D65"/>
    <w:rsid w:val="00230E27"/>
    <w:rsid w:val="002332EE"/>
    <w:rsid w:val="0023331D"/>
    <w:rsid w:val="00234A51"/>
    <w:rsid w:val="00235BEC"/>
    <w:rsid w:val="00235C1B"/>
    <w:rsid w:val="00236046"/>
    <w:rsid w:val="002362F4"/>
    <w:rsid w:val="0023692B"/>
    <w:rsid w:val="00236DED"/>
    <w:rsid w:val="0024044A"/>
    <w:rsid w:val="00240CDE"/>
    <w:rsid w:val="002420F4"/>
    <w:rsid w:val="00243374"/>
    <w:rsid w:val="00244801"/>
    <w:rsid w:val="002448DB"/>
    <w:rsid w:val="00245739"/>
    <w:rsid w:val="00245AF2"/>
    <w:rsid w:val="00246489"/>
    <w:rsid w:val="00246887"/>
    <w:rsid w:val="00246B59"/>
    <w:rsid w:val="0024724A"/>
    <w:rsid w:val="00247CCD"/>
    <w:rsid w:val="00247CEF"/>
    <w:rsid w:val="00252253"/>
    <w:rsid w:val="00252478"/>
    <w:rsid w:val="00252508"/>
    <w:rsid w:val="00252E21"/>
    <w:rsid w:val="00253CA8"/>
    <w:rsid w:val="00253ED7"/>
    <w:rsid w:val="0025424B"/>
    <w:rsid w:val="00254EF6"/>
    <w:rsid w:val="002555CF"/>
    <w:rsid w:val="00255699"/>
    <w:rsid w:val="00260628"/>
    <w:rsid w:val="00261463"/>
    <w:rsid w:val="00262A6A"/>
    <w:rsid w:val="002636CE"/>
    <w:rsid w:val="002638B1"/>
    <w:rsid w:val="00266290"/>
    <w:rsid w:val="002666A1"/>
    <w:rsid w:val="00266C3C"/>
    <w:rsid w:val="00267010"/>
    <w:rsid w:val="00267E33"/>
    <w:rsid w:val="002703E6"/>
    <w:rsid w:val="00270839"/>
    <w:rsid w:val="00271EFD"/>
    <w:rsid w:val="0027228F"/>
    <w:rsid w:val="00272646"/>
    <w:rsid w:val="00272D67"/>
    <w:rsid w:val="0027502F"/>
    <w:rsid w:val="002767C2"/>
    <w:rsid w:val="00276EB2"/>
    <w:rsid w:val="002778B6"/>
    <w:rsid w:val="00277FDF"/>
    <w:rsid w:val="002813E9"/>
    <w:rsid w:val="002815DB"/>
    <w:rsid w:val="00282242"/>
    <w:rsid w:val="0028318E"/>
    <w:rsid w:val="00285206"/>
    <w:rsid w:val="00285CC9"/>
    <w:rsid w:val="00286DA6"/>
    <w:rsid w:val="00286F94"/>
    <w:rsid w:val="002874B6"/>
    <w:rsid w:val="0028797F"/>
    <w:rsid w:val="00287A19"/>
    <w:rsid w:val="00291EFD"/>
    <w:rsid w:val="00292741"/>
    <w:rsid w:val="00292FA8"/>
    <w:rsid w:val="00293146"/>
    <w:rsid w:val="00293312"/>
    <w:rsid w:val="00295B3F"/>
    <w:rsid w:val="002974A3"/>
    <w:rsid w:val="0029751C"/>
    <w:rsid w:val="002A0535"/>
    <w:rsid w:val="002A09AB"/>
    <w:rsid w:val="002A0C9D"/>
    <w:rsid w:val="002A0CA3"/>
    <w:rsid w:val="002A0FCA"/>
    <w:rsid w:val="002A18F3"/>
    <w:rsid w:val="002A1B13"/>
    <w:rsid w:val="002A416F"/>
    <w:rsid w:val="002A5A14"/>
    <w:rsid w:val="002A6996"/>
    <w:rsid w:val="002B01CD"/>
    <w:rsid w:val="002B1532"/>
    <w:rsid w:val="002B169D"/>
    <w:rsid w:val="002B1D47"/>
    <w:rsid w:val="002B1D91"/>
    <w:rsid w:val="002B2559"/>
    <w:rsid w:val="002B2F0B"/>
    <w:rsid w:val="002B33B8"/>
    <w:rsid w:val="002B4220"/>
    <w:rsid w:val="002B5026"/>
    <w:rsid w:val="002B51F3"/>
    <w:rsid w:val="002B6250"/>
    <w:rsid w:val="002B666D"/>
    <w:rsid w:val="002B6D72"/>
    <w:rsid w:val="002B7301"/>
    <w:rsid w:val="002B74FD"/>
    <w:rsid w:val="002B754A"/>
    <w:rsid w:val="002B7822"/>
    <w:rsid w:val="002B7C5D"/>
    <w:rsid w:val="002C032A"/>
    <w:rsid w:val="002C0862"/>
    <w:rsid w:val="002C1F3C"/>
    <w:rsid w:val="002C4FC9"/>
    <w:rsid w:val="002C54FF"/>
    <w:rsid w:val="002C5741"/>
    <w:rsid w:val="002C5C4D"/>
    <w:rsid w:val="002D1022"/>
    <w:rsid w:val="002D1F5C"/>
    <w:rsid w:val="002D2E59"/>
    <w:rsid w:val="002D2FE9"/>
    <w:rsid w:val="002D37FE"/>
    <w:rsid w:val="002D3931"/>
    <w:rsid w:val="002D3DBF"/>
    <w:rsid w:val="002D3F1A"/>
    <w:rsid w:val="002D3F68"/>
    <w:rsid w:val="002D522B"/>
    <w:rsid w:val="002D5773"/>
    <w:rsid w:val="002D6103"/>
    <w:rsid w:val="002D7B70"/>
    <w:rsid w:val="002E02D8"/>
    <w:rsid w:val="002E0A65"/>
    <w:rsid w:val="002E0F38"/>
    <w:rsid w:val="002E131F"/>
    <w:rsid w:val="002E15FA"/>
    <w:rsid w:val="002E27C7"/>
    <w:rsid w:val="002E2BE9"/>
    <w:rsid w:val="002E33FA"/>
    <w:rsid w:val="002E37D6"/>
    <w:rsid w:val="002E37F2"/>
    <w:rsid w:val="002E4241"/>
    <w:rsid w:val="002E4970"/>
    <w:rsid w:val="002E4A06"/>
    <w:rsid w:val="002E4CAE"/>
    <w:rsid w:val="002E53DF"/>
    <w:rsid w:val="002E6AC4"/>
    <w:rsid w:val="002E7314"/>
    <w:rsid w:val="002E7B09"/>
    <w:rsid w:val="002F0048"/>
    <w:rsid w:val="002F09FE"/>
    <w:rsid w:val="002F1913"/>
    <w:rsid w:val="002F1A72"/>
    <w:rsid w:val="002F2BC6"/>
    <w:rsid w:val="002F43A8"/>
    <w:rsid w:val="002F4417"/>
    <w:rsid w:val="002F44AA"/>
    <w:rsid w:val="002F4A0A"/>
    <w:rsid w:val="002F50F4"/>
    <w:rsid w:val="002F62A4"/>
    <w:rsid w:val="002F6D6F"/>
    <w:rsid w:val="002F7ECC"/>
    <w:rsid w:val="0030213E"/>
    <w:rsid w:val="0030222C"/>
    <w:rsid w:val="00302682"/>
    <w:rsid w:val="00302D53"/>
    <w:rsid w:val="00304B30"/>
    <w:rsid w:val="00305BEF"/>
    <w:rsid w:val="0030600D"/>
    <w:rsid w:val="003062B8"/>
    <w:rsid w:val="00306B90"/>
    <w:rsid w:val="003077D1"/>
    <w:rsid w:val="00307B22"/>
    <w:rsid w:val="00307E27"/>
    <w:rsid w:val="00310037"/>
    <w:rsid w:val="00310A40"/>
    <w:rsid w:val="00311169"/>
    <w:rsid w:val="00313454"/>
    <w:rsid w:val="00314017"/>
    <w:rsid w:val="00314579"/>
    <w:rsid w:val="00314B98"/>
    <w:rsid w:val="00314CE6"/>
    <w:rsid w:val="00315089"/>
    <w:rsid w:val="0031551C"/>
    <w:rsid w:val="00315BDC"/>
    <w:rsid w:val="00315F43"/>
    <w:rsid w:val="00316016"/>
    <w:rsid w:val="00316302"/>
    <w:rsid w:val="003164AE"/>
    <w:rsid w:val="00317D41"/>
    <w:rsid w:val="00320585"/>
    <w:rsid w:val="0032121D"/>
    <w:rsid w:val="003213E7"/>
    <w:rsid w:val="0032181A"/>
    <w:rsid w:val="003218F5"/>
    <w:rsid w:val="00322828"/>
    <w:rsid w:val="00322962"/>
    <w:rsid w:val="00322C6B"/>
    <w:rsid w:val="0032313A"/>
    <w:rsid w:val="00324500"/>
    <w:rsid w:val="00325032"/>
    <w:rsid w:val="00325226"/>
    <w:rsid w:val="00326892"/>
    <w:rsid w:val="003273B0"/>
    <w:rsid w:val="00327AD9"/>
    <w:rsid w:val="003314A9"/>
    <w:rsid w:val="00331A10"/>
    <w:rsid w:val="003334D7"/>
    <w:rsid w:val="00333BA5"/>
    <w:rsid w:val="00334141"/>
    <w:rsid w:val="00334717"/>
    <w:rsid w:val="00334EAB"/>
    <w:rsid w:val="0033521A"/>
    <w:rsid w:val="003369C1"/>
    <w:rsid w:val="003370E4"/>
    <w:rsid w:val="00337E37"/>
    <w:rsid w:val="00340F5D"/>
    <w:rsid w:val="0034189A"/>
    <w:rsid w:val="003420C7"/>
    <w:rsid w:val="0034297D"/>
    <w:rsid w:val="00342D04"/>
    <w:rsid w:val="00342D2F"/>
    <w:rsid w:val="00343049"/>
    <w:rsid w:val="003433E4"/>
    <w:rsid w:val="003441B8"/>
    <w:rsid w:val="00344A97"/>
    <w:rsid w:val="00344ADC"/>
    <w:rsid w:val="0034576F"/>
    <w:rsid w:val="00347F4F"/>
    <w:rsid w:val="00350ACC"/>
    <w:rsid w:val="0035103A"/>
    <w:rsid w:val="00351457"/>
    <w:rsid w:val="00351706"/>
    <w:rsid w:val="003525F9"/>
    <w:rsid w:val="00352A0F"/>
    <w:rsid w:val="003538D0"/>
    <w:rsid w:val="00353B86"/>
    <w:rsid w:val="00353D5C"/>
    <w:rsid w:val="003556E4"/>
    <w:rsid w:val="003569EA"/>
    <w:rsid w:val="00357B75"/>
    <w:rsid w:val="00360A0E"/>
    <w:rsid w:val="003613EA"/>
    <w:rsid w:val="003616C8"/>
    <w:rsid w:val="0036206A"/>
    <w:rsid w:val="00362209"/>
    <w:rsid w:val="003628AB"/>
    <w:rsid w:val="00362AC0"/>
    <w:rsid w:val="00364BE4"/>
    <w:rsid w:val="003656A3"/>
    <w:rsid w:val="00366A72"/>
    <w:rsid w:val="00366F94"/>
    <w:rsid w:val="0036705D"/>
    <w:rsid w:val="00367C70"/>
    <w:rsid w:val="003703EA"/>
    <w:rsid w:val="00370CA3"/>
    <w:rsid w:val="003711F5"/>
    <w:rsid w:val="0037242E"/>
    <w:rsid w:val="00372B2D"/>
    <w:rsid w:val="00372B6D"/>
    <w:rsid w:val="00372FBD"/>
    <w:rsid w:val="00373390"/>
    <w:rsid w:val="003747F7"/>
    <w:rsid w:val="003750EB"/>
    <w:rsid w:val="003757B9"/>
    <w:rsid w:val="0037584F"/>
    <w:rsid w:val="00376544"/>
    <w:rsid w:val="003772F6"/>
    <w:rsid w:val="003779C2"/>
    <w:rsid w:val="00377B8F"/>
    <w:rsid w:val="00377D04"/>
    <w:rsid w:val="0038057D"/>
    <w:rsid w:val="00380F44"/>
    <w:rsid w:val="003827C9"/>
    <w:rsid w:val="00382AEC"/>
    <w:rsid w:val="00382B04"/>
    <w:rsid w:val="00383732"/>
    <w:rsid w:val="00384053"/>
    <w:rsid w:val="003851AE"/>
    <w:rsid w:val="0038526A"/>
    <w:rsid w:val="003853A7"/>
    <w:rsid w:val="00385699"/>
    <w:rsid w:val="0038719F"/>
    <w:rsid w:val="003874B9"/>
    <w:rsid w:val="00387C29"/>
    <w:rsid w:val="00390688"/>
    <w:rsid w:val="003911D3"/>
    <w:rsid w:val="00391213"/>
    <w:rsid w:val="0039169B"/>
    <w:rsid w:val="00391F21"/>
    <w:rsid w:val="003925F9"/>
    <w:rsid w:val="00392A8F"/>
    <w:rsid w:val="00392BE8"/>
    <w:rsid w:val="0039371F"/>
    <w:rsid w:val="00393AFF"/>
    <w:rsid w:val="0039421B"/>
    <w:rsid w:val="003946D4"/>
    <w:rsid w:val="00394A81"/>
    <w:rsid w:val="00395A33"/>
    <w:rsid w:val="00396671"/>
    <w:rsid w:val="00396D74"/>
    <w:rsid w:val="003A0836"/>
    <w:rsid w:val="003A09BB"/>
    <w:rsid w:val="003A17C3"/>
    <w:rsid w:val="003A26F4"/>
    <w:rsid w:val="003A34DF"/>
    <w:rsid w:val="003A3657"/>
    <w:rsid w:val="003A4BFF"/>
    <w:rsid w:val="003A50F8"/>
    <w:rsid w:val="003A5A08"/>
    <w:rsid w:val="003A5A42"/>
    <w:rsid w:val="003A6058"/>
    <w:rsid w:val="003A76E8"/>
    <w:rsid w:val="003A7AB3"/>
    <w:rsid w:val="003B05C1"/>
    <w:rsid w:val="003B0671"/>
    <w:rsid w:val="003B0FB9"/>
    <w:rsid w:val="003B182B"/>
    <w:rsid w:val="003B1A89"/>
    <w:rsid w:val="003B1E21"/>
    <w:rsid w:val="003B2450"/>
    <w:rsid w:val="003B336B"/>
    <w:rsid w:val="003B4208"/>
    <w:rsid w:val="003B4AD8"/>
    <w:rsid w:val="003B536A"/>
    <w:rsid w:val="003B735B"/>
    <w:rsid w:val="003C0340"/>
    <w:rsid w:val="003C1360"/>
    <w:rsid w:val="003C1EA0"/>
    <w:rsid w:val="003C212E"/>
    <w:rsid w:val="003C3299"/>
    <w:rsid w:val="003C5051"/>
    <w:rsid w:val="003C5531"/>
    <w:rsid w:val="003C56ED"/>
    <w:rsid w:val="003C5882"/>
    <w:rsid w:val="003C5D77"/>
    <w:rsid w:val="003C61C2"/>
    <w:rsid w:val="003D098C"/>
    <w:rsid w:val="003D0F78"/>
    <w:rsid w:val="003D10C6"/>
    <w:rsid w:val="003D119F"/>
    <w:rsid w:val="003D1D3B"/>
    <w:rsid w:val="003D1FB9"/>
    <w:rsid w:val="003D23DA"/>
    <w:rsid w:val="003D25F9"/>
    <w:rsid w:val="003D2A50"/>
    <w:rsid w:val="003D4804"/>
    <w:rsid w:val="003D4BFD"/>
    <w:rsid w:val="003D5A20"/>
    <w:rsid w:val="003D7E31"/>
    <w:rsid w:val="003E01A7"/>
    <w:rsid w:val="003E0AAC"/>
    <w:rsid w:val="003E0EAA"/>
    <w:rsid w:val="003E1254"/>
    <w:rsid w:val="003E17A1"/>
    <w:rsid w:val="003E205B"/>
    <w:rsid w:val="003E2279"/>
    <w:rsid w:val="003E2C8C"/>
    <w:rsid w:val="003E3CF5"/>
    <w:rsid w:val="003E3F23"/>
    <w:rsid w:val="003E7049"/>
    <w:rsid w:val="003E7F35"/>
    <w:rsid w:val="003F00D1"/>
    <w:rsid w:val="003F086A"/>
    <w:rsid w:val="003F21B4"/>
    <w:rsid w:val="003F24EA"/>
    <w:rsid w:val="003F2534"/>
    <w:rsid w:val="003F2ACE"/>
    <w:rsid w:val="003F32D5"/>
    <w:rsid w:val="003F36FF"/>
    <w:rsid w:val="003F37DA"/>
    <w:rsid w:val="003F577F"/>
    <w:rsid w:val="003F57D9"/>
    <w:rsid w:val="003F5DC7"/>
    <w:rsid w:val="003F624E"/>
    <w:rsid w:val="003F7879"/>
    <w:rsid w:val="003F793C"/>
    <w:rsid w:val="00400840"/>
    <w:rsid w:val="004013D8"/>
    <w:rsid w:val="00401715"/>
    <w:rsid w:val="00403C96"/>
    <w:rsid w:val="00404722"/>
    <w:rsid w:val="004053B1"/>
    <w:rsid w:val="00405634"/>
    <w:rsid w:val="004057FE"/>
    <w:rsid w:val="00406821"/>
    <w:rsid w:val="00406D31"/>
    <w:rsid w:val="004072FA"/>
    <w:rsid w:val="0040738E"/>
    <w:rsid w:val="0040773C"/>
    <w:rsid w:val="0041028D"/>
    <w:rsid w:val="00410678"/>
    <w:rsid w:val="00410B6F"/>
    <w:rsid w:val="00410DD9"/>
    <w:rsid w:val="00411899"/>
    <w:rsid w:val="004126E9"/>
    <w:rsid w:val="0041454E"/>
    <w:rsid w:val="0041510B"/>
    <w:rsid w:val="0041622A"/>
    <w:rsid w:val="00416307"/>
    <w:rsid w:val="0041631B"/>
    <w:rsid w:val="00416C6C"/>
    <w:rsid w:val="00416F04"/>
    <w:rsid w:val="0041782A"/>
    <w:rsid w:val="00420D22"/>
    <w:rsid w:val="004210A2"/>
    <w:rsid w:val="004211F5"/>
    <w:rsid w:val="00421FCB"/>
    <w:rsid w:val="0042254A"/>
    <w:rsid w:val="0042263F"/>
    <w:rsid w:val="00423303"/>
    <w:rsid w:val="00423646"/>
    <w:rsid w:val="00423F0E"/>
    <w:rsid w:val="0042458A"/>
    <w:rsid w:val="00424994"/>
    <w:rsid w:val="00425255"/>
    <w:rsid w:val="004253CE"/>
    <w:rsid w:val="004261BF"/>
    <w:rsid w:val="00426C51"/>
    <w:rsid w:val="004277BB"/>
    <w:rsid w:val="004278C8"/>
    <w:rsid w:val="00427A79"/>
    <w:rsid w:val="004307A9"/>
    <w:rsid w:val="00430DF6"/>
    <w:rsid w:val="00432600"/>
    <w:rsid w:val="00432F1C"/>
    <w:rsid w:val="00433F97"/>
    <w:rsid w:val="004354C7"/>
    <w:rsid w:val="00435A55"/>
    <w:rsid w:val="00437DAF"/>
    <w:rsid w:val="00440D05"/>
    <w:rsid w:val="00442BD3"/>
    <w:rsid w:val="0044310D"/>
    <w:rsid w:val="00443348"/>
    <w:rsid w:val="0044375B"/>
    <w:rsid w:val="004438BD"/>
    <w:rsid w:val="00443988"/>
    <w:rsid w:val="00444047"/>
    <w:rsid w:val="00444B6B"/>
    <w:rsid w:val="00444EF3"/>
    <w:rsid w:val="00445AA2"/>
    <w:rsid w:val="00446139"/>
    <w:rsid w:val="00446586"/>
    <w:rsid w:val="004466AF"/>
    <w:rsid w:val="004478DB"/>
    <w:rsid w:val="004502D8"/>
    <w:rsid w:val="00451A1A"/>
    <w:rsid w:val="0045292A"/>
    <w:rsid w:val="0045401F"/>
    <w:rsid w:val="004541B4"/>
    <w:rsid w:val="00454C60"/>
    <w:rsid w:val="00456A15"/>
    <w:rsid w:val="00457F02"/>
    <w:rsid w:val="00460093"/>
    <w:rsid w:val="004604C6"/>
    <w:rsid w:val="00460508"/>
    <w:rsid w:val="00460C71"/>
    <w:rsid w:val="004612D6"/>
    <w:rsid w:val="00462FDB"/>
    <w:rsid w:val="0046398F"/>
    <w:rsid w:val="0046466B"/>
    <w:rsid w:val="00464D2F"/>
    <w:rsid w:val="00464FDD"/>
    <w:rsid w:val="0046574C"/>
    <w:rsid w:val="004677FA"/>
    <w:rsid w:val="004712F5"/>
    <w:rsid w:val="0047262C"/>
    <w:rsid w:val="00474820"/>
    <w:rsid w:val="004748F7"/>
    <w:rsid w:val="00474DAB"/>
    <w:rsid w:val="00474EDF"/>
    <w:rsid w:val="004754A2"/>
    <w:rsid w:val="004759E4"/>
    <w:rsid w:val="0047627E"/>
    <w:rsid w:val="00476424"/>
    <w:rsid w:val="00476707"/>
    <w:rsid w:val="004769C6"/>
    <w:rsid w:val="004775A0"/>
    <w:rsid w:val="004779B3"/>
    <w:rsid w:val="00477BCD"/>
    <w:rsid w:val="004812C1"/>
    <w:rsid w:val="00481558"/>
    <w:rsid w:val="0048156E"/>
    <w:rsid w:val="00481EBE"/>
    <w:rsid w:val="00481F3E"/>
    <w:rsid w:val="00482587"/>
    <w:rsid w:val="00482DD8"/>
    <w:rsid w:val="00483CFE"/>
    <w:rsid w:val="00484333"/>
    <w:rsid w:val="004843DD"/>
    <w:rsid w:val="00484FBD"/>
    <w:rsid w:val="00484FF7"/>
    <w:rsid w:val="00485197"/>
    <w:rsid w:val="004851D5"/>
    <w:rsid w:val="004855C0"/>
    <w:rsid w:val="00485A72"/>
    <w:rsid w:val="00486034"/>
    <w:rsid w:val="0048695B"/>
    <w:rsid w:val="00487DB9"/>
    <w:rsid w:val="00491770"/>
    <w:rsid w:val="00491A62"/>
    <w:rsid w:val="00492C4F"/>
    <w:rsid w:val="00492CB0"/>
    <w:rsid w:val="00492FDF"/>
    <w:rsid w:val="0049348A"/>
    <w:rsid w:val="004947B7"/>
    <w:rsid w:val="004953EB"/>
    <w:rsid w:val="0049543B"/>
    <w:rsid w:val="0049634E"/>
    <w:rsid w:val="00496AB3"/>
    <w:rsid w:val="00496C07"/>
    <w:rsid w:val="0049770C"/>
    <w:rsid w:val="00497AB0"/>
    <w:rsid w:val="00497DD0"/>
    <w:rsid w:val="004A005B"/>
    <w:rsid w:val="004A050E"/>
    <w:rsid w:val="004A107D"/>
    <w:rsid w:val="004A122C"/>
    <w:rsid w:val="004A1E9C"/>
    <w:rsid w:val="004A2D6A"/>
    <w:rsid w:val="004A31CF"/>
    <w:rsid w:val="004A3EB1"/>
    <w:rsid w:val="004A4600"/>
    <w:rsid w:val="004A4669"/>
    <w:rsid w:val="004A4E30"/>
    <w:rsid w:val="004A5153"/>
    <w:rsid w:val="004A521F"/>
    <w:rsid w:val="004A56FB"/>
    <w:rsid w:val="004A5B9F"/>
    <w:rsid w:val="004A6928"/>
    <w:rsid w:val="004A6F29"/>
    <w:rsid w:val="004A7810"/>
    <w:rsid w:val="004B1179"/>
    <w:rsid w:val="004B19B0"/>
    <w:rsid w:val="004B19F2"/>
    <w:rsid w:val="004B20E3"/>
    <w:rsid w:val="004B2944"/>
    <w:rsid w:val="004B31EA"/>
    <w:rsid w:val="004B3257"/>
    <w:rsid w:val="004B35CC"/>
    <w:rsid w:val="004B4321"/>
    <w:rsid w:val="004B43D6"/>
    <w:rsid w:val="004B5346"/>
    <w:rsid w:val="004B592E"/>
    <w:rsid w:val="004B6B70"/>
    <w:rsid w:val="004B7900"/>
    <w:rsid w:val="004B7E3C"/>
    <w:rsid w:val="004B7F9D"/>
    <w:rsid w:val="004C04CE"/>
    <w:rsid w:val="004C07B1"/>
    <w:rsid w:val="004C0D36"/>
    <w:rsid w:val="004C1184"/>
    <w:rsid w:val="004C15A7"/>
    <w:rsid w:val="004C184F"/>
    <w:rsid w:val="004C267D"/>
    <w:rsid w:val="004C31FF"/>
    <w:rsid w:val="004C35A0"/>
    <w:rsid w:val="004C37A7"/>
    <w:rsid w:val="004C3C86"/>
    <w:rsid w:val="004C4EB5"/>
    <w:rsid w:val="004C5765"/>
    <w:rsid w:val="004C6F1E"/>
    <w:rsid w:val="004C7C7D"/>
    <w:rsid w:val="004C7D3B"/>
    <w:rsid w:val="004D1486"/>
    <w:rsid w:val="004D21C4"/>
    <w:rsid w:val="004D2A9D"/>
    <w:rsid w:val="004D2ADD"/>
    <w:rsid w:val="004D3330"/>
    <w:rsid w:val="004D35C5"/>
    <w:rsid w:val="004D47F2"/>
    <w:rsid w:val="004D521E"/>
    <w:rsid w:val="004D5AB4"/>
    <w:rsid w:val="004D5E41"/>
    <w:rsid w:val="004D601E"/>
    <w:rsid w:val="004D74C5"/>
    <w:rsid w:val="004D7A37"/>
    <w:rsid w:val="004D7B2A"/>
    <w:rsid w:val="004D7F9F"/>
    <w:rsid w:val="004E00DB"/>
    <w:rsid w:val="004E063F"/>
    <w:rsid w:val="004E0CB4"/>
    <w:rsid w:val="004E0EF3"/>
    <w:rsid w:val="004E13C8"/>
    <w:rsid w:val="004E1A36"/>
    <w:rsid w:val="004E1D09"/>
    <w:rsid w:val="004E2869"/>
    <w:rsid w:val="004E34BB"/>
    <w:rsid w:val="004E38EC"/>
    <w:rsid w:val="004E5580"/>
    <w:rsid w:val="004E564A"/>
    <w:rsid w:val="004E6DCE"/>
    <w:rsid w:val="004E6E6C"/>
    <w:rsid w:val="004E706E"/>
    <w:rsid w:val="004E753F"/>
    <w:rsid w:val="004E7D89"/>
    <w:rsid w:val="004F0AEA"/>
    <w:rsid w:val="004F0C70"/>
    <w:rsid w:val="004F0C8C"/>
    <w:rsid w:val="004F1664"/>
    <w:rsid w:val="004F1964"/>
    <w:rsid w:val="004F1EB4"/>
    <w:rsid w:val="004F1FF1"/>
    <w:rsid w:val="004F266C"/>
    <w:rsid w:val="004F2B23"/>
    <w:rsid w:val="004F2C98"/>
    <w:rsid w:val="004F3B25"/>
    <w:rsid w:val="004F3DA0"/>
    <w:rsid w:val="004F45B4"/>
    <w:rsid w:val="004F6657"/>
    <w:rsid w:val="004F6A0D"/>
    <w:rsid w:val="004F6ADA"/>
    <w:rsid w:val="004F6C82"/>
    <w:rsid w:val="004F72B0"/>
    <w:rsid w:val="004F7761"/>
    <w:rsid w:val="004F7CD1"/>
    <w:rsid w:val="004F7CE7"/>
    <w:rsid w:val="005001FB"/>
    <w:rsid w:val="00500216"/>
    <w:rsid w:val="005006CB"/>
    <w:rsid w:val="005006EA"/>
    <w:rsid w:val="00500A24"/>
    <w:rsid w:val="00500B68"/>
    <w:rsid w:val="005014F5"/>
    <w:rsid w:val="005016C2"/>
    <w:rsid w:val="00502A8D"/>
    <w:rsid w:val="00504244"/>
    <w:rsid w:val="00504507"/>
    <w:rsid w:val="00504891"/>
    <w:rsid w:val="005048DB"/>
    <w:rsid w:val="00505408"/>
    <w:rsid w:val="00505F04"/>
    <w:rsid w:val="00506320"/>
    <w:rsid w:val="005063B9"/>
    <w:rsid w:val="00507A2D"/>
    <w:rsid w:val="00510114"/>
    <w:rsid w:val="00510DD9"/>
    <w:rsid w:val="0051173B"/>
    <w:rsid w:val="005118CF"/>
    <w:rsid w:val="005120B7"/>
    <w:rsid w:val="005124CC"/>
    <w:rsid w:val="0051267E"/>
    <w:rsid w:val="00512C98"/>
    <w:rsid w:val="00512F29"/>
    <w:rsid w:val="00512F7E"/>
    <w:rsid w:val="00512FDB"/>
    <w:rsid w:val="00513124"/>
    <w:rsid w:val="00514254"/>
    <w:rsid w:val="00514616"/>
    <w:rsid w:val="00514C46"/>
    <w:rsid w:val="0051579A"/>
    <w:rsid w:val="005158D3"/>
    <w:rsid w:val="00515DA1"/>
    <w:rsid w:val="0051670C"/>
    <w:rsid w:val="00520926"/>
    <w:rsid w:val="00520E82"/>
    <w:rsid w:val="0052151E"/>
    <w:rsid w:val="00521B79"/>
    <w:rsid w:val="00521EFF"/>
    <w:rsid w:val="00522812"/>
    <w:rsid w:val="0052435D"/>
    <w:rsid w:val="005243F9"/>
    <w:rsid w:val="00525023"/>
    <w:rsid w:val="00526E64"/>
    <w:rsid w:val="00527333"/>
    <w:rsid w:val="0052774C"/>
    <w:rsid w:val="00527D3A"/>
    <w:rsid w:val="00530603"/>
    <w:rsid w:val="005328BB"/>
    <w:rsid w:val="0053300F"/>
    <w:rsid w:val="00533562"/>
    <w:rsid w:val="005338DE"/>
    <w:rsid w:val="00533A98"/>
    <w:rsid w:val="00533B90"/>
    <w:rsid w:val="0053475C"/>
    <w:rsid w:val="00535C47"/>
    <w:rsid w:val="00535DBB"/>
    <w:rsid w:val="0053605D"/>
    <w:rsid w:val="00536A84"/>
    <w:rsid w:val="00536BEE"/>
    <w:rsid w:val="0053735B"/>
    <w:rsid w:val="00537544"/>
    <w:rsid w:val="0054062F"/>
    <w:rsid w:val="00541023"/>
    <w:rsid w:val="00541BD5"/>
    <w:rsid w:val="00542203"/>
    <w:rsid w:val="00542486"/>
    <w:rsid w:val="0054256F"/>
    <w:rsid w:val="005434FA"/>
    <w:rsid w:val="0054370F"/>
    <w:rsid w:val="00543AAF"/>
    <w:rsid w:val="00544AAE"/>
    <w:rsid w:val="00544AF3"/>
    <w:rsid w:val="005459C9"/>
    <w:rsid w:val="00545CEE"/>
    <w:rsid w:val="0054667B"/>
    <w:rsid w:val="0054710B"/>
    <w:rsid w:val="00547F12"/>
    <w:rsid w:val="005501A6"/>
    <w:rsid w:val="00550EAC"/>
    <w:rsid w:val="005516D9"/>
    <w:rsid w:val="00551FE9"/>
    <w:rsid w:val="00552427"/>
    <w:rsid w:val="00552F3E"/>
    <w:rsid w:val="00552F6E"/>
    <w:rsid w:val="00555139"/>
    <w:rsid w:val="005551FF"/>
    <w:rsid w:val="00555A3A"/>
    <w:rsid w:val="00556F2B"/>
    <w:rsid w:val="0055733F"/>
    <w:rsid w:val="00557A3E"/>
    <w:rsid w:val="00557C4C"/>
    <w:rsid w:val="00560BF7"/>
    <w:rsid w:val="00561FF5"/>
    <w:rsid w:val="0056268C"/>
    <w:rsid w:val="00562814"/>
    <w:rsid w:val="00562996"/>
    <w:rsid w:val="00562D40"/>
    <w:rsid w:val="00564B24"/>
    <w:rsid w:val="00564DA3"/>
    <w:rsid w:val="00564F03"/>
    <w:rsid w:val="00565229"/>
    <w:rsid w:val="00566539"/>
    <w:rsid w:val="00566670"/>
    <w:rsid w:val="00566DAE"/>
    <w:rsid w:val="00566E26"/>
    <w:rsid w:val="0056740B"/>
    <w:rsid w:val="005700BA"/>
    <w:rsid w:val="00570AE1"/>
    <w:rsid w:val="00570D1A"/>
    <w:rsid w:val="00571B98"/>
    <w:rsid w:val="00571F84"/>
    <w:rsid w:val="00572196"/>
    <w:rsid w:val="005736E7"/>
    <w:rsid w:val="005741E2"/>
    <w:rsid w:val="0057429D"/>
    <w:rsid w:val="005744ED"/>
    <w:rsid w:val="005745F1"/>
    <w:rsid w:val="005746AC"/>
    <w:rsid w:val="00574824"/>
    <w:rsid w:val="005748D3"/>
    <w:rsid w:val="00574935"/>
    <w:rsid w:val="00574F77"/>
    <w:rsid w:val="00574F91"/>
    <w:rsid w:val="00575BB8"/>
    <w:rsid w:val="00580492"/>
    <w:rsid w:val="005807EA"/>
    <w:rsid w:val="00581088"/>
    <w:rsid w:val="00583561"/>
    <w:rsid w:val="00583E19"/>
    <w:rsid w:val="00583F9C"/>
    <w:rsid w:val="005843F1"/>
    <w:rsid w:val="00584E48"/>
    <w:rsid w:val="0058580D"/>
    <w:rsid w:val="00586E8D"/>
    <w:rsid w:val="00587CD8"/>
    <w:rsid w:val="00587E7A"/>
    <w:rsid w:val="00587FE6"/>
    <w:rsid w:val="00590485"/>
    <w:rsid w:val="00590C46"/>
    <w:rsid w:val="005917C0"/>
    <w:rsid w:val="005918C3"/>
    <w:rsid w:val="0059199D"/>
    <w:rsid w:val="00591AEE"/>
    <w:rsid w:val="0059207B"/>
    <w:rsid w:val="0059249C"/>
    <w:rsid w:val="0059428C"/>
    <w:rsid w:val="005942B5"/>
    <w:rsid w:val="0059525E"/>
    <w:rsid w:val="00595435"/>
    <w:rsid w:val="005959C8"/>
    <w:rsid w:val="00595A3D"/>
    <w:rsid w:val="00596461"/>
    <w:rsid w:val="005A0128"/>
    <w:rsid w:val="005A04E0"/>
    <w:rsid w:val="005A0540"/>
    <w:rsid w:val="005A0ABB"/>
    <w:rsid w:val="005A0D71"/>
    <w:rsid w:val="005A17C3"/>
    <w:rsid w:val="005A1F91"/>
    <w:rsid w:val="005A21DA"/>
    <w:rsid w:val="005A3462"/>
    <w:rsid w:val="005A3501"/>
    <w:rsid w:val="005A37B6"/>
    <w:rsid w:val="005A5384"/>
    <w:rsid w:val="005A6323"/>
    <w:rsid w:val="005A7F49"/>
    <w:rsid w:val="005B089E"/>
    <w:rsid w:val="005B1E5E"/>
    <w:rsid w:val="005B3D34"/>
    <w:rsid w:val="005B3DE5"/>
    <w:rsid w:val="005B4258"/>
    <w:rsid w:val="005B5E19"/>
    <w:rsid w:val="005B69BC"/>
    <w:rsid w:val="005B736A"/>
    <w:rsid w:val="005B76CA"/>
    <w:rsid w:val="005B7BE3"/>
    <w:rsid w:val="005C08F2"/>
    <w:rsid w:val="005C4291"/>
    <w:rsid w:val="005C44ED"/>
    <w:rsid w:val="005C57D2"/>
    <w:rsid w:val="005C5A88"/>
    <w:rsid w:val="005C6793"/>
    <w:rsid w:val="005C6C54"/>
    <w:rsid w:val="005C7292"/>
    <w:rsid w:val="005C7EFB"/>
    <w:rsid w:val="005D0AC4"/>
    <w:rsid w:val="005D1D91"/>
    <w:rsid w:val="005D2249"/>
    <w:rsid w:val="005D23D0"/>
    <w:rsid w:val="005D2402"/>
    <w:rsid w:val="005D4320"/>
    <w:rsid w:val="005D4A28"/>
    <w:rsid w:val="005D4B54"/>
    <w:rsid w:val="005D4CEB"/>
    <w:rsid w:val="005D4D04"/>
    <w:rsid w:val="005D6616"/>
    <w:rsid w:val="005D67C3"/>
    <w:rsid w:val="005D6C63"/>
    <w:rsid w:val="005D74F3"/>
    <w:rsid w:val="005D7B2C"/>
    <w:rsid w:val="005D7E69"/>
    <w:rsid w:val="005E0209"/>
    <w:rsid w:val="005E0CE2"/>
    <w:rsid w:val="005E1362"/>
    <w:rsid w:val="005E14CB"/>
    <w:rsid w:val="005E268D"/>
    <w:rsid w:val="005E4026"/>
    <w:rsid w:val="005E4056"/>
    <w:rsid w:val="005E4260"/>
    <w:rsid w:val="005E4275"/>
    <w:rsid w:val="005E4326"/>
    <w:rsid w:val="005E49DA"/>
    <w:rsid w:val="005E4C0C"/>
    <w:rsid w:val="005E598F"/>
    <w:rsid w:val="005E5D37"/>
    <w:rsid w:val="005E6496"/>
    <w:rsid w:val="005E6F1F"/>
    <w:rsid w:val="005F009B"/>
    <w:rsid w:val="005F0D70"/>
    <w:rsid w:val="005F0F4A"/>
    <w:rsid w:val="005F10B8"/>
    <w:rsid w:val="005F174C"/>
    <w:rsid w:val="005F1B77"/>
    <w:rsid w:val="005F1F1B"/>
    <w:rsid w:val="005F2343"/>
    <w:rsid w:val="005F2ED9"/>
    <w:rsid w:val="005F3FA2"/>
    <w:rsid w:val="005F4E0E"/>
    <w:rsid w:val="005F51C8"/>
    <w:rsid w:val="005F52C6"/>
    <w:rsid w:val="005F563A"/>
    <w:rsid w:val="005F66C5"/>
    <w:rsid w:val="005F6F61"/>
    <w:rsid w:val="005F7427"/>
    <w:rsid w:val="00600C0E"/>
    <w:rsid w:val="0060115C"/>
    <w:rsid w:val="006016E8"/>
    <w:rsid w:val="00601E4C"/>
    <w:rsid w:val="00602439"/>
    <w:rsid w:val="00602AF1"/>
    <w:rsid w:val="00603379"/>
    <w:rsid w:val="0060469F"/>
    <w:rsid w:val="006051C3"/>
    <w:rsid w:val="0060599E"/>
    <w:rsid w:val="00605A24"/>
    <w:rsid w:val="00605C10"/>
    <w:rsid w:val="006065F2"/>
    <w:rsid w:val="0060689A"/>
    <w:rsid w:val="00606CD9"/>
    <w:rsid w:val="0060704A"/>
    <w:rsid w:val="006100D8"/>
    <w:rsid w:val="0061018F"/>
    <w:rsid w:val="00612BE6"/>
    <w:rsid w:val="00613CBC"/>
    <w:rsid w:val="00613CD2"/>
    <w:rsid w:val="00614876"/>
    <w:rsid w:val="0061510D"/>
    <w:rsid w:val="00615182"/>
    <w:rsid w:val="006151B3"/>
    <w:rsid w:val="00616218"/>
    <w:rsid w:val="00617304"/>
    <w:rsid w:val="00617893"/>
    <w:rsid w:val="00617924"/>
    <w:rsid w:val="00617CDB"/>
    <w:rsid w:val="006201E0"/>
    <w:rsid w:val="006202B0"/>
    <w:rsid w:val="006209F0"/>
    <w:rsid w:val="00620C50"/>
    <w:rsid w:val="00620E50"/>
    <w:rsid w:val="006213CA"/>
    <w:rsid w:val="00622242"/>
    <w:rsid w:val="006223A6"/>
    <w:rsid w:val="00623AF0"/>
    <w:rsid w:val="0062632A"/>
    <w:rsid w:val="006275FD"/>
    <w:rsid w:val="00627D51"/>
    <w:rsid w:val="00630892"/>
    <w:rsid w:val="00630A9D"/>
    <w:rsid w:val="00630C6A"/>
    <w:rsid w:val="0063303C"/>
    <w:rsid w:val="00633DB2"/>
    <w:rsid w:val="006340D9"/>
    <w:rsid w:val="006350B6"/>
    <w:rsid w:val="006352FD"/>
    <w:rsid w:val="00635BB1"/>
    <w:rsid w:val="00635BC6"/>
    <w:rsid w:val="00637624"/>
    <w:rsid w:val="0064033C"/>
    <w:rsid w:val="0064033D"/>
    <w:rsid w:val="00641416"/>
    <w:rsid w:val="006428FA"/>
    <w:rsid w:val="006434CF"/>
    <w:rsid w:val="006444A4"/>
    <w:rsid w:val="00644A1F"/>
    <w:rsid w:val="006463E2"/>
    <w:rsid w:val="006466CF"/>
    <w:rsid w:val="0064675A"/>
    <w:rsid w:val="006467D1"/>
    <w:rsid w:val="006478CB"/>
    <w:rsid w:val="006504B2"/>
    <w:rsid w:val="006509E2"/>
    <w:rsid w:val="0065129E"/>
    <w:rsid w:val="00651619"/>
    <w:rsid w:val="006522CE"/>
    <w:rsid w:val="0065233F"/>
    <w:rsid w:val="00652995"/>
    <w:rsid w:val="00652AFA"/>
    <w:rsid w:val="006533E9"/>
    <w:rsid w:val="006538FD"/>
    <w:rsid w:val="00653D6A"/>
    <w:rsid w:val="006542FB"/>
    <w:rsid w:val="00654302"/>
    <w:rsid w:val="00654361"/>
    <w:rsid w:val="0065546C"/>
    <w:rsid w:val="0065633B"/>
    <w:rsid w:val="006567A5"/>
    <w:rsid w:val="00657118"/>
    <w:rsid w:val="0065769E"/>
    <w:rsid w:val="0066033D"/>
    <w:rsid w:val="00661545"/>
    <w:rsid w:val="00661CA2"/>
    <w:rsid w:val="00661F63"/>
    <w:rsid w:val="0066210F"/>
    <w:rsid w:val="00662E7E"/>
    <w:rsid w:val="006630C5"/>
    <w:rsid w:val="006639B1"/>
    <w:rsid w:val="00663B22"/>
    <w:rsid w:val="0066455B"/>
    <w:rsid w:val="00664964"/>
    <w:rsid w:val="00665131"/>
    <w:rsid w:val="00665236"/>
    <w:rsid w:val="00670569"/>
    <w:rsid w:val="00670F0A"/>
    <w:rsid w:val="00671C0A"/>
    <w:rsid w:val="006728D2"/>
    <w:rsid w:val="00674171"/>
    <w:rsid w:val="00674425"/>
    <w:rsid w:val="00674CF6"/>
    <w:rsid w:val="00675AAB"/>
    <w:rsid w:val="00676D82"/>
    <w:rsid w:val="00676E9F"/>
    <w:rsid w:val="00677AA0"/>
    <w:rsid w:val="00677BCF"/>
    <w:rsid w:val="00681618"/>
    <w:rsid w:val="00681F3D"/>
    <w:rsid w:val="00682701"/>
    <w:rsid w:val="00682849"/>
    <w:rsid w:val="00682A23"/>
    <w:rsid w:val="00682AFB"/>
    <w:rsid w:val="00682D45"/>
    <w:rsid w:val="00682FE7"/>
    <w:rsid w:val="006834E3"/>
    <w:rsid w:val="00684CA5"/>
    <w:rsid w:val="006850B5"/>
    <w:rsid w:val="00685303"/>
    <w:rsid w:val="00685A34"/>
    <w:rsid w:val="00686BAF"/>
    <w:rsid w:val="00686D69"/>
    <w:rsid w:val="00687109"/>
    <w:rsid w:val="0069006A"/>
    <w:rsid w:val="00691068"/>
    <w:rsid w:val="0069492C"/>
    <w:rsid w:val="0069501E"/>
    <w:rsid w:val="006957A3"/>
    <w:rsid w:val="00697A22"/>
    <w:rsid w:val="006A0FD6"/>
    <w:rsid w:val="006A17E9"/>
    <w:rsid w:val="006A1C48"/>
    <w:rsid w:val="006A206B"/>
    <w:rsid w:val="006A2177"/>
    <w:rsid w:val="006A24BA"/>
    <w:rsid w:val="006A24BD"/>
    <w:rsid w:val="006A2A49"/>
    <w:rsid w:val="006A3E92"/>
    <w:rsid w:val="006A4FD2"/>
    <w:rsid w:val="006A55B9"/>
    <w:rsid w:val="006A5B5D"/>
    <w:rsid w:val="006A74AD"/>
    <w:rsid w:val="006A7F6B"/>
    <w:rsid w:val="006B0E36"/>
    <w:rsid w:val="006B1422"/>
    <w:rsid w:val="006B1A81"/>
    <w:rsid w:val="006B1FC4"/>
    <w:rsid w:val="006B2810"/>
    <w:rsid w:val="006B2F4E"/>
    <w:rsid w:val="006B32BE"/>
    <w:rsid w:val="006B3996"/>
    <w:rsid w:val="006B3CB4"/>
    <w:rsid w:val="006B45D7"/>
    <w:rsid w:val="006B537A"/>
    <w:rsid w:val="006B757C"/>
    <w:rsid w:val="006B7E1E"/>
    <w:rsid w:val="006B7F9F"/>
    <w:rsid w:val="006C02D3"/>
    <w:rsid w:val="006C0899"/>
    <w:rsid w:val="006C0B9A"/>
    <w:rsid w:val="006C15B9"/>
    <w:rsid w:val="006C18BB"/>
    <w:rsid w:val="006C19AB"/>
    <w:rsid w:val="006C27E2"/>
    <w:rsid w:val="006C28D3"/>
    <w:rsid w:val="006C4868"/>
    <w:rsid w:val="006C491A"/>
    <w:rsid w:val="006C50BE"/>
    <w:rsid w:val="006C5153"/>
    <w:rsid w:val="006C5C97"/>
    <w:rsid w:val="006C63D5"/>
    <w:rsid w:val="006C67AF"/>
    <w:rsid w:val="006C6EF1"/>
    <w:rsid w:val="006C70CD"/>
    <w:rsid w:val="006D03EB"/>
    <w:rsid w:val="006D2060"/>
    <w:rsid w:val="006D2097"/>
    <w:rsid w:val="006D213A"/>
    <w:rsid w:val="006D2272"/>
    <w:rsid w:val="006D2BF9"/>
    <w:rsid w:val="006D3088"/>
    <w:rsid w:val="006D30A3"/>
    <w:rsid w:val="006D397D"/>
    <w:rsid w:val="006D3E1B"/>
    <w:rsid w:val="006D64DF"/>
    <w:rsid w:val="006D7257"/>
    <w:rsid w:val="006D77C1"/>
    <w:rsid w:val="006D7A0C"/>
    <w:rsid w:val="006E08AB"/>
    <w:rsid w:val="006E18E2"/>
    <w:rsid w:val="006E228A"/>
    <w:rsid w:val="006E2DF2"/>
    <w:rsid w:val="006E33F2"/>
    <w:rsid w:val="006E3694"/>
    <w:rsid w:val="006E3E27"/>
    <w:rsid w:val="006E4973"/>
    <w:rsid w:val="006E4BE5"/>
    <w:rsid w:val="006E50F1"/>
    <w:rsid w:val="006E60FB"/>
    <w:rsid w:val="006E6256"/>
    <w:rsid w:val="006E6393"/>
    <w:rsid w:val="006F204F"/>
    <w:rsid w:val="006F2765"/>
    <w:rsid w:val="006F3060"/>
    <w:rsid w:val="006F4D29"/>
    <w:rsid w:val="006F5055"/>
    <w:rsid w:val="006F5271"/>
    <w:rsid w:val="006F7A51"/>
    <w:rsid w:val="006F7B32"/>
    <w:rsid w:val="006F7C90"/>
    <w:rsid w:val="00702242"/>
    <w:rsid w:val="00702843"/>
    <w:rsid w:val="00702894"/>
    <w:rsid w:val="00702E90"/>
    <w:rsid w:val="007031A5"/>
    <w:rsid w:val="0070331F"/>
    <w:rsid w:val="00703615"/>
    <w:rsid w:val="0070405F"/>
    <w:rsid w:val="0070497C"/>
    <w:rsid w:val="00705111"/>
    <w:rsid w:val="007059B0"/>
    <w:rsid w:val="00706AD0"/>
    <w:rsid w:val="00706F58"/>
    <w:rsid w:val="007077EF"/>
    <w:rsid w:val="007079DC"/>
    <w:rsid w:val="00707B4B"/>
    <w:rsid w:val="007112C5"/>
    <w:rsid w:val="00712375"/>
    <w:rsid w:val="00712F01"/>
    <w:rsid w:val="00713428"/>
    <w:rsid w:val="007147BF"/>
    <w:rsid w:val="00715709"/>
    <w:rsid w:val="007157F8"/>
    <w:rsid w:val="00716B74"/>
    <w:rsid w:val="00717E32"/>
    <w:rsid w:val="00721104"/>
    <w:rsid w:val="00722252"/>
    <w:rsid w:val="00722573"/>
    <w:rsid w:val="00722C53"/>
    <w:rsid w:val="00723BBE"/>
    <w:rsid w:val="00723DB4"/>
    <w:rsid w:val="007240A4"/>
    <w:rsid w:val="00724A50"/>
    <w:rsid w:val="00724E73"/>
    <w:rsid w:val="00724E93"/>
    <w:rsid w:val="00725EAD"/>
    <w:rsid w:val="007260B9"/>
    <w:rsid w:val="007264AD"/>
    <w:rsid w:val="007300C8"/>
    <w:rsid w:val="007307D0"/>
    <w:rsid w:val="007325FC"/>
    <w:rsid w:val="00732B2B"/>
    <w:rsid w:val="00732C5E"/>
    <w:rsid w:val="007335E5"/>
    <w:rsid w:val="00734305"/>
    <w:rsid w:val="007344EA"/>
    <w:rsid w:val="0073460C"/>
    <w:rsid w:val="00735B22"/>
    <w:rsid w:val="00735CA7"/>
    <w:rsid w:val="00735CDA"/>
    <w:rsid w:val="00736DE2"/>
    <w:rsid w:val="00736F7C"/>
    <w:rsid w:val="00737923"/>
    <w:rsid w:val="00737D34"/>
    <w:rsid w:val="007410AD"/>
    <w:rsid w:val="00741BD5"/>
    <w:rsid w:val="00741CAE"/>
    <w:rsid w:val="00742DAF"/>
    <w:rsid w:val="00743B1E"/>
    <w:rsid w:val="00743EF9"/>
    <w:rsid w:val="00744A8A"/>
    <w:rsid w:val="007450AA"/>
    <w:rsid w:val="007460B9"/>
    <w:rsid w:val="007461C7"/>
    <w:rsid w:val="00746640"/>
    <w:rsid w:val="007479BA"/>
    <w:rsid w:val="007479F1"/>
    <w:rsid w:val="00747BFF"/>
    <w:rsid w:val="007512BF"/>
    <w:rsid w:val="00751504"/>
    <w:rsid w:val="0075168D"/>
    <w:rsid w:val="00752458"/>
    <w:rsid w:val="00752BAF"/>
    <w:rsid w:val="00752CA1"/>
    <w:rsid w:val="00754E1F"/>
    <w:rsid w:val="00756606"/>
    <w:rsid w:val="00761CB6"/>
    <w:rsid w:val="00761CF5"/>
    <w:rsid w:val="00763A15"/>
    <w:rsid w:val="00764969"/>
    <w:rsid w:val="007652B2"/>
    <w:rsid w:val="007657EB"/>
    <w:rsid w:val="007661B0"/>
    <w:rsid w:val="00766799"/>
    <w:rsid w:val="00766E62"/>
    <w:rsid w:val="007671C8"/>
    <w:rsid w:val="00767A42"/>
    <w:rsid w:val="0077063F"/>
    <w:rsid w:val="00770D10"/>
    <w:rsid w:val="0077100F"/>
    <w:rsid w:val="0077106A"/>
    <w:rsid w:val="00773648"/>
    <w:rsid w:val="0077391C"/>
    <w:rsid w:val="0077473D"/>
    <w:rsid w:val="0077591B"/>
    <w:rsid w:val="00776599"/>
    <w:rsid w:val="0077692D"/>
    <w:rsid w:val="00776B05"/>
    <w:rsid w:val="00776E6A"/>
    <w:rsid w:val="00777D24"/>
    <w:rsid w:val="00780618"/>
    <w:rsid w:val="00780695"/>
    <w:rsid w:val="007826FF"/>
    <w:rsid w:val="00782948"/>
    <w:rsid w:val="00782B91"/>
    <w:rsid w:val="00783EC5"/>
    <w:rsid w:val="00784758"/>
    <w:rsid w:val="00784A2F"/>
    <w:rsid w:val="00785D7D"/>
    <w:rsid w:val="00785DA3"/>
    <w:rsid w:val="00787011"/>
    <w:rsid w:val="0078798E"/>
    <w:rsid w:val="00787A04"/>
    <w:rsid w:val="00790496"/>
    <w:rsid w:val="00791E58"/>
    <w:rsid w:val="00792012"/>
    <w:rsid w:val="00792ACA"/>
    <w:rsid w:val="00793768"/>
    <w:rsid w:val="007947EF"/>
    <w:rsid w:val="00794F88"/>
    <w:rsid w:val="00795155"/>
    <w:rsid w:val="007954D8"/>
    <w:rsid w:val="00795BA8"/>
    <w:rsid w:val="00796738"/>
    <w:rsid w:val="00796A59"/>
    <w:rsid w:val="00796E64"/>
    <w:rsid w:val="00797031"/>
    <w:rsid w:val="0079724B"/>
    <w:rsid w:val="00797432"/>
    <w:rsid w:val="00797954"/>
    <w:rsid w:val="007979CB"/>
    <w:rsid w:val="007A1400"/>
    <w:rsid w:val="007A2450"/>
    <w:rsid w:val="007A2A47"/>
    <w:rsid w:val="007A37C2"/>
    <w:rsid w:val="007A3953"/>
    <w:rsid w:val="007A481A"/>
    <w:rsid w:val="007A4D5E"/>
    <w:rsid w:val="007A52BD"/>
    <w:rsid w:val="007A5402"/>
    <w:rsid w:val="007A5ACC"/>
    <w:rsid w:val="007A6553"/>
    <w:rsid w:val="007A6DB0"/>
    <w:rsid w:val="007A6FA3"/>
    <w:rsid w:val="007A7484"/>
    <w:rsid w:val="007A7625"/>
    <w:rsid w:val="007A76CF"/>
    <w:rsid w:val="007B0F24"/>
    <w:rsid w:val="007B1BF9"/>
    <w:rsid w:val="007B1C90"/>
    <w:rsid w:val="007B2CF6"/>
    <w:rsid w:val="007B3D8D"/>
    <w:rsid w:val="007B4441"/>
    <w:rsid w:val="007B59CD"/>
    <w:rsid w:val="007B6C26"/>
    <w:rsid w:val="007C0614"/>
    <w:rsid w:val="007C0D71"/>
    <w:rsid w:val="007C15E9"/>
    <w:rsid w:val="007C168C"/>
    <w:rsid w:val="007C1946"/>
    <w:rsid w:val="007C2630"/>
    <w:rsid w:val="007C376C"/>
    <w:rsid w:val="007C3E3E"/>
    <w:rsid w:val="007C3F37"/>
    <w:rsid w:val="007C47AB"/>
    <w:rsid w:val="007C5637"/>
    <w:rsid w:val="007C636E"/>
    <w:rsid w:val="007C66FB"/>
    <w:rsid w:val="007C7D29"/>
    <w:rsid w:val="007D08CD"/>
    <w:rsid w:val="007D1F62"/>
    <w:rsid w:val="007D2146"/>
    <w:rsid w:val="007D2586"/>
    <w:rsid w:val="007D29FB"/>
    <w:rsid w:val="007D2A46"/>
    <w:rsid w:val="007D3294"/>
    <w:rsid w:val="007D3AE0"/>
    <w:rsid w:val="007D472B"/>
    <w:rsid w:val="007D52C1"/>
    <w:rsid w:val="007D5355"/>
    <w:rsid w:val="007D5F87"/>
    <w:rsid w:val="007D73A9"/>
    <w:rsid w:val="007D7575"/>
    <w:rsid w:val="007D788D"/>
    <w:rsid w:val="007E03B4"/>
    <w:rsid w:val="007E0599"/>
    <w:rsid w:val="007E0642"/>
    <w:rsid w:val="007E18C3"/>
    <w:rsid w:val="007E1C5B"/>
    <w:rsid w:val="007E1E0B"/>
    <w:rsid w:val="007E27F5"/>
    <w:rsid w:val="007E2ABD"/>
    <w:rsid w:val="007E363F"/>
    <w:rsid w:val="007E3BDD"/>
    <w:rsid w:val="007E3D6B"/>
    <w:rsid w:val="007E4285"/>
    <w:rsid w:val="007E43B6"/>
    <w:rsid w:val="007E471E"/>
    <w:rsid w:val="007E478B"/>
    <w:rsid w:val="007E4EB4"/>
    <w:rsid w:val="007E64DE"/>
    <w:rsid w:val="007E65D3"/>
    <w:rsid w:val="007E6D66"/>
    <w:rsid w:val="007E6FFC"/>
    <w:rsid w:val="007E741E"/>
    <w:rsid w:val="007F0C73"/>
    <w:rsid w:val="007F1934"/>
    <w:rsid w:val="007F1EC1"/>
    <w:rsid w:val="007F3E3C"/>
    <w:rsid w:val="007F69D8"/>
    <w:rsid w:val="008004C2"/>
    <w:rsid w:val="00800BD7"/>
    <w:rsid w:val="008016C7"/>
    <w:rsid w:val="0080209A"/>
    <w:rsid w:val="008022D1"/>
    <w:rsid w:val="008027E8"/>
    <w:rsid w:val="00802D1B"/>
    <w:rsid w:val="00802F74"/>
    <w:rsid w:val="00806D31"/>
    <w:rsid w:val="008073AB"/>
    <w:rsid w:val="008074DF"/>
    <w:rsid w:val="008077CE"/>
    <w:rsid w:val="00807F77"/>
    <w:rsid w:val="00810CBC"/>
    <w:rsid w:val="00811920"/>
    <w:rsid w:val="00811A69"/>
    <w:rsid w:val="00811A9D"/>
    <w:rsid w:val="00814C5F"/>
    <w:rsid w:val="008156F6"/>
    <w:rsid w:val="008159E6"/>
    <w:rsid w:val="00816FFE"/>
    <w:rsid w:val="008173AC"/>
    <w:rsid w:val="00820191"/>
    <w:rsid w:val="0082080B"/>
    <w:rsid w:val="0082080F"/>
    <w:rsid w:val="00820A24"/>
    <w:rsid w:val="00820A62"/>
    <w:rsid w:val="00820F87"/>
    <w:rsid w:val="00822AE2"/>
    <w:rsid w:val="00823272"/>
    <w:rsid w:val="0082362E"/>
    <w:rsid w:val="008243F5"/>
    <w:rsid w:val="00824674"/>
    <w:rsid w:val="0082475F"/>
    <w:rsid w:val="00824C85"/>
    <w:rsid w:val="00825103"/>
    <w:rsid w:val="00825704"/>
    <w:rsid w:val="00825F51"/>
    <w:rsid w:val="0082607E"/>
    <w:rsid w:val="00826092"/>
    <w:rsid w:val="008260EB"/>
    <w:rsid w:val="0082676B"/>
    <w:rsid w:val="008268A5"/>
    <w:rsid w:val="00827C3B"/>
    <w:rsid w:val="00831228"/>
    <w:rsid w:val="008315F6"/>
    <w:rsid w:val="008321EA"/>
    <w:rsid w:val="00832497"/>
    <w:rsid w:val="0083399C"/>
    <w:rsid w:val="0083457D"/>
    <w:rsid w:val="00834C2A"/>
    <w:rsid w:val="00835A4F"/>
    <w:rsid w:val="00835F01"/>
    <w:rsid w:val="008368F2"/>
    <w:rsid w:val="00836DB5"/>
    <w:rsid w:val="00837315"/>
    <w:rsid w:val="00837B35"/>
    <w:rsid w:val="0084051A"/>
    <w:rsid w:val="008407B3"/>
    <w:rsid w:val="00840973"/>
    <w:rsid w:val="00841868"/>
    <w:rsid w:val="00842189"/>
    <w:rsid w:val="008423D2"/>
    <w:rsid w:val="0084260F"/>
    <w:rsid w:val="00842636"/>
    <w:rsid w:val="00842D69"/>
    <w:rsid w:val="00842EAA"/>
    <w:rsid w:val="0084487D"/>
    <w:rsid w:val="00844BEF"/>
    <w:rsid w:val="00844C31"/>
    <w:rsid w:val="00845860"/>
    <w:rsid w:val="00846510"/>
    <w:rsid w:val="0084681A"/>
    <w:rsid w:val="00847676"/>
    <w:rsid w:val="00847811"/>
    <w:rsid w:val="00847960"/>
    <w:rsid w:val="00851A2D"/>
    <w:rsid w:val="00852AC4"/>
    <w:rsid w:val="00852D09"/>
    <w:rsid w:val="00854744"/>
    <w:rsid w:val="00855A72"/>
    <w:rsid w:val="00855E44"/>
    <w:rsid w:val="00857055"/>
    <w:rsid w:val="00857F55"/>
    <w:rsid w:val="00860082"/>
    <w:rsid w:val="008601B7"/>
    <w:rsid w:val="008605AF"/>
    <w:rsid w:val="008608EC"/>
    <w:rsid w:val="00860DF5"/>
    <w:rsid w:val="00860E33"/>
    <w:rsid w:val="00861552"/>
    <w:rsid w:val="00862197"/>
    <w:rsid w:val="00862547"/>
    <w:rsid w:val="00864B78"/>
    <w:rsid w:val="008664B2"/>
    <w:rsid w:val="00866A53"/>
    <w:rsid w:val="00870092"/>
    <w:rsid w:val="008715CA"/>
    <w:rsid w:val="00871FA4"/>
    <w:rsid w:val="00872292"/>
    <w:rsid w:val="008723D0"/>
    <w:rsid w:val="008723F0"/>
    <w:rsid w:val="00872B2A"/>
    <w:rsid w:val="0087391B"/>
    <w:rsid w:val="00873D70"/>
    <w:rsid w:val="00874860"/>
    <w:rsid w:val="00875A18"/>
    <w:rsid w:val="00876279"/>
    <w:rsid w:val="0087639E"/>
    <w:rsid w:val="00876E68"/>
    <w:rsid w:val="008775C1"/>
    <w:rsid w:val="0087799A"/>
    <w:rsid w:val="00877CA0"/>
    <w:rsid w:val="0088151C"/>
    <w:rsid w:val="0088259D"/>
    <w:rsid w:val="00882C56"/>
    <w:rsid w:val="00882D27"/>
    <w:rsid w:val="00883124"/>
    <w:rsid w:val="008838F9"/>
    <w:rsid w:val="008847F8"/>
    <w:rsid w:val="00884EF9"/>
    <w:rsid w:val="00886516"/>
    <w:rsid w:val="0088652A"/>
    <w:rsid w:val="00886ECF"/>
    <w:rsid w:val="00886ED8"/>
    <w:rsid w:val="00887F67"/>
    <w:rsid w:val="00891F2C"/>
    <w:rsid w:val="00892B75"/>
    <w:rsid w:val="00893AD4"/>
    <w:rsid w:val="00894FC8"/>
    <w:rsid w:val="00895C26"/>
    <w:rsid w:val="00896996"/>
    <w:rsid w:val="00896AD9"/>
    <w:rsid w:val="0089754A"/>
    <w:rsid w:val="008A01E2"/>
    <w:rsid w:val="008A171B"/>
    <w:rsid w:val="008A200E"/>
    <w:rsid w:val="008A3700"/>
    <w:rsid w:val="008A516F"/>
    <w:rsid w:val="008A531D"/>
    <w:rsid w:val="008A57E7"/>
    <w:rsid w:val="008A5CA9"/>
    <w:rsid w:val="008A5F2B"/>
    <w:rsid w:val="008A60D1"/>
    <w:rsid w:val="008A65EF"/>
    <w:rsid w:val="008A6974"/>
    <w:rsid w:val="008A79A9"/>
    <w:rsid w:val="008B0A0D"/>
    <w:rsid w:val="008B0A5C"/>
    <w:rsid w:val="008B1CD6"/>
    <w:rsid w:val="008B3EDB"/>
    <w:rsid w:val="008B4A0E"/>
    <w:rsid w:val="008B4B68"/>
    <w:rsid w:val="008B59AC"/>
    <w:rsid w:val="008C0976"/>
    <w:rsid w:val="008C19E6"/>
    <w:rsid w:val="008C1A6C"/>
    <w:rsid w:val="008C1C94"/>
    <w:rsid w:val="008C2309"/>
    <w:rsid w:val="008C2360"/>
    <w:rsid w:val="008C2591"/>
    <w:rsid w:val="008C369D"/>
    <w:rsid w:val="008C3772"/>
    <w:rsid w:val="008C38A2"/>
    <w:rsid w:val="008C39EE"/>
    <w:rsid w:val="008C4F61"/>
    <w:rsid w:val="008C55F9"/>
    <w:rsid w:val="008C57F1"/>
    <w:rsid w:val="008C5E8B"/>
    <w:rsid w:val="008C698E"/>
    <w:rsid w:val="008C789D"/>
    <w:rsid w:val="008D2125"/>
    <w:rsid w:val="008D32AE"/>
    <w:rsid w:val="008D4000"/>
    <w:rsid w:val="008D4006"/>
    <w:rsid w:val="008D4024"/>
    <w:rsid w:val="008D439F"/>
    <w:rsid w:val="008D4D9E"/>
    <w:rsid w:val="008D588E"/>
    <w:rsid w:val="008D62FC"/>
    <w:rsid w:val="008D7A1F"/>
    <w:rsid w:val="008D7C2B"/>
    <w:rsid w:val="008E0AB1"/>
    <w:rsid w:val="008E0B15"/>
    <w:rsid w:val="008E218F"/>
    <w:rsid w:val="008E2419"/>
    <w:rsid w:val="008E4979"/>
    <w:rsid w:val="008E50E9"/>
    <w:rsid w:val="008E5843"/>
    <w:rsid w:val="008E5BA1"/>
    <w:rsid w:val="008E60FE"/>
    <w:rsid w:val="008F0726"/>
    <w:rsid w:val="008F07E2"/>
    <w:rsid w:val="008F136C"/>
    <w:rsid w:val="008F1387"/>
    <w:rsid w:val="008F17CF"/>
    <w:rsid w:val="008F19F0"/>
    <w:rsid w:val="008F3C88"/>
    <w:rsid w:val="008F40C3"/>
    <w:rsid w:val="008F4A3C"/>
    <w:rsid w:val="008F56A4"/>
    <w:rsid w:val="008F5B0B"/>
    <w:rsid w:val="008F5F32"/>
    <w:rsid w:val="008F6270"/>
    <w:rsid w:val="008F66D4"/>
    <w:rsid w:val="008F682A"/>
    <w:rsid w:val="008F70D4"/>
    <w:rsid w:val="008F7AFF"/>
    <w:rsid w:val="008F7D71"/>
    <w:rsid w:val="0090136A"/>
    <w:rsid w:val="009016B0"/>
    <w:rsid w:val="00901A4B"/>
    <w:rsid w:val="00902B3D"/>
    <w:rsid w:val="00902C6A"/>
    <w:rsid w:val="00902D50"/>
    <w:rsid w:val="00902FFA"/>
    <w:rsid w:val="009033ED"/>
    <w:rsid w:val="00903A5D"/>
    <w:rsid w:val="00903B9D"/>
    <w:rsid w:val="00903D63"/>
    <w:rsid w:val="00904119"/>
    <w:rsid w:val="00906C85"/>
    <w:rsid w:val="00906FA3"/>
    <w:rsid w:val="0090704F"/>
    <w:rsid w:val="00907CFA"/>
    <w:rsid w:val="009105D5"/>
    <w:rsid w:val="00910628"/>
    <w:rsid w:val="0091075D"/>
    <w:rsid w:val="0091096C"/>
    <w:rsid w:val="00911841"/>
    <w:rsid w:val="00912196"/>
    <w:rsid w:val="00912D09"/>
    <w:rsid w:val="00913178"/>
    <w:rsid w:val="00914353"/>
    <w:rsid w:val="0091482E"/>
    <w:rsid w:val="00915138"/>
    <w:rsid w:val="0091581E"/>
    <w:rsid w:val="009159CE"/>
    <w:rsid w:val="009164C5"/>
    <w:rsid w:val="0091685D"/>
    <w:rsid w:val="00920BC8"/>
    <w:rsid w:val="00920EEA"/>
    <w:rsid w:val="00920F95"/>
    <w:rsid w:val="0092180F"/>
    <w:rsid w:val="009218E5"/>
    <w:rsid w:val="009218E7"/>
    <w:rsid w:val="00921D49"/>
    <w:rsid w:val="0092240F"/>
    <w:rsid w:val="00922438"/>
    <w:rsid w:val="00922721"/>
    <w:rsid w:val="00922A9A"/>
    <w:rsid w:val="0092350F"/>
    <w:rsid w:val="00923D7D"/>
    <w:rsid w:val="00924843"/>
    <w:rsid w:val="009251E5"/>
    <w:rsid w:val="00926157"/>
    <w:rsid w:val="0092618C"/>
    <w:rsid w:val="009300F7"/>
    <w:rsid w:val="0093088A"/>
    <w:rsid w:val="00930B35"/>
    <w:rsid w:val="00930FE4"/>
    <w:rsid w:val="009315CC"/>
    <w:rsid w:val="00933153"/>
    <w:rsid w:val="009331FE"/>
    <w:rsid w:val="0093322F"/>
    <w:rsid w:val="0093387E"/>
    <w:rsid w:val="00934021"/>
    <w:rsid w:val="00934329"/>
    <w:rsid w:val="00934D9E"/>
    <w:rsid w:val="009354BC"/>
    <w:rsid w:val="0093673A"/>
    <w:rsid w:val="009375CF"/>
    <w:rsid w:val="00937ACE"/>
    <w:rsid w:val="00941575"/>
    <w:rsid w:val="00941C8A"/>
    <w:rsid w:val="00942D79"/>
    <w:rsid w:val="0094379B"/>
    <w:rsid w:val="0094420F"/>
    <w:rsid w:val="0094444A"/>
    <w:rsid w:val="00944809"/>
    <w:rsid w:val="00944909"/>
    <w:rsid w:val="00945E0D"/>
    <w:rsid w:val="00946EC3"/>
    <w:rsid w:val="00947D1F"/>
    <w:rsid w:val="00947DB1"/>
    <w:rsid w:val="00950061"/>
    <w:rsid w:val="00950107"/>
    <w:rsid w:val="009508EE"/>
    <w:rsid w:val="00950BA8"/>
    <w:rsid w:val="009517E8"/>
    <w:rsid w:val="00953097"/>
    <w:rsid w:val="00953135"/>
    <w:rsid w:val="009534BC"/>
    <w:rsid w:val="009537C1"/>
    <w:rsid w:val="00954035"/>
    <w:rsid w:val="0095406F"/>
    <w:rsid w:val="00954DF5"/>
    <w:rsid w:val="0095571D"/>
    <w:rsid w:val="009564CA"/>
    <w:rsid w:val="00957A46"/>
    <w:rsid w:val="00957A5F"/>
    <w:rsid w:val="00960BE7"/>
    <w:rsid w:val="00960DB3"/>
    <w:rsid w:val="00960FAB"/>
    <w:rsid w:val="009649EF"/>
    <w:rsid w:val="00964DB7"/>
    <w:rsid w:val="0096564D"/>
    <w:rsid w:val="00965BFF"/>
    <w:rsid w:val="0096682B"/>
    <w:rsid w:val="00966B0A"/>
    <w:rsid w:val="00967086"/>
    <w:rsid w:val="009674BF"/>
    <w:rsid w:val="00967759"/>
    <w:rsid w:val="00967820"/>
    <w:rsid w:val="00970A11"/>
    <w:rsid w:val="00971D87"/>
    <w:rsid w:val="009720DC"/>
    <w:rsid w:val="00972194"/>
    <w:rsid w:val="009737B7"/>
    <w:rsid w:val="009737E0"/>
    <w:rsid w:val="00975BFB"/>
    <w:rsid w:val="009770E0"/>
    <w:rsid w:val="00977390"/>
    <w:rsid w:val="009778AD"/>
    <w:rsid w:val="009803F3"/>
    <w:rsid w:val="00981115"/>
    <w:rsid w:val="00982D70"/>
    <w:rsid w:val="00983266"/>
    <w:rsid w:val="00983699"/>
    <w:rsid w:val="00984E13"/>
    <w:rsid w:val="00984F33"/>
    <w:rsid w:val="009856AC"/>
    <w:rsid w:val="00985BC8"/>
    <w:rsid w:val="00986A05"/>
    <w:rsid w:val="00986E04"/>
    <w:rsid w:val="00987BD9"/>
    <w:rsid w:val="0099015E"/>
    <w:rsid w:val="00990844"/>
    <w:rsid w:val="00990937"/>
    <w:rsid w:val="00991868"/>
    <w:rsid w:val="00991D05"/>
    <w:rsid w:val="00992926"/>
    <w:rsid w:val="00993192"/>
    <w:rsid w:val="00993AFB"/>
    <w:rsid w:val="00994928"/>
    <w:rsid w:val="00994B57"/>
    <w:rsid w:val="0099526A"/>
    <w:rsid w:val="0099637D"/>
    <w:rsid w:val="009977EB"/>
    <w:rsid w:val="00997922"/>
    <w:rsid w:val="00997CE4"/>
    <w:rsid w:val="00997D79"/>
    <w:rsid w:val="009A03DF"/>
    <w:rsid w:val="009A0701"/>
    <w:rsid w:val="009A1492"/>
    <w:rsid w:val="009A1B8B"/>
    <w:rsid w:val="009A224A"/>
    <w:rsid w:val="009A24AB"/>
    <w:rsid w:val="009A2512"/>
    <w:rsid w:val="009A25CF"/>
    <w:rsid w:val="009A2613"/>
    <w:rsid w:val="009A3BD7"/>
    <w:rsid w:val="009A3CC7"/>
    <w:rsid w:val="009A3EFB"/>
    <w:rsid w:val="009A4C68"/>
    <w:rsid w:val="009A4CA4"/>
    <w:rsid w:val="009A525E"/>
    <w:rsid w:val="009A53F3"/>
    <w:rsid w:val="009A54EF"/>
    <w:rsid w:val="009A6024"/>
    <w:rsid w:val="009A6363"/>
    <w:rsid w:val="009A6C6E"/>
    <w:rsid w:val="009A7540"/>
    <w:rsid w:val="009A7EAD"/>
    <w:rsid w:val="009B01C7"/>
    <w:rsid w:val="009B0335"/>
    <w:rsid w:val="009B0620"/>
    <w:rsid w:val="009B07AF"/>
    <w:rsid w:val="009B0E1B"/>
    <w:rsid w:val="009B1E8F"/>
    <w:rsid w:val="009B1ED8"/>
    <w:rsid w:val="009B360C"/>
    <w:rsid w:val="009B4039"/>
    <w:rsid w:val="009B5878"/>
    <w:rsid w:val="009B5DE2"/>
    <w:rsid w:val="009B63C0"/>
    <w:rsid w:val="009B6777"/>
    <w:rsid w:val="009B6B5A"/>
    <w:rsid w:val="009B6F48"/>
    <w:rsid w:val="009C0020"/>
    <w:rsid w:val="009C0495"/>
    <w:rsid w:val="009C0B57"/>
    <w:rsid w:val="009C22D3"/>
    <w:rsid w:val="009C249D"/>
    <w:rsid w:val="009C2613"/>
    <w:rsid w:val="009C2855"/>
    <w:rsid w:val="009C3419"/>
    <w:rsid w:val="009C393E"/>
    <w:rsid w:val="009C523A"/>
    <w:rsid w:val="009C5330"/>
    <w:rsid w:val="009C5896"/>
    <w:rsid w:val="009C6B60"/>
    <w:rsid w:val="009C7049"/>
    <w:rsid w:val="009C708C"/>
    <w:rsid w:val="009C70C0"/>
    <w:rsid w:val="009D0157"/>
    <w:rsid w:val="009D0592"/>
    <w:rsid w:val="009D111E"/>
    <w:rsid w:val="009D14C8"/>
    <w:rsid w:val="009D1633"/>
    <w:rsid w:val="009D28E1"/>
    <w:rsid w:val="009D2B7D"/>
    <w:rsid w:val="009D3DA4"/>
    <w:rsid w:val="009D50CB"/>
    <w:rsid w:val="009D68C9"/>
    <w:rsid w:val="009D68CC"/>
    <w:rsid w:val="009D7702"/>
    <w:rsid w:val="009D77DA"/>
    <w:rsid w:val="009E17BC"/>
    <w:rsid w:val="009E1ECC"/>
    <w:rsid w:val="009E24E4"/>
    <w:rsid w:val="009E34BC"/>
    <w:rsid w:val="009E3513"/>
    <w:rsid w:val="009E3568"/>
    <w:rsid w:val="009E3A55"/>
    <w:rsid w:val="009E3A92"/>
    <w:rsid w:val="009E3CDD"/>
    <w:rsid w:val="009E4FC5"/>
    <w:rsid w:val="009E53FE"/>
    <w:rsid w:val="009E5961"/>
    <w:rsid w:val="009E5D7D"/>
    <w:rsid w:val="009F0761"/>
    <w:rsid w:val="009F12C5"/>
    <w:rsid w:val="009F1EA8"/>
    <w:rsid w:val="009F2F86"/>
    <w:rsid w:val="009F34C2"/>
    <w:rsid w:val="009F38EE"/>
    <w:rsid w:val="009F3FAE"/>
    <w:rsid w:val="009F4E32"/>
    <w:rsid w:val="009F5B40"/>
    <w:rsid w:val="009F5B5C"/>
    <w:rsid w:val="009F5CE0"/>
    <w:rsid w:val="009F633B"/>
    <w:rsid w:val="009F636B"/>
    <w:rsid w:val="009F72C5"/>
    <w:rsid w:val="00A00B4B"/>
    <w:rsid w:val="00A01321"/>
    <w:rsid w:val="00A01B0E"/>
    <w:rsid w:val="00A02255"/>
    <w:rsid w:val="00A04CB8"/>
    <w:rsid w:val="00A04F2D"/>
    <w:rsid w:val="00A05732"/>
    <w:rsid w:val="00A06095"/>
    <w:rsid w:val="00A0674C"/>
    <w:rsid w:val="00A070C0"/>
    <w:rsid w:val="00A10E9D"/>
    <w:rsid w:val="00A110B3"/>
    <w:rsid w:val="00A11FE0"/>
    <w:rsid w:val="00A1238A"/>
    <w:rsid w:val="00A125E0"/>
    <w:rsid w:val="00A1471E"/>
    <w:rsid w:val="00A14746"/>
    <w:rsid w:val="00A156D9"/>
    <w:rsid w:val="00A1743F"/>
    <w:rsid w:val="00A17A09"/>
    <w:rsid w:val="00A20A45"/>
    <w:rsid w:val="00A2115F"/>
    <w:rsid w:val="00A214DE"/>
    <w:rsid w:val="00A21981"/>
    <w:rsid w:val="00A2464B"/>
    <w:rsid w:val="00A262D6"/>
    <w:rsid w:val="00A26BF5"/>
    <w:rsid w:val="00A2708D"/>
    <w:rsid w:val="00A276E1"/>
    <w:rsid w:val="00A278E1"/>
    <w:rsid w:val="00A27AD7"/>
    <w:rsid w:val="00A307FA"/>
    <w:rsid w:val="00A3205B"/>
    <w:rsid w:val="00A3232A"/>
    <w:rsid w:val="00A328FD"/>
    <w:rsid w:val="00A32969"/>
    <w:rsid w:val="00A3382C"/>
    <w:rsid w:val="00A348A3"/>
    <w:rsid w:val="00A405BD"/>
    <w:rsid w:val="00A405EF"/>
    <w:rsid w:val="00A40845"/>
    <w:rsid w:val="00A42F2A"/>
    <w:rsid w:val="00A42FA0"/>
    <w:rsid w:val="00A43341"/>
    <w:rsid w:val="00A43691"/>
    <w:rsid w:val="00A43A51"/>
    <w:rsid w:val="00A43AB8"/>
    <w:rsid w:val="00A4440A"/>
    <w:rsid w:val="00A454C8"/>
    <w:rsid w:val="00A45C4A"/>
    <w:rsid w:val="00A46090"/>
    <w:rsid w:val="00A4702A"/>
    <w:rsid w:val="00A473DD"/>
    <w:rsid w:val="00A47824"/>
    <w:rsid w:val="00A5073C"/>
    <w:rsid w:val="00A50A79"/>
    <w:rsid w:val="00A52B3A"/>
    <w:rsid w:val="00A55606"/>
    <w:rsid w:val="00A55635"/>
    <w:rsid w:val="00A55E63"/>
    <w:rsid w:val="00A55F78"/>
    <w:rsid w:val="00A56310"/>
    <w:rsid w:val="00A5753E"/>
    <w:rsid w:val="00A57C7C"/>
    <w:rsid w:val="00A602E5"/>
    <w:rsid w:val="00A6094F"/>
    <w:rsid w:val="00A6138D"/>
    <w:rsid w:val="00A619D7"/>
    <w:rsid w:val="00A61BE6"/>
    <w:rsid w:val="00A620C7"/>
    <w:rsid w:val="00A63905"/>
    <w:rsid w:val="00A63D44"/>
    <w:rsid w:val="00A654BE"/>
    <w:rsid w:val="00A65A78"/>
    <w:rsid w:val="00A65F62"/>
    <w:rsid w:val="00A668E3"/>
    <w:rsid w:val="00A66CB5"/>
    <w:rsid w:val="00A67761"/>
    <w:rsid w:val="00A67E00"/>
    <w:rsid w:val="00A7098A"/>
    <w:rsid w:val="00A70C80"/>
    <w:rsid w:val="00A71E07"/>
    <w:rsid w:val="00A72B5D"/>
    <w:rsid w:val="00A72F8C"/>
    <w:rsid w:val="00A803E7"/>
    <w:rsid w:val="00A808E1"/>
    <w:rsid w:val="00A818E6"/>
    <w:rsid w:val="00A828DE"/>
    <w:rsid w:val="00A83295"/>
    <w:rsid w:val="00A83365"/>
    <w:rsid w:val="00A8348F"/>
    <w:rsid w:val="00A84F32"/>
    <w:rsid w:val="00A8542E"/>
    <w:rsid w:val="00A865B5"/>
    <w:rsid w:val="00A869F7"/>
    <w:rsid w:val="00A86C42"/>
    <w:rsid w:val="00A87395"/>
    <w:rsid w:val="00A87D46"/>
    <w:rsid w:val="00A87DA7"/>
    <w:rsid w:val="00A87EC2"/>
    <w:rsid w:val="00A909F9"/>
    <w:rsid w:val="00A90E9F"/>
    <w:rsid w:val="00A91530"/>
    <w:rsid w:val="00A9283A"/>
    <w:rsid w:val="00A929B6"/>
    <w:rsid w:val="00A929E7"/>
    <w:rsid w:val="00A92D3E"/>
    <w:rsid w:val="00A93038"/>
    <w:rsid w:val="00A930B8"/>
    <w:rsid w:val="00A93179"/>
    <w:rsid w:val="00A93180"/>
    <w:rsid w:val="00A94156"/>
    <w:rsid w:val="00A94DA0"/>
    <w:rsid w:val="00A952AE"/>
    <w:rsid w:val="00A95322"/>
    <w:rsid w:val="00A95EA9"/>
    <w:rsid w:val="00A95FFC"/>
    <w:rsid w:val="00AA0384"/>
    <w:rsid w:val="00AA03FF"/>
    <w:rsid w:val="00AA14D1"/>
    <w:rsid w:val="00AA1CB8"/>
    <w:rsid w:val="00AA267B"/>
    <w:rsid w:val="00AA268F"/>
    <w:rsid w:val="00AA2EE6"/>
    <w:rsid w:val="00AA2F65"/>
    <w:rsid w:val="00AA398D"/>
    <w:rsid w:val="00AA398F"/>
    <w:rsid w:val="00AA3FE5"/>
    <w:rsid w:val="00AA471A"/>
    <w:rsid w:val="00AA5EB8"/>
    <w:rsid w:val="00AA5F69"/>
    <w:rsid w:val="00AA67A3"/>
    <w:rsid w:val="00AA6B66"/>
    <w:rsid w:val="00AA713F"/>
    <w:rsid w:val="00AA7FC6"/>
    <w:rsid w:val="00AB0938"/>
    <w:rsid w:val="00AB1E33"/>
    <w:rsid w:val="00AB258E"/>
    <w:rsid w:val="00AB317F"/>
    <w:rsid w:val="00AB36B7"/>
    <w:rsid w:val="00AB3B48"/>
    <w:rsid w:val="00AB3F70"/>
    <w:rsid w:val="00AB476F"/>
    <w:rsid w:val="00AB5A17"/>
    <w:rsid w:val="00AB627F"/>
    <w:rsid w:val="00AB6384"/>
    <w:rsid w:val="00AB723E"/>
    <w:rsid w:val="00AB754A"/>
    <w:rsid w:val="00AB791F"/>
    <w:rsid w:val="00AC0369"/>
    <w:rsid w:val="00AC0E77"/>
    <w:rsid w:val="00AC136D"/>
    <w:rsid w:val="00AC22E1"/>
    <w:rsid w:val="00AC272F"/>
    <w:rsid w:val="00AC35FC"/>
    <w:rsid w:val="00AC3633"/>
    <w:rsid w:val="00AC375D"/>
    <w:rsid w:val="00AC3960"/>
    <w:rsid w:val="00AC41F8"/>
    <w:rsid w:val="00AC42FA"/>
    <w:rsid w:val="00AC48D1"/>
    <w:rsid w:val="00AC498D"/>
    <w:rsid w:val="00AC52C6"/>
    <w:rsid w:val="00AC57AE"/>
    <w:rsid w:val="00AC5E2C"/>
    <w:rsid w:val="00AC6955"/>
    <w:rsid w:val="00AC7CC3"/>
    <w:rsid w:val="00AD04C5"/>
    <w:rsid w:val="00AD076D"/>
    <w:rsid w:val="00AD077D"/>
    <w:rsid w:val="00AD0C94"/>
    <w:rsid w:val="00AD0EAB"/>
    <w:rsid w:val="00AD1D9F"/>
    <w:rsid w:val="00AD1E03"/>
    <w:rsid w:val="00AD2664"/>
    <w:rsid w:val="00AD2B41"/>
    <w:rsid w:val="00AD2D21"/>
    <w:rsid w:val="00AD4F9B"/>
    <w:rsid w:val="00AD50A8"/>
    <w:rsid w:val="00AD597D"/>
    <w:rsid w:val="00AD63F9"/>
    <w:rsid w:val="00AD6427"/>
    <w:rsid w:val="00AD6CEB"/>
    <w:rsid w:val="00AD7BFE"/>
    <w:rsid w:val="00AE11E4"/>
    <w:rsid w:val="00AE1B06"/>
    <w:rsid w:val="00AE1C38"/>
    <w:rsid w:val="00AE1FDF"/>
    <w:rsid w:val="00AE3498"/>
    <w:rsid w:val="00AE3AEC"/>
    <w:rsid w:val="00AE49BD"/>
    <w:rsid w:val="00AE57E6"/>
    <w:rsid w:val="00AE616C"/>
    <w:rsid w:val="00AE6206"/>
    <w:rsid w:val="00AE6B9D"/>
    <w:rsid w:val="00AE6E23"/>
    <w:rsid w:val="00AE6FDC"/>
    <w:rsid w:val="00AE7309"/>
    <w:rsid w:val="00AF03AC"/>
    <w:rsid w:val="00AF04DD"/>
    <w:rsid w:val="00AF1609"/>
    <w:rsid w:val="00AF3C4C"/>
    <w:rsid w:val="00AF3D3D"/>
    <w:rsid w:val="00AF4495"/>
    <w:rsid w:val="00AF4F2A"/>
    <w:rsid w:val="00AF50E6"/>
    <w:rsid w:val="00AF5334"/>
    <w:rsid w:val="00AF5894"/>
    <w:rsid w:val="00AF59B2"/>
    <w:rsid w:val="00AF750C"/>
    <w:rsid w:val="00AF792D"/>
    <w:rsid w:val="00AF7ED0"/>
    <w:rsid w:val="00B0086D"/>
    <w:rsid w:val="00B00E02"/>
    <w:rsid w:val="00B00F98"/>
    <w:rsid w:val="00B019D8"/>
    <w:rsid w:val="00B01B1D"/>
    <w:rsid w:val="00B02A91"/>
    <w:rsid w:val="00B02B32"/>
    <w:rsid w:val="00B04657"/>
    <w:rsid w:val="00B04A2F"/>
    <w:rsid w:val="00B04F0A"/>
    <w:rsid w:val="00B05C47"/>
    <w:rsid w:val="00B0633F"/>
    <w:rsid w:val="00B069AF"/>
    <w:rsid w:val="00B07012"/>
    <w:rsid w:val="00B07B29"/>
    <w:rsid w:val="00B10256"/>
    <w:rsid w:val="00B10F23"/>
    <w:rsid w:val="00B11E71"/>
    <w:rsid w:val="00B121DB"/>
    <w:rsid w:val="00B12A69"/>
    <w:rsid w:val="00B12D89"/>
    <w:rsid w:val="00B13143"/>
    <w:rsid w:val="00B13895"/>
    <w:rsid w:val="00B13EAF"/>
    <w:rsid w:val="00B15B28"/>
    <w:rsid w:val="00B15FA6"/>
    <w:rsid w:val="00B170EE"/>
    <w:rsid w:val="00B20A8F"/>
    <w:rsid w:val="00B21E85"/>
    <w:rsid w:val="00B22082"/>
    <w:rsid w:val="00B2327C"/>
    <w:rsid w:val="00B2357F"/>
    <w:rsid w:val="00B23F22"/>
    <w:rsid w:val="00B24162"/>
    <w:rsid w:val="00B249C0"/>
    <w:rsid w:val="00B24A19"/>
    <w:rsid w:val="00B24C1A"/>
    <w:rsid w:val="00B24E8C"/>
    <w:rsid w:val="00B25031"/>
    <w:rsid w:val="00B256D3"/>
    <w:rsid w:val="00B25820"/>
    <w:rsid w:val="00B26566"/>
    <w:rsid w:val="00B27DE4"/>
    <w:rsid w:val="00B303D7"/>
    <w:rsid w:val="00B30717"/>
    <w:rsid w:val="00B32410"/>
    <w:rsid w:val="00B3377A"/>
    <w:rsid w:val="00B339E2"/>
    <w:rsid w:val="00B33A10"/>
    <w:rsid w:val="00B33AA4"/>
    <w:rsid w:val="00B34E0B"/>
    <w:rsid w:val="00B35C67"/>
    <w:rsid w:val="00B36491"/>
    <w:rsid w:val="00B373D5"/>
    <w:rsid w:val="00B37FFA"/>
    <w:rsid w:val="00B40120"/>
    <w:rsid w:val="00B406EF"/>
    <w:rsid w:val="00B40816"/>
    <w:rsid w:val="00B41A8F"/>
    <w:rsid w:val="00B42060"/>
    <w:rsid w:val="00B421B3"/>
    <w:rsid w:val="00B4226E"/>
    <w:rsid w:val="00B42A25"/>
    <w:rsid w:val="00B42F1D"/>
    <w:rsid w:val="00B44599"/>
    <w:rsid w:val="00B4625A"/>
    <w:rsid w:val="00B4654D"/>
    <w:rsid w:val="00B46E2B"/>
    <w:rsid w:val="00B471B5"/>
    <w:rsid w:val="00B47C51"/>
    <w:rsid w:val="00B50B74"/>
    <w:rsid w:val="00B515D4"/>
    <w:rsid w:val="00B54555"/>
    <w:rsid w:val="00B54A14"/>
    <w:rsid w:val="00B561E5"/>
    <w:rsid w:val="00B56756"/>
    <w:rsid w:val="00B568BC"/>
    <w:rsid w:val="00B603ED"/>
    <w:rsid w:val="00B6088D"/>
    <w:rsid w:val="00B60891"/>
    <w:rsid w:val="00B60B37"/>
    <w:rsid w:val="00B61B56"/>
    <w:rsid w:val="00B61DBC"/>
    <w:rsid w:val="00B62CF4"/>
    <w:rsid w:val="00B62E62"/>
    <w:rsid w:val="00B630AC"/>
    <w:rsid w:val="00B63C3C"/>
    <w:rsid w:val="00B643A2"/>
    <w:rsid w:val="00B6452A"/>
    <w:rsid w:val="00B6505B"/>
    <w:rsid w:val="00B6511E"/>
    <w:rsid w:val="00B6768D"/>
    <w:rsid w:val="00B67A1B"/>
    <w:rsid w:val="00B708AA"/>
    <w:rsid w:val="00B71B76"/>
    <w:rsid w:val="00B71C2C"/>
    <w:rsid w:val="00B71C50"/>
    <w:rsid w:val="00B73BE6"/>
    <w:rsid w:val="00B73D37"/>
    <w:rsid w:val="00B744E9"/>
    <w:rsid w:val="00B745FB"/>
    <w:rsid w:val="00B746EF"/>
    <w:rsid w:val="00B74B2D"/>
    <w:rsid w:val="00B74C5D"/>
    <w:rsid w:val="00B74D1F"/>
    <w:rsid w:val="00B757B5"/>
    <w:rsid w:val="00B75810"/>
    <w:rsid w:val="00B75D2B"/>
    <w:rsid w:val="00B776F8"/>
    <w:rsid w:val="00B77B7F"/>
    <w:rsid w:val="00B80D44"/>
    <w:rsid w:val="00B8155C"/>
    <w:rsid w:val="00B839D1"/>
    <w:rsid w:val="00B83CD7"/>
    <w:rsid w:val="00B8423E"/>
    <w:rsid w:val="00B8489A"/>
    <w:rsid w:val="00B86102"/>
    <w:rsid w:val="00B87D8C"/>
    <w:rsid w:val="00B87E03"/>
    <w:rsid w:val="00B87F81"/>
    <w:rsid w:val="00B903FC"/>
    <w:rsid w:val="00B908AC"/>
    <w:rsid w:val="00B90A47"/>
    <w:rsid w:val="00B91990"/>
    <w:rsid w:val="00B920E6"/>
    <w:rsid w:val="00B925DC"/>
    <w:rsid w:val="00B934F1"/>
    <w:rsid w:val="00B93C74"/>
    <w:rsid w:val="00B9404F"/>
    <w:rsid w:val="00B943F8"/>
    <w:rsid w:val="00B946DF"/>
    <w:rsid w:val="00B9490A"/>
    <w:rsid w:val="00B96DB9"/>
    <w:rsid w:val="00B97935"/>
    <w:rsid w:val="00B979BD"/>
    <w:rsid w:val="00BA0B2F"/>
    <w:rsid w:val="00BA1304"/>
    <w:rsid w:val="00BA3337"/>
    <w:rsid w:val="00BA35F7"/>
    <w:rsid w:val="00BA3FBE"/>
    <w:rsid w:val="00BA400D"/>
    <w:rsid w:val="00BA4766"/>
    <w:rsid w:val="00BA4B28"/>
    <w:rsid w:val="00BA4BEB"/>
    <w:rsid w:val="00BA4C8C"/>
    <w:rsid w:val="00BA5DE2"/>
    <w:rsid w:val="00BB07A0"/>
    <w:rsid w:val="00BB4647"/>
    <w:rsid w:val="00BB4A86"/>
    <w:rsid w:val="00BB5C2A"/>
    <w:rsid w:val="00BB5E2A"/>
    <w:rsid w:val="00BB76B1"/>
    <w:rsid w:val="00BC158E"/>
    <w:rsid w:val="00BC2D88"/>
    <w:rsid w:val="00BC3714"/>
    <w:rsid w:val="00BC38FD"/>
    <w:rsid w:val="00BC3BB8"/>
    <w:rsid w:val="00BC4E88"/>
    <w:rsid w:val="00BC5075"/>
    <w:rsid w:val="00BC587F"/>
    <w:rsid w:val="00BC588B"/>
    <w:rsid w:val="00BC679E"/>
    <w:rsid w:val="00BC7221"/>
    <w:rsid w:val="00BC722F"/>
    <w:rsid w:val="00BC7CCC"/>
    <w:rsid w:val="00BC7D3B"/>
    <w:rsid w:val="00BD12CD"/>
    <w:rsid w:val="00BD1C18"/>
    <w:rsid w:val="00BD274A"/>
    <w:rsid w:val="00BD28B7"/>
    <w:rsid w:val="00BD2CF3"/>
    <w:rsid w:val="00BD2F22"/>
    <w:rsid w:val="00BD3480"/>
    <w:rsid w:val="00BD425F"/>
    <w:rsid w:val="00BD5ACF"/>
    <w:rsid w:val="00BD74D4"/>
    <w:rsid w:val="00BD7AF5"/>
    <w:rsid w:val="00BE00E2"/>
    <w:rsid w:val="00BE01D2"/>
    <w:rsid w:val="00BE0D53"/>
    <w:rsid w:val="00BE10C6"/>
    <w:rsid w:val="00BE1299"/>
    <w:rsid w:val="00BE1AA3"/>
    <w:rsid w:val="00BE1BC3"/>
    <w:rsid w:val="00BE1DBD"/>
    <w:rsid w:val="00BE1E00"/>
    <w:rsid w:val="00BE2184"/>
    <w:rsid w:val="00BE3012"/>
    <w:rsid w:val="00BE46C9"/>
    <w:rsid w:val="00BE554E"/>
    <w:rsid w:val="00BE6F55"/>
    <w:rsid w:val="00BE6FBF"/>
    <w:rsid w:val="00BE7255"/>
    <w:rsid w:val="00BE7304"/>
    <w:rsid w:val="00BF18E2"/>
    <w:rsid w:val="00BF1BD6"/>
    <w:rsid w:val="00BF2D5D"/>
    <w:rsid w:val="00BF3D18"/>
    <w:rsid w:val="00BF4492"/>
    <w:rsid w:val="00BF4CDC"/>
    <w:rsid w:val="00BF63E2"/>
    <w:rsid w:val="00BF72CB"/>
    <w:rsid w:val="00BF7452"/>
    <w:rsid w:val="00BF75B8"/>
    <w:rsid w:val="00BF7B2B"/>
    <w:rsid w:val="00BF7C28"/>
    <w:rsid w:val="00C000B5"/>
    <w:rsid w:val="00C01B83"/>
    <w:rsid w:val="00C023D3"/>
    <w:rsid w:val="00C03133"/>
    <w:rsid w:val="00C04844"/>
    <w:rsid w:val="00C04887"/>
    <w:rsid w:val="00C0492F"/>
    <w:rsid w:val="00C04F9D"/>
    <w:rsid w:val="00C0603E"/>
    <w:rsid w:val="00C060CB"/>
    <w:rsid w:val="00C0696A"/>
    <w:rsid w:val="00C06F7C"/>
    <w:rsid w:val="00C07318"/>
    <w:rsid w:val="00C07621"/>
    <w:rsid w:val="00C07877"/>
    <w:rsid w:val="00C1012F"/>
    <w:rsid w:val="00C1027F"/>
    <w:rsid w:val="00C10779"/>
    <w:rsid w:val="00C10C64"/>
    <w:rsid w:val="00C1145C"/>
    <w:rsid w:val="00C117C0"/>
    <w:rsid w:val="00C120B4"/>
    <w:rsid w:val="00C143DA"/>
    <w:rsid w:val="00C143F5"/>
    <w:rsid w:val="00C15752"/>
    <w:rsid w:val="00C16B1C"/>
    <w:rsid w:val="00C16C4E"/>
    <w:rsid w:val="00C17320"/>
    <w:rsid w:val="00C202ED"/>
    <w:rsid w:val="00C20596"/>
    <w:rsid w:val="00C2101E"/>
    <w:rsid w:val="00C21430"/>
    <w:rsid w:val="00C24155"/>
    <w:rsid w:val="00C24AFA"/>
    <w:rsid w:val="00C24C44"/>
    <w:rsid w:val="00C24DDE"/>
    <w:rsid w:val="00C2569C"/>
    <w:rsid w:val="00C2685A"/>
    <w:rsid w:val="00C26BC5"/>
    <w:rsid w:val="00C27B1B"/>
    <w:rsid w:val="00C308F1"/>
    <w:rsid w:val="00C32B35"/>
    <w:rsid w:val="00C334D4"/>
    <w:rsid w:val="00C34894"/>
    <w:rsid w:val="00C34B85"/>
    <w:rsid w:val="00C35516"/>
    <w:rsid w:val="00C35E2E"/>
    <w:rsid w:val="00C35E5B"/>
    <w:rsid w:val="00C365B9"/>
    <w:rsid w:val="00C3701F"/>
    <w:rsid w:val="00C37A9E"/>
    <w:rsid w:val="00C40AE6"/>
    <w:rsid w:val="00C4172D"/>
    <w:rsid w:val="00C41FA9"/>
    <w:rsid w:val="00C42638"/>
    <w:rsid w:val="00C43739"/>
    <w:rsid w:val="00C43D64"/>
    <w:rsid w:val="00C447DE"/>
    <w:rsid w:val="00C44EE8"/>
    <w:rsid w:val="00C459B6"/>
    <w:rsid w:val="00C45C10"/>
    <w:rsid w:val="00C463BD"/>
    <w:rsid w:val="00C46D62"/>
    <w:rsid w:val="00C46F16"/>
    <w:rsid w:val="00C47C18"/>
    <w:rsid w:val="00C51365"/>
    <w:rsid w:val="00C5146E"/>
    <w:rsid w:val="00C519DA"/>
    <w:rsid w:val="00C51D5F"/>
    <w:rsid w:val="00C52C23"/>
    <w:rsid w:val="00C53694"/>
    <w:rsid w:val="00C542F9"/>
    <w:rsid w:val="00C555C5"/>
    <w:rsid w:val="00C55C26"/>
    <w:rsid w:val="00C56257"/>
    <w:rsid w:val="00C57629"/>
    <w:rsid w:val="00C57DDF"/>
    <w:rsid w:val="00C610CC"/>
    <w:rsid w:val="00C61142"/>
    <w:rsid w:val="00C61A53"/>
    <w:rsid w:val="00C61A5A"/>
    <w:rsid w:val="00C62242"/>
    <w:rsid w:val="00C624F9"/>
    <w:rsid w:val="00C6326B"/>
    <w:rsid w:val="00C6341E"/>
    <w:rsid w:val="00C636C6"/>
    <w:rsid w:val="00C644C4"/>
    <w:rsid w:val="00C64C88"/>
    <w:rsid w:val="00C64DFE"/>
    <w:rsid w:val="00C64ED9"/>
    <w:rsid w:val="00C65042"/>
    <w:rsid w:val="00C6575C"/>
    <w:rsid w:val="00C65AD6"/>
    <w:rsid w:val="00C66064"/>
    <w:rsid w:val="00C66335"/>
    <w:rsid w:val="00C70205"/>
    <w:rsid w:val="00C715E3"/>
    <w:rsid w:val="00C7255D"/>
    <w:rsid w:val="00C737FF"/>
    <w:rsid w:val="00C74819"/>
    <w:rsid w:val="00C74AA8"/>
    <w:rsid w:val="00C74AF1"/>
    <w:rsid w:val="00C75053"/>
    <w:rsid w:val="00C75382"/>
    <w:rsid w:val="00C755A9"/>
    <w:rsid w:val="00C75E44"/>
    <w:rsid w:val="00C76F5D"/>
    <w:rsid w:val="00C778A2"/>
    <w:rsid w:val="00C802C3"/>
    <w:rsid w:val="00C80C0E"/>
    <w:rsid w:val="00C81019"/>
    <w:rsid w:val="00C8209B"/>
    <w:rsid w:val="00C82626"/>
    <w:rsid w:val="00C82CF8"/>
    <w:rsid w:val="00C8336C"/>
    <w:rsid w:val="00C83781"/>
    <w:rsid w:val="00C83ADE"/>
    <w:rsid w:val="00C83F25"/>
    <w:rsid w:val="00C84588"/>
    <w:rsid w:val="00C858E6"/>
    <w:rsid w:val="00C85D33"/>
    <w:rsid w:val="00C86A58"/>
    <w:rsid w:val="00C86A94"/>
    <w:rsid w:val="00C86D3B"/>
    <w:rsid w:val="00C87395"/>
    <w:rsid w:val="00C879B6"/>
    <w:rsid w:val="00C87D07"/>
    <w:rsid w:val="00C87FD0"/>
    <w:rsid w:val="00C907EC"/>
    <w:rsid w:val="00C91224"/>
    <w:rsid w:val="00C91BDE"/>
    <w:rsid w:val="00C926BB"/>
    <w:rsid w:val="00C9320C"/>
    <w:rsid w:val="00C93BDE"/>
    <w:rsid w:val="00C93CAE"/>
    <w:rsid w:val="00C945C4"/>
    <w:rsid w:val="00C94667"/>
    <w:rsid w:val="00C95CB8"/>
    <w:rsid w:val="00C97220"/>
    <w:rsid w:val="00C97813"/>
    <w:rsid w:val="00CA0146"/>
    <w:rsid w:val="00CA1D5D"/>
    <w:rsid w:val="00CA2A0E"/>
    <w:rsid w:val="00CA388E"/>
    <w:rsid w:val="00CA3BA7"/>
    <w:rsid w:val="00CA4794"/>
    <w:rsid w:val="00CA52B7"/>
    <w:rsid w:val="00CA5D23"/>
    <w:rsid w:val="00CA736C"/>
    <w:rsid w:val="00CA787A"/>
    <w:rsid w:val="00CA7E31"/>
    <w:rsid w:val="00CB07EB"/>
    <w:rsid w:val="00CB14AB"/>
    <w:rsid w:val="00CB14C5"/>
    <w:rsid w:val="00CB15D2"/>
    <w:rsid w:val="00CB1939"/>
    <w:rsid w:val="00CB1EED"/>
    <w:rsid w:val="00CB39BE"/>
    <w:rsid w:val="00CB40D5"/>
    <w:rsid w:val="00CB449B"/>
    <w:rsid w:val="00CB49AB"/>
    <w:rsid w:val="00CB5646"/>
    <w:rsid w:val="00CB56EF"/>
    <w:rsid w:val="00CB6725"/>
    <w:rsid w:val="00CB6750"/>
    <w:rsid w:val="00CB7CA7"/>
    <w:rsid w:val="00CB7E1F"/>
    <w:rsid w:val="00CC14AC"/>
    <w:rsid w:val="00CC1517"/>
    <w:rsid w:val="00CC3412"/>
    <w:rsid w:val="00CC49C7"/>
    <w:rsid w:val="00CC4BE5"/>
    <w:rsid w:val="00CC50FC"/>
    <w:rsid w:val="00CC57C6"/>
    <w:rsid w:val="00CC638F"/>
    <w:rsid w:val="00CC76BD"/>
    <w:rsid w:val="00CC7E39"/>
    <w:rsid w:val="00CD0097"/>
    <w:rsid w:val="00CD10FE"/>
    <w:rsid w:val="00CD26B7"/>
    <w:rsid w:val="00CD28EB"/>
    <w:rsid w:val="00CD3AAD"/>
    <w:rsid w:val="00CD616C"/>
    <w:rsid w:val="00CD6CDC"/>
    <w:rsid w:val="00CD7092"/>
    <w:rsid w:val="00CD7206"/>
    <w:rsid w:val="00CD78DF"/>
    <w:rsid w:val="00CD7B05"/>
    <w:rsid w:val="00CE0950"/>
    <w:rsid w:val="00CE2FC0"/>
    <w:rsid w:val="00CE33A7"/>
    <w:rsid w:val="00CE408A"/>
    <w:rsid w:val="00CE4211"/>
    <w:rsid w:val="00CE4247"/>
    <w:rsid w:val="00CE479D"/>
    <w:rsid w:val="00CE59E7"/>
    <w:rsid w:val="00CE689A"/>
    <w:rsid w:val="00CE6B7B"/>
    <w:rsid w:val="00CE77EC"/>
    <w:rsid w:val="00CE7978"/>
    <w:rsid w:val="00CE7DA8"/>
    <w:rsid w:val="00CF009E"/>
    <w:rsid w:val="00CF037F"/>
    <w:rsid w:val="00CF0C97"/>
    <w:rsid w:val="00CF1288"/>
    <w:rsid w:val="00CF1F9B"/>
    <w:rsid w:val="00CF41E5"/>
    <w:rsid w:val="00CF455C"/>
    <w:rsid w:val="00CF4B93"/>
    <w:rsid w:val="00CF600B"/>
    <w:rsid w:val="00CF76F1"/>
    <w:rsid w:val="00CF7FDF"/>
    <w:rsid w:val="00D01B64"/>
    <w:rsid w:val="00D048D9"/>
    <w:rsid w:val="00D05835"/>
    <w:rsid w:val="00D05C52"/>
    <w:rsid w:val="00D063B5"/>
    <w:rsid w:val="00D06AA7"/>
    <w:rsid w:val="00D0741B"/>
    <w:rsid w:val="00D074F7"/>
    <w:rsid w:val="00D07517"/>
    <w:rsid w:val="00D07FE4"/>
    <w:rsid w:val="00D119E5"/>
    <w:rsid w:val="00D133CE"/>
    <w:rsid w:val="00D13710"/>
    <w:rsid w:val="00D13B37"/>
    <w:rsid w:val="00D14D66"/>
    <w:rsid w:val="00D14D8D"/>
    <w:rsid w:val="00D1590C"/>
    <w:rsid w:val="00D159BB"/>
    <w:rsid w:val="00D15D10"/>
    <w:rsid w:val="00D162F5"/>
    <w:rsid w:val="00D178A5"/>
    <w:rsid w:val="00D17A55"/>
    <w:rsid w:val="00D20068"/>
    <w:rsid w:val="00D208F6"/>
    <w:rsid w:val="00D20F60"/>
    <w:rsid w:val="00D211A6"/>
    <w:rsid w:val="00D218E5"/>
    <w:rsid w:val="00D2195F"/>
    <w:rsid w:val="00D22566"/>
    <w:rsid w:val="00D22690"/>
    <w:rsid w:val="00D22A6D"/>
    <w:rsid w:val="00D22C89"/>
    <w:rsid w:val="00D238C3"/>
    <w:rsid w:val="00D23DE6"/>
    <w:rsid w:val="00D23FBA"/>
    <w:rsid w:val="00D24308"/>
    <w:rsid w:val="00D24EC8"/>
    <w:rsid w:val="00D25095"/>
    <w:rsid w:val="00D25D91"/>
    <w:rsid w:val="00D25E28"/>
    <w:rsid w:val="00D27B1B"/>
    <w:rsid w:val="00D327CB"/>
    <w:rsid w:val="00D33C3D"/>
    <w:rsid w:val="00D34516"/>
    <w:rsid w:val="00D34F45"/>
    <w:rsid w:val="00D3536B"/>
    <w:rsid w:val="00D3572E"/>
    <w:rsid w:val="00D36864"/>
    <w:rsid w:val="00D37749"/>
    <w:rsid w:val="00D402F4"/>
    <w:rsid w:val="00D40B4A"/>
    <w:rsid w:val="00D40F30"/>
    <w:rsid w:val="00D42649"/>
    <w:rsid w:val="00D43323"/>
    <w:rsid w:val="00D4474C"/>
    <w:rsid w:val="00D45D01"/>
    <w:rsid w:val="00D467F1"/>
    <w:rsid w:val="00D47086"/>
    <w:rsid w:val="00D4713F"/>
    <w:rsid w:val="00D471E5"/>
    <w:rsid w:val="00D4754C"/>
    <w:rsid w:val="00D478E1"/>
    <w:rsid w:val="00D47ED3"/>
    <w:rsid w:val="00D50C31"/>
    <w:rsid w:val="00D51697"/>
    <w:rsid w:val="00D51860"/>
    <w:rsid w:val="00D518F6"/>
    <w:rsid w:val="00D51B46"/>
    <w:rsid w:val="00D51EC7"/>
    <w:rsid w:val="00D5222D"/>
    <w:rsid w:val="00D54F85"/>
    <w:rsid w:val="00D55048"/>
    <w:rsid w:val="00D5563C"/>
    <w:rsid w:val="00D55739"/>
    <w:rsid w:val="00D566E0"/>
    <w:rsid w:val="00D568CF"/>
    <w:rsid w:val="00D57411"/>
    <w:rsid w:val="00D575E5"/>
    <w:rsid w:val="00D608F6"/>
    <w:rsid w:val="00D60EF7"/>
    <w:rsid w:val="00D61419"/>
    <w:rsid w:val="00D631B5"/>
    <w:rsid w:val="00D6348C"/>
    <w:rsid w:val="00D6523F"/>
    <w:rsid w:val="00D653EA"/>
    <w:rsid w:val="00D6617A"/>
    <w:rsid w:val="00D66C6C"/>
    <w:rsid w:val="00D66D4B"/>
    <w:rsid w:val="00D70FE8"/>
    <w:rsid w:val="00D7168E"/>
    <w:rsid w:val="00D725C0"/>
    <w:rsid w:val="00D727FC"/>
    <w:rsid w:val="00D72C63"/>
    <w:rsid w:val="00D7317C"/>
    <w:rsid w:val="00D74113"/>
    <w:rsid w:val="00D745CA"/>
    <w:rsid w:val="00D75465"/>
    <w:rsid w:val="00D75D85"/>
    <w:rsid w:val="00D7613A"/>
    <w:rsid w:val="00D76667"/>
    <w:rsid w:val="00D778E1"/>
    <w:rsid w:val="00D77974"/>
    <w:rsid w:val="00D80318"/>
    <w:rsid w:val="00D8082C"/>
    <w:rsid w:val="00D81D73"/>
    <w:rsid w:val="00D821E7"/>
    <w:rsid w:val="00D8437D"/>
    <w:rsid w:val="00D844D4"/>
    <w:rsid w:val="00D84BFC"/>
    <w:rsid w:val="00D8753A"/>
    <w:rsid w:val="00D90FF3"/>
    <w:rsid w:val="00D918DE"/>
    <w:rsid w:val="00D949FA"/>
    <w:rsid w:val="00D94E83"/>
    <w:rsid w:val="00D9512C"/>
    <w:rsid w:val="00D9577F"/>
    <w:rsid w:val="00D96377"/>
    <w:rsid w:val="00DA131F"/>
    <w:rsid w:val="00DA1476"/>
    <w:rsid w:val="00DA3467"/>
    <w:rsid w:val="00DA490B"/>
    <w:rsid w:val="00DA4A98"/>
    <w:rsid w:val="00DA5A76"/>
    <w:rsid w:val="00DA5C2D"/>
    <w:rsid w:val="00DA6592"/>
    <w:rsid w:val="00DA6769"/>
    <w:rsid w:val="00DA7363"/>
    <w:rsid w:val="00DA7C3A"/>
    <w:rsid w:val="00DB0CF8"/>
    <w:rsid w:val="00DB10EC"/>
    <w:rsid w:val="00DB1357"/>
    <w:rsid w:val="00DB1AE5"/>
    <w:rsid w:val="00DB1D71"/>
    <w:rsid w:val="00DB2459"/>
    <w:rsid w:val="00DB45A5"/>
    <w:rsid w:val="00DB5DFB"/>
    <w:rsid w:val="00DB5F02"/>
    <w:rsid w:val="00DB7120"/>
    <w:rsid w:val="00DB72B3"/>
    <w:rsid w:val="00DB73A1"/>
    <w:rsid w:val="00DB7808"/>
    <w:rsid w:val="00DC070B"/>
    <w:rsid w:val="00DC1393"/>
    <w:rsid w:val="00DC1B5B"/>
    <w:rsid w:val="00DC26AA"/>
    <w:rsid w:val="00DC34E9"/>
    <w:rsid w:val="00DC39D8"/>
    <w:rsid w:val="00DC3CD5"/>
    <w:rsid w:val="00DC413C"/>
    <w:rsid w:val="00DC4198"/>
    <w:rsid w:val="00DC43A3"/>
    <w:rsid w:val="00DC43B9"/>
    <w:rsid w:val="00DC4515"/>
    <w:rsid w:val="00DC46A7"/>
    <w:rsid w:val="00DC4A6E"/>
    <w:rsid w:val="00DC4DDC"/>
    <w:rsid w:val="00DC5A97"/>
    <w:rsid w:val="00DC5CA9"/>
    <w:rsid w:val="00DC5E94"/>
    <w:rsid w:val="00DC5F2E"/>
    <w:rsid w:val="00DC5F84"/>
    <w:rsid w:val="00DC675C"/>
    <w:rsid w:val="00DC7511"/>
    <w:rsid w:val="00DC7EAA"/>
    <w:rsid w:val="00DD052E"/>
    <w:rsid w:val="00DD05E7"/>
    <w:rsid w:val="00DD0612"/>
    <w:rsid w:val="00DD0DC5"/>
    <w:rsid w:val="00DD0F74"/>
    <w:rsid w:val="00DD1A54"/>
    <w:rsid w:val="00DD1E13"/>
    <w:rsid w:val="00DD1F5B"/>
    <w:rsid w:val="00DD259A"/>
    <w:rsid w:val="00DD363E"/>
    <w:rsid w:val="00DD387F"/>
    <w:rsid w:val="00DD3DD8"/>
    <w:rsid w:val="00DD3EFB"/>
    <w:rsid w:val="00DD50D5"/>
    <w:rsid w:val="00DD7438"/>
    <w:rsid w:val="00DE020F"/>
    <w:rsid w:val="00DE15B1"/>
    <w:rsid w:val="00DE382B"/>
    <w:rsid w:val="00DE614E"/>
    <w:rsid w:val="00DE68EB"/>
    <w:rsid w:val="00DE6E0D"/>
    <w:rsid w:val="00DF0235"/>
    <w:rsid w:val="00DF0432"/>
    <w:rsid w:val="00DF13C4"/>
    <w:rsid w:val="00DF2435"/>
    <w:rsid w:val="00DF2C8C"/>
    <w:rsid w:val="00DF2CF1"/>
    <w:rsid w:val="00DF38C6"/>
    <w:rsid w:val="00DF390A"/>
    <w:rsid w:val="00DF4600"/>
    <w:rsid w:val="00DF4A73"/>
    <w:rsid w:val="00DF5150"/>
    <w:rsid w:val="00DF5815"/>
    <w:rsid w:val="00DF626C"/>
    <w:rsid w:val="00DF6357"/>
    <w:rsid w:val="00DF6C75"/>
    <w:rsid w:val="00E00486"/>
    <w:rsid w:val="00E03F44"/>
    <w:rsid w:val="00E0432E"/>
    <w:rsid w:val="00E047F7"/>
    <w:rsid w:val="00E05051"/>
    <w:rsid w:val="00E05DDE"/>
    <w:rsid w:val="00E05F87"/>
    <w:rsid w:val="00E063DF"/>
    <w:rsid w:val="00E067DF"/>
    <w:rsid w:val="00E06C8E"/>
    <w:rsid w:val="00E109FA"/>
    <w:rsid w:val="00E10CFB"/>
    <w:rsid w:val="00E121B4"/>
    <w:rsid w:val="00E13EF0"/>
    <w:rsid w:val="00E156FF"/>
    <w:rsid w:val="00E16871"/>
    <w:rsid w:val="00E173CD"/>
    <w:rsid w:val="00E177C2"/>
    <w:rsid w:val="00E177D4"/>
    <w:rsid w:val="00E179E2"/>
    <w:rsid w:val="00E17FA7"/>
    <w:rsid w:val="00E201A8"/>
    <w:rsid w:val="00E204F8"/>
    <w:rsid w:val="00E20C8B"/>
    <w:rsid w:val="00E21AFB"/>
    <w:rsid w:val="00E23952"/>
    <w:rsid w:val="00E243AE"/>
    <w:rsid w:val="00E2492F"/>
    <w:rsid w:val="00E26552"/>
    <w:rsid w:val="00E2715D"/>
    <w:rsid w:val="00E30B14"/>
    <w:rsid w:val="00E318C4"/>
    <w:rsid w:val="00E3223B"/>
    <w:rsid w:val="00E333DC"/>
    <w:rsid w:val="00E33643"/>
    <w:rsid w:val="00E33AF5"/>
    <w:rsid w:val="00E33F44"/>
    <w:rsid w:val="00E3464C"/>
    <w:rsid w:val="00E3481F"/>
    <w:rsid w:val="00E362F3"/>
    <w:rsid w:val="00E36AF8"/>
    <w:rsid w:val="00E37269"/>
    <w:rsid w:val="00E37968"/>
    <w:rsid w:val="00E407E8"/>
    <w:rsid w:val="00E40E9D"/>
    <w:rsid w:val="00E40F84"/>
    <w:rsid w:val="00E41179"/>
    <w:rsid w:val="00E4145C"/>
    <w:rsid w:val="00E41A0F"/>
    <w:rsid w:val="00E429A6"/>
    <w:rsid w:val="00E42BC9"/>
    <w:rsid w:val="00E43B1D"/>
    <w:rsid w:val="00E44037"/>
    <w:rsid w:val="00E4443F"/>
    <w:rsid w:val="00E44E88"/>
    <w:rsid w:val="00E45249"/>
    <w:rsid w:val="00E4540A"/>
    <w:rsid w:val="00E468B2"/>
    <w:rsid w:val="00E477E7"/>
    <w:rsid w:val="00E47E59"/>
    <w:rsid w:val="00E51B3F"/>
    <w:rsid w:val="00E52F01"/>
    <w:rsid w:val="00E53003"/>
    <w:rsid w:val="00E53755"/>
    <w:rsid w:val="00E542C5"/>
    <w:rsid w:val="00E54A44"/>
    <w:rsid w:val="00E55000"/>
    <w:rsid w:val="00E5565F"/>
    <w:rsid w:val="00E558AE"/>
    <w:rsid w:val="00E55C68"/>
    <w:rsid w:val="00E569F1"/>
    <w:rsid w:val="00E56C04"/>
    <w:rsid w:val="00E5723A"/>
    <w:rsid w:val="00E5789C"/>
    <w:rsid w:val="00E57A67"/>
    <w:rsid w:val="00E60592"/>
    <w:rsid w:val="00E606E7"/>
    <w:rsid w:val="00E60B78"/>
    <w:rsid w:val="00E6138D"/>
    <w:rsid w:val="00E6329D"/>
    <w:rsid w:val="00E641C4"/>
    <w:rsid w:val="00E644B4"/>
    <w:rsid w:val="00E646BA"/>
    <w:rsid w:val="00E64875"/>
    <w:rsid w:val="00E64E3E"/>
    <w:rsid w:val="00E670C1"/>
    <w:rsid w:val="00E67349"/>
    <w:rsid w:val="00E67DA1"/>
    <w:rsid w:val="00E67EC8"/>
    <w:rsid w:val="00E705B3"/>
    <w:rsid w:val="00E73663"/>
    <w:rsid w:val="00E75053"/>
    <w:rsid w:val="00E7606E"/>
    <w:rsid w:val="00E760E4"/>
    <w:rsid w:val="00E76451"/>
    <w:rsid w:val="00E7698B"/>
    <w:rsid w:val="00E7744C"/>
    <w:rsid w:val="00E77D1F"/>
    <w:rsid w:val="00E77D95"/>
    <w:rsid w:val="00E81DE1"/>
    <w:rsid w:val="00E82456"/>
    <w:rsid w:val="00E82BCE"/>
    <w:rsid w:val="00E82DFD"/>
    <w:rsid w:val="00E830F2"/>
    <w:rsid w:val="00E83A21"/>
    <w:rsid w:val="00E83A7B"/>
    <w:rsid w:val="00E83E89"/>
    <w:rsid w:val="00E8411C"/>
    <w:rsid w:val="00E84133"/>
    <w:rsid w:val="00E841CE"/>
    <w:rsid w:val="00E84581"/>
    <w:rsid w:val="00E84B01"/>
    <w:rsid w:val="00E84D1A"/>
    <w:rsid w:val="00E868D4"/>
    <w:rsid w:val="00E86D14"/>
    <w:rsid w:val="00E87B48"/>
    <w:rsid w:val="00E90792"/>
    <w:rsid w:val="00E916DA"/>
    <w:rsid w:val="00E91989"/>
    <w:rsid w:val="00E92AB9"/>
    <w:rsid w:val="00E933B9"/>
    <w:rsid w:val="00E9416E"/>
    <w:rsid w:val="00E943C3"/>
    <w:rsid w:val="00E95521"/>
    <w:rsid w:val="00E95FA9"/>
    <w:rsid w:val="00E9616F"/>
    <w:rsid w:val="00E96738"/>
    <w:rsid w:val="00E96E0B"/>
    <w:rsid w:val="00E971F2"/>
    <w:rsid w:val="00E9775B"/>
    <w:rsid w:val="00E97820"/>
    <w:rsid w:val="00EA0378"/>
    <w:rsid w:val="00EA082E"/>
    <w:rsid w:val="00EA2596"/>
    <w:rsid w:val="00EA3541"/>
    <w:rsid w:val="00EA3560"/>
    <w:rsid w:val="00EA3C20"/>
    <w:rsid w:val="00EA5807"/>
    <w:rsid w:val="00EA5AE4"/>
    <w:rsid w:val="00EA70F1"/>
    <w:rsid w:val="00EB0101"/>
    <w:rsid w:val="00EB03BA"/>
    <w:rsid w:val="00EB1087"/>
    <w:rsid w:val="00EB2752"/>
    <w:rsid w:val="00EB30C9"/>
    <w:rsid w:val="00EB3319"/>
    <w:rsid w:val="00EB3969"/>
    <w:rsid w:val="00EB5D48"/>
    <w:rsid w:val="00EB5F19"/>
    <w:rsid w:val="00EB7910"/>
    <w:rsid w:val="00EB7A89"/>
    <w:rsid w:val="00EB7D34"/>
    <w:rsid w:val="00EC0AA3"/>
    <w:rsid w:val="00EC0D57"/>
    <w:rsid w:val="00EC11D7"/>
    <w:rsid w:val="00EC19B3"/>
    <w:rsid w:val="00EC2612"/>
    <w:rsid w:val="00EC2E6F"/>
    <w:rsid w:val="00EC2F29"/>
    <w:rsid w:val="00EC36AD"/>
    <w:rsid w:val="00EC5225"/>
    <w:rsid w:val="00EC53AC"/>
    <w:rsid w:val="00EC61E0"/>
    <w:rsid w:val="00ED0687"/>
    <w:rsid w:val="00ED16A5"/>
    <w:rsid w:val="00ED21E0"/>
    <w:rsid w:val="00ED27D9"/>
    <w:rsid w:val="00ED2D64"/>
    <w:rsid w:val="00ED302C"/>
    <w:rsid w:val="00ED42EB"/>
    <w:rsid w:val="00ED4827"/>
    <w:rsid w:val="00ED577A"/>
    <w:rsid w:val="00ED619C"/>
    <w:rsid w:val="00ED664E"/>
    <w:rsid w:val="00ED6786"/>
    <w:rsid w:val="00ED740B"/>
    <w:rsid w:val="00ED7ED9"/>
    <w:rsid w:val="00EE0F5B"/>
    <w:rsid w:val="00EE10BF"/>
    <w:rsid w:val="00EE1FA2"/>
    <w:rsid w:val="00EE30C5"/>
    <w:rsid w:val="00EE4953"/>
    <w:rsid w:val="00EE5E2A"/>
    <w:rsid w:val="00EE6109"/>
    <w:rsid w:val="00EE62B4"/>
    <w:rsid w:val="00EE7A4F"/>
    <w:rsid w:val="00EF19CA"/>
    <w:rsid w:val="00EF1A60"/>
    <w:rsid w:val="00EF1F35"/>
    <w:rsid w:val="00EF2230"/>
    <w:rsid w:val="00EF23E7"/>
    <w:rsid w:val="00EF29E2"/>
    <w:rsid w:val="00EF2C1E"/>
    <w:rsid w:val="00EF3E32"/>
    <w:rsid w:val="00EF3FBF"/>
    <w:rsid w:val="00EF4818"/>
    <w:rsid w:val="00EF64AD"/>
    <w:rsid w:val="00EF678A"/>
    <w:rsid w:val="00EF6A93"/>
    <w:rsid w:val="00EF6B68"/>
    <w:rsid w:val="00EF6D31"/>
    <w:rsid w:val="00EF7D12"/>
    <w:rsid w:val="00F010C6"/>
    <w:rsid w:val="00F01257"/>
    <w:rsid w:val="00F01A30"/>
    <w:rsid w:val="00F022E1"/>
    <w:rsid w:val="00F02A75"/>
    <w:rsid w:val="00F02F0E"/>
    <w:rsid w:val="00F03110"/>
    <w:rsid w:val="00F0338F"/>
    <w:rsid w:val="00F0437D"/>
    <w:rsid w:val="00F04A89"/>
    <w:rsid w:val="00F056B9"/>
    <w:rsid w:val="00F05771"/>
    <w:rsid w:val="00F0595B"/>
    <w:rsid w:val="00F05AE3"/>
    <w:rsid w:val="00F05B70"/>
    <w:rsid w:val="00F05BC2"/>
    <w:rsid w:val="00F05F25"/>
    <w:rsid w:val="00F06F3C"/>
    <w:rsid w:val="00F07EFE"/>
    <w:rsid w:val="00F113BC"/>
    <w:rsid w:val="00F114E4"/>
    <w:rsid w:val="00F11776"/>
    <w:rsid w:val="00F11FD6"/>
    <w:rsid w:val="00F12137"/>
    <w:rsid w:val="00F1285A"/>
    <w:rsid w:val="00F13B37"/>
    <w:rsid w:val="00F13D19"/>
    <w:rsid w:val="00F1432C"/>
    <w:rsid w:val="00F14C45"/>
    <w:rsid w:val="00F14C56"/>
    <w:rsid w:val="00F1787B"/>
    <w:rsid w:val="00F1798F"/>
    <w:rsid w:val="00F17A50"/>
    <w:rsid w:val="00F202C7"/>
    <w:rsid w:val="00F2049F"/>
    <w:rsid w:val="00F212A7"/>
    <w:rsid w:val="00F22365"/>
    <w:rsid w:val="00F225D3"/>
    <w:rsid w:val="00F2267B"/>
    <w:rsid w:val="00F23827"/>
    <w:rsid w:val="00F23989"/>
    <w:rsid w:val="00F24221"/>
    <w:rsid w:val="00F25AA3"/>
    <w:rsid w:val="00F26269"/>
    <w:rsid w:val="00F270F4"/>
    <w:rsid w:val="00F27210"/>
    <w:rsid w:val="00F27842"/>
    <w:rsid w:val="00F27E73"/>
    <w:rsid w:val="00F31A59"/>
    <w:rsid w:val="00F31D94"/>
    <w:rsid w:val="00F31DBB"/>
    <w:rsid w:val="00F323D6"/>
    <w:rsid w:val="00F325D6"/>
    <w:rsid w:val="00F32F03"/>
    <w:rsid w:val="00F33475"/>
    <w:rsid w:val="00F33813"/>
    <w:rsid w:val="00F33B2D"/>
    <w:rsid w:val="00F33EF6"/>
    <w:rsid w:val="00F34054"/>
    <w:rsid w:val="00F34FFB"/>
    <w:rsid w:val="00F3580B"/>
    <w:rsid w:val="00F36593"/>
    <w:rsid w:val="00F3672C"/>
    <w:rsid w:val="00F36A80"/>
    <w:rsid w:val="00F36FDC"/>
    <w:rsid w:val="00F37599"/>
    <w:rsid w:val="00F40DC7"/>
    <w:rsid w:val="00F42408"/>
    <w:rsid w:val="00F4247E"/>
    <w:rsid w:val="00F42EC1"/>
    <w:rsid w:val="00F42F0E"/>
    <w:rsid w:val="00F43209"/>
    <w:rsid w:val="00F43BA6"/>
    <w:rsid w:val="00F43BD3"/>
    <w:rsid w:val="00F43DAD"/>
    <w:rsid w:val="00F441E6"/>
    <w:rsid w:val="00F44D33"/>
    <w:rsid w:val="00F45440"/>
    <w:rsid w:val="00F462F4"/>
    <w:rsid w:val="00F463E6"/>
    <w:rsid w:val="00F46961"/>
    <w:rsid w:val="00F46D5A"/>
    <w:rsid w:val="00F47622"/>
    <w:rsid w:val="00F47C33"/>
    <w:rsid w:val="00F47D84"/>
    <w:rsid w:val="00F5043B"/>
    <w:rsid w:val="00F520E1"/>
    <w:rsid w:val="00F52113"/>
    <w:rsid w:val="00F527B8"/>
    <w:rsid w:val="00F52DAD"/>
    <w:rsid w:val="00F5436F"/>
    <w:rsid w:val="00F548D8"/>
    <w:rsid w:val="00F54FBD"/>
    <w:rsid w:val="00F55412"/>
    <w:rsid w:val="00F556F9"/>
    <w:rsid w:val="00F5596F"/>
    <w:rsid w:val="00F55E96"/>
    <w:rsid w:val="00F56791"/>
    <w:rsid w:val="00F56CEC"/>
    <w:rsid w:val="00F56DE9"/>
    <w:rsid w:val="00F56DED"/>
    <w:rsid w:val="00F570F8"/>
    <w:rsid w:val="00F579DF"/>
    <w:rsid w:val="00F57F37"/>
    <w:rsid w:val="00F57FE8"/>
    <w:rsid w:val="00F6057F"/>
    <w:rsid w:val="00F60A26"/>
    <w:rsid w:val="00F60F8B"/>
    <w:rsid w:val="00F623DC"/>
    <w:rsid w:val="00F64C22"/>
    <w:rsid w:val="00F64E71"/>
    <w:rsid w:val="00F66240"/>
    <w:rsid w:val="00F66ECE"/>
    <w:rsid w:val="00F67062"/>
    <w:rsid w:val="00F702DC"/>
    <w:rsid w:val="00F71173"/>
    <w:rsid w:val="00F713E7"/>
    <w:rsid w:val="00F725A2"/>
    <w:rsid w:val="00F726FC"/>
    <w:rsid w:val="00F72C66"/>
    <w:rsid w:val="00F730C4"/>
    <w:rsid w:val="00F731D1"/>
    <w:rsid w:val="00F73DE0"/>
    <w:rsid w:val="00F752D5"/>
    <w:rsid w:val="00F754F0"/>
    <w:rsid w:val="00F76221"/>
    <w:rsid w:val="00F762AB"/>
    <w:rsid w:val="00F765A2"/>
    <w:rsid w:val="00F76726"/>
    <w:rsid w:val="00F767E1"/>
    <w:rsid w:val="00F77150"/>
    <w:rsid w:val="00F81E07"/>
    <w:rsid w:val="00F822DD"/>
    <w:rsid w:val="00F82323"/>
    <w:rsid w:val="00F82652"/>
    <w:rsid w:val="00F82EFF"/>
    <w:rsid w:val="00F8405C"/>
    <w:rsid w:val="00F841A4"/>
    <w:rsid w:val="00F84EF5"/>
    <w:rsid w:val="00F84FF6"/>
    <w:rsid w:val="00F85BB2"/>
    <w:rsid w:val="00F85E07"/>
    <w:rsid w:val="00F85F84"/>
    <w:rsid w:val="00F8610E"/>
    <w:rsid w:val="00F87CB8"/>
    <w:rsid w:val="00F90C54"/>
    <w:rsid w:val="00F90D3A"/>
    <w:rsid w:val="00F90E13"/>
    <w:rsid w:val="00F9229E"/>
    <w:rsid w:val="00F92516"/>
    <w:rsid w:val="00F92EB9"/>
    <w:rsid w:val="00F92EEC"/>
    <w:rsid w:val="00F949B1"/>
    <w:rsid w:val="00F94EFC"/>
    <w:rsid w:val="00F95204"/>
    <w:rsid w:val="00F95E43"/>
    <w:rsid w:val="00F95F68"/>
    <w:rsid w:val="00F966ED"/>
    <w:rsid w:val="00F96799"/>
    <w:rsid w:val="00F96D53"/>
    <w:rsid w:val="00FA02F1"/>
    <w:rsid w:val="00FA06C4"/>
    <w:rsid w:val="00FA1060"/>
    <w:rsid w:val="00FA2665"/>
    <w:rsid w:val="00FA2FE7"/>
    <w:rsid w:val="00FA31A2"/>
    <w:rsid w:val="00FA59FC"/>
    <w:rsid w:val="00FA6F61"/>
    <w:rsid w:val="00FA7BF5"/>
    <w:rsid w:val="00FB010F"/>
    <w:rsid w:val="00FB0301"/>
    <w:rsid w:val="00FB1910"/>
    <w:rsid w:val="00FB272B"/>
    <w:rsid w:val="00FB437A"/>
    <w:rsid w:val="00FB61EB"/>
    <w:rsid w:val="00FB6C57"/>
    <w:rsid w:val="00FB6EB5"/>
    <w:rsid w:val="00FB743C"/>
    <w:rsid w:val="00FC0658"/>
    <w:rsid w:val="00FC0913"/>
    <w:rsid w:val="00FC27EE"/>
    <w:rsid w:val="00FC2932"/>
    <w:rsid w:val="00FC2F4B"/>
    <w:rsid w:val="00FC33B2"/>
    <w:rsid w:val="00FC3A46"/>
    <w:rsid w:val="00FC4350"/>
    <w:rsid w:val="00FC44C3"/>
    <w:rsid w:val="00FC5433"/>
    <w:rsid w:val="00FC5E3B"/>
    <w:rsid w:val="00FC620F"/>
    <w:rsid w:val="00FC656E"/>
    <w:rsid w:val="00FC7638"/>
    <w:rsid w:val="00FC7849"/>
    <w:rsid w:val="00FD093A"/>
    <w:rsid w:val="00FD1452"/>
    <w:rsid w:val="00FD2733"/>
    <w:rsid w:val="00FD2EE6"/>
    <w:rsid w:val="00FD44A9"/>
    <w:rsid w:val="00FD4642"/>
    <w:rsid w:val="00FD5451"/>
    <w:rsid w:val="00FD5A68"/>
    <w:rsid w:val="00FD75A2"/>
    <w:rsid w:val="00FE00AA"/>
    <w:rsid w:val="00FE01C2"/>
    <w:rsid w:val="00FE0517"/>
    <w:rsid w:val="00FE0AF7"/>
    <w:rsid w:val="00FE10B2"/>
    <w:rsid w:val="00FE1E71"/>
    <w:rsid w:val="00FE3265"/>
    <w:rsid w:val="00FE3FBC"/>
    <w:rsid w:val="00FE51F7"/>
    <w:rsid w:val="00FE5B3F"/>
    <w:rsid w:val="00FE64B5"/>
    <w:rsid w:val="00FE6DF2"/>
    <w:rsid w:val="00FE7025"/>
    <w:rsid w:val="00FE702A"/>
    <w:rsid w:val="00FE7A78"/>
    <w:rsid w:val="00FE7F49"/>
    <w:rsid w:val="00FF07AA"/>
    <w:rsid w:val="00FF1115"/>
    <w:rsid w:val="00FF11B7"/>
    <w:rsid w:val="00FF199B"/>
    <w:rsid w:val="00FF2120"/>
    <w:rsid w:val="00FF31BE"/>
    <w:rsid w:val="00FF5335"/>
    <w:rsid w:val="00FF5447"/>
    <w:rsid w:val="00FF6AB8"/>
    <w:rsid w:val="00FF7745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093020"/>
  <w15:chartTrackingRefBased/>
  <w15:docId w15:val="{505B4A03-4BC1-4A73-970D-BBD37BAC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7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1579A"/>
    <w:rPr>
      <w:color w:val="605E5C"/>
      <w:shd w:val="clear" w:color="auto" w:fill="E1DFDD"/>
    </w:rPr>
  </w:style>
  <w:style w:type="character" w:styleId="a5">
    <w:name w:val="line number"/>
    <w:basedOn w:val="a0"/>
    <w:uiPriority w:val="99"/>
    <w:semiHidden/>
    <w:unhideWhenUsed/>
    <w:rsid w:val="00B2327C"/>
  </w:style>
  <w:style w:type="paragraph" w:styleId="a6">
    <w:name w:val="List Paragraph"/>
    <w:basedOn w:val="a"/>
    <w:uiPriority w:val="34"/>
    <w:qFormat/>
    <w:rsid w:val="00367C7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D471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713F"/>
  </w:style>
  <w:style w:type="paragraph" w:styleId="a9">
    <w:name w:val="footer"/>
    <w:basedOn w:val="a"/>
    <w:link w:val="aa"/>
    <w:uiPriority w:val="99"/>
    <w:unhideWhenUsed/>
    <w:rsid w:val="00D471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713F"/>
  </w:style>
  <w:style w:type="paragraph" w:styleId="ab">
    <w:name w:val="Balloon Text"/>
    <w:basedOn w:val="a"/>
    <w:link w:val="ac"/>
    <w:uiPriority w:val="99"/>
    <w:semiHidden/>
    <w:unhideWhenUsed/>
    <w:rsid w:val="00182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82C7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11E7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4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68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03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9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1444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73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4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33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9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isuke.takagi.b4@tohoku.ac.jp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www.editage.jp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589AF-342A-4A7F-BDBA-FEFB383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54</Pages>
  <Words>13905</Words>
  <Characters>79260</Characters>
  <Application>Microsoft Office Word</Application>
  <DocSecurity>0</DocSecurity>
  <Lines>660</Lines>
  <Paragraphs>185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Takagi Daisuke</dc:creator>
  <cp:keywords/>
  <dc:description/>
  <cp:lastModifiedBy>Takagi Daisuke</cp:lastModifiedBy>
  <cp:revision>6</cp:revision>
  <cp:lastPrinted>2020-03-16T23:59:00Z</cp:lastPrinted>
  <dcterms:created xsi:type="dcterms:W3CDTF">2020-03-17T02:15:00Z</dcterms:created>
  <dcterms:modified xsi:type="dcterms:W3CDTF">2020-03-17T03:20:00Z</dcterms:modified>
</cp:coreProperties>
</file>