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Scholarly</w:t>
      </w:r>
      <w:r>
        <w:t xml:space="preserve"> </w:t>
      </w:r>
      <w:r>
        <w:t xml:space="preserve">Article</w:t>
      </w:r>
      <w:r>
        <w:t xml:space="preserve"> </w:t>
      </w:r>
      <w:r>
        <w:t xml:space="preserve">Demo</w:t>
      </w:r>
      <w:r>
        <w:t xml:space="preserve"> </w:t>
      </w:r>
      <w:r>
        <w:t xml:space="preserve">for</w:t>
      </w:r>
      <w:r>
        <w:t xml:space="preserve"> </w:t>
      </w:r>
      <w:r>
        <w:t xml:space="preserve">Literatum</w:t>
      </w:r>
      <w:r>
        <w:t xml:space="preserve"> </w:t>
      </w:r>
      <w:r>
        <w:t xml:space="preserve">Ingest</w:t>
      </w:r>
    </w:p>
    <w:p>
      <w:pPr>
        <w:pStyle w:val="Author"/>
      </w:pPr>
      <w:r>
        <w:t xml:space="preserve">Alberto</w:t>
      </w:r>
      <w:r>
        <w:t xml:space="preserve"> </w:t>
      </w:r>
      <w:r>
        <w:t xml:space="preserve">Pepe</w:t>
      </w:r>
    </w:p>
    <w:p>
      <w:pPr>
        <w:pStyle w:val="Author"/>
      </w:pPr>
      <w:r>
        <w:t xml:space="preserve">Ahmad</w:t>
      </w:r>
      <w:r>
        <w:t xml:space="preserve"> </w:t>
      </w:r>
      <w:r>
        <w:t xml:space="preserve">Souqi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(Zinszer et al.,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v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vestivbulum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3" w:name="subsection"/>
      <w:bookmarkEnd w:id="23"/>
      <w:r>
        <w:t xml:space="preserve">Subsection</w:t>
      </w:r>
    </w:p>
    <w:p>
      <w:pPr>
        <w:pStyle w:val="FirstParagraph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 Mauris</w:t>
      </w:r>
      <w:r>
        <w:t xml:space="preserve"> </w:t>
      </w:r>
      <w:r>
        <w:t xml:space="preserve">volutpat fringilla nisl blandit semper. Proin nec iaculis sem. Aenean</w:t>
      </w:r>
      <w:r>
        <w:t xml:space="preserve"> </w:t>
      </w:r>
      <w:r>
        <w:t xml:space="preserve">neque ipsum, pretium a faucibus non, tincidunt ut sapien</w:t>
      </w:r>
      <w:r>
        <w:t xml:space="preserve"> </w:t>
      </w:r>
      <w:r>
        <w:t xml:space="preserve">(Zhou et al., 1988; Boyer, 1998) .</w:t>
      </w:r>
    </w:p>
    <w:p>
      <w:pPr>
        <w:pStyle w:val="Heading3"/>
      </w:pPr>
      <w:bookmarkStart w:id="24" w:name="subsubsection"/>
      <w:bookmarkEnd w:id="24"/>
      <w:r>
        <w:t xml:space="preserve">Subsubsection</w:t>
      </w:r>
    </w:p>
    <w:p>
      <w:pPr>
        <w:pStyle w:val="FirstParagraph"/>
      </w:pP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 </w:t>
      </w:r>
      <w:r>
        <w:t xml:space="preserve">???</w:t>
      </w:r>
      <w:r>
        <w:t xml:space="preserve"> </w:t>
      </w:r>
      <w:r>
        <w:t xml:space="preserve">and</w:t>
      </w:r>
      <w:r>
        <w:t xml:space="preserve"> </w:t>
      </w:r>
      <w:r>
        <w:t xml:space="preserve">Table </w:t>
      </w:r>
      <w:r>
        <w:t xml:space="preserve">???</w:t>
      </w:r>
      <w:r>
        <w:t xml:space="preserve">.</w:t>
      </w:r>
    </w:p>
    <w:p>
      <w:pPr>
        <w:pStyle w:val="BodyText"/>
      </w:pP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BodyText"/>
      </w:pPr>
      <w:r>
        <w:br w:type="textWrapping"/>
      </w:r>
    </w:p>
    <w:p>
      <w:pPr>
        <w:pStyle w:val="Heading1"/>
      </w:pPr>
      <w:bookmarkStart w:id="25" w:name="methods"/>
      <w:bookmarkEnd w:id="25"/>
      <w:r>
        <w:t xml:space="preserve">Methods</w:t>
      </w:r>
    </w:p>
    <w:p>
      <w:pPr>
        <w:pStyle w:val="FirstParagraph"/>
      </w:pPr>
      <w:r>
        <w:t xml:space="preserve">This is a LaTeX section in which we can insert inline math such as</w:t>
      </w:r>
      <w:r>
        <w:t xml:space="preserve"> </w:t>
      </w:r>
      <m:oMath>
        <m:r>
          <m:t>e</m:t>
        </m:r>
        <m:r>
          <m:t>=</m:t>
        </m:r>
        <m:r>
          <m:t>m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 long labeled equations like the one below: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F</m:t>
                </m:r>
                <m:r>
                  <m:t>=</m:t>
                </m:r>
              </m:e>
              <m:e>
                <m:r>
                  <m:t>{</m:t>
                </m:r>
                <m:sSub>
                  <m:e>
                    <m:r>
                      <m:t>F</m:t>
                    </m:r>
                  </m:e>
                  <m:sub>
                    <m:r>
                      <m:t>x</m:t>
                    </m:r>
                  </m:sub>
                </m:sSub>
                <m:r>
                  <m:t>∈</m:t>
                </m:r>
                <m:sSub>
                  <m:e>
                    <m:r>
                      <m:t>F</m:t>
                    </m:r>
                  </m:e>
                  <m:sub>
                    <m:r>
                      <m:t>c</m:t>
                    </m:r>
                  </m:sub>
                </m:sSub>
                <m:r>
                  <m:t>:</m:t>
                </m:r>
                <m:r>
                  <m:t>(</m:t>
                </m:r>
                <m:r>
                  <m:t>|</m:t>
                </m:r>
                <m:r>
                  <m:t>S</m:t>
                </m:r>
                <m:r>
                  <m:t>|</m:t>
                </m:r>
                <m:r>
                  <m:t>&gt;</m:t>
                </m:r>
                <m:r>
                  <m:t>|</m:t>
                </m:r>
                <m:r>
                  <m:t>C</m:t>
                </m:r>
                <m:r>
                  <m:t>|</m:t>
                </m:r>
                <m:r>
                  <m:t>)</m:t>
                </m:r>
              </m:e>
            </m:mr>
            <m:mr>
              <m:e/>
              <m:e>
                <m:r>
                  <m:t>∩</m:t>
                </m:r>
                <m:r>
                  <m:t>(</m:t>
                </m:r>
                <m:r>
                  <m:rPr>
                    <m:sty m:val="p"/>
                  </m:rPr>
                  <m:t>m</m:t>
                </m:r>
                <m:r>
                  <m:rPr>
                    <m:sty m:val="p"/>
                  </m:rPr>
                  <m:t>i</m:t>
                </m:r>
                <m:r>
                  <m:rPr>
                    <m:sty m:val="p"/>
                  </m:rPr>
                  <m:t>n</m:t>
                </m:r>
                <m:r>
                  <m:rPr>
                    <m:sty m:val="p"/>
                  </m:rPr>
                  <m:t>P</m:t>
                </m:r>
                <m:r>
                  <m:rPr>
                    <m:sty m:val="p"/>
                  </m:rPr>
                  <m:t>i</m:t>
                </m:r>
                <m:r>
                  <m:rPr>
                    <m:sty m:val="p"/>
                  </m:rPr>
                  <m:t>x</m:t>
                </m:r>
                <m:r>
                  <m:rPr>
                    <m:sty m:val="p"/>
                  </m:rPr>
                  <m:t>e</m:t>
                </m:r>
                <m:r>
                  <m:rPr>
                    <m:sty m:val="p"/>
                  </m:rPr>
                  <m:t>l</m:t>
                </m:r>
                <m:r>
                  <m:rPr>
                    <m:sty m:val="p"/>
                  </m:rPr>
                  <m:t>s</m:t>
                </m:r>
                <m:r>
                  <m:t>&lt;</m:t>
                </m:r>
                <m:r>
                  <m:t>|</m:t>
                </m:r>
                <m:r>
                  <m:t>S</m:t>
                </m:r>
                <m:r>
                  <m:t>|</m:t>
                </m:r>
                <m:r>
                  <m:t>&lt;</m:t>
                </m:r>
                <m:r>
                  <m:rPr>
                    <m:sty m:val="p"/>
                  </m:rPr>
                  <m:t>m</m:t>
                </m:r>
                <m:r>
                  <m:rPr>
                    <m:sty m:val="p"/>
                  </m:rPr>
                  <m:t>a</m:t>
                </m:r>
                <m:r>
                  <m:rPr>
                    <m:sty m:val="p"/>
                  </m:rPr>
                  <m:t>x</m:t>
                </m:r>
                <m:r>
                  <m:rPr>
                    <m:sty m:val="p"/>
                  </m:rPr>
                  <m:t>P</m:t>
                </m:r>
                <m:r>
                  <m:rPr>
                    <m:sty m:val="p"/>
                  </m:rPr>
                  <m:t>i</m:t>
                </m:r>
                <m:r>
                  <m:rPr>
                    <m:sty m:val="p"/>
                  </m:rPr>
                  <m:t>x</m:t>
                </m:r>
                <m:r>
                  <m:rPr>
                    <m:sty m:val="p"/>
                  </m:rPr>
                  <m:t>e</m:t>
                </m:r>
                <m:r>
                  <m:rPr>
                    <m:sty m:val="p"/>
                  </m:rPr>
                  <m:t>l</m:t>
                </m:r>
                <m:r>
                  <m:rPr>
                    <m:sty m:val="p"/>
                  </m:rPr>
                  <m:t>s</m:t>
                </m:r>
                <m:r>
                  <m:t>)</m:t>
                </m:r>
              </m:e>
            </m:mr>
            <m:mr>
              <m:e/>
              <m:e>
                <m:r>
                  <m:t>∩</m:t>
                </m:r>
                <m:r>
                  <m:t>(</m:t>
                </m:r>
                <m:r>
                  <m:t>|</m:t>
                </m:r>
                <m:sSub>
                  <m:e>
                    <m:r>
                      <m:t>S</m:t>
                    </m:r>
                  </m:e>
                  <m:sub>
                    <m:r>
                      <m:rPr>
                        <m:sty m:val="p"/>
                      </m:rPr>
                      <m:t>c</m:t>
                    </m:r>
                    <m:r>
                      <m:rPr>
                        <m:sty m:val="p"/>
                      </m:rPr>
                      <m:t>o</m:t>
                    </m:r>
                    <m:r>
                      <m:rPr>
                        <m:sty m:val="p"/>
                      </m:rPr>
                      <m:t>n</m:t>
                    </m:r>
                    <m:r>
                      <m:rPr>
                        <m:sty m:val="p"/>
                      </m:rPr>
                      <m:t>e</m:t>
                    </m:r>
                    <m:r>
                      <m:rPr>
                        <m:sty m:val="p"/>
                      </m:rPr>
                      <m:t>c</m:t>
                    </m:r>
                    <m:r>
                      <m:rPr>
                        <m:sty m:val="p"/>
                      </m:rPr>
                      <m:t>t</m:t>
                    </m:r>
                    <m:r>
                      <m:rPr>
                        <m:sty m:val="p"/>
                      </m:rPr>
                      <m:t>e</m:t>
                    </m:r>
                    <m:r>
                      <m:rPr>
                        <m:sty m:val="p"/>
                      </m:rPr>
                      <m:t>d</m:t>
                    </m:r>
                  </m:sub>
                </m:sSub>
                <m:r>
                  <m:t>|</m:t>
                </m:r>
                <m:r>
                  <m:t>&gt;</m:t>
                </m:r>
                <m:r>
                  <m:t>|</m:t>
                </m:r>
                <m:r>
                  <m:t>S</m:t>
                </m:r>
                <m:r>
                  <m:t>|</m:t>
                </m:r>
                <m:r>
                  <m:t>−</m:t>
                </m:r>
                <m:r>
                  <m:t>ϵ</m:t>
                </m:r>
                <m:r>
                  <m:t>)</m:t>
                </m:r>
                <m:r>
                  <m:t>}</m:t>
                </m:r>
              </m:e>
            </m:mr>
          </m:m>
        </m:oMath>
      </m:oMathPara>
    </w:p>
    <w:p>
      <w:pPr>
        <w:pStyle w:val="TableCaption"/>
      </w:pPr>
      <w:r>
        <w:t xml:space="preserve">Tornado probability by country</w:t>
      </w:r>
      <w:r>
        <w:t xml:space="preserve"> </w:t>
      </w:r>
    </w:p>
    <w:tbl>
      <w:tblPr>
        <w:tblStyle w:val="TableNormal"/>
        <w:tblW w:type="pct" w:w="0.0"/>
        <w:tblLook/>
        <w:tblCaption w:val="Tornado probability by country "/>
      </w:tblPr>
      <w:tblGrid/>
      <w:tr>
        <w:tc>
          <w:p>
            <w:pPr>
              <w:pStyle w:val="Compact"/>
              <w:jc w:val="center"/>
            </w:pPr>
            <w:r>
              <w:t xml:space="preserve">COUNTRY</w:t>
            </w:r>
          </w:p>
        </w:tc>
        <w:tc>
          <w:p>
            <w:pPr>
              <w:pStyle w:val="Compact"/>
              <w:jc w:val="center"/>
            </w:pPr>
            <w:r>
              <w:t xml:space="preserve">YEAR</w:t>
            </w:r>
          </w:p>
        </w:tc>
        <w:tc>
          <w:p>
            <w:pPr>
              <w:pStyle w:val="Compact"/>
              <w:jc w:val="center"/>
            </w:pPr>
            <w:r>
              <w:t xml:space="preserve">DEATHS</w:t>
            </w:r>
          </w:p>
        </w:tc>
        <w:tc>
          <w:p>
            <w:pPr>
              <w:pStyle w:val="Compact"/>
              <w:jc w:val="center"/>
            </w:pPr>
            <w:r>
              <w:t xml:space="preserve">INJURIES</w:t>
            </w:r>
          </w:p>
        </w:tc>
        <w:tc>
          <w:p>
            <w:pPr>
              <w:pStyle w:val="Compact"/>
              <w:jc w:val="center"/>
            </w:pPr>
            <w:r>
              <w:t xml:space="preserve">LATITUDE</w:t>
            </w:r>
          </w:p>
        </w:tc>
        <w:tc>
          <w:p>
            <w:pPr>
              <w:pStyle w:val="Compact"/>
              <w:jc w:val="center"/>
            </w:pPr>
            <w:r>
              <w:t xml:space="preserve">LONGITUDE</w:t>
            </w:r>
          </w:p>
        </w:tc>
        <w:tc>
          <w:p>
            <w:pPr>
              <w:pStyle w:val="Compact"/>
              <w:jc w:val="center"/>
            </w:pPr>
            <w:r>
              <w:t xml:space="preserve">Magnitude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RUSSIA</w:t>
            </w:r>
          </w:p>
        </w:tc>
        <w:tc>
          <w:p>
            <w:pPr>
              <w:pStyle w:val="Compact"/>
              <w:jc w:val="center"/>
            </w:pPr>
            <w:r>
              <w:t xml:space="preserve">1995</w:t>
            </w:r>
          </w:p>
        </w:tc>
        <w:tc>
          <w:p>
            <w:pPr>
              <w:pStyle w:val="Compact"/>
              <w:jc w:val="center"/>
            </w:pPr>
            <w:r>
              <w:t xml:space="preserve">1989</w:t>
            </w:r>
          </w:p>
        </w:tc>
        <w:tc>
          <w:p>
            <w:pPr>
              <w:pStyle w:val="Compact"/>
              <w:jc w:val="center"/>
            </w:pPr>
            <w:r>
              <w:t xml:space="preserve">750</w:t>
            </w:r>
          </w:p>
        </w:tc>
        <w:tc>
          <w:p>
            <w:pPr>
              <w:pStyle w:val="Compact"/>
              <w:jc w:val="center"/>
            </w:pPr>
            <w:r>
              <w:t xml:space="preserve">52.63</w:t>
            </w:r>
          </w:p>
        </w:tc>
        <w:tc>
          <w:p>
            <w:pPr>
              <w:pStyle w:val="Compact"/>
              <w:jc w:val="center"/>
            </w:pPr>
            <w:r>
              <w:t xml:space="preserve">142.83</w:t>
            </w:r>
          </w:p>
        </w:tc>
        <w:tc>
          <w:p>
            <w:pPr>
              <w:pStyle w:val="Compact"/>
              <w:jc w:val="center"/>
            </w:pPr>
            <w:r>
              <w:t xml:space="preserve">750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MYANMAR (BURMA)</w:t>
            </w:r>
          </w:p>
        </w:tc>
        <w:tc>
          <w:p>
            <w:pPr>
              <w:pStyle w:val="Compact"/>
              <w:jc w:val="center"/>
            </w:pPr>
            <w:r>
              <w:t xml:space="preserve">1930</w:t>
            </w:r>
          </w:p>
        </w:tc>
        <w:tc>
          <w:p>
            <w:pPr>
              <w:pStyle w:val="Compact"/>
              <w:jc w:val="center"/>
            </w:pPr>
            <w:r>
              <w:t xml:space="preserve">500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17.3</w:t>
            </w:r>
          </w:p>
        </w:tc>
        <w:tc>
          <w:p>
            <w:pPr>
              <w:pStyle w:val="Compact"/>
              <w:jc w:val="center"/>
            </w:pPr>
            <w:r>
              <w:t xml:space="preserve">96.5</w:t>
            </w:r>
          </w:p>
        </w:tc>
        <w:tc>
          <w:p>
            <w:pPr>
              <w:pStyle w:val="Compact"/>
              <w:jc w:val="center"/>
            </w:pPr>
            <w:r>
              <w:t xml:space="preserve">730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NEW ZEALAND</w:t>
            </w:r>
          </w:p>
        </w:tc>
        <w:tc>
          <w:p>
            <w:pPr>
              <w:pStyle w:val="Compact"/>
              <w:jc w:val="center"/>
            </w:pPr>
            <w:r>
              <w:t xml:space="preserve">2011</w:t>
            </w:r>
          </w:p>
        </w:tc>
        <w:tc>
          <w:p>
            <w:pPr>
              <w:pStyle w:val="Compact"/>
              <w:jc w:val="center"/>
            </w:pPr>
            <w:r>
              <w:t xml:space="preserve">181</w:t>
            </w:r>
          </w:p>
        </w:tc>
        <w:tc>
          <w:p>
            <w:pPr>
              <w:pStyle w:val="Compact"/>
              <w:jc w:val="center"/>
            </w:pPr>
            <w:r>
              <w:t xml:space="preserve">1500</w:t>
            </w:r>
          </w:p>
        </w:tc>
        <w:tc>
          <w:p>
            <w:pPr>
              <w:pStyle w:val="Compact"/>
              <w:jc w:val="center"/>
            </w:pPr>
            <w:r>
              <w:t xml:space="preserve">-43.58</w:t>
            </w:r>
          </w:p>
        </w:tc>
        <w:tc>
          <w:p>
            <w:pPr>
              <w:pStyle w:val="Compact"/>
              <w:jc w:val="center"/>
            </w:pPr>
            <w:r>
              <w:t xml:space="preserve">172.68</w:t>
            </w:r>
          </w:p>
        </w:tc>
        <w:tc>
          <w:p>
            <w:pPr>
              <w:pStyle w:val="Compact"/>
              <w:jc w:val="center"/>
            </w:pPr>
            <w:r>
              <w:t xml:space="preserve">630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SERBIA AND MONTENEGRO</w:t>
            </w:r>
          </w:p>
        </w:tc>
        <w:tc>
          <w:p>
            <w:pPr>
              <w:pStyle w:val="Compact"/>
              <w:jc w:val="center"/>
            </w:pPr>
            <w:r>
              <w:t xml:space="preserve">1979</w:t>
            </w:r>
          </w:p>
        </w:tc>
        <w:tc>
          <w:p>
            <w:pPr>
              <w:pStyle w:val="Compact"/>
              <w:jc w:val="center"/>
            </w:pPr>
            <w:r>
              <w:t xml:space="preserve">131</w:t>
            </w:r>
          </w:p>
        </w:tc>
        <w:tc>
          <w:p>
            <w:pPr>
              <w:pStyle w:val="Compact"/>
              <w:jc w:val="center"/>
            </w:pPr>
            <w:r>
              <w:t xml:space="preserve">1001</w:t>
            </w:r>
          </w:p>
        </w:tc>
        <w:tc>
          <w:p>
            <w:pPr>
              <w:pStyle w:val="Compact"/>
              <w:jc w:val="center"/>
            </w:pPr>
            <w:r>
              <w:t xml:space="preserve">42.1</w:t>
            </w:r>
          </w:p>
        </w:tc>
        <w:tc>
          <w:p>
            <w:pPr>
              <w:pStyle w:val="Compact"/>
              <w:jc w:val="center"/>
            </w:pPr>
            <w:r>
              <w:t xml:space="preserve">19.21</w:t>
            </w:r>
          </w:p>
        </w:tc>
        <w:tc>
          <w:p>
            <w:pPr>
              <w:pStyle w:val="Compact"/>
              <w:jc w:val="center"/>
            </w:pPr>
            <w:r>
              <w:t xml:space="preserve">690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USA</w:t>
            </w:r>
          </w:p>
        </w:tc>
        <w:tc>
          <w:p>
            <w:pPr>
              <w:pStyle w:val="Compact"/>
              <w:jc w:val="center"/>
            </w:pPr>
            <w:r>
              <w:t xml:space="preserve">1933</w:t>
            </w:r>
          </w:p>
        </w:tc>
        <w:tc>
          <w:p>
            <w:pPr>
              <w:pStyle w:val="Compact"/>
              <w:jc w:val="center"/>
            </w:pPr>
            <w:r>
              <w:t xml:space="preserve">120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33.62</w:t>
            </w:r>
          </w:p>
        </w:tc>
        <w:tc>
          <w:p>
            <w:pPr>
              <w:pStyle w:val="Compact"/>
              <w:jc w:val="center"/>
            </w:pPr>
            <w:r>
              <w:t xml:space="preserve">-117.97</w:t>
            </w:r>
          </w:p>
        </w:tc>
        <w:tc>
          <w:p>
            <w:pPr>
              <w:pStyle w:val="Compact"/>
              <w:jc w:val="center"/>
            </w:pPr>
            <w:r>
              <w:t xml:space="preserve">630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MYANMAR (BURMA)</w:t>
            </w:r>
          </w:p>
        </w:tc>
        <w:tc>
          <w:p>
            <w:pPr>
              <w:pStyle w:val="Compact"/>
              <w:jc w:val="center"/>
            </w:pPr>
            <w:r>
              <w:t xml:space="preserve">2011</w:t>
            </w:r>
          </w:p>
        </w:tc>
        <w:tc>
          <w:p>
            <w:pPr>
              <w:pStyle w:val="Compact"/>
              <w:jc w:val="center"/>
            </w:pPr>
            <w:r>
              <w:t xml:space="preserve">75</w:t>
            </w:r>
          </w:p>
        </w:tc>
        <w:tc>
          <w:p>
            <w:pPr>
              <w:pStyle w:val="Compact"/>
              <w:jc w:val="center"/>
            </w:pPr>
            <w:r>
              <w:t xml:space="preserve">123</w:t>
            </w:r>
          </w:p>
        </w:tc>
        <w:tc>
          <w:p>
            <w:pPr>
              <w:pStyle w:val="Compact"/>
              <w:jc w:val="center"/>
            </w:pPr>
            <w:r>
              <w:t xml:space="preserve">20.69</w:t>
            </w:r>
          </w:p>
        </w:tc>
        <w:tc>
          <w:p>
            <w:pPr>
              <w:pStyle w:val="Compact"/>
              <w:jc w:val="center"/>
            </w:pPr>
            <w:r>
              <w:t xml:space="preserve">99.82</w:t>
            </w:r>
          </w:p>
        </w:tc>
        <w:tc>
          <w:p>
            <w:pPr>
              <w:pStyle w:val="Compact"/>
              <w:jc w:val="center"/>
            </w:pPr>
            <w:r>
              <w:t xml:space="preserve">720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PAPUA NEW GUINEA</w:t>
            </w:r>
          </w:p>
        </w:tc>
        <w:tc>
          <w:p>
            <w:pPr>
              <w:pStyle w:val="Compact"/>
              <w:jc w:val="center"/>
            </w:pPr>
            <w:r>
              <w:t xml:space="preserve">1988</w:t>
            </w:r>
          </w:p>
        </w:tc>
        <w:tc>
          <w:p>
            <w:pPr>
              <w:pStyle w:val="Compact"/>
              <w:jc w:val="center"/>
            </w:pPr>
            <w:r>
              <w:t xml:space="preserve">74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-6.06</w:t>
            </w:r>
          </w:p>
        </w:tc>
        <w:tc>
          <w:p>
            <w:pPr>
              <w:pStyle w:val="Compact"/>
              <w:jc w:val="center"/>
            </w:pPr>
            <w:r>
              <w:t xml:space="preserve">146.23</w:t>
            </w:r>
          </w:p>
        </w:tc>
        <w:tc>
          <w:p>
            <w:pPr>
              <w:pStyle w:val="Compact"/>
              <w:jc w:val="center"/>
            </w:pPr>
            <w:r>
              <w:t xml:space="preserve">430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USA</w:t>
            </w:r>
          </w:p>
        </w:tc>
        <w:tc>
          <w:p>
            <w:pPr>
              <w:pStyle w:val="Compact"/>
              <w:jc w:val="center"/>
            </w:pPr>
            <w:r>
              <w:t xml:space="preserve">1971</w:t>
            </w:r>
          </w:p>
        </w:tc>
        <w:tc>
          <w:p>
            <w:pPr>
              <w:pStyle w:val="Compact"/>
              <w:jc w:val="center"/>
            </w:pPr>
            <w:r>
              <w:t xml:space="preserve">65</w:t>
            </w:r>
          </w:p>
        </w:tc>
        <w:tc>
          <w:p>
            <w:pPr>
              <w:pStyle w:val="Compact"/>
              <w:jc w:val="center"/>
            </w:pPr>
            <w:r>
              <w:t xml:space="preserve">2000</w:t>
            </w:r>
          </w:p>
        </w:tc>
        <w:tc>
          <w:p>
            <w:pPr>
              <w:pStyle w:val="Compact"/>
              <w:jc w:val="center"/>
            </w:pPr>
            <w:r>
              <w:t xml:space="preserve">34.41</w:t>
            </w:r>
          </w:p>
        </w:tc>
        <w:tc>
          <w:p>
            <w:pPr>
              <w:pStyle w:val="Compact"/>
              <w:jc w:val="center"/>
            </w:pPr>
            <w:r>
              <w:t xml:space="preserve">-118.4</w:t>
            </w:r>
          </w:p>
        </w:tc>
        <w:tc>
          <w:p>
            <w:pPr>
              <w:pStyle w:val="Compact"/>
              <w:jc w:val="center"/>
            </w:pPr>
            <w:r>
              <w:t xml:space="preserve">640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USA</w:t>
            </w:r>
          </w:p>
        </w:tc>
        <w:tc>
          <w:p>
            <w:pPr>
              <w:pStyle w:val="Compact"/>
              <w:jc w:val="center"/>
            </w:pPr>
            <w:r>
              <w:t xml:space="preserve">1812</w:t>
            </w:r>
          </w:p>
        </w:tc>
        <w:tc>
          <w:p>
            <w:pPr>
              <w:pStyle w:val="Compact"/>
              <w:jc w:val="center"/>
            </w:pPr>
            <w:r>
              <w:t xml:space="preserve">40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34.37</w:t>
            </w:r>
          </w:p>
        </w:tc>
        <w:tc>
          <w:p>
            <w:pPr>
              <w:pStyle w:val="Compact"/>
              <w:jc w:val="center"/>
            </w:pPr>
            <w:r>
              <w:t xml:space="preserve">-117.65</w:t>
            </w:r>
          </w:p>
        </w:tc>
        <w:tc>
          <w:p>
            <w:pPr>
              <w:pStyle w:val="Compact"/>
              <w:jc w:val="center"/>
            </w:pPr>
            <w:r>
              <w:t xml:space="preserve">690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ALGERIA</w:t>
            </w:r>
          </w:p>
        </w:tc>
        <w:tc>
          <w:p>
            <w:pPr>
              <w:pStyle w:val="Compact"/>
              <w:jc w:val="center"/>
            </w:pPr>
            <w:r>
              <w:t xml:space="preserve">1989</w:t>
            </w:r>
          </w:p>
        </w:tc>
        <w:tc>
          <w:p>
            <w:pPr>
              <w:pStyle w:val="Compact"/>
              <w:jc w:val="center"/>
            </w:pPr>
            <w:r>
              <w:t xml:space="preserve">30</w:t>
            </w:r>
          </w:p>
        </w:tc>
        <w:tc>
          <w:p>
            <w:pPr>
              <w:pStyle w:val="Compact"/>
              <w:jc w:val="center"/>
            </w:pPr>
            <w:r>
              <w:t xml:space="preserve">245</w:t>
            </w:r>
          </w:p>
        </w:tc>
        <w:tc>
          <w:p>
            <w:pPr>
              <w:pStyle w:val="Compact"/>
              <w:jc w:val="center"/>
            </w:pPr>
            <w:r>
              <w:t xml:space="preserve">36.79</w:t>
            </w:r>
          </w:p>
        </w:tc>
        <w:tc>
          <w:p>
            <w:pPr>
              <w:pStyle w:val="Compact"/>
              <w:jc w:val="center"/>
            </w:pPr>
            <w:r>
              <w:t xml:space="preserve">2.45</w:t>
            </w:r>
          </w:p>
        </w:tc>
        <w:tc>
          <w:p>
            <w:pPr>
              <w:pStyle w:val="Compact"/>
              <w:jc w:val="center"/>
            </w:pPr>
            <w:r>
              <w:t xml:space="preserve">610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USA</w:t>
            </w:r>
          </w:p>
        </w:tc>
        <w:tc>
          <w:p>
            <w:pPr>
              <w:pStyle w:val="Compact"/>
              <w:jc w:val="center"/>
            </w:pPr>
            <w:r>
              <w:t xml:space="preserve">1868</w:t>
            </w:r>
          </w:p>
        </w:tc>
        <w:tc>
          <w:p>
            <w:pPr>
              <w:pStyle w:val="Compact"/>
              <w:jc w:val="center"/>
            </w:pPr>
            <w:r>
              <w:t xml:space="preserve">30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37.7</w:t>
            </w:r>
          </w:p>
        </w:tc>
        <w:tc>
          <w:p>
            <w:pPr>
              <w:pStyle w:val="Compact"/>
              <w:jc w:val="center"/>
            </w:pPr>
            <w:r>
              <w:t xml:space="preserve">-122.1</w:t>
            </w:r>
          </w:p>
        </w:tc>
        <w:tc>
          <w:p>
            <w:pPr>
              <w:pStyle w:val="Compact"/>
              <w:jc w:val="center"/>
            </w:pPr>
            <w:r>
              <w:t xml:space="preserve">680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USA</w:t>
            </w:r>
          </w:p>
        </w:tc>
        <w:tc>
          <w:p>
            <w:pPr>
              <w:pStyle w:val="Compact"/>
              <w:jc w:val="center"/>
            </w:pPr>
            <w:r>
              <w:t xml:space="preserve">1959</w:t>
            </w:r>
          </w:p>
        </w:tc>
        <w:tc>
          <w:p>
            <w:pPr>
              <w:pStyle w:val="Compact"/>
              <w:jc w:val="center"/>
            </w:pPr>
            <w:r>
              <w:t xml:space="preserve">28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44.71</w:t>
            </w:r>
          </w:p>
        </w:tc>
        <w:tc>
          <w:p>
            <w:pPr>
              <w:pStyle w:val="Compact"/>
              <w:jc w:val="center"/>
            </w:pPr>
            <w:r>
              <w:t xml:space="preserve">-111.22</w:t>
            </w:r>
          </w:p>
        </w:tc>
        <w:tc>
          <w:p>
            <w:pPr>
              <w:pStyle w:val="Compact"/>
              <w:jc w:val="center"/>
            </w:pPr>
            <w:r>
              <w:t xml:space="preserve">770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USA</w:t>
            </w:r>
          </w:p>
        </w:tc>
        <w:tc>
          <w:p>
            <w:pPr>
              <w:pStyle w:val="Compact"/>
              <w:jc w:val="center"/>
            </w:pPr>
            <w:r>
              <w:t xml:space="preserve">1872</w:t>
            </w:r>
          </w:p>
        </w:tc>
        <w:tc>
          <w:p>
            <w:pPr>
              <w:pStyle w:val="Compact"/>
              <w:jc w:val="center"/>
            </w:pPr>
            <w:r>
              <w:t xml:space="preserve">27</w:t>
            </w:r>
          </w:p>
        </w:tc>
        <w:tc>
          <w:p>
            <w:pPr>
              <w:pStyle w:val="Compact"/>
              <w:jc w:val="center"/>
            </w:pPr>
            <w:r>
              <w:t xml:space="preserve">56</w:t>
            </w:r>
          </w:p>
        </w:tc>
        <w:tc>
          <w:p>
            <w:pPr>
              <w:pStyle w:val="Compact"/>
              <w:jc w:val="center"/>
            </w:pPr>
            <w:r>
              <w:t xml:space="preserve">36.7</w:t>
            </w:r>
          </w:p>
        </w:tc>
        <w:tc>
          <w:p>
            <w:pPr>
              <w:pStyle w:val="Compact"/>
              <w:jc w:val="center"/>
            </w:pPr>
            <w:r>
              <w:t xml:space="preserve">-118.1</w:t>
            </w:r>
          </w:p>
        </w:tc>
        <w:tc>
          <w:p>
            <w:pPr>
              <w:pStyle w:val="Compact"/>
              <w:jc w:val="center"/>
            </w:pPr>
            <w:r>
              <w:t xml:space="preserve">730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CHINA</w:t>
            </w:r>
          </w:p>
        </w:tc>
        <w:tc>
          <w:p>
            <w:pPr>
              <w:pStyle w:val="Compact"/>
              <w:jc w:val="center"/>
            </w:pPr>
            <w:r>
              <w:t xml:space="preserve">2011</w:t>
            </w:r>
          </w:p>
        </w:tc>
        <w:tc>
          <w:p>
            <w:pPr>
              <w:pStyle w:val="Compact"/>
              <w:jc w:val="center"/>
            </w:pPr>
            <w:r>
              <w:t xml:space="preserve">25</w:t>
            </w:r>
          </w:p>
        </w:tc>
        <w:tc>
          <w:p>
            <w:pPr>
              <w:pStyle w:val="Compact"/>
              <w:jc w:val="center"/>
            </w:pPr>
            <w:r>
              <w:t xml:space="preserve">250</w:t>
            </w:r>
          </w:p>
        </w:tc>
        <w:tc>
          <w:p>
            <w:pPr>
              <w:pStyle w:val="Compact"/>
              <w:jc w:val="center"/>
            </w:pPr>
            <w:r>
              <w:t xml:space="preserve">24.72</w:t>
            </w:r>
          </w:p>
        </w:tc>
        <w:tc>
          <w:p>
            <w:pPr>
              <w:pStyle w:val="Compact"/>
              <w:jc w:val="center"/>
            </w:pPr>
            <w:r>
              <w:t xml:space="preserve">97.97</w:t>
            </w:r>
          </w:p>
        </w:tc>
        <w:tc>
          <w:p>
            <w:pPr>
              <w:pStyle w:val="Compact"/>
              <w:jc w:val="center"/>
            </w:pPr>
            <w:r>
              <w:t xml:space="preserve">540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USA</w:t>
            </w:r>
          </w:p>
        </w:tc>
        <w:tc>
          <w:p>
            <w:pPr>
              <w:pStyle w:val="Compact"/>
              <w:jc w:val="center"/>
            </w:pPr>
            <w:r>
              <w:t xml:space="preserve">1952</w:t>
            </w:r>
          </w:p>
        </w:tc>
        <w:tc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35</w:t>
            </w:r>
          </w:p>
        </w:tc>
        <w:tc>
          <w:p>
            <w:pPr>
              <w:pStyle w:val="Compact"/>
              <w:jc w:val="center"/>
            </w:pPr>
            <w:r>
              <w:t xml:space="preserve">-119.02</w:t>
            </w:r>
          </w:p>
        </w:tc>
        <w:tc>
          <w:p>
            <w:pPr>
              <w:pStyle w:val="Compact"/>
              <w:jc w:val="center"/>
            </w:pPr>
            <w:r>
              <w:t xml:space="preserve">720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CHILE</w:t>
            </w:r>
          </w:p>
        </w:tc>
        <w:tc>
          <w:p>
            <w:pPr>
              <w:pStyle w:val="Compact"/>
              <w:jc w:val="center"/>
            </w:pPr>
            <w:r>
              <w:t xml:space="preserve">1953</w:t>
            </w:r>
          </w:p>
        </w:tc>
        <w:tc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p>
            <w:pPr>
              <w:pStyle w:val="Compact"/>
              <w:jc w:val="center"/>
            </w:pPr>
            <w:r>
              <w:t xml:space="preserve">26</w:t>
            </w:r>
          </w:p>
        </w:tc>
        <w:tc>
          <w:p>
            <w:pPr>
              <w:pStyle w:val="Compact"/>
              <w:jc w:val="center"/>
            </w:pPr>
            <w:r>
              <w:t xml:space="preserve">-36.5</w:t>
            </w:r>
          </w:p>
        </w:tc>
        <w:tc>
          <w:p>
            <w:pPr>
              <w:pStyle w:val="Compact"/>
              <w:jc w:val="center"/>
            </w:pPr>
            <w:r>
              <w:t xml:space="preserve">-72.5</w:t>
            </w:r>
          </w:p>
        </w:tc>
        <w:tc>
          <w:p>
            <w:pPr>
              <w:pStyle w:val="Compact"/>
              <w:jc w:val="center"/>
            </w:pPr>
            <w:r>
              <w:t xml:space="preserve">760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FRANCE</w:t>
            </w:r>
          </w:p>
        </w:tc>
        <w:tc>
          <w:p>
            <w:pPr>
              <w:pStyle w:val="Compact"/>
              <w:jc w:val="center"/>
            </w:pPr>
            <w:r>
              <w:t xml:space="preserve">1991</w:t>
            </w:r>
          </w:p>
        </w:tc>
        <w:tc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44.89</w:t>
            </w:r>
          </w:p>
        </w:tc>
        <w:tc>
          <w:p>
            <w:pPr>
              <w:pStyle w:val="Compact"/>
              <w:jc w:val="center"/>
            </w:pPr>
            <w:r>
              <w:t xml:space="preserve">6.76</w:t>
            </w:r>
          </w:p>
        </w:tc>
        <w:tc>
          <w:p>
            <w:pPr>
              <w:pStyle w:val="Compact"/>
              <w:jc w:val="center"/>
            </w:pPr>
            <w:r>
              <w:t xml:space="preserve">380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USA</w:t>
            </w:r>
          </w:p>
        </w:tc>
        <w:tc>
          <w:p>
            <w:pPr>
              <w:pStyle w:val="Compact"/>
              <w:jc w:val="center"/>
            </w:pPr>
            <w:r>
              <w:t xml:space="preserve">1940</w:t>
            </w:r>
          </w:p>
        </w:tc>
        <w:tc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32.73</w:t>
            </w:r>
          </w:p>
        </w:tc>
        <w:tc>
          <w:p>
            <w:pPr>
              <w:pStyle w:val="Compact"/>
              <w:jc w:val="center"/>
            </w:pPr>
            <w:r>
              <w:t xml:space="preserve">-115.5</w:t>
            </w:r>
          </w:p>
        </w:tc>
        <w:tc>
          <w:p>
            <w:pPr>
              <w:pStyle w:val="Compact"/>
              <w:jc w:val="center"/>
            </w:pPr>
            <w:r>
              <w:t xml:space="preserve">640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USA</w:t>
            </w:r>
          </w:p>
        </w:tc>
        <w:tc>
          <w:p>
            <w:pPr>
              <w:pStyle w:val="Compact"/>
              <w:jc w:val="center"/>
            </w:pPr>
            <w:r>
              <w:t xml:space="preserve">2007</w:t>
            </w:r>
          </w:p>
        </w:tc>
        <w:tc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39.47</w:t>
            </w:r>
          </w:p>
        </w:tc>
        <w:tc>
          <w:p>
            <w:pPr>
              <w:pStyle w:val="Compact"/>
              <w:jc w:val="center"/>
            </w:pPr>
            <w:r>
              <w:t xml:space="preserve">-111.24</w:t>
            </w:r>
          </w:p>
        </w:tc>
        <w:tc>
          <w:p>
            <w:pPr>
              <w:pStyle w:val="Compact"/>
              <w:jc w:val="center"/>
            </w:pPr>
            <w:r>
              <w:t xml:space="preserve">390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USA</w:t>
            </w:r>
          </w:p>
        </w:tc>
        <w:tc>
          <w:p>
            <w:pPr>
              <w:pStyle w:val="Compact"/>
              <w:jc w:val="center"/>
            </w:pPr>
            <w:r>
              <w:t xml:space="preserve">1987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200</w:t>
            </w:r>
          </w:p>
        </w:tc>
        <w:tc>
          <w:p>
            <w:pPr>
              <w:pStyle w:val="Compact"/>
              <w:jc w:val="center"/>
            </w:pPr>
            <w:r>
              <w:t xml:space="preserve">34.06</w:t>
            </w:r>
          </w:p>
        </w:tc>
        <w:tc>
          <w:p>
            <w:pPr>
              <w:pStyle w:val="Compact"/>
              <w:jc w:val="center"/>
            </w:pPr>
            <w:r>
              <w:t xml:space="preserve">-118.08</w:t>
            </w:r>
          </w:p>
        </w:tc>
        <w:tc>
          <w:p>
            <w:pPr>
              <w:pStyle w:val="Compact"/>
              <w:jc w:val="center"/>
            </w:pPr>
            <w:r>
              <w:t xml:space="preserve">590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USA</w:t>
            </w:r>
          </w:p>
        </w:tc>
        <w:tc>
          <w:p>
            <w:pPr>
              <w:pStyle w:val="Compact"/>
              <w:jc w:val="center"/>
            </w:pPr>
            <w:r>
              <w:t xml:space="preserve">1899</w:t>
            </w:r>
          </w:p>
        </w:tc>
        <w:tc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33.5</w:t>
            </w:r>
          </w:p>
        </w:tc>
        <w:tc>
          <w:p>
            <w:pPr>
              <w:pStyle w:val="Compact"/>
              <w:jc w:val="center"/>
            </w:pPr>
            <w:r>
              <w:t xml:space="preserve">-117</w:t>
            </w:r>
          </w:p>
        </w:tc>
        <w:tc>
          <w:p>
            <w:pPr>
              <w:pStyle w:val="Compact"/>
              <w:jc w:val="center"/>
            </w:pPr>
            <w:r>
              <w:t xml:space="preserve">660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CHINA</w:t>
            </w:r>
          </w:p>
        </w:tc>
        <w:tc>
          <w:p>
            <w:pPr>
              <w:pStyle w:val="Compact"/>
              <w:jc w:val="center"/>
            </w:pPr>
            <w:r>
              <w:t xml:space="preserve">2000</w:t>
            </w:r>
          </w:p>
        </w:tc>
        <w:tc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pStyle w:val="Compact"/>
              <w:jc w:val="center"/>
            </w:pPr>
            <w:r>
              <w:t xml:space="preserve">2528</w:t>
            </w:r>
          </w:p>
        </w:tc>
        <w:tc>
          <w:p>
            <w:pPr>
              <w:pStyle w:val="Compact"/>
              <w:jc w:val="center"/>
            </w:pPr>
            <w:r>
              <w:t xml:space="preserve">25.61</w:t>
            </w:r>
          </w:p>
        </w:tc>
        <w:tc>
          <w:p>
            <w:pPr>
              <w:pStyle w:val="Compact"/>
              <w:jc w:val="center"/>
            </w:pPr>
            <w:r>
              <w:t xml:space="preserve">101.06</w:t>
            </w:r>
          </w:p>
        </w:tc>
        <w:tc>
          <w:p>
            <w:pPr>
              <w:pStyle w:val="Compact"/>
              <w:jc w:val="center"/>
            </w:pPr>
            <w:r>
              <w:t xml:space="preserve">550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INDONESIA</w:t>
            </w:r>
          </w:p>
        </w:tc>
        <w:tc>
          <w:p>
            <w:pPr>
              <w:pStyle w:val="Compact"/>
              <w:jc w:val="center"/>
            </w:pPr>
            <w:r>
              <w:t xml:space="preserve">2007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-8.28</w:t>
            </w:r>
          </w:p>
        </w:tc>
        <w:tc>
          <w:p>
            <w:pPr>
              <w:pStyle w:val="Compact"/>
              <w:jc w:val="center"/>
            </w:pPr>
            <w:r>
              <w:t xml:space="preserve">118.34</w:t>
            </w:r>
          </w:p>
        </w:tc>
        <w:tc>
          <w:p>
            <w:pPr>
              <w:pStyle w:val="Compact"/>
              <w:jc w:val="center"/>
            </w:pPr>
            <w:r>
              <w:t xml:space="preserve">630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USA</w:t>
            </w:r>
          </w:p>
        </w:tc>
        <w:tc>
          <w:p>
            <w:pPr>
              <w:pStyle w:val="Compact"/>
              <w:jc w:val="center"/>
            </w:pPr>
            <w:r>
              <w:t xml:space="preserve">2007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p>
            <w:pPr>
              <w:pStyle w:val="Compact"/>
              <w:jc w:val="center"/>
            </w:pPr>
            <w:r>
              <w:t xml:space="preserve">39.46</w:t>
            </w:r>
          </w:p>
        </w:tc>
        <w:tc>
          <w:p>
            <w:pPr>
              <w:pStyle w:val="Compact"/>
              <w:jc w:val="center"/>
            </w:pPr>
            <w:r>
              <w:t xml:space="preserve">-111.21</w:t>
            </w:r>
          </w:p>
        </w:tc>
        <w:tc>
          <w:p>
            <w:pPr>
              <w:pStyle w:val="Compact"/>
              <w:jc w:val="center"/>
            </w:pPr>
            <w:r>
              <w:t xml:space="preserve">160</w:t>
            </w:r>
          </w:p>
        </w:tc>
      </w:tr>
    </w:tbl>
    <w:p>
      <w:pPr>
        <w:pStyle w:val="Heading1"/>
      </w:pPr>
      <w:bookmarkStart w:id="26" w:name="references"/>
      <w:bookmarkEnd w:id="26"/>
      <w:r>
        <w:t xml:space="preserve">References</w:t>
      </w:r>
    </w:p>
    <w:p>
      <w:pPr>
        <w:pStyle w:val="FirstParagraph"/>
      </w:pPr>
      <w:r>
        <w:t xml:space="preserve">. (2017).</w:t>
      </w:r>
      <w:r>
        <w:t xml:space="preserve"> </w:t>
      </w:r>
      <w:r>
        <w:rPr>
          <w:i/>
        </w:rPr>
        <w:t xml:space="preserve">PLoS Curr</w:t>
      </w:r>
      <w:r>
        <w:t xml:space="preserve">,</w:t>
      </w:r>
      <w:r>
        <w:t xml:space="preserve"> </w:t>
      </w:r>
      <w:r>
        <w:rPr>
          <w:i/>
        </w:rPr>
        <w:t xml:space="preserve">9</w:t>
      </w:r>
      <w:r>
        <w:t xml:space="preserve">.</w:t>
      </w:r>
    </w:p>
    <w:p>
      <w:pPr>
        <w:pStyle w:val="BodyText"/>
      </w:pP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(1988).</w:t>
      </w:r>
      <w:r>
        <w:t xml:space="preserve"> </w:t>
      </w:r>
      <w:r>
        <w:rPr>
          <w:i/>
        </w:rPr>
        <w:t xml:space="preserve">Biochemistry</w:t>
      </w:r>
      <w:r>
        <w:t xml:space="preserve">,</w:t>
      </w:r>
      <w:r>
        <w:t xml:space="preserve"> </w:t>
      </w:r>
      <w:r>
        <w:rPr>
          <w:i/>
        </w:rPr>
        <w:t xml:space="preserve">27</w:t>
      </w:r>
      <w:r>
        <w:t xml:space="preserve">(14), 5129–5135.</w:t>
      </w:r>
      <w:r>
        <w:t xml:space="preserve"> </w:t>
      </w:r>
      <w:hyperlink r:id="rId27">
        <w:r>
          <w:rPr>
            <w:rStyle w:val="Hyperlink"/>
          </w:rPr>
          <w:t xml:space="preserve">https://doi.org/10.1021/bi00414a027</w:t>
        </w:r>
      </w:hyperlink>
    </w:p>
    <w:p>
      <w:pPr>
        <w:pStyle w:val="BodyText"/>
      </w:pP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(1998).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,</w:t>
      </w:r>
      <w:r>
        <w:t xml:space="preserve"> </w:t>
      </w:r>
      <w:r>
        <w:rPr>
          <w:i/>
        </w:rPr>
        <w:t xml:space="preserve">37</w:t>
      </w:r>
      <w:r>
        <w:t xml:space="preserve">(17), 2296–2307.</w:t>
      </w:r>
      <w:r>
        <w:t xml:space="preserve"> </w:t>
      </w:r>
      <w:hyperlink r:id="rId28">
        <w:r>
          <w:rPr>
            <w:rStyle w:val="Hyperlink"/>
          </w:rPr>
          <w:t xml:space="preserve">https://doi.org/10.1002/(sici)1521-3773(19980918)37:17&lt;2296::aid-anie2296&gt;3.0.co;2-w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72fe32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hyperlink" Id="rId28" Target="https://doi.org/10.1002/(sici)1521-3773(19980918)37:17&lt;2296::aid-anie2296&gt;3.0.co;2-w" TargetMode="External" /><Relationship Type="http://schemas.openxmlformats.org/officeDocument/2006/relationships/hyperlink" Id="rId27" Target="https://doi.org/10.1021/bi00414a027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s://doi.org/10.1002/(sici)1521-3773(19980918)37:17&lt;2296::aid-anie2296&gt;3.0.co;2-w" TargetMode="External" /><Relationship Type="http://schemas.openxmlformats.org/officeDocument/2006/relationships/hyperlink" Id="rId27" Target="https://doi.org/10.1021/bi00414a02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Article Demo for Literatum Ingest</dc:title>
  <dc:creator>Alberto Pepe; Ahmad Souqi</dc:creator>
  <dcterms:created xsi:type="dcterms:W3CDTF">2020-06-09T19:30:06Z</dcterms:created>
  <dcterms:modified xsi:type="dcterms:W3CDTF">2020-06-09T19:30:06Z</dcterms:modified>
</cp:coreProperties>
</file>