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auto"/>
        <w:jc w:val="left"/>
        <w:rPr>
          <w:rFonts w:ascii="Times New Roman" w:hAnsi="Times New Roman"/>
          <w:b/>
          <w:kern w:val="0"/>
          <w:sz w:val="32"/>
          <w:szCs w:val="32"/>
        </w:rPr>
      </w:pPr>
      <w:r>
        <w:rPr>
          <w:rFonts w:hint="eastAsia" w:ascii="Times New Roman" w:hAnsi="Times New Roman"/>
          <w:b/>
          <w:kern w:val="0"/>
          <w:sz w:val="24"/>
          <w:szCs w:val="24"/>
        </w:rPr>
        <w:t>Tables and Figures</w:t>
      </w:r>
    </w:p>
    <w:p>
      <w:pPr>
        <w:spacing w:line="480" w:lineRule="auto"/>
        <w:jc w:val="left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bookmarkStart w:id="0" w:name="_Hlk109501991"/>
      <w:bookmarkEnd w:id="0"/>
      <w:bookmarkStart w:id="1" w:name="_Hlk98408531"/>
      <w:bookmarkStart w:id="2" w:name="_Hlk98248329"/>
      <w:r>
        <w:rPr>
          <w:rFonts w:ascii="Times New Roman" w:hAnsi="Times New Roman" w:cs="Times New Roman"/>
          <w:b/>
          <w:bCs/>
          <w:sz w:val="24"/>
          <w:szCs w:val="24"/>
        </w:rPr>
        <w:t>De Novo</w:t>
      </w:r>
      <w:bookmarkEnd w:id="1"/>
      <w:r>
        <w:rPr>
          <w:rFonts w:ascii="Times New Roman" w:hAnsi="Times New Roman" w:cs="Times New Roman"/>
          <w:b/>
          <w:bCs/>
          <w:sz w:val="24"/>
          <w:szCs w:val="24"/>
        </w:rPr>
        <w:t xml:space="preserve"> Biosynthesis of</w:t>
      </w:r>
      <w:bookmarkStart w:id="3" w:name="_Hlk110086200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bookmarkStart w:id="4" w:name="_Hlk97102754"/>
      <w:r>
        <w:rPr>
          <w:rFonts w:ascii="Times New Roman" w:hAnsi="Times New Roman" w:cs="Times New Roman"/>
          <w:b/>
          <w:bCs/>
          <w:sz w:val="24"/>
          <w:szCs w:val="24"/>
        </w:rPr>
        <w:t>Sakuranetin</w:t>
      </w:r>
      <w:bookmarkEnd w:id="3"/>
      <w:bookmarkEnd w:id="4"/>
      <w:r>
        <w:rPr>
          <w:rFonts w:ascii="Times New Roman" w:hAnsi="Times New Roman" w:cs="Times New Roman"/>
          <w:b/>
          <w:bCs/>
          <w:sz w:val="24"/>
          <w:szCs w:val="24"/>
        </w:rPr>
        <w:t xml:space="preserve"> from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Glucose by Engineered </w:t>
      </w:r>
      <w:r>
        <w:rPr>
          <w:rFonts w:ascii="Times New Roman" w:hAnsi="Times New Roman" w:cs="Times New Roman"/>
          <w:b/>
          <w:bCs/>
          <w:i/>
          <w:iCs/>
          <w:sz w:val="24"/>
          <w:szCs w:val="24"/>
        </w:rPr>
        <w:t>Saccharomyces cerevisiae</w:t>
      </w:r>
    </w:p>
    <w:bookmarkEnd w:id="2"/>
    <w:p>
      <w:pPr>
        <w:widowControl/>
        <w:jc w:val="left"/>
        <w:rPr>
          <w:rFonts w:ascii="Times New Roman" w:hAnsi="Times New Roman" w:cs="Times New Roman"/>
          <w:b/>
          <w:bCs/>
          <w:i/>
          <w:iCs/>
          <w:sz w:val="24"/>
          <w:szCs w:val="28"/>
        </w:rPr>
      </w:pPr>
    </w:p>
    <w:p>
      <w:pPr>
        <w:spacing w:line="48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  <w:lang w:bidi="ar"/>
        </w:rPr>
        <w:t>Shuai Tu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Feng Xiao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b,c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Chengyu Mei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Shuang Li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Pei Qiao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Ziyan Huang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Zhixing Gong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lang w:bidi="ar"/>
        </w:rPr>
        <w:t>, Weihong Zhong</w:t>
      </w:r>
      <w:r>
        <w:rPr>
          <w:rFonts w:ascii="Times New Roman" w:hAnsi="Times New Roman" w:eastAsia="宋体" w:cs="Times New Roman"/>
          <w:sz w:val="24"/>
          <w:szCs w:val="24"/>
          <w:vertAlign w:val="superscript"/>
          <w:lang w:bidi="ar"/>
        </w:rPr>
        <w:t>a</w:t>
      </w:r>
      <w:r>
        <w:rPr>
          <w:rFonts w:ascii="Times New Roman" w:hAnsi="Times New Roman" w:eastAsia="宋体" w:cs="Times New Roman"/>
          <w:sz w:val="24"/>
          <w:szCs w:val="24"/>
          <w:vertAlign w:val="superscript"/>
        </w:rPr>
        <w:footnoteReference w:id="0" w:customMarkFollows="1"/>
        <w:t>*</w:t>
      </w:r>
    </w:p>
    <w:p>
      <w:pPr>
        <w:spacing w:line="480" w:lineRule="auto"/>
        <w:rPr>
          <w:rFonts w:ascii="Times New Roman" w:hAnsi="Times New Roman" w:eastAsia="宋体" w:cs="Times New Roman"/>
          <w:sz w:val="24"/>
          <w:szCs w:val="24"/>
        </w:rPr>
      </w:pPr>
    </w:p>
    <w:p>
      <w:pPr>
        <w:spacing w:line="480" w:lineRule="auto"/>
        <w:rPr>
          <w:rFonts w:ascii="Times New Roman" w:hAnsi="Times New Roman" w:cs="Times New Roman"/>
          <w:iCs/>
          <w:szCs w:val="21"/>
          <w:lang w:val="en-GB"/>
        </w:rPr>
      </w:pPr>
      <w:r>
        <w:rPr>
          <w:rFonts w:ascii="Times New Roman" w:hAnsi="Times New Roman" w:cs="Times New Roman"/>
          <w:iCs/>
          <w:szCs w:val="21"/>
          <w:vertAlign w:val="superscript"/>
          <w:lang w:val="en-GB"/>
        </w:rPr>
        <w:t xml:space="preserve">a </w:t>
      </w:r>
      <w:r>
        <w:rPr>
          <w:rFonts w:ascii="Times New Roman" w:hAnsi="Times New Roman" w:cs="Times New Roman"/>
          <w:iCs/>
          <w:szCs w:val="21"/>
          <w:lang w:val="en-GB"/>
        </w:rPr>
        <w:t>College of Biotechnology and Bioengineering, Zhejiang University of Technology, Hangzhou 310032, China</w:t>
      </w:r>
    </w:p>
    <w:p>
      <w:pPr>
        <w:spacing w:line="480" w:lineRule="auto"/>
        <w:rPr>
          <w:rFonts w:ascii="Times New Roman" w:hAnsi="Times New Roman" w:cs="Times New Roman"/>
          <w:iCs/>
          <w:szCs w:val="21"/>
          <w:lang w:val="en-GB"/>
        </w:rPr>
      </w:pPr>
      <w:r>
        <w:rPr>
          <w:rFonts w:ascii="Times New Roman" w:hAnsi="Times New Roman" w:cs="Times New Roman"/>
          <w:iCs/>
          <w:szCs w:val="21"/>
          <w:vertAlign w:val="superscript"/>
          <w:lang w:val="en-GB"/>
        </w:rPr>
        <w:t xml:space="preserve">b </w:t>
      </w:r>
      <w:r>
        <w:rPr>
          <w:rFonts w:ascii="Times New Roman" w:hAnsi="Times New Roman" w:cs="Times New Roman"/>
          <w:iCs/>
          <w:szCs w:val="21"/>
          <w:lang w:val="en-GB"/>
        </w:rPr>
        <w:t>Key Laboratory of Biomass Chemical Engineering of Ministry of Education, College of Chemical and Biological Engineering, Zhejiang University, Hangzhou 310027, China</w:t>
      </w:r>
    </w:p>
    <w:p>
      <w:pPr>
        <w:widowControl/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8"/>
        </w:rPr>
      </w:pPr>
      <w:r>
        <w:rPr>
          <w:rFonts w:ascii="Times New Roman" w:hAnsi="Times New Roman" w:cs="Times New Roman"/>
          <w:iCs/>
          <w:szCs w:val="21"/>
          <w:vertAlign w:val="superscript"/>
          <w:lang w:val="en-GB"/>
        </w:rPr>
        <w:t xml:space="preserve">c </w:t>
      </w:r>
      <w:r>
        <w:rPr>
          <w:rFonts w:ascii="Times New Roman" w:hAnsi="Times New Roman" w:cs="Times New Roman"/>
          <w:iCs/>
          <w:szCs w:val="21"/>
        </w:rPr>
        <w:t>Hangzhou Global Scientifific and Technological Innovation Center, Zhejiang University, Hangzhou 310027, China</w:t>
      </w:r>
    </w:p>
    <w:p>
      <w:pPr>
        <w:widowControl/>
        <w:jc w:val="left"/>
        <w:rPr>
          <w:rFonts w:ascii="Times New Roman" w:hAnsi="Times New Roman" w:cs="Times New Roman"/>
          <w:b/>
          <w:bCs/>
          <w:i/>
          <w:iCs/>
          <w:sz w:val="24"/>
          <w:szCs w:val="28"/>
        </w:rPr>
      </w:pPr>
    </w:p>
    <w:p>
      <w:pPr>
        <w:widowControl/>
        <w:jc w:val="left"/>
        <w:rPr>
          <w:rFonts w:ascii="Times New Roman" w:hAnsi="Times New Roman" w:cs="Times New Roman"/>
          <w:b/>
          <w:bCs/>
          <w:i/>
          <w:iCs/>
          <w:sz w:val="24"/>
          <w:szCs w:val="28"/>
        </w:rPr>
      </w:pPr>
    </w:p>
    <w:p>
      <w:pPr>
        <w:spacing w:line="480" w:lineRule="auto"/>
        <w:rPr>
          <w:rFonts w:ascii="Times New Roman" w:hAnsi="Times New Roman" w:eastAsia="宋体" w:cs="Times New Roman"/>
          <w:b/>
          <w:bCs/>
          <w:sz w:val="24"/>
          <w:szCs w:val="24"/>
        </w:rPr>
      </w:pPr>
      <w:r>
        <w:rPr>
          <w:rFonts w:ascii="Times New Roman" w:hAnsi="Times New Roman" w:eastAsia="宋体" w:cs="Times New Roman"/>
          <w:b/>
          <w:bCs/>
          <w:sz w:val="24"/>
          <w:szCs w:val="24"/>
        </w:rPr>
        <w:t>*Corresponding authors</w:t>
      </w:r>
    </w:p>
    <w:p>
      <w:pPr>
        <w:spacing w:line="480" w:lineRule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GB"/>
        </w:rPr>
        <w:t>Weihong Zhong</w:t>
      </w:r>
      <w:r>
        <w:rPr>
          <w:rFonts w:hint="eastAsia" w:ascii="Times New Roman" w:hAnsi="Times New Roman" w:eastAsia="宋体" w:cs="Times New Roman"/>
          <w:sz w:val="24"/>
          <w:szCs w:val="24"/>
        </w:rPr>
        <w:t>，</w:t>
      </w:r>
      <w:r>
        <w:rPr>
          <w:rFonts w:ascii="Times New Roman" w:hAnsi="Times New Roman" w:eastAsia="宋体" w:cs="Times New Roman"/>
          <w:sz w:val="24"/>
          <w:szCs w:val="24"/>
        </w:rPr>
        <w:t>E-mail: whzhong@zjut.edu.cn, Fax/Tel: (86)-571-88813378</w:t>
      </w:r>
      <w:r>
        <w:rPr>
          <w:rFonts w:hint="eastAsia" w:ascii="Times New Roman" w:hAnsi="Times New Roman" w:eastAsia="宋体" w:cs="Times New Roman"/>
          <w:sz w:val="24"/>
          <w:szCs w:val="24"/>
        </w:rPr>
        <w:t>.</w:t>
      </w:r>
    </w:p>
    <w:p>
      <w:pPr>
        <w:spacing w:line="480" w:lineRule="auto"/>
        <w:jc w:val="left"/>
        <w:rPr>
          <w:rFonts w:ascii="Times New Roman" w:hAnsi="Times New Roman"/>
          <w:b/>
          <w:color w:val="0000FF"/>
          <w:szCs w:val="21"/>
        </w:rPr>
      </w:pPr>
    </w:p>
    <w:p>
      <w:pPr>
        <w:spacing w:line="480" w:lineRule="auto"/>
        <w:jc w:val="left"/>
        <w:rPr>
          <w:rFonts w:ascii="Times New Roman" w:hAnsi="Times New Roman" w:eastAsia="等线" w:cs="Times New Roman"/>
          <w:bCs/>
          <w:kern w:val="0"/>
          <w:szCs w:val="21"/>
        </w:rPr>
      </w:pPr>
      <w:r>
        <w:rPr>
          <w:rFonts w:ascii="Times New Roman" w:hAnsi="Times New Roman"/>
          <w:b/>
          <w:color w:val="0000FF"/>
          <w:szCs w:val="21"/>
        </w:rPr>
        <w:t>Table 1</w:t>
      </w:r>
      <w:r>
        <w:rPr>
          <w:rFonts w:ascii="Times New Roman" w:hAnsi="Times New Roman"/>
          <w:b/>
          <w:szCs w:val="21"/>
        </w:rPr>
        <w:t xml:space="preserve"> </w:t>
      </w:r>
      <w:r>
        <w:rPr>
          <w:rFonts w:ascii="Times New Roman" w:hAnsi="Times New Roman"/>
          <w:bCs/>
          <w:szCs w:val="21"/>
        </w:rPr>
        <w:t>Strains used or constructed in this study.</w:t>
      </w:r>
    </w:p>
    <w:tbl>
      <w:tblPr>
        <w:tblStyle w:val="5"/>
        <w:tblW w:w="8664" w:type="dxa"/>
        <w:tblInd w:w="-142" w:type="dxa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3"/>
        <w:gridCol w:w="6378"/>
        <w:gridCol w:w="1043"/>
      </w:tblGrid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single" w:color="auto" w:sz="12" w:space="0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Strain Name</w:t>
            </w:r>
          </w:p>
        </w:tc>
        <w:tc>
          <w:tcPr>
            <w:tcW w:w="6378" w:type="dxa"/>
            <w:tcBorders>
              <w:top w:val="single" w:color="auto" w:sz="12" w:space="0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Genotype/description</w:t>
            </w:r>
          </w:p>
        </w:tc>
        <w:tc>
          <w:tcPr>
            <w:tcW w:w="1043" w:type="dxa"/>
            <w:tcBorders>
              <w:top w:val="single" w:color="auto" w:sz="12" w:space="0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Source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single" w:color="auto" w:sz="12" w:space="0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CEN.PK2-1C</w:t>
            </w:r>
          </w:p>
        </w:tc>
        <w:tc>
          <w:tcPr>
            <w:tcW w:w="6378" w:type="dxa"/>
            <w:tcBorders>
              <w:top w:val="single" w:color="auto" w:sz="12" w:space="0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aps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>MATa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 xml:space="preserve">; 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>ura3-52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>;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 xml:space="preserve"> trp1-289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>;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 xml:space="preserve"> leu2-3112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>;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 xml:space="preserve"> his3Δ1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>;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 xml:space="preserve"> MAL2-8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  <w:vertAlign w:val="superscript"/>
              </w:rPr>
              <w:t>C</w:t>
            </w:r>
            <w:r>
              <w:rPr>
                <w:rFonts w:ascii="Times New Roman" w:hAnsi="Times New Roman" w:eastAsia="仿宋" w:cs="Times New Roman"/>
                <w:kern w:val="0"/>
                <w:sz w:val="18"/>
                <w:szCs w:val="18"/>
              </w:rPr>
              <w:t>;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 xml:space="preserve"> SUC2</w:t>
            </w:r>
          </w:p>
        </w:tc>
        <w:tc>
          <w:tcPr>
            <w:tcW w:w="1043" w:type="dxa"/>
            <w:tcBorders>
              <w:top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O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ur lab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YT00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CEN.PK2-1C,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 xml:space="preserve"> IX1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::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TEFp-SpCas9-ADH2t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O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ur lab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YT01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00,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XII2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 (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GPM1p-AtPAL2-ADH1t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GPDp-AtC4H-CYC1t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O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ur lab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YT02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01,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XI3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 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ADH1t-CYB5-PGK1p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HXT7p-AtATR2-CYC1t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O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ur lab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01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jc w:val="left"/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C02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X3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:: 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ENO2p-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MsCHI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-PGK1t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 xml:space="preserve">- 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TPI1p-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PhCHS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-TPI1t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TEF1p-Os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NOMT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-TEF1t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PGK1p-A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4CL1-HXT7t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02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jc w:val="left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C02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GAL80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(ADH1t-At4CL1-GAL10p)-(GAL1p-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Os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NOMT-CYC1t)-(PGK1t-MsCHI-GAL2p)-(GAL7p-PhCHS-TPS1t)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18"/>
                <w:szCs w:val="18"/>
              </w:rPr>
              <w:t>YHS03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02,</w:t>
            </w:r>
            <w:r>
              <w:rPr>
                <w:rFonts w:ascii="Times New Roman" w:hAnsi="Times New Roman" w:eastAsia="仿宋" w:cs="Times New Roman"/>
                <w:color w:val="FF0000"/>
                <w:kern w:val="0"/>
                <w:sz w:val="18"/>
                <w:szCs w:val="18"/>
              </w:rPr>
              <w:t xml:space="preserve"> </w:t>
            </w:r>
            <w:r>
              <w:rPr>
                <w:rFonts w:hint="eastAsia" w:ascii="Times New Roman" w:hAnsi="Times New Roman" w:eastAsia="仿宋" w:cs="Times New Roman"/>
                <w:i/>
                <w:iCs/>
                <w:kern w:val="0"/>
                <w:sz w:val="18"/>
                <w:szCs w:val="18"/>
              </w:rPr>
              <w:t>HO</w:t>
            </w:r>
            <w:r>
              <w:rPr>
                <w:rFonts w:ascii="Times New Roman" w:hAnsi="Times New Roman" w:eastAsia="仿宋" w:cs="Times New Roman"/>
                <w:i/>
                <w:kern w:val="0"/>
                <w:sz w:val="18"/>
                <w:szCs w:val="18"/>
              </w:rPr>
              <w:t>-1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::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GPM1p-AtPAL2-ADH1t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YHS04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YHS03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hint="eastAsia"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XVI1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:: 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GAL7p-HaTAL-TPS1t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YHS05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HS04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GAL</w:t>
            </w:r>
            <w:r>
              <w:rPr>
                <w:rFonts w:hint="eastAsia"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/7/10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18"/>
                <w:szCs w:val="18"/>
              </w:rPr>
              <w:t>YHS06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0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4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X5</w:t>
            </w:r>
            <w:r>
              <w:rPr>
                <w:rFonts w:ascii="Times New Roman" w:hAnsi="Times New Roman" w:eastAsia="仿宋" w:cs="Times New Roman"/>
                <w:iCs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 xml:space="preserve"> TPI1p-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PhCHS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-TPI1t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kern w:val="0"/>
                <w:sz w:val="18"/>
                <w:szCs w:val="18"/>
              </w:rPr>
              <w:t>YHS07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06,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X5</w:t>
            </w:r>
            <w:r>
              <w:rPr>
                <w:rFonts w:ascii="Times New Roman" w:hAnsi="Times New Roman" w:eastAsia="仿宋" w:cs="Times New Roman"/>
                <w:iCs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 xml:space="preserve"> 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TPI1p-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PhCHS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-TPI1t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TEF1p-Os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NOMT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-TEF1t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3" w:hRule="atLeast"/>
        </w:trPr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YHS08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YHS07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hint="eastAsia"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TRP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TEF1p-ARO4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  <w:vertAlign w:val="superscript"/>
              </w:rPr>
              <w:t>K229L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-CYC1t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YHS09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YHS07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hint="eastAsia"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TRP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TEF1p-ARO4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  <w:vertAlign w:val="superscript"/>
              </w:rPr>
              <w:t>K229L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-TEF1t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PGK1p-ARO7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  <w:vertAlign w:val="superscript"/>
              </w:rPr>
              <w:t>G141S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-HXT7t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YHS10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YHS09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,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ARO</w:t>
            </w:r>
            <w:r>
              <w:rPr>
                <w:rFonts w:ascii="Times New Roman" w:hAnsi="Times New Roman" w:eastAsia="等线" w:cs="Times New Roman"/>
                <w:i/>
                <w:kern w:val="0"/>
                <w:sz w:val="18"/>
                <w:szCs w:val="18"/>
              </w:rPr>
              <w:t>10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YHS11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YHS10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PDC5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YHS12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XII5</w:t>
            </w:r>
            <w:r>
              <w:rPr>
                <w:rFonts w:ascii="Times New Roman" w:hAnsi="Times New Roman" w:eastAsia="仿宋" w:cs="Times New Roman"/>
                <w:iCs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等线" w:cs="Times New Roman"/>
                <w:iCs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GPDp-ARO2-CYC1t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YHS13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11,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ARO1p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GPDp-ARO2-CYC1t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)-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ENO2p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YHS14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YHS13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III1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 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GPM1p-PHA2-ADH1t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-URA3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YHS15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YHS14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X2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FBA1p-M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PDH1-CYC1t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YHS16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5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hint="eastAsia"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HO</w:t>
            </w:r>
            <w:r>
              <w:rPr>
                <w:rFonts w:ascii="Times New Roman" w:hAnsi="Times New Roman" w:eastAsia="仿宋" w:cs="Times New Roman"/>
                <w:i/>
                <w:color w:val="000000"/>
                <w:kern w:val="0"/>
                <w:sz w:val="18"/>
                <w:szCs w:val="18"/>
              </w:rPr>
              <w:t>-2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::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LEU2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-</w:t>
            </w:r>
            <w:r>
              <w:rPr>
                <w:rFonts w:hint="eastAsia"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PDC1p-Ec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a</w:t>
            </w:r>
            <w:r>
              <w:rPr>
                <w:rFonts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roL-ADH3t</w:t>
            </w:r>
            <w:r>
              <w:rPr>
                <w:rFonts w:ascii="Times New Roman" w:hAnsi="Times New Roman" w:eastAsia="等线" w:cs="Times New Roman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YHS17</w:t>
            </w:r>
          </w:p>
        </w:tc>
        <w:tc>
          <w:tcPr>
            <w:tcW w:w="6378" w:type="dxa"/>
            <w:tcBorders>
              <w:top w:val="nil"/>
              <w:bottom w:val="nil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YHS16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,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YPL062W</w:t>
            </w:r>
          </w:p>
        </w:tc>
        <w:tc>
          <w:tcPr>
            <w:tcW w:w="1043" w:type="dxa"/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3" w:type="dxa"/>
            <w:tcBorders>
              <w:top w:val="nil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YHS18</w:t>
            </w:r>
          </w:p>
        </w:tc>
        <w:tc>
          <w:tcPr>
            <w:tcW w:w="6378" w:type="dxa"/>
            <w:tcBorders>
              <w:top w:val="nil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YHS16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,</w:t>
            </w: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 </w:t>
            </w:r>
            <w:r>
              <w:rPr>
                <w:rFonts w:ascii="Cambria Math" w:hAnsi="Cambria Math" w:eastAsia="仿宋" w:cs="Cambria Math"/>
                <w:color w:val="000000"/>
                <w:kern w:val="0"/>
                <w:sz w:val="18"/>
                <w:szCs w:val="18"/>
              </w:rPr>
              <w:t>△</w:t>
            </w:r>
            <w:r>
              <w:rPr>
                <w:rFonts w:ascii="Times New Roman" w:hAnsi="Times New Roman" w:eastAsia="仿宋" w:cs="Times New Roman"/>
                <w:i/>
                <w:iCs/>
                <w:color w:val="000000"/>
                <w:kern w:val="0"/>
                <w:sz w:val="18"/>
                <w:szCs w:val="18"/>
              </w:rPr>
              <w:t>YPL062W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 xml:space="preserve">:: 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PGK1t-ACC1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  <w:vertAlign w:val="superscript"/>
              </w:rPr>
              <w:t>S659A,S1157A</w:t>
            </w:r>
            <w:r>
              <w:rPr>
                <w:rFonts w:hint="eastAsia" w:ascii="Times New Roman" w:hAnsi="Times New Roman" w:eastAsia="等线" w:cs="Times New Roman"/>
                <w:i/>
                <w:color w:val="000000"/>
                <w:kern w:val="0"/>
                <w:sz w:val="18"/>
                <w:szCs w:val="18"/>
              </w:rPr>
              <w:t>-GAL2p</w:t>
            </w:r>
          </w:p>
        </w:tc>
        <w:tc>
          <w:tcPr>
            <w:tcW w:w="1043" w:type="dxa"/>
            <w:tcBorders>
              <w:top w:val="nil"/>
              <w:bottom w:val="single" w:color="auto" w:sz="12" w:space="0"/>
            </w:tcBorders>
          </w:tcPr>
          <w:p>
            <w:pPr>
              <w:spacing w:line="360" w:lineRule="auto"/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</w:pPr>
            <w:r>
              <w:rPr>
                <w:rFonts w:hint="eastAsia"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T</w:t>
            </w:r>
            <w:r>
              <w:rPr>
                <w:rFonts w:ascii="Times New Roman" w:hAnsi="Times New Roman" w:eastAsia="仿宋" w:cs="Times New Roman"/>
                <w:color w:val="000000"/>
                <w:kern w:val="0"/>
                <w:sz w:val="18"/>
                <w:szCs w:val="18"/>
              </w:rPr>
              <w:t>his study</w:t>
            </w:r>
          </w:p>
        </w:tc>
      </w:tr>
    </w:tbl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宋体" w:hAnsi="宋体" w:eastAsia="宋体" w:cs="宋体"/>
          <w:kern w:val="0"/>
          <w:sz w:val="24"/>
          <w:szCs w:val="24"/>
        </w:rPr>
        <w:br w:type="page"/>
      </w:r>
    </w:p>
    <w:p>
      <w:pPr>
        <w:widowControl/>
        <w:spacing w:line="360" w:lineRule="auto"/>
        <w:jc w:val="center"/>
        <w:rPr>
          <w:rFonts w:ascii="Times New Roman" w:hAnsi="Times New Roman" w:cs="Times New Roman"/>
          <w:b/>
          <w:bCs/>
          <w:color w:val="0000FF"/>
          <w:szCs w:val="21"/>
        </w:rPr>
      </w:pPr>
      <w:r>
        <w:rPr>
          <w:rFonts w:hint="eastAsia" w:ascii="Times New Roman" w:hAnsi="Times New Roman" w:cs="Times New Roman"/>
          <w:b/>
          <w:bCs/>
          <w:color w:val="0000FF"/>
          <w:szCs w:val="21"/>
        </w:rPr>
        <w:drawing>
          <wp:inline distT="0" distB="0" distL="0" distR="0">
            <wp:extent cx="5372735" cy="4187190"/>
            <wp:effectExtent l="0" t="0" r="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73078" cy="418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color w:val="0000FF"/>
          <w:szCs w:val="21"/>
        </w:rPr>
        <w:t>Fig</w:t>
      </w:r>
      <w:r>
        <w:rPr>
          <w:rFonts w:hint="eastAsia" w:ascii="Times New Roman" w:hAnsi="Times New Roman" w:cs="Times New Roman"/>
          <w:b/>
          <w:bCs/>
          <w:color w:val="0000FF"/>
          <w:szCs w:val="21"/>
        </w:rPr>
        <w:t>.</w:t>
      </w:r>
      <w:r>
        <w:rPr>
          <w:rFonts w:ascii="Times New Roman" w:hAnsi="Times New Roman" w:cs="Times New Roman"/>
          <w:b/>
          <w:bCs/>
          <w:color w:val="0000FF"/>
          <w:szCs w:val="21"/>
        </w:rPr>
        <w:t xml:space="preserve"> 1. </w:t>
      </w:r>
      <w:r>
        <w:rPr>
          <w:rFonts w:ascii="Times New Roman" w:hAnsi="Times New Roman" w:cs="Times New Roman"/>
          <w:color w:val="000000"/>
          <w:szCs w:val="21"/>
        </w:rPr>
        <w:t xml:space="preserve">Schematic representation of engineering strategies for sakuranetin production in </w:t>
      </w:r>
      <w:r>
        <w:rPr>
          <w:rFonts w:ascii="Times New Roman" w:hAnsi="Times New Roman" w:cs="Times New Roman"/>
          <w:i/>
          <w:iCs/>
          <w:color w:val="000000"/>
          <w:szCs w:val="21"/>
        </w:rPr>
        <w:t>S. cerevisiae</w:t>
      </w:r>
      <w:r>
        <w:rPr>
          <w:rFonts w:ascii="Times New Roman" w:hAnsi="Times New Roman" w:cs="Times New Roman"/>
          <w:color w:val="000000"/>
          <w:szCs w:val="21"/>
        </w:rPr>
        <w:t>.</w:t>
      </w:r>
      <w:r>
        <w:rPr>
          <w:rFonts w:ascii="Times New Roman" w:hAnsi="Times New Roman" w:cs="Times New Roman"/>
          <w:b/>
          <w:bCs/>
          <w:color w:val="000000"/>
          <w:szCs w:val="21"/>
        </w:rPr>
        <w:t xml:space="preserve"> </w:t>
      </w:r>
      <w:r>
        <w:rPr>
          <w:rFonts w:ascii="Times New Roman" w:hAnsi="Times New Roman" w:cs="Times New Roman"/>
          <w:color w:val="000000"/>
          <w:szCs w:val="21"/>
        </w:rPr>
        <w:t xml:space="preserve">The biosynthetic pathway of </w:t>
      </w:r>
      <w:r>
        <w:rPr>
          <w:rFonts w:hint="eastAsia" w:ascii="Times New Roman" w:hAnsi="Times New Roman" w:cs="Times New Roman"/>
          <w:color w:val="000000"/>
          <w:szCs w:val="21"/>
        </w:rPr>
        <w:t>s</w:t>
      </w:r>
      <w:r>
        <w:rPr>
          <w:rFonts w:ascii="Times New Roman" w:hAnsi="Times New Roman" w:cs="Times New Roman"/>
          <w:color w:val="000000"/>
          <w:szCs w:val="21"/>
        </w:rPr>
        <w:t>akuranetin starting with glucose. An optimized Sakuranetin biosynthesis pathway was reconst</w:t>
      </w:r>
      <w:r>
        <w:rPr>
          <w:rFonts w:hint="eastAsia" w:ascii="Times New Roman" w:hAnsi="Times New Roman" w:cs="Times New Roman"/>
          <w:color w:val="000000"/>
          <w:szCs w:val="21"/>
        </w:rPr>
        <w:t>ruct</w:t>
      </w:r>
      <w:r>
        <w:rPr>
          <w:rFonts w:ascii="Times New Roman" w:hAnsi="Times New Roman" w:cs="Times New Roman"/>
          <w:color w:val="000000"/>
          <w:szCs w:val="21"/>
        </w:rPr>
        <w:t xml:space="preserve">ed, by employing </w:t>
      </w:r>
      <w:r>
        <w:rPr>
          <w:rFonts w:ascii="Times New Roman" w:hAnsi="Times New Roman" w:cs="Times New Roman"/>
          <w:i/>
          <w:iCs/>
          <w:color w:val="000000"/>
          <w:szCs w:val="21"/>
        </w:rPr>
        <w:t xml:space="preserve">AtPAL2, 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 xml:space="preserve">HaTAL, </w:t>
      </w:r>
      <w:r>
        <w:rPr>
          <w:rFonts w:ascii="Times New Roman" w:hAnsi="Times New Roman" w:cs="Times New Roman"/>
          <w:i/>
          <w:iCs/>
          <w:color w:val="000000"/>
          <w:szCs w:val="21"/>
        </w:rPr>
        <w:t>AtC4H, AtATR2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 xml:space="preserve">, </w:t>
      </w:r>
      <w:r>
        <w:rPr>
          <w:rFonts w:ascii="Times New Roman" w:hAnsi="Times New Roman" w:cs="Times New Roman"/>
          <w:color w:val="000000"/>
          <w:szCs w:val="21"/>
        </w:rPr>
        <w:t xml:space="preserve"> </w:t>
      </w:r>
      <w:r>
        <w:rPr>
          <w:rFonts w:ascii="Times New Roman" w:hAnsi="Times New Roman" w:cs="Times New Roman"/>
          <w:i/>
          <w:iCs/>
          <w:color w:val="000000"/>
          <w:szCs w:val="21"/>
        </w:rPr>
        <w:t>CYB5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 xml:space="preserve">, </w:t>
      </w:r>
      <w:r>
        <w:rPr>
          <w:rFonts w:ascii="Times New Roman" w:hAnsi="Times New Roman" w:cs="Times New Roman"/>
          <w:i/>
          <w:iCs/>
          <w:color w:val="000000"/>
          <w:szCs w:val="21"/>
        </w:rPr>
        <w:t>At4CL1, P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>sCH</w:t>
      </w:r>
      <w:r>
        <w:rPr>
          <w:rFonts w:ascii="Times New Roman" w:hAnsi="Times New Roman" w:cs="Times New Roman"/>
          <w:i/>
          <w:iCs/>
          <w:color w:val="000000"/>
          <w:szCs w:val="21"/>
        </w:rPr>
        <w:t>S,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 xml:space="preserve"> MsCHI</w:t>
      </w:r>
      <w:r>
        <w:rPr>
          <w:rFonts w:ascii="Times New Roman" w:hAnsi="Times New Roman" w:cs="Times New Roman"/>
          <w:i/>
          <w:iCs/>
          <w:color w:val="000000"/>
          <w:szCs w:val="21"/>
        </w:rPr>
        <w:t xml:space="preserve">, </w:t>
      </w:r>
      <w:r>
        <w:rPr>
          <w:rFonts w:ascii="Times New Roman" w:hAnsi="Times New Roman" w:cs="Times New Roman"/>
          <w:color w:val="000000"/>
          <w:szCs w:val="21"/>
        </w:rPr>
        <w:t>and</w:t>
      </w:r>
      <w:r>
        <w:rPr>
          <w:rFonts w:hint="eastAsia" w:ascii="Times New Roman" w:hAnsi="Times New Roman" w:cs="Times New Roman"/>
          <w:color w:val="000000"/>
          <w:szCs w:val="21"/>
        </w:rPr>
        <w:t xml:space="preserve"> </w:t>
      </w:r>
      <w:r>
        <w:rPr>
          <w:rFonts w:hint="eastAsia" w:ascii="Times New Roman" w:hAnsi="Times New Roman" w:cs="Times New Roman"/>
          <w:i/>
          <w:iCs/>
          <w:color w:val="000000"/>
          <w:szCs w:val="21"/>
        </w:rPr>
        <w:t>Os</w:t>
      </w:r>
      <w:r>
        <w:rPr>
          <w:rFonts w:ascii="Times New Roman" w:hAnsi="Times New Roman" w:cs="Times New Roman"/>
          <w:i/>
          <w:iCs/>
          <w:color w:val="000000"/>
          <w:szCs w:val="21"/>
        </w:rPr>
        <w:t>NOMT</w:t>
      </w:r>
      <w:r>
        <w:rPr>
          <w:rFonts w:ascii="Times New Roman" w:hAnsi="Times New Roman" w:cs="Times New Roman"/>
          <w:color w:val="000000"/>
          <w:szCs w:val="21"/>
        </w:rPr>
        <w:t>.</w:t>
      </w:r>
      <w:r>
        <w:rPr>
          <w:rFonts w:ascii="AdvOT2e364b11" w:hAnsi="AdvOT2e364b11" w:eastAsia="宋体" w:cs="宋体"/>
          <w:color w:val="000000"/>
          <w:kern w:val="0"/>
          <w:sz w:val="18"/>
          <w:szCs w:val="18"/>
        </w:rPr>
        <w:t xml:space="preserve"> </w:t>
      </w:r>
      <w:r>
        <w:rPr>
          <w:rFonts w:ascii="Times New Roman" w:hAnsi="Times New Roman" w:cs="Times New Roman"/>
          <w:color w:val="000000"/>
          <w:szCs w:val="21"/>
        </w:rPr>
        <w:t xml:space="preserve">PEP, phosphoenolpyruvate; E4P, erythose-4-phosphate; DAHP, 3-deoxy-D-arabino heptulosonate-7-phosphate; DHQ, 3-dehydroquinate; DHS, 3-dehydro-shikimate; SA, shikimate; S3P, shikimate-3-phosphate; EPSP, 5-enolpyruvyl-shikimate-3-phosphate; CHA, chorismate; PPA, prephenate; PAA, phenylacetaldehyde; PPY, phenylpyruvate; 4-HPP, 4-hydroxy phenylpyruvate; 4-HPAA, 4-hydroxy-phenylacetaldehyde; L-Phe, phenylalanine; L-Tyr, tyrosine; CIA, cinnamic acid; </w:t>
      </w:r>
      <w:r>
        <w:rPr>
          <w:rFonts w:ascii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hAnsi="Times New Roman" w:cs="Times New Roman"/>
          <w:color w:val="000000"/>
          <w:szCs w:val="21"/>
        </w:rPr>
        <w:t xml:space="preserve">-HCA, </w:t>
      </w:r>
      <w:r>
        <w:rPr>
          <w:rFonts w:ascii="Times New Roman" w:hAnsi="Times New Roman" w:cs="Times New Roman"/>
          <w:i/>
          <w:iCs/>
          <w:color w:val="000000"/>
          <w:szCs w:val="21"/>
        </w:rPr>
        <w:t>p</w:t>
      </w:r>
      <w:r>
        <w:rPr>
          <w:rFonts w:ascii="Times New Roman" w:hAnsi="Times New Roman" w:cs="Times New Roman"/>
          <w:color w:val="000000"/>
          <w:szCs w:val="21"/>
        </w:rPr>
        <w:t>-coumaric acid. Gene abbreviations: AtPAL2, phenylalanine ammonia lyase 2; AtC4H, cinnamate-4-hydroxylase; At4CL1, 4-coumarate:CoA ligase 1; At</w:t>
      </w:r>
      <w:r>
        <w:rPr>
          <w:rFonts w:hint="eastAsia" w:ascii="Times New Roman" w:hAnsi="Times New Roman" w:cs="Times New Roman"/>
          <w:color w:val="000000"/>
          <w:szCs w:val="21"/>
        </w:rPr>
        <w:t>ATR2</w:t>
      </w:r>
      <w:r>
        <w:rPr>
          <w:rFonts w:ascii="Times New Roman" w:hAnsi="Times New Roman" w:cs="Times New Roman"/>
          <w:color w:val="000000"/>
          <w:szCs w:val="21"/>
        </w:rPr>
        <w:t xml:space="preserve">, </w:t>
      </w:r>
      <w:r>
        <w:rPr>
          <w:rFonts w:hint="eastAsia" w:ascii="Times New Roman" w:hAnsi="Times New Roman" w:cs="Times New Roman"/>
          <w:color w:val="000000"/>
          <w:szCs w:val="21"/>
        </w:rPr>
        <w:t>c</w:t>
      </w:r>
      <w:r>
        <w:rPr>
          <w:rFonts w:ascii="Times New Roman" w:hAnsi="Times New Roman" w:cs="Times New Roman"/>
          <w:color w:val="000000"/>
          <w:szCs w:val="21"/>
        </w:rPr>
        <w:t xml:space="preserve">ytochrome P450 reductase 2; </w:t>
      </w:r>
      <w:r>
        <w:rPr>
          <w:rFonts w:hint="eastAsia" w:ascii="Times New Roman" w:hAnsi="Times New Roman" w:cs="Times New Roman"/>
          <w:iCs/>
          <w:color w:val="000000"/>
          <w:szCs w:val="21"/>
        </w:rPr>
        <w:t>C</w:t>
      </w:r>
      <w:r>
        <w:rPr>
          <w:rFonts w:ascii="Times New Roman" w:hAnsi="Times New Roman" w:cs="Times New Roman"/>
          <w:iCs/>
          <w:color w:val="000000"/>
          <w:szCs w:val="21"/>
        </w:rPr>
        <w:t>YB5, Cytochrome b5;</w:t>
      </w:r>
      <w:r>
        <w:rPr>
          <w:rFonts w:hint="eastAsia" w:ascii="Times New Roman" w:hAnsi="Times New Roman" w:cs="Times New Roman"/>
          <w:iCs/>
          <w:color w:val="000000"/>
          <w:szCs w:val="21"/>
        </w:rPr>
        <w:t xml:space="preserve"> </w:t>
      </w:r>
      <w:r>
        <w:rPr>
          <w:rFonts w:ascii="Times New Roman" w:hAnsi="Times New Roman" w:cs="Times New Roman"/>
          <w:color w:val="000000"/>
          <w:szCs w:val="21"/>
        </w:rPr>
        <w:t>HaTAL, tyrosine ammonia lyase;  ARO4</w:t>
      </w:r>
      <w:r>
        <w:rPr>
          <w:rFonts w:ascii="Times New Roman" w:hAnsi="Times New Roman" w:cs="Times New Roman"/>
          <w:color w:val="000000"/>
          <w:szCs w:val="21"/>
          <w:vertAlign w:val="superscript"/>
        </w:rPr>
        <w:t>K229L</w:t>
      </w:r>
      <w:r>
        <w:rPr>
          <w:rFonts w:ascii="Times New Roman" w:hAnsi="Times New Roman" w:cs="Times New Roman"/>
          <w:color w:val="000000"/>
          <w:szCs w:val="21"/>
        </w:rPr>
        <w:t>, L-tyrosine feedback-insensitive DAHP synthase; ARO7</w:t>
      </w:r>
      <w:r>
        <w:rPr>
          <w:rFonts w:ascii="Times New Roman" w:hAnsi="Times New Roman" w:cs="Times New Roman"/>
          <w:color w:val="000000"/>
          <w:szCs w:val="21"/>
          <w:vertAlign w:val="superscript"/>
        </w:rPr>
        <w:t>G141S</w:t>
      </w:r>
      <w:r>
        <w:rPr>
          <w:rFonts w:ascii="Times New Roman" w:hAnsi="Times New Roman" w:cs="Times New Roman"/>
          <w:color w:val="000000"/>
          <w:szCs w:val="21"/>
        </w:rPr>
        <w:t xml:space="preserve">, L-tyrosine feedback-insensitive chorismate mutase; </w:t>
      </w:r>
      <w:r>
        <w:rPr>
          <w:rFonts w:hint="eastAsia" w:ascii="Times New Roman" w:hAnsi="Times New Roman" w:cs="Times New Roman"/>
          <w:iCs/>
          <w:color w:val="000000"/>
          <w:szCs w:val="21"/>
        </w:rPr>
        <w:t xml:space="preserve"> M</w:t>
      </w:r>
      <w:r>
        <w:rPr>
          <w:rFonts w:ascii="Times New Roman" w:hAnsi="Times New Roman" w:cs="Times New Roman"/>
          <w:iCs/>
          <w:color w:val="000000"/>
          <w:szCs w:val="21"/>
        </w:rPr>
        <w:t>tPDH1, tyrosine prephenate dehydrogenase;</w:t>
      </w:r>
      <w:r>
        <w:rPr>
          <w:rFonts w:hint="eastAsia" w:ascii="Times New Roman" w:hAnsi="Times New Roman" w:cs="Times New Roman"/>
          <w:iCs/>
          <w:color w:val="000000"/>
          <w:szCs w:val="21"/>
        </w:rPr>
        <w:t xml:space="preserve"> </w:t>
      </w:r>
      <w:r>
        <w:rPr>
          <w:rFonts w:hint="eastAsia" w:ascii="Times New Roman" w:hAnsi="Times New Roman" w:cs="Times New Roman"/>
          <w:i/>
          <w:color w:val="000000"/>
          <w:szCs w:val="21"/>
        </w:rPr>
        <w:t>E</w:t>
      </w:r>
      <w:r>
        <w:rPr>
          <w:rFonts w:ascii="Times New Roman" w:hAnsi="Times New Roman" w:cs="Times New Roman"/>
          <w:i/>
          <w:color w:val="000000"/>
          <w:szCs w:val="21"/>
        </w:rPr>
        <w:t>c</w:t>
      </w:r>
      <w:r>
        <w:rPr>
          <w:rFonts w:hint="eastAsia" w:ascii="Times New Roman" w:hAnsi="Times New Roman" w:cs="Times New Roman"/>
          <w:i/>
          <w:color w:val="000000"/>
          <w:szCs w:val="21"/>
        </w:rPr>
        <w:t>a</w:t>
      </w:r>
      <w:r>
        <w:rPr>
          <w:rFonts w:ascii="Times New Roman" w:hAnsi="Times New Roman" w:cs="Times New Roman"/>
          <w:i/>
          <w:color w:val="000000"/>
          <w:szCs w:val="21"/>
        </w:rPr>
        <w:t>roL</w:t>
      </w:r>
      <w:r>
        <w:rPr>
          <w:rFonts w:hint="eastAsia" w:ascii="Times New Roman" w:hAnsi="Times New Roman" w:cs="Times New Roman"/>
          <w:color w:val="000000"/>
          <w:szCs w:val="21"/>
        </w:rPr>
        <w:t>,</w:t>
      </w:r>
      <w:r>
        <w:rPr>
          <w:rFonts w:ascii="Times New Roman" w:hAnsi="Times New Roman" w:cs="Times New Roman"/>
          <w:color w:val="000000"/>
          <w:szCs w:val="21"/>
        </w:rPr>
        <w:t xml:space="preserve"> shikimate kinase 2</w:t>
      </w:r>
      <w:r>
        <w:rPr>
          <w:rFonts w:hint="eastAsia" w:ascii="Times New Roman" w:hAnsi="Times New Roman" w:cs="Times New Roman"/>
          <w:color w:val="000000"/>
          <w:szCs w:val="21"/>
        </w:rPr>
        <w:t>;</w:t>
      </w:r>
      <w:r>
        <w:rPr>
          <w:rFonts w:ascii="Times New Roman" w:hAnsi="Times New Roman" w:cs="Times New Roman"/>
          <w:color w:val="000000"/>
          <w:szCs w:val="21"/>
        </w:rPr>
        <w:t xml:space="preserve"> PHA2, prephenate dehydratase; ARO8, aromatic aminotransferase. PhCHS</w:t>
      </w:r>
      <w:r>
        <w:rPr>
          <w:rFonts w:ascii="Times New Roman" w:hAnsi="Times New Roman" w:cs="Times New Roman"/>
          <w:i/>
          <w:iCs/>
          <w:color w:val="000000"/>
          <w:szCs w:val="21"/>
        </w:rPr>
        <w:t>,</w:t>
      </w:r>
      <w:r>
        <w:rPr>
          <w:rFonts w:ascii="Times New Roman" w:hAnsi="Times New Roman" w:cs="Times New Roman"/>
          <w:color w:val="000000"/>
          <w:szCs w:val="21"/>
        </w:rPr>
        <w:t xml:space="preserve"> chalcone synthase; MsCHI</w:t>
      </w:r>
      <w:r>
        <w:rPr>
          <w:rFonts w:ascii="Times New Roman" w:hAnsi="Times New Roman" w:cs="Times New Roman"/>
          <w:i/>
          <w:iCs/>
          <w:color w:val="000000"/>
          <w:szCs w:val="21"/>
        </w:rPr>
        <w:t>,</w:t>
      </w:r>
      <w:r>
        <w:rPr>
          <w:rFonts w:ascii="Times New Roman" w:hAnsi="Times New Roman" w:cs="Times New Roman"/>
          <w:color w:val="000000"/>
          <w:szCs w:val="21"/>
        </w:rPr>
        <w:t xml:space="preserve"> chalcone isomerase; OsNOMT</w:t>
      </w:r>
      <w:r>
        <w:rPr>
          <w:rFonts w:ascii="Times New Roman" w:hAnsi="Times New Roman" w:cs="Times New Roman"/>
          <w:i/>
          <w:iCs/>
          <w:color w:val="000000"/>
          <w:szCs w:val="21"/>
        </w:rPr>
        <w:t>,</w:t>
      </w:r>
      <w:r>
        <w:rPr>
          <w:rFonts w:ascii="Times New Roman" w:hAnsi="Times New Roman" w:cs="Times New Roman"/>
          <w:color w:val="000000"/>
          <w:szCs w:val="21"/>
        </w:rPr>
        <w:t xml:space="preserve"> naringenin-7-O-methyltransferase; </w:t>
      </w:r>
      <w:r>
        <w:rPr>
          <w:rFonts w:ascii="Times New Roman" w:hAnsi="Times New Roman"/>
        </w:rPr>
        <w:t>ACC1</w:t>
      </w:r>
      <w:r>
        <w:rPr>
          <w:rFonts w:ascii="Times New Roman" w:hAnsi="Times New Roman"/>
          <w:vertAlign w:val="superscript"/>
        </w:rPr>
        <w:t>S659A,S1157A</w:t>
      </w:r>
      <w:r>
        <w:rPr>
          <w:rFonts w:hint="eastAsia" w:ascii="Times New Roman" w:hAnsi="Times New Roman"/>
          <w:iCs/>
        </w:rPr>
        <w:t xml:space="preserve">, </w:t>
      </w:r>
      <w:r>
        <w:rPr>
          <w:rFonts w:ascii="Times New Roman" w:hAnsi="Times New Roman" w:cs="Times New Roman"/>
        </w:rPr>
        <w:t>acetyl-CoA carboxylase</w:t>
      </w:r>
      <w:r>
        <w:rPr>
          <w:rFonts w:hint="eastAsia" w:ascii="Times New Roman" w:hAnsi="Times New Roman" w:cs="Times New Roman"/>
        </w:rPr>
        <w:t>;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i/>
          <w:iCs/>
        </w:rPr>
        <w:t>YPL062W</w:t>
      </w:r>
      <w:r>
        <w:rPr>
          <w:rFonts w:ascii="Times New Roman" w:hAnsi="Times New Roman" w:cs="Times New Roman"/>
        </w:rPr>
        <w:t>, a distant genetic locus</w:t>
      </w:r>
      <w:r>
        <w:rPr>
          <w:rFonts w:hint="eastAsia" w:ascii="Times New Roman" w:hAnsi="Times New Roman" w:cs="Times New Roman"/>
        </w:rPr>
        <w:t>.</w:t>
      </w:r>
    </w:p>
    <w:p/>
    <w:p/>
    <w:p/>
    <w:p>
      <w:pPr>
        <w:jc w:val="center"/>
      </w:pPr>
      <w:r>
        <w:rPr>
          <w:rFonts w:hint="eastAsia"/>
        </w:rPr>
        <w:drawing>
          <wp:inline distT="0" distB="0" distL="114300" distR="114300">
            <wp:extent cx="5269865" cy="5502910"/>
            <wp:effectExtent l="0" t="0" r="3175" b="13970"/>
            <wp:docPr id="3" name="图片 3" descr="lc-ms樱花素 [已恢复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lc-ms樱花素 [已恢复]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50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Cs w:val="21"/>
        </w:rPr>
      </w:pPr>
      <w:r>
        <w:rPr>
          <w:rFonts w:ascii="Times New Roman" w:hAnsi="Times New Roman"/>
          <w:b/>
          <w:color w:val="0000FF"/>
          <w:szCs w:val="21"/>
        </w:rPr>
        <w:t xml:space="preserve">Fig. 2. </w:t>
      </w:r>
      <w:r>
        <w:rPr>
          <w:rFonts w:ascii="Times New Roman" w:hAnsi="Times New Roman"/>
          <w:bCs/>
          <w:szCs w:val="21"/>
        </w:rPr>
        <w:t>P</w:t>
      </w:r>
      <w:r>
        <w:rPr>
          <w:rFonts w:hint="eastAsia" w:ascii="Times New Roman" w:hAnsi="Times New Roman"/>
          <w:bCs/>
          <w:szCs w:val="21"/>
        </w:rPr>
        <w:t>r</w:t>
      </w:r>
      <w:r>
        <w:rPr>
          <w:rFonts w:ascii="Times New Roman" w:hAnsi="Times New Roman"/>
          <w:bCs/>
          <w:szCs w:val="21"/>
        </w:rPr>
        <w:t>oductin of</w:t>
      </w:r>
      <w:r>
        <w:rPr>
          <w:rFonts w:ascii="Times New Roman" w:hAnsi="Times New Roman"/>
          <w:b/>
          <w:szCs w:val="21"/>
        </w:rPr>
        <w:t xml:space="preserve"> </w:t>
      </w:r>
      <w:r>
        <w:rPr>
          <w:rFonts w:ascii="Times New Roman" w:hAnsi="Times New Roman"/>
          <w:bCs/>
          <w:szCs w:val="21"/>
        </w:rPr>
        <w:t xml:space="preserve">sakuranetin from glucose by </w:t>
      </w:r>
      <w:r>
        <w:rPr>
          <w:rFonts w:ascii="Times New Roman" w:hAnsi="Times New Roman"/>
          <w:bCs/>
          <w:i/>
          <w:iCs/>
          <w:szCs w:val="21"/>
        </w:rPr>
        <w:t>S.</w:t>
      </w:r>
      <w:r>
        <w:rPr>
          <w:rFonts w:hint="eastAsia" w:ascii="Times New Roman" w:hAnsi="Times New Roman"/>
          <w:bCs/>
          <w:i/>
          <w:iCs/>
          <w:szCs w:val="21"/>
        </w:rPr>
        <w:t>c</w:t>
      </w:r>
      <w:r>
        <w:rPr>
          <w:rFonts w:ascii="Times New Roman" w:hAnsi="Times New Roman"/>
          <w:bCs/>
          <w:i/>
          <w:iCs/>
          <w:szCs w:val="21"/>
        </w:rPr>
        <w:t xml:space="preserve">erevisiae </w:t>
      </w:r>
      <w:r>
        <w:rPr>
          <w:rFonts w:ascii="Times New Roman" w:hAnsi="Times New Roman"/>
          <w:bCs/>
          <w:szCs w:val="21"/>
        </w:rPr>
        <w:t xml:space="preserve">expressing </w:t>
      </w:r>
      <w:r>
        <w:rPr>
          <w:rFonts w:ascii="Times New Roman" w:hAnsi="Times New Roman"/>
          <w:bCs/>
          <w:i/>
          <w:iCs/>
          <w:szCs w:val="21"/>
        </w:rPr>
        <w:t>At4CL, P</w:t>
      </w:r>
      <w:r>
        <w:rPr>
          <w:rFonts w:hint="eastAsia" w:ascii="Times New Roman" w:hAnsi="Times New Roman"/>
          <w:bCs/>
          <w:i/>
          <w:iCs/>
          <w:szCs w:val="21"/>
        </w:rPr>
        <w:t>h</w:t>
      </w:r>
      <w:r>
        <w:rPr>
          <w:rFonts w:ascii="Times New Roman" w:hAnsi="Times New Roman"/>
          <w:bCs/>
          <w:i/>
          <w:iCs/>
          <w:szCs w:val="21"/>
        </w:rPr>
        <w:t>CHS, MsCHI</w:t>
      </w:r>
      <w:r>
        <w:rPr>
          <w:rFonts w:hint="eastAsia" w:ascii="Times New Roman" w:hAnsi="Times New Roman"/>
          <w:bCs/>
          <w:i/>
          <w:iCs/>
          <w:szCs w:val="21"/>
        </w:rPr>
        <w:t>,</w:t>
      </w:r>
      <w:r>
        <w:rPr>
          <w:rFonts w:ascii="Times New Roman" w:hAnsi="Times New Roman"/>
          <w:bCs/>
          <w:i/>
          <w:iCs/>
          <w:szCs w:val="21"/>
        </w:rPr>
        <w:t xml:space="preserve"> </w:t>
      </w:r>
      <w:r>
        <w:rPr>
          <w:rFonts w:hint="eastAsia" w:ascii="Times New Roman" w:hAnsi="Times New Roman"/>
          <w:bCs/>
          <w:i/>
          <w:iCs/>
          <w:szCs w:val="21"/>
        </w:rPr>
        <w:t>Os</w:t>
      </w:r>
      <w:r>
        <w:rPr>
          <w:rFonts w:ascii="Times New Roman" w:hAnsi="Times New Roman"/>
          <w:bCs/>
          <w:i/>
          <w:iCs/>
          <w:szCs w:val="21"/>
        </w:rPr>
        <w:t>NOMT.</w:t>
      </w:r>
      <w:r>
        <w:rPr>
          <w:rFonts w:ascii="Times New Roman" w:hAnsi="Times New Roman"/>
          <w:b/>
          <w:i/>
          <w:iCs/>
          <w:szCs w:val="21"/>
        </w:rPr>
        <w:t xml:space="preserve"> </w:t>
      </w:r>
      <w:r>
        <w:rPr>
          <w:rFonts w:ascii="Times New Roman" w:hAnsi="Times New Roman"/>
          <w:b/>
          <w:szCs w:val="21"/>
        </w:rPr>
        <w:t xml:space="preserve"> (A) </w:t>
      </w:r>
      <w:r>
        <w:rPr>
          <w:rFonts w:ascii="Times New Roman" w:hAnsi="Times New Roman"/>
          <w:bCs/>
          <w:szCs w:val="21"/>
        </w:rPr>
        <w:t>T</w:t>
      </w:r>
      <w:r>
        <w:rPr>
          <w:rFonts w:hint="eastAsia" w:ascii="Times New Roman" w:hAnsi="Times New Roman"/>
          <w:bCs/>
          <w:szCs w:val="21"/>
        </w:rPr>
        <w:t>h</w:t>
      </w:r>
      <w:r>
        <w:rPr>
          <w:rFonts w:ascii="Times New Roman" w:hAnsi="Times New Roman"/>
          <w:bCs/>
          <w:szCs w:val="21"/>
        </w:rPr>
        <w:t xml:space="preserve">e modified constitutive </w:t>
      </w:r>
      <w:r>
        <w:rPr>
          <w:rFonts w:hint="eastAsia" w:ascii="Times New Roman" w:hAnsi="Times New Roman"/>
          <w:bCs/>
          <w:szCs w:val="21"/>
        </w:rPr>
        <w:t>promoters</w:t>
      </w:r>
      <w:r>
        <w:rPr>
          <w:rFonts w:ascii="Times New Roman" w:hAnsi="Times New Roman"/>
          <w:bCs/>
          <w:szCs w:val="21"/>
        </w:rPr>
        <w:t xml:space="preserve"> of strain YHS01 </w:t>
      </w:r>
      <w:r>
        <w:rPr>
          <w:rFonts w:hint="eastAsia" w:ascii="Times New Roman" w:hAnsi="Times New Roman"/>
          <w:bCs/>
          <w:szCs w:val="21"/>
        </w:rPr>
        <w:t>for</w:t>
      </w:r>
      <w:r>
        <w:rPr>
          <w:rFonts w:ascii="Times New Roman" w:hAnsi="Times New Roman"/>
          <w:bCs/>
          <w:szCs w:val="21"/>
        </w:rPr>
        <w:t xml:space="preserve"> expression of sakuranetin pathway genes. </w:t>
      </w:r>
      <w:r>
        <w:rPr>
          <w:rFonts w:ascii="Times New Roman" w:hAnsi="Times New Roman"/>
          <w:b/>
          <w:szCs w:val="21"/>
        </w:rPr>
        <w:t xml:space="preserve">(B) </w:t>
      </w:r>
      <w:r>
        <w:rPr>
          <w:rFonts w:ascii="Times New Roman" w:hAnsi="Times New Roman"/>
          <w:bCs/>
          <w:szCs w:val="21"/>
        </w:rPr>
        <w:t>T</w:t>
      </w:r>
      <w:r>
        <w:rPr>
          <w:rFonts w:hint="eastAsia" w:ascii="Times New Roman" w:hAnsi="Times New Roman"/>
          <w:bCs/>
          <w:szCs w:val="21"/>
        </w:rPr>
        <w:t>h</w:t>
      </w:r>
      <w:r>
        <w:rPr>
          <w:rFonts w:ascii="Times New Roman" w:hAnsi="Times New Roman"/>
          <w:bCs/>
          <w:szCs w:val="21"/>
        </w:rPr>
        <w:t xml:space="preserve">e modified </w:t>
      </w:r>
      <w:r>
        <w:rPr>
          <w:rFonts w:ascii="Times New Roman" w:hAnsi="Times New Roman"/>
          <w:bCs/>
          <w:i/>
          <w:iCs/>
          <w:szCs w:val="21"/>
        </w:rPr>
        <w:t>GAL</w:t>
      </w:r>
      <w:r>
        <w:rPr>
          <w:rFonts w:ascii="Times New Roman" w:hAnsi="Times New Roman"/>
          <w:bCs/>
          <w:szCs w:val="21"/>
        </w:rPr>
        <w:t xml:space="preserve"> </w:t>
      </w:r>
      <w:r>
        <w:rPr>
          <w:rFonts w:hint="eastAsia" w:ascii="Times New Roman" w:hAnsi="Times New Roman"/>
          <w:bCs/>
          <w:szCs w:val="21"/>
        </w:rPr>
        <w:t>promoters</w:t>
      </w:r>
      <w:r>
        <w:rPr>
          <w:rFonts w:ascii="Times New Roman" w:hAnsi="Times New Roman"/>
          <w:bCs/>
          <w:szCs w:val="21"/>
        </w:rPr>
        <w:t xml:space="preserve"> of strain YHS02 </w:t>
      </w:r>
      <w:r>
        <w:rPr>
          <w:rFonts w:hint="eastAsia" w:ascii="Times New Roman" w:hAnsi="Times New Roman"/>
          <w:bCs/>
          <w:szCs w:val="21"/>
        </w:rPr>
        <w:t>for</w:t>
      </w:r>
      <w:r>
        <w:rPr>
          <w:rFonts w:ascii="Times New Roman" w:hAnsi="Times New Roman"/>
          <w:bCs/>
          <w:szCs w:val="21"/>
        </w:rPr>
        <w:t xml:space="preserve"> expression of sakuranetin pathway genes.</w:t>
      </w:r>
      <w:r>
        <w:rPr>
          <w:rFonts w:ascii="Times New Roman" w:hAnsi="Times New Roman"/>
          <w:b/>
          <w:szCs w:val="21"/>
        </w:rPr>
        <w:t xml:space="preserve"> (C) </w:t>
      </w:r>
      <w:r>
        <w:rPr>
          <w:rFonts w:ascii="Times New Roman" w:hAnsi="Times New Roman"/>
          <w:bCs/>
          <w:szCs w:val="21"/>
        </w:rPr>
        <w:t>HPLC analysis of sakuranetin, naringenin, p-coumaric acid and sample of strain YHS02.</w:t>
      </w:r>
      <w:r>
        <w:rPr>
          <w:rFonts w:ascii="Times New Roman" w:hAnsi="Times New Roman"/>
          <w:b/>
          <w:szCs w:val="21"/>
        </w:rPr>
        <w:t xml:space="preserve"> (D) </w:t>
      </w:r>
      <w:r>
        <w:rPr>
          <w:rFonts w:ascii="Times New Roman" w:hAnsi="Times New Roman"/>
        </w:rPr>
        <w:t xml:space="preserve">Mass spectra of </w:t>
      </w:r>
      <w:r>
        <w:rPr>
          <w:rFonts w:hint="eastAsia" w:ascii="Times New Roman" w:hAnsi="Times New Roman"/>
        </w:rPr>
        <w:t>sakuranetin</w:t>
      </w:r>
      <w:r>
        <w:rPr>
          <w:rFonts w:ascii="Times New Roman" w:hAnsi="Times New Roman"/>
        </w:rPr>
        <w:t xml:space="preserve"> standard</w:t>
      </w:r>
      <w:r>
        <w:rPr>
          <w:rFonts w:hint="eastAsia" w:ascii="Times New Roman" w:hAnsi="Times New Roman"/>
        </w:rPr>
        <w:t xml:space="preserve"> and </w:t>
      </w:r>
      <w:r>
        <w:rPr>
          <w:rFonts w:ascii="Times New Roman" w:hAnsi="Times New Roman"/>
        </w:rPr>
        <w:t>in 72</w:t>
      </w:r>
      <w:r>
        <w:rPr>
          <w:rFonts w:hint="eastAsia" w:ascii="Times New Roman" w:hAnsi="Times New Roman"/>
        </w:rPr>
        <w:t>h</w:t>
      </w:r>
      <w:r>
        <w:rPr>
          <w:rFonts w:ascii="Times New Roman" w:hAnsi="Times New Roman"/>
        </w:rPr>
        <w:t xml:space="preserve"> fermentation sample strain </w:t>
      </w:r>
      <w:r>
        <w:rPr>
          <w:rFonts w:hint="eastAsia" w:ascii="Times New Roman" w:hAnsi="Times New Roman"/>
        </w:rPr>
        <w:t>of</w:t>
      </w:r>
      <w:r>
        <w:rPr>
          <w:rFonts w:ascii="Times New Roman" w:hAnsi="Times New Roman"/>
        </w:rPr>
        <w:t xml:space="preserve"> </w:t>
      </w:r>
      <w:r>
        <w:rPr>
          <w:rFonts w:hint="eastAsia" w:ascii="Times New Roman" w:hAnsi="Times New Roman"/>
        </w:rPr>
        <w:t>YHS</w:t>
      </w:r>
      <w:r>
        <w:rPr>
          <w:rFonts w:ascii="Times New Roman" w:hAnsi="Times New Roman"/>
        </w:rPr>
        <w:t>02</w:t>
      </w:r>
      <w:r>
        <w:rPr>
          <w:rFonts w:hint="eastAsia" w:ascii="Times New Roman" w:hAnsi="Times New Roman"/>
        </w:rPr>
        <w:t>.</w:t>
      </w:r>
      <w:r>
        <w:rPr>
          <w:rFonts w:ascii="Times New Roman" w:hAnsi="Times New Roman"/>
          <w:b/>
          <w:szCs w:val="21"/>
        </w:rPr>
        <w:t xml:space="preserve"> (E) </w:t>
      </w:r>
      <w:r>
        <w:rPr>
          <w:rFonts w:ascii="Times New Roman" w:hAnsi="Times New Roman"/>
          <w:bCs/>
          <w:szCs w:val="21"/>
        </w:rPr>
        <w:t>P</w:t>
      </w:r>
      <w:r>
        <w:rPr>
          <w:rFonts w:hint="eastAsia" w:ascii="Times New Roman" w:hAnsi="Times New Roman"/>
          <w:bCs/>
          <w:szCs w:val="21"/>
        </w:rPr>
        <w:t>ro</w:t>
      </w:r>
      <w:r>
        <w:rPr>
          <w:rFonts w:ascii="Times New Roman" w:hAnsi="Times New Roman"/>
          <w:bCs/>
          <w:szCs w:val="21"/>
        </w:rPr>
        <w:t>duction of sakuranetin</w:t>
      </w:r>
      <w:r>
        <w:rPr>
          <w:rFonts w:hint="eastAsia" w:ascii="Times New Roman" w:hAnsi="Times New Roman"/>
          <w:bCs/>
          <w:szCs w:val="21"/>
        </w:rPr>
        <w:t>,</w:t>
      </w:r>
      <w:r>
        <w:rPr>
          <w:rFonts w:ascii="Times New Roman" w:hAnsi="Times New Roman"/>
          <w:bCs/>
          <w:szCs w:val="21"/>
        </w:rPr>
        <w:t xml:space="preserve"> naringenin, and </w:t>
      </w:r>
      <w:r>
        <w:rPr>
          <w:rFonts w:ascii="Times New Roman" w:hAnsi="Times New Roman"/>
          <w:bCs/>
          <w:i/>
          <w:iCs/>
          <w:szCs w:val="21"/>
        </w:rPr>
        <w:t>p</w:t>
      </w:r>
      <w:r>
        <w:rPr>
          <w:rFonts w:ascii="Times New Roman" w:hAnsi="Times New Roman"/>
          <w:bCs/>
          <w:szCs w:val="21"/>
        </w:rPr>
        <w:t>-c</w:t>
      </w:r>
      <w:r>
        <w:rPr>
          <w:rFonts w:hint="eastAsia" w:ascii="Times New Roman" w:hAnsi="Times New Roman"/>
          <w:bCs/>
          <w:szCs w:val="21"/>
        </w:rPr>
        <w:t>oum</w:t>
      </w:r>
      <w:r>
        <w:rPr>
          <w:rFonts w:ascii="Times New Roman" w:hAnsi="Times New Roman"/>
          <w:bCs/>
          <w:szCs w:val="21"/>
        </w:rPr>
        <w:t>aric acid in YHS01 and YHS02 after 72h culturing.</w:t>
      </w:r>
      <w:r>
        <w:rPr>
          <w:rFonts w:ascii="Times New Roman" w:hAnsi="Times New Roman" w:eastAsia="等线" w:cs="Times New Roman"/>
          <w:kern w:val="0"/>
          <w:szCs w:val="21"/>
        </w:rPr>
        <w:t xml:space="preserve"> </w:t>
      </w:r>
      <w:r>
        <w:rPr>
          <w:rFonts w:ascii="Times New Roman" w:hAnsi="Times New Roman"/>
          <w:bCs/>
          <w:szCs w:val="21"/>
        </w:rPr>
        <w:t>All strains were grown following the procedures described in “Materials and methods” section.</w:t>
      </w:r>
    </w:p>
    <w:p>
      <w:pPr>
        <w:widowControl/>
        <w:jc w:val="left"/>
      </w:pPr>
      <w:r>
        <w:br w:type="page"/>
      </w:r>
    </w:p>
    <w:p>
      <w:pPr>
        <w:pStyle w:val="8"/>
        <w:spacing w:line="480" w:lineRule="auto"/>
        <w:ind w:firstLine="360" w:firstLineChars="150"/>
        <w:jc w:val="both"/>
        <w:rPr>
          <w:sz w:val="24"/>
          <w:szCs w:val="24"/>
        </w:rPr>
      </w:pPr>
      <w:r>
        <w:rPr>
          <w:rFonts w:hint="eastAsia" w:eastAsia="宋体"/>
          <w:sz w:val="24"/>
          <w:szCs w:val="24"/>
          <w:lang w:eastAsia="zh-CN"/>
        </w:rPr>
        <w:drawing>
          <wp:inline distT="0" distB="0" distL="114300" distR="114300">
            <wp:extent cx="4141470" cy="8851265"/>
            <wp:effectExtent l="0" t="0" r="3810" b="3175"/>
            <wp:docPr id="2" name="图片 2" descr="C:\Users\i true\Desktop\樱花素文章图片\01-16-ai.png2.png01-16-ai.pn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i true\Desktop\樱花素文章图片\01-16-ai.png2.png01-16-ai.png2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4147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276" w:lineRule="auto"/>
        <w:rPr>
          <w:rFonts w:ascii="Times New Roman" w:hAnsi="Times New Roman" w:eastAsia="宋体" w:cs="Times New Roman"/>
          <w:color w:val="000000"/>
          <w:kern w:val="0"/>
          <w:szCs w:val="21"/>
        </w:rPr>
      </w:pPr>
      <w:r>
        <w:rPr>
          <w:rFonts w:ascii="Times New Roman" w:hAnsi="Times New Roman"/>
          <w:b/>
          <w:color w:val="0000CC"/>
          <w:szCs w:val="21"/>
        </w:rPr>
        <w:t xml:space="preserve">Fig. 3. </w:t>
      </w:r>
      <w:r>
        <w:rPr>
          <w:rFonts w:ascii="Times New Roman" w:hAnsi="Times New Roman"/>
          <w:b/>
          <w:szCs w:val="21"/>
        </w:rPr>
        <w:t xml:space="preserve">(A) </w:t>
      </w:r>
      <w:r>
        <w:rPr>
          <w:rFonts w:ascii="Times New Roman" w:hAnsi="Times New Roman"/>
          <w:bCs/>
          <w:szCs w:val="21"/>
        </w:rPr>
        <w:t xml:space="preserve">Production of sakuranetin by </w:t>
      </w:r>
      <w:r>
        <w:rPr>
          <w:rFonts w:ascii="TimesNewRoman" w:hAnsi="TimesNewRoman"/>
          <w:color w:val="000000"/>
          <w:szCs w:val="21"/>
        </w:rPr>
        <w:t xml:space="preserve">overexpressing </w:t>
      </w:r>
      <w:r>
        <w:rPr>
          <w:rFonts w:ascii="Times New Roman" w:hAnsi="Times New Roman"/>
          <w:bCs/>
          <w:szCs w:val="21"/>
        </w:rPr>
        <w:t xml:space="preserve">the genes of </w:t>
      </w:r>
      <w:r>
        <w:rPr>
          <w:rFonts w:ascii="Times New Roman" w:hAnsi="Times New Roman"/>
          <w:bCs/>
          <w:i/>
          <w:iCs/>
          <w:szCs w:val="21"/>
        </w:rPr>
        <w:t>AtPAL2</w:t>
      </w:r>
      <w:r>
        <w:rPr>
          <w:rFonts w:ascii="Times New Roman" w:hAnsi="Times New Roman"/>
          <w:bCs/>
          <w:szCs w:val="21"/>
        </w:rPr>
        <w:t>,</w:t>
      </w:r>
      <w:r>
        <w:rPr>
          <w:rFonts w:ascii="Times New Roman" w:hAnsi="Times New Roman"/>
          <w:bCs/>
          <w:i/>
          <w:iCs/>
          <w:szCs w:val="21"/>
        </w:rPr>
        <w:t xml:space="preserve"> HaTAL</w:t>
      </w:r>
      <w:r>
        <w:rPr>
          <w:rFonts w:ascii="Times New Roman" w:hAnsi="Times New Roman"/>
          <w:bCs/>
          <w:szCs w:val="21"/>
        </w:rPr>
        <w:t xml:space="preserve">, </w:t>
      </w:r>
      <w:r>
        <w:rPr>
          <w:rFonts w:ascii="Times New Roman" w:hAnsi="Times New Roman"/>
          <w:bCs/>
          <w:i/>
          <w:iCs/>
          <w:szCs w:val="21"/>
        </w:rPr>
        <w:t>PhCHS</w:t>
      </w:r>
      <w:r>
        <w:rPr>
          <w:rFonts w:ascii="Times New Roman" w:hAnsi="Times New Roman"/>
          <w:bCs/>
          <w:szCs w:val="21"/>
        </w:rPr>
        <w:t xml:space="preserve"> and </w:t>
      </w:r>
      <w:r>
        <w:rPr>
          <w:rFonts w:hint="eastAsia" w:ascii="Times New Roman" w:hAnsi="Times New Roman"/>
          <w:bCs/>
          <w:i/>
          <w:iCs/>
          <w:szCs w:val="21"/>
        </w:rPr>
        <w:t>Os</w:t>
      </w:r>
      <w:r>
        <w:rPr>
          <w:rFonts w:ascii="Times New Roman" w:hAnsi="Times New Roman"/>
          <w:bCs/>
          <w:i/>
          <w:iCs/>
          <w:szCs w:val="21"/>
        </w:rPr>
        <w:t xml:space="preserve">NOMT </w:t>
      </w:r>
      <w:r>
        <w:rPr>
          <w:rFonts w:ascii="Times New Roman" w:hAnsi="Times New Roman"/>
          <w:bCs/>
          <w:szCs w:val="21"/>
        </w:rPr>
        <w:t xml:space="preserve">after 72h </w:t>
      </w:r>
      <w:r>
        <w:rPr>
          <w:rFonts w:ascii="Times New Roman" w:hAnsi="Times New Roman"/>
          <w:szCs w:val="21"/>
        </w:rPr>
        <w:t>after culturing</w:t>
      </w:r>
      <w:r>
        <w:rPr>
          <w:rFonts w:ascii="Times New Roman" w:hAnsi="Times New Roman"/>
          <w:bCs/>
          <w:szCs w:val="21"/>
        </w:rPr>
        <w:t xml:space="preserve">.  </w:t>
      </w:r>
      <w:r>
        <w:rPr>
          <w:rFonts w:ascii="Times New Roman" w:hAnsi="Times New Roman"/>
          <w:b/>
          <w:szCs w:val="21"/>
        </w:rPr>
        <w:t xml:space="preserve">(B) </w:t>
      </w:r>
      <w:r>
        <w:rPr>
          <w:rFonts w:ascii="Times New Roman" w:hAnsi="Times New Roman"/>
          <w:bCs/>
          <w:szCs w:val="21"/>
        </w:rPr>
        <w:t>Optimizing the synthetic pathway of aromatic amino acids</w:t>
      </w:r>
      <w:r>
        <w:rPr>
          <w:rFonts w:hint="eastAsia" w:ascii="Times New Roman" w:hAnsi="Times New Roman"/>
          <w:bCs/>
          <w:szCs w:val="21"/>
        </w:rPr>
        <w:t>（L</w:t>
      </w:r>
      <w:r>
        <w:rPr>
          <w:rFonts w:ascii="Times New Roman" w:hAnsi="Times New Roman"/>
          <w:bCs/>
          <w:szCs w:val="21"/>
        </w:rPr>
        <w:t>-Phe/L-Tyr</w:t>
      </w:r>
      <w:r>
        <w:rPr>
          <w:rFonts w:hint="eastAsia" w:ascii="Times New Roman" w:hAnsi="Times New Roman"/>
          <w:bCs/>
          <w:szCs w:val="21"/>
        </w:rPr>
        <w:t>）</w:t>
      </w:r>
      <w:r>
        <w:rPr>
          <w:rFonts w:ascii="Times New Roman" w:hAnsi="Times New Roman"/>
          <w:bCs/>
          <w:szCs w:val="21"/>
        </w:rPr>
        <w:t xml:space="preserve">increases sakuranetin production </w:t>
      </w:r>
      <w:r>
        <w:rPr>
          <w:rFonts w:ascii="Times New Roman" w:hAnsi="Times New Roman"/>
          <w:szCs w:val="21"/>
        </w:rPr>
        <w:t>after 72h culturing</w:t>
      </w:r>
      <w:r>
        <w:rPr>
          <w:rFonts w:ascii="Times New Roman" w:hAnsi="Times New Roman"/>
          <w:bCs/>
          <w:szCs w:val="21"/>
        </w:rPr>
        <w:t xml:space="preserve">. YHS09 was constructed by overexpression of </w:t>
      </w:r>
      <w:r>
        <w:rPr>
          <w:rFonts w:ascii="Times New Roman" w:hAnsi="Times New Roman"/>
          <w:bCs/>
          <w:i/>
          <w:iCs/>
          <w:szCs w:val="21"/>
        </w:rPr>
        <w:t>ARO4</w:t>
      </w:r>
      <w:r>
        <w:rPr>
          <w:rFonts w:ascii="Times New Roman" w:hAnsi="Times New Roman"/>
          <w:bCs/>
          <w:i/>
          <w:iCs/>
          <w:szCs w:val="21"/>
          <w:vertAlign w:val="superscript"/>
        </w:rPr>
        <w:t>K229L</w:t>
      </w:r>
      <w:r>
        <w:rPr>
          <w:rFonts w:ascii="Times New Roman" w:hAnsi="Times New Roman"/>
          <w:bCs/>
          <w:szCs w:val="21"/>
        </w:rPr>
        <w:t xml:space="preserve"> and </w:t>
      </w:r>
      <w:r>
        <w:rPr>
          <w:rFonts w:ascii="Times New Roman" w:hAnsi="Times New Roman"/>
          <w:bCs/>
          <w:i/>
          <w:iCs/>
          <w:szCs w:val="21"/>
        </w:rPr>
        <w:t>ARO7</w:t>
      </w:r>
      <w:r>
        <w:rPr>
          <w:rFonts w:ascii="Times New Roman" w:hAnsi="Times New Roman"/>
          <w:bCs/>
          <w:i/>
          <w:iCs/>
          <w:szCs w:val="21"/>
          <w:vertAlign w:val="superscript"/>
        </w:rPr>
        <w:t xml:space="preserve"> G141S</w:t>
      </w:r>
      <w:r>
        <w:rPr>
          <w:rFonts w:ascii="Times New Roman" w:hAnsi="Times New Roman"/>
          <w:bCs/>
          <w:szCs w:val="21"/>
        </w:rPr>
        <w:t xml:space="preserve">; YHS11 was constructed by deletion of </w:t>
      </w:r>
      <w:r>
        <w:rPr>
          <w:rFonts w:ascii="Times New Roman" w:hAnsi="Times New Roman"/>
          <w:bCs/>
          <w:i/>
          <w:iCs/>
          <w:szCs w:val="21"/>
        </w:rPr>
        <w:t>ARO10</w:t>
      </w:r>
      <w:r>
        <w:rPr>
          <w:rFonts w:ascii="Times New Roman" w:hAnsi="Times New Roman"/>
          <w:bCs/>
          <w:szCs w:val="21"/>
        </w:rPr>
        <w:t xml:space="preserve"> and </w:t>
      </w:r>
      <w:r>
        <w:rPr>
          <w:rFonts w:ascii="Times New Roman" w:hAnsi="Times New Roman"/>
          <w:bCs/>
          <w:i/>
          <w:iCs/>
          <w:szCs w:val="21"/>
        </w:rPr>
        <w:t>PDC5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. YHS16 was constructed by overexpressing genes of 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ARO2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, </w:t>
      </w:r>
      <w:r>
        <w:rPr>
          <w:rFonts w:hint="eastAsia" w:ascii="Times New Roman" w:hAnsi="Times New Roman" w:eastAsia="宋体" w:cs="Times New Roman"/>
          <w:i/>
          <w:iCs/>
          <w:color w:val="000000"/>
          <w:kern w:val="0"/>
          <w:szCs w:val="21"/>
        </w:rPr>
        <w:t>A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RO1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, 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PHA2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, 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M</w:t>
      </w:r>
      <w:r>
        <w:rPr>
          <w:rFonts w:hint="eastAsia" w:ascii="Times New Roman" w:hAnsi="Times New Roman" w:eastAsia="宋体" w:cs="Times New Roman"/>
          <w:i/>
          <w:iCs/>
          <w:color w:val="000000"/>
          <w:kern w:val="0"/>
          <w:szCs w:val="21"/>
        </w:rPr>
        <w:t>t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PDH1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 and </w:t>
      </w:r>
      <w:r>
        <w:rPr>
          <w:rFonts w:ascii="Times New Roman" w:hAnsi="Times New Roman" w:eastAsia="宋体" w:cs="Times New Roman"/>
          <w:i/>
          <w:iCs/>
          <w:color w:val="000000"/>
          <w:kern w:val="0"/>
          <w:szCs w:val="21"/>
        </w:rPr>
        <w:t>EcaroL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 in YHS11 to introduc</w:t>
      </w:r>
      <w:r>
        <w:rPr>
          <w:rFonts w:hint="eastAsia" w:ascii="Times New Roman" w:hAnsi="Times New Roman" w:eastAsia="宋体" w:cs="Times New Roman"/>
          <w:color w:val="000000"/>
          <w:kern w:val="0"/>
          <w:szCs w:val="21"/>
        </w:rPr>
        <w:t>e</w:t>
      </w:r>
      <w:r>
        <w:rPr>
          <w:rFonts w:ascii="Times New Roman" w:hAnsi="Times New Roman" w:eastAsia="宋体" w:cs="Times New Roman"/>
          <w:color w:val="000000"/>
          <w:kern w:val="0"/>
          <w:szCs w:val="21"/>
        </w:rPr>
        <w:t xml:space="preserve"> more carbon flux into downstream pathway. </w:t>
      </w:r>
    </w:p>
    <w:p>
      <w:pPr>
        <w:widowControl/>
        <w:spacing w:line="276" w:lineRule="auto"/>
        <w:jc w:val="center"/>
        <w:rPr>
          <w:rFonts w:ascii="Times New Roman" w:hAnsi="Times New Roman" w:eastAsia="宋体" w:cs="Times New Roman"/>
          <w:color w:val="000000"/>
          <w:kern w:val="0"/>
          <w:szCs w:val="21"/>
        </w:rPr>
      </w:pPr>
      <w:r>
        <w:drawing>
          <wp:inline distT="0" distB="0" distL="0" distR="0">
            <wp:extent cx="4233545" cy="3172460"/>
            <wp:effectExtent l="0" t="0" r="3175" b="12700"/>
            <wp:docPr id="12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5"/>
                    <pic:cNvPicPr>
                      <a:picLocks noChangeAspect="1"/>
                    </pic:cNvPicPr>
                  </pic:nvPicPr>
                  <pic:blipFill>
                    <a:blip r:embed="rId9"/>
                    <a:srcRect l="-1455" r="1051"/>
                    <a:stretch>
                      <a:fillRect/>
                    </a:stretch>
                  </pic:blipFill>
                  <pic:spPr>
                    <a:xfrm>
                      <a:off x="0" y="0"/>
                      <a:ext cx="4233545" cy="317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GoBack"/>
      <w:bookmarkEnd w:id="5"/>
    </w:p>
    <w:p>
      <w:pPr>
        <w:spacing w:line="276" w:lineRule="auto"/>
        <w:rPr>
          <w:rFonts w:ascii="Times New Roman" w:hAnsi="Times New Roman"/>
          <w:iCs/>
          <w:szCs w:val="21"/>
        </w:rPr>
      </w:pPr>
      <w:r>
        <w:rPr>
          <w:rFonts w:hint="eastAsia" w:ascii="Times New Roman" w:hAnsi="Times New Roman"/>
          <w:iCs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790575</wp:posOffset>
            </wp:positionH>
            <wp:positionV relativeFrom="paragraph">
              <wp:posOffset>769620</wp:posOffset>
            </wp:positionV>
            <wp:extent cx="3954145" cy="3048000"/>
            <wp:effectExtent l="0" t="0" r="0" b="0"/>
            <wp:wrapTopAndBottom/>
            <wp:docPr id="36" name="图片 36" descr="C:\Users\i true\Desktop\樱花素文章图片\YHS16发酵70h.pngYHS16发酵70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:\Users\i true\Desktop\樱花素文章图片\YHS16发酵70h.pngYHS16发酵70h"/>
                    <pic:cNvPicPr>
                      <a:picLocks noChangeAspect="1"/>
                    </pic:cNvPicPr>
                  </pic:nvPicPr>
                  <pic:blipFill>
                    <a:blip r:embed="rId10"/>
                    <a:srcRect l="5982" t="6049" r="3942" b="3914"/>
                    <a:stretch>
                      <a:fillRect/>
                    </a:stretch>
                  </pic:blipFill>
                  <pic:spPr>
                    <a:xfrm>
                      <a:off x="0" y="0"/>
                      <a:ext cx="3954145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color w:val="0000CC"/>
          <w:szCs w:val="21"/>
        </w:rPr>
        <w:t xml:space="preserve">Fig. </w:t>
      </w:r>
      <w:r>
        <w:rPr>
          <w:rFonts w:ascii="Times New Roman" w:hAnsi="Times New Roman" w:cs="Times New Roman"/>
          <w:b/>
          <w:color w:val="0000CC"/>
        </w:rPr>
        <w:t>4</w:t>
      </w:r>
      <w:r>
        <w:rPr>
          <w:rFonts w:ascii="Times New Roman" w:hAnsi="Times New Roman" w:cs="Times New Roman"/>
          <w:b/>
          <w:color w:val="0000CC"/>
          <w:szCs w:val="21"/>
        </w:rPr>
        <w:t xml:space="preserve">. </w:t>
      </w:r>
      <w:r>
        <w:rPr>
          <w:rFonts w:ascii="TimesNewRoman" w:hAnsi="TimesNewRoman"/>
          <w:iCs/>
          <w:color w:val="000000"/>
          <w:szCs w:val="21"/>
        </w:rPr>
        <w:t xml:space="preserve">The effect of malonyl-CoA supply on sakuranetin synthesis. YHS17 </w:t>
      </w:r>
      <w:r>
        <w:rPr>
          <w:rFonts w:hint="eastAsia" w:ascii="TimesNewRoman" w:hAnsi="TimesNewRoman"/>
          <w:iCs/>
          <w:color w:val="000000"/>
          <w:szCs w:val="21"/>
        </w:rPr>
        <w:t>was</w:t>
      </w:r>
      <w:r>
        <w:rPr>
          <w:rFonts w:ascii="TimesNewRoman" w:hAnsi="TimesNewRoman"/>
          <w:iCs/>
          <w:color w:val="000000"/>
          <w:szCs w:val="21"/>
        </w:rPr>
        <w:t xml:space="preserve"> </w:t>
      </w:r>
      <w:r>
        <w:rPr>
          <w:rFonts w:hint="eastAsia" w:ascii="TimesNewRoman" w:hAnsi="TimesNewRoman"/>
          <w:iCs/>
          <w:color w:val="000000"/>
          <w:szCs w:val="21"/>
        </w:rPr>
        <w:t>construc</w:t>
      </w:r>
      <w:r>
        <w:rPr>
          <w:rFonts w:ascii="TimesNewRoman" w:hAnsi="TimesNewRoman"/>
          <w:iCs/>
          <w:color w:val="000000"/>
          <w:szCs w:val="21"/>
        </w:rPr>
        <w:t xml:space="preserve">ted by knockout of </w:t>
      </w:r>
      <w:r>
        <w:rPr>
          <w:rFonts w:ascii="TimesNewRoman" w:hAnsi="TimesNewRoman"/>
          <w:i/>
          <w:color w:val="000000"/>
          <w:szCs w:val="21"/>
        </w:rPr>
        <w:t xml:space="preserve">YPL062W </w:t>
      </w:r>
      <w:r>
        <w:rPr>
          <w:rFonts w:ascii="TimesNewRoman" w:hAnsi="TimesNewRoman"/>
          <w:iCs/>
          <w:color w:val="000000"/>
          <w:szCs w:val="21"/>
        </w:rPr>
        <w:t>gene in YHS16</w:t>
      </w:r>
      <w:r>
        <w:rPr>
          <w:rFonts w:ascii="TimesNewRoman" w:hAnsi="TimesNewRoman"/>
          <w:i/>
          <w:color w:val="000000"/>
          <w:szCs w:val="21"/>
        </w:rPr>
        <w:t>.</w:t>
      </w:r>
      <w:r>
        <w:rPr>
          <w:rFonts w:ascii="TimesNewRoman" w:hAnsi="TimesNewRoman"/>
          <w:iCs/>
          <w:color w:val="000000"/>
          <w:szCs w:val="21"/>
        </w:rPr>
        <w:t xml:space="preserve"> YHS18 was constructed by overexpression of </w:t>
      </w:r>
      <w:r>
        <w:rPr>
          <w:rFonts w:hint="eastAsia" w:ascii="TimesNewRoman" w:hAnsi="TimesNewRoman"/>
          <w:color w:val="000000"/>
          <w:szCs w:val="21"/>
        </w:rPr>
        <w:t>a</w:t>
      </w:r>
      <w:r>
        <w:rPr>
          <w:rFonts w:ascii="TimesNewRoman" w:hAnsi="TimesNewRoman"/>
          <w:color w:val="000000"/>
          <w:szCs w:val="21"/>
        </w:rPr>
        <w:t xml:space="preserve"> double-point mutant acetyl-CoA carboxylase ACC1</w:t>
      </w:r>
      <w:r>
        <w:rPr>
          <w:rFonts w:ascii="TimesNewRoman" w:hAnsi="TimesNewRoman"/>
          <w:color w:val="000000"/>
          <w:szCs w:val="21"/>
          <w:vertAlign w:val="superscript"/>
        </w:rPr>
        <w:t xml:space="preserve">S659A, S1157A  </w:t>
      </w:r>
      <w:r>
        <w:rPr>
          <w:rFonts w:ascii="TimesNewRoman" w:hAnsi="TimesNewRoman"/>
          <w:color w:val="000000"/>
          <w:szCs w:val="21"/>
        </w:rPr>
        <w:t>in YHS17.</w:t>
      </w:r>
    </w:p>
    <w:p>
      <w:pPr>
        <w:spacing w:line="276" w:lineRule="auto"/>
        <w:rPr>
          <w:rFonts w:ascii="Times New Roman" w:hAnsi="Times New Roman"/>
          <w:iCs/>
          <w:szCs w:val="21"/>
        </w:rPr>
      </w:pPr>
      <w:r>
        <w:rPr>
          <w:rFonts w:ascii="Times New Roman" w:hAnsi="Times New Roman"/>
          <w:b/>
          <w:color w:val="0000CC"/>
          <w:szCs w:val="21"/>
        </w:rPr>
        <w:t xml:space="preserve">Fig. </w:t>
      </w:r>
      <w:r>
        <w:rPr>
          <w:rFonts w:hint="eastAsia" w:ascii="Times New Roman" w:hAnsi="Times New Roman" w:cs="Times New Roman"/>
          <w:b/>
          <w:color w:val="0000CC"/>
        </w:rPr>
        <w:t>5</w:t>
      </w:r>
      <w:r>
        <w:rPr>
          <w:rFonts w:ascii="Times New Roman" w:hAnsi="Times New Roman" w:cs="Times New Roman"/>
          <w:b/>
          <w:color w:val="0000CC"/>
          <w:szCs w:val="21"/>
        </w:rPr>
        <w:t>.</w:t>
      </w:r>
      <w:r>
        <w:rPr>
          <w:rFonts w:hint="eastAsia" w:ascii="Times New Roman" w:hAnsi="Times New Roman" w:cs="Times New Roman"/>
          <w:b/>
          <w:color w:val="0000CC"/>
          <w:szCs w:val="21"/>
        </w:rPr>
        <w:t xml:space="preserve"> </w:t>
      </w:r>
      <w:r>
        <w:rPr>
          <w:rFonts w:ascii="Times New Roman" w:hAnsi="Times New Roman"/>
          <w:szCs w:val="21"/>
        </w:rPr>
        <w:t>Sakuranetin production and OD</w:t>
      </w:r>
      <w:r>
        <w:rPr>
          <w:rFonts w:ascii="Times New Roman" w:hAnsi="Times New Roman"/>
          <w:szCs w:val="21"/>
          <w:vertAlign w:val="subscript"/>
        </w:rPr>
        <w:t>660</w:t>
      </w:r>
      <w:r>
        <w:rPr>
          <w:rFonts w:ascii="Times New Roman" w:hAnsi="Times New Roman"/>
          <w:szCs w:val="21"/>
        </w:rPr>
        <w:t xml:space="preserve"> in YHS16 with </w:t>
      </w:r>
      <w:r>
        <w:rPr>
          <w:rFonts w:ascii="Times New Roman" w:hAnsi="Times New Roman"/>
          <w:iCs/>
          <w:szCs w:val="21"/>
        </w:rPr>
        <w:t>1-L</w:t>
      </w:r>
      <w:r>
        <w:rPr>
          <w:rFonts w:hint="eastAsia" w:ascii="Times New Roman" w:hAnsi="Times New Roman"/>
          <w:iCs/>
          <w:szCs w:val="21"/>
        </w:rPr>
        <w:t xml:space="preserve"> </w:t>
      </w:r>
      <w:r>
        <w:rPr>
          <w:rFonts w:ascii="Times New Roman" w:hAnsi="Times New Roman" w:cs="Times New Roman"/>
          <w:iCs/>
          <w:szCs w:val="21"/>
        </w:rPr>
        <w:t>bioreactor</w:t>
      </w:r>
      <w:r>
        <w:rPr>
          <w:rFonts w:ascii="Times New Roman" w:hAnsi="Times New Roman"/>
          <w:iCs/>
          <w:szCs w:val="21"/>
        </w:rPr>
        <w:t xml:space="preserve"> fermentation. </w:t>
      </w:r>
      <w:r>
        <w:rPr>
          <w:rFonts w:ascii="Times New Roman" w:hAnsi="Times New Roman" w:eastAsia="等线" w:cs="Times New Roman"/>
          <w:iCs/>
          <w:sz w:val="20"/>
          <w:szCs w:val="21"/>
        </w:rPr>
        <w:fldChar w:fldCharType="begin"/>
      </w:r>
      <w:r>
        <w:rPr>
          <w:rFonts w:ascii="Times New Roman" w:hAnsi="Times New Roman" w:cs="Times New Roman"/>
          <w:iCs/>
          <w:szCs w:val="21"/>
        </w:rPr>
        <w:instrText xml:space="preserve"> ADDIN EN.REFLIST </w:instrText>
      </w:r>
      <w:r>
        <w:rPr>
          <w:rFonts w:ascii="Times New Roman" w:hAnsi="Times New Roman" w:eastAsia="等线" w:cs="Times New Roman"/>
          <w:iCs/>
          <w:sz w:val="20"/>
          <w:szCs w:val="21"/>
        </w:rPr>
        <w:fldChar w:fldCharType="separate"/>
      </w:r>
      <w:r>
        <w:rPr>
          <w:rFonts w:ascii="Times New Roman" w:hAnsi="Times New Roman" w:cs="Times New Roman"/>
          <w:iCs/>
          <w:szCs w:val="21"/>
        </w:rPr>
        <w:fldChar w:fldCharType="end"/>
      </w:r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dvOT2e364b11">
    <w:altName w:val="Calibri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imesNewRoman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2">
    <w:p>
      <w:r>
        <w:separator/>
      </w:r>
    </w:p>
  </w:footnote>
  <w:footnote w:type="continuationSeparator" w:id="3">
    <w:p>
      <w:r>
        <w:continuationSeparator/>
      </w:r>
    </w:p>
  </w:footnote>
  <w:footnote w:id="0"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  <w:p>
      <w:pPr>
        <w:spacing w:line="360" w:lineRule="auto"/>
        <w:rPr>
          <w:sz w:val="24"/>
        </w:rPr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isplayHorizontalDrawingGridEvery w:val="0"/>
  <w:displayVerticalDrawingGridEvery w:val="2"/>
  <w:characterSpacingControl w:val="doNotCompress"/>
  <w:footnotePr>
    <w:footnote w:id="2"/>
    <w:footnote w:id="3"/>
  </w:footnotePr>
  <w:compat>
    <w:balanceSingleByteDoubleByteWidth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GI0NzQ3YzM0ZWQzMDFmNWE3YmIyZWJkZDQ4ZjkyZTAifQ=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geebinf modified by zz&lt;/Style&gt;&lt;LeftDelim&gt;{&lt;/LeftDelim&gt;&lt;RightDelim&gt;}&lt;/RightDelim&gt;&lt;FontName&gt;等线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rv9ftatv0d5ps1esz5dvdxxw0trfvwzd5vxw&quot;&gt;樱花素参考文献&lt;record-ids&gt;&lt;item&gt;90&lt;/item&gt;&lt;/record-ids&gt;&lt;/item&gt;&lt;/Libraries&gt;"/>
  </w:docVars>
  <w:rsids>
    <w:rsidRoot w:val="00EB631A"/>
    <w:rsid w:val="00042672"/>
    <w:rsid w:val="000428B4"/>
    <w:rsid w:val="00043496"/>
    <w:rsid w:val="00054E5B"/>
    <w:rsid w:val="00057D8A"/>
    <w:rsid w:val="000629C6"/>
    <w:rsid w:val="000721A1"/>
    <w:rsid w:val="00082AB3"/>
    <w:rsid w:val="00083C5E"/>
    <w:rsid w:val="000A3385"/>
    <w:rsid w:val="000C434A"/>
    <w:rsid w:val="000D41E0"/>
    <w:rsid w:val="000D4213"/>
    <w:rsid w:val="000E2CC8"/>
    <w:rsid w:val="000F5783"/>
    <w:rsid w:val="00132867"/>
    <w:rsid w:val="00143391"/>
    <w:rsid w:val="001A1F61"/>
    <w:rsid w:val="001B13C7"/>
    <w:rsid w:val="001B1753"/>
    <w:rsid w:val="001C492F"/>
    <w:rsid w:val="001D415D"/>
    <w:rsid w:val="001E1336"/>
    <w:rsid w:val="00212844"/>
    <w:rsid w:val="00215D82"/>
    <w:rsid w:val="00232881"/>
    <w:rsid w:val="002344B4"/>
    <w:rsid w:val="00235449"/>
    <w:rsid w:val="002357BC"/>
    <w:rsid w:val="0023678F"/>
    <w:rsid w:val="00253B8E"/>
    <w:rsid w:val="002567F7"/>
    <w:rsid w:val="002A3F9D"/>
    <w:rsid w:val="002E0AAD"/>
    <w:rsid w:val="002E32AA"/>
    <w:rsid w:val="002E3CED"/>
    <w:rsid w:val="0031235D"/>
    <w:rsid w:val="0031279B"/>
    <w:rsid w:val="00321C40"/>
    <w:rsid w:val="00363E9C"/>
    <w:rsid w:val="00372723"/>
    <w:rsid w:val="00381984"/>
    <w:rsid w:val="0038367D"/>
    <w:rsid w:val="003A0BC4"/>
    <w:rsid w:val="003A1BE3"/>
    <w:rsid w:val="003C59E5"/>
    <w:rsid w:val="003D0B8D"/>
    <w:rsid w:val="0041321D"/>
    <w:rsid w:val="00415CF2"/>
    <w:rsid w:val="0043336D"/>
    <w:rsid w:val="004379F9"/>
    <w:rsid w:val="00454C68"/>
    <w:rsid w:val="004B70C8"/>
    <w:rsid w:val="004C464B"/>
    <w:rsid w:val="004C5C97"/>
    <w:rsid w:val="004D3DE8"/>
    <w:rsid w:val="004D443B"/>
    <w:rsid w:val="004E47E6"/>
    <w:rsid w:val="004F628B"/>
    <w:rsid w:val="005011D2"/>
    <w:rsid w:val="005170AA"/>
    <w:rsid w:val="00544AFB"/>
    <w:rsid w:val="0059475F"/>
    <w:rsid w:val="005A1E7D"/>
    <w:rsid w:val="005A32D3"/>
    <w:rsid w:val="006029B1"/>
    <w:rsid w:val="0060594A"/>
    <w:rsid w:val="00611BB9"/>
    <w:rsid w:val="00644EFB"/>
    <w:rsid w:val="00646C70"/>
    <w:rsid w:val="00661E86"/>
    <w:rsid w:val="006746F0"/>
    <w:rsid w:val="00680454"/>
    <w:rsid w:val="006B6330"/>
    <w:rsid w:val="006B6CAB"/>
    <w:rsid w:val="006C0666"/>
    <w:rsid w:val="006D3D3A"/>
    <w:rsid w:val="006E7D42"/>
    <w:rsid w:val="00701EFC"/>
    <w:rsid w:val="007064AB"/>
    <w:rsid w:val="007242D5"/>
    <w:rsid w:val="00724B64"/>
    <w:rsid w:val="007300D5"/>
    <w:rsid w:val="00730984"/>
    <w:rsid w:val="00780337"/>
    <w:rsid w:val="00794981"/>
    <w:rsid w:val="007B4A68"/>
    <w:rsid w:val="007C1AF5"/>
    <w:rsid w:val="007D1704"/>
    <w:rsid w:val="007D2798"/>
    <w:rsid w:val="007E3BD0"/>
    <w:rsid w:val="00810758"/>
    <w:rsid w:val="00830E08"/>
    <w:rsid w:val="00834821"/>
    <w:rsid w:val="008704BB"/>
    <w:rsid w:val="008B75F7"/>
    <w:rsid w:val="008B77F1"/>
    <w:rsid w:val="008C22F0"/>
    <w:rsid w:val="008D3FF8"/>
    <w:rsid w:val="008E0C57"/>
    <w:rsid w:val="008E1473"/>
    <w:rsid w:val="009C1BB5"/>
    <w:rsid w:val="009E238A"/>
    <w:rsid w:val="009E4BA8"/>
    <w:rsid w:val="009E532A"/>
    <w:rsid w:val="009F0F25"/>
    <w:rsid w:val="009F58F7"/>
    <w:rsid w:val="009F6EC6"/>
    <w:rsid w:val="00A03930"/>
    <w:rsid w:val="00A76FC5"/>
    <w:rsid w:val="00A825BC"/>
    <w:rsid w:val="00A90E96"/>
    <w:rsid w:val="00A953FF"/>
    <w:rsid w:val="00AA3F32"/>
    <w:rsid w:val="00AB2620"/>
    <w:rsid w:val="00AC310C"/>
    <w:rsid w:val="00AD0561"/>
    <w:rsid w:val="00AF2CD1"/>
    <w:rsid w:val="00AF74FB"/>
    <w:rsid w:val="00B32DCB"/>
    <w:rsid w:val="00B71D85"/>
    <w:rsid w:val="00B86C14"/>
    <w:rsid w:val="00B87E8A"/>
    <w:rsid w:val="00BC6368"/>
    <w:rsid w:val="00BE095C"/>
    <w:rsid w:val="00BE392A"/>
    <w:rsid w:val="00C21D93"/>
    <w:rsid w:val="00C30B10"/>
    <w:rsid w:val="00C32DAC"/>
    <w:rsid w:val="00C417AB"/>
    <w:rsid w:val="00C561D9"/>
    <w:rsid w:val="00C60AE6"/>
    <w:rsid w:val="00C60CDA"/>
    <w:rsid w:val="00C64315"/>
    <w:rsid w:val="00C703FC"/>
    <w:rsid w:val="00C80A6C"/>
    <w:rsid w:val="00C859D5"/>
    <w:rsid w:val="00C978E5"/>
    <w:rsid w:val="00CA7076"/>
    <w:rsid w:val="00CA7C18"/>
    <w:rsid w:val="00CB0965"/>
    <w:rsid w:val="00CC4FD8"/>
    <w:rsid w:val="00D6222C"/>
    <w:rsid w:val="00D622E9"/>
    <w:rsid w:val="00D661E7"/>
    <w:rsid w:val="00D8525E"/>
    <w:rsid w:val="00D92F99"/>
    <w:rsid w:val="00DB2BA3"/>
    <w:rsid w:val="00DD21AF"/>
    <w:rsid w:val="00E0509C"/>
    <w:rsid w:val="00E114B2"/>
    <w:rsid w:val="00E51BBA"/>
    <w:rsid w:val="00E57198"/>
    <w:rsid w:val="00E60B10"/>
    <w:rsid w:val="00E638D8"/>
    <w:rsid w:val="00E7077B"/>
    <w:rsid w:val="00E77D61"/>
    <w:rsid w:val="00E948FB"/>
    <w:rsid w:val="00EA2DD0"/>
    <w:rsid w:val="00EA6CB4"/>
    <w:rsid w:val="00EB631A"/>
    <w:rsid w:val="00EE0E3B"/>
    <w:rsid w:val="00EF7CA6"/>
    <w:rsid w:val="00F26A15"/>
    <w:rsid w:val="00F44A7E"/>
    <w:rsid w:val="00F56C4B"/>
    <w:rsid w:val="00F72EA2"/>
    <w:rsid w:val="00FC231E"/>
    <w:rsid w:val="01514882"/>
    <w:rsid w:val="07151E27"/>
    <w:rsid w:val="07A51974"/>
    <w:rsid w:val="08202F3B"/>
    <w:rsid w:val="09F330AF"/>
    <w:rsid w:val="10B36293"/>
    <w:rsid w:val="11005262"/>
    <w:rsid w:val="18291636"/>
    <w:rsid w:val="1CBD2DE3"/>
    <w:rsid w:val="1F424363"/>
    <w:rsid w:val="27643981"/>
    <w:rsid w:val="2908639F"/>
    <w:rsid w:val="2DA1528C"/>
    <w:rsid w:val="2DBA6292"/>
    <w:rsid w:val="2EC4641A"/>
    <w:rsid w:val="3CE1008E"/>
    <w:rsid w:val="44CC10B5"/>
    <w:rsid w:val="4A9B5398"/>
    <w:rsid w:val="4DFA4EE3"/>
    <w:rsid w:val="4F14180F"/>
    <w:rsid w:val="4FA93D18"/>
    <w:rsid w:val="52651BF3"/>
    <w:rsid w:val="5CD25307"/>
    <w:rsid w:val="5D5E7D46"/>
    <w:rsid w:val="603A7B57"/>
    <w:rsid w:val="67AA03E4"/>
    <w:rsid w:val="70BD0432"/>
    <w:rsid w:val="714D3410"/>
    <w:rsid w:val="757B4A80"/>
    <w:rsid w:val="75945F1B"/>
    <w:rsid w:val="79310E5F"/>
    <w:rsid w:val="7DC97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99"/>
    <w:rPr>
      <w:rFonts w:eastAsia="仿宋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正文7"/>
    <w:qFormat/>
    <w:uiPriority w:val="0"/>
    <w:pPr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8">
    <w:name w:val="正文8"/>
    <w:qFormat/>
    <w:uiPriority w:val="0"/>
    <w:pPr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paragraph" w:customStyle="1" w:styleId="9">
    <w:name w:val="正文9"/>
    <w:qFormat/>
    <w:uiPriority w:val="0"/>
    <w:pPr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customStyle="1" w:styleId="10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11">
    <w:name w:val="页脚 字符"/>
    <w:basedOn w:val="6"/>
    <w:link w:val="2"/>
    <w:qFormat/>
    <w:uiPriority w:val="99"/>
    <w:rPr>
      <w:sz w:val="18"/>
      <w:szCs w:val="18"/>
    </w:rPr>
  </w:style>
  <w:style w:type="paragraph" w:customStyle="1" w:styleId="12">
    <w:name w:val="EndNote Bibliography Title"/>
    <w:basedOn w:val="1"/>
    <w:link w:val="13"/>
    <w:qFormat/>
    <w:uiPriority w:val="0"/>
    <w:pPr>
      <w:jc w:val="center"/>
    </w:pPr>
    <w:rPr>
      <w:rFonts w:ascii="等线" w:hAnsi="等线" w:eastAsia="等线"/>
      <w:sz w:val="20"/>
    </w:rPr>
  </w:style>
  <w:style w:type="character" w:customStyle="1" w:styleId="13">
    <w:name w:val="EndNote Bibliography Title 字符"/>
    <w:basedOn w:val="6"/>
    <w:link w:val="12"/>
    <w:qFormat/>
    <w:uiPriority w:val="0"/>
    <w:rPr>
      <w:rFonts w:ascii="等线" w:hAnsi="等线" w:eastAsia="等线"/>
      <w:kern w:val="2"/>
      <w:szCs w:val="22"/>
    </w:rPr>
  </w:style>
  <w:style w:type="paragraph" w:customStyle="1" w:styleId="14">
    <w:name w:val="EndNote Bibliography"/>
    <w:basedOn w:val="1"/>
    <w:link w:val="15"/>
    <w:qFormat/>
    <w:uiPriority w:val="0"/>
    <w:rPr>
      <w:rFonts w:ascii="等线" w:hAnsi="等线" w:eastAsia="等线"/>
      <w:sz w:val="20"/>
    </w:rPr>
  </w:style>
  <w:style w:type="character" w:customStyle="1" w:styleId="15">
    <w:name w:val="EndNote Bibliography 字符"/>
    <w:basedOn w:val="6"/>
    <w:link w:val="14"/>
    <w:qFormat/>
    <w:uiPriority w:val="0"/>
    <w:rPr>
      <w:rFonts w:ascii="等线" w:hAnsi="等线" w:eastAsia="等线"/>
      <w:kern w:val="2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602</Words>
  <Characters>4421</Characters>
  <Lines>36</Lines>
  <Paragraphs>10</Paragraphs>
  <TotalTime>81</TotalTime>
  <ScaleCrop>false</ScaleCrop>
  <LinksUpToDate>false</LinksUpToDate>
  <CharactersWithSpaces>4941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2022-09-28T15:15:00Z</dcterms:created>
  <dc:creator>792362513@qq.com</dc:creator>
  <cp:lastModifiedBy>i true</cp:lastModifiedBy>
  <dcterms:modified xsi:type="dcterms:W3CDTF">2022-11-24T14:05:18Z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E9886B8C07C04055AC2CC6F74D060381</vt:lpwstr>
  </property>
</Properties>
</file>