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969" w:rsidRDefault="00E75333" w:rsidP="001F17AE">
      <w:pPr>
        <w:jc w:val="center"/>
        <w:rPr>
          <w:b/>
        </w:rPr>
      </w:pPr>
      <w:r>
        <w:rPr>
          <w:b/>
        </w:rPr>
        <w:t>ASSE</w:t>
      </w:r>
      <w:r w:rsidR="00E222C9">
        <w:rPr>
          <w:b/>
        </w:rPr>
        <w:t>S</w:t>
      </w:r>
      <w:r>
        <w:rPr>
          <w:b/>
        </w:rPr>
        <w:t>SMENT OF</w:t>
      </w:r>
      <w:r w:rsidRPr="00663BF0">
        <w:rPr>
          <w:b/>
        </w:rPr>
        <w:t xml:space="preserve"> INDIVIDUALS</w:t>
      </w:r>
      <w:r>
        <w:rPr>
          <w:b/>
        </w:rPr>
        <w:t>’</w:t>
      </w:r>
      <w:r w:rsidRPr="00663BF0">
        <w:rPr>
          <w:b/>
        </w:rPr>
        <w:t xml:space="preserve"> </w:t>
      </w:r>
      <w:r w:rsidR="00AB5BAE">
        <w:rPr>
          <w:b/>
        </w:rPr>
        <w:t>ATTITUDE</w:t>
      </w:r>
      <w:r>
        <w:rPr>
          <w:b/>
        </w:rPr>
        <w:t>, KNOWLEDGE AND ANXIETY TOWARD</w:t>
      </w:r>
      <w:r w:rsidR="00663BF0" w:rsidRPr="00663BF0">
        <w:rPr>
          <w:b/>
        </w:rPr>
        <w:t xml:space="preserve"> </w:t>
      </w:r>
      <w:r w:rsidR="005A222B">
        <w:rPr>
          <w:b/>
        </w:rPr>
        <w:t xml:space="preserve">COVID-19 </w:t>
      </w:r>
      <w:r w:rsidR="00663BF0" w:rsidRPr="00663BF0">
        <w:rPr>
          <w:b/>
        </w:rPr>
        <w:t>AT THE FIRST PERIOD OF THE OUTBREAK</w:t>
      </w:r>
      <w:r>
        <w:rPr>
          <w:b/>
        </w:rPr>
        <w:t xml:space="preserve"> IN TURKEY</w:t>
      </w:r>
      <w:r w:rsidR="005A222B">
        <w:rPr>
          <w:b/>
        </w:rPr>
        <w:t xml:space="preserve">: A WEB BASED </w:t>
      </w:r>
      <w:r w:rsidR="005B5DBF">
        <w:rPr>
          <w:b/>
        </w:rPr>
        <w:t>CROSS-</w:t>
      </w:r>
      <w:r w:rsidR="005A222B">
        <w:rPr>
          <w:b/>
        </w:rPr>
        <w:t>SECTIONAL SURVEY</w:t>
      </w:r>
    </w:p>
    <w:p w:rsidR="00D34AA1" w:rsidRDefault="00D34AA1" w:rsidP="00AB5BAE">
      <w:pPr>
        <w:rPr>
          <w:b/>
        </w:rPr>
      </w:pPr>
    </w:p>
    <w:p w:rsidR="00D34AA1" w:rsidRDefault="00D34AA1" w:rsidP="00AB5BAE">
      <w:pPr>
        <w:rPr>
          <w:b/>
        </w:rPr>
      </w:pPr>
      <w:r>
        <w:rPr>
          <w:b/>
        </w:rPr>
        <w:t>ABSTRACT</w:t>
      </w:r>
    </w:p>
    <w:p w:rsidR="00D34AA1" w:rsidRPr="00663BF0" w:rsidRDefault="00D34AA1" w:rsidP="00AB5BAE">
      <w:pPr>
        <w:rPr>
          <w:b/>
        </w:rPr>
      </w:pPr>
    </w:p>
    <w:p w:rsidR="00C06B80" w:rsidRDefault="008C6D56" w:rsidP="00DF438C">
      <w:pPr>
        <w:spacing w:after="240"/>
        <w:rPr>
          <w:b/>
        </w:rPr>
      </w:pPr>
      <w:r>
        <w:rPr>
          <w:b/>
        </w:rPr>
        <w:t>Objective</w:t>
      </w:r>
    </w:p>
    <w:p w:rsidR="00DF438C" w:rsidRDefault="00DF438C" w:rsidP="00DF438C">
      <w:pPr>
        <w:overflowPunct w:val="0"/>
        <w:autoSpaceDE w:val="0"/>
        <w:autoSpaceDN w:val="0"/>
        <w:adjustRightInd w:val="0"/>
        <w:spacing w:line="360" w:lineRule="auto"/>
        <w:jc w:val="both"/>
        <w:textAlignment w:val="baseline"/>
      </w:pPr>
      <w:r>
        <w:t xml:space="preserve">The aim of this study is to evaluate the </w:t>
      </w:r>
      <w:r w:rsidRPr="00DF438C">
        <w:t>attitude, k</w:t>
      </w:r>
      <w:r>
        <w:t xml:space="preserve">nowledge and anxiety status of </w:t>
      </w:r>
      <w:r w:rsidRPr="00DF438C">
        <w:t>individuals about COVID-19 at the first period of the outbreak</w:t>
      </w:r>
      <w:r>
        <w:t>.</w:t>
      </w:r>
    </w:p>
    <w:p w:rsidR="00DF438C" w:rsidRPr="00C46535" w:rsidRDefault="00DF438C" w:rsidP="00DF438C">
      <w:pPr>
        <w:overflowPunct w:val="0"/>
        <w:autoSpaceDE w:val="0"/>
        <w:autoSpaceDN w:val="0"/>
        <w:adjustRightInd w:val="0"/>
        <w:spacing w:line="360" w:lineRule="auto"/>
        <w:jc w:val="both"/>
        <w:textAlignment w:val="baseline"/>
        <w:rPr>
          <w:b/>
          <w:bCs/>
        </w:rPr>
      </w:pPr>
      <w:r w:rsidRPr="00C46535">
        <w:rPr>
          <w:b/>
        </w:rPr>
        <w:t>Methods</w:t>
      </w:r>
    </w:p>
    <w:p w:rsidR="00DF438C" w:rsidRDefault="00DF438C" w:rsidP="00DF438C">
      <w:pPr>
        <w:pStyle w:val="GvdeMetniGirintisi"/>
        <w:overflowPunct w:val="0"/>
        <w:autoSpaceDE w:val="0"/>
        <w:autoSpaceDN w:val="0"/>
        <w:adjustRightInd w:val="0"/>
        <w:ind w:right="-58" w:firstLine="0"/>
        <w:textAlignment w:val="baseline"/>
        <w:rPr>
          <w:bCs/>
        </w:rPr>
      </w:pPr>
      <w:r w:rsidRPr="00C46535">
        <w:rPr>
          <w:bCs/>
        </w:rPr>
        <w:t>This was a</w:t>
      </w:r>
      <w:r>
        <w:rPr>
          <w:bCs/>
        </w:rPr>
        <w:t>n</w:t>
      </w:r>
      <w:r w:rsidRPr="00C46535">
        <w:rPr>
          <w:bCs/>
        </w:rPr>
        <w:t xml:space="preserve"> observational study carried out in </w:t>
      </w:r>
      <w:r>
        <w:rPr>
          <w:bCs/>
        </w:rPr>
        <w:t>Turkey</w:t>
      </w:r>
      <w:r w:rsidRPr="00C46535">
        <w:rPr>
          <w:bCs/>
        </w:rPr>
        <w:t>.</w:t>
      </w:r>
      <w:r>
        <w:rPr>
          <w:bCs/>
        </w:rPr>
        <w:t xml:space="preserve"> </w:t>
      </w:r>
      <w:r w:rsidRPr="00C46535">
        <w:rPr>
          <w:bCs/>
        </w:rPr>
        <w:t xml:space="preserve">An </w:t>
      </w:r>
      <w:proofErr w:type="gramStart"/>
      <w:r w:rsidRPr="00C46535">
        <w:rPr>
          <w:bCs/>
        </w:rPr>
        <w:t>online</w:t>
      </w:r>
      <w:proofErr w:type="gramEnd"/>
      <w:r w:rsidRPr="00C46535">
        <w:rPr>
          <w:bCs/>
        </w:rPr>
        <w:t xml:space="preserve"> semi-structured</w:t>
      </w:r>
      <w:r>
        <w:rPr>
          <w:bCs/>
        </w:rPr>
        <w:t xml:space="preserve"> </w:t>
      </w:r>
      <w:r w:rsidRPr="00C46535">
        <w:rPr>
          <w:bCs/>
        </w:rPr>
        <w:t>questionna</w:t>
      </w:r>
      <w:r w:rsidR="00F3031A">
        <w:rPr>
          <w:bCs/>
        </w:rPr>
        <w:t xml:space="preserve">ire was developed </w:t>
      </w:r>
      <w:r>
        <w:rPr>
          <w:bCs/>
        </w:rPr>
        <w:t>by using google forms and t</w:t>
      </w:r>
      <w:r w:rsidRPr="00C46535">
        <w:rPr>
          <w:bCs/>
        </w:rPr>
        <w:t>he link of the questionnaire was sent through emails,</w:t>
      </w:r>
      <w:r>
        <w:rPr>
          <w:bCs/>
        </w:rPr>
        <w:t xml:space="preserve"> </w:t>
      </w:r>
      <w:r w:rsidRPr="00C46535">
        <w:rPr>
          <w:bCs/>
        </w:rPr>
        <w:t>WhatsApp and other social media to the contacts of the investigators</w:t>
      </w:r>
      <w:r>
        <w:rPr>
          <w:bCs/>
        </w:rPr>
        <w:t xml:space="preserve"> between 20th March 2020 and 25th March 2020. The questionare contained 21 questions and Beck anxiety scale. </w:t>
      </w:r>
    </w:p>
    <w:p w:rsidR="00DF438C" w:rsidRDefault="00952C62" w:rsidP="00DF438C">
      <w:pPr>
        <w:overflowPunct w:val="0"/>
        <w:autoSpaceDE w:val="0"/>
        <w:autoSpaceDN w:val="0"/>
        <w:adjustRightInd w:val="0"/>
        <w:spacing w:line="360" w:lineRule="auto"/>
        <w:jc w:val="both"/>
        <w:textAlignment w:val="baseline"/>
        <w:rPr>
          <w:b/>
        </w:rPr>
      </w:pPr>
      <w:r>
        <w:rPr>
          <w:b/>
        </w:rPr>
        <w:t>Results</w:t>
      </w:r>
    </w:p>
    <w:p w:rsidR="00952C62" w:rsidRPr="006E2BC7" w:rsidRDefault="00952C62" w:rsidP="006E2BC7">
      <w:pPr>
        <w:pStyle w:val="GvdeMetniGirintisi"/>
        <w:overflowPunct w:val="0"/>
        <w:autoSpaceDE w:val="0"/>
        <w:autoSpaceDN w:val="0"/>
        <w:adjustRightInd w:val="0"/>
        <w:ind w:right="-58" w:firstLine="0"/>
        <w:textAlignment w:val="baseline"/>
        <w:rPr>
          <w:bCs/>
        </w:rPr>
      </w:pPr>
      <w:r w:rsidRPr="00B6604B">
        <w:rPr>
          <w:bCs/>
        </w:rPr>
        <w:t xml:space="preserve">1070 people were included in the study. </w:t>
      </w:r>
      <w:r>
        <w:rPr>
          <w:bCs/>
        </w:rPr>
        <w:t>A</w:t>
      </w:r>
      <w:r w:rsidRPr="00EB490A">
        <w:rPr>
          <w:bCs/>
        </w:rPr>
        <w:t>pproximately</w:t>
      </w:r>
      <w:r>
        <w:rPr>
          <w:bCs/>
        </w:rPr>
        <w:t xml:space="preserve"> </w:t>
      </w:r>
      <w:r w:rsidRPr="00EB490A">
        <w:rPr>
          <w:bCs/>
        </w:rPr>
        <w:t>one fifth</w:t>
      </w:r>
      <w:r>
        <w:rPr>
          <w:bCs/>
        </w:rPr>
        <w:t xml:space="preserve"> of the participants had no idea about treatment and </w:t>
      </w:r>
      <w:r w:rsidRPr="00EB490A">
        <w:rPr>
          <w:bCs/>
        </w:rPr>
        <w:t>immunization</w:t>
      </w:r>
      <w:r>
        <w:rPr>
          <w:bCs/>
        </w:rPr>
        <w:t xml:space="preserve"> against COVID19.</w:t>
      </w:r>
      <w:r w:rsidRPr="00B36A0A">
        <w:rPr>
          <w:bCs/>
        </w:rPr>
        <w:t xml:space="preserve"> According to the categorization of Beck Anxiety Inventory scores 8.6% showed severe anxiety symptoms. Anxiety levels of women, healthcare workers and those with psychiatric illness were higher (p &lt;0.05).</w:t>
      </w:r>
      <w:r w:rsidR="006E2BC7">
        <w:rPr>
          <w:bCs/>
        </w:rPr>
        <w:t xml:space="preserve"> </w:t>
      </w:r>
      <w:r>
        <w:rPr>
          <w:lang w:eastAsia="tr-TR"/>
        </w:rPr>
        <w:t xml:space="preserve">It was observed that women, healthcare professionals, those with chronic diseases, and those with moderate to severe anxiety used the medical </w:t>
      </w:r>
      <w:r w:rsidR="00731936">
        <w:rPr>
          <w:lang w:eastAsia="tr-TR"/>
        </w:rPr>
        <w:t>face</w:t>
      </w:r>
      <w:r>
        <w:rPr>
          <w:lang w:eastAsia="tr-TR"/>
        </w:rPr>
        <w:t>mask more frequently</w:t>
      </w:r>
      <w:r w:rsidR="006E2BC7">
        <w:rPr>
          <w:lang w:eastAsia="tr-TR"/>
        </w:rPr>
        <w:t xml:space="preserve"> </w:t>
      </w:r>
      <w:r>
        <w:rPr>
          <w:lang w:eastAsia="tr-TR"/>
        </w:rPr>
        <w:t>(p &lt;0.05).</w:t>
      </w:r>
      <w:r w:rsidR="008341CB" w:rsidRPr="008341CB">
        <w:rPr>
          <w:lang w:eastAsia="tr-TR"/>
        </w:rPr>
        <w:t xml:space="preserve"> </w:t>
      </w:r>
      <w:r w:rsidR="008341CB" w:rsidRPr="009B0541">
        <w:rPr>
          <w:lang w:eastAsia="tr-TR"/>
        </w:rPr>
        <w:t xml:space="preserve">73% of the participants </w:t>
      </w:r>
      <w:r w:rsidR="00731936">
        <w:rPr>
          <w:lang w:eastAsia="tr-TR"/>
        </w:rPr>
        <w:t>thought that they</w:t>
      </w:r>
      <w:r w:rsidR="008341CB" w:rsidRPr="009B0541">
        <w:rPr>
          <w:lang w:eastAsia="tr-TR"/>
        </w:rPr>
        <w:t xml:space="preserve"> fully implemented the proposed measures</w:t>
      </w:r>
      <w:r w:rsidR="008341CB">
        <w:rPr>
          <w:lang w:eastAsia="tr-TR"/>
        </w:rPr>
        <w:t xml:space="preserve">; </w:t>
      </w:r>
      <w:r w:rsidR="008341CB" w:rsidRPr="009B0541">
        <w:rPr>
          <w:lang w:eastAsia="tr-TR"/>
        </w:rPr>
        <w:t xml:space="preserve"> 25.2% of the</w:t>
      </w:r>
      <w:r w:rsidR="008341CB">
        <w:rPr>
          <w:lang w:eastAsia="tr-TR"/>
        </w:rPr>
        <w:t xml:space="preserve"> them stated that </w:t>
      </w:r>
      <w:r w:rsidR="008341CB" w:rsidRPr="009B0541">
        <w:rPr>
          <w:lang w:eastAsia="tr-TR"/>
        </w:rPr>
        <w:t>population did not take any measures for the COVID-19</w:t>
      </w:r>
      <w:r w:rsidR="008341CB">
        <w:rPr>
          <w:lang w:eastAsia="tr-TR"/>
        </w:rPr>
        <w:t>.</w:t>
      </w:r>
    </w:p>
    <w:p w:rsidR="00952C62" w:rsidRPr="00765231" w:rsidRDefault="00765231" w:rsidP="00DF438C">
      <w:pPr>
        <w:overflowPunct w:val="0"/>
        <w:autoSpaceDE w:val="0"/>
        <w:autoSpaceDN w:val="0"/>
        <w:adjustRightInd w:val="0"/>
        <w:spacing w:line="360" w:lineRule="auto"/>
        <w:jc w:val="both"/>
        <w:textAlignment w:val="baseline"/>
        <w:rPr>
          <w:b/>
          <w:lang w:eastAsia="tr-TR"/>
        </w:rPr>
      </w:pPr>
      <w:r w:rsidRPr="00765231">
        <w:rPr>
          <w:b/>
          <w:lang w:eastAsia="tr-TR"/>
        </w:rPr>
        <w:t>Conclusion:</w:t>
      </w:r>
    </w:p>
    <w:p w:rsidR="00765231" w:rsidRDefault="00363B70" w:rsidP="00F774BE">
      <w:pPr>
        <w:overflowPunct w:val="0"/>
        <w:autoSpaceDE w:val="0"/>
        <w:autoSpaceDN w:val="0"/>
        <w:adjustRightInd w:val="0"/>
        <w:spacing w:line="360" w:lineRule="auto"/>
        <w:jc w:val="both"/>
        <w:textAlignment w:val="baseline"/>
        <w:rPr>
          <w:bCs/>
        </w:rPr>
      </w:pPr>
      <w:r>
        <w:t xml:space="preserve">According to the results of the study </w:t>
      </w:r>
      <w:r>
        <w:rPr>
          <w:bCs/>
        </w:rPr>
        <w:t>individuals usually had better awareness and positive</w:t>
      </w:r>
      <w:r w:rsidRPr="00764B3E">
        <w:rPr>
          <w:bCs/>
        </w:rPr>
        <w:t xml:space="preserve"> attitudes towards </w:t>
      </w:r>
      <w:r>
        <w:rPr>
          <w:bCs/>
        </w:rPr>
        <w:t xml:space="preserve">COVID 19 pandemic, </w:t>
      </w:r>
      <w:r w:rsidRPr="00AB0FAB">
        <w:rPr>
          <w:bCs/>
        </w:rPr>
        <w:t>but there were also things that needed improvement.</w:t>
      </w:r>
      <w:r w:rsidR="00F774BE">
        <w:rPr>
          <w:bCs/>
        </w:rPr>
        <w:t xml:space="preserve"> </w:t>
      </w:r>
      <w:r w:rsidR="00F774BE" w:rsidRPr="00F774BE">
        <w:rPr>
          <w:bCs/>
        </w:rPr>
        <w:t>The most important measure to be taken in order to prevent anxiety from increasing is to ensure the correct access of information and to establish psychological support lines.</w:t>
      </w:r>
    </w:p>
    <w:p w:rsidR="00F64FB3" w:rsidRPr="00F64FB3" w:rsidRDefault="00F64FB3" w:rsidP="00F774BE">
      <w:pPr>
        <w:overflowPunct w:val="0"/>
        <w:autoSpaceDE w:val="0"/>
        <w:autoSpaceDN w:val="0"/>
        <w:adjustRightInd w:val="0"/>
        <w:spacing w:line="360" w:lineRule="auto"/>
        <w:jc w:val="both"/>
        <w:textAlignment w:val="baseline"/>
        <w:rPr>
          <w:b/>
          <w:bCs/>
        </w:rPr>
      </w:pPr>
      <w:r w:rsidRPr="00F64FB3">
        <w:rPr>
          <w:b/>
          <w:bCs/>
        </w:rPr>
        <w:t>Key words</w:t>
      </w:r>
      <w:r>
        <w:rPr>
          <w:b/>
          <w:bCs/>
        </w:rPr>
        <w:t>:</w:t>
      </w:r>
      <w:r w:rsidR="0000784A">
        <w:rPr>
          <w:b/>
          <w:bCs/>
        </w:rPr>
        <w:t xml:space="preserve"> </w:t>
      </w:r>
      <w:r w:rsidR="0000784A" w:rsidRPr="0000784A">
        <w:rPr>
          <w:bCs/>
        </w:rPr>
        <w:t>Anxiety, Attitude, Covid-19, Knowledge, Outbreak</w:t>
      </w:r>
    </w:p>
    <w:p w:rsidR="00825525" w:rsidRDefault="00825525" w:rsidP="00825525">
      <w:pPr>
        <w:overflowPunct w:val="0"/>
        <w:autoSpaceDE w:val="0"/>
        <w:autoSpaceDN w:val="0"/>
        <w:adjustRightInd w:val="0"/>
        <w:spacing w:line="360" w:lineRule="auto"/>
        <w:jc w:val="both"/>
        <w:textAlignment w:val="baseline"/>
        <w:rPr>
          <w:b/>
        </w:rPr>
      </w:pPr>
      <w:r w:rsidRPr="00825525">
        <w:rPr>
          <w:b/>
        </w:rPr>
        <w:t xml:space="preserve">What’s already known about this topic? </w:t>
      </w:r>
    </w:p>
    <w:p w:rsidR="009A1DFA" w:rsidRDefault="00825525" w:rsidP="00825525">
      <w:pPr>
        <w:overflowPunct w:val="0"/>
        <w:autoSpaceDE w:val="0"/>
        <w:autoSpaceDN w:val="0"/>
        <w:adjustRightInd w:val="0"/>
        <w:spacing w:line="360" w:lineRule="auto"/>
        <w:jc w:val="both"/>
        <w:textAlignment w:val="baseline"/>
      </w:pPr>
      <w:r w:rsidRPr="00825525">
        <w:t xml:space="preserve">It is obvious that </w:t>
      </w:r>
      <w:r>
        <w:t>COVID-19</w:t>
      </w:r>
      <w:r w:rsidRPr="00825525">
        <w:t xml:space="preserve"> epidemic, which the World Health Organization has declared as “pandemic”, has created a worldwide stress</w:t>
      </w:r>
      <w:r w:rsidR="00F44310">
        <w:t>.</w:t>
      </w:r>
    </w:p>
    <w:p w:rsidR="00F44310" w:rsidRDefault="00F44310" w:rsidP="00825525">
      <w:pPr>
        <w:overflowPunct w:val="0"/>
        <w:autoSpaceDE w:val="0"/>
        <w:autoSpaceDN w:val="0"/>
        <w:adjustRightInd w:val="0"/>
        <w:spacing w:line="360" w:lineRule="auto"/>
        <w:jc w:val="both"/>
        <w:textAlignment w:val="baseline"/>
        <w:rPr>
          <w:b/>
        </w:rPr>
      </w:pPr>
      <w:r w:rsidRPr="00F44310">
        <w:rPr>
          <w:b/>
        </w:rPr>
        <w:t>What does this article add?</w:t>
      </w:r>
    </w:p>
    <w:p w:rsidR="00F44310" w:rsidRPr="00F44310" w:rsidRDefault="00F44310" w:rsidP="00825525">
      <w:pPr>
        <w:overflowPunct w:val="0"/>
        <w:autoSpaceDE w:val="0"/>
        <w:autoSpaceDN w:val="0"/>
        <w:adjustRightInd w:val="0"/>
        <w:spacing w:line="360" w:lineRule="auto"/>
        <w:jc w:val="both"/>
        <w:textAlignment w:val="baseline"/>
      </w:pPr>
      <w:r w:rsidRPr="00F44310">
        <w:t xml:space="preserve">Although the </w:t>
      </w:r>
      <w:r>
        <w:t>knowledge</w:t>
      </w:r>
      <w:r w:rsidRPr="00F44310">
        <w:t xml:space="preserve"> and </w:t>
      </w:r>
      <w:r>
        <w:t>attitudes</w:t>
      </w:r>
      <w:r w:rsidRPr="00F44310">
        <w:t xml:space="preserve"> of the public about COVID 19 is good, anxiety levels are not at a good level even in the early period of the epidemic.</w:t>
      </w:r>
      <w:r>
        <w:t xml:space="preserve"> </w:t>
      </w:r>
      <w:r w:rsidRPr="00F44310">
        <w:t>In pandemics, prevention of public anxiety is one of the most important steps to be taken.</w:t>
      </w:r>
    </w:p>
    <w:p w:rsidR="00C06B80" w:rsidRPr="00C06B80" w:rsidRDefault="00C06B80" w:rsidP="00332BDE">
      <w:pPr>
        <w:overflowPunct w:val="0"/>
        <w:autoSpaceDE w:val="0"/>
        <w:autoSpaceDN w:val="0"/>
        <w:adjustRightInd w:val="0"/>
        <w:spacing w:line="360" w:lineRule="auto"/>
        <w:jc w:val="both"/>
        <w:textAlignment w:val="baseline"/>
        <w:rPr>
          <w:b/>
        </w:rPr>
      </w:pPr>
      <w:bookmarkStart w:id="0" w:name="_GoBack"/>
      <w:bookmarkEnd w:id="0"/>
      <w:r w:rsidRPr="00C06B80">
        <w:rPr>
          <w:b/>
        </w:rPr>
        <w:lastRenderedPageBreak/>
        <w:t>INTRODUCTION</w:t>
      </w:r>
    </w:p>
    <w:p w:rsidR="0097102E" w:rsidRDefault="0097102E" w:rsidP="00332BDE">
      <w:pPr>
        <w:overflowPunct w:val="0"/>
        <w:autoSpaceDE w:val="0"/>
        <w:autoSpaceDN w:val="0"/>
        <w:adjustRightInd w:val="0"/>
        <w:spacing w:line="360" w:lineRule="auto"/>
        <w:jc w:val="both"/>
        <w:textAlignment w:val="baseline"/>
      </w:pPr>
      <w:r>
        <w:t>On December 31, 2019, the World Health Organization (WHO) China Country Office reported pneumonia cases of unknown etiology in Wuhan, Hubei province, China. On January 7, 2020, the causative agent was identified as a new Coronavirus (2019-nCoV), which has not previously been detected in humans. Later, the name of 2019-nCoV disease was accepted as COVID-19, and the virus was named as SARS-CoV-2 because of its</w:t>
      </w:r>
      <w:r w:rsidR="00C97201">
        <w:t xml:space="preserve"> close resemblance to SARS CoV [</w:t>
      </w:r>
      <w:r>
        <w:t>1,2</w:t>
      </w:r>
      <w:r w:rsidR="00C97201">
        <w:t>]</w:t>
      </w:r>
      <w:r>
        <w:t xml:space="preserve">. The disease spectrum caused by Coronavirus in humans can range from simple colds to severe acute respiratory syndrome (Severe Acute Respiratory Syndrome, SARS). The disease is transmitted mainly through droplets. In addition, it is transmitted to the droplets produced by sick individuals by coughing and sneezing, after they come into contact with the hands of other people, bringing their hands to the mouth, nose or eye mucosa and touching them. Viruses can be detected in respiratory secretions of asymptomatic individuals, but the main transmission is from the sick individuals </w:t>
      </w:r>
      <w:r w:rsidR="00C97201">
        <w:t>[1,2].</w:t>
      </w:r>
    </w:p>
    <w:p w:rsidR="0097102E" w:rsidRDefault="003A4D38" w:rsidP="00332BDE">
      <w:pPr>
        <w:overflowPunct w:val="0"/>
        <w:autoSpaceDE w:val="0"/>
        <w:autoSpaceDN w:val="0"/>
        <w:adjustRightInd w:val="0"/>
        <w:spacing w:line="360" w:lineRule="auto"/>
        <w:jc w:val="both"/>
        <w:textAlignment w:val="baseline"/>
      </w:pPr>
      <w:r>
        <w:t>Before the first cases in Turkey, government took a lot of measurements against COVID-19</w:t>
      </w:r>
      <w:r w:rsidR="0097102E">
        <w:t xml:space="preserve">. In this process, an </w:t>
      </w:r>
      <w:r w:rsidR="0097102E" w:rsidRPr="00323D17">
        <w:rPr>
          <w:i/>
        </w:rPr>
        <w:t>operation center</w:t>
      </w:r>
      <w:r w:rsidR="0097102E">
        <w:t xml:space="preserve"> was established on January 6, and a </w:t>
      </w:r>
      <w:r w:rsidR="0097102E" w:rsidRPr="00323D17">
        <w:rPr>
          <w:i/>
        </w:rPr>
        <w:t>Science Board</w:t>
      </w:r>
      <w:r w:rsidR="0097102E">
        <w:t xml:space="preserve"> was established on January 10, and developments were monitored as soon as possible. On January 14, the “Covid19 Disease Guide” was prepared by the Ministry of Health and the society was informed about all processes, this guide is updated regularly. Through the public</w:t>
      </w:r>
      <w:r w:rsidR="001C6375">
        <w:t xml:space="preserve"> spots and social media</w:t>
      </w:r>
      <w:r w:rsidR="0097102E">
        <w:t xml:space="preserve">, it was announced that the public should not go out, except for professional status and special needs. Following the first case on March 10, curfew has been imposed to individuals aged </w:t>
      </w:r>
      <w:r w:rsidR="00323D17">
        <w:t xml:space="preserve">over than </w:t>
      </w:r>
      <w:r w:rsidR="0097102E">
        <w:t>65 as of March 22 and under 20 years of age</w:t>
      </w:r>
      <w:r w:rsidR="0097102E" w:rsidRPr="0097102E">
        <w:t xml:space="preserve"> </w:t>
      </w:r>
      <w:r w:rsidR="0097102E">
        <w:t xml:space="preserve">as of April 6. It is made compulsory for the public to wear masks in public areas </w:t>
      </w:r>
      <w:r w:rsidR="00C97201">
        <w:t xml:space="preserve">[3]. </w:t>
      </w:r>
      <w:r w:rsidR="00D736AB" w:rsidRPr="00D736AB">
        <w:t>All these practices and measures impl</w:t>
      </w:r>
      <w:r w:rsidR="00D736AB">
        <w:t>emented at an early stage in T</w:t>
      </w:r>
      <w:r w:rsidR="00D736AB" w:rsidRPr="00D736AB">
        <w:t>urkey</w:t>
      </w:r>
      <w:r w:rsidR="00D736AB">
        <w:t xml:space="preserve">; </w:t>
      </w:r>
      <w:proofErr w:type="gramStart"/>
      <w:r w:rsidR="00D736AB">
        <w:t>however</w:t>
      </w:r>
      <w:proofErr w:type="gramEnd"/>
      <w:r w:rsidR="00D736AB">
        <w:t xml:space="preserve"> there is no study about the evaluation of the</w:t>
      </w:r>
      <w:r w:rsidR="00D736AB" w:rsidRPr="00D736AB">
        <w:t xml:space="preserve"> knowledge</w:t>
      </w:r>
      <w:r w:rsidR="00D736AB">
        <w:t xml:space="preserve"> and</w:t>
      </w:r>
      <w:r w:rsidR="00D736AB" w:rsidRPr="00D736AB">
        <w:t xml:space="preserve"> </w:t>
      </w:r>
      <w:r w:rsidR="00D736AB">
        <w:t>attitudes</w:t>
      </w:r>
      <w:r w:rsidR="00D736AB" w:rsidRPr="00D736AB">
        <w:t xml:space="preserve"> of the community </w:t>
      </w:r>
      <w:r w:rsidR="00D736AB">
        <w:t>to</w:t>
      </w:r>
      <w:r w:rsidR="00D736AB" w:rsidRPr="00D736AB">
        <w:t xml:space="preserve"> measures </w:t>
      </w:r>
      <w:r w:rsidR="00D736AB">
        <w:t>on COVID-19</w:t>
      </w:r>
      <w:r w:rsidR="00D736AB" w:rsidRPr="00D736AB">
        <w:t>.</w:t>
      </w:r>
      <w:r w:rsidR="00D736AB">
        <w:t xml:space="preserve"> </w:t>
      </w:r>
      <w:r w:rsidR="0097102E">
        <w:t>The first aim in this study is to determine the general level of knowledge of the people about COVID 19, the compliance of the people with the measures proposed by the ministry and health institutions, and the opinions of the people about the compliance of the other individuals in the first phase of the epidemic.</w:t>
      </w:r>
    </w:p>
    <w:p w:rsidR="0097102E" w:rsidRDefault="0097102E" w:rsidP="00332BDE">
      <w:pPr>
        <w:overflowPunct w:val="0"/>
        <w:autoSpaceDE w:val="0"/>
        <w:autoSpaceDN w:val="0"/>
        <w:adjustRightInd w:val="0"/>
        <w:spacing w:line="360" w:lineRule="auto"/>
        <w:jc w:val="both"/>
        <w:textAlignment w:val="baseline"/>
      </w:pPr>
      <w:r>
        <w:t xml:space="preserve">It is obvious that this epidemic, which the World Health Organization has declared as “pandemic”, has created a worldwide stress </w:t>
      </w:r>
      <w:r w:rsidR="00C97201">
        <w:t xml:space="preserve">[4]. </w:t>
      </w:r>
      <w:r>
        <w:t xml:space="preserve">In the case of viral outbreaks, it shows that a person with high anxiety will cause situations such as misinterpretation of health-related symptoms and poor environmental impact, depending on previous experiences with influenza and current information about the current outbreak; </w:t>
      </w:r>
      <w:r w:rsidR="0016002B">
        <w:t>it</w:t>
      </w:r>
      <w:r>
        <w:t xml:space="preserve"> was reported that low anxiety levels may have negative </w:t>
      </w:r>
      <w:r w:rsidR="00C97201">
        <w:t>effects on health behavior [5].</w:t>
      </w:r>
    </w:p>
    <w:p w:rsidR="0097102E" w:rsidRDefault="0097102E" w:rsidP="00332BDE">
      <w:pPr>
        <w:overflowPunct w:val="0"/>
        <w:autoSpaceDE w:val="0"/>
        <w:autoSpaceDN w:val="0"/>
        <w:adjustRightInd w:val="0"/>
        <w:spacing w:line="360" w:lineRule="auto"/>
        <w:jc w:val="both"/>
        <w:textAlignment w:val="baseline"/>
      </w:pPr>
      <w:r>
        <w:t xml:space="preserve">It is obvious that COVID 19 has become the most researched subject in the world in recent months. It is also obvious that the COVID 19 pandemic will affect the mood of individuals in various ways. </w:t>
      </w:r>
      <w:r>
        <w:lastRenderedPageBreak/>
        <w:t>Turkey has not been demonstrated in a study on this subject. The second aim in this study is to investigate the anxiety status of adults about COVID-19 infection, which is declared as “pandemic” in the world and the number of cases and deaths in our country is increasing rapidly.</w:t>
      </w:r>
    </w:p>
    <w:p w:rsidR="00782705" w:rsidRDefault="00782705" w:rsidP="00332BDE">
      <w:pPr>
        <w:pStyle w:val="GvdeMetniGirintisi"/>
        <w:overflowPunct w:val="0"/>
        <w:autoSpaceDE w:val="0"/>
        <w:autoSpaceDN w:val="0"/>
        <w:adjustRightInd w:val="0"/>
        <w:ind w:right="-58" w:firstLine="0"/>
        <w:textAlignment w:val="baseline"/>
        <w:rPr>
          <w:b/>
          <w:lang w:val="en-US"/>
        </w:rPr>
      </w:pPr>
      <w:r>
        <w:rPr>
          <w:b/>
          <w:lang w:val="en-US"/>
        </w:rPr>
        <w:t>MA</w:t>
      </w:r>
      <w:r w:rsidRPr="00782705">
        <w:rPr>
          <w:b/>
          <w:lang w:val="en-US"/>
        </w:rPr>
        <w:t>TERIALS &amp; METHODS</w:t>
      </w:r>
    </w:p>
    <w:p w:rsidR="00332BDE" w:rsidRDefault="00C46535" w:rsidP="00332BDE">
      <w:pPr>
        <w:pStyle w:val="GvdeMetniGirintisi"/>
        <w:overflowPunct w:val="0"/>
        <w:autoSpaceDE w:val="0"/>
        <w:autoSpaceDN w:val="0"/>
        <w:adjustRightInd w:val="0"/>
        <w:ind w:right="-58" w:firstLine="0"/>
        <w:textAlignment w:val="baseline"/>
        <w:rPr>
          <w:bCs/>
        </w:rPr>
      </w:pPr>
      <w:r w:rsidRPr="00C46535">
        <w:rPr>
          <w:bCs/>
        </w:rPr>
        <w:t>This was a</w:t>
      </w:r>
      <w:r w:rsidR="00332BDE">
        <w:rPr>
          <w:bCs/>
        </w:rPr>
        <w:t>n</w:t>
      </w:r>
      <w:r w:rsidRPr="00C46535">
        <w:rPr>
          <w:bCs/>
        </w:rPr>
        <w:t xml:space="preserve"> observational study carried out in </w:t>
      </w:r>
      <w:r>
        <w:rPr>
          <w:bCs/>
        </w:rPr>
        <w:t>Turkey</w:t>
      </w:r>
      <w:r w:rsidRPr="00C46535">
        <w:rPr>
          <w:bCs/>
        </w:rPr>
        <w:t>.</w:t>
      </w:r>
      <w:r>
        <w:rPr>
          <w:bCs/>
        </w:rPr>
        <w:t xml:space="preserve"> </w:t>
      </w:r>
      <w:r w:rsidRPr="00C46535">
        <w:rPr>
          <w:bCs/>
        </w:rPr>
        <w:t xml:space="preserve">An </w:t>
      </w:r>
      <w:proofErr w:type="gramStart"/>
      <w:r w:rsidRPr="00C46535">
        <w:rPr>
          <w:bCs/>
        </w:rPr>
        <w:t>online</w:t>
      </w:r>
      <w:proofErr w:type="gramEnd"/>
      <w:r w:rsidRPr="00C46535">
        <w:rPr>
          <w:bCs/>
        </w:rPr>
        <w:t xml:space="preserve"> semi-structured</w:t>
      </w:r>
      <w:r>
        <w:rPr>
          <w:bCs/>
        </w:rPr>
        <w:t xml:space="preserve"> </w:t>
      </w:r>
      <w:r w:rsidRPr="00C46535">
        <w:rPr>
          <w:bCs/>
        </w:rPr>
        <w:t xml:space="preserve">questionnaire was developed by </w:t>
      </w:r>
      <w:r>
        <w:rPr>
          <w:bCs/>
        </w:rPr>
        <w:t xml:space="preserve">researchers </w:t>
      </w:r>
      <w:r w:rsidRPr="00C46535">
        <w:rPr>
          <w:bCs/>
        </w:rPr>
        <w:t>with a consent</w:t>
      </w:r>
      <w:r>
        <w:rPr>
          <w:bCs/>
        </w:rPr>
        <w:t xml:space="preserve"> </w:t>
      </w:r>
      <w:r w:rsidRPr="00C46535">
        <w:rPr>
          <w:bCs/>
        </w:rPr>
        <w:t xml:space="preserve">form </w:t>
      </w:r>
      <w:r>
        <w:rPr>
          <w:bCs/>
        </w:rPr>
        <w:t>by using google forms and t</w:t>
      </w:r>
      <w:r w:rsidRPr="00C46535">
        <w:rPr>
          <w:bCs/>
        </w:rPr>
        <w:t>he link of the questionnaire was sent through emails,</w:t>
      </w:r>
      <w:r>
        <w:rPr>
          <w:bCs/>
        </w:rPr>
        <w:t xml:space="preserve"> </w:t>
      </w:r>
      <w:r w:rsidRPr="00C46535">
        <w:rPr>
          <w:bCs/>
        </w:rPr>
        <w:t>WhatsApp and other social media to the contacts of the investigators</w:t>
      </w:r>
      <w:r>
        <w:rPr>
          <w:bCs/>
        </w:rPr>
        <w:t xml:space="preserve"> between </w:t>
      </w:r>
      <w:r w:rsidR="00332BDE">
        <w:rPr>
          <w:bCs/>
        </w:rPr>
        <w:t>20</w:t>
      </w:r>
      <w:r>
        <w:rPr>
          <w:bCs/>
        </w:rPr>
        <w:t>th M</w:t>
      </w:r>
      <w:r w:rsidR="00332BDE">
        <w:rPr>
          <w:bCs/>
        </w:rPr>
        <w:t>arch</w:t>
      </w:r>
      <w:r>
        <w:rPr>
          <w:bCs/>
        </w:rPr>
        <w:t xml:space="preserve"> 2020 and </w:t>
      </w:r>
      <w:r w:rsidR="00332BDE">
        <w:rPr>
          <w:bCs/>
        </w:rPr>
        <w:t>25th</w:t>
      </w:r>
      <w:r>
        <w:rPr>
          <w:bCs/>
        </w:rPr>
        <w:t xml:space="preserve"> March</w:t>
      </w:r>
      <w:r w:rsidR="00332BDE">
        <w:rPr>
          <w:bCs/>
        </w:rPr>
        <w:t xml:space="preserve"> 2020. </w:t>
      </w:r>
      <w:r w:rsidRPr="00C46535">
        <w:rPr>
          <w:bCs/>
        </w:rPr>
        <w:t>The participants were encouraged to roll out the survey to</w:t>
      </w:r>
      <w:r w:rsidR="00332BDE">
        <w:rPr>
          <w:bCs/>
        </w:rPr>
        <w:t xml:space="preserve"> </w:t>
      </w:r>
      <w:r w:rsidRPr="00C46535">
        <w:rPr>
          <w:bCs/>
        </w:rPr>
        <w:t>as many people as possible. On receiving and clicking</w:t>
      </w:r>
      <w:r w:rsidR="00332BDE">
        <w:rPr>
          <w:bCs/>
        </w:rPr>
        <w:t xml:space="preserve"> </w:t>
      </w:r>
      <w:r w:rsidRPr="00C46535">
        <w:rPr>
          <w:bCs/>
        </w:rPr>
        <w:t>the link the participants got auto directed to the information about the</w:t>
      </w:r>
      <w:r w:rsidR="00332BDE">
        <w:rPr>
          <w:bCs/>
        </w:rPr>
        <w:t xml:space="preserve"> </w:t>
      </w:r>
      <w:r w:rsidRPr="00C46535">
        <w:rPr>
          <w:bCs/>
        </w:rPr>
        <w:t>study and informed consent. After they accepted to take the survey they</w:t>
      </w:r>
      <w:r w:rsidR="00332BDE">
        <w:rPr>
          <w:bCs/>
        </w:rPr>
        <w:t xml:space="preserve"> </w:t>
      </w:r>
      <w:r w:rsidRPr="00C46535">
        <w:rPr>
          <w:bCs/>
        </w:rPr>
        <w:t>filled up the demographic details. Then a set of several questions appeared</w:t>
      </w:r>
      <w:r w:rsidR="00332BDE">
        <w:rPr>
          <w:bCs/>
        </w:rPr>
        <w:t xml:space="preserve"> </w:t>
      </w:r>
      <w:r w:rsidRPr="00C46535">
        <w:rPr>
          <w:bCs/>
        </w:rPr>
        <w:t>sequentially, which the participants were to answer.</w:t>
      </w:r>
    </w:p>
    <w:p w:rsidR="00107805" w:rsidRDefault="00332BDE" w:rsidP="00107805">
      <w:pPr>
        <w:pStyle w:val="GvdeMetniGirintisi"/>
        <w:overflowPunct w:val="0"/>
        <w:autoSpaceDE w:val="0"/>
        <w:autoSpaceDN w:val="0"/>
        <w:adjustRightInd w:val="0"/>
        <w:ind w:right="-58" w:firstLine="0"/>
        <w:textAlignment w:val="baseline"/>
        <w:rPr>
          <w:bCs/>
        </w:rPr>
      </w:pPr>
      <w:r w:rsidRPr="00332BDE">
        <w:rPr>
          <w:bCs/>
        </w:rPr>
        <w:t xml:space="preserve">The universe of study </w:t>
      </w:r>
      <w:r>
        <w:rPr>
          <w:bCs/>
        </w:rPr>
        <w:t xml:space="preserve">constitute of the participants who </w:t>
      </w:r>
      <w:r w:rsidRPr="00332BDE">
        <w:rPr>
          <w:bCs/>
        </w:rPr>
        <w:t>above 18 years of age</w:t>
      </w:r>
      <w:r>
        <w:rPr>
          <w:bCs/>
        </w:rPr>
        <w:t xml:space="preserve"> </w:t>
      </w:r>
      <w:r w:rsidR="00396965">
        <w:rPr>
          <w:bCs/>
        </w:rPr>
        <w:t xml:space="preserve">and </w:t>
      </w:r>
      <w:r w:rsidR="00396965" w:rsidRPr="00332BDE">
        <w:rPr>
          <w:bCs/>
        </w:rPr>
        <w:t>able</w:t>
      </w:r>
      <w:r w:rsidR="00107805">
        <w:rPr>
          <w:bCs/>
        </w:rPr>
        <w:t xml:space="preserve"> </w:t>
      </w:r>
      <w:r w:rsidR="00396965" w:rsidRPr="00332BDE">
        <w:rPr>
          <w:bCs/>
        </w:rPr>
        <w:t xml:space="preserve">to </w:t>
      </w:r>
      <w:r w:rsidRPr="00332BDE">
        <w:rPr>
          <w:bCs/>
        </w:rPr>
        <w:t>us</w:t>
      </w:r>
      <w:r w:rsidR="00396965">
        <w:rPr>
          <w:bCs/>
        </w:rPr>
        <w:t>e</w:t>
      </w:r>
      <w:r w:rsidRPr="00332BDE">
        <w:rPr>
          <w:bCs/>
        </w:rPr>
        <w:t xml:space="preserve"> social media and smartphone app</w:t>
      </w:r>
      <w:r w:rsidR="00107805">
        <w:rPr>
          <w:bCs/>
        </w:rPr>
        <w:t xml:space="preserve"> and </w:t>
      </w:r>
      <w:r w:rsidR="00107805" w:rsidRPr="00332BDE">
        <w:rPr>
          <w:bCs/>
        </w:rPr>
        <w:t>willing to give informed consent were in</w:t>
      </w:r>
      <w:r w:rsidR="00107805">
        <w:rPr>
          <w:bCs/>
        </w:rPr>
        <w:t xml:space="preserve"> </w:t>
      </w:r>
      <w:r w:rsidR="00107805" w:rsidRPr="00332BDE">
        <w:rPr>
          <w:bCs/>
        </w:rPr>
        <w:t>cluded.</w:t>
      </w:r>
      <w:r w:rsidR="00DF6063">
        <w:rPr>
          <w:bCs/>
        </w:rPr>
        <w:t xml:space="preserve"> </w:t>
      </w:r>
      <w:r w:rsidR="00DF6063" w:rsidRPr="00DF6063">
        <w:rPr>
          <w:bCs/>
        </w:rPr>
        <w:t>Those who filled the questionnaire form were included in the study and they formed the sample of the research.</w:t>
      </w:r>
      <w:r w:rsidR="00107805" w:rsidRPr="00C46535">
        <w:rPr>
          <w:bCs/>
        </w:rPr>
        <w:t xml:space="preserve"> </w:t>
      </w:r>
    </w:p>
    <w:p w:rsidR="00DF6063" w:rsidRDefault="00DF6063" w:rsidP="00DF6063">
      <w:pPr>
        <w:pStyle w:val="GvdeMetniGirintisi"/>
        <w:overflowPunct w:val="0"/>
        <w:autoSpaceDE w:val="0"/>
        <w:autoSpaceDN w:val="0"/>
        <w:adjustRightInd w:val="0"/>
        <w:ind w:right="-58" w:firstLine="0"/>
        <w:textAlignment w:val="baseline"/>
        <w:rPr>
          <w:bCs/>
        </w:rPr>
      </w:pPr>
      <w:r w:rsidRPr="00DF6063">
        <w:rPr>
          <w:bCs/>
        </w:rPr>
        <w:t xml:space="preserve">The </w:t>
      </w:r>
      <w:proofErr w:type="gramStart"/>
      <w:r w:rsidRPr="00DF6063">
        <w:rPr>
          <w:bCs/>
        </w:rPr>
        <w:t>online</w:t>
      </w:r>
      <w:proofErr w:type="gramEnd"/>
      <w:r w:rsidRPr="00DF6063">
        <w:rPr>
          <w:bCs/>
        </w:rPr>
        <w:t xml:space="preserve"> self-reported questionnaire developed by the investigators</w:t>
      </w:r>
      <w:r>
        <w:rPr>
          <w:bCs/>
        </w:rPr>
        <w:t xml:space="preserve"> </w:t>
      </w:r>
      <w:r w:rsidRPr="00DF6063">
        <w:rPr>
          <w:bCs/>
        </w:rPr>
        <w:t>by using literature review and existing guide</w:t>
      </w:r>
      <w:r>
        <w:rPr>
          <w:bCs/>
        </w:rPr>
        <w:t>line</w:t>
      </w:r>
      <w:r w:rsidRPr="00DF6063">
        <w:rPr>
          <w:bCs/>
        </w:rPr>
        <w:t>s.</w:t>
      </w:r>
      <w:r>
        <w:rPr>
          <w:bCs/>
        </w:rPr>
        <w:t xml:space="preserve"> The questionare contained 21 questions and Beck anxiety scale. </w:t>
      </w:r>
      <w:r w:rsidRPr="00DF6063">
        <w:rPr>
          <w:bCs/>
        </w:rPr>
        <w:t>Questionnaire questions are three (gender, age, occupation) questions for sociodemographic characteristics; a question for health characteristics, five questions evaluating participants' attitudes towards COVID-19, two questions eval</w:t>
      </w:r>
      <w:r>
        <w:rPr>
          <w:bCs/>
        </w:rPr>
        <w:t xml:space="preserve">uating the attitude of society and </w:t>
      </w:r>
      <w:r w:rsidRPr="00DF6063">
        <w:rPr>
          <w:bCs/>
        </w:rPr>
        <w:t>9 questions evaluating knowledge levels</w:t>
      </w:r>
      <w:r>
        <w:rPr>
          <w:bCs/>
        </w:rPr>
        <w:t xml:space="preserve">. Beck Anxiety Scale </w:t>
      </w:r>
      <w:r w:rsidRPr="00DF6063">
        <w:rPr>
          <w:bCs/>
        </w:rPr>
        <w:t>is a self-evaluating 21-item Likert scale developed by Beck, Epstein, Brown and Steer in 1988 to measure the severity of anxiety in the psychiatric population. Anxious temperament, autonomic hyperactivity and motor tension include substances that determine some cognitions.</w:t>
      </w:r>
      <w:r>
        <w:rPr>
          <w:bCs/>
        </w:rPr>
        <w:t xml:space="preserve"> </w:t>
      </w:r>
      <w:r w:rsidRPr="00DF6063">
        <w:rPr>
          <w:bCs/>
        </w:rPr>
        <w:t>The patient is asked to evaluate the symptoms within the 'last week including today'. Each symptom is evaluated as none, mild, moderate, and severe. The total score ranges from 0-63. Test-retest reliability was found to be 0.75.</w:t>
      </w:r>
      <w:r>
        <w:rPr>
          <w:bCs/>
        </w:rPr>
        <w:t xml:space="preserve"> </w:t>
      </w:r>
      <w:r w:rsidRPr="00DF6063">
        <w:rPr>
          <w:bCs/>
        </w:rPr>
        <w:t xml:space="preserve">Translation of the scale into Turkish is </w:t>
      </w:r>
      <w:proofErr w:type="gramStart"/>
      <w:r w:rsidRPr="00DF6063">
        <w:rPr>
          <w:bCs/>
        </w:rPr>
        <w:t>done</w:t>
      </w:r>
      <w:proofErr w:type="gramEnd"/>
      <w:r w:rsidRPr="00DF6063">
        <w:rPr>
          <w:bCs/>
        </w:rPr>
        <w:t xml:space="preserve"> by the head of Bilkent University Psychological</w:t>
      </w:r>
      <w:r>
        <w:rPr>
          <w:bCs/>
        </w:rPr>
        <w:t xml:space="preserve"> Counseling and Research Center, by </w:t>
      </w:r>
      <w:r w:rsidRPr="00DF6063">
        <w:rPr>
          <w:bCs/>
        </w:rPr>
        <w:t>Assoc. Dr. Nesrin Şahin. The validity and reliability study of the Turkish version was conducted by the Bakırköy mental</w:t>
      </w:r>
      <w:r>
        <w:rPr>
          <w:bCs/>
        </w:rPr>
        <w:t xml:space="preserve"> and nervous diseases hospital, </w:t>
      </w:r>
      <w:r w:rsidRPr="00DF6063">
        <w:rPr>
          <w:bCs/>
        </w:rPr>
        <w:t xml:space="preserve">by Mustafa Ulusoy </w:t>
      </w:r>
      <w:r w:rsidR="00A35C08">
        <w:t>[6].</w:t>
      </w:r>
    </w:p>
    <w:p w:rsidR="00673239" w:rsidRDefault="00673239" w:rsidP="00DF6063">
      <w:pPr>
        <w:pStyle w:val="GvdeMetniGirintisi"/>
        <w:overflowPunct w:val="0"/>
        <w:autoSpaceDE w:val="0"/>
        <w:autoSpaceDN w:val="0"/>
        <w:adjustRightInd w:val="0"/>
        <w:ind w:right="-58" w:firstLine="0"/>
        <w:textAlignment w:val="baseline"/>
        <w:rPr>
          <w:bCs/>
        </w:rPr>
      </w:pPr>
      <w:r w:rsidRPr="00673239">
        <w:rPr>
          <w:bCs/>
        </w:rPr>
        <w:t xml:space="preserve">In the evaluation of the </w:t>
      </w:r>
      <w:proofErr w:type="gramStart"/>
      <w:r w:rsidRPr="00673239">
        <w:rPr>
          <w:bCs/>
        </w:rPr>
        <w:t>data</w:t>
      </w:r>
      <w:proofErr w:type="gramEnd"/>
      <w:r w:rsidRPr="00673239">
        <w:rPr>
          <w:bCs/>
        </w:rPr>
        <w:t xml:space="preserve">, mean- + standard deviation was used for continuous variables, and frequency table was used for qualitative data. While investigating the relationship between qualitative </w:t>
      </w:r>
      <w:proofErr w:type="gramStart"/>
      <w:r w:rsidRPr="00673239">
        <w:rPr>
          <w:bCs/>
        </w:rPr>
        <w:t>data</w:t>
      </w:r>
      <w:proofErr w:type="gramEnd"/>
      <w:r w:rsidRPr="00673239">
        <w:rPr>
          <w:bCs/>
        </w:rPr>
        <w:t>, chi-square test was used. Differences between continuous variables t test, ANOVA test or their nonparametric equivalents were used. The value of α = 0.05 was accepted as the level of error. Statistical analyzes were made with SPSS 23 package program.</w:t>
      </w:r>
    </w:p>
    <w:p w:rsidR="0080767E" w:rsidRDefault="00B6604B" w:rsidP="00673239">
      <w:pPr>
        <w:pStyle w:val="GvdeMetniGirintisi"/>
        <w:overflowPunct w:val="0"/>
        <w:autoSpaceDE w:val="0"/>
        <w:autoSpaceDN w:val="0"/>
        <w:adjustRightInd w:val="0"/>
        <w:ind w:right="-58" w:firstLine="0"/>
        <w:textAlignment w:val="baseline"/>
        <w:rPr>
          <w:b/>
          <w:bCs/>
        </w:rPr>
      </w:pPr>
      <w:r>
        <w:rPr>
          <w:b/>
          <w:bCs/>
        </w:rPr>
        <w:lastRenderedPageBreak/>
        <w:t>RESULTS</w:t>
      </w:r>
    </w:p>
    <w:p w:rsidR="00B6604B" w:rsidRPr="00B6604B" w:rsidRDefault="00B6604B" w:rsidP="00B6604B">
      <w:pPr>
        <w:pStyle w:val="GvdeMetniGirintisi"/>
        <w:overflowPunct w:val="0"/>
        <w:autoSpaceDE w:val="0"/>
        <w:autoSpaceDN w:val="0"/>
        <w:adjustRightInd w:val="0"/>
        <w:ind w:right="-58" w:firstLine="0"/>
        <w:textAlignment w:val="baseline"/>
        <w:rPr>
          <w:bCs/>
        </w:rPr>
      </w:pPr>
      <w:r w:rsidRPr="00B6604B">
        <w:rPr>
          <w:bCs/>
        </w:rPr>
        <w:t>A total of 1091 people answered the e-survey form; people who did not answer all of the questions were removed. 1070 people were included in the study. The full response rate of the survey is 98.0%.</w:t>
      </w:r>
    </w:p>
    <w:p w:rsidR="00B6604B" w:rsidRPr="00B6604B" w:rsidRDefault="00B6604B" w:rsidP="00B6604B">
      <w:pPr>
        <w:pStyle w:val="GvdeMetniGirintisi"/>
        <w:overflowPunct w:val="0"/>
        <w:autoSpaceDE w:val="0"/>
        <w:autoSpaceDN w:val="0"/>
        <w:adjustRightInd w:val="0"/>
        <w:ind w:right="-58" w:firstLine="0"/>
        <w:textAlignment w:val="baseline"/>
        <w:rPr>
          <w:bCs/>
        </w:rPr>
      </w:pPr>
      <w:r w:rsidRPr="00B6604B">
        <w:rPr>
          <w:bCs/>
        </w:rPr>
        <w:t>64.5% of the participants (n = 690) were women; 35.5% (n = 380) are men. The average age of the participant</w:t>
      </w:r>
      <w:r>
        <w:rPr>
          <w:bCs/>
        </w:rPr>
        <w:t>s was</w:t>
      </w:r>
      <w:r w:rsidRPr="00B6604B">
        <w:rPr>
          <w:bCs/>
        </w:rPr>
        <w:t xml:space="preserve"> 39.85 ± 11.95 (min = 19; max = 83). Approximately, </w:t>
      </w:r>
      <w:r>
        <w:rPr>
          <w:bCs/>
        </w:rPr>
        <w:t xml:space="preserve">40% </w:t>
      </w:r>
      <w:r w:rsidRPr="00B6604B">
        <w:rPr>
          <w:bCs/>
        </w:rPr>
        <w:t>of the popu</w:t>
      </w:r>
      <w:r>
        <w:rPr>
          <w:bCs/>
        </w:rPr>
        <w:t>lation w</w:t>
      </w:r>
      <w:r w:rsidRPr="00B6604B">
        <w:rPr>
          <w:bCs/>
        </w:rPr>
        <w:t>ere healthcare professionals. The</w:t>
      </w:r>
      <w:r w:rsidR="00AB5BAE">
        <w:rPr>
          <w:bCs/>
        </w:rPr>
        <w:t xml:space="preserve"> s</w:t>
      </w:r>
      <w:r w:rsidRPr="00B6604B">
        <w:rPr>
          <w:bCs/>
        </w:rPr>
        <w:t>ocio-demographic characteristics of the participants are given in Table 1.</w:t>
      </w:r>
    </w:p>
    <w:p w:rsidR="002E2DD5" w:rsidRPr="00A74E77" w:rsidRDefault="00206CEF" w:rsidP="00B1600D">
      <w:pPr>
        <w:pStyle w:val="GvdeMetniGirintisi"/>
        <w:overflowPunct w:val="0"/>
        <w:autoSpaceDE w:val="0"/>
        <w:autoSpaceDN w:val="0"/>
        <w:adjustRightInd w:val="0"/>
        <w:ind w:right="-58" w:firstLine="0"/>
        <w:textAlignment w:val="baseline"/>
        <w:rPr>
          <w:b/>
          <w:bCs/>
        </w:rPr>
      </w:pPr>
      <w:r w:rsidRPr="00206CEF">
        <w:rPr>
          <w:b/>
          <w:bCs/>
        </w:rPr>
        <w:t>Table 1. Socio-demographic characteristics of the participants</w:t>
      </w:r>
    </w:p>
    <w:p w:rsidR="003B49F5" w:rsidRDefault="00B1600D" w:rsidP="00B1600D">
      <w:pPr>
        <w:pStyle w:val="GvdeMetniGirintisi"/>
        <w:overflowPunct w:val="0"/>
        <w:autoSpaceDE w:val="0"/>
        <w:autoSpaceDN w:val="0"/>
        <w:adjustRightInd w:val="0"/>
        <w:ind w:right="-58" w:firstLine="0"/>
        <w:textAlignment w:val="baseline"/>
        <w:rPr>
          <w:bCs/>
        </w:rPr>
      </w:pPr>
      <w:r w:rsidRPr="00B1600D">
        <w:rPr>
          <w:bCs/>
        </w:rPr>
        <w:t xml:space="preserve">The sources of the participants' access to information about COVID19 Infection are given in </w:t>
      </w:r>
      <w:r w:rsidR="002E2DD5">
        <w:rPr>
          <w:bCs/>
        </w:rPr>
        <w:t xml:space="preserve">Graphic </w:t>
      </w:r>
      <w:r w:rsidRPr="00B1600D">
        <w:rPr>
          <w:bCs/>
        </w:rPr>
        <w:t>1.</w:t>
      </w:r>
    </w:p>
    <w:p w:rsidR="00BB7A32" w:rsidRPr="001F3AE6" w:rsidRDefault="002B32B7" w:rsidP="002E2DD5">
      <w:pPr>
        <w:pStyle w:val="GvdeMetniGirintisi"/>
        <w:overflowPunct w:val="0"/>
        <w:autoSpaceDE w:val="0"/>
        <w:autoSpaceDN w:val="0"/>
        <w:adjustRightInd w:val="0"/>
        <w:ind w:right="-58" w:firstLine="0"/>
        <w:textAlignment w:val="baseline"/>
        <w:rPr>
          <w:b/>
          <w:bCs/>
        </w:rPr>
      </w:pPr>
      <w:r w:rsidRPr="002B32B7">
        <w:rPr>
          <w:b/>
          <w:bCs/>
        </w:rPr>
        <w:t>Graphic 1. Sources of participants to access information on COVID19 Infection</w:t>
      </w:r>
    </w:p>
    <w:p w:rsidR="00AB5BAE" w:rsidRPr="00AB5BAE" w:rsidRDefault="002E2DD5" w:rsidP="00AB5BAE">
      <w:pPr>
        <w:pStyle w:val="GvdeMetniGirintisi"/>
        <w:overflowPunct w:val="0"/>
        <w:autoSpaceDE w:val="0"/>
        <w:autoSpaceDN w:val="0"/>
        <w:adjustRightInd w:val="0"/>
        <w:ind w:right="-58" w:firstLine="0"/>
        <w:textAlignment w:val="baseline"/>
        <w:rPr>
          <w:bCs/>
        </w:rPr>
      </w:pPr>
      <w:r w:rsidRPr="002E2DD5">
        <w:rPr>
          <w:bCs/>
        </w:rPr>
        <w:t>The distribution of the responses of the participants to the knowledge questions regarding the COVID-19 infection is given in Table 2.</w:t>
      </w:r>
      <w:r w:rsidR="00AB5BAE">
        <w:rPr>
          <w:bCs/>
        </w:rPr>
        <w:t xml:space="preserve"> </w:t>
      </w:r>
      <w:r w:rsidR="00AB5BAE" w:rsidRPr="00AB5BAE">
        <w:rPr>
          <w:bCs/>
        </w:rPr>
        <w:t>Out of the total participants,</w:t>
      </w:r>
      <w:r w:rsidR="00AB5BAE">
        <w:rPr>
          <w:bCs/>
        </w:rPr>
        <w:t xml:space="preserve"> 94.5</w:t>
      </w:r>
      <w:r w:rsidR="00AB5BAE" w:rsidRPr="00AB5BAE">
        <w:rPr>
          <w:bCs/>
        </w:rPr>
        <w:t xml:space="preserve"> % answered that the virus </w:t>
      </w:r>
      <w:r w:rsidR="00AB5BAE" w:rsidRPr="004C5B79">
        <w:t>transmitted by inhalation of droplets scattered by sick in</w:t>
      </w:r>
      <w:r w:rsidR="00AB5BAE">
        <w:t xml:space="preserve">dividuals coughing and sneezing. </w:t>
      </w:r>
      <w:r w:rsidR="00AB5BAE" w:rsidRPr="00AB5BAE">
        <w:rPr>
          <w:bCs/>
        </w:rPr>
        <w:t xml:space="preserve">Only </w:t>
      </w:r>
      <w:r w:rsidR="00AB5BAE">
        <w:rPr>
          <w:bCs/>
        </w:rPr>
        <w:t>9.3</w:t>
      </w:r>
      <w:r w:rsidR="00AB5BAE" w:rsidRPr="00AB5BAE">
        <w:rPr>
          <w:bCs/>
        </w:rPr>
        <w:t xml:space="preserve"> % of responders regarded</w:t>
      </w:r>
      <w:r w:rsidR="00AB5BAE">
        <w:rPr>
          <w:bCs/>
        </w:rPr>
        <w:t xml:space="preserve"> </w:t>
      </w:r>
      <w:r w:rsidR="00AB5BAE" w:rsidRPr="00AB5BAE">
        <w:rPr>
          <w:bCs/>
        </w:rPr>
        <w:t xml:space="preserve">COVID-19 </w:t>
      </w:r>
      <w:r w:rsidR="00AB5BAE" w:rsidRPr="004C5B79">
        <w:t>carries the risk of death at any age</w:t>
      </w:r>
      <w:r w:rsidR="00AB5BAE">
        <w:rPr>
          <w:bCs/>
        </w:rPr>
        <w:t xml:space="preserve">. </w:t>
      </w:r>
      <w:r w:rsidR="00AB5BAE" w:rsidRPr="00AB5BAE">
        <w:rPr>
          <w:bCs/>
        </w:rPr>
        <w:t>Most participants (</w:t>
      </w:r>
      <w:r w:rsidR="00AB5BAE">
        <w:rPr>
          <w:bCs/>
        </w:rPr>
        <w:t>98.4</w:t>
      </w:r>
      <w:r w:rsidR="00AB5BAE" w:rsidRPr="00AB5BAE">
        <w:rPr>
          <w:bCs/>
        </w:rPr>
        <w:t xml:space="preserve"> %)</w:t>
      </w:r>
    </w:p>
    <w:p w:rsidR="002E2DD5" w:rsidRDefault="00AB5BAE" w:rsidP="00AB5BAE">
      <w:pPr>
        <w:pStyle w:val="GvdeMetniGirintisi"/>
        <w:overflowPunct w:val="0"/>
        <w:autoSpaceDE w:val="0"/>
        <w:autoSpaceDN w:val="0"/>
        <w:adjustRightInd w:val="0"/>
        <w:ind w:right="-58" w:firstLine="0"/>
        <w:textAlignment w:val="baseline"/>
        <w:rPr>
          <w:bCs/>
        </w:rPr>
      </w:pPr>
      <w:r w:rsidRPr="00AB5BAE">
        <w:rPr>
          <w:bCs/>
        </w:rPr>
        <w:t>a</w:t>
      </w:r>
      <w:r w:rsidR="00CC0BF3">
        <w:rPr>
          <w:bCs/>
        </w:rPr>
        <w:t xml:space="preserve">cknowledged that washing hands </w:t>
      </w:r>
      <w:r w:rsidR="00CC0BF3" w:rsidRPr="004C5B79">
        <w:t>frequently wit</w:t>
      </w:r>
      <w:r w:rsidR="00CC0BF3">
        <w:t>h soap and water for 20 seconds</w:t>
      </w:r>
      <w:r w:rsidRPr="00AB5BAE">
        <w:rPr>
          <w:bCs/>
        </w:rPr>
        <w:t xml:space="preserve"> could </w:t>
      </w:r>
      <w:r w:rsidR="00CC0BF3">
        <w:rPr>
          <w:bCs/>
        </w:rPr>
        <w:t xml:space="preserve">prevent </w:t>
      </w:r>
      <w:r w:rsidRPr="00AB5BAE">
        <w:rPr>
          <w:bCs/>
        </w:rPr>
        <w:t xml:space="preserve">the </w:t>
      </w:r>
      <w:proofErr w:type="gramStart"/>
      <w:r w:rsidRPr="00AB5BAE">
        <w:rPr>
          <w:bCs/>
        </w:rPr>
        <w:t>spread</w:t>
      </w:r>
      <w:proofErr w:type="gramEnd"/>
      <w:r w:rsidRPr="00AB5BAE">
        <w:rPr>
          <w:bCs/>
        </w:rPr>
        <w:t xml:space="preserve"> of</w:t>
      </w:r>
      <w:r w:rsidR="00B510D2">
        <w:rPr>
          <w:bCs/>
        </w:rPr>
        <w:t xml:space="preserve"> </w:t>
      </w:r>
      <w:r w:rsidR="00CC0BF3">
        <w:rPr>
          <w:bCs/>
        </w:rPr>
        <w:t xml:space="preserve">infection. </w:t>
      </w:r>
      <w:r w:rsidR="00EB490A">
        <w:rPr>
          <w:bCs/>
        </w:rPr>
        <w:t>A</w:t>
      </w:r>
      <w:r w:rsidR="00EB490A" w:rsidRPr="00EB490A">
        <w:rPr>
          <w:bCs/>
        </w:rPr>
        <w:t>pproximately</w:t>
      </w:r>
      <w:r w:rsidR="00EB490A">
        <w:rPr>
          <w:bCs/>
        </w:rPr>
        <w:t xml:space="preserve"> </w:t>
      </w:r>
      <w:r w:rsidR="00EB490A" w:rsidRPr="00EB490A">
        <w:rPr>
          <w:bCs/>
        </w:rPr>
        <w:t>one fifth</w:t>
      </w:r>
      <w:r w:rsidR="00EB490A">
        <w:rPr>
          <w:bCs/>
        </w:rPr>
        <w:t xml:space="preserve"> of the participants had no idea about treatment and </w:t>
      </w:r>
      <w:r w:rsidR="00EB490A" w:rsidRPr="00EB490A">
        <w:rPr>
          <w:bCs/>
        </w:rPr>
        <w:t>immunization</w:t>
      </w:r>
      <w:r w:rsidR="00EB490A">
        <w:rPr>
          <w:bCs/>
        </w:rPr>
        <w:t xml:space="preserve"> against COVID19.</w:t>
      </w:r>
    </w:p>
    <w:p w:rsidR="00120A5D" w:rsidRPr="00A74E77" w:rsidRDefault="002E2DD5" w:rsidP="00A74E77">
      <w:pPr>
        <w:pStyle w:val="GvdeMetniGirintisi"/>
        <w:overflowPunct w:val="0"/>
        <w:autoSpaceDE w:val="0"/>
        <w:autoSpaceDN w:val="0"/>
        <w:adjustRightInd w:val="0"/>
        <w:ind w:right="-58" w:firstLine="0"/>
        <w:textAlignment w:val="baseline"/>
        <w:rPr>
          <w:b/>
          <w:bCs/>
        </w:rPr>
      </w:pPr>
      <w:r w:rsidRPr="002E2DD5">
        <w:rPr>
          <w:b/>
          <w:bCs/>
        </w:rPr>
        <w:t>Table 2. Distribution of respondents' responses to knowledge questions about COVID-19 infection</w:t>
      </w:r>
    </w:p>
    <w:p w:rsidR="00B36A0A" w:rsidRDefault="00B36A0A" w:rsidP="002A668B">
      <w:pPr>
        <w:pStyle w:val="GvdeMetniGirintisi"/>
        <w:overflowPunct w:val="0"/>
        <w:autoSpaceDE w:val="0"/>
        <w:autoSpaceDN w:val="0"/>
        <w:adjustRightInd w:val="0"/>
        <w:ind w:right="-58" w:firstLine="0"/>
        <w:textAlignment w:val="baseline"/>
        <w:rPr>
          <w:bCs/>
        </w:rPr>
      </w:pPr>
      <w:r w:rsidRPr="00B36A0A">
        <w:rPr>
          <w:bCs/>
        </w:rPr>
        <w:t>Beck Anxiety Inventory mean score is 9.84 ± 10.96 (min = 0; max = 63). According to the categorization of Beck Anxiety Inventory scores according to cut scores; mild 78.7% (n = 842) of the participants; 12.7% (n = 136) of medium; It was found that 8.6% (n = 92) showed severe anxiety symptoms. Comparison of Beck Anxiety Scale anxiety levels according to sociodemographic characteristics is given in Table 3. Anxiety levels of women, healthcare workers and those with psychiatric illness were higher (p &lt;0.05).</w:t>
      </w:r>
    </w:p>
    <w:p w:rsidR="00F64E92" w:rsidRPr="00A74E77" w:rsidRDefault="00B36A0A" w:rsidP="00A74E77">
      <w:pPr>
        <w:pStyle w:val="GvdeMetniGirintisi"/>
        <w:overflowPunct w:val="0"/>
        <w:autoSpaceDE w:val="0"/>
        <w:autoSpaceDN w:val="0"/>
        <w:adjustRightInd w:val="0"/>
        <w:ind w:right="-58" w:firstLine="0"/>
        <w:textAlignment w:val="baseline"/>
        <w:rPr>
          <w:b/>
          <w:bCs/>
        </w:rPr>
      </w:pPr>
      <w:r w:rsidRPr="00B36A0A">
        <w:rPr>
          <w:b/>
          <w:bCs/>
        </w:rPr>
        <w:t>Table 3. Comparison of Beck Anxiety Inventory anxiety levels according to sociodemographic characteristics</w:t>
      </w:r>
    </w:p>
    <w:p w:rsidR="00A23034" w:rsidRDefault="00FA7883" w:rsidP="00FA7883">
      <w:pPr>
        <w:autoSpaceDE w:val="0"/>
        <w:autoSpaceDN w:val="0"/>
        <w:adjustRightInd w:val="0"/>
        <w:spacing w:line="400" w:lineRule="atLeast"/>
        <w:jc w:val="both"/>
        <w:rPr>
          <w:lang w:eastAsia="tr-TR"/>
        </w:rPr>
      </w:pPr>
      <w:r w:rsidRPr="00FA7883">
        <w:rPr>
          <w:lang w:eastAsia="tr-TR"/>
        </w:rPr>
        <w:t>The comparison of the factors associated with the visit status of the participants' health center (hospital, family health center etc.) after the COVID-19 pandemic is given in Table 4. It was observed that the frequency of visits to the health center (hospital, family health center, etc.) below 35 and above 65 years of age decreased more than other age groups (p = 0.003).</w:t>
      </w:r>
    </w:p>
    <w:p w:rsidR="00CC0F39" w:rsidRPr="00A74E77" w:rsidRDefault="00FA7883" w:rsidP="00A74E77">
      <w:pPr>
        <w:autoSpaceDE w:val="0"/>
        <w:autoSpaceDN w:val="0"/>
        <w:adjustRightInd w:val="0"/>
        <w:spacing w:after="240" w:line="400" w:lineRule="atLeast"/>
        <w:rPr>
          <w:b/>
          <w:lang w:eastAsia="tr-TR"/>
        </w:rPr>
      </w:pPr>
      <w:r w:rsidRPr="00FA7883">
        <w:rPr>
          <w:b/>
          <w:lang w:eastAsia="tr-TR"/>
        </w:rPr>
        <w:t>Table 4. Comparison of the factors associated with the participants' health center (hospital, family health center etc.) visit status</w:t>
      </w:r>
    </w:p>
    <w:p w:rsidR="00BA6ECB" w:rsidRDefault="00BA6ECB" w:rsidP="00BA6ECB">
      <w:pPr>
        <w:autoSpaceDE w:val="0"/>
        <w:autoSpaceDN w:val="0"/>
        <w:adjustRightInd w:val="0"/>
        <w:spacing w:after="240" w:line="400" w:lineRule="atLeast"/>
        <w:jc w:val="both"/>
        <w:rPr>
          <w:lang w:eastAsia="tr-TR"/>
        </w:rPr>
      </w:pPr>
      <w:r>
        <w:rPr>
          <w:lang w:eastAsia="tr-TR"/>
        </w:rPr>
        <w:lastRenderedPageBreak/>
        <w:t>Comparison of the factors related to the participants' going out, meeting with their environment and face to face after the pandemic of COVID-19 is given in Table 5.</w:t>
      </w:r>
    </w:p>
    <w:p w:rsidR="00B96ABF" w:rsidRPr="00BA6ECB" w:rsidRDefault="00BA6ECB" w:rsidP="00BA6ECB">
      <w:pPr>
        <w:autoSpaceDE w:val="0"/>
        <w:autoSpaceDN w:val="0"/>
        <w:adjustRightInd w:val="0"/>
        <w:spacing w:after="240" w:line="400" w:lineRule="atLeast"/>
        <w:jc w:val="both"/>
        <w:rPr>
          <w:b/>
          <w:lang w:eastAsia="tr-TR"/>
        </w:rPr>
      </w:pPr>
      <w:r w:rsidRPr="00BA6ECB">
        <w:rPr>
          <w:b/>
          <w:lang w:eastAsia="tr-TR"/>
        </w:rPr>
        <w:t>Table 5. Comparison of the factors related to the participants' going out, their face to face meeting.</w:t>
      </w:r>
    </w:p>
    <w:p w:rsidR="00BA6ECB" w:rsidRDefault="00BA6ECB" w:rsidP="00BA6ECB">
      <w:pPr>
        <w:autoSpaceDE w:val="0"/>
        <w:autoSpaceDN w:val="0"/>
        <w:adjustRightInd w:val="0"/>
        <w:spacing w:after="240" w:line="400" w:lineRule="atLeast"/>
        <w:jc w:val="both"/>
        <w:rPr>
          <w:lang w:eastAsia="tr-TR"/>
        </w:rPr>
      </w:pPr>
      <w:r>
        <w:rPr>
          <w:lang w:eastAsia="tr-TR"/>
        </w:rPr>
        <w:t>Comparison of the factors associated with the washing hands of the participants after the COVID-19 pandemic is given in Table 6.</w:t>
      </w:r>
    </w:p>
    <w:p w:rsidR="00D02B81" w:rsidRPr="00BA6ECB" w:rsidRDefault="00BA6ECB" w:rsidP="00BA6ECB">
      <w:pPr>
        <w:autoSpaceDE w:val="0"/>
        <w:autoSpaceDN w:val="0"/>
        <w:adjustRightInd w:val="0"/>
        <w:spacing w:after="240" w:line="400" w:lineRule="atLeast"/>
        <w:jc w:val="both"/>
        <w:rPr>
          <w:b/>
          <w:lang w:eastAsia="tr-TR"/>
        </w:rPr>
      </w:pPr>
      <w:r w:rsidRPr="00BA6ECB">
        <w:rPr>
          <w:b/>
          <w:lang w:eastAsia="tr-TR"/>
        </w:rPr>
        <w:t>Table 6. Comparison of factors related to participants' washing hands.</w:t>
      </w:r>
    </w:p>
    <w:p w:rsidR="00F61DA8" w:rsidRDefault="00F61DA8" w:rsidP="00F61DA8">
      <w:pPr>
        <w:autoSpaceDE w:val="0"/>
        <w:autoSpaceDN w:val="0"/>
        <w:adjustRightInd w:val="0"/>
        <w:spacing w:after="240" w:line="400" w:lineRule="atLeast"/>
        <w:jc w:val="both"/>
        <w:rPr>
          <w:lang w:eastAsia="tr-TR"/>
        </w:rPr>
      </w:pPr>
      <w:r>
        <w:rPr>
          <w:lang w:eastAsia="tr-TR"/>
        </w:rPr>
        <w:t>Comparison of the factors associated with the use of medical masks of the participants after the COVID-19 pandemic is given in Table 7. It was observed that women, healthcare professionals, those with chronic diseases, and those with moderate to severe anxiety used the medical mask more frequently in the collective environment, and the frequency of not considering using under 35 years of age was higher (p &lt;0.05).</w:t>
      </w:r>
    </w:p>
    <w:p w:rsidR="002044D4" w:rsidRPr="00F61DA8" w:rsidRDefault="00F61DA8" w:rsidP="00F61DA8">
      <w:pPr>
        <w:autoSpaceDE w:val="0"/>
        <w:autoSpaceDN w:val="0"/>
        <w:adjustRightInd w:val="0"/>
        <w:spacing w:after="240" w:line="400" w:lineRule="atLeast"/>
        <w:jc w:val="both"/>
        <w:rPr>
          <w:b/>
          <w:lang w:eastAsia="tr-TR"/>
        </w:rPr>
      </w:pPr>
      <w:r w:rsidRPr="00F61DA8">
        <w:rPr>
          <w:b/>
          <w:lang w:eastAsia="tr-TR"/>
        </w:rPr>
        <w:t>Table 7. Comparison of the factors associated with the use of medical masks of the participants in the collective environment</w:t>
      </w:r>
    </w:p>
    <w:p w:rsidR="009B0541" w:rsidRPr="009B0541" w:rsidRDefault="009B0541" w:rsidP="00ED7916">
      <w:pPr>
        <w:autoSpaceDE w:val="0"/>
        <w:autoSpaceDN w:val="0"/>
        <w:adjustRightInd w:val="0"/>
        <w:spacing w:after="240" w:line="400" w:lineRule="atLeast"/>
        <w:jc w:val="both"/>
        <w:rPr>
          <w:lang w:eastAsia="tr-TR"/>
        </w:rPr>
      </w:pPr>
      <w:r w:rsidRPr="009B0541">
        <w:rPr>
          <w:lang w:eastAsia="tr-TR"/>
        </w:rPr>
        <w:t>73% of the participants (n = 781) have fully implemented the proposed measures for the COVID-19 pandemic; 26.8% (n = 287) of implementing some of the suggestions; 0.2% (n = 2) stated that they did not take any measures. 34.9% (n = 373) of the</w:t>
      </w:r>
      <w:r w:rsidR="00F02D82">
        <w:rPr>
          <w:lang w:eastAsia="tr-TR"/>
        </w:rPr>
        <w:t xml:space="preserve"> participants stated that their</w:t>
      </w:r>
      <w:r w:rsidRPr="009B0541">
        <w:rPr>
          <w:lang w:eastAsia="tr-TR"/>
        </w:rPr>
        <w:t xml:space="preserve"> close environment has fully implemented </w:t>
      </w:r>
      <w:r w:rsidR="00F02D82">
        <w:rPr>
          <w:lang w:eastAsia="tr-TR"/>
        </w:rPr>
        <w:t xml:space="preserve">to </w:t>
      </w:r>
      <w:r w:rsidRPr="009B0541">
        <w:rPr>
          <w:lang w:eastAsia="tr-TR"/>
        </w:rPr>
        <w:t xml:space="preserve">the proposed measures for the COVID-19 pandemic; 61.0% (n = 653) stated that some of them applied the suggestions; 4.1% (n = 44) stated that they did not take any precautions. 28.6% (n = 306) of the </w:t>
      </w:r>
      <w:r w:rsidR="00F02D82">
        <w:rPr>
          <w:lang w:eastAsia="tr-TR"/>
        </w:rPr>
        <w:t xml:space="preserve">participants stated that </w:t>
      </w:r>
      <w:r w:rsidRPr="009B0541">
        <w:rPr>
          <w:lang w:eastAsia="tr-TR"/>
        </w:rPr>
        <w:t>population mostly implement the proposed measures for the COVID-19 pandemic; 46.2% (n = 494) of the</w:t>
      </w:r>
      <w:r w:rsidR="00F02D82">
        <w:rPr>
          <w:lang w:eastAsia="tr-TR"/>
        </w:rPr>
        <w:t>m</w:t>
      </w:r>
      <w:r w:rsidRPr="009B0541">
        <w:rPr>
          <w:lang w:eastAsia="tr-TR"/>
        </w:rPr>
        <w:t xml:space="preserve"> applied </w:t>
      </w:r>
      <w:r w:rsidR="00F02D82">
        <w:rPr>
          <w:lang w:eastAsia="tr-TR"/>
        </w:rPr>
        <w:t xml:space="preserve">some of </w:t>
      </w:r>
      <w:r w:rsidRPr="009B0541">
        <w:rPr>
          <w:lang w:eastAsia="tr-TR"/>
        </w:rPr>
        <w:t xml:space="preserve">the suggestion; 25.2% (n = 270) </w:t>
      </w:r>
      <w:r w:rsidR="00F02D82">
        <w:rPr>
          <w:lang w:eastAsia="tr-TR"/>
        </w:rPr>
        <w:t xml:space="preserve">of them </w:t>
      </w:r>
      <w:r w:rsidRPr="009B0541">
        <w:rPr>
          <w:lang w:eastAsia="tr-TR"/>
        </w:rPr>
        <w:t xml:space="preserve">did not take any measures. The anxiety levels of the participants who stated that they applied some of the measures </w:t>
      </w:r>
      <w:r w:rsidR="0054163D">
        <w:rPr>
          <w:lang w:eastAsia="tr-TR"/>
        </w:rPr>
        <w:t xml:space="preserve">or not applied </w:t>
      </w:r>
      <w:r w:rsidRPr="009B0541">
        <w:rPr>
          <w:lang w:eastAsia="tr-TR"/>
        </w:rPr>
        <w:t xml:space="preserve">suggested for the COVID-19 pandemic </w:t>
      </w:r>
      <w:r w:rsidR="0054163D">
        <w:rPr>
          <w:lang w:eastAsia="tr-TR"/>
        </w:rPr>
        <w:t>were low (p = 0.001); i</w:t>
      </w:r>
      <w:r w:rsidRPr="009B0541">
        <w:rPr>
          <w:lang w:eastAsia="tr-TR"/>
        </w:rPr>
        <w:t xml:space="preserve">t was observed that those who stated that their </w:t>
      </w:r>
      <w:r w:rsidR="0054163D">
        <w:rPr>
          <w:lang w:eastAsia="tr-TR"/>
        </w:rPr>
        <w:t xml:space="preserve">close </w:t>
      </w:r>
      <w:r w:rsidRPr="009B0541">
        <w:rPr>
          <w:lang w:eastAsia="tr-TR"/>
        </w:rPr>
        <w:t>environment did not take precautions had high anxiety level (p = 0.003).</w:t>
      </w:r>
    </w:p>
    <w:p w:rsidR="00021AB1" w:rsidRDefault="009B0541" w:rsidP="009B0541">
      <w:pPr>
        <w:pStyle w:val="GvdeMetniGirintisi"/>
        <w:overflowPunct w:val="0"/>
        <w:autoSpaceDE w:val="0"/>
        <w:autoSpaceDN w:val="0"/>
        <w:adjustRightInd w:val="0"/>
        <w:spacing w:before="240" w:after="240"/>
        <w:ind w:right="-58" w:firstLine="0"/>
        <w:textAlignment w:val="baseline"/>
        <w:rPr>
          <w:b/>
          <w:bCs/>
        </w:rPr>
      </w:pPr>
      <w:r>
        <w:rPr>
          <w:b/>
          <w:bCs/>
        </w:rPr>
        <w:t>DISCUSSION</w:t>
      </w:r>
    </w:p>
    <w:p w:rsidR="00185268" w:rsidRDefault="00EE576C" w:rsidP="00ED7916">
      <w:pPr>
        <w:pStyle w:val="GvdeMetniGirintisi"/>
        <w:overflowPunct w:val="0"/>
        <w:autoSpaceDE w:val="0"/>
        <w:autoSpaceDN w:val="0"/>
        <w:adjustRightInd w:val="0"/>
        <w:ind w:right="-58" w:firstLine="0"/>
        <w:textAlignment w:val="baseline"/>
      </w:pPr>
      <w:r w:rsidRPr="00EE576C">
        <w:t>Outbreaks are situations that threaten public health and can be prevented with community compliance against the recommendations of ministries and health institutions.</w:t>
      </w:r>
      <w:r>
        <w:t xml:space="preserve"> </w:t>
      </w:r>
      <w:r w:rsidR="001D7CD3">
        <w:t xml:space="preserve">Hence, this study attempted to evaluate </w:t>
      </w:r>
      <w:r w:rsidR="009412E7">
        <w:t>the attitudes, knowledge, and anxiety states of indiv</w:t>
      </w:r>
      <w:r w:rsidR="00185268">
        <w:t xml:space="preserve">iduals at </w:t>
      </w:r>
      <w:r w:rsidR="00185268" w:rsidRPr="00185268">
        <w:t xml:space="preserve">the fırst perıod of the </w:t>
      </w:r>
      <w:r w:rsidR="001F5A9E">
        <w:t xml:space="preserve">COVID-19 </w:t>
      </w:r>
      <w:r w:rsidR="00185268" w:rsidRPr="00185268">
        <w:t>outbreak</w:t>
      </w:r>
      <w:r w:rsidR="00185268">
        <w:t>.</w:t>
      </w:r>
    </w:p>
    <w:p w:rsidR="00A20C64" w:rsidRDefault="00764B3E" w:rsidP="00ED7916">
      <w:pPr>
        <w:pStyle w:val="GvdeMetniGirintisi"/>
        <w:overflowPunct w:val="0"/>
        <w:autoSpaceDE w:val="0"/>
        <w:autoSpaceDN w:val="0"/>
        <w:adjustRightInd w:val="0"/>
        <w:ind w:right="-58" w:firstLine="0"/>
        <w:textAlignment w:val="baseline"/>
        <w:rPr>
          <w:bCs/>
        </w:rPr>
      </w:pPr>
      <w:r>
        <w:rPr>
          <w:bCs/>
        </w:rPr>
        <w:lastRenderedPageBreak/>
        <w:t>In a</w:t>
      </w:r>
      <w:r w:rsidRPr="00764B3E">
        <w:rPr>
          <w:bCs/>
        </w:rPr>
        <w:t>ll epidemics and pandemics</w:t>
      </w:r>
      <w:r>
        <w:rPr>
          <w:bCs/>
        </w:rPr>
        <w:t>,</w:t>
      </w:r>
      <w:r w:rsidRPr="00764B3E">
        <w:rPr>
          <w:bCs/>
        </w:rPr>
        <w:t xml:space="preserve"> </w:t>
      </w:r>
      <w:r>
        <w:rPr>
          <w:bCs/>
        </w:rPr>
        <w:t>i</w:t>
      </w:r>
      <w:r w:rsidRPr="00764B3E">
        <w:rPr>
          <w:bCs/>
        </w:rPr>
        <w:t xml:space="preserve">t is </w:t>
      </w:r>
      <w:r>
        <w:rPr>
          <w:bCs/>
        </w:rPr>
        <w:t>essential</w:t>
      </w:r>
      <w:r w:rsidRPr="00764B3E">
        <w:rPr>
          <w:bCs/>
        </w:rPr>
        <w:t xml:space="preserve"> to</w:t>
      </w:r>
      <w:r>
        <w:rPr>
          <w:bCs/>
        </w:rPr>
        <w:t xml:space="preserve"> </w:t>
      </w:r>
      <w:r w:rsidRPr="00764B3E">
        <w:rPr>
          <w:bCs/>
        </w:rPr>
        <w:t xml:space="preserve">create awareness </w:t>
      </w:r>
      <w:r>
        <w:rPr>
          <w:bCs/>
        </w:rPr>
        <w:t xml:space="preserve">of public </w:t>
      </w:r>
      <w:r w:rsidRPr="00764B3E">
        <w:rPr>
          <w:bCs/>
        </w:rPr>
        <w:t xml:space="preserve">for effective prevention of disease </w:t>
      </w:r>
      <w:proofErr w:type="gramStart"/>
      <w:r w:rsidRPr="00764B3E">
        <w:rPr>
          <w:bCs/>
        </w:rPr>
        <w:t>spread</w:t>
      </w:r>
      <w:proofErr w:type="gramEnd"/>
      <w:r w:rsidRPr="00764B3E">
        <w:rPr>
          <w:bCs/>
        </w:rPr>
        <w:t xml:space="preserve"> </w:t>
      </w:r>
      <w:r w:rsidR="00A35C08">
        <w:rPr>
          <w:bCs/>
        </w:rPr>
        <w:t xml:space="preserve">[7,8]. </w:t>
      </w:r>
      <w:r w:rsidRPr="00764B3E">
        <w:rPr>
          <w:bCs/>
        </w:rPr>
        <w:t>It has been seen in a study</w:t>
      </w:r>
      <w:r w:rsidR="00223BC9">
        <w:rPr>
          <w:bCs/>
        </w:rPr>
        <w:t xml:space="preserve"> </w:t>
      </w:r>
      <w:r w:rsidR="00163052">
        <w:rPr>
          <w:bCs/>
        </w:rPr>
        <w:t>(</w:t>
      </w:r>
      <w:r w:rsidR="00223BC9">
        <w:rPr>
          <w:bCs/>
        </w:rPr>
        <w:t>2016</w:t>
      </w:r>
      <w:r w:rsidR="00163052">
        <w:rPr>
          <w:bCs/>
        </w:rPr>
        <w:t>)</w:t>
      </w:r>
      <w:r w:rsidRPr="00764B3E">
        <w:rPr>
          <w:bCs/>
        </w:rPr>
        <w:t xml:space="preserve"> that health professionals</w:t>
      </w:r>
      <w:r w:rsidR="00BD4711">
        <w:rPr>
          <w:bCs/>
        </w:rPr>
        <w:t xml:space="preserve"> </w:t>
      </w:r>
      <w:r w:rsidRPr="00764B3E">
        <w:rPr>
          <w:bCs/>
        </w:rPr>
        <w:t>have better awareness, positive attitudes towards epidemics/</w:t>
      </w:r>
      <w:r w:rsidR="00BD4711">
        <w:rPr>
          <w:bCs/>
        </w:rPr>
        <w:t xml:space="preserve"> </w:t>
      </w:r>
      <w:r w:rsidRPr="00764B3E">
        <w:rPr>
          <w:bCs/>
        </w:rPr>
        <w:t xml:space="preserve">pandemics </w:t>
      </w:r>
      <w:r w:rsidR="00A35C08">
        <w:rPr>
          <w:bCs/>
        </w:rPr>
        <w:t>[9].</w:t>
      </w:r>
      <w:r w:rsidRPr="00764B3E">
        <w:rPr>
          <w:bCs/>
        </w:rPr>
        <w:t xml:space="preserve"> In </w:t>
      </w:r>
      <w:r w:rsidR="00BA5AED">
        <w:rPr>
          <w:bCs/>
        </w:rPr>
        <w:t>Johnson and colleques study (</w:t>
      </w:r>
      <w:r w:rsidR="00BA5AED" w:rsidRPr="00764B3E">
        <w:rPr>
          <w:bCs/>
        </w:rPr>
        <w:t>2016</w:t>
      </w:r>
      <w:r w:rsidR="00BA5AED">
        <w:rPr>
          <w:bCs/>
        </w:rPr>
        <w:t>,</w:t>
      </w:r>
      <w:r w:rsidR="0006497F">
        <w:rPr>
          <w:bCs/>
        </w:rPr>
        <w:t xml:space="preserve"> </w:t>
      </w:r>
      <w:r w:rsidR="00BA5AED">
        <w:rPr>
          <w:bCs/>
        </w:rPr>
        <w:t>during</w:t>
      </w:r>
      <w:r w:rsidR="00BA5AED" w:rsidRPr="00764B3E">
        <w:rPr>
          <w:bCs/>
        </w:rPr>
        <w:t xml:space="preserve"> the H1N1 </w:t>
      </w:r>
      <w:r w:rsidR="00BA5AED">
        <w:rPr>
          <w:bCs/>
        </w:rPr>
        <w:t>pandemia), they mentioned</w:t>
      </w:r>
      <w:r w:rsidRPr="00764B3E">
        <w:rPr>
          <w:bCs/>
        </w:rPr>
        <w:t xml:space="preserve"> that </w:t>
      </w:r>
      <w:r w:rsidR="00223BC9">
        <w:rPr>
          <w:bCs/>
        </w:rPr>
        <w:t xml:space="preserve">generally </w:t>
      </w:r>
      <w:r w:rsidRPr="00764B3E">
        <w:rPr>
          <w:bCs/>
        </w:rPr>
        <w:t xml:space="preserve">public was unaware of the measures of prevention of the epidemic </w:t>
      </w:r>
      <w:r w:rsidR="00825C32">
        <w:rPr>
          <w:bCs/>
        </w:rPr>
        <w:t xml:space="preserve">[10]. </w:t>
      </w:r>
      <w:r w:rsidR="00BD4711">
        <w:rPr>
          <w:bCs/>
        </w:rPr>
        <w:t>In a st</w:t>
      </w:r>
      <w:r w:rsidR="00163052">
        <w:rPr>
          <w:bCs/>
        </w:rPr>
        <w:t xml:space="preserve">udy conducted in India </w:t>
      </w:r>
      <w:r w:rsidR="0006497F">
        <w:rPr>
          <w:bCs/>
        </w:rPr>
        <w:t>(</w:t>
      </w:r>
      <w:r w:rsidR="00163052">
        <w:rPr>
          <w:bCs/>
        </w:rPr>
        <w:t xml:space="preserve">2020, </w:t>
      </w:r>
      <w:r w:rsidR="0006497F">
        <w:rPr>
          <w:bCs/>
        </w:rPr>
        <w:t>during COVID19 pandemia),</w:t>
      </w:r>
      <w:r w:rsidR="00BD4711">
        <w:rPr>
          <w:bCs/>
        </w:rPr>
        <w:t xml:space="preserve"> it was seen that t</w:t>
      </w:r>
      <w:r w:rsidR="00BD4711" w:rsidRPr="00BD4711">
        <w:rPr>
          <w:bCs/>
        </w:rPr>
        <w:t>he participants</w:t>
      </w:r>
      <w:r w:rsidR="00BD4711">
        <w:rPr>
          <w:bCs/>
        </w:rPr>
        <w:t xml:space="preserve"> </w:t>
      </w:r>
      <w:r w:rsidR="00BD4711" w:rsidRPr="00BD4711">
        <w:rPr>
          <w:bCs/>
        </w:rPr>
        <w:t>had a moderate level of awareness regarding the mode of</w:t>
      </w:r>
      <w:r w:rsidR="00BD4711">
        <w:rPr>
          <w:bCs/>
        </w:rPr>
        <w:t xml:space="preserve"> </w:t>
      </w:r>
      <w:proofErr w:type="gramStart"/>
      <w:r w:rsidR="00BD4711" w:rsidRPr="00BD4711">
        <w:rPr>
          <w:bCs/>
        </w:rPr>
        <w:t>spread</w:t>
      </w:r>
      <w:proofErr w:type="gramEnd"/>
      <w:r w:rsidR="00BD4711" w:rsidRPr="00BD4711">
        <w:rPr>
          <w:bCs/>
        </w:rPr>
        <w:t>, symptoms, and yet adequate awareness about the preventive</w:t>
      </w:r>
      <w:r w:rsidR="00BD4711">
        <w:rPr>
          <w:bCs/>
        </w:rPr>
        <w:t xml:space="preserve"> measures and e</w:t>
      </w:r>
      <w:r w:rsidR="00BD4711" w:rsidRPr="00BD4711">
        <w:rPr>
          <w:bCs/>
        </w:rPr>
        <w:t>ducated healthcare people get more sensitiz</w:t>
      </w:r>
      <w:r w:rsidR="00BF0518">
        <w:rPr>
          <w:bCs/>
        </w:rPr>
        <w:t xml:space="preserve">ed by these information’s </w:t>
      </w:r>
      <w:r w:rsidR="007706F8">
        <w:rPr>
          <w:bCs/>
        </w:rPr>
        <w:t xml:space="preserve">[8]. </w:t>
      </w:r>
      <w:r w:rsidR="0047539D">
        <w:rPr>
          <w:bCs/>
        </w:rPr>
        <w:t>In this study</w:t>
      </w:r>
      <w:r w:rsidR="00015FB4">
        <w:rPr>
          <w:bCs/>
        </w:rPr>
        <w:t>, we found that</w:t>
      </w:r>
      <w:r w:rsidR="006D76C0">
        <w:rPr>
          <w:bCs/>
        </w:rPr>
        <w:t xml:space="preserve"> the Turkish individuals usually had better awareness and positive</w:t>
      </w:r>
      <w:r w:rsidR="006D76C0" w:rsidRPr="00764B3E">
        <w:rPr>
          <w:bCs/>
        </w:rPr>
        <w:t xml:space="preserve"> attitudes towards </w:t>
      </w:r>
      <w:r w:rsidR="006D76C0">
        <w:rPr>
          <w:bCs/>
        </w:rPr>
        <w:t>COVID 19 pandemic. A</w:t>
      </w:r>
      <w:r w:rsidR="001C42EF">
        <w:rPr>
          <w:bCs/>
        </w:rPr>
        <w:t xml:space="preserve">lthough </w:t>
      </w:r>
      <w:r w:rsidR="006D76C0">
        <w:rPr>
          <w:bCs/>
        </w:rPr>
        <w:t>they</w:t>
      </w:r>
      <w:r w:rsidR="00015FB4">
        <w:rPr>
          <w:bCs/>
        </w:rPr>
        <w:t xml:space="preserve"> </w:t>
      </w:r>
      <w:r w:rsidR="00782AF8" w:rsidRPr="00782AF8">
        <w:rPr>
          <w:bCs/>
        </w:rPr>
        <w:t>had good amount of knowledge</w:t>
      </w:r>
      <w:r w:rsidR="001C42EF">
        <w:rPr>
          <w:bCs/>
        </w:rPr>
        <w:t xml:space="preserve"> about COVID 19 transmission ways, symptoms</w:t>
      </w:r>
      <w:r w:rsidR="006D76C0">
        <w:rPr>
          <w:bCs/>
        </w:rPr>
        <w:t xml:space="preserve"> and the im</w:t>
      </w:r>
      <w:r w:rsidR="001C42EF">
        <w:rPr>
          <w:bCs/>
        </w:rPr>
        <w:t>portance of hand washing;</w:t>
      </w:r>
      <w:r w:rsidR="00015FB4" w:rsidRPr="00015FB4">
        <w:rPr>
          <w:bCs/>
        </w:rPr>
        <w:t xml:space="preserve"> </w:t>
      </w:r>
      <w:r w:rsidR="00380E3D" w:rsidRPr="00EB490A">
        <w:rPr>
          <w:bCs/>
        </w:rPr>
        <w:t>one fifth</w:t>
      </w:r>
      <w:r w:rsidR="00380E3D">
        <w:rPr>
          <w:bCs/>
        </w:rPr>
        <w:t xml:space="preserve"> of the participants had no idea about treatment and </w:t>
      </w:r>
      <w:r w:rsidR="00380E3D" w:rsidRPr="00EB490A">
        <w:rPr>
          <w:bCs/>
        </w:rPr>
        <w:t>immunization</w:t>
      </w:r>
      <w:r w:rsidR="00015FB4" w:rsidRPr="00015FB4">
        <w:rPr>
          <w:bCs/>
        </w:rPr>
        <w:t>.</w:t>
      </w:r>
      <w:r w:rsidR="007B2BA0">
        <w:rPr>
          <w:bCs/>
        </w:rPr>
        <w:t xml:space="preserve"> This</w:t>
      </w:r>
      <w:r w:rsidR="007B2BA0" w:rsidRPr="007B2BA0">
        <w:rPr>
          <w:bCs/>
        </w:rPr>
        <w:t xml:space="preserve"> study draws attention to </w:t>
      </w:r>
      <w:r w:rsidR="007B2BA0">
        <w:rPr>
          <w:bCs/>
        </w:rPr>
        <w:t xml:space="preserve">very few participants </w:t>
      </w:r>
      <w:r w:rsidR="007B2BA0" w:rsidRPr="00AB5BAE">
        <w:rPr>
          <w:bCs/>
        </w:rPr>
        <w:t>regarded</w:t>
      </w:r>
      <w:r w:rsidR="007B2BA0">
        <w:rPr>
          <w:bCs/>
        </w:rPr>
        <w:t xml:space="preserve"> </w:t>
      </w:r>
      <w:r w:rsidR="007B2BA0" w:rsidRPr="00AB5BAE">
        <w:rPr>
          <w:bCs/>
        </w:rPr>
        <w:t xml:space="preserve">COVID-19 </w:t>
      </w:r>
      <w:r w:rsidR="007B2BA0" w:rsidRPr="004C5B79">
        <w:t>carries the risk of death at any age</w:t>
      </w:r>
      <w:r w:rsidR="007B2BA0">
        <w:rPr>
          <w:bCs/>
        </w:rPr>
        <w:t>. T</w:t>
      </w:r>
      <w:r w:rsidR="007B2BA0" w:rsidRPr="007B2BA0">
        <w:rPr>
          <w:bCs/>
        </w:rPr>
        <w:t>his may cause people not to know the mortality of the disease and consequently decrease their compliance with the measures.</w:t>
      </w:r>
      <w:r w:rsidR="00A20C64">
        <w:rPr>
          <w:bCs/>
        </w:rPr>
        <w:t xml:space="preserve"> Also in this study, it </w:t>
      </w:r>
      <w:r w:rsidR="00A20C64" w:rsidRPr="00A20C64">
        <w:rPr>
          <w:bCs/>
        </w:rPr>
        <w:t>was observed that the frequency of going out and meeting with relatives decreased and the ha</w:t>
      </w:r>
      <w:r w:rsidR="0018030F">
        <w:rPr>
          <w:bCs/>
        </w:rPr>
        <w:t xml:space="preserve">nd washing frequency increased. </w:t>
      </w:r>
      <w:r w:rsidR="00A20C64" w:rsidRPr="00A20C64">
        <w:rPr>
          <w:bCs/>
        </w:rPr>
        <w:t>It is also an important finding that the frequency of going to the health center is reduced by 60%. It is thought that the proposal made by the ministry on this issue "not to apply for a health institution unless it is an important situation" may be effective.</w:t>
      </w:r>
      <w:r w:rsidR="0077066C">
        <w:rPr>
          <w:bCs/>
        </w:rPr>
        <w:t xml:space="preserve"> </w:t>
      </w:r>
      <w:r w:rsidR="00D96085">
        <w:rPr>
          <w:bCs/>
        </w:rPr>
        <w:t>Especially,</w:t>
      </w:r>
      <w:r w:rsidR="00D96085" w:rsidRPr="00D96085">
        <w:rPr>
          <w:bCs/>
        </w:rPr>
        <w:t xml:space="preserve"> the frequency of visits to the health center over 65 years of age decreased more than other age groups; </w:t>
      </w:r>
      <w:r w:rsidR="00D96085">
        <w:rPr>
          <w:bCs/>
        </w:rPr>
        <w:t>it should be</w:t>
      </w:r>
      <w:r w:rsidR="00D96085" w:rsidRPr="00D96085">
        <w:rPr>
          <w:bCs/>
        </w:rPr>
        <w:t xml:space="preserve"> related to t</w:t>
      </w:r>
      <w:r w:rsidR="00D96085">
        <w:rPr>
          <w:bCs/>
        </w:rPr>
        <w:t>he curfew above 65 years of age.</w:t>
      </w:r>
      <w:r w:rsidR="00D96085" w:rsidRPr="00D96085">
        <w:rPr>
          <w:bCs/>
        </w:rPr>
        <w:t xml:space="preserve"> </w:t>
      </w:r>
      <w:r w:rsidR="00D96085">
        <w:rPr>
          <w:bCs/>
        </w:rPr>
        <w:t>This</w:t>
      </w:r>
      <w:r w:rsidR="0077066C" w:rsidRPr="0077066C">
        <w:rPr>
          <w:bCs/>
        </w:rPr>
        <w:t xml:space="preserve"> study was carried out during the beginning of the epidemic and there was no "obligation to wear a </w:t>
      </w:r>
      <w:r w:rsidR="00032D4D">
        <w:rPr>
          <w:bCs/>
        </w:rPr>
        <w:t>face</w:t>
      </w:r>
      <w:r w:rsidR="0077066C" w:rsidRPr="0077066C">
        <w:rPr>
          <w:bCs/>
        </w:rPr>
        <w:t xml:space="preserve">mask in </w:t>
      </w:r>
      <w:r w:rsidR="009826FC" w:rsidRPr="009826FC">
        <w:rPr>
          <w:bCs/>
        </w:rPr>
        <w:t>crowded place</w:t>
      </w:r>
      <w:r w:rsidR="0077066C" w:rsidRPr="0077066C">
        <w:rPr>
          <w:bCs/>
        </w:rPr>
        <w:t>" during this period. In this process, it is a low rate that approximately 40% of the participants use masks in public settings.</w:t>
      </w:r>
      <w:r w:rsidR="00D96085">
        <w:rPr>
          <w:bCs/>
        </w:rPr>
        <w:t xml:space="preserve"> </w:t>
      </w:r>
      <w:r w:rsidR="00C430AD" w:rsidRPr="00C430AD">
        <w:rPr>
          <w:bCs/>
        </w:rPr>
        <w:t>It was observed that women, healthcare professionals, those with chronic diseases, those with moderate to severe anxiety used medical</w:t>
      </w:r>
      <w:r w:rsidR="00032D4D">
        <w:rPr>
          <w:bCs/>
        </w:rPr>
        <w:t xml:space="preserve"> face</w:t>
      </w:r>
      <w:r w:rsidR="00C430AD" w:rsidRPr="00C430AD">
        <w:rPr>
          <w:bCs/>
        </w:rPr>
        <w:t xml:space="preserve"> masks more frequently.</w:t>
      </w:r>
      <w:r w:rsidR="00032D4D">
        <w:rPr>
          <w:bCs/>
        </w:rPr>
        <w:t xml:space="preserve"> </w:t>
      </w:r>
      <w:r w:rsidR="006F2F1E" w:rsidRPr="006F2F1E">
        <w:rPr>
          <w:bCs/>
        </w:rPr>
        <w:t>A study condu</w:t>
      </w:r>
      <w:r w:rsidR="006F2F1E">
        <w:rPr>
          <w:bCs/>
        </w:rPr>
        <w:t xml:space="preserve">cted during the 2009 influenza </w:t>
      </w:r>
      <w:r w:rsidR="006F2F1E" w:rsidRPr="006F2F1E">
        <w:rPr>
          <w:bCs/>
        </w:rPr>
        <w:t>(H1N1) pandemic also found that increased anxiety was associated with increased hygiene</w:t>
      </w:r>
      <w:r w:rsidR="006F2F1E">
        <w:rPr>
          <w:bCs/>
        </w:rPr>
        <w:t xml:space="preserve"> </w:t>
      </w:r>
      <w:r w:rsidR="00D96CDC">
        <w:rPr>
          <w:bCs/>
        </w:rPr>
        <w:t>[7</w:t>
      </w:r>
      <w:r w:rsidR="007706F8">
        <w:rPr>
          <w:bCs/>
        </w:rPr>
        <w:t xml:space="preserve">]. </w:t>
      </w:r>
      <w:r w:rsidR="00F250BD">
        <w:rPr>
          <w:bCs/>
        </w:rPr>
        <w:t>In a study cond</w:t>
      </w:r>
      <w:r w:rsidR="00163052">
        <w:rPr>
          <w:bCs/>
        </w:rPr>
        <w:t>ucted during H1N1 pandemic in H</w:t>
      </w:r>
      <w:r w:rsidR="00F250BD">
        <w:rPr>
          <w:bCs/>
        </w:rPr>
        <w:t>ong</w:t>
      </w:r>
      <w:r w:rsidR="00163052">
        <w:rPr>
          <w:bCs/>
        </w:rPr>
        <w:t xml:space="preserve"> </w:t>
      </w:r>
      <w:r w:rsidR="00F250BD">
        <w:rPr>
          <w:bCs/>
        </w:rPr>
        <w:t xml:space="preserve">Kong, </w:t>
      </w:r>
      <w:r w:rsidR="005A1E3D">
        <w:rPr>
          <w:bCs/>
        </w:rPr>
        <w:t>a</w:t>
      </w:r>
      <w:r w:rsidR="006F2F1E" w:rsidRPr="006F2F1E">
        <w:rPr>
          <w:bCs/>
        </w:rPr>
        <w:t>ssociation between increased anxiety and increased frequency of house disinfection</w:t>
      </w:r>
      <w:r w:rsidR="00F250BD">
        <w:rPr>
          <w:bCs/>
        </w:rPr>
        <w:t xml:space="preserve"> was stated </w:t>
      </w:r>
      <w:r w:rsidR="00D96CDC">
        <w:rPr>
          <w:bCs/>
        </w:rPr>
        <w:t>[11</w:t>
      </w:r>
      <w:r w:rsidR="007706F8">
        <w:rPr>
          <w:bCs/>
        </w:rPr>
        <w:t>].</w:t>
      </w:r>
    </w:p>
    <w:p w:rsidR="00C418A0" w:rsidRDefault="00C418A0" w:rsidP="00764B3E">
      <w:pPr>
        <w:pStyle w:val="GvdeMetniGirintisi"/>
        <w:overflowPunct w:val="0"/>
        <w:autoSpaceDE w:val="0"/>
        <w:autoSpaceDN w:val="0"/>
        <w:adjustRightInd w:val="0"/>
        <w:ind w:right="-58" w:firstLine="0"/>
        <w:textAlignment w:val="baseline"/>
        <w:rPr>
          <w:bCs/>
        </w:rPr>
      </w:pPr>
      <w:r w:rsidRPr="00C418A0">
        <w:rPr>
          <w:bCs/>
        </w:rPr>
        <w:t>When the sources of the participants' access to information about COVID19 infection were evaluated, it was seen that almost all of them obtained information on the internet and social media, and that was fo</w:t>
      </w:r>
      <w:r w:rsidR="00764B3E">
        <w:rPr>
          <w:bCs/>
        </w:rPr>
        <w:t>llowed by television. Our work wa</w:t>
      </w:r>
      <w:r w:rsidRPr="00C418A0">
        <w:rPr>
          <w:bCs/>
        </w:rPr>
        <w:t xml:space="preserve">s a web-based work and all of the participants </w:t>
      </w:r>
      <w:r w:rsidR="00764B3E">
        <w:rPr>
          <w:bCs/>
        </w:rPr>
        <w:t>were</w:t>
      </w:r>
      <w:r w:rsidR="00214509">
        <w:rPr>
          <w:bCs/>
        </w:rPr>
        <w:t xml:space="preserve"> people using social media; i</w:t>
      </w:r>
      <w:r w:rsidRPr="00C418A0">
        <w:rPr>
          <w:bCs/>
        </w:rPr>
        <w:t xml:space="preserve">t is an expected result that the same people are the most frequent source of information. One fourth acquire the information through neighbors, relatives, etc. In the research carried out by the KONDA Barometer in the first period of the epidemic </w:t>
      </w:r>
      <w:r w:rsidR="006D76C0">
        <w:rPr>
          <w:bCs/>
        </w:rPr>
        <w:t xml:space="preserve">in Turkey </w:t>
      </w:r>
      <w:r w:rsidRPr="00C418A0">
        <w:rPr>
          <w:bCs/>
        </w:rPr>
        <w:t xml:space="preserve">(March 7-8), news sources about COVID-19 </w:t>
      </w:r>
      <w:r w:rsidR="006D76C0">
        <w:rPr>
          <w:bCs/>
        </w:rPr>
        <w:t xml:space="preserve">were </w:t>
      </w:r>
      <w:r w:rsidRPr="00C418A0">
        <w:rPr>
          <w:bCs/>
        </w:rPr>
        <w:t xml:space="preserve">TV (88% news and 58% discussion programs), social media </w:t>
      </w:r>
      <w:r w:rsidRPr="00C418A0">
        <w:rPr>
          <w:bCs/>
        </w:rPr>
        <w:lastRenderedPageBreak/>
        <w:t xml:space="preserve">(63%), virtual press (59%) and friends (% 42) </w:t>
      </w:r>
      <w:r w:rsidR="00D96CDC">
        <w:rPr>
          <w:bCs/>
        </w:rPr>
        <w:t>[12</w:t>
      </w:r>
      <w:r w:rsidR="007706F8">
        <w:rPr>
          <w:bCs/>
        </w:rPr>
        <w:t xml:space="preserve">]. </w:t>
      </w:r>
      <w:r w:rsidRPr="00C418A0">
        <w:rPr>
          <w:bCs/>
        </w:rPr>
        <w:t xml:space="preserve">It is noteworthy that the main sources of information are the Ministry of Health, healthcare professionals and health organizations. The source from which information will be obtained is very important in this infection, which has influenced the whole world, accessing the correct and reliable information will both help the applications to be </w:t>
      </w:r>
      <w:proofErr w:type="gramStart"/>
      <w:r w:rsidRPr="00C418A0">
        <w:rPr>
          <w:bCs/>
        </w:rPr>
        <w:t>done</w:t>
      </w:r>
      <w:proofErr w:type="gramEnd"/>
      <w:r w:rsidRPr="00C418A0">
        <w:rPr>
          <w:bCs/>
        </w:rPr>
        <w:t xml:space="preserve"> correctly and help to minimize anxiety levels.</w:t>
      </w:r>
    </w:p>
    <w:p w:rsidR="00764B3E" w:rsidRDefault="00F0793D" w:rsidP="00F0793D">
      <w:pPr>
        <w:autoSpaceDE w:val="0"/>
        <w:autoSpaceDN w:val="0"/>
        <w:adjustRightInd w:val="0"/>
        <w:spacing w:line="400" w:lineRule="atLeast"/>
        <w:jc w:val="both"/>
        <w:rPr>
          <w:lang w:eastAsia="tr-TR"/>
        </w:rPr>
      </w:pPr>
      <w:r w:rsidRPr="0018030F">
        <w:rPr>
          <w:bCs/>
        </w:rPr>
        <w:t xml:space="preserve">In </w:t>
      </w:r>
      <w:r w:rsidR="006D76C0">
        <w:rPr>
          <w:bCs/>
        </w:rPr>
        <w:t>present</w:t>
      </w:r>
      <w:r w:rsidRPr="0018030F">
        <w:rPr>
          <w:bCs/>
        </w:rPr>
        <w:t xml:space="preserve"> study, the general public showed their willingness to</w:t>
      </w:r>
      <w:r>
        <w:rPr>
          <w:bCs/>
        </w:rPr>
        <w:t xml:space="preserve"> </w:t>
      </w:r>
      <w:r w:rsidRPr="000E2D31">
        <w:rPr>
          <w:bCs/>
        </w:rPr>
        <w:t>compliance with measures</w:t>
      </w:r>
      <w:r>
        <w:rPr>
          <w:bCs/>
        </w:rPr>
        <w:t xml:space="preserve">. </w:t>
      </w:r>
      <w:r w:rsidRPr="00F0793D">
        <w:rPr>
          <w:bCs/>
        </w:rPr>
        <w:t xml:space="preserve">Although the vast majority of the participants in the study stated that their compliance with the proposed measures against </w:t>
      </w:r>
      <w:r>
        <w:rPr>
          <w:bCs/>
        </w:rPr>
        <w:t>COVID</w:t>
      </w:r>
      <w:r w:rsidR="00B27ABB">
        <w:rPr>
          <w:bCs/>
        </w:rPr>
        <w:t>-</w:t>
      </w:r>
      <w:r w:rsidRPr="00F0793D">
        <w:rPr>
          <w:bCs/>
        </w:rPr>
        <w:t xml:space="preserve">19 </w:t>
      </w:r>
      <w:r>
        <w:rPr>
          <w:bCs/>
        </w:rPr>
        <w:t>was</w:t>
      </w:r>
      <w:r w:rsidRPr="00F0793D">
        <w:rPr>
          <w:bCs/>
        </w:rPr>
        <w:t xml:space="preserve"> good; </w:t>
      </w:r>
      <w:r>
        <w:rPr>
          <w:bCs/>
        </w:rPr>
        <w:t>their</w:t>
      </w:r>
      <w:r w:rsidRPr="00F0793D">
        <w:rPr>
          <w:bCs/>
        </w:rPr>
        <w:t>' opinions especially about the compliance of the society</w:t>
      </w:r>
      <w:r w:rsidR="00181522">
        <w:rPr>
          <w:bCs/>
        </w:rPr>
        <w:t xml:space="preserve"> and their close environment</w:t>
      </w:r>
      <w:r w:rsidRPr="00F0793D">
        <w:rPr>
          <w:bCs/>
        </w:rPr>
        <w:t xml:space="preserve"> with the sug</w:t>
      </w:r>
      <w:r>
        <w:rPr>
          <w:bCs/>
        </w:rPr>
        <w:t>gestions were not in a good way.</w:t>
      </w:r>
      <w:r w:rsidR="00181522">
        <w:rPr>
          <w:bCs/>
        </w:rPr>
        <w:t xml:space="preserve"> Also the individuals with low anxiety levels stated that they adhere</w:t>
      </w:r>
      <w:r w:rsidR="00181522" w:rsidRPr="00181522">
        <w:rPr>
          <w:bCs/>
        </w:rPr>
        <w:t xml:space="preserve"> less to measures</w:t>
      </w:r>
      <w:r w:rsidR="00181522">
        <w:rPr>
          <w:bCs/>
        </w:rPr>
        <w:t xml:space="preserve">, individuals with high anxiety levels </w:t>
      </w:r>
      <w:r w:rsidR="00181522" w:rsidRPr="009B0541">
        <w:rPr>
          <w:lang w:eastAsia="tr-TR"/>
        </w:rPr>
        <w:t xml:space="preserve">stated that their </w:t>
      </w:r>
      <w:r w:rsidR="00181522">
        <w:rPr>
          <w:lang w:eastAsia="tr-TR"/>
        </w:rPr>
        <w:t xml:space="preserve">close </w:t>
      </w:r>
      <w:r w:rsidR="00181522" w:rsidRPr="009B0541">
        <w:rPr>
          <w:lang w:eastAsia="tr-TR"/>
        </w:rPr>
        <w:t>envir</w:t>
      </w:r>
      <w:r w:rsidR="00181522">
        <w:rPr>
          <w:lang w:eastAsia="tr-TR"/>
        </w:rPr>
        <w:t>onment did not take precautions.</w:t>
      </w:r>
    </w:p>
    <w:p w:rsidR="00011216" w:rsidRDefault="00011216" w:rsidP="00F0793D">
      <w:pPr>
        <w:autoSpaceDE w:val="0"/>
        <w:autoSpaceDN w:val="0"/>
        <w:adjustRightInd w:val="0"/>
        <w:spacing w:line="400" w:lineRule="atLeast"/>
        <w:jc w:val="both"/>
        <w:rPr>
          <w:bCs/>
        </w:rPr>
      </w:pPr>
      <w:r w:rsidRPr="00011216">
        <w:rPr>
          <w:bCs/>
        </w:rPr>
        <w:t xml:space="preserve">In </w:t>
      </w:r>
      <w:r>
        <w:rPr>
          <w:bCs/>
        </w:rPr>
        <w:t>this</w:t>
      </w:r>
      <w:r w:rsidRPr="00011216">
        <w:rPr>
          <w:bCs/>
        </w:rPr>
        <w:t xml:space="preserve"> study, the vast majority of participants </w:t>
      </w:r>
      <w:r>
        <w:rPr>
          <w:bCs/>
        </w:rPr>
        <w:t>showed low anxiety; however, when categorized, it wa</w:t>
      </w:r>
      <w:r w:rsidRPr="00011216">
        <w:rPr>
          <w:bCs/>
        </w:rPr>
        <w:t>s seen that one fifth of the participants ha</w:t>
      </w:r>
      <w:r w:rsidR="00843013">
        <w:rPr>
          <w:bCs/>
        </w:rPr>
        <w:t xml:space="preserve">ve moderate and severe anxiety, </w:t>
      </w:r>
      <w:r w:rsidR="00843013" w:rsidRPr="00843013">
        <w:rPr>
          <w:bCs/>
        </w:rPr>
        <w:t xml:space="preserve">these rates are not to be underestimated. </w:t>
      </w:r>
      <w:r w:rsidRPr="00011216">
        <w:rPr>
          <w:bCs/>
        </w:rPr>
        <w:t xml:space="preserve">At the time of </w:t>
      </w:r>
      <w:r w:rsidR="004A1D8B">
        <w:rPr>
          <w:bCs/>
        </w:rPr>
        <w:t>this</w:t>
      </w:r>
      <w:r w:rsidRPr="00011216">
        <w:rPr>
          <w:bCs/>
        </w:rPr>
        <w:t xml:space="preserve"> study, </w:t>
      </w:r>
      <w:r w:rsidR="004A1D8B">
        <w:rPr>
          <w:bCs/>
        </w:rPr>
        <w:t>t</w:t>
      </w:r>
      <w:r w:rsidRPr="00011216">
        <w:rPr>
          <w:bCs/>
        </w:rPr>
        <w:t xml:space="preserve">he number of </w:t>
      </w:r>
      <w:r w:rsidR="004A1D8B">
        <w:rPr>
          <w:bCs/>
        </w:rPr>
        <w:t xml:space="preserve">the </w:t>
      </w:r>
      <w:r w:rsidRPr="00011216">
        <w:rPr>
          <w:bCs/>
        </w:rPr>
        <w:t xml:space="preserve">cases did not reach dramatic levels. </w:t>
      </w:r>
      <w:r w:rsidR="004A1D8B" w:rsidRPr="004A1D8B">
        <w:rPr>
          <w:bCs/>
        </w:rPr>
        <w:t>Despite this, the results obtained are of serio</w:t>
      </w:r>
      <w:r w:rsidR="004A1D8B">
        <w:rPr>
          <w:bCs/>
        </w:rPr>
        <w:t>us importance</w:t>
      </w:r>
      <w:r w:rsidRPr="00011216">
        <w:rPr>
          <w:bCs/>
        </w:rPr>
        <w:t xml:space="preserve">. </w:t>
      </w:r>
      <w:r w:rsidR="004A1D8B" w:rsidRPr="004A1D8B">
        <w:rPr>
          <w:bCs/>
        </w:rPr>
        <w:t>Studies show that outbreaks cause worsening of existing psychiatric pictures or the emergence of new pict</w:t>
      </w:r>
      <w:r w:rsidR="004A1D8B">
        <w:rPr>
          <w:bCs/>
        </w:rPr>
        <w:t xml:space="preserve">ures in susceptible individuals </w:t>
      </w:r>
      <w:r w:rsidR="00D96CDC">
        <w:rPr>
          <w:bCs/>
        </w:rPr>
        <w:t>[11</w:t>
      </w:r>
      <w:r w:rsidR="00B70176">
        <w:rPr>
          <w:bCs/>
        </w:rPr>
        <w:t>,</w:t>
      </w:r>
      <w:r w:rsidR="00065FB9">
        <w:rPr>
          <w:bCs/>
        </w:rPr>
        <w:t xml:space="preserve"> </w:t>
      </w:r>
      <w:r w:rsidR="00D96CDC">
        <w:rPr>
          <w:bCs/>
        </w:rPr>
        <w:t>13</w:t>
      </w:r>
      <w:r w:rsidR="00B70176">
        <w:rPr>
          <w:bCs/>
        </w:rPr>
        <w:t xml:space="preserve">]. </w:t>
      </w:r>
      <w:r w:rsidR="00614A8E">
        <w:rPr>
          <w:bCs/>
        </w:rPr>
        <w:t>In present</w:t>
      </w:r>
      <w:r w:rsidRPr="00011216">
        <w:rPr>
          <w:bCs/>
        </w:rPr>
        <w:t xml:space="preserve"> study, anxiety levels of women, healthcare workers and those with psychiatric illness were found higher than other groups</w:t>
      </w:r>
      <w:r w:rsidR="00614A8E">
        <w:rPr>
          <w:bCs/>
        </w:rPr>
        <w:t xml:space="preserve">. </w:t>
      </w:r>
      <w:r w:rsidR="00EE556E">
        <w:rPr>
          <w:bCs/>
        </w:rPr>
        <w:t>In recent studies it was shown that f</w:t>
      </w:r>
      <w:r w:rsidR="00EE556E" w:rsidRPr="00EE556E">
        <w:rPr>
          <w:bCs/>
        </w:rPr>
        <w:t>emale reproductive hormones and related cycles may play an important role</w:t>
      </w:r>
      <w:r w:rsidR="00EE556E">
        <w:rPr>
          <w:bCs/>
        </w:rPr>
        <w:t xml:space="preserve"> at </w:t>
      </w:r>
      <w:r w:rsidR="00EE556E" w:rsidRPr="00EE556E">
        <w:rPr>
          <w:bCs/>
        </w:rPr>
        <w:t>gender differences</w:t>
      </w:r>
      <w:r w:rsidR="00EE556E">
        <w:rPr>
          <w:bCs/>
        </w:rPr>
        <w:t xml:space="preserve"> of anxiety </w:t>
      </w:r>
      <w:r w:rsidR="00D96CDC">
        <w:rPr>
          <w:bCs/>
        </w:rPr>
        <w:t>[14</w:t>
      </w:r>
      <w:r w:rsidR="00065FB9">
        <w:rPr>
          <w:bCs/>
        </w:rPr>
        <w:t xml:space="preserve">]. </w:t>
      </w:r>
      <w:r w:rsidR="00A0099B">
        <w:t>Also s</w:t>
      </w:r>
      <w:r w:rsidR="00AB27CC">
        <w:t>tudies showed that those health care workers experiencing high levels of stress, anxiety, and depression symptoms</w:t>
      </w:r>
      <w:r w:rsidR="00DE6FB7">
        <w:t xml:space="preserve"> during </w:t>
      </w:r>
      <w:r w:rsidR="0018293B">
        <w:t>pandemics</w:t>
      </w:r>
      <w:r w:rsidR="00AB27CC">
        <w:t xml:space="preserve"> </w:t>
      </w:r>
      <w:r w:rsidR="00D96CDC">
        <w:t>[15-17</w:t>
      </w:r>
      <w:r w:rsidR="00065FB9">
        <w:t>].</w:t>
      </w:r>
      <w:r w:rsidR="00EE556E">
        <w:rPr>
          <w:bCs/>
        </w:rPr>
        <w:t xml:space="preserve"> </w:t>
      </w:r>
      <w:r w:rsidR="00AB27CC">
        <w:t>Health care workers on the front line who are directly involved in the diagnosis, treatment, and care of patients with COVID-19 and they are at risk of developing psychological distress and anxiety.</w:t>
      </w:r>
      <w:r w:rsidR="00EE556E" w:rsidRPr="00EE556E">
        <w:rPr>
          <w:bCs/>
        </w:rPr>
        <w:t xml:space="preserve"> </w:t>
      </w:r>
    </w:p>
    <w:p w:rsidR="00C73205" w:rsidRDefault="00C73205" w:rsidP="00C73205">
      <w:pPr>
        <w:autoSpaceDE w:val="0"/>
        <w:autoSpaceDN w:val="0"/>
        <w:adjustRightInd w:val="0"/>
        <w:spacing w:line="400" w:lineRule="atLeast"/>
        <w:jc w:val="both"/>
      </w:pPr>
      <w:r>
        <w:t xml:space="preserve">This study has several limitations. The study was an </w:t>
      </w:r>
      <w:r w:rsidRPr="00C46535">
        <w:rPr>
          <w:bCs/>
        </w:rPr>
        <w:t xml:space="preserve">online </w:t>
      </w:r>
      <w:r>
        <w:rPr>
          <w:bCs/>
        </w:rPr>
        <w:t>survey and</w:t>
      </w:r>
      <w:r>
        <w:t xml:space="preserve"> this creates limitation of the generalization of our findings to Turkey. Second, considering the age distribution in our study, it is seen that the frequency of individuals over 65 is 2.9% and various studies have proven that the risk of death in COVID-19 pandemic increases with age. </w:t>
      </w:r>
      <w:r w:rsidRPr="001B4153">
        <w:t>The low proportion of people in the over 65 age group prevents us from making a real comment about these people.</w:t>
      </w:r>
    </w:p>
    <w:p w:rsidR="001D7CD3" w:rsidRDefault="00956547" w:rsidP="00C73205">
      <w:pPr>
        <w:autoSpaceDE w:val="0"/>
        <w:autoSpaceDN w:val="0"/>
        <w:adjustRightInd w:val="0"/>
        <w:spacing w:line="400" w:lineRule="atLeast"/>
        <w:jc w:val="both"/>
        <w:rPr>
          <w:bCs/>
        </w:rPr>
      </w:pPr>
      <w:r w:rsidRPr="00956547">
        <w:rPr>
          <w:bCs/>
        </w:rPr>
        <w:t xml:space="preserve">To the best of our knowledge, this is the </w:t>
      </w:r>
      <w:r>
        <w:rPr>
          <w:bCs/>
        </w:rPr>
        <w:t>first</w:t>
      </w:r>
      <w:r w:rsidRPr="00956547">
        <w:rPr>
          <w:bCs/>
        </w:rPr>
        <w:t xml:space="preserve"> study </w:t>
      </w:r>
      <w:r>
        <w:rPr>
          <w:bCs/>
        </w:rPr>
        <w:t xml:space="preserve">about </w:t>
      </w:r>
      <w:r w:rsidRPr="00956547">
        <w:rPr>
          <w:bCs/>
        </w:rPr>
        <w:t>attitude, knowledge and anxiety status</w:t>
      </w:r>
      <w:r>
        <w:rPr>
          <w:bCs/>
        </w:rPr>
        <w:t xml:space="preserve"> of</w:t>
      </w:r>
      <w:r w:rsidRPr="00956547">
        <w:rPr>
          <w:bCs/>
        </w:rPr>
        <w:t xml:space="preserve"> </w:t>
      </w:r>
      <w:r>
        <w:rPr>
          <w:bCs/>
        </w:rPr>
        <w:t>individuals</w:t>
      </w:r>
      <w:r w:rsidRPr="00956547">
        <w:rPr>
          <w:bCs/>
        </w:rPr>
        <w:t xml:space="preserve"> who have experienced </w:t>
      </w:r>
      <w:r>
        <w:rPr>
          <w:bCs/>
        </w:rPr>
        <w:t>COVID-19 pandemia</w:t>
      </w:r>
      <w:r w:rsidR="00BD5B1D">
        <w:rPr>
          <w:bCs/>
        </w:rPr>
        <w:t xml:space="preserve"> in Turkey</w:t>
      </w:r>
      <w:r w:rsidR="001C423C" w:rsidRPr="001C423C">
        <w:rPr>
          <w:bCs/>
        </w:rPr>
        <w:t>, the same design was not found.</w:t>
      </w:r>
      <w:r w:rsidRPr="00956547">
        <w:rPr>
          <w:bCs/>
        </w:rPr>
        <w:t xml:space="preserve"> We found that</w:t>
      </w:r>
      <w:r w:rsidR="00C73205">
        <w:rPr>
          <w:bCs/>
        </w:rPr>
        <w:t xml:space="preserve"> Turkish individuals usually had better awareness and positive</w:t>
      </w:r>
      <w:r w:rsidR="00C73205" w:rsidRPr="00764B3E">
        <w:rPr>
          <w:bCs/>
        </w:rPr>
        <w:t xml:space="preserve"> attitudes towards </w:t>
      </w:r>
      <w:r w:rsidR="00C73205">
        <w:rPr>
          <w:bCs/>
        </w:rPr>
        <w:t xml:space="preserve">COVID 19 pandemic, </w:t>
      </w:r>
      <w:r w:rsidR="00C73205" w:rsidRPr="00AB0FAB">
        <w:rPr>
          <w:bCs/>
        </w:rPr>
        <w:t>but there were also</w:t>
      </w:r>
      <w:r w:rsidR="00C73205">
        <w:rPr>
          <w:bCs/>
        </w:rPr>
        <w:t xml:space="preserve"> things that needed improvement</w:t>
      </w:r>
      <w:r w:rsidRPr="00956547">
        <w:rPr>
          <w:bCs/>
        </w:rPr>
        <w:t xml:space="preserve">. </w:t>
      </w:r>
      <w:r w:rsidR="00C73205">
        <w:rPr>
          <w:bCs/>
        </w:rPr>
        <w:t>T</w:t>
      </w:r>
      <w:r w:rsidR="00C73205" w:rsidRPr="00011216">
        <w:rPr>
          <w:bCs/>
        </w:rPr>
        <w:t xml:space="preserve">he vast majority of participants </w:t>
      </w:r>
      <w:r w:rsidR="00C73205">
        <w:rPr>
          <w:bCs/>
        </w:rPr>
        <w:t xml:space="preserve">showed low anxiety; </w:t>
      </w:r>
      <w:proofErr w:type="gramStart"/>
      <w:r w:rsidR="00C73205">
        <w:rPr>
          <w:bCs/>
        </w:rPr>
        <w:t>however</w:t>
      </w:r>
      <w:proofErr w:type="gramEnd"/>
      <w:r w:rsidR="00C73205">
        <w:rPr>
          <w:bCs/>
        </w:rPr>
        <w:t xml:space="preserve"> </w:t>
      </w:r>
      <w:r w:rsidR="00C73205" w:rsidRPr="00011216">
        <w:rPr>
          <w:bCs/>
        </w:rPr>
        <w:t>one fifth of the participants ha</w:t>
      </w:r>
      <w:r w:rsidR="00C73205">
        <w:rPr>
          <w:bCs/>
        </w:rPr>
        <w:t xml:space="preserve">ve moderate and severe anxiety and anxiety levels </w:t>
      </w:r>
      <w:r w:rsidR="00C73205" w:rsidRPr="003E5458">
        <w:rPr>
          <w:bCs/>
        </w:rPr>
        <w:t>affected the most compliance situation in various ways.</w:t>
      </w:r>
      <w:r w:rsidR="00C73205">
        <w:rPr>
          <w:bCs/>
        </w:rPr>
        <w:t xml:space="preserve"> </w:t>
      </w:r>
      <w:r w:rsidR="00F774BE" w:rsidRPr="00F774BE">
        <w:rPr>
          <w:bCs/>
        </w:rPr>
        <w:t xml:space="preserve">The most </w:t>
      </w:r>
      <w:r w:rsidR="00F774BE" w:rsidRPr="00F774BE">
        <w:rPr>
          <w:bCs/>
        </w:rPr>
        <w:lastRenderedPageBreak/>
        <w:t>important measure to be taken in order to prevent anxiety from increasing is to ensure the correct access of information and to establish psychological support lines.</w:t>
      </w:r>
    </w:p>
    <w:p w:rsidR="00B67DC8" w:rsidRPr="00B67DC8" w:rsidRDefault="00B67DC8" w:rsidP="00C73205">
      <w:pPr>
        <w:autoSpaceDE w:val="0"/>
        <w:autoSpaceDN w:val="0"/>
        <w:adjustRightInd w:val="0"/>
        <w:spacing w:line="400" w:lineRule="atLeast"/>
        <w:jc w:val="both"/>
        <w:rPr>
          <w:b/>
          <w:bCs/>
        </w:rPr>
      </w:pPr>
      <w:r w:rsidRPr="00B67DC8">
        <w:rPr>
          <w:b/>
          <w:bCs/>
        </w:rPr>
        <w:t>CONCLUSION:</w:t>
      </w:r>
    </w:p>
    <w:p w:rsidR="003A6651" w:rsidRDefault="00B67DC8" w:rsidP="003A6651">
      <w:pPr>
        <w:autoSpaceDE w:val="0"/>
        <w:autoSpaceDN w:val="0"/>
        <w:adjustRightInd w:val="0"/>
        <w:spacing w:line="400" w:lineRule="atLeast"/>
        <w:jc w:val="both"/>
        <w:rPr>
          <w:bCs/>
        </w:rPr>
      </w:pPr>
      <w:r>
        <w:t>During this COVID-19 pandemic, most of the people are aware of this infection and preventive measures. A</w:t>
      </w:r>
      <w:r w:rsidRPr="00B67DC8">
        <w:t>lthough they believe that they comply with the measures, they have concerns about their close environment and society.</w:t>
      </w:r>
      <w:r>
        <w:t xml:space="preserve"> </w:t>
      </w:r>
      <w:r w:rsidRPr="00B67DC8">
        <w:t>Although it is a study conducted at the beginning of the pandemic, that is, when the number of cases has not increased significantly, the anxiety rate</w:t>
      </w:r>
      <w:r>
        <w:t xml:space="preserve">s are </w:t>
      </w:r>
      <w:r w:rsidRPr="00B67DC8">
        <w:t>also a thought-provoking result.</w:t>
      </w:r>
      <w:r w:rsidR="003933C7">
        <w:t xml:space="preserve"> </w:t>
      </w:r>
    </w:p>
    <w:p w:rsidR="00B67DC8" w:rsidRDefault="00B67DC8" w:rsidP="00C73205">
      <w:pPr>
        <w:autoSpaceDE w:val="0"/>
        <w:autoSpaceDN w:val="0"/>
        <w:adjustRightInd w:val="0"/>
        <w:spacing w:line="400" w:lineRule="atLeast"/>
        <w:jc w:val="both"/>
        <w:rPr>
          <w:bCs/>
        </w:rPr>
      </w:pPr>
      <w:r>
        <w:t xml:space="preserve">There is no study to date that evaluated the </w:t>
      </w:r>
      <w:r w:rsidR="003A6651">
        <w:t>anxiety levels</w:t>
      </w:r>
      <w:r>
        <w:t xml:space="preserve"> of people </w:t>
      </w:r>
      <w:r w:rsidR="001C423C">
        <w:t>at the beginning/first period of</w:t>
      </w:r>
      <w:r>
        <w:t xml:space="preserve"> the COVID-19 pandemic. </w:t>
      </w:r>
      <w:r w:rsidR="003A6651" w:rsidRPr="00F774BE">
        <w:rPr>
          <w:bCs/>
        </w:rPr>
        <w:t>The most important measure to be taken in order to prevent anxiety from increasing is to ensure the correct access of information and to establish psychological support lines.</w:t>
      </w:r>
    </w:p>
    <w:p w:rsidR="00D96CDC" w:rsidRDefault="00D96CDC" w:rsidP="00D96CDC">
      <w:pPr>
        <w:autoSpaceDE w:val="0"/>
        <w:autoSpaceDN w:val="0"/>
        <w:adjustRightInd w:val="0"/>
        <w:spacing w:line="400" w:lineRule="atLeast"/>
        <w:jc w:val="both"/>
        <w:rPr>
          <w:b/>
          <w:bCs/>
        </w:rPr>
      </w:pPr>
      <w:r>
        <w:rPr>
          <w:b/>
          <w:bCs/>
        </w:rPr>
        <w:t>Acknowledge</w:t>
      </w:r>
      <w:r w:rsidRPr="001A3E22">
        <w:rPr>
          <w:b/>
          <w:bCs/>
        </w:rPr>
        <w:t>ment</w:t>
      </w:r>
    </w:p>
    <w:p w:rsidR="00D96CDC" w:rsidRDefault="00D96CDC" w:rsidP="00D96CDC">
      <w:pPr>
        <w:autoSpaceDE w:val="0"/>
        <w:autoSpaceDN w:val="0"/>
        <w:adjustRightInd w:val="0"/>
        <w:spacing w:line="400" w:lineRule="atLeast"/>
        <w:jc w:val="both"/>
        <w:rPr>
          <w:bCs/>
        </w:rPr>
      </w:pPr>
      <w:r w:rsidRPr="001A3E22">
        <w:rPr>
          <w:bCs/>
        </w:rPr>
        <w:t>There is no acknowledgement.</w:t>
      </w:r>
    </w:p>
    <w:p w:rsidR="00D96CDC" w:rsidRPr="004A7E12" w:rsidRDefault="00D96CDC" w:rsidP="00D96CDC">
      <w:pPr>
        <w:autoSpaceDE w:val="0"/>
        <w:autoSpaceDN w:val="0"/>
        <w:adjustRightInd w:val="0"/>
        <w:spacing w:line="400" w:lineRule="atLeast"/>
        <w:jc w:val="both"/>
        <w:rPr>
          <w:b/>
          <w:bCs/>
        </w:rPr>
      </w:pPr>
      <w:r w:rsidRPr="004A7E12">
        <w:rPr>
          <w:b/>
          <w:bCs/>
        </w:rPr>
        <w:t>Compliance with Ethical Standard</w:t>
      </w:r>
    </w:p>
    <w:p w:rsidR="00D96CDC" w:rsidRPr="004A7E12" w:rsidRDefault="00D96CDC" w:rsidP="00D96CDC">
      <w:pPr>
        <w:autoSpaceDE w:val="0"/>
        <w:autoSpaceDN w:val="0"/>
        <w:adjustRightInd w:val="0"/>
        <w:spacing w:line="400" w:lineRule="atLeast"/>
        <w:jc w:val="both"/>
        <w:rPr>
          <w:b/>
          <w:bCs/>
        </w:rPr>
      </w:pPr>
      <w:r w:rsidRPr="004A7E12">
        <w:rPr>
          <w:b/>
          <w:bCs/>
        </w:rPr>
        <w:t>Disclosure of potential conflicts of interest</w:t>
      </w:r>
    </w:p>
    <w:p w:rsidR="00D96CDC" w:rsidRDefault="00D96CDC" w:rsidP="00D96CDC">
      <w:pPr>
        <w:autoSpaceDE w:val="0"/>
        <w:autoSpaceDN w:val="0"/>
        <w:adjustRightInd w:val="0"/>
        <w:spacing w:line="400" w:lineRule="atLeast"/>
        <w:jc w:val="both"/>
        <w:rPr>
          <w:bCs/>
        </w:rPr>
      </w:pPr>
      <w:r w:rsidRPr="004A7E12">
        <w:rPr>
          <w:bCs/>
        </w:rPr>
        <w:t xml:space="preserve">Duygu AYHAN BASER declares that she has no conflict of interest concerning the research, authorship, or publication of this article. Raziye Şule GÜMÜŞTAKIM declares that she has no conflict of interest concerning the research, authorship, or publication of this article. Murat CEVIK declares that she has no conflict of interest concerning the research, authorship, or publication of this article. </w:t>
      </w:r>
      <w:r>
        <w:rPr>
          <w:bCs/>
        </w:rPr>
        <w:t>Ekrem BASARA</w:t>
      </w:r>
      <w:r w:rsidRPr="004A7E12">
        <w:rPr>
          <w:bCs/>
        </w:rPr>
        <w:t xml:space="preserve"> declares that she has no conflict of interest concerning the research, authorship, or publication of this article. </w:t>
      </w:r>
    </w:p>
    <w:p w:rsidR="00D96CDC" w:rsidRPr="004A7E12" w:rsidRDefault="00D96CDC" w:rsidP="00D96CDC">
      <w:pPr>
        <w:autoSpaceDE w:val="0"/>
        <w:autoSpaceDN w:val="0"/>
        <w:adjustRightInd w:val="0"/>
        <w:spacing w:line="400" w:lineRule="atLeast"/>
        <w:jc w:val="both"/>
        <w:rPr>
          <w:b/>
          <w:bCs/>
        </w:rPr>
      </w:pPr>
      <w:r w:rsidRPr="004A7E12">
        <w:rPr>
          <w:b/>
          <w:bCs/>
        </w:rPr>
        <w:t>Research involving Human Participants and/or Animals</w:t>
      </w:r>
    </w:p>
    <w:p w:rsidR="00D96CDC" w:rsidRPr="004A7E12" w:rsidRDefault="00D96CDC" w:rsidP="00D96CDC">
      <w:pPr>
        <w:autoSpaceDE w:val="0"/>
        <w:autoSpaceDN w:val="0"/>
        <w:adjustRightInd w:val="0"/>
        <w:spacing w:line="400" w:lineRule="atLeast"/>
        <w:jc w:val="both"/>
        <w:rPr>
          <w:bCs/>
        </w:rPr>
      </w:pPr>
      <w:r w:rsidRPr="004A7E12">
        <w:rPr>
          <w:bCs/>
        </w:rPr>
        <w:t>Research involve only human participants.</w:t>
      </w:r>
    </w:p>
    <w:p w:rsidR="00D96CDC" w:rsidRPr="004A7E12" w:rsidRDefault="00D96CDC" w:rsidP="00D96CDC">
      <w:pPr>
        <w:autoSpaceDE w:val="0"/>
        <w:autoSpaceDN w:val="0"/>
        <w:adjustRightInd w:val="0"/>
        <w:spacing w:line="400" w:lineRule="atLeast"/>
        <w:jc w:val="both"/>
        <w:rPr>
          <w:bCs/>
        </w:rPr>
      </w:pPr>
      <w:r w:rsidRPr="004A7E12">
        <w:rPr>
          <w:b/>
          <w:bCs/>
        </w:rPr>
        <w:t>Ethical approval:</w:t>
      </w:r>
      <w:r w:rsidRPr="004A7E12">
        <w:rPr>
          <w:bCs/>
        </w:rPr>
        <w:t xml:space="preserve"> All procedures performed in studies involving human participants were in accordance with</w:t>
      </w:r>
      <w:r>
        <w:rPr>
          <w:bCs/>
        </w:rPr>
        <w:t xml:space="preserve"> </w:t>
      </w:r>
      <w:r w:rsidRPr="004A7E12">
        <w:rPr>
          <w:bCs/>
        </w:rPr>
        <w:t>the ethical standards of the institutional and/or national research committee and with the 1964 Helsinki</w:t>
      </w:r>
      <w:r>
        <w:rPr>
          <w:bCs/>
        </w:rPr>
        <w:t xml:space="preserve"> </w:t>
      </w:r>
      <w:r w:rsidRPr="004A7E12">
        <w:rPr>
          <w:bCs/>
        </w:rPr>
        <w:t>declaration and its later amendments or comparable ethical standards.</w:t>
      </w:r>
    </w:p>
    <w:p w:rsidR="00D96CDC" w:rsidRPr="004A7E12" w:rsidRDefault="00D96CDC" w:rsidP="00D96CDC">
      <w:pPr>
        <w:autoSpaceDE w:val="0"/>
        <w:autoSpaceDN w:val="0"/>
        <w:adjustRightInd w:val="0"/>
        <w:spacing w:line="400" w:lineRule="atLeast"/>
        <w:jc w:val="both"/>
        <w:rPr>
          <w:b/>
          <w:bCs/>
        </w:rPr>
      </w:pPr>
      <w:r w:rsidRPr="004A7E12">
        <w:rPr>
          <w:b/>
          <w:bCs/>
        </w:rPr>
        <w:t>Informed consent</w:t>
      </w:r>
    </w:p>
    <w:p w:rsidR="00D96CDC" w:rsidRPr="004A7E12" w:rsidRDefault="00D96CDC" w:rsidP="00D96CDC">
      <w:pPr>
        <w:autoSpaceDE w:val="0"/>
        <w:autoSpaceDN w:val="0"/>
        <w:adjustRightInd w:val="0"/>
        <w:spacing w:line="400" w:lineRule="atLeast"/>
        <w:jc w:val="both"/>
        <w:rPr>
          <w:bCs/>
        </w:rPr>
      </w:pPr>
      <w:r w:rsidRPr="004A7E12">
        <w:rPr>
          <w:bCs/>
        </w:rPr>
        <w:t>Informed consent was obtained from all individual participants included in the study</w:t>
      </w:r>
    </w:p>
    <w:p w:rsidR="00D96CDC" w:rsidRPr="004A7E12" w:rsidRDefault="00D96CDC" w:rsidP="00D96CDC">
      <w:pPr>
        <w:autoSpaceDE w:val="0"/>
        <w:autoSpaceDN w:val="0"/>
        <w:adjustRightInd w:val="0"/>
        <w:spacing w:line="400" w:lineRule="atLeast"/>
        <w:jc w:val="both"/>
        <w:rPr>
          <w:b/>
          <w:bCs/>
        </w:rPr>
      </w:pPr>
      <w:r w:rsidRPr="004A7E12">
        <w:rPr>
          <w:b/>
          <w:bCs/>
        </w:rPr>
        <w:t>Funding</w:t>
      </w:r>
    </w:p>
    <w:p w:rsidR="00D96CDC" w:rsidRPr="001A3E22" w:rsidRDefault="00D96CDC" w:rsidP="00D96CDC">
      <w:pPr>
        <w:autoSpaceDE w:val="0"/>
        <w:autoSpaceDN w:val="0"/>
        <w:adjustRightInd w:val="0"/>
        <w:spacing w:line="400" w:lineRule="atLeast"/>
        <w:jc w:val="both"/>
        <w:rPr>
          <w:bCs/>
        </w:rPr>
      </w:pPr>
      <w:r w:rsidRPr="004A7E12">
        <w:rPr>
          <w:bCs/>
        </w:rPr>
        <w:t>This study received no funding</w:t>
      </w:r>
    </w:p>
    <w:p w:rsidR="00125F9E" w:rsidRDefault="00125F9E" w:rsidP="00125F9E">
      <w:pPr>
        <w:pStyle w:val="GvdeMetniGirintisi"/>
        <w:overflowPunct w:val="0"/>
        <w:autoSpaceDE w:val="0"/>
        <w:autoSpaceDN w:val="0"/>
        <w:adjustRightInd w:val="0"/>
        <w:ind w:right="-58" w:firstLine="0"/>
        <w:textAlignment w:val="baseline"/>
        <w:rPr>
          <w:b/>
          <w:bCs/>
        </w:rPr>
      </w:pPr>
      <w:r>
        <w:rPr>
          <w:b/>
          <w:bCs/>
        </w:rPr>
        <w:t>REFERENCES:</w:t>
      </w:r>
    </w:p>
    <w:p w:rsidR="00125F9E" w:rsidRDefault="00125F9E" w:rsidP="00125F9E">
      <w:pPr>
        <w:pStyle w:val="GvdeMetniGirintisi"/>
        <w:overflowPunct w:val="0"/>
        <w:autoSpaceDE w:val="0"/>
        <w:autoSpaceDN w:val="0"/>
        <w:adjustRightInd w:val="0"/>
        <w:ind w:right="-58" w:firstLine="0"/>
        <w:textAlignment w:val="baseline"/>
        <w:rPr>
          <w:bCs/>
        </w:rPr>
      </w:pPr>
      <w:r w:rsidRPr="008865B0">
        <w:rPr>
          <w:bCs/>
        </w:rPr>
        <w:t>1. T. C. Ministry of Health General Directorate of Public Health 2020. COVID-19 (SARS-CoV2 Infection) Guideline (Date of access:</w:t>
      </w:r>
      <w:r>
        <w:rPr>
          <w:bCs/>
        </w:rPr>
        <w:t>10.04</w:t>
      </w:r>
      <w:r w:rsidRPr="008865B0">
        <w:rPr>
          <w:bCs/>
        </w:rPr>
        <w:t>.2020)</w:t>
      </w:r>
    </w:p>
    <w:p w:rsidR="00125F9E" w:rsidRDefault="00125F9E" w:rsidP="00125F9E">
      <w:pPr>
        <w:pStyle w:val="GvdeMetniGirintisi"/>
        <w:overflowPunct w:val="0"/>
        <w:autoSpaceDE w:val="0"/>
        <w:autoSpaceDN w:val="0"/>
        <w:adjustRightInd w:val="0"/>
        <w:ind w:right="-58" w:firstLine="0"/>
        <w:textAlignment w:val="baseline"/>
        <w:rPr>
          <w:bCs/>
        </w:rPr>
      </w:pPr>
      <w:r w:rsidRPr="008865B0">
        <w:rPr>
          <w:bCs/>
        </w:rPr>
        <w:t xml:space="preserve">2. </w:t>
      </w:r>
      <w:r w:rsidR="009A1DFA">
        <w:rPr>
          <w:bCs/>
        </w:rPr>
        <w:t>Xu K, Cai H, Shen Y, Ni Q, Chen Y,et al</w:t>
      </w:r>
      <w:r w:rsidR="009A1DFA" w:rsidRPr="009A1DFA">
        <w:rPr>
          <w:bCs/>
        </w:rPr>
        <w:t xml:space="preserve"> </w:t>
      </w:r>
      <w:r w:rsidR="009A1DFA">
        <w:rPr>
          <w:bCs/>
        </w:rPr>
        <w:t xml:space="preserve">(2020). </w:t>
      </w:r>
      <w:r w:rsidRPr="008865B0">
        <w:rPr>
          <w:bCs/>
        </w:rPr>
        <w:t>Management of corona virus disease-19 (COVID-19): the Zhejiang experience</w:t>
      </w:r>
      <w:r w:rsidR="009A1DFA">
        <w:rPr>
          <w:bCs/>
        </w:rPr>
        <w:t xml:space="preserve">. </w:t>
      </w:r>
      <w:r w:rsidR="009A1DFA" w:rsidRPr="009A1DFA">
        <w:rPr>
          <w:bCs/>
          <w:i/>
        </w:rPr>
        <w:t>Zhejiang Da Xue Xue Bao Yi Xue Ban</w:t>
      </w:r>
      <w:r w:rsidR="009A1DFA">
        <w:rPr>
          <w:bCs/>
        </w:rPr>
        <w:t>,</w:t>
      </w:r>
      <w:r w:rsidRPr="008865B0">
        <w:rPr>
          <w:bCs/>
        </w:rPr>
        <w:t>49(1): 0.</w:t>
      </w:r>
    </w:p>
    <w:p w:rsidR="00125F9E" w:rsidRDefault="00125F9E" w:rsidP="00125F9E">
      <w:pPr>
        <w:pStyle w:val="GvdeMetniGirintisi"/>
        <w:overflowPunct w:val="0"/>
        <w:autoSpaceDE w:val="0"/>
        <w:autoSpaceDN w:val="0"/>
        <w:adjustRightInd w:val="0"/>
        <w:ind w:right="-58" w:firstLine="0"/>
        <w:textAlignment w:val="baseline"/>
        <w:rPr>
          <w:bCs/>
        </w:rPr>
      </w:pPr>
      <w:r w:rsidRPr="008865B0">
        <w:rPr>
          <w:bCs/>
        </w:rPr>
        <w:lastRenderedPageBreak/>
        <w:t>3. https://</w:t>
      </w:r>
      <w:proofErr w:type="gramStart"/>
      <w:r w:rsidRPr="008865B0">
        <w:rPr>
          <w:bCs/>
        </w:rPr>
        <w:t>coronavirus.jhu</w:t>
      </w:r>
      <w:proofErr w:type="gramEnd"/>
      <w:r w:rsidRPr="008865B0">
        <w:rPr>
          <w:bCs/>
        </w:rPr>
        <w:t xml:space="preserve">.edu/map.html. (Date of access: </w:t>
      </w:r>
      <w:r>
        <w:rPr>
          <w:bCs/>
        </w:rPr>
        <w:t>10.04</w:t>
      </w:r>
      <w:r w:rsidRPr="008865B0">
        <w:rPr>
          <w:bCs/>
        </w:rPr>
        <w:t>.2020)</w:t>
      </w:r>
    </w:p>
    <w:p w:rsidR="00125F9E" w:rsidRDefault="00125F9E" w:rsidP="00125F9E">
      <w:pPr>
        <w:pStyle w:val="GvdeMetniGirintisi"/>
        <w:overflowPunct w:val="0"/>
        <w:autoSpaceDE w:val="0"/>
        <w:autoSpaceDN w:val="0"/>
        <w:adjustRightInd w:val="0"/>
        <w:ind w:right="-58" w:firstLine="0"/>
        <w:textAlignment w:val="baseline"/>
        <w:rPr>
          <w:bCs/>
        </w:rPr>
      </w:pPr>
      <w:r>
        <w:rPr>
          <w:bCs/>
        </w:rPr>
        <w:t xml:space="preserve">4. </w:t>
      </w:r>
      <w:r w:rsidRPr="008865B0">
        <w:rPr>
          <w:bCs/>
        </w:rPr>
        <w:t xml:space="preserve">https://www.who.int/emergencies/diseases/novel-coronavirus-2019 (Date of access: </w:t>
      </w:r>
      <w:r>
        <w:rPr>
          <w:bCs/>
        </w:rPr>
        <w:t>10.04</w:t>
      </w:r>
      <w:r w:rsidRPr="008865B0">
        <w:rPr>
          <w:bCs/>
        </w:rPr>
        <w:t>.2020)</w:t>
      </w:r>
    </w:p>
    <w:p w:rsidR="00125F9E" w:rsidRDefault="00125F9E" w:rsidP="00125F9E">
      <w:pPr>
        <w:pStyle w:val="GvdeMetniGirintisi"/>
        <w:overflowPunct w:val="0"/>
        <w:autoSpaceDE w:val="0"/>
        <w:autoSpaceDN w:val="0"/>
        <w:adjustRightInd w:val="0"/>
        <w:ind w:right="-58" w:firstLine="0"/>
        <w:textAlignment w:val="baseline"/>
      </w:pPr>
      <w:r>
        <w:rPr>
          <w:bCs/>
        </w:rPr>
        <w:t>5.</w:t>
      </w:r>
      <w:r w:rsidRPr="00E82C40">
        <w:t xml:space="preserve"> </w:t>
      </w:r>
      <w:r>
        <w:t>Abramowitz JS, Olatunji BO, Deacon BJ</w:t>
      </w:r>
      <w:r w:rsidR="009A1DFA">
        <w:t xml:space="preserve"> (2007)</w:t>
      </w:r>
      <w:r>
        <w:t xml:space="preserve">. Health anxiety, hypochondriasis, and the anxiety disorders. </w:t>
      </w:r>
      <w:r w:rsidRPr="009A1DFA">
        <w:rPr>
          <w:i/>
        </w:rPr>
        <w:t>Behav Ther</w:t>
      </w:r>
      <w:r w:rsidR="009A1DFA">
        <w:t xml:space="preserve">, </w:t>
      </w:r>
      <w:r>
        <w:t>38:86-94.</w:t>
      </w:r>
    </w:p>
    <w:p w:rsidR="00125F9E" w:rsidRDefault="00125F9E" w:rsidP="00125F9E">
      <w:pPr>
        <w:pStyle w:val="GvdeMetniGirintisi"/>
        <w:overflowPunct w:val="0"/>
        <w:autoSpaceDE w:val="0"/>
        <w:autoSpaceDN w:val="0"/>
        <w:adjustRightInd w:val="0"/>
        <w:ind w:right="-58" w:firstLine="0"/>
        <w:textAlignment w:val="baseline"/>
      </w:pPr>
      <w:r>
        <w:t>6.</w:t>
      </w:r>
      <w:r w:rsidRPr="00E82C40">
        <w:t xml:space="preserve"> </w:t>
      </w:r>
      <w:r>
        <w:t>Ulusoy M, Şahin NH, Erkmen H</w:t>
      </w:r>
      <w:r w:rsidR="009A1DFA">
        <w:t xml:space="preserve"> (1996)</w:t>
      </w:r>
      <w:r>
        <w:t xml:space="preserve">. Turkish version of the Beck Anxiety Inventory: Psychometric properties. </w:t>
      </w:r>
      <w:r w:rsidRPr="009A1DFA">
        <w:rPr>
          <w:i/>
        </w:rPr>
        <w:t>J Cognit Psychother</w:t>
      </w:r>
      <w:r w:rsidR="009A1DFA">
        <w:t>,</w:t>
      </w:r>
      <w:r>
        <w:t xml:space="preserve"> 12:163- 172.</w:t>
      </w:r>
    </w:p>
    <w:p w:rsidR="00125F9E" w:rsidRDefault="00125F9E" w:rsidP="00125F9E">
      <w:pPr>
        <w:pStyle w:val="GvdeMetniGirintisi"/>
        <w:overflowPunct w:val="0"/>
        <w:autoSpaceDE w:val="0"/>
        <w:autoSpaceDN w:val="0"/>
        <w:adjustRightInd w:val="0"/>
        <w:ind w:right="-58" w:firstLine="0"/>
        <w:textAlignment w:val="baseline"/>
      </w:pPr>
      <w:r>
        <w:t xml:space="preserve">7. </w:t>
      </w:r>
      <w:r w:rsidR="009A1DFA">
        <w:t>Johnson, E.J</w:t>
      </w:r>
      <w:proofErr w:type="gramStart"/>
      <w:r w:rsidR="009A1DFA">
        <w:t>.,</w:t>
      </w:r>
      <w:proofErr w:type="gramEnd"/>
      <w:r w:rsidR="009A1DFA">
        <w:t xml:space="preserve"> Hariharan, S. (</w:t>
      </w:r>
      <w:r w:rsidRPr="00A23C8B">
        <w:t>2017</w:t>
      </w:r>
      <w:r w:rsidR="009A1DFA">
        <w:t>)</w:t>
      </w:r>
      <w:r w:rsidRPr="00A23C8B">
        <w:t xml:space="preserve">. Public health awareness: knowledge, attitude and behaviour of the general public on health risks during the H1N1 influenza pandemic. </w:t>
      </w:r>
      <w:r w:rsidRPr="009A1DFA">
        <w:rPr>
          <w:i/>
        </w:rPr>
        <w:t>J. Public Health</w:t>
      </w:r>
      <w:r w:rsidR="009A1DFA">
        <w:t>,</w:t>
      </w:r>
      <w:r>
        <w:t xml:space="preserve"> 25, 333–337.</w:t>
      </w:r>
    </w:p>
    <w:p w:rsidR="00125F9E" w:rsidRDefault="00125F9E" w:rsidP="00125F9E">
      <w:pPr>
        <w:pStyle w:val="GvdeMetniGirintisi"/>
        <w:overflowPunct w:val="0"/>
        <w:autoSpaceDE w:val="0"/>
        <w:autoSpaceDN w:val="0"/>
        <w:adjustRightInd w:val="0"/>
        <w:ind w:right="-58" w:firstLine="0"/>
        <w:textAlignment w:val="baseline"/>
      </w:pPr>
      <w:r>
        <w:t xml:space="preserve">8. </w:t>
      </w:r>
      <w:r w:rsidRPr="00A23C8B">
        <w:t xml:space="preserve">Roy D, Tripathy S, Kar SK, Sharma N, Verma SK, Kaushal V. </w:t>
      </w:r>
      <w:r w:rsidR="009A1DFA">
        <w:t xml:space="preserve">(2020) </w:t>
      </w:r>
      <w:r w:rsidRPr="00A23C8B">
        <w:t xml:space="preserve">Study of knowledge, attitude, anxiety &amp; perceived mental healthcare need in Indian population during COVID-19 pandemic. </w:t>
      </w:r>
      <w:r w:rsidRPr="009A1DFA">
        <w:rPr>
          <w:i/>
        </w:rPr>
        <w:t>Asian J Psychiatr</w:t>
      </w:r>
      <w:r w:rsidR="009A1DFA">
        <w:t xml:space="preserve">, </w:t>
      </w:r>
      <w:r>
        <w:t>8;51:102083.</w:t>
      </w:r>
    </w:p>
    <w:p w:rsidR="00125F9E" w:rsidRDefault="00125F9E" w:rsidP="00125F9E">
      <w:pPr>
        <w:pStyle w:val="GvdeMetniGirintisi"/>
        <w:overflowPunct w:val="0"/>
        <w:autoSpaceDE w:val="0"/>
        <w:autoSpaceDN w:val="0"/>
        <w:adjustRightInd w:val="0"/>
        <w:ind w:right="-58" w:firstLine="0"/>
        <w:textAlignment w:val="baseline"/>
      </w:pPr>
      <w:r>
        <w:t xml:space="preserve">9. </w:t>
      </w:r>
      <w:r w:rsidRPr="00A23C8B">
        <w:t>Mishra, P</w:t>
      </w:r>
      <w:proofErr w:type="gramStart"/>
      <w:r w:rsidRPr="00A23C8B">
        <w:t>.,</w:t>
      </w:r>
      <w:proofErr w:type="gramEnd"/>
      <w:r w:rsidRPr="00A23C8B">
        <w:t xml:space="preserve"> Bhadauria, U.S., Dasar, P.L., Kumar, S., Lalani, A., Sarkar, P., </w:t>
      </w:r>
      <w:r w:rsidR="00D319EF">
        <w:t>et al. (</w:t>
      </w:r>
      <w:r w:rsidRPr="00A23C8B">
        <w:t>2016</w:t>
      </w:r>
      <w:r w:rsidR="00D319EF">
        <w:t>)</w:t>
      </w:r>
      <w:r w:rsidRPr="00A23C8B">
        <w:t xml:space="preserve"> Knowledge, attitude and anxiety towards pandemic flu a potential bio weapon among health professionals in Indore City. </w:t>
      </w:r>
      <w:r w:rsidRPr="00D319EF">
        <w:rPr>
          <w:i/>
        </w:rPr>
        <w:t>Przegl. Epidemiol</w:t>
      </w:r>
      <w:r w:rsidR="00D319EF">
        <w:t>, 70, 125–127.</w:t>
      </w:r>
    </w:p>
    <w:p w:rsidR="00125F9E" w:rsidRDefault="00125F9E" w:rsidP="00125F9E">
      <w:pPr>
        <w:pStyle w:val="GvdeMetniGirintisi"/>
        <w:overflowPunct w:val="0"/>
        <w:autoSpaceDE w:val="0"/>
        <w:autoSpaceDN w:val="0"/>
        <w:adjustRightInd w:val="0"/>
        <w:ind w:right="-58" w:firstLine="0"/>
        <w:textAlignment w:val="baseline"/>
      </w:pPr>
      <w:r>
        <w:t xml:space="preserve">10. </w:t>
      </w:r>
      <w:r w:rsidRPr="00C93D5B">
        <w:t xml:space="preserve">Rubin GJ,  Amlot R,  Page L,  Wessely S. </w:t>
      </w:r>
      <w:r w:rsidR="00471F8F">
        <w:t xml:space="preserve">(2009) </w:t>
      </w:r>
      <w:r w:rsidRPr="00C93D5B">
        <w:t>Public perceptions, anxiety, and behaviour change in relation to the swine flu outbreak: cross sectional telephone</w:t>
      </w:r>
      <w:r>
        <w:t xml:space="preserve"> survey, </w:t>
      </w:r>
      <w:r w:rsidRPr="00471F8F">
        <w:rPr>
          <w:i/>
        </w:rPr>
        <w:t>BMJ</w:t>
      </w:r>
      <w:r>
        <w:t>, 339 (2651)</w:t>
      </w:r>
    </w:p>
    <w:p w:rsidR="00125F9E" w:rsidRDefault="00D96CDC" w:rsidP="00125F9E">
      <w:pPr>
        <w:pStyle w:val="GvdeMetniGirintisi"/>
        <w:overflowPunct w:val="0"/>
        <w:autoSpaceDE w:val="0"/>
        <w:autoSpaceDN w:val="0"/>
        <w:adjustRightInd w:val="0"/>
        <w:ind w:right="-58" w:firstLine="0"/>
        <w:textAlignment w:val="baseline"/>
      </w:pPr>
      <w:r>
        <w:t>11</w:t>
      </w:r>
      <w:r w:rsidR="00125F9E">
        <w:t xml:space="preserve">. </w:t>
      </w:r>
      <w:r w:rsidR="00125F9E" w:rsidRPr="00C93D5B">
        <w:t xml:space="preserve">Benjamin J. Cowling, Diane M. W. Ng, Dennis K. M. Ip, Quiyan Liao, Wendy W. </w:t>
      </w:r>
      <w:r w:rsidR="00471F8F">
        <w:t>Et al. (2010)</w:t>
      </w:r>
      <w:r w:rsidR="00125F9E" w:rsidRPr="00C93D5B">
        <w:t xml:space="preserve"> Community psychological and behavioral responses through the first wave of the 2009 influenza A(H1N1) pandemic in Hong Kong, </w:t>
      </w:r>
      <w:r w:rsidR="00125F9E" w:rsidRPr="00471F8F">
        <w:rPr>
          <w:i/>
        </w:rPr>
        <w:t>The Journal of Infectious Diseases</w:t>
      </w:r>
      <w:r w:rsidR="00125F9E" w:rsidRPr="00C93D5B">
        <w:t xml:space="preserve">, </w:t>
      </w:r>
      <w:r w:rsidR="00471F8F">
        <w:t>202(</w:t>
      </w:r>
      <w:r w:rsidR="00125F9E" w:rsidRPr="00C93D5B">
        <w:t>6</w:t>
      </w:r>
      <w:r w:rsidR="00471F8F">
        <w:t xml:space="preserve">), 15, </w:t>
      </w:r>
      <w:r w:rsidR="00125F9E">
        <w:t>867–876</w:t>
      </w:r>
      <w:r w:rsidR="00471F8F">
        <w:t>.</w:t>
      </w:r>
    </w:p>
    <w:p w:rsidR="00125F9E" w:rsidRDefault="00D96CDC" w:rsidP="00125F9E">
      <w:pPr>
        <w:pStyle w:val="GvdeMetniGirintisi"/>
        <w:overflowPunct w:val="0"/>
        <w:autoSpaceDE w:val="0"/>
        <w:autoSpaceDN w:val="0"/>
        <w:adjustRightInd w:val="0"/>
        <w:ind w:right="-58" w:firstLine="0"/>
        <w:textAlignment w:val="baseline"/>
      </w:pPr>
      <w:r>
        <w:t>12</w:t>
      </w:r>
      <w:r w:rsidR="00125F9E">
        <w:t xml:space="preserve">. </w:t>
      </w:r>
      <w:r w:rsidR="00125F9E" w:rsidRPr="00CA3BB5">
        <w:t>KONDA B</w:t>
      </w:r>
      <w:r w:rsidR="00125F9E">
        <w:t>arometer</w:t>
      </w:r>
      <w:r w:rsidR="002E2A03">
        <w:t xml:space="preserve"> Report (2020)</w:t>
      </w:r>
      <w:r w:rsidR="00125F9E">
        <w:t>, 107, 7-8 March, 2020</w:t>
      </w:r>
    </w:p>
    <w:p w:rsidR="00125F9E" w:rsidRDefault="00D96CDC" w:rsidP="00125F9E">
      <w:pPr>
        <w:pStyle w:val="GvdeMetniGirintisi"/>
        <w:overflowPunct w:val="0"/>
        <w:autoSpaceDE w:val="0"/>
        <w:autoSpaceDN w:val="0"/>
        <w:adjustRightInd w:val="0"/>
        <w:ind w:right="-58" w:firstLine="0"/>
        <w:textAlignment w:val="baseline"/>
      </w:pPr>
      <w:r>
        <w:t>13</w:t>
      </w:r>
      <w:r w:rsidR="00125F9E">
        <w:t xml:space="preserve">. </w:t>
      </w:r>
      <w:r w:rsidR="00125F9E" w:rsidRPr="00CA3BB5">
        <w:t>Lau, J.T</w:t>
      </w:r>
      <w:proofErr w:type="gramStart"/>
      <w:r w:rsidR="00125F9E" w:rsidRPr="00CA3BB5">
        <w:t>.,</w:t>
      </w:r>
      <w:proofErr w:type="gramEnd"/>
      <w:r w:rsidR="00125F9E" w:rsidRPr="00CA3BB5">
        <w:t xml:space="preserve"> Griffiths, S., Choi, K.C. et al.</w:t>
      </w:r>
      <w:r w:rsidR="002E2A03">
        <w:t xml:space="preserve"> (2010)</w:t>
      </w:r>
      <w:r w:rsidR="00125F9E" w:rsidRPr="00CA3BB5">
        <w:t xml:space="preserve"> Avoidance behaviors and negative psychological responses in the general population in the initial stage of the H1N1 pandemic in Hong Kong. </w:t>
      </w:r>
      <w:r w:rsidR="00125F9E" w:rsidRPr="002E2A03">
        <w:rPr>
          <w:i/>
        </w:rPr>
        <w:t>BMC Infect Dis</w:t>
      </w:r>
      <w:r w:rsidR="002E2A03">
        <w:rPr>
          <w:i/>
        </w:rPr>
        <w:t>,</w:t>
      </w:r>
      <w:r w:rsidR="00125F9E" w:rsidRPr="00CA3BB5">
        <w:t xml:space="preserve"> 10, 139</w:t>
      </w:r>
      <w:r w:rsidR="002E2A03">
        <w:t xml:space="preserve">. </w:t>
      </w:r>
      <w:hyperlink r:id="rId8" w:history="1">
        <w:r w:rsidR="00125F9E" w:rsidRPr="003E2467">
          <w:rPr>
            <w:rStyle w:val="Kpr"/>
          </w:rPr>
          <w:t>https://doi.org/10.1186/1471-2334-10-139</w:t>
        </w:r>
      </w:hyperlink>
    </w:p>
    <w:p w:rsidR="00125F9E" w:rsidRDefault="00D96CDC" w:rsidP="00125F9E">
      <w:pPr>
        <w:pStyle w:val="GvdeMetniGirintisi"/>
        <w:overflowPunct w:val="0"/>
        <w:autoSpaceDE w:val="0"/>
        <w:autoSpaceDN w:val="0"/>
        <w:adjustRightInd w:val="0"/>
        <w:ind w:right="-58" w:firstLine="0"/>
        <w:textAlignment w:val="baseline"/>
      </w:pPr>
      <w:r>
        <w:t>14</w:t>
      </w:r>
      <w:r w:rsidR="00125F9E">
        <w:t>.</w:t>
      </w:r>
      <w:r w:rsidR="00125F9E" w:rsidRPr="00CA3BB5">
        <w:t xml:space="preserve"> Pigott, T. A. (1999). Gender differences in the epidemiology and treatment of anxiety disorders. </w:t>
      </w:r>
      <w:r w:rsidR="00125F9E" w:rsidRPr="002E2A03">
        <w:rPr>
          <w:i/>
        </w:rPr>
        <w:t>The Journal of Clinical Psychiatry</w:t>
      </w:r>
      <w:r w:rsidR="002E2A03">
        <w:t>, 60(</w:t>
      </w:r>
      <w:r w:rsidR="00125F9E">
        <w:t>18), 4–15.</w:t>
      </w:r>
    </w:p>
    <w:p w:rsidR="00125F9E" w:rsidRPr="00CA3BB5" w:rsidRDefault="00D96CDC" w:rsidP="00125F9E">
      <w:pPr>
        <w:pStyle w:val="GvdeMetniGirintisi"/>
        <w:overflowPunct w:val="0"/>
        <w:autoSpaceDE w:val="0"/>
        <w:autoSpaceDN w:val="0"/>
        <w:adjustRightInd w:val="0"/>
        <w:ind w:right="-58" w:firstLine="0"/>
        <w:textAlignment w:val="baseline"/>
      </w:pPr>
      <w:r>
        <w:t>15</w:t>
      </w:r>
      <w:r w:rsidR="00125F9E" w:rsidRPr="00CA3BB5">
        <w:t>. Lee A</w:t>
      </w:r>
      <w:r w:rsidR="002E2A03">
        <w:t xml:space="preserve">M, Wong JG, McAlonan GM, et al. (2007) </w:t>
      </w:r>
      <w:r w:rsidR="00125F9E" w:rsidRPr="00CA3BB5">
        <w:t xml:space="preserve">Stress and psychological distress among SARS survivors 1 year after the outbreak. </w:t>
      </w:r>
      <w:r w:rsidR="00125F9E" w:rsidRPr="002E2A03">
        <w:rPr>
          <w:i/>
        </w:rPr>
        <w:t>Can J Psychiatry</w:t>
      </w:r>
      <w:r w:rsidR="002E2A03">
        <w:t xml:space="preserve">, </w:t>
      </w:r>
      <w:r w:rsidR="00125F9E" w:rsidRPr="00CA3BB5">
        <w:t>52(4):233-240. doi:10.1177/070674370705200405</w:t>
      </w:r>
    </w:p>
    <w:p w:rsidR="00125F9E" w:rsidRPr="00CA3BB5" w:rsidRDefault="00D96CDC" w:rsidP="00125F9E">
      <w:pPr>
        <w:pStyle w:val="GvdeMetniGirintisi"/>
        <w:overflowPunct w:val="0"/>
        <w:autoSpaceDE w:val="0"/>
        <w:autoSpaceDN w:val="0"/>
        <w:adjustRightInd w:val="0"/>
        <w:ind w:right="-58" w:firstLine="0"/>
        <w:textAlignment w:val="baseline"/>
      </w:pPr>
      <w:r>
        <w:t>16</w:t>
      </w:r>
      <w:r w:rsidR="00125F9E" w:rsidRPr="00CA3BB5">
        <w:t>. Bai Y, Lin CC, L</w:t>
      </w:r>
      <w:r w:rsidR="002E2A03">
        <w:t>in CY, Chen JY, Chue CM, Chou P (2004)</w:t>
      </w:r>
      <w:r w:rsidR="00125F9E" w:rsidRPr="00CA3BB5">
        <w:t xml:space="preserve"> Survey of stress reactions among health care workers involved with the SARS outbreak. </w:t>
      </w:r>
      <w:r w:rsidR="00125F9E" w:rsidRPr="002E2A03">
        <w:rPr>
          <w:i/>
        </w:rPr>
        <w:t>Psychiatr Ser</w:t>
      </w:r>
      <w:r w:rsidR="002E2A03">
        <w:rPr>
          <w:i/>
        </w:rPr>
        <w:t xml:space="preserve">, </w:t>
      </w:r>
      <w:r w:rsidR="00125F9E" w:rsidRPr="00CA3BB5">
        <w:t>55(9):1055-1057. doi:10.1176/</w:t>
      </w:r>
      <w:proofErr w:type="gramStart"/>
      <w:r w:rsidR="00125F9E" w:rsidRPr="00CA3BB5">
        <w:t>appi.ps</w:t>
      </w:r>
      <w:proofErr w:type="gramEnd"/>
      <w:r w:rsidR="00125F9E" w:rsidRPr="00CA3BB5">
        <w:t>.55.9.1055</w:t>
      </w:r>
    </w:p>
    <w:p w:rsidR="00125F9E" w:rsidRDefault="00D96CDC" w:rsidP="00125F9E">
      <w:pPr>
        <w:pStyle w:val="GvdeMetniGirintisi"/>
        <w:overflowPunct w:val="0"/>
        <w:autoSpaceDE w:val="0"/>
        <w:autoSpaceDN w:val="0"/>
        <w:adjustRightInd w:val="0"/>
        <w:ind w:right="-58" w:firstLine="0"/>
        <w:textAlignment w:val="baseline"/>
      </w:pPr>
      <w:r>
        <w:lastRenderedPageBreak/>
        <w:t>17</w:t>
      </w:r>
      <w:r w:rsidR="00125F9E" w:rsidRPr="00CA3BB5">
        <w:t>. Lai J, Ma S, Wang Y, et al.</w:t>
      </w:r>
      <w:r w:rsidR="002E2A03">
        <w:t xml:space="preserve"> (2019)</w:t>
      </w:r>
      <w:r w:rsidR="00125F9E" w:rsidRPr="00CA3BB5">
        <w:t xml:space="preserve"> Factors Associated With Mental Health Outcomes Among Health Care Workers Exposed to Coronavirus Disease 2019. </w:t>
      </w:r>
      <w:r w:rsidR="00125F9E" w:rsidRPr="002E2A03">
        <w:rPr>
          <w:i/>
        </w:rPr>
        <w:t>JAMA Netw Open</w:t>
      </w:r>
      <w:r w:rsidR="002E2A03">
        <w:t xml:space="preserve">, </w:t>
      </w:r>
      <w:r w:rsidR="00125F9E" w:rsidRPr="00CA3BB5">
        <w:t>3(3):e203976. doi:10.1001/jamanetworkopen.2020.3976</w:t>
      </w:r>
    </w:p>
    <w:p w:rsidR="002E2A03" w:rsidRDefault="002E2A03" w:rsidP="00125F9E">
      <w:pPr>
        <w:pStyle w:val="GvdeMetniGirintisi"/>
        <w:overflowPunct w:val="0"/>
        <w:autoSpaceDE w:val="0"/>
        <w:autoSpaceDN w:val="0"/>
        <w:adjustRightInd w:val="0"/>
        <w:ind w:right="-58" w:firstLine="0"/>
        <w:textAlignment w:val="baseline"/>
      </w:pPr>
    </w:p>
    <w:p w:rsidR="00446AB0" w:rsidRPr="00A74E77" w:rsidRDefault="00A74E77" w:rsidP="0057692E">
      <w:pPr>
        <w:spacing w:line="360" w:lineRule="auto"/>
        <w:rPr>
          <w:b/>
        </w:rPr>
      </w:pPr>
      <w:r w:rsidRPr="00A74E77">
        <w:rPr>
          <w:b/>
        </w:rPr>
        <w:t>TABLES</w:t>
      </w:r>
    </w:p>
    <w:p w:rsidR="00A74E77" w:rsidRPr="000B4FB7" w:rsidRDefault="00A74E77" w:rsidP="00A74E77">
      <w:pPr>
        <w:pStyle w:val="GvdeMetniGirintisi"/>
        <w:overflowPunct w:val="0"/>
        <w:autoSpaceDE w:val="0"/>
        <w:autoSpaceDN w:val="0"/>
        <w:adjustRightInd w:val="0"/>
        <w:ind w:right="-58" w:firstLine="0"/>
        <w:textAlignment w:val="baseline"/>
        <w:rPr>
          <w:b/>
          <w:bCs/>
        </w:rPr>
      </w:pPr>
      <w:r w:rsidRPr="00206CEF">
        <w:rPr>
          <w:b/>
          <w:bCs/>
        </w:rPr>
        <w:t>Table 1. Socio-demographic characteristics of the participants</w:t>
      </w:r>
    </w:p>
    <w:tbl>
      <w:tblPr>
        <w:tblStyle w:val="ListeTablo1Ak-Vurgu31"/>
        <w:tblW w:w="9379" w:type="dxa"/>
        <w:tblLook w:val="04A0" w:firstRow="1" w:lastRow="0" w:firstColumn="1" w:lastColumn="0" w:noHBand="0" w:noVBand="1"/>
      </w:tblPr>
      <w:tblGrid>
        <w:gridCol w:w="4863"/>
        <w:gridCol w:w="2109"/>
        <w:gridCol w:w="2407"/>
      </w:tblGrid>
      <w:tr w:rsidR="00A74E77" w:rsidTr="008C6D56">
        <w:trPr>
          <w:cnfStyle w:val="100000000000" w:firstRow="1" w:lastRow="0" w:firstColumn="0" w:lastColumn="0" w:oddVBand="0" w:evenVBand="0" w:oddHBand="0"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4863" w:type="dxa"/>
          </w:tcPr>
          <w:p w:rsidR="00A74E77" w:rsidRPr="00452A06" w:rsidRDefault="00A74E77" w:rsidP="008C6D56">
            <w:pPr>
              <w:pStyle w:val="GvdeMetniGirintisi"/>
              <w:overflowPunct w:val="0"/>
              <w:autoSpaceDE w:val="0"/>
              <w:autoSpaceDN w:val="0"/>
              <w:adjustRightInd w:val="0"/>
              <w:spacing w:line="240" w:lineRule="auto"/>
              <w:ind w:right="-58" w:firstLine="0"/>
              <w:textAlignment w:val="baseline"/>
              <w:rPr>
                <w:b w:val="0"/>
                <w:bCs w:val="0"/>
              </w:rPr>
            </w:pPr>
          </w:p>
        </w:tc>
        <w:tc>
          <w:tcPr>
            <w:tcW w:w="2109" w:type="dxa"/>
          </w:tcPr>
          <w:p w:rsidR="00A74E77" w:rsidRPr="003A44F9" w:rsidRDefault="00A74E77" w:rsidP="008C6D56">
            <w:pPr>
              <w:pStyle w:val="GvdeMetniGirintisi"/>
              <w:overflowPunct w:val="0"/>
              <w:autoSpaceDE w:val="0"/>
              <w:autoSpaceDN w:val="0"/>
              <w:adjustRightInd w:val="0"/>
              <w:spacing w:line="240" w:lineRule="auto"/>
              <w:ind w:right="-58" w:firstLine="0"/>
              <w:textAlignment w:val="baseline"/>
              <w:cnfStyle w:val="100000000000" w:firstRow="1" w:lastRow="0" w:firstColumn="0" w:lastColumn="0" w:oddVBand="0" w:evenVBand="0" w:oddHBand="0" w:evenHBand="0" w:firstRowFirstColumn="0" w:firstRowLastColumn="0" w:lastRowFirstColumn="0" w:lastRowLastColumn="0"/>
              <w:rPr>
                <w:bCs w:val="0"/>
              </w:rPr>
            </w:pPr>
            <w:proofErr w:type="gramStart"/>
            <w:r w:rsidRPr="003A44F9">
              <w:rPr>
                <w:bCs w:val="0"/>
              </w:rPr>
              <w:t>n</w:t>
            </w:r>
            <w:proofErr w:type="gramEnd"/>
          </w:p>
        </w:tc>
        <w:tc>
          <w:tcPr>
            <w:tcW w:w="2407" w:type="dxa"/>
          </w:tcPr>
          <w:p w:rsidR="00A74E77" w:rsidRPr="003A44F9" w:rsidRDefault="00A74E77" w:rsidP="008C6D56">
            <w:pPr>
              <w:pStyle w:val="GvdeMetniGirintisi"/>
              <w:overflowPunct w:val="0"/>
              <w:autoSpaceDE w:val="0"/>
              <w:autoSpaceDN w:val="0"/>
              <w:adjustRightInd w:val="0"/>
              <w:spacing w:line="240" w:lineRule="auto"/>
              <w:ind w:right="-58" w:firstLine="0"/>
              <w:textAlignment w:val="baseline"/>
              <w:cnfStyle w:val="100000000000" w:firstRow="1" w:lastRow="0" w:firstColumn="0" w:lastColumn="0" w:oddVBand="0" w:evenVBand="0" w:oddHBand="0" w:evenHBand="0" w:firstRowFirstColumn="0" w:firstRowLastColumn="0" w:lastRowFirstColumn="0" w:lastRowLastColumn="0"/>
              <w:rPr>
                <w:bCs w:val="0"/>
              </w:rPr>
            </w:pPr>
            <w:r w:rsidRPr="003A44F9">
              <w:rPr>
                <w:bCs w:val="0"/>
              </w:rPr>
              <w:t>%</w:t>
            </w:r>
          </w:p>
        </w:tc>
      </w:tr>
      <w:tr w:rsidR="00A74E77" w:rsidTr="008C6D56">
        <w:trPr>
          <w:cnfStyle w:val="000000100000" w:firstRow="0" w:lastRow="0" w:firstColumn="0" w:lastColumn="0" w:oddVBand="0" w:evenVBand="0" w:oddHBand="1" w:evenHBand="0" w:firstRowFirstColumn="0" w:firstRowLastColumn="0" w:lastRowFirstColumn="0" w:lastRowLastColumn="0"/>
          <w:trHeight w:val="865"/>
        </w:trPr>
        <w:tc>
          <w:tcPr>
            <w:cnfStyle w:val="001000000000" w:firstRow="0" w:lastRow="0" w:firstColumn="1" w:lastColumn="0" w:oddVBand="0" w:evenVBand="0" w:oddHBand="0" w:evenHBand="0" w:firstRowFirstColumn="0" w:firstRowLastColumn="0" w:lastRowFirstColumn="0" w:lastRowLastColumn="0"/>
            <w:tcW w:w="4863" w:type="dxa"/>
          </w:tcPr>
          <w:p w:rsidR="00A74E77" w:rsidRPr="00B1600D" w:rsidRDefault="00A74E77" w:rsidP="008C6D56">
            <w:pPr>
              <w:pStyle w:val="GvdeMetniGirintisi"/>
              <w:overflowPunct w:val="0"/>
              <w:autoSpaceDE w:val="0"/>
              <w:autoSpaceDN w:val="0"/>
              <w:adjustRightInd w:val="0"/>
              <w:spacing w:line="240" w:lineRule="auto"/>
              <w:ind w:right="-58" w:firstLine="0"/>
              <w:textAlignment w:val="baseline"/>
            </w:pPr>
            <w:r w:rsidRPr="00B1600D">
              <w:t>Gender</w:t>
            </w:r>
          </w:p>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 w:val="0"/>
              </w:rPr>
            </w:pPr>
            <w:r w:rsidRPr="003A44F9">
              <w:rPr>
                <w:b w:val="0"/>
              </w:rPr>
              <w:t>Woman</w:t>
            </w:r>
          </w:p>
          <w:p w:rsidR="00A74E77" w:rsidRPr="00B1600D" w:rsidRDefault="00A74E77" w:rsidP="008C6D56">
            <w:pPr>
              <w:pStyle w:val="GvdeMetniGirintisi"/>
              <w:overflowPunct w:val="0"/>
              <w:autoSpaceDE w:val="0"/>
              <w:autoSpaceDN w:val="0"/>
              <w:adjustRightInd w:val="0"/>
              <w:spacing w:line="240" w:lineRule="auto"/>
              <w:ind w:right="-58" w:firstLine="0"/>
              <w:textAlignment w:val="baseline"/>
              <w:rPr>
                <w:bCs w:val="0"/>
              </w:rPr>
            </w:pPr>
            <w:r w:rsidRPr="003A44F9">
              <w:rPr>
                <w:b w:val="0"/>
                <w:bCs w:val="0"/>
              </w:rPr>
              <w:t>Men</w:t>
            </w:r>
          </w:p>
        </w:tc>
        <w:tc>
          <w:tcPr>
            <w:tcW w:w="2109" w:type="dxa"/>
          </w:tcPr>
          <w:p w:rsidR="00A74E77" w:rsidRPr="00B1600D"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B1600D"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B1600D">
              <w:rPr>
                <w:bCs/>
              </w:rPr>
              <w:t>690</w:t>
            </w:r>
          </w:p>
          <w:p w:rsidR="00A74E77" w:rsidRPr="00B1600D"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B1600D">
              <w:rPr>
                <w:bCs/>
              </w:rPr>
              <w:t>380</w:t>
            </w:r>
          </w:p>
        </w:tc>
        <w:tc>
          <w:tcPr>
            <w:tcW w:w="2407" w:type="dxa"/>
          </w:tcPr>
          <w:p w:rsidR="00A74E77" w:rsidRPr="00B1600D"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B1600D"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B1600D">
              <w:rPr>
                <w:bCs/>
              </w:rPr>
              <w:t>64,5</w:t>
            </w:r>
          </w:p>
          <w:p w:rsidR="00A74E77" w:rsidRPr="00B1600D"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B1600D">
              <w:rPr>
                <w:bCs/>
              </w:rPr>
              <w:t>35,5</w:t>
            </w:r>
          </w:p>
        </w:tc>
      </w:tr>
      <w:tr w:rsidR="00A74E77" w:rsidTr="008C6D56">
        <w:trPr>
          <w:trHeight w:val="1732"/>
        </w:trPr>
        <w:tc>
          <w:tcPr>
            <w:cnfStyle w:val="001000000000" w:firstRow="0" w:lastRow="0" w:firstColumn="1" w:lastColumn="0" w:oddVBand="0" w:evenVBand="0" w:oddHBand="0" w:evenHBand="0" w:firstRowFirstColumn="0" w:firstRowLastColumn="0" w:lastRowFirstColumn="0" w:lastRowLastColumn="0"/>
            <w:tcW w:w="4863" w:type="dxa"/>
          </w:tcPr>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Cs w:val="0"/>
              </w:rPr>
            </w:pPr>
            <w:r w:rsidRPr="003A44F9">
              <w:rPr>
                <w:bCs w:val="0"/>
              </w:rPr>
              <w:t>Age</w:t>
            </w:r>
          </w:p>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 w:val="0"/>
              </w:rPr>
            </w:pPr>
            <w:r w:rsidRPr="003A44F9">
              <w:rPr>
                <w:b w:val="0"/>
                <w:bCs w:val="0"/>
              </w:rPr>
              <w:t>Above</w:t>
            </w:r>
            <w:r w:rsidRPr="003A44F9">
              <w:rPr>
                <w:b w:val="0"/>
              </w:rPr>
              <w:t xml:space="preserve"> 21</w:t>
            </w:r>
          </w:p>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 w:val="0"/>
              </w:rPr>
            </w:pPr>
            <w:r w:rsidRPr="003A44F9">
              <w:rPr>
                <w:b w:val="0"/>
              </w:rPr>
              <w:t>21-35</w:t>
            </w:r>
          </w:p>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 w:val="0"/>
              </w:rPr>
            </w:pPr>
            <w:r w:rsidRPr="003A44F9">
              <w:rPr>
                <w:b w:val="0"/>
              </w:rPr>
              <w:t>36-45</w:t>
            </w:r>
          </w:p>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 w:val="0"/>
              </w:rPr>
            </w:pPr>
            <w:r w:rsidRPr="003A44F9">
              <w:rPr>
                <w:b w:val="0"/>
              </w:rPr>
              <w:t>46-65</w:t>
            </w:r>
          </w:p>
          <w:p w:rsidR="00A74E77" w:rsidRPr="00B1600D" w:rsidRDefault="00A74E77" w:rsidP="008C6D56">
            <w:pPr>
              <w:pStyle w:val="GvdeMetniGirintisi"/>
              <w:overflowPunct w:val="0"/>
              <w:autoSpaceDE w:val="0"/>
              <w:autoSpaceDN w:val="0"/>
              <w:adjustRightInd w:val="0"/>
              <w:spacing w:line="240" w:lineRule="auto"/>
              <w:ind w:right="-58" w:firstLine="0"/>
              <w:textAlignment w:val="baseline"/>
              <w:rPr>
                <w:bCs w:val="0"/>
              </w:rPr>
            </w:pPr>
            <w:r w:rsidRPr="003A44F9">
              <w:rPr>
                <w:b w:val="0"/>
                <w:bCs w:val="0"/>
              </w:rPr>
              <w:t>Below 65</w:t>
            </w:r>
          </w:p>
        </w:tc>
        <w:tc>
          <w:tcPr>
            <w:tcW w:w="2109" w:type="dxa"/>
          </w:tcPr>
          <w:p w:rsidR="00A74E77" w:rsidRPr="00B1600D"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Pr="00B1600D"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B1600D">
              <w:rPr>
                <w:bCs/>
              </w:rPr>
              <w:t>63</w:t>
            </w:r>
          </w:p>
          <w:p w:rsidR="00A74E77" w:rsidRPr="00B1600D"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B1600D">
              <w:rPr>
                <w:bCs/>
              </w:rPr>
              <w:t>317</w:t>
            </w:r>
          </w:p>
          <w:p w:rsidR="00A74E77" w:rsidRPr="00B1600D"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B1600D">
              <w:rPr>
                <w:bCs/>
              </w:rPr>
              <w:t>399</w:t>
            </w:r>
          </w:p>
          <w:p w:rsidR="00A74E77" w:rsidRPr="00B1600D"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B1600D">
              <w:rPr>
                <w:bCs/>
              </w:rPr>
              <w:t>167</w:t>
            </w:r>
          </w:p>
          <w:p w:rsidR="00A74E77" w:rsidRPr="00B1600D"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B1600D">
              <w:rPr>
                <w:bCs/>
              </w:rPr>
              <w:t>28</w:t>
            </w:r>
          </w:p>
        </w:tc>
        <w:tc>
          <w:tcPr>
            <w:tcW w:w="2407" w:type="dxa"/>
          </w:tcPr>
          <w:p w:rsidR="00A74E77" w:rsidRPr="00B1600D"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Pr="00B1600D"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B1600D">
              <w:rPr>
                <w:bCs/>
              </w:rPr>
              <w:t>6,5</w:t>
            </w:r>
          </w:p>
          <w:p w:rsidR="00A74E77" w:rsidRPr="00B1600D"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B1600D">
              <w:rPr>
                <w:bCs/>
              </w:rPr>
              <w:t>32,5</w:t>
            </w:r>
          </w:p>
          <w:p w:rsidR="00A74E77" w:rsidRPr="00B1600D"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B1600D">
              <w:rPr>
                <w:bCs/>
              </w:rPr>
              <w:t>41,0</w:t>
            </w:r>
          </w:p>
          <w:p w:rsidR="00A74E77" w:rsidRPr="00B1600D"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B1600D">
              <w:rPr>
                <w:bCs/>
              </w:rPr>
              <w:t>17,1</w:t>
            </w:r>
          </w:p>
          <w:p w:rsidR="00A74E77" w:rsidRPr="00B1600D"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B1600D">
              <w:rPr>
                <w:bCs/>
              </w:rPr>
              <w:t>2,9</w:t>
            </w:r>
          </w:p>
        </w:tc>
      </w:tr>
      <w:tr w:rsidR="00A74E77" w:rsidTr="008C6D56">
        <w:trPr>
          <w:cnfStyle w:val="000000100000" w:firstRow="0" w:lastRow="0" w:firstColumn="0" w:lastColumn="0" w:oddVBand="0" w:evenVBand="0" w:oddHBand="1" w:evenHBand="0" w:firstRowFirstColumn="0" w:firstRowLastColumn="0" w:lastRowFirstColumn="0" w:lastRowLastColumn="0"/>
          <w:trHeight w:val="865"/>
        </w:trPr>
        <w:tc>
          <w:tcPr>
            <w:cnfStyle w:val="001000000000" w:firstRow="0" w:lastRow="0" w:firstColumn="1" w:lastColumn="0" w:oddVBand="0" w:evenVBand="0" w:oddHBand="0" w:evenHBand="0" w:firstRowFirstColumn="0" w:firstRowLastColumn="0" w:lastRowFirstColumn="0" w:lastRowLastColumn="0"/>
            <w:tcW w:w="4863" w:type="dxa"/>
          </w:tcPr>
          <w:p w:rsidR="00A74E77" w:rsidRPr="00B1600D" w:rsidRDefault="00A74E77" w:rsidP="008C6D56">
            <w:pPr>
              <w:pStyle w:val="GvdeMetniGirintisi"/>
              <w:overflowPunct w:val="0"/>
              <w:autoSpaceDE w:val="0"/>
              <w:autoSpaceDN w:val="0"/>
              <w:adjustRightInd w:val="0"/>
              <w:spacing w:line="240" w:lineRule="auto"/>
              <w:ind w:right="-58" w:firstLine="0"/>
              <w:textAlignment w:val="baseline"/>
            </w:pPr>
            <w:r w:rsidRPr="00B1600D">
              <w:t>Profession</w:t>
            </w:r>
          </w:p>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 w:val="0"/>
              </w:rPr>
            </w:pPr>
            <w:r w:rsidRPr="003A44F9">
              <w:rPr>
                <w:b w:val="0"/>
              </w:rPr>
              <w:t>Health employee</w:t>
            </w:r>
          </w:p>
          <w:p w:rsidR="00A74E77" w:rsidRPr="00B1600D" w:rsidRDefault="00A74E77" w:rsidP="008C6D56">
            <w:pPr>
              <w:pStyle w:val="GvdeMetniGirintisi"/>
              <w:overflowPunct w:val="0"/>
              <w:autoSpaceDE w:val="0"/>
              <w:autoSpaceDN w:val="0"/>
              <w:adjustRightInd w:val="0"/>
              <w:spacing w:line="240" w:lineRule="auto"/>
              <w:ind w:right="-58" w:firstLine="0"/>
              <w:textAlignment w:val="baseline"/>
              <w:rPr>
                <w:b w:val="0"/>
                <w:bCs w:val="0"/>
              </w:rPr>
            </w:pPr>
            <w:r w:rsidRPr="003A44F9">
              <w:rPr>
                <w:b w:val="0"/>
              </w:rPr>
              <w:t>Other</w:t>
            </w:r>
          </w:p>
        </w:tc>
        <w:tc>
          <w:tcPr>
            <w:tcW w:w="2109" w:type="dxa"/>
          </w:tcPr>
          <w:p w:rsidR="00A74E77" w:rsidRPr="00B1600D"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B1600D"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B1600D">
              <w:rPr>
                <w:bCs/>
              </w:rPr>
              <w:t>426</w:t>
            </w:r>
          </w:p>
          <w:p w:rsidR="00A74E77" w:rsidRPr="00B1600D"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B1600D">
              <w:rPr>
                <w:bCs/>
              </w:rPr>
              <w:t>644</w:t>
            </w:r>
          </w:p>
        </w:tc>
        <w:tc>
          <w:tcPr>
            <w:tcW w:w="2407" w:type="dxa"/>
          </w:tcPr>
          <w:p w:rsidR="00A74E77" w:rsidRPr="00B1600D"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B1600D"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B1600D">
              <w:rPr>
                <w:bCs/>
              </w:rPr>
              <w:t>39,8</w:t>
            </w:r>
          </w:p>
          <w:p w:rsidR="00A74E77" w:rsidRPr="00B1600D"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B1600D">
              <w:rPr>
                <w:bCs/>
              </w:rPr>
              <w:t>60,2</w:t>
            </w:r>
          </w:p>
        </w:tc>
      </w:tr>
      <w:tr w:rsidR="00A74E77" w:rsidTr="008C6D56">
        <w:trPr>
          <w:trHeight w:val="841"/>
        </w:trPr>
        <w:tc>
          <w:tcPr>
            <w:cnfStyle w:val="001000000000" w:firstRow="0" w:lastRow="0" w:firstColumn="1" w:lastColumn="0" w:oddVBand="0" w:evenVBand="0" w:oddHBand="0" w:evenHBand="0" w:firstRowFirstColumn="0" w:firstRowLastColumn="0" w:lastRowFirstColumn="0" w:lastRowLastColumn="0"/>
            <w:tcW w:w="4863" w:type="dxa"/>
          </w:tcPr>
          <w:p w:rsidR="00A74E77" w:rsidRPr="00B1600D" w:rsidRDefault="00A74E77" w:rsidP="008C6D56">
            <w:pPr>
              <w:pStyle w:val="GvdeMetniGirintisi"/>
              <w:overflowPunct w:val="0"/>
              <w:autoSpaceDE w:val="0"/>
              <w:autoSpaceDN w:val="0"/>
              <w:adjustRightInd w:val="0"/>
              <w:spacing w:line="240" w:lineRule="auto"/>
              <w:ind w:right="-58" w:firstLine="0"/>
              <w:textAlignment w:val="baseline"/>
              <w:rPr>
                <w:b w:val="0"/>
                <w:bCs w:val="0"/>
              </w:rPr>
            </w:pPr>
            <w:r w:rsidRPr="00B1600D">
              <w:t>Chronic disease state</w:t>
            </w:r>
          </w:p>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 w:val="0"/>
                <w:bCs w:val="0"/>
              </w:rPr>
            </w:pPr>
            <w:r w:rsidRPr="003A44F9">
              <w:rPr>
                <w:b w:val="0"/>
                <w:bCs w:val="0"/>
              </w:rPr>
              <w:t>Yes</w:t>
            </w:r>
          </w:p>
          <w:p w:rsidR="00A74E77" w:rsidRPr="00B1600D" w:rsidRDefault="00A74E77" w:rsidP="008C6D56">
            <w:pPr>
              <w:pStyle w:val="GvdeMetniGirintisi"/>
              <w:overflowPunct w:val="0"/>
              <w:autoSpaceDE w:val="0"/>
              <w:autoSpaceDN w:val="0"/>
              <w:adjustRightInd w:val="0"/>
              <w:spacing w:line="240" w:lineRule="auto"/>
              <w:ind w:right="-58" w:firstLine="0"/>
              <w:textAlignment w:val="baseline"/>
              <w:rPr>
                <w:bCs w:val="0"/>
              </w:rPr>
            </w:pPr>
            <w:r w:rsidRPr="003A44F9">
              <w:rPr>
                <w:b w:val="0"/>
              </w:rPr>
              <w:t>No</w:t>
            </w:r>
          </w:p>
        </w:tc>
        <w:tc>
          <w:tcPr>
            <w:tcW w:w="2109" w:type="dxa"/>
          </w:tcPr>
          <w:p w:rsidR="00A74E77" w:rsidRPr="00B1600D"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Pr="00B1600D"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B1600D">
              <w:rPr>
                <w:bCs/>
              </w:rPr>
              <w:t>252</w:t>
            </w:r>
          </w:p>
          <w:p w:rsidR="00A74E77" w:rsidRPr="00B1600D"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B1600D">
              <w:rPr>
                <w:bCs/>
              </w:rPr>
              <w:t>817</w:t>
            </w:r>
          </w:p>
        </w:tc>
        <w:tc>
          <w:tcPr>
            <w:tcW w:w="2407" w:type="dxa"/>
          </w:tcPr>
          <w:p w:rsidR="00A74E77" w:rsidRPr="00B1600D"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Pr="00B1600D"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B1600D">
              <w:rPr>
                <w:bCs/>
              </w:rPr>
              <w:t>23,6</w:t>
            </w:r>
          </w:p>
          <w:p w:rsidR="00A74E77" w:rsidRPr="00B1600D"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B1600D">
              <w:rPr>
                <w:bCs/>
              </w:rPr>
              <w:t>76,4</w:t>
            </w:r>
          </w:p>
        </w:tc>
      </w:tr>
      <w:tr w:rsidR="00A74E77" w:rsidTr="008C6D56">
        <w:trPr>
          <w:cnfStyle w:val="000000100000" w:firstRow="0" w:lastRow="0" w:firstColumn="0" w:lastColumn="0" w:oddVBand="0" w:evenVBand="0" w:oddHBand="1" w:evenHBand="0" w:firstRowFirstColumn="0" w:firstRowLastColumn="0" w:lastRowFirstColumn="0" w:lastRowLastColumn="0"/>
          <w:trHeight w:val="841"/>
        </w:trPr>
        <w:tc>
          <w:tcPr>
            <w:cnfStyle w:val="001000000000" w:firstRow="0" w:lastRow="0" w:firstColumn="1" w:lastColumn="0" w:oddVBand="0" w:evenVBand="0" w:oddHBand="0" w:evenHBand="0" w:firstRowFirstColumn="0" w:firstRowLastColumn="0" w:lastRowFirstColumn="0" w:lastRowLastColumn="0"/>
            <w:tcW w:w="4863" w:type="dxa"/>
          </w:tcPr>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Cs w:val="0"/>
              </w:rPr>
            </w:pPr>
            <w:r w:rsidRPr="003A44F9">
              <w:rPr>
                <w:bCs w:val="0"/>
              </w:rPr>
              <w:t>Psychiatric</w:t>
            </w:r>
            <w:r w:rsidRPr="003A44F9">
              <w:t xml:space="preserve"> disease state</w:t>
            </w:r>
          </w:p>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 w:val="0"/>
                <w:bCs w:val="0"/>
              </w:rPr>
            </w:pPr>
            <w:r w:rsidRPr="003A44F9">
              <w:rPr>
                <w:b w:val="0"/>
                <w:bCs w:val="0"/>
              </w:rPr>
              <w:t>Yes</w:t>
            </w:r>
          </w:p>
          <w:p w:rsidR="00A74E77" w:rsidRPr="00B1600D" w:rsidRDefault="00A74E77" w:rsidP="008C6D56">
            <w:pPr>
              <w:pStyle w:val="GvdeMetniGirintisi"/>
              <w:overflowPunct w:val="0"/>
              <w:autoSpaceDE w:val="0"/>
              <w:autoSpaceDN w:val="0"/>
              <w:adjustRightInd w:val="0"/>
              <w:spacing w:line="240" w:lineRule="auto"/>
              <w:ind w:right="-58" w:firstLine="0"/>
              <w:textAlignment w:val="baseline"/>
              <w:rPr>
                <w:b w:val="0"/>
                <w:bCs w:val="0"/>
              </w:rPr>
            </w:pPr>
            <w:r w:rsidRPr="003A44F9">
              <w:rPr>
                <w:b w:val="0"/>
              </w:rPr>
              <w:t>No</w:t>
            </w:r>
          </w:p>
        </w:tc>
        <w:tc>
          <w:tcPr>
            <w:tcW w:w="2109" w:type="dxa"/>
          </w:tcPr>
          <w:p w:rsidR="00A74E77" w:rsidRPr="00B1600D"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B1600D"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B1600D">
              <w:rPr>
                <w:bCs/>
              </w:rPr>
              <w:t>75</w:t>
            </w:r>
          </w:p>
          <w:p w:rsidR="00A74E77" w:rsidRPr="00B1600D"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B1600D">
              <w:rPr>
                <w:bCs/>
              </w:rPr>
              <w:t>988</w:t>
            </w:r>
          </w:p>
        </w:tc>
        <w:tc>
          <w:tcPr>
            <w:tcW w:w="2407" w:type="dxa"/>
          </w:tcPr>
          <w:p w:rsidR="00A74E77" w:rsidRPr="00B1600D"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B1600D"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B1600D">
              <w:rPr>
                <w:bCs/>
              </w:rPr>
              <w:t>7,1</w:t>
            </w:r>
          </w:p>
          <w:p w:rsidR="00A74E77" w:rsidRPr="00B1600D"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B1600D">
              <w:rPr>
                <w:bCs/>
              </w:rPr>
              <w:t>92,9</w:t>
            </w:r>
          </w:p>
        </w:tc>
      </w:tr>
    </w:tbl>
    <w:p w:rsidR="00A74E77" w:rsidRDefault="00A74E77" w:rsidP="00A74E77">
      <w:pPr>
        <w:pStyle w:val="GvdeMetniGirintisi"/>
        <w:overflowPunct w:val="0"/>
        <w:autoSpaceDE w:val="0"/>
        <w:autoSpaceDN w:val="0"/>
        <w:adjustRightInd w:val="0"/>
        <w:ind w:right="-58" w:firstLine="0"/>
        <w:textAlignment w:val="baseline"/>
        <w:rPr>
          <w:bCs/>
        </w:rPr>
      </w:pPr>
    </w:p>
    <w:p w:rsidR="00A74E77" w:rsidRPr="001F3AE6" w:rsidRDefault="00A74E77" w:rsidP="00A74E77">
      <w:pPr>
        <w:pStyle w:val="GvdeMetniGirintisi"/>
        <w:overflowPunct w:val="0"/>
        <w:autoSpaceDE w:val="0"/>
        <w:autoSpaceDN w:val="0"/>
        <w:adjustRightInd w:val="0"/>
        <w:ind w:right="-58" w:firstLine="0"/>
        <w:textAlignment w:val="baseline"/>
        <w:rPr>
          <w:b/>
          <w:bCs/>
        </w:rPr>
      </w:pPr>
      <w:r w:rsidRPr="002E2DD5">
        <w:rPr>
          <w:b/>
          <w:bCs/>
        </w:rPr>
        <w:t>Table 2. Distribution of respondents' responses to knowledge questions about COVID-19 infection</w:t>
      </w:r>
    </w:p>
    <w:tbl>
      <w:tblPr>
        <w:tblStyle w:val="ListeTablo1Ak-Vurgu31"/>
        <w:tblW w:w="0" w:type="auto"/>
        <w:tblLook w:val="04A0" w:firstRow="1" w:lastRow="0" w:firstColumn="1" w:lastColumn="0" w:noHBand="0" w:noVBand="1"/>
      </w:tblPr>
      <w:tblGrid>
        <w:gridCol w:w="4561"/>
        <w:gridCol w:w="922"/>
        <w:gridCol w:w="709"/>
        <w:gridCol w:w="922"/>
        <w:gridCol w:w="709"/>
        <w:gridCol w:w="992"/>
        <w:gridCol w:w="709"/>
      </w:tblGrid>
      <w:tr w:rsidR="00A74E77" w:rsidRPr="0057692E" w:rsidTr="008C6D56">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561" w:type="dxa"/>
            <w:vMerge w:val="restart"/>
          </w:tcPr>
          <w:p w:rsidR="00A74E77" w:rsidRPr="0057692E" w:rsidRDefault="00A74E77" w:rsidP="008C6D56">
            <w:pPr>
              <w:rPr>
                <w:b w:val="0"/>
                <w:sz w:val="22"/>
                <w:szCs w:val="22"/>
                <w:lang w:val="tr-TR"/>
              </w:rPr>
            </w:pPr>
          </w:p>
        </w:tc>
        <w:tc>
          <w:tcPr>
            <w:tcW w:w="1631" w:type="dxa"/>
            <w:gridSpan w:val="2"/>
          </w:tcPr>
          <w:p w:rsidR="00A74E77" w:rsidRPr="003A44F9" w:rsidRDefault="00A74E77" w:rsidP="008C6D56">
            <w:pPr>
              <w:cnfStyle w:val="100000000000" w:firstRow="1" w:lastRow="0" w:firstColumn="0" w:lastColumn="0" w:oddVBand="0" w:evenVBand="0" w:oddHBand="0" w:evenHBand="0" w:firstRowFirstColumn="0" w:firstRowLastColumn="0" w:lastRowFirstColumn="0" w:lastRowLastColumn="0"/>
              <w:rPr>
                <w:sz w:val="22"/>
                <w:szCs w:val="22"/>
                <w:lang w:val="tr-TR"/>
              </w:rPr>
            </w:pPr>
            <w:r w:rsidRPr="003A44F9">
              <w:rPr>
                <w:sz w:val="22"/>
                <w:szCs w:val="22"/>
                <w:lang w:val="tr-TR"/>
              </w:rPr>
              <w:t xml:space="preserve">Correct  </w:t>
            </w:r>
          </w:p>
        </w:tc>
        <w:tc>
          <w:tcPr>
            <w:tcW w:w="1631" w:type="dxa"/>
            <w:gridSpan w:val="2"/>
          </w:tcPr>
          <w:p w:rsidR="00A74E77" w:rsidRPr="003A44F9" w:rsidRDefault="00A74E77" w:rsidP="008C6D56">
            <w:pPr>
              <w:cnfStyle w:val="100000000000" w:firstRow="1" w:lastRow="0" w:firstColumn="0" w:lastColumn="0" w:oddVBand="0" w:evenVBand="0" w:oddHBand="0" w:evenHBand="0" w:firstRowFirstColumn="0" w:firstRowLastColumn="0" w:lastRowFirstColumn="0" w:lastRowLastColumn="0"/>
              <w:rPr>
                <w:sz w:val="22"/>
                <w:szCs w:val="22"/>
                <w:lang w:val="tr-TR"/>
              </w:rPr>
            </w:pPr>
            <w:r w:rsidRPr="003A44F9">
              <w:rPr>
                <w:sz w:val="22"/>
                <w:szCs w:val="22"/>
                <w:lang w:val="tr-TR"/>
              </w:rPr>
              <w:t xml:space="preserve">Non correct </w:t>
            </w:r>
          </w:p>
        </w:tc>
        <w:tc>
          <w:tcPr>
            <w:tcW w:w="1701" w:type="dxa"/>
            <w:gridSpan w:val="2"/>
          </w:tcPr>
          <w:p w:rsidR="00A74E77" w:rsidRPr="003A44F9" w:rsidRDefault="00A74E77" w:rsidP="008C6D56">
            <w:pPr>
              <w:cnfStyle w:val="100000000000" w:firstRow="1" w:lastRow="0" w:firstColumn="0" w:lastColumn="0" w:oddVBand="0" w:evenVBand="0" w:oddHBand="0" w:evenHBand="0" w:firstRowFirstColumn="0" w:firstRowLastColumn="0" w:lastRowFirstColumn="0" w:lastRowLastColumn="0"/>
              <w:rPr>
                <w:sz w:val="22"/>
                <w:szCs w:val="22"/>
                <w:lang w:val="tr-TR"/>
              </w:rPr>
            </w:pPr>
            <w:r w:rsidRPr="003A44F9">
              <w:rPr>
                <w:sz w:val="22"/>
                <w:szCs w:val="22"/>
                <w:lang w:val="tr-TR"/>
              </w:rPr>
              <w:t>No idea</w:t>
            </w:r>
          </w:p>
        </w:tc>
      </w:tr>
      <w:tr w:rsidR="00A74E77" w:rsidRPr="0057692E" w:rsidTr="008C6D5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561" w:type="dxa"/>
            <w:vMerge/>
          </w:tcPr>
          <w:p w:rsidR="00A74E77" w:rsidRPr="00D30227" w:rsidRDefault="00A74E77" w:rsidP="008C6D56">
            <w:pPr>
              <w:rPr>
                <w:sz w:val="22"/>
                <w:lang w:val="tr-TR"/>
              </w:rPr>
            </w:pPr>
          </w:p>
        </w:tc>
        <w:tc>
          <w:tcPr>
            <w:tcW w:w="922" w:type="dxa"/>
          </w:tcPr>
          <w:p w:rsidR="00A74E77" w:rsidRPr="001E3721" w:rsidRDefault="00A74E77" w:rsidP="008C6D56">
            <w:pPr>
              <w:cnfStyle w:val="000000100000" w:firstRow="0" w:lastRow="0" w:firstColumn="0" w:lastColumn="0" w:oddVBand="0" w:evenVBand="0" w:oddHBand="1" w:evenHBand="0" w:firstRowFirstColumn="0" w:firstRowLastColumn="0" w:lastRowFirstColumn="0" w:lastRowLastColumn="0"/>
              <w:rPr>
                <w:b/>
                <w:sz w:val="22"/>
                <w:szCs w:val="22"/>
                <w:lang w:val="tr-TR"/>
              </w:rPr>
            </w:pPr>
            <w:proofErr w:type="gramStart"/>
            <w:r w:rsidRPr="001E3721">
              <w:rPr>
                <w:b/>
                <w:sz w:val="22"/>
                <w:szCs w:val="22"/>
                <w:lang w:val="tr-TR"/>
              </w:rPr>
              <w:t>n</w:t>
            </w:r>
            <w:proofErr w:type="gramEnd"/>
          </w:p>
        </w:tc>
        <w:tc>
          <w:tcPr>
            <w:tcW w:w="709" w:type="dxa"/>
          </w:tcPr>
          <w:p w:rsidR="00A74E77" w:rsidRPr="001E3721" w:rsidRDefault="00A74E77" w:rsidP="008C6D56">
            <w:pPr>
              <w:cnfStyle w:val="000000100000" w:firstRow="0" w:lastRow="0" w:firstColumn="0" w:lastColumn="0" w:oddVBand="0" w:evenVBand="0" w:oddHBand="1" w:evenHBand="0" w:firstRowFirstColumn="0" w:firstRowLastColumn="0" w:lastRowFirstColumn="0" w:lastRowLastColumn="0"/>
              <w:rPr>
                <w:b/>
                <w:sz w:val="22"/>
                <w:szCs w:val="22"/>
                <w:lang w:val="tr-TR"/>
              </w:rPr>
            </w:pPr>
            <w:r w:rsidRPr="001E3721">
              <w:rPr>
                <w:b/>
                <w:sz w:val="22"/>
                <w:szCs w:val="22"/>
                <w:lang w:val="tr-TR"/>
              </w:rPr>
              <w:t>%</w:t>
            </w:r>
          </w:p>
        </w:tc>
        <w:tc>
          <w:tcPr>
            <w:tcW w:w="922" w:type="dxa"/>
          </w:tcPr>
          <w:p w:rsidR="00A74E77" w:rsidRPr="001E3721" w:rsidRDefault="00A74E77" w:rsidP="008C6D56">
            <w:pPr>
              <w:cnfStyle w:val="000000100000" w:firstRow="0" w:lastRow="0" w:firstColumn="0" w:lastColumn="0" w:oddVBand="0" w:evenVBand="0" w:oddHBand="1" w:evenHBand="0" w:firstRowFirstColumn="0" w:firstRowLastColumn="0" w:lastRowFirstColumn="0" w:lastRowLastColumn="0"/>
              <w:rPr>
                <w:b/>
                <w:sz w:val="22"/>
                <w:szCs w:val="22"/>
                <w:lang w:val="tr-TR"/>
              </w:rPr>
            </w:pPr>
            <w:proofErr w:type="gramStart"/>
            <w:r w:rsidRPr="001E3721">
              <w:rPr>
                <w:b/>
                <w:sz w:val="22"/>
                <w:szCs w:val="22"/>
                <w:lang w:val="tr-TR"/>
              </w:rPr>
              <w:t>n</w:t>
            </w:r>
            <w:proofErr w:type="gramEnd"/>
          </w:p>
        </w:tc>
        <w:tc>
          <w:tcPr>
            <w:tcW w:w="709" w:type="dxa"/>
          </w:tcPr>
          <w:p w:rsidR="00A74E77" w:rsidRPr="001E3721" w:rsidRDefault="00A74E77" w:rsidP="008C6D56">
            <w:pPr>
              <w:cnfStyle w:val="000000100000" w:firstRow="0" w:lastRow="0" w:firstColumn="0" w:lastColumn="0" w:oddVBand="0" w:evenVBand="0" w:oddHBand="1" w:evenHBand="0" w:firstRowFirstColumn="0" w:firstRowLastColumn="0" w:lastRowFirstColumn="0" w:lastRowLastColumn="0"/>
              <w:rPr>
                <w:b/>
                <w:sz w:val="22"/>
                <w:szCs w:val="22"/>
                <w:lang w:val="tr-TR"/>
              </w:rPr>
            </w:pPr>
            <w:r w:rsidRPr="001E3721">
              <w:rPr>
                <w:b/>
                <w:sz w:val="22"/>
                <w:szCs w:val="22"/>
                <w:lang w:val="tr-TR"/>
              </w:rPr>
              <w:t>%</w:t>
            </w:r>
          </w:p>
        </w:tc>
        <w:tc>
          <w:tcPr>
            <w:tcW w:w="992" w:type="dxa"/>
          </w:tcPr>
          <w:p w:rsidR="00A74E77" w:rsidRPr="001E3721" w:rsidRDefault="00A74E77" w:rsidP="008C6D56">
            <w:pPr>
              <w:cnfStyle w:val="000000100000" w:firstRow="0" w:lastRow="0" w:firstColumn="0" w:lastColumn="0" w:oddVBand="0" w:evenVBand="0" w:oddHBand="1" w:evenHBand="0" w:firstRowFirstColumn="0" w:firstRowLastColumn="0" w:lastRowFirstColumn="0" w:lastRowLastColumn="0"/>
              <w:rPr>
                <w:b/>
                <w:sz w:val="22"/>
                <w:szCs w:val="22"/>
                <w:lang w:val="tr-TR"/>
              </w:rPr>
            </w:pPr>
            <w:proofErr w:type="gramStart"/>
            <w:r w:rsidRPr="001E3721">
              <w:rPr>
                <w:b/>
                <w:sz w:val="22"/>
                <w:szCs w:val="22"/>
                <w:lang w:val="tr-TR"/>
              </w:rPr>
              <w:t>n</w:t>
            </w:r>
            <w:proofErr w:type="gramEnd"/>
          </w:p>
        </w:tc>
        <w:tc>
          <w:tcPr>
            <w:tcW w:w="709" w:type="dxa"/>
          </w:tcPr>
          <w:p w:rsidR="00A74E77" w:rsidRPr="001E3721" w:rsidRDefault="00A74E77" w:rsidP="008C6D56">
            <w:pPr>
              <w:cnfStyle w:val="000000100000" w:firstRow="0" w:lastRow="0" w:firstColumn="0" w:lastColumn="0" w:oddVBand="0" w:evenVBand="0" w:oddHBand="1" w:evenHBand="0" w:firstRowFirstColumn="0" w:firstRowLastColumn="0" w:lastRowFirstColumn="0" w:lastRowLastColumn="0"/>
              <w:rPr>
                <w:b/>
                <w:sz w:val="22"/>
                <w:szCs w:val="22"/>
                <w:lang w:val="tr-TR"/>
              </w:rPr>
            </w:pPr>
            <w:r w:rsidRPr="001E3721">
              <w:rPr>
                <w:b/>
                <w:sz w:val="22"/>
                <w:szCs w:val="22"/>
                <w:lang w:val="tr-TR"/>
              </w:rPr>
              <w:t>%</w:t>
            </w:r>
          </w:p>
        </w:tc>
      </w:tr>
      <w:tr w:rsidR="00A74E77" w:rsidRPr="0057692E" w:rsidTr="008C6D56">
        <w:trPr>
          <w:trHeight w:val="555"/>
        </w:trPr>
        <w:tc>
          <w:tcPr>
            <w:cnfStyle w:val="001000000000" w:firstRow="0" w:lastRow="0" w:firstColumn="1" w:lastColumn="0" w:oddVBand="0" w:evenVBand="0" w:oddHBand="0" w:evenHBand="0" w:firstRowFirstColumn="0" w:firstRowLastColumn="0" w:lastRowFirstColumn="0" w:lastRowLastColumn="0"/>
            <w:tcW w:w="4561" w:type="dxa"/>
          </w:tcPr>
          <w:p w:rsidR="00A74E77" w:rsidRPr="00185268" w:rsidRDefault="00A74E77" w:rsidP="008C6D56">
            <w:pPr>
              <w:rPr>
                <w:b w:val="0"/>
              </w:rPr>
            </w:pPr>
            <w:r w:rsidRPr="00185268">
              <w:rPr>
                <w:b w:val="0"/>
              </w:rPr>
              <w:t>The most common symptoms are fever, cough and shortness of breath.</w:t>
            </w:r>
          </w:p>
        </w:tc>
        <w:tc>
          <w:tcPr>
            <w:tcW w:w="922" w:type="dxa"/>
          </w:tcPr>
          <w:p w:rsidR="00A74E77" w:rsidRPr="00C81D9E" w:rsidRDefault="00A74E77" w:rsidP="008C6D56">
            <w:pPr>
              <w:cnfStyle w:val="000000000000" w:firstRow="0" w:lastRow="0" w:firstColumn="0" w:lastColumn="0" w:oddVBand="0" w:evenVBand="0" w:oddHBand="0" w:evenHBand="0" w:firstRowFirstColumn="0" w:firstRowLastColumn="0" w:lastRowFirstColumn="0" w:lastRowLastColumn="0"/>
              <w:rPr>
                <w:sz w:val="22"/>
                <w:szCs w:val="22"/>
                <w:lang w:val="tr-TR"/>
              </w:rPr>
            </w:pPr>
            <w:r w:rsidRPr="00C81D9E">
              <w:rPr>
                <w:sz w:val="22"/>
                <w:szCs w:val="22"/>
                <w:lang w:val="tr-TR"/>
              </w:rPr>
              <w:t>1031</w:t>
            </w:r>
          </w:p>
        </w:tc>
        <w:tc>
          <w:tcPr>
            <w:tcW w:w="709" w:type="dxa"/>
          </w:tcPr>
          <w:p w:rsidR="00A74E77" w:rsidRPr="00C81D9E" w:rsidRDefault="00A74E77" w:rsidP="008C6D56">
            <w:pPr>
              <w:cnfStyle w:val="000000000000" w:firstRow="0" w:lastRow="0" w:firstColumn="0" w:lastColumn="0" w:oddVBand="0" w:evenVBand="0" w:oddHBand="0" w:evenHBand="0" w:firstRowFirstColumn="0" w:firstRowLastColumn="0" w:lastRowFirstColumn="0" w:lastRowLastColumn="0"/>
              <w:rPr>
                <w:sz w:val="22"/>
                <w:szCs w:val="22"/>
                <w:lang w:val="tr-TR"/>
              </w:rPr>
            </w:pPr>
            <w:r w:rsidRPr="00C81D9E">
              <w:rPr>
                <w:sz w:val="22"/>
                <w:szCs w:val="22"/>
                <w:lang w:val="tr-TR"/>
              </w:rPr>
              <w:t>96,4</w:t>
            </w:r>
          </w:p>
        </w:tc>
        <w:tc>
          <w:tcPr>
            <w:tcW w:w="922" w:type="dxa"/>
          </w:tcPr>
          <w:p w:rsidR="00A74E77" w:rsidRPr="00C81D9E" w:rsidRDefault="00A74E77" w:rsidP="008C6D56">
            <w:pPr>
              <w:cnfStyle w:val="000000000000" w:firstRow="0" w:lastRow="0" w:firstColumn="0" w:lastColumn="0" w:oddVBand="0" w:evenVBand="0" w:oddHBand="0" w:evenHBand="0" w:firstRowFirstColumn="0" w:firstRowLastColumn="0" w:lastRowFirstColumn="0" w:lastRowLastColumn="0"/>
              <w:rPr>
                <w:sz w:val="22"/>
                <w:szCs w:val="22"/>
                <w:lang w:val="tr-TR"/>
              </w:rPr>
            </w:pPr>
            <w:r w:rsidRPr="00C81D9E">
              <w:rPr>
                <w:sz w:val="22"/>
                <w:szCs w:val="22"/>
                <w:lang w:val="tr-TR"/>
              </w:rPr>
              <w:t>9</w:t>
            </w:r>
          </w:p>
        </w:tc>
        <w:tc>
          <w:tcPr>
            <w:tcW w:w="709" w:type="dxa"/>
          </w:tcPr>
          <w:p w:rsidR="00A74E77" w:rsidRPr="00C81D9E" w:rsidRDefault="00A74E77" w:rsidP="008C6D56">
            <w:pPr>
              <w:cnfStyle w:val="000000000000" w:firstRow="0" w:lastRow="0" w:firstColumn="0" w:lastColumn="0" w:oddVBand="0" w:evenVBand="0" w:oddHBand="0" w:evenHBand="0" w:firstRowFirstColumn="0" w:firstRowLastColumn="0" w:lastRowFirstColumn="0" w:lastRowLastColumn="0"/>
              <w:rPr>
                <w:sz w:val="22"/>
                <w:szCs w:val="22"/>
                <w:lang w:val="tr-TR"/>
              </w:rPr>
            </w:pPr>
            <w:r w:rsidRPr="00C81D9E">
              <w:rPr>
                <w:sz w:val="22"/>
                <w:szCs w:val="22"/>
                <w:lang w:val="tr-TR"/>
              </w:rPr>
              <w:t>0,8</w:t>
            </w:r>
          </w:p>
        </w:tc>
        <w:tc>
          <w:tcPr>
            <w:tcW w:w="992" w:type="dxa"/>
          </w:tcPr>
          <w:p w:rsidR="00A74E77" w:rsidRPr="00C81D9E" w:rsidRDefault="00A74E77" w:rsidP="008C6D56">
            <w:pPr>
              <w:cnfStyle w:val="000000000000" w:firstRow="0" w:lastRow="0" w:firstColumn="0" w:lastColumn="0" w:oddVBand="0" w:evenVBand="0" w:oddHBand="0" w:evenHBand="0" w:firstRowFirstColumn="0" w:firstRowLastColumn="0" w:lastRowFirstColumn="0" w:lastRowLastColumn="0"/>
              <w:rPr>
                <w:sz w:val="22"/>
                <w:szCs w:val="22"/>
                <w:lang w:val="tr-TR"/>
              </w:rPr>
            </w:pPr>
            <w:r w:rsidRPr="00C81D9E">
              <w:rPr>
                <w:sz w:val="22"/>
                <w:szCs w:val="22"/>
                <w:lang w:val="tr-TR"/>
              </w:rPr>
              <w:t>30</w:t>
            </w:r>
          </w:p>
        </w:tc>
        <w:tc>
          <w:tcPr>
            <w:tcW w:w="709" w:type="dxa"/>
          </w:tcPr>
          <w:p w:rsidR="00A74E77" w:rsidRPr="00C81D9E" w:rsidRDefault="00A74E77" w:rsidP="008C6D56">
            <w:pPr>
              <w:cnfStyle w:val="000000000000" w:firstRow="0" w:lastRow="0" w:firstColumn="0" w:lastColumn="0" w:oddVBand="0" w:evenVBand="0" w:oddHBand="0" w:evenHBand="0" w:firstRowFirstColumn="0" w:firstRowLastColumn="0" w:lastRowFirstColumn="0" w:lastRowLastColumn="0"/>
              <w:rPr>
                <w:sz w:val="22"/>
                <w:szCs w:val="22"/>
                <w:lang w:val="tr-TR"/>
              </w:rPr>
            </w:pPr>
            <w:r w:rsidRPr="00C81D9E">
              <w:rPr>
                <w:sz w:val="22"/>
                <w:szCs w:val="22"/>
                <w:lang w:val="tr-TR"/>
              </w:rPr>
              <w:t>2,8</w:t>
            </w:r>
          </w:p>
        </w:tc>
      </w:tr>
      <w:tr w:rsidR="00A74E77" w:rsidRPr="0057692E" w:rsidTr="008C6D56">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4561" w:type="dxa"/>
          </w:tcPr>
          <w:p w:rsidR="00A74E77" w:rsidRPr="00185268" w:rsidRDefault="00A74E77" w:rsidP="008C6D56">
            <w:pPr>
              <w:rPr>
                <w:b w:val="0"/>
              </w:rPr>
            </w:pPr>
            <w:r w:rsidRPr="00185268">
              <w:rPr>
                <w:b w:val="0"/>
              </w:rPr>
              <w:t>It is not contacted by touching the surfaces.</w:t>
            </w:r>
          </w:p>
        </w:tc>
        <w:tc>
          <w:tcPr>
            <w:tcW w:w="922" w:type="dxa"/>
          </w:tcPr>
          <w:p w:rsidR="00A74E77" w:rsidRPr="00C81D9E" w:rsidRDefault="00A74E77" w:rsidP="008C6D56">
            <w:pPr>
              <w:cnfStyle w:val="000000100000" w:firstRow="0" w:lastRow="0" w:firstColumn="0" w:lastColumn="0" w:oddVBand="0" w:evenVBand="0" w:oddHBand="1" w:evenHBand="0" w:firstRowFirstColumn="0" w:firstRowLastColumn="0" w:lastRowFirstColumn="0" w:lastRowLastColumn="0"/>
              <w:rPr>
                <w:sz w:val="22"/>
                <w:szCs w:val="22"/>
                <w:lang w:val="tr-TR"/>
              </w:rPr>
            </w:pPr>
            <w:r w:rsidRPr="00C81D9E">
              <w:rPr>
                <w:sz w:val="22"/>
                <w:szCs w:val="22"/>
                <w:lang w:val="tr-TR"/>
              </w:rPr>
              <w:t>67</w:t>
            </w:r>
          </w:p>
        </w:tc>
        <w:tc>
          <w:tcPr>
            <w:tcW w:w="709" w:type="dxa"/>
          </w:tcPr>
          <w:p w:rsidR="00A74E77" w:rsidRPr="00C81D9E" w:rsidRDefault="00A74E77" w:rsidP="008C6D56">
            <w:pPr>
              <w:cnfStyle w:val="000000100000" w:firstRow="0" w:lastRow="0" w:firstColumn="0" w:lastColumn="0" w:oddVBand="0" w:evenVBand="0" w:oddHBand="1" w:evenHBand="0" w:firstRowFirstColumn="0" w:firstRowLastColumn="0" w:lastRowFirstColumn="0" w:lastRowLastColumn="0"/>
              <w:rPr>
                <w:sz w:val="22"/>
                <w:szCs w:val="22"/>
                <w:lang w:val="tr-TR"/>
              </w:rPr>
            </w:pPr>
            <w:r w:rsidRPr="00C81D9E">
              <w:rPr>
                <w:sz w:val="22"/>
                <w:szCs w:val="22"/>
                <w:lang w:val="tr-TR"/>
              </w:rPr>
              <w:t>6,3</w:t>
            </w:r>
          </w:p>
        </w:tc>
        <w:tc>
          <w:tcPr>
            <w:tcW w:w="922" w:type="dxa"/>
          </w:tcPr>
          <w:p w:rsidR="00A74E77" w:rsidRPr="00C81D9E" w:rsidRDefault="00A74E77" w:rsidP="008C6D56">
            <w:pPr>
              <w:cnfStyle w:val="000000100000" w:firstRow="0" w:lastRow="0" w:firstColumn="0" w:lastColumn="0" w:oddVBand="0" w:evenVBand="0" w:oddHBand="1" w:evenHBand="0" w:firstRowFirstColumn="0" w:firstRowLastColumn="0" w:lastRowFirstColumn="0" w:lastRowLastColumn="0"/>
              <w:rPr>
                <w:sz w:val="22"/>
                <w:szCs w:val="22"/>
                <w:lang w:val="tr-TR"/>
              </w:rPr>
            </w:pPr>
            <w:r w:rsidRPr="00C81D9E">
              <w:rPr>
                <w:sz w:val="22"/>
                <w:szCs w:val="22"/>
                <w:lang w:val="tr-TR"/>
              </w:rPr>
              <w:t>901</w:t>
            </w:r>
          </w:p>
        </w:tc>
        <w:tc>
          <w:tcPr>
            <w:tcW w:w="709" w:type="dxa"/>
          </w:tcPr>
          <w:p w:rsidR="00A74E77" w:rsidRPr="00C81D9E" w:rsidRDefault="00A74E77" w:rsidP="008C6D56">
            <w:pPr>
              <w:cnfStyle w:val="000000100000" w:firstRow="0" w:lastRow="0" w:firstColumn="0" w:lastColumn="0" w:oddVBand="0" w:evenVBand="0" w:oddHBand="1" w:evenHBand="0" w:firstRowFirstColumn="0" w:firstRowLastColumn="0" w:lastRowFirstColumn="0" w:lastRowLastColumn="0"/>
              <w:rPr>
                <w:sz w:val="22"/>
                <w:szCs w:val="22"/>
                <w:lang w:val="tr-TR"/>
              </w:rPr>
            </w:pPr>
            <w:r w:rsidRPr="00C81D9E">
              <w:rPr>
                <w:sz w:val="22"/>
                <w:szCs w:val="22"/>
                <w:lang w:val="tr-TR"/>
              </w:rPr>
              <w:t>84,2</w:t>
            </w:r>
          </w:p>
        </w:tc>
        <w:tc>
          <w:tcPr>
            <w:tcW w:w="992" w:type="dxa"/>
          </w:tcPr>
          <w:p w:rsidR="00A74E77" w:rsidRPr="00C81D9E" w:rsidRDefault="00A74E77" w:rsidP="008C6D56">
            <w:pPr>
              <w:cnfStyle w:val="000000100000" w:firstRow="0" w:lastRow="0" w:firstColumn="0" w:lastColumn="0" w:oddVBand="0" w:evenVBand="0" w:oddHBand="1" w:evenHBand="0" w:firstRowFirstColumn="0" w:firstRowLastColumn="0" w:lastRowFirstColumn="0" w:lastRowLastColumn="0"/>
              <w:rPr>
                <w:sz w:val="22"/>
                <w:szCs w:val="22"/>
                <w:lang w:val="tr-TR"/>
              </w:rPr>
            </w:pPr>
            <w:r w:rsidRPr="00C81D9E">
              <w:rPr>
                <w:sz w:val="22"/>
                <w:szCs w:val="22"/>
                <w:lang w:val="tr-TR"/>
              </w:rPr>
              <w:t>102</w:t>
            </w:r>
          </w:p>
        </w:tc>
        <w:tc>
          <w:tcPr>
            <w:tcW w:w="709" w:type="dxa"/>
          </w:tcPr>
          <w:p w:rsidR="00A74E77" w:rsidRPr="00C81D9E" w:rsidRDefault="00A74E77" w:rsidP="008C6D56">
            <w:pPr>
              <w:cnfStyle w:val="000000100000" w:firstRow="0" w:lastRow="0" w:firstColumn="0" w:lastColumn="0" w:oddVBand="0" w:evenVBand="0" w:oddHBand="1" w:evenHBand="0" w:firstRowFirstColumn="0" w:firstRowLastColumn="0" w:lastRowFirstColumn="0" w:lastRowLastColumn="0"/>
              <w:rPr>
                <w:sz w:val="22"/>
                <w:szCs w:val="22"/>
                <w:lang w:val="tr-TR"/>
              </w:rPr>
            </w:pPr>
            <w:r w:rsidRPr="00C81D9E">
              <w:rPr>
                <w:sz w:val="22"/>
                <w:szCs w:val="22"/>
                <w:lang w:val="tr-TR"/>
              </w:rPr>
              <w:t>9,5</w:t>
            </w:r>
          </w:p>
        </w:tc>
      </w:tr>
      <w:tr w:rsidR="00A74E77" w:rsidRPr="0057692E" w:rsidTr="008C6D56">
        <w:trPr>
          <w:trHeight w:val="825"/>
        </w:trPr>
        <w:tc>
          <w:tcPr>
            <w:cnfStyle w:val="001000000000" w:firstRow="0" w:lastRow="0" w:firstColumn="1" w:lastColumn="0" w:oddVBand="0" w:evenVBand="0" w:oddHBand="0" w:evenHBand="0" w:firstRowFirstColumn="0" w:firstRowLastColumn="0" w:lastRowFirstColumn="0" w:lastRowLastColumn="0"/>
            <w:tcW w:w="4561" w:type="dxa"/>
          </w:tcPr>
          <w:p w:rsidR="00A74E77" w:rsidRPr="00185268" w:rsidRDefault="00A74E77" w:rsidP="008C6D56">
            <w:pPr>
              <w:rPr>
                <w:b w:val="0"/>
              </w:rPr>
            </w:pPr>
            <w:r w:rsidRPr="00185268">
              <w:rPr>
                <w:b w:val="0"/>
              </w:rPr>
              <w:t>It is transmitted by inhalation of droplets scattered by sick individuals coughing and sneezing.</w:t>
            </w:r>
          </w:p>
        </w:tc>
        <w:tc>
          <w:tcPr>
            <w:tcW w:w="922" w:type="dxa"/>
          </w:tcPr>
          <w:p w:rsidR="00A74E77" w:rsidRPr="00C81D9E" w:rsidRDefault="00A74E77" w:rsidP="008C6D56">
            <w:pPr>
              <w:cnfStyle w:val="000000000000" w:firstRow="0" w:lastRow="0" w:firstColumn="0" w:lastColumn="0" w:oddVBand="0" w:evenVBand="0" w:oddHBand="0" w:evenHBand="0" w:firstRowFirstColumn="0" w:firstRowLastColumn="0" w:lastRowFirstColumn="0" w:lastRowLastColumn="0"/>
              <w:rPr>
                <w:sz w:val="22"/>
                <w:szCs w:val="22"/>
                <w:lang w:val="tr-TR"/>
              </w:rPr>
            </w:pPr>
            <w:r w:rsidRPr="00C81D9E">
              <w:rPr>
                <w:sz w:val="22"/>
                <w:szCs w:val="22"/>
                <w:lang w:val="tr-TR"/>
              </w:rPr>
              <w:t>1011</w:t>
            </w:r>
          </w:p>
        </w:tc>
        <w:tc>
          <w:tcPr>
            <w:tcW w:w="709" w:type="dxa"/>
          </w:tcPr>
          <w:p w:rsidR="00A74E77" w:rsidRPr="00C81D9E" w:rsidRDefault="00A74E77" w:rsidP="008C6D56">
            <w:pPr>
              <w:cnfStyle w:val="000000000000" w:firstRow="0" w:lastRow="0" w:firstColumn="0" w:lastColumn="0" w:oddVBand="0" w:evenVBand="0" w:oddHBand="0" w:evenHBand="0" w:firstRowFirstColumn="0" w:firstRowLastColumn="0" w:lastRowFirstColumn="0" w:lastRowLastColumn="0"/>
              <w:rPr>
                <w:sz w:val="22"/>
                <w:szCs w:val="22"/>
                <w:lang w:val="tr-TR"/>
              </w:rPr>
            </w:pPr>
            <w:r w:rsidRPr="00C81D9E">
              <w:rPr>
                <w:sz w:val="22"/>
                <w:szCs w:val="22"/>
                <w:lang w:val="tr-TR"/>
              </w:rPr>
              <w:t>94,5</w:t>
            </w:r>
          </w:p>
        </w:tc>
        <w:tc>
          <w:tcPr>
            <w:tcW w:w="922" w:type="dxa"/>
          </w:tcPr>
          <w:p w:rsidR="00A74E77" w:rsidRPr="00C81D9E" w:rsidRDefault="00A74E77" w:rsidP="008C6D56">
            <w:pPr>
              <w:cnfStyle w:val="000000000000" w:firstRow="0" w:lastRow="0" w:firstColumn="0" w:lastColumn="0" w:oddVBand="0" w:evenVBand="0" w:oddHBand="0" w:evenHBand="0" w:firstRowFirstColumn="0" w:firstRowLastColumn="0" w:lastRowFirstColumn="0" w:lastRowLastColumn="0"/>
              <w:rPr>
                <w:sz w:val="22"/>
                <w:szCs w:val="22"/>
                <w:lang w:val="tr-TR"/>
              </w:rPr>
            </w:pPr>
            <w:r w:rsidRPr="00C81D9E">
              <w:rPr>
                <w:sz w:val="22"/>
                <w:szCs w:val="22"/>
                <w:lang w:val="tr-TR"/>
              </w:rPr>
              <w:t>37</w:t>
            </w:r>
          </w:p>
        </w:tc>
        <w:tc>
          <w:tcPr>
            <w:tcW w:w="709" w:type="dxa"/>
          </w:tcPr>
          <w:p w:rsidR="00A74E77" w:rsidRPr="00C81D9E" w:rsidRDefault="00A74E77" w:rsidP="008C6D56">
            <w:pPr>
              <w:cnfStyle w:val="000000000000" w:firstRow="0" w:lastRow="0" w:firstColumn="0" w:lastColumn="0" w:oddVBand="0" w:evenVBand="0" w:oddHBand="0" w:evenHBand="0" w:firstRowFirstColumn="0" w:firstRowLastColumn="0" w:lastRowFirstColumn="0" w:lastRowLastColumn="0"/>
              <w:rPr>
                <w:sz w:val="22"/>
                <w:szCs w:val="22"/>
                <w:lang w:val="tr-TR"/>
              </w:rPr>
            </w:pPr>
            <w:r w:rsidRPr="00C81D9E">
              <w:rPr>
                <w:sz w:val="22"/>
                <w:szCs w:val="22"/>
                <w:lang w:val="tr-TR"/>
              </w:rPr>
              <w:t>3,5</w:t>
            </w:r>
          </w:p>
        </w:tc>
        <w:tc>
          <w:tcPr>
            <w:tcW w:w="992" w:type="dxa"/>
          </w:tcPr>
          <w:p w:rsidR="00A74E77" w:rsidRPr="00C81D9E" w:rsidRDefault="00A74E77" w:rsidP="008C6D56">
            <w:pPr>
              <w:cnfStyle w:val="000000000000" w:firstRow="0" w:lastRow="0" w:firstColumn="0" w:lastColumn="0" w:oddVBand="0" w:evenVBand="0" w:oddHBand="0" w:evenHBand="0" w:firstRowFirstColumn="0" w:firstRowLastColumn="0" w:lastRowFirstColumn="0" w:lastRowLastColumn="0"/>
              <w:rPr>
                <w:sz w:val="22"/>
                <w:szCs w:val="22"/>
                <w:lang w:val="tr-TR"/>
              </w:rPr>
            </w:pPr>
            <w:r w:rsidRPr="00C81D9E">
              <w:rPr>
                <w:sz w:val="22"/>
                <w:szCs w:val="22"/>
                <w:lang w:val="tr-TR"/>
              </w:rPr>
              <w:t>22</w:t>
            </w:r>
          </w:p>
        </w:tc>
        <w:tc>
          <w:tcPr>
            <w:tcW w:w="709" w:type="dxa"/>
          </w:tcPr>
          <w:p w:rsidR="00A74E77" w:rsidRPr="00C81D9E" w:rsidRDefault="00A74E77" w:rsidP="008C6D56">
            <w:pPr>
              <w:cnfStyle w:val="000000000000" w:firstRow="0" w:lastRow="0" w:firstColumn="0" w:lastColumn="0" w:oddVBand="0" w:evenVBand="0" w:oddHBand="0" w:evenHBand="0" w:firstRowFirstColumn="0" w:firstRowLastColumn="0" w:lastRowFirstColumn="0" w:lastRowLastColumn="0"/>
              <w:rPr>
                <w:sz w:val="22"/>
                <w:szCs w:val="22"/>
                <w:lang w:val="tr-TR"/>
              </w:rPr>
            </w:pPr>
            <w:r w:rsidRPr="00C81D9E">
              <w:rPr>
                <w:sz w:val="22"/>
                <w:szCs w:val="22"/>
                <w:lang w:val="tr-TR"/>
              </w:rPr>
              <w:t>2,1</w:t>
            </w:r>
          </w:p>
        </w:tc>
      </w:tr>
      <w:tr w:rsidR="00A74E77" w:rsidRPr="0057692E" w:rsidTr="008C6D56">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4561" w:type="dxa"/>
          </w:tcPr>
          <w:p w:rsidR="00A74E77" w:rsidRPr="00185268" w:rsidRDefault="00A74E77" w:rsidP="008C6D56">
            <w:pPr>
              <w:rPr>
                <w:b w:val="0"/>
              </w:rPr>
            </w:pPr>
            <w:r w:rsidRPr="00185268">
              <w:rPr>
                <w:b w:val="0"/>
              </w:rPr>
              <w:t>It carries the risk of death at any age.</w:t>
            </w:r>
          </w:p>
        </w:tc>
        <w:tc>
          <w:tcPr>
            <w:tcW w:w="922" w:type="dxa"/>
          </w:tcPr>
          <w:p w:rsidR="00A74E77" w:rsidRPr="00C81D9E" w:rsidRDefault="00A74E77" w:rsidP="008C6D56">
            <w:pPr>
              <w:cnfStyle w:val="000000100000" w:firstRow="0" w:lastRow="0" w:firstColumn="0" w:lastColumn="0" w:oddVBand="0" w:evenVBand="0" w:oddHBand="1" w:evenHBand="0" w:firstRowFirstColumn="0" w:firstRowLastColumn="0" w:lastRowFirstColumn="0" w:lastRowLastColumn="0"/>
              <w:rPr>
                <w:sz w:val="22"/>
                <w:szCs w:val="22"/>
                <w:lang w:val="tr-TR"/>
              </w:rPr>
            </w:pPr>
            <w:r w:rsidRPr="00C81D9E">
              <w:rPr>
                <w:sz w:val="22"/>
                <w:szCs w:val="22"/>
                <w:lang w:val="tr-TR"/>
              </w:rPr>
              <w:t>100</w:t>
            </w:r>
          </w:p>
        </w:tc>
        <w:tc>
          <w:tcPr>
            <w:tcW w:w="709" w:type="dxa"/>
          </w:tcPr>
          <w:p w:rsidR="00A74E77" w:rsidRPr="00C81D9E" w:rsidRDefault="00A74E77" w:rsidP="008C6D56">
            <w:pPr>
              <w:cnfStyle w:val="000000100000" w:firstRow="0" w:lastRow="0" w:firstColumn="0" w:lastColumn="0" w:oddVBand="0" w:evenVBand="0" w:oddHBand="1" w:evenHBand="0" w:firstRowFirstColumn="0" w:firstRowLastColumn="0" w:lastRowFirstColumn="0" w:lastRowLastColumn="0"/>
              <w:rPr>
                <w:sz w:val="22"/>
                <w:szCs w:val="22"/>
                <w:lang w:val="tr-TR"/>
              </w:rPr>
            </w:pPr>
            <w:r w:rsidRPr="00C81D9E">
              <w:rPr>
                <w:sz w:val="22"/>
                <w:szCs w:val="22"/>
                <w:lang w:val="tr-TR"/>
              </w:rPr>
              <w:t>9,3</w:t>
            </w:r>
          </w:p>
        </w:tc>
        <w:tc>
          <w:tcPr>
            <w:tcW w:w="922" w:type="dxa"/>
          </w:tcPr>
          <w:p w:rsidR="00A74E77" w:rsidRPr="00C81D9E" w:rsidRDefault="00A74E77" w:rsidP="008C6D56">
            <w:pPr>
              <w:cnfStyle w:val="000000100000" w:firstRow="0" w:lastRow="0" w:firstColumn="0" w:lastColumn="0" w:oddVBand="0" w:evenVBand="0" w:oddHBand="1" w:evenHBand="0" w:firstRowFirstColumn="0" w:firstRowLastColumn="0" w:lastRowFirstColumn="0" w:lastRowLastColumn="0"/>
              <w:rPr>
                <w:sz w:val="22"/>
                <w:szCs w:val="22"/>
                <w:lang w:val="tr-TR"/>
              </w:rPr>
            </w:pPr>
            <w:r w:rsidRPr="00C81D9E">
              <w:rPr>
                <w:sz w:val="22"/>
                <w:szCs w:val="22"/>
                <w:lang w:val="tr-TR"/>
              </w:rPr>
              <w:t>859</w:t>
            </w:r>
          </w:p>
        </w:tc>
        <w:tc>
          <w:tcPr>
            <w:tcW w:w="709" w:type="dxa"/>
          </w:tcPr>
          <w:p w:rsidR="00A74E77" w:rsidRPr="00C81D9E" w:rsidRDefault="00A74E77" w:rsidP="008C6D56">
            <w:pPr>
              <w:cnfStyle w:val="000000100000" w:firstRow="0" w:lastRow="0" w:firstColumn="0" w:lastColumn="0" w:oddVBand="0" w:evenVBand="0" w:oddHBand="1" w:evenHBand="0" w:firstRowFirstColumn="0" w:firstRowLastColumn="0" w:lastRowFirstColumn="0" w:lastRowLastColumn="0"/>
              <w:rPr>
                <w:sz w:val="22"/>
                <w:szCs w:val="22"/>
                <w:lang w:val="tr-TR"/>
              </w:rPr>
            </w:pPr>
            <w:r w:rsidRPr="00C81D9E">
              <w:rPr>
                <w:sz w:val="22"/>
                <w:szCs w:val="22"/>
                <w:lang w:val="tr-TR"/>
              </w:rPr>
              <w:t>80,3</w:t>
            </w:r>
          </w:p>
        </w:tc>
        <w:tc>
          <w:tcPr>
            <w:tcW w:w="992" w:type="dxa"/>
          </w:tcPr>
          <w:p w:rsidR="00A74E77" w:rsidRPr="00C81D9E" w:rsidRDefault="00A74E77" w:rsidP="008C6D56">
            <w:pPr>
              <w:cnfStyle w:val="000000100000" w:firstRow="0" w:lastRow="0" w:firstColumn="0" w:lastColumn="0" w:oddVBand="0" w:evenVBand="0" w:oddHBand="1" w:evenHBand="0" w:firstRowFirstColumn="0" w:firstRowLastColumn="0" w:lastRowFirstColumn="0" w:lastRowLastColumn="0"/>
              <w:rPr>
                <w:sz w:val="22"/>
                <w:szCs w:val="22"/>
                <w:lang w:val="tr-TR"/>
              </w:rPr>
            </w:pPr>
            <w:r w:rsidRPr="00C81D9E">
              <w:rPr>
                <w:sz w:val="22"/>
                <w:szCs w:val="22"/>
                <w:lang w:val="tr-TR"/>
              </w:rPr>
              <w:t>111</w:t>
            </w:r>
          </w:p>
        </w:tc>
        <w:tc>
          <w:tcPr>
            <w:tcW w:w="709" w:type="dxa"/>
          </w:tcPr>
          <w:p w:rsidR="00A74E77" w:rsidRPr="00C81D9E" w:rsidRDefault="00A74E77" w:rsidP="008C6D56">
            <w:pPr>
              <w:cnfStyle w:val="000000100000" w:firstRow="0" w:lastRow="0" w:firstColumn="0" w:lastColumn="0" w:oddVBand="0" w:evenVBand="0" w:oddHBand="1" w:evenHBand="0" w:firstRowFirstColumn="0" w:firstRowLastColumn="0" w:lastRowFirstColumn="0" w:lastRowLastColumn="0"/>
              <w:rPr>
                <w:sz w:val="22"/>
                <w:szCs w:val="22"/>
                <w:lang w:val="tr-TR"/>
              </w:rPr>
            </w:pPr>
            <w:r w:rsidRPr="00C81D9E">
              <w:rPr>
                <w:sz w:val="22"/>
                <w:szCs w:val="22"/>
                <w:lang w:val="tr-TR"/>
              </w:rPr>
              <w:t>10,4</w:t>
            </w:r>
          </w:p>
        </w:tc>
      </w:tr>
      <w:tr w:rsidR="00A74E77" w:rsidRPr="0057692E" w:rsidTr="008C6D56">
        <w:trPr>
          <w:trHeight w:val="270"/>
        </w:trPr>
        <w:tc>
          <w:tcPr>
            <w:cnfStyle w:val="001000000000" w:firstRow="0" w:lastRow="0" w:firstColumn="1" w:lastColumn="0" w:oddVBand="0" w:evenVBand="0" w:oddHBand="0" w:evenHBand="0" w:firstRowFirstColumn="0" w:firstRowLastColumn="0" w:lastRowFirstColumn="0" w:lastRowLastColumn="0"/>
            <w:tcW w:w="4561" w:type="dxa"/>
          </w:tcPr>
          <w:p w:rsidR="00A74E77" w:rsidRPr="00185268" w:rsidRDefault="00A74E77" w:rsidP="008C6D56">
            <w:pPr>
              <w:rPr>
                <w:b w:val="0"/>
              </w:rPr>
            </w:pPr>
            <w:r w:rsidRPr="00185268">
              <w:rPr>
                <w:b w:val="0"/>
              </w:rPr>
              <w:t>There is a diagnostic test.</w:t>
            </w:r>
          </w:p>
        </w:tc>
        <w:tc>
          <w:tcPr>
            <w:tcW w:w="922" w:type="dxa"/>
          </w:tcPr>
          <w:p w:rsidR="00A74E77" w:rsidRPr="00C81D9E" w:rsidRDefault="00A74E77" w:rsidP="008C6D56">
            <w:pPr>
              <w:cnfStyle w:val="000000000000" w:firstRow="0" w:lastRow="0" w:firstColumn="0" w:lastColumn="0" w:oddVBand="0" w:evenVBand="0" w:oddHBand="0" w:evenHBand="0" w:firstRowFirstColumn="0" w:firstRowLastColumn="0" w:lastRowFirstColumn="0" w:lastRowLastColumn="0"/>
              <w:rPr>
                <w:sz w:val="22"/>
                <w:szCs w:val="22"/>
                <w:lang w:val="tr-TR"/>
              </w:rPr>
            </w:pPr>
            <w:r w:rsidRPr="00C81D9E">
              <w:rPr>
                <w:sz w:val="22"/>
                <w:szCs w:val="22"/>
                <w:lang w:val="tr-TR"/>
              </w:rPr>
              <w:t>974</w:t>
            </w:r>
          </w:p>
        </w:tc>
        <w:tc>
          <w:tcPr>
            <w:tcW w:w="709" w:type="dxa"/>
          </w:tcPr>
          <w:p w:rsidR="00A74E77" w:rsidRPr="00C81D9E" w:rsidRDefault="00A74E77" w:rsidP="008C6D56">
            <w:pPr>
              <w:cnfStyle w:val="000000000000" w:firstRow="0" w:lastRow="0" w:firstColumn="0" w:lastColumn="0" w:oddVBand="0" w:evenVBand="0" w:oddHBand="0" w:evenHBand="0" w:firstRowFirstColumn="0" w:firstRowLastColumn="0" w:lastRowFirstColumn="0" w:lastRowLastColumn="0"/>
              <w:rPr>
                <w:sz w:val="22"/>
                <w:szCs w:val="22"/>
                <w:lang w:val="tr-TR"/>
              </w:rPr>
            </w:pPr>
            <w:r w:rsidRPr="00C81D9E">
              <w:rPr>
                <w:sz w:val="22"/>
                <w:szCs w:val="22"/>
                <w:lang w:val="tr-TR"/>
              </w:rPr>
              <w:t>91,0</w:t>
            </w:r>
          </w:p>
        </w:tc>
        <w:tc>
          <w:tcPr>
            <w:tcW w:w="922" w:type="dxa"/>
          </w:tcPr>
          <w:p w:rsidR="00A74E77" w:rsidRPr="00C81D9E" w:rsidRDefault="00A74E77" w:rsidP="008C6D56">
            <w:pPr>
              <w:cnfStyle w:val="000000000000" w:firstRow="0" w:lastRow="0" w:firstColumn="0" w:lastColumn="0" w:oddVBand="0" w:evenVBand="0" w:oddHBand="0" w:evenHBand="0" w:firstRowFirstColumn="0" w:firstRowLastColumn="0" w:lastRowFirstColumn="0" w:lastRowLastColumn="0"/>
              <w:rPr>
                <w:sz w:val="22"/>
                <w:szCs w:val="22"/>
                <w:lang w:val="tr-TR"/>
              </w:rPr>
            </w:pPr>
            <w:r w:rsidRPr="00C81D9E">
              <w:rPr>
                <w:sz w:val="22"/>
                <w:szCs w:val="22"/>
                <w:lang w:val="tr-TR"/>
              </w:rPr>
              <w:t>32</w:t>
            </w:r>
          </w:p>
        </w:tc>
        <w:tc>
          <w:tcPr>
            <w:tcW w:w="709" w:type="dxa"/>
          </w:tcPr>
          <w:p w:rsidR="00A74E77" w:rsidRPr="00C81D9E" w:rsidRDefault="00A74E77" w:rsidP="008C6D56">
            <w:pPr>
              <w:cnfStyle w:val="000000000000" w:firstRow="0" w:lastRow="0" w:firstColumn="0" w:lastColumn="0" w:oddVBand="0" w:evenVBand="0" w:oddHBand="0" w:evenHBand="0" w:firstRowFirstColumn="0" w:firstRowLastColumn="0" w:lastRowFirstColumn="0" w:lastRowLastColumn="0"/>
              <w:rPr>
                <w:sz w:val="22"/>
                <w:szCs w:val="22"/>
                <w:lang w:val="tr-TR"/>
              </w:rPr>
            </w:pPr>
            <w:r w:rsidRPr="00C81D9E">
              <w:rPr>
                <w:sz w:val="22"/>
                <w:szCs w:val="22"/>
                <w:lang w:val="tr-TR"/>
              </w:rPr>
              <w:t>3,0</w:t>
            </w:r>
          </w:p>
        </w:tc>
        <w:tc>
          <w:tcPr>
            <w:tcW w:w="992" w:type="dxa"/>
          </w:tcPr>
          <w:p w:rsidR="00A74E77" w:rsidRPr="00C81D9E" w:rsidRDefault="00A74E77" w:rsidP="008C6D56">
            <w:pPr>
              <w:cnfStyle w:val="000000000000" w:firstRow="0" w:lastRow="0" w:firstColumn="0" w:lastColumn="0" w:oddVBand="0" w:evenVBand="0" w:oddHBand="0" w:evenHBand="0" w:firstRowFirstColumn="0" w:firstRowLastColumn="0" w:lastRowFirstColumn="0" w:lastRowLastColumn="0"/>
              <w:rPr>
                <w:sz w:val="22"/>
                <w:szCs w:val="22"/>
                <w:lang w:val="tr-TR"/>
              </w:rPr>
            </w:pPr>
            <w:r w:rsidRPr="00C81D9E">
              <w:rPr>
                <w:sz w:val="22"/>
                <w:szCs w:val="22"/>
                <w:lang w:val="tr-TR"/>
              </w:rPr>
              <w:t>64</w:t>
            </w:r>
          </w:p>
        </w:tc>
        <w:tc>
          <w:tcPr>
            <w:tcW w:w="709" w:type="dxa"/>
          </w:tcPr>
          <w:p w:rsidR="00A74E77" w:rsidRPr="00C81D9E" w:rsidRDefault="00A74E77" w:rsidP="008C6D56">
            <w:pPr>
              <w:cnfStyle w:val="000000000000" w:firstRow="0" w:lastRow="0" w:firstColumn="0" w:lastColumn="0" w:oddVBand="0" w:evenVBand="0" w:oddHBand="0" w:evenHBand="0" w:firstRowFirstColumn="0" w:firstRowLastColumn="0" w:lastRowFirstColumn="0" w:lastRowLastColumn="0"/>
              <w:rPr>
                <w:sz w:val="22"/>
                <w:szCs w:val="22"/>
                <w:lang w:val="tr-TR"/>
              </w:rPr>
            </w:pPr>
            <w:r w:rsidRPr="00C81D9E">
              <w:rPr>
                <w:sz w:val="22"/>
                <w:szCs w:val="22"/>
                <w:lang w:val="tr-TR"/>
              </w:rPr>
              <w:t>6,0</w:t>
            </w:r>
          </w:p>
        </w:tc>
      </w:tr>
      <w:tr w:rsidR="00A74E77" w:rsidRPr="0057692E" w:rsidTr="008C6D56">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4561" w:type="dxa"/>
          </w:tcPr>
          <w:p w:rsidR="00A74E77" w:rsidRPr="00185268" w:rsidRDefault="00A74E77" w:rsidP="008C6D56">
            <w:pPr>
              <w:rPr>
                <w:b w:val="0"/>
              </w:rPr>
            </w:pPr>
            <w:r w:rsidRPr="00185268">
              <w:rPr>
                <w:b w:val="0"/>
              </w:rPr>
              <w:t>There is no cure.</w:t>
            </w:r>
          </w:p>
        </w:tc>
        <w:tc>
          <w:tcPr>
            <w:tcW w:w="922" w:type="dxa"/>
          </w:tcPr>
          <w:p w:rsidR="00A74E77" w:rsidRPr="00C81D9E" w:rsidRDefault="00A74E77" w:rsidP="008C6D56">
            <w:pPr>
              <w:cnfStyle w:val="000000100000" w:firstRow="0" w:lastRow="0" w:firstColumn="0" w:lastColumn="0" w:oddVBand="0" w:evenVBand="0" w:oddHBand="1" w:evenHBand="0" w:firstRowFirstColumn="0" w:firstRowLastColumn="0" w:lastRowFirstColumn="0" w:lastRowLastColumn="0"/>
              <w:rPr>
                <w:sz w:val="22"/>
                <w:szCs w:val="22"/>
                <w:lang w:val="tr-TR"/>
              </w:rPr>
            </w:pPr>
            <w:r w:rsidRPr="00C81D9E">
              <w:rPr>
                <w:sz w:val="22"/>
                <w:szCs w:val="22"/>
                <w:lang w:val="tr-TR"/>
              </w:rPr>
              <w:t>50</w:t>
            </w:r>
          </w:p>
        </w:tc>
        <w:tc>
          <w:tcPr>
            <w:tcW w:w="709" w:type="dxa"/>
          </w:tcPr>
          <w:p w:rsidR="00A74E77" w:rsidRPr="00C81D9E" w:rsidRDefault="00A74E77" w:rsidP="008C6D56">
            <w:pPr>
              <w:cnfStyle w:val="000000100000" w:firstRow="0" w:lastRow="0" w:firstColumn="0" w:lastColumn="0" w:oddVBand="0" w:evenVBand="0" w:oddHBand="1" w:evenHBand="0" w:firstRowFirstColumn="0" w:firstRowLastColumn="0" w:lastRowFirstColumn="0" w:lastRowLastColumn="0"/>
              <w:rPr>
                <w:sz w:val="22"/>
                <w:szCs w:val="22"/>
                <w:lang w:val="tr-TR"/>
              </w:rPr>
            </w:pPr>
            <w:r w:rsidRPr="00C81D9E">
              <w:rPr>
                <w:sz w:val="22"/>
                <w:szCs w:val="22"/>
                <w:lang w:val="tr-TR"/>
              </w:rPr>
              <w:t>4,7</w:t>
            </w:r>
          </w:p>
        </w:tc>
        <w:tc>
          <w:tcPr>
            <w:tcW w:w="922" w:type="dxa"/>
          </w:tcPr>
          <w:p w:rsidR="00A74E77" w:rsidRPr="00C81D9E" w:rsidRDefault="00A74E77" w:rsidP="008C6D56">
            <w:pPr>
              <w:cnfStyle w:val="000000100000" w:firstRow="0" w:lastRow="0" w:firstColumn="0" w:lastColumn="0" w:oddVBand="0" w:evenVBand="0" w:oddHBand="1" w:evenHBand="0" w:firstRowFirstColumn="0" w:firstRowLastColumn="0" w:lastRowFirstColumn="0" w:lastRowLastColumn="0"/>
              <w:rPr>
                <w:sz w:val="22"/>
                <w:szCs w:val="22"/>
                <w:lang w:val="tr-TR"/>
              </w:rPr>
            </w:pPr>
            <w:r w:rsidRPr="00C81D9E">
              <w:rPr>
                <w:sz w:val="22"/>
                <w:szCs w:val="22"/>
                <w:lang w:val="tr-TR"/>
              </w:rPr>
              <w:t>780</w:t>
            </w:r>
          </w:p>
        </w:tc>
        <w:tc>
          <w:tcPr>
            <w:tcW w:w="709" w:type="dxa"/>
          </w:tcPr>
          <w:p w:rsidR="00A74E77" w:rsidRPr="00C81D9E" w:rsidRDefault="00A74E77" w:rsidP="008C6D56">
            <w:pPr>
              <w:cnfStyle w:val="000000100000" w:firstRow="0" w:lastRow="0" w:firstColumn="0" w:lastColumn="0" w:oddVBand="0" w:evenVBand="0" w:oddHBand="1" w:evenHBand="0" w:firstRowFirstColumn="0" w:firstRowLastColumn="0" w:lastRowFirstColumn="0" w:lastRowLastColumn="0"/>
              <w:rPr>
                <w:sz w:val="22"/>
                <w:szCs w:val="22"/>
                <w:lang w:val="tr-TR"/>
              </w:rPr>
            </w:pPr>
            <w:r w:rsidRPr="00C81D9E">
              <w:rPr>
                <w:sz w:val="22"/>
                <w:szCs w:val="22"/>
                <w:lang w:val="tr-TR"/>
              </w:rPr>
              <w:t>72,9</w:t>
            </w:r>
          </w:p>
        </w:tc>
        <w:tc>
          <w:tcPr>
            <w:tcW w:w="992" w:type="dxa"/>
          </w:tcPr>
          <w:p w:rsidR="00A74E77" w:rsidRPr="00C81D9E" w:rsidRDefault="00A74E77" w:rsidP="008C6D56">
            <w:pPr>
              <w:cnfStyle w:val="000000100000" w:firstRow="0" w:lastRow="0" w:firstColumn="0" w:lastColumn="0" w:oddVBand="0" w:evenVBand="0" w:oddHBand="1" w:evenHBand="0" w:firstRowFirstColumn="0" w:firstRowLastColumn="0" w:lastRowFirstColumn="0" w:lastRowLastColumn="0"/>
              <w:rPr>
                <w:sz w:val="22"/>
                <w:szCs w:val="22"/>
                <w:lang w:val="tr-TR"/>
              </w:rPr>
            </w:pPr>
            <w:r w:rsidRPr="00C81D9E">
              <w:rPr>
                <w:sz w:val="22"/>
                <w:szCs w:val="22"/>
                <w:lang w:val="tr-TR"/>
              </w:rPr>
              <w:t>240</w:t>
            </w:r>
          </w:p>
        </w:tc>
        <w:tc>
          <w:tcPr>
            <w:tcW w:w="709" w:type="dxa"/>
          </w:tcPr>
          <w:p w:rsidR="00A74E77" w:rsidRPr="00C81D9E" w:rsidRDefault="00A74E77" w:rsidP="008C6D56">
            <w:pPr>
              <w:cnfStyle w:val="000000100000" w:firstRow="0" w:lastRow="0" w:firstColumn="0" w:lastColumn="0" w:oddVBand="0" w:evenVBand="0" w:oddHBand="1" w:evenHBand="0" w:firstRowFirstColumn="0" w:firstRowLastColumn="0" w:lastRowFirstColumn="0" w:lastRowLastColumn="0"/>
              <w:rPr>
                <w:sz w:val="22"/>
                <w:szCs w:val="22"/>
                <w:lang w:val="tr-TR"/>
              </w:rPr>
            </w:pPr>
            <w:r w:rsidRPr="00C81D9E">
              <w:rPr>
                <w:sz w:val="22"/>
                <w:szCs w:val="22"/>
                <w:lang w:val="tr-TR"/>
              </w:rPr>
              <w:t>22,4</w:t>
            </w:r>
          </w:p>
        </w:tc>
      </w:tr>
      <w:tr w:rsidR="00A74E77" w:rsidRPr="0057692E" w:rsidTr="008C6D56">
        <w:trPr>
          <w:trHeight w:val="270"/>
        </w:trPr>
        <w:tc>
          <w:tcPr>
            <w:cnfStyle w:val="001000000000" w:firstRow="0" w:lastRow="0" w:firstColumn="1" w:lastColumn="0" w:oddVBand="0" w:evenVBand="0" w:oddHBand="0" w:evenHBand="0" w:firstRowFirstColumn="0" w:firstRowLastColumn="0" w:lastRowFirstColumn="0" w:lastRowLastColumn="0"/>
            <w:tcW w:w="4561" w:type="dxa"/>
          </w:tcPr>
          <w:p w:rsidR="00A74E77" w:rsidRPr="00185268" w:rsidRDefault="00A74E77" w:rsidP="008C6D56">
            <w:pPr>
              <w:rPr>
                <w:b w:val="0"/>
              </w:rPr>
            </w:pPr>
            <w:r w:rsidRPr="00185268">
              <w:rPr>
                <w:b w:val="0"/>
              </w:rPr>
              <w:t>There is a vaccine.</w:t>
            </w:r>
          </w:p>
        </w:tc>
        <w:tc>
          <w:tcPr>
            <w:tcW w:w="922" w:type="dxa"/>
          </w:tcPr>
          <w:p w:rsidR="00A74E77" w:rsidRPr="00C81D9E" w:rsidRDefault="00A74E77" w:rsidP="008C6D56">
            <w:pPr>
              <w:cnfStyle w:val="000000000000" w:firstRow="0" w:lastRow="0" w:firstColumn="0" w:lastColumn="0" w:oddVBand="0" w:evenVBand="0" w:oddHBand="0" w:evenHBand="0" w:firstRowFirstColumn="0" w:firstRowLastColumn="0" w:lastRowFirstColumn="0" w:lastRowLastColumn="0"/>
              <w:rPr>
                <w:sz w:val="22"/>
                <w:szCs w:val="22"/>
                <w:lang w:val="tr-TR"/>
              </w:rPr>
            </w:pPr>
            <w:r w:rsidRPr="00C81D9E">
              <w:rPr>
                <w:sz w:val="22"/>
                <w:szCs w:val="22"/>
                <w:lang w:val="tr-TR"/>
              </w:rPr>
              <w:t>16</w:t>
            </w:r>
          </w:p>
        </w:tc>
        <w:tc>
          <w:tcPr>
            <w:tcW w:w="709" w:type="dxa"/>
          </w:tcPr>
          <w:p w:rsidR="00A74E77" w:rsidRPr="00C81D9E" w:rsidRDefault="00A74E77" w:rsidP="008C6D56">
            <w:pPr>
              <w:cnfStyle w:val="000000000000" w:firstRow="0" w:lastRow="0" w:firstColumn="0" w:lastColumn="0" w:oddVBand="0" w:evenVBand="0" w:oddHBand="0" w:evenHBand="0" w:firstRowFirstColumn="0" w:firstRowLastColumn="0" w:lastRowFirstColumn="0" w:lastRowLastColumn="0"/>
              <w:rPr>
                <w:sz w:val="22"/>
                <w:szCs w:val="22"/>
                <w:lang w:val="tr-TR"/>
              </w:rPr>
            </w:pPr>
            <w:r w:rsidRPr="00C81D9E">
              <w:rPr>
                <w:sz w:val="22"/>
                <w:szCs w:val="22"/>
                <w:lang w:val="tr-TR"/>
              </w:rPr>
              <w:t>1,5</w:t>
            </w:r>
          </w:p>
        </w:tc>
        <w:tc>
          <w:tcPr>
            <w:tcW w:w="922" w:type="dxa"/>
          </w:tcPr>
          <w:p w:rsidR="00A74E77" w:rsidRPr="00C81D9E" w:rsidRDefault="00A74E77" w:rsidP="008C6D56">
            <w:pPr>
              <w:cnfStyle w:val="000000000000" w:firstRow="0" w:lastRow="0" w:firstColumn="0" w:lastColumn="0" w:oddVBand="0" w:evenVBand="0" w:oddHBand="0" w:evenHBand="0" w:firstRowFirstColumn="0" w:firstRowLastColumn="0" w:lastRowFirstColumn="0" w:lastRowLastColumn="0"/>
              <w:rPr>
                <w:sz w:val="22"/>
                <w:szCs w:val="22"/>
                <w:lang w:val="tr-TR"/>
              </w:rPr>
            </w:pPr>
            <w:r w:rsidRPr="00C81D9E">
              <w:rPr>
                <w:sz w:val="22"/>
                <w:szCs w:val="22"/>
                <w:lang w:val="tr-TR"/>
              </w:rPr>
              <w:t>852</w:t>
            </w:r>
          </w:p>
        </w:tc>
        <w:tc>
          <w:tcPr>
            <w:tcW w:w="709" w:type="dxa"/>
          </w:tcPr>
          <w:p w:rsidR="00A74E77" w:rsidRPr="00C81D9E" w:rsidRDefault="00A74E77" w:rsidP="008C6D56">
            <w:pPr>
              <w:cnfStyle w:val="000000000000" w:firstRow="0" w:lastRow="0" w:firstColumn="0" w:lastColumn="0" w:oddVBand="0" w:evenVBand="0" w:oddHBand="0" w:evenHBand="0" w:firstRowFirstColumn="0" w:firstRowLastColumn="0" w:lastRowFirstColumn="0" w:lastRowLastColumn="0"/>
              <w:rPr>
                <w:sz w:val="22"/>
                <w:szCs w:val="22"/>
                <w:lang w:val="tr-TR"/>
              </w:rPr>
            </w:pPr>
            <w:r w:rsidRPr="00C81D9E">
              <w:rPr>
                <w:sz w:val="22"/>
                <w:szCs w:val="22"/>
                <w:lang w:val="tr-TR"/>
              </w:rPr>
              <w:t>79,6</w:t>
            </w:r>
          </w:p>
        </w:tc>
        <w:tc>
          <w:tcPr>
            <w:tcW w:w="992" w:type="dxa"/>
          </w:tcPr>
          <w:p w:rsidR="00A74E77" w:rsidRPr="00C81D9E" w:rsidRDefault="00A74E77" w:rsidP="008C6D56">
            <w:pPr>
              <w:cnfStyle w:val="000000000000" w:firstRow="0" w:lastRow="0" w:firstColumn="0" w:lastColumn="0" w:oddVBand="0" w:evenVBand="0" w:oddHBand="0" w:evenHBand="0" w:firstRowFirstColumn="0" w:firstRowLastColumn="0" w:lastRowFirstColumn="0" w:lastRowLastColumn="0"/>
              <w:rPr>
                <w:sz w:val="22"/>
                <w:szCs w:val="22"/>
                <w:lang w:val="tr-TR"/>
              </w:rPr>
            </w:pPr>
            <w:r w:rsidRPr="00C81D9E">
              <w:rPr>
                <w:sz w:val="22"/>
                <w:szCs w:val="22"/>
                <w:lang w:val="tr-TR"/>
              </w:rPr>
              <w:t>202</w:t>
            </w:r>
          </w:p>
        </w:tc>
        <w:tc>
          <w:tcPr>
            <w:tcW w:w="709" w:type="dxa"/>
          </w:tcPr>
          <w:p w:rsidR="00A74E77" w:rsidRPr="00C81D9E" w:rsidRDefault="00A74E77" w:rsidP="008C6D56">
            <w:pPr>
              <w:cnfStyle w:val="000000000000" w:firstRow="0" w:lastRow="0" w:firstColumn="0" w:lastColumn="0" w:oddVBand="0" w:evenVBand="0" w:oddHBand="0" w:evenHBand="0" w:firstRowFirstColumn="0" w:firstRowLastColumn="0" w:lastRowFirstColumn="0" w:lastRowLastColumn="0"/>
              <w:rPr>
                <w:sz w:val="22"/>
                <w:szCs w:val="22"/>
                <w:lang w:val="tr-TR"/>
              </w:rPr>
            </w:pPr>
            <w:r w:rsidRPr="00C81D9E">
              <w:rPr>
                <w:sz w:val="22"/>
                <w:szCs w:val="22"/>
                <w:lang w:val="tr-TR"/>
              </w:rPr>
              <w:t>18,9</w:t>
            </w:r>
          </w:p>
        </w:tc>
      </w:tr>
      <w:tr w:rsidR="00A74E77" w:rsidRPr="0057692E" w:rsidTr="008C6D56">
        <w:trPr>
          <w:cnfStyle w:val="000000100000" w:firstRow="0" w:lastRow="0" w:firstColumn="0" w:lastColumn="0" w:oddVBand="0" w:evenVBand="0" w:oddHBand="1" w:evenHBand="0" w:firstRowFirstColumn="0" w:firstRowLastColumn="0" w:lastRowFirstColumn="0" w:lastRowLastColumn="0"/>
          <w:trHeight w:val="825"/>
        </w:trPr>
        <w:tc>
          <w:tcPr>
            <w:cnfStyle w:val="001000000000" w:firstRow="0" w:lastRow="0" w:firstColumn="1" w:lastColumn="0" w:oddVBand="0" w:evenVBand="0" w:oddHBand="0" w:evenHBand="0" w:firstRowFirstColumn="0" w:firstRowLastColumn="0" w:lastRowFirstColumn="0" w:lastRowLastColumn="0"/>
            <w:tcW w:w="4561" w:type="dxa"/>
          </w:tcPr>
          <w:p w:rsidR="00A74E77" w:rsidRPr="00185268" w:rsidRDefault="00A74E77" w:rsidP="008C6D56">
            <w:pPr>
              <w:rPr>
                <w:b w:val="0"/>
              </w:rPr>
            </w:pPr>
            <w:r w:rsidRPr="00185268">
              <w:rPr>
                <w:b w:val="0"/>
              </w:rPr>
              <w:t>For prevention, it is necessary to wash hands frequently with soap and water for 20 seconds.</w:t>
            </w:r>
          </w:p>
        </w:tc>
        <w:tc>
          <w:tcPr>
            <w:tcW w:w="922" w:type="dxa"/>
          </w:tcPr>
          <w:p w:rsidR="00A74E77" w:rsidRPr="00C81D9E" w:rsidRDefault="00A74E77" w:rsidP="008C6D56">
            <w:pPr>
              <w:cnfStyle w:val="000000100000" w:firstRow="0" w:lastRow="0" w:firstColumn="0" w:lastColumn="0" w:oddVBand="0" w:evenVBand="0" w:oddHBand="1" w:evenHBand="0" w:firstRowFirstColumn="0" w:firstRowLastColumn="0" w:lastRowFirstColumn="0" w:lastRowLastColumn="0"/>
              <w:rPr>
                <w:sz w:val="22"/>
                <w:szCs w:val="22"/>
                <w:lang w:val="tr-TR"/>
              </w:rPr>
            </w:pPr>
            <w:r w:rsidRPr="00C81D9E">
              <w:rPr>
                <w:sz w:val="22"/>
                <w:szCs w:val="22"/>
                <w:lang w:val="tr-TR"/>
              </w:rPr>
              <w:t>1053</w:t>
            </w:r>
          </w:p>
        </w:tc>
        <w:tc>
          <w:tcPr>
            <w:tcW w:w="709" w:type="dxa"/>
          </w:tcPr>
          <w:p w:rsidR="00A74E77" w:rsidRPr="00C81D9E" w:rsidRDefault="00A74E77" w:rsidP="008C6D56">
            <w:pPr>
              <w:cnfStyle w:val="000000100000" w:firstRow="0" w:lastRow="0" w:firstColumn="0" w:lastColumn="0" w:oddVBand="0" w:evenVBand="0" w:oddHBand="1" w:evenHBand="0" w:firstRowFirstColumn="0" w:firstRowLastColumn="0" w:lastRowFirstColumn="0" w:lastRowLastColumn="0"/>
              <w:rPr>
                <w:sz w:val="22"/>
                <w:szCs w:val="22"/>
                <w:lang w:val="tr-TR"/>
              </w:rPr>
            </w:pPr>
            <w:r w:rsidRPr="00C81D9E">
              <w:rPr>
                <w:sz w:val="22"/>
                <w:szCs w:val="22"/>
                <w:lang w:val="tr-TR"/>
              </w:rPr>
              <w:t>98,4</w:t>
            </w:r>
          </w:p>
        </w:tc>
        <w:tc>
          <w:tcPr>
            <w:tcW w:w="922" w:type="dxa"/>
          </w:tcPr>
          <w:p w:rsidR="00A74E77" w:rsidRPr="00C81D9E" w:rsidRDefault="00A74E77" w:rsidP="008C6D56">
            <w:pPr>
              <w:cnfStyle w:val="000000100000" w:firstRow="0" w:lastRow="0" w:firstColumn="0" w:lastColumn="0" w:oddVBand="0" w:evenVBand="0" w:oddHBand="1" w:evenHBand="0" w:firstRowFirstColumn="0" w:firstRowLastColumn="0" w:lastRowFirstColumn="0" w:lastRowLastColumn="0"/>
              <w:rPr>
                <w:sz w:val="22"/>
                <w:szCs w:val="22"/>
                <w:lang w:val="tr-TR"/>
              </w:rPr>
            </w:pPr>
            <w:r w:rsidRPr="00C81D9E">
              <w:rPr>
                <w:sz w:val="22"/>
                <w:szCs w:val="22"/>
                <w:lang w:val="tr-TR"/>
              </w:rPr>
              <w:t>9</w:t>
            </w:r>
          </w:p>
        </w:tc>
        <w:tc>
          <w:tcPr>
            <w:tcW w:w="709" w:type="dxa"/>
          </w:tcPr>
          <w:p w:rsidR="00A74E77" w:rsidRPr="00C81D9E" w:rsidRDefault="00A74E77" w:rsidP="008C6D56">
            <w:pPr>
              <w:cnfStyle w:val="000000100000" w:firstRow="0" w:lastRow="0" w:firstColumn="0" w:lastColumn="0" w:oddVBand="0" w:evenVBand="0" w:oddHBand="1" w:evenHBand="0" w:firstRowFirstColumn="0" w:firstRowLastColumn="0" w:lastRowFirstColumn="0" w:lastRowLastColumn="0"/>
              <w:rPr>
                <w:sz w:val="22"/>
                <w:szCs w:val="22"/>
                <w:lang w:val="tr-TR"/>
              </w:rPr>
            </w:pPr>
            <w:r w:rsidRPr="00C81D9E">
              <w:rPr>
                <w:sz w:val="22"/>
                <w:szCs w:val="22"/>
                <w:lang w:val="tr-TR"/>
              </w:rPr>
              <w:t>0,8</w:t>
            </w:r>
          </w:p>
        </w:tc>
        <w:tc>
          <w:tcPr>
            <w:tcW w:w="992" w:type="dxa"/>
          </w:tcPr>
          <w:p w:rsidR="00A74E77" w:rsidRPr="00C81D9E" w:rsidRDefault="00A74E77" w:rsidP="008C6D56">
            <w:pPr>
              <w:cnfStyle w:val="000000100000" w:firstRow="0" w:lastRow="0" w:firstColumn="0" w:lastColumn="0" w:oddVBand="0" w:evenVBand="0" w:oddHBand="1" w:evenHBand="0" w:firstRowFirstColumn="0" w:firstRowLastColumn="0" w:lastRowFirstColumn="0" w:lastRowLastColumn="0"/>
              <w:rPr>
                <w:sz w:val="22"/>
                <w:szCs w:val="22"/>
                <w:lang w:val="tr-TR"/>
              </w:rPr>
            </w:pPr>
            <w:r w:rsidRPr="00C81D9E">
              <w:rPr>
                <w:sz w:val="22"/>
                <w:szCs w:val="22"/>
                <w:lang w:val="tr-TR"/>
              </w:rPr>
              <w:t>8</w:t>
            </w:r>
          </w:p>
        </w:tc>
        <w:tc>
          <w:tcPr>
            <w:tcW w:w="709" w:type="dxa"/>
          </w:tcPr>
          <w:p w:rsidR="00A74E77" w:rsidRPr="00C81D9E" w:rsidRDefault="00A74E77" w:rsidP="008C6D56">
            <w:pPr>
              <w:cnfStyle w:val="000000100000" w:firstRow="0" w:lastRow="0" w:firstColumn="0" w:lastColumn="0" w:oddVBand="0" w:evenVBand="0" w:oddHBand="1" w:evenHBand="0" w:firstRowFirstColumn="0" w:firstRowLastColumn="0" w:lastRowFirstColumn="0" w:lastRowLastColumn="0"/>
              <w:rPr>
                <w:sz w:val="22"/>
                <w:szCs w:val="22"/>
                <w:lang w:val="tr-TR"/>
              </w:rPr>
            </w:pPr>
            <w:r w:rsidRPr="00C81D9E">
              <w:rPr>
                <w:sz w:val="22"/>
                <w:szCs w:val="22"/>
                <w:lang w:val="tr-TR"/>
              </w:rPr>
              <w:t>0,6</w:t>
            </w:r>
          </w:p>
        </w:tc>
      </w:tr>
      <w:tr w:rsidR="00A74E77" w:rsidRPr="0057692E" w:rsidTr="008C6D56">
        <w:trPr>
          <w:trHeight w:val="70"/>
        </w:trPr>
        <w:tc>
          <w:tcPr>
            <w:cnfStyle w:val="001000000000" w:firstRow="0" w:lastRow="0" w:firstColumn="1" w:lastColumn="0" w:oddVBand="0" w:evenVBand="0" w:oddHBand="0" w:evenHBand="0" w:firstRowFirstColumn="0" w:firstRowLastColumn="0" w:lastRowFirstColumn="0" w:lastRowLastColumn="0"/>
            <w:tcW w:w="4561" w:type="dxa"/>
          </w:tcPr>
          <w:p w:rsidR="00A74E77" w:rsidRPr="00185268" w:rsidRDefault="00A74E77" w:rsidP="008C6D56">
            <w:pPr>
              <w:rPr>
                <w:b w:val="0"/>
              </w:rPr>
            </w:pPr>
            <w:r w:rsidRPr="00185268">
              <w:rPr>
                <w:b w:val="0"/>
              </w:rPr>
              <w:t>International returns do not pose a risk.</w:t>
            </w:r>
          </w:p>
        </w:tc>
        <w:tc>
          <w:tcPr>
            <w:tcW w:w="922" w:type="dxa"/>
          </w:tcPr>
          <w:p w:rsidR="00A74E77" w:rsidRPr="00C81D9E" w:rsidRDefault="00A74E77" w:rsidP="008C6D56">
            <w:pPr>
              <w:cnfStyle w:val="000000000000" w:firstRow="0" w:lastRow="0" w:firstColumn="0" w:lastColumn="0" w:oddVBand="0" w:evenVBand="0" w:oddHBand="0" w:evenHBand="0" w:firstRowFirstColumn="0" w:firstRowLastColumn="0" w:lastRowFirstColumn="0" w:lastRowLastColumn="0"/>
              <w:rPr>
                <w:sz w:val="22"/>
                <w:szCs w:val="22"/>
                <w:lang w:val="tr-TR"/>
              </w:rPr>
            </w:pPr>
            <w:r w:rsidRPr="00C81D9E">
              <w:rPr>
                <w:sz w:val="22"/>
                <w:szCs w:val="22"/>
                <w:lang w:val="tr-TR"/>
              </w:rPr>
              <w:t>144</w:t>
            </w:r>
          </w:p>
        </w:tc>
        <w:tc>
          <w:tcPr>
            <w:tcW w:w="709" w:type="dxa"/>
          </w:tcPr>
          <w:p w:rsidR="00A74E77" w:rsidRPr="00C81D9E" w:rsidRDefault="00A74E77" w:rsidP="008C6D56">
            <w:pPr>
              <w:cnfStyle w:val="000000000000" w:firstRow="0" w:lastRow="0" w:firstColumn="0" w:lastColumn="0" w:oddVBand="0" w:evenVBand="0" w:oddHBand="0" w:evenHBand="0" w:firstRowFirstColumn="0" w:firstRowLastColumn="0" w:lastRowFirstColumn="0" w:lastRowLastColumn="0"/>
              <w:rPr>
                <w:sz w:val="22"/>
                <w:szCs w:val="22"/>
                <w:lang w:val="tr-TR"/>
              </w:rPr>
            </w:pPr>
            <w:r w:rsidRPr="00C81D9E">
              <w:rPr>
                <w:sz w:val="22"/>
                <w:szCs w:val="22"/>
                <w:lang w:val="tr-TR"/>
              </w:rPr>
              <w:t>13,5</w:t>
            </w:r>
          </w:p>
        </w:tc>
        <w:tc>
          <w:tcPr>
            <w:tcW w:w="922" w:type="dxa"/>
          </w:tcPr>
          <w:p w:rsidR="00A74E77" w:rsidRPr="00C81D9E" w:rsidRDefault="00A74E77" w:rsidP="008C6D56">
            <w:pPr>
              <w:cnfStyle w:val="000000000000" w:firstRow="0" w:lastRow="0" w:firstColumn="0" w:lastColumn="0" w:oddVBand="0" w:evenVBand="0" w:oddHBand="0" w:evenHBand="0" w:firstRowFirstColumn="0" w:firstRowLastColumn="0" w:lastRowFirstColumn="0" w:lastRowLastColumn="0"/>
              <w:rPr>
                <w:sz w:val="22"/>
                <w:szCs w:val="22"/>
                <w:lang w:val="tr-TR"/>
              </w:rPr>
            </w:pPr>
            <w:r w:rsidRPr="00C81D9E">
              <w:rPr>
                <w:sz w:val="22"/>
                <w:szCs w:val="22"/>
                <w:lang w:val="tr-TR"/>
              </w:rPr>
              <w:t>831</w:t>
            </w:r>
          </w:p>
        </w:tc>
        <w:tc>
          <w:tcPr>
            <w:tcW w:w="709" w:type="dxa"/>
          </w:tcPr>
          <w:p w:rsidR="00A74E77" w:rsidRPr="00C81D9E" w:rsidRDefault="00A74E77" w:rsidP="008C6D56">
            <w:pPr>
              <w:cnfStyle w:val="000000000000" w:firstRow="0" w:lastRow="0" w:firstColumn="0" w:lastColumn="0" w:oddVBand="0" w:evenVBand="0" w:oddHBand="0" w:evenHBand="0" w:firstRowFirstColumn="0" w:firstRowLastColumn="0" w:lastRowFirstColumn="0" w:lastRowLastColumn="0"/>
              <w:rPr>
                <w:sz w:val="22"/>
                <w:szCs w:val="22"/>
                <w:lang w:val="tr-TR"/>
              </w:rPr>
            </w:pPr>
            <w:r w:rsidRPr="00C81D9E">
              <w:rPr>
                <w:sz w:val="22"/>
                <w:szCs w:val="22"/>
                <w:lang w:val="tr-TR"/>
              </w:rPr>
              <w:t>77,7</w:t>
            </w:r>
          </w:p>
        </w:tc>
        <w:tc>
          <w:tcPr>
            <w:tcW w:w="992" w:type="dxa"/>
          </w:tcPr>
          <w:p w:rsidR="00A74E77" w:rsidRPr="00C81D9E" w:rsidRDefault="00A74E77" w:rsidP="008C6D56">
            <w:pPr>
              <w:cnfStyle w:val="000000000000" w:firstRow="0" w:lastRow="0" w:firstColumn="0" w:lastColumn="0" w:oddVBand="0" w:evenVBand="0" w:oddHBand="0" w:evenHBand="0" w:firstRowFirstColumn="0" w:firstRowLastColumn="0" w:lastRowFirstColumn="0" w:lastRowLastColumn="0"/>
              <w:rPr>
                <w:sz w:val="22"/>
                <w:szCs w:val="22"/>
                <w:lang w:val="tr-TR"/>
              </w:rPr>
            </w:pPr>
            <w:r w:rsidRPr="00C81D9E">
              <w:rPr>
                <w:sz w:val="22"/>
                <w:szCs w:val="22"/>
                <w:lang w:val="tr-TR"/>
              </w:rPr>
              <w:t>95</w:t>
            </w:r>
          </w:p>
        </w:tc>
        <w:tc>
          <w:tcPr>
            <w:tcW w:w="709" w:type="dxa"/>
          </w:tcPr>
          <w:p w:rsidR="00A74E77" w:rsidRPr="00C81D9E" w:rsidRDefault="00A74E77" w:rsidP="008C6D56">
            <w:pPr>
              <w:cnfStyle w:val="000000000000" w:firstRow="0" w:lastRow="0" w:firstColumn="0" w:lastColumn="0" w:oddVBand="0" w:evenVBand="0" w:oddHBand="0" w:evenHBand="0" w:firstRowFirstColumn="0" w:firstRowLastColumn="0" w:lastRowFirstColumn="0" w:lastRowLastColumn="0"/>
              <w:rPr>
                <w:sz w:val="22"/>
                <w:szCs w:val="22"/>
                <w:lang w:val="tr-TR"/>
              </w:rPr>
            </w:pPr>
            <w:r w:rsidRPr="00C81D9E">
              <w:rPr>
                <w:sz w:val="22"/>
                <w:szCs w:val="22"/>
                <w:lang w:val="tr-TR"/>
              </w:rPr>
              <w:t>8,9</w:t>
            </w:r>
          </w:p>
        </w:tc>
      </w:tr>
    </w:tbl>
    <w:p w:rsidR="00A74E77" w:rsidRPr="00120A5D" w:rsidRDefault="00A74E77" w:rsidP="00A74E77">
      <w:pPr>
        <w:pStyle w:val="GvdeMetniGirintisi"/>
        <w:overflowPunct w:val="0"/>
        <w:autoSpaceDE w:val="0"/>
        <w:autoSpaceDN w:val="0"/>
        <w:adjustRightInd w:val="0"/>
        <w:ind w:left="540" w:right="-58" w:firstLine="0"/>
        <w:textAlignment w:val="baseline"/>
        <w:rPr>
          <w:bCs/>
        </w:rPr>
      </w:pPr>
    </w:p>
    <w:p w:rsidR="00A74E77" w:rsidRPr="001F3AE6" w:rsidRDefault="00A74E77" w:rsidP="00A74E77">
      <w:pPr>
        <w:pStyle w:val="GvdeMetniGirintisi"/>
        <w:overflowPunct w:val="0"/>
        <w:autoSpaceDE w:val="0"/>
        <w:autoSpaceDN w:val="0"/>
        <w:adjustRightInd w:val="0"/>
        <w:ind w:right="-58" w:firstLine="0"/>
        <w:textAlignment w:val="baseline"/>
        <w:rPr>
          <w:b/>
          <w:bCs/>
        </w:rPr>
      </w:pPr>
      <w:r w:rsidRPr="00B36A0A">
        <w:rPr>
          <w:b/>
          <w:bCs/>
        </w:rPr>
        <w:lastRenderedPageBreak/>
        <w:t>Table 3. Comparison of Beck Anxiety Inventory anxiety levels according to sociodemographic characteristics</w:t>
      </w:r>
    </w:p>
    <w:tbl>
      <w:tblPr>
        <w:tblStyle w:val="ListeTablo1Ak-Vurgu31"/>
        <w:tblW w:w="8990" w:type="dxa"/>
        <w:tblLook w:val="04A0" w:firstRow="1" w:lastRow="0" w:firstColumn="1" w:lastColumn="0" w:noHBand="0" w:noVBand="1"/>
      </w:tblPr>
      <w:tblGrid>
        <w:gridCol w:w="2285"/>
        <w:gridCol w:w="991"/>
        <w:gridCol w:w="995"/>
        <w:gridCol w:w="1126"/>
        <w:gridCol w:w="990"/>
        <w:gridCol w:w="990"/>
        <w:gridCol w:w="850"/>
        <w:gridCol w:w="763"/>
      </w:tblGrid>
      <w:tr w:rsidR="00A74E77" w:rsidTr="008C6D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90" w:type="dxa"/>
            <w:gridSpan w:val="8"/>
          </w:tcPr>
          <w:p w:rsidR="00A74E77" w:rsidRPr="00C51B69" w:rsidRDefault="00A74E77" w:rsidP="008C6D56">
            <w:pPr>
              <w:pStyle w:val="GvdeMetniGirintisi"/>
              <w:overflowPunct w:val="0"/>
              <w:autoSpaceDE w:val="0"/>
              <w:autoSpaceDN w:val="0"/>
              <w:adjustRightInd w:val="0"/>
              <w:spacing w:line="240" w:lineRule="auto"/>
              <w:ind w:right="-58" w:firstLine="0"/>
              <w:jc w:val="center"/>
              <w:textAlignment w:val="baseline"/>
              <w:rPr>
                <w:b w:val="0"/>
                <w:bCs w:val="0"/>
              </w:rPr>
            </w:pPr>
            <w:r w:rsidRPr="00C51B69">
              <w:t>Anxiety Levels of Participants</w:t>
            </w:r>
          </w:p>
        </w:tc>
      </w:tr>
      <w:tr w:rsidR="00A74E77" w:rsidTr="008C6D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7"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rPr>
                <w:b w:val="0"/>
                <w:bCs w:val="0"/>
              </w:rPr>
            </w:pPr>
          </w:p>
        </w:tc>
        <w:tc>
          <w:tcPr>
            <w:tcW w:w="1988" w:type="dxa"/>
            <w:gridSpan w:val="2"/>
          </w:tcPr>
          <w:p w:rsidR="00A74E77" w:rsidRPr="00C51B69" w:rsidRDefault="00A74E77" w:rsidP="008C6D56">
            <w:pPr>
              <w:cnfStyle w:val="000000100000" w:firstRow="0" w:lastRow="0" w:firstColumn="0" w:lastColumn="0" w:oddVBand="0" w:evenVBand="0" w:oddHBand="1" w:evenHBand="0" w:firstRowFirstColumn="0" w:firstRowLastColumn="0" w:lastRowFirstColumn="0" w:lastRowLastColumn="0"/>
              <w:rPr>
                <w:b/>
              </w:rPr>
            </w:pPr>
            <w:r w:rsidRPr="00C51B69">
              <w:rPr>
                <w:b/>
              </w:rPr>
              <w:t xml:space="preserve">Mild anxiety </w:t>
            </w:r>
          </w:p>
        </w:tc>
        <w:tc>
          <w:tcPr>
            <w:tcW w:w="2118" w:type="dxa"/>
            <w:gridSpan w:val="2"/>
          </w:tcPr>
          <w:p w:rsidR="00A74E77" w:rsidRPr="00C51B69" w:rsidRDefault="00A74E77" w:rsidP="008C6D56">
            <w:pPr>
              <w:cnfStyle w:val="000000100000" w:firstRow="0" w:lastRow="0" w:firstColumn="0" w:lastColumn="0" w:oddVBand="0" w:evenVBand="0" w:oddHBand="1" w:evenHBand="0" w:firstRowFirstColumn="0" w:firstRowLastColumn="0" w:lastRowFirstColumn="0" w:lastRowLastColumn="0"/>
              <w:rPr>
                <w:b/>
              </w:rPr>
            </w:pPr>
            <w:r w:rsidRPr="00C51B69">
              <w:rPr>
                <w:b/>
              </w:rPr>
              <w:t xml:space="preserve">Moderate anxiety </w:t>
            </w:r>
          </w:p>
        </w:tc>
        <w:tc>
          <w:tcPr>
            <w:tcW w:w="1841" w:type="dxa"/>
            <w:gridSpan w:val="2"/>
          </w:tcPr>
          <w:p w:rsidR="00A74E77" w:rsidRPr="00C51B69" w:rsidRDefault="00A74E77" w:rsidP="008C6D56">
            <w:pPr>
              <w:cnfStyle w:val="000000100000" w:firstRow="0" w:lastRow="0" w:firstColumn="0" w:lastColumn="0" w:oddVBand="0" w:evenVBand="0" w:oddHBand="1" w:evenHBand="0" w:firstRowFirstColumn="0" w:firstRowLastColumn="0" w:lastRowFirstColumn="0" w:lastRowLastColumn="0"/>
              <w:rPr>
                <w:b/>
              </w:rPr>
            </w:pPr>
            <w:r w:rsidRPr="00C51B69">
              <w:rPr>
                <w:b/>
              </w:rPr>
              <w:t>Severe anxiety</w:t>
            </w:r>
          </w:p>
        </w:tc>
        <w:tc>
          <w:tcPr>
            <w:tcW w:w="756" w:type="dxa"/>
            <w:vMerge w:val="restart"/>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
                <w:bCs/>
              </w:rPr>
            </w:pPr>
            <w:proofErr w:type="gramStart"/>
            <w:r>
              <w:rPr>
                <w:b/>
                <w:bCs/>
              </w:rPr>
              <w:t>p</w:t>
            </w:r>
            <w:proofErr w:type="gramEnd"/>
            <w:r>
              <w:rPr>
                <w:b/>
                <w:bCs/>
              </w:rPr>
              <w:t xml:space="preserve"> value</w:t>
            </w:r>
          </w:p>
        </w:tc>
      </w:tr>
      <w:tr w:rsidR="00A74E77" w:rsidTr="008C6D56">
        <w:tc>
          <w:tcPr>
            <w:cnfStyle w:val="001000000000" w:firstRow="0" w:lastRow="0" w:firstColumn="1" w:lastColumn="0" w:oddVBand="0" w:evenVBand="0" w:oddHBand="0" w:evenHBand="0" w:firstRowFirstColumn="0" w:firstRowLastColumn="0" w:lastRowFirstColumn="0" w:lastRowLastColumn="0"/>
            <w:tcW w:w="2287"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rPr>
                <w:b w:val="0"/>
                <w:bCs w:val="0"/>
              </w:rPr>
            </w:pPr>
          </w:p>
        </w:tc>
        <w:tc>
          <w:tcPr>
            <w:tcW w:w="992"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roofErr w:type="gramStart"/>
            <w:r w:rsidRPr="00C51B69">
              <w:rPr>
                <w:bCs/>
              </w:rPr>
              <w:t>n</w:t>
            </w:r>
            <w:proofErr w:type="gramEnd"/>
          </w:p>
        </w:tc>
        <w:tc>
          <w:tcPr>
            <w:tcW w:w="996"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C51B69">
              <w:rPr>
                <w:bCs/>
              </w:rPr>
              <w:t>%</w:t>
            </w:r>
          </w:p>
        </w:tc>
        <w:tc>
          <w:tcPr>
            <w:tcW w:w="1127"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roofErr w:type="gramStart"/>
            <w:r w:rsidRPr="00C51B69">
              <w:rPr>
                <w:bCs/>
              </w:rPr>
              <w:t>n</w:t>
            </w:r>
            <w:proofErr w:type="gramEnd"/>
          </w:p>
        </w:tc>
        <w:tc>
          <w:tcPr>
            <w:tcW w:w="991"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C51B69">
              <w:rPr>
                <w:bCs/>
              </w:rPr>
              <w:t>%</w:t>
            </w:r>
          </w:p>
        </w:tc>
        <w:tc>
          <w:tcPr>
            <w:tcW w:w="991"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roofErr w:type="gramStart"/>
            <w:r w:rsidRPr="00C51B69">
              <w:rPr>
                <w:bCs/>
              </w:rPr>
              <w:t>n</w:t>
            </w:r>
            <w:proofErr w:type="gramEnd"/>
          </w:p>
        </w:tc>
        <w:tc>
          <w:tcPr>
            <w:tcW w:w="850"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C51B69">
              <w:rPr>
                <w:bCs/>
              </w:rPr>
              <w:t>%</w:t>
            </w:r>
          </w:p>
        </w:tc>
        <w:tc>
          <w:tcPr>
            <w:tcW w:w="756" w:type="dxa"/>
            <w:vMerge/>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tc>
      </w:tr>
      <w:tr w:rsidR="00A74E77" w:rsidTr="008C6D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7"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pPr>
            <w:r w:rsidRPr="00C51B69">
              <w:t>Gender</w:t>
            </w:r>
          </w:p>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 w:val="0"/>
              </w:rPr>
            </w:pPr>
            <w:r w:rsidRPr="003A44F9">
              <w:rPr>
                <w:b w:val="0"/>
              </w:rPr>
              <w:t>Woman</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rPr>
                <w:bCs w:val="0"/>
              </w:rPr>
            </w:pPr>
            <w:r w:rsidRPr="003A44F9">
              <w:rPr>
                <w:b w:val="0"/>
                <w:bCs w:val="0"/>
              </w:rPr>
              <w:t>Men</w:t>
            </w:r>
          </w:p>
        </w:tc>
        <w:tc>
          <w:tcPr>
            <w:tcW w:w="992"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C51B69">
              <w:rPr>
                <w:bCs/>
              </w:rPr>
              <w:t>511</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C51B69">
              <w:rPr>
                <w:bCs/>
              </w:rPr>
              <w:t>331</w:t>
            </w:r>
          </w:p>
        </w:tc>
        <w:tc>
          <w:tcPr>
            <w:tcW w:w="996"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C51B69">
              <w:rPr>
                <w:bCs/>
              </w:rPr>
              <w:t>60,7</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C51B69">
              <w:rPr>
                <w:bCs/>
              </w:rPr>
              <w:t>39,3</w:t>
            </w:r>
          </w:p>
        </w:tc>
        <w:tc>
          <w:tcPr>
            <w:tcW w:w="1127"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C51B69">
              <w:rPr>
                <w:bCs/>
              </w:rPr>
              <w:t>108</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C51B69">
              <w:rPr>
                <w:bCs/>
              </w:rPr>
              <w:t>28</w:t>
            </w:r>
          </w:p>
        </w:tc>
        <w:tc>
          <w:tcPr>
            <w:tcW w:w="991"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C51B69">
              <w:rPr>
                <w:bCs/>
              </w:rPr>
              <w:t>79,4</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C51B69">
              <w:rPr>
                <w:bCs/>
              </w:rPr>
              <w:t>20,6</w:t>
            </w:r>
          </w:p>
        </w:tc>
        <w:tc>
          <w:tcPr>
            <w:tcW w:w="991"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C51B69">
              <w:rPr>
                <w:bCs/>
              </w:rPr>
              <w:t>71</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C51B69">
              <w:rPr>
                <w:bCs/>
              </w:rPr>
              <w:t>21</w:t>
            </w:r>
          </w:p>
        </w:tc>
        <w:tc>
          <w:tcPr>
            <w:tcW w:w="850"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C51B69">
              <w:rPr>
                <w:bCs/>
              </w:rPr>
              <w:t>77,2</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C51B69">
              <w:rPr>
                <w:bCs/>
              </w:rPr>
              <w:t>22,8</w:t>
            </w:r>
          </w:p>
        </w:tc>
        <w:tc>
          <w:tcPr>
            <w:tcW w:w="756"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
                <w:bCs/>
              </w:rPr>
            </w:pP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
                <w:bCs/>
              </w:rPr>
            </w:pPr>
            <w:r w:rsidRPr="00C51B69">
              <w:rPr>
                <w:b/>
                <w:bCs/>
              </w:rPr>
              <w:t>0,000</w:t>
            </w:r>
          </w:p>
        </w:tc>
      </w:tr>
      <w:tr w:rsidR="00A74E77" w:rsidTr="008C6D56">
        <w:tc>
          <w:tcPr>
            <w:cnfStyle w:val="001000000000" w:firstRow="0" w:lastRow="0" w:firstColumn="1" w:lastColumn="0" w:oddVBand="0" w:evenVBand="0" w:oddHBand="0" w:evenHBand="0" w:firstRowFirstColumn="0" w:firstRowLastColumn="0" w:lastRowFirstColumn="0" w:lastRowLastColumn="0"/>
            <w:tcW w:w="2287" w:type="dxa"/>
          </w:tcPr>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Cs w:val="0"/>
              </w:rPr>
            </w:pPr>
            <w:r w:rsidRPr="003A44F9">
              <w:rPr>
                <w:bCs w:val="0"/>
              </w:rPr>
              <w:t>Age</w:t>
            </w:r>
          </w:p>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 w:val="0"/>
              </w:rPr>
            </w:pPr>
            <w:r w:rsidRPr="003A44F9">
              <w:rPr>
                <w:b w:val="0"/>
                <w:bCs w:val="0"/>
              </w:rPr>
              <w:t>Above</w:t>
            </w:r>
            <w:r w:rsidRPr="003A44F9">
              <w:rPr>
                <w:b w:val="0"/>
              </w:rPr>
              <w:t xml:space="preserve"> 21</w:t>
            </w:r>
          </w:p>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 w:val="0"/>
              </w:rPr>
            </w:pPr>
            <w:r w:rsidRPr="003A44F9">
              <w:rPr>
                <w:b w:val="0"/>
              </w:rPr>
              <w:t>21-35</w:t>
            </w:r>
          </w:p>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 w:val="0"/>
              </w:rPr>
            </w:pPr>
            <w:r w:rsidRPr="003A44F9">
              <w:rPr>
                <w:b w:val="0"/>
              </w:rPr>
              <w:t>36-45</w:t>
            </w:r>
          </w:p>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 w:val="0"/>
              </w:rPr>
            </w:pPr>
            <w:r w:rsidRPr="003A44F9">
              <w:rPr>
                <w:b w:val="0"/>
              </w:rPr>
              <w:t>46-65</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rPr>
                <w:bCs w:val="0"/>
              </w:rPr>
            </w:pPr>
            <w:r w:rsidRPr="003A44F9">
              <w:rPr>
                <w:b w:val="0"/>
                <w:bCs w:val="0"/>
              </w:rPr>
              <w:t>Below 65</w:t>
            </w:r>
          </w:p>
        </w:tc>
        <w:tc>
          <w:tcPr>
            <w:tcW w:w="992"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C51B69">
              <w:rPr>
                <w:bCs/>
              </w:rPr>
              <w:t>51</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C51B69">
              <w:rPr>
                <w:bCs/>
              </w:rPr>
              <w:t>240</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C51B69">
              <w:rPr>
                <w:bCs/>
              </w:rPr>
              <w:t>312</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C51B69">
              <w:rPr>
                <w:bCs/>
              </w:rPr>
              <w:t>146</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C51B69">
              <w:rPr>
                <w:bCs/>
              </w:rPr>
              <w:t>24</w:t>
            </w:r>
          </w:p>
        </w:tc>
        <w:tc>
          <w:tcPr>
            <w:tcW w:w="996"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C51B69">
              <w:rPr>
                <w:bCs/>
              </w:rPr>
              <w:t>6,6</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C51B69">
              <w:rPr>
                <w:bCs/>
              </w:rPr>
              <w:t>31,0</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C51B69">
              <w:rPr>
                <w:bCs/>
              </w:rPr>
              <w:t>40,4</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C51B69">
              <w:rPr>
                <w:bCs/>
              </w:rPr>
              <w:t>18,9</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C51B69">
              <w:rPr>
                <w:bCs/>
              </w:rPr>
              <w:t>3,1</w:t>
            </w:r>
          </w:p>
        </w:tc>
        <w:tc>
          <w:tcPr>
            <w:tcW w:w="1127"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C51B69">
              <w:rPr>
                <w:bCs/>
              </w:rPr>
              <w:t>9</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C51B69">
              <w:rPr>
                <w:bCs/>
              </w:rPr>
              <w:t>44</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C51B69">
              <w:rPr>
                <w:bCs/>
              </w:rPr>
              <w:t>56</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C51B69">
              <w:rPr>
                <w:bCs/>
              </w:rPr>
              <w:t>11</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C51B69">
              <w:rPr>
                <w:bCs/>
              </w:rPr>
              <w:t>1</w:t>
            </w:r>
          </w:p>
        </w:tc>
        <w:tc>
          <w:tcPr>
            <w:tcW w:w="991"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C51B69">
              <w:rPr>
                <w:bCs/>
              </w:rPr>
              <w:t>7,4</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C51B69">
              <w:rPr>
                <w:bCs/>
              </w:rPr>
              <w:t>36,4</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C51B69">
              <w:rPr>
                <w:bCs/>
              </w:rPr>
              <w:t>46,3</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C51B69">
              <w:rPr>
                <w:bCs/>
              </w:rPr>
              <w:t>9,1</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C51B69">
              <w:rPr>
                <w:bCs/>
              </w:rPr>
              <w:t>0,8</w:t>
            </w:r>
          </w:p>
        </w:tc>
        <w:tc>
          <w:tcPr>
            <w:tcW w:w="991"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C51B69">
              <w:rPr>
                <w:bCs/>
              </w:rPr>
              <w:t>3</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C51B69">
              <w:rPr>
                <w:bCs/>
              </w:rPr>
              <w:t>33</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C51B69">
              <w:rPr>
                <w:bCs/>
              </w:rPr>
              <w:t>31</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C51B69">
              <w:rPr>
                <w:bCs/>
              </w:rPr>
              <w:t>10</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C51B69">
              <w:rPr>
                <w:bCs/>
              </w:rPr>
              <w:t>3</w:t>
            </w:r>
          </w:p>
        </w:tc>
        <w:tc>
          <w:tcPr>
            <w:tcW w:w="850"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C51B69">
              <w:rPr>
                <w:bCs/>
              </w:rPr>
              <w:t>3,8</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C51B69">
              <w:rPr>
                <w:bCs/>
              </w:rPr>
              <w:t>41,3</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C51B69">
              <w:rPr>
                <w:bCs/>
              </w:rPr>
              <w:t>38,8</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C51B69">
              <w:rPr>
                <w:bCs/>
              </w:rPr>
              <w:t>12,5</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C51B69">
              <w:rPr>
                <w:bCs/>
              </w:rPr>
              <w:t>3,8</w:t>
            </w:r>
          </w:p>
        </w:tc>
        <w:tc>
          <w:tcPr>
            <w:tcW w:w="756"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
                <w:bCs/>
              </w:rPr>
            </w:pP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
                <w:bCs/>
              </w:rPr>
            </w:pP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C51B69">
              <w:rPr>
                <w:bCs/>
              </w:rPr>
              <w:t>0,079</w:t>
            </w:r>
          </w:p>
        </w:tc>
      </w:tr>
      <w:tr w:rsidR="00A74E77" w:rsidTr="008C6D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7"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pPr>
            <w:r w:rsidRPr="00C51B69">
              <w:t>Profession</w:t>
            </w:r>
          </w:p>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 w:val="0"/>
              </w:rPr>
            </w:pPr>
            <w:r w:rsidRPr="003A44F9">
              <w:rPr>
                <w:b w:val="0"/>
              </w:rPr>
              <w:t>Health employee</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rPr>
                <w:b w:val="0"/>
                <w:bCs w:val="0"/>
              </w:rPr>
            </w:pPr>
            <w:r w:rsidRPr="003A44F9">
              <w:rPr>
                <w:b w:val="0"/>
              </w:rPr>
              <w:t>Other</w:t>
            </w:r>
          </w:p>
        </w:tc>
        <w:tc>
          <w:tcPr>
            <w:tcW w:w="992"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C51B69">
              <w:rPr>
                <w:bCs/>
              </w:rPr>
              <w:t>322</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C51B69">
              <w:rPr>
                <w:bCs/>
              </w:rPr>
              <w:t>520</w:t>
            </w:r>
          </w:p>
        </w:tc>
        <w:tc>
          <w:tcPr>
            <w:tcW w:w="996"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C51B69">
              <w:rPr>
                <w:bCs/>
              </w:rPr>
              <w:t>38,2</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C51B69">
              <w:rPr>
                <w:bCs/>
              </w:rPr>
              <w:t>61,8</w:t>
            </w:r>
          </w:p>
        </w:tc>
        <w:tc>
          <w:tcPr>
            <w:tcW w:w="1127"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C51B69">
              <w:rPr>
                <w:bCs/>
              </w:rPr>
              <w:t>55</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C51B69">
              <w:rPr>
                <w:bCs/>
              </w:rPr>
              <w:t>81</w:t>
            </w:r>
          </w:p>
        </w:tc>
        <w:tc>
          <w:tcPr>
            <w:tcW w:w="991"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C51B69">
              <w:rPr>
                <w:bCs/>
              </w:rPr>
              <w:t>40,4</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C51B69">
              <w:rPr>
                <w:bCs/>
              </w:rPr>
              <w:t>59,6</w:t>
            </w:r>
          </w:p>
        </w:tc>
        <w:tc>
          <w:tcPr>
            <w:tcW w:w="991"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C51B69">
              <w:rPr>
                <w:bCs/>
              </w:rPr>
              <w:t>49</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C51B69">
              <w:rPr>
                <w:bCs/>
              </w:rPr>
              <w:t>43</w:t>
            </w:r>
          </w:p>
        </w:tc>
        <w:tc>
          <w:tcPr>
            <w:tcW w:w="850"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C51B69">
              <w:rPr>
                <w:bCs/>
              </w:rPr>
              <w:t>53,3</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C51B69">
              <w:rPr>
                <w:bCs/>
              </w:rPr>
              <w:t>46,7</w:t>
            </w:r>
          </w:p>
        </w:tc>
        <w:tc>
          <w:tcPr>
            <w:tcW w:w="756"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
                <w:bCs/>
              </w:rPr>
            </w:pP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
                <w:bCs/>
              </w:rPr>
            </w:pPr>
            <w:r w:rsidRPr="00C51B69">
              <w:rPr>
                <w:b/>
                <w:bCs/>
              </w:rPr>
              <w:t>0,020</w:t>
            </w:r>
          </w:p>
        </w:tc>
      </w:tr>
      <w:tr w:rsidR="00A74E77" w:rsidTr="008C6D56">
        <w:tc>
          <w:tcPr>
            <w:cnfStyle w:val="001000000000" w:firstRow="0" w:lastRow="0" w:firstColumn="1" w:lastColumn="0" w:oddVBand="0" w:evenVBand="0" w:oddHBand="0" w:evenHBand="0" w:firstRowFirstColumn="0" w:firstRowLastColumn="0" w:lastRowFirstColumn="0" w:lastRowLastColumn="0"/>
            <w:tcW w:w="2287"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rPr>
                <w:b w:val="0"/>
                <w:bCs w:val="0"/>
              </w:rPr>
            </w:pPr>
            <w:r w:rsidRPr="00C51B69">
              <w:t>Chronic disease state</w:t>
            </w:r>
          </w:p>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 w:val="0"/>
                <w:bCs w:val="0"/>
              </w:rPr>
            </w:pPr>
            <w:r w:rsidRPr="003A44F9">
              <w:rPr>
                <w:b w:val="0"/>
                <w:bCs w:val="0"/>
              </w:rPr>
              <w:t>Yes</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rPr>
                <w:bCs w:val="0"/>
              </w:rPr>
            </w:pPr>
            <w:r w:rsidRPr="003A44F9">
              <w:rPr>
                <w:b w:val="0"/>
              </w:rPr>
              <w:t>No</w:t>
            </w:r>
          </w:p>
        </w:tc>
        <w:tc>
          <w:tcPr>
            <w:tcW w:w="992"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C51B69">
              <w:rPr>
                <w:bCs/>
              </w:rPr>
              <w:t>188</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C51B69">
              <w:rPr>
                <w:bCs/>
              </w:rPr>
              <w:t>653</w:t>
            </w:r>
          </w:p>
        </w:tc>
        <w:tc>
          <w:tcPr>
            <w:tcW w:w="996"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C51B69">
              <w:rPr>
                <w:bCs/>
              </w:rPr>
              <w:t>22,4</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C51B69">
              <w:rPr>
                <w:bCs/>
              </w:rPr>
              <w:t>77,6</w:t>
            </w:r>
          </w:p>
        </w:tc>
        <w:tc>
          <w:tcPr>
            <w:tcW w:w="1127"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C51B69">
              <w:rPr>
                <w:bCs/>
              </w:rPr>
              <w:t>35</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C51B69">
              <w:rPr>
                <w:bCs/>
              </w:rPr>
              <w:t>101</w:t>
            </w:r>
          </w:p>
        </w:tc>
        <w:tc>
          <w:tcPr>
            <w:tcW w:w="991"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C51B69">
              <w:rPr>
                <w:bCs/>
              </w:rPr>
              <w:t>25,7</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C51B69">
              <w:rPr>
                <w:bCs/>
              </w:rPr>
              <w:t>74,3</w:t>
            </w:r>
          </w:p>
        </w:tc>
        <w:tc>
          <w:tcPr>
            <w:tcW w:w="991"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C51B69">
              <w:rPr>
                <w:bCs/>
              </w:rPr>
              <w:t>29</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C51B69">
              <w:rPr>
                <w:bCs/>
              </w:rPr>
              <w:t>63</w:t>
            </w:r>
          </w:p>
        </w:tc>
        <w:tc>
          <w:tcPr>
            <w:tcW w:w="850"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C51B69">
              <w:rPr>
                <w:bCs/>
              </w:rPr>
              <w:t>31,5</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C51B69">
              <w:rPr>
                <w:bCs/>
              </w:rPr>
              <w:t>68,5</w:t>
            </w:r>
          </w:p>
        </w:tc>
        <w:tc>
          <w:tcPr>
            <w:tcW w:w="756"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C51B69">
              <w:rPr>
                <w:bCs/>
              </w:rPr>
              <w:t>0,118</w:t>
            </w:r>
          </w:p>
        </w:tc>
      </w:tr>
      <w:tr w:rsidR="00A74E77" w:rsidTr="008C6D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7" w:type="dxa"/>
          </w:tcPr>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Cs w:val="0"/>
              </w:rPr>
            </w:pPr>
            <w:r w:rsidRPr="003A44F9">
              <w:rPr>
                <w:bCs w:val="0"/>
              </w:rPr>
              <w:t>Psychiatric</w:t>
            </w:r>
            <w:r w:rsidRPr="003A44F9">
              <w:t xml:space="preserve"> disease state</w:t>
            </w:r>
          </w:p>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 w:val="0"/>
                <w:bCs w:val="0"/>
              </w:rPr>
            </w:pPr>
            <w:r w:rsidRPr="003A44F9">
              <w:rPr>
                <w:b w:val="0"/>
                <w:bCs w:val="0"/>
              </w:rPr>
              <w:t>Yes</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rPr>
                <w:b w:val="0"/>
                <w:bCs w:val="0"/>
              </w:rPr>
            </w:pPr>
            <w:r w:rsidRPr="003A44F9">
              <w:rPr>
                <w:b w:val="0"/>
              </w:rPr>
              <w:t>No</w:t>
            </w:r>
          </w:p>
        </w:tc>
        <w:tc>
          <w:tcPr>
            <w:tcW w:w="992"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C51B69">
              <w:rPr>
                <w:bCs/>
              </w:rPr>
              <w:t>12</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C51B69">
              <w:rPr>
                <w:bCs/>
              </w:rPr>
              <w:t>823</w:t>
            </w:r>
          </w:p>
        </w:tc>
        <w:tc>
          <w:tcPr>
            <w:tcW w:w="996"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C51B69">
              <w:rPr>
                <w:bCs/>
              </w:rPr>
              <w:t>1,4</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C51B69">
              <w:rPr>
                <w:bCs/>
              </w:rPr>
              <w:t>98,6</w:t>
            </w:r>
          </w:p>
        </w:tc>
        <w:tc>
          <w:tcPr>
            <w:tcW w:w="1127"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C51B69">
              <w:rPr>
                <w:bCs/>
              </w:rPr>
              <w:t>20</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C51B69">
              <w:rPr>
                <w:bCs/>
              </w:rPr>
              <w:t>116</w:t>
            </w:r>
          </w:p>
        </w:tc>
        <w:tc>
          <w:tcPr>
            <w:tcW w:w="991"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C51B69">
              <w:rPr>
                <w:bCs/>
              </w:rPr>
              <w:t>14,7</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C51B69">
              <w:rPr>
                <w:bCs/>
              </w:rPr>
              <w:t>85,3</w:t>
            </w:r>
          </w:p>
        </w:tc>
        <w:tc>
          <w:tcPr>
            <w:tcW w:w="991"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C51B69">
              <w:rPr>
                <w:bCs/>
              </w:rPr>
              <w:t>43</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C51B69">
              <w:rPr>
                <w:bCs/>
              </w:rPr>
              <w:t>49</w:t>
            </w:r>
          </w:p>
        </w:tc>
        <w:tc>
          <w:tcPr>
            <w:tcW w:w="850"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C51B69">
              <w:rPr>
                <w:bCs/>
              </w:rPr>
              <w:t>46,7</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C51B69">
              <w:rPr>
                <w:bCs/>
              </w:rPr>
              <w:t>53,3</w:t>
            </w:r>
          </w:p>
        </w:tc>
        <w:tc>
          <w:tcPr>
            <w:tcW w:w="756"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
                <w:bCs/>
              </w:rPr>
            </w:pPr>
            <w:r w:rsidRPr="00C51B69">
              <w:rPr>
                <w:b/>
                <w:bCs/>
              </w:rPr>
              <w:t>0,000</w:t>
            </w:r>
          </w:p>
        </w:tc>
      </w:tr>
    </w:tbl>
    <w:p w:rsidR="00A74E77" w:rsidRDefault="00A74E77" w:rsidP="00A74E77">
      <w:pPr>
        <w:spacing w:line="400" w:lineRule="atLeast"/>
      </w:pPr>
    </w:p>
    <w:p w:rsidR="00A74E77" w:rsidRPr="00FA7883" w:rsidRDefault="00A74E77" w:rsidP="00A74E77">
      <w:pPr>
        <w:autoSpaceDE w:val="0"/>
        <w:autoSpaceDN w:val="0"/>
        <w:adjustRightInd w:val="0"/>
        <w:spacing w:after="240" w:line="400" w:lineRule="atLeast"/>
        <w:rPr>
          <w:b/>
          <w:lang w:eastAsia="tr-TR"/>
        </w:rPr>
      </w:pPr>
      <w:r w:rsidRPr="00FA7883">
        <w:rPr>
          <w:b/>
          <w:lang w:eastAsia="tr-TR"/>
        </w:rPr>
        <w:t>Table 4. Comparison of the factors associated with the participants' health center (hospital, family health center etc.) visit status</w:t>
      </w:r>
    </w:p>
    <w:tbl>
      <w:tblPr>
        <w:tblStyle w:val="ListeTablo1Ak-Vurgu31"/>
        <w:tblW w:w="0" w:type="auto"/>
        <w:tblLook w:val="04A0" w:firstRow="1" w:lastRow="0" w:firstColumn="1" w:lastColumn="0" w:noHBand="0" w:noVBand="1"/>
      </w:tblPr>
      <w:tblGrid>
        <w:gridCol w:w="2287"/>
        <w:gridCol w:w="992"/>
        <w:gridCol w:w="1132"/>
        <w:gridCol w:w="991"/>
        <w:gridCol w:w="991"/>
        <w:gridCol w:w="991"/>
        <w:gridCol w:w="850"/>
        <w:gridCol w:w="763"/>
      </w:tblGrid>
      <w:tr w:rsidR="00A74E77" w:rsidTr="008C6D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90" w:type="dxa"/>
            <w:gridSpan w:val="8"/>
          </w:tcPr>
          <w:p w:rsidR="00A74E77" w:rsidRPr="00F7398A" w:rsidRDefault="00A74E77" w:rsidP="008C6D56">
            <w:pPr>
              <w:pStyle w:val="GvdeMetniGirintisi"/>
              <w:overflowPunct w:val="0"/>
              <w:autoSpaceDE w:val="0"/>
              <w:autoSpaceDN w:val="0"/>
              <w:adjustRightInd w:val="0"/>
              <w:spacing w:line="240" w:lineRule="auto"/>
              <w:ind w:right="-58" w:firstLine="0"/>
              <w:jc w:val="center"/>
              <w:textAlignment w:val="baseline"/>
              <w:rPr>
                <w:b w:val="0"/>
                <w:bCs w:val="0"/>
              </w:rPr>
            </w:pPr>
            <w:r w:rsidRPr="00FA7883">
              <w:t>Health center (hospital, family health center etc.) visit status</w:t>
            </w:r>
          </w:p>
        </w:tc>
      </w:tr>
      <w:tr w:rsidR="00A74E77" w:rsidTr="008C6D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7" w:type="dxa"/>
          </w:tcPr>
          <w:p w:rsidR="00A74E77" w:rsidRPr="00F7398A" w:rsidRDefault="00A74E77" w:rsidP="008C6D56">
            <w:pPr>
              <w:pStyle w:val="GvdeMetniGirintisi"/>
              <w:overflowPunct w:val="0"/>
              <w:autoSpaceDE w:val="0"/>
              <w:autoSpaceDN w:val="0"/>
              <w:adjustRightInd w:val="0"/>
              <w:spacing w:line="240" w:lineRule="auto"/>
              <w:ind w:right="-58" w:firstLine="0"/>
              <w:textAlignment w:val="baseline"/>
              <w:rPr>
                <w:b w:val="0"/>
                <w:bCs w:val="0"/>
              </w:rPr>
            </w:pPr>
          </w:p>
        </w:tc>
        <w:tc>
          <w:tcPr>
            <w:tcW w:w="2124" w:type="dxa"/>
            <w:gridSpan w:val="2"/>
          </w:tcPr>
          <w:p w:rsidR="00A74E77" w:rsidRPr="00FA7883" w:rsidRDefault="00A74E77" w:rsidP="008C6D56">
            <w:pPr>
              <w:cnfStyle w:val="000000100000" w:firstRow="0" w:lastRow="0" w:firstColumn="0" w:lastColumn="0" w:oddVBand="0" w:evenVBand="0" w:oddHBand="1" w:evenHBand="0" w:firstRowFirstColumn="0" w:firstRowLastColumn="0" w:lastRowFirstColumn="0" w:lastRowLastColumn="0"/>
              <w:rPr>
                <w:b/>
              </w:rPr>
            </w:pPr>
            <w:r w:rsidRPr="00FA7883">
              <w:rPr>
                <w:b/>
              </w:rPr>
              <w:t xml:space="preserve">Increased </w:t>
            </w:r>
          </w:p>
        </w:tc>
        <w:tc>
          <w:tcPr>
            <w:tcW w:w="1982" w:type="dxa"/>
            <w:gridSpan w:val="2"/>
          </w:tcPr>
          <w:p w:rsidR="00A74E77" w:rsidRPr="00FA7883" w:rsidRDefault="00A74E77" w:rsidP="008C6D56">
            <w:pPr>
              <w:cnfStyle w:val="000000100000" w:firstRow="0" w:lastRow="0" w:firstColumn="0" w:lastColumn="0" w:oddVBand="0" w:evenVBand="0" w:oddHBand="1" w:evenHBand="0" w:firstRowFirstColumn="0" w:firstRowLastColumn="0" w:lastRowFirstColumn="0" w:lastRowLastColumn="0"/>
              <w:rPr>
                <w:b/>
              </w:rPr>
            </w:pPr>
            <w:r w:rsidRPr="00FA7883">
              <w:rPr>
                <w:b/>
              </w:rPr>
              <w:t>Decreased</w:t>
            </w:r>
          </w:p>
        </w:tc>
        <w:tc>
          <w:tcPr>
            <w:tcW w:w="1841" w:type="dxa"/>
            <w:gridSpan w:val="2"/>
          </w:tcPr>
          <w:p w:rsidR="00A74E77" w:rsidRPr="00FA7883" w:rsidRDefault="00A74E77" w:rsidP="008C6D56">
            <w:pPr>
              <w:cnfStyle w:val="000000100000" w:firstRow="0" w:lastRow="0" w:firstColumn="0" w:lastColumn="0" w:oddVBand="0" w:evenVBand="0" w:oddHBand="1" w:evenHBand="0" w:firstRowFirstColumn="0" w:firstRowLastColumn="0" w:lastRowFirstColumn="0" w:lastRowLastColumn="0"/>
              <w:rPr>
                <w:b/>
              </w:rPr>
            </w:pPr>
            <w:r w:rsidRPr="00FA7883">
              <w:rPr>
                <w:b/>
              </w:rPr>
              <w:t>Not Changed</w:t>
            </w:r>
          </w:p>
        </w:tc>
        <w:tc>
          <w:tcPr>
            <w:tcW w:w="756" w:type="dxa"/>
            <w:vMerge w:val="restart"/>
          </w:tcPr>
          <w:p w:rsidR="00A74E77" w:rsidRPr="00F7398A"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
                <w:bCs/>
              </w:rPr>
            </w:pPr>
            <w:proofErr w:type="gramStart"/>
            <w:r>
              <w:rPr>
                <w:b/>
                <w:bCs/>
              </w:rPr>
              <w:t>p</w:t>
            </w:r>
            <w:proofErr w:type="gramEnd"/>
            <w:r>
              <w:rPr>
                <w:b/>
                <w:bCs/>
              </w:rPr>
              <w:t xml:space="preserve"> value</w:t>
            </w:r>
          </w:p>
        </w:tc>
      </w:tr>
      <w:tr w:rsidR="00A74E77" w:rsidTr="008C6D56">
        <w:tc>
          <w:tcPr>
            <w:cnfStyle w:val="001000000000" w:firstRow="0" w:lastRow="0" w:firstColumn="1" w:lastColumn="0" w:oddVBand="0" w:evenVBand="0" w:oddHBand="0" w:evenHBand="0" w:firstRowFirstColumn="0" w:firstRowLastColumn="0" w:lastRowFirstColumn="0" w:lastRowLastColumn="0"/>
            <w:tcW w:w="2287" w:type="dxa"/>
          </w:tcPr>
          <w:p w:rsidR="00A74E77" w:rsidRPr="00452A06" w:rsidRDefault="00A74E77" w:rsidP="008C6D56">
            <w:pPr>
              <w:pStyle w:val="GvdeMetniGirintisi"/>
              <w:overflowPunct w:val="0"/>
              <w:autoSpaceDE w:val="0"/>
              <w:autoSpaceDN w:val="0"/>
              <w:adjustRightInd w:val="0"/>
              <w:spacing w:line="240" w:lineRule="auto"/>
              <w:ind w:right="-58" w:firstLine="0"/>
              <w:textAlignment w:val="baseline"/>
              <w:rPr>
                <w:b w:val="0"/>
                <w:bCs w:val="0"/>
              </w:rPr>
            </w:pPr>
          </w:p>
        </w:tc>
        <w:tc>
          <w:tcPr>
            <w:tcW w:w="99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roofErr w:type="gramStart"/>
            <w:r>
              <w:rPr>
                <w:bCs/>
              </w:rPr>
              <w:t>n</w:t>
            </w:r>
            <w:proofErr w:type="gramEnd"/>
          </w:p>
        </w:tc>
        <w:tc>
          <w:tcPr>
            <w:tcW w:w="113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roofErr w:type="gramStart"/>
            <w:r>
              <w:rPr>
                <w:bCs/>
              </w:rPr>
              <w:t>n</w:t>
            </w:r>
            <w:proofErr w:type="gramEnd"/>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roofErr w:type="gramStart"/>
            <w:r>
              <w:rPr>
                <w:bCs/>
              </w:rPr>
              <w:t>n</w:t>
            </w:r>
            <w:proofErr w:type="gramEnd"/>
          </w:p>
        </w:tc>
        <w:tc>
          <w:tcPr>
            <w:tcW w:w="850"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w:t>
            </w:r>
          </w:p>
        </w:tc>
        <w:tc>
          <w:tcPr>
            <w:tcW w:w="756" w:type="dxa"/>
            <w:vMerge/>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tc>
      </w:tr>
      <w:tr w:rsidR="00A74E77" w:rsidTr="008C6D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7"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pPr>
            <w:r w:rsidRPr="00C51B69">
              <w:t>Gender</w:t>
            </w:r>
          </w:p>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 w:val="0"/>
              </w:rPr>
            </w:pPr>
            <w:r w:rsidRPr="003A44F9">
              <w:rPr>
                <w:b w:val="0"/>
              </w:rPr>
              <w:t>Woman</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rPr>
                <w:bCs w:val="0"/>
              </w:rPr>
            </w:pPr>
            <w:r w:rsidRPr="003A44F9">
              <w:rPr>
                <w:b w:val="0"/>
                <w:bCs w:val="0"/>
              </w:rPr>
              <w:t>Men</w:t>
            </w:r>
          </w:p>
        </w:tc>
        <w:tc>
          <w:tcPr>
            <w:tcW w:w="99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18</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8</w:t>
            </w:r>
          </w:p>
        </w:tc>
        <w:tc>
          <w:tcPr>
            <w:tcW w:w="113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2,6</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2,1</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435</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219</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63,0</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57,6</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237</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153</w:t>
            </w:r>
          </w:p>
        </w:tc>
        <w:tc>
          <w:tcPr>
            <w:tcW w:w="850"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34,3</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40,3</w:t>
            </w:r>
          </w:p>
        </w:tc>
        <w:tc>
          <w:tcPr>
            <w:tcW w:w="756"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
                <w:bCs/>
              </w:rPr>
            </w:pPr>
          </w:p>
          <w:p w:rsidR="00A74E77" w:rsidRPr="00790F7A"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790F7A">
              <w:rPr>
                <w:bCs/>
              </w:rPr>
              <w:t>0,151</w:t>
            </w:r>
          </w:p>
        </w:tc>
      </w:tr>
      <w:tr w:rsidR="00A74E77" w:rsidTr="008C6D56">
        <w:tc>
          <w:tcPr>
            <w:cnfStyle w:val="001000000000" w:firstRow="0" w:lastRow="0" w:firstColumn="1" w:lastColumn="0" w:oddVBand="0" w:evenVBand="0" w:oddHBand="0" w:evenHBand="0" w:firstRowFirstColumn="0" w:firstRowLastColumn="0" w:lastRowFirstColumn="0" w:lastRowLastColumn="0"/>
            <w:tcW w:w="2287" w:type="dxa"/>
          </w:tcPr>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Cs w:val="0"/>
              </w:rPr>
            </w:pPr>
            <w:r w:rsidRPr="003A44F9">
              <w:rPr>
                <w:bCs w:val="0"/>
              </w:rPr>
              <w:t>Age</w:t>
            </w:r>
          </w:p>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 w:val="0"/>
              </w:rPr>
            </w:pPr>
            <w:r w:rsidRPr="003A44F9">
              <w:rPr>
                <w:b w:val="0"/>
                <w:bCs w:val="0"/>
              </w:rPr>
              <w:t>Above</w:t>
            </w:r>
            <w:r w:rsidRPr="003A44F9">
              <w:rPr>
                <w:b w:val="0"/>
              </w:rPr>
              <w:t xml:space="preserve"> 21</w:t>
            </w:r>
          </w:p>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 w:val="0"/>
              </w:rPr>
            </w:pPr>
            <w:r w:rsidRPr="003A44F9">
              <w:rPr>
                <w:b w:val="0"/>
              </w:rPr>
              <w:t>21-35</w:t>
            </w:r>
          </w:p>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 w:val="0"/>
              </w:rPr>
            </w:pPr>
            <w:r w:rsidRPr="003A44F9">
              <w:rPr>
                <w:b w:val="0"/>
              </w:rPr>
              <w:t>36-45</w:t>
            </w:r>
          </w:p>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 w:val="0"/>
              </w:rPr>
            </w:pPr>
            <w:r w:rsidRPr="003A44F9">
              <w:rPr>
                <w:b w:val="0"/>
              </w:rPr>
              <w:t>46-65</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rPr>
                <w:bCs w:val="0"/>
              </w:rPr>
            </w:pPr>
            <w:r w:rsidRPr="003A44F9">
              <w:rPr>
                <w:b w:val="0"/>
                <w:bCs w:val="0"/>
              </w:rPr>
              <w:t>Below 65</w:t>
            </w:r>
          </w:p>
        </w:tc>
        <w:tc>
          <w:tcPr>
            <w:tcW w:w="99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1</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4</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12</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4</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1</w:t>
            </w:r>
          </w:p>
        </w:tc>
        <w:tc>
          <w:tcPr>
            <w:tcW w:w="113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1,6</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1,3</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3,0</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2,4</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3,6</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44</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219</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231</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83</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19</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69,8</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69,1</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57,9</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49,7</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67,9</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18</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94</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156</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80</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8</w:t>
            </w:r>
          </w:p>
        </w:tc>
        <w:tc>
          <w:tcPr>
            <w:tcW w:w="850"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28,6</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29,7</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39,1</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47,9</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28,6</w:t>
            </w:r>
          </w:p>
        </w:tc>
        <w:tc>
          <w:tcPr>
            <w:tcW w:w="756"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
                <w:bCs/>
              </w:rPr>
            </w:pPr>
          </w:p>
          <w:p w:rsidR="00A74E77" w:rsidRPr="009B35B1"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
                <w:bCs/>
              </w:rPr>
            </w:pPr>
            <w:r w:rsidRPr="009B35B1">
              <w:rPr>
                <w:b/>
                <w:bCs/>
              </w:rPr>
              <w:t>0,003</w:t>
            </w:r>
          </w:p>
        </w:tc>
      </w:tr>
      <w:tr w:rsidR="00A74E77" w:rsidTr="008C6D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7"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pPr>
            <w:r w:rsidRPr="00C51B69">
              <w:t>Profession</w:t>
            </w:r>
          </w:p>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 w:val="0"/>
              </w:rPr>
            </w:pPr>
            <w:r w:rsidRPr="003A44F9">
              <w:rPr>
                <w:b w:val="0"/>
              </w:rPr>
              <w:t>Health employee</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rPr>
                <w:b w:val="0"/>
                <w:bCs w:val="0"/>
              </w:rPr>
            </w:pPr>
            <w:r w:rsidRPr="003A44F9">
              <w:rPr>
                <w:b w:val="0"/>
              </w:rPr>
              <w:t>Other</w:t>
            </w:r>
          </w:p>
        </w:tc>
        <w:tc>
          <w:tcPr>
            <w:tcW w:w="99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16</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10</w:t>
            </w:r>
          </w:p>
        </w:tc>
        <w:tc>
          <w:tcPr>
            <w:tcW w:w="113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3,8</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1,6</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223</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431</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52,3</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66,9</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187</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203</w:t>
            </w:r>
          </w:p>
        </w:tc>
        <w:tc>
          <w:tcPr>
            <w:tcW w:w="850"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43,9</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31,5</w:t>
            </w:r>
          </w:p>
        </w:tc>
        <w:tc>
          <w:tcPr>
            <w:tcW w:w="756"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
                <w:bCs/>
              </w:rPr>
            </w:pPr>
          </w:p>
          <w:p w:rsidR="00A74E77" w:rsidRPr="00DA277A"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
                <w:bCs/>
              </w:rPr>
            </w:pPr>
            <w:r>
              <w:rPr>
                <w:b/>
                <w:bCs/>
              </w:rPr>
              <w:t>0,000</w:t>
            </w:r>
          </w:p>
        </w:tc>
      </w:tr>
      <w:tr w:rsidR="00A74E77" w:rsidTr="008C6D56">
        <w:tc>
          <w:tcPr>
            <w:cnfStyle w:val="001000000000" w:firstRow="0" w:lastRow="0" w:firstColumn="1" w:lastColumn="0" w:oddVBand="0" w:evenVBand="0" w:oddHBand="0" w:evenHBand="0" w:firstRowFirstColumn="0" w:firstRowLastColumn="0" w:lastRowFirstColumn="0" w:lastRowLastColumn="0"/>
            <w:tcW w:w="2287"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rPr>
                <w:b w:val="0"/>
                <w:bCs w:val="0"/>
              </w:rPr>
            </w:pPr>
            <w:r w:rsidRPr="00C51B69">
              <w:t>Chronic disease state</w:t>
            </w:r>
          </w:p>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 w:val="0"/>
                <w:bCs w:val="0"/>
              </w:rPr>
            </w:pPr>
            <w:r w:rsidRPr="003A44F9">
              <w:rPr>
                <w:b w:val="0"/>
                <w:bCs w:val="0"/>
              </w:rPr>
              <w:t>Yes</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rPr>
                <w:bCs w:val="0"/>
              </w:rPr>
            </w:pPr>
            <w:r w:rsidRPr="003A44F9">
              <w:rPr>
                <w:b w:val="0"/>
              </w:rPr>
              <w:t>No</w:t>
            </w:r>
          </w:p>
        </w:tc>
        <w:tc>
          <w:tcPr>
            <w:tcW w:w="99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9</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17</w:t>
            </w:r>
          </w:p>
        </w:tc>
        <w:tc>
          <w:tcPr>
            <w:tcW w:w="113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3,6</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2,1</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152</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502</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60,3</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61,4</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91</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298</w:t>
            </w:r>
          </w:p>
        </w:tc>
        <w:tc>
          <w:tcPr>
            <w:tcW w:w="850"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36,1</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36,5</w:t>
            </w:r>
          </w:p>
        </w:tc>
        <w:tc>
          <w:tcPr>
            <w:tcW w:w="756"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0,405</w:t>
            </w:r>
          </w:p>
        </w:tc>
      </w:tr>
      <w:tr w:rsidR="00A74E77" w:rsidTr="008C6D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7" w:type="dxa"/>
          </w:tcPr>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Cs w:val="0"/>
              </w:rPr>
            </w:pPr>
            <w:r w:rsidRPr="003A44F9">
              <w:rPr>
                <w:bCs w:val="0"/>
              </w:rPr>
              <w:lastRenderedPageBreak/>
              <w:t>Psychiatric</w:t>
            </w:r>
            <w:r w:rsidRPr="003A44F9">
              <w:t xml:space="preserve"> disease state</w:t>
            </w:r>
          </w:p>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 w:val="0"/>
                <w:bCs w:val="0"/>
              </w:rPr>
            </w:pPr>
            <w:r w:rsidRPr="003A44F9">
              <w:rPr>
                <w:b w:val="0"/>
                <w:bCs w:val="0"/>
              </w:rPr>
              <w:t>Yes</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rPr>
                <w:b w:val="0"/>
                <w:bCs w:val="0"/>
              </w:rPr>
            </w:pPr>
            <w:r w:rsidRPr="003A44F9">
              <w:rPr>
                <w:b w:val="0"/>
              </w:rPr>
              <w:t>No</w:t>
            </w:r>
          </w:p>
        </w:tc>
        <w:tc>
          <w:tcPr>
            <w:tcW w:w="99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4</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22</w:t>
            </w:r>
          </w:p>
        </w:tc>
        <w:tc>
          <w:tcPr>
            <w:tcW w:w="113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5,3</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2,2</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48</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601</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64,0</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60,8</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23</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365</w:t>
            </w:r>
          </w:p>
        </w:tc>
        <w:tc>
          <w:tcPr>
            <w:tcW w:w="850"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30,7</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36,9</w:t>
            </w:r>
          </w:p>
        </w:tc>
        <w:tc>
          <w:tcPr>
            <w:tcW w:w="756"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B96ABF"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B96ABF">
              <w:rPr>
                <w:bCs/>
              </w:rPr>
              <w:t>0,164</w:t>
            </w:r>
          </w:p>
        </w:tc>
      </w:tr>
      <w:tr w:rsidR="00A74E77" w:rsidTr="008C6D56">
        <w:tc>
          <w:tcPr>
            <w:cnfStyle w:val="001000000000" w:firstRow="0" w:lastRow="0" w:firstColumn="1" w:lastColumn="0" w:oddVBand="0" w:evenVBand="0" w:oddHBand="0" w:evenHBand="0" w:firstRowFirstColumn="0" w:firstRowLastColumn="0" w:lastRowFirstColumn="0" w:lastRowLastColumn="0"/>
            <w:tcW w:w="2287" w:type="dxa"/>
          </w:tcPr>
          <w:p w:rsidR="00A74E77" w:rsidRPr="00FA7883" w:rsidRDefault="00A74E77" w:rsidP="008C6D56">
            <w:pPr>
              <w:pStyle w:val="GvdeMetniGirintisi"/>
              <w:overflowPunct w:val="0"/>
              <w:autoSpaceDE w:val="0"/>
              <w:autoSpaceDN w:val="0"/>
              <w:adjustRightInd w:val="0"/>
              <w:spacing w:line="240" w:lineRule="auto"/>
              <w:ind w:right="-58" w:firstLine="0"/>
              <w:textAlignment w:val="baseline"/>
            </w:pPr>
            <w:r w:rsidRPr="00FA7883">
              <w:t>Anxiety level</w:t>
            </w:r>
          </w:p>
          <w:p w:rsidR="00A74E77" w:rsidRPr="00FA7883" w:rsidRDefault="00A74E77" w:rsidP="008C6D56">
            <w:pPr>
              <w:pStyle w:val="GvdeMetniGirintisi"/>
              <w:overflowPunct w:val="0"/>
              <w:autoSpaceDE w:val="0"/>
              <w:autoSpaceDN w:val="0"/>
              <w:adjustRightInd w:val="0"/>
              <w:spacing w:line="240" w:lineRule="auto"/>
              <w:ind w:right="-58" w:firstLine="0"/>
              <w:textAlignment w:val="baseline"/>
              <w:rPr>
                <w:b w:val="0"/>
              </w:rPr>
            </w:pPr>
            <w:r w:rsidRPr="00FA7883">
              <w:rPr>
                <w:b w:val="0"/>
              </w:rPr>
              <w:t>Mild</w:t>
            </w:r>
          </w:p>
          <w:p w:rsidR="00A74E77" w:rsidRPr="00FA7883" w:rsidRDefault="00A74E77" w:rsidP="008C6D56">
            <w:pPr>
              <w:pStyle w:val="GvdeMetniGirintisi"/>
              <w:overflowPunct w:val="0"/>
              <w:autoSpaceDE w:val="0"/>
              <w:autoSpaceDN w:val="0"/>
              <w:adjustRightInd w:val="0"/>
              <w:spacing w:line="240" w:lineRule="auto"/>
              <w:ind w:right="-58" w:firstLine="0"/>
              <w:textAlignment w:val="baseline"/>
              <w:rPr>
                <w:b w:val="0"/>
              </w:rPr>
            </w:pPr>
            <w:r w:rsidRPr="00FA7883">
              <w:rPr>
                <w:b w:val="0"/>
              </w:rPr>
              <w:t>Moderate</w:t>
            </w:r>
          </w:p>
          <w:p w:rsidR="00A74E77" w:rsidRDefault="00A74E77" w:rsidP="008C6D56">
            <w:pPr>
              <w:pStyle w:val="GvdeMetniGirintisi"/>
              <w:overflowPunct w:val="0"/>
              <w:autoSpaceDE w:val="0"/>
              <w:autoSpaceDN w:val="0"/>
              <w:adjustRightInd w:val="0"/>
              <w:spacing w:line="240" w:lineRule="auto"/>
              <w:ind w:right="-58" w:firstLine="0"/>
              <w:textAlignment w:val="baseline"/>
              <w:rPr>
                <w:b w:val="0"/>
                <w:bCs w:val="0"/>
              </w:rPr>
            </w:pPr>
            <w:r w:rsidRPr="00FA7883">
              <w:rPr>
                <w:b w:val="0"/>
              </w:rPr>
              <w:t>Severe</w:t>
            </w:r>
          </w:p>
        </w:tc>
        <w:tc>
          <w:tcPr>
            <w:tcW w:w="99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18</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5</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3</w:t>
            </w:r>
          </w:p>
        </w:tc>
        <w:tc>
          <w:tcPr>
            <w:tcW w:w="113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2,1</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3,7</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3,3</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511</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86</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57</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60,7</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63,2</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62,0</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313</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45</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32</w:t>
            </w:r>
          </w:p>
        </w:tc>
        <w:tc>
          <w:tcPr>
            <w:tcW w:w="850"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37,2</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33,1</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34,8</w:t>
            </w:r>
          </w:p>
        </w:tc>
        <w:tc>
          <w:tcPr>
            <w:tcW w:w="756"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
                <w:bCs/>
              </w:rPr>
            </w:pPr>
          </w:p>
          <w:p w:rsidR="00A74E77" w:rsidRPr="0049411E"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49411E">
              <w:rPr>
                <w:bCs/>
              </w:rPr>
              <w:t>0,704</w:t>
            </w:r>
          </w:p>
        </w:tc>
      </w:tr>
      <w:tr w:rsidR="00A74E77" w:rsidTr="008C6D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7" w:type="dxa"/>
          </w:tcPr>
          <w:p w:rsidR="00A74E77" w:rsidRPr="00FA7883" w:rsidRDefault="00A74E77" w:rsidP="008C6D56">
            <w:pPr>
              <w:pStyle w:val="GvdeMetniGirintisi"/>
              <w:overflowPunct w:val="0"/>
              <w:autoSpaceDE w:val="0"/>
              <w:autoSpaceDN w:val="0"/>
              <w:adjustRightInd w:val="0"/>
              <w:spacing w:line="240" w:lineRule="auto"/>
              <w:ind w:right="-58" w:firstLine="0"/>
              <w:textAlignment w:val="baseline"/>
              <w:rPr>
                <w:bCs w:val="0"/>
              </w:rPr>
            </w:pPr>
            <w:r w:rsidRPr="00FA7883">
              <w:rPr>
                <w:bCs w:val="0"/>
              </w:rPr>
              <w:t>TOTAL</w:t>
            </w:r>
          </w:p>
        </w:tc>
        <w:tc>
          <w:tcPr>
            <w:tcW w:w="99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26</w:t>
            </w:r>
          </w:p>
        </w:tc>
        <w:tc>
          <w:tcPr>
            <w:tcW w:w="113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2,4</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654</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61,1</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390</w:t>
            </w:r>
          </w:p>
        </w:tc>
        <w:tc>
          <w:tcPr>
            <w:tcW w:w="850"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36,4</w:t>
            </w:r>
          </w:p>
        </w:tc>
        <w:tc>
          <w:tcPr>
            <w:tcW w:w="756" w:type="dxa"/>
          </w:tcPr>
          <w:p w:rsidR="00A74E77" w:rsidRPr="00F64E92"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
                <w:bCs/>
              </w:rPr>
            </w:pPr>
          </w:p>
        </w:tc>
      </w:tr>
    </w:tbl>
    <w:p w:rsidR="00A74E77" w:rsidRDefault="00A74E77" w:rsidP="00A74E77">
      <w:pPr>
        <w:autoSpaceDE w:val="0"/>
        <w:autoSpaceDN w:val="0"/>
        <w:adjustRightInd w:val="0"/>
        <w:rPr>
          <w:lang w:eastAsia="tr-TR"/>
        </w:rPr>
      </w:pPr>
    </w:p>
    <w:p w:rsidR="00A74E77" w:rsidRPr="00BA6ECB" w:rsidRDefault="00A74E77" w:rsidP="00A74E77">
      <w:pPr>
        <w:autoSpaceDE w:val="0"/>
        <w:autoSpaceDN w:val="0"/>
        <w:adjustRightInd w:val="0"/>
        <w:spacing w:after="240" w:line="400" w:lineRule="atLeast"/>
        <w:jc w:val="both"/>
        <w:rPr>
          <w:b/>
          <w:lang w:eastAsia="tr-TR"/>
        </w:rPr>
      </w:pPr>
      <w:r w:rsidRPr="00BA6ECB">
        <w:rPr>
          <w:b/>
          <w:lang w:eastAsia="tr-TR"/>
        </w:rPr>
        <w:t>Table 5. Comparison of the factors related to the participants' going out, their face to face meeting.</w:t>
      </w:r>
    </w:p>
    <w:tbl>
      <w:tblPr>
        <w:tblStyle w:val="ListeTablo1Ak-Vurgu31"/>
        <w:tblW w:w="0" w:type="auto"/>
        <w:tblLook w:val="04A0" w:firstRow="1" w:lastRow="0" w:firstColumn="1" w:lastColumn="0" w:noHBand="0" w:noVBand="1"/>
      </w:tblPr>
      <w:tblGrid>
        <w:gridCol w:w="2287"/>
        <w:gridCol w:w="992"/>
        <w:gridCol w:w="1132"/>
        <w:gridCol w:w="991"/>
        <w:gridCol w:w="991"/>
        <w:gridCol w:w="991"/>
        <w:gridCol w:w="850"/>
        <w:gridCol w:w="763"/>
      </w:tblGrid>
      <w:tr w:rsidR="00A74E77" w:rsidTr="008C6D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90" w:type="dxa"/>
            <w:gridSpan w:val="8"/>
          </w:tcPr>
          <w:p w:rsidR="00A74E77" w:rsidRPr="00F7398A" w:rsidRDefault="00A74E77" w:rsidP="008C6D56">
            <w:pPr>
              <w:pStyle w:val="GvdeMetniGirintisi"/>
              <w:overflowPunct w:val="0"/>
              <w:autoSpaceDE w:val="0"/>
              <w:autoSpaceDN w:val="0"/>
              <w:adjustRightInd w:val="0"/>
              <w:spacing w:line="240" w:lineRule="auto"/>
              <w:ind w:right="-58" w:firstLine="0"/>
              <w:jc w:val="center"/>
              <w:textAlignment w:val="baseline"/>
              <w:rPr>
                <w:b w:val="0"/>
                <w:bCs w:val="0"/>
              </w:rPr>
            </w:pPr>
            <w:r w:rsidRPr="00BA6ECB">
              <w:t>Going out, meeting face to face with the environment</w:t>
            </w:r>
            <w:r w:rsidRPr="00BA6ECB">
              <w:rPr>
                <w:bCs w:val="0"/>
              </w:rPr>
              <w:t xml:space="preserve"> status</w:t>
            </w:r>
          </w:p>
        </w:tc>
      </w:tr>
      <w:tr w:rsidR="00A74E77" w:rsidTr="008C6D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7" w:type="dxa"/>
          </w:tcPr>
          <w:p w:rsidR="00A74E77" w:rsidRPr="00F7398A" w:rsidRDefault="00A74E77" w:rsidP="008C6D56">
            <w:pPr>
              <w:pStyle w:val="GvdeMetniGirintisi"/>
              <w:overflowPunct w:val="0"/>
              <w:autoSpaceDE w:val="0"/>
              <w:autoSpaceDN w:val="0"/>
              <w:adjustRightInd w:val="0"/>
              <w:spacing w:line="240" w:lineRule="auto"/>
              <w:ind w:right="-58" w:firstLine="0"/>
              <w:textAlignment w:val="baseline"/>
              <w:rPr>
                <w:b w:val="0"/>
                <w:bCs w:val="0"/>
              </w:rPr>
            </w:pPr>
          </w:p>
        </w:tc>
        <w:tc>
          <w:tcPr>
            <w:tcW w:w="2124" w:type="dxa"/>
            <w:gridSpan w:val="2"/>
          </w:tcPr>
          <w:p w:rsidR="00A74E77" w:rsidRPr="00FA7883" w:rsidRDefault="00A74E77" w:rsidP="008C6D56">
            <w:pPr>
              <w:cnfStyle w:val="000000100000" w:firstRow="0" w:lastRow="0" w:firstColumn="0" w:lastColumn="0" w:oddVBand="0" w:evenVBand="0" w:oddHBand="1" w:evenHBand="0" w:firstRowFirstColumn="0" w:firstRowLastColumn="0" w:lastRowFirstColumn="0" w:lastRowLastColumn="0"/>
              <w:rPr>
                <w:b/>
              </w:rPr>
            </w:pPr>
            <w:r w:rsidRPr="00FA7883">
              <w:rPr>
                <w:b/>
              </w:rPr>
              <w:t xml:space="preserve">Increased </w:t>
            </w:r>
          </w:p>
        </w:tc>
        <w:tc>
          <w:tcPr>
            <w:tcW w:w="1982" w:type="dxa"/>
            <w:gridSpan w:val="2"/>
          </w:tcPr>
          <w:p w:rsidR="00A74E77" w:rsidRPr="00FA7883" w:rsidRDefault="00A74E77" w:rsidP="008C6D56">
            <w:pPr>
              <w:cnfStyle w:val="000000100000" w:firstRow="0" w:lastRow="0" w:firstColumn="0" w:lastColumn="0" w:oddVBand="0" w:evenVBand="0" w:oddHBand="1" w:evenHBand="0" w:firstRowFirstColumn="0" w:firstRowLastColumn="0" w:lastRowFirstColumn="0" w:lastRowLastColumn="0"/>
              <w:rPr>
                <w:b/>
              </w:rPr>
            </w:pPr>
            <w:r w:rsidRPr="00FA7883">
              <w:rPr>
                <w:b/>
              </w:rPr>
              <w:t>Decreased</w:t>
            </w:r>
          </w:p>
        </w:tc>
        <w:tc>
          <w:tcPr>
            <w:tcW w:w="1841" w:type="dxa"/>
            <w:gridSpan w:val="2"/>
          </w:tcPr>
          <w:p w:rsidR="00A74E77" w:rsidRPr="00FA7883" w:rsidRDefault="00A74E77" w:rsidP="008C6D56">
            <w:pPr>
              <w:cnfStyle w:val="000000100000" w:firstRow="0" w:lastRow="0" w:firstColumn="0" w:lastColumn="0" w:oddVBand="0" w:evenVBand="0" w:oddHBand="1" w:evenHBand="0" w:firstRowFirstColumn="0" w:firstRowLastColumn="0" w:lastRowFirstColumn="0" w:lastRowLastColumn="0"/>
              <w:rPr>
                <w:b/>
              </w:rPr>
            </w:pPr>
            <w:r w:rsidRPr="00FA7883">
              <w:rPr>
                <w:b/>
              </w:rPr>
              <w:t>Not Changed</w:t>
            </w:r>
          </w:p>
        </w:tc>
        <w:tc>
          <w:tcPr>
            <w:tcW w:w="756" w:type="dxa"/>
            <w:vMerge w:val="restart"/>
          </w:tcPr>
          <w:p w:rsidR="00A74E77" w:rsidRPr="00F7398A"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
                <w:bCs/>
              </w:rPr>
            </w:pPr>
            <w:proofErr w:type="gramStart"/>
            <w:r>
              <w:rPr>
                <w:b/>
                <w:bCs/>
              </w:rPr>
              <w:t>p</w:t>
            </w:r>
            <w:proofErr w:type="gramEnd"/>
            <w:r>
              <w:rPr>
                <w:b/>
                <w:bCs/>
              </w:rPr>
              <w:t xml:space="preserve"> value</w:t>
            </w:r>
          </w:p>
        </w:tc>
      </w:tr>
      <w:tr w:rsidR="00A74E77" w:rsidTr="008C6D56">
        <w:tc>
          <w:tcPr>
            <w:cnfStyle w:val="001000000000" w:firstRow="0" w:lastRow="0" w:firstColumn="1" w:lastColumn="0" w:oddVBand="0" w:evenVBand="0" w:oddHBand="0" w:evenHBand="0" w:firstRowFirstColumn="0" w:firstRowLastColumn="0" w:lastRowFirstColumn="0" w:lastRowLastColumn="0"/>
            <w:tcW w:w="2287" w:type="dxa"/>
          </w:tcPr>
          <w:p w:rsidR="00A74E77" w:rsidRPr="00452A06" w:rsidRDefault="00A74E77" w:rsidP="008C6D56">
            <w:pPr>
              <w:pStyle w:val="GvdeMetniGirintisi"/>
              <w:overflowPunct w:val="0"/>
              <w:autoSpaceDE w:val="0"/>
              <w:autoSpaceDN w:val="0"/>
              <w:adjustRightInd w:val="0"/>
              <w:spacing w:line="240" w:lineRule="auto"/>
              <w:ind w:right="-58" w:firstLine="0"/>
              <w:textAlignment w:val="baseline"/>
              <w:rPr>
                <w:b w:val="0"/>
                <w:bCs w:val="0"/>
              </w:rPr>
            </w:pPr>
          </w:p>
        </w:tc>
        <w:tc>
          <w:tcPr>
            <w:tcW w:w="99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roofErr w:type="gramStart"/>
            <w:r>
              <w:rPr>
                <w:bCs/>
              </w:rPr>
              <w:t>n</w:t>
            </w:r>
            <w:proofErr w:type="gramEnd"/>
          </w:p>
        </w:tc>
        <w:tc>
          <w:tcPr>
            <w:tcW w:w="113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roofErr w:type="gramStart"/>
            <w:r>
              <w:rPr>
                <w:bCs/>
              </w:rPr>
              <w:t>n</w:t>
            </w:r>
            <w:proofErr w:type="gramEnd"/>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roofErr w:type="gramStart"/>
            <w:r>
              <w:rPr>
                <w:bCs/>
              </w:rPr>
              <w:t>n</w:t>
            </w:r>
            <w:proofErr w:type="gramEnd"/>
          </w:p>
        </w:tc>
        <w:tc>
          <w:tcPr>
            <w:tcW w:w="850"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w:t>
            </w:r>
          </w:p>
        </w:tc>
        <w:tc>
          <w:tcPr>
            <w:tcW w:w="756" w:type="dxa"/>
            <w:vMerge/>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tc>
      </w:tr>
      <w:tr w:rsidR="00A74E77" w:rsidTr="008C6D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7"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pPr>
            <w:r w:rsidRPr="00C51B69">
              <w:t>Gender</w:t>
            </w:r>
          </w:p>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 w:val="0"/>
              </w:rPr>
            </w:pPr>
            <w:r w:rsidRPr="003A44F9">
              <w:rPr>
                <w:b w:val="0"/>
              </w:rPr>
              <w:t>Woman</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rPr>
                <w:bCs w:val="0"/>
              </w:rPr>
            </w:pPr>
            <w:r w:rsidRPr="003A44F9">
              <w:rPr>
                <w:b w:val="0"/>
                <w:bCs w:val="0"/>
              </w:rPr>
              <w:t>Men</w:t>
            </w:r>
          </w:p>
        </w:tc>
        <w:tc>
          <w:tcPr>
            <w:tcW w:w="99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11</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5</w:t>
            </w:r>
          </w:p>
        </w:tc>
        <w:tc>
          <w:tcPr>
            <w:tcW w:w="113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147ED4"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1,6</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147ED4">
              <w:rPr>
                <w:bCs/>
              </w:rPr>
              <w:t>1,3</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644</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347</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147ED4"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93,3</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147ED4">
              <w:rPr>
                <w:bCs/>
              </w:rPr>
              <w:t>91,3</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35</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28</w:t>
            </w:r>
          </w:p>
        </w:tc>
        <w:tc>
          <w:tcPr>
            <w:tcW w:w="850"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147ED4"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5,1</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147ED4">
              <w:rPr>
                <w:bCs/>
              </w:rPr>
              <w:t>7,4</w:t>
            </w:r>
          </w:p>
        </w:tc>
        <w:tc>
          <w:tcPr>
            <w:tcW w:w="756"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
                <w:bCs/>
              </w:rPr>
            </w:pPr>
          </w:p>
          <w:p w:rsidR="00A74E77" w:rsidRPr="0041480D"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41480D">
              <w:rPr>
                <w:bCs/>
              </w:rPr>
              <w:t>0,297</w:t>
            </w:r>
          </w:p>
        </w:tc>
      </w:tr>
      <w:tr w:rsidR="00A74E77" w:rsidTr="008C6D56">
        <w:tc>
          <w:tcPr>
            <w:cnfStyle w:val="001000000000" w:firstRow="0" w:lastRow="0" w:firstColumn="1" w:lastColumn="0" w:oddVBand="0" w:evenVBand="0" w:oddHBand="0" w:evenHBand="0" w:firstRowFirstColumn="0" w:firstRowLastColumn="0" w:lastRowFirstColumn="0" w:lastRowLastColumn="0"/>
            <w:tcW w:w="2287" w:type="dxa"/>
          </w:tcPr>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Cs w:val="0"/>
              </w:rPr>
            </w:pPr>
            <w:r w:rsidRPr="003A44F9">
              <w:rPr>
                <w:bCs w:val="0"/>
              </w:rPr>
              <w:t>Age</w:t>
            </w:r>
          </w:p>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 w:val="0"/>
              </w:rPr>
            </w:pPr>
            <w:r w:rsidRPr="003A44F9">
              <w:rPr>
                <w:b w:val="0"/>
                <w:bCs w:val="0"/>
              </w:rPr>
              <w:t>Above</w:t>
            </w:r>
            <w:r w:rsidRPr="003A44F9">
              <w:rPr>
                <w:b w:val="0"/>
              </w:rPr>
              <w:t xml:space="preserve"> 21</w:t>
            </w:r>
          </w:p>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 w:val="0"/>
              </w:rPr>
            </w:pPr>
            <w:r w:rsidRPr="003A44F9">
              <w:rPr>
                <w:b w:val="0"/>
              </w:rPr>
              <w:t>21-35</w:t>
            </w:r>
          </w:p>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 w:val="0"/>
              </w:rPr>
            </w:pPr>
            <w:r w:rsidRPr="003A44F9">
              <w:rPr>
                <w:b w:val="0"/>
              </w:rPr>
              <w:t>36-45</w:t>
            </w:r>
          </w:p>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 w:val="0"/>
              </w:rPr>
            </w:pPr>
            <w:r w:rsidRPr="003A44F9">
              <w:rPr>
                <w:b w:val="0"/>
              </w:rPr>
              <w:t>46-65</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rPr>
                <w:bCs w:val="0"/>
              </w:rPr>
            </w:pPr>
            <w:r w:rsidRPr="003A44F9">
              <w:rPr>
                <w:b w:val="0"/>
                <w:bCs w:val="0"/>
              </w:rPr>
              <w:t>Below 65</w:t>
            </w:r>
          </w:p>
        </w:tc>
        <w:tc>
          <w:tcPr>
            <w:tcW w:w="99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0</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3</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9</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2</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0</w:t>
            </w:r>
          </w:p>
        </w:tc>
        <w:tc>
          <w:tcPr>
            <w:tcW w:w="113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Pr="00387BB0" w:rsidRDefault="00A74E77" w:rsidP="008C6D56">
            <w:pPr>
              <w:pStyle w:val="GvdeMetniGirintisi"/>
              <w:overflowPunct w:val="0"/>
              <w:autoSpaceDE w:val="0"/>
              <w:autoSpaceDN w:val="0"/>
              <w:adjustRightInd w:val="0"/>
              <w:spacing w:line="240" w:lineRule="auto"/>
              <w:ind w:right="-58" w:firstLine="0"/>
              <w:jc w:val="left"/>
              <w:textAlignment w:val="baseline"/>
              <w:cnfStyle w:val="000000000000" w:firstRow="0" w:lastRow="0" w:firstColumn="0" w:lastColumn="0" w:oddVBand="0" w:evenVBand="0" w:oddHBand="0" w:evenHBand="0" w:firstRowFirstColumn="0" w:firstRowLastColumn="0" w:lastRowFirstColumn="0" w:lastRowLastColumn="0"/>
              <w:rPr>
                <w:bCs/>
              </w:rPr>
            </w:pPr>
            <w:r>
              <w:rPr>
                <w:bCs/>
              </w:rPr>
              <w:t>0,0</w:t>
            </w:r>
          </w:p>
          <w:p w:rsidR="00A74E77" w:rsidRPr="00387BB0" w:rsidRDefault="00A74E77" w:rsidP="008C6D56">
            <w:pPr>
              <w:pStyle w:val="GvdeMetniGirintisi"/>
              <w:overflowPunct w:val="0"/>
              <w:autoSpaceDE w:val="0"/>
              <w:autoSpaceDN w:val="0"/>
              <w:adjustRightInd w:val="0"/>
              <w:spacing w:line="240" w:lineRule="auto"/>
              <w:ind w:right="-58" w:firstLine="0"/>
              <w:jc w:val="left"/>
              <w:textAlignment w:val="baseline"/>
              <w:cnfStyle w:val="000000000000" w:firstRow="0" w:lastRow="0" w:firstColumn="0" w:lastColumn="0" w:oddVBand="0" w:evenVBand="0" w:oddHBand="0" w:evenHBand="0" w:firstRowFirstColumn="0" w:firstRowLastColumn="0" w:lastRowFirstColumn="0" w:lastRowLastColumn="0"/>
              <w:rPr>
                <w:bCs/>
              </w:rPr>
            </w:pPr>
            <w:r>
              <w:rPr>
                <w:bCs/>
              </w:rPr>
              <w:t>0,9</w:t>
            </w:r>
          </w:p>
          <w:p w:rsidR="00A74E77" w:rsidRPr="00387BB0" w:rsidRDefault="00A74E77" w:rsidP="008C6D56">
            <w:pPr>
              <w:pStyle w:val="GvdeMetniGirintisi"/>
              <w:overflowPunct w:val="0"/>
              <w:autoSpaceDE w:val="0"/>
              <w:autoSpaceDN w:val="0"/>
              <w:adjustRightInd w:val="0"/>
              <w:spacing w:line="240" w:lineRule="auto"/>
              <w:ind w:right="-58" w:firstLine="0"/>
              <w:jc w:val="left"/>
              <w:textAlignment w:val="baseline"/>
              <w:cnfStyle w:val="000000000000" w:firstRow="0" w:lastRow="0" w:firstColumn="0" w:lastColumn="0" w:oddVBand="0" w:evenVBand="0" w:oddHBand="0" w:evenHBand="0" w:firstRowFirstColumn="0" w:firstRowLastColumn="0" w:lastRowFirstColumn="0" w:lastRowLastColumn="0"/>
              <w:rPr>
                <w:bCs/>
              </w:rPr>
            </w:pPr>
            <w:r>
              <w:rPr>
                <w:bCs/>
              </w:rPr>
              <w:t>2,3</w:t>
            </w:r>
          </w:p>
          <w:p w:rsidR="00A74E77" w:rsidRPr="00387BB0" w:rsidRDefault="00A74E77" w:rsidP="008C6D56">
            <w:pPr>
              <w:pStyle w:val="GvdeMetniGirintisi"/>
              <w:overflowPunct w:val="0"/>
              <w:autoSpaceDE w:val="0"/>
              <w:autoSpaceDN w:val="0"/>
              <w:adjustRightInd w:val="0"/>
              <w:spacing w:line="240" w:lineRule="auto"/>
              <w:ind w:right="-58" w:firstLine="0"/>
              <w:jc w:val="left"/>
              <w:textAlignment w:val="baseline"/>
              <w:cnfStyle w:val="000000000000" w:firstRow="0" w:lastRow="0" w:firstColumn="0" w:lastColumn="0" w:oddVBand="0" w:evenVBand="0" w:oddHBand="0" w:evenHBand="0" w:firstRowFirstColumn="0" w:firstRowLastColumn="0" w:lastRowFirstColumn="0" w:lastRowLastColumn="0"/>
              <w:rPr>
                <w:bCs/>
              </w:rPr>
            </w:pPr>
            <w:r>
              <w:rPr>
                <w:bCs/>
              </w:rPr>
              <w:t>1,2</w:t>
            </w:r>
          </w:p>
          <w:p w:rsidR="00A74E77" w:rsidRDefault="00A74E77" w:rsidP="008C6D56">
            <w:pPr>
              <w:pStyle w:val="GvdeMetniGirintisi"/>
              <w:overflowPunct w:val="0"/>
              <w:autoSpaceDE w:val="0"/>
              <w:autoSpaceDN w:val="0"/>
              <w:adjustRightInd w:val="0"/>
              <w:spacing w:line="240" w:lineRule="auto"/>
              <w:ind w:right="-58" w:firstLine="0"/>
              <w:jc w:val="left"/>
              <w:textAlignment w:val="baseline"/>
              <w:cnfStyle w:val="000000000000" w:firstRow="0" w:lastRow="0" w:firstColumn="0" w:lastColumn="0" w:oddVBand="0" w:evenVBand="0" w:oddHBand="0" w:evenHBand="0" w:firstRowFirstColumn="0" w:firstRowLastColumn="0" w:lastRowFirstColumn="0" w:lastRowLastColumn="0"/>
              <w:rPr>
                <w:bCs/>
              </w:rPr>
            </w:pPr>
            <w:r w:rsidRPr="00387BB0">
              <w:rPr>
                <w:bCs/>
              </w:rPr>
              <w:t>0,0</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62</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300</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366</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151</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27</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Pr="00387BB0"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387BB0">
              <w:rPr>
                <w:bCs/>
              </w:rPr>
              <w:t>98,4</w:t>
            </w:r>
          </w:p>
          <w:p w:rsidR="00A74E77" w:rsidRPr="00387BB0"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387BB0">
              <w:rPr>
                <w:bCs/>
              </w:rPr>
              <w:t>94,6</w:t>
            </w:r>
          </w:p>
          <w:p w:rsidR="00A74E77" w:rsidRPr="00387BB0"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387BB0">
              <w:rPr>
                <w:bCs/>
              </w:rPr>
              <w:t>91,7</w:t>
            </w:r>
          </w:p>
          <w:p w:rsidR="00A74E77" w:rsidRPr="00387BB0"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387BB0">
              <w:rPr>
                <w:bCs/>
              </w:rPr>
              <w:t>90,4</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387BB0">
              <w:rPr>
                <w:bCs/>
              </w:rPr>
              <w:t>96,4</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1</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14</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24</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14</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1</w:t>
            </w:r>
          </w:p>
        </w:tc>
        <w:tc>
          <w:tcPr>
            <w:tcW w:w="850"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Pr="00387BB0"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387BB0">
              <w:rPr>
                <w:bCs/>
              </w:rPr>
              <w:t>1,6</w:t>
            </w:r>
          </w:p>
          <w:p w:rsidR="00A74E77" w:rsidRPr="00387BB0"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387BB0">
              <w:rPr>
                <w:bCs/>
              </w:rPr>
              <w:t>4,4</w:t>
            </w:r>
          </w:p>
          <w:p w:rsidR="00A74E77" w:rsidRPr="00387BB0"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387BB0">
              <w:rPr>
                <w:bCs/>
              </w:rPr>
              <w:t>6,0</w:t>
            </w:r>
          </w:p>
          <w:p w:rsidR="00A74E77" w:rsidRPr="00387BB0"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387BB0">
              <w:rPr>
                <w:bCs/>
              </w:rPr>
              <w:t>8,4</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387BB0">
              <w:rPr>
                <w:bCs/>
              </w:rPr>
              <w:t>3,6</w:t>
            </w:r>
          </w:p>
        </w:tc>
        <w:tc>
          <w:tcPr>
            <w:tcW w:w="756"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Pr="002D5D33"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41480D">
              <w:rPr>
                <w:bCs/>
              </w:rPr>
              <w:t>0,297</w:t>
            </w:r>
          </w:p>
        </w:tc>
      </w:tr>
      <w:tr w:rsidR="00A74E77" w:rsidTr="008C6D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7"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pPr>
            <w:r w:rsidRPr="00C51B69">
              <w:t>Profession</w:t>
            </w:r>
          </w:p>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 w:val="0"/>
              </w:rPr>
            </w:pPr>
            <w:r w:rsidRPr="003A44F9">
              <w:rPr>
                <w:b w:val="0"/>
              </w:rPr>
              <w:t>Health employee</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rPr>
                <w:b w:val="0"/>
                <w:bCs w:val="0"/>
              </w:rPr>
            </w:pPr>
            <w:r w:rsidRPr="003A44F9">
              <w:rPr>
                <w:b w:val="0"/>
              </w:rPr>
              <w:t>Other</w:t>
            </w:r>
          </w:p>
        </w:tc>
        <w:tc>
          <w:tcPr>
            <w:tcW w:w="99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5</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11</w:t>
            </w:r>
          </w:p>
        </w:tc>
        <w:tc>
          <w:tcPr>
            <w:tcW w:w="113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E661DE"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1,2</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E661DE">
              <w:rPr>
                <w:bCs/>
              </w:rPr>
              <w:t>1,7</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5C250D"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5C250D">
              <w:rPr>
                <w:bCs/>
              </w:rPr>
              <w:t>398</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5C250D">
              <w:rPr>
                <w:bCs/>
              </w:rPr>
              <w:t>593</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5C250D"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93,4</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5C250D">
              <w:rPr>
                <w:bCs/>
              </w:rPr>
              <w:t>92,1</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5C250D"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5C250D">
              <w:rPr>
                <w:bCs/>
              </w:rPr>
              <w:t>23</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5C250D">
              <w:rPr>
                <w:bCs/>
              </w:rPr>
              <w:t>40</w:t>
            </w:r>
          </w:p>
        </w:tc>
        <w:tc>
          <w:tcPr>
            <w:tcW w:w="850"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5C250D"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5,4</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5C250D">
              <w:rPr>
                <w:bCs/>
              </w:rPr>
              <w:t>6,2</w:t>
            </w:r>
          </w:p>
        </w:tc>
        <w:tc>
          <w:tcPr>
            <w:tcW w:w="756"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
                <w:bCs/>
              </w:rPr>
            </w:pPr>
          </w:p>
          <w:p w:rsidR="00A74E77" w:rsidRPr="00E661DE"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E661DE">
              <w:rPr>
                <w:bCs/>
              </w:rPr>
              <w:t>0,661</w:t>
            </w:r>
          </w:p>
        </w:tc>
      </w:tr>
      <w:tr w:rsidR="00A74E77" w:rsidTr="008C6D56">
        <w:tc>
          <w:tcPr>
            <w:cnfStyle w:val="001000000000" w:firstRow="0" w:lastRow="0" w:firstColumn="1" w:lastColumn="0" w:oddVBand="0" w:evenVBand="0" w:oddHBand="0" w:evenHBand="0" w:firstRowFirstColumn="0" w:firstRowLastColumn="0" w:lastRowFirstColumn="0" w:lastRowLastColumn="0"/>
            <w:tcW w:w="2287"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rPr>
                <w:b w:val="0"/>
                <w:bCs w:val="0"/>
              </w:rPr>
            </w:pPr>
            <w:r w:rsidRPr="00C51B69">
              <w:t>Chronic disease state</w:t>
            </w:r>
          </w:p>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 w:val="0"/>
                <w:bCs w:val="0"/>
              </w:rPr>
            </w:pPr>
            <w:r w:rsidRPr="003A44F9">
              <w:rPr>
                <w:b w:val="0"/>
                <w:bCs w:val="0"/>
              </w:rPr>
              <w:t>Yes</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rPr>
                <w:bCs w:val="0"/>
              </w:rPr>
            </w:pPr>
            <w:r w:rsidRPr="003A44F9">
              <w:rPr>
                <w:b w:val="0"/>
              </w:rPr>
              <w:t>No</w:t>
            </w:r>
          </w:p>
        </w:tc>
        <w:tc>
          <w:tcPr>
            <w:tcW w:w="99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6</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10</w:t>
            </w:r>
          </w:p>
        </w:tc>
        <w:tc>
          <w:tcPr>
            <w:tcW w:w="113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2,4</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1,2</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237</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753</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94,0</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92,2</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9</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54</w:t>
            </w:r>
          </w:p>
        </w:tc>
        <w:tc>
          <w:tcPr>
            <w:tcW w:w="850"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3,6</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6,6</w:t>
            </w:r>
          </w:p>
        </w:tc>
        <w:tc>
          <w:tcPr>
            <w:tcW w:w="756"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0,090</w:t>
            </w:r>
          </w:p>
        </w:tc>
      </w:tr>
      <w:tr w:rsidR="00A74E77" w:rsidTr="008C6D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7" w:type="dxa"/>
          </w:tcPr>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Cs w:val="0"/>
              </w:rPr>
            </w:pPr>
            <w:r w:rsidRPr="003A44F9">
              <w:rPr>
                <w:bCs w:val="0"/>
              </w:rPr>
              <w:t>Psychiatric</w:t>
            </w:r>
            <w:r w:rsidRPr="003A44F9">
              <w:t xml:space="preserve"> disease state</w:t>
            </w:r>
          </w:p>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 w:val="0"/>
                <w:bCs w:val="0"/>
              </w:rPr>
            </w:pPr>
            <w:r w:rsidRPr="003A44F9">
              <w:rPr>
                <w:b w:val="0"/>
                <w:bCs w:val="0"/>
              </w:rPr>
              <w:t>Yes</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rPr>
                <w:b w:val="0"/>
                <w:bCs w:val="0"/>
              </w:rPr>
            </w:pPr>
            <w:r w:rsidRPr="003A44F9">
              <w:rPr>
                <w:b w:val="0"/>
              </w:rPr>
              <w:t>No</w:t>
            </w:r>
          </w:p>
        </w:tc>
        <w:tc>
          <w:tcPr>
            <w:tcW w:w="99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1</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15</w:t>
            </w:r>
          </w:p>
        </w:tc>
        <w:tc>
          <w:tcPr>
            <w:tcW w:w="113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1,3</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1,5</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69</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916</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92,0</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92,7</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5</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57</w:t>
            </w:r>
          </w:p>
        </w:tc>
        <w:tc>
          <w:tcPr>
            <w:tcW w:w="850"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6,7</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5,8</w:t>
            </w:r>
          </w:p>
        </w:tc>
        <w:tc>
          <w:tcPr>
            <w:tcW w:w="756"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115F1C"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115F1C">
              <w:rPr>
                <w:bCs/>
              </w:rPr>
              <w:t>0,944</w:t>
            </w:r>
          </w:p>
        </w:tc>
      </w:tr>
      <w:tr w:rsidR="00A74E77" w:rsidTr="008C6D56">
        <w:tc>
          <w:tcPr>
            <w:cnfStyle w:val="001000000000" w:firstRow="0" w:lastRow="0" w:firstColumn="1" w:lastColumn="0" w:oddVBand="0" w:evenVBand="0" w:oddHBand="0" w:evenHBand="0" w:firstRowFirstColumn="0" w:firstRowLastColumn="0" w:lastRowFirstColumn="0" w:lastRowLastColumn="0"/>
            <w:tcW w:w="2287" w:type="dxa"/>
          </w:tcPr>
          <w:p w:rsidR="00A74E77" w:rsidRPr="00FA7883" w:rsidRDefault="00A74E77" w:rsidP="008C6D56">
            <w:pPr>
              <w:pStyle w:val="GvdeMetniGirintisi"/>
              <w:overflowPunct w:val="0"/>
              <w:autoSpaceDE w:val="0"/>
              <w:autoSpaceDN w:val="0"/>
              <w:adjustRightInd w:val="0"/>
              <w:spacing w:line="240" w:lineRule="auto"/>
              <w:ind w:right="-58" w:firstLine="0"/>
              <w:textAlignment w:val="baseline"/>
            </w:pPr>
            <w:r w:rsidRPr="00FA7883">
              <w:t>Anxiety level</w:t>
            </w:r>
          </w:p>
          <w:p w:rsidR="00A74E77" w:rsidRPr="00FA7883" w:rsidRDefault="00A74E77" w:rsidP="008C6D56">
            <w:pPr>
              <w:pStyle w:val="GvdeMetniGirintisi"/>
              <w:overflowPunct w:val="0"/>
              <w:autoSpaceDE w:val="0"/>
              <w:autoSpaceDN w:val="0"/>
              <w:adjustRightInd w:val="0"/>
              <w:spacing w:line="240" w:lineRule="auto"/>
              <w:ind w:right="-58" w:firstLine="0"/>
              <w:textAlignment w:val="baseline"/>
              <w:rPr>
                <w:b w:val="0"/>
              </w:rPr>
            </w:pPr>
            <w:r w:rsidRPr="00FA7883">
              <w:rPr>
                <w:b w:val="0"/>
              </w:rPr>
              <w:t>Mild</w:t>
            </w:r>
          </w:p>
          <w:p w:rsidR="00A74E77" w:rsidRPr="00FA7883" w:rsidRDefault="00A74E77" w:rsidP="008C6D56">
            <w:pPr>
              <w:pStyle w:val="GvdeMetniGirintisi"/>
              <w:overflowPunct w:val="0"/>
              <w:autoSpaceDE w:val="0"/>
              <w:autoSpaceDN w:val="0"/>
              <w:adjustRightInd w:val="0"/>
              <w:spacing w:line="240" w:lineRule="auto"/>
              <w:ind w:right="-58" w:firstLine="0"/>
              <w:textAlignment w:val="baseline"/>
              <w:rPr>
                <w:b w:val="0"/>
              </w:rPr>
            </w:pPr>
            <w:r w:rsidRPr="00FA7883">
              <w:rPr>
                <w:b w:val="0"/>
              </w:rPr>
              <w:t>Moderate</w:t>
            </w:r>
          </w:p>
          <w:p w:rsidR="00A74E77" w:rsidRDefault="00A74E77" w:rsidP="008C6D56">
            <w:pPr>
              <w:pStyle w:val="GvdeMetniGirintisi"/>
              <w:overflowPunct w:val="0"/>
              <w:autoSpaceDE w:val="0"/>
              <w:autoSpaceDN w:val="0"/>
              <w:adjustRightInd w:val="0"/>
              <w:spacing w:line="240" w:lineRule="auto"/>
              <w:ind w:right="-58" w:firstLine="0"/>
              <w:textAlignment w:val="baseline"/>
              <w:rPr>
                <w:b w:val="0"/>
                <w:bCs w:val="0"/>
              </w:rPr>
            </w:pPr>
            <w:r w:rsidRPr="00FA7883">
              <w:rPr>
                <w:b w:val="0"/>
              </w:rPr>
              <w:t>Severe</w:t>
            </w:r>
          </w:p>
        </w:tc>
        <w:tc>
          <w:tcPr>
            <w:tcW w:w="99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13</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0</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3</w:t>
            </w:r>
          </w:p>
        </w:tc>
        <w:tc>
          <w:tcPr>
            <w:tcW w:w="113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1,5</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0</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3,3</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781</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127</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83</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92,8</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93,4</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90,2</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48</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9</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8</w:t>
            </w:r>
          </w:p>
        </w:tc>
        <w:tc>
          <w:tcPr>
            <w:tcW w:w="850"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5,7</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6,6</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6,5</w:t>
            </w:r>
          </w:p>
        </w:tc>
        <w:tc>
          <w:tcPr>
            <w:tcW w:w="756"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
                <w:bCs/>
              </w:rPr>
            </w:pPr>
          </w:p>
          <w:p w:rsidR="00A74E77" w:rsidRPr="002D408C"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2D408C">
              <w:rPr>
                <w:bCs/>
              </w:rPr>
              <w:t>0,371</w:t>
            </w:r>
          </w:p>
        </w:tc>
      </w:tr>
      <w:tr w:rsidR="00A74E77" w:rsidTr="008C6D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7" w:type="dxa"/>
          </w:tcPr>
          <w:p w:rsidR="00A74E77" w:rsidRPr="00FA7883" w:rsidRDefault="00A74E77" w:rsidP="008C6D56">
            <w:pPr>
              <w:pStyle w:val="GvdeMetniGirintisi"/>
              <w:overflowPunct w:val="0"/>
              <w:autoSpaceDE w:val="0"/>
              <w:autoSpaceDN w:val="0"/>
              <w:adjustRightInd w:val="0"/>
              <w:spacing w:line="240" w:lineRule="auto"/>
              <w:ind w:right="-58" w:firstLine="0"/>
              <w:textAlignment w:val="baseline"/>
              <w:rPr>
                <w:bCs w:val="0"/>
              </w:rPr>
            </w:pPr>
            <w:r w:rsidRPr="00FA7883">
              <w:rPr>
                <w:bCs w:val="0"/>
              </w:rPr>
              <w:t>TOTAL</w:t>
            </w:r>
          </w:p>
        </w:tc>
        <w:tc>
          <w:tcPr>
            <w:tcW w:w="99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16</w:t>
            </w:r>
          </w:p>
        </w:tc>
        <w:tc>
          <w:tcPr>
            <w:tcW w:w="113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1,5</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991</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92,6</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63</w:t>
            </w:r>
          </w:p>
        </w:tc>
        <w:tc>
          <w:tcPr>
            <w:tcW w:w="850"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5,9</w:t>
            </w:r>
          </w:p>
        </w:tc>
        <w:tc>
          <w:tcPr>
            <w:tcW w:w="756" w:type="dxa"/>
          </w:tcPr>
          <w:p w:rsidR="00A74E77" w:rsidRPr="00F64E92"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
                <w:bCs/>
              </w:rPr>
            </w:pPr>
          </w:p>
        </w:tc>
      </w:tr>
    </w:tbl>
    <w:p w:rsidR="00A74E77" w:rsidRDefault="00A74E77" w:rsidP="00A74E77">
      <w:pPr>
        <w:autoSpaceDE w:val="0"/>
        <w:autoSpaceDN w:val="0"/>
        <w:adjustRightInd w:val="0"/>
        <w:spacing w:after="240" w:line="400" w:lineRule="atLeast"/>
        <w:jc w:val="both"/>
        <w:rPr>
          <w:lang w:eastAsia="tr-TR"/>
        </w:rPr>
      </w:pPr>
    </w:p>
    <w:p w:rsidR="00A74E77" w:rsidRPr="00BA6ECB" w:rsidRDefault="00A74E77" w:rsidP="00A74E77">
      <w:pPr>
        <w:autoSpaceDE w:val="0"/>
        <w:autoSpaceDN w:val="0"/>
        <w:adjustRightInd w:val="0"/>
        <w:spacing w:after="240" w:line="400" w:lineRule="atLeast"/>
        <w:jc w:val="both"/>
        <w:rPr>
          <w:b/>
          <w:lang w:eastAsia="tr-TR"/>
        </w:rPr>
      </w:pPr>
      <w:r w:rsidRPr="00BA6ECB">
        <w:rPr>
          <w:b/>
          <w:lang w:eastAsia="tr-TR"/>
        </w:rPr>
        <w:t>Table 6. Comparison of factors related to participants' washing hands.</w:t>
      </w:r>
    </w:p>
    <w:tbl>
      <w:tblPr>
        <w:tblStyle w:val="ListeTablo1Ak-Vurgu31"/>
        <w:tblW w:w="0" w:type="auto"/>
        <w:tblLook w:val="04A0" w:firstRow="1" w:lastRow="0" w:firstColumn="1" w:lastColumn="0" w:noHBand="0" w:noVBand="1"/>
      </w:tblPr>
      <w:tblGrid>
        <w:gridCol w:w="2287"/>
        <w:gridCol w:w="992"/>
        <w:gridCol w:w="1132"/>
        <w:gridCol w:w="991"/>
        <w:gridCol w:w="991"/>
        <w:gridCol w:w="991"/>
        <w:gridCol w:w="850"/>
        <w:gridCol w:w="763"/>
      </w:tblGrid>
      <w:tr w:rsidR="00A74E77" w:rsidTr="008C6D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90" w:type="dxa"/>
            <w:gridSpan w:val="8"/>
          </w:tcPr>
          <w:p w:rsidR="00A74E77" w:rsidRPr="00F7398A" w:rsidRDefault="00A74E77" w:rsidP="008C6D56">
            <w:pPr>
              <w:pStyle w:val="GvdeMetniGirintisi"/>
              <w:overflowPunct w:val="0"/>
              <w:autoSpaceDE w:val="0"/>
              <w:autoSpaceDN w:val="0"/>
              <w:adjustRightInd w:val="0"/>
              <w:spacing w:line="240" w:lineRule="auto"/>
              <w:ind w:right="-58" w:firstLine="0"/>
              <w:jc w:val="center"/>
              <w:textAlignment w:val="baseline"/>
              <w:rPr>
                <w:b w:val="0"/>
                <w:bCs w:val="0"/>
              </w:rPr>
            </w:pPr>
            <w:r w:rsidRPr="00BA6ECB">
              <w:t>Washing hands</w:t>
            </w:r>
            <w:r>
              <w:rPr>
                <w:b w:val="0"/>
                <w:bCs w:val="0"/>
              </w:rPr>
              <w:t xml:space="preserve"> </w:t>
            </w:r>
            <w:r w:rsidRPr="00BA6ECB">
              <w:rPr>
                <w:bCs w:val="0"/>
              </w:rPr>
              <w:t>status</w:t>
            </w:r>
          </w:p>
        </w:tc>
      </w:tr>
      <w:tr w:rsidR="00A74E77" w:rsidTr="008C6D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7" w:type="dxa"/>
          </w:tcPr>
          <w:p w:rsidR="00A74E77" w:rsidRPr="00F7398A" w:rsidRDefault="00A74E77" w:rsidP="008C6D56">
            <w:pPr>
              <w:pStyle w:val="GvdeMetniGirintisi"/>
              <w:overflowPunct w:val="0"/>
              <w:autoSpaceDE w:val="0"/>
              <w:autoSpaceDN w:val="0"/>
              <w:adjustRightInd w:val="0"/>
              <w:spacing w:line="240" w:lineRule="auto"/>
              <w:ind w:right="-58" w:firstLine="0"/>
              <w:textAlignment w:val="baseline"/>
              <w:rPr>
                <w:b w:val="0"/>
                <w:bCs w:val="0"/>
              </w:rPr>
            </w:pPr>
          </w:p>
        </w:tc>
        <w:tc>
          <w:tcPr>
            <w:tcW w:w="2124" w:type="dxa"/>
            <w:gridSpan w:val="2"/>
          </w:tcPr>
          <w:p w:rsidR="00A74E77" w:rsidRPr="00FA7883" w:rsidRDefault="00A74E77" w:rsidP="008C6D56">
            <w:pPr>
              <w:cnfStyle w:val="000000100000" w:firstRow="0" w:lastRow="0" w:firstColumn="0" w:lastColumn="0" w:oddVBand="0" w:evenVBand="0" w:oddHBand="1" w:evenHBand="0" w:firstRowFirstColumn="0" w:firstRowLastColumn="0" w:lastRowFirstColumn="0" w:lastRowLastColumn="0"/>
              <w:rPr>
                <w:b/>
              </w:rPr>
            </w:pPr>
            <w:r w:rsidRPr="00FA7883">
              <w:rPr>
                <w:b/>
              </w:rPr>
              <w:t xml:space="preserve">Increased </w:t>
            </w:r>
          </w:p>
        </w:tc>
        <w:tc>
          <w:tcPr>
            <w:tcW w:w="1982" w:type="dxa"/>
            <w:gridSpan w:val="2"/>
          </w:tcPr>
          <w:p w:rsidR="00A74E77" w:rsidRPr="00FA7883" w:rsidRDefault="00A74E77" w:rsidP="008C6D56">
            <w:pPr>
              <w:cnfStyle w:val="000000100000" w:firstRow="0" w:lastRow="0" w:firstColumn="0" w:lastColumn="0" w:oddVBand="0" w:evenVBand="0" w:oddHBand="1" w:evenHBand="0" w:firstRowFirstColumn="0" w:firstRowLastColumn="0" w:lastRowFirstColumn="0" w:lastRowLastColumn="0"/>
              <w:rPr>
                <w:b/>
              </w:rPr>
            </w:pPr>
            <w:r w:rsidRPr="00FA7883">
              <w:rPr>
                <w:b/>
              </w:rPr>
              <w:t>Decreased</w:t>
            </w:r>
          </w:p>
        </w:tc>
        <w:tc>
          <w:tcPr>
            <w:tcW w:w="1841" w:type="dxa"/>
            <w:gridSpan w:val="2"/>
          </w:tcPr>
          <w:p w:rsidR="00A74E77" w:rsidRPr="00FA7883" w:rsidRDefault="00A74E77" w:rsidP="008C6D56">
            <w:pPr>
              <w:cnfStyle w:val="000000100000" w:firstRow="0" w:lastRow="0" w:firstColumn="0" w:lastColumn="0" w:oddVBand="0" w:evenVBand="0" w:oddHBand="1" w:evenHBand="0" w:firstRowFirstColumn="0" w:firstRowLastColumn="0" w:lastRowFirstColumn="0" w:lastRowLastColumn="0"/>
              <w:rPr>
                <w:b/>
              </w:rPr>
            </w:pPr>
            <w:r w:rsidRPr="00FA7883">
              <w:rPr>
                <w:b/>
              </w:rPr>
              <w:t>Not Changed</w:t>
            </w:r>
          </w:p>
        </w:tc>
        <w:tc>
          <w:tcPr>
            <w:tcW w:w="756" w:type="dxa"/>
            <w:vMerge w:val="restart"/>
          </w:tcPr>
          <w:p w:rsidR="00A74E77" w:rsidRPr="00F7398A"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
                <w:bCs/>
              </w:rPr>
            </w:pPr>
            <w:proofErr w:type="gramStart"/>
            <w:r>
              <w:rPr>
                <w:b/>
                <w:bCs/>
              </w:rPr>
              <w:t>p</w:t>
            </w:r>
            <w:proofErr w:type="gramEnd"/>
            <w:r>
              <w:rPr>
                <w:b/>
                <w:bCs/>
              </w:rPr>
              <w:t xml:space="preserve"> value</w:t>
            </w:r>
          </w:p>
        </w:tc>
      </w:tr>
      <w:tr w:rsidR="00A74E77" w:rsidTr="008C6D56">
        <w:tc>
          <w:tcPr>
            <w:cnfStyle w:val="001000000000" w:firstRow="0" w:lastRow="0" w:firstColumn="1" w:lastColumn="0" w:oddVBand="0" w:evenVBand="0" w:oddHBand="0" w:evenHBand="0" w:firstRowFirstColumn="0" w:firstRowLastColumn="0" w:lastRowFirstColumn="0" w:lastRowLastColumn="0"/>
            <w:tcW w:w="2287" w:type="dxa"/>
          </w:tcPr>
          <w:p w:rsidR="00A74E77" w:rsidRPr="00452A06" w:rsidRDefault="00A74E77" w:rsidP="008C6D56">
            <w:pPr>
              <w:pStyle w:val="GvdeMetniGirintisi"/>
              <w:overflowPunct w:val="0"/>
              <w:autoSpaceDE w:val="0"/>
              <w:autoSpaceDN w:val="0"/>
              <w:adjustRightInd w:val="0"/>
              <w:spacing w:line="240" w:lineRule="auto"/>
              <w:ind w:right="-58" w:firstLine="0"/>
              <w:textAlignment w:val="baseline"/>
              <w:rPr>
                <w:b w:val="0"/>
                <w:bCs w:val="0"/>
              </w:rPr>
            </w:pPr>
          </w:p>
        </w:tc>
        <w:tc>
          <w:tcPr>
            <w:tcW w:w="99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roofErr w:type="gramStart"/>
            <w:r>
              <w:rPr>
                <w:bCs/>
              </w:rPr>
              <w:t>n</w:t>
            </w:r>
            <w:proofErr w:type="gramEnd"/>
          </w:p>
        </w:tc>
        <w:tc>
          <w:tcPr>
            <w:tcW w:w="113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roofErr w:type="gramStart"/>
            <w:r>
              <w:rPr>
                <w:bCs/>
              </w:rPr>
              <w:t>n</w:t>
            </w:r>
            <w:proofErr w:type="gramEnd"/>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roofErr w:type="gramStart"/>
            <w:r>
              <w:rPr>
                <w:bCs/>
              </w:rPr>
              <w:t>n</w:t>
            </w:r>
            <w:proofErr w:type="gramEnd"/>
          </w:p>
        </w:tc>
        <w:tc>
          <w:tcPr>
            <w:tcW w:w="850"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w:t>
            </w:r>
          </w:p>
        </w:tc>
        <w:tc>
          <w:tcPr>
            <w:tcW w:w="756" w:type="dxa"/>
            <w:vMerge/>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tc>
      </w:tr>
      <w:tr w:rsidR="00A74E77" w:rsidTr="008C6D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7"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pPr>
            <w:r w:rsidRPr="00C51B69">
              <w:t>Gender</w:t>
            </w:r>
          </w:p>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 w:val="0"/>
              </w:rPr>
            </w:pPr>
            <w:r w:rsidRPr="003A44F9">
              <w:rPr>
                <w:b w:val="0"/>
              </w:rPr>
              <w:lastRenderedPageBreak/>
              <w:t>Woman</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rPr>
                <w:bCs w:val="0"/>
              </w:rPr>
            </w:pPr>
            <w:r w:rsidRPr="003A44F9">
              <w:rPr>
                <w:b w:val="0"/>
                <w:bCs w:val="0"/>
              </w:rPr>
              <w:t>Men</w:t>
            </w:r>
          </w:p>
        </w:tc>
        <w:tc>
          <w:tcPr>
            <w:tcW w:w="99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F814EB"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F814EB">
              <w:rPr>
                <w:bCs/>
              </w:rPr>
              <w:lastRenderedPageBreak/>
              <w:t>660</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F814EB">
              <w:rPr>
                <w:bCs/>
              </w:rPr>
              <w:t>363</w:t>
            </w:r>
          </w:p>
        </w:tc>
        <w:tc>
          <w:tcPr>
            <w:tcW w:w="1132" w:type="dxa"/>
          </w:tcPr>
          <w:p w:rsidR="00A74E77" w:rsidRDefault="00A74E77" w:rsidP="008C6D56">
            <w:pPr>
              <w:pStyle w:val="GvdeMetniGirintisi"/>
              <w:overflowPunct w:val="0"/>
              <w:autoSpaceDE w:val="0"/>
              <w:autoSpaceDN w:val="0"/>
              <w:adjustRightInd w:val="0"/>
              <w:spacing w:line="240" w:lineRule="auto"/>
              <w:ind w:right="-58"/>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F814EB"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lastRenderedPageBreak/>
              <w:t>95,8</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F814EB">
              <w:rPr>
                <w:bCs/>
              </w:rPr>
              <w:t>95,5</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lastRenderedPageBreak/>
              <w:t>2</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2</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F814EB"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lastRenderedPageBreak/>
              <w:t>0,3</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F814EB">
              <w:rPr>
                <w:bCs/>
              </w:rPr>
              <w:t>0,5</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lastRenderedPageBreak/>
              <w:t>27</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15</w:t>
            </w:r>
          </w:p>
        </w:tc>
        <w:tc>
          <w:tcPr>
            <w:tcW w:w="850"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F814EB"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lastRenderedPageBreak/>
              <w:t>3,9</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F814EB">
              <w:rPr>
                <w:bCs/>
              </w:rPr>
              <w:t>3,9</w:t>
            </w:r>
          </w:p>
        </w:tc>
        <w:tc>
          <w:tcPr>
            <w:tcW w:w="756"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
                <w:bCs/>
              </w:rPr>
            </w:pPr>
          </w:p>
          <w:p w:rsidR="00A74E77" w:rsidRPr="00F814EB"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F814EB">
              <w:rPr>
                <w:bCs/>
              </w:rPr>
              <w:lastRenderedPageBreak/>
              <w:t>0,832</w:t>
            </w:r>
          </w:p>
        </w:tc>
      </w:tr>
      <w:tr w:rsidR="00A74E77" w:rsidTr="008C6D56">
        <w:tc>
          <w:tcPr>
            <w:cnfStyle w:val="001000000000" w:firstRow="0" w:lastRow="0" w:firstColumn="1" w:lastColumn="0" w:oddVBand="0" w:evenVBand="0" w:oddHBand="0" w:evenHBand="0" w:firstRowFirstColumn="0" w:firstRowLastColumn="0" w:lastRowFirstColumn="0" w:lastRowLastColumn="0"/>
            <w:tcW w:w="2287" w:type="dxa"/>
          </w:tcPr>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Cs w:val="0"/>
              </w:rPr>
            </w:pPr>
            <w:r w:rsidRPr="003A44F9">
              <w:rPr>
                <w:bCs w:val="0"/>
              </w:rPr>
              <w:lastRenderedPageBreak/>
              <w:t>Age</w:t>
            </w:r>
          </w:p>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 w:val="0"/>
              </w:rPr>
            </w:pPr>
            <w:r w:rsidRPr="003A44F9">
              <w:rPr>
                <w:b w:val="0"/>
                <w:bCs w:val="0"/>
              </w:rPr>
              <w:t>Above</w:t>
            </w:r>
            <w:r w:rsidRPr="003A44F9">
              <w:rPr>
                <w:b w:val="0"/>
              </w:rPr>
              <w:t xml:space="preserve"> 21</w:t>
            </w:r>
          </w:p>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 w:val="0"/>
              </w:rPr>
            </w:pPr>
            <w:r w:rsidRPr="003A44F9">
              <w:rPr>
                <w:b w:val="0"/>
              </w:rPr>
              <w:t>21-35</w:t>
            </w:r>
          </w:p>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 w:val="0"/>
              </w:rPr>
            </w:pPr>
            <w:r w:rsidRPr="003A44F9">
              <w:rPr>
                <w:b w:val="0"/>
              </w:rPr>
              <w:t>36-45</w:t>
            </w:r>
          </w:p>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 w:val="0"/>
              </w:rPr>
            </w:pPr>
            <w:r w:rsidRPr="003A44F9">
              <w:rPr>
                <w:b w:val="0"/>
              </w:rPr>
              <w:t>46-65</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rPr>
                <w:bCs w:val="0"/>
              </w:rPr>
            </w:pPr>
            <w:r w:rsidRPr="003A44F9">
              <w:rPr>
                <w:b w:val="0"/>
                <w:bCs w:val="0"/>
              </w:rPr>
              <w:t>Below 65</w:t>
            </w:r>
          </w:p>
        </w:tc>
        <w:tc>
          <w:tcPr>
            <w:tcW w:w="99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Pr="00A861C3"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A861C3">
              <w:rPr>
                <w:bCs/>
              </w:rPr>
              <w:t>57</w:t>
            </w:r>
          </w:p>
          <w:p w:rsidR="00A74E77" w:rsidRPr="00A861C3"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A861C3">
              <w:rPr>
                <w:bCs/>
              </w:rPr>
              <w:t>309</w:t>
            </w:r>
          </w:p>
          <w:p w:rsidR="00A74E77" w:rsidRPr="00A861C3"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A861C3">
              <w:rPr>
                <w:bCs/>
              </w:rPr>
              <w:t>384</w:t>
            </w:r>
          </w:p>
          <w:p w:rsidR="00A74E77" w:rsidRPr="00A861C3"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A861C3">
              <w:rPr>
                <w:bCs/>
              </w:rPr>
              <w:t>155</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A861C3">
              <w:rPr>
                <w:bCs/>
              </w:rPr>
              <w:t>27</w:t>
            </w:r>
          </w:p>
        </w:tc>
        <w:tc>
          <w:tcPr>
            <w:tcW w:w="113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Pr="00A861C3"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90,5</w:t>
            </w:r>
          </w:p>
          <w:p w:rsidR="00A74E77" w:rsidRPr="00A861C3"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A861C3">
              <w:rPr>
                <w:bCs/>
              </w:rPr>
              <w:t>97,8</w:t>
            </w:r>
          </w:p>
          <w:p w:rsidR="00A74E77" w:rsidRPr="00A861C3"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A861C3">
              <w:rPr>
                <w:bCs/>
              </w:rPr>
              <w:t>96,2</w:t>
            </w:r>
          </w:p>
          <w:p w:rsidR="00A74E77" w:rsidRPr="00A861C3"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A861C3">
              <w:rPr>
                <w:bCs/>
              </w:rPr>
              <w:t>92,8</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A861C3">
              <w:rPr>
                <w:bCs/>
              </w:rPr>
              <w:t>96,4</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Pr="00A861C3"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A861C3">
              <w:rPr>
                <w:bCs/>
              </w:rPr>
              <w:t>0</w:t>
            </w:r>
          </w:p>
          <w:p w:rsidR="00A74E77" w:rsidRPr="00A861C3"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A861C3">
              <w:rPr>
                <w:bCs/>
              </w:rPr>
              <w:t>0</w:t>
            </w:r>
          </w:p>
          <w:p w:rsidR="00A74E77" w:rsidRPr="00A861C3"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A861C3">
              <w:rPr>
                <w:bCs/>
              </w:rPr>
              <w:t>3</w:t>
            </w:r>
          </w:p>
          <w:p w:rsidR="00A74E77" w:rsidRPr="00A861C3"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A861C3">
              <w:rPr>
                <w:bCs/>
              </w:rPr>
              <w:t>1</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A861C3">
              <w:rPr>
                <w:bCs/>
              </w:rPr>
              <w:t>0</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Pr="00A861C3"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A861C3">
              <w:rPr>
                <w:bCs/>
              </w:rPr>
              <w:t>0,0</w:t>
            </w:r>
          </w:p>
          <w:p w:rsidR="00A74E77" w:rsidRPr="00A861C3"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A861C3">
              <w:rPr>
                <w:bCs/>
              </w:rPr>
              <w:t>0,0</w:t>
            </w:r>
          </w:p>
          <w:p w:rsidR="00A74E77" w:rsidRPr="00A861C3"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A861C3">
              <w:rPr>
                <w:bCs/>
              </w:rPr>
              <w:t>0,8</w:t>
            </w:r>
          </w:p>
          <w:p w:rsidR="00A74E77" w:rsidRPr="00A861C3"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A861C3">
              <w:rPr>
                <w:bCs/>
              </w:rPr>
              <w:t>0,6</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A861C3">
              <w:rPr>
                <w:bCs/>
              </w:rPr>
              <w:t>0,0</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Pr="00A861C3"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A861C3">
              <w:rPr>
                <w:bCs/>
              </w:rPr>
              <w:t>6</w:t>
            </w:r>
          </w:p>
          <w:p w:rsidR="00A74E77" w:rsidRPr="00A861C3"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A861C3">
              <w:rPr>
                <w:bCs/>
              </w:rPr>
              <w:t>7</w:t>
            </w:r>
          </w:p>
          <w:p w:rsidR="00A74E77" w:rsidRPr="00A861C3"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A861C3">
              <w:rPr>
                <w:bCs/>
              </w:rPr>
              <w:t>12</w:t>
            </w:r>
          </w:p>
          <w:p w:rsidR="00A74E77" w:rsidRPr="00A861C3"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A861C3">
              <w:rPr>
                <w:bCs/>
              </w:rPr>
              <w:t>11</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A861C3">
              <w:rPr>
                <w:bCs/>
              </w:rPr>
              <w:t>1</w:t>
            </w:r>
          </w:p>
        </w:tc>
        <w:tc>
          <w:tcPr>
            <w:tcW w:w="850"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Pr="00A861C3"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A861C3">
              <w:rPr>
                <w:bCs/>
              </w:rPr>
              <w:t>9,5</w:t>
            </w:r>
          </w:p>
          <w:p w:rsidR="00A74E77" w:rsidRPr="00A861C3"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A861C3">
              <w:rPr>
                <w:bCs/>
              </w:rPr>
              <w:t>2,2</w:t>
            </w:r>
          </w:p>
          <w:p w:rsidR="00A74E77" w:rsidRPr="00A861C3"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A861C3">
              <w:rPr>
                <w:bCs/>
              </w:rPr>
              <w:t>3,0</w:t>
            </w:r>
          </w:p>
          <w:p w:rsidR="00A74E77" w:rsidRPr="00A861C3"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A861C3">
              <w:rPr>
                <w:bCs/>
              </w:rPr>
              <w:t>6,6</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A861C3">
              <w:rPr>
                <w:bCs/>
              </w:rPr>
              <w:t>3,6</w:t>
            </w:r>
          </w:p>
        </w:tc>
        <w:tc>
          <w:tcPr>
            <w:tcW w:w="756"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Pr="002D5D33"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0,059</w:t>
            </w:r>
          </w:p>
        </w:tc>
      </w:tr>
      <w:tr w:rsidR="00A74E77" w:rsidTr="008C6D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7"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pPr>
            <w:r w:rsidRPr="00C51B69">
              <w:t>Profession</w:t>
            </w:r>
          </w:p>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 w:val="0"/>
              </w:rPr>
            </w:pPr>
            <w:r w:rsidRPr="003A44F9">
              <w:rPr>
                <w:b w:val="0"/>
              </w:rPr>
              <w:t>Health employee</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rPr>
                <w:b w:val="0"/>
                <w:bCs w:val="0"/>
              </w:rPr>
            </w:pPr>
            <w:r w:rsidRPr="003A44F9">
              <w:rPr>
                <w:b w:val="0"/>
              </w:rPr>
              <w:t>Other</w:t>
            </w:r>
          </w:p>
        </w:tc>
        <w:tc>
          <w:tcPr>
            <w:tcW w:w="99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412</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611</w:t>
            </w:r>
          </w:p>
        </w:tc>
        <w:tc>
          <w:tcPr>
            <w:tcW w:w="113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6A1E9C"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96,7</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6A1E9C">
              <w:rPr>
                <w:bCs/>
              </w:rPr>
              <w:t>95,0</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1</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3</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6A1E9C"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0,2</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6A1E9C">
              <w:rPr>
                <w:bCs/>
              </w:rPr>
              <w:t>0,5</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13</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29</w:t>
            </w:r>
          </w:p>
        </w:tc>
        <w:tc>
          <w:tcPr>
            <w:tcW w:w="850"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6A1E9C"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3,1</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6A1E9C">
              <w:rPr>
                <w:bCs/>
              </w:rPr>
              <w:t>4,5</w:t>
            </w:r>
          </w:p>
        </w:tc>
        <w:tc>
          <w:tcPr>
            <w:tcW w:w="756"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
                <w:bCs/>
              </w:rPr>
            </w:pPr>
          </w:p>
          <w:p w:rsidR="00A74E77" w:rsidRPr="00CF5C9D"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CF5C9D">
              <w:rPr>
                <w:bCs/>
              </w:rPr>
              <w:t>0,400</w:t>
            </w:r>
          </w:p>
        </w:tc>
      </w:tr>
      <w:tr w:rsidR="00A74E77" w:rsidTr="008C6D56">
        <w:tc>
          <w:tcPr>
            <w:cnfStyle w:val="001000000000" w:firstRow="0" w:lastRow="0" w:firstColumn="1" w:lastColumn="0" w:oddVBand="0" w:evenVBand="0" w:oddHBand="0" w:evenHBand="0" w:firstRowFirstColumn="0" w:firstRowLastColumn="0" w:lastRowFirstColumn="0" w:lastRowLastColumn="0"/>
            <w:tcW w:w="2287"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rPr>
                <w:b w:val="0"/>
                <w:bCs w:val="0"/>
              </w:rPr>
            </w:pPr>
            <w:r w:rsidRPr="00C51B69">
              <w:t>Chronic disease state</w:t>
            </w:r>
          </w:p>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 w:val="0"/>
                <w:bCs w:val="0"/>
              </w:rPr>
            </w:pPr>
            <w:r w:rsidRPr="003A44F9">
              <w:rPr>
                <w:b w:val="0"/>
                <w:bCs w:val="0"/>
              </w:rPr>
              <w:t>Yes</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rPr>
                <w:bCs w:val="0"/>
              </w:rPr>
            </w:pPr>
            <w:r w:rsidRPr="003A44F9">
              <w:rPr>
                <w:b w:val="0"/>
              </w:rPr>
              <w:t>No</w:t>
            </w:r>
          </w:p>
        </w:tc>
        <w:tc>
          <w:tcPr>
            <w:tcW w:w="99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69</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948</w:t>
            </w:r>
          </w:p>
        </w:tc>
        <w:tc>
          <w:tcPr>
            <w:tcW w:w="113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92,0</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96,0</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0</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4</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0,0</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0,4</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6</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35</w:t>
            </w:r>
          </w:p>
        </w:tc>
        <w:tc>
          <w:tcPr>
            <w:tcW w:w="850"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8,0</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3,5</w:t>
            </w:r>
          </w:p>
        </w:tc>
        <w:tc>
          <w:tcPr>
            <w:tcW w:w="756"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0,135</w:t>
            </w:r>
          </w:p>
        </w:tc>
      </w:tr>
      <w:tr w:rsidR="00A74E77" w:rsidTr="008C6D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7" w:type="dxa"/>
          </w:tcPr>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Cs w:val="0"/>
              </w:rPr>
            </w:pPr>
            <w:r w:rsidRPr="003A44F9">
              <w:rPr>
                <w:bCs w:val="0"/>
              </w:rPr>
              <w:t>Psychiatric</w:t>
            </w:r>
            <w:r w:rsidRPr="003A44F9">
              <w:t xml:space="preserve"> disease state</w:t>
            </w:r>
          </w:p>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 w:val="0"/>
                <w:bCs w:val="0"/>
              </w:rPr>
            </w:pPr>
            <w:r w:rsidRPr="003A44F9">
              <w:rPr>
                <w:b w:val="0"/>
                <w:bCs w:val="0"/>
              </w:rPr>
              <w:t>Yes</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rPr>
                <w:b w:val="0"/>
                <w:bCs w:val="0"/>
              </w:rPr>
            </w:pPr>
            <w:r w:rsidRPr="003A44F9">
              <w:rPr>
                <w:b w:val="0"/>
              </w:rPr>
              <w:t>No</w:t>
            </w:r>
          </w:p>
        </w:tc>
        <w:tc>
          <w:tcPr>
            <w:tcW w:w="99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239</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783</w:t>
            </w:r>
          </w:p>
        </w:tc>
        <w:tc>
          <w:tcPr>
            <w:tcW w:w="113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6F23C1"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94,8</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6F23C1">
              <w:rPr>
                <w:bCs/>
              </w:rPr>
              <w:t>96,0</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1</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3</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0,4</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0,4</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12</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30</w:t>
            </w:r>
          </w:p>
        </w:tc>
        <w:tc>
          <w:tcPr>
            <w:tcW w:w="850"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6F23C1"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4,8</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3,7</w:t>
            </w:r>
          </w:p>
        </w:tc>
        <w:tc>
          <w:tcPr>
            <w:tcW w:w="756"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
                <w:bCs/>
              </w:rPr>
            </w:pPr>
          </w:p>
          <w:p w:rsidR="00A74E77" w:rsidRPr="006F23C1"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6F23C1">
              <w:rPr>
                <w:bCs/>
              </w:rPr>
              <w:t>0,739</w:t>
            </w:r>
          </w:p>
        </w:tc>
      </w:tr>
      <w:tr w:rsidR="00A74E77" w:rsidTr="008C6D56">
        <w:tc>
          <w:tcPr>
            <w:cnfStyle w:val="001000000000" w:firstRow="0" w:lastRow="0" w:firstColumn="1" w:lastColumn="0" w:oddVBand="0" w:evenVBand="0" w:oddHBand="0" w:evenHBand="0" w:firstRowFirstColumn="0" w:firstRowLastColumn="0" w:lastRowFirstColumn="0" w:lastRowLastColumn="0"/>
            <w:tcW w:w="2287" w:type="dxa"/>
          </w:tcPr>
          <w:p w:rsidR="00A74E77" w:rsidRPr="00FA7883" w:rsidRDefault="00A74E77" w:rsidP="008C6D56">
            <w:pPr>
              <w:pStyle w:val="GvdeMetniGirintisi"/>
              <w:overflowPunct w:val="0"/>
              <w:autoSpaceDE w:val="0"/>
              <w:autoSpaceDN w:val="0"/>
              <w:adjustRightInd w:val="0"/>
              <w:spacing w:line="240" w:lineRule="auto"/>
              <w:ind w:right="-58" w:firstLine="0"/>
              <w:textAlignment w:val="baseline"/>
            </w:pPr>
            <w:r w:rsidRPr="00FA7883">
              <w:t>Anxiety level</w:t>
            </w:r>
          </w:p>
          <w:p w:rsidR="00A74E77" w:rsidRPr="00FA7883" w:rsidRDefault="00A74E77" w:rsidP="008C6D56">
            <w:pPr>
              <w:pStyle w:val="GvdeMetniGirintisi"/>
              <w:overflowPunct w:val="0"/>
              <w:autoSpaceDE w:val="0"/>
              <w:autoSpaceDN w:val="0"/>
              <w:adjustRightInd w:val="0"/>
              <w:spacing w:line="240" w:lineRule="auto"/>
              <w:ind w:right="-58" w:firstLine="0"/>
              <w:textAlignment w:val="baseline"/>
              <w:rPr>
                <w:b w:val="0"/>
              </w:rPr>
            </w:pPr>
            <w:r w:rsidRPr="00FA7883">
              <w:rPr>
                <w:b w:val="0"/>
              </w:rPr>
              <w:t>Mild</w:t>
            </w:r>
          </w:p>
          <w:p w:rsidR="00A74E77" w:rsidRPr="00FA7883" w:rsidRDefault="00A74E77" w:rsidP="008C6D56">
            <w:pPr>
              <w:pStyle w:val="GvdeMetniGirintisi"/>
              <w:overflowPunct w:val="0"/>
              <w:autoSpaceDE w:val="0"/>
              <w:autoSpaceDN w:val="0"/>
              <w:adjustRightInd w:val="0"/>
              <w:spacing w:line="240" w:lineRule="auto"/>
              <w:ind w:right="-58" w:firstLine="0"/>
              <w:textAlignment w:val="baseline"/>
              <w:rPr>
                <w:b w:val="0"/>
              </w:rPr>
            </w:pPr>
            <w:r w:rsidRPr="00FA7883">
              <w:rPr>
                <w:b w:val="0"/>
              </w:rPr>
              <w:t>Moderate</w:t>
            </w:r>
          </w:p>
          <w:p w:rsidR="00A74E77" w:rsidRDefault="00A74E77" w:rsidP="008C6D56">
            <w:pPr>
              <w:pStyle w:val="GvdeMetniGirintisi"/>
              <w:overflowPunct w:val="0"/>
              <w:autoSpaceDE w:val="0"/>
              <w:autoSpaceDN w:val="0"/>
              <w:adjustRightInd w:val="0"/>
              <w:spacing w:line="240" w:lineRule="auto"/>
              <w:ind w:right="-58" w:firstLine="0"/>
              <w:textAlignment w:val="baseline"/>
              <w:rPr>
                <w:b w:val="0"/>
                <w:bCs w:val="0"/>
              </w:rPr>
            </w:pPr>
            <w:r w:rsidRPr="00FA7883">
              <w:rPr>
                <w:b w:val="0"/>
              </w:rPr>
              <w:t>Severe</w:t>
            </w:r>
          </w:p>
        </w:tc>
        <w:tc>
          <w:tcPr>
            <w:tcW w:w="99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805</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133</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85</w:t>
            </w:r>
          </w:p>
        </w:tc>
        <w:tc>
          <w:tcPr>
            <w:tcW w:w="113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Pr="001B34C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95,7</w:t>
            </w:r>
          </w:p>
          <w:p w:rsidR="00A74E77" w:rsidRPr="001B34C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97,8</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1B34C9">
              <w:rPr>
                <w:bCs/>
              </w:rPr>
              <w:t>92,4</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3</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1</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0</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Pr="001B34C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0,4</w:t>
            </w:r>
          </w:p>
          <w:p w:rsidR="00A74E77" w:rsidRPr="001B34C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0,7</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1B34C9">
              <w:rPr>
                <w:bCs/>
              </w:rPr>
              <w:t>0,0</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33</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2</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7</w:t>
            </w:r>
          </w:p>
        </w:tc>
        <w:tc>
          <w:tcPr>
            <w:tcW w:w="850"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Pr="001B34C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3,9</w:t>
            </w:r>
          </w:p>
          <w:p w:rsidR="00A74E77" w:rsidRPr="001B34C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1,5</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1B34C9">
              <w:rPr>
                <w:bCs/>
              </w:rPr>
              <w:t>7,6</w:t>
            </w:r>
          </w:p>
        </w:tc>
        <w:tc>
          <w:tcPr>
            <w:tcW w:w="756"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
                <w:bCs/>
              </w:rPr>
            </w:pPr>
          </w:p>
          <w:p w:rsidR="00A74E77" w:rsidRPr="001B34C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1B34C9">
              <w:rPr>
                <w:bCs/>
              </w:rPr>
              <w:t>0,181</w:t>
            </w:r>
          </w:p>
        </w:tc>
      </w:tr>
      <w:tr w:rsidR="00A74E77" w:rsidTr="008C6D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7" w:type="dxa"/>
          </w:tcPr>
          <w:p w:rsidR="00A74E77" w:rsidRPr="00FA7883" w:rsidRDefault="00A74E77" w:rsidP="008C6D56">
            <w:pPr>
              <w:pStyle w:val="GvdeMetniGirintisi"/>
              <w:overflowPunct w:val="0"/>
              <w:autoSpaceDE w:val="0"/>
              <w:autoSpaceDN w:val="0"/>
              <w:adjustRightInd w:val="0"/>
              <w:spacing w:line="240" w:lineRule="auto"/>
              <w:ind w:right="-58" w:firstLine="0"/>
              <w:textAlignment w:val="baseline"/>
              <w:rPr>
                <w:bCs w:val="0"/>
              </w:rPr>
            </w:pPr>
            <w:r w:rsidRPr="00FA7883">
              <w:rPr>
                <w:bCs w:val="0"/>
              </w:rPr>
              <w:t>TOTAL</w:t>
            </w:r>
          </w:p>
        </w:tc>
        <w:tc>
          <w:tcPr>
            <w:tcW w:w="99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1023</w:t>
            </w:r>
          </w:p>
        </w:tc>
        <w:tc>
          <w:tcPr>
            <w:tcW w:w="113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95,7</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4</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0,4</w:t>
            </w:r>
          </w:p>
        </w:tc>
        <w:tc>
          <w:tcPr>
            <w:tcW w:w="991"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42</w:t>
            </w:r>
          </w:p>
        </w:tc>
        <w:tc>
          <w:tcPr>
            <w:tcW w:w="850"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3,9</w:t>
            </w:r>
          </w:p>
        </w:tc>
        <w:tc>
          <w:tcPr>
            <w:tcW w:w="756" w:type="dxa"/>
          </w:tcPr>
          <w:p w:rsidR="00A74E77" w:rsidRPr="00F64E92"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
                <w:bCs/>
              </w:rPr>
            </w:pPr>
          </w:p>
        </w:tc>
      </w:tr>
    </w:tbl>
    <w:p w:rsidR="00A74E77" w:rsidRDefault="00A74E77" w:rsidP="00A74E77">
      <w:pPr>
        <w:autoSpaceDE w:val="0"/>
        <w:autoSpaceDN w:val="0"/>
        <w:adjustRightInd w:val="0"/>
        <w:spacing w:after="240" w:line="400" w:lineRule="atLeast"/>
        <w:jc w:val="both"/>
        <w:rPr>
          <w:lang w:eastAsia="tr-TR"/>
        </w:rPr>
      </w:pPr>
    </w:p>
    <w:p w:rsidR="00A74E77" w:rsidRPr="00F61DA8" w:rsidRDefault="00A74E77" w:rsidP="00A74E77">
      <w:pPr>
        <w:autoSpaceDE w:val="0"/>
        <w:autoSpaceDN w:val="0"/>
        <w:adjustRightInd w:val="0"/>
        <w:spacing w:after="240" w:line="400" w:lineRule="atLeast"/>
        <w:jc w:val="both"/>
        <w:rPr>
          <w:b/>
          <w:lang w:eastAsia="tr-TR"/>
        </w:rPr>
      </w:pPr>
      <w:r w:rsidRPr="00F61DA8">
        <w:rPr>
          <w:b/>
          <w:lang w:eastAsia="tr-TR"/>
        </w:rPr>
        <w:t>Table 7. Comparison of the factors associated with the use of medical masks of the participants in the collective environment</w:t>
      </w:r>
    </w:p>
    <w:tbl>
      <w:tblPr>
        <w:tblStyle w:val="ListeTablo1Ak-Vurgu31"/>
        <w:tblW w:w="0" w:type="auto"/>
        <w:tblLook w:val="04A0" w:firstRow="1" w:lastRow="0" w:firstColumn="1" w:lastColumn="0" w:noHBand="0" w:noVBand="1"/>
      </w:tblPr>
      <w:tblGrid>
        <w:gridCol w:w="2287"/>
        <w:gridCol w:w="992"/>
        <w:gridCol w:w="854"/>
        <w:gridCol w:w="992"/>
        <w:gridCol w:w="1134"/>
        <w:gridCol w:w="1125"/>
        <w:gridCol w:w="850"/>
        <w:gridCol w:w="763"/>
      </w:tblGrid>
      <w:tr w:rsidR="00A74E77" w:rsidTr="008C6D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90" w:type="dxa"/>
            <w:gridSpan w:val="8"/>
          </w:tcPr>
          <w:p w:rsidR="00A74E77" w:rsidRPr="00F7398A" w:rsidRDefault="00A74E77" w:rsidP="008C6D56">
            <w:pPr>
              <w:pStyle w:val="GvdeMetniGirintisi"/>
              <w:overflowPunct w:val="0"/>
              <w:autoSpaceDE w:val="0"/>
              <w:autoSpaceDN w:val="0"/>
              <w:adjustRightInd w:val="0"/>
              <w:spacing w:line="240" w:lineRule="auto"/>
              <w:ind w:right="-58" w:firstLine="0"/>
              <w:jc w:val="center"/>
              <w:textAlignment w:val="baseline"/>
              <w:rPr>
                <w:b w:val="0"/>
                <w:bCs w:val="0"/>
              </w:rPr>
            </w:pPr>
            <w:r w:rsidRPr="00A74E77">
              <w:t>Us</w:t>
            </w:r>
            <w:r w:rsidRPr="00A74E77">
              <w:rPr>
                <w:bCs w:val="0"/>
              </w:rPr>
              <w:t>ing status</w:t>
            </w:r>
            <w:r w:rsidRPr="00A74E77">
              <w:t xml:space="preserve"> of</w:t>
            </w:r>
            <w:r w:rsidRPr="00F61DA8">
              <w:t xml:space="preserve"> medical mask in collective environment</w:t>
            </w:r>
          </w:p>
        </w:tc>
      </w:tr>
      <w:tr w:rsidR="00A74E77" w:rsidTr="008C6D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7" w:type="dxa"/>
          </w:tcPr>
          <w:p w:rsidR="00A74E77" w:rsidRPr="00F7398A" w:rsidRDefault="00A74E77" w:rsidP="008C6D56">
            <w:pPr>
              <w:pStyle w:val="GvdeMetniGirintisi"/>
              <w:overflowPunct w:val="0"/>
              <w:autoSpaceDE w:val="0"/>
              <w:autoSpaceDN w:val="0"/>
              <w:adjustRightInd w:val="0"/>
              <w:spacing w:line="240" w:lineRule="auto"/>
              <w:ind w:right="-58" w:firstLine="0"/>
              <w:textAlignment w:val="baseline"/>
              <w:rPr>
                <w:b w:val="0"/>
                <w:bCs w:val="0"/>
              </w:rPr>
            </w:pPr>
          </w:p>
        </w:tc>
        <w:tc>
          <w:tcPr>
            <w:tcW w:w="1846" w:type="dxa"/>
            <w:gridSpan w:val="2"/>
          </w:tcPr>
          <w:p w:rsidR="00A74E77" w:rsidRPr="00F61DA8"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
                <w:bCs/>
              </w:rPr>
            </w:pPr>
            <w:r>
              <w:rPr>
                <w:b/>
                <w:bCs/>
              </w:rPr>
              <w:t>Use</w:t>
            </w:r>
          </w:p>
          <w:p w:rsidR="00A74E77" w:rsidRPr="00F7398A"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
                <w:bCs/>
              </w:rPr>
            </w:pPr>
          </w:p>
        </w:tc>
        <w:tc>
          <w:tcPr>
            <w:tcW w:w="2126" w:type="dxa"/>
            <w:gridSpan w:val="2"/>
          </w:tcPr>
          <w:p w:rsidR="00A74E77" w:rsidRPr="00F7398A"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
                <w:bCs/>
              </w:rPr>
            </w:pPr>
            <w:r w:rsidRPr="00F61DA8">
              <w:rPr>
                <w:b/>
                <w:bCs/>
              </w:rPr>
              <w:t>Not using but thinking</w:t>
            </w:r>
          </w:p>
        </w:tc>
        <w:tc>
          <w:tcPr>
            <w:tcW w:w="1975" w:type="dxa"/>
            <w:gridSpan w:val="2"/>
          </w:tcPr>
          <w:p w:rsidR="00A74E77" w:rsidRPr="00F7398A"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
                <w:bCs/>
              </w:rPr>
            </w:pPr>
            <w:r w:rsidRPr="00F61DA8">
              <w:rPr>
                <w:b/>
                <w:bCs/>
              </w:rPr>
              <w:t>Doesn't intend to use</w:t>
            </w:r>
          </w:p>
        </w:tc>
        <w:tc>
          <w:tcPr>
            <w:tcW w:w="756" w:type="dxa"/>
            <w:vMerge w:val="restart"/>
          </w:tcPr>
          <w:p w:rsidR="00A74E77" w:rsidRPr="00F7398A"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
                <w:bCs/>
              </w:rPr>
            </w:pPr>
            <w:proofErr w:type="gramStart"/>
            <w:r>
              <w:rPr>
                <w:b/>
                <w:bCs/>
              </w:rPr>
              <w:t>p</w:t>
            </w:r>
            <w:proofErr w:type="gramEnd"/>
            <w:r>
              <w:rPr>
                <w:b/>
                <w:bCs/>
              </w:rPr>
              <w:t xml:space="preserve"> value</w:t>
            </w:r>
          </w:p>
        </w:tc>
      </w:tr>
      <w:tr w:rsidR="00A74E77" w:rsidTr="008C6D56">
        <w:tc>
          <w:tcPr>
            <w:cnfStyle w:val="001000000000" w:firstRow="0" w:lastRow="0" w:firstColumn="1" w:lastColumn="0" w:oddVBand="0" w:evenVBand="0" w:oddHBand="0" w:evenHBand="0" w:firstRowFirstColumn="0" w:firstRowLastColumn="0" w:lastRowFirstColumn="0" w:lastRowLastColumn="0"/>
            <w:tcW w:w="2287" w:type="dxa"/>
          </w:tcPr>
          <w:p w:rsidR="00A74E77" w:rsidRPr="00452A06" w:rsidRDefault="00A74E77" w:rsidP="008C6D56">
            <w:pPr>
              <w:pStyle w:val="GvdeMetniGirintisi"/>
              <w:overflowPunct w:val="0"/>
              <w:autoSpaceDE w:val="0"/>
              <w:autoSpaceDN w:val="0"/>
              <w:adjustRightInd w:val="0"/>
              <w:spacing w:line="240" w:lineRule="auto"/>
              <w:ind w:right="-58" w:firstLine="0"/>
              <w:textAlignment w:val="baseline"/>
              <w:rPr>
                <w:b w:val="0"/>
                <w:bCs w:val="0"/>
              </w:rPr>
            </w:pPr>
          </w:p>
        </w:tc>
        <w:tc>
          <w:tcPr>
            <w:tcW w:w="99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roofErr w:type="gramStart"/>
            <w:r>
              <w:rPr>
                <w:bCs/>
              </w:rPr>
              <w:t>n</w:t>
            </w:r>
            <w:proofErr w:type="gramEnd"/>
          </w:p>
        </w:tc>
        <w:tc>
          <w:tcPr>
            <w:tcW w:w="854"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w:t>
            </w:r>
          </w:p>
        </w:tc>
        <w:tc>
          <w:tcPr>
            <w:tcW w:w="99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roofErr w:type="gramStart"/>
            <w:r>
              <w:rPr>
                <w:bCs/>
              </w:rPr>
              <w:t>n</w:t>
            </w:r>
            <w:proofErr w:type="gramEnd"/>
          </w:p>
        </w:tc>
        <w:tc>
          <w:tcPr>
            <w:tcW w:w="1134"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w:t>
            </w:r>
          </w:p>
        </w:tc>
        <w:tc>
          <w:tcPr>
            <w:tcW w:w="1125"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roofErr w:type="gramStart"/>
            <w:r>
              <w:rPr>
                <w:bCs/>
              </w:rPr>
              <w:t>n</w:t>
            </w:r>
            <w:proofErr w:type="gramEnd"/>
          </w:p>
        </w:tc>
        <w:tc>
          <w:tcPr>
            <w:tcW w:w="850"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w:t>
            </w:r>
          </w:p>
        </w:tc>
        <w:tc>
          <w:tcPr>
            <w:tcW w:w="756" w:type="dxa"/>
            <w:vMerge/>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tc>
      </w:tr>
      <w:tr w:rsidR="00A74E77" w:rsidTr="008C6D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7"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pPr>
            <w:r w:rsidRPr="00C51B69">
              <w:t>Gender</w:t>
            </w:r>
          </w:p>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 w:val="0"/>
              </w:rPr>
            </w:pPr>
            <w:r w:rsidRPr="003A44F9">
              <w:rPr>
                <w:b w:val="0"/>
              </w:rPr>
              <w:t>Woman</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rPr>
                <w:bCs w:val="0"/>
              </w:rPr>
            </w:pPr>
            <w:r w:rsidRPr="003A44F9">
              <w:rPr>
                <w:b w:val="0"/>
                <w:bCs w:val="0"/>
              </w:rPr>
              <w:t>Men</w:t>
            </w:r>
          </w:p>
        </w:tc>
        <w:tc>
          <w:tcPr>
            <w:tcW w:w="99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290</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130</w:t>
            </w:r>
          </w:p>
        </w:tc>
        <w:tc>
          <w:tcPr>
            <w:tcW w:w="854"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5013A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42,0</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5013A9">
              <w:rPr>
                <w:bCs/>
              </w:rPr>
              <w:t>34,2</w:t>
            </w:r>
          </w:p>
        </w:tc>
        <w:tc>
          <w:tcPr>
            <w:tcW w:w="99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280</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163</w:t>
            </w:r>
          </w:p>
        </w:tc>
        <w:tc>
          <w:tcPr>
            <w:tcW w:w="1134"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5013A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40,6</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5013A9">
              <w:rPr>
                <w:bCs/>
              </w:rPr>
              <w:t>42,9</w:t>
            </w:r>
          </w:p>
        </w:tc>
        <w:tc>
          <w:tcPr>
            <w:tcW w:w="1125"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120</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87</w:t>
            </w:r>
          </w:p>
        </w:tc>
        <w:tc>
          <w:tcPr>
            <w:tcW w:w="850"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5013A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17,4</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5013A9">
              <w:rPr>
                <w:bCs/>
              </w:rPr>
              <w:t>22,9</w:t>
            </w:r>
          </w:p>
        </w:tc>
        <w:tc>
          <w:tcPr>
            <w:tcW w:w="756" w:type="dxa"/>
          </w:tcPr>
          <w:p w:rsidR="00A74E77" w:rsidRPr="005013A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
                <w:bCs/>
              </w:rPr>
            </w:pPr>
          </w:p>
          <w:p w:rsidR="00A74E77" w:rsidRPr="005013A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
                <w:bCs/>
              </w:rPr>
            </w:pPr>
            <w:r w:rsidRPr="005013A9">
              <w:rPr>
                <w:b/>
                <w:bCs/>
              </w:rPr>
              <w:t>0,019</w:t>
            </w:r>
          </w:p>
        </w:tc>
      </w:tr>
      <w:tr w:rsidR="00A74E77" w:rsidTr="008C6D56">
        <w:tc>
          <w:tcPr>
            <w:cnfStyle w:val="001000000000" w:firstRow="0" w:lastRow="0" w:firstColumn="1" w:lastColumn="0" w:oddVBand="0" w:evenVBand="0" w:oddHBand="0" w:evenHBand="0" w:firstRowFirstColumn="0" w:firstRowLastColumn="0" w:lastRowFirstColumn="0" w:lastRowLastColumn="0"/>
            <w:tcW w:w="2287" w:type="dxa"/>
          </w:tcPr>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Cs w:val="0"/>
              </w:rPr>
            </w:pPr>
            <w:r w:rsidRPr="003A44F9">
              <w:rPr>
                <w:bCs w:val="0"/>
              </w:rPr>
              <w:t>Age</w:t>
            </w:r>
          </w:p>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 w:val="0"/>
              </w:rPr>
            </w:pPr>
            <w:r w:rsidRPr="003A44F9">
              <w:rPr>
                <w:b w:val="0"/>
                <w:bCs w:val="0"/>
              </w:rPr>
              <w:t>Above</w:t>
            </w:r>
            <w:r w:rsidRPr="003A44F9">
              <w:rPr>
                <w:b w:val="0"/>
              </w:rPr>
              <w:t xml:space="preserve"> 21</w:t>
            </w:r>
          </w:p>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 w:val="0"/>
              </w:rPr>
            </w:pPr>
            <w:r w:rsidRPr="003A44F9">
              <w:rPr>
                <w:b w:val="0"/>
              </w:rPr>
              <w:t>21-35</w:t>
            </w:r>
          </w:p>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 w:val="0"/>
              </w:rPr>
            </w:pPr>
            <w:r w:rsidRPr="003A44F9">
              <w:rPr>
                <w:b w:val="0"/>
              </w:rPr>
              <w:t>36-45</w:t>
            </w:r>
          </w:p>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 w:val="0"/>
              </w:rPr>
            </w:pPr>
            <w:r w:rsidRPr="003A44F9">
              <w:rPr>
                <w:b w:val="0"/>
              </w:rPr>
              <w:t>46-65</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rPr>
                <w:bCs w:val="0"/>
              </w:rPr>
            </w:pPr>
            <w:r w:rsidRPr="003A44F9">
              <w:rPr>
                <w:b w:val="0"/>
                <w:bCs w:val="0"/>
              </w:rPr>
              <w:t>Below 65</w:t>
            </w:r>
          </w:p>
        </w:tc>
        <w:tc>
          <w:tcPr>
            <w:tcW w:w="99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Pr="00553516"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553516">
              <w:rPr>
                <w:bCs/>
              </w:rPr>
              <w:t>13</w:t>
            </w:r>
          </w:p>
          <w:p w:rsidR="00A74E77" w:rsidRPr="00553516"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553516">
              <w:rPr>
                <w:bCs/>
              </w:rPr>
              <w:t>124</w:t>
            </w:r>
          </w:p>
          <w:p w:rsidR="00A74E77" w:rsidRPr="00553516"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553516">
              <w:rPr>
                <w:bCs/>
              </w:rPr>
              <w:t>167</w:t>
            </w:r>
          </w:p>
          <w:p w:rsidR="00A74E77" w:rsidRPr="00553516"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553516">
              <w:rPr>
                <w:bCs/>
              </w:rPr>
              <w:t>65</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553516">
              <w:rPr>
                <w:bCs/>
              </w:rPr>
              <w:t>7</w:t>
            </w:r>
          </w:p>
        </w:tc>
        <w:tc>
          <w:tcPr>
            <w:tcW w:w="854"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Pr="00553516"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20,6</w:t>
            </w:r>
          </w:p>
          <w:p w:rsidR="00A74E77" w:rsidRPr="00553516"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39,1</w:t>
            </w:r>
          </w:p>
          <w:p w:rsidR="00A74E77" w:rsidRPr="00553516"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41,9</w:t>
            </w:r>
          </w:p>
          <w:p w:rsidR="00A74E77" w:rsidRPr="00553516"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38,9</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553516">
              <w:rPr>
                <w:bCs/>
              </w:rPr>
              <w:t>25,0</w:t>
            </w:r>
          </w:p>
        </w:tc>
        <w:tc>
          <w:tcPr>
            <w:tcW w:w="99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Pr="00553516"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553516">
              <w:rPr>
                <w:bCs/>
              </w:rPr>
              <w:t>24</w:t>
            </w:r>
          </w:p>
          <w:p w:rsidR="00A74E77" w:rsidRPr="00553516"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553516">
              <w:rPr>
                <w:bCs/>
              </w:rPr>
              <w:t>125</w:t>
            </w:r>
          </w:p>
          <w:p w:rsidR="00A74E77" w:rsidRPr="00553516"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553516">
              <w:rPr>
                <w:bCs/>
              </w:rPr>
              <w:t>162</w:t>
            </w:r>
          </w:p>
          <w:p w:rsidR="00A74E77" w:rsidRPr="00553516"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553516">
              <w:rPr>
                <w:bCs/>
              </w:rPr>
              <w:t>77</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553516">
              <w:rPr>
                <w:bCs/>
              </w:rPr>
              <w:t>18</w:t>
            </w:r>
          </w:p>
        </w:tc>
        <w:tc>
          <w:tcPr>
            <w:tcW w:w="1134"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Pr="00553516"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38,1</w:t>
            </w:r>
          </w:p>
          <w:p w:rsidR="00A74E77" w:rsidRPr="00553516"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39,4</w:t>
            </w:r>
          </w:p>
          <w:p w:rsidR="00A74E77" w:rsidRPr="00553516"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40,6</w:t>
            </w:r>
          </w:p>
          <w:p w:rsidR="00A74E77" w:rsidRPr="00553516"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46,1</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553516">
              <w:rPr>
                <w:bCs/>
              </w:rPr>
              <w:t>64,3</w:t>
            </w:r>
          </w:p>
        </w:tc>
        <w:tc>
          <w:tcPr>
            <w:tcW w:w="1125"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Pr="00553516"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553516">
              <w:rPr>
                <w:bCs/>
              </w:rPr>
              <w:t>26</w:t>
            </w:r>
          </w:p>
          <w:p w:rsidR="00A74E77" w:rsidRPr="00553516"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553516">
              <w:rPr>
                <w:bCs/>
              </w:rPr>
              <w:t>68</w:t>
            </w:r>
          </w:p>
          <w:p w:rsidR="00A74E77" w:rsidRPr="00553516"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553516">
              <w:rPr>
                <w:bCs/>
              </w:rPr>
              <w:t>70</w:t>
            </w:r>
          </w:p>
          <w:p w:rsidR="00A74E77" w:rsidRPr="00553516"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553516">
              <w:rPr>
                <w:bCs/>
              </w:rPr>
              <w:t>25</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553516">
              <w:rPr>
                <w:bCs/>
              </w:rPr>
              <w:t>3</w:t>
            </w:r>
          </w:p>
        </w:tc>
        <w:tc>
          <w:tcPr>
            <w:tcW w:w="850"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Pr="00553516"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41,3</w:t>
            </w:r>
          </w:p>
          <w:p w:rsidR="00A74E77" w:rsidRPr="00553516"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21,5</w:t>
            </w:r>
          </w:p>
          <w:p w:rsidR="00A74E77" w:rsidRPr="00553516"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17,5</w:t>
            </w:r>
          </w:p>
          <w:p w:rsidR="00A74E77" w:rsidRPr="00553516"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15,0</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553516">
              <w:rPr>
                <w:bCs/>
              </w:rPr>
              <w:t>10,7</w:t>
            </w:r>
          </w:p>
        </w:tc>
        <w:tc>
          <w:tcPr>
            <w:tcW w:w="756" w:type="dxa"/>
          </w:tcPr>
          <w:p w:rsidR="00A74E77" w:rsidRPr="005013A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
                <w:bCs/>
              </w:rPr>
            </w:pPr>
          </w:p>
          <w:p w:rsidR="00A74E77" w:rsidRPr="005013A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
                <w:bCs/>
              </w:rPr>
            </w:pPr>
          </w:p>
          <w:p w:rsidR="00A74E77" w:rsidRPr="005013A9"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
                <w:bCs/>
              </w:rPr>
            </w:pPr>
            <w:r w:rsidRPr="005013A9">
              <w:rPr>
                <w:b/>
                <w:bCs/>
              </w:rPr>
              <w:t>0,000</w:t>
            </w:r>
          </w:p>
        </w:tc>
      </w:tr>
      <w:tr w:rsidR="00A74E77" w:rsidTr="008C6D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7"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pPr>
            <w:r w:rsidRPr="00C51B69">
              <w:t>Profession</w:t>
            </w:r>
          </w:p>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 w:val="0"/>
              </w:rPr>
            </w:pPr>
            <w:r w:rsidRPr="003A44F9">
              <w:rPr>
                <w:b w:val="0"/>
              </w:rPr>
              <w:t>Health employee</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rPr>
                <w:b w:val="0"/>
                <w:bCs w:val="0"/>
              </w:rPr>
            </w:pPr>
            <w:r w:rsidRPr="003A44F9">
              <w:rPr>
                <w:b w:val="0"/>
              </w:rPr>
              <w:t>Other</w:t>
            </w:r>
          </w:p>
        </w:tc>
        <w:tc>
          <w:tcPr>
            <w:tcW w:w="99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251</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169</w:t>
            </w:r>
          </w:p>
        </w:tc>
        <w:tc>
          <w:tcPr>
            <w:tcW w:w="854"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5013A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58,9</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5013A9">
              <w:rPr>
                <w:bCs/>
              </w:rPr>
              <w:t>26,2</w:t>
            </w:r>
          </w:p>
        </w:tc>
        <w:tc>
          <w:tcPr>
            <w:tcW w:w="99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121</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322</w:t>
            </w:r>
          </w:p>
        </w:tc>
        <w:tc>
          <w:tcPr>
            <w:tcW w:w="1134"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5013A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28,4</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5013A9">
              <w:rPr>
                <w:bCs/>
              </w:rPr>
              <w:t>50,0</w:t>
            </w:r>
          </w:p>
        </w:tc>
        <w:tc>
          <w:tcPr>
            <w:tcW w:w="1125"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54</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153</w:t>
            </w:r>
          </w:p>
        </w:tc>
        <w:tc>
          <w:tcPr>
            <w:tcW w:w="850"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Pr="005013A9"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12,7</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sidRPr="005013A9">
              <w:rPr>
                <w:bCs/>
              </w:rPr>
              <w:t>23,8</w:t>
            </w:r>
          </w:p>
        </w:tc>
        <w:tc>
          <w:tcPr>
            <w:tcW w:w="756"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
                <w:bCs/>
              </w:rPr>
            </w:pPr>
          </w:p>
          <w:p w:rsidR="00A74E77" w:rsidRPr="00DA277A"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
                <w:bCs/>
              </w:rPr>
            </w:pPr>
            <w:r>
              <w:rPr>
                <w:b/>
                <w:bCs/>
              </w:rPr>
              <w:t>0,000</w:t>
            </w:r>
          </w:p>
        </w:tc>
      </w:tr>
      <w:tr w:rsidR="00A74E77" w:rsidTr="008C6D56">
        <w:tc>
          <w:tcPr>
            <w:cnfStyle w:val="001000000000" w:firstRow="0" w:lastRow="0" w:firstColumn="1" w:lastColumn="0" w:oddVBand="0" w:evenVBand="0" w:oddHBand="0" w:evenHBand="0" w:firstRowFirstColumn="0" w:firstRowLastColumn="0" w:lastRowFirstColumn="0" w:lastRowLastColumn="0"/>
            <w:tcW w:w="2287" w:type="dxa"/>
          </w:tcPr>
          <w:p w:rsidR="00A74E77" w:rsidRPr="00C51B69" w:rsidRDefault="00A74E77" w:rsidP="008C6D56">
            <w:pPr>
              <w:pStyle w:val="GvdeMetniGirintisi"/>
              <w:overflowPunct w:val="0"/>
              <w:autoSpaceDE w:val="0"/>
              <w:autoSpaceDN w:val="0"/>
              <w:adjustRightInd w:val="0"/>
              <w:spacing w:line="240" w:lineRule="auto"/>
              <w:ind w:right="-58" w:firstLine="0"/>
              <w:textAlignment w:val="baseline"/>
              <w:rPr>
                <w:b w:val="0"/>
                <w:bCs w:val="0"/>
              </w:rPr>
            </w:pPr>
            <w:r w:rsidRPr="00C51B69">
              <w:t>Chronic disease state</w:t>
            </w:r>
          </w:p>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 w:val="0"/>
                <w:bCs w:val="0"/>
              </w:rPr>
            </w:pPr>
            <w:r w:rsidRPr="003A44F9">
              <w:rPr>
                <w:b w:val="0"/>
                <w:bCs w:val="0"/>
              </w:rPr>
              <w:t>Yes</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rPr>
                <w:bCs w:val="0"/>
              </w:rPr>
            </w:pPr>
            <w:r w:rsidRPr="003A44F9">
              <w:rPr>
                <w:b w:val="0"/>
              </w:rPr>
              <w:t>No</w:t>
            </w:r>
          </w:p>
        </w:tc>
        <w:tc>
          <w:tcPr>
            <w:tcW w:w="99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116</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303</w:t>
            </w:r>
          </w:p>
        </w:tc>
        <w:tc>
          <w:tcPr>
            <w:tcW w:w="854"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Pr="006718F6"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46,0</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37,1</w:t>
            </w:r>
          </w:p>
        </w:tc>
        <w:tc>
          <w:tcPr>
            <w:tcW w:w="99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106</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337</w:t>
            </w:r>
          </w:p>
        </w:tc>
        <w:tc>
          <w:tcPr>
            <w:tcW w:w="1134"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Pr="006718F6"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42,1</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6718F6">
              <w:rPr>
                <w:bCs/>
              </w:rPr>
              <w:t>41,2</w:t>
            </w:r>
          </w:p>
        </w:tc>
        <w:tc>
          <w:tcPr>
            <w:tcW w:w="1125"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30</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177</w:t>
            </w:r>
          </w:p>
        </w:tc>
        <w:tc>
          <w:tcPr>
            <w:tcW w:w="850"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Pr="006718F6"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11,9</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6718F6">
              <w:rPr>
                <w:bCs/>
              </w:rPr>
              <w:t>21,7</w:t>
            </w:r>
          </w:p>
        </w:tc>
        <w:tc>
          <w:tcPr>
            <w:tcW w:w="756"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
                <w:bCs/>
              </w:rPr>
            </w:pPr>
          </w:p>
          <w:p w:rsidR="00A74E77" w:rsidRPr="006718F6"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
                <w:bCs/>
              </w:rPr>
            </w:pPr>
            <w:r w:rsidRPr="006718F6">
              <w:rPr>
                <w:b/>
                <w:bCs/>
              </w:rPr>
              <w:t>0,001</w:t>
            </w:r>
          </w:p>
        </w:tc>
      </w:tr>
      <w:tr w:rsidR="00A74E77" w:rsidTr="008C6D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7" w:type="dxa"/>
          </w:tcPr>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Cs w:val="0"/>
              </w:rPr>
            </w:pPr>
            <w:r w:rsidRPr="003A44F9">
              <w:rPr>
                <w:bCs w:val="0"/>
              </w:rPr>
              <w:lastRenderedPageBreak/>
              <w:t>Psychiatric</w:t>
            </w:r>
            <w:r w:rsidRPr="003A44F9">
              <w:t xml:space="preserve"> disease state</w:t>
            </w:r>
          </w:p>
          <w:p w:rsidR="00A74E77" w:rsidRPr="003A44F9" w:rsidRDefault="00A74E77" w:rsidP="008C6D56">
            <w:pPr>
              <w:pStyle w:val="GvdeMetniGirintisi"/>
              <w:overflowPunct w:val="0"/>
              <w:autoSpaceDE w:val="0"/>
              <w:autoSpaceDN w:val="0"/>
              <w:adjustRightInd w:val="0"/>
              <w:spacing w:line="240" w:lineRule="auto"/>
              <w:ind w:right="-58" w:firstLine="0"/>
              <w:textAlignment w:val="baseline"/>
              <w:rPr>
                <w:b w:val="0"/>
                <w:bCs w:val="0"/>
              </w:rPr>
            </w:pPr>
            <w:r w:rsidRPr="003A44F9">
              <w:rPr>
                <w:b w:val="0"/>
                <w:bCs w:val="0"/>
              </w:rPr>
              <w:t>Yes</w:t>
            </w:r>
          </w:p>
          <w:p w:rsidR="00A74E77" w:rsidRPr="00C51B69" w:rsidRDefault="00A74E77" w:rsidP="008C6D56">
            <w:pPr>
              <w:pStyle w:val="GvdeMetniGirintisi"/>
              <w:overflowPunct w:val="0"/>
              <w:autoSpaceDE w:val="0"/>
              <w:autoSpaceDN w:val="0"/>
              <w:adjustRightInd w:val="0"/>
              <w:spacing w:line="240" w:lineRule="auto"/>
              <w:ind w:right="-58" w:firstLine="0"/>
              <w:textAlignment w:val="baseline"/>
              <w:rPr>
                <w:b w:val="0"/>
                <w:bCs w:val="0"/>
              </w:rPr>
            </w:pPr>
            <w:r w:rsidRPr="003A44F9">
              <w:rPr>
                <w:b w:val="0"/>
              </w:rPr>
              <w:t>No</w:t>
            </w:r>
          </w:p>
        </w:tc>
        <w:tc>
          <w:tcPr>
            <w:tcW w:w="99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32</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387</w:t>
            </w:r>
          </w:p>
        </w:tc>
        <w:tc>
          <w:tcPr>
            <w:tcW w:w="854"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42,7</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39,2</w:t>
            </w:r>
          </w:p>
        </w:tc>
        <w:tc>
          <w:tcPr>
            <w:tcW w:w="99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33</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405</w:t>
            </w:r>
          </w:p>
        </w:tc>
        <w:tc>
          <w:tcPr>
            <w:tcW w:w="1134"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44,0</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41,0</w:t>
            </w:r>
          </w:p>
        </w:tc>
        <w:tc>
          <w:tcPr>
            <w:tcW w:w="1125"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10</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196</w:t>
            </w:r>
          </w:p>
        </w:tc>
        <w:tc>
          <w:tcPr>
            <w:tcW w:w="850"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13,3</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19,8</w:t>
            </w:r>
          </w:p>
        </w:tc>
        <w:tc>
          <w:tcPr>
            <w:tcW w:w="756"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0,388</w:t>
            </w:r>
          </w:p>
        </w:tc>
      </w:tr>
      <w:tr w:rsidR="00A74E77" w:rsidTr="008C6D56">
        <w:tc>
          <w:tcPr>
            <w:cnfStyle w:val="001000000000" w:firstRow="0" w:lastRow="0" w:firstColumn="1" w:lastColumn="0" w:oddVBand="0" w:evenVBand="0" w:oddHBand="0" w:evenHBand="0" w:firstRowFirstColumn="0" w:firstRowLastColumn="0" w:lastRowFirstColumn="0" w:lastRowLastColumn="0"/>
            <w:tcW w:w="2287" w:type="dxa"/>
          </w:tcPr>
          <w:p w:rsidR="00A74E77" w:rsidRPr="00FA7883" w:rsidRDefault="00A74E77" w:rsidP="008C6D56">
            <w:pPr>
              <w:pStyle w:val="GvdeMetniGirintisi"/>
              <w:overflowPunct w:val="0"/>
              <w:autoSpaceDE w:val="0"/>
              <w:autoSpaceDN w:val="0"/>
              <w:adjustRightInd w:val="0"/>
              <w:spacing w:line="240" w:lineRule="auto"/>
              <w:ind w:right="-58" w:firstLine="0"/>
              <w:textAlignment w:val="baseline"/>
            </w:pPr>
            <w:r w:rsidRPr="00FA7883">
              <w:t>Anxiety level</w:t>
            </w:r>
          </w:p>
          <w:p w:rsidR="00A74E77" w:rsidRPr="00FA7883" w:rsidRDefault="00A74E77" w:rsidP="008C6D56">
            <w:pPr>
              <w:pStyle w:val="GvdeMetniGirintisi"/>
              <w:overflowPunct w:val="0"/>
              <w:autoSpaceDE w:val="0"/>
              <w:autoSpaceDN w:val="0"/>
              <w:adjustRightInd w:val="0"/>
              <w:spacing w:line="240" w:lineRule="auto"/>
              <w:ind w:right="-58" w:firstLine="0"/>
              <w:textAlignment w:val="baseline"/>
              <w:rPr>
                <w:b w:val="0"/>
              </w:rPr>
            </w:pPr>
            <w:r w:rsidRPr="00FA7883">
              <w:rPr>
                <w:b w:val="0"/>
              </w:rPr>
              <w:t>Mild</w:t>
            </w:r>
          </w:p>
          <w:p w:rsidR="00A74E77" w:rsidRPr="00FA7883" w:rsidRDefault="00A74E77" w:rsidP="008C6D56">
            <w:pPr>
              <w:pStyle w:val="GvdeMetniGirintisi"/>
              <w:overflowPunct w:val="0"/>
              <w:autoSpaceDE w:val="0"/>
              <w:autoSpaceDN w:val="0"/>
              <w:adjustRightInd w:val="0"/>
              <w:spacing w:line="240" w:lineRule="auto"/>
              <w:ind w:right="-58" w:firstLine="0"/>
              <w:textAlignment w:val="baseline"/>
              <w:rPr>
                <w:b w:val="0"/>
              </w:rPr>
            </w:pPr>
            <w:r w:rsidRPr="00FA7883">
              <w:rPr>
                <w:b w:val="0"/>
              </w:rPr>
              <w:t>Moderate</w:t>
            </w:r>
          </w:p>
          <w:p w:rsidR="00A74E77" w:rsidRDefault="00A74E77" w:rsidP="008C6D56">
            <w:pPr>
              <w:pStyle w:val="GvdeMetniGirintisi"/>
              <w:overflowPunct w:val="0"/>
              <w:autoSpaceDE w:val="0"/>
              <w:autoSpaceDN w:val="0"/>
              <w:adjustRightInd w:val="0"/>
              <w:spacing w:line="240" w:lineRule="auto"/>
              <w:ind w:right="-58" w:firstLine="0"/>
              <w:textAlignment w:val="baseline"/>
              <w:rPr>
                <w:b w:val="0"/>
                <w:bCs w:val="0"/>
              </w:rPr>
            </w:pPr>
            <w:r w:rsidRPr="00FA7883">
              <w:rPr>
                <w:b w:val="0"/>
              </w:rPr>
              <w:t>Severe</w:t>
            </w:r>
          </w:p>
        </w:tc>
        <w:tc>
          <w:tcPr>
            <w:tcW w:w="99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308</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62</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50</w:t>
            </w:r>
          </w:p>
        </w:tc>
        <w:tc>
          <w:tcPr>
            <w:tcW w:w="854"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Pr="00F1143F"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36,6</w:t>
            </w:r>
          </w:p>
          <w:p w:rsidR="00A74E77" w:rsidRPr="00F1143F"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45,6</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F1143F">
              <w:rPr>
                <w:bCs/>
              </w:rPr>
              <w:t>54,3</w:t>
            </w:r>
          </w:p>
        </w:tc>
        <w:tc>
          <w:tcPr>
            <w:tcW w:w="99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357</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54</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32</w:t>
            </w:r>
          </w:p>
        </w:tc>
        <w:tc>
          <w:tcPr>
            <w:tcW w:w="1134"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Pr="00F1143F"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42,4</w:t>
            </w:r>
          </w:p>
          <w:p w:rsidR="00A74E77" w:rsidRPr="00F1143F"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39,7</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F1143F">
              <w:rPr>
                <w:bCs/>
              </w:rPr>
              <w:t>34,8</w:t>
            </w:r>
          </w:p>
        </w:tc>
        <w:tc>
          <w:tcPr>
            <w:tcW w:w="1125"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177</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20</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10</w:t>
            </w:r>
          </w:p>
        </w:tc>
        <w:tc>
          <w:tcPr>
            <w:tcW w:w="850"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p>
          <w:p w:rsidR="00A74E77" w:rsidRPr="00F1143F"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21,0</w:t>
            </w:r>
          </w:p>
          <w:p w:rsidR="00A74E77" w:rsidRPr="00F1143F"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Pr>
                <w:bCs/>
              </w:rPr>
              <w:t>14,7</w:t>
            </w: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Cs/>
              </w:rPr>
            </w:pPr>
            <w:r w:rsidRPr="00F1143F">
              <w:rPr>
                <w:bCs/>
              </w:rPr>
              <w:t>10,9</w:t>
            </w:r>
          </w:p>
        </w:tc>
        <w:tc>
          <w:tcPr>
            <w:tcW w:w="756"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
                <w:bCs/>
              </w:rPr>
            </w:pPr>
          </w:p>
          <w:p w:rsidR="00A74E77"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
                <w:bCs/>
              </w:rPr>
            </w:pPr>
          </w:p>
          <w:p w:rsidR="00A74E77" w:rsidRPr="00F64E92" w:rsidRDefault="00A74E77" w:rsidP="008C6D56">
            <w:pPr>
              <w:pStyle w:val="GvdeMetniGirintisi"/>
              <w:overflowPunct w:val="0"/>
              <w:autoSpaceDE w:val="0"/>
              <w:autoSpaceDN w:val="0"/>
              <w:adjustRightInd w:val="0"/>
              <w:spacing w:line="240" w:lineRule="auto"/>
              <w:ind w:right="-58" w:firstLine="0"/>
              <w:textAlignment w:val="baseline"/>
              <w:cnfStyle w:val="000000000000" w:firstRow="0" w:lastRow="0" w:firstColumn="0" w:lastColumn="0" w:oddVBand="0" w:evenVBand="0" w:oddHBand="0" w:evenHBand="0" w:firstRowFirstColumn="0" w:firstRowLastColumn="0" w:lastRowFirstColumn="0" w:lastRowLastColumn="0"/>
              <w:rPr>
                <w:b/>
                <w:bCs/>
              </w:rPr>
            </w:pPr>
            <w:r>
              <w:rPr>
                <w:b/>
                <w:bCs/>
              </w:rPr>
              <w:t>0,003</w:t>
            </w:r>
          </w:p>
        </w:tc>
      </w:tr>
      <w:tr w:rsidR="00A74E77" w:rsidTr="008C6D5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7" w:type="dxa"/>
          </w:tcPr>
          <w:p w:rsidR="00A74E77" w:rsidRPr="00FA7883" w:rsidRDefault="00A74E77" w:rsidP="008C6D56">
            <w:pPr>
              <w:pStyle w:val="GvdeMetniGirintisi"/>
              <w:overflowPunct w:val="0"/>
              <w:autoSpaceDE w:val="0"/>
              <w:autoSpaceDN w:val="0"/>
              <w:adjustRightInd w:val="0"/>
              <w:spacing w:line="240" w:lineRule="auto"/>
              <w:ind w:right="-58" w:firstLine="0"/>
              <w:textAlignment w:val="baseline"/>
              <w:rPr>
                <w:bCs w:val="0"/>
              </w:rPr>
            </w:pPr>
            <w:r w:rsidRPr="00FA7883">
              <w:rPr>
                <w:bCs w:val="0"/>
              </w:rPr>
              <w:t>TOTAL</w:t>
            </w:r>
          </w:p>
        </w:tc>
        <w:tc>
          <w:tcPr>
            <w:tcW w:w="99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420</w:t>
            </w:r>
          </w:p>
        </w:tc>
        <w:tc>
          <w:tcPr>
            <w:tcW w:w="854"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39,3</w:t>
            </w:r>
          </w:p>
        </w:tc>
        <w:tc>
          <w:tcPr>
            <w:tcW w:w="992"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443</w:t>
            </w:r>
          </w:p>
        </w:tc>
        <w:tc>
          <w:tcPr>
            <w:tcW w:w="1134"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41,4</w:t>
            </w:r>
          </w:p>
        </w:tc>
        <w:tc>
          <w:tcPr>
            <w:tcW w:w="1125"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207</w:t>
            </w:r>
          </w:p>
        </w:tc>
        <w:tc>
          <w:tcPr>
            <w:tcW w:w="850" w:type="dxa"/>
          </w:tcPr>
          <w:p w:rsidR="00A74E77"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Cs/>
              </w:rPr>
            </w:pPr>
            <w:r>
              <w:rPr>
                <w:bCs/>
              </w:rPr>
              <w:t>19,3</w:t>
            </w:r>
          </w:p>
        </w:tc>
        <w:tc>
          <w:tcPr>
            <w:tcW w:w="756" w:type="dxa"/>
          </w:tcPr>
          <w:p w:rsidR="00A74E77" w:rsidRPr="00F64E92" w:rsidRDefault="00A74E77" w:rsidP="008C6D56">
            <w:pPr>
              <w:pStyle w:val="GvdeMetniGirintisi"/>
              <w:overflowPunct w:val="0"/>
              <w:autoSpaceDE w:val="0"/>
              <w:autoSpaceDN w:val="0"/>
              <w:adjustRightInd w:val="0"/>
              <w:spacing w:line="240" w:lineRule="auto"/>
              <w:ind w:right="-58" w:firstLine="0"/>
              <w:textAlignment w:val="baseline"/>
              <w:cnfStyle w:val="000000100000" w:firstRow="0" w:lastRow="0" w:firstColumn="0" w:lastColumn="0" w:oddVBand="0" w:evenVBand="0" w:oddHBand="1" w:evenHBand="0" w:firstRowFirstColumn="0" w:firstRowLastColumn="0" w:lastRowFirstColumn="0" w:lastRowLastColumn="0"/>
              <w:rPr>
                <w:b/>
                <w:bCs/>
              </w:rPr>
            </w:pPr>
          </w:p>
        </w:tc>
      </w:tr>
    </w:tbl>
    <w:p w:rsidR="00A74E77" w:rsidRDefault="00A74E77" w:rsidP="00A74E77">
      <w:pPr>
        <w:autoSpaceDE w:val="0"/>
        <w:autoSpaceDN w:val="0"/>
        <w:adjustRightInd w:val="0"/>
        <w:spacing w:after="240" w:line="400" w:lineRule="atLeast"/>
        <w:rPr>
          <w:lang w:eastAsia="tr-TR"/>
        </w:rPr>
      </w:pPr>
    </w:p>
    <w:p w:rsidR="00A74E77" w:rsidRDefault="00A74E77" w:rsidP="00A74E77">
      <w:pPr>
        <w:pStyle w:val="GvdeMetniGirintisi"/>
        <w:overflowPunct w:val="0"/>
        <w:autoSpaceDE w:val="0"/>
        <w:autoSpaceDN w:val="0"/>
        <w:adjustRightInd w:val="0"/>
        <w:ind w:right="-58" w:firstLine="0"/>
        <w:textAlignment w:val="baseline"/>
        <w:rPr>
          <w:b/>
          <w:bCs/>
        </w:rPr>
      </w:pPr>
    </w:p>
    <w:p w:rsidR="00A74E77" w:rsidRPr="001F3AE6" w:rsidRDefault="00A74E77" w:rsidP="00A74E77">
      <w:pPr>
        <w:pStyle w:val="GvdeMetniGirintisi"/>
        <w:overflowPunct w:val="0"/>
        <w:autoSpaceDE w:val="0"/>
        <w:autoSpaceDN w:val="0"/>
        <w:adjustRightInd w:val="0"/>
        <w:ind w:right="-58" w:firstLine="0"/>
        <w:textAlignment w:val="baseline"/>
        <w:rPr>
          <w:b/>
          <w:bCs/>
        </w:rPr>
      </w:pPr>
      <w:r w:rsidRPr="002B32B7">
        <w:rPr>
          <w:b/>
          <w:bCs/>
        </w:rPr>
        <w:t>Graphic 1. Sources of participants to access information on COVID19 Infection</w:t>
      </w:r>
    </w:p>
    <w:p w:rsidR="00A74E77" w:rsidRDefault="00A74E77" w:rsidP="00A74E77">
      <w:pPr>
        <w:pStyle w:val="GvdeMetniGirintisi"/>
        <w:overflowPunct w:val="0"/>
        <w:autoSpaceDE w:val="0"/>
        <w:autoSpaceDN w:val="0"/>
        <w:adjustRightInd w:val="0"/>
        <w:ind w:right="-58" w:firstLine="0"/>
        <w:textAlignment w:val="baseline"/>
        <w:rPr>
          <w:bCs/>
        </w:rPr>
      </w:pPr>
    </w:p>
    <w:p w:rsidR="00A74E77" w:rsidRPr="00766EB6" w:rsidRDefault="00A74E77" w:rsidP="0057692E">
      <w:pPr>
        <w:spacing w:line="360" w:lineRule="auto"/>
      </w:pPr>
      <w:r>
        <w:rPr>
          <w:bCs/>
          <w:noProof/>
        </w:rPr>
        <w:drawing>
          <wp:inline distT="0" distB="0" distL="0" distR="0" wp14:anchorId="47D53568" wp14:editId="596EA66E">
            <wp:extent cx="5608955" cy="2586251"/>
            <wp:effectExtent l="0" t="0" r="10795" b="5080"/>
            <wp:docPr id="3" name="Grafik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sectPr w:rsidR="00A74E77" w:rsidRPr="00766EB6" w:rsidSect="00766EB6">
      <w:footerReference w:type="even" r:id="rId10"/>
      <w:footerReference w:type="default" r:id="rId11"/>
      <w:pgSz w:w="11906" w:h="16838"/>
      <w:pgMar w:top="1417" w:right="1106" w:bottom="1260" w:left="12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4BF7" w:rsidRDefault="005B4BF7">
      <w:r>
        <w:separator/>
      </w:r>
    </w:p>
  </w:endnote>
  <w:endnote w:type="continuationSeparator" w:id="0">
    <w:p w:rsidR="005B4BF7" w:rsidRDefault="005B4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A2"/>
    <w:family w:val="swiss"/>
    <w:pitch w:val="variable"/>
    <w:sig w:usb0="E4002EFF" w:usb1="C000E47F" w:usb2="00000009" w:usb3="00000000" w:csb0="000001FF" w:csb1="00000000"/>
  </w:font>
  <w:font w:name="Calibri">
    <w:panose1 w:val="020F0502020204030204"/>
    <w:charset w:val="A2"/>
    <w:family w:val="swiss"/>
    <w:pitch w:val="variable"/>
    <w:sig w:usb0="E0002EFF" w:usb1="C000247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6D56" w:rsidRDefault="008C6D56">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rsidR="008C6D56" w:rsidRDefault="008C6D56">
    <w:pPr>
      <w:pStyle w:val="AltBilgi"/>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6D56" w:rsidRDefault="008C6D56">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sidR="00F44310">
      <w:rPr>
        <w:rStyle w:val="SayfaNumaras"/>
        <w:noProof/>
      </w:rPr>
      <w:t>1</w:t>
    </w:r>
    <w:r>
      <w:rPr>
        <w:rStyle w:val="SayfaNumaras"/>
      </w:rPr>
      <w:fldChar w:fldCharType="end"/>
    </w:r>
  </w:p>
  <w:p w:rsidR="008C6D56" w:rsidRDefault="008C6D56">
    <w:pPr>
      <w:pStyle w:val="AltBilgi"/>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4BF7" w:rsidRDefault="005B4BF7">
      <w:r>
        <w:separator/>
      </w:r>
    </w:p>
  </w:footnote>
  <w:footnote w:type="continuationSeparator" w:id="0">
    <w:p w:rsidR="005B4BF7" w:rsidRDefault="005B4BF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F1A1E"/>
    <w:multiLevelType w:val="hybridMultilevel"/>
    <w:tmpl w:val="F7841128"/>
    <w:lvl w:ilvl="0" w:tplc="1F86D7F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76568D"/>
    <w:multiLevelType w:val="hybridMultilevel"/>
    <w:tmpl w:val="C396E0E8"/>
    <w:lvl w:ilvl="0" w:tplc="F416870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BC434E"/>
    <w:multiLevelType w:val="multilevel"/>
    <w:tmpl w:val="AE2083B6"/>
    <w:lvl w:ilvl="0">
      <w:start w:val="1"/>
      <w:numFmt w:val="decimal"/>
      <w:lvlText w:val="%1."/>
      <w:lvlJc w:val="left"/>
      <w:pPr>
        <w:ind w:left="540" w:hanging="360"/>
      </w:pPr>
      <w:rPr>
        <w:rFonts w:hint="default"/>
      </w:rPr>
    </w:lvl>
    <w:lvl w:ilvl="1">
      <w:start w:val="7"/>
      <w:numFmt w:val="decimal"/>
      <w:isLgl/>
      <w:lvlText w:val="%1.%2."/>
      <w:lvlJc w:val="left"/>
      <w:pPr>
        <w:ind w:left="960" w:hanging="420"/>
      </w:pPr>
      <w:rPr>
        <w:rFonts w:hint="default"/>
        <w:b/>
      </w:rPr>
    </w:lvl>
    <w:lvl w:ilvl="2">
      <w:start w:val="1"/>
      <w:numFmt w:val="decimal"/>
      <w:isLgl/>
      <w:lvlText w:val="%1.%2.%3."/>
      <w:lvlJc w:val="left"/>
      <w:pPr>
        <w:ind w:left="162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00" w:hanging="1080"/>
      </w:pPr>
      <w:rPr>
        <w:rFonts w:hint="default"/>
        <w:b/>
      </w:rPr>
    </w:lvl>
    <w:lvl w:ilvl="5">
      <w:start w:val="1"/>
      <w:numFmt w:val="decimal"/>
      <w:isLgl/>
      <w:lvlText w:val="%1.%2.%3.%4.%5.%6."/>
      <w:lvlJc w:val="left"/>
      <w:pPr>
        <w:ind w:left="3060" w:hanging="1080"/>
      </w:pPr>
      <w:rPr>
        <w:rFonts w:hint="default"/>
        <w:b/>
      </w:rPr>
    </w:lvl>
    <w:lvl w:ilvl="6">
      <w:start w:val="1"/>
      <w:numFmt w:val="decimal"/>
      <w:isLgl/>
      <w:lvlText w:val="%1.%2.%3.%4.%5.%6.%7."/>
      <w:lvlJc w:val="left"/>
      <w:pPr>
        <w:ind w:left="3780" w:hanging="1440"/>
      </w:pPr>
      <w:rPr>
        <w:rFonts w:hint="default"/>
        <w:b/>
      </w:rPr>
    </w:lvl>
    <w:lvl w:ilvl="7">
      <w:start w:val="1"/>
      <w:numFmt w:val="decimal"/>
      <w:isLgl/>
      <w:lvlText w:val="%1.%2.%3.%4.%5.%6.%7.%8."/>
      <w:lvlJc w:val="left"/>
      <w:pPr>
        <w:ind w:left="4140" w:hanging="1440"/>
      </w:pPr>
      <w:rPr>
        <w:rFonts w:hint="default"/>
        <w:b/>
      </w:rPr>
    </w:lvl>
    <w:lvl w:ilvl="8">
      <w:start w:val="1"/>
      <w:numFmt w:val="decimal"/>
      <w:isLgl/>
      <w:lvlText w:val="%1.%2.%3.%4.%5.%6.%7.%8.%9."/>
      <w:lvlJc w:val="left"/>
      <w:pPr>
        <w:ind w:left="4860" w:hanging="1800"/>
      </w:pPr>
      <w:rPr>
        <w:rFonts w:hint="default"/>
        <w:b/>
      </w:rPr>
    </w:lvl>
  </w:abstractNum>
  <w:abstractNum w:abstractNumId="3" w15:restartNumberingAfterBreak="0">
    <w:nsid w:val="27E3752C"/>
    <w:multiLevelType w:val="hybridMultilevel"/>
    <w:tmpl w:val="9E5805E6"/>
    <w:lvl w:ilvl="0" w:tplc="54DA87F0">
      <w:start w:val="1"/>
      <w:numFmt w:val="decimal"/>
      <w:lvlText w:val="%1."/>
      <w:lvlJc w:val="left"/>
      <w:pPr>
        <w:tabs>
          <w:tab w:val="num" w:pos="717"/>
        </w:tabs>
        <w:ind w:left="717" w:hanging="360"/>
      </w:pPr>
      <w:rPr>
        <w:rFonts w:hint="default"/>
        <w:i w:val="0"/>
      </w:rPr>
    </w:lvl>
    <w:lvl w:ilvl="1" w:tplc="041F0019" w:tentative="1">
      <w:start w:val="1"/>
      <w:numFmt w:val="lowerLetter"/>
      <w:lvlText w:val="%2."/>
      <w:lvlJc w:val="left"/>
      <w:pPr>
        <w:tabs>
          <w:tab w:val="num" w:pos="1437"/>
        </w:tabs>
        <w:ind w:left="1437" w:hanging="360"/>
      </w:pPr>
    </w:lvl>
    <w:lvl w:ilvl="2" w:tplc="041F001B" w:tentative="1">
      <w:start w:val="1"/>
      <w:numFmt w:val="lowerRoman"/>
      <w:lvlText w:val="%3."/>
      <w:lvlJc w:val="right"/>
      <w:pPr>
        <w:tabs>
          <w:tab w:val="num" w:pos="2157"/>
        </w:tabs>
        <w:ind w:left="2157" w:hanging="180"/>
      </w:pPr>
    </w:lvl>
    <w:lvl w:ilvl="3" w:tplc="041F000F" w:tentative="1">
      <w:start w:val="1"/>
      <w:numFmt w:val="decimal"/>
      <w:lvlText w:val="%4."/>
      <w:lvlJc w:val="left"/>
      <w:pPr>
        <w:tabs>
          <w:tab w:val="num" w:pos="2877"/>
        </w:tabs>
        <w:ind w:left="2877" w:hanging="360"/>
      </w:pPr>
    </w:lvl>
    <w:lvl w:ilvl="4" w:tplc="041F0019" w:tentative="1">
      <w:start w:val="1"/>
      <w:numFmt w:val="lowerLetter"/>
      <w:lvlText w:val="%5."/>
      <w:lvlJc w:val="left"/>
      <w:pPr>
        <w:tabs>
          <w:tab w:val="num" w:pos="3597"/>
        </w:tabs>
        <w:ind w:left="3597" w:hanging="360"/>
      </w:pPr>
    </w:lvl>
    <w:lvl w:ilvl="5" w:tplc="041F001B" w:tentative="1">
      <w:start w:val="1"/>
      <w:numFmt w:val="lowerRoman"/>
      <w:lvlText w:val="%6."/>
      <w:lvlJc w:val="right"/>
      <w:pPr>
        <w:tabs>
          <w:tab w:val="num" w:pos="4317"/>
        </w:tabs>
        <w:ind w:left="4317" w:hanging="180"/>
      </w:pPr>
    </w:lvl>
    <w:lvl w:ilvl="6" w:tplc="041F000F" w:tentative="1">
      <w:start w:val="1"/>
      <w:numFmt w:val="decimal"/>
      <w:lvlText w:val="%7."/>
      <w:lvlJc w:val="left"/>
      <w:pPr>
        <w:tabs>
          <w:tab w:val="num" w:pos="5037"/>
        </w:tabs>
        <w:ind w:left="5037" w:hanging="360"/>
      </w:pPr>
    </w:lvl>
    <w:lvl w:ilvl="7" w:tplc="041F0019" w:tentative="1">
      <w:start w:val="1"/>
      <w:numFmt w:val="lowerLetter"/>
      <w:lvlText w:val="%8."/>
      <w:lvlJc w:val="left"/>
      <w:pPr>
        <w:tabs>
          <w:tab w:val="num" w:pos="5757"/>
        </w:tabs>
        <w:ind w:left="5757" w:hanging="360"/>
      </w:pPr>
    </w:lvl>
    <w:lvl w:ilvl="8" w:tplc="041F001B" w:tentative="1">
      <w:start w:val="1"/>
      <w:numFmt w:val="lowerRoman"/>
      <w:lvlText w:val="%9."/>
      <w:lvlJc w:val="right"/>
      <w:pPr>
        <w:tabs>
          <w:tab w:val="num" w:pos="6477"/>
        </w:tabs>
        <w:ind w:left="6477" w:hanging="180"/>
      </w:pPr>
    </w:lvl>
  </w:abstractNum>
  <w:abstractNum w:abstractNumId="4" w15:restartNumberingAfterBreak="0">
    <w:nsid w:val="2BA215FB"/>
    <w:multiLevelType w:val="multilevel"/>
    <w:tmpl w:val="AB08D6E8"/>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2C766FD8"/>
    <w:multiLevelType w:val="multilevel"/>
    <w:tmpl w:val="AE2083B6"/>
    <w:lvl w:ilvl="0">
      <w:start w:val="1"/>
      <w:numFmt w:val="decimal"/>
      <w:lvlText w:val="%1."/>
      <w:lvlJc w:val="left"/>
      <w:pPr>
        <w:ind w:left="540" w:hanging="360"/>
      </w:pPr>
      <w:rPr>
        <w:rFonts w:hint="default"/>
      </w:rPr>
    </w:lvl>
    <w:lvl w:ilvl="1">
      <w:start w:val="7"/>
      <w:numFmt w:val="decimal"/>
      <w:isLgl/>
      <w:lvlText w:val="%1.%2."/>
      <w:lvlJc w:val="left"/>
      <w:pPr>
        <w:ind w:left="960" w:hanging="420"/>
      </w:pPr>
      <w:rPr>
        <w:rFonts w:hint="default"/>
        <w:b/>
      </w:rPr>
    </w:lvl>
    <w:lvl w:ilvl="2">
      <w:start w:val="1"/>
      <w:numFmt w:val="decimal"/>
      <w:isLgl/>
      <w:lvlText w:val="%1.%2.%3."/>
      <w:lvlJc w:val="left"/>
      <w:pPr>
        <w:ind w:left="162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00" w:hanging="1080"/>
      </w:pPr>
      <w:rPr>
        <w:rFonts w:hint="default"/>
        <w:b/>
      </w:rPr>
    </w:lvl>
    <w:lvl w:ilvl="5">
      <w:start w:val="1"/>
      <w:numFmt w:val="decimal"/>
      <w:isLgl/>
      <w:lvlText w:val="%1.%2.%3.%4.%5.%6."/>
      <w:lvlJc w:val="left"/>
      <w:pPr>
        <w:ind w:left="3060" w:hanging="1080"/>
      </w:pPr>
      <w:rPr>
        <w:rFonts w:hint="default"/>
        <w:b/>
      </w:rPr>
    </w:lvl>
    <w:lvl w:ilvl="6">
      <w:start w:val="1"/>
      <w:numFmt w:val="decimal"/>
      <w:isLgl/>
      <w:lvlText w:val="%1.%2.%3.%4.%5.%6.%7."/>
      <w:lvlJc w:val="left"/>
      <w:pPr>
        <w:ind w:left="3780" w:hanging="1440"/>
      </w:pPr>
      <w:rPr>
        <w:rFonts w:hint="default"/>
        <w:b/>
      </w:rPr>
    </w:lvl>
    <w:lvl w:ilvl="7">
      <w:start w:val="1"/>
      <w:numFmt w:val="decimal"/>
      <w:isLgl/>
      <w:lvlText w:val="%1.%2.%3.%4.%5.%6.%7.%8."/>
      <w:lvlJc w:val="left"/>
      <w:pPr>
        <w:ind w:left="4140" w:hanging="1440"/>
      </w:pPr>
      <w:rPr>
        <w:rFonts w:hint="default"/>
        <w:b/>
      </w:rPr>
    </w:lvl>
    <w:lvl w:ilvl="8">
      <w:start w:val="1"/>
      <w:numFmt w:val="decimal"/>
      <w:isLgl/>
      <w:lvlText w:val="%1.%2.%3.%4.%5.%6.%7.%8.%9."/>
      <w:lvlJc w:val="left"/>
      <w:pPr>
        <w:ind w:left="4860" w:hanging="1800"/>
      </w:pPr>
      <w:rPr>
        <w:rFonts w:hint="default"/>
        <w:b/>
      </w:rPr>
    </w:lvl>
  </w:abstractNum>
  <w:abstractNum w:abstractNumId="6" w15:restartNumberingAfterBreak="0">
    <w:nsid w:val="2EBF130C"/>
    <w:multiLevelType w:val="singleLevel"/>
    <w:tmpl w:val="EFB0F84A"/>
    <w:lvl w:ilvl="0">
      <w:start w:val="1"/>
      <w:numFmt w:val="decimal"/>
      <w:lvlText w:val="%1."/>
      <w:legacy w:legacy="1" w:legacySpace="0" w:legacyIndent="360"/>
      <w:lvlJc w:val="left"/>
      <w:rPr>
        <w:rFonts w:ascii="Times New Roman" w:hAnsi="Times New Roman" w:cs="Times New Roman" w:hint="default"/>
      </w:rPr>
    </w:lvl>
  </w:abstractNum>
  <w:abstractNum w:abstractNumId="7" w15:restartNumberingAfterBreak="0">
    <w:nsid w:val="2F963771"/>
    <w:multiLevelType w:val="multilevel"/>
    <w:tmpl w:val="2F963771"/>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303F1734"/>
    <w:multiLevelType w:val="singleLevel"/>
    <w:tmpl w:val="BA8AC42C"/>
    <w:lvl w:ilvl="0">
      <w:start w:val="1"/>
      <w:numFmt w:val="decimal"/>
      <w:lvlText w:val="%1."/>
      <w:legacy w:legacy="1" w:legacySpace="0" w:legacyIndent="360"/>
      <w:lvlJc w:val="left"/>
      <w:rPr>
        <w:rFonts w:ascii="Times New Roman" w:hAnsi="Times New Roman" w:cs="Times New Roman" w:hint="default"/>
      </w:rPr>
    </w:lvl>
  </w:abstractNum>
  <w:abstractNum w:abstractNumId="9" w15:restartNumberingAfterBreak="0">
    <w:nsid w:val="3CAA7976"/>
    <w:multiLevelType w:val="hybridMultilevel"/>
    <w:tmpl w:val="DCCAF5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50339F"/>
    <w:multiLevelType w:val="hybridMultilevel"/>
    <w:tmpl w:val="AEFEBD18"/>
    <w:lvl w:ilvl="0" w:tplc="3656100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430A212B"/>
    <w:multiLevelType w:val="hybridMultilevel"/>
    <w:tmpl w:val="3B160F60"/>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54F3328"/>
    <w:multiLevelType w:val="multilevel"/>
    <w:tmpl w:val="FF08A4CE"/>
    <w:lvl w:ilvl="0">
      <w:start w:val="3"/>
      <w:numFmt w:val="bullet"/>
      <w:lvlText w:val="-"/>
      <w:lvlJc w:val="left"/>
      <w:pPr>
        <w:tabs>
          <w:tab w:val="num" w:pos="900"/>
        </w:tabs>
        <w:ind w:left="900" w:hanging="360"/>
      </w:pPr>
      <w:rPr>
        <w:rFonts w:ascii="Times New Roman" w:eastAsia="Times New Roman" w:hAnsi="Times New Roman" w:cs="Times New Roman" w:hint="default"/>
      </w:rPr>
    </w:lvl>
    <w:lvl w:ilvl="1" w:tentative="1">
      <w:start w:val="1"/>
      <w:numFmt w:val="bullet"/>
      <w:lvlText w:val="o"/>
      <w:lvlJc w:val="left"/>
      <w:pPr>
        <w:tabs>
          <w:tab w:val="num" w:pos="1620"/>
        </w:tabs>
        <w:ind w:left="1620" w:hanging="360"/>
      </w:pPr>
      <w:rPr>
        <w:rFonts w:ascii="Courier New" w:hAnsi="Courier New" w:hint="default"/>
      </w:rPr>
    </w:lvl>
    <w:lvl w:ilvl="2" w:tentative="1">
      <w:start w:val="1"/>
      <w:numFmt w:val="bullet"/>
      <w:lvlText w:val=""/>
      <w:lvlJc w:val="left"/>
      <w:pPr>
        <w:tabs>
          <w:tab w:val="num" w:pos="2340"/>
        </w:tabs>
        <w:ind w:left="2340" w:hanging="360"/>
      </w:pPr>
      <w:rPr>
        <w:rFonts w:ascii="Wingdings" w:hAnsi="Wingdings" w:hint="default"/>
      </w:rPr>
    </w:lvl>
    <w:lvl w:ilvl="3" w:tentative="1">
      <w:start w:val="1"/>
      <w:numFmt w:val="bullet"/>
      <w:lvlText w:val=""/>
      <w:lvlJc w:val="left"/>
      <w:pPr>
        <w:tabs>
          <w:tab w:val="num" w:pos="3060"/>
        </w:tabs>
        <w:ind w:left="3060" w:hanging="360"/>
      </w:pPr>
      <w:rPr>
        <w:rFonts w:ascii="Symbol" w:hAnsi="Symbol" w:hint="default"/>
      </w:rPr>
    </w:lvl>
    <w:lvl w:ilvl="4" w:tentative="1">
      <w:start w:val="1"/>
      <w:numFmt w:val="bullet"/>
      <w:lvlText w:val="o"/>
      <w:lvlJc w:val="left"/>
      <w:pPr>
        <w:tabs>
          <w:tab w:val="num" w:pos="3780"/>
        </w:tabs>
        <w:ind w:left="3780" w:hanging="360"/>
      </w:pPr>
      <w:rPr>
        <w:rFonts w:ascii="Courier New" w:hAnsi="Courier New" w:hint="default"/>
      </w:rPr>
    </w:lvl>
    <w:lvl w:ilvl="5" w:tentative="1">
      <w:start w:val="1"/>
      <w:numFmt w:val="bullet"/>
      <w:lvlText w:val=""/>
      <w:lvlJc w:val="left"/>
      <w:pPr>
        <w:tabs>
          <w:tab w:val="num" w:pos="4500"/>
        </w:tabs>
        <w:ind w:left="4500" w:hanging="360"/>
      </w:pPr>
      <w:rPr>
        <w:rFonts w:ascii="Wingdings" w:hAnsi="Wingdings" w:hint="default"/>
      </w:rPr>
    </w:lvl>
    <w:lvl w:ilvl="6" w:tentative="1">
      <w:start w:val="1"/>
      <w:numFmt w:val="bullet"/>
      <w:lvlText w:val=""/>
      <w:lvlJc w:val="left"/>
      <w:pPr>
        <w:tabs>
          <w:tab w:val="num" w:pos="5220"/>
        </w:tabs>
        <w:ind w:left="5220" w:hanging="360"/>
      </w:pPr>
      <w:rPr>
        <w:rFonts w:ascii="Symbol" w:hAnsi="Symbol" w:hint="default"/>
      </w:rPr>
    </w:lvl>
    <w:lvl w:ilvl="7" w:tentative="1">
      <w:start w:val="1"/>
      <w:numFmt w:val="bullet"/>
      <w:lvlText w:val="o"/>
      <w:lvlJc w:val="left"/>
      <w:pPr>
        <w:tabs>
          <w:tab w:val="num" w:pos="5940"/>
        </w:tabs>
        <w:ind w:left="5940" w:hanging="360"/>
      </w:pPr>
      <w:rPr>
        <w:rFonts w:ascii="Courier New" w:hAnsi="Courier New" w:hint="default"/>
      </w:rPr>
    </w:lvl>
    <w:lvl w:ilvl="8" w:tentative="1">
      <w:start w:val="1"/>
      <w:numFmt w:val="bullet"/>
      <w:lvlText w:val=""/>
      <w:lvlJc w:val="left"/>
      <w:pPr>
        <w:tabs>
          <w:tab w:val="num" w:pos="6660"/>
        </w:tabs>
        <w:ind w:left="6660" w:hanging="360"/>
      </w:pPr>
      <w:rPr>
        <w:rFonts w:ascii="Wingdings" w:hAnsi="Wingdings" w:hint="default"/>
      </w:rPr>
    </w:lvl>
  </w:abstractNum>
  <w:abstractNum w:abstractNumId="13" w15:restartNumberingAfterBreak="0">
    <w:nsid w:val="4ACB1A5D"/>
    <w:multiLevelType w:val="multilevel"/>
    <w:tmpl w:val="AE2083B6"/>
    <w:lvl w:ilvl="0">
      <w:start w:val="1"/>
      <w:numFmt w:val="decimal"/>
      <w:lvlText w:val="%1."/>
      <w:lvlJc w:val="left"/>
      <w:pPr>
        <w:ind w:left="540" w:hanging="360"/>
      </w:pPr>
      <w:rPr>
        <w:rFonts w:hint="default"/>
      </w:rPr>
    </w:lvl>
    <w:lvl w:ilvl="1">
      <w:start w:val="7"/>
      <w:numFmt w:val="decimal"/>
      <w:isLgl/>
      <w:lvlText w:val="%1.%2."/>
      <w:lvlJc w:val="left"/>
      <w:pPr>
        <w:ind w:left="960" w:hanging="420"/>
      </w:pPr>
      <w:rPr>
        <w:rFonts w:hint="default"/>
        <w:b/>
      </w:rPr>
    </w:lvl>
    <w:lvl w:ilvl="2">
      <w:start w:val="1"/>
      <w:numFmt w:val="decimal"/>
      <w:isLgl/>
      <w:lvlText w:val="%1.%2.%3."/>
      <w:lvlJc w:val="left"/>
      <w:pPr>
        <w:ind w:left="162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00" w:hanging="1080"/>
      </w:pPr>
      <w:rPr>
        <w:rFonts w:hint="default"/>
        <w:b/>
      </w:rPr>
    </w:lvl>
    <w:lvl w:ilvl="5">
      <w:start w:val="1"/>
      <w:numFmt w:val="decimal"/>
      <w:isLgl/>
      <w:lvlText w:val="%1.%2.%3.%4.%5.%6."/>
      <w:lvlJc w:val="left"/>
      <w:pPr>
        <w:ind w:left="3060" w:hanging="1080"/>
      </w:pPr>
      <w:rPr>
        <w:rFonts w:hint="default"/>
        <w:b/>
      </w:rPr>
    </w:lvl>
    <w:lvl w:ilvl="6">
      <w:start w:val="1"/>
      <w:numFmt w:val="decimal"/>
      <w:isLgl/>
      <w:lvlText w:val="%1.%2.%3.%4.%5.%6.%7."/>
      <w:lvlJc w:val="left"/>
      <w:pPr>
        <w:ind w:left="3780" w:hanging="1440"/>
      </w:pPr>
      <w:rPr>
        <w:rFonts w:hint="default"/>
        <w:b/>
      </w:rPr>
    </w:lvl>
    <w:lvl w:ilvl="7">
      <w:start w:val="1"/>
      <w:numFmt w:val="decimal"/>
      <w:isLgl/>
      <w:lvlText w:val="%1.%2.%3.%4.%5.%6.%7.%8."/>
      <w:lvlJc w:val="left"/>
      <w:pPr>
        <w:ind w:left="4140" w:hanging="1440"/>
      </w:pPr>
      <w:rPr>
        <w:rFonts w:hint="default"/>
        <w:b/>
      </w:rPr>
    </w:lvl>
    <w:lvl w:ilvl="8">
      <w:start w:val="1"/>
      <w:numFmt w:val="decimal"/>
      <w:isLgl/>
      <w:lvlText w:val="%1.%2.%3.%4.%5.%6.%7.%8.%9."/>
      <w:lvlJc w:val="left"/>
      <w:pPr>
        <w:ind w:left="4860" w:hanging="1800"/>
      </w:pPr>
      <w:rPr>
        <w:rFonts w:hint="default"/>
        <w:b/>
      </w:rPr>
    </w:lvl>
  </w:abstractNum>
  <w:abstractNum w:abstractNumId="14" w15:restartNumberingAfterBreak="0">
    <w:nsid w:val="4BFF330B"/>
    <w:multiLevelType w:val="multilevel"/>
    <w:tmpl w:val="9E2A59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F1E02ED"/>
    <w:multiLevelType w:val="hybridMultilevel"/>
    <w:tmpl w:val="951A8D68"/>
    <w:lvl w:ilvl="0" w:tplc="041F0001">
      <w:start w:val="1"/>
      <w:numFmt w:val="bullet"/>
      <w:lvlText w:val=""/>
      <w:lvlJc w:val="left"/>
      <w:pPr>
        <w:tabs>
          <w:tab w:val="num" w:pos="717"/>
        </w:tabs>
        <w:ind w:left="717"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1323579"/>
    <w:multiLevelType w:val="hybridMultilevel"/>
    <w:tmpl w:val="00EC98E6"/>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4DC3684"/>
    <w:multiLevelType w:val="multilevel"/>
    <w:tmpl w:val="AE2083B6"/>
    <w:lvl w:ilvl="0">
      <w:start w:val="1"/>
      <w:numFmt w:val="decimal"/>
      <w:lvlText w:val="%1."/>
      <w:lvlJc w:val="left"/>
      <w:pPr>
        <w:ind w:left="540" w:hanging="360"/>
      </w:pPr>
      <w:rPr>
        <w:rFonts w:hint="default"/>
      </w:rPr>
    </w:lvl>
    <w:lvl w:ilvl="1">
      <w:start w:val="7"/>
      <w:numFmt w:val="decimal"/>
      <w:isLgl/>
      <w:lvlText w:val="%1.%2."/>
      <w:lvlJc w:val="left"/>
      <w:pPr>
        <w:ind w:left="960" w:hanging="420"/>
      </w:pPr>
      <w:rPr>
        <w:rFonts w:hint="default"/>
        <w:b/>
      </w:rPr>
    </w:lvl>
    <w:lvl w:ilvl="2">
      <w:start w:val="1"/>
      <w:numFmt w:val="decimal"/>
      <w:isLgl/>
      <w:lvlText w:val="%1.%2.%3."/>
      <w:lvlJc w:val="left"/>
      <w:pPr>
        <w:ind w:left="162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00" w:hanging="1080"/>
      </w:pPr>
      <w:rPr>
        <w:rFonts w:hint="default"/>
        <w:b/>
      </w:rPr>
    </w:lvl>
    <w:lvl w:ilvl="5">
      <w:start w:val="1"/>
      <w:numFmt w:val="decimal"/>
      <w:isLgl/>
      <w:lvlText w:val="%1.%2.%3.%4.%5.%6."/>
      <w:lvlJc w:val="left"/>
      <w:pPr>
        <w:ind w:left="3060" w:hanging="1080"/>
      </w:pPr>
      <w:rPr>
        <w:rFonts w:hint="default"/>
        <w:b/>
      </w:rPr>
    </w:lvl>
    <w:lvl w:ilvl="6">
      <w:start w:val="1"/>
      <w:numFmt w:val="decimal"/>
      <w:isLgl/>
      <w:lvlText w:val="%1.%2.%3.%4.%5.%6.%7."/>
      <w:lvlJc w:val="left"/>
      <w:pPr>
        <w:ind w:left="3780" w:hanging="1440"/>
      </w:pPr>
      <w:rPr>
        <w:rFonts w:hint="default"/>
        <w:b/>
      </w:rPr>
    </w:lvl>
    <w:lvl w:ilvl="7">
      <w:start w:val="1"/>
      <w:numFmt w:val="decimal"/>
      <w:isLgl/>
      <w:lvlText w:val="%1.%2.%3.%4.%5.%6.%7.%8."/>
      <w:lvlJc w:val="left"/>
      <w:pPr>
        <w:ind w:left="4140" w:hanging="1440"/>
      </w:pPr>
      <w:rPr>
        <w:rFonts w:hint="default"/>
        <w:b/>
      </w:rPr>
    </w:lvl>
    <w:lvl w:ilvl="8">
      <w:start w:val="1"/>
      <w:numFmt w:val="decimal"/>
      <w:isLgl/>
      <w:lvlText w:val="%1.%2.%3.%4.%5.%6.%7.%8.%9."/>
      <w:lvlJc w:val="left"/>
      <w:pPr>
        <w:ind w:left="4860" w:hanging="1800"/>
      </w:pPr>
      <w:rPr>
        <w:rFonts w:hint="default"/>
        <w:b/>
      </w:rPr>
    </w:lvl>
  </w:abstractNum>
  <w:abstractNum w:abstractNumId="18" w15:restartNumberingAfterBreak="0">
    <w:nsid w:val="5C7C383D"/>
    <w:multiLevelType w:val="hybridMultilevel"/>
    <w:tmpl w:val="775A43B6"/>
    <w:lvl w:ilvl="0" w:tplc="3F3A2218">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618748FC"/>
    <w:multiLevelType w:val="hybridMultilevel"/>
    <w:tmpl w:val="5D5293F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0" w15:restartNumberingAfterBreak="0">
    <w:nsid w:val="662E431C"/>
    <w:multiLevelType w:val="hybridMultilevel"/>
    <w:tmpl w:val="89309E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69AB2613"/>
    <w:multiLevelType w:val="hybridMultilevel"/>
    <w:tmpl w:val="8A4ADEF2"/>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2" w15:restartNumberingAfterBreak="0">
    <w:nsid w:val="6A4D4B78"/>
    <w:multiLevelType w:val="hybridMultilevel"/>
    <w:tmpl w:val="BF9430F4"/>
    <w:lvl w:ilvl="0" w:tplc="5926A082">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4C75671"/>
    <w:multiLevelType w:val="multilevel"/>
    <w:tmpl w:val="AE2083B6"/>
    <w:lvl w:ilvl="0">
      <w:start w:val="1"/>
      <w:numFmt w:val="decimal"/>
      <w:lvlText w:val="%1."/>
      <w:lvlJc w:val="left"/>
      <w:pPr>
        <w:ind w:left="540" w:hanging="360"/>
      </w:pPr>
      <w:rPr>
        <w:rFonts w:hint="default"/>
      </w:rPr>
    </w:lvl>
    <w:lvl w:ilvl="1">
      <w:start w:val="7"/>
      <w:numFmt w:val="decimal"/>
      <w:isLgl/>
      <w:lvlText w:val="%1.%2."/>
      <w:lvlJc w:val="left"/>
      <w:pPr>
        <w:ind w:left="960" w:hanging="420"/>
      </w:pPr>
      <w:rPr>
        <w:rFonts w:hint="default"/>
        <w:b/>
      </w:rPr>
    </w:lvl>
    <w:lvl w:ilvl="2">
      <w:start w:val="1"/>
      <w:numFmt w:val="decimal"/>
      <w:isLgl/>
      <w:lvlText w:val="%1.%2.%3."/>
      <w:lvlJc w:val="left"/>
      <w:pPr>
        <w:ind w:left="162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00" w:hanging="1080"/>
      </w:pPr>
      <w:rPr>
        <w:rFonts w:hint="default"/>
        <w:b/>
      </w:rPr>
    </w:lvl>
    <w:lvl w:ilvl="5">
      <w:start w:val="1"/>
      <w:numFmt w:val="decimal"/>
      <w:isLgl/>
      <w:lvlText w:val="%1.%2.%3.%4.%5.%6."/>
      <w:lvlJc w:val="left"/>
      <w:pPr>
        <w:ind w:left="3060" w:hanging="1080"/>
      </w:pPr>
      <w:rPr>
        <w:rFonts w:hint="default"/>
        <w:b/>
      </w:rPr>
    </w:lvl>
    <w:lvl w:ilvl="6">
      <w:start w:val="1"/>
      <w:numFmt w:val="decimal"/>
      <w:isLgl/>
      <w:lvlText w:val="%1.%2.%3.%4.%5.%6.%7."/>
      <w:lvlJc w:val="left"/>
      <w:pPr>
        <w:ind w:left="3780" w:hanging="1440"/>
      </w:pPr>
      <w:rPr>
        <w:rFonts w:hint="default"/>
        <w:b/>
      </w:rPr>
    </w:lvl>
    <w:lvl w:ilvl="7">
      <w:start w:val="1"/>
      <w:numFmt w:val="decimal"/>
      <w:isLgl/>
      <w:lvlText w:val="%1.%2.%3.%4.%5.%6.%7.%8."/>
      <w:lvlJc w:val="left"/>
      <w:pPr>
        <w:ind w:left="4140" w:hanging="1440"/>
      </w:pPr>
      <w:rPr>
        <w:rFonts w:hint="default"/>
        <w:b/>
      </w:rPr>
    </w:lvl>
    <w:lvl w:ilvl="8">
      <w:start w:val="1"/>
      <w:numFmt w:val="decimal"/>
      <w:isLgl/>
      <w:lvlText w:val="%1.%2.%3.%4.%5.%6.%7.%8.%9."/>
      <w:lvlJc w:val="left"/>
      <w:pPr>
        <w:ind w:left="4860" w:hanging="1800"/>
      </w:pPr>
      <w:rPr>
        <w:rFonts w:hint="default"/>
        <w:b/>
      </w:rPr>
    </w:lvl>
  </w:abstractNum>
  <w:abstractNum w:abstractNumId="24" w15:restartNumberingAfterBreak="0">
    <w:nsid w:val="79521023"/>
    <w:multiLevelType w:val="multilevel"/>
    <w:tmpl w:val="AE2083B6"/>
    <w:lvl w:ilvl="0">
      <w:start w:val="1"/>
      <w:numFmt w:val="decimal"/>
      <w:lvlText w:val="%1."/>
      <w:lvlJc w:val="left"/>
      <w:pPr>
        <w:ind w:left="540" w:hanging="360"/>
      </w:pPr>
      <w:rPr>
        <w:rFonts w:hint="default"/>
      </w:rPr>
    </w:lvl>
    <w:lvl w:ilvl="1">
      <w:start w:val="7"/>
      <w:numFmt w:val="decimal"/>
      <w:isLgl/>
      <w:lvlText w:val="%1.%2."/>
      <w:lvlJc w:val="left"/>
      <w:pPr>
        <w:ind w:left="960" w:hanging="420"/>
      </w:pPr>
      <w:rPr>
        <w:rFonts w:hint="default"/>
        <w:b/>
      </w:rPr>
    </w:lvl>
    <w:lvl w:ilvl="2">
      <w:start w:val="1"/>
      <w:numFmt w:val="decimal"/>
      <w:isLgl/>
      <w:lvlText w:val="%1.%2.%3."/>
      <w:lvlJc w:val="left"/>
      <w:pPr>
        <w:ind w:left="162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00" w:hanging="1080"/>
      </w:pPr>
      <w:rPr>
        <w:rFonts w:hint="default"/>
        <w:b/>
      </w:rPr>
    </w:lvl>
    <w:lvl w:ilvl="5">
      <w:start w:val="1"/>
      <w:numFmt w:val="decimal"/>
      <w:isLgl/>
      <w:lvlText w:val="%1.%2.%3.%4.%5.%6."/>
      <w:lvlJc w:val="left"/>
      <w:pPr>
        <w:ind w:left="3060" w:hanging="1080"/>
      </w:pPr>
      <w:rPr>
        <w:rFonts w:hint="default"/>
        <w:b/>
      </w:rPr>
    </w:lvl>
    <w:lvl w:ilvl="6">
      <w:start w:val="1"/>
      <w:numFmt w:val="decimal"/>
      <w:isLgl/>
      <w:lvlText w:val="%1.%2.%3.%4.%5.%6.%7."/>
      <w:lvlJc w:val="left"/>
      <w:pPr>
        <w:ind w:left="3780" w:hanging="1440"/>
      </w:pPr>
      <w:rPr>
        <w:rFonts w:hint="default"/>
        <w:b/>
      </w:rPr>
    </w:lvl>
    <w:lvl w:ilvl="7">
      <w:start w:val="1"/>
      <w:numFmt w:val="decimal"/>
      <w:isLgl/>
      <w:lvlText w:val="%1.%2.%3.%4.%5.%6.%7.%8."/>
      <w:lvlJc w:val="left"/>
      <w:pPr>
        <w:ind w:left="4140" w:hanging="1440"/>
      </w:pPr>
      <w:rPr>
        <w:rFonts w:hint="default"/>
        <w:b/>
      </w:rPr>
    </w:lvl>
    <w:lvl w:ilvl="8">
      <w:start w:val="1"/>
      <w:numFmt w:val="decimal"/>
      <w:isLgl/>
      <w:lvlText w:val="%1.%2.%3.%4.%5.%6.%7.%8.%9."/>
      <w:lvlJc w:val="left"/>
      <w:pPr>
        <w:ind w:left="4860" w:hanging="1800"/>
      </w:pPr>
      <w:rPr>
        <w:rFonts w:hint="default"/>
        <w:b/>
      </w:rPr>
    </w:lvl>
  </w:abstractNum>
  <w:abstractNum w:abstractNumId="25" w15:restartNumberingAfterBreak="0">
    <w:nsid w:val="7A1B33EB"/>
    <w:multiLevelType w:val="hybridMultilevel"/>
    <w:tmpl w:val="0576CD72"/>
    <w:lvl w:ilvl="0" w:tplc="041F0001">
      <w:start w:val="1"/>
      <w:numFmt w:val="bullet"/>
      <w:lvlText w:val=""/>
      <w:lvlJc w:val="left"/>
      <w:pPr>
        <w:tabs>
          <w:tab w:val="num" w:pos="717"/>
        </w:tabs>
        <w:ind w:left="717"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D0865C0"/>
    <w:multiLevelType w:val="singleLevel"/>
    <w:tmpl w:val="041F0011"/>
    <w:lvl w:ilvl="0">
      <w:start w:val="1"/>
      <w:numFmt w:val="decimal"/>
      <w:lvlText w:val="%1)"/>
      <w:lvlJc w:val="left"/>
      <w:pPr>
        <w:tabs>
          <w:tab w:val="num" w:pos="360"/>
        </w:tabs>
        <w:ind w:left="360" w:hanging="360"/>
      </w:pPr>
      <w:rPr>
        <w:rFonts w:hint="default"/>
      </w:rPr>
    </w:lvl>
  </w:abstractNum>
  <w:abstractNum w:abstractNumId="27" w15:restartNumberingAfterBreak="0">
    <w:nsid w:val="7F2C7D04"/>
    <w:multiLevelType w:val="hybridMultilevel"/>
    <w:tmpl w:val="2F3EA554"/>
    <w:lvl w:ilvl="0" w:tplc="6C0474C6">
      <w:start w:val="1"/>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num w:numId="1">
    <w:abstractNumId w:val="4"/>
  </w:num>
  <w:num w:numId="2">
    <w:abstractNumId w:val="12"/>
  </w:num>
  <w:num w:numId="3">
    <w:abstractNumId w:val="21"/>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8"/>
  </w:num>
  <w:num w:numId="7">
    <w:abstractNumId w:val="8"/>
  </w:num>
  <w:num w:numId="8">
    <w:abstractNumId w:val="6"/>
  </w:num>
  <w:num w:numId="9">
    <w:abstractNumId w:val="27"/>
  </w:num>
  <w:num w:numId="10">
    <w:abstractNumId w:val="26"/>
  </w:num>
  <w:num w:numId="11">
    <w:abstractNumId w:val="20"/>
  </w:num>
  <w:num w:numId="12">
    <w:abstractNumId w:val="14"/>
  </w:num>
  <w:num w:numId="13">
    <w:abstractNumId w:val="23"/>
  </w:num>
  <w:num w:numId="14">
    <w:abstractNumId w:val="11"/>
  </w:num>
  <w:num w:numId="15">
    <w:abstractNumId w:val="25"/>
  </w:num>
  <w:num w:numId="16">
    <w:abstractNumId w:val="15"/>
  </w:num>
  <w:num w:numId="17">
    <w:abstractNumId w:val="24"/>
  </w:num>
  <w:num w:numId="18">
    <w:abstractNumId w:val="13"/>
  </w:num>
  <w:num w:numId="19">
    <w:abstractNumId w:val="2"/>
  </w:num>
  <w:num w:numId="20">
    <w:abstractNumId w:val="5"/>
  </w:num>
  <w:num w:numId="21">
    <w:abstractNumId w:val="17"/>
  </w:num>
  <w:num w:numId="22">
    <w:abstractNumId w:val="19"/>
  </w:num>
  <w:num w:numId="23">
    <w:abstractNumId w:val="9"/>
  </w:num>
  <w:num w:numId="24">
    <w:abstractNumId w:val="1"/>
  </w:num>
  <w:num w:numId="25">
    <w:abstractNumId w:val="0"/>
  </w:num>
  <w:num w:numId="26">
    <w:abstractNumId w:val="10"/>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zfwxtwadsxr5xned22n5xdd9ww255v0dxffe&quot;&gt;enfeksiyon&lt;record-ids&gt;&lt;item&gt;76&lt;/item&gt;&lt;item&gt;80&lt;/item&gt;&lt;item&gt;84&lt;/item&gt;&lt;item&gt;92&lt;/item&gt;&lt;item&gt;99&lt;/item&gt;&lt;item&gt;171&lt;/item&gt;&lt;item&gt;172&lt;/item&gt;&lt;/record-ids&gt;&lt;/item&gt;&lt;/Libraries&gt;"/>
  </w:docVars>
  <w:rsids>
    <w:rsidRoot w:val="00E42F33"/>
    <w:rsid w:val="0000784A"/>
    <w:rsid w:val="00011216"/>
    <w:rsid w:val="00015FB4"/>
    <w:rsid w:val="00021AB1"/>
    <w:rsid w:val="00022978"/>
    <w:rsid w:val="00032A59"/>
    <w:rsid w:val="00032D4D"/>
    <w:rsid w:val="000340A9"/>
    <w:rsid w:val="00047FBC"/>
    <w:rsid w:val="0005782A"/>
    <w:rsid w:val="00057B11"/>
    <w:rsid w:val="0006497F"/>
    <w:rsid w:val="00065B0A"/>
    <w:rsid w:val="00065FB9"/>
    <w:rsid w:val="00070222"/>
    <w:rsid w:val="00071CA3"/>
    <w:rsid w:val="000741ED"/>
    <w:rsid w:val="00075434"/>
    <w:rsid w:val="000917D7"/>
    <w:rsid w:val="00093BE1"/>
    <w:rsid w:val="00095DD1"/>
    <w:rsid w:val="000A05D2"/>
    <w:rsid w:val="000A4B18"/>
    <w:rsid w:val="000B283D"/>
    <w:rsid w:val="000B4DE9"/>
    <w:rsid w:val="000B4FB7"/>
    <w:rsid w:val="000B7572"/>
    <w:rsid w:val="000C4639"/>
    <w:rsid w:val="000C6936"/>
    <w:rsid w:val="000D614F"/>
    <w:rsid w:val="000D7F61"/>
    <w:rsid w:val="000E2549"/>
    <w:rsid w:val="000E2D31"/>
    <w:rsid w:val="000F4E70"/>
    <w:rsid w:val="001023B5"/>
    <w:rsid w:val="00107805"/>
    <w:rsid w:val="00110E64"/>
    <w:rsid w:val="00110F50"/>
    <w:rsid w:val="001129E4"/>
    <w:rsid w:val="00113505"/>
    <w:rsid w:val="00114F09"/>
    <w:rsid w:val="00115F1C"/>
    <w:rsid w:val="001179CD"/>
    <w:rsid w:val="00120A5D"/>
    <w:rsid w:val="00125A72"/>
    <w:rsid w:val="00125F9E"/>
    <w:rsid w:val="001302FA"/>
    <w:rsid w:val="00131A3C"/>
    <w:rsid w:val="00134CB2"/>
    <w:rsid w:val="00135872"/>
    <w:rsid w:val="001360BA"/>
    <w:rsid w:val="00143229"/>
    <w:rsid w:val="00147C46"/>
    <w:rsid w:val="00147ED4"/>
    <w:rsid w:val="0016002B"/>
    <w:rsid w:val="00163052"/>
    <w:rsid w:val="00163158"/>
    <w:rsid w:val="00170006"/>
    <w:rsid w:val="00177AF5"/>
    <w:rsid w:val="0018030F"/>
    <w:rsid w:val="00181522"/>
    <w:rsid w:val="0018293B"/>
    <w:rsid w:val="00185268"/>
    <w:rsid w:val="001954DB"/>
    <w:rsid w:val="001A0246"/>
    <w:rsid w:val="001A0FBF"/>
    <w:rsid w:val="001A2838"/>
    <w:rsid w:val="001A3E22"/>
    <w:rsid w:val="001A4866"/>
    <w:rsid w:val="001A493C"/>
    <w:rsid w:val="001A52E9"/>
    <w:rsid w:val="001B11AB"/>
    <w:rsid w:val="001B31BF"/>
    <w:rsid w:val="001B34C9"/>
    <w:rsid w:val="001B4153"/>
    <w:rsid w:val="001C0271"/>
    <w:rsid w:val="001C038D"/>
    <w:rsid w:val="001C0AB1"/>
    <w:rsid w:val="001C423C"/>
    <w:rsid w:val="001C42EF"/>
    <w:rsid w:val="001C6375"/>
    <w:rsid w:val="001C7372"/>
    <w:rsid w:val="001D6522"/>
    <w:rsid w:val="001D7CD3"/>
    <w:rsid w:val="001D7E00"/>
    <w:rsid w:val="001E3721"/>
    <w:rsid w:val="001E4F2A"/>
    <w:rsid w:val="001E6653"/>
    <w:rsid w:val="001E6B2B"/>
    <w:rsid w:val="001F17AE"/>
    <w:rsid w:val="001F3AE6"/>
    <w:rsid w:val="001F5A9E"/>
    <w:rsid w:val="001F6184"/>
    <w:rsid w:val="001F69B6"/>
    <w:rsid w:val="001F6B00"/>
    <w:rsid w:val="0020082C"/>
    <w:rsid w:val="00203A21"/>
    <w:rsid w:val="00204186"/>
    <w:rsid w:val="002044D4"/>
    <w:rsid w:val="00205C61"/>
    <w:rsid w:val="00206AC2"/>
    <w:rsid w:val="00206CEF"/>
    <w:rsid w:val="00214509"/>
    <w:rsid w:val="00223BC9"/>
    <w:rsid w:val="00231DE9"/>
    <w:rsid w:val="00234E88"/>
    <w:rsid w:val="002401C8"/>
    <w:rsid w:val="002410FE"/>
    <w:rsid w:val="00251AEC"/>
    <w:rsid w:val="0026048C"/>
    <w:rsid w:val="00263820"/>
    <w:rsid w:val="00285527"/>
    <w:rsid w:val="00287813"/>
    <w:rsid w:val="00291A76"/>
    <w:rsid w:val="00296547"/>
    <w:rsid w:val="002A0B97"/>
    <w:rsid w:val="002A668B"/>
    <w:rsid w:val="002A67BB"/>
    <w:rsid w:val="002A7212"/>
    <w:rsid w:val="002A793F"/>
    <w:rsid w:val="002B0F6A"/>
    <w:rsid w:val="002B3283"/>
    <w:rsid w:val="002B32B7"/>
    <w:rsid w:val="002B63A4"/>
    <w:rsid w:val="002B6BA0"/>
    <w:rsid w:val="002C179E"/>
    <w:rsid w:val="002D1635"/>
    <w:rsid w:val="002D408C"/>
    <w:rsid w:val="002D5D33"/>
    <w:rsid w:val="002D7040"/>
    <w:rsid w:val="002E2A03"/>
    <w:rsid w:val="002E2D02"/>
    <w:rsid w:val="002E2DD5"/>
    <w:rsid w:val="00300706"/>
    <w:rsid w:val="003028DE"/>
    <w:rsid w:val="00322D3A"/>
    <w:rsid w:val="00323D17"/>
    <w:rsid w:val="00332BDE"/>
    <w:rsid w:val="00335F6B"/>
    <w:rsid w:val="00344B5E"/>
    <w:rsid w:val="003464E0"/>
    <w:rsid w:val="00356BB8"/>
    <w:rsid w:val="00360E73"/>
    <w:rsid w:val="00361B63"/>
    <w:rsid w:val="00363B70"/>
    <w:rsid w:val="00367156"/>
    <w:rsid w:val="00373EE4"/>
    <w:rsid w:val="003757CB"/>
    <w:rsid w:val="003763B2"/>
    <w:rsid w:val="00380E3D"/>
    <w:rsid w:val="00387BB0"/>
    <w:rsid w:val="003933C7"/>
    <w:rsid w:val="00396965"/>
    <w:rsid w:val="003A44F9"/>
    <w:rsid w:val="003A4D38"/>
    <w:rsid w:val="003A591A"/>
    <w:rsid w:val="003A6651"/>
    <w:rsid w:val="003A6BA3"/>
    <w:rsid w:val="003B4188"/>
    <w:rsid w:val="003B49F5"/>
    <w:rsid w:val="003B59ED"/>
    <w:rsid w:val="003B6569"/>
    <w:rsid w:val="003B6FA5"/>
    <w:rsid w:val="003B7960"/>
    <w:rsid w:val="003C19DA"/>
    <w:rsid w:val="003C57D0"/>
    <w:rsid w:val="003D2746"/>
    <w:rsid w:val="003E175C"/>
    <w:rsid w:val="003E2417"/>
    <w:rsid w:val="003E5349"/>
    <w:rsid w:val="003E5458"/>
    <w:rsid w:val="003F0CFD"/>
    <w:rsid w:val="003F3882"/>
    <w:rsid w:val="003F3A5C"/>
    <w:rsid w:val="003F4773"/>
    <w:rsid w:val="003F4F7C"/>
    <w:rsid w:val="0040092D"/>
    <w:rsid w:val="00401D62"/>
    <w:rsid w:val="004044F4"/>
    <w:rsid w:val="00412FAA"/>
    <w:rsid w:val="0041480D"/>
    <w:rsid w:val="004154F6"/>
    <w:rsid w:val="00423911"/>
    <w:rsid w:val="00424540"/>
    <w:rsid w:val="00425742"/>
    <w:rsid w:val="004444C9"/>
    <w:rsid w:val="00446AB0"/>
    <w:rsid w:val="004522E2"/>
    <w:rsid w:val="00452A06"/>
    <w:rsid w:val="00453027"/>
    <w:rsid w:val="0046170B"/>
    <w:rsid w:val="00462868"/>
    <w:rsid w:val="0046288B"/>
    <w:rsid w:val="00464DAD"/>
    <w:rsid w:val="004657CA"/>
    <w:rsid w:val="00467BFB"/>
    <w:rsid w:val="00471F8F"/>
    <w:rsid w:val="004720CE"/>
    <w:rsid w:val="0047539D"/>
    <w:rsid w:val="004759D3"/>
    <w:rsid w:val="004774EA"/>
    <w:rsid w:val="0047759D"/>
    <w:rsid w:val="00477927"/>
    <w:rsid w:val="00480857"/>
    <w:rsid w:val="004859D0"/>
    <w:rsid w:val="00486EF4"/>
    <w:rsid w:val="00493328"/>
    <w:rsid w:val="00493490"/>
    <w:rsid w:val="0049411E"/>
    <w:rsid w:val="00494594"/>
    <w:rsid w:val="00495078"/>
    <w:rsid w:val="004977F7"/>
    <w:rsid w:val="004A1D8B"/>
    <w:rsid w:val="004A2003"/>
    <w:rsid w:val="004A5682"/>
    <w:rsid w:val="004B3E19"/>
    <w:rsid w:val="004C5B79"/>
    <w:rsid w:val="004D0A6A"/>
    <w:rsid w:val="004D1566"/>
    <w:rsid w:val="004D2693"/>
    <w:rsid w:val="004D3684"/>
    <w:rsid w:val="004D3B23"/>
    <w:rsid w:val="004D4166"/>
    <w:rsid w:val="004D516B"/>
    <w:rsid w:val="004E1A13"/>
    <w:rsid w:val="004E2C02"/>
    <w:rsid w:val="004E664C"/>
    <w:rsid w:val="004E702C"/>
    <w:rsid w:val="004E7154"/>
    <w:rsid w:val="004F3705"/>
    <w:rsid w:val="005013A9"/>
    <w:rsid w:val="00504ECC"/>
    <w:rsid w:val="0051619F"/>
    <w:rsid w:val="00516EC7"/>
    <w:rsid w:val="00521836"/>
    <w:rsid w:val="00523B7E"/>
    <w:rsid w:val="00533474"/>
    <w:rsid w:val="0054163D"/>
    <w:rsid w:val="005419A2"/>
    <w:rsid w:val="00544B46"/>
    <w:rsid w:val="00552999"/>
    <w:rsid w:val="00553516"/>
    <w:rsid w:val="005577C3"/>
    <w:rsid w:val="00571B7B"/>
    <w:rsid w:val="00574BB9"/>
    <w:rsid w:val="00576257"/>
    <w:rsid w:val="0057692E"/>
    <w:rsid w:val="00585682"/>
    <w:rsid w:val="005950C6"/>
    <w:rsid w:val="005961DD"/>
    <w:rsid w:val="0059627A"/>
    <w:rsid w:val="005A1E3D"/>
    <w:rsid w:val="005A222B"/>
    <w:rsid w:val="005A2300"/>
    <w:rsid w:val="005A3AD5"/>
    <w:rsid w:val="005A505E"/>
    <w:rsid w:val="005B13B4"/>
    <w:rsid w:val="005B4BF7"/>
    <w:rsid w:val="005B5DBF"/>
    <w:rsid w:val="005B69E6"/>
    <w:rsid w:val="005C0299"/>
    <w:rsid w:val="005C250D"/>
    <w:rsid w:val="005C40AD"/>
    <w:rsid w:val="005C6A7F"/>
    <w:rsid w:val="005C7D64"/>
    <w:rsid w:val="005D36BC"/>
    <w:rsid w:val="005D7AD5"/>
    <w:rsid w:val="005E1429"/>
    <w:rsid w:val="005F1BE0"/>
    <w:rsid w:val="006064FB"/>
    <w:rsid w:val="006069B8"/>
    <w:rsid w:val="006108EA"/>
    <w:rsid w:val="00614A8E"/>
    <w:rsid w:val="006174B9"/>
    <w:rsid w:val="00620803"/>
    <w:rsid w:val="006228E4"/>
    <w:rsid w:val="00627DD9"/>
    <w:rsid w:val="00632473"/>
    <w:rsid w:val="006531E1"/>
    <w:rsid w:val="00655AA7"/>
    <w:rsid w:val="00661E21"/>
    <w:rsid w:val="0066205B"/>
    <w:rsid w:val="00663BF0"/>
    <w:rsid w:val="006718F6"/>
    <w:rsid w:val="00671B64"/>
    <w:rsid w:val="00672B13"/>
    <w:rsid w:val="00673239"/>
    <w:rsid w:val="00681280"/>
    <w:rsid w:val="00685C00"/>
    <w:rsid w:val="0069137B"/>
    <w:rsid w:val="00695C4E"/>
    <w:rsid w:val="0069681A"/>
    <w:rsid w:val="00697805"/>
    <w:rsid w:val="006A1BE3"/>
    <w:rsid w:val="006A1E9C"/>
    <w:rsid w:val="006A205B"/>
    <w:rsid w:val="006A37A3"/>
    <w:rsid w:val="006A47CF"/>
    <w:rsid w:val="006A639D"/>
    <w:rsid w:val="006A703D"/>
    <w:rsid w:val="006C0712"/>
    <w:rsid w:val="006C07C0"/>
    <w:rsid w:val="006D3E0F"/>
    <w:rsid w:val="006D5C3D"/>
    <w:rsid w:val="006D6D1C"/>
    <w:rsid w:val="006D76C0"/>
    <w:rsid w:val="006E2BC7"/>
    <w:rsid w:val="006F23C1"/>
    <w:rsid w:val="006F2F1E"/>
    <w:rsid w:val="006F470D"/>
    <w:rsid w:val="0070116F"/>
    <w:rsid w:val="007015D8"/>
    <w:rsid w:val="00704260"/>
    <w:rsid w:val="00711722"/>
    <w:rsid w:val="0071250C"/>
    <w:rsid w:val="00724AB5"/>
    <w:rsid w:val="007273F6"/>
    <w:rsid w:val="00727A0C"/>
    <w:rsid w:val="00730260"/>
    <w:rsid w:val="00731936"/>
    <w:rsid w:val="00747DEE"/>
    <w:rsid w:val="0075580C"/>
    <w:rsid w:val="00755F82"/>
    <w:rsid w:val="00757712"/>
    <w:rsid w:val="007613C7"/>
    <w:rsid w:val="00764AEE"/>
    <w:rsid w:val="00764B3E"/>
    <w:rsid w:val="00765231"/>
    <w:rsid w:val="00766EB6"/>
    <w:rsid w:val="0077066C"/>
    <w:rsid w:val="007706F8"/>
    <w:rsid w:val="007717C2"/>
    <w:rsid w:val="0077243F"/>
    <w:rsid w:val="00774951"/>
    <w:rsid w:val="00782705"/>
    <w:rsid w:val="00782AF8"/>
    <w:rsid w:val="00782B6A"/>
    <w:rsid w:val="00785BFF"/>
    <w:rsid w:val="00785E80"/>
    <w:rsid w:val="00790F7A"/>
    <w:rsid w:val="00794755"/>
    <w:rsid w:val="007A1413"/>
    <w:rsid w:val="007A4CFC"/>
    <w:rsid w:val="007B230E"/>
    <w:rsid w:val="007B2BA0"/>
    <w:rsid w:val="007B4BED"/>
    <w:rsid w:val="007B7D68"/>
    <w:rsid w:val="007C0F28"/>
    <w:rsid w:val="007C35A6"/>
    <w:rsid w:val="007C3662"/>
    <w:rsid w:val="007C496B"/>
    <w:rsid w:val="007C49CE"/>
    <w:rsid w:val="007D7FB7"/>
    <w:rsid w:val="007E0A3C"/>
    <w:rsid w:val="007E137F"/>
    <w:rsid w:val="007F34C0"/>
    <w:rsid w:val="007F3F66"/>
    <w:rsid w:val="00804F5C"/>
    <w:rsid w:val="00806B2D"/>
    <w:rsid w:val="0080767E"/>
    <w:rsid w:val="00822F40"/>
    <w:rsid w:val="008246EC"/>
    <w:rsid w:val="00825525"/>
    <w:rsid w:val="00825C32"/>
    <w:rsid w:val="008341CB"/>
    <w:rsid w:val="00837AD9"/>
    <w:rsid w:val="00842596"/>
    <w:rsid w:val="00843013"/>
    <w:rsid w:val="0085112A"/>
    <w:rsid w:val="0085310C"/>
    <w:rsid w:val="00860B5F"/>
    <w:rsid w:val="00862575"/>
    <w:rsid w:val="00862A94"/>
    <w:rsid w:val="0086578F"/>
    <w:rsid w:val="008865B0"/>
    <w:rsid w:val="00891E37"/>
    <w:rsid w:val="008933C4"/>
    <w:rsid w:val="00893F59"/>
    <w:rsid w:val="008A67FA"/>
    <w:rsid w:val="008C6D56"/>
    <w:rsid w:val="008C70A3"/>
    <w:rsid w:val="008E0200"/>
    <w:rsid w:val="008E041F"/>
    <w:rsid w:val="008E3299"/>
    <w:rsid w:val="008E52FC"/>
    <w:rsid w:val="008E5388"/>
    <w:rsid w:val="008E6B31"/>
    <w:rsid w:val="008F067E"/>
    <w:rsid w:val="008F4F74"/>
    <w:rsid w:val="00900623"/>
    <w:rsid w:val="00903F4B"/>
    <w:rsid w:val="0090626B"/>
    <w:rsid w:val="0091176E"/>
    <w:rsid w:val="00912BFB"/>
    <w:rsid w:val="00914663"/>
    <w:rsid w:val="0091594B"/>
    <w:rsid w:val="00915B51"/>
    <w:rsid w:val="0091657D"/>
    <w:rsid w:val="00922726"/>
    <w:rsid w:val="00924FB2"/>
    <w:rsid w:val="009412E7"/>
    <w:rsid w:val="0094464E"/>
    <w:rsid w:val="009455A7"/>
    <w:rsid w:val="00952C62"/>
    <w:rsid w:val="00954737"/>
    <w:rsid w:val="00956547"/>
    <w:rsid w:val="0096196A"/>
    <w:rsid w:val="009637CB"/>
    <w:rsid w:val="009637EE"/>
    <w:rsid w:val="00970A33"/>
    <w:rsid w:val="0097102E"/>
    <w:rsid w:val="00971E49"/>
    <w:rsid w:val="009826FC"/>
    <w:rsid w:val="00990B6A"/>
    <w:rsid w:val="00995495"/>
    <w:rsid w:val="009A1DFA"/>
    <w:rsid w:val="009A26C1"/>
    <w:rsid w:val="009B0541"/>
    <w:rsid w:val="009B35B1"/>
    <w:rsid w:val="009C1712"/>
    <w:rsid w:val="009C4614"/>
    <w:rsid w:val="009C5F8F"/>
    <w:rsid w:val="009D0DB5"/>
    <w:rsid w:val="009E2B14"/>
    <w:rsid w:val="009E48D7"/>
    <w:rsid w:val="009E7F8E"/>
    <w:rsid w:val="009F5B58"/>
    <w:rsid w:val="00A0099B"/>
    <w:rsid w:val="00A028A9"/>
    <w:rsid w:val="00A11745"/>
    <w:rsid w:val="00A20C64"/>
    <w:rsid w:val="00A22333"/>
    <w:rsid w:val="00A22CA3"/>
    <w:rsid w:val="00A23034"/>
    <w:rsid w:val="00A31937"/>
    <w:rsid w:val="00A31BF7"/>
    <w:rsid w:val="00A340B3"/>
    <w:rsid w:val="00A35C08"/>
    <w:rsid w:val="00A36A68"/>
    <w:rsid w:val="00A376E4"/>
    <w:rsid w:val="00A42B5E"/>
    <w:rsid w:val="00A44AC7"/>
    <w:rsid w:val="00A57119"/>
    <w:rsid w:val="00A631B4"/>
    <w:rsid w:val="00A727FD"/>
    <w:rsid w:val="00A74E77"/>
    <w:rsid w:val="00A85455"/>
    <w:rsid w:val="00A861C3"/>
    <w:rsid w:val="00A86E75"/>
    <w:rsid w:val="00A870AA"/>
    <w:rsid w:val="00A96641"/>
    <w:rsid w:val="00AA18C3"/>
    <w:rsid w:val="00AA3FA6"/>
    <w:rsid w:val="00AB0FAB"/>
    <w:rsid w:val="00AB27CC"/>
    <w:rsid w:val="00AB5BAE"/>
    <w:rsid w:val="00AC118F"/>
    <w:rsid w:val="00AC4FBC"/>
    <w:rsid w:val="00AD2DAD"/>
    <w:rsid w:val="00AD6615"/>
    <w:rsid w:val="00AE3EA6"/>
    <w:rsid w:val="00AF0DB5"/>
    <w:rsid w:val="00AF78A3"/>
    <w:rsid w:val="00B06A91"/>
    <w:rsid w:val="00B137C7"/>
    <w:rsid w:val="00B1600D"/>
    <w:rsid w:val="00B22BA2"/>
    <w:rsid w:val="00B25249"/>
    <w:rsid w:val="00B27ABB"/>
    <w:rsid w:val="00B34D70"/>
    <w:rsid w:val="00B36A0A"/>
    <w:rsid w:val="00B37157"/>
    <w:rsid w:val="00B40E13"/>
    <w:rsid w:val="00B510D2"/>
    <w:rsid w:val="00B53B99"/>
    <w:rsid w:val="00B55FB9"/>
    <w:rsid w:val="00B62F8C"/>
    <w:rsid w:val="00B6604B"/>
    <w:rsid w:val="00B67DC8"/>
    <w:rsid w:val="00B70176"/>
    <w:rsid w:val="00B72F9C"/>
    <w:rsid w:val="00B7443D"/>
    <w:rsid w:val="00B86A9E"/>
    <w:rsid w:val="00B90052"/>
    <w:rsid w:val="00B96ABF"/>
    <w:rsid w:val="00BA05C3"/>
    <w:rsid w:val="00BA36F9"/>
    <w:rsid w:val="00BA3C6A"/>
    <w:rsid w:val="00BA5AED"/>
    <w:rsid w:val="00BA6ECB"/>
    <w:rsid w:val="00BB0649"/>
    <w:rsid w:val="00BB0EC5"/>
    <w:rsid w:val="00BB37F1"/>
    <w:rsid w:val="00BB797F"/>
    <w:rsid w:val="00BB7A32"/>
    <w:rsid w:val="00BC02E6"/>
    <w:rsid w:val="00BC3EC8"/>
    <w:rsid w:val="00BD4711"/>
    <w:rsid w:val="00BD4DFA"/>
    <w:rsid w:val="00BD5272"/>
    <w:rsid w:val="00BD5B1D"/>
    <w:rsid w:val="00BE3D1D"/>
    <w:rsid w:val="00BE4002"/>
    <w:rsid w:val="00BF0518"/>
    <w:rsid w:val="00BF18F8"/>
    <w:rsid w:val="00BF2774"/>
    <w:rsid w:val="00BF4B6F"/>
    <w:rsid w:val="00BF7572"/>
    <w:rsid w:val="00C00B42"/>
    <w:rsid w:val="00C06B80"/>
    <w:rsid w:val="00C10543"/>
    <w:rsid w:val="00C10F25"/>
    <w:rsid w:val="00C10F40"/>
    <w:rsid w:val="00C17633"/>
    <w:rsid w:val="00C2011D"/>
    <w:rsid w:val="00C22959"/>
    <w:rsid w:val="00C324B5"/>
    <w:rsid w:val="00C33387"/>
    <w:rsid w:val="00C36710"/>
    <w:rsid w:val="00C37432"/>
    <w:rsid w:val="00C418A0"/>
    <w:rsid w:val="00C41C66"/>
    <w:rsid w:val="00C42151"/>
    <w:rsid w:val="00C42577"/>
    <w:rsid w:val="00C430AD"/>
    <w:rsid w:val="00C44097"/>
    <w:rsid w:val="00C46535"/>
    <w:rsid w:val="00C50521"/>
    <w:rsid w:val="00C51B69"/>
    <w:rsid w:val="00C619B5"/>
    <w:rsid w:val="00C62FFA"/>
    <w:rsid w:val="00C73205"/>
    <w:rsid w:val="00C81D9E"/>
    <w:rsid w:val="00C83CD0"/>
    <w:rsid w:val="00C97201"/>
    <w:rsid w:val="00CB58FD"/>
    <w:rsid w:val="00CB7057"/>
    <w:rsid w:val="00CC0A95"/>
    <w:rsid w:val="00CC0BF3"/>
    <w:rsid w:val="00CC0F39"/>
    <w:rsid w:val="00CC6657"/>
    <w:rsid w:val="00CC757F"/>
    <w:rsid w:val="00CE0948"/>
    <w:rsid w:val="00CE2723"/>
    <w:rsid w:val="00CE2F10"/>
    <w:rsid w:val="00CE337A"/>
    <w:rsid w:val="00CE5A24"/>
    <w:rsid w:val="00CE711D"/>
    <w:rsid w:val="00CF3975"/>
    <w:rsid w:val="00CF5C9D"/>
    <w:rsid w:val="00CF6601"/>
    <w:rsid w:val="00D02B81"/>
    <w:rsid w:val="00D03365"/>
    <w:rsid w:val="00D036AF"/>
    <w:rsid w:val="00D05C86"/>
    <w:rsid w:val="00D12DEF"/>
    <w:rsid w:val="00D13294"/>
    <w:rsid w:val="00D142FE"/>
    <w:rsid w:val="00D237B1"/>
    <w:rsid w:val="00D30227"/>
    <w:rsid w:val="00D313D7"/>
    <w:rsid w:val="00D319EF"/>
    <w:rsid w:val="00D342D8"/>
    <w:rsid w:val="00D34AA1"/>
    <w:rsid w:val="00D41E0E"/>
    <w:rsid w:val="00D469FD"/>
    <w:rsid w:val="00D507EB"/>
    <w:rsid w:val="00D5156B"/>
    <w:rsid w:val="00D51692"/>
    <w:rsid w:val="00D541BF"/>
    <w:rsid w:val="00D54E5A"/>
    <w:rsid w:val="00D56838"/>
    <w:rsid w:val="00D6163A"/>
    <w:rsid w:val="00D62423"/>
    <w:rsid w:val="00D67B5F"/>
    <w:rsid w:val="00D71D84"/>
    <w:rsid w:val="00D736AB"/>
    <w:rsid w:val="00D757F7"/>
    <w:rsid w:val="00D831A9"/>
    <w:rsid w:val="00D92F57"/>
    <w:rsid w:val="00D93656"/>
    <w:rsid w:val="00D96085"/>
    <w:rsid w:val="00D968C7"/>
    <w:rsid w:val="00D96CDC"/>
    <w:rsid w:val="00DA277A"/>
    <w:rsid w:val="00DA69B4"/>
    <w:rsid w:val="00DB3C50"/>
    <w:rsid w:val="00DC2BA7"/>
    <w:rsid w:val="00DC320D"/>
    <w:rsid w:val="00DE30AA"/>
    <w:rsid w:val="00DE501C"/>
    <w:rsid w:val="00DE6FB7"/>
    <w:rsid w:val="00DE71FF"/>
    <w:rsid w:val="00DF0DEA"/>
    <w:rsid w:val="00DF438C"/>
    <w:rsid w:val="00DF4625"/>
    <w:rsid w:val="00DF4712"/>
    <w:rsid w:val="00DF6063"/>
    <w:rsid w:val="00DF682A"/>
    <w:rsid w:val="00E053AA"/>
    <w:rsid w:val="00E16ED7"/>
    <w:rsid w:val="00E222C9"/>
    <w:rsid w:val="00E22EAB"/>
    <w:rsid w:val="00E24816"/>
    <w:rsid w:val="00E348AA"/>
    <w:rsid w:val="00E34F53"/>
    <w:rsid w:val="00E36461"/>
    <w:rsid w:val="00E42F33"/>
    <w:rsid w:val="00E64C02"/>
    <w:rsid w:val="00E661DE"/>
    <w:rsid w:val="00E67C35"/>
    <w:rsid w:val="00E75333"/>
    <w:rsid w:val="00E75969"/>
    <w:rsid w:val="00E75B1A"/>
    <w:rsid w:val="00E77735"/>
    <w:rsid w:val="00E82C40"/>
    <w:rsid w:val="00E83F53"/>
    <w:rsid w:val="00E86E37"/>
    <w:rsid w:val="00E91205"/>
    <w:rsid w:val="00E972EE"/>
    <w:rsid w:val="00EA03EB"/>
    <w:rsid w:val="00EA1CA5"/>
    <w:rsid w:val="00EA2864"/>
    <w:rsid w:val="00EA64CF"/>
    <w:rsid w:val="00EA724B"/>
    <w:rsid w:val="00EB2636"/>
    <w:rsid w:val="00EB490A"/>
    <w:rsid w:val="00EC35FB"/>
    <w:rsid w:val="00EC683D"/>
    <w:rsid w:val="00ED2292"/>
    <w:rsid w:val="00ED7916"/>
    <w:rsid w:val="00EE06B4"/>
    <w:rsid w:val="00EE2517"/>
    <w:rsid w:val="00EE2BA8"/>
    <w:rsid w:val="00EE556E"/>
    <w:rsid w:val="00EE576C"/>
    <w:rsid w:val="00EE5AB9"/>
    <w:rsid w:val="00EE7A66"/>
    <w:rsid w:val="00EF236C"/>
    <w:rsid w:val="00EF36F5"/>
    <w:rsid w:val="00F01FEE"/>
    <w:rsid w:val="00F02D82"/>
    <w:rsid w:val="00F0793D"/>
    <w:rsid w:val="00F1141D"/>
    <w:rsid w:val="00F1143F"/>
    <w:rsid w:val="00F217CC"/>
    <w:rsid w:val="00F2364B"/>
    <w:rsid w:val="00F250BD"/>
    <w:rsid w:val="00F27DF1"/>
    <w:rsid w:val="00F3031A"/>
    <w:rsid w:val="00F357DA"/>
    <w:rsid w:val="00F44310"/>
    <w:rsid w:val="00F50A4C"/>
    <w:rsid w:val="00F5303E"/>
    <w:rsid w:val="00F574C5"/>
    <w:rsid w:val="00F61DA8"/>
    <w:rsid w:val="00F626F2"/>
    <w:rsid w:val="00F64E92"/>
    <w:rsid w:val="00F64FB3"/>
    <w:rsid w:val="00F6605B"/>
    <w:rsid w:val="00F70D70"/>
    <w:rsid w:val="00F716E8"/>
    <w:rsid w:val="00F7398A"/>
    <w:rsid w:val="00F7416D"/>
    <w:rsid w:val="00F756D8"/>
    <w:rsid w:val="00F7712E"/>
    <w:rsid w:val="00F774BE"/>
    <w:rsid w:val="00F81035"/>
    <w:rsid w:val="00F814EB"/>
    <w:rsid w:val="00F83F77"/>
    <w:rsid w:val="00F91991"/>
    <w:rsid w:val="00F92179"/>
    <w:rsid w:val="00F9309E"/>
    <w:rsid w:val="00F94DD3"/>
    <w:rsid w:val="00F96049"/>
    <w:rsid w:val="00F96CB4"/>
    <w:rsid w:val="00FA7883"/>
    <w:rsid w:val="00FB3D8E"/>
    <w:rsid w:val="00FB59FF"/>
    <w:rsid w:val="00FC1F27"/>
    <w:rsid w:val="00FC67CE"/>
    <w:rsid w:val="00FD0714"/>
    <w:rsid w:val="00FE00EA"/>
    <w:rsid w:val="00FE1D7B"/>
    <w:rsid w:val="00FE5ABB"/>
    <w:rsid w:val="00FF6EC3"/>
    <w:rsid w:val="00FF7B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F4C196"/>
  <w15:docId w15:val="{B50BF6F5-5138-4E3E-8A3F-55CBEEA4A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69E6"/>
    <w:rPr>
      <w:sz w:val="24"/>
      <w:szCs w:val="24"/>
      <w:lang w:val="en-US" w:eastAsia="en-US"/>
    </w:rPr>
  </w:style>
  <w:style w:type="paragraph" w:styleId="Balk1">
    <w:name w:val="heading 1"/>
    <w:basedOn w:val="Normal"/>
    <w:next w:val="Normal"/>
    <w:qFormat/>
    <w:rsid w:val="004A2003"/>
    <w:pPr>
      <w:keepNext/>
      <w:outlineLvl w:val="0"/>
    </w:pPr>
    <w:rPr>
      <w:b/>
      <w:szCs w:val="20"/>
      <w:lang w:val="tr-TR"/>
    </w:rPr>
  </w:style>
  <w:style w:type="paragraph" w:styleId="Balk2">
    <w:name w:val="heading 2"/>
    <w:basedOn w:val="Normal"/>
    <w:next w:val="Normal"/>
    <w:qFormat/>
    <w:rsid w:val="004A2003"/>
    <w:pPr>
      <w:keepNext/>
      <w:jc w:val="center"/>
      <w:outlineLvl w:val="1"/>
    </w:pPr>
    <w:rPr>
      <w:b/>
      <w:bCs/>
      <w:szCs w:val="20"/>
    </w:rPr>
  </w:style>
  <w:style w:type="paragraph" w:styleId="Balk3">
    <w:name w:val="heading 3"/>
    <w:basedOn w:val="Normal"/>
    <w:next w:val="Normal"/>
    <w:qFormat/>
    <w:rsid w:val="004A2003"/>
    <w:pPr>
      <w:keepNext/>
      <w:ind w:right="252"/>
      <w:outlineLvl w:val="2"/>
    </w:pPr>
    <w:rPr>
      <w:b/>
      <w:bCs/>
      <w:lang w:val="tr-TR" w:eastAsia="tr-TR"/>
    </w:rPr>
  </w:style>
  <w:style w:type="paragraph" w:styleId="Balk4">
    <w:name w:val="heading 4"/>
    <w:basedOn w:val="Normal"/>
    <w:next w:val="Normal"/>
    <w:qFormat/>
    <w:rsid w:val="004A2003"/>
    <w:pPr>
      <w:keepNext/>
      <w:ind w:right="252"/>
      <w:jc w:val="right"/>
      <w:outlineLvl w:val="3"/>
    </w:pPr>
    <w:rPr>
      <w:b/>
      <w:bCs/>
      <w:lang w:val="tr-TR"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rsid w:val="004A2003"/>
    <w:pPr>
      <w:spacing w:line="360" w:lineRule="auto"/>
      <w:jc w:val="center"/>
    </w:pPr>
    <w:rPr>
      <w:lang w:val="tr-TR"/>
    </w:rPr>
  </w:style>
  <w:style w:type="paragraph" w:styleId="GvdeMetniGirintisi">
    <w:name w:val="Body Text Indent"/>
    <w:basedOn w:val="Normal"/>
    <w:link w:val="GvdeMetniGirintisiChar"/>
    <w:rsid w:val="004A2003"/>
    <w:pPr>
      <w:spacing w:line="360" w:lineRule="auto"/>
      <w:ind w:firstLine="540"/>
      <w:jc w:val="both"/>
    </w:pPr>
    <w:rPr>
      <w:lang w:val="tr-TR"/>
    </w:rPr>
  </w:style>
  <w:style w:type="paragraph" w:styleId="GvdeMetniGirintisi2">
    <w:name w:val="Body Text Indent 2"/>
    <w:basedOn w:val="Normal"/>
    <w:rsid w:val="004A2003"/>
    <w:pPr>
      <w:spacing w:line="360" w:lineRule="auto"/>
      <w:ind w:firstLine="360"/>
      <w:jc w:val="both"/>
    </w:pPr>
  </w:style>
  <w:style w:type="paragraph" w:styleId="AltBilgi">
    <w:name w:val="footer"/>
    <w:basedOn w:val="Normal"/>
    <w:rsid w:val="004A2003"/>
    <w:pPr>
      <w:tabs>
        <w:tab w:val="center" w:pos="4536"/>
        <w:tab w:val="right" w:pos="9072"/>
      </w:tabs>
    </w:pPr>
  </w:style>
  <w:style w:type="character" w:styleId="SayfaNumaras">
    <w:name w:val="page number"/>
    <w:basedOn w:val="VarsaylanParagrafYazTipi"/>
    <w:rsid w:val="004A2003"/>
  </w:style>
  <w:style w:type="paragraph" w:styleId="NormalWeb">
    <w:name w:val="Normal (Web)"/>
    <w:basedOn w:val="Normal"/>
    <w:uiPriority w:val="99"/>
    <w:rsid w:val="004A2003"/>
    <w:pPr>
      <w:spacing w:before="100" w:beforeAutospacing="1" w:after="100" w:afterAutospacing="1"/>
    </w:pPr>
    <w:rPr>
      <w:color w:val="000000"/>
    </w:rPr>
  </w:style>
  <w:style w:type="paragraph" w:styleId="GvdeMetni2">
    <w:name w:val="Body Text 2"/>
    <w:basedOn w:val="Normal"/>
    <w:rsid w:val="004A2003"/>
    <w:pPr>
      <w:jc w:val="center"/>
    </w:pPr>
    <w:rPr>
      <w:b/>
      <w:bCs/>
      <w:szCs w:val="20"/>
    </w:rPr>
  </w:style>
  <w:style w:type="paragraph" w:styleId="GvdeMetniGirintisi3">
    <w:name w:val="Body Text Indent 3"/>
    <w:basedOn w:val="Normal"/>
    <w:rsid w:val="004A2003"/>
    <w:pPr>
      <w:autoSpaceDE w:val="0"/>
      <w:autoSpaceDN w:val="0"/>
      <w:adjustRightInd w:val="0"/>
      <w:spacing w:line="360" w:lineRule="auto"/>
      <w:ind w:firstLine="709"/>
      <w:jc w:val="both"/>
    </w:pPr>
  </w:style>
  <w:style w:type="paragraph" w:styleId="KonuBal">
    <w:name w:val="Title"/>
    <w:basedOn w:val="Normal"/>
    <w:qFormat/>
    <w:rsid w:val="004A2003"/>
    <w:pPr>
      <w:jc w:val="center"/>
    </w:pPr>
    <w:rPr>
      <w:b/>
      <w:bCs/>
      <w:lang w:val="tr-TR" w:eastAsia="tr-TR"/>
    </w:rPr>
  </w:style>
  <w:style w:type="character" w:styleId="Kpr">
    <w:name w:val="Hyperlink"/>
    <w:rsid w:val="004A2003"/>
    <w:rPr>
      <w:color w:val="0033CC"/>
      <w:u w:val="single"/>
    </w:rPr>
  </w:style>
  <w:style w:type="paragraph" w:customStyle="1" w:styleId="Subhead">
    <w:name w:val="Subhead"/>
    <w:rsid w:val="004A2003"/>
    <w:pPr>
      <w:widowControl w:val="0"/>
      <w:autoSpaceDE w:val="0"/>
      <w:autoSpaceDN w:val="0"/>
      <w:spacing w:before="144"/>
    </w:pPr>
    <w:rPr>
      <w:color w:val="000000"/>
      <w:sz w:val="24"/>
      <w:szCs w:val="24"/>
      <w:lang w:val="en-AU" w:eastAsia="en-US"/>
    </w:rPr>
  </w:style>
  <w:style w:type="character" w:styleId="Gl">
    <w:name w:val="Strong"/>
    <w:qFormat/>
    <w:rsid w:val="004A2003"/>
    <w:rPr>
      <w:b/>
      <w:bCs/>
    </w:rPr>
  </w:style>
  <w:style w:type="character" w:styleId="Vurgu">
    <w:name w:val="Emphasis"/>
    <w:qFormat/>
    <w:rsid w:val="004A2003"/>
    <w:rPr>
      <w:i/>
      <w:iCs/>
    </w:rPr>
  </w:style>
  <w:style w:type="table" w:styleId="TabloKlavuzu">
    <w:name w:val="Table Grid"/>
    <w:basedOn w:val="NormalTablo"/>
    <w:rsid w:val="001E66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Paragraf1">
    <w:name w:val="Liste Paragraf1"/>
    <w:basedOn w:val="Normal"/>
    <w:qFormat/>
    <w:rsid w:val="00D41E0E"/>
    <w:pPr>
      <w:overflowPunct w:val="0"/>
      <w:autoSpaceDE w:val="0"/>
      <w:autoSpaceDN w:val="0"/>
      <w:adjustRightInd w:val="0"/>
      <w:ind w:left="708"/>
      <w:textAlignment w:val="baseline"/>
    </w:pPr>
    <w:rPr>
      <w:sz w:val="20"/>
      <w:szCs w:val="20"/>
    </w:rPr>
  </w:style>
  <w:style w:type="paragraph" w:customStyle="1" w:styleId="EndNoteBibliographyTitle">
    <w:name w:val="EndNote Bibliography Title"/>
    <w:basedOn w:val="Normal"/>
    <w:link w:val="EndNoteBibliographyTitleChar"/>
    <w:rsid w:val="00F626F2"/>
    <w:pPr>
      <w:jc w:val="center"/>
    </w:pPr>
    <w:rPr>
      <w:noProof/>
    </w:rPr>
  </w:style>
  <w:style w:type="character" w:customStyle="1" w:styleId="EndNoteBibliographyTitleChar">
    <w:name w:val="EndNote Bibliography Title Char"/>
    <w:link w:val="EndNoteBibliographyTitle"/>
    <w:rsid w:val="00F626F2"/>
    <w:rPr>
      <w:noProof/>
      <w:sz w:val="24"/>
      <w:szCs w:val="24"/>
      <w:lang w:val="en-US" w:eastAsia="en-US"/>
    </w:rPr>
  </w:style>
  <w:style w:type="paragraph" w:customStyle="1" w:styleId="EndNoteBibliography">
    <w:name w:val="EndNote Bibliography"/>
    <w:basedOn w:val="Normal"/>
    <w:link w:val="EndNoteBibliographyChar"/>
    <w:rsid w:val="00F626F2"/>
    <w:rPr>
      <w:noProof/>
    </w:rPr>
  </w:style>
  <w:style w:type="character" w:customStyle="1" w:styleId="EndNoteBibliographyChar">
    <w:name w:val="EndNote Bibliography Char"/>
    <w:link w:val="EndNoteBibliography"/>
    <w:rsid w:val="00F626F2"/>
    <w:rPr>
      <w:noProof/>
      <w:sz w:val="24"/>
      <w:szCs w:val="24"/>
      <w:lang w:val="en-US" w:eastAsia="en-US"/>
    </w:rPr>
  </w:style>
  <w:style w:type="paragraph" w:styleId="ListeParagraf">
    <w:name w:val="List Paragraph"/>
    <w:basedOn w:val="Normal"/>
    <w:uiPriority w:val="34"/>
    <w:qFormat/>
    <w:rsid w:val="00CC757F"/>
    <w:pPr>
      <w:ind w:left="708"/>
    </w:pPr>
  </w:style>
  <w:style w:type="paragraph" w:styleId="BalonMetni">
    <w:name w:val="Balloon Text"/>
    <w:basedOn w:val="Normal"/>
    <w:link w:val="BalonMetniChar"/>
    <w:rsid w:val="00B86A9E"/>
    <w:rPr>
      <w:rFonts w:ascii="Segoe UI" w:hAnsi="Segoe UI" w:cs="Segoe UI"/>
      <w:sz w:val="18"/>
      <w:szCs w:val="18"/>
    </w:rPr>
  </w:style>
  <w:style w:type="character" w:customStyle="1" w:styleId="BalonMetniChar">
    <w:name w:val="Balon Metni Char"/>
    <w:basedOn w:val="VarsaylanParagrafYazTipi"/>
    <w:link w:val="BalonMetni"/>
    <w:rsid w:val="00B86A9E"/>
    <w:rPr>
      <w:rFonts w:ascii="Segoe UI" w:hAnsi="Segoe UI" w:cs="Segoe UI"/>
      <w:sz w:val="18"/>
      <w:szCs w:val="18"/>
      <w:lang w:val="en-US" w:eastAsia="en-US"/>
    </w:rPr>
  </w:style>
  <w:style w:type="paragraph" w:customStyle="1" w:styleId="KonuBal1">
    <w:name w:val="Konu Başlığı1"/>
    <w:basedOn w:val="Normal"/>
    <w:rsid w:val="00E91205"/>
    <w:pPr>
      <w:spacing w:before="100" w:beforeAutospacing="1" w:after="100" w:afterAutospacing="1"/>
    </w:pPr>
    <w:rPr>
      <w:lang w:val="tr-TR" w:eastAsia="tr-TR"/>
    </w:rPr>
  </w:style>
  <w:style w:type="paragraph" w:customStyle="1" w:styleId="desc">
    <w:name w:val="desc"/>
    <w:basedOn w:val="Normal"/>
    <w:rsid w:val="00E91205"/>
    <w:pPr>
      <w:spacing w:before="100" w:beforeAutospacing="1" w:after="100" w:afterAutospacing="1"/>
    </w:pPr>
    <w:rPr>
      <w:lang w:val="tr-TR" w:eastAsia="tr-TR"/>
    </w:rPr>
  </w:style>
  <w:style w:type="paragraph" w:customStyle="1" w:styleId="msobodytextindent">
    <w:name w:val="msobodytextindent"/>
    <w:basedOn w:val="Normal"/>
    <w:rsid w:val="00AD2DAD"/>
    <w:pPr>
      <w:spacing w:line="360" w:lineRule="auto"/>
      <w:ind w:firstLine="540"/>
      <w:jc w:val="both"/>
    </w:pPr>
    <w:rPr>
      <w:lang w:val="tr-TR"/>
    </w:rPr>
  </w:style>
  <w:style w:type="table" w:customStyle="1" w:styleId="TabloKlavuzu1">
    <w:name w:val="Tablo Kılavuzu1"/>
    <w:basedOn w:val="NormalTablo"/>
    <w:next w:val="TabloKlavuzu"/>
    <w:uiPriority w:val="59"/>
    <w:rsid w:val="00CF39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39"/>
    <w:rsid w:val="0057692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vdeMetniGirintisiChar">
    <w:name w:val="Gövde Metni Girintisi Char"/>
    <w:basedOn w:val="VarsaylanParagrafYazTipi"/>
    <w:link w:val="GvdeMetniGirintisi"/>
    <w:rsid w:val="005B69E6"/>
    <w:rPr>
      <w:sz w:val="24"/>
      <w:szCs w:val="24"/>
      <w:lang w:eastAsia="en-US"/>
    </w:rPr>
  </w:style>
  <w:style w:type="character" w:customStyle="1" w:styleId="apple-converted-space">
    <w:name w:val="apple-converted-space"/>
    <w:basedOn w:val="VarsaylanParagrafYazTipi"/>
    <w:rsid w:val="002B63A4"/>
  </w:style>
  <w:style w:type="table" w:customStyle="1" w:styleId="DzTablo51">
    <w:name w:val="Düz Tablo 51"/>
    <w:basedOn w:val="NormalTablo"/>
    <w:uiPriority w:val="45"/>
    <w:rsid w:val="00B1600D"/>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eTablo1Ak-Vurgu31">
    <w:name w:val="Liste Tablo 1 Açık - Vurgu 31"/>
    <w:basedOn w:val="NormalTablo"/>
    <w:uiPriority w:val="46"/>
    <w:rsid w:val="001954DB"/>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869103">
      <w:bodyDiv w:val="1"/>
      <w:marLeft w:val="0"/>
      <w:marRight w:val="0"/>
      <w:marTop w:val="0"/>
      <w:marBottom w:val="0"/>
      <w:divBdr>
        <w:top w:val="none" w:sz="0" w:space="0" w:color="auto"/>
        <w:left w:val="none" w:sz="0" w:space="0" w:color="auto"/>
        <w:bottom w:val="none" w:sz="0" w:space="0" w:color="auto"/>
        <w:right w:val="none" w:sz="0" w:space="0" w:color="auto"/>
      </w:divBdr>
    </w:div>
    <w:div w:id="185607709">
      <w:bodyDiv w:val="1"/>
      <w:marLeft w:val="0"/>
      <w:marRight w:val="0"/>
      <w:marTop w:val="0"/>
      <w:marBottom w:val="0"/>
      <w:divBdr>
        <w:top w:val="none" w:sz="0" w:space="0" w:color="auto"/>
        <w:left w:val="none" w:sz="0" w:space="0" w:color="auto"/>
        <w:bottom w:val="none" w:sz="0" w:space="0" w:color="auto"/>
        <w:right w:val="none" w:sz="0" w:space="0" w:color="auto"/>
      </w:divBdr>
    </w:div>
    <w:div w:id="346711974">
      <w:bodyDiv w:val="1"/>
      <w:marLeft w:val="0"/>
      <w:marRight w:val="0"/>
      <w:marTop w:val="0"/>
      <w:marBottom w:val="0"/>
      <w:divBdr>
        <w:top w:val="none" w:sz="0" w:space="0" w:color="auto"/>
        <w:left w:val="none" w:sz="0" w:space="0" w:color="auto"/>
        <w:bottom w:val="none" w:sz="0" w:space="0" w:color="auto"/>
        <w:right w:val="none" w:sz="0" w:space="0" w:color="auto"/>
      </w:divBdr>
    </w:div>
    <w:div w:id="588198172">
      <w:bodyDiv w:val="1"/>
      <w:marLeft w:val="0"/>
      <w:marRight w:val="0"/>
      <w:marTop w:val="0"/>
      <w:marBottom w:val="0"/>
      <w:divBdr>
        <w:top w:val="none" w:sz="0" w:space="0" w:color="auto"/>
        <w:left w:val="none" w:sz="0" w:space="0" w:color="auto"/>
        <w:bottom w:val="none" w:sz="0" w:space="0" w:color="auto"/>
        <w:right w:val="none" w:sz="0" w:space="0" w:color="auto"/>
      </w:divBdr>
    </w:div>
    <w:div w:id="799029463">
      <w:bodyDiv w:val="1"/>
      <w:marLeft w:val="0"/>
      <w:marRight w:val="0"/>
      <w:marTop w:val="0"/>
      <w:marBottom w:val="0"/>
      <w:divBdr>
        <w:top w:val="none" w:sz="0" w:space="0" w:color="auto"/>
        <w:left w:val="none" w:sz="0" w:space="0" w:color="auto"/>
        <w:bottom w:val="none" w:sz="0" w:space="0" w:color="auto"/>
        <w:right w:val="none" w:sz="0" w:space="0" w:color="auto"/>
      </w:divBdr>
    </w:div>
    <w:div w:id="1248926422">
      <w:bodyDiv w:val="1"/>
      <w:marLeft w:val="0"/>
      <w:marRight w:val="0"/>
      <w:marTop w:val="0"/>
      <w:marBottom w:val="0"/>
      <w:divBdr>
        <w:top w:val="none" w:sz="0" w:space="0" w:color="auto"/>
        <w:left w:val="none" w:sz="0" w:space="0" w:color="auto"/>
        <w:bottom w:val="none" w:sz="0" w:space="0" w:color="auto"/>
        <w:right w:val="none" w:sz="0" w:space="0" w:color="auto"/>
      </w:divBdr>
      <w:divsChild>
        <w:div w:id="2130926756">
          <w:marLeft w:val="0"/>
          <w:marRight w:val="0"/>
          <w:marTop w:val="0"/>
          <w:marBottom w:val="0"/>
          <w:divBdr>
            <w:top w:val="none" w:sz="0" w:space="0" w:color="auto"/>
            <w:left w:val="none" w:sz="0" w:space="0" w:color="auto"/>
            <w:bottom w:val="none" w:sz="0" w:space="0" w:color="auto"/>
            <w:right w:val="none" w:sz="0" w:space="0" w:color="auto"/>
          </w:divBdr>
          <w:divsChild>
            <w:div w:id="1269849309">
              <w:marLeft w:val="0"/>
              <w:marRight w:val="0"/>
              <w:marTop w:val="0"/>
              <w:marBottom w:val="0"/>
              <w:divBdr>
                <w:top w:val="none" w:sz="0" w:space="0" w:color="auto"/>
                <w:left w:val="none" w:sz="0" w:space="0" w:color="auto"/>
                <w:bottom w:val="none" w:sz="0" w:space="0" w:color="auto"/>
                <w:right w:val="none" w:sz="0" w:space="0" w:color="auto"/>
              </w:divBdr>
            </w:div>
            <w:div w:id="741026308">
              <w:marLeft w:val="0"/>
              <w:marRight w:val="0"/>
              <w:marTop w:val="0"/>
              <w:marBottom w:val="0"/>
              <w:divBdr>
                <w:top w:val="none" w:sz="0" w:space="0" w:color="auto"/>
                <w:left w:val="none" w:sz="0" w:space="0" w:color="auto"/>
                <w:bottom w:val="none" w:sz="0" w:space="0" w:color="auto"/>
                <w:right w:val="none" w:sz="0" w:space="0" w:color="auto"/>
              </w:divBdr>
            </w:div>
          </w:divsChild>
        </w:div>
        <w:div w:id="1766998453">
          <w:marLeft w:val="0"/>
          <w:marRight w:val="0"/>
          <w:marTop w:val="0"/>
          <w:marBottom w:val="0"/>
          <w:divBdr>
            <w:top w:val="none" w:sz="0" w:space="0" w:color="auto"/>
            <w:left w:val="none" w:sz="0" w:space="0" w:color="auto"/>
            <w:bottom w:val="none" w:sz="0" w:space="0" w:color="auto"/>
            <w:right w:val="none" w:sz="0" w:space="0" w:color="auto"/>
          </w:divBdr>
          <w:divsChild>
            <w:div w:id="487284720">
              <w:marLeft w:val="0"/>
              <w:marRight w:val="0"/>
              <w:marTop w:val="0"/>
              <w:marBottom w:val="0"/>
              <w:divBdr>
                <w:top w:val="none" w:sz="0" w:space="0" w:color="auto"/>
                <w:left w:val="none" w:sz="0" w:space="0" w:color="auto"/>
                <w:bottom w:val="none" w:sz="0" w:space="0" w:color="auto"/>
                <w:right w:val="none" w:sz="0" w:space="0" w:color="auto"/>
              </w:divBdr>
            </w:div>
            <w:div w:id="493300768">
              <w:marLeft w:val="0"/>
              <w:marRight w:val="0"/>
              <w:marTop w:val="0"/>
              <w:marBottom w:val="0"/>
              <w:divBdr>
                <w:top w:val="none" w:sz="0" w:space="0" w:color="auto"/>
                <w:left w:val="none" w:sz="0" w:space="0" w:color="auto"/>
                <w:bottom w:val="none" w:sz="0" w:space="0" w:color="auto"/>
                <w:right w:val="none" w:sz="0" w:space="0" w:color="auto"/>
              </w:divBdr>
            </w:div>
          </w:divsChild>
        </w:div>
        <w:div w:id="1964801504">
          <w:marLeft w:val="0"/>
          <w:marRight w:val="0"/>
          <w:marTop w:val="0"/>
          <w:marBottom w:val="0"/>
          <w:divBdr>
            <w:top w:val="none" w:sz="0" w:space="0" w:color="auto"/>
            <w:left w:val="none" w:sz="0" w:space="0" w:color="auto"/>
            <w:bottom w:val="none" w:sz="0" w:space="0" w:color="auto"/>
            <w:right w:val="none" w:sz="0" w:space="0" w:color="auto"/>
          </w:divBdr>
          <w:divsChild>
            <w:div w:id="1428885765">
              <w:marLeft w:val="0"/>
              <w:marRight w:val="0"/>
              <w:marTop w:val="0"/>
              <w:marBottom w:val="0"/>
              <w:divBdr>
                <w:top w:val="none" w:sz="0" w:space="0" w:color="auto"/>
                <w:left w:val="none" w:sz="0" w:space="0" w:color="auto"/>
                <w:bottom w:val="none" w:sz="0" w:space="0" w:color="auto"/>
                <w:right w:val="none" w:sz="0" w:space="0" w:color="auto"/>
              </w:divBdr>
            </w:div>
            <w:div w:id="2002342093">
              <w:marLeft w:val="0"/>
              <w:marRight w:val="0"/>
              <w:marTop w:val="0"/>
              <w:marBottom w:val="0"/>
              <w:divBdr>
                <w:top w:val="none" w:sz="0" w:space="0" w:color="auto"/>
                <w:left w:val="none" w:sz="0" w:space="0" w:color="auto"/>
                <w:bottom w:val="none" w:sz="0" w:space="0" w:color="auto"/>
                <w:right w:val="none" w:sz="0" w:space="0" w:color="auto"/>
              </w:divBdr>
            </w:div>
          </w:divsChild>
        </w:div>
        <w:div w:id="86773401">
          <w:marLeft w:val="0"/>
          <w:marRight w:val="0"/>
          <w:marTop w:val="0"/>
          <w:marBottom w:val="0"/>
          <w:divBdr>
            <w:top w:val="none" w:sz="0" w:space="0" w:color="auto"/>
            <w:left w:val="none" w:sz="0" w:space="0" w:color="auto"/>
            <w:bottom w:val="none" w:sz="0" w:space="0" w:color="auto"/>
            <w:right w:val="none" w:sz="0" w:space="0" w:color="auto"/>
          </w:divBdr>
          <w:divsChild>
            <w:div w:id="383915047">
              <w:marLeft w:val="0"/>
              <w:marRight w:val="0"/>
              <w:marTop w:val="0"/>
              <w:marBottom w:val="0"/>
              <w:divBdr>
                <w:top w:val="none" w:sz="0" w:space="0" w:color="auto"/>
                <w:left w:val="none" w:sz="0" w:space="0" w:color="auto"/>
                <w:bottom w:val="none" w:sz="0" w:space="0" w:color="auto"/>
                <w:right w:val="none" w:sz="0" w:space="0" w:color="auto"/>
              </w:divBdr>
            </w:div>
            <w:div w:id="934243946">
              <w:marLeft w:val="0"/>
              <w:marRight w:val="0"/>
              <w:marTop w:val="0"/>
              <w:marBottom w:val="0"/>
              <w:divBdr>
                <w:top w:val="none" w:sz="0" w:space="0" w:color="auto"/>
                <w:left w:val="none" w:sz="0" w:space="0" w:color="auto"/>
                <w:bottom w:val="none" w:sz="0" w:space="0" w:color="auto"/>
                <w:right w:val="none" w:sz="0" w:space="0" w:color="auto"/>
              </w:divBdr>
            </w:div>
          </w:divsChild>
        </w:div>
        <w:div w:id="513768452">
          <w:marLeft w:val="0"/>
          <w:marRight w:val="0"/>
          <w:marTop w:val="0"/>
          <w:marBottom w:val="0"/>
          <w:divBdr>
            <w:top w:val="none" w:sz="0" w:space="0" w:color="auto"/>
            <w:left w:val="none" w:sz="0" w:space="0" w:color="auto"/>
            <w:bottom w:val="none" w:sz="0" w:space="0" w:color="auto"/>
            <w:right w:val="none" w:sz="0" w:space="0" w:color="auto"/>
          </w:divBdr>
        </w:div>
        <w:div w:id="1180008425">
          <w:marLeft w:val="0"/>
          <w:marRight w:val="0"/>
          <w:marTop w:val="0"/>
          <w:marBottom w:val="0"/>
          <w:divBdr>
            <w:top w:val="none" w:sz="0" w:space="0" w:color="auto"/>
            <w:left w:val="none" w:sz="0" w:space="0" w:color="auto"/>
            <w:bottom w:val="none" w:sz="0" w:space="0" w:color="auto"/>
            <w:right w:val="none" w:sz="0" w:space="0" w:color="auto"/>
          </w:divBdr>
        </w:div>
        <w:div w:id="1129477143">
          <w:marLeft w:val="0"/>
          <w:marRight w:val="0"/>
          <w:marTop w:val="0"/>
          <w:marBottom w:val="0"/>
          <w:divBdr>
            <w:top w:val="none" w:sz="0" w:space="0" w:color="auto"/>
            <w:left w:val="none" w:sz="0" w:space="0" w:color="auto"/>
            <w:bottom w:val="none" w:sz="0" w:space="0" w:color="auto"/>
            <w:right w:val="none" w:sz="0" w:space="0" w:color="auto"/>
          </w:divBdr>
        </w:div>
        <w:div w:id="1037124825">
          <w:marLeft w:val="0"/>
          <w:marRight w:val="0"/>
          <w:marTop w:val="0"/>
          <w:marBottom w:val="0"/>
          <w:divBdr>
            <w:top w:val="none" w:sz="0" w:space="0" w:color="auto"/>
            <w:left w:val="none" w:sz="0" w:space="0" w:color="auto"/>
            <w:bottom w:val="none" w:sz="0" w:space="0" w:color="auto"/>
            <w:right w:val="none" w:sz="0" w:space="0" w:color="auto"/>
          </w:divBdr>
        </w:div>
        <w:div w:id="1499034230">
          <w:marLeft w:val="0"/>
          <w:marRight w:val="0"/>
          <w:marTop w:val="0"/>
          <w:marBottom w:val="0"/>
          <w:divBdr>
            <w:top w:val="none" w:sz="0" w:space="0" w:color="auto"/>
            <w:left w:val="none" w:sz="0" w:space="0" w:color="auto"/>
            <w:bottom w:val="none" w:sz="0" w:space="0" w:color="auto"/>
            <w:right w:val="none" w:sz="0" w:space="0" w:color="auto"/>
          </w:divBdr>
        </w:div>
      </w:divsChild>
    </w:div>
    <w:div w:id="1275866515">
      <w:bodyDiv w:val="1"/>
      <w:marLeft w:val="0"/>
      <w:marRight w:val="0"/>
      <w:marTop w:val="0"/>
      <w:marBottom w:val="0"/>
      <w:divBdr>
        <w:top w:val="none" w:sz="0" w:space="0" w:color="auto"/>
        <w:left w:val="none" w:sz="0" w:space="0" w:color="auto"/>
        <w:bottom w:val="none" w:sz="0" w:space="0" w:color="auto"/>
        <w:right w:val="none" w:sz="0" w:space="0" w:color="auto"/>
      </w:divBdr>
    </w:div>
    <w:div w:id="1655449567">
      <w:bodyDiv w:val="1"/>
      <w:marLeft w:val="0"/>
      <w:marRight w:val="0"/>
      <w:marTop w:val="0"/>
      <w:marBottom w:val="0"/>
      <w:divBdr>
        <w:top w:val="none" w:sz="0" w:space="0" w:color="auto"/>
        <w:left w:val="none" w:sz="0" w:space="0" w:color="auto"/>
        <w:bottom w:val="none" w:sz="0" w:space="0" w:color="auto"/>
        <w:right w:val="none" w:sz="0" w:space="0" w:color="auto"/>
      </w:divBdr>
      <w:divsChild>
        <w:div w:id="1869902936">
          <w:marLeft w:val="0"/>
          <w:marRight w:val="0"/>
          <w:marTop w:val="0"/>
          <w:marBottom w:val="0"/>
          <w:divBdr>
            <w:top w:val="none" w:sz="0" w:space="0" w:color="auto"/>
            <w:left w:val="none" w:sz="0" w:space="0" w:color="auto"/>
            <w:bottom w:val="none" w:sz="0" w:space="0" w:color="auto"/>
            <w:right w:val="none" w:sz="0" w:space="0" w:color="auto"/>
          </w:divBdr>
        </w:div>
        <w:div w:id="1909146818">
          <w:marLeft w:val="0"/>
          <w:marRight w:val="0"/>
          <w:marTop w:val="0"/>
          <w:marBottom w:val="0"/>
          <w:divBdr>
            <w:top w:val="none" w:sz="0" w:space="0" w:color="auto"/>
            <w:left w:val="none" w:sz="0" w:space="0" w:color="auto"/>
            <w:bottom w:val="none" w:sz="0" w:space="0" w:color="auto"/>
            <w:right w:val="none" w:sz="0" w:space="0" w:color="auto"/>
          </w:divBdr>
        </w:div>
        <w:div w:id="1606384021">
          <w:marLeft w:val="0"/>
          <w:marRight w:val="0"/>
          <w:marTop w:val="0"/>
          <w:marBottom w:val="0"/>
          <w:divBdr>
            <w:top w:val="none" w:sz="0" w:space="0" w:color="auto"/>
            <w:left w:val="none" w:sz="0" w:space="0" w:color="auto"/>
            <w:bottom w:val="none" w:sz="0" w:space="0" w:color="auto"/>
            <w:right w:val="none" w:sz="0" w:space="0" w:color="auto"/>
          </w:divBdr>
        </w:div>
      </w:divsChild>
    </w:div>
    <w:div w:id="1754202840">
      <w:bodyDiv w:val="1"/>
      <w:marLeft w:val="0"/>
      <w:marRight w:val="0"/>
      <w:marTop w:val="0"/>
      <w:marBottom w:val="0"/>
      <w:divBdr>
        <w:top w:val="none" w:sz="0" w:space="0" w:color="auto"/>
        <w:left w:val="none" w:sz="0" w:space="0" w:color="auto"/>
        <w:bottom w:val="none" w:sz="0" w:space="0" w:color="auto"/>
        <w:right w:val="none" w:sz="0" w:space="0" w:color="auto"/>
      </w:divBdr>
      <w:divsChild>
        <w:div w:id="505902231">
          <w:marLeft w:val="0"/>
          <w:marRight w:val="0"/>
          <w:marTop w:val="0"/>
          <w:marBottom w:val="0"/>
          <w:divBdr>
            <w:top w:val="none" w:sz="0" w:space="0" w:color="auto"/>
            <w:left w:val="none" w:sz="0" w:space="0" w:color="auto"/>
            <w:bottom w:val="none" w:sz="0" w:space="0" w:color="auto"/>
            <w:right w:val="none" w:sz="0" w:space="0" w:color="auto"/>
          </w:divBdr>
          <w:divsChild>
            <w:div w:id="1760054168">
              <w:marLeft w:val="0"/>
              <w:marRight w:val="0"/>
              <w:marTop w:val="0"/>
              <w:marBottom w:val="0"/>
              <w:divBdr>
                <w:top w:val="none" w:sz="0" w:space="0" w:color="auto"/>
                <w:left w:val="none" w:sz="0" w:space="0" w:color="auto"/>
                <w:bottom w:val="none" w:sz="0" w:space="0" w:color="auto"/>
                <w:right w:val="none" w:sz="0" w:space="0" w:color="auto"/>
              </w:divBdr>
              <w:divsChild>
                <w:div w:id="1327786431">
                  <w:marLeft w:val="0"/>
                  <w:marRight w:val="0"/>
                  <w:marTop w:val="0"/>
                  <w:marBottom w:val="0"/>
                  <w:divBdr>
                    <w:top w:val="none" w:sz="0" w:space="0" w:color="auto"/>
                    <w:left w:val="none" w:sz="0" w:space="0" w:color="auto"/>
                    <w:bottom w:val="none" w:sz="0" w:space="0" w:color="auto"/>
                    <w:right w:val="none" w:sz="0" w:space="0" w:color="auto"/>
                  </w:divBdr>
                  <w:divsChild>
                    <w:div w:id="1017776784">
                      <w:marLeft w:val="0"/>
                      <w:marRight w:val="0"/>
                      <w:marTop w:val="0"/>
                      <w:marBottom w:val="0"/>
                      <w:divBdr>
                        <w:top w:val="none" w:sz="0" w:space="0" w:color="auto"/>
                        <w:left w:val="none" w:sz="0" w:space="0" w:color="auto"/>
                        <w:bottom w:val="none" w:sz="0" w:space="0" w:color="auto"/>
                        <w:right w:val="none" w:sz="0" w:space="0" w:color="auto"/>
                      </w:divBdr>
                      <w:divsChild>
                        <w:div w:id="149904699">
                          <w:marLeft w:val="0"/>
                          <w:marRight w:val="0"/>
                          <w:marTop w:val="0"/>
                          <w:marBottom w:val="0"/>
                          <w:divBdr>
                            <w:top w:val="none" w:sz="0" w:space="0" w:color="auto"/>
                            <w:left w:val="none" w:sz="0" w:space="0" w:color="auto"/>
                            <w:bottom w:val="none" w:sz="0" w:space="0" w:color="auto"/>
                            <w:right w:val="none" w:sz="0" w:space="0" w:color="auto"/>
                          </w:divBdr>
                        </w:div>
                        <w:div w:id="264003943">
                          <w:marLeft w:val="0"/>
                          <w:marRight w:val="0"/>
                          <w:marTop w:val="0"/>
                          <w:marBottom w:val="0"/>
                          <w:divBdr>
                            <w:top w:val="none" w:sz="0" w:space="0" w:color="auto"/>
                            <w:left w:val="none" w:sz="0" w:space="0" w:color="auto"/>
                            <w:bottom w:val="none" w:sz="0" w:space="0" w:color="auto"/>
                            <w:right w:val="none" w:sz="0" w:space="0" w:color="auto"/>
                          </w:divBdr>
                        </w:div>
                        <w:div w:id="338000006">
                          <w:blockQuote w:val="1"/>
                          <w:marLeft w:val="720"/>
                          <w:marRight w:val="720"/>
                          <w:marTop w:val="100"/>
                          <w:marBottom w:val="100"/>
                          <w:divBdr>
                            <w:top w:val="none" w:sz="0" w:space="0" w:color="auto"/>
                            <w:left w:val="none" w:sz="0" w:space="0" w:color="auto"/>
                            <w:bottom w:val="none" w:sz="0" w:space="0" w:color="auto"/>
                            <w:right w:val="none" w:sz="0" w:space="0" w:color="auto"/>
                          </w:divBdr>
                        </w:div>
                        <w:div w:id="428965004">
                          <w:marLeft w:val="0"/>
                          <w:marRight w:val="0"/>
                          <w:marTop w:val="0"/>
                          <w:marBottom w:val="0"/>
                          <w:divBdr>
                            <w:top w:val="none" w:sz="0" w:space="0" w:color="auto"/>
                            <w:left w:val="none" w:sz="0" w:space="0" w:color="auto"/>
                            <w:bottom w:val="none" w:sz="0" w:space="0" w:color="auto"/>
                            <w:right w:val="none" w:sz="0" w:space="0" w:color="auto"/>
                          </w:divBdr>
                        </w:div>
                        <w:div w:id="565343303">
                          <w:marLeft w:val="0"/>
                          <w:marRight w:val="0"/>
                          <w:marTop w:val="0"/>
                          <w:marBottom w:val="0"/>
                          <w:divBdr>
                            <w:top w:val="none" w:sz="0" w:space="0" w:color="auto"/>
                            <w:left w:val="none" w:sz="0" w:space="0" w:color="auto"/>
                            <w:bottom w:val="none" w:sz="0" w:space="0" w:color="auto"/>
                            <w:right w:val="none" w:sz="0" w:space="0" w:color="auto"/>
                          </w:divBdr>
                        </w:div>
                        <w:div w:id="811747738">
                          <w:marLeft w:val="0"/>
                          <w:marRight w:val="0"/>
                          <w:marTop w:val="0"/>
                          <w:marBottom w:val="0"/>
                          <w:divBdr>
                            <w:top w:val="none" w:sz="0" w:space="0" w:color="auto"/>
                            <w:left w:val="none" w:sz="0" w:space="0" w:color="auto"/>
                            <w:bottom w:val="none" w:sz="0" w:space="0" w:color="auto"/>
                            <w:right w:val="none" w:sz="0" w:space="0" w:color="auto"/>
                          </w:divBdr>
                        </w:div>
                        <w:div w:id="883056552">
                          <w:marLeft w:val="0"/>
                          <w:marRight w:val="0"/>
                          <w:marTop w:val="0"/>
                          <w:marBottom w:val="0"/>
                          <w:divBdr>
                            <w:top w:val="none" w:sz="0" w:space="0" w:color="auto"/>
                            <w:left w:val="none" w:sz="0" w:space="0" w:color="auto"/>
                            <w:bottom w:val="none" w:sz="0" w:space="0" w:color="auto"/>
                            <w:right w:val="none" w:sz="0" w:space="0" w:color="auto"/>
                          </w:divBdr>
                        </w:div>
                        <w:div w:id="1002128103">
                          <w:marLeft w:val="0"/>
                          <w:marRight w:val="0"/>
                          <w:marTop w:val="0"/>
                          <w:marBottom w:val="0"/>
                          <w:divBdr>
                            <w:top w:val="none" w:sz="0" w:space="0" w:color="auto"/>
                            <w:left w:val="none" w:sz="0" w:space="0" w:color="auto"/>
                            <w:bottom w:val="none" w:sz="0" w:space="0" w:color="auto"/>
                            <w:right w:val="none" w:sz="0" w:space="0" w:color="auto"/>
                          </w:divBdr>
                        </w:div>
                        <w:div w:id="1009020104">
                          <w:marLeft w:val="0"/>
                          <w:marRight w:val="0"/>
                          <w:marTop w:val="0"/>
                          <w:marBottom w:val="0"/>
                          <w:divBdr>
                            <w:top w:val="none" w:sz="0" w:space="0" w:color="auto"/>
                            <w:left w:val="none" w:sz="0" w:space="0" w:color="auto"/>
                            <w:bottom w:val="none" w:sz="0" w:space="0" w:color="auto"/>
                            <w:right w:val="none" w:sz="0" w:space="0" w:color="auto"/>
                          </w:divBdr>
                        </w:div>
                        <w:div w:id="1075206029">
                          <w:marLeft w:val="0"/>
                          <w:marRight w:val="0"/>
                          <w:marTop w:val="0"/>
                          <w:marBottom w:val="0"/>
                          <w:divBdr>
                            <w:top w:val="none" w:sz="0" w:space="0" w:color="auto"/>
                            <w:left w:val="none" w:sz="0" w:space="0" w:color="auto"/>
                            <w:bottom w:val="none" w:sz="0" w:space="0" w:color="auto"/>
                            <w:right w:val="none" w:sz="0" w:space="0" w:color="auto"/>
                          </w:divBdr>
                        </w:div>
                        <w:div w:id="1096633061">
                          <w:marLeft w:val="0"/>
                          <w:marRight w:val="0"/>
                          <w:marTop w:val="0"/>
                          <w:marBottom w:val="0"/>
                          <w:divBdr>
                            <w:top w:val="none" w:sz="0" w:space="0" w:color="auto"/>
                            <w:left w:val="none" w:sz="0" w:space="0" w:color="auto"/>
                            <w:bottom w:val="none" w:sz="0" w:space="0" w:color="auto"/>
                            <w:right w:val="none" w:sz="0" w:space="0" w:color="auto"/>
                          </w:divBdr>
                        </w:div>
                        <w:div w:id="1115714351">
                          <w:marLeft w:val="0"/>
                          <w:marRight w:val="0"/>
                          <w:marTop w:val="0"/>
                          <w:marBottom w:val="0"/>
                          <w:divBdr>
                            <w:top w:val="none" w:sz="0" w:space="0" w:color="auto"/>
                            <w:left w:val="none" w:sz="0" w:space="0" w:color="auto"/>
                            <w:bottom w:val="none" w:sz="0" w:space="0" w:color="auto"/>
                            <w:right w:val="none" w:sz="0" w:space="0" w:color="auto"/>
                          </w:divBdr>
                        </w:div>
                        <w:div w:id="1136682640">
                          <w:marLeft w:val="0"/>
                          <w:marRight w:val="0"/>
                          <w:marTop w:val="0"/>
                          <w:marBottom w:val="0"/>
                          <w:divBdr>
                            <w:top w:val="none" w:sz="0" w:space="0" w:color="auto"/>
                            <w:left w:val="none" w:sz="0" w:space="0" w:color="auto"/>
                            <w:bottom w:val="none" w:sz="0" w:space="0" w:color="auto"/>
                            <w:right w:val="none" w:sz="0" w:space="0" w:color="auto"/>
                          </w:divBdr>
                        </w:div>
                        <w:div w:id="1151753604">
                          <w:marLeft w:val="0"/>
                          <w:marRight w:val="0"/>
                          <w:marTop w:val="0"/>
                          <w:marBottom w:val="0"/>
                          <w:divBdr>
                            <w:top w:val="none" w:sz="0" w:space="0" w:color="auto"/>
                            <w:left w:val="none" w:sz="0" w:space="0" w:color="auto"/>
                            <w:bottom w:val="none" w:sz="0" w:space="0" w:color="auto"/>
                            <w:right w:val="none" w:sz="0" w:space="0" w:color="auto"/>
                          </w:divBdr>
                        </w:div>
                        <w:div w:id="1162623228">
                          <w:marLeft w:val="0"/>
                          <w:marRight w:val="0"/>
                          <w:marTop w:val="0"/>
                          <w:marBottom w:val="0"/>
                          <w:divBdr>
                            <w:top w:val="none" w:sz="0" w:space="0" w:color="auto"/>
                            <w:left w:val="none" w:sz="0" w:space="0" w:color="auto"/>
                            <w:bottom w:val="none" w:sz="0" w:space="0" w:color="auto"/>
                            <w:right w:val="none" w:sz="0" w:space="0" w:color="auto"/>
                          </w:divBdr>
                        </w:div>
                        <w:div w:id="1200583596">
                          <w:marLeft w:val="0"/>
                          <w:marRight w:val="0"/>
                          <w:marTop w:val="0"/>
                          <w:marBottom w:val="0"/>
                          <w:divBdr>
                            <w:top w:val="none" w:sz="0" w:space="0" w:color="auto"/>
                            <w:left w:val="none" w:sz="0" w:space="0" w:color="auto"/>
                            <w:bottom w:val="none" w:sz="0" w:space="0" w:color="auto"/>
                            <w:right w:val="none" w:sz="0" w:space="0" w:color="auto"/>
                          </w:divBdr>
                        </w:div>
                        <w:div w:id="1220632789">
                          <w:marLeft w:val="0"/>
                          <w:marRight w:val="0"/>
                          <w:marTop w:val="0"/>
                          <w:marBottom w:val="0"/>
                          <w:divBdr>
                            <w:top w:val="none" w:sz="0" w:space="0" w:color="auto"/>
                            <w:left w:val="none" w:sz="0" w:space="0" w:color="auto"/>
                            <w:bottom w:val="none" w:sz="0" w:space="0" w:color="auto"/>
                            <w:right w:val="none" w:sz="0" w:space="0" w:color="auto"/>
                          </w:divBdr>
                        </w:div>
                        <w:div w:id="1243026803">
                          <w:marLeft w:val="0"/>
                          <w:marRight w:val="0"/>
                          <w:marTop w:val="0"/>
                          <w:marBottom w:val="0"/>
                          <w:divBdr>
                            <w:top w:val="none" w:sz="0" w:space="0" w:color="auto"/>
                            <w:left w:val="none" w:sz="0" w:space="0" w:color="auto"/>
                            <w:bottom w:val="none" w:sz="0" w:space="0" w:color="auto"/>
                            <w:right w:val="none" w:sz="0" w:space="0" w:color="auto"/>
                          </w:divBdr>
                        </w:div>
                        <w:div w:id="1293512754">
                          <w:marLeft w:val="0"/>
                          <w:marRight w:val="0"/>
                          <w:marTop w:val="0"/>
                          <w:marBottom w:val="0"/>
                          <w:divBdr>
                            <w:top w:val="none" w:sz="0" w:space="0" w:color="auto"/>
                            <w:left w:val="none" w:sz="0" w:space="0" w:color="auto"/>
                            <w:bottom w:val="none" w:sz="0" w:space="0" w:color="auto"/>
                            <w:right w:val="none" w:sz="0" w:space="0" w:color="auto"/>
                          </w:divBdr>
                        </w:div>
                        <w:div w:id="1298296752">
                          <w:marLeft w:val="0"/>
                          <w:marRight w:val="0"/>
                          <w:marTop w:val="0"/>
                          <w:marBottom w:val="0"/>
                          <w:divBdr>
                            <w:top w:val="none" w:sz="0" w:space="0" w:color="auto"/>
                            <w:left w:val="none" w:sz="0" w:space="0" w:color="auto"/>
                            <w:bottom w:val="none" w:sz="0" w:space="0" w:color="auto"/>
                            <w:right w:val="none" w:sz="0" w:space="0" w:color="auto"/>
                          </w:divBdr>
                        </w:div>
                        <w:div w:id="1320579144">
                          <w:marLeft w:val="0"/>
                          <w:marRight w:val="0"/>
                          <w:marTop w:val="0"/>
                          <w:marBottom w:val="0"/>
                          <w:divBdr>
                            <w:top w:val="none" w:sz="0" w:space="0" w:color="auto"/>
                            <w:left w:val="none" w:sz="0" w:space="0" w:color="auto"/>
                            <w:bottom w:val="none" w:sz="0" w:space="0" w:color="auto"/>
                            <w:right w:val="none" w:sz="0" w:space="0" w:color="auto"/>
                          </w:divBdr>
                        </w:div>
                        <w:div w:id="1323775583">
                          <w:marLeft w:val="0"/>
                          <w:marRight w:val="0"/>
                          <w:marTop w:val="0"/>
                          <w:marBottom w:val="0"/>
                          <w:divBdr>
                            <w:top w:val="none" w:sz="0" w:space="0" w:color="auto"/>
                            <w:left w:val="none" w:sz="0" w:space="0" w:color="auto"/>
                            <w:bottom w:val="none" w:sz="0" w:space="0" w:color="auto"/>
                            <w:right w:val="none" w:sz="0" w:space="0" w:color="auto"/>
                          </w:divBdr>
                        </w:div>
                        <w:div w:id="1365714573">
                          <w:marLeft w:val="0"/>
                          <w:marRight w:val="0"/>
                          <w:marTop w:val="0"/>
                          <w:marBottom w:val="0"/>
                          <w:divBdr>
                            <w:top w:val="none" w:sz="0" w:space="0" w:color="auto"/>
                            <w:left w:val="none" w:sz="0" w:space="0" w:color="auto"/>
                            <w:bottom w:val="none" w:sz="0" w:space="0" w:color="auto"/>
                            <w:right w:val="none" w:sz="0" w:space="0" w:color="auto"/>
                          </w:divBdr>
                        </w:div>
                        <w:div w:id="1422027936">
                          <w:marLeft w:val="0"/>
                          <w:marRight w:val="0"/>
                          <w:marTop w:val="0"/>
                          <w:marBottom w:val="0"/>
                          <w:divBdr>
                            <w:top w:val="none" w:sz="0" w:space="0" w:color="auto"/>
                            <w:left w:val="none" w:sz="0" w:space="0" w:color="auto"/>
                            <w:bottom w:val="none" w:sz="0" w:space="0" w:color="auto"/>
                            <w:right w:val="none" w:sz="0" w:space="0" w:color="auto"/>
                          </w:divBdr>
                        </w:div>
                        <w:div w:id="1533688204">
                          <w:marLeft w:val="0"/>
                          <w:marRight w:val="0"/>
                          <w:marTop w:val="0"/>
                          <w:marBottom w:val="0"/>
                          <w:divBdr>
                            <w:top w:val="none" w:sz="0" w:space="0" w:color="auto"/>
                            <w:left w:val="none" w:sz="0" w:space="0" w:color="auto"/>
                            <w:bottom w:val="none" w:sz="0" w:space="0" w:color="auto"/>
                            <w:right w:val="none" w:sz="0" w:space="0" w:color="auto"/>
                          </w:divBdr>
                        </w:div>
                        <w:div w:id="1589997072">
                          <w:marLeft w:val="0"/>
                          <w:marRight w:val="0"/>
                          <w:marTop w:val="0"/>
                          <w:marBottom w:val="0"/>
                          <w:divBdr>
                            <w:top w:val="none" w:sz="0" w:space="0" w:color="auto"/>
                            <w:left w:val="none" w:sz="0" w:space="0" w:color="auto"/>
                            <w:bottom w:val="none" w:sz="0" w:space="0" w:color="auto"/>
                            <w:right w:val="none" w:sz="0" w:space="0" w:color="auto"/>
                          </w:divBdr>
                        </w:div>
                        <w:div w:id="1683431047">
                          <w:marLeft w:val="0"/>
                          <w:marRight w:val="0"/>
                          <w:marTop w:val="0"/>
                          <w:marBottom w:val="0"/>
                          <w:divBdr>
                            <w:top w:val="none" w:sz="0" w:space="0" w:color="auto"/>
                            <w:left w:val="none" w:sz="0" w:space="0" w:color="auto"/>
                            <w:bottom w:val="none" w:sz="0" w:space="0" w:color="auto"/>
                            <w:right w:val="none" w:sz="0" w:space="0" w:color="auto"/>
                          </w:divBdr>
                        </w:div>
                        <w:div w:id="1708094634">
                          <w:marLeft w:val="0"/>
                          <w:marRight w:val="0"/>
                          <w:marTop w:val="0"/>
                          <w:marBottom w:val="0"/>
                          <w:divBdr>
                            <w:top w:val="none" w:sz="0" w:space="0" w:color="auto"/>
                            <w:left w:val="none" w:sz="0" w:space="0" w:color="auto"/>
                            <w:bottom w:val="none" w:sz="0" w:space="0" w:color="auto"/>
                            <w:right w:val="none" w:sz="0" w:space="0" w:color="auto"/>
                          </w:divBdr>
                        </w:div>
                        <w:div w:id="1758942042">
                          <w:marLeft w:val="0"/>
                          <w:marRight w:val="0"/>
                          <w:marTop w:val="0"/>
                          <w:marBottom w:val="0"/>
                          <w:divBdr>
                            <w:top w:val="none" w:sz="0" w:space="0" w:color="auto"/>
                            <w:left w:val="none" w:sz="0" w:space="0" w:color="auto"/>
                            <w:bottom w:val="none" w:sz="0" w:space="0" w:color="auto"/>
                            <w:right w:val="none" w:sz="0" w:space="0" w:color="auto"/>
                          </w:divBdr>
                        </w:div>
                        <w:div w:id="1759712867">
                          <w:marLeft w:val="0"/>
                          <w:marRight w:val="0"/>
                          <w:marTop w:val="0"/>
                          <w:marBottom w:val="0"/>
                          <w:divBdr>
                            <w:top w:val="none" w:sz="0" w:space="0" w:color="auto"/>
                            <w:left w:val="none" w:sz="0" w:space="0" w:color="auto"/>
                            <w:bottom w:val="none" w:sz="0" w:space="0" w:color="auto"/>
                            <w:right w:val="none" w:sz="0" w:space="0" w:color="auto"/>
                          </w:divBdr>
                        </w:div>
                        <w:div w:id="1809008210">
                          <w:marLeft w:val="0"/>
                          <w:marRight w:val="0"/>
                          <w:marTop w:val="0"/>
                          <w:marBottom w:val="0"/>
                          <w:divBdr>
                            <w:top w:val="none" w:sz="0" w:space="0" w:color="auto"/>
                            <w:left w:val="none" w:sz="0" w:space="0" w:color="auto"/>
                            <w:bottom w:val="none" w:sz="0" w:space="0" w:color="auto"/>
                            <w:right w:val="none" w:sz="0" w:space="0" w:color="auto"/>
                          </w:divBdr>
                        </w:div>
                        <w:div w:id="1818915248">
                          <w:marLeft w:val="0"/>
                          <w:marRight w:val="0"/>
                          <w:marTop w:val="0"/>
                          <w:marBottom w:val="0"/>
                          <w:divBdr>
                            <w:top w:val="none" w:sz="0" w:space="0" w:color="auto"/>
                            <w:left w:val="none" w:sz="0" w:space="0" w:color="auto"/>
                            <w:bottom w:val="none" w:sz="0" w:space="0" w:color="auto"/>
                            <w:right w:val="none" w:sz="0" w:space="0" w:color="auto"/>
                          </w:divBdr>
                        </w:div>
                        <w:div w:id="1927303099">
                          <w:marLeft w:val="0"/>
                          <w:marRight w:val="0"/>
                          <w:marTop w:val="0"/>
                          <w:marBottom w:val="0"/>
                          <w:divBdr>
                            <w:top w:val="none" w:sz="0" w:space="0" w:color="auto"/>
                            <w:left w:val="none" w:sz="0" w:space="0" w:color="auto"/>
                            <w:bottom w:val="none" w:sz="0" w:space="0" w:color="auto"/>
                            <w:right w:val="none" w:sz="0" w:space="0" w:color="auto"/>
                          </w:divBdr>
                        </w:div>
                        <w:div w:id="1934388702">
                          <w:marLeft w:val="0"/>
                          <w:marRight w:val="0"/>
                          <w:marTop w:val="0"/>
                          <w:marBottom w:val="0"/>
                          <w:divBdr>
                            <w:top w:val="none" w:sz="0" w:space="0" w:color="auto"/>
                            <w:left w:val="none" w:sz="0" w:space="0" w:color="auto"/>
                            <w:bottom w:val="none" w:sz="0" w:space="0" w:color="auto"/>
                            <w:right w:val="none" w:sz="0" w:space="0" w:color="auto"/>
                          </w:divBdr>
                        </w:div>
                        <w:div w:id="2066292416">
                          <w:marLeft w:val="0"/>
                          <w:marRight w:val="0"/>
                          <w:marTop w:val="0"/>
                          <w:marBottom w:val="0"/>
                          <w:divBdr>
                            <w:top w:val="none" w:sz="0" w:space="0" w:color="auto"/>
                            <w:left w:val="none" w:sz="0" w:space="0" w:color="auto"/>
                            <w:bottom w:val="none" w:sz="0" w:space="0" w:color="auto"/>
                            <w:right w:val="none" w:sz="0" w:space="0" w:color="auto"/>
                          </w:divBdr>
                        </w:div>
                        <w:div w:id="2069065294">
                          <w:marLeft w:val="0"/>
                          <w:marRight w:val="0"/>
                          <w:marTop w:val="0"/>
                          <w:marBottom w:val="0"/>
                          <w:divBdr>
                            <w:top w:val="none" w:sz="0" w:space="0" w:color="auto"/>
                            <w:left w:val="none" w:sz="0" w:space="0" w:color="auto"/>
                            <w:bottom w:val="none" w:sz="0" w:space="0" w:color="auto"/>
                            <w:right w:val="none" w:sz="0" w:space="0" w:color="auto"/>
                          </w:divBdr>
                        </w:div>
                      </w:divsChild>
                    </w:div>
                    <w:div w:id="1380470423">
                      <w:marLeft w:val="0"/>
                      <w:marRight w:val="0"/>
                      <w:marTop w:val="0"/>
                      <w:marBottom w:val="0"/>
                      <w:divBdr>
                        <w:top w:val="none" w:sz="0" w:space="0" w:color="auto"/>
                        <w:left w:val="none" w:sz="0" w:space="0" w:color="auto"/>
                        <w:bottom w:val="single" w:sz="4" w:space="5" w:color="7FCFF1"/>
                        <w:right w:val="none" w:sz="0" w:space="0" w:color="auto"/>
                      </w:divBdr>
                      <w:divsChild>
                        <w:div w:id="834608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9282767">
      <w:bodyDiv w:val="1"/>
      <w:marLeft w:val="0"/>
      <w:marRight w:val="0"/>
      <w:marTop w:val="0"/>
      <w:marBottom w:val="0"/>
      <w:divBdr>
        <w:top w:val="none" w:sz="0" w:space="0" w:color="auto"/>
        <w:left w:val="none" w:sz="0" w:space="0" w:color="auto"/>
        <w:bottom w:val="none" w:sz="0" w:space="0" w:color="auto"/>
        <w:right w:val="none" w:sz="0" w:space="0" w:color="auto"/>
      </w:divBdr>
      <w:divsChild>
        <w:div w:id="220409767">
          <w:marLeft w:val="0"/>
          <w:marRight w:val="0"/>
          <w:marTop w:val="0"/>
          <w:marBottom w:val="0"/>
          <w:divBdr>
            <w:top w:val="none" w:sz="0" w:space="0" w:color="auto"/>
            <w:left w:val="none" w:sz="0" w:space="0" w:color="auto"/>
            <w:bottom w:val="none" w:sz="0" w:space="0" w:color="auto"/>
            <w:right w:val="none" w:sz="0" w:space="0" w:color="auto"/>
          </w:divBdr>
        </w:div>
        <w:div w:id="1663238805">
          <w:marLeft w:val="0"/>
          <w:marRight w:val="0"/>
          <w:marTop w:val="180"/>
          <w:marBottom w:val="0"/>
          <w:divBdr>
            <w:top w:val="none" w:sz="0" w:space="0" w:color="auto"/>
            <w:left w:val="none" w:sz="0" w:space="0" w:color="auto"/>
            <w:bottom w:val="none" w:sz="0" w:space="0" w:color="auto"/>
            <w:right w:val="none" w:sz="0" w:space="0" w:color="auto"/>
          </w:divBdr>
          <w:divsChild>
            <w:div w:id="1381056476">
              <w:marLeft w:val="0"/>
              <w:marRight w:val="0"/>
              <w:marTop w:val="0"/>
              <w:marBottom w:val="0"/>
              <w:divBdr>
                <w:top w:val="none" w:sz="0" w:space="0" w:color="auto"/>
                <w:left w:val="none" w:sz="0" w:space="0" w:color="auto"/>
                <w:bottom w:val="none" w:sz="0" w:space="0" w:color="auto"/>
                <w:right w:val="none" w:sz="0" w:space="0" w:color="auto"/>
              </w:divBdr>
              <w:divsChild>
                <w:div w:id="1506703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379905">
          <w:marLeft w:val="0"/>
          <w:marRight w:val="0"/>
          <w:marTop w:val="0"/>
          <w:marBottom w:val="0"/>
          <w:divBdr>
            <w:top w:val="none" w:sz="0" w:space="0" w:color="auto"/>
            <w:left w:val="none" w:sz="0" w:space="0" w:color="auto"/>
            <w:bottom w:val="none" w:sz="0" w:space="0" w:color="auto"/>
            <w:right w:val="none" w:sz="0" w:space="0" w:color="auto"/>
          </w:divBdr>
        </w:div>
      </w:divsChild>
    </w:div>
    <w:div w:id="1819345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86/1471-2334-10-13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al__ma_Sayfas_.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8695241652462602E-2"/>
          <c:y val="0.17746411483253588"/>
          <c:w val="0.89759418767573385"/>
          <c:h val="0.46298873525976719"/>
        </c:manualLayout>
      </c:layout>
      <c:barChart>
        <c:barDir val="col"/>
        <c:grouping val="clustered"/>
        <c:varyColors val="0"/>
        <c:ser>
          <c:idx val="0"/>
          <c:order val="0"/>
          <c:tx>
            <c:strRef>
              <c:f>Sayfa1!$B$1</c:f>
              <c:strCache>
                <c:ptCount val="1"/>
                <c:pt idx="0">
                  <c:v>COVİD-19 ile ilgili haberlere ulaşma kaynağı</c:v>
                </c:pt>
              </c:strCache>
            </c:strRef>
          </c:tx>
          <c:spPr>
            <a:solidFill>
              <a:schemeClr val="accent2">
                <a:lumMod val="7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Sayfa1!$A$2:$A$6</c:f>
              <c:strCache>
                <c:ptCount val="5"/>
                <c:pt idx="0">
                  <c:v>TV</c:v>
                </c:pt>
                <c:pt idx="1">
                  <c:v>INTERNET / SOCIAL MEDIA</c:v>
                </c:pt>
                <c:pt idx="2">
                  <c:v>RADIO</c:v>
                </c:pt>
                <c:pt idx="3">
                  <c:v>NEIGHBORS, RELATIVES, WIFE AND FRIENDS</c:v>
                </c:pt>
                <c:pt idx="4">
                  <c:v>NEWSPAPER</c:v>
                </c:pt>
              </c:strCache>
            </c:strRef>
          </c:cat>
          <c:val>
            <c:numRef>
              <c:f>Sayfa1!$B$2:$B$6</c:f>
              <c:numCache>
                <c:formatCode>General</c:formatCode>
                <c:ptCount val="5"/>
                <c:pt idx="0">
                  <c:v>75.400000000000006</c:v>
                </c:pt>
                <c:pt idx="1">
                  <c:v>99.7</c:v>
                </c:pt>
                <c:pt idx="2">
                  <c:v>10.3</c:v>
                </c:pt>
                <c:pt idx="3">
                  <c:v>24.4</c:v>
                </c:pt>
                <c:pt idx="4">
                  <c:v>15.1</c:v>
                </c:pt>
              </c:numCache>
            </c:numRef>
          </c:val>
          <c:extLst>
            <c:ext xmlns:c16="http://schemas.microsoft.com/office/drawing/2014/chart" uri="{C3380CC4-5D6E-409C-BE32-E72D297353CC}">
              <c16:uniqueId val="{00000000-BE59-468B-93B8-6BF2E0EC6D8D}"/>
            </c:ext>
          </c:extLst>
        </c:ser>
        <c:dLbls>
          <c:showLegendKey val="0"/>
          <c:showVal val="0"/>
          <c:showCatName val="0"/>
          <c:showSerName val="0"/>
          <c:showPercent val="0"/>
          <c:showBubbleSize val="0"/>
        </c:dLbls>
        <c:gapWidth val="219"/>
        <c:overlap val="-27"/>
        <c:axId val="183347840"/>
        <c:axId val="183830016"/>
      </c:barChart>
      <c:catAx>
        <c:axId val="183347840"/>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Source of information about </a:t>
                </a:r>
                <a:r>
                  <a:rPr lang="tr-TR"/>
                  <a:t>COVID-1</a:t>
                </a:r>
                <a:r>
                  <a:rPr lang="en-US"/>
                  <a:t>9</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183830016"/>
        <c:crosses val="autoZero"/>
        <c:auto val="1"/>
        <c:lblAlgn val="ctr"/>
        <c:lblOffset val="100"/>
        <c:noMultiLvlLbl val="0"/>
      </c:catAx>
      <c:valAx>
        <c:axId val="18383001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tr-TR"/>
                  <a:t>percent</a:t>
                </a:r>
                <a:endParaRPr lang="en-US"/>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334784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D7BC7F-E395-48D7-963D-746EB7856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4567</Words>
  <Characters>26034</Characters>
  <Application>Microsoft Office Word</Application>
  <DocSecurity>0</DocSecurity>
  <Lines>216</Lines>
  <Paragraphs>61</Paragraphs>
  <ScaleCrop>false</ScaleCrop>
  <HeadingPairs>
    <vt:vector size="2" baseType="variant">
      <vt:variant>
        <vt:lpstr>Konu Başlığı</vt:lpstr>
      </vt:variant>
      <vt:variant>
        <vt:i4>1</vt:i4>
      </vt:variant>
    </vt:vector>
  </HeadingPairs>
  <TitlesOfParts>
    <vt:vector size="1" baseType="lpstr">
      <vt:lpstr>ATEROSKLEROTİK KALP HASTALIĞI OLUŞUMUNDA MYELOPEROKSİDAZ VE TİROZİN NİTROZİLASYONUNUN ROLÜ</vt:lpstr>
    </vt:vector>
  </TitlesOfParts>
  <Company>HACETTEPE UNIVERSITY</Company>
  <LinksUpToDate>false</LinksUpToDate>
  <CharactersWithSpaces>30540</CharactersWithSpaces>
  <SharedDoc>false</SharedDoc>
  <HLinks>
    <vt:vector size="6" baseType="variant">
      <vt:variant>
        <vt:i4>2228308</vt:i4>
      </vt:variant>
      <vt:variant>
        <vt:i4>0</vt:i4>
      </vt:variant>
      <vt:variant>
        <vt:i4>0</vt:i4>
      </vt:variant>
      <vt:variant>
        <vt:i4>5</vt:i4>
      </vt:variant>
      <vt:variant>
        <vt:lpwstr>mailto:mihci07@hacettepe.edu.tr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ATEROSKLEROTİK KALP HASTALIĞI OLUŞUMUNDA MYELOPEROKSİDAZ VE TİROZİN NİTROZİLASYONUNUN ROLÜ</dc:title>
  <dc:creator>Ediz DEMIRPENCE</dc:creator>
  <cp:lastModifiedBy>Duygu Ayhan Başer</cp:lastModifiedBy>
  <cp:revision>4</cp:revision>
  <cp:lastPrinted>2018-10-07T11:41:00Z</cp:lastPrinted>
  <dcterms:created xsi:type="dcterms:W3CDTF">2020-04-27T10:32:00Z</dcterms:created>
  <dcterms:modified xsi:type="dcterms:W3CDTF">2020-04-27T10:48:00Z</dcterms:modified>
</cp:coreProperties>
</file>