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599" w:rsidRDefault="00556485" w:rsidP="00CF0B89">
      <w:pPr>
        <w:spacing w:line="360" w:lineRule="auto"/>
        <w:jc w:val="both"/>
        <w:rPr>
          <w:b/>
          <w:lang w:val="en-US"/>
        </w:rPr>
      </w:pPr>
      <w:r>
        <w:rPr>
          <w:b/>
          <w:lang w:val="en-US"/>
        </w:rPr>
        <w:t>Title:</w:t>
      </w:r>
    </w:p>
    <w:p w:rsidR="005D2A3E" w:rsidRPr="00664599" w:rsidRDefault="00664599" w:rsidP="00CF0B89">
      <w:pPr>
        <w:spacing w:line="360" w:lineRule="auto"/>
        <w:jc w:val="both"/>
        <w:rPr>
          <w:lang w:val="en-US"/>
        </w:rPr>
      </w:pPr>
      <w:r w:rsidRPr="00664599">
        <w:rPr>
          <w:lang w:val="en-US"/>
        </w:rPr>
        <w:t>Melatonin</w:t>
      </w:r>
      <w:r w:rsidR="00545217">
        <w:rPr>
          <w:lang w:val="en-US"/>
        </w:rPr>
        <w:t>’s</w:t>
      </w:r>
      <w:r w:rsidRPr="00664599">
        <w:rPr>
          <w:lang w:val="en-US"/>
        </w:rPr>
        <w:t xml:space="preserve"> </w:t>
      </w:r>
      <w:r w:rsidR="009A6155" w:rsidRPr="00664599">
        <w:rPr>
          <w:lang w:val="en-US"/>
        </w:rPr>
        <w:t xml:space="preserve">antioxidant properties </w:t>
      </w:r>
      <w:r w:rsidR="009D5FF7">
        <w:rPr>
          <w:lang w:val="en-US"/>
        </w:rPr>
        <w:t>protect</w:t>
      </w:r>
      <w:r w:rsidR="009A6155">
        <w:rPr>
          <w:lang w:val="en-US"/>
        </w:rPr>
        <w:t xml:space="preserve"> </w:t>
      </w:r>
      <w:r w:rsidR="00421E33">
        <w:rPr>
          <w:lang w:val="en-US"/>
        </w:rPr>
        <w:t xml:space="preserve">plants </w:t>
      </w:r>
      <w:r w:rsidR="009D5FF7">
        <w:rPr>
          <w:lang w:val="en-US"/>
        </w:rPr>
        <w:t xml:space="preserve">under </w:t>
      </w:r>
      <w:r>
        <w:rPr>
          <w:lang w:val="en-US"/>
        </w:rPr>
        <w:t xml:space="preserve">salt stress </w:t>
      </w:r>
    </w:p>
    <w:p w:rsidR="0063699F" w:rsidRDefault="0063699F" w:rsidP="00CF0B89">
      <w:pPr>
        <w:spacing w:line="360" w:lineRule="auto"/>
        <w:jc w:val="both"/>
        <w:rPr>
          <w:b/>
          <w:lang w:val="en-US"/>
        </w:rPr>
      </w:pPr>
    </w:p>
    <w:p w:rsidR="00F30831" w:rsidRDefault="00556485" w:rsidP="00CF0B89">
      <w:pPr>
        <w:spacing w:line="360" w:lineRule="auto"/>
        <w:jc w:val="both"/>
        <w:rPr>
          <w:b/>
          <w:lang w:val="en-US"/>
        </w:rPr>
      </w:pPr>
      <w:r>
        <w:rPr>
          <w:b/>
          <w:lang w:val="en-US"/>
        </w:rPr>
        <w:t>Authors:</w:t>
      </w:r>
    </w:p>
    <w:p w:rsidR="00CF0B89" w:rsidRDefault="00556485" w:rsidP="00CF0B89">
      <w:pPr>
        <w:spacing w:line="360" w:lineRule="auto"/>
        <w:jc w:val="both"/>
        <w:rPr>
          <w:lang w:val="en-US"/>
        </w:rPr>
      </w:pPr>
      <w:r>
        <w:rPr>
          <w:lang w:val="en-US"/>
        </w:rPr>
        <w:t>Erwan Michard</w:t>
      </w:r>
      <w:r w:rsidR="005E7382" w:rsidRPr="005E7382">
        <w:rPr>
          <w:vertAlign w:val="superscript"/>
          <w:lang w:val="en-US"/>
        </w:rPr>
        <w:t>1</w:t>
      </w:r>
      <w:r>
        <w:rPr>
          <w:lang w:val="en-US"/>
        </w:rPr>
        <w:t xml:space="preserve"> and Alexander</w:t>
      </w:r>
      <w:r w:rsidR="001D0BD7">
        <w:rPr>
          <w:lang w:val="en-US"/>
        </w:rPr>
        <w:t xml:space="preserve"> A.</w:t>
      </w:r>
      <w:r>
        <w:rPr>
          <w:lang w:val="en-US"/>
        </w:rPr>
        <w:t xml:space="preserve"> Simon</w:t>
      </w:r>
    </w:p>
    <w:p w:rsidR="00556485" w:rsidRDefault="005E7382" w:rsidP="00CF0B89">
      <w:pPr>
        <w:spacing w:line="360" w:lineRule="auto"/>
        <w:jc w:val="both"/>
        <w:rPr>
          <w:lang w:val="en-US"/>
        </w:rPr>
      </w:pPr>
      <w:r w:rsidRPr="005E7382">
        <w:rPr>
          <w:vertAlign w:val="superscript"/>
          <w:lang w:val="en-US"/>
        </w:rPr>
        <w:t>1</w:t>
      </w:r>
      <w:r>
        <w:rPr>
          <w:vertAlign w:val="superscript"/>
          <w:lang w:val="en-US"/>
        </w:rPr>
        <w:t xml:space="preserve"> </w:t>
      </w:r>
      <w:r>
        <w:rPr>
          <w:lang w:val="en-US"/>
        </w:rPr>
        <w:t>Corresponding author</w:t>
      </w:r>
    </w:p>
    <w:p w:rsidR="005E7382" w:rsidRDefault="005E7382" w:rsidP="00CF0B89">
      <w:pPr>
        <w:spacing w:line="360" w:lineRule="auto"/>
        <w:jc w:val="both"/>
        <w:rPr>
          <w:lang w:val="en-US"/>
        </w:rPr>
      </w:pPr>
    </w:p>
    <w:p w:rsidR="00556485" w:rsidRPr="00556485" w:rsidRDefault="005E7382" w:rsidP="00CF0B89">
      <w:pPr>
        <w:spacing w:line="360" w:lineRule="auto"/>
        <w:jc w:val="both"/>
        <w:rPr>
          <w:b/>
          <w:lang w:val="en-US"/>
        </w:rPr>
      </w:pPr>
      <w:r>
        <w:rPr>
          <w:b/>
          <w:lang w:val="en-US"/>
        </w:rPr>
        <w:t>Contact Information</w:t>
      </w:r>
      <w:r w:rsidR="00876E80" w:rsidRPr="00556485">
        <w:rPr>
          <w:b/>
          <w:lang w:val="en-US"/>
        </w:rPr>
        <w:t xml:space="preserve">: </w:t>
      </w:r>
    </w:p>
    <w:p w:rsidR="00876E80" w:rsidRPr="00556485" w:rsidRDefault="005E7382" w:rsidP="00CF0B89">
      <w:pPr>
        <w:spacing w:line="360" w:lineRule="auto"/>
        <w:jc w:val="both"/>
        <w:rPr>
          <w:lang w:val="en-US"/>
        </w:rPr>
      </w:pPr>
      <w:r>
        <w:rPr>
          <w:lang w:val="en-US"/>
        </w:rPr>
        <w:t xml:space="preserve">Address: </w:t>
      </w:r>
      <w:r w:rsidR="00556485" w:rsidRPr="00556485">
        <w:rPr>
          <w:lang w:val="en-US"/>
        </w:rPr>
        <w:t>Cell Biology and Molecular Genetics Department, University of Maryland, 0118 Bioscience Research Building, 4066 Campus Dr., College Park, 20742, Maryland, USA</w:t>
      </w:r>
      <w:r w:rsidR="00556485">
        <w:rPr>
          <w:lang w:val="en-US"/>
        </w:rPr>
        <w:t xml:space="preserve">, </w:t>
      </w:r>
      <w:r w:rsidR="00556485" w:rsidRPr="00556485">
        <w:rPr>
          <w:lang w:val="en-US"/>
        </w:rPr>
        <w:t>http://cbmg.umd.edu;</w:t>
      </w:r>
    </w:p>
    <w:p w:rsidR="00556485" w:rsidRPr="004447A5" w:rsidRDefault="00556485" w:rsidP="00CF0B89">
      <w:pPr>
        <w:spacing w:line="360" w:lineRule="auto"/>
        <w:jc w:val="both"/>
        <w:rPr>
          <w:rFonts w:ascii="Arial" w:hAnsi="Arial" w:cs="Arial"/>
          <w:sz w:val="20"/>
          <w:szCs w:val="20"/>
          <w:lang w:val="fr-FR"/>
        </w:rPr>
      </w:pPr>
      <w:r w:rsidRPr="004447A5">
        <w:rPr>
          <w:rFonts w:ascii="Arial" w:hAnsi="Arial" w:cs="Arial"/>
          <w:sz w:val="20"/>
          <w:szCs w:val="20"/>
          <w:lang w:val="fr-FR"/>
        </w:rPr>
        <w:t>Tel: +1 (240) 893 8167</w:t>
      </w:r>
    </w:p>
    <w:p w:rsidR="00876E80" w:rsidRPr="005E7382" w:rsidRDefault="00876E80" w:rsidP="00CF0B89">
      <w:pPr>
        <w:spacing w:line="360" w:lineRule="auto"/>
        <w:jc w:val="both"/>
        <w:rPr>
          <w:rFonts w:ascii="Arial" w:hAnsi="Arial" w:cs="Arial"/>
          <w:sz w:val="20"/>
          <w:szCs w:val="20"/>
          <w:lang w:val="en-US"/>
        </w:rPr>
      </w:pPr>
      <w:r w:rsidRPr="005E7382">
        <w:rPr>
          <w:rFonts w:ascii="Arial" w:hAnsi="Arial" w:cs="Arial"/>
          <w:sz w:val="20"/>
          <w:szCs w:val="20"/>
          <w:lang w:val="en-US"/>
        </w:rPr>
        <w:t>Email</w:t>
      </w:r>
      <w:r w:rsidR="00096E7A" w:rsidRPr="005E7382">
        <w:rPr>
          <w:rFonts w:ascii="Arial" w:hAnsi="Arial" w:cs="Arial"/>
          <w:sz w:val="20"/>
          <w:szCs w:val="20"/>
          <w:lang w:val="en-US"/>
        </w:rPr>
        <w:t xml:space="preserve">: </w:t>
      </w:r>
      <w:r w:rsidRPr="005E7382">
        <w:rPr>
          <w:rFonts w:ascii="Arial" w:hAnsi="Arial" w:cs="Arial"/>
          <w:sz w:val="20"/>
          <w:szCs w:val="20"/>
          <w:lang w:val="en-US"/>
        </w:rPr>
        <w:t>emichard@umd.edu</w:t>
      </w:r>
    </w:p>
    <w:p w:rsidR="00556485" w:rsidRPr="005E7382" w:rsidRDefault="00556485" w:rsidP="00CF0B89">
      <w:pPr>
        <w:spacing w:line="360" w:lineRule="auto"/>
        <w:jc w:val="both"/>
        <w:rPr>
          <w:b/>
          <w:lang w:val="en-US"/>
        </w:rPr>
      </w:pPr>
    </w:p>
    <w:p w:rsidR="005E7382" w:rsidRPr="005E7382" w:rsidRDefault="005E7382" w:rsidP="00CF0B89">
      <w:pPr>
        <w:spacing w:line="360" w:lineRule="auto"/>
        <w:jc w:val="both"/>
        <w:rPr>
          <w:b/>
          <w:lang w:val="en-US"/>
        </w:rPr>
      </w:pPr>
      <w:r w:rsidRPr="005E7382">
        <w:rPr>
          <w:b/>
          <w:lang w:val="en-US"/>
        </w:rPr>
        <w:t xml:space="preserve">Funding: </w:t>
      </w:r>
    </w:p>
    <w:p w:rsidR="00312C86" w:rsidRPr="005E7382" w:rsidRDefault="00312C86" w:rsidP="00312C86">
      <w:pPr>
        <w:spacing w:line="360" w:lineRule="auto"/>
        <w:jc w:val="both"/>
        <w:rPr>
          <w:lang w:val="en-US"/>
        </w:rPr>
      </w:pPr>
      <w:r>
        <w:rPr>
          <w:lang w:val="en-US"/>
        </w:rPr>
        <w:t xml:space="preserve">National Institute of Health (NIH </w:t>
      </w:r>
      <w:r w:rsidRPr="00610C4E">
        <w:rPr>
          <w:lang w:val="en-US"/>
        </w:rPr>
        <w:t xml:space="preserve">1-RO1-5202622, principal Investigator: Prof. </w:t>
      </w:r>
      <w:r>
        <w:rPr>
          <w:lang w:val="en-US"/>
        </w:rPr>
        <w:t>José Feijó</w:t>
      </w:r>
      <w:r w:rsidRPr="005E7382">
        <w:rPr>
          <w:lang w:val="en-US"/>
        </w:rPr>
        <w:t>)</w:t>
      </w:r>
      <w:r w:rsidR="00CF37C5">
        <w:rPr>
          <w:lang w:val="en-US"/>
        </w:rPr>
        <w:t>.</w:t>
      </w:r>
      <w:bookmarkStart w:id="0" w:name="_GoBack"/>
      <w:bookmarkEnd w:id="0"/>
    </w:p>
    <w:p w:rsidR="005E7382" w:rsidRPr="005E7382" w:rsidRDefault="005E7382" w:rsidP="00CF0B89">
      <w:pPr>
        <w:spacing w:line="360" w:lineRule="auto"/>
        <w:jc w:val="both"/>
        <w:rPr>
          <w:b/>
          <w:lang w:val="en-US"/>
        </w:rPr>
      </w:pPr>
    </w:p>
    <w:p w:rsidR="00867280" w:rsidRPr="004447A5" w:rsidRDefault="00867280" w:rsidP="00CF0B89">
      <w:pPr>
        <w:spacing w:line="360" w:lineRule="auto"/>
        <w:jc w:val="both"/>
        <w:rPr>
          <w:b/>
          <w:lang w:val="fr-FR"/>
        </w:rPr>
      </w:pPr>
      <w:r w:rsidRPr="004447A5">
        <w:rPr>
          <w:b/>
          <w:lang w:val="fr-FR"/>
        </w:rPr>
        <w:t xml:space="preserve">Abstract: </w:t>
      </w:r>
    </w:p>
    <w:p w:rsidR="00867280" w:rsidRPr="00867280" w:rsidRDefault="00867280" w:rsidP="00CF0B89">
      <w:pPr>
        <w:spacing w:line="360" w:lineRule="auto"/>
        <w:jc w:val="both"/>
        <w:rPr>
          <w:lang w:val="en-US"/>
        </w:rPr>
      </w:pPr>
      <w:r w:rsidRPr="00867280">
        <w:rPr>
          <w:lang w:val="en-US"/>
        </w:rPr>
        <w:t>This article comments on:</w:t>
      </w:r>
      <w:r w:rsidR="00EC4909">
        <w:rPr>
          <w:lang w:val="en-US"/>
        </w:rPr>
        <w:t xml:space="preserve"> “</w:t>
      </w:r>
      <w:r w:rsidR="00EC4909" w:rsidRPr="00951C7D">
        <w:rPr>
          <w:lang w:val="en-US"/>
        </w:rPr>
        <w:t>Melatonin improves rice salinity stress tolerance by NADPH oxidase-dependent control of the plasma membrane K</w:t>
      </w:r>
      <w:r w:rsidR="00EC4909" w:rsidRPr="00791AB2">
        <w:rPr>
          <w:vertAlign w:val="superscript"/>
          <w:lang w:val="en-US"/>
        </w:rPr>
        <w:t>+</w:t>
      </w:r>
      <w:r w:rsidR="00EC4909" w:rsidRPr="00951C7D">
        <w:rPr>
          <w:lang w:val="en-US"/>
        </w:rPr>
        <w:t xml:space="preserve"> transporters and K</w:t>
      </w:r>
      <w:r w:rsidR="00EC4909" w:rsidRPr="00791AB2">
        <w:rPr>
          <w:vertAlign w:val="superscript"/>
          <w:lang w:val="en-US"/>
        </w:rPr>
        <w:t>+</w:t>
      </w:r>
      <w:r w:rsidR="00EC4909" w:rsidRPr="00951C7D">
        <w:rPr>
          <w:lang w:val="en-US"/>
        </w:rPr>
        <w:t xml:space="preserve"> homeostasis</w:t>
      </w:r>
      <w:r w:rsidR="00EC4909">
        <w:rPr>
          <w:lang w:val="en-US"/>
        </w:rPr>
        <w:t>”.</w:t>
      </w:r>
    </w:p>
    <w:p w:rsidR="00867280" w:rsidRDefault="00867280" w:rsidP="00CF0B89">
      <w:pPr>
        <w:spacing w:line="360" w:lineRule="auto"/>
        <w:jc w:val="both"/>
        <w:rPr>
          <w:b/>
          <w:lang w:val="en-US"/>
        </w:rPr>
      </w:pPr>
    </w:p>
    <w:p w:rsidR="005D2A3E" w:rsidRPr="005D2A3E" w:rsidRDefault="00BC3A48" w:rsidP="00CF0B89">
      <w:pPr>
        <w:spacing w:line="360" w:lineRule="auto"/>
        <w:jc w:val="both"/>
        <w:rPr>
          <w:b/>
          <w:lang w:val="en-US"/>
        </w:rPr>
      </w:pPr>
      <w:r>
        <w:rPr>
          <w:b/>
          <w:lang w:val="en-US"/>
        </w:rPr>
        <w:t>Text:</w:t>
      </w:r>
    </w:p>
    <w:p w:rsidR="00A37614" w:rsidRPr="00A37614" w:rsidRDefault="00A37614" w:rsidP="00160361">
      <w:pPr>
        <w:spacing w:line="360" w:lineRule="auto"/>
        <w:jc w:val="both"/>
        <w:rPr>
          <w:b/>
          <w:lang w:val="en-US"/>
        </w:rPr>
      </w:pPr>
      <w:r w:rsidRPr="00A37614">
        <w:rPr>
          <w:b/>
          <w:lang w:val="en-US"/>
        </w:rPr>
        <w:t xml:space="preserve">Redox signaling </w:t>
      </w:r>
    </w:p>
    <w:p w:rsidR="000E4F7C" w:rsidRDefault="00606F36" w:rsidP="00160361">
      <w:pPr>
        <w:spacing w:line="360" w:lineRule="auto"/>
        <w:jc w:val="both"/>
        <w:rPr>
          <w:lang w:val="en-US"/>
        </w:rPr>
      </w:pPr>
      <w:r>
        <w:rPr>
          <w:lang w:val="en-US"/>
        </w:rPr>
        <w:t xml:space="preserve">Some reactive compounds </w:t>
      </w:r>
      <w:r w:rsidR="00612AB3">
        <w:rPr>
          <w:lang w:val="en-US"/>
        </w:rPr>
        <w:t xml:space="preserve">appear spontaneously inside cells and apoplasts that </w:t>
      </w:r>
      <w:r>
        <w:rPr>
          <w:lang w:val="en-US"/>
        </w:rPr>
        <w:t xml:space="preserve">tend to snatch electrons from surrounding molecules. Those oxidizing agents </w:t>
      </w:r>
      <w:r w:rsidR="0069139C">
        <w:rPr>
          <w:lang w:val="en-US"/>
        </w:rPr>
        <w:t>come in</w:t>
      </w:r>
      <w:r>
        <w:rPr>
          <w:lang w:val="en-US"/>
        </w:rPr>
        <w:t xml:space="preserve"> a variety of toxic species that altogether form so-called reactive oxygen species (ROS).</w:t>
      </w:r>
      <w:r w:rsidR="00B01A48">
        <w:rPr>
          <w:lang w:val="en-US"/>
        </w:rPr>
        <w:t xml:space="preserve"> T</w:t>
      </w:r>
      <w:r w:rsidR="00B01A48" w:rsidRPr="00BC3A48">
        <w:rPr>
          <w:lang w:val="en-US"/>
        </w:rPr>
        <w:t xml:space="preserve">he </w:t>
      </w:r>
      <w:r w:rsidR="00B01A48">
        <w:rPr>
          <w:lang w:val="en-US"/>
        </w:rPr>
        <w:t xml:space="preserve">saturation of </w:t>
      </w:r>
      <w:r w:rsidR="00B01A48" w:rsidRPr="00BC3A48">
        <w:rPr>
          <w:lang w:val="en-US"/>
        </w:rPr>
        <w:t xml:space="preserve">electron transfer reactions </w:t>
      </w:r>
      <w:r w:rsidR="00545217">
        <w:rPr>
          <w:lang w:val="en-US"/>
        </w:rPr>
        <w:t>from</w:t>
      </w:r>
      <w:r w:rsidR="00B01A48" w:rsidRPr="00BC3A48">
        <w:rPr>
          <w:lang w:val="en-US"/>
        </w:rPr>
        <w:t xml:space="preserve"> respiration or photosynthesis </w:t>
      </w:r>
      <w:r w:rsidR="00B01A48">
        <w:rPr>
          <w:lang w:val="en-US"/>
        </w:rPr>
        <w:t xml:space="preserve">as well as several environmental </w:t>
      </w:r>
      <w:r w:rsidR="00B01A48">
        <w:rPr>
          <w:lang w:val="en-US"/>
        </w:rPr>
        <w:lastRenderedPageBreak/>
        <w:t xml:space="preserve">conditions such as salt stress, drought or heavy metals induce the formation of ROS. </w:t>
      </w:r>
      <w:r w:rsidR="00062D37">
        <w:rPr>
          <w:lang w:val="en-US"/>
        </w:rPr>
        <w:t xml:space="preserve"> </w:t>
      </w:r>
      <w:r w:rsidR="000E4F7C">
        <w:rPr>
          <w:lang w:val="en-US"/>
        </w:rPr>
        <w:t>B</w:t>
      </w:r>
      <w:r w:rsidR="00B01A48">
        <w:rPr>
          <w:lang w:val="en-US"/>
        </w:rPr>
        <w:t xml:space="preserve">iochemical </w:t>
      </w:r>
      <w:r w:rsidR="00372853">
        <w:rPr>
          <w:lang w:val="en-US"/>
        </w:rPr>
        <w:t>reactions</w:t>
      </w:r>
      <w:r w:rsidR="00062D37">
        <w:rPr>
          <w:lang w:val="en-US"/>
        </w:rPr>
        <w:t xml:space="preserve">, </w:t>
      </w:r>
      <w:r w:rsidR="005D33C5">
        <w:rPr>
          <w:lang w:val="en-US"/>
        </w:rPr>
        <w:t xml:space="preserve">such as the reduction </w:t>
      </w:r>
      <w:r w:rsidR="00545217">
        <w:rPr>
          <w:lang w:val="en-US"/>
        </w:rPr>
        <w:t>by</w:t>
      </w:r>
      <w:r w:rsidR="005D33C5">
        <w:rPr>
          <w:lang w:val="en-US"/>
        </w:rPr>
        <w:t xml:space="preserve"> glutathione and ascorbate</w:t>
      </w:r>
      <w:r w:rsidR="00062D37">
        <w:rPr>
          <w:lang w:val="en-US"/>
        </w:rPr>
        <w:t>,</w:t>
      </w:r>
      <w:r w:rsidR="005D33C5">
        <w:rPr>
          <w:lang w:val="en-US"/>
        </w:rPr>
        <w:t xml:space="preserve"> </w:t>
      </w:r>
      <w:r w:rsidR="00372853">
        <w:rPr>
          <w:lang w:val="en-US"/>
        </w:rPr>
        <w:t xml:space="preserve">are vital for life with aerobic metabolism by </w:t>
      </w:r>
      <w:r w:rsidR="00062D37">
        <w:rPr>
          <w:lang w:val="en-US"/>
        </w:rPr>
        <w:t>buffer</w:t>
      </w:r>
      <w:r w:rsidR="00372853">
        <w:rPr>
          <w:lang w:val="en-US"/>
        </w:rPr>
        <w:t>ing</w:t>
      </w:r>
      <w:r w:rsidR="00062D37">
        <w:rPr>
          <w:lang w:val="en-US"/>
        </w:rPr>
        <w:t xml:space="preserve"> redox potentials </w:t>
      </w:r>
      <w:r w:rsidR="00372853">
        <w:rPr>
          <w:lang w:val="en-US"/>
        </w:rPr>
        <w:t>and giving</w:t>
      </w:r>
      <w:r w:rsidR="00062D37">
        <w:rPr>
          <w:lang w:val="en-US"/>
        </w:rPr>
        <w:t xml:space="preserve"> cells the ability to cope with toxic ROS concentrations </w:t>
      </w:r>
      <w:r w:rsidR="005D33C5" w:rsidRPr="005D33C5">
        <w:rPr>
          <w:lang w:val="en-US"/>
        </w:rPr>
        <w:t xml:space="preserve">(Taverne, Merkus, Bogers, Halliwell, Duncker </w:t>
      </w:r>
      <w:r w:rsidR="00A43EF7" w:rsidRPr="00A43EF7">
        <w:rPr>
          <w:i/>
          <w:lang w:val="en-US"/>
        </w:rPr>
        <w:t>et al.</w:t>
      </w:r>
      <w:r w:rsidR="005D33C5" w:rsidRPr="005D33C5">
        <w:rPr>
          <w:lang w:val="en-US"/>
        </w:rPr>
        <w:t xml:space="preserve"> 2018)</w:t>
      </w:r>
      <w:r w:rsidR="00612AB3">
        <w:rPr>
          <w:lang w:val="en-US"/>
        </w:rPr>
        <w:t>.</w:t>
      </w:r>
      <w:r w:rsidR="00160361">
        <w:rPr>
          <w:lang w:val="en-US"/>
        </w:rPr>
        <w:t xml:space="preserve"> </w:t>
      </w:r>
      <w:r w:rsidR="00932A8B">
        <w:rPr>
          <w:lang w:val="en-US"/>
        </w:rPr>
        <w:t>However</w:t>
      </w:r>
      <w:r w:rsidR="00395B03">
        <w:rPr>
          <w:lang w:val="en-US"/>
        </w:rPr>
        <w:t>,</w:t>
      </w:r>
      <w:r w:rsidR="00932A8B">
        <w:rPr>
          <w:lang w:val="en-US"/>
        </w:rPr>
        <w:t xml:space="preserve"> ROS</w:t>
      </w:r>
      <w:r w:rsidR="00A90927">
        <w:rPr>
          <w:lang w:val="en-US"/>
        </w:rPr>
        <w:t xml:space="preserve"> are</w:t>
      </w:r>
      <w:r w:rsidR="00932A8B">
        <w:rPr>
          <w:lang w:val="en-US"/>
        </w:rPr>
        <w:t xml:space="preserve"> not merely a </w:t>
      </w:r>
      <w:r w:rsidR="00C60C49">
        <w:rPr>
          <w:lang w:val="en-US"/>
        </w:rPr>
        <w:t>stress</w:t>
      </w:r>
      <w:r w:rsidR="00932A8B">
        <w:rPr>
          <w:lang w:val="en-US"/>
        </w:rPr>
        <w:t xml:space="preserve"> byproduct,</w:t>
      </w:r>
      <w:r w:rsidR="00A90927">
        <w:rPr>
          <w:lang w:val="en-US"/>
        </w:rPr>
        <w:t xml:space="preserve"> they play</w:t>
      </w:r>
      <w:r w:rsidR="00932A8B">
        <w:rPr>
          <w:lang w:val="en-US"/>
        </w:rPr>
        <w:t xml:space="preserve"> </w:t>
      </w:r>
      <w:r w:rsidR="0035318A" w:rsidRPr="00556485">
        <w:rPr>
          <w:lang w:val="en-US"/>
        </w:rPr>
        <w:t xml:space="preserve">a </w:t>
      </w:r>
      <w:r w:rsidR="00D03877">
        <w:rPr>
          <w:lang w:val="en-US"/>
        </w:rPr>
        <w:t>critical</w:t>
      </w:r>
      <w:r w:rsidR="0006052E">
        <w:rPr>
          <w:lang w:val="en-US"/>
        </w:rPr>
        <w:t xml:space="preserve"> role </w:t>
      </w:r>
      <w:r w:rsidR="00CB7C94">
        <w:rPr>
          <w:lang w:val="en-US"/>
        </w:rPr>
        <w:t>in</w:t>
      </w:r>
      <w:r w:rsidR="008758C3">
        <w:rPr>
          <w:lang w:val="en-US"/>
        </w:rPr>
        <w:t xml:space="preserve"> </w:t>
      </w:r>
      <w:r w:rsidR="00C05CF7">
        <w:rPr>
          <w:lang w:val="en-US"/>
        </w:rPr>
        <w:t xml:space="preserve">signal </w:t>
      </w:r>
      <w:r w:rsidR="008758C3">
        <w:rPr>
          <w:lang w:val="en-US"/>
        </w:rPr>
        <w:t>transduction pathways</w:t>
      </w:r>
      <w:r w:rsidR="001946EB">
        <w:rPr>
          <w:lang w:val="en-US"/>
        </w:rPr>
        <w:t xml:space="preserve"> </w:t>
      </w:r>
      <w:r w:rsidR="00C05CF7">
        <w:rPr>
          <w:lang w:val="en-US"/>
        </w:rPr>
        <w:t xml:space="preserve">during </w:t>
      </w:r>
      <w:r w:rsidR="000A48C0">
        <w:rPr>
          <w:lang w:val="en-US"/>
        </w:rPr>
        <w:t>development</w:t>
      </w:r>
      <w:r w:rsidR="00A90927">
        <w:rPr>
          <w:lang w:val="en-US"/>
        </w:rPr>
        <w:t xml:space="preserve">, biotic and abiotic stress </w:t>
      </w:r>
      <w:r w:rsidR="000E4F7C">
        <w:rPr>
          <w:lang w:val="en-US"/>
        </w:rPr>
        <w:t xml:space="preserve">and </w:t>
      </w:r>
      <w:r w:rsidR="00D0689A">
        <w:rPr>
          <w:lang w:val="en-US"/>
        </w:rPr>
        <w:t>adaptive response</w:t>
      </w:r>
      <w:r w:rsidR="00A90927">
        <w:rPr>
          <w:lang w:val="en-US"/>
        </w:rPr>
        <w:t>s</w:t>
      </w:r>
      <w:r w:rsidR="00C05CF7">
        <w:rPr>
          <w:lang w:val="en-US"/>
        </w:rPr>
        <w:t xml:space="preserve"> </w:t>
      </w:r>
      <w:r w:rsidR="00A90927">
        <w:rPr>
          <w:lang w:val="en-US"/>
        </w:rPr>
        <w:t xml:space="preserve">regulating </w:t>
      </w:r>
      <w:r w:rsidR="00C05CF7">
        <w:rPr>
          <w:lang w:val="en-US"/>
        </w:rPr>
        <w:t xml:space="preserve">stomata </w:t>
      </w:r>
      <w:r w:rsidR="004A72D0">
        <w:rPr>
          <w:lang w:val="en-US"/>
        </w:rPr>
        <w:t>aperture</w:t>
      </w:r>
      <w:r w:rsidR="00A90927">
        <w:rPr>
          <w:lang w:val="en-US"/>
        </w:rPr>
        <w:t xml:space="preserve"> and </w:t>
      </w:r>
      <w:r w:rsidR="00C05CF7">
        <w:rPr>
          <w:lang w:val="en-US"/>
        </w:rPr>
        <w:t>pollen tube growth</w:t>
      </w:r>
      <w:r w:rsidR="005D33C5">
        <w:rPr>
          <w:lang w:val="en-US"/>
        </w:rPr>
        <w:t xml:space="preserve"> </w:t>
      </w:r>
      <w:r w:rsidR="005D33C5" w:rsidRPr="005D33C5">
        <w:rPr>
          <w:lang w:val="en-US"/>
        </w:rPr>
        <w:t>(Mittler, 2017</w:t>
      </w:r>
      <w:r w:rsidR="00A43EF7">
        <w:rPr>
          <w:lang w:val="en-US"/>
        </w:rPr>
        <w:t>;</w:t>
      </w:r>
      <w:r w:rsidR="005D33C5" w:rsidRPr="005D33C5">
        <w:rPr>
          <w:lang w:val="en-US"/>
        </w:rPr>
        <w:t xml:space="preserve"> Waszczak, Carmody &amp; Kangasjarvi, 2018, Wudick &amp; Feijo, 2014)</w:t>
      </w:r>
      <w:r w:rsidR="005D33C5">
        <w:rPr>
          <w:lang w:val="en-US"/>
        </w:rPr>
        <w:t xml:space="preserve">. </w:t>
      </w:r>
      <w:r w:rsidR="009011B0">
        <w:rPr>
          <w:lang w:val="en-US"/>
        </w:rPr>
        <w:t>Respiratory burst NADPH oxidases (</w:t>
      </w:r>
      <w:r w:rsidR="009011B0" w:rsidRPr="00846D2D">
        <w:rPr>
          <w:i/>
          <w:lang w:val="en-US"/>
        </w:rPr>
        <w:t>RBOH</w:t>
      </w:r>
      <w:r w:rsidR="009011B0">
        <w:rPr>
          <w:lang w:val="en-US"/>
        </w:rPr>
        <w:t>)</w:t>
      </w:r>
      <w:r w:rsidR="00FE3945">
        <w:rPr>
          <w:lang w:val="en-US"/>
        </w:rPr>
        <w:t xml:space="preserve"> on the plasma membrane</w:t>
      </w:r>
      <w:r w:rsidR="009011B0">
        <w:rPr>
          <w:lang w:val="en-US"/>
        </w:rPr>
        <w:t xml:space="preserve"> are k</w:t>
      </w:r>
      <w:r w:rsidR="00846D2D">
        <w:rPr>
          <w:lang w:val="en-US"/>
        </w:rPr>
        <w:t>ey components of the redox</w:t>
      </w:r>
      <w:r w:rsidR="00FE3945">
        <w:rPr>
          <w:lang w:val="en-US"/>
        </w:rPr>
        <w:t>-</w:t>
      </w:r>
      <w:r w:rsidR="00846D2D">
        <w:rPr>
          <w:lang w:val="en-US"/>
        </w:rPr>
        <w:t>dependent signaling cascade</w:t>
      </w:r>
      <w:r w:rsidR="009011B0">
        <w:rPr>
          <w:lang w:val="en-US"/>
        </w:rPr>
        <w:t>.</w:t>
      </w:r>
      <w:r w:rsidR="00C87390">
        <w:rPr>
          <w:lang w:val="en-US"/>
        </w:rPr>
        <w:t xml:space="preserve"> The </w:t>
      </w:r>
      <w:r w:rsidR="00625338">
        <w:rPr>
          <w:lang w:val="en-US"/>
        </w:rPr>
        <w:t xml:space="preserve">induction </w:t>
      </w:r>
      <w:r w:rsidR="00C87390">
        <w:rPr>
          <w:lang w:val="en-US"/>
        </w:rPr>
        <w:t>of th</w:t>
      </w:r>
      <w:r w:rsidR="00625338">
        <w:rPr>
          <w:lang w:val="en-US"/>
        </w:rPr>
        <w:t>e</w:t>
      </w:r>
      <w:r w:rsidR="00C87390">
        <w:rPr>
          <w:lang w:val="en-US"/>
        </w:rPr>
        <w:t>se enzymes in response to stimuli</w:t>
      </w:r>
      <w:r w:rsidR="00625338">
        <w:rPr>
          <w:lang w:val="en-US"/>
        </w:rPr>
        <w:t xml:space="preserve"> sustains the</w:t>
      </w:r>
      <w:r w:rsidR="00C87390">
        <w:rPr>
          <w:lang w:val="en-US"/>
        </w:rPr>
        <w:t xml:space="preserve"> fast and transient </w:t>
      </w:r>
      <w:r w:rsidR="00846D2D">
        <w:rPr>
          <w:lang w:val="en-US"/>
        </w:rPr>
        <w:t xml:space="preserve">formation of </w:t>
      </w:r>
      <w:r w:rsidR="00791AB2">
        <w:rPr>
          <w:lang w:val="en-US"/>
        </w:rPr>
        <w:t>hydrogen</w:t>
      </w:r>
      <w:r w:rsidR="00F829B8">
        <w:rPr>
          <w:lang w:val="en-US"/>
        </w:rPr>
        <w:t xml:space="preserve"> peroxide (</w:t>
      </w:r>
      <w:r w:rsidR="001946EB">
        <w:rPr>
          <w:lang w:val="en-US"/>
        </w:rPr>
        <w:t>H</w:t>
      </w:r>
      <w:r w:rsidR="001946EB" w:rsidRPr="00F829B8">
        <w:rPr>
          <w:vertAlign w:val="subscript"/>
          <w:lang w:val="en-US"/>
        </w:rPr>
        <w:t>2</w:t>
      </w:r>
      <w:r w:rsidR="001946EB">
        <w:rPr>
          <w:lang w:val="en-US"/>
        </w:rPr>
        <w:t>O</w:t>
      </w:r>
      <w:r w:rsidR="001946EB" w:rsidRPr="00F829B8">
        <w:rPr>
          <w:vertAlign w:val="subscript"/>
          <w:lang w:val="en-US"/>
        </w:rPr>
        <w:t>2</w:t>
      </w:r>
      <w:r w:rsidR="00F829B8">
        <w:rPr>
          <w:lang w:val="en-US"/>
        </w:rPr>
        <w:t xml:space="preserve">) </w:t>
      </w:r>
      <w:r w:rsidR="001946EB">
        <w:rPr>
          <w:lang w:val="en-US"/>
        </w:rPr>
        <w:t>in the apoplast</w:t>
      </w:r>
      <w:r w:rsidR="000E4F7C">
        <w:rPr>
          <w:lang w:val="en-US"/>
        </w:rPr>
        <w:t>; l</w:t>
      </w:r>
      <w:r w:rsidR="00FE3945">
        <w:rPr>
          <w:lang w:val="en-US"/>
        </w:rPr>
        <w:t>argely unknown d</w:t>
      </w:r>
      <w:r w:rsidR="00E827A2">
        <w:rPr>
          <w:lang w:val="en-US"/>
        </w:rPr>
        <w:t>ownstream event</w:t>
      </w:r>
      <w:r w:rsidR="00625338">
        <w:rPr>
          <w:lang w:val="en-US"/>
        </w:rPr>
        <w:t>s</w:t>
      </w:r>
      <w:r w:rsidR="00E827A2">
        <w:rPr>
          <w:lang w:val="en-US"/>
        </w:rPr>
        <w:t xml:space="preserve"> trigger a cell</w:t>
      </w:r>
      <w:r w:rsidR="00932A8B">
        <w:rPr>
          <w:lang w:val="en-US"/>
        </w:rPr>
        <w:t>ular</w:t>
      </w:r>
      <w:r w:rsidR="00E827A2">
        <w:rPr>
          <w:lang w:val="en-US"/>
        </w:rPr>
        <w:t xml:space="preserve"> </w:t>
      </w:r>
      <w:r w:rsidR="0025005D">
        <w:rPr>
          <w:lang w:val="en-US"/>
        </w:rPr>
        <w:t xml:space="preserve">adaptive </w:t>
      </w:r>
      <w:r w:rsidR="00E827A2">
        <w:rPr>
          <w:lang w:val="en-US"/>
        </w:rPr>
        <w:t>response.</w:t>
      </w:r>
      <w:r w:rsidR="00B406D7">
        <w:rPr>
          <w:lang w:val="en-US"/>
        </w:rPr>
        <w:t xml:space="preserve"> </w:t>
      </w:r>
    </w:p>
    <w:p w:rsidR="00F64D66" w:rsidRDefault="00EC4909" w:rsidP="000E4F7C">
      <w:pPr>
        <w:spacing w:line="360" w:lineRule="auto"/>
        <w:ind w:firstLine="708"/>
        <w:jc w:val="both"/>
        <w:rPr>
          <w:lang w:val="en-US"/>
        </w:rPr>
      </w:pPr>
      <w:r>
        <w:rPr>
          <w:lang w:val="en-US"/>
        </w:rPr>
        <w:t>T</w:t>
      </w:r>
      <w:r w:rsidR="00FA1D5A">
        <w:rPr>
          <w:lang w:val="en-US"/>
        </w:rPr>
        <w:t xml:space="preserve">he </w:t>
      </w:r>
      <w:r>
        <w:rPr>
          <w:lang w:val="en-US"/>
        </w:rPr>
        <w:t xml:space="preserve">manuscript by </w:t>
      </w:r>
      <w:r w:rsidR="001D7F4E">
        <w:rPr>
          <w:lang w:val="en-US"/>
        </w:rPr>
        <w:t>Juan Liu and colle</w:t>
      </w:r>
      <w:r w:rsidR="001D7F4E" w:rsidRPr="00951C7D">
        <w:rPr>
          <w:lang w:val="en-US"/>
        </w:rPr>
        <w:t xml:space="preserve">agues </w:t>
      </w:r>
      <w:r w:rsidR="001D7F4E">
        <w:rPr>
          <w:lang w:val="en-US"/>
        </w:rPr>
        <w:t>address</w:t>
      </w:r>
      <w:r>
        <w:rPr>
          <w:lang w:val="en-US"/>
        </w:rPr>
        <w:t>es</w:t>
      </w:r>
      <w:r w:rsidR="001D7F4E">
        <w:rPr>
          <w:lang w:val="en-US"/>
        </w:rPr>
        <w:t xml:space="preserve"> the role of </w:t>
      </w:r>
      <w:r w:rsidR="004A72D0">
        <w:rPr>
          <w:lang w:val="en-US"/>
        </w:rPr>
        <w:t>melatonin</w:t>
      </w:r>
      <w:r w:rsidR="008A7E89">
        <w:rPr>
          <w:lang w:val="en-US"/>
        </w:rPr>
        <w:t xml:space="preserve"> </w:t>
      </w:r>
      <w:r w:rsidR="00A46DC5">
        <w:rPr>
          <w:lang w:val="en-US"/>
        </w:rPr>
        <w:t>during</w:t>
      </w:r>
      <w:r w:rsidR="004A72D0">
        <w:rPr>
          <w:lang w:val="en-US"/>
        </w:rPr>
        <w:t xml:space="preserve"> </w:t>
      </w:r>
      <w:r w:rsidR="001D7F4E">
        <w:rPr>
          <w:lang w:val="en-US"/>
        </w:rPr>
        <w:t>salt stress</w:t>
      </w:r>
      <w:r w:rsidR="008A7E89">
        <w:rPr>
          <w:lang w:val="en-US"/>
        </w:rPr>
        <w:t xml:space="preserve"> </w:t>
      </w:r>
      <w:r w:rsidR="004A72D0">
        <w:rPr>
          <w:lang w:val="en-US"/>
        </w:rPr>
        <w:t>response</w:t>
      </w:r>
      <w:r w:rsidR="00A46DC5">
        <w:rPr>
          <w:lang w:val="en-US"/>
        </w:rPr>
        <w:t>s</w:t>
      </w:r>
      <w:r w:rsidR="00791AB2">
        <w:rPr>
          <w:lang w:val="en-US"/>
        </w:rPr>
        <w:t xml:space="preserve"> </w:t>
      </w:r>
      <w:r w:rsidR="00791AB2" w:rsidRPr="00791AB2">
        <w:rPr>
          <w:lang w:val="en-US"/>
        </w:rPr>
        <w:t>(Liu, Shabala, Zhang, Ma, Chen</w:t>
      </w:r>
      <w:r w:rsidR="00A43EF7">
        <w:rPr>
          <w:lang w:val="en-US"/>
        </w:rPr>
        <w:t xml:space="preserve"> </w:t>
      </w:r>
      <w:r w:rsidR="00A43EF7" w:rsidRPr="00A43EF7">
        <w:rPr>
          <w:i/>
          <w:lang w:val="en-US"/>
        </w:rPr>
        <w:t>et al.</w:t>
      </w:r>
      <w:r w:rsidR="00791AB2" w:rsidRPr="00791AB2">
        <w:rPr>
          <w:lang w:val="en-US"/>
        </w:rPr>
        <w:t xml:space="preserve"> 2020)</w:t>
      </w:r>
      <w:r w:rsidR="004A72D0">
        <w:rPr>
          <w:lang w:val="en-US"/>
        </w:rPr>
        <w:t xml:space="preserve">. </w:t>
      </w:r>
      <w:r w:rsidR="004F49F4" w:rsidRPr="004F49F4">
        <w:rPr>
          <w:lang w:val="en-US"/>
        </w:rPr>
        <w:t>Melatonin (N-acetyl-5-methoxy tryptamine) is a</w:t>
      </w:r>
      <w:r w:rsidR="00791AB2">
        <w:rPr>
          <w:lang w:val="en-US"/>
        </w:rPr>
        <w:t xml:space="preserve"> tryptophan-derived </w:t>
      </w:r>
      <w:r w:rsidR="004F49F4" w:rsidRPr="004F49F4">
        <w:rPr>
          <w:lang w:val="en-US"/>
        </w:rPr>
        <w:t>indolamine</w:t>
      </w:r>
      <w:r w:rsidR="00CB7C94">
        <w:rPr>
          <w:lang w:val="en-US"/>
        </w:rPr>
        <w:t>,</w:t>
      </w:r>
      <w:r w:rsidR="00F0119B">
        <w:rPr>
          <w:lang w:val="en-US"/>
        </w:rPr>
        <w:t xml:space="preserve"> from</w:t>
      </w:r>
      <w:r w:rsidR="004F49F4" w:rsidRPr="004F49F4">
        <w:rPr>
          <w:lang w:val="en-US"/>
        </w:rPr>
        <w:t xml:space="preserve"> the same chemical family as auxin.</w:t>
      </w:r>
      <w:r w:rsidR="004F49F4">
        <w:rPr>
          <w:lang w:val="en-US"/>
        </w:rPr>
        <w:t xml:space="preserve"> </w:t>
      </w:r>
      <w:r w:rsidR="00625338">
        <w:rPr>
          <w:lang w:val="en-US"/>
        </w:rPr>
        <w:t>In mammals, melatonin is best known as a hormone secreted in the pineal glan</w:t>
      </w:r>
      <w:r w:rsidR="00CB7C94">
        <w:rPr>
          <w:lang w:val="en-US"/>
        </w:rPr>
        <w:t>d</w:t>
      </w:r>
      <w:r w:rsidR="00625338">
        <w:rPr>
          <w:lang w:val="en-US"/>
        </w:rPr>
        <w:t xml:space="preserve"> with a major role </w:t>
      </w:r>
      <w:r w:rsidR="00DE306B">
        <w:rPr>
          <w:lang w:val="en-US"/>
        </w:rPr>
        <w:t>in resetting the</w:t>
      </w:r>
      <w:r w:rsidR="00625338">
        <w:rPr>
          <w:lang w:val="en-US"/>
        </w:rPr>
        <w:t xml:space="preserve"> circadian</w:t>
      </w:r>
      <w:r w:rsidR="00DE306B">
        <w:rPr>
          <w:lang w:val="en-US"/>
        </w:rPr>
        <w:t xml:space="preserve"> clock </w:t>
      </w:r>
      <w:r w:rsidR="00791AB2" w:rsidRPr="00791AB2">
        <w:rPr>
          <w:lang w:val="en-US"/>
        </w:rPr>
        <w:t>(Khan, Numan, Khan, Lee, Imran</w:t>
      </w:r>
      <w:r w:rsidR="00A43EF7">
        <w:rPr>
          <w:lang w:val="en-US"/>
        </w:rPr>
        <w:t xml:space="preserve"> </w:t>
      </w:r>
      <w:r w:rsidR="00A43EF7" w:rsidRPr="00C44DD6">
        <w:rPr>
          <w:i/>
          <w:lang w:val="en-US"/>
        </w:rPr>
        <w:t>et al.</w:t>
      </w:r>
      <w:r w:rsidR="00A43EF7">
        <w:rPr>
          <w:lang w:val="en-US"/>
        </w:rPr>
        <w:t xml:space="preserve"> </w:t>
      </w:r>
      <w:r w:rsidR="00791AB2" w:rsidRPr="00791AB2">
        <w:rPr>
          <w:lang w:val="en-US"/>
        </w:rPr>
        <w:t>2020)</w:t>
      </w:r>
      <w:r w:rsidR="00625338">
        <w:rPr>
          <w:lang w:val="en-US"/>
        </w:rPr>
        <w:t xml:space="preserve">. </w:t>
      </w:r>
      <w:r w:rsidR="00901374">
        <w:rPr>
          <w:lang w:val="en-US"/>
        </w:rPr>
        <w:t>It</w:t>
      </w:r>
      <w:r w:rsidR="00625338">
        <w:rPr>
          <w:lang w:val="en-US"/>
        </w:rPr>
        <w:t xml:space="preserve"> has also been characterized as one of the most potent antioxidant molecules</w:t>
      </w:r>
      <w:r w:rsidR="00DE306B">
        <w:rPr>
          <w:lang w:val="en-US"/>
        </w:rPr>
        <w:t xml:space="preserve"> with putative roles </w:t>
      </w:r>
      <w:r w:rsidR="00932A8B">
        <w:rPr>
          <w:lang w:val="en-US"/>
        </w:rPr>
        <w:t>in</w:t>
      </w:r>
      <w:r w:rsidR="00DE306B">
        <w:rPr>
          <w:lang w:val="en-US"/>
        </w:rPr>
        <w:t xml:space="preserve"> aging </w:t>
      </w:r>
      <w:r w:rsidR="00791AB2" w:rsidRPr="00791AB2">
        <w:rPr>
          <w:lang w:val="en-US"/>
        </w:rPr>
        <w:t>(Reiter, Tan, Poeggeler, Menendez-Pelaez</w:t>
      </w:r>
      <w:r w:rsidR="00C44DD6">
        <w:rPr>
          <w:lang w:val="en-US"/>
        </w:rPr>
        <w:t xml:space="preserve"> </w:t>
      </w:r>
      <w:r w:rsidR="00C44DD6" w:rsidRPr="00C44DD6">
        <w:rPr>
          <w:i/>
          <w:lang w:val="en-US"/>
        </w:rPr>
        <w:t>et al.</w:t>
      </w:r>
      <w:r w:rsidR="00C44DD6">
        <w:rPr>
          <w:lang w:val="en-US"/>
        </w:rPr>
        <w:t xml:space="preserve"> </w:t>
      </w:r>
      <w:r w:rsidR="00791AB2" w:rsidRPr="00791AB2">
        <w:rPr>
          <w:lang w:val="en-US"/>
        </w:rPr>
        <w:t>1994)</w:t>
      </w:r>
      <w:r w:rsidR="00625338">
        <w:rPr>
          <w:lang w:val="en-US"/>
        </w:rPr>
        <w:t xml:space="preserve">. </w:t>
      </w:r>
      <w:r w:rsidR="00901374" w:rsidRPr="00727FC1">
        <w:rPr>
          <w:lang w:val="en-US"/>
        </w:rPr>
        <w:t xml:space="preserve">Melatonin </w:t>
      </w:r>
      <w:r w:rsidR="004F49F4" w:rsidRPr="00727FC1">
        <w:rPr>
          <w:lang w:val="en-US"/>
        </w:rPr>
        <w:t>has</w:t>
      </w:r>
      <w:r w:rsidR="00901374">
        <w:rPr>
          <w:lang w:val="en-US"/>
        </w:rPr>
        <w:t xml:space="preserve"> </w:t>
      </w:r>
      <w:r w:rsidR="004F49F4" w:rsidRPr="00727FC1">
        <w:rPr>
          <w:lang w:val="en-US"/>
        </w:rPr>
        <w:t xml:space="preserve">been </w:t>
      </w:r>
      <w:r w:rsidR="00F01A02" w:rsidRPr="00556485">
        <w:rPr>
          <w:lang w:val="en-US"/>
        </w:rPr>
        <w:t>found in prokaryote</w:t>
      </w:r>
      <w:r w:rsidR="006C5E3C">
        <w:rPr>
          <w:lang w:val="en-US"/>
        </w:rPr>
        <w:t>s</w:t>
      </w:r>
      <w:r w:rsidR="004803B9" w:rsidRPr="00727FC1">
        <w:rPr>
          <w:lang w:val="en-US"/>
        </w:rPr>
        <w:t xml:space="preserve"> and plants </w:t>
      </w:r>
      <w:r w:rsidR="000E4F7C">
        <w:rPr>
          <w:lang w:val="en-US"/>
        </w:rPr>
        <w:t xml:space="preserve">where it acts </w:t>
      </w:r>
      <w:r w:rsidR="004F49F4" w:rsidRPr="00727FC1">
        <w:rPr>
          <w:lang w:val="en-US"/>
        </w:rPr>
        <w:t xml:space="preserve">as </w:t>
      </w:r>
      <w:r w:rsidR="003C677D">
        <w:rPr>
          <w:lang w:val="en-US"/>
        </w:rPr>
        <w:t>a growth factor and participa</w:t>
      </w:r>
      <w:r w:rsidR="000E4F7C">
        <w:rPr>
          <w:lang w:val="en-US"/>
        </w:rPr>
        <w:t>tes</w:t>
      </w:r>
      <w:r w:rsidR="004F49F4" w:rsidRPr="00F01A02">
        <w:rPr>
          <w:lang w:val="en-US"/>
        </w:rPr>
        <w:t xml:space="preserve"> </w:t>
      </w:r>
      <w:r w:rsidR="000E4F7C">
        <w:rPr>
          <w:lang w:val="en-US"/>
        </w:rPr>
        <w:t xml:space="preserve">in </w:t>
      </w:r>
      <w:r w:rsidR="004F49F4" w:rsidRPr="00F01A02">
        <w:rPr>
          <w:lang w:val="en-US"/>
        </w:rPr>
        <w:t xml:space="preserve">adaptation </w:t>
      </w:r>
      <w:r w:rsidR="000E4F7C">
        <w:rPr>
          <w:lang w:val="en-US"/>
        </w:rPr>
        <w:t>to stresses</w:t>
      </w:r>
      <w:r w:rsidR="00372853">
        <w:rPr>
          <w:lang w:val="en-US"/>
        </w:rPr>
        <w:t>,</w:t>
      </w:r>
      <w:r w:rsidR="004969D7">
        <w:rPr>
          <w:lang w:val="en-US"/>
        </w:rPr>
        <w:t xml:space="preserve"> notably rescu</w:t>
      </w:r>
      <w:r w:rsidR="00A9017D">
        <w:rPr>
          <w:lang w:val="en-US"/>
        </w:rPr>
        <w:t>ing</w:t>
      </w:r>
      <w:r w:rsidR="004969D7" w:rsidRPr="004F49F4">
        <w:rPr>
          <w:lang w:val="en-US"/>
        </w:rPr>
        <w:t xml:space="preserve"> plant growth </w:t>
      </w:r>
      <w:r w:rsidR="004969D7">
        <w:rPr>
          <w:lang w:val="en-US"/>
        </w:rPr>
        <w:t>when subjected to</w:t>
      </w:r>
      <w:r w:rsidR="004969D7" w:rsidRPr="004F49F4">
        <w:rPr>
          <w:lang w:val="en-US"/>
        </w:rPr>
        <w:t xml:space="preserve"> salt stress</w:t>
      </w:r>
      <w:r w:rsidR="004969D7">
        <w:rPr>
          <w:lang w:val="en-US"/>
        </w:rPr>
        <w:t xml:space="preserve"> </w:t>
      </w:r>
      <w:r w:rsidR="00791AB2" w:rsidRPr="00791AB2">
        <w:rPr>
          <w:lang w:val="en-US"/>
        </w:rPr>
        <w:t>(Khan</w:t>
      </w:r>
      <w:r w:rsidR="00791AB2" w:rsidRPr="00791AB2">
        <w:rPr>
          <w:i/>
          <w:lang w:val="en-US"/>
        </w:rPr>
        <w:t xml:space="preserve"> et al.</w:t>
      </w:r>
      <w:r w:rsidR="00791AB2" w:rsidRPr="00791AB2">
        <w:rPr>
          <w:lang w:val="en-US"/>
        </w:rPr>
        <w:t>, 2020, Zhan, Nie, Zhang, Li, Wang</w:t>
      </w:r>
      <w:r w:rsidR="00C44DD6">
        <w:rPr>
          <w:lang w:val="en-US"/>
        </w:rPr>
        <w:t xml:space="preserve"> </w:t>
      </w:r>
      <w:r w:rsidR="00C44DD6" w:rsidRPr="00C44DD6">
        <w:rPr>
          <w:i/>
          <w:lang w:val="en-US"/>
        </w:rPr>
        <w:t>et al.</w:t>
      </w:r>
      <w:r w:rsidR="00791AB2" w:rsidRPr="00791AB2">
        <w:rPr>
          <w:lang w:val="en-US"/>
        </w:rPr>
        <w:t xml:space="preserve"> 2019)</w:t>
      </w:r>
      <w:r w:rsidR="00B56346">
        <w:rPr>
          <w:lang w:val="en-US"/>
        </w:rPr>
        <w:t>.</w:t>
      </w:r>
      <w:r w:rsidR="000E4F7C">
        <w:rPr>
          <w:lang w:val="en-US"/>
        </w:rPr>
        <w:t xml:space="preserve"> </w:t>
      </w:r>
      <w:r w:rsidR="00F01A02">
        <w:rPr>
          <w:lang w:val="en-US"/>
        </w:rPr>
        <w:t xml:space="preserve">Liu </w:t>
      </w:r>
      <w:r w:rsidR="00F01A02" w:rsidRPr="00556485">
        <w:rPr>
          <w:i/>
          <w:lang w:val="en-US"/>
        </w:rPr>
        <w:t>et al</w:t>
      </w:r>
      <w:r w:rsidR="00B56346">
        <w:rPr>
          <w:i/>
          <w:lang w:val="en-US"/>
        </w:rPr>
        <w:t>.</w:t>
      </w:r>
      <w:r w:rsidR="00DB12BA" w:rsidRPr="00556485">
        <w:rPr>
          <w:i/>
          <w:lang w:val="en-US"/>
        </w:rPr>
        <w:t xml:space="preserve"> </w:t>
      </w:r>
      <w:r w:rsidR="00DB12BA">
        <w:rPr>
          <w:lang w:val="en-US"/>
        </w:rPr>
        <w:t xml:space="preserve">now </w:t>
      </w:r>
      <w:r w:rsidR="004F49F4" w:rsidRPr="004F49F4">
        <w:rPr>
          <w:lang w:val="en-US"/>
        </w:rPr>
        <w:t>cha</w:t>
      </w:r>
      <w:r w:rsidR="001F2C23">
        <w:rPr>
          <w:lang w:val="en-US"/>
        </w:rPr>
        <w:t>llenge the hypothesis that melatonin’s</w:t>
      </w:r>
      <w:r w:rsidR="004F49F4" w:rsidRPr="004F49F4">
        <w:rPr>
          <w:lang w:val="en-US"/>
        </w:rPr>
        <w:t xml:space="preserve"> direct involvement </w:t>
      </w:r>
      <w:r w:rsidR="001F2C23">
        <w:rPr>
          <w:lang w:val="en-US"/>
        </w:rPr>
        <w:t>in</w:t>
      </w:r>
      <w:r w:rsidR="00CB7C94">
        <w:rPr>
          <w:lang w:val="en-US"/>
        </w:rPr>
        <w:t xml:space="preserve"> the</w:t>
      </w:r>
      <w:r w:rsidR="001F2C23">
        <w:rPr>
          <w:lang w:val="en-US"/>
        </w:rPr>
        <w:t xml:space="preserve"> salt stress response </w:t>
      </w:r>
      <w:r w:rsidR="00F01A02">
        <w:rPr>
          <w:lang w:val="en-US"/>
        </w:rPr>
        <w:t>is through</w:t>
      </w:r>
      <w:r w:rsidR="004F49F4" w:rsidRPr="004F49F4">
        <w:rPr>
          <w:lang w:val="en-US"/>
        </w:rPr>
        <w:t xml:space="preserve"> redox</w:t>
      </w:r>
      <w:r w:rsidR="00361999">
        <w:rPr>
          <w:lang w:val="en-US"/>
        </w:rPr>
        <w:t xml:space="preserve"> </w:t>
      </w:r>
      <w:r w:rsidR="004F49F4" w:rsidRPr="004F49F4">
        <w:rPr>
          <w:lang w:val="en-US"/>
        </w:rPr>
        <w:t>signal</w:t>
      </w:r>
      <w:r w:rsidR="00901374">
        <w:rPr>
          <w:lang w:val="en-US"/>
        </w:rPr>
        <w:t>ing</w:t>
      </w:r>
      <w:r w:rsidR="004F49F4" w:rsidRPr="004F49F4">
        <w:rPr>
          <w:lang w:val="en-US"/>
        </w:rPr>
        <w:t>.</w:t>
      </w:r>
      <w:r w:rsidR="00901374">
        <w:rPr>
          <w:lang w:val="en-US"/>
        </w:rPr>
        <w:t xml:space="preserve"> </w:t>
      </w:r>
      <w:r w:rsidR="0035318A">
        <w:rPr>
          <w:lang w:val="en-US"/>
        </w:rPr>
        <w:t>ROS are diverse in nature, chemical reactivity and biological activity</w:t>
      </w:r>
      <w:r w:rsidR="00B56346">
        <w:rPr>
          <w:lang w:val="en-US"/>
        </w:rPr>
        <w:t xml:space="preserve"> </w:t>
      </w:r>
      <w:r w:rsidR="00B56346" w:rsidRPr="00B56346">
        <w:rPr>
          <w:lang w:val="en-US"/>
        </w:rPr>
        <w:t>(Richards, Wilkins, Swarbreck, Anderson, Habib</w:t>
      </w:r>
      <w:r w:rsidR="00C44DD6">
        <w:rPr>
          <w:lang w:val="en-US"/>
        </w:rPr>
        <w:t xml:space="preserve"> </w:t>
      </w:r>
      <w:r w:rsidR="00C44DD6" w:rsidRPr="00C44DD6">
        <w:rPr>
          <w:i/>
          <w:lang w:val="en-US"/>
        </w:rPr>
        <w:t>et al.</w:t>
      </w:r>
      <w:r w:rsidR="00C44DD6">
        <w:rPr>
          <w:lang w:val="en-US"/>
        </w:rPr>
        <w:t xml:space="preserve"> </w:t>
      </w:r>
      <w:r w:rsidR="00B56346" w:rsidRPr="00B56346">
        <w:rPr>
          <w:lang w:val="en-US"/>
        </w:rPr>
        <w:t>2015)</w:t>
      </w:r>
      <w:r w:rsidR="0035318A">
        <w:rPr>
          <w:lang w:val="en-US"/>
        </w:rPr>
        <w:t>. While H</w:t>
      </w:r>
      <w:r w:rsidR="0035318A" w:rsidRPr="00B56346">
        <w:rPr>
          <w:vertAlign w:val="subscript"/>
          <w:lang w:val="en-US"/>
        </w:rPr>
        <w:t>2</w:t>
      </w:r>
      <w:r w:rsidR="0035318A">
        <w:rPr>
          <w:lang w:val="en-US"/>
        </w:rPr>
        <w:t>O</w:t>
      </w:r>
      <w:r w:rsidR="0035318A" w:rsidRPr="00B56346">
        <w:rPr>
          <w:vertAlign w:val="subscript"/>
          <w:lang w:val="en-US"/>
        </w:rPr>
        <w:t>2</w:t>
      </w:r>
      <w:r w:rsidR="0035318A">
        <w:rPr>
          <w:lang w:val="en-US"/>
        </w:rPr>
        <w:t xml:space="preserve"> is the best characterized ROS, many other types can form in tissues. </w:t>
      </w:r>
      <w:r w:rsidR="0035318A" w:rsidRPr="00556485">
        <w:rPr>
          <w:lang w:val="en-US"/>
        </w:rPr>
        <w:t>Arabidopsis plants</w:t>
      </w:r>
      <w:r w:rsidR="008337E4" w:rsidRPr="00556485">
        <w:rPr>
          <w:lang w:val="en-US"/>
        </w:rPr>
        <w:t xml:space="preserve"> </w:t>
      </w:r>
      <w:r w:rsidR="0055275A">
        <w:rPr>
          <w:lang w:val="en-US"/>
        </w:rPr>
        <w:t>under s</w:t>
      </w:r>
      <w:r w:rsidR="0055275A" w:rsidRPr="00556485">
        <w:rPr>
          <w:lang w:val="en-US"/>
        </w:rPr>
        <w:t xml:space="preserve">alt stress </w:t>
      </w:r>
      <w:r w:rsidR="00A9017D">
        <w:rPr>
          <w:lang w:val="en-US"/>
        </w:rPr>
        <w:t>experience</w:t>
      </w:r>
      <w:r w:rsidR="0055275A">
        <w:rPr>
          <w:lang w:val="en-US"/>
        </w:rPr>
        <w:t xml:space="preserve"> an </w:t>
      </w:r>
      <w:r w:rsidR="0035318A" w:rsidRPr="00556485">
        <w:rPr>
          <w:lang w:val="en-US"/>
        </w:rPr>
        <w:t xml:space="preserve">increase </w:t>
      </w:r>
      <w:r w:rsidR="0055275A">
        <w:rPr>
          <w:lang w:val="en-US"/>
        </w:rPr>
        <w:t xml:space="preserve">of </w:t>
      </w:r>
      <w:r w:rsidR="0035318A" w:rsidRPr="00556485">
        <w:rPr>
          <w:lang w:val="en-US"/>
        </w:rPr>
        <w:t>H</w:t>
      </w:r>
      <w:r w:rsidR="0035318A" w:rsidRPr="00B56346">
        <w:rPr>
          <w:vertAlign w:val="subscript"/>
          <w:lang w:val="en-US"/>
        </w:rPr>
        <w:t>2</w:t>
      </w:r>
      <w:r w:rsidR="0035318A" w:rsidRPr="00556485">
        <w:rPr>
          <w:lang w:val="en-US"/>
        </w:rPr>
        <w:t>O</w:t>
      </w:r>
      <w:r w:rsidR="0035318A" w:rsidRPr="00B56346">
        <w:rPr>
          <w:vertAlign w:val="subscript"/>
          <w:lang w:val="en-US"/>
        </w:rPr>
        <w:t>2</w:t>
      </w:r>
      <w:r w:rsidR="0035318A" w:rsidRPr="00556485">
        <w:rPr>
          <w:lang w:val="en-US"/>
        </w:rPr>
        <w:t xml:space="preserve"> and hydroxyl</w:t>
      </w:r>
      <w:r w:rsidR="008337E4" w:rsidRPr="00556485">
        <w:rPr>
          <w:lang w:val="en-US"/>
        </w:rPr>
        <w:t xml:space="preserve"> radicals</w:t>
      </w:r>
      <w:r w:rsidR="00F5065C">
        <w:rPr>
          <w:lang w:val="en-US"/>
        </w:rPr>
        <w:t xml:space="preserve"> (</w:t>
      </w:r>
      <w:r w:rsidR="00F5065C" w:rsidRPr="00E456CA">
        <w:rPr>
          <w:rFonts w:cs="Calibri"/>
          <w:vertAlign w:val="superscript"/>
          <w:lang w:val="en-US"/>
        </w:rPr>
        <w:t>•</w:t>
      </w:r>
      <w:r w:rsidR="00F5065C">
        <w:rPr>
          <w:lang w:val="en-US"/>
        </w:rPr>
        <w:t>OH)</w:t>
      </w:r>
      <w:r w:rsidR="00B56346">
        <w:rPr>
          <w:lang w:val="en-US"/>
        </w:rPr>
        <w:t xml:space="preserve"> among other ROS </w:t>
      </w:r>
      <w:r w:rsidR="00B56346" w:rsidRPr="00B56346">
        <w:rPr>
          <w:lang w:val="en-US"/>
        </w:rPr>
        <w:t>(Richards</w:t>
      </w:r>
      <w:r w:rsidR="00B56346" w:rsidRPr="00B56346">
        <w:rPr>
          <w:i/>
          <w:lang w:val="en-US"/>
        </w:rPr>
        <w:t xml:space="preserve"> et al.</w:t>
      </w:r>
      <w:r w:rsidR="00B56346" w:rsidRPr="00B56346">
        <w:rPr>
          <w:lang w:val="en-US"/>
        </w:rPr>
        <w:t>, 2015)</w:t>
      </w:r>
      <w:r w:rsidR="0035318A">
        <w:rPr>
          <w:lang w:val="en-US"/>
        </w:rPr>
        <w:t xml:space="preserve">. The work by Liu </w:t>
      </w:r>
      <w:r w:rsidR="00CB7C94">
        <w:rPr>
          <w:lang w:val="en-US"/>
        </w:rPr>
        <w:t>and colleagues</w:t>
      </w:r>
      <w:r w:rsidR="0035318A">
        <w:rPr>
          <w:lang w:val="en-US"/>
        </w:rPr>
        <w:t xml:space="preserve"> tackles the question of ROS diversity and their differential biological effect. </w:t>
      </w:r>
    </w:p>
    <w:p w:rsidR="00102256" w:rsidRDefault="00102256" w:rsidP="00160361">
      <w:pPr>
        <w:spacing w:line="360" w:lineRule="auto"/>
        <w:jc w:val="both"/>
        <w:rPr>
          <w:b/>
          <w:lang w:val="en-US"/>
        </w:rPr>
      </w:pPr>
    </w:p>
    <w:p w:rsidR="007A09D1" w:rsidRPr="00A37614" w:rsidRDefault="00A37614" w:rsidP="00160361">
      <w:pPr>
        <w:spacing w:line="360" w:lineRule="auto"/>
        <w:jc w:val="both"/>
        <w:rPr>
          <w:b/>
          <w:lang w:val="en-US"/>
        </w:rPr>
      </w:pPr>
      <w:r w:rsidRPr="00A37614">
        <w:rPr>
          <w:b/>
          <w:lang w:val="en-US"/>
        </w:rPr>
        <w:t>Melatonin reduce</w:t>
      </w:r>
      <w:r w:rsidR="000441D0">
        <w:rPr>
          <w:b/>
          <w:lang w:val="en-US"/>
        </w:rPr>
        <w:t>s</w:t>
      </w:r>
      <w:r w:rsidRPr="00A37614">
        <w:rPr>
          <w:b/>
          <w:lang w:val="en-US"/>
        </w:rPr>
        <w:t xml:space="preserve"> K</w:t>
      </w:r>
      <w:r w:rsidRPr="004A521D">
        <w:rPr>
          <w:b/>
          <w:vertAlign w:val="superscript"/>
          <w:lang w:val="en-US"/>
        </w:rPr>
        <w:t>+</w:t>
      </w:r>
      <w:r w:rsidRPr="00A37614">
        <w:rPr>
          <w:b/>
          <w:lang w:val="en-US"/>
        </w:rPr>
        <w:t xml:space="preserve"> leak from the root </w:t>
      </w:r>
    </w:p>
    <w:p w:rsidR="00D81AF9" w:rsidRDefault="00925AC8" w:rsidP="00A37614">
      <w:pPr>
        <w:spacing w:line="360" w:lineRule="auto"/>
        <w:jc w:val="both"/>
        <w:rPr>
          <w:lang w:val="en-US"/>
        </w:rPr>
      </w:pPr>
      <w:r>
        <w:rPr>
          <w:lang w:val="en-US"/>
        </w:rPr>
        <w:t>A</w:t>
      </w:r>
      <w:r w:rsidR="00EC156C">
        <w:rPr>
          <w:lang w:val="en-US"/>
        </w:rPr>
        <w:t xml:space="preserve"> </w:t>
      </w:r>
      <w:r w:rsidR="00835B47">
        <w:rPr>
          <w:lang w:val="en-US"/>
        </w:rPr>
        <w:t xml:space="preserve">strategy to cope with </w:t>
      </w:r>
      <w:r w:rsidR="00851A68">
        <w:rPr>
          <w:lang w:val="en-US"/>
        </w:rPr>
        <w:t xml:space="preserve">salt </w:t>
      </w:r>
      <w:r w:rsidR="00835B47">
        <w:rPr>
          <w:lang w:val="en-US"/>
        </w:rPr>
        <w:t xml:space="preserve">stress </w:t>
      </w:r>
      <w:r w:rsidR="00EC156C">
        <w:rPr>
          <w:lang w:val="en-US"/>
        </w:rPr>
        <w:t xml:space="preserve">employed by plants </w:t>
      </w:r>
      <w:r w:rsidR="00835B47">
        <w:rPr>
          <w:lang w:val="en-US"/>
        </w:rPr>
        <w:t xml:space="preserve">is to keep </w:t>
      </w:r>
      <w:r w:rsidR="00786302">
        <w:rPr>
          <w:lang w:val="en-US"/>
        </w:rPr>
        <w:t xml:space="preserve">a high </w:t>
      </w:r>
      <w:r w:rsidR="00902F7C">
        <w:rPr>
          <w:lang w:val="en-US"/>
        </w:rPr>
        <w:t>[</w:t>
      </w:r>
      <w:r w:rsidR="00F21937">
        <w:rPr>
          <w:lang w:val="en-US"/>
        </w:rPr>
        <w:t>K</w:t>
      </w:r>
      <w:r w:rsidR="00786302" w:rsidRPr="004A521D">
        <w:rPr>
          <w:vertAlign w:val="superscript"/>
          <w:lang w:val="en-US"/>
        </w:rPr>
        <w:t>+</w:t>
      </w:r>
      <w:r w:rsidR="00902F7C" w:rsidRPr="004447A5">
        <w:rPr>
          <w:lang w:val="en-US"/>
        </w:rPr>
        <w:t>]</w:t>
      </w:r>
      <w:r w:rsidR="00F21937">
        <w:rPr>
          <w:lang w:val="en-US"/>
        </w:rPr>
        <w:t>/</w:t>
      </w:r>
      <w:r w:rsidR="00902F7C">
        <w:rPr>
          <w:lang w:val="en-US"/>
        </w:rPr>
        <w:t>[</w:t>
      </w:r>
      <w:r w:rsidR="00F21937">
        <w:rPr>
          <w:lang w:val="en-US"/>
        </w:rPr>
        <w:t>Na</w:t>
      </w:r>
      <w:r w:rsidR="00786302" w:rsidRPr="004A521D">
        <w:rPr>
          <w:vertAlign w:val="superscript"/>
          <w:lang w:val="en-US"/>
        </w:rPr>
        <w:t>+</w:t>
      </w:r>
      <w:r w:rsidR="00902F7C">
        <w:rPr>
          <w:lang w:val="en-US"/>
        </w:rPr>
        <w:t xml:space="preserve">] </w:t>
      </w:r>
      <w:r w:rsidR="00786302">
        <w:rPr>
          <w:lang w:val="en-US"/>
        </w:rPr>
        <w:t xml:space="preserve">ratio inside </w:t>
      </w:r>
      <w:r w:rsidR="00831DB1">
        <w:rPr>
          <w:lang w:val="en-US"/>
        </w:rPr>
        <w:t xml:space="preserve">the cell </w:t>
      </w:r>
      <w:r w:rsidR="004A521D" w:rsidRPr="004A521D">
        <w:rPr>
          <w:lang w:val="en-US"/>
        </w:rPr>
        <w:t>(Flowers &amp; Läuchli, 1983)</w:t>
      </w:r>
      <w:r w:rsidR="00F21937">
        <w:rPr>
          <w:lang w:val="en-US"/>
        </w:rPr>
        <w:t>.</w:t>
      </w:r>
      <w:r w:rsidR="00835B47">
        <w:rPr>
          <w:lang w:val="en-US"/>
        </w:rPr>
        <w:t xml:space="preserve"> </w:t>
      </w:r>
      <w:r w:rsidR="004B5FB3">
        <w:rPr>
          <w:lang w:val="en-US"/>
        </w:rPr>
        <w:t>Na</w:t>
      </w:r>
      <w:r w:rsidR="004B5FB3" w:rsidRPr="004A521D">
        <w:rPr>
          <w:vertAlign w:val="superscript"/>
          <w:lang w:val="en-US"/>
        </w:rPr>
        <w:t>+</w:t>
      </w:r>
      <w:r w:rsidR="004B5FB3">
        <w:rPr>
          <w:lang w:val="en-US"/>
        </w:rPr>
        <w:t xml:space="preserve"> is a chaotropic agent</w:t>
      </w:r>
      <w:r w:rsidR="006C5E3C">
        <w:rPr>
          <w:lang w:val="en-US"/>
        </w:rPr>
        <w:t xml:space="preserve"> </w:t>
      </w:r>
      <w:r w:rsidR="00713955">
        <w:rPr>
          <w:lang w:val="en-US"/>
        </w:rPr>
        <w:t xml:space="preserve">and its </w:t>
      </w:r>
      <w:r w:rsidR="004B5FB3">
        <w:rPr>
          <w:lang w:val="en-US"/>
        </w:rPr>
        <w:t xml:space="preserve">accumulation in cells has detrimental effects on enzymatic activities. A high </w:t>
      </w:r>
      <w:r w:rsidR="00BF19A9">
        <w:rPr>
          <w:lang w:val="en-US"/>
        </w:rPr>
        <w:t>NaCl</w:t>
      </w:r>
      <w:r w:rsidR="00786302">
        <w:rPr>
          <w:lang w:val="en-US"/>
        </w:rPr>
        <w:t xml:space="preserve"> concentration in the soil</w:t>
      </w:r>
      <w:r w:rsidR="00BF19A9">
        <w:rPr>
          <w:lang w:val="en-US"/>
        </w:rPr>
        <w:t xml:space="preserve"> is</w:t>
      </w:r>
      <w:r w:rsidR="004B5FB3">
        <w:rPr>
          <w:lang w:val="en-US"/>
        </w:rPr>
        <w:t xml:space="preserve"> known</w:t>
      </w:r>
      <w:r w:rsidR="00BF19A9">
        <w:rPr>
          <w:lang w:val="en-US"/>
        </w:rPr>
        <w:t xml:space="preserve"> to </w:t>
      </w:r>
      <w:r w:rsidR="00835B47">
        <w:rPr>
          <w:lang w:val="en-US"/>
        </w:rPr>
        <w:lastRenderedPageBreak/>
        <w:t>induce</w:t>
      </w:r>
      <w:r w:rsidR="00822DB7">
        <w:rPr>
          <w:lang w:val="en-US"/>
        </w:rPr>
        <w:t xml:space="preserve"> a</w:t>
      </w:r>
      <w:r w:rsidR="00835B47">
        <w:rPr>
          <w:lang w:val="en-US"/>
        </w:rPr>
        <w:t xml:space="preserve"> </w:t>
      </w:r>
      <w:r w:rsidR="00DC43B2">
        <w:rPr>
          <w:lang w:val="en-US"/>
        </w:rPr>
        <w:t>K</w:t>
      </w:r>
      <w:r w:rsidR="00DC43B2" w:rsidRPr="004A521D">
        <w:rPr>
          <w:vertAlign w:val="superscript"/>
          <w:lang w:val="en-US"/>
        </w:rPr>
        <w:t>+</w:t>
      </w:r>
      <w:r w:rsidR="00DC43B2">
        <w:rPr>
          <w:lang w:val="en-US"/>
        </w:rPr>
        <w:t xml:space="preserve"> </w:t>
      </w:r>
      <w:r w:rsidR="00835B47">
        <w:rPr>
          <w:lang w:val="en-US"/>
        </w:rPr>
        <w:t>efflux</w:t>
      </w:r>
      <w:r w:rsidR="00F21937">
        <w:rPr>
          <w:lang w:val="en-US"/>
        </w:rPr>
        <w:t xml:space="preserve"> </w:t>
      </w:r>
      <w:r w:rsidR="00713955">
        <w:rPr>
          <w:lang w:val="en-US"/>
        </w:rPr>
        <w:t xml:space="preserve">that </w:t>
      </w:r>
      <w:r w:rsidR="004B5FB3">
        <w:rPr>
          <w:lang w:val="en-US"/>
        </w:rPr>
        <w:t>further</w:t>
      </w:r>
      <w:r w:rsidR="00BF19A9">
        <w:rPr>
          <w:lang w:val="en-US"/>
        </w:rPr>
        <w:t xml:space="preserve"> </w:t>
      </w:r>
      <w:r w:rsidR="00786302">
        <w:rPr>
          <w:lang w:val="en-US"/>
        </w:rPr>
        <w:t>decreas</w:t>
      </w:r>
      <w:r w:rsidR="00713955">
        <w:rPr>
          <w:lang w:val="en-US"/>
        </w:rPr>
        <w:t>es</w:t>
      </w:r>
      <w:r w:rsidR="00786302">
        <w:rPr>
          <w:lang w:val="en-US"/>
        </w:rPr>
        <w:t xml:space="preserve"> th</w:t>
      </w:r>
      <w:r w:rsidR="004A521D">
        <w:rPr>
          <w:lang w:val="en-US"/>
        </w:rPr>
        <w:t>e</w:t>
      </w:r>
      <w:r w:rsidR="00786302">
        <w:rPr>
          <w:lang w:val="en-US"/>
        </w:rPr>
        <w:t xml:space="preserve"> </w:t>
      </w:r>
      <w:r w:rsidR="00902F7C">
        <w:rPr>
          <w:lang w:val="en-US"/>
        </w:rPr>
        <w:t>[K</w:t>
      </w:r>
      <w:r w:rsidR="00902F7C" w:rsidRPr="004A521D">
        <w:rPr>
          <w:vertAlign w:val="superscript"/>
          <w:lang w:val="en-US"/>
        </w:rPr>
        <w:t>+</w:t>
      </w:r>
      <w:r w:rsidR="00902F7C" w:rsidRPr="00E456CA">
        <w:rPr>
          <w:lang w:val="en-US"/>
        </w:rPr>
        <w:t>]</w:t>
      </w:r>
      <w:r w:rsidR="00902F7C">
        <w:rPr>
          <w:lang w:val="en-US"/>
        </w:rPr>
        <w:t>/[Na</w:t>
      </w:r>
      <w:r w:rsidR="00902F7C" w:rsidRPr="004A521D">
        <w:rPr>
          <w:vertAlign w:val="superscript"/>
          <w:lang w:val="en-US"/>
        </w:rPr>
        <w:t>+</w:t>
      </w:r>
      <w:r w:rsidR="00902F7C">
        <w:rPr>
          <w:lang w:val="en-US"/>
        </w:rPr>
        <w:t xml:space="preserve">] </w:t>
      </w:r>
      <w:r w:rsidR="00BF19A9">
        <w:rPr>
          <w:lang w:val="en-US"/>
        </w:rPr>
        <w:t xml:space="preserve">ratio. </w:t>
      </w:r>
      <w:r w:rsidR="00822DB7">
        <w:rPr>
          <w:lang w:val="en-US"/>
        </w:rPr>
        <w:t xml:space="preserve">The use of non-invasive ion-selective vibrating probe (referred as MIFE in the manuscript) allowed </w:t>
      </w:r>
      <w:r w:rsidR="006623A2">
        <w:rPr>
          <w:lang w:val="en-US"/>
        </w:rPr>
        <w:t xml:space="preserve">Liu </w:t>
      </w:r>
      <w:r w:rsidR="006623A2" w:rsidRPr="004447A5">
        <w:rPr>
          <w:i/>
          <w:lang w:val="en-US"/>
        </w:rPr>
        <w:t>et al</w:t>
      </w:r>
      <w:r w:rsidR="00AE5A55">
        <w:rPr>
          <w:i/>
          <w:lang w:val="en-US"/>
        </w:rPr>
        <w:t>.</w:t>
      </w:r>
      <w:r w:rsidR="006623A2">
        <w:rPr>
          <w:lang w:val="en-US"/>
        </w:rPr>
        <w:t xml:space="preserve"> </w:t>
      </w:r>
      <w:r w:rsidR="00822DB7">
        <w:rPr>
          <w:lang w:val="en-US"/>
        </w:rPr>
        <w:t xml:space="preserve">to </w:t>
      </w:r>
      <w:r w:rsidR="00D0689A">
        <w:rPr>
          <w:lang w:val="en-US"/>
        </w:rPr>
        <w:t>demonstrate that</w:t>
      </w:r>
      <w:r w:rsidR="004B5FB3">
        <w:rPr>
          <w:lang w:val="en-US"/>
        </w:rPr>
        <w:t xml:space="preserve"> </w:t>
      </w:r>
      <w:r w:rsidR="00D0689A">
        <w:rPr>
          <w:lang w:val="en-US"/>
        </w:rPr>
        <w:t>melatonin limit</w:t>
      </w:r>
      <w:r w:rsidR="00BD652E">
        <w:rPr>
          <w:lang w:val="en-US"/>
        </w:rPr>
        <w:t>s</w:t>
      </w:r>
      <w:r w:rsidR="00D0689A">
        <w:rPr>
          <w:lang w:val="en-US"/>
        </w:rPr>
        <w:t xml:space="preserve"> the detrimental </w:t>
      </w:r>
      <w:r w:rsidR="00835B47">
        <w:rPr>
          <w:lang w:val="en-US"/>
        </w:rPr>
        <w:t>K</w:t>
      </w:r>
      <w:r w:rsidR="00835B47" w:rsidRPr="006C03BD">
        <w:rPr>
          <w:vertAlign w:val="superscript"/>
          <w:lang w:val="en-US"/>
        </w:rPr>
        <w:t>+</w:t>
      </w:r>
      <w:r w:rsidR="00835B47">
        <w:rPr>
          <w:lang w:val="en-US"/>
        </w:rPr>
        <w:t xml:space="preserve"> efflux </w:t>
      </w:r>
      <w:r w:rsidR="00786302">
        <w:rPr>
          <w:lang w:val="en-US"/>
        </w:rPr>
        <w:t xml:space="preserve">induced by high </w:t>
      </w:r>
      <w:r w:rsidR="008477CB">
        <w:rPr>
          <w:lang w:val="en-US"/>
        </w:rPr>
        <w:t xml:space="preserve">NaCl </w:t>
      </w:r>
      <w:r w:rsidR="00786302">
        <w:rPr>
          <w:lang w:val="en-US"/>
        </w:rPr>
        <w:t>concentration</w:t>
      </w:r>
      <w:r w:rsidR="00674334">
        <w:rPr>
          <w:lang w:val="en-US"/>
        </w:rPr>
        <w:t>s</w:t>
      </w:r>
      <w:r w:rsidR="00FE0D7C">
        <w:rPr>
          <w:lang w:val="en-US"/>
        </w:rPr>
        <w:t xml:space="preserve"> </w:t>
      </w:r>
      <w:r w:rsidR="00FE0D7C" w:rsidRPr="00FE0D7C">
        <w:rPr>
          <w:lang w:val="en-US"/>
        </w:rPr>
        <w:t xml:space="preserve">in </w:t>
      </w:r>
      <w:r w:rsidR="00FE0D7C">
        <w:rPr>
          <w:lang w:val="en-US"/>
        </w:rPr>
        <w:t>roots</w:t>
      </w:r>
      <w:r w:rsidR="00AE5A55">
        <w:rPr>
          <w:lang w:val="en-US"/>
        </w:rPr>
        <w:t xml:space="preserve"> from rice</w:t>
      </w:r>
      <w:r w:rsidR="00786302">
        <w:rPr>
          <w:lang w:val="en-US"/>
        </w:rPr>
        <w:t>.</w:t>
      </w:r>
      <w:r w:rsidR="006623A2">
        <w:rPr>
          <w:lang w:val="en-US"/>
        </w:rPr>
        <w:t xml:space="preserve"> </w:t>
      </w:r>
      <w:r w:rsidR="00822DB7">
        <w:rPr>
          <w:lang w:val="en-US"/>
        </w:rPr>
        <w:t>They also</w:t>
      </w:r>
      <w:r w:rsidR="00B05E55">
        <w:rPr>
          <w:lang w:val="en-US"/>
        </w:rPr>
        <w:t xml:space="preserve"> show that </w:t>
      </w:r>
      <w:r w:rsidR="00331FB8">
        <w:rPr>
          <w:lang w:val="en-US"/>
        </w:rPr>
        <w:t xml:space="preserve">melatonin </w:t>
      </w:r>
      <w:r w:rsidR="00BD652E">
        <w:rPr>
          <w:lang w:val="en-US"/>
        </w:rPr>
        <w:t>limit</w:t>
      </w:r>
      <w:r w:rsidR="006C5E3C">
        <w:rPr>
          <w:lang w:val="en-US"/>
        </w:rPr>
        <w:t>s</w:t>
      </w:r>
      <w:r w:rsidR="00831DB1">
        <w:rPr>
          <w:lang w:val="en-US"/>
        </w:rPr>
        <w:t xml:space="preserve"> a K</w:t>
      </w:r>
      <w:r w:rsidR="00831DB1" w:rsidRPr="00FE0D7C">
        <w:rPr>
          <w:vertAlign w:val="superscript"/>
          <w:lang w:val="en-US"/>
        </w:rPr>
        <w:t>+</w:t>
      </w:r>
      <w:r w:rsidR="00831DB1">
        <w:rPr>
          <w:lang w:val="en-US"/>
        </w:rPr>
        <w:t xml:space="preserve"> efflux induced </w:t>
      </w:r>
      <w:r w:rsidR="00822DB7">
        <w:rPr>
          <w:lang w:val="en-US"/>
        </w:rPr>
        <w:t xml:space="preserve">by </w:t>
      </w:r>
      <w:r w:rsidR="00F5065C" w:rsidRPr="00E456CA">
        <w:rPr>
          <w:rFonts w:cs="Calibri"/>
          <w:vertAlign w:val="superscript"/>
          <w:lang w:val="en-US"/>
        </w:rPr>
        <w:t>•</w:t>
      </w:r>
      <w:r w:rsidR="00F5065C">
        <w:rPr>
          <w:lang w:val="en-US"/>
        </w:rPr>
        <w:t>OH</w:t>
      </w:r>
      <w:r w:rsidR="00713955">
        <w:rPr>
          <w:lang w:val="en-US"/>
        </w:rPr>
        <w:t xml:space="preserve">. </w:t>
      </w:r>
      <w:r w:rsidR="006623A2">
        <w:rPr>
          <w:lang w:val="en-US"/>
        </w:rPr>
        <w:t>Interestingly, melatonin had no effect on H</w:t>
      </w:r>
      <w:r w:rsidR="006623A2" w:rsidRPr="00FE0D7C">
        <w:rPr>
          <w:vertAlign w:val="subscript"/>
          <w:lang w:val="en-US"/>
        </w:rPr>
        <w:t>2</w:t>
      </w:r>
      <w:r w:rsidR="006623A2">
        <w:rPr>
          <w:lang w:val="en-US"/>
        </w:rPr>
        <w:t>O</w:t>
      </w:r>
      <w:r w:rsidR="006623A2" w:rsidRPr="00FE0D7C">
        <w:rPr>
          <w:vertAlign w:val="subscript"/>
          <w:lang w:val="en-US"/>
        </w:rPr>
        <w:t>2</w:t>
      </w:r>
      <w:r w:rsidR="006623A2">
        <w:rPr>
          <w:lang w:val="en-US"/>
        </w:rPr>
        <w:t>-induced K</w:t>
      </w:r>
      <w:r w:rsidR="006623A2" w:rsidRPr="00FE0D7C">
        <w:rPr>
          <w:vertAlign w:val="superscript"/>
          <w:lang w:val="en-US"/>
        </w:rPr>
        <w:t>+</w:t>
      </w:r>
      <w:r w:rsidR="006623A2">
        <w:rPr>
          <w:lang w:val="en-US"/>
        </w:rPr>
        <w:t xml:space="preserve"> effluxes. </w:t>
      </w:r>
      <w:r w:rsidR="00822DB7">
        <w:rPr>
          <w:lang w:val="en-US"/>
        </w:rPr>
        <w:t>To further detail the interaction between ROS and melatonin, the authors focus on H</w:t>
      </w:r>
      <w:r w:rsidR="00822DB7" w:rsidRPr="00FE0D7C">
        <w:rPr>
          <w:vertAlign w:val="subscript"/>
          <w:lang w:val="en-US"/>
        </w:rPr>
        <w:t>2</w:t>
      </w:r>
      <w:r w:rsidR="00822DB7">
        <w:rPr>
          <w:lang w:val="en-US"/>
        </w:rPr>
        <w:t>O</w:t>
      </w:r>
      <w:r w:rsidR="00822DB7" w:rsidRPr="00FE0D7C">
        <w:rPr>
          <w:vertAlign w:val="subscript"/>
          <w:lang w:val="en-US"/>
        </w:rPr>
        <w:t>2</w:t>
      </w:r>
      <w:r w:rsidR="00822DB7">
        <w:rPr>
          <w:lang w:val="en-US"/>
        </w:rPr>
        <w:t xml:space="preserve">. </w:t>
      </w:r>
      <w:r w:rsidR="00D81AF9">
        <w:rPr>
          <w:lang w:val="en-US"/>
        </w:rPr>
        <w:t>T</w:t>
      </w:r>
      <w:r w:rsidR="00F21937">
        <w:rPr>
          <w:lang w:val="en-US"/>
        </w:rPr>
        <w:t xml:space="preserve">hey </w:t>
      </w:r>
      <w:r w:rsidR="00426C61">
        <w:rPr>
          <w:lang w:val="en-US"/>
        </w:rPr>
        <w:t xml:space="preserve">present convincing genetic data that </w:t>
      </w:r>
      <w:r w:rsidR="00D81AF9">
        <w:rPr>
          <w:lang w:val="en-US"/>
        </w:rPr>
        <w:t xml:space="preserve">RBOH activity is </w:t>
      </w:r>
      <w:r w:rsidR="00831DB1">
        <w:rPr>
          <w:lang w:val="en-US"/>
        </w:rPr>
        <w:t>required for</w:t>
      </w:r>
      <w:r w:rsidR="00426C61">
        <w:rPr>
          <w:lang w:val="en-US"/>
        </w:rPr>
        <w:t xml:space="preserve"> </w:t>
      </w:r>
      <w:r w:rsidR="000E0C11">
        <w:rPr>
          <w:lang w:val="en-US"/>
        </w:rPr>
        <w:t xml:space="preserve">the inhibitory effect of </w:t>
      </w:r>
      <w:r w:rsidR="00426C61">
        <w:rPr>
          <w:lang w:val="en-US"/>
        </w:rPr>
        <w:t xml:space="preserve">melatonin </w:t>
      </w:r>
      <w:r w:rsidR="00ED4D3F">
        <w:rPr>
          <w:lang w:val="en-US"/>
        </w:rPr>
        <w:t>on NaCl</w:t>
      </w:r>
      <w:r w:rsidR="00D31E94">
        <w:rPr>
          <w:lang w:val="en-US"/>
        </w:rPr>
        <w:t xml:space="preserve"> </w:t>
      </w:r>
      <w:r w:rsidR="00ED4D3F">
        <w:rPr>
          <w:lang w:val="en-US"/>
        </w:rPr>
        <w:t xml:space="preserve">-induced </w:t>
      </w:r>
      <w:r w:rsidR="00426C61">
        <w:rPr>
          <w:lang w:val="en-US"/>
        </w:rPr>
        <w:t>K</w:t>
      </w:r>
      <w:r w:rsidR="00426C61" w:rsidRPr="00FE0D7C">
        <w:rPr>
          <w:vertAlign w:val="superscript"/>
          <w:lang w:val="en-US"/>
        </w:rPr>
        <w:t>+</w:t>
      </w:r>
      <w:r w:rsidR="00426C61">
        <w:rPr>
          <w:lang w:val="en-US"/>
        </w:rPr>
        <w:t xml:space="preserve"> </w:t>
      </w:r>
      <w:r w:rsidR="000E0C11">
        <w:rPr>
          <w:lang w:val="en-US"/>
        </w:rPr>
        <w:t>ef</w:t>
      </w:r>
      <w:r w:rsidR="00426C61">
        <w:rPr>
          <w:lang w:val="en-US"/>
        </w:rPr>
        <w:t xml:space="preserve">fluxes. </w:t>
      </w:r>
      <w:r w:rsidR="00F64D66">
        <w:rPr>
          <w:lang w:val="en-US"/>
        </w:rPr>
        <w:t>The</w:t>
      </w:r>
      <w:r w:rsidR="00FE0D7C">
        <w:rPr>
          <w:lang w:val="en-US"/>
        </w:rPr>
        <w:t xml:space="preserve">y </w:t>
      </w:r>
      <w:r w:rsidR="00F64D66">
        <w:rPr>
          <w:lang w:val="en-US"/>
        </w:rPr>
        <w:t>propose an elegant model to reconcile two apparently contradictory results</w:t>
      </w:r>
      <w:r w:rsidR="009427BE">
        <w:rPr>
          <w:lang w:val="en-US"/>
        </w:rPr>
        <w:t>: o</w:t>
      </w:r>
      <w:r w:rsidR="00C959F6">
        <w:rPr>
          <w:lang w:val="en-US"/>
        </w:rPr>
        <w:t xml:space="preserve">n one hand, </w:t>
      </w:r>
      <w:r w:rsidR="00F64D66">
        <w:rPr>
          <w:lang w:val="en-US"/>
        </w:rPr>
        <w:t>melatonin does not rescue H</w:t>
      </w:r>
      <w:r w:rsidR="00F64D66" w:rsidRPr="009427BE">
        <w:rPr>
          <w:vertAlign w:val="subscript"/>
          <w:lang w:val="en-US"/>
        </w:rPr>
        <w:t>2</w:t>
      </w:r>
      <w:r w:rsidR="00F64D66">
        <w:rPr>
          <w:lang w:val="en-US"/>
        </w:rPr>
        <w:t>O</w:t>
      </w:r>
      <w:r w:rsidR="00F64D66" w:rsidRPr="009427BE">
        <w:rPr>
          <w:vertAlign w:val="subscript"/>
          <w:lang w:val="en-US"/>
        </w:rPr>
        <w:t>2</w:t>
      </w:r>
      <w:r w:rsidR="00F64D66">
        <w:rPr>
          <w:lang w:val="en-US"/>
        </w:rPr>
        <w:t>-dependent K</w:t>
      </w:r>
      <w:r w:rsidR="00F64D66" w:rsidRPr="009427BE">
        <w:rPr>
          <w:vertAlign w:val="superscript"/>
          <w:lang w:val="en-US"/>
        </w:rPr>
        <w:t>+</w:t>
      </w:r>
      <w:r w:rsidR="00F64D66">
        <w:rPr>
          <w:lang w:val="en-US"/>
        </w:rPr>
        <w:t xml:space="preserve"> efflux, while melatonin needs H</w:t>
      </w:r>
      <w:r w:rsidR="00F64D66" w:rsidRPr="009427BE">
        <w:rPr>
          <w:vertAlign w:val="subscript"/>
          <w:lang w:val="en-US"/>
        </w:rPr>
        <w:t>2</w:t>
      </w:r>
      <w:r w:rsidR="00F64D66">
        <w:rPr>
          <w:lang w:val="en-US"/>
        </w:rPr>
        <w:t>O</w:t>
      </w:r>
      <w:r w:rsidR="00F64D66" w:rsidRPr="009427BE">
        <w:rPr>
          <w:vertAlign w:val="subscript"/>
          <w:lang w:val="en-US"/>
        </w:rPr>
        <w:t>2</w:t>
      </w:r>
      <w:r w:rsidR="00F64D66">
        <w:rPr>
          <w:lang w:val="en-US"/>
        </w:rPr>
        <w:t xml:space="preserve"> production</w:t>
      </w:r>
      <w:r w:rsidR="00C959F6">
        <w:rPr>
          <w:lang w:val="en-US"/>
        </w:rPr>
        <w:t xml:space="preserve"> by RBOH enzymes to limit </w:t>
      </w:r>
      <w:r w:rsidR="00F64D66">
        <w:rPr>
          <w:lang w:val="en-US"/>
        </w:rPr>
        <w:t>K</w:t>
      </w:r>
      <w:r w:rsidR="00F64D66" w:rsidRPr="009427BE">
        <w:rPr>
          <w:vertAlign w:val="superscript"/>
          <w:lang w:val="en-US"/>
        </w:rPr>
        <w:t>+</w:t>
      </w:r>
      <w:r w:rsidR="00F64D66">
        <w:rPr>
          <w:lang w:val="en-US"/>
        </w:rPr>
        <w:t xml:space="preserve"> efflux</w:t>
      </w:r>
      <w:r w:rsidR="00C959F6">
        <w:rPr>
          <w:lang w:val="en-US"/>
        </w:rPr>
        <w:t>es during salt stress</w:t>
      </w:r>
      <w:r w:rsidR="00F64D66" w:rsidRPr="00727FC1">
        <w:rPr>
          <w:lang w:val="en-US"/>
        </w:rPr>
        <w:t>.</w:t>
      </w:r>
      <w:r w:rsidR="00F64D66" w:rsidRPr="001C2B64">
        <w:rPr>
          <w:lang w:val="en-US"/>
        </w:rPr>
        <w:t xml:space="preserve"> </w:t>
      </w:r>
      <w:r w:rsidR="00831DB1" w:rsidRPr="00556485">
        <w:rPr>
          <w:lang w:val="en-US"/>
        </w:rPr>
        <w:t>T</w:t>
      </w:r>
      <w:r w:rsidR="00F64D66" w:rsidRPr="00727FC1">
        <w:rPr>
          <w:lang w:val="en-US"/>
        </w:rPr>
        <w:t xml:space="preserve">he model proposed by the authors is </w:t>
      </w:r>
      <w:r w:rsidR="0035318A" w:rsidRPr="00556485">
        <w:rPr>
          <w:lang w:val="en-US"/>
        </w:rPr>
        <w:t>that melatonin</w:t>
      </w:r>
      <w:r w:rsidR="003C677D" w:rsidRPr="00556485">
        <w:rPr>
          <w:lang w:val="en-US"/>
        </w:rPr>
        <w:t xml:space="preserve"> has a </w:t>
      </w:r>
      <w:r w:rsidR="0035318A" w:rsidRPr="00556485">
        <w:rPr>
          <w:lang w:val="en-US"/>
        </w:rPr>
        <w:t>ROS scavenger activity</w:t>
      </w:r>
      <w:r w:rsidR="003C677D" w:rsidRPr="00556485">
        <w:rPr>
          <w:lang w:val="en-US"/>
        </w:rPr>
        <w:t xml:space="preserve"> with specificity to </w:t>
      </w:r>
      <w:r w:rsidR="0035318A" w:rsidRPr="00556485">
        <w:rPr>
          <w:lang w:val="en-US"/>
        </w:rPr>
        <w:t xml:space="preserve">eliminate </w:t>
      </w:r>
      <w:r w:rsidR="00F5065C" w:rsidRPr="00E456CA">
        <w:rPr>
          <w:rFonts w:cs="Calibri"/>
          <w:vertAlign w:val="superscript"/>
          <w:lang w:val="en-US"/>
        </w:rPr>
        <w:t>•</w:t>
      </w:r>
      <w:r w:rsidR="00F5065C">
        <w:rPr>
          <w:lang w:val="en-US"/>
        </w:rPr>
        <w:t xml:space="preserve">OH </w:t>
      </w:r>
      <w:r w:rsidR="0035318A" w:rsidRPr="00556485">
        <w:rPr>
          <w:lang w:val="en-US"/>
        </w:rPr>
        <w:t>over H</w:t>
      </w:r>
      <w:r w:rsidR="0035318A" w:rsidRPr="009427BE">
        <w:rPr>
          <w:vertAlign w:val="subscript"/>
          <w:lang w:val="en-US"/>
        </w:rPr>
        <w:t>2</w:t>
      </w:r>
      <w:r w:rsidR="0035318A" w:rsidRPr="00556485">
        <w:rPr>
          <w:lang w:val="en-US"/>
        </w:rPr>
        <w:t>O</w:t>
      </w:r>
      <w:r w:rsidR="0035318A" w:rsidRPr="009427BE">
        <w:rPr>
          <w:vertAlign w:val="subscript"/>
          <w:lang w:val="en-US"/>
        </w:rPr>
        <w:t>2</w:t>
      </w:r>
      <w:r w:rsidR="0035318A" w:rsidRPr="00556485">
        <w:rPr>
          <w:lang w:val="en-US"/>
        </w:rPr>
        <w:t>.</w:t>
      </w:r>
      <w:r w:rsidR="0035318A" w:rsidRPr="00727FC1">
        <w:rPr>
          <w:lang w:val="en-US"/>
        </w:rPr>
        <w:t xml:space="preserve"> </w:t>
      </w:r>
      <w:r w:rsidR="00F5065C" w:rsidRPr="00E456CA">
        <w:rPr>
          <w:rFonts w:cs="Calibri"/>
          <w:vertAlign w:val="superscript"/>
          <w:lang w:val="en-US"/>
        </w:rPr>
        <w:t>•</w:t>
      </w:r>
      <w:r w:rsidR="00F5065C">
        <w:rPr>
          <w:lang w:val="en-US"/>
        </w:rPr>
        <w:t xml:space="preserve">OH </w:t>
      </w:r>
      <w:r w:rsidR="00831DB1">
        <w:rPr>
          <w:lang w:val="en-US"/>
        </w:rPr>
        <w:t xml:space="preserve">are more toxic than </w:t>
      </w:r>
      <w:r w:rsidR="009427BE" w:rsidRPr="00556485">
        <w:rPr>
          <w:lang w:val="en-US"/>
        </w:rPr>
        <w:t>H</w:t>
      </w:r>
      <w:r w:rsidR="009427BE" w:rsidRPr="009427BE">
        <w:rPr>
          <w:vertAlign w:val="subscript"/>
          <w:lang w:val="en-US"/>
        </w:rPr>
        <w:t>2</w:t>
      </w:r>
      <w:r w:rsidR="009427BE" w:rsidRPr="00556485">
        <w:rPr>
          <w:lang w:val="en-US"/>
        </w:rPr>
        <w:t>O</w:t>
      </w:r>
      <w:r w:rsidR="009427BE" w:rsidRPr="009427BE">
        <w:rPr>
          <w:vertAlign w:val="subscript"/>
          <w:lang w:val="en-US"/>
        </w:rPr>
        <w:t>2</w:t>
      </w:r>
      <w:r w:rsidR="009427BE">
        <w:rPr>
          <w:vertAlign w:val="subscript"/>
          <w:lang w:val="en-US"/>
        </w:rPr>
        <w:t xml:space="preserve"> </w:t>
      </w:r>
      <w:r w:rsidR="00831DB1">
        <w:rPr>
          <w:lang w:val="en-US"/>
        </w:rPr>
        <w:t>and t</w:t>
      </w:r>
      <w:r w:rsidR="00FC3084">
        <w:rPr>
          <w:lang w:val="en-US"/>
        </w:rPr>
        <w:t>he specific scavenging</w:t>
      </w:r>
      <w:r w:rsidR="00F64D66">
        <w:rPr>
          <w:lang w:val="en-US"/>
        </w:rPr>
        <w:t xml:space="preserve"> </w:t>
      </w:r>
      <w:r w:rsidR="009427BE">
        <w:rPr>
          <w:lang w:val="en-US"/>
        </w:rPr>
        <w:t xml:space="preserve">would </w:t>
      </w:r>
      <w:r w:rsidR="00F64D66">
        <w:rPr>
          <w:lang w:val="en-US"/>
        </w:rPr>
        <w:t xml:space="preserve">allow a </w:t>
      </w:r>
      <w:r w:rsidR="00ED4D3F">
        <w:rPr>
          <w:lang w:val="en-US"/>
        </w:rPr>
        <w:t xml:space="preserve">distinct </w:t>
      </w:r>
      <w:r w:rsidR="00F64D66">
        <w:rPr>
          <w:lang w:val="en-US"/>
        </w:rPr>
        <w:t>H</w:t>
      </w:r>
      <w:r w:rsidR="00F64D66" w:rsidRPr="009427BE">
        <w:rPr>
          <w:vertAlign w:val="subscript"/>
          <w:lang w:val="en-US"/>
        </w:rPr>
        <w:t>2</w:t>
      </w:r>
      <w:r w:rsidR="00F64D66">
        <w:rPr>
          <w:lang w:val="en-US"/>
        </w:rPr>
        <w:t>O</w:t>
      </w:r>
      <w:r w:rsidR="00F64D66" w:rsidRPr="009427BE">
        <w:rPr>
          <w:vertAlign w:val="subscript"/>
          <w:lang w:val="en-US"/>
        </w:rPr>
        <w:t>2</w:t>
      </w:r>
      <w:r w:rsidR="00F64D66">
        <w:rPr>
          <w:lang w:val="en-US"/>
        </w:rPr>
        <w:t>-dependent signaling pathway.</w:t>
      </w:r>
      <w:r w:rsidR="00B7439A" w:rsidRPr="008337E4">
        <w:rPr>
          <w:lang w:val="en-US"/>
        </w:rPr>
        <w:t xml:space="preserve"> </w:t>
      </w:r>
      <w:r w:rsidR="008337E4">
        <w:rPr>
          <w:lang w:val="en-US"/>
        </w:rPr>
        <w:t>If</w:t>
      </w:r>
      <w:r w:rsidR="00B7439A" w:rsidRPr="00727FC1">
        <w:rPr>
          <w:lang w:val="en-US"/>
        </w:rPr>
        <w:t xml:space="preserve"> experimentally confirmed,</w:t>
      </w:r>
      <w:r w:rsidR="00C959F6" w:rsidRPr="008337E4">
        <w:rPr>
          <w:lang w:val="en-US"/>
        </w:rPr>
        <w:t xml:space="preserve"> </w:t>
      </w:r>
      <w:r w:rsidR="00674334" w:rsidRPr="008337E4">
        <w:rPr>
          <w:lang w:val="en-US"/>
        </w:rPr>
        <w:t xml:space="preserve">this mechanism </w:t>
      </w:r>
      <w:r w:rsidR="00C959F6" w:rsidRPr="008337E4">
        <w:rPr>
          <w:lang w:val="en-US"/>
        </w:rPr>
        <w:t xml:space="preserve">could </w:t>
      </w:r>
      <w:r w:rsidR="008337E4">
        <w:rPr>
          <w:lang w:val="en-US"/>
        </w:rPr>
        <w:t>prove</w:t>
      </w:r>
      <w:r w:rsidR="008337E4" w:rsidRPr="00727FC1">
        <w:rPr>
          <w:lang w:val="en-US"/>
        </w:rPr>
        <w:t xml:space="preserve"> </w:t>
      </w:r>
      <w:r w:rsidR="00C959F6" w:rsidRPr="00727FC1">
        <w:rPr>
          <w:lang w:val="en-US"/>
        </w:rPr>
        <w:t xml:space="preserve">significant for </w:t>
      </w:r>
      <w:r w:rsidR="00340E08" w:rsidRPr="00727FC1">
        <w:rPr>
          <w:lang w:val="en-US"/>
        </w:rPr>
        <w:t xml:space="preserve">the </w:t>
      </w:r>
      <w:r w:rsidR="009427BE">
        <w:rPr>
          <w:lang w:val="en-US"/>
        </w:rPr>
        <w:t xml:space="preserve">other </w:t>
      </w:r>
      <w:r w:rsidR="00C959F6" w:rsidRPr="008337E4">
        <w:rPr>
          <w:lang w:val="en-US"/>
        </w:rPr>
        <w:t>physiological functions involving ROS signaling</w:t>
      </w:r>
      <w:r w:rsidR="00C959F6" w:rsidRPr="00EC156C">
        <w:rPr>
          <w:lang w:val="en-US"/>
        </w:rPr>
        <w:t>.</w:t>
      </w:r>
      <w:r w:rsidR="00216F5D">
        <w:rPr>
          <w:lang w:val="en-US"/>
        </w:rPr>
        <w:t xml:space="preserve"> </w:t>
      </w:r>
      <w:r w:rsidR="00A37614">
        <w:rPr>
          <w:lang w:val="en-US"/>
        </w:rPr>
        <w:t xml:space="preserve">A </w:t>
      </w:r>
      <w:r w:rsidR="00574A86">
        <w:rPr>
          <w:lang w:val="en-US"/>
        </w:rPr>
        <w:t xml:space="preserve">transcriptomic analysis of </w:t>
      </w:r>
      <w:r w:rsidR="004803B9">
        <w:rPr>
          <w:lang w:val="en-US"/>
        </w:rPr>
        <w:t xml:space="preserve">the </w:t>
      </w:r>
      <w:r w:rsidR="00574A86">
        <w:rPr>
          <w:lang w:val="en-US"/>
        </w:rPr>
        <w:t>melatonin</w:t>
      </w:r>
      <w:r w:rsidR="00216F5D">
        <w:rPr>
          <w:lang w:val="en-US"/>
        </w:rPr>
        <w:t xml:space="preserve"> effect </w:t>
      </w:r>
      <w:r w:rsidR="00216F5D" w:rsidRPr="00727FC1">
        <w:rPr>
          <w:lang w:val="en-US"/>
        </w:rPr>
        <w:t>in</w:t>
      </w:r>
      <w:r w:rsidR="00FC3084">
        <w:rPr>
          <w:lang w:val="en-US"/>
        </w:rPr>
        <w:t xml:space="preserve"> </w:t>
      </w:r>
      <w:r w:rsidR="009427BE">
        <w:rPr>
          <w:lang w:val="en-US"/>
        </w:rPr>
        <w:t xml:space="preserve">Arabidopsis </w:t>
      </w:r>
      <w:r w:rsidR="00216F5D" w:rsidRPr="00727FC1">
        <w:rPr>
          <w:lang w:val="en-US"/>
        </w:rPr>
        <w:t xml:space="preserve">root </w:t>
      </w:r>
      <w:r w:rsidR="00EC156C">
        <w:rPr>
          <w:lang w:val="en-US"/>
        </w:rPr>
        <w:t xml:space="preserve">revealed </w:t>
      </w:r>
      <w:r w:rsidR="00D03877">
        <w:rPr>
          <w:lang w:val="en-US"/>
        </w:rPr>
        <w:t xml:space="preserve">a </w:t>
      </w:r>
      <w:r w:rsidR="00FC3084">
        <w:rPr>
          <w:lang w:val="en-US"/>
        </w:rPr>
        <w:t>large</w:t>
      </w:r>
      <w:r w:rsidR="00216F5D">
        <w:rPr>
          <w:lang w:val="en-US"/>
        </w:rPr>
        <w:t xml:space="preserve"> number of gene</w:t>
      </w:r>
      <w:r w:rsidR="006A2216">
        <w:rPr>
          <w:lang w:val="en-US"/>
        </w:rPr>
        <w:t>s</w:t>
      </w:r>
      <w:r w:rsidR="00FC3084">
        <w:rPr>
          <w:lang w:val="en-US"/>
        </w:rPr>
        <w:t xml:space="preserve"> affected </w:t>
      </w:r>
      <w:r w:rsidR="00216F5D">
        <w:rPr>
          <w:lang w:val="en-US"/>
        </w:rPr>
        <w:t>(&gt;400</w:t>
      </w:r>
      <w:r w:rsidR="003C677D">
        <w:rPr>
          <w:lang w:val="en-US"/>
        </w:rPr>
        <w:t xml:space="preserve">). </w:t>
      </w:r>
      <w:r w:rsidR="00D03877">
        <w:rPr>
          <w:lang w:val="en-US"/>
        </w:rPr>
        <w:t>T</w:t>
      </w:r>
      <w:r w:rsidR="00216F5D">
        <w:rPr>
          <w:lang w:val="en-US"/>
        </w:rPr>
        <w:t xml:space="preserve">he </w:t>
      </w:r>
      <w:r w:rsidR="006A2216">
        <w:rPr>
          <w:lang w:val="en-US"/>
        </w:rPr>
        <w:t xml:space="preserve">amount of </w:t>
      </w:r>
      <w:r w:rsidR="006623A2">
        <w:rPr>
          <w:lang w:val="en-US"/>
        </w:rPr>
        <w:t>transcriptomic</w:t>
      </w:r>
      <w:r w:rsidR="006A2216">
        <w:rPr>
          <w:lang w:val="en-US"/>
        </w:rPr>
        <w:t xml:space="preserve"> variations</w:t>
      </w:r>
      <w:r w:rsidR="00EC156C">
        <w:rPr>
          <w:lang w:val="en-US"/>
        </w:rPr>
        <w:t xml:space="preserve"> make it</w:t>
      </w:r>
      <w:r w:rsidR="00216F5D">
        <w:rPr>
          <w:lang w:val="en-US"/>
        </w:rPr>
        <w:t xml:space="preserve"> </w:t>
      </w:r>
      <w:r w:rsidR="00EC156C">
        <w:rPr>
          <w:lang w:val="en-US"/>
        </w:rPr>
        <w:t xml:space="preserve">difficult to deduce strong conclusions regarding the molecular mechanism </w:t>
      </w:r>
      <w:r w:rsidR="006623A2">
        <w:rPr>
          <w:lang w:val="en-US"/>
        </w:rPr>
        <w:t>dependent on</w:t>
      </w:r>
      <w:r w:rsidR="00EC156C">
        <w:rPr>
          <w:lang w:val="en-US"/>
        </w:rPr>
        <w:t xml:space="preserve"> melatonin</w:t>
      </w:r>
      <w:r w:rsidR="004803B9">
        <w:rPr>
          <w:lang w:val="en-US"/>
        </w:rPr>
        <w:t xml:space="preserve">, but do </w:t>
      </w:r>
      <w:r w:rsidR="006A2216">
        <w:rPr>
          <w:lang w:val="en-US"/>
        </w:rPr>
        <w:t xml:space="preserve">indicate </w:t>
      </w:r>
      <w:r w:rsidR="00216F5D">
        <w:rPr>
          <w:lang w:val="en-US"/>
        </w:rPr>
        <w:t>a</w:t>
      </w:r>
      <w:r w:rsidR="006A2216">
        <w:rPr>
          <w:lang w:val="en-US"/>
        </w:rPr>
        <w:t xml:space="preserve"> transcriptional</w:t>
      </w:r>
      <w:r w:rsidR="00216F5D">
        <w:rPr>
          <w:lang w:val="en-US"/>
        </w:rPr>
        <w:t xml:space="preserve"> </w:t>
      </w:r>
      <w:r w:rsidR="00D03877">
        <w:rPr>
          <w:lang w:val="en-US"/>
        </w:rPr>
        <w:t xml:space="preserve">upregulation </w:t>
      </w:r>
      <w:r w:rsidR="00216F5D">
        <w:rPr>
          <w:lang w:val="en-US"/>
        </w:rPr>
        <w:t xml:space="preserve">of stress-response genes, </w:t>
      </w:r>
      <w:r w:rsidR="00D03877">
        <w:rPr>
          <w:lang w:val="en-US"/>
        </w:rPr>
        <w:t>notably</w:t>
      </w:r>
      <w:r w:rsidR="00216F5D">
        <w:rPr>
          <w:lang w:val="en-US"/>
        </w:rPr>
        <w:t xml:space="preserve"> K</w:t>
      </w:r>
      <w:r w:rsidR="00216F5D" w:rsidRPr="009427BE">
        <w:rPr>
          <w:vertAlign w:val="superscript"/>
          <w:lang w:val="en-US"/>
        </w:rPr>
        <w:t>+</w:t>
      </w:r>
      <w:r w:rsidR="00216F5D">
        <w:rPr>
          <w:lang w:val="en-US"/>
        </w:rPr>
        <w:t xml:space="preserve"> transporters and channels.</w:t>
      </w:r>
      <w:r w:rsidR="005F4596" w:rsidRPr="00556485">
        <w:rPr>
          <w:lang w:val="en-US"/>
        </w:rPr>
        <w:t xml:space="preserve"> </w:t>
      </w:r>
    </w:p>
    <w:p w:rsidR="00622CA4" w:rsidRDefault="00622CA4" w:rsidP="00102256">
      <w:pPr>
        <w:spacing w:line="360" w:lineRule="auto"/>
        <w:jc w:val="both"/>
        <w:rPr>
          <w:lang w:val="en-US"/>
        </w:rPr>
      </w:pPr>
    </w:p>
    <w:p w:rsidR="00A663CD" w:rsidRPr="0042269C" w:rsidRDefault="0042269C" w:rsidP="00622CA4">
      <w:pPr>
        <w:spacing w:line="360" w:lineRule="auto"/>
        <w:jc w:val="both"/>
        <w:rPr>
          <w:b/>
          <w:lang w:val="en-US"/>
        </w:rPr>
      </w:pPr>
      <w:r w:rsidRPr="0042269C">
        <w:rPr>
          <w:b/>
          <w:lang w:val="en-US"/>
        </w:rPr>
        <w:t xml:space="preserve">Melatonin </w:t>
      </w:r>
      <w:r w:rsidR="00544D72">
        <w:rPr>
          <w:b/>
          <w:lang w:val="en-US"/>
        </w:rPr>
        <w:t xml:space="preserve">acts early in response of </w:t>
      </w:r>
      <w:r w:rsidRPr="0042269C">
        <w:rPr>
          <w:b/>
          <w:lang w:val="en-US"/>
        </w:rPr>
        <w:t xml:space="preserve">root </w:t>
      </w:r>
      <w:r w:rsidR="00544D72">
        <w:rPr>
          <w:b/>
          <w:lang w:val="en-US"/>
        </w:rPr>
        <w:t xml:space="preserve">cells </w:t>
      </w:r>
      <w:r w:rsidRPr="0042269C">
        <w:rPr>
          <w:b/>
          <w:lang w:val="en-US"/>
        </w:rPr>
        <w:t>to salt stress</w:t>
      </w:r>
    </w:p>
    <w:p w:rsidR="007E2232" w:rsidRDefault="005037AC" w:rsidP="00AB7283">
      <w:pPr>
        <w:spacing w:line="360" w:lineRule="auto"/>
        <w:jc w:val="both"/>
        <w:rPr>
          <w:lang w:val="en-US"/>
        </w:rPr>
      </w:pPr>
      <w:r>
        <w:rPr>
          <w:lang w:val="en-US"/>
        </w:rPr>
        <w:t xml:space="preserve">We made the exercise of introducing </w:t>
      </w:r>
      <w:r w:rsidR="00B230A9">
        <w:rPr>
          <w:lang w:val="en-US"/>
        </w:rPr>
        <w:t>m</w:t>
      </w:r>
      <w:r>
        <w:rPr>
          <w:lang w:val="en-US"/>
        </w:rPr>
        <w:t>elatonin in</w:t>
      </w:r>
      <w:r w:rsidR="00B230A9">
        <w:rPr>
          <w:lang w:val="en-US"/>
        </w:rPr>
        <w:t>to a scheme sta</w:t>
      </w:r>
      <w:r w:rsidR="0092572B">
        <w:rPr>
          <w:lang w:val="en-US"/>
        </w:rPr>
        <w:t>r</w:t>
      </w:r>
      <w:r w:rsidR="00B230A9">
        <w:rPr>
          <w:lang w:val="en-US"/>
        </w:rPr>
        <w:t xml:space="preserve">ring the main </w:t>
      </w:r>
      <w:r w:rsidR="0003254B">
        <w:rPr>
          <w:lang w:val="en-US"/>
        </w:rPr>
        <w:t xml:space="preserve">known </w:t>
      </w:r>
      <w:r w:rsidR="00B230A9">
        <w:rPr>
          <w:lang w:val="en-US"/>
        </w:rPr>
        <w:t>players</w:t>
      </w:r>
      <w:r>
        <w:rPr>
          <w:lang w:val="en-US"/>
        </w:rPr>
        <w:t xml:space="preserve"> </w:t>
      </w:r>
      <w:r w:rsidR="00B230A9">
        <w:rPr>
          <w:lang w:val="en-US"/>
        </w:rPr>
        <w:t xml:space="preserve">of </w:t>
      </w:r>
      <w:r>
        <w:rPr>
          <w:lang w:val="en-US"/>
        </w:rPr>
        <w:t xml:space="preserve">the root response to salt </w:t>
      </w:r>
      <w:r w:rsidR="00B230A9">
        <w:rPr>
          <w:lang w:val="en-US"/>
        </w:rPr>
        <w:t>stress</w:t>
      </w:r>
      <w:r w:rsidR="00F615AB">
        <w:rPr>
          <w:lang w:val="en-US"/>
        </w:rPr>
        <w:t xml:space="preserve"> in </w:t>
      </w:r>
      <w:r w:rsidR="00234E46">
        <w:rPr>
          <w:lang w:val="en-US"/>
        </w:rPr>
        <w:t>glycophyte</w:t>
      </w:r>
      <w:r w:rsidR="0088178F">
        <w:rPr>
          <w:lang w:val="en-US"/>
        </w:rPr>
        <w:t>s</w:t>
      </w:r>
      <w:r w:rsidR="00B230A9">
        <w:rPr>
          <w:lang w:val="en-US"/>
        </w:rPr>
        <w:t xml:space="preserve"> </w:t>
      </w:r>
      <w:r w:rsidR="00D45EE3">
        <w:rPr>
          <w:lang w:val="en-US"/>
        </w:rPr>
        <w:t>(Fig.</w:t>
      </w:r>
      <w:r>
        <w:rPr>
          <w:lang w:val="en-US"/>
        </w:rPr>
        <w:t>1).</w:t>
      </w:r>
      <w:r w:rsidR="00B230A9">
        <w:rPr>
          <w:lang w:val="en-US"/>
        </w:rPr>
        <w:t xml:space="preserve"> </w:t>
      </w:r>
      <w:r w:rsidR="00205797">
        <w:rPr>
          <w:lang w:val="en-US"/>
        </w:rPr>
        <w:t xml:space="preserve">(i) </w:t>
      </w:r>
      <w:r w:rsidR="00B54CDA">
        <w:rPr>
          <w:lang w:val="en-US"/>
        </w:rPr>
        <w:t>Salt stress starts by Na</w:t>
      </w:r>
      <w:r w:rsidR="00B54CDA" w:rsidRPr="00205797">
        <w:rPr>
          <w:vertAlign w:val="superscript"/>
          <w:lang w:val="en-US"/>
        </w:rPr>
        <w:t>+</w:t>
      </w:r>
      <w:r w:rsidR="00B54CDA">
        <w:rPr>
          <w:lang w:val="en-US"/>
        </w:rPr>
        <w:t xml:space="preserve"> entry into the cell through non-selective cation channels</w:t>
      </w:r>
      <w:r w:rsidR="00A20373">
        <w:rPr>
          <w:lang w:val="en-US"/>
        </w:rPr>
        <w:t>.</w:t>
      </w:r>
      <w:r w:rsidR="00205797">
        <w:rPr>
          <w:lang w:val="en-US"/>
        </w:rPr>
        <w:t xml:space="preserve"> Na</w:t>
      </w:r>
      <w:r w:rsidR="00205797" w:rsidRPr="00205797">
        <w:rPr>
          <w:vertAlign w:val="superscript"/>
          <w:lang w:val="en-US"/>
        </w:rPr>
        <w:t>+</w:t>
      </w:r>
      <w:r w:rsidR="00205797">
        <w:rPr>
          <w:lang w:val="en-US"/>
        </w:rPr>
        <w:t xml:space="preserve"> extruding transporters at the plasma membrane</w:t>
      </w:r>
      <w:r w:rsidR="0092572B">
        <w:rPr>
          <w:lang w:val="en-US"/>
        </w:rPr>
        <w:t xml:space="preserve"> (PM)</w:t>
      </w:r>
      <w:r w:rsidR="00205797">
        <w:rPr>
          <w:lang w:val="en-US"/>
        </w:rPr>
        <w:t xml:space="preserve"> or </w:t>
      </w:r>
      <w:r w:rsidR="003B050E">
        <w:rPr>
          <w:lang w:val="en-US"/>
        </w:rPr>
        <w:t xml:space="preserve">tonoplast </w:t>
      </w:r>
      <w:r w:rsidR="00205797">
        <w:rPr>
          <w:lang w:val="en-US"/>
        </w:rPr>
        <w:t>eventually get overloaded</w:t>
      </w:r>
      <w:r w:rsidR="002755AC">
        <w:rPr>
          <w:lang w:val="en-US"/>
        </w:rPr>
        <w:t>. As</w:t>
      </w:r>
      <w:r w:rsidR="00205797">
        <w:rPr>
          <w:lang w:val="en-US"/>
        </w:rPr>
        <w:t xml:space="preserve"> cytosolic </w:t>
      </w:r>
      <w:r w:rsidR="00361999">
        <w:rPr>
          <w:lang w:val="en-US"/>
        </w:rPr>
        <w:t xml:space="preserve">accumulation of </w:t>
      </w:r>
      <w:r w:rsidR="0088178F">
        <w:rPr>
          <w:lang w:val="en-US"/>
        </w:rPr>
        <w:t>Na</w:t>
      </w:r>
      <w:r w:rsidR="0088178F" w:rsidRPr="00205797">
        <w:rPr>
          <w:vertAlign w:val="superscript"/>
          <w:lang w:val="en-US"/>
        </w:rPr>
        <w:t>+</w:t>
      </w:r>
      <w:r w:rsidR="00205797">
        <w:rPr>
          <w:lang w:val="en-US"/>
        </w:rPr>
        <w:t xml:space="preserve"> </w:t>
      </w:r>
      <w:r w:rsidR="0088178F">
        <w:rPr>
          <w:lang w:val="en-US"/>
        </w:rPr>
        <w:t>increases</w:t>
      </w:r>
      <w:r w:rsidR="002755AC">
        <w:rPr>
          <w:lang w:val="en-US"/>
        </w:rPr>
        <w:t>, the</w:t>
      </w:r>
      <w:r w:rsidR="00A20373">
        <w:rPr>
          <w:lang w:val="en-US"/>
        </w:rPr>
        <w:t xml:space="preserve"> </w:t>
      </w:r>
      <w:r w:rsidR="0092572B">
        <w:rPr>
          <w:lang w:val="en-US"/>
        </w:rPr>
        <w:t>[K</w:t>
      </w:r>
      <w:r w:rsidR="0092572B" w:rsidRPr="004A521D">
        <w:rPr>
          <w:vertAlign w:val="superscript"/>
          <w:lang w:val="en-US"/>
        </w:rPr>
        <w:t>+</w:t>
      </w:r>
      <w:r w:rsidR="0092572B" w:rsidRPr="00E456CA">
        <w:rPr>
          <w:lang w:val="en-US"/>
        </w:rPr>
        <w:t>]</w:t>
      </w:r>
      <w:r w:rsidR="0092572B">
        <w:rPr>
          <w:lang w:val="en-US"/>
        </w:rPr>
        <w:t>/[Na</w:t>
      </w:r>
      <w:r w:rsidR="0092572B" w:rsidRPr="004A521D">
        <w:rPr>
          <w:vertAlign w:val="superscript"/>
          <w:lang w:val="en-US"/>
        </w:rPr>
        <w:t>+</w:t>
      </w:r>
      <w:r w:rsidR="0092572B">
        <w:rPr>
          <w:lang w:val="en-US"/>
        </w:rPr>
        <w:t xml:space="preserve">] </w:t>
      </w:r>
      <w:r w:rsidR="00205797">
        <w:rPr>
          <w:lang w:val="en-US"/>
        </w:rPr>
        <w:t xml:space="preserve"> ratio decreases</w:t>
      </w:r>
      <w:r w:rsidR="0003254B">
        <w:rPr>
          <w:lang w:val="en-US"/>
        </w:rPr>
        <w:t xml:space="preserve">. </w:t>
      </w:r>
      <w:r w:rsidR="00A20373">
        <w:rPr>
          <w:lang w:val="en-US"/>
        </w:rPr>
        <w:t>(</w:t>
      </w:r>
      <w:r w:rsidR="00205797">
        <w:rPr>
          <w:lang w:val="en-US"/>
        </w:rPr>
        <w:t xml:space="preserve">ii) </w:t>
      </w:r>
      <w:r w:rsidR="00A20373">
        <w:rPr>
          <w:lang w:val="en-US"/>
        </w:rPr>
        <w:t>Na</w:t>
      </w:r>
      <w:r w:rsidR="00A20373" w:rsidRPr="00A20373">
        <w:rPr>
          <w:vertAlign w:val="superscript"/>
          <w:lang w:val="en-US"/>
        </w:rPr>
        <w:t>+</w:t>
      </w:r>
      <w:r w:rsidR="00A20373">
        <w:rPr>
          <w:lang w:val="en-US"/>
        </w:rPr>
        <w:t xml:space="preserve"> influx </w:t>
      </w:r>
      <w:r w:rsidR="0088178F">
        <w:rPr>
          <w:lang w:val="en-US"/>
        </w:rPr>
        <w:t>depolariz</w:t>
      </w:r>
      <w:r w:rsidR="00A20373">
        <w:rPr>
          <w:lang w:val="en-US"/>
        </w:rPr>
        <w:t xml:space="preserve">es the </w:t>
      </w:r>
      <w:r w:rsidR="0092572B">
        <w:rPr>
          <w:lang w:val="en-US"/>
        </w:rPr>
        <w:t>PM</w:t>
      </w:r>
      <w:r w:rsidR="003B050E">
        <w:rPr>
          <w:lang w:val="en-US"/>
        </w:rPr>
        <w:t xml:space="preserve"> </w:t>
      </w:r>
      <w:r w:rsidR="00A20373">
        <w:rPr>
          <w:lang w:val="en-US"/>
        </w:rPr>
        <w:t>t</w:t>
      </w:r>
      <w:r w:rsidR="002755AC">
        <w:rPr>
          <w:lang w:val="en-US"/>
        </w:rPr>
        <w:t>riggering a</w:t>
      </w:r>
      <w:r w:rsidR="00A20373">
        <w:rPr>
          <w:lang w:val="en-US"/>
        </w:rPr>
        <w:t xml:space="preserve"> </w:t>
      </w:r>
      <w:r w:rsidR="0088178F">
        <w:rPr>
          <w:lang w:val="en-US"/>
        </w:rPr>
        <w:t>K</w:t>
      </w:r>
      <w:r w:rsidR="0088178F" w:rsidRPr="00A20373">
        <w:rPr>
          <w:vertAlign w:val="superscript"/>
          <w:lang w:val="en-US"/>
        </w:rPr>
        <w:t>+</w:t>
      </w:r>
      <w:r w:rsidR="0088178F">
        <w:rPr>
          <w:lang w:val="en-US"/>
        </w:rPr>
        <w:t xml:space="preserve"> </w:t>
      </w:r>
      <w:r w:rsidR="00A20373">
        <w:rPr>
          <w:lang w:val="en-US"/>
        </w:rPr>
        <w:t xml:space="preserve">efflux through non-selective cation channels and </w:t>
      </w:r>
      <w:r w:rsidR="007E2232">
        <w:rPr>
          <w:lang w:val="en-US"/>
        </w:rPr>
        <w:t xml:space="preserve">outward </w:t>
      </w:r>
      <w:r w:rsidR="0088178F">
        <w:rPr>
          <w:lang w:val="en-US"/>
        </w:rPr>
        <w:t>K</w:t>
      </w:r>
      <w:r w:rsidR="0088178F" w:rsidRPr="00A20373">
        <w:rPr>
          <w:vertAlign w:val="superscript"/>
          <w:lang w:val="en-US"/>
        </w:rPr>
        <w:t>+</w:t>
      </w:r>
      <w:r w:rsidR="0088178F">
        <w:rPr>
          <w:lang w:val="en-US"/>
        </w:rPr>
        <w:t xml:space="preserve"> channels</w:t>
      </w:r>
      <w:r w:rsidR="0003254B">
        <w:rPr>
          <w:lang w:val="en-US"/>
        </w:rPr>
        <w:t xml:space="preserve">, </w:t>
      </w:r>
      <w:r w:rsidR="00E93435">
        <w:rPr>
          <w:lang w:val="en-US"/>
        </w:rPr>
        <w:t>further</w:t>
      </w:r>
      <w:r w:rsidR="0003254B">
        <w:rPr>
          <w:lang w:val="en-US"/>
        </w:rPr>
        <w:t xml:space="preserve"> decreasing the </w:t>
      </w:r>
      <w:r w:rsidR="0092572B">
        <w:rPr>
          <w:lang w:val="en-US"/>
        </w:rPr>
        <w:t>[K</w:t>
      </w:r>
      <w:r w:rsidR="0092572B" w:rsidRPr="004A521D">
        <w:rPr>
          <w:vertAlign w:val="superscript"/>
          <w:lang w:val="en-US"/>
        </w:rPr>
        <w:t>+</w:t>
      </w:r>
      <w:r w:rsidR="0092572B" w:rsidRPr="00E456CA">
        <w:rPr>
          <w:lang w:val="en-US"/>
        </w:rPr>
        <w:t>]</w:t>
      </w:r>
      <w:r w:rsidR="0092572B">
        <w:rPr>
          <w:lang w:val="en-US"/>
        </w:rPr>
        <w:t>/[Na</w:t>
      </w:r>
      <w:r w:rsidR="0092572B" w:rsidRPr="004A521D">
        <w:rPr>
          <w:vertAlign w:val="superscript"/>
          <w:lang w:val="en-US"/>
        </w:rPr>
        <w:t>+</w:t>
      </w:r>
      <w:r w:rsidR="0092572B">
        <w:rPr>
          <w:lang w:val="en-US"/>
        </w:rPr>
        <w:t xml:space="preserve">] </w:t>
      </w:r>
      <w:r w:rsidR="0003254B">
        <w:rPr>
          <w:lang w:val="en-US"/>
        </w:rPr>
        <w:t>ratio</w:t>
      </w:r>
      <w:r w:rsidR="009F4A1C">
        <w:rPr>
          <w:lang w:val="en-US"/>
        </w:rPr>
        <w:t xml:space="preserve">. </w:t>
      </w:r>
      <w:r w:rsidR="00FC10DC">
        <w:rPr>
          <w:lang w:val="en-US"/>
        </w:rPr>
        <w:t xml:space="preserve">The adaptation to NaCl implies the activation of ion transporters </w:t>
      </w:r>
      <w:r w:rsidR="009F4A1C">
        <w:rPr>
          <w:lang w:val="en-US"/>
        </w:rPr>
        <w:t xml:space="preserve">that re-establish a healthy </w:t>
      </w:r>
      <w:r w:rsidR="0092572B">
        <w:rPr>
          <w:lang w:val="en-US"/>
        </w:rPr>
        <w:t>[K</w:t>
      </w:r>
      <w:r w:rsidR="0092572B" w:rsidRPr="004A521D">
        <w:rPr>
          <w:vertAlign w:val="superscript"/>
          <w:lang w:val="en-US"/>
        </w:rPr>
        <w:t>+</w:t>
      </w:r>
      <w:r w:rsidR="0092572B" w:rsidRPr="00E456CA">
        <w:rPr>
          <w:lang w:val="en-US"/>
        </w:rPr>
        <w:t>]</w:t>
      </w:r>
      <w:r w:rsidR="0092572B">
        <w:rPr>
          <w:lang w:val="en-US"/>
        </w:rPr>
        <w:t>/[Na</w:t>
      </w:r>
      <w:r w:rsidR="0092572B" w:rsidRPr="004A521D">
        <w:rPr>
          <w:vertAlign w:val="superscript"/>
          <w:lang w:val="en-US"/>
        </w:rPr>
        <w:t>+</w:t>
      </w:r>
      <w:r w:rsidR="0092572B">
        <w:rPr>
          <w:lang w:val="en-US"/>
        </w:rPr>
        <w:t xml:space="preserve">] </w:t>
      </w:r>
      <w:r w:rsidR="009F4A1C">
        <w:rPr>
          <w:lang w:val="en-US"/>
        </w:rPr>
        <w:t xml:space="preserve">ratio </w:t>
      </w:r>
      <w:r w:rsidR="009F4A1C" w:rsidRPr="009F4A1C">
        <w:rPr>
          <w:lang w:val="en-US"/>
        </w:rPr>
        <w:t>(Wu, Zhang, Giraldo &amp; Shabala, 2018)</w:t>
      </w:r>
      <w:r w:rsidR="00FC10DC" w:rsidRPr="00234E46">
        <w:rPr>
          <w:lang w:val="en-US"/>
        </w:rPr>
        <w:t>.</w:t>
      </w:r>
      <w:r w:rsidR="009C4115">
        <w:rPr>
          <w:lang w:val="en-US"/>
        </w:rPr>
        <w:t xml:space="preserve"> </w:t>
      </w:r>
      <w:r w:rsidR="009F4A1C">
        <w:rPr>
          <w:lang w:val="en-US"/>
        </w:rPr>
        <w:t>T</w:t>
      </w:r>
      <w:r w:rsidR="0003254B">
        <w:rPr>
          <w:lang w:val="en-US"/>
        </w:rPr>
        <w:t xml:space="preserve">he ion </w:t>
      </w:r>
      <w:r w:rsidR="009C4115">
        <w:rPr>
          <w:lang w:val="en-US"/>
        </w:rPr>
        <w:t xml:space="preserve">transport system </w:t>
      </w:r>
      <w:r w:rsidR="0025005D">
        <w:rPr>
          <w:lang w:val="en-US"/>
        </w:rPr>
        <w:t>that maintain</w:t>
      </w:r>
      <w:r w:rsidR="00E93435">
        <w:rPr>
          <w:lang w:val="en-US"/>
        </w:rPr>
        <w:t>s a</w:t>
      </w:r>
      <w:r w:rsidR="0025005D">
        <w:rPr>
          <w:lang w:val="en-US"/>
        </w:rPr>
        <w:t xml:space="preserve"> high </w:t>
      </w:r>
      <w:r w:rsidR="0092572B">
        <w:rPr>
          <w:lang w:val="en-US"/>
        </w:rPr>
        <w:t>[K</w:t>
      </w:r>
      <w:r w:rsidR="0092572B" w:rsidRPr="004A521D">
        <w:rPr>
          <w:vertAlign w:val="superscript"/>
          <w:lang w:val="en-US"/>
        </w:rPr>
        <w:t>+</w:t>
      </w:r>
      <w:r w:rsidR="0092572B" w:rsidRPr="00E456CA">
        <w:rPr>
          <w:lang w:val="en-US"/>
        </w:rPr>
        <w:t>]</w:t>
      </w:r>
      <w:r w:rsidR="0092572B">
        <w:rPr>
          <w:lang w:val="en-US"/>
        </w:rPr>
        <w:t>/[Na</w:t>
      </w:r>
      <w:r w:rsidR="0092572B" w:rsidRPr="004A521D">
        <w:rPr>
          <w:vertAlign w:val="superscript"/>
          <w:lang w:val="en-US"/>
        </w:rPr>
        <w:t>+</w:t>
      </w:r>
      <w:r w:rsidR="0092572B">
        <w:rPr>
          <w:lang w:val="en-US"/>
        </w:rPr>
        <w:t xml:space="preserve">] </w:t>
      </w:r>
      <w:r w:rsidR="0025005D">
        <w:rPr>
          <w:lang w:val="en-US"/>
        </w:rPr>
        <w:t xml:space="preserve">ratio </w:t>
      </w:r>
      <w:r w:rsidR="009C4115">
        <w:rPr>
          <w:lang w:val="en-US"/>
        </w:rPr>
        <w:t>is under the control of a signaling network involving H</w:t>
      </w:r>
      <w:r w:rsidR="009C4115" w:rsidRPr="009F4A1C">
        <w:rPr>
          <w:vertAlign w:val="subscript"/>
          <w:lang w:val="en-US"/>
        </w:rPr>
        <w:t>2</w:t>
      </w:r>
      <w:r w:rsidR="009C4115">
        <w:rPr>
          <w:lang w:val="en-US"/>
        </w:rPr>
        <w:t>O</w:t>
      </w:r>
      <w:r w:rsidR="009C4115" w:rsidRPr="009F4A1C">
        <w:rPr>
          <w:vertAlign w:val="subscript"/>
          <w:lang w:val="en-US"/>
        </w:rPr>
        <w:t>2</w:t>
      </w:r>
      <w:r w:rsidR="009C4115">
        <w:rPr>
          <w:lang w:val="en-US"/>
        </w:rPr>
        <w:t xml:space="preserve"> </w:t>
      </w:r>
      <w:r w:rsidR="001141C8">
        <w:rPr>
          <w:lang w:val="en-US"/>
        </w:rPr>
        <w:t>and Ca</w:t>
      </w:r>
      <w:r w:rsidR="001141C8" w:rsidRPr="009F4A1C">
        <w:rPr>
          <w:vertAlign w:val="superscript"/>
          <w:lang w:val="en-US"/>
        </w:rPr>
        <w:t>2+</w:t>
      </w:r>
      <w:r w:rsidR="00761B72">
        <w:rPr>
          <w:lang w:val="en-US"/>
        </w:rPr>
        <w:t xml:space="preserve"> that can be schematized as follow</w:t>
      </w:r>
      <w:r w:rsidR="002755AC">
        <w:rPr>
          <w:lang w:val="en-US"/>
        </w:rPr>
        <w:t>s;</w:t>
      </w:r>
      <w:r w:rsidR="00761B72">
        <w:rPr>
          <w:lang w:val="en-US"/>
        </w:rPr>
        <w:t xml:space="preserve"> (a) </w:t>
      </w:r>
      <w:r w:rsidR="002E394C">
        <w:rPr>
          <w:lang w:val="en-US"/>
        </w:rPr>
        <w:t>Na</w:t>
      </w:r>
      <w:r w:rsidR="002E394C" w:rsidRPr="00761B72">
        <w:rPr>
          <w:vertAlign w:val="superscript"/>
          <w:lang w:val="en-US"/>
        </w:rPr>
        <w:t>+</w:t>
      </w:r>
      <w:r w:rsidR="002E394C">
        <w:rPr>
          <w:vertAlign w:val="superscript"/>
          <w:lang w:val="en-US"/>
        </w:rPr>
        <w:t xml:space="preserve"> </w:t>
      </w:r>
      <w:r w:rsidR="0025005D">
        <w:rPr>
          <w:lang w:val="en-US"/>
        </w:rPr>
        <w:t>is sense</w:t>
      </w:r>
      <w:r w:rsidR="00206CF6">
        <w:rPr>
          <w:lang w:val="en-US"/>
        </w:rPr>
        <w:t>d</w:t>
      </w:r>
      <w:r w:rsidR="0025005D">
        <w:rPr>
          <w:lang w:val="en-US"/>
        </w:rPr>
        <w:t xml:space="preserve">, possibly by the newly described </w:t>
      </w:r>
      <w:r w:rsidR="00CE2AE2">
        <w:rPr>
          <w:lang w:val="en-US"/>
        </w:rPr>
        <w:t>Na</w:t>
      </w:r>
      <w:r w:rsidR="00CE2AE2" w:rsidRPr="00761B72">
        <w:rPr>
          <w:vertAlign w:val="superscript"/>
          <w:lang w:val="en-US"/>
        </w:rPr>
        <w:t>+</w:t>
      </w:r>
      <w:r w:rsidR="00CE2AE2">
        <w:rPr>
          <w:lang w:val="en-US"/>
        </w:rPr>
        <w:t xml:space="preserve"> sensor</w:t>
      </w:r>
      <w:r w:rsidR="00761B72">
        <w:rPr>
          <w:lang w:val="en-US"/>
        </w:rPr>
        <w:t xml:space="preserve"> </w:t>
      </w:r>
      <w:r w:rsidR="001141C8" w:rsidRPr="00EF3BC8">
        <w:rPr>
          <w:lang w:val="en-US"/>
        </w:rPr>
        <w:t xml:space="preserve">glucuronosyltransferase for glycosyl inositol phosphorylceramide (GIPC) sphingolipids </w:t>
      </w:r>
      <w:r w:rsidR="0025005D" w:rsidRPr="00761B72">
        <w:rPr>
          <w:lang w:val="en-US"/>
        </w:rPr>
        <w:t>(Jiang, Zhou, Tao, Yuan, Liu</w:t>
      </w:r>
      <w:r w:rsidR="00020F69">
        <w:rPr>
          <w:lang w:val="en-US"/>
        </w:rPr>
        <w:t xml:space="preserve"> </w:t>
      </w:r>
      <w:r w:rsidR="00020F69" w:rsidRPr="00020F69">
        <w:rPr>
          <w:i/>
          <w:lang w:val="en-US"/>
        </w:rPr>
        <w:t>et al.</w:t>
      </w:r>
      <w:r w:rsidR="00020F69">
        <w:rPr>
          <w:lang w:val="en-US"/>
        </w:rPr>
        <w:t xml:space="preserve"> </w:t>
      </w:r>
      <w:r w:rsidR="0025005D" w:rsidRPr="00761B72">
        <w:rPr>
          <w:lang w:val="en-US"/>
        </w:rPr>
        <w:t>2019)</w:t>
      </w:r>
      <w:r w:rsidR="0025005D">
        <w:rPr>
          <w:lang w:val="en-US"/>
        </w:rPr>
        <w:t>. (b) Following Na</w:t>
      </w:r>
      <w:r w:rsidR="0025005D" w:rsidRPr="0025005D">
        <w:rPr>
          <w:vertAlign w:val="superscript"/>
          <w:lang w:val="en-US"/>
        </w:rPr>
        <w:t>+</w:t>
      </w:r>
      <w:r w:rsidR="0025005D">
        <w:rPr>
          <w:lang w:val="en-US"/>
        </w:rPr>
        <w:t xml:space="preserve"> sens</w:t>
      </w:r>
      <w:r w:rsidR="00206CF6">
        <w:rPr>
          <w:lang w:val="en-US"/>
        </w:rPr>
        <w:t>ing</w:t>
      </w:r>
      <w:r w:rsidR="0025005D">
        <w:rPr>
          <w:lang w:val="en-US"/>
        </w:rPr>
        <w:t xml:space="preserve">, </w:t>
      </w:r>
      <w:r w:rsidR="0003254B" w:rsidRPr="00EF3BC8">
        <w:rPr>
          <w:lang w:val="en-US"/>
        </w:rPr>
        <w:t>Ca</w:t>
      </w:r>
      <w:r w:rsidR="0003254B" w:rsidRPr="00761B72">
        <w:rPr>
          <w:vertAlign w:val="superscript"/>
          <w:lang w:val="en-US"/>
        </w:rPr>
        <w:t>2+</w:t>
      </w:r>
      <w:r w:rsidR="0003254B" w:rsidRPr="00EF3BC8">
        <w:rPr>
          <w:lang w:val="en-US"/>
        </w:rPr>
        <w:t xml:space="preserve"> channels </w:t>
      </w:r>
      <w:r w:rsidR="0025005D">
        <w:rPr>
          <w:lang w:val="en-US"/>
        </w:rPr>
        <w:t xml:space="preserve">are activated </w:t>
      </w:r>
      <w:r w:rsidR="001141C8" w:rsidRPr="00EF3BC8">
        <w:rPr>
          <w:lang w:val="en-US"/>
        </w:rPr>
        <w:t xml:space="preserve">and </w:t>
      </w:r>
      <w:r w:rsidR="00AA5308">
        <w:rPr>
          <w:lang w:val="en-US"/>
        </w:rPr>
        <w:t xml:space="preserve">(c) </w:t>
      </w:r>
      <w:r w:rsidR="001141C8" w:rsidRPr="00EF3BC8">
        <w:rPr>
          <w:lang w:val="en-US"/>
        </w:rPr>
        <w:t>Ca</w:t>
      </w:r>
      <w:r w:rsidR="001141C8" w:rsidRPr="00761B72">
        <w:rPr>
          <w:vertAlign w:val="superscript"/>
          <w:lang w:val="en-US"/>
        </w:rPr>
        <w:t>2+</w:t>
      </w:r>
      <w:r w:rsidR="001141C8" w:rsidRPr="00EF3BC8">
        <w:rPr>
          <w:lang w:val="en-US"/>
        </w:rPr>
        <w:t xml:space="preserve"> </w:t>
      </w:r>
      <w:r w:rsidR="0025005D">
        <w:rPr>
          <w:lang w:val="en-US"/>
        </w:rPr>
        <w:t xml:space="preserve">activates </w:t>
      </w:r>
      <w:r w:rsidR="001141C8" w:rsidRPr="00EF3BC8">
        <w:rPr>
          <w:lang w:val="en-US"/>
        </w:rPr>
        <w:t>RBOH</w:t>
      </w:r>
      <w:r w:rsidR="0025005D">
        <w:rPr>
          <w:lang w:val="en-US"/>
        </w:rPr>
        <w:t xml:space="preserve"> by direct interaction with the enzyme</w:t>
      </w:r>
      <w:r w:rsidR="001141C8" w:rsidRPr="00EF3BC8">
        <w:rPr>
          <w:lang w:val="en-US"/>
        </w:rPr>
        <w:t>.</w:t>
      </w:r>
      <w:r w:rsidR="001141C8" w:rsidRPr="001141C8">
        <w:rPr>
          <w:lang w:val="en-US"/>
        </w:rPr>
        <w:t xml:space="preserve"> </w:t>
      </w:r>
      <w:r w:rsidR="002B2F6B">
        <w:rPr>
          <w:lang w:val="en-US"/>
        </w:rPr>
        <w:t>(</w:t>
      </w:r>
      <w:r w:rsidR="0025005D">
        <w:rPr>
          <w:lang w:val="en-US"/>
        </w:rPr>
        <w:t>d</w:t>
      </w:r>
      <w:r w:rsidR="002B2F6B">
        <w:rPr>
          <w:lang w:val="en-US"/>
        </w:rPr>
        <w:t xml:space="preserve">) </w:t>
      </w:r>
      <w:r w:rsidR="002B2F6B">
        <w:rPr>
          <w:lang w:val="en-US"/>
        </w:rPr>
        <w:lastRenderedPageBreak/>
        <w:t>H</w:t>
      </w:r>
      <w:r w:rsidR="002B2F6B" w:rsidRPr="002B2F6B">
        <w:rPr>
          <w:vertAlign w:val="subscript"/>
          <w:lang w:val="en-US"/>
        </w:rPr>
        <w:t>2</w:t>
      </w:r>
      <w:r w:rsidR="002B2F6B">
        <w:rPr>
          <w:lang w:val="en-US"/>
        </w:rPr>
        <w:t>O</w:t>
      </w:r>
      <w:r w:rsidR="002B2F6B" w:rsidRPr="002B2F6B">
        <w:rPr>
          <w:vertAlign w:val="subscript"/>
          <w:lang w:val="en-US"/>
        </w:rPr>
        <w:t>2</w:t>
      </w:r>
      <w:r w:rsidR="002B2F6B">
        <w:rPr>
          <w:lang w:val="en-US"/>
        </w:rPr>
        <w:t xml:space="preserve"> induces a transcriptional regulation of </w:t>
      </w:r>
      <w:r w:rsidR="002B2F6B" w:rsidRPr="00EF3BC8">
        <w:rPr>
          <w:lang w:val="en-US"/>
        </w:rPr>
        <w:t>K</w:t>
      </w:r>
      <w:r w:rsidR="002B2F6B" w:rsidRPr="002B2F6B">
        <w:rPr>
          <w:vertAlign w:val="superscript"/>
          <w:lang w:val="en-US"/>
        </w:rPr>
        <w:t>+</w:t>
      </w:r>
      <w:r w:rsidR="002B2F6B" w:rsidRPr="00EF3BC8">
        <w:rPr>
          <w:lang w:val="en-US"/>
        </w:rPr>
        <w:t xml:space="preserve"> transporters</w:t>
      </w:r>
      <w:r w:rsidR="00206CF6">
        <w:rPr>
          <w:lang w:val="en-US"/>
        </w:rPr>
        <w:t xml:space="preserve"> and signaling proteins</w:t>
      </w:r>
      <w:r w:rsidR="0025005D">
        <w:rPr>
          <w:lang w:val="en-US"/>
        </w:rPr>
        <w:t>.</w:t>
      </w:r>
      <w:r w:rsidR="002B2F6B" w:rsidRPr="00EF3BC8">
        <w:rPr>
          <w:lang w:val="en-US"/>
        </w:rPr>
        <w:t xml:space="preserve"> </w:t>
      </w:r>
      <w:r w:rsidR="00A05F01">
        <w:rPr>
          <w:lang w:val="en-US"/>
        </w:rPr>
        <w:t xml:space="preserve">In parallel, </w:t>
      </w:r>
      <w:r w:rsidR="0025005D">
        <w:rPr>
          <w:lang w:val="en-US"/>
        </w:rPr>
        <w:t>H</w:t>
      </w:r>
      <w:r w:rsidR="0025005D" w:rsidRPr="002B2F6B">
        <w:rPr>
          <w:vertAlign w:val="subscript"/>
          <w:lang w:val="en-US"/>
        </w:rPr>
        <w:t>2</w:t>
      </w:r>
      <w:r w:rsidR="0025005D">
        <w:rPr>
          <w:lang w:val="en-US"/>
        </w:rPr>
        <w:t>O</w:t>
      </w:r>
      <w:r w:rsidR="0025005D" w:rsidRPr="002B2F6B">
        <w:rPr>
          <w:vertAlign w:val="subscript"/>
          <w:lang w:val="en-US"/>
        </w:rPr>
        <w:t>2</w:t>
      </w:r>
      <w:r w:rsidR="00A05F01">
        <w:rPr>
          <w:lang w:val="en-US"/>
        </w:rPr>
        <w:t xml:space="preserve"> and </w:t>
      </w:r>
      <w:r w:rsidR="0025005D">
        <w:rPr>
          <w:lang w:val="en-US"/>
        </w:rPr>
        <w:t>Ca</w:t>
      </w:r>
      <w:r w:rsidR="0025005D" w:rsidRPr="002B2F6B">
        <w:rPr>
          <w:vertAlign w:val="superscript"/>
          <w:lang w:val="en-US"/>
        </w:rPr>
        <w:t>2+</w:t>
      </w:r>
      <w:r w:rsidR="0025005D">
        <w:rPr>
          <w:lang w:val="en-US"/>
        </w:rPr>
        <w:t xml:space="preserve"> </w:t>
      </w:r>
      <w:r w:rsidR="00206CF6">
        <w:rPr>
          <w:lang w:val="en-US"/>
        </w:rPr>
        <w:t xml:space="preserve">also </w:t>
      </w:r>
      <w:r w:rsidR="00A05F01">
        <w:rPr>
          <w:lang w:val="en-US"/>
        </w:rPr>
        <w:t xml:space="preserve">directly target </w:t>
      </w:r>
      <w:r w:rsidR="0025005D">
        <w:rPr>
          <w:lang w:val="en-US"/>
        </w:rPr>
        <w:t>ion transporters</w:t>
      </w:r>
      <w:r w:rsidR="00206CF6">
        <w:rPr>
          <w:lang w:val="en-US"/>
        </w:rPr>
        <w:t xml:space="preserve"> for post-translational regulation</w:t>
      </w:r>
      <w:r w:rsidR="0025005D">
        <w:rPr>
          <w:lang w:val="en-US"/>
        </w:rPr>
        <w:t xml:space="preserve">. (e) </w:t>
      </w:r>
      <w:r w:rsidR="00A05F01">
        <w:rPr>
          <w:lang w:val="en-US"/>
        </w:rPr>
        <w:t>The</w:t>
      </w:r>
      <w:r w:rsidR="0025005D">
        <w:rPr>
          <w:lang w:val="en-US"/>
        </w:rPr>
        <w:t xml:space="preserve"> transporters </w:t>
      </w:r>
      <w:r w:rsidR="00A05F01">
        <w:rPr>
          <w:lang w:val="en-US"/>
        </w:rPr>
        <w:t>newly transcribed or target</w:t>
      </w:r>
      <w:r w:rsidR="00C17F54">
        <w:rPr>
          <w:lang w:val="en-US"/>
        </w:rPr>
        <w:t>ed</w:t>
      </w:r>
      <w:r w:rsidR="00A05F01">
        <w:rPr>
          <w:lang w:val="en-US"/>
        </w:rPr>
        <w:t xml:space="preserve"> </w:t>
      </w:r>
      <w:r w:rsidR="00C17F54">
        <w:rPr>
          <w:lang w:val="en-US"/>
        </w:rPr>
        <w:t>by</w:t>
      </w:r>
      <w:r w:rsidR="00A05F01">
        <w:rPr>
          <w:lang w:val="en-US"/>
        </w:rPr>
        <w:t xml:space="preserve"> H</w:t>
      </w:r>
      <w:r w:rsidR="00A05F01" w:rsidRPr="00A05F01">
        <w:rPr>
          <w:vertAlign w:val="subscript"/>
          <w:lang w:val="en-US"/>
        </w:rPr>
        <w:t>2</w:t>
      </w:r>
      <w:r w:rsidR="00A05F01">
        <w:rPr>
          <w:lang w:val="en-US"/>
        </w:rPr>
        <w:t>O</w:t>
      </w:r>
      <w:r w:rsidR="00A05F01" w:rsidRPr="00A05F01">
        <w:rPr>
          <w:vertAlign w:val="subscript"/>
          <w:lang w:val="en-US"/>
        </w:rPr>
        <w:t>2</w:t>
      </w:r>
      <w:r w:rsidR="00A05F01">
        <w:rPr>
          <w:lang w:val="en-US"/>
        </w:rPr>
        <w:t>/Ca</w:t>
      </w:r>
      <w:r w:rsidR="00A05F01" w:rsidRPr="00A05F01">
        <w:rPr>
          <w:vertAlign w:val="superscript"/>
          <w:lang w:val="en-US"/>
        </w:rPr>
        <w:t>2+</w:t>
      </w:r>
      <w:r w:rsidR="00A05F01">
        <w:rPr>
          <w:lang w:val="en-US"/>
        </w:rPr>
        <w:t xml:space="preserve"> regulation </w:t>
      </w:r>
      <w:r w:rsidR="0025005D">
        <w:rPr>
          <w:lang w:val="en-US"/>
        </w:rPr>
        <w:t xml:space="preserve">contribute to maintain high </w:t>
      </w:r>
      <w:r w:rsidR="0092572B">
        <w:rPr>
          <w:lang w:val="en-US"/>
        </w:rPr>
        <w:t>[K</w:t>
      </w:r>
      <w:r w:rsidR="0092572B" w:rsidRPr="004A521D">
        <w:rPr>
          <w:vertAlign w:val="superscript"/>
          <w:lang w:val="en-US"/>
        </w:rPr>
        <w:t>+</w:t>
      </w:r>
      <w:r w:rsidR="0092572B" w:rsidRPr="00E456CA">
        <w:rPr>
          <w:lang w:val="en-US"/>
        </w:rPr>
        <w:t>]</w:t>
      </w:r>
      <w:r w:rsidR="0092572B">
        <w:rPr>
          <w:lang w:val="en-US"/>
        </w:rPr>
        <w:t>/[Na</w:t>
      </w:r>
      <w:r w:rsidR="0092572B" w:rsidRPr="004A521D">
        <w:rPr>
          <w:vertAlign w:val="superscript"/>
          <w:lang w:val="en-US"/>
        </w:rPr>
        <w:t>+</w:t>
      </w:r>
      <w:r w:rsidR="0092572B">
        <w:rPr>
          <w:lang w:val="en-US"/>
        </w:rPr>
        <w:t xml:space="preserve">] </w:t>
      </w:r>
      <w:r w:rsidR="0025005D">
        <w:rPr>
          <w:lang w:val="en-US"/>
        </w:rPr>
        <w:t>ratio</w:t>
      </w:r>
      <w:r w:rsidR="002B2F6B" w:rsidRPr="00EF3BC8">
        <w:rPr>
          <w:lang w:val="en-US"/>
        </w:rPr>
        <w:t>.</w:t>
      </w:r>
      <w:r w:rsidR="002B2F6B">
        <w:rPr>
          <w:lang w:val="en-US"/>
        </w:rPr>
        <w:t xml:space="preserve"> </w:t>
      </w:r>
    </w:p>
    <w:p w:rsidR="004364CF" w:rsidRPr="004447A5" w:rsidRDefault="002755AC" w:rsidP="007E2232">
      <w:pPr>
        <w:spacing w:line="360" w:lineRule="auto"/>
        <w:ind w:firstLine="708"/>
        <w:jc w:val="both"/>
        <w:rPr>
          <w:b/>
          <w:lang w:val="en-US"/>
        </w:rPr>
      </w:pPr>
      <w:r>
        <w:rPr>
          <w:lang w:val="en-US"/>
        </w:rPr>
        <w:t xml:space="preserve">Other ROS proliferate during salt stress, including </w:t>
      </w:r>
      <w:r w:rsidR="00DD535E" w:rsidRPr="00E456CA">
        <w:rPr>
          <w:rFonts w:cs="Calibri"/>
          <w:vertAlign w:val="superscript"/>
          <w:lang w:val="en-US"/>
        </w:rPr>
        <w:t>•</w:t>
      </w:r>
      <w:r w:rsidR="00DD535E">
        <w:rPr>
          <w:lang w:val="en-US"/>
        </w:rPr>
        <w:t xml:space="preserve">OH </w:t>
      </w:r>
      <w:r w:rsidRPr="00EF3BC8">
        <w:rPr>
          <w:lang w:val="en-US"/>
        </w:rPr>
        <w:t xml:space="preserve">through the Fenton or Haber-Weiss </w:t>
      </w:r>
      <w:r>
        <w:rPr>
          <w:lang w:val="en-US"/>
        </w:rPr>
        <w:t>r</w:t>
      </w:r>
      <w:r w:rsidRPr="00EF3BC8">
        <w:rPr>
          <w:lang w:val="en-US"/>
        </w:rPr>
        <w:t>eaction</w:t>
      </w:r>
      <w:r>
        <w:rPr>
          <w:lang w:val="en-US"/>
        </w:rPr>
        <w:t>s</w:t>
      </w:r>
      <w:r w:rsidR="000C49EB">
        <w:rPr>
          <w:lang w:val="en-US"/>
        </w:rPr>
        <w:t xml:space="preserve"> </w:t>
      </w:r>
      <w:r w:rsidRPr="00EF3BC8">
        <w:rPr>
          <w:lang w:val="en-US"/>
        </w:rPr>
        <w:t>using H</w:t>
      </w:r>
      <w:r w:rsidRPr="00AB7283">
        <w:rPr>
          <w:vertAlign w:val="subscript"/>
          <w:lang w:val="en-US"/>
        </w:rPr>
        <w:t>2</w:t>
      </w:r>
      <w:r w:rsidRPr="00EF3BC8">
        <w:rPr>
          <w:lang w:val="en-US"/>
        </w:rPr>
        <w:t>0</w:t>
      </w:r>
      <w:r w:rsidRPr="00AB7283">
        <w:rPr>
          <w:vertAlign w:val="subscript"/>
          <w:lang w:val="en-US"/>
        </w:rPr>
        <w:t>2</w:t>
      </w:r>
      <w:r w:rsidRPr="00EF3BC8">
        <w:rPr>
          <w:lang w:val="en-US"/>
        </w:rPr>
        <w:t xml:space="preserve"> that has either freely diffused across the </w:t>
      </w:r>
      <w:r>
        <w:rPr>
          <w:lang w:val="en-US"/>
        </w:rPr>
        <w:t>PM</w:t>
      </w:r>
      <w:r w:rsidRPr="00EF3BC8">
        <w:rPr>
          <w:lang w:val="en-US"/>
        </w:rPr>
        <w:t xml:space="preserve"> or generated from the mitochondria</w:t>
      </w:r>
      <w:r>
        <w:rPr>
          <w:lang w:val="en-US"/>
        </w:rPr>
        <w:t xml:space="preserve">. </w:t>
      </w:r>
      <w:r w:rsidR="000E410A">
        <w:rPr>
          <w:lang w:val="en-US"/>
        </w:rPr>
        <w:t>N</w:t>
      </w:r>
      <w:r>
        <w:rPr>
          <w:lang w:val="en-US"/>
        </w:rPr>
        <w:t>on-H</w:t>
      </w:r>
      <w:r w:rsidRPr="007E2232">
        <w:rPr>
          <w:vertAlign w:val="subscript"/>
          <w:lang w:val="en-US"/>
        </w:rPr>
        <w:t>2</w:t>
      </w:r>
      <w:r>
        <w:rPr>
          <w:lang w:val="en-US"/>
        </w:rPr>
        <w:t>O</w:t>
      </w:r>
      <w:r w:rsidRPr="007E2232">
        <w:rPr>
          <w:vertAlign w:val="subscript"/>
          <w:lang w:val="en-US"/>
        </w:rPr>
        <w:t>2</w:t>
      </w:r>
      <w:r w:rsidR="00AB7283">
        <w:rPr>
          <w:lang w:val="en-US"/>
        </w:rPr>
        <w:t>radicals</w:t>
      </w:r>
      <w:r w:rsidR="000C49EB">
        <w:rPr>
          <w:lang w:val="en-US"/>
        </w:rPr>
        <w:t>,</w:t>
      </w:r>
      <w:r>
        <w:rPr>
          <w:lang w:val="en-US"/>
        </w:rPr>
        <w:t xml:space="preserve"> like </w:t>
      </w:r>
      <w:r w:rsidRPr="004447A5">
        <w:rPr>
          <w:rFonts w:cs="Calibri"/>
          <w:vertAlign w:val="superscript"/>
          <w:lang w:val="en-US"/>
        </w:rPr>
        <w:t>•</w:t>
      </w:r>
      <w:r>
        <w:rPr>
          <w:lang w:val="en-US"/>
        </w:rPr>
        <w:t>OH</w:t>
      </w:r>
      <w:r w:rsidR="000C49EB">
        <w:rPr>
          <w:lang w:val="en-US"/>
        </w:rPr>
        <w:t>,</w:t>
      </w:r>
      <w:r w:rsidR="00AB7283">
        <w:rPr>
          <w:lang w:val="en-US"/>
        </w:rPr>
        <w:t xml:space="preserve"> are highly</w:t>
      </w:r>
      <w:r w:rsidR="001141C8" w:rsidRPr="00EF3BC8">
        <w:rPr>
          <w:lang w:val="en-US"/>
        </w:rPr>
        <w:t xml:space="preserve"> toxic </w:t>
      </w:r>
      <w:r w:rsidR="00AB7283">
        <w:rPr>
          <w:lang w:val="en-US"/>
        </w:rPr>
        <w:t xml:space="preserve">by their </w:t>
      </w:r>
      <w:r w:rsidR="001141C8" w:rsidRPr="00EF3BC8">
        <w:rPr>
          <w:lang w:val="en-US"/>
        </w:rPr>
        <w:t>damag</w:t>
      </w:r>
      <w:r w:rsidR="00AB7283">
        <w:rPr>
          <w:lang w:val="en-US"/>
        </w:rPr>
        <w:t>ing effect on</w:t>
      </w:r>
      <w:r w:rsidR="001141C8" w:rsidRPr="00EF3BC8">
        <w:rPr>
          <w:lang w:val="en-US"/>
        </w:rPr>
        <w:t xml:space="preserve"> membrane</w:t>
      </w:r>
      <w:r w:rsidR="00AB7283">
        <w:rPr>
          <w:lang w:val="en-US"/>
        </w:rPr>
        <w:t>s</w:t>
      </w:r>
      <w:r w:rsidR="001141C8" w:rsidRPr="00EF3BC8">
        <w:rPr>
          <w:lang w:val="en-US"/>
        </w:rPr>
        <w:t>.</w:t>
      </w:r>
      <w:r w:rsidR="001141C8">
        <w:rPr>
          <w:lang w:val="en-US"/>
        </w:rPr>
        <w:t xml:space="preserve"> </w:t>
      </w:r>
      <w:r w:rsidR="009C4115">
        <w:rPr>
          <w:lang w:val="en-US"/>
        </w:rPr>
        <w:t xml:space="preserve">According to Liu </w:t>
      </w:r>
      <w:r w:rsidR="009C4115" w:rsidRPr="00AB7283">
        <w:rPr>
          <w:i/>
          <w:lang w:val="en-US"/>
        </w:rPr>
        <w:t>et al</w:t>
      </w:r>
      <w:r w:rsidR="00902F7C">
        <w:rPr>
          <w:lang w:val="en-US"/>
        </w:rPr>
        <w:t>.</w:t>
      </w:r>
      <w:r w:rsidR="009C4115">
        <w:rPr>
          <w:lang w:val="en-US"/>
        </w:rPr>
        <w:t xml:space="preserve"> melatonin </w:t>
      </w:r>
      <w:r w:rsidR="001141C8">
        <w:rPr>
          <w:lang w:val="en-US"/>
        </w:rPr>
        <w:t xml:space="preserve">favors the </w:t>
      </w:r>
      <w:r w:rsidR="009C4115">
        <w:rPr>
          <w:lang w:val="en-US"/>
        </w:rPr>
        <w:t>H</w:t>
      </w:r>
      <w:r w:rsidR="009C4115" w:rsidRPr="00AB7283">
        <w:rPr>
          <w:vertAlign w:val="subscript"/>
          <w:lang w:val="en-US"/>
        </w:rPr>
        <w:t>2</w:t>
      </w:r>
      <w:r w:rsidR="009C4115">
        <w:rPr>
          <w:lang w:val="en-US"/>
        </w:rPr>
        <w:t>O</w:t>
      </w:r>
      <w:r w:rsidR="009C4115" w:rsidRPr="00AB7283">
        <w:rPr>
          <w:vertAlign w:val="subscript"/>
          <w:lang w:val="en-US"/>
        </w:rPr>
        <w:t>2</w:t>
      </w:r>
      <w:r w:rsidR="009C4115">
        <w:rPr>
          <w:lang w:val="en-US"/>
        </w:rPr>
        <w:t xml:space="preserve"> </w:t>
      </w:r>
      <w:r w:rsidR="00AB7283">
        <w:rPr>
          <w:lang w:val="en-US"/>
        </w:rPr>
        <w:t xml:space="preserve">signaling </w:t>
      </w:r>
      <w:r w:rsidR="009C4115">
        <w:rPr>
          <w:lang w:val="en-US"/>
        </w:rPr>
        <w:t xml:space="preserve">pathway by its antioxidant property </w:t>
      </w:r>
      <w:r w:rsidR="001141C8">
        <w:rPr>
          <w:lang w:val="en-US"/>
        </w:rPr>
        <w:t xml:space="preserve">of scavenging </w:t>
      </w:r>
      <w:r w:rsidR="00F5065C" w:rsidRPr="00E456CA">
        <w:rPr>
          <w:rFonts w:cs="Calibri"/>
          <w:vertAlign w:val="superscript"/>
          <w:lang w:val="en-US"/>
        </w:rPr>
        <w:t>•</w:t>
      </w:r>
      <w:r w:rsidR="00F5065C">
        <w:rPr>
          <w:lang w:val="en-US"/>
        </w:rPr>
        <w:t>OH</w:t>
      </w:r>
      <w:r w:rsidR="00DD535E">
        <w:rPr>
          <w:lang w:val="en-US"/>
        </w:rPr>
        <w:t xml:space="preserve">. </w:t>
      </w:r>
      <w:r w:rsidR="00DD535E" w:rsidRPr="004447A5">
        <w:rPr>
          <w:lang w:val="en-US"/>
        </w:rPr>
        <w:t>The model implies that melatonin scavenges non-H</w:t>
      </w:r>
      <w:r w:rsidR="00DD535E" w:rsidRPr="004447A5">
        <w:rPr>
          <w:vertAlign w:val="subscript"/>
          <w:lang w:val="en-US"/>
        </w:rPr>
        <w:t>2</w:t>
      </w:r>
      <w:r w:rsidR="00DD535E" w:rsidRPr="004447A5">
        <w:rPr>
          <w:lang w:val="en-US"/>
        </w:rPr>
        <w:t>O</w:t>
      </w:r>
      <w:r w:rsidR="00DD535E" w:rsidRPr="004447A5">
        <w:rPr>
          <w:vertAlign w:val="subscript"/>
          <w:lang w:val="en-US"/>
        </w:rPr>
        <w:t>2</w:t>
      </w:r>
      <w:r w:rsidR="00DD535E" w:rsidRPr="004447A5">
        <w:rPr>
          <w:lang w:val="en-US"/>
        </w:rPr>
        <w:t xml:space="preserve"> ROS, preventing the interference of H</w:t>
      </w:r>
      <w:r w:rsidR="00DD535E" w:rsidRPr="004447A5">
        <w:rPr>
          <w:vertAlign w:val="subscript"/>
          <w:lang w:val="en-US"/>
        </w:rPr>
        <w:t>2</w:t>
      </w:r>
      <w:r w:rsidR="00DD535E" w:rsidRPr="004447A5">
        <w:rPr>
          <w:lang w:val="en-US"/>
        </w:rPr>
        <w:t>O</w:t>
      </w:r>
      <w:r w:rsidR="00DD535E" w:rsidRPr="004447A5">
        <w:rPr>
          <w:vertAlign w:val="subscript"/>
          <w:lang w:val="en-US"/>
        </w:rPr>
        <w:t>2</w:t>
      </w:r>
      <w:r w:rsidR="00DD535E" w:rsidRPr="004447A5">
        <w:rPr>
          <w:lang w:val="en-US"/>
        </w:rPr>
        <w:t xml:space="preserve">-dependent signaling pathway.  </w:t>
      </w:r>
    </w:p>
    <w:p w:rsidR="002A7EC2" w:rsidRDefault="002A7EC2" w:rsidP="00BC79A4">
      <w:pPr>
        <w:spacing w:line="360" w:lineRule="auto"/>
        <w:jc w:val="both"/>
        <w:rPr>
          <w:b/>
          <w:lang w:val="en-US"/>
        </w:rPr>
      </w:pPr>
    </w:p>
    <w:p w:rsidR="006418BE" w:rsidRPr="0042269C" w:rsidRDefault="0042269C" w:rsidP="00BC79A4">
      <w:pPr>
        <w:spacing w:line="360" w:lineRule="auto"/>
        <w:jc w:val="both"/>
        <w:rPr>
          <w:b/>
          <w:lang w:val="en-US"/>
        </w:rPr>
      </w:pPr>
      <w:r w:rsidRPr="00102256">
        <w:rPr>
          <w:b/>
          <w:lang w:val="en-US"/>
        </w:rPr>
        <w:t xml:space="preserve">An emerging </w:t>
      </w:r>
      <w:r>
        <w:rPr>
          <w:b/>
          <w:lang w:val="en-US"/>
        </w:rPr>
        <w:t>understanding</w:t>
      </w:r>
      <w:r w:rsidRPr="00102256">
        <w:rPr>
          <w:b/>
          <w:lang w:val="en-US"/>
        </w:rPr>
        <w:t xml:space="preserve"> of ROS signaling </w:t>
      </w:r>
      <w:r>
        <w:rPr>
          <w:b/>
          <w:lang w:val="en-US"/>
        </w:rPr>
        <w:t xml:space="preserve">eclipsed by a </w:t>
      </w:r>
      <w:r w:rsidRPr="00102256">
        <w:rPr>
          <w:b/>
          <w:lang w:val="en-US"/>
        </w:rPr>
        <w:t>complex</w:t>
      </w:r>
      <w:r>
        <w:rPr>
          <w:b/>
          <w:lang w:val="en-US"/>
        </w:rPr>
        <w:t xml:space="preserve"> biochemistry</w:t>
      </w:r>
    </w:p>
    <w:p w:rsidR="00D45EE3" w:rsidRDefault="00424EA5" w:rsidP="00D45EE3">
      <w:pPr>
        <w:spacing w:line="360" w:lineRule="auto"/>
        <w:jc w:val="both"/>
        <w:rPr>
          <w:lang w:val="en-US"/>
        </w:rPr>
      </w:pPr>
      <w:r>
        <w:rPr>
          <w:lang w:val="en-US"/>
        </w:rPr>
        <w:t xml:space="preserve">What we referred </w:t>
      </w:r>
      <w:r w:rsidR="000E410A">
        <w:rPr>
          <w:lang w:val="en-US"/>
        </w:rPr>
        <w:t xml:space="preserve">to </w:t>
      </w:r>
      <w:r>
        <w:rPr>
          <w:lang w:val="en-US"/>
        </w:rPr>
        <w:t xml:space="preserve">here as redox signaling </w:t>
      </w:r>
      <w:r w:rsidR="003F0909">
        <w:rPr>
          <w:lang w:val="en-US"/>
        </w:rPr>
        <w:t xml:space="preserve">implies homeostatic mechanisms for </w:t>
      </w:r>
      <w:r>
        <w:rPr>
          <w:lang w:val="en-US"/>
        </w:rPr>
        <w:t xml:space="preserve">ROS </w:t>
      </w:r>
      <w:r w:rsidR="00433C6D">
        <w:rPr>
          <w:lang w:val="en-US"/>
        </w:rPr>
        <w:t>as well as</w:t>
      </w:r>
      <w:r>
        <w:rPr>
          <w:lang w:val="en-US"/>
        </w:rPr>
        <w:t xml:space="preserve"> </w:t>
      </w:r>
      <w:r w:rsidR="003F0909">
        <w:rPr>
          <w:lang w:val="en-US"/>
        </w:rPr>
        <w:t>controlled bursts of ROS</w:t>
      </w:r>
      <w:r w:rsidR="00433C6D">
        <w:rPr>
          <w:lang w:val="en-US"/>
        </w:rPr>
        <w:t xml:space="preserve"> synthesis</w:t>
      </w:r>
      <w:r w:rsidR="00085EAE">
        <w:rPr>
          <w:lang w:val="en-US"/>
        </w:rPr>
        <w:t>. ROS</w:t>
      </w:r>
      <w:r w:rsidR="00020F69">
        <w:rPr>
          <w:lang w:val="en-US"/>
        </w:rPr>
        <w:t>s</w:t>
      </w:r>
      <w:r w:rsidR="00085EAE">
        <w:rPr>
          <w:lang w:val="en-US"/>
        </w:rPr>
        <w:t xml:space="preserve"> </w:t>
      </w:r>
      <w:r w:rsidR="00D014D7">
        <w:rPr>
          <w:lang w:val="en-US"/>
        </w:rPr>
        <w:t xml:space="preserve">further oxide unidentified targets </w:t>
      </w:r>
      <w:r w:rsidR="00085EAE">
        <w:rPr>
          <w:lang w:val="en-US"/>
        </w:rPr>
        <w:t xml:space="preserve">that activate </w:t>
      </w:r>
      <w:r w:rsidR="00D014D7">
        <w:rPr>
          <w:lang w:val="en-US"/>
        </w:rPr>
        <w:t>transduction pathway</w:t>
      </w:r>
      <w:r w:rsidR="003F0909">
        <w:rPr>
          <w:lang w:val="en-US"/>
        </w:rPr>
        <w:t xml:space="preserve">. </w:t>
      </w:r>
      <w:r w:rsidR="00085EAE">
        <w:rPr>
          <w:lang w:val="en-US"/>
        </w:rPr>
        <w:t xml:space="preserve">One can measure the redox potential of </w:t>
      </w:r>
      <w:r w:rsidR="00085EAE" w:rsidRPr="00085EAE">
        <w:rPr>
          <w:i/>
          <w:lang w:val="en-US"/>
        </w:rPr>
        <w:t>one</w:t>
      </w:r>
      <w:r w:rsidR="00085EAE">
        <w:rPr>
          <w:lang w:val="en-US"/>
        </w:rPr>
        <w:t xml:space="preserve"> given </w:t>
      </w:r>
      <w:r w:rsidR="00085EAE" w:rsidRPr="00020F69">
        <w:rPr>
          <w:i/>
          <w:lang w:val="en-US"/>
        </w:rPr>
        <w:t>reaction</w:t>
      </w:r>
      <w:r w:rsidR="00085EAE">
        <w:rPr>
          <w:lang w:val="en-US"/>
        </w:rPr>
        <w:t xml:space="preserve"> to monitor associated signaling events. The redox potential of a reaction is the e</w:t>
      </w:r>
      <w:r w:rsidR="00085EAE" w:rsidRPr="00085EAE">
        <w:rPr>
          <w:lang w:val="en-US"/>
        </w:rPr>
        <w:t xml:space="preserve">quivalent to pKa </w:t>
      </w:r>
      <w:r w:rsidR="00085EAE">
        <w:rPr>
          <w:lang w:val="en-US"/>
        </w:rPr>
        <w:t>for reactions involving proton exchanges, but instead of characterizing the free energy of H</w:t>
      </w:r>
      <w:r w:rsidR="00085EAE" w:rsidRPr="00433C6D">
        <w:rPr>
          <w:vertAlign w:val="superscript"/>
          <w:lang w:val="en-US"/>
        </w:rPr>
        <w:t>+</w:t>
      </w:r>
      <w:r w:rsidR="00085EAE">
        <w:rPr>
          <w:lang w:val="en-US"/>
        </w:rPr>
        <w:t xml:space="preserve"> transfers, it characterizes electron transfers. </w:t>
      </w:r>
      <w:r w:rsidR="00B82D1E" w:rsidRPr="002C12B2">
        <w:rPr>
          <w:lang w:val="en-US"/>
        </w:rPr>
        <w:t>The solvent molecule H</w:t>
      </w:r>
      <w:r w:rsidR="00B82D1E" w:rsidRPr="002C12B2">
        <w:rPr>
          <w:vertAlign w:val="subscript"/>
          <w:lang w:val="en-US"/>
        </w:rPr>
        <w:t>2</w:t>
      </w:r>
      <w:r w:rsidR="00B82D1E" w:rsidRPr="002C12B2">
        <w:rPr>
          <w:lang w:val="en-US"/>
        </w:rPr>
        <w:t>O couples H</w:t>
      </w:r>
      <w:r w:rsidR="00B82D1E" w:rsidRPr="002C12B2">
        <w:rPr>
          <w:vertAlign w:val="superscript"/>
          <w:lang w:val="en-US"/>
        </w:rPr>
        <w:t>+</w:t>
      </w:r>
      <w:r w:rsidR="00B82D1E" w:rsidRPr="002C12B2">
        <w:rPr>
          <w:lang w:val="en-US"/>
        </w:rPr>
        <w:t xml:space="preserve"> exchange reactions together, and the pH characterizes the general H</w:t>
      </w:r>
      <w:r w:rsidR="00B82D1E" w:rsidRPr="002C12B2">
        <w:rPr>
          <w:vertAlign w:val="superscript"/>
          <w:lang w:val="en-US"/>
        </w:rPr>
        <w:t>+</w:t>
      </w:r>
      <w:r w:rsidR="00B82D1E" w:rsidRPr="002C12B2">
        <w:rPr>
          <w:lang w:val="en-US"/>
        </w:rPr>
        <w:t xml:space="preserve"> availability in a solution</w:t>
      </w:r>
      <w:r w:rsidR="00B82D1E" w:rsidRPr="004447A5">
        <w:rPr>
          <w:color w:val="FF0000"/>
          <w:lang w:val="en-US"/>
        </w:rPr>
        <w:t xml:space="preserve">. </w:t>
      </w:r>
      <w:r w:rsidR="00B82D1E">
        <w:rPr>
          <w:lang w:val="en-US"/>
        </w:rPr>
        <w:t xml:space="preserve">pH or pCa can be measured </w:t>
      </w:r>
      <w:r w:rsidR="002C12B2">
        <w:rPr>
          <w:lang w:val="en-US"/>
        </w:rPr>
        <w:t xml:space="preserve">that quantifying the proton and calcium availability in the solution </w:t>
      </w:r>
      <w:r w:rsidR="00B82D1E">
        <w:rPr>
          <w:lang w:val="en-US"/>
        </w:rPr>
        <w:t>in order to monitor respective H</w:t>
      </w:r>
      <w:r w:rsidR="00B82D1E" w:rsidRPr="008F7D11">
        <w:rPr>
          <w:vertAlign w:val="superscript"/>
          <w:lang w:val="en-US"/>
        </w:rPr>
        <w:t>+</w:t>
      </w:r>
      <w:r w:rsidR="00B82D1E">
        <w:rPr>
          <w:lang w:val="en-US"/>
        </w:rPr>
        <w:t xml:space="preserve"> and Ca</w:t>
      </w:r>
      <w:r w:rsidR="00B82D1E" w:rsidRPr="008F7D11">
        <w:rPr>
          <w:vertAlign w:val="superscript"/>
          <w:lang w:val="en-US"/>
        </w:rPr>
        <w:t>2+</w:t>
      </w:r>
      <w:r w:rsidR="00B82D1E">
        <w:rPr>
          <w:lang w:val="en-US"/>
        </w:rPr>
        <w:t xml:space="preserve"> signaling. </w:t>
      </w:r>
      <w:r w:rsidR="002C12B2">
        <w:rPr>
          <w:lang w:val="en-US"/>
        </w:rPr>
        <w:t xml:space="preserve">There is no general coupler of redox reactions happening in a biological system, and only redox potentials for </w:t>
      </w:r>
      <w:r w:rsidR="002C12B2" w:rsidRPr="00020F69">
        <w:rPr>
          <w:i/>
          <w:lang w:val="en-US"/>
        </w:rPr>
        <w:t>individual reactions</w:t>
      </w:r>
      <w:r w:rsidR="002C12B2">
        <w:rPr>
          <w:lang w:val="en-US"/>
        </w:rPr>
        <w:t xml:space="preserve"> can be measured, and not a “cell redox potential”. </w:t>
      </w:r>
      <w:r w:rsidR="008168AD">
        <w:rPr>
          <w:lang w:val="en-US"/>
        </w:rPr>
        <w:t>R</w:t>
      </w:r>
      <w:r w:rsidR="006D17F9">
        <w:rPr>
          <w:lang w:val="en-US"/>
        </w:rPr>
        <w:t xml:space="preserve">edox signaling rather involves a network of interacting </w:t>
      </w:r>
      <w:r w:rsidR="00A80EF9">
        <w:rPr>
          <w:lang w:val="en-US"/>
        </w:rPr>
        <w:t xml:space="preserve">chemical </w:t>
      </w:r>
      <w:r w:rsidR="006D17F9">
        <w:rPr>
          <w:lang w:val="en-US"/>
        </w:rPr>
        <w:t xml:space="preserve">reactions that have to </w:t>
      </w:r>
      <w:r w:rsidR="008F7D11">
        <w:rPr>
          <w:lang w:val="en-US"/>
        </w:rPr>
        <w:t>be characterize</w:t>
      </w:r>
      <w:r w:rsidR="006D17F9">
        <w:rPr>
          <w:lang w:val="en-US"/>
        </w:rPr>
        <w:t>d</w:t>
      </w:r>
      <w:r w:rsidR="008F7D11">
        <w:rPr>
          <w:lang w:val="en-US"/>
        </w:rPr>
        <w:t xml:space="preserve"> individually.</w:t>
      </w:r>
      <w:r w:rsidR="00A96B64">
        <w:rPr>
          <w:lang w:val="en-US"/>
        </w:rPr>
        <w:t xml:space="preserve"> </w:t>
      </w:r>
    </w:p>
    <w:p w:rsidR="00043ACD" w:rsidRDefault="00043ACD" w:rsidP="00D45EE3">
      <w:pPr>
        <w:spacing w:line="360" w:lineRule="auto"/>
        <w:ind w:firstLine="708"/>
        <w:jc w:val="both"/>
        <w:rPr>
          <w:lang w:val="en-US"/>
        </w:rPr>
      </w:pPr>
      <w:r>
        <w:rPr>
          <w:lang w:val="en-US"/>
        </w:rPr>
        <w:t xml:space="preserve">By its biochemical nature, redox signaling is </w:t>
      </w:r>
      <w:r w:rsidR="00B25357">
        <w:rPr>
          <w:lang w:val="en-US"/>
        </w:rPr>
        <w:t xml:space="preserve">therefore </w:t>
      </w:r>
      <w:r>
        <w:rPr>
          <w:lang w:val="en-US"/>
        </w:rPr>
        <w:t xml:space="preserve">complex and the work by Lui </w:t>
      </w:r>
      <w:r w:rsidRPr="0085586D">
        <w:rPr>
          <w:i/>
          <w:lang w:val="en-US"/>
        </w:rPr>
        <w:t>et al</w:t>
      </w:r>
      <w:r w:rsidR="00902F7C">
        <w:rPr>
          <w:i/>
          <w:lang w:val="en-US"/>
        </w:rPr>
        <w:t>.</w:t>
      </w:r>
      <w:r>
        <w:rPr>
          <w:lang w:val="en-US"/>
        </w:rPr>
        <w:t xml:space="preserve"> tackles this complexity, introducing competition between two ROS </w:t>
      </w:r>
      <w:r w:rsidR="00A96B64">
        <w:rPr>
          <w:lang w:val="en-US"/>
        </w:rPr>
        <w:t>(</w:t>
      </w:r>
      <w:r w:rsidR="00F5065C" w:rsidRPr="00E456CA">
        <w:rPr>
          <w:rFonts w:cs="Calibri"/>
          <w:vertAlign w:val="superscript"/>
          <w:lang w:val="en-US"/>
        </w:rPr>
        <w:t>•</w:t>
      </w:r>
      <w:r w:rsidR="00F5065C">
        <w:rPr>
          <w:lang w:val="en-US"/>
        </w:rPr>
        <w:t xml:space="preserve">OH and </w:t>
      </w:r>
      <w:r w:rsidR="00A96B64">
        <w:rPr>
          <w:lang w:val="en-US"/>
        </w:rPr>
        <w:t>H</w:t>
      </w:r>
      <w:r w:rsidR="00A96B64" w:rsidRPr="00A96B64">
        <w:rPr>
          <w:vertAlign w:val="subscript"/>
          <w:lang w:val="en-US"/>
        </w:rPr>
        <w:t>2</w:t>
      </w:r>
      <w:r w:rsidR="00A96B64">
        <w:rPr>
          <w:lang w:val="en-US"/>
        </w:rPr>
        <w:t>O</w:t>
      </w:r>
      <w:r w:rsidR="00A96B64" w:rsidRPr="00A96B64">
        <w:rPr>
          <w:vertAlign w:val="subscript"/>
          <w:lang w:val="en-US"/>
        </w:rPr>
        <w:t>2</w:t>
      </w:r>
      <w:r w:rsidR="00A96B64">
        <w:rPr>
          <w:lang w:val="en-US"/>
        </w:rPr>
        <w:t xml:space="preserve">) </w:t>
      </w:r>
      <w:r w:rsidR="001C42EB">
        <w:rPr>
          <w:lang w:val="en-US"/>
        </w:rPr>
        <w:t>and two physiological effect</w:t>
      </w:r>
      <w:r w:rsidR="0085586D">
        <w:rPr>
          <w:lang w:val="en-US"/>
        </w:rPr>
        <w:t>s</w:t>
      </w:r>
      <w:r w:rsidR="001C42EB">
        <w:rPr>
          <w:lang w:val="en-US"/>
        </w:rPr>
        <w:t xml:space="preserve"> (toxicity versus signaling of ROS)</w:t>
      </w:r>
      <w:r>
        <w:rPr>
          <w:lang w:val="en-US"/>
        </w:rPr>
        <w:t xml:space="preserve">. </w:t>
      </w:r>
      <w:r w:rsidR="009E428E">
        <w:rPr>
          <w:lang w:val="en-US"/>
        </w:rPr>
        <w:t xml:space="preserve">The biology of </w:t>
      </w:r>
      <w:r w:rsidR="009E428E" w:rsidRPr="00243334">
        <w:rPr>
          <w:lang w:val="en-US"/>
        </w:rPr>
        <w:t>r</w:t>
      </w:r>
      <w:r w:rsidR="009E428E">
        <w:rPr>
          <w:lang w:val="en-US"/>
        </w:rPr>
        <w:t xml:space="preserve">edox signaling remains a whole continent to discover. </w:t>
      </w:r>
      <w:r>
        <w:rPr>
          <w:lang w:val="en-US"/>
        </w:rPr>
        <w:t xml:space="preserve">Understanding the physiology </w:t>
      </w:r>
      <w:r w:rsidR="0085586D">
        <w:rPr>
          <w:lang w:val="en-US"/>
        </w:rPr>
        <w:t xml:space="preserve">of redox signaling </w:t>
      </w:r>
      <w:r>
        <w:rPr>
          <w:lang w:val="en-US"/>
        </w:rPr>
        <w:t xml:space="preserve">and underlying molecular mechanisms </w:t>
      </w:r>
      <w:r w:rsidR="0085586D">
        <w:rPr>
          <w:lang w:val="en-US"/>
        </w:rPr>
        <w:t xml:space="preserve">is a challenging aspect in modern physiology, and will imply detailing the different players, their sensors, targets and interactions. </w:t>
      </w:r>
      <w:r w:rsidR="002A7EC2">
        <w:rPr>
          <w:lang w:val="en-US"/>
        </w:rPr>
        <w:t>H</w:t>
      </w:r>
      <w:r w:rsidR="002A7EC2" w:rsidRPr="0085586D">
        <w:rPr>
          <w:vertAlign w:val="subscript"/>
          <w:lang w:val="en-US"/>
        </w:rPr>
        <w:t>2</w:t>
      </w:r>
      <w:r w:rsidR="002A7EC2">
        <w:rPr>
          <w:lang w:val="en-US"/>
        </w:rPr>
        <w:t>O</w:t>
      </w:r>
      <w:r w:rsidR="002A7EC2" w:rsidRPr="0085586D">
        <w:rPr>
          <w:vertAlign w:val="subscript"/>
          <w:lang w:val="en-US"/>
        </w:rPr>
        <w:t>2</w:t>
      </w:r>
      <w:r w:rsidR="002A7EC2">
        <w:rPr>
          <w:lang w:val="en-US"/>
        </w:rPr>
        <w:t xml:space="preserve"> </w:t>
      </w:r>
      <w:r w:rsidR="007821F8">
        <w:rPr>
          <w:lang w:val="en-US"/>
        </w:rPr>
        <w:t xml:space="preserve">and </w:t>
      </w:r>
      <w:r w:rsidR="00DD535E" w:rsidRPr="00E456CA">
        <w:rPr>
          <w:rFonts w:cs="Calibri"/>
          <w:vertAlign w:val="superscript"/>
          <w:lang w:val="en-US"/>
        </w:rPr>
        <w:t>•</w:t>
      </w:r>
      <w:r w:rsidR="00DD535E">
        <w:rPr>
          <w:lang w:val="en-US"/>
        </w:rPr>
        <w:t xml:space="preserve">OH </w:t>
      </w:r>
      <w:r w:rsidR="002A7EC2">
        <w:rPr>
          <w:lang w:val="en-US"/>
        </w:rPr>
        <w:t>are not</w:t>
      </w:r>
      <w:r w:rsidR="007821F8">
        <w:rPr>
          <w:lang w:val="en-US"/>
        </w:rPr>
        <w:t xml:space="preserve"> the only ROS molecule</w:t>
      </w:r>
      <w:r w:rsidR="0085586D">
        <w:rPr>
          <w:lang w:val="en-US"/>
        </w:rPr>
        <w:t>s, they interact with other agents</w:t>
      </w:r>
      <w:r w:rsidR="007821F8">
        <w:rPr>
          <w:lang w:val="en-US"/>
        </w:rPr>
        <w:t xml:space="preserve"> </w:t>
      </w:r>
      <w:r w:rsidR="00361999">
        <w:rPr>
          <w:lang w:val="en-US"/>
        </w:rPr>
        <w:t>including</w:t>
      </w:r>
      <w:r w:rsidR="007821F8">
        <w:rPr>
          <w:lang w:val="en-US"/>
        </w:rPr>
        <w:t xml:space="preserve"> </w:t>
      </w:r>
      <w:r w:rsidR="0085586D">
        <w:rPr>
          <w:lang w:val="en-US"/>
        </w:rPr>
        <w:t xml:space="preserve">the </w:t>
      </w:r>
      <w:r w:rsidR="007821F8">
        <w:rPr>
          <w:lang w:val="en-US"/>
        </w:rPr>
        <w:t>nitro</w:t>
      </w:r>
      <w:r w:rsidR="0085586D">
        <w:rPr>
          <w:lang w:val="en-US"/>
        </w:rPr>
        <w:t xml:space="preserve">gen reactive species </w:t>
      </w:r>
      <w:r w:rsidR="00361999">
        <w:rPr>
          <w:lang w:val="en-US"/>
        </w:rPr>
        <w:t xml:space="preserve">such as </w:t>
      </w:r>
      <w:r w:rsidR="0085586D">
        <w:rPr>
          <w:lang w:val="en-US"/>
        </w:rPr>
        <w:t xml:space="preserve">nitric oxide </w:t>
      </w:r>
      <w:r w:rsidR="00361999">
        <w:rPr>
          <w:lang w:val="en-US"/>
        </w:rPr>
        <w:t xml:space="preserve">(NO) </w:t>
      </w:r>
      <w:r w:rsidR="0085586D">
        <w:rPr>
          <w:lang w:val="en-US"/>
        </w:rPr>
        <w:t>signaling molecule</w:t>
      </w:r>
      <w:r w:rsidR="000E410A">
        <w:rPr>
          <w:lang w:val="en-US"/>
        </w:rPr>
        <w:t>.</w:t>
      </w:r>
      <w:r w:rsidR="00361999">
        <w:rPr>
          <w:lang w:val="en-US"/>
        </w:rPr>
        <w:t xml:space="preserve"> H</w:t>
      </w:r>
      <w:r w:rsidR="00361999" w:rsidRPr="00E92726">
        <w:rPr>
          <w:vertAlign w:val="subscript"/>
          <w:lang w:val="en-US"/>
        </w:rPr>
        <w:t>2</w:t>
      </w:r>
      <w:r w:rsidR="00361999">
        <w:rPr>
          <w:lang w:val="en-US"/>
        </w:rPr>
        <w:t>O</w:t>
      </w:r>
      <w:r w:rsidR="00361999" w:rsidRPr="00E92726">
        <w:rPr>
          <w:vertAlign w:val="subscript"/>
          <w:lang w:val="en-US"/>
        </w:rPr>
        <w:t>2</w:t>
      </w:r>
      <w:r w:rsidR="00361999">
        <w:rPr>
          <w:lang w:val="en-US"/>
        </w:rPr>
        <w:t xml:space="preserve"> and other ROS also interact with </w:t>
      </w:r>
      <w:r w:rsidR="007821F8">
        <w:rPr>
          <w:lang w:val="en-US"/>
        </w:rPr>
        <w:t xml:space="preserve">other redox </w:t>
      </w:r>
      <w:r w:rsidR="007821F8">
        <w:rPr>
          <w:lang w:val="en-US"/>
        </w:rPr>
        <w:lastRenderedPageBreak/>
        <w:t>reacti</w:t>
      </w:r>
      <w:r w:rsidR="00E92726">
        <w:rPr>
          <w:lang w:val="en-US"/>
        </w:rPr>
        <w:t>ons essential for plant</w:t>
      </w:r>
      <w:r w:rsidR="004B0DF3">
        <w:rPr>
          <w:lang w:val="en-US"/>
        </w:rPr>
        <w:t>s</w:t>
      </w:r>
      <w:r w:rsidR="007821F8">
        <w:rPr>
          <w:lang w:val="en-US"/>
        </w:rPr>
        <w:t xml:space="preserve">, </w:t>
      </w:r>
      <w:r w:rsidR="00361999">
        <w:rPr>
          <w:lang w:val="en-US"/>
        </w:rPr>
        <w:t xml:space="preserve">possibly </w:t>
      </w:r>
      <w:r w:rsidR="002065C8">
        <w:rPr>
          <w:lang w:val="en-US"/>
        </w:rPr>
        <w:t>1-aminocyclopropane carboxylic acid (</w:t>
      </w:r>
      <w:r w:rsidR="007821F8">
        <w:rPr>
          <w:lang w:val="en-US"/>
        </w:rPr>
        <w:t>ACC</w:t>
      </w:r>
      <w:r w:rsidR="002065C8">
        <w:rPr>
          <w:lang w:val="en-US"/>
        </w:rPr>
        <w:t>)</w:t>
      </w:r>
      <w:r w:rsidR="007821F8">
        <w:rPr>
          <w:lang w:val="en-US"/>
        </w:rPr>
        <w:t xml:space="preserve"> oxidation to ethylene for instance</w:t>
      </w:r>
      <w:r w:rsidR="00E92726">
        <w:rPr>
          <w:lang w:val="en-US"/>
        </w:rPr>
        <w:t xml:space="preserve">, a hormone precisely involved in oxidative stress </w:t>
      </w:r>
      <w:r w:rsidR="004B0DF3">
        <w:rPr>
          <w:lang w:val="en-US"/>
        </w:rPr>
        <w:t>response</w:t>
      </w:r>
      <w:r w:rsidR="002A7EC2">
        <w:rPr>
          <w:lang w:val="en-US"/>
        </w:rPr>
        <w:t xml:space="preserve">. </w:t>
      </w:r>
    </w:p>
    <w:p w:rsidR="003F0909" w:rsidRDefault="003F0909" w:rsidP="00CF0B89">
      <w:pPr>
        <w:spacing w:line="360" w:lineRule="auto"/>
        <w:jc w:val="both"/>
        <w:rPr>
          <w:lang w:val="en-US"/>
        </w:rPr>
      </w:pPr>
    </w:p>
    <w:p w:rsidR="004258B6" w:rsidRDefault="00EF3BC8" w:rsidP="001227DC">
      <w:pPr>
        <w:spacing w:line="360" w:lineRule="auto"/>
        <w:jc w:val="both"/>
        <w:rPr>
          <w:b/>
          <w:bCs/>
          <w:lang w:val="en-US"/>
        </w:rPr>
      </w:pPr>
      <w:r w:rsidRPr="00EF3BC8">
        <w:rPr>
          <w:b/>
          <w:bCs/>
          <w:lang w:val="en-US"/>
        </w:rPr>
        <w:t xml:space="preserve">Figure 1: ROS induced damage and signaling under salinity (NaCl) stress based on melatonin. </w:t>
      </w:r>
    </w:p>
    <w:p w:rsidR="00365F25" w:rsidRDefault="003235BA" w:rsidP="00867280">
      <w:pPr>
        <w:spacing w:line="360" w:lineRule="auto"/>
        <w:jc w:val="both"/>
        <w:rPr>
          <w:lang w:val="en-US"/>
        </w:rPr>
      </w:pPr>
      <w:r>
        <w:rPr>
          <w:bCs/>
          <w:lang w:val="en-US"/>
        </w:rPr>
        <w:t xml:space="preserve">Possible </w:t>
      </w:r>
      <w:r w:rsidR="009B7463">
        <w:rPr>
          <w:bCs/>
          <w:lang w:val="en-US"/>
        </w:rPr>
        <w:t xml:space="preserve">molecular mechanism of melatonin </w:t>
      </w:r>
      <w:r w:rsidR="003A63A8">
        <w:rPr>
          <w:bCs/>
          <w:lang w:val="en-US"/>
        </w:rPr>
        <w:t xml:space="preserve">that </w:t>
      </w:r>
      <w:r w:rsidR="004128B2">
        <w:rPr>
          <w:bCs/>
          <w:lang w:val="en-US"/>
        </w:rPr>
        <w:t>confer</w:t>
      </w:r>
      <w:r w:rsidR="003A63A8">
        <w:rPr>
          <w:bCs/>
          <w:lang w:val="en-US"/>
        </w:rPr>
        <w:t>s</w:t>
      </w:r>
      <w:r w:rsidR="009B7463">
        <w:rPr>
          <w:bCs/>
          <w:lang w:val="en-US"/>
        </w:rPr>
        <w:t xml:space="preserve"> salt stress resistance (see text for detail</w:t>
      </w:r>
      <w:r w:rsidR="004258B6">
        <w:rPr>
          <w:bCs/>
          <w:lang w:val="en-US"/>
        </w:rPr>
        <w:t>s</w:t>
      </w:r>
      <w:r w:rsidR="009B7463">
        <w:rPr>
          <w:bCs/>
          <w:lang w:val="en-US"/>
        </w:rPr>
        <w:t xml:space="preserve">). </w:t>
      </w:r>
      <w:r w:rsidR="009B7463">
        <w:rPr>
          <w:lang w:val="en-US"/>
        </w:rPr>
        <w:t>W</w:t>
      </w:r>
      <w:r w:rsidR="001227DC" w:rsidRPr="00234E46">
        <w:rPr>
          <w:lang w:val="en-US"/>
        </w:rPr>
        <w:t>hat accounts for differential salt tolerance between glycophytes and halophytes i</w:t>
      </w:r>
      <w:r w:rsidR="00D70598">
        <w:rPr>
          <w:lang w:val="en-US"/>
        </w:rPr>
        <w:t>s</w:t>
      </w:r>
      <w:r w:rsidR="001227DC" w:rsidRPr="00234E46">
        <w:rPr>
          <w:lang w:val="en-US"/>
        </w:rPr>
        <w:t xml:space="preserve"> the </w:t>
      </w:r>
      <w:r w:rsidR="00D73512">
        <w:rPr>
          <w:lang w:val="en-US"/>
        </w:rPr>
        <w:t xml:space="preserve">ability to maintain high </w:t>
      </w:r>
      <w:r w:rsidR="0092572B">
        <w:rPr>
          <w:lang w:val="en-US"/>
        </w:rPr>
        <w:t>[K</w:t>
      </w:r>
      <w:r w:rsidR="0092572B" w:rsidRPr="004A521D">
        <w:rPr>
          <w:vertAlign w:val="superscript"/>
          <w:lang w:val="en-US"/>
        </w:rPr>
        <w:t>+</w:t>
      </w:r>
      <w:r w:rsidR="0092572B" w:rsidRPr="00E456CA">
        <w:rPr>
          <w:lang w:val="en-US"/>
        </w:rPr>
        <w:t>]</w:t>
      </w:r>
      <w:r w:rsidR="0092572B">
        <w:rPr>
          <w:lang w:val="en-US"/>
        </w:rPr>
        <w:t>/[Na</w:t>
      </w:r>
      <w:r w:rsidR="0092572B" w:rsidRPr="004A521D">
        <w:rPr>
          <w:vertAlign w:val="superscript"/>
          <w:lang w:val="en-US"/>
        </w:rPr>
        <w:t>+</w:t>
      </w:r>
      <w:r w:rsidR="0092572B">
        <w:rPr>
          <w:lang w:val="en-US"/>
        </w:rPr>
        <w:t xml:space="preserve">] </w:t>
      </w:r>
      <w:r w:rsidR="00D73512">
        <w:rPr>
          <w:lang w:val="en-US"/>
        </w:rPr>
        <w:t xml:space="preserve">ratio. </w:t>
      </w:r>
      <w:r>
        <w:rPr>
          <w:lang w:val="en-US"/>
        </w:rPr>
        <w:t>Note that in addition to the Na</w:t>
      </w:r>
      <w:r w:rsidRPr="003235BA">
        <w:rPr>
          <w:vertAlign w:val="superscript"/>
          <w:lang w:val="en-US"/>
        </w:rPr>
        <w:t>+</w:t>
      </w:r>
      <w:r>
        <w:rPr>
          <w:lang w:val="en-US"/>
        </w:rPr>
        <w:t xml:space="preserve"> -specific stress addressed here, salt stress has a </w:t>
      </w:r>
      <w:r w:rsidR="001423D5">
        <w:rPr>
          <w:lang w:val="en-US"/>
        </w:rPr>
        <w:t>Cl</w:t>
      </w:r>
      <w:r w:rsidR="001423D5" w:rsidRPr="001423D5">
        <w:rPr>
          <w:vertAlign w:val="superscript"/>
          <w:lang w:val="en-US"/>
        </w:rPr>
        <w:t>-</w:t>
      </w:r>
      <w:r w:rsidR="001423D5">
        <w:rPr>
          <w:lang w:val="en-US"/>
        </w:rPr>
        <w:t xml:space="preserve"> </w:t>
      </w:r>
      <w:r>
        <w:rPr>
          <w:lang w:val="en-US"/>
        </w:rPr>
        <w:t xml:space="preserve">component that was </w:t>
      </w:r>
      <w:r w:rsidR="001423D5">
        <w:rPr>
          <w:lang w:val="en-US"/>
        </w:rPr>
        <w:t xml:space="preserve">omitted </w:t>
      </w:r>
      <w:r w:rsidR="00D70598">
        <w:rPr>
          <w:lang w:val="en-US"/>
        </w:rPr>
        <w:t>for</w:t>
      </w:r>
      <w:r w:rsidR="001423D5">
        <w:rPr>
          <w:lang w:val="en-US"/>
        </w:rPr>
        <w:t xml:space="preserve"> </w:t>
      </w:r>
      <w:r w:rsidR="00D70598">
        <w:rPr>
          <w:lang w:val="en-US"/>
        </w:rPr>
        <w:t>simplicity.</w:t>
      </w:r>
      <w:r w:rsidR="001423D5">
        <w:rPr>
          <w:lang w:val="en-US"/>
        </w:rPr>
        <w:t xml:space="preserve"> </w:t>
      </w:r>
      <w:r w:rsidR="006C6A93">
        <w:rPr>
          <w:lang w:val="en-US"/>
        </w:rPr>
        <w:t>Players star</w:t>
      </w:r>
      <w:r w:rsidR="0055669A">
        <w:rPr>
          <w:lang w:val="en-US"/>
        </w:rPr>
        <w:t>r</w:t>
      </w:r>
      <w:r w:rsidR="006C6A93">
        <w:rPr>
          <w:lang w:val="en-US"/>
        </w:rPr>
        <w:t xml:space="preserve">ed: </w:t>
      </w:r>
      <w:r w:rsidR="00E90AD1" w:rsidRPr="0015679B">
        <w:rPr>
          <w:b/>
          <w:lang w:val="en-US"/>
        </w:rPr>
        <w:t xml:space="preserve">(i) </w:t>
      </w:r>
      <w:r w:rsidR="00A80EF9">
        <w:rPr>
          <w:lang w:val="en-US"/>
        </w:rPr>
        <w:t>C</w:t>
      </w:r>
      <w:r w:rsidR="006C6A93">
        <w:rPr>
          <w:lang w:val="en-US"/>
        </w:rPr>
        <w:t xml:space="preserve">hannels permeable to </w:t>
      </w:r>
      <w:r w:rsidR="00A80EF9">
        <w:rPr>
          <w:lang w:val="en-US"/>
        </w:rPr>
        <w:t>N</w:t>
      </w:r>
      <w:r w:rsidR="006C6A93">
        <w:rPr>
          <w:lang w:val="en-US"/>
        </w:rPr>
        <w:t>a</w:t>
      </w:r>
      <w:r w:rsidR="006C6A93" w:rsidRPr="001B0B36">
        <w:rPr>
          <w:vertAlign w:val="superscript"/>
          <w:lang w:val="en-US"/>
        </w:rPr>
        <w:t>+</w:t>
      </w:r>
      <w:r w:rsidR="006C6A93">
        <w:rPr>
          <w:lang w:val="en-US"/>
        </w:rPr>
        <w:t xml:space="preserve"> </w:t>
      </w:r>
      <w:r w:rsidR="00A80EF9">
        <w:rPr>
          <w:lang w:val="en-US"/>
        </w:rPr>
        <w:t xml:space="preserve">of unknown nature let </w:t>
      </w:r>
      <w:r w:rsidR="00D70598">
        <w:rPr>
          <w:lang w:val="en-US"/>
        </w:rPr>
        <w:t>Na</w:t>
      </w:r>
      <w:r w:rsidR="00D70598" w:rsidRPr="001B0B36">
        <w:rPr>
          <w:vertAlign w:val="superscript"/>
          <w:lang w:val="en-US"/>
        </w:rPr>
        <w:t>+</w:t>
      </w:r>
      <w:r w:rsidR="00D70598">
        <w:rPr>
          <w:vertAlign w:val="superscript"/>
          <w:lang w:val="en-US"/>
        </w:rPr>
        <w:t xml:space="preserve"> </w:t>
      </w:r>
      <w:r w:rsidR="00D70598">
        <w:rPr>
          <w:lang w:val="en-US"/>
        </w:rPr>
        <w:t xml:space="preserve">permeate </w:t>
      </w:r>
      <w:r w:rsidR="00A80EF9">
        <w:rPr>
          <w:lang w:val="en-US"/>
        </w:rPr>
        <w:t xml:space="preserve">inside the cell. </w:t>
      </w:r>
      <w:r w:rsidR="006C6A93">
        <w:rPr>
          <w:lang w:val="en-US"/>
        </w:rPr>
        <w:t>Gl</w:t>
      </w:r>
      <w:r w:rsidR="001B0B36">
        <w:rPr>
          <w:lang w:val="en-US"/>
        </w:rPr>
        <w:t>utamate receptor-like channels,</w:t>
      </w:r>
      <w:r w:rsidR="006C6A93">
        <w:rPr>
          <w:lang w:val="en-US"/>
        </w:rPr>
        <w:t xml:space="preserve"> cyclic-nucleotide gated channels or an</w:t>
      </w:r>
      <w:r w:rsidR="00B25357">
        <w:rPr>
          <w:lang w:val="en-US"/>
        </w:rPr>
        <w:t>n</w:t>
      </w:r>
      <w:r w:rsidR="006C6A93">
        <w:rPr>
          <w:lang w:val="en-US"/>
        </w:rPr>
        <w:t>exins</w:t>
      </w:r>
      <w:r w:rsidR="00A80EF9">
        <w:rPr>
          <w:lang w:val="en-US"/>
        </w:rPr>
        <w:t xml:space="preserve"> could be involved</w:t>
      </w:r>
      <w:r w:rsidR="006C6A93">
        <w:rPr>
          <w:lang w:val="en-US"/>
        </w:rPr>
        <w:t xml:space="preserve">. </w:t>
      </w:r>
      <w:r w:rsidR="006C6A93" w:rsidRPr="0015679B">
        <w:rPr>
          <w:b/>
          <w:lang w:val="en-US"/>
        </w:rPr>
        <w:t>(ii)</w:t>
      </w:r>
      <w:r w:rsidR="006C6A93">
        <w:rPr>
          <w:lang w:val="en-US"/>
        </w:rPr>
        <w:t xml:space="preserve"> </w:t>
      </w:r>
      <w:r w:rsidR="00A80EF9">
        <w:rPr>
          <w:lang w:val="en-US"/>
        </w:rPr>
        <w:t>Na</w:t>
      </w:r>
      <w:r w:rsidR="00A80EF9" w:rsidRPr="00A80EF9">
        <w:rPr>
          <w:vertAlign w:val="superscript"/>
          <w:lang w:val="en-US"/>
        </w:rPr>
        <w:t>+</w:t>
      </w:r>
      <w:r w:rsidR="00A80EF9">
        <w:rPr>
          <w:lang w:val="en-US"/>
        </w:rPr>
        <w:t xml:space="preserve"> influx depolarizes the membrane, </w:t>
      </w:r>
      <w:r w:rsidR="006C6A93">
        <w:rPr>
          <w:lang w:val="en-US"/>
        </w:rPr>
        <w:t>K</w:t>
      </w:r>
      <w:r w:rsidR="006C6A93" w:rsidRPr="00B25357">
        <w:rPr>
          <w:vertAlign w:val="superscript"/>
          <w:lang w:val="en-US"/>
        </w:rPr>
        <w:t>+</w:t>
      </w:r>
      <w:r w:rsidR="00A80EF9">
        <w:rPr>
          <w:lang w:val="en-US"/>
        </w:rPr>
        <w:t xml:space="preserve"> leaks </w:t>
      </w:r>
      <w:r w:rsidR="00D70598">
        <w:rPr>
          <w:lang w:val="en-US"/>
        </w:rPr>
        <w:t xml:space="preserve">out of </w:t>
      </w:r>
      <w:r w:rsidR="00A80EF9">
        <w:rPr>
          <w:lang w:val="en-US"/>
        </w:rPr>
        <w:t xml:space="preserve">the cell through </w:t>
      </w:r>
      <w:r w:rsidR="00D70598">
        <w:rPr>
          <w:lang w:val="en-US"/>
        </w:rPr>
        <w:t>un</w:t>
      </w:r>
      <w:r w:rsidR="006C6A93">
        <w:rPr>
          <w:lang w:val="en-US"/>
        </w:rPr>
        <w:t xml:space="preserve">identified channels, possibly non-selective channels from (i) as well as depolarization-activated channels such as </w:t>
      </w:r>
      <w:r w:rsidR="00A20373">
        <w:rPr>
          <w:lang w:val="en-US"/>
        </w:rPr>
        <w:t>SKOR</w:t>
      </w:r>
      <w:r w:rsidR="006C6A93">
        <w:rPr>
          <w:lang w:val="en-US"/>
        </w:rPr>
        <w:t xml:space="preserve">. </w:t>
      </w:r>
      <w:r w:rsidR="0015679B" w:rsidRPr="002959BA">
        <w:rPr>
          <w:b/>
          <w:lang w:val="en-US"/>
        </w:rPr>
        <w:t>(a)</w:t>
      </w:r>
      <w:r w:rsidR="0015679B">
        <w:rPr>
          <w:lang w:val="en-US"/>
        </w:rPr>
        <w:t xml:space="preserve"> </w:t>
      </w:r>
      <w:r w:rsidR="00BD0C81">
        <w:rPr>
          <w:lang w:val="en-US"/>
        </w:rPr>
        <w:t>Extracellular Na</w:t>
      </w:r>
      <w:r w:rsidR="00BD0C81" w:rsidRPr="003235BA">
        <w:rPr>
          <w:vertAlign w:val="superscript"/>
          <w:lang w:val="en-US"/>
        </w:rPr>
        <w:t>+</w:t>
      </w:r>
      <w:r w:rsidR="00BD0C81">
        <w:rPr>
          <w:vertAlign w:val="superscript"/>
          <w:lang w:val="en-US"/>
        </w:rPr>
        <w:t xml:space="preserve"> </w:t>
      </w:r>
      <w:r w:rsidR="00BD0C81">
        <w:rPr>
          <w:lang w:val="en-US"/>
        </w:rPr>
        <w:t xml:space="preserve">is sensed, </w:t>
      </w:r>
      <w:r w:rsidR="0015679B">
        <w:rPr>
          <w:lang w:val="en-US"/>
        </w:rPr>
        <w:t>possibly</w:t>
      </w:r>
      <w:r w:rsidR="00BD0C81">
        <w:rPr>
          <w:lang w:val="en-US"/>
        </w:rPr>
        <w:t xml:space="preserve"> by</w:t>
      </w:r>
      <w:r w:rsidR="0015679B">
        <w:rPr>
          <w:lang w:val="en-US"/>
        </w:rPr>
        <w:t xml:space="preserve"> G</w:t>
      </w:r>
      <w:r w:rsidR="00D70598">
        <w:rPr>
          <w:lang w:val="en-US"/>
        </w:rPr>
        <w:t>IPC</w:t>
      </w:r>
      <w:r w:rsidR="0015679B">
        <w:rPr>
          <w:lang w:val="en-US"/>
        </w:rPr>
        <w:t xml:space="preserve"> </w:t>
      </w:r>
      <w:r w:rsidR="00D70598">
        <w:rPr>
          <w:lang w:val="en-US"/>
        </w:rPr>
        <w:t>sphingolipids</w:t>
      </w:r>
      <w:r w:rsidR="00BD0C81">
        <w:rPr>
          <w:lang w:val="en-US"/>
        </w:rPr>
        <w:t xml:space="preserve">.  </w:t>
      </w:r>
      <w:r w:rsidR="0015679B" w:rsidRPr="0015679B">
        <w:rPr>
          <w:b/>
          <w:lang w:val="en-US"/>
        </w:rPr>
        <w:t>(</w:t>
      </w:r>
      <w:r w:rsidR="002959BA">
        <w:rPr>
          <w:b/>
          <w:lang w:val="en-US"/>
        </w:rPr>
        <w:t>b</w:t>
      </w:r>
      <w:r w:rsidR="0015679B" w:rsidRPr="0015679B">
        <w:rPr>
          <w:b/>
          <w:lang w:val="en-US"/>
        </w:rPr>
        <w:t>)</w:t>
      </w:r>
      <w:r w:rsidR="00D70598">
        <w:rPr>
          <w:lang w:val="en-US"/>
        </w:rPr>
        <w:t xml:space="preserve"> Un</w:t>
      </w:r>
      <w:r w:rsidR="0015679B">
        <w:rPr>
          <w:lang w:val="en-US"/>
        </w:rPr>
        <w:t>identified channels permeable to Ca</w:t>
      </w:r>
      <w:r w:rsidR="0015679B" w:rsidRPr="002959BA">
        <w:rPr>
          <w:vertAlign w:val="superscript"/>
          <w:lang w:val="en-US"/>
        </w:rPr>
        <w:t>2+</w:t>
      </w:r>
      <w:r w:rsidR="0015679B">
        <w:rPr>
          <w:lang w:val="en-US"/>
        </w:rPr>
        <w:t xml:space="preserve">, possibly </w:t>
      </w:r>
      <w:r w:rsidR="007E376B">
        <w:rPr>
          <w:lang w:val="en-US"/>
        </w:rPr>
        <w:t>by transporters similar to those listed for</w:t>
      </w:r>
      <w:r w:rsidR="0015679B">
        <w:rPr>
          <w:lang w:val="en-US"/>
        </w:rPr>
        <w:t xml:space="preserve"> (</w:t>
      </w:r>
      <w:r w:rsidR="00D70598">
        <w:rPr>
          <w:lang w:val="en-US"/>
        </w:rPr>
        <w:t>i</w:t>
      </w:r>
      <w:r w:rsidR="0015679B">
        <w:rPr>
          <w:lang w:val="en-US"/>
        </w:rPr>
        <w:t>)</w:t>
      </w:r>
      <w:r w:rsidR="0012792A">
        <w:rPr>
          <w:lang w:val="en-US"/>
        </w:rPr>
        <w:t xml:space="preserve"> induce </w:t>
      </w:r>
      <w:r w:rsidR="00B25357">
        <w:rPr>
          <w:lang w:val="en-US"/>
        </w:rPr>
        <w:t xml:space="preserve">a </w:t>
      </w:r>
      <w:r w:rsidR="0012792A">
        <w:rPr>
          <w:lang w:val="en-US"/>
        </w:rPr>
        <w:t>Ca</w:t>
      </w:r>
      <w:r w:rsidR="0012792A" w:rsidRPr="0012792A">
        <w:rPr>
          <w:vertAlign w:val="superscript"/>
          <w:lang w:val="en-US"/>
        </w:rPr>
        <w:t>2+</w:t>
      </w:r>
      <w:r w:rsidR="0012792A">
        <w:rPr>
          <w:lang w:val="en-US"/>
        </w:rPr>
        <w:t xml:space="preserve"> signal and trigger </w:t>
      </w:r>
      <w:r w:rsidR="002959BA">
        <w:rPr>
          <w:lang w:val="en-US"/>
        </w:rPr>
        <w:t xml:space="preserve">so-called </w:t>
      </w:r>
      <w:r w:rsidR="0012792A">
        <w:rPr>
          <w:lang w:val="en-US"/>
        </w:rPr>
        <w:t>SOS pathway</w:t>
      </w:r>
      <w:r w:rsidR="0015679B">
        <w:rPr>
          <w:lang w:val="en-US"/>
        </w:rPr>
        <w:t xml:space="preserve">. </w:t>
      </w:r>
      <w:r w:rsidR="0015679B" w:rsidRPr="0015679B">
        <w:rPr>
          <w:b/>
          <w:lang w:val="en-US"/>
        </w:rPr>
        <w:t>(c)</w:t>
      </w:r>
      <w:r w:rsidR="0015679B">
        <w:rPr>
          <w:lang w:val="en-US"/>
        </w:rPr>
        <w:t xml:space="preserve"> RBOH </w:t>
      </w:r>
      <w:r w:rsidR="0015679B" w:rsidRPr="00A135B7">
        <w:rPr>
          <w:lang w:val="en-US"/>
        </w:rPr>
        <w:t xml:space="preserve">activity </w:t>
      </w:r>
      <w:r w:rsidR="00BD0C81">
        <w:rPr>
          <w:lang w:val="en-US"/>
        </w:rPr>
        <w:t xml:space="preserve">is </w:t>
      </w:r>
      <w:r w:rsidR="0015679B" w:rsidRPr="00A135B7">
        <w:rPr>
          <w:lang w:val="en-US"/>
        </w:rPr>
        <w:t>activated by Ca</w:t>
      </w:r>
      <w:r w:rsidR="0015679B" w:rsidRPr="00A135B7">
        <w:rPr>
          <w:vertAlign w:val="superscript"/>
          <w:lang w:val="en-US"/>
        </w:rPr>
        <w:t>2+</w:t>
      </w:r>
      <w:r w:rsidR="00BD0C81">
        <w:rPr>
          <w:lang w:val="en-US"/>
        </w:rPr>
        <w:t xml:space="preserve"> interacting with</w:t>
      </w:r>
      <w:r w:rsidR="0015679B" w:rsidRPr="00A135B7">
        <w:rPr>
          <w:lang w:val="en-US"/>
        </w:rPr>
        <w:t xml:space="preserve"> EF: EF-hands. </w:t>
      </w:r>
      <w:r w:rsidR="003A63A8">
        <w:rPr>
          <w:lang w:val="en-US"/>
        </w:rPr>
        <w:t xml:space="preserve">The </w:t>
      </w:r>
      <w:r w:rsidR="001423D5" w:rsidRPr="00A135B7">
        <w:rPr>
          <w:lang w:val="en-US"/>
        </w:rPr>
        <w:t>Fenton</w:t>
      </w:r>
      <w:r w:rsidR="008B4101">
        <w:rPr>
          <w:lang w:val="en-US"/>
        </w:rPr>
        <w:t xml:space="preserve"> reaction </w:t>
      </w:r>
      <w:r w:rsidR="002959BA" w:rsidRPr="00A135B7">
        <w:rPr>
          <w:lang w:val="en-US"/>
        </w:rPr>
        <w:t>(Fe</w:t>
      </w:r>
      <w:r w:rsidR="002959BA" w:rsidRPr="00A135B7">
        <w:rPr>
          <w:vertAlign w:val="superscript"/>
          <w:lang w:val="en-US"/>
        </w:rPr>
        <w:t xml:space="preserve">2+ </w:t>
      </w:r>
      <w:r w:rsidR="002959BA" w:rsidRPr="00A135B7">
        <w:rPr>
          <w:lang w:val="en-US"/>
        </w:rPr>
        <w:t>+ H</w:t>
      </w:r>
      <w:r w:rsidR="002959BA" w:rsidRPr="00A135B7">
        <w:rPr>
          <w:vertAlign w:val="subscript"/>
          <w:lang w:val="en-US"/>
        </w:rPr>
        <w:t>2</w:t>
      </w:r>
      <w:r w:rsidR="002959BA" w:rsidRPr="00A135B7">
        <w:rPr>
          <w:lang w:val="en-US"/>
        </w:rPr>
        <w:t>0</w:t>
      </w:r>
      <w:r w:rsidR="002959BA" w:rsidRPr="00A135B7">
        <w:rPr>
          <w:vertAlign w:val="subscript"/>
          <w:lang w:val="en-US"/>
        </w:rPr>
        <w:t xml:space="preserve">2 </w:t>
      </w:r>
      <w:r w:rsidR="002959BA" w:rsidRPr="00A135B7">
        <w:rPr>
          <w:rFonts w:ascii="Calibri" w:hAnsi="Calibri"/>
          <w:lang w:val="en-US"/>
        </w:rPr>
        <w:sym w:font="Wingdings" w:char="F0E0"/>
      </w:r>
      <w:r w:rsidR="002959BA" w:rsidRPr="00A135B7">
        <w:rPr>
          <w:lang w:val="en-US"/>
        </w:rPr>
        <w:t xml:space="preserve"> Fe</w:t>
      </w:r>
      <w:r w:rsidR="002959BA" w:rsidRPr="00A135B7">
        <w:rPr>
          <w:vertAlign w:val="superscript"/>
          <w:lang w:val="en-US"/>
        </w:rPr>
        <w:t xml:space="preserve">3+ </w:t>
      </w:r>
      <w:r w:rsidR="002959BA" w:rsidRPr="00A135B7">
        <w:rPr>
          <w:lang w:val="en-US"/>
        </w:rPr>
        <w:t xml:space="preserve">+ </w:t>
      </w:r>
      <w:r w:rsidR="002959BA" w:rsidRPr="00A135B7">
        <w:rPr>
          <w:vertAlign w:val="superscript"/>
          <w:lang w:val="en-US"/>
        </w:rPr>
        <w:t>•</w:t>
      </w:r>
      <w:r w:rsidR="00A135B7" w:rsidRPr="00A135B7">
        <w:rPr>
          <w:lang w:val="en-US"/>
        </w:rPr>
        <w:t xml:space="preserve">OH </w:t>
      </w:r>
      <w:r w:rsidR="002959BA" w:rsidRPr="00A135B7">
        <w:rPr>
          <w:lang w:val="en-US"/>
        </w:rPr>
        <w:t xml:space="preserve">+ </w:t>
      </w:r>
      <w:r w:rsidR="002959BA" w:rsidRPr="00A135B7">
        <w:rPr>
          <w:bCs/>
          <w:lang w:val="en-US"/>
        </w:rPr>
        <w:t>OH</w:t>
      </w:r>
      <w:r w:rsidR="00D70598">
        <w:rPr>
          <w:bCs/>
          <w:vertAlign w:val="superscript"/>
          <w:lang w:val="en-US"/>
        </w:rPr>
        <w:t>-</w:t>
      </w:r>
      <w:r w:rsidR="002959BA" w:rsidRPr="00A135B7">
        <w:rPr>
          <w:lang w:val="en-US"/>
        </w:rPr>
        <w:t xml:space="preserve">) </w:t>
      </w:r>
      <w:r w:rsidR="0071008E" w:rsidRPr="00A135B7">
        <w:rPr>
          <w:lang w:val="en-US"/>
        </w:rPr>
        <w:t xml:space="preserve">and </w:t>
      </w:r>
      <w:r w:rsidR="001423D5" w:rsidRPr="00A135B7">
        <w:rPr>
          <w:lang w:val="en-US"/>
        </w:rPr>
        <w:t>Haber-Weiss Reaction</w:t>
      </w:r>
      <w:r w:rsidR="002959BA" w:rsidRPr="00A135B7">
        <w:rPr>
          <w:lang w:val="en-US"/>
        </w:rPr>
        <w:t xml:space="preserve"> (O</w:t>
      </w:r>
      <w:r w:rsidR="002959BA" w:rsidRPr="00A135B7">
        <w:rPr>
          <w:vertAlign w:val="subscript"/>
          <w:lang w:val="en-US"/>
        </w:rPr>
        <w:t>2</w:t>
      </w:r>
      <w:r w:rsidR="002959BA" w:rsidRPr="00A135B7">
        <w:rPr>
          <w:vertAlign w:val="superscript"/>
          <w:lang w:val="en-US"/>
        </w:rPr>
        <w:t>•-</w:t>
      </w:r>
      <w:r w:rsidR="002959BA" w:rsidRPr="00A135B7">
        <w:rPr>
          <w:lang w:val="en-US"/>
        </w:rPr>
        <w:t xml:space="preserve"> + H</w:t>
      </w:r>
      <w:r w:rsidR="002959BA" w:rsidRPr="00A135B7">
        <w:rPr>
          <w:vertAlign w:val="subscript"/>
          <w:lang w:val="en-US"/>
        </w:rPr>
        <w:t>2</w:t>
      </w:r>
      <w:r w:rsidR="002959BA" w:rsidRPr="00A135B7">
        <w:rPr>
          <w:lang w:val="en-US"/>
        </w:rPr>
        <w:t>0</w:t>
      </w:r>
      <w:r w:rsidR="002959BA" w:rsidRPr="00A135B7">
        <w:rPr>
          <w:vertAlign w:val="subscript"/>
          <w:lang w:val="en-US"/>
        </w:rPr>
        <w:t>2</w:t>
      </w:r>
      <w:r w:rsidR="002959BA" w:rsidRPr="00A135B7">
        <w:rPr>
          <w:lang w:val="en-US"/>
        </w:rPr>
        <w:t xml:space="preserve"> </w:t>
      </w:r>
      <w:r w:rsidR="002959BA" w:rsidRPr="00A135B7">
        <w:rPr>
          <w:rFonts w:ascii="Calibri" w:hAnsi="Calibri"/>
          <w:lang w:val="en-US"/>
        </w:rPr>
        <w:sym w:font="Wingdings" w:char="F0E0"/>
      </w:r>
      <w:r w:rsidR="002959BA" w:rsidRPr="00A135B7">
        <w:rPr>
          <w:lang w:val="en-US"/>
        </w:rPr>
        <w:t xml:space="preserve"> O</w:t>
      </w:r>
      <w:r w:rsidR="002959BA" w:rsidRPr="00A135B7">
        <w:rPr>
          <w:vertAlign w:val="subscript"/>
          <w:lang w:val="en-US"/>
        </w:rPr>
        <w:t xml:space="preserve">2 </w:t>
      </w:r>
      <w:r w:rsidR="002959BA" w:rsidRPr="00A135B7">
        <w:rPr>
          <w:lang w:val="en-US"/>
        </w:rPr>
        <w:t>+</w:t>
      </w:r>
      <w:r w:rsidR="002959BA" w:rsidRPr="00A135B7">
        <w:rPr>
          <w:vertAlign w:val="subscript"/>
          <w:lang w:val="en-US"/>
        </w:rPr>
        <w:t xml:space="preserve"> </w:t>
      </w:r>
      <w:r w:rsidR="002959BA" w:rsidRPr="00A135B7">
        <w:rPr>
          <w:vertAlign w:val="superscript"/>
          <w:lang w:val="en-US"/>
        </w:rPr>
        <w:t>•</w:t>
      </w:r>
      <w:r w:rsidR="002959BA" w:rsidRPr="00A135B7">
        <w:rPr>
          <w:lang w:val="en-US"/>
        </w:rPr>
        <w:t xml:space="preserve">OH + </w:t>
      </w:r>
      <w:r w:rsidR="002959BA" w:rsidRPr="00A135B7">
        <w:rPr>
          <w:bCs/>
          <w:lang w:val="en-US"/>
        </w:rPr>
        <w:t>OH</w:t>
      </w:r>
      <w:r w:rsidR="002959BA" w:rsidRPr="00A135B7">
        <w:rPr>
          <w:bCs/>
          <w:vertAlign w:val="superscript"/>
          <w:lang w:val="en-US"/>
        </w:rPr>
        <w:t>-</w:t>
      </w:r>
      <w:r w:rsidR="002959BA" w:rsidRPr="00A135B7">
        <w:rPr>
          <w:lang w:val="en-US"/>
        </w:rPr>
        <w:t>)</w:t>
      </w:r>
      <w:r w:rsidR="008B4101">
        <w:rPr>
          <w:lang w:val="en-US"/>
        </w:rPr>
        <w:t xml:space="preserve"> participate in </w:t>
      </w:r>
      <w:r w:rsidR="008B4101" w:rsidRPr="00A135B7">
        <w:rPr>
          <w:vertAlign w:val="superscript"/>
          <w:lang w:val="en-US"/>
        </w:rPr>
        <w:t>•</w:t>
      </w:r>
      <w:r w:rsidR="008B4101" w:rsidRPr="00A135B7">
        <w:rPr>
          <w:lang w:val="en-US"/>
        </w:rPr>
        <w:t xml:space="preserve">OH </w:t>
      </w:r>
      <w:r w:rsidR="008B4101">
        <w:rPr>
          <w:lang w:val="en-US"/>
        </w:rPr>
        <w:t>formation</w:t>
      </w:r>
      <w:r w:rsidR="00BD0C81">
        <w:rPr>
          <w:lang w:val="en-US"/>
        </w:rPr>
        <w:t xml:space="preserve"> that is scavenged in the presence of melatonin</w:t>
      </w:r>
      <w:r w:rsidR="0071008E" w:rsidRPr="00A135B7">
        <w:rPr>
          <w:lang w:val="en-US"/>
        </w:rPr>
        <w:t xml:space="preserve">. </w:t>
      </w:r>
      <w:r w:rsidR="002959BA" w:rsidRPr="00B25357">
        <w:rPr>
          <w:b/>
          <w:lang w:val="en-US"/>
        </w:rPr>
        <w:t>(d</w:t>
      </w:r>
      <w:r w:rsidR="004124AA" w:rsidRPr="00B25357">
        <w:rPr>
          <w:b/>
          <w:lang w:val="en-US"/>
        </w:rPr>
        <w:t>)</w:t>
      </w:r>
      <w:r w:rsidR="004124AA" w:rsidRPr="00A135B7">
        <w:rPr>
          <w:lang w:val="en-US"/>
        </w:rPr>
        <w:t xml:space="preserve"> </w:t>
      </w:r>
      <w:r w:rsidR="0017196A" w:rsidRPr="00A135B7">
        <w:rPr>
          <w:lang w:val="en-US"/>
        </w:rPr>
        <w:t>H</w:t>
      </w:r>
      <w:r w:rsidR="0017196A" w:rsidRPr="00A135B7">
        <w:rPr>
          <w:vertAlign w:val="subscript"/>
          <w:lang w:val="en-US"/>
        </w:rPr>
        <w:t>2</w:t>
      </w:r>
      <w:r w:rsidR="0017196A" w:rsidRPr="00A135B7">
        <w:rPr>
          <w:lang w:val="en-US"/>
        </w:rPr>
        <w:t>O</w:t>
      </w:r>
      <w:r w:rsidR="0017196A" w:rsidRPr="00A135B7">
        <w:rPr>
          <w:vertAlign w:val="subscript"/>
          <w:lang w:val="en-US"/>
        </w:rPr>
        <w:t>2</w:t>
      </w:r>
      <w:r w:rsidR="0017196A" w:rsidRPr="00A135B7">
        <w:rPr>
          <w:lang w:val="en-US"/>
        </w:rPr>
        <w:t xml:space="preserve"> induces transcriptional regulation through </w:t>
      </w:r>
      <w:r w:rsidR="00D70598">
        <w:rPr>
          <w:lang w:val="en-US"/>
        </w:rPr>
        <w:t xml:space="preserve">an </w:t>
      </w:r>
      <w:r w:rsidR="0017196A" w:rsidRPr="00A135B7">
        <w:rPr>
          <w:lang w:val="en-US"/>
        </w:rPr>
        <w:t>unknown</w:t>
      </w:r>
      <w:r w:rsidR="0017196A">
        <w:rPr>
          <w:lang w:val="en-US"/>
        </w:rPr>
        <w:t xml:space="preserve"> pathway.</w:t>
      </w:r>
      <w:r w:rsidR="004124AA">
        <w:rPr>
          <w:lang w:val="en-US"/>
        </w:rPr>
        <w:t xml:space="preserve"> </w:t>
      </w:r>
      <w:r w:rsidR="002959BA">
        <w:rPr>
          <w:b/>
          <w:lang w:val="en-US"/>
        </w:rPr>
        <w:t>(e</w:t>
      </w:r>
      <w:r w:rsidR="00E90AD1" w:rsidRPr="004124AA">
        <w:rPr>
          <w:b/>
          <w:lang w:val="en-US"/>
        </w:rPr>
        <w:t>)</w:t>
      </w:r>
      <w:r w:rsidR="00E90AD1">
        <w:rPr>
          <w:lang w:val="en-US"/>
        </w:rPr>
        <w:t xml:space="preserve"> </w:t>
      </w:r>
      <w:r w:rsidR="004124AA">
        <w:rPr>
          <w:lang w:val="en-US"/>
        </w:rPr>
        <w:t>Transporter regulati</w:t>
      </w:r>
      <w:r w:rsidR="0017196A">
        <w:rPr>
          <w:lang w:val="en-US"/>
        </w:rPr>
        <w:t>o</w:t>
      </w:r>
      <w:r w:rsidR="004124AA">
        <w:rPr>
          <w:lang w:val="en-US"/>
        </w:rPr>
        <w:t>n help</w:t>
      </w:r>
      <w:r w:rsidR="00D70598">
        <w:rPr>
          <w:lang w:val="en-US"/>
        </w:rPr>
        <w:t>s</w:t>
      </w:r>
      <w:r w:rsidR="004124AA">
        <w:rPr>
          <w:lang w:val="en-US"/>
        </w:rPr>
        <w:t xml:space="preserve"> maintain high </w:t>
      </w:r>
      <w:r w:rsidR="006E03B6">
        <w:rPr>
          <w:lang w:val="en-US"/>
        </w:rPr>
        <w:t>[K</w:t>
      </w:r>
      <w:r w:rsidR="006E03B6" w:rsidRPr="004A521D">
        <w:rPr>
          <w:vertAlign w:val="superscript"/>
          <w:lang w:val="en-US"/>
        </w:rPr>
        <w:t>+</w:t>
      </w:r>
      <w:r w:rsidR="006E03B6" w:rsidRPr="00E456CA">
        <w:rPr>
          <w:lang w:val="en-US"/>
        </w:rPr>
        <w:t>]</w:t>
      </w:r>
      <w:r w:rsidR="006E03B6">
        <w:rPr>
          <w:lang w:val="en-US"/>
        </w:rPr>
        <w:t>/[Na</w:t>
      </w:r>
      <w:r w:rsidR="006E03B6" w:rsidRPr="004A521D">
        <w:rPr>
          <w:vertAlign w:val="superscript"/>
          <w:lang w:val="en-US"/>
        </w:rPr>
        <w:t>+</w:t>
      </w:r>
      <w:r w:rsidR="006E03B6">
        <w:rPr>
          <w:lang w:val="en-US"/>
        </w:rPr>
        <w:t xml:space="preserve">] </w:t>
      </w:r>
      <w:r w:rsidR="004124AA">
        <w:rPr>
          <w:lang w:val="en-US"/>
        </w:rPr>
        <w:t>ratio</w:t>
      </w:r>
      <w:r w:rsidR="003A63A8">
        <w:rPr>
          <w:lang w:val="en-US"/>
        </w:rPr>
        <w:t>. P</w:t>
      </w:r>
      <w:r w:rsidR="00BD0C81">
        <w:rPr>
          <w:lang w:val="en-US"/>
        </w:rPr>
        <w:t>ossible transporters recruited include</w:t>
      </w:r>
      <w:r w:rsidR="004124AA">
        <w:rPr>
          <w:lang w:val="en-US"/>
        </w:rPr>
        <w:t xml:space="preserve">: </w:t>
      </w:r>
      <w:r w:rsidR="009F4A1C">
        <w:rPr>
          <w:lang w:val="en-US"/>
        </w:rPr>
        <w:t xml:space="preserve">PM </w:t>
      </w:r>
      <w:r w:rsidR="009F4A1C" w:rsidRPr="00234E46">
        <w:rPr>
          <w:lang w:val="en-US"/>
        </w:rPr>
        <w:t>H</w:t>
      </w:r>
      <w:r w:rsidR="009F4A1C" w:rsidRPr="00234E46">
        <w:rPr>
          <w:vertAlign w:val="superscript"/>
          <w:lang w:val="en-US"/>
        </w:rPr>
        <w:t>+</w:t>
      </w:r>
      <w:r w:rsidR="009F4A1C" w:rsidRPr="00234E46">
        <w:rPr>
          <w:lang w:val="en-US"/>
        </w:rPr>
        <w:t>-ATPases and tonoplast</w:t>
      </w:r>
      <w:r w:rsidR="009F4A1C">
        <w:rPr>
          <w:lang w:val="en-US"/>
        </w:rPr>
        <w:t xml:space="preserve"> </w:t>
      </w:r>
      <w:r w:rsidR="009F4A1C" w:rsidRPr="00234E46">
        <w:rPr>
          <w:lang w:val="en-US"/>
        </w:rPr>
        <w:t>H</w:t>
      </w:r>
      <w:r w:rsidR="009F4A1C" w:rsidRPr="00234E46">
        <w:rPr>
          <w:vertAlign w:val="superscript"/>
          <w:lang w:val="en-US"/>
        </w:rPr>
        <w:t>+</w:t>
      </w:r>
      <w:r w:rsidR="009F4A1C" w:rsidRPr="00234E46">
        <w:rPr>
          <w:lang w:val="en-US"/>
        </w:rPr>
        <w:t>-ATPases/H</w:t>
      </w:r>
      <w:r w:rsidR="009F4A1C" w:rsidRPr="00234E46">
        <w:rPr>
          <w:vertAlign w:val="superscript"/>
          <w:lang w:val="en-US"/>
        </w:rPr>
        <w:t>+</w:t>
      </w:r>
      <w:r w:rsidR="009F4A1C" w:rsidRPr="00234E46">
        <w:rPr>
          <w:lang w:val="en-US"/>
        </w:rPr>
        <w:t>-PPases</w:t>
      </w:r>
      <w:r w:rsidR="009F4A1C">
        <w:rPr>
          <w:lang w:val="en-US"/>
        </w:rPr>
        <w:t xml:space="preserve"> as well as </w:t>
      </w:r>
      <w:r w:rsidR="00AE291F" w:rsidRPr="00365F25">
        <w:rPr>
          <w:lang w:val="en-US"/>
        </w:rPr>
        <w:t>K</w:t>
      </w:r>
      <w:r w:rsidR="00AE291F" w:rsidRPr="00365F25">
        <w:rPr>
          <w:vertAlign w:val="superscript"/>
          <w:lang w:val="en-US"/>
        </w:rPr>
        <w:t>+</w:t>
      </w:r>
      <w:r w:rsidR="00AE291F" w:rsidRPr="00365F25">
        <w:rPr>
          <w:lang w:val="en-US"/>
        </w:rPr>
        <w:t xml:space="preserve"> transporters</w:t>
      </w:r>
      <w:r w:rsidR="00AE291F" w:rsidRPr="00AE291F">
        <w:rPr>
          <w:lang w:val="en-US"/>
        </w:rPr>
        <w:t xml:space="preserve"> </w:t>
      </w:r>
      <w:r w:rsidR="00AE291F">
        <w:rPr>
          <w:lang w:val="en-US"/>
        </w:rPr>
        <w:t xml:space="preserve">such as </w:t>
      </w:r>
      <w:r w:rsidR="00AE291F" w:rsidRPr="004447A5">
        <w:rPr>
          <w:lang w:val="en-US"/>
        </w:rPr>
        <w:t>AKT, HAK</w:t>
      </w:r>
      <w:r w:rsidR="00AE291F">
        <w:rPr>
          <w:lang w:val="en-US"/>
        </w:rPr>
        <w:t>,</w:t>
      </w:r>
      <w:r w:rsidR="00AE291F" w:rsidRPr="004447A5">
        <w:rPr>
          <w:lang w:val="en-US"/>
        </w:rPr>
        <w:t xml:space="preserve"> SKOR (</w:t>
      </w:r>
      <w:r w:rsidR="00AE291F">
        <w:rPr>
          <w:lang w:val="en-US"/>
        </w:rPr>
        <w:t>known to be regulated by redox</w:t>
      </w:r>
      <w:r w:rsidR="00AE291F" w:rsidRPr="004447A5">
        <w:rPr>
          <w:lang w:val="en-US"/>
        </w:rPr>
        <w:t>)</w:t>
      </w:r>
      <w:r w:rsidR="00AE291F" w:rsidRPr="00234E46">
        <w:rPr>
          <w:lang w:val="en-US"/>
        </w:rPr>
        <w:t>, Na</w:t>
      </w:r>
      <w:r w:rsidR="00AE291F" w:rsidRPr="00234E46">
        <w:rPr>
          <w:vertAlign w:val="superscript"/>
          <w:lang w:val="en-US"/>
        </w:rPr>
        <w:t>+</w:t>
      </w:r>
      <w:r w:rsidR="00AE291F" w:rsidRPr="00234E46">
        <w:rPr>
          <w:lang w:val="en-US"/>
        </w:rPr>
        <w:t>/H</w:t>
      </w:r>
      <w:r w:rsidR="00AE291F" w:rsidRPr="00234E46">
        <w:rPr>
          <w:vertAlign w:val="superscript"/>
          <w:lang w:val="en-US"/>
        </w:rPr>
        <w:t>+</w:t>
      </w:r>
      <w:r w:rsidR="00AE291F" w:rsidRPr="00234E46">
        <w:rPr>
          <w:lang w:val="en-US"/>
        </w:rPr>
        <w:t xml:space="preserve"> exchangers (NHX) and the antiporter </w:t>
      </w:r>
      <w:r w:rsidR="00AE291F">
        <w:rPr>
          <w:lang w:val="en-US"/>
        </w:rPr>
        <w:t>S</w:t>
      </w:r>
      <w:r w:rsidR="00AE291F" w:rsidRPr="00234E46">
        <w:rPr>
          <w:lang w:val="en-US"/>
        </w:rPr>
        <w:t xml:space="preserve">alt </w:t>
      </w:r>
      <w:r w:rsidR="00AE291F">
        <w:rPr>
          <w:lang w:val="en-US"/>
        </w:rPr>
        <w:t>O</w:t>
      </w:r>
      <w:r w:rsidR="00AE291F" w:rsidRPr="00234E46">
        <w:rPr>
          <w:lang w:val="en-US"/>
        </w:rPr>
        <w:t xml:space="preserve">verly </w:t>
      </w:r>
      <w:r w:rsidR="00AE291F">
        <w:rPr>
          <w:lang w:val="en-US"/>
        </w:rPr>
        <w:t>S</w:t>
      </w:r>
      <w:r w:rsidR="00AE291F" w:rsidRPr="00234E46">
        <w:rPr>
          <w:lang w:val="en-US"/>
        </w:rPr>
        <w:t>ensitive 1 (SOS1</w:t>
      </w:r>
      <w:r w:rsidR="00AE291F">
        <w:rPr>
          <w:lang w:val="en-US"/>
        </w:rPr>
        <w:t>). Those transporters may also be the direct target of ROS by direct oxidation of cysteines.</w:t>
      </w:r>
    </w:p>
    <w:p w:rsidR="00365F25" w:rsidRDefault="00365F25" w:rsidP="00867280">
      <w:pPr>
        <w:spacing w:line="360" w:lineRule="auto"/>
        <w:jc w:val="both"/>
        <w:rPr>
          <w:lang w:val="en-US"/>
        </w:rPr>
      </w:pPr>
    </w:p>
    <w:p w:rsidR="00327C0B" w:rsidRDefault="00867280" w:rsidP="00327C0B">
      <w:pPr>
        <w:spacing w:line="360" w:lineRule="auto"/>
        <w:jc w:val="both"/>
        <w:rPr>
          <w:lang w:val="en-US"/>
        </w:rPr>
      </w:pPr>
      <w:r>
        <w:rPr>
          <w:b/>
          <w:lang w:val="en-US"/>
        </w:rPr>
        <w:t>Acknowledgments</w:t>
      </w:r>
    </w:p>
    <w:p w:rsidR="005E7382" w:rsidRPr="005E7382" w:rsidRDefault="003D5BC5" w:rsidP="00327C0B">
      <w:pPr>
        <w:spacing w:line="360" w:lineRule="auto"/>
        <w:jc w:val="both"/>
        <w:rPr>
          <w:lang w:val="en-US"/>
        </w:rPr>
      </w:pPr>
      <w:r>
        <w:rPr>
          <w:lang w:val="en-US"/>
        </w:rPr>
        <w:t xml:space="preserve">We thank Prof. José Feijó for valuable comments. </w:t>
      </w:r>
      <w:r w:rsidRPr="003D5BC5">
        <w:rPr>
          <w:lang w:val="en-US"/>
        </w:rPr>
        <w:t xml:space="preserve">Work was supported by the </w:t>
      </w:r>
      <w:r w:rsidR="005E7382">
        <w:rPr>
          <w:lang w:val="en-US"/>
        </w:rPr>
        <w:t xml:space="preserve">National Institute of Health </w:t>
      </w:r>
      <w:r w:rsidR="00610C4E">
        <w:rPr>
          <w:lang w:val="en-US"/>
        </w:rPr>
        <w:t xml:space="preserve">(NIH </w:t>
      </w:r>
      <w:r w:rsidR="005E7382" w:rsidRPr="00610C4E">
        <w:rPr>
          <w:lang w:val="en-US"/>
        </w:rPr>
        <w:t>1-RO1-5202622</w:t>
      </w:r>
      <w:r w:rsidR="005E7382" w:rsidRPr="00610C4E">
        <w:rPr>
          <w:lang w:val="en-US"/>
        </w:rPr>
        <w:t xml:space="preserve">, principal Investigator: Prof. </w:t>
      </w:r>
      <w:r w:rsidR="005E7382">
        <w:rPr>
          <w:lang w:val="en-US"/>
        </w:rPr>
        <w:t>José Feijó</w:t>
      </w:r>
      <w:r w:rsidR="005E7382" w:rsidRPr="005E7382">
        <w:rPr>
          <w:lang w:val="en-US"/>
        </w:rPr>
        <w:t>)</w:t>
      </w:r>
      <w:r w:rsidR="005E7382">
        <w:rPr>
          <w:lang w:val="en-US"/>
        </w:rPr>
        <w:t>.</w:t>
      </w:r>
    </w:p>
    <w:p w:rsidR="00AA4B08" w:rsidRDefault="00AA4B08" w:rsidP="00CF0B89">
      <w:pPr>
        <w:autoSpaceDE w:val="0"/>
        <w:autoSpaceDN w:val="0"/>
        <w:adjustRightInd w:val="0"/>
        <w:spacing w:after="0" w:line="360" w:lineRule="auto"/>
        <w:jc w:val="both"/>
        <w:rPr>
          <w:lang w:val="en-US"/>
        </w:rPr>
      </w:pPr>
    </w:p>
    <w:p w:rsidR="00AA4B08" w:rsidRPr="003D5BC5" w:rsidRDefault="00AA4B08" w:rsidP="00310888">
      <w:pPr>
        <w:autoSpaceDE w:val="0"/>
        <w:autoSpaceDN w:val="0"/>
        <w:adjustRightInd w:val="0"/>
        <w:spacing w:after="0" w:line="360" w:lineRule="auto"/>
        <w:jc w:val="both"/>
        <w:rPr>
          <w:lang w:val="en-US"/>
        </w:rPr>
      </w:pPr>
      <w:r w:rsidRPr="00AA4B08">
        <w:rPr>
          <w:b/>
          <w:lang w:val="en-US"/>
        </w:rPr>
        <w:t xml:space="preserve">References </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 xml:space="preserve">Flowers T.J. &amp; Läuchli A. (1983) Sodium versus potassium: substitution and compartmentation. </w:t>
      </w:r>
      <w:r w:rsidRPr="003D5BC5">
        <w:rPr>
          <w:i/>
          <w:lang w:val="en-US"/>
        </w:rPr>
        <w:t>Inorganic Plant Nutrition</w:t>
      </w:r>
      <w:r w:rsidRPr="003D5BC5">
        <w:rPr>
          <w:lang w:val="en-US"/>
        </w:rPr>
        <w:t xml:space="preserve">, </w:t>
      </w:r>
      <w:r w:rsidRPr="003D5BC5">
        <w:rPr>
          <w:b/>
          <w:lang w:val="en-US"/>
        </w:rPr>
        <w:t>15b</w:t>
      </w:r>
      <w:r w:rsidRPr="003D5BC5">
        <w:rPr>
          <w:lang w:val="en-US"/>
        </w:rPr>
        <w:t>, 651–681.</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lastRenderedPageBreak/>
        <w:t xml:space="preserve">Jiang Z., Zhou X., Tao M., Yuan F., Liu L., Wu F., Wu X., Xiang Y., Niu Y., Liu F., Li C., Ye R., Byeon B., Xue Y., Zhao H., Wang H.N., Crawford B.M., Johnson D.M., Hu C., Pei C., Zhou W., Swift G.B., Zhang H., Vo-Dinh T., Hu Z., Siedow J.N. &amp; Pei Z.M. (2019) Plant cell-surface GIPC sphingolipids sense salt to trigger Ca(2+) influx. </w:t>
      </w:r>
      <w:r w:rsidRPr="003D5BC5">
        <w:rPr>
          <w:i/>
          <w:lang w:val="en-US"/>
        </w:rPr>
        <w:t>Nature</w:t>
      </w:r>
      <w:r w:rsidRPr="003D5BC5">
        <w:rPr>
          <w:lang w:val="en-US"/>
        </w:rPr>
        <w:t xml:space="preserve">, </w:t>
      </w:r>
      <w:r w:rsidRPr="003D5BC5">
        <w:rPr>
          <w:b/>
          <w:lang w:val="en-US"/>
        </w:rPr>
        <w:t>572</w:t>
      </w:r>
      <w:r w:rsidRPr="003D5BC5">
        <w:rPr>
          <w:lang w:val="en-US"/>
        </w:rPr>
        <w:t>, 341-346.</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 xml:space="preserve">Khan A., Numan M., Khan A.L., Lee I.J., Imran M., Asaf S. &amp; Al-Harrasi A. (2020) Melatonin: Awakening the Defense Mechanisms during Plant Oxidative Stress. </w:t>
      </w:r>
      <w:r w:rsidRPr="003D5BC5">
        <w:rPr>
          <w:i/>
          <w:lang w:val="en-US"/>
        </w:rPr>
        <w:t>Plants (Basel)</w:t>
      </w:r>
      <w:r w:rsidRPr="003D5BC5">
        <w:rPr>
          <w:lang w:val="en-US"/>
        </w:rPr>
        <w:t xml:space="preserve">, </w:t>
      </w:r>
      <w:r w:rsidRPr="003D5BC5">
        <w:rPr>
          <w:b/>
          <w:lang w:val="en-US"/>
        </w:rPr>
        <w:t>9</w:t>
      </w:r>
      <w:r w:rsidRPr="003D5BC5">
        <w:rPr>
          <w:lang w:val="en-US"/>
        </w:rPr>
        <w:t>.</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Liu J., Shabala S., Zhang J., Ma G., Chen D., Shabala L., Zeng F., Chen Z.H., Zhou M., Venkataraman G. &amp; Zhao Q. (2020) Melatonin improves rice salinity stress tolerance by NADPH oxidase-dependent con</w:t>
      </w:r>
      <w:r w:rsidR="00A250EB">
        <w:rPr>
          <w:lang w:val="en-US"/>
        </w:rPr>
        <w:t>trol of the plasma membrane K</w:t>
      </w:r>
      <w:r w:rsidR="00A250EB" w:rsidRPr="00A250EB">
        <w:rPr>
          <w:vertAlign w:val="superscript"/>
          <w:lang w:val="en-US"/>
        </w:rPr>
        <w:t>+</w:t>
      </w:r>
      <w:r w:rsidR="00A250EB">
        <w:rPr>
          <w:lang w:val="en-US"/>
        </w:rPr>
        <w:t xml:space="preserve"> </w:t>
      </w:r>
      <w:r w:rsidRPr="003D5BC5">
        <w:rPr>
          <w:lang w:val="en-US"/>
        </w:rPr>
        <w:t>tra</w:t>
      </w:r>
      <w:r w:rsidR="00A250EB">
        <w:rPr>
          <w:lang w:val="en-US"/>
        </w:rPr>
        <w:t>nsporters and K</w:t>
      </w:r>
      <w:r w:rsidR="00A250EB" w:rsidRPr="00A250EB">
        <w:rPr>
          <w:vertAlign w:val="superscript"/>
          <w:lang w:val="en-US"/>
        </w:rPr>
        <w:t>+</w:t>
      </w:r>
      <w:r w:rsidRPr="003D5BC5">
        <w:rPr>
          <w:lang w:val="en-US"/>
        </w:rPr>
        <w:t xml:space="preserve"> homeostasis. </w:t>
      </w:r>
      <w:r w:rsidRPr="003D5BC5">
        <w:rPr>
          <w:i/>
          <w:lang w:val="en-US"/>
        </w:rPr>
        <w:t>Plant Cell Environ</w:t>
      </w:r>
      <w:r w:rsidRPr="003D5BC5">
        <w:rPr>
          <w:lang w:val="en-US"/>
        </w:rPr>
        <w:t>.</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 xml:space="preserve">Mittler R. (2017) ROS Are Good. </w:t>
      </w:r>
      <w:r w:rsidRPr="003D5BC5">
        <w:rPr>
          <w:i/>
          <w:lang w:val="en-US"/>
        </w:rPr>
        <w:t>Trends Plant Sci</w:t>
      </w:r>
      <w:r w:rsidRPr="003D5BC5">
        <w:rPr>
          <w:lang w:val="en-US"/>
        </w:rPr>
        <w:t xml:space="preserve">, </w:t>
      </w:r>
      <w:r w:rsidRPr="003D5BC5">
        <w:rPr>
          <w:b/>
          <w:lang w:val="en-US"/>
        </w:rPr>
        <w:t>22</w:t>
      </w:r>
      <w:r w:rsidRPr="003D5BC5">
        <w:rPr>
          <w:lang w:val="en-US"/>
        </w:rPr>
        <w:t>, 11-19.</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 xml:space="preserve">Reiter R.J., Tan D.X., Poeggeler B., Menendez-Pelaez A., Chen L.D. &amp; Saarela S. (1994) Melatonin as a free radical scavenger: implications for aging and age-related diseases. </w:t>
      </w:r>
      <w:r w:rsidRPr="003D5BC5">
        <w:rPr>
          <w:i/>
          <w:lang w:val="en-US"/>
        </w:rPr>
        <w:t>Ann N Y Acad Sci</w:t>
      </w:r>
      <w:r w:rsidRPr="003D5BC5">
        <w:rPr>
          <w:lang w:val="en-US"/>
        </w:rPr>
        <w:t xml:space="preserve">, </w:t>
      </w:r>
      <w:r w:rsidRPr="003D5BC5">
        <w:rPr>
          <w:b/>
          <w:lang w:val="en-US"/>
        </w:rPr>
        <w:t>719</w:t>
      </w:r>
      <w:r w:rsidRPr="003D5BC5">
        <w:rPr>
          <w:lang w:val="en-US"/>
        </w:rPr>
        <w:t>, 1-12.</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 xml:space="preserve">Richards S.L., Wilkins K.A., Swarbreck S.M., Anderson A.A., Habib N., Smith A.G., McAinsh M. &amp; Davies J.M. (2015) The hydroxyl radical in plants: from seed to seed. </w:t>
      </w:r>
      <w:r w:rsidRPr="003D5BC5">
        <w:rPr>
          <w:i/>
          <w:lang w:val="en-US"/>
        </w:rPr>
        <w:t>J Exp Bot</w:t>
      </w:r>
      <w:r w:rsidRPr="003D5BC5">
        <w:rPr>
          <w:lang w:val="en-US"/>
        </w:rPr>
        <w:t xml:space="preserve">, </w:t>
      </w:r>
      <w:r w:rsidRPr="003D5BC5">
        <w:rPr>
          <w:b/>
          <w:lang w:val="en-US"/>
        </w:rPr>
        <w:t>66</w:t>
      </w:r>
      <w:r w:rsidRPr="003D5BC5">
        <w:rPr>
          <w:lang w:val="en-US"/>
        </w:rPr>
        <w:t>, 37-46.</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 xml:space="preserve">Taverne Y.J., Merkus D., Bogers A.J., Halliwell B., Duncker D.J. &amp; Lyons T.W. (2018) Reactive Oxygen Species: Radical Factors in the Evolution of Animal Life: A molecular timescale from Earth's earliest history to the rise of complex life. </w:t>
      </w:r>
      <w:r w:rsidRPr="003D5BC5">
        <w:rPr>
          <w:i/>
          <w:lang w:val="en-US"/>
        </w:rPr>
        <w:t>Bioessays</w:t>
      </w:r>
      <w:r w:rsidRPr="003D5BC5">
        <w:rPr>
          <w:lang w:val="en-US"/>
        </w:rPr>
        <w:t xml:space="preserve">, </w:t>
      </w:r>
      <w:r w:rsidRPr="003D5BC5">
        <w:rPr>
          <w:b/>
          <w:lang w:val="en-US"/>
        </w:rPr>
        <w:t>40</w:t>
      </w:r>
      <w:r w:rsidRPr="003D5BC5">
        <w:rPr>
          <w:lang w:val="en-US"/>
        </w:rPr>
        <w:t>.</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 xml:space="preserve">Waszczak C., Carmody M. &amp; Kangasjarvi J. (2018) Reactive Oxygen Species in Plant Signaling. </w:t>
      </w:r>
      <w:r w:rsidRPr="003D5BC5">
        <w:rPr>
          <w:i/>
          <w:lang w:val="en-US"/>
        </w:rPr>
        <w:t>Annu Rev Plant Biol</w:t>
      </w:r>
      <w:r w:rsidRPr="003D5BC5">
        <w:rPr>
          <w:lang w:val="en-US"/>
        </w:rPr>
        <w:t xml:space="preserve">, </w:t>
      </w:r>
      <w:r w:rsidRPr="003D5BC5">
        <w:rPr>
          <w:b/>
          <w:lang w:val="en-US"/>
        </w:rPr>
        <w:t>69</w:t>
      </w:r>
      <w:r w:rsidRPr="003D5BC5">
        <w:rPr>
          <w:lang w:val="en-US"/>
        </w:rPr>
        <w:t>, 209-236.</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 xml:space="preserve">Wu H., Zhang X., Giraldo J.P. &amp; Shabala S. (2018) It is not all about sodium: revealing tissue specificity and signalling roles of potassium in plant responses to salt stress. </w:t>
      </w:r>
      <w:r w:rsidRPr="003D5BC5">
        <w:rPr>
          <w:i/>
          <w:lang w:val="en-US"/>
        </w:rPr>
        <w:t>Plant and Soil</w:t>
      </w:r>
      <w:r w:rsidRPr="003D5BC5">
        <w:rPr>
          <w:lang w:val="en-US"/>
        </w:rPr>
        <w:t xml:space="preserve">, </w:t>
      </w:r>
      <w:r w:rsidRPr="003D5BC5">
        <w:rPr>
          <w:b/>
          <w:lang w:val="en-US"/>
        </w:rPr>
        <w:t>431</w:t>
      </w:r>
      <w:r w:rsidRPr="003D5BC5">
        <w:rPr>
          <w:lang w:val="en-US"/>
        </w:rPr>
        <w:t>, 1-17.</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Wudick M.M. &amp; Feijo J.A. (2014) At the intersection: merging Ca</w:t>
      </w:r>
      <w:r w:rsidRPr="00A250EB">
        <w:rPr>
          <w:vertAlign w:val="superscript"/>
          <w:lang w:val="en-US"/>
        </w:rPr>
        <w:t>2+</w:t>
      </w:r>
      <w:r w:rsidRPr="003D5BC5">
        <w:rPr>
          <w:lang w:val="en-US"/>
        </w:rPr>
        <w:t xml:space="preserve"> and ROS signaling pathways in pollen. </w:t>
      </w:r>
      <w:r w:rsidRPr="003D5BC5">
        <w:rPr>
          <w:i/>
          <w:lang w:val="en-US"/>
        </w:rPr>
        <w:t>Mol Plant</w:t>
      </w:r>
      <w:r w:rsidRPr="003D5BC5">
        <w:rPr>
          <w:lang w:val="en-US"/>
        </w:rPr>
        <w:t xml:space="preserve">, </w:t>
      </w:r>
      <w:r w:rsidRPr="003D5BC5">
        <w:rPr>
          <w:b/>
          <w:lang w:val="en-US"/>
        </w:rPr>
        <w:t>7</w:t>
      </w:r>
      <w:r w:rsidRPr="003D5BC5">
        <w:rPr>
          <w:lang w:val="en-US"/>
        </w:rPr>
        <w:t>, 1595-1597.</w:t>
      </w:r>
    </w:p>
    <w:p w:rsidR="00AA4B08" w:rsidRPr="003D5BC5" w:rsidRDefault="00AA4B08" w:rsidP="00310888">
      <w:pPr>
        <w:autoSpaceDE w:val="0"/>
        <w:autoSpaceDN w:val="0"/>
        <w:adjustRightInd w:val="0"/>
        <w:spacing w:after="0" w:line="360" w:lineRule="auto"/>
        <w:ind w:left="720" w:hanging="720"/>
        <w:jc w:val="both"/>
        <w:rPr>
          <w:lang w:val="en-US"/>
        </w:rPr>
      </w:pPr>
      <w:r w:rsidRPr="003D5BC5">
        <w:rPr>
          <w:lang w:val="en-US"/>
        </w:rPr>
        <w:t xml:space="preserve">Zhan H., Nie X., Zhang T., Li S., Wang X., Du X., Tong W. &amp; Song W. (2019) Melatonin: A Small Molecule but Important for Salt Stress Tolerance in Plants. </w:t>
      </w:r>
      <w:r w:rsidRPr="003D5BC5">
        <w:rPr>
          <w:i/>
          <w:lang w:val="en-US"/>
        </w:rPr>
        <w:t>Int J Mol Sci</w:t>
      </w:r>
      <w:r w:rsidRPr="003D5BC5">
        <w:rPr>
          <w:lang w:val="en-US"/>
        </w:rPr>
        <w:t xml:space="preserve">, </w:t>
      </w:r>
      <w:r w:rsidRPr="003D5BC5">
        <w:rPr>
          <w:b/>
          <w:lang w:val="en-US"/>
        </w:rPr>
        <w:t>20</w:t>
      </w:r>
      <w:r w:rsidRPr="003D5BC5">
        <w:rPr>
          <w:lang w:val="en-US"/>
        </w:rPr>
        <w:t>.</w:t>
      </w:r>
    </w:p>
    <w:p w:rsidR="00310888" w:rsidRPr="003D5BC5" w:rsidRDefault="00310888">
      <w:pPr>
        <w:autoSpaceDE w:val="0"/>
        <w:autoSpaceDN w:val="0"/>
        <w:adjustRightInd w:val="0"/>
        <w:spacing w:after="0" w:line="360" w:lineRule="auto"/>
        <w:ind w:left="720" w:hanging="720"/>
        <w:jc w:val="both"/>
        <w:rPr>
          <w:lang w:val="en-US"/>
        </w:rPr>
      </w:pPr>
    </w:p>
    <w:sectPr w:rsidR="00310888" w:rsidRPr="003D5BC5" w:rsidSect="00792493">
      <w:headerReference w:type="default" r:id="rId8"/>
      <w:footerReference w:type="default" r:id="rId9"/>
      <w:pgSz w:w="11906" w:h="16838"/>
      <w:pgMar w:top="1417" w:right="1701" w:bottom="1417" w:left="1701"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BE2" w:rsidRDefault="00E22BE2" w:rsidP="00C76720">
      <w:pPr>
        <w:spacing w:after="0" w:line="240" w:lineRule="auto"/>
      </w:pPr>
      <w:r>
        <w:separator/>
      </w:r>
    </w:p>
  </w:endnote>
  <w:endnote w:type="continuationSeparator" w:id="0">
    <w:p w:rsidR="00E22BE2" w:rsidRDefault="00E22BE2" w:rsidP="00C76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Free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493" w:rsidRDefault="00792493">
    <w:pPr>
      <w:pStyle w:val="Peu"/>
      <w:jc w:val="right"/>
    </w:pPr>
    <w:r>
      <w:fldChar w:fldCharType="begin"/>
    </w:r>
    <w:r>
      <w:instrText xml:space="preserve"> PAGE   \* MERGEFORMAT </w:instrText>
    </w:r>
    <w:r>
      <w:fldChar w:fldCharType="separate"/>
    </w:r>
    <w:r w:rsidR="00CF37C5">
      <w:rPr>
        <w:noProof/>
      </w:rPr>
      <w:t>1</w:t>
    </w:r>
    <w:r>
      <w:fldChar w:fldCharType="end"/>
    </w:r>
  </w:p>
  <w:p w:rsidR="00792493" w:rsidRDefault="00792493">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BE2" w:rsidRDefault="00E22BE2" w:rsidP="00C76720">
      <w:pPr>
        <w:spacing w:after="0" w:line="240" w:lineRule="auto"/>
      </w:pPr>
      <w:r>
        <w:separator/>
      </w:r>
    </w:p>
  </w:footnote>
  <w:footnote w:type="continuationSeparator" w:id="0">
    <w:p w:rsidR="00E22BE2" w:rsidRDefault="00E22BE2" w:rsidP="00C767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493" w:rsidRPr="00792493" w:rsidRDefault="00792493">
    <w:pPr>
      <w:pStyle w:val="Capalera"/>
      <w:rPr>
        <w:lang w:val="en-US"/>
      </w:rPr>
    </w:pPr>
    <w:r w:rsidRPr="00792493">
      <w:rPr>
        <w:lang w:val="en-US"/>
      </w:rPr>
      <w:t>Michard and Simon, Melatonin an</w:t>
    </w:r>
    <w:r>
      <w:rPr>
        <w:lang w:val="en-US"/>
      </w:rPr>
      <w:t xml:space="preserve">d </w:t>
    </w:r>
    <w:r w:rsidRPr="00792493">
      <w:rPr>
        <w:lang w:val="en-US"/>
      </w:rPr>
      <w:t>salt stress</w:t>
    </w:r>
  </w:p>
  <w:p w:rsidR="00792493" w:rsidRPr="00792493" w:rsidRDefault="00792493">
    <w:pPr>
      <w:pStyle w:val="Capaler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B5F65"/>
    <w:multiLevelType w:val="hybridMultilevel"/>
    <w:tmpl w:val="A0A8E246"/>
    <w:lvl w:ilvl="0" w:tplc="B6E05566">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15:restartNumberingAfterBreak="0">
    <w:nsid w:val="40996DCF"/>
    <w:multiLevelType w:val="multilevel"/>
    <w:tmpl w:val="F4CA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981320"/>
    <w:multiLevelType w:val="hybridMultilevel"/>
    <w:tmpl w:val="CE10E302"/>
    <w:lvl w:ilvl="0" w:tplc="56B8285A">
      <w:start w:val="1"/>
      <w:numFmt w:val="decimal"/>
      <w:lvlText w:val="(%1) "/>
      <w:legacy w:legacy="1" w:legacySpace="0" w:legacyIndent="283"/>
      <w:lvlJc w:val="left"/>
      <w:pPr>
        <w:ind w:left="851" w:hanging="283"/>
      </w:pPr>
      <w:rPr>
        <w:rFonts w:ascii="Times New Roman" w:hAnsi="Times New Roman" w:cs="Times New Roman" w:hint="default"/>
        <w:b w:val="0"/>
        <w:i w:val="0"/>
        <w:sz w:val="24"/>
        <w:u w:val="none"/>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7F4D7B91"/>
    <w:multiLevelType w:val="hybridMultilevel"/>
    <w:tmpl w:val="8CC4E7BE"/>
    <w:lvl w:ilvl="0" w:tplc="C6CAEF4A">
      <w:start w:val="10"/>
      <w:numFmt w:val="bullet"/>
      <w:lvlText w:val="-"/>
      <w:lvlJc w:val="left"/>
      <w:pPr>
        <w:ind w:left="720" w:hanging="360"/>
      </w:pPr>
      <w:rPr>
        <w:rFonts w:ascii="Calibri" w:eastAsia="Times New Roman" w:hAnsi="Calibri"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ECF"/>
    <w:rsid w:val="00006361"/>
    <w:rsid w:val="00007269"/>
    <w:rsid w:val="000111B5"/>
    <w:rsid w:val="00020F69"/>
    <w:rsid w:val="00023F2B"/>
    <w:rsid w:val="000305C9"/>
    <w:rsid w:val="0003254B"/>
    <w:rsid w:val="00043ACD"/>
    <w:rsid w:val="000441D0"/>
    <w:rsid w:val="00047DBA"/>
    <w:rsid w:val="0006052E"/>
    <w:rsid w:val="00062D37"/>
    <w:rsid w:val="00063279"/>
    <w:rsid w:val="0007293C"/>
    <w:rsid w:val="00085EAE"/>
    <w:rsid w:val="00096E7A"/>
    <w:rsid w:val="000A48C0"/>
    <w:rsid w:val="000C0F36"/>
    <w:rsid w:val="000C49EB"/>
    <w:rsid w:val="000D281D"/>
    <w:rsid w:val="000E0816"/>
    <w:rsid w:val="000E0C11"/>
    <w:rsid w:val="000E410A"/>
    <w:rsid w:val="000E4F7C"/>
    <w:rsid w:val="00102256"/>
    <w:rsid w:val="0010245B"/>
    <w:rsid w:val="0010461C"/>
    <w:rsid w:val="001127AA"/>
    <w:rsid w:val="001141C8"/>
    <w:rsid w:val="00114B20"/>
    <w:rsid w:val="001227DC"/>
    <w:rsid w:val="0012792A"/>
    <w:rsid w:val="0013024C"/>
    <w:rsid w:val="001308F6"/>
    <w:rsid w:val="0013439E"/>
    <w:rsid w:val="00140820"/>
    <w:rsid w:val="001423D5"/>
    <w:rsid w:val="0014402B"/>
    <w:rsid w:val="00147C2C"/>
    <w:rsid w:val="00152182"/>
    <w:rsid w:val="00154C93"/>
    <w:rsid w:val="0015679B"/>
    <w:rsid w:val="00160361"/>
    <w:rsid w:val="00162202"/>
    <w:rsid w:val="00163ADF"/>
    <w:rsid w:val="0017196A"/>
    <w:rsid w:val="001728E4"/>
    <w:rsid w:val="00173669"/>
    <w:rsid w:val="001946EB"/>
    <w:rsid w:val="00195B55"/>
    <w:rsid w:val="00195C43"/>
    <w:rsid w:val="001B0B36"/>
    <w:rsid w:val="001C2B64"/>
    <w:rsid w:val="001C42EB"/>
    <w:rsid w:val="001D0BD7"/>
    <w:rsid w:val="001D7F4E"/>
    <w:rsid w:val="001F1FBE"/>
    <w:rsid w:val="001F2C23"/>
    <w:rsid w:val="0020448B"/>
    <w:rsid w:val="00205797"/>
    <w:rsid w:val="002065C8"/>
    <w:rsid w:val="00206CF6"/>
    <w:rsid w:val="00207706"/>
    <w:rsid w:val="00213D18"/>
    <w:rsid w:val="00216F5D"/>
    <w:rsid w:val="00223A93"/>
    <w:rsid w:val="0022663A"/>
    <w:rsid w:val="00234E46"/>
    <w:rsid w:val="00237D5B"/>
    <w:rsid w:val="00242C9A"/>
    <w:rsid w:val="00242CA5"/>
    <w:rsid w:val="00243334"/>
    <w:rsid w:val="00243742"/>
    <w:rsid w:val="002459C9"/>
    <w:rsid w:val="0025005D"/>
    <w:rsid w:val="002502B5"/>
    <w:rsid w:val="00252F4B"/>
    <w:rsid w:val="002647F8"/>
    <w:rsid w:val="002700E5"/>
    <w:rsid w:val="00274AD5"/>
    <w:rsid w:val="002755AC"/>
    <w:rsid w:val="00293C00"/>
    <w:rsid w:val="00293E1C"/>
    <w:rsid w:val="002959BA"/>
    <w:rsid w:val="00297504"/>
    <w:rsid w:val="002A3237"/>
    <w:rsid w:val="002A7EC2"/>
    <w:rsid w:val="002B2F6B"/>
    <w:rsid w:val="002B46FD"/>
    <w:rsid w:val="002C12B2"/>
    <w:rsid w:val="002D0F92"/>
    <w:rsid w:val="002E365B"/>
    <w:rsid w:val="002E37DA"/>
    <w:rsid w:val="002E394C"/>
    <w:rsid w:val="002F3E57"/>
    <w:rsid w:val="002F6957"/>
    <w:rsid w:val="00300DC2"/>
    <w:rsid w:val="00302667"/>
    <w:rsid w:val="00310888"/>
    <w:rsid w:val="00312C86"/>
    <w:rsid w:val="003235BA"/>
    <w:rsid w:val="00323C8C"/>
    <w:rsid w:val="00327C0B"/>
    <w:rsid w:val="00331FB8"/>
    <w:rsid w:val="00340E08"/>
    <w:rsid w:val="00346190"/>
    <w:rsid w:val="00350F92"/>
    <w:rsid w:val="0035318A"/>
    <w:rsid w:val="00353ECF"/>
    <w:rsid w:val="00361999"/>
    <w:rsid w:val="00362455"/>
    <w:rsid w:val="00365F25"/>
    <w:rsid w:val="0036791A"/>
    <w:rsid w:val="00372853"/>
    <w:rsid w:val="00374D9F"/>
    <w:rsid w:val="00385AFA"/>
    <w:rsid w:val="00395B03"/>
    <w:rsid w:val="00396F7D"/>
    <w:rsid w:val="003A3A08"/>
    <w:rsid w:val="003A63A8"/>
    <w:rsid w:val="003B050E"/>
    <w:rsid w:val="003B093D"/>
    <w:rsid w:val="003C38BE"/>
    <w:rsid w:val="003C677D"/>
    <w:rsid w:val="003D2C68"/>
    <w:rsid w:val="003D5BC5"/>
    <w:rsid w:val="003D67E0"/>
    <w:rsid w:val="003D7DBD"/>
    <w:rsid w:val="003E0CFA"/>
    <w:rsid w:val="003E2BEC"/>
    <w:rsid w:val="003F0909"/>
    <w:rsid w:val="003F4C13"/>
    <w:rsid w:val="00400FBB"/>
    <w:rsid w:val="00406868"/>
    <w:rsid w:val="00406B55"/>
    <w:rsid w:val="00410CF5"/>
    <w:rsid w:val="004124AA"/>
    <w:rsid w:val="004128B2"/>
    <w:rsid w:val="00420575"/>
    <w:rsid w:val="00421A83"/>
    <w:rsid w:val="00421E33"/>
    <w:rsid w:val="0042269C"/>
    <w:rsid w:val="004240DF"/>
    <w:rsid w:val="00424EA5"/>
    <w:rsid w:val="00425398"/>
    <w:rsid w:val="004258B6"/>
    <w:rsid w:val="00426C61"/>
    <w:rsid w:val="00433C6D"/>
    <w:rsid w:val="00433CAB"/>
    <w:rsid w:val="0043642B"/>
    <w:rsid w:val="004364CF"/>
    <w:rsid w:val="004447A5"/>
    <w:rsid w:val="00475077"/>
    <w:rsid w:val="004803B9"/>
    <w:rsid w:val="004969D7"/>
    <w:rsid w:val="00497E68"/>
    <w:rsid w:val="004A2E58"/>
    <w:rsid w:val="004A521D"/>
    <w:rsid w:val="004A72D0"/>
    <w:rsid w:val="004A7433"/>
    <w:rsid w:val="004B032A"/>
    <w:rsid w:val="004B0DF3"/>
    <w:rsid w:val="004B5FB3"/>
    <w:rsid w:val="004D0081"/>
    <w:rsid w:val="004E56F2"/>
    <w:rsid w:val="004F49F4"/>
    <w:rsid w:val="005037AC"/>
    <w:rsid w:val="0051324B"/>
    <w:rsid w:val="00514D2B"/>
    <w:rsid w:val="005245F0"/>
    <w:rsid w:val="0052685B"/>
    <w:rsid w:val="00530243"/>
    <w:rsid w:val="0053176F"/>
    <w:rsid w:val="0053249F"/>
    <w:rsid w:val="00532562"/>
    <w:rsid w:val="00534D19"/>
    <w:rsid w:val="0053503C"/>
    <w:rsid w:val="00543C01"/>
    <w:rsid w:val="00544D72"/>
    <w:rsid w:val="00545217"/>
    <w:rsid w:val="005501FC"/>
    <w:rsid w:val="0055275A"/>
    <w:rsid w:val="00556485"/>
    <w:rsid w:val="0055669A"/>
    <w:rsid w:val="00557A42"/>
    <w:rsid w:val="00571BCB"/>
    <w:rsid w:val="00574A86"/>
    <w:rsid w:val="005807F8"/>
    <w:rsid w:val="00590420"/>
    <w:rsid w:val="00595ECF"/>
    <w:rsid w:val="005B23B3"/>
    <w:rsid w:val="005B46C7"/>
    <w:rsid w:val="005C060D"/>
    <w:rsid w:val="005C0D02"/>
    <w:rsid w:val="005C2235"/>
    <w:rsid w:val="005C3477"/>
    <w:rsid w:val="005C3738"/>
    <w:rsid w:val="005D21AA"/>
    <w:rsid w:val="005D2A3E"/>
    <w:rsid w:val="005D33C5"/>
    <w:rsid w:val="005D6A01"/>
    <w:rsid w:val="005E3751"/>
    <w:rsid w:val="005E3D00"/>
    <w:rsid w:val="005E402A"/>
    <w:rsid w:val="005E7382"/>
    <w:rsid w:val="005F2100"/>
    <w:rsid w:val="005F4596"/>
    <w:rsid w:val="005F7606"/>
    <w:rsid w:val="00606F36"/>
    <w:rsid w:val="00607CD7"/>
    <w:rsid w:val="006104C8"/>
    <w:rsid w:val="00610C4E"/>
    <w:rsid w:val="00612AB3"/>
    <w:rsid w:val="00622CA4"/>
    <w:rsid w:val="00623F74"/>
    <w:rsid w:val="00625338"/>
    <w:rsid w:val="0063699F"/>
    <w:rsid w:val="00636E75"/>
    <w:rsid w:val="006418BE"/>
    <w:rsid w:val="00654C82"/>
    <w:rsid w:val="006623A2"/>
    <w:rsid w:val="00663816"/>
    <w:rsid w:val="00663A5F"/>
    <w:rsid w:val="00664599"/>
    <w:rsid w:val="0067257A"/>
    <w:rsid w:val="00674334"/>
    <w:rsid w:val="0067645F"/>
    <w:rsid w:val="006840D7"/>
    <w:rsid w:val="0068707D"/>
    <w:rsid w:val="00690AE7"/>
    <w:rsid w:val="00690B57"/>
    <w:rsid w:val="0069139C"/>
    <w:rsid w:val="0069434F"/>
    <w:rsid w:val="006A2216"/>
    <w:rsid w:val="006C03BD"/>
    <w:rsid w:val="006C5E3C"/>
    <w:rsid w:val="006C6A93"/>
    <w:rsid w:val="006C78F7"/>
    <w:rsid w:val="006D17F9"/>
    <w:rsid w:val="006D1CB1"/>
    <w:rsid w:val="006E03B6"/>
    <w:rsid w:val="00702D0D"/>
    <w:rsid w:val="0070435D"/>
    <w:rsid w:val="0071008E"/>
    <w:rsid w:val="00712B4E"/>
    <w:rsid w:val="00713955"/>
    <w:rsid w:val="00713E29"/>
    <w:rsid w:val="0072694A"/>
    <w:rsid w:val="00727FC1"/>
    <w:rsid w:val="00740958"/>
    <w:rsid w:val="00761B72"/>
    <w:rsid w:val="00774141"/>
    <w:rsid w:val="007752FC"/>
    <w:rsid w:val="00775535"/>
    <w:rsid w:val="00777388"/>
    <w:rsid w:val="00781534"/>
    <w:rsid w:val="007821F8"/>
    <w:rsid w:val="00786302"/>
    <w:rsid w:val="00786E5D"/>
    <w:rsid w:val="00787316"/>
    <w:rsid w:val="00791AB2"/>
    <w:rsid w:val="00791E8C"/>
    <w:rsid w:val="00792493"/>
    <w:rsid w:val="007A09D1"/>
    <w:rsid w:val="007B226C"/>
    <w:rsid w:val="007E2232"/>
    <w:rsid w:val="007E376B"/>
    <w:rsid w:val="007F5D1F"/>
    <w:rsid w:val="0081367E"/>
    <w:rsid w:val="008168AD"/>
    <w:rsid w:val="00817E49"/>
    <w:rsid w:val="00822DB7"/>
    <w:rsid w:val="00825AB4"/>
    <w:rsid w:val="00831DB1"/>
    <w:rsid w:val="008337E4"/>
    <w:rsid w:val="00835B47"/>
    <w:rsid w:val="00845D52"/>
    <w:rsid w:val="00846D2D"/>
    <w:rsid w:val="008477CB"/>
    <w:rsid w:val="00851A68"/>
    <w:rsid w:val="00854AA3"/>
    <w:rsid w:val="00854D66"/>
    <w:rsid w:val="0085586D"/>
    <w:rsid w:val="0086194D"/>
    <w:rsid w:val="00867280"/>
    <w:rsid w:val="008758C3"/>
    <w:rsid w:val="00876E80"/>
    <w:rsid w:val="0088178F"/>
    <w:rsid w:val="0088669E"/>
    <w:rsid w:val="008962AD"/>
    <w:rsid w:val="0089730C"/>
    <w:rsid w:val="008A7E89"/>
    <w:rsid w:val="008B4101"/>
    <w:rsid w:val="008F7D11"/>
    <w:rsid w:val="009011B0"/>
    <w:rsid w:val="00901374"/>
    <w:rsid w:val="00902F7C"/>
    <w:rsid w:val="00905DBA"/>
    <w:rsid w:val="0092572B"/>
    <w:rsid w:val="00925AC8"/>
    <w:rsid w:val="00932A8B"/>
    <w:rsid w:val="00934577"/>
    <w:rsid w:val="009404CD"/>
    <w:rsid w:val="009427BE"/>
    <w:rsid w:val="00951C4A"/>
    <w:rsid w:val="00951C7D"/>
    <w:rsid w:val="00952330"/>
    <w:rsid w:val="0096657D"/>
    <w:rsid w:val="009731D3"/>
    <w:rsid w:val="00975EA1"/>
    <w:rsid w:val="00982E98"/>
    <w:rsid w:val="009A6155"/>
    <w:rsid w:val="009A6754"/>
    <w:rsid w:val="009A6A44"/>
    <w:rsid w:val="009B7463"/>
    <w:rsid w:val="009C4115"/>
    <w:rsid w:val="009D5FF7"/>
    <w:rsid w:val="009E2DD0"/>
    <w:rsid w:val="009E428E"/>
    <w:rsid w:val="009F4A1C"/>
    <w:rsid w:val="00A05F01"/>
    <w:rsid w:val="00A135B7"/>
    <w:rsid w:val="00A20373"/>
    <w:rsid w:val="00A250EB"/>
    <w:rsid w:val="00A25E7C"/>
    <w:rsid w:val="00A33490"/>
    <w:rsid w:val="00A34DD0"/>
    <w:rsid w:val="00A36222"/>
    <w:rsid w:val="00A37614"/>
    <w:rsid w:val="00A43EF7"/>
    <w:rsid w:val="00A46DC5"/>
    <w:rsid w:val="00A50681"/>
    <w:rsid w:val="00A663CD"/>
    <w:rsid w:val="00A71B1A"/>
    <w:rsid w:val="00A71C41"/>
    <w:rsid w:val="00A80EF9"/>
    <w:rsid w:val="00A9017D"/>
    <w:rsid w:val="00A90927"/>
    <w:rsid w:val="00A96B64"/>
    <w:rsid w:val="00AA4B08"/>
    <w:rsid w:val="00AA5308"/>
    <w:rsid w:val="00AB13A1"/>
    <w:rsid w:val="00AB7283"/>
    <w:rsid w:val="00AB7F9E"/>
    <w:rsid w:val="00AC2AFF"/>
    <w:rsid w:val="00AC5AC0"/>
    <w:rsid w:val="00AD24BC"/>
    <w:rsid w:val="00AE1389"/>
    <w:rsid w:val="00AE291F"/>
    <w:rsid w:val="00AE33AA"/>
    <w:rsid w:val="00AE5A55"/>
    <w:rsid w:val="00AF0086"/>
    <w:rsid w:val="00AF022E"/>
    <w:rsid w:val="00AF14D1"/>
    <w:rsid w:val="00B01A48"/>
    <w:rsid w:val="00B05E55"/>
    <w:rsid w:val="00B065E7"/>
    <w:rsid w:val="00B10141"/>
    <w:rsid w:val="00B20DF3"/>
    <w:rsid w:val="00B230A9"/>
    <w:rsid w:val="00B25357"/>
    <w:rsid w:val="00B27A10"/>
    <w:rsid w:val="00B34D75"/>
    <w:rsid w:val="00B35F17"/>
    <w:rsid w:val="00B374F6"/>
    <w:rsid w:val="00B406D7"/>
    <w:rsid w:val="00B46C5A"/>
    <w:rsid w:val="00B54CDA"/>
    <w:rsid w:val="00B56346"/>
    <w:rsid w:val="00B601AC"/>
    <w:rsid w:val="00B70ED0"/>
    <w:rsid w:val="00B7439A"/>
    <w:rsid w:val="00B75339"/>
    <w:rsid w:val="00B802E6"/>
    <w:rsid w:val="00B82D1E"/>
    <w:rsid w:val="00BA4B01"/>
    <w:rsid w:val="00BC2E9F"/>
    <w:rsid w:val="00BC3A48"/>
    <w:rsid w:val="00BC79A4"/>
    <w:rsid w:val="00BD0432"/>
    <w:rsid w:val="00BD0C81"/>
    <w:rsid w:val="00BD130E"/>
    <w:rsid w:val="00BD652E"/>
    <w:rsid w:val="00BE2DA4"/>
    <w:rsid w:val="00BF19A9"/>
    <w:rsid w:val="00C05CF7"/>
    <w:rsid w:val="00C17F54"/>
    <w:rsid w:val="00C26178"/>
    <w:rsid w:val="00C34E76"/>
    <w:rsid w:val="00C4188D"/>
    <w:rsid w:val="00C44DD6"/>
    <w:rsid w:val="00C50024"/>
    <w:rsid w:val="00C5368C"/>
    <w:rsid w:val="00C60C49"/>
    <w:rsid w:val="00C65E44"/>
    <w:rsid w:val="00C74FBB"/>
    <w:rsid w:val="00C76720"/>
    <w:rsid w:val="00C817BB"/>
    <w:rsid w:val="00C82FD4"/>
    <w:rsid w:val="00C87390"/>
    <w:rsid w:val="00C90AC9"/>
    <w:rsid w:val="00C9506D"/>
    <w:rsid w:val="00C959F6"/>
    <w:rsid w:val="00CB67DC"/>
    <w:rsid w:val="00CB7C94"/>
    <w:rsid w:val="00CD09BA"/>
    <w:rsid w:val="00CE135C"/>
    <w:rsid w:val="00CE217F"/>
    <w:rsid w:val="00CE2AE2"/>
    <w:rsid w:val="00CF0B89"/>
    <w:rsid w:val="00CF362C"/>
    <w:rsid w:val="00CF37C5"/>
    <w:rsid w:val="00D014D7"/>
    <w:rsid w:val="00D03877"/>
    <w:rsid w:val="00D0689A"/>
    <w:rsid w:val="00D10670"/>
    <w:rsid w:val="00D279C6"/>
    <w:rsid w:val="00D31E94"/>
    <w:rsid w:val="00D35ED8"/>
    <w:rsid w:val="00D43529"/>
    <w:rsid w:val="00D45EE3"/>
    <w:rsid w:val="00D51492"/>
    <w:rsid w:val="00D6203B"/>
    <w:rsid w:val="00D70598"/>
    <w:rsid w:val="00D73512"/>
    <w:rsid w:val="00D7457F"/>
    <w:rsid w:val="00D81AF9"/>
    <w:rsid w:val="00D9028D"/>
    <w:rsid w:val="00D9540B"/>
    <w:rsid w:val="00DA2AE3"/>
    <w:rsid w:val="00DA6E4C"/>
    <w:rsid w:val="00DA7EBD"/>
    <w:rsid w:val="00DB12BA"/>
    <w:rsid w:val="00DC057A"/>
    <w:rsid w:val="00DC43B2"/>
    <w:rsid w:val="00DD535E"/>
    <w:rsid w:val="00DE306B"/>
    <w:rsid w:val="00E046B0"/>
    <w:rsid w:val="00E12FDB"/>
    <w:rsid w:val="00E22BE2"/>
    <w:rsid w:val="00E239AD"/>
    <w:rsid w:val="00E44263"/>
    <w:rsid w:val="00E456CA"/>
    <w:rsid w:val="00E4570D"/>
    <w:rsid w:val="00E50AB5"/>
    <w:rsid w:val="00E63E6E"/>
    <w:rsid w:val="00E67ECC"/>
    <w:rsid w:val="00E70602"/>
    <w:rsid w:val="00E74B19"/>
    <w:rsid w:val="00E75CCC"/>
    <w:rsid w:val="00E825F2"/>
    <w:rsid w:val="00E827A2"/>
    <w:rsid w:val="00E90AD1"/>
    <w:rsid w:val="00E92726"/>
    <w:rsid w:val="00E93435"/>
    <w:rsid w:val="00E95CE1"/>
    <w:rsid w:val="00EB4266"/>
    <w:rsid w:val="00EB7020"/>
    <w:rsid w:val="00EC156C"/>
    <w:rsid w:val="00EC4909"/>
    <w:rsid w:val="00ED4D3F"/>
    <w:rsid w:val="00ED57DD"/>
    <w:rsid w:val="00ED5A9D"/>
    <w:rsid w:val="00EE7417"/>
    <w:rsid w:val="00EF32FF"/>
    <w:rsid w:val="00EF3BC8"/>
    <w:rsid w:val="00F0119B"/>
    <w:rsid w:val="00F01A02"/>
    <w:rsid w:val="00F16FDA"/>
    <w:rsid w:val="00F21937"/>
    <w:rsid w:val="00F30831"/>
    <w:rsid w:val="00F341CD"/>
    <w:rsid w:val="00F40058"/>
    <w:rsid w:val="00F45769"/>
    <w:rsid w:val="00F5065C"/>
    <w:rsid w:val="00F50D54"/>
    <w:rsid w:val="00F52E13"/>
    <w:rsid w:val="00F5371B"/>
    <w:rsid w:val="00F60CA6"/>
    <w:rsid w:val="00F615AB"/>
    <w:rsid w:val="00F62503"/>
    <w:rsid w:val="00F64D66"/>
    <w:rsid w:val="00F77AA1"/>
    <w:rsid w:val="00F829B8"/>
    <w:rsid w:val="00F968FA"/>
    <w:rsid w:val="00FA1D5A"/>
    <w:rsid w:val="00FA6FF4"/>
    <w:rsid w:val="00FC10DC"/>
    <w:rsid w:val="00FC3084"/>
    <w:rsid w:val="00FC7979"/>
    <w:rsid w:val="00FD03B8"/>
    <w:rsid w:val="00FD3997"/>
    <w:rsid w:val="00FE0D7C"/>
    <w:rsid w:val="00FE394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C6064C-16C8-45D9-8C6A-259558FCC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paragraph" w:styleId="Ttol1">
    <w:name w:val="heading 1"/>
    <w:basedOn w:val="Normal"/>
    <w:link w:val="Ttol1Car"/>
    <w:uiPriority w:val="9"/>
    <w:qFormat/>
    <w:rsid w:val="003E0CFA"/>
    <w:pPr>
      <w:spacing w:before="100" w:beforeAutospacing="1" w:after="100" w:afterAutospacing="1" w:line="240" w:lineRule="auto"/>
      <w:outlineLvl w:val="0"/>
    </w:pPr>
    <w:rPr>
      <w:rFonts w:ascii="Times New Roman" w:hAnsi="Times New Roman"/>
      <w:b/>
      <w:bCs/>
      <w:kern w:val="36"/>
      <w:sz w:val="48"/>
      <w:szCs w:val="48"/>
      <w:lang w:val="es-ES" w:eastAsia="es-ES"/>
    </w:rPr>
  </w:style>
  <w:style w:type="paragraph" w:styleId="Ttol4">
    <w:name w:val="heading 4"/>
    <w:basedOn w:val="Normal"/>
    <w:next w:val="Normal"/>
    <w:link w:val="Ttol4Car"/>
    <w:uiPriority w:val="9"/>
    <w:semiHidden/>
    <w:unhideWhenUsed/>
    <w:qFormat/>
    <w:rsid w:val="00DA6E4C"/>
    <w:pPr>
      <w:keepNext/>
      <w:keepLines/>
      <w:spacing w:before="40" w:after="0"/>
      <w:outlineLvl w:val="3"/>
    </w:pPr>
    <w:rPr>
      <w:rFonts w:asciiTheme="majorHAnsi" w:eastAsiaTheme="majorEastAsia" w:hAnsiTheme="majorHAnsi"/>
      <w:i/>
      <w:iCs/>
      <w:color w:val="2E74B5" w:themeColor="accent1" w:themeShade="B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Tipusdelletraperdefectedelpargraf"/>
    <w:link w:val="Ttol1"/>
    <w:uiPriority w:val="9"/>
    <w:locked/>
    <w:rsid w:val="003E0CFA"/>
    <w:rPr>
      <w:rFonts w:ascii="Times New Roman" w:hAnsi="Times New Roman" w:cs="Times New Roman"/>
      <w:b/>
      <w:bCs/>
      <w:kern w:val="36"/>
      <w:sz w:val="48"/>
      <w:szCs w:val="48"/>
      <w:lang w:val="es-ES" w:eastAsia="es-ES"/>
    </w:rPr>
  </w:style>
  <w:style w:type="character" w:customStyle="1" w:styleId="Ttol4Car">
    <w:name w:val="Títol 4 Car"/>
    <w:basedOn w:val="Tipusdelletraperdefectedelpargraf"/>
    <w:link w:val="Ttol4"/>
    <w:uiPriority w:val="9"/>
    <w:semiHidden/>
    <w:locked/>
    <w:rsid w:val="00DA6E4C"/>
    <w:rPr>
      <w:rFonts w:asciiTheme="majorHAnsi" w:eastAsiaTheme="majorEastAsia" w:hAnsiTheme="majorHAnsi" w:cs="Times New Roman"/>
      <w:i/>
      <w:iCs/>
      <w:color w:val="2E74B5" w:themeColor="accent1" w:themeShade="BF"/>
    </w:rPr>
  </w:style>
  <w:style w:type="character" w:customStyle="1" w:styleId="highlight">
    <w:name w:val="highlight"/>
    <w:basedOn w:val="Tipusdelletraperdefectedelpargraf"/>
    <w:rsid w:val="00775535"/>
    <w:rPr>
      <w:rFonts w:cs="Times New Roman"/>
    </w:rPr>
  </w:style>
  <w:style w:type="paragraph" w:styleId="Pargrafdellista">
    <w:name w:val="List Paragraph"/>
    <w:basedOn w:val="Normal"/>
    <w:uiPriority w:val="34"/>
    <w:qFormat/>
    <w:rsid w:val="00C4188D"/>
    <w:pPr>
      <w:ind w:left="720"/>
      <w:contextualSpacing/>
    </w:pPr>
  </w:style>
  <w:style w:type="paragraph" w:styleId="Capalera">
    <w:name w:val="header"/>
    <w:basedOn w:val="Normal"/>
    <w:link w:val="CapaleraCar"/>
    <w:uiPriority w:val="99"/>
    <w:unhideWhenUsed/>
    <w:rsid w:val="00C76720"/>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locked/>
    <w:rsid w:val="00C76720"/>
    <w:rPr>
      <w:rFonts w:cs="Times New Roman"/>
    </w:rPr>
  </w:style>
  <w:style w:type="paragraph" w:styleId="Peu">
    <w:name w:val="footer"/>
    <w:basedOn w:val="Normal"/>
    <w:link w:val="PeuCar"/>
    <w:uiPriority w:val="99"/>
    <w:unhideWhenUsed/>
    <w:rsid w:val="00C76720"/>
    <w:pPr>
      <w:tabs>
        <w:tab w:val="center" w:pos="4252"/>
        <w:tab w:val="right" w:pos="8504"/>
      </w:tabs>
      <w:spacing w:after="0" w:line="240" w:lineRule="auto"/>
    </w:pPr>
  </w:style>
  <w:style w:type="character" w:customStyle="1" w:styleId="PeuCar">
    <w:name w:val="Peu Car"/>
    <w:basedOn w:val="Tipusdelletraperdefectedelpargraf"/>
    <w:link w:val="Peu"/>
    <w:uiPriority w:val="99"/>
    <w:locked/>
    <w:rsid w:val="00C76720"/>
    <w:rPr>
      <w:rFonts w:cs="Times New Roman"/>
    </w:rPr>
  </w:style>
  <w:style w:type="character" w:styleId="mfasi">
    <w:name w:val="Emphasis"/>
    <w:basedOn w:val="Tipusdelletraperdefectedelpargraf"/>
    <w:uiPriority w:val="20"/>
    <w:qFormat/>
    <w:rsid w:val="00E44263"/>
    <w:rPr>
      <w:rFonts w:cs="Times New Roman"/>
      <w:i/>
      <w:iCs/>
    </w:rPr>
  </w:style>
  <w:style w:type="character" w:customStyle="1" w:styleId="al-author-name-more">
    <w:name w:val="al-author-name-more"/>
    <w:basedOn w:val="Tipusdelletraperdefectedelpargraf"/>
    <w:rsid w:val="003E0CFA"/>
    <w:rPr>
      <w:rFonts w:cs="Times New Roman"/>
    </w:rPr>
  </w:style>
  <w:style w:type="character" w:styleId="Enlla">
    <w:name w:val="Hyperlink"/>
    <w:basedOn w:val="Tipusdelletraperdefectedelpargraf"/>
    <w:uiPriority w:val="99"/>
    <w:unhideWhenUsed/>
    <w:rsid w:val="003E0CFA"/>
    <w:rPr>
      <w:rFonts w:cs="Times New Roman"/>
      <w:color w:val="0000FF"/>
      <w:u w:val="single"/>
    </w:rPr>
  </w:style>
  <w:style w:type="character" w:customStyle="1" w:styleId="delimiter">
    <w:name w:val="delimiter"/>
    <w:basedOn w:val="Tipusdelletraperdefectedelpargraf"/>
    <w:rsid w:val="003E0CFA"/>
    <w:rPr>
      <w:rFonts w:cs="Times New Roman"/>
    </w:rPr>
  </w:style>
  <w:style w:type="character" w:customStyle="1" w:styleId="lrzxr">
    <w:name w:val="lrzxr"/>
    <w:basedOn w:val="Tipusdelletraperdefectedelpargraf"/>
    <w:rsid w:val="00514D2B"/>
    <w:rPr>
      <w:rFonts w:cs="Times New Roman"/>
    </w:rPr>
  </w:style>
  <w:style w:type="paragraph" w:styleId="Ttol">
    <w:name w:val="Title"/>
    <w:basedOn w:val="Normal"/>
    <w:link w:val="TtolCar"/>
    <w:uiPriority w:val="10"/>
    <w:rsid w:val="00514D2B"/>
    <w:pPr>
      <w:spacing w:before="100" w:beforeAutospacing="1" w:after="100" w:afterAutospacing="1" w:line="240" w:lineRule="auto"/>
    </w:pPr>
    <w:rPr>
      <w:rFonts w:ascii="Times New Roman" w:hAnsi="Times New Roman"/>
      <w:sz w:val="24"/>
      <w:szCs w:val="24"/>
      <w:lang w:val="es-ES" w:eastAsia="es-ES"/>
    </w:rPr>
  </w:style>
  <w:style w:type="character" w:customStyle="1" w:styleId="TtolCar">
    <w:name w:val="Títol Car"/>
    <w:basedOn w:val="Tipusdelletraperdefectedelpargraf"/>
    <w:link w:val="Ttol"/>
    <w:uiPriority w:val="10"/>
    <w:locked/>
    <w:rPr>
      <w:rFonts w:asciiTheme="majorHAnsi" w:eastAsiaTheme="majorEastAsia" w:hAnsiTheme="majorHAnsi" w:cs="Times New Roman"/>
      <w:b/>
      <w:bCs/>
      <w:kern w:val="28"/>
      <w:sz w:val="32"/>
      <w:szCs w:val="32"/>
    </w:rPr>
  </w:style>
  <w:style w:type="paragraph" w:customStyle="1" w:styleId="desc">
    <w:name w:val="desc"/>
    <w:basedOn w:val="Normal"/>
    <w:rsid w:val="00514D2B"/>
    <w:pPr>
      <w:spacing w:before="100" w:beforeAutospacing="1" w:after="100" w:afterAutospacing="1" w:line="240" w:lineRule="auto"/>
    </w:pPr>
    <w:rPr>
      <w:rFonts w:ascii="Times New Roman" w:hAnsi="Times New Roman"/>
      <w:sz w:val="24"/>
      <w:szCs w:val="24"/>
      <w:lang w:val="es-ES" w:eastAsia="es-ES"/>
    </w:rPr>
  </w:style>
  <w:style w:type="paragraph" w:customStyle="1" w:styleId="details">
    <w:name w:val="details"/>
    <w:basedOn w:val="Normal"/>
    <w:rsid w:val="00514D2B"/>
    <w:pPr>
      <w:spacing w:before="100" w:beforeAutospacing="1" w:after="100" w:afterAutospacing="1" w:line="240" w:lineRule="auto"/>
    </w:pPr>
    <w:rPr>
      <w:rFonts w:ascii="Times New Roman" w:hAnsi="Times New Roman"/>
      <w:sz w:val="24"/>
      <w:szCs w:val="24"/>
      <w:lang w:val="es-ES" w:eastAsia="es-ES"/>
    </w:rPr>
  </w:style>
  <w:style w:type="character" w:customStyle="1" w:styleId="jrnl">
    <w:name w:val="jrnl"/>
    <w:basedOn w:val="Tipusdelletraperdefectedelpargraf"/>
    <w:rsid w:val="00514D2B"/>
    <w:rPr>
      <w:rFonts w:cs="Times New Roman"/>
    </w:rPr>
  </w:style>
  <w:style w:type="character" w:customStyle="1" w:styleId="label">
    <w:name w:val="label"/>
    <w:basedOn w:val="Tipusdelletraperdefectedelpargraf"/>
    <w:rsid w:val="00DA6E4C"/>
    <w:rPr>
      <w:rFonts w:cs="Times New Roman"/>
    </w:rPr>
  </w:style>
  <w:style w:type="character" w:customStyle="1" w:styleId="separator">
    <w:name w:val="separator"/>
    <w:basedOn w:val="Tipusdelletraperdefectedelpargraf"/>
    <w:rsid w:val="00DA6E4C"/>
    <w:rPr>
      <w:rFonts w:cs="Times New Roman"/>
    </w:rPr>
  </w:style>
  <w:style w:type="character" w:customStyle="1" w:styleId="value">
    <w:name w:val="value"/>
    <w:basedOn w:val="Tipusdelletraperdefectedelpargraf"/>
    <w:rsid w:val="00DA6E4C"/>
    <w:rPr>
      <w:rFonts w:cs="Times New Roman"/>
    </w:rPr>
  </w:style>
  <w:style w:type="paragraph" w:styleId="Textdeglobus">
    <w:name w:val="Balloon Text"/>
    <w:basedOn w:val="Normal"/>
    <w:link w:val="TextdeglobusCar"/>
    <w:uiPriority w:val="99"/>
    <w:semiHidden/>
    <w:unhideWhenUsed/>
    <w:rsid w:val="00625338"/>
    <w:pPr>
      <w:spacing w:after="0" w:line="240" w:lineRule="auto"/>
    </w:pPr>
    <w:rPr>
      <w:rFonts w:ascii="Times New Roman" w:hAnsi="Times New Roman"/>
      <w:sz w:val="18"/>
      <w:szCs w:val="18"/>
    </w:rPr>
  </w:style>
  <w:style w:type="character" w:customStyle="1" w:styleId="TextdeglobusCar">
    <w:name w:val="Text de globus Car"/>
    <w:basedOn w:val="Tipusdelletraperdefectedelpargraf"/>
    <w:link w:val="Textdeglobus"/>
    <w:uiPriority w:val="99"/>
    <w:semiHidden/>
    <w:locked/>
    <w:rsid w:val="00625338"/>
    <w:rPr>
      <w:rFonts w:ascii="Times New Roman" w:hAnsi="Times New Roman" w:cs="Times New Roman"/>
      <w:sz w:val="18"/>
      <w:szCs w:val="18"/>
    </w:rPr>
  </w:style>
  <w:style w:type="character" w:customStyle="1" w:styleId="slug-vol">
    <w:name w:val="slug-vol"/>
    <w:rsid w:val="00DE306B"/>
  </w:style>
  <w:style w:type="character" w:customStyle="1" w:styleId="slug-issue">
    <w:name w:val="slug-issue"/>
    <w:rsid w:val="00DE306B"/>
  </w:style>
  <w:style w:type="character" w:customStyle="1" w:styleId="slug-pages">
    <w:name w:val="slug-pages"/>
    <w:rsid w:val="00DE306B"/>
  </w:style>
  <w:style w:type="character" w:styleId="Refernciadecomentari">
    <w:name w:val="annotation reference"/>
    <w:basedOn w:val="Tipusdelletraperdefectedelpargraf"/>
    <w:uiPriority w:val="99"/>
    <w:semiHidden/>
    <w:unhideWhenUsed/>
    <w:rsid w:val="00932A8B"/>
    <w:rPr>
      <w:rFonts w:cs="Times New Roman"/>
      <w:sz w:val="16"/>
      <w:szCs w:val="16"/>
    </w:rPr>
  </w:style>
  <w:style w:type="paragraph" w:styleId="Textdecomentari">
    <w:name w:val="annotation text"/>
    <w:basedOn w:val="Normal"/>
    <w:link w:val="TextdecomentariCar"/>
    <w:uiPriority w:val="99"/>
    <w:semiHidden/>
    <w:unhideWhenUsed/>
    <w:rsid w:val="00932A8B"/>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locked/>
    <w:rsid w:val="00932A8B"/>
    <w:rPr>
      <w:rFonts w:cs="Times New Roman"/>
      <w:sz w:val="20"/>
      <w:szCs w:val="20"/>
    </w:rPr>
  </w:style>
  <w:style w:type="paragraph" w:styleId="Temadelcomentari">
    <w:name w:val="annotation subject"/>
    <w:basedOn w:val="Textdecomentari"/>
    <w:next w:val="Textdecomentari"/>
    <w:link w:val="TemadelcomentariCar"/>
    <w:uiPriority w:val="99"/>
    <w:semiHidden/>
    <w:unhideWhenUsed/>
    <w:rsid w:val="00932A8B"/>
    <w:rPr>
      <w:b/>
      <w:bCs/>
    </w:rPr>
  </w:style>
  <w:style w:type="character" w:customStyle="1" w:styleId="TemadelcomentariCar">
    <w:name w:val="Tema del comentari Car"/>
    <w:basedOn w:val="TextdecomentariCar"/>
    <w:link w:val="Temadelcomentari"/>
    <w:uiPriority w:val="99"/>
    <w:semiHidden/>
    <w:locked/>
    <w:rsid w:val="00932A8B"/>
    <w:rPr>
      <w:rFonts w:cs="Times New Roman"/>
      <w:b/>
      <w:bCs/>
      <w:sz w:val="20"/>
      <w:szCs w:val="20"/>
    </w:rPr>
  </w:style>
  <w:style w:type="paragraph" w:customStyle="1" w:styleId="Standard">
    <w:name w:val="Standard"/>
    <w:rsid w:val="00556485"/>
    <w:pPr>
      <w:widowControl w:val="0"/>
      <w:suppressAutoHyphens/>
      <w:autoSpaceDN w:val="0"/>
      <w:spacing w:after="0" w:line="240" w:lineRule="auto"/>
      <w:textAlignment w:val="baseline"/>
    </w:pPr>
    <w:rPr>
      <w:rFonts w:ascii="Liberation Serif" w:hAnsi="Liberation Serif" w:cs="FreeSans"/>
      <w:kern w:val="3"/>
      <w:sz w:val="24"/>
      <w:szCs w:val="24"/>
      <w:lang w:val="en-US" w:eastAsia="zh-CN" w:bidi="hi-IN"/>
    </w:rPr>
  </w:style>
  <w:style w:type="character" w:customStyle="1" w:styleId="e24kjd">
    <w:name w:val="e24kjd"/>
    <w:basedOn w:val="Tipusdelletraperdefectedelpargraf"/>
    <w:rsid w:val="00BC3A48"/>
    <w:rPr>
      <w:rFonts w:cs="Times New Roman"/>
    </w:rPr>
  </w:style>
  <w:style w:type="paragraph" w:styleId="NormalWeb">
    <w:name w:val="Normal (Web)"/>
    <w:basedOn w:val="Normal"/>
    <w:uiPriority w:val="99"/>
    <w:semiHidden/>
    <w:unhideWhenUsed/>
    <w:rsid w:val="00BC3A48"/>
    <w:pPr>
      <w:spacing w:before="100" w:beforeAutospacing="1" w:after="100" w:afterAutospacing="1" w:line="240" w:lineRule="auto"/>
    </w:pPr>
    <w:rPr>
      <w:rFonts w:ascii="Times New Roman" w:hAnsi="Times New Roman"/>
      <w:sz w:val="24"/>
      <w:szCs w:val="24"/>
      <w:lang w:val="es-ES" w:eastAsia="es-ES"/>
    </w:rPr>
  </w:style>
  <w:style w:type="paragraph" w:styleId="Revisi">
    <w:name w:val="Revision"/>
    <w:hidden/>
    <w:uiPriority w:val="99"/>
    <w:semiHidden/>
    <w:rsid w:val="000E4F7C"/>
    <w:pPr>
      <w:spacing w:after="0" w:line="240" w:lineRule="auto"/>
    </w:pPr>
    <w:rPr>
      <w:rFonts w:cs="Times New Roman"/>
    </w:rPr>
  </w:style>
  <w:style w:type="character" w:styleId="Enllavisitat">
    <w:name w:val="FollowedHyperlink"/>
    <w:basedOn w:val="Tipusdelletraperdefectedelpargraf"/>
    <w:uiPriority w:val="99"/>
    <w:semiHidden/>
    <w:unhideWhenUsed/>
    <w:rsid w:val="00B54CDA"/>
    <w:rPr>
      <w:rFonts w:cs="Times New Roman"/>
      <w:color w:val="954F72" w:themeColor="followedHyperlink"/>
      <w:u w:val="single"/>
    </w:rPr>
  </w:style>
  <w:style w:type="character" w:styleId="Nmerodelnia">
    <w:name w:val="line number"/>
    <w:basedOn w:val="Tipusdelletraperdefectedelpargraf"/>
    <w:uiPriority w:val="99"/>
    <w:semiHidden/>
    <w:unhideWhenUsed/>
    <w:rsid w:val="007924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525212">
      <w:marLeft w:val="0"/>
      <w:marRight w:val="0"/>
      <w:marTop w:val="0"/>
      <w:marBottom w:val="0"/>
      <w:divBdr>
        <w:top w:val="none" w:sz="0" w:space="0" w:color="auto"/>
        <w:left w:val="none" w:sz="0" w:space="0" w:color="auto"/>
        <w:bottom w:val="none" w:sz="0" w:space="0" w:color="auto"/>
        <w:right w:val="none" w:sz="0" w:space="0" w:color="auto"/>
      </w:divBdr>
      <w:divsChild>
        <w:div w:id="403525209">
          <w:marLeft w:val="0"/>
          <w:marRight w:val="0"/>
          <w:marTop w:val="0"/>
          <w:marBottom w:val="0"/>
          <w:divBdr>
            <w:top w:val="none" w:sz="0" w:space="0" w:color="auto"/>
            <w:left w:val="none" w:sz="0" w:space="0" w:color="auto"/>
            <w:bottom w:val="none" w:sz="0" w:space="0" w:color="auto"/>
            <w:right w:val="none" w:sz="0" w:space="0" w:color="auto"/>
          </w:divBdr>
          <w:divsChild>
            <w:div w:id="403525210">
              <w:marLeft w:val="0"/>
              <w:marRight w:val="0"/>
              <w:marTop w:val="0"/>
              <w:marBottom w:val="0"/>
              <w:divBdr>
                <w:top w:val="none" w:sz="0" w:space="0" w:color="auto"/>
                <w:left w:val="none" w:sz="0" w:space="0" w:color="auto"/>
                <w:bottom w:val="none" w:sz="0" w:space="0" w:color="auto"/>
                <w:right w:val="none" w:sz="0" w:space="0" w:color="auto"/>
              </w:divBdr>
              <w:divsChild>
                <w:div w:id="40352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525224">
          <w:marLeft w:val="0"/>
          <w:marRight w:val="0"/>
          <w:marTop w:val="0"/>
          <w:marBottom w:val="0"/>
          <w:divBdr>
            <w:top w:val="none" w:sz="0" w:space="0" w:color="auto"/>
            <w:left w:val="none" w:sz="0" w:space="0" w:color="auto"/>
            <w:bottom w:val="none" w:sz="0" w:space="0" w:color="auto"/>
            <w:right w:val="none" w:sz="0" w:space="0" w:color="auto"/>
          </w:divBdr>
          <w:divsChild>
            <w:div w:id="40352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525213">
      <w:marLeft w:val="0"/>
      <w:marRight w:val="0"/>
      <w:marTop w:val="0"/>
      <w:marBottom w:val="0"/>
      <w:divBdr>
        <w:top w:val="none" w:sz="0" w:space="0" w:color="auto"/>
        <w:left w:val="none" w:sz="0" w:space="0" w:color="auto"/>
        <w:bottom w:val="none" w:sz="0" w:space="0" w:color="auto"/>
        <w:right w:val="none" w:sz="0" w:space="0" w:color="auto"/>
      </w:divBdr>
      <w:divsChild>
        <w:div w:id="403525219">
          <w:marLeft w:val="0"/>
          <w:marRight w:val="0"/>
          <w:marTop w:val="0"/>
          <w:marBottom w:val="0"/>
          <w:divBdr>
            <w:top w:val="none" w:sz="0" w:space="0" w:color="auto"/>
            <w:left w:val="none" w:sz="0" w:space="0" w:color="auto"/>
            <w:bottom w:val="none" w:sz="0" w:space="0" w:color="auto"/>
            <w:right w:val="none" w:sz="0" w:space="0" w:color="auto"/>
          </w:divBdr>
          <w:divsChild>
            <w:div w:id="403525217">
              <w:marLeft w:val="0"/>
              <w:marRight w:val="0"/>
              <w:marTop w:val="0"/>
              <w:marBottom w:val="0"/>
              <w:divBdr>
                <w:top w:val="none" w:sz="0" w:space="0" w:color="auto"/>
                <w:left w:val="none" w:sz="0" w:space="0" w:color="auto"/>
                <w:bottom w:val="none" w:sz="0" w:space="0" w:color="auto"/>
                <w:right w:val="none" w:sz="0" w:space="0" w:color="auto"/>
              </w:divBdr>
              <w:divsChild>
                <w:div w:id="403525220">
                  <w:marLeft w:val="0"/>
                  <w:marRight w:val="0"/>
                  <w:marTop w:val="0"/>
                  <w:marBottom w:val="0"/>
                  <w:divBdr>
                    <w:top w:val="none" w:sz="0" w:space="0" w:color="auto"/>
                    <w:left w:val="none" w:sz="0" w:space="0" w:color="auto"/>
                    <w:bottom w:val="none" w:sz="0" w:space="0" w:color="auto"/>
                    <w:right w:val="none" w:sz="0" w:space="0" w:color="auto"/>
                  </w:divBdr>
                </w:div>
                <w:div w:id="40352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525226">
          <w:marLeft w:val="0"/>
          <w:marRight w:val="0"/>
          <w:marTop w:val="0"/>
          <w:marBottom w:val="0"/>
          <w:divBdr>
            <w:top w:val="none" w:sz="0" w:space="0" w:color="auto"/>
            <w:left w:val="none" w:sz="0" w:space="0" w:color="auto"/>
            <w:bottom w:val="none" w:sz="0" w:space="0" w:color="auto"/>
            <w:right w:val="none" w:sz="0" w:space="0" w:color="auto"/>
          </w:divBdr>
        </w:div>
      </w:divsChild>
    </w:div>
    <w:div w:id="403525216">
      <w:marLeft w:val="0"/>
      <w:marRight w:val="0"/>
      <w:marTop w:val="0"/>
      <w:marBottom w:val="0"/>
      <w:divBdr>
        <w:top w:val="none" w:sz="0" w:space="0" w:color="auto"/>
        <w:left w:val="none" w:sz="0" w:space="0" w:color="auto"/>
        <w:bottom w:val="none" w:sz="0" w:space="0" w:color="auto"/>
        <w:right w:val="none" w:sz="0" w:space="0" w:color="auto"/>
      </w:divBdr>
      <w:divsChild>
        <w:div w:id="403525211">
          <w:marLeft w:val="0"/>
          <w:marRight w:val="0"/>
          <w:marTop w:val="0"/>
          <w:marBottom w:val="0"/>
          <w:divBdr>
            <w:top w:val="none" w:sz="0" w:space="0" w:color="auto"/>
            <w:left w:val="none" w:sz="0" w:space="0" w:color="auto"/>
            <w:bottom w:val="none" w:sz="0" w:space="0" w:color="auto"/>
            <w:right w:val="none" w:sz="0" w:space="0" w:color="auto"/>
          </w:divBdr>
        </w:div>
      </w:divsChild>
    </w:div>
    <w:div w:id="403525221">
      <w:marLeft w:val="0"/>
      <w:marRight w:val="0"/>
      <w:marTop w:val="0"/>
      <w:marBottom w:val="0"/>
      <w:divBdr>
        <w:top w:val="none" w:sz="0" w:space="0" w:color="auto"/>
        <w:left w:val="none" w:sz="0" w:space="0" w:color="auto"/>
        <w:bottom w:val="none" w:sz="0" w:space="0" w:color="auto"/>
        <w:right w:val="none" w:sz="0" w:space="0" w:color="auto"/>
      </w:divBdr>
      <w:divsChild>
        <w:div w:id="403525214">
          <w:marLeft w:val="0"/>
          <w:marRight w:val="0"/>
          <w:marTop w:val="0"/>
          <w:marBottom w:val="0"/>
          <w:divBdr>
            <w:top w:val="none" w:sz="0" w:space="0" w:color="auto"/>
            <w:left w:val="none" w:sz="0" w:space="0" w:color="auto"/>
            <w:bottom w:val="none" w:sz="0" w:space="0" w:color="auto"/>
            <w:right w:val="none" w:sz="0" w:space="0" w:color="auto"/>
          </w:divBdr>
        </w:div>
      </w:divsChild>
    </w:div>
    <w:div w:id="403525225">
      <w:marLeft w:val="0"/>
      <w:marRight w:val="0"/>
      <w:marTop w:val="0"/>
      <w:marBottom w:val="0"/>
      <w:divBdr>
        <w:top w:val="none" w:sz="0" w:space="0" w:color="auto"/>
        <w:left w:val="none" w:sz="0" w:space="0" w:color="auto"/>
        <w:bottom w:val="none" w:sz="0" w:space="0" w:color="auto"/>
        <w:right w:val="none" w:sz="0" w:space="0" w:color="auto"/>
      </w:divBdr>
      <w:divsChild>
        <w:div w:id="403525215">
          <w:marLeft w:val="0"/>
          <w:marRight w:val="0"/>
          <w:marTop w:val="0"/>
          <w:marBottom w:val="0"/>
          <w:divBdr>
            <w:top w:val="none" w:sz="0" w:space="0" w:color="auto"/>
            <w:left w:val="none" w:sz="0" w:space="0" w:color="auto"/>
            <w:bottom w:val="none" w:sz="0" w:space="0" w:color="auto"/>
            <w:right w:val="none" w:sz="0" w:space="0" w:color="auto"/>
          </w:divBdr>
          <w:divsChild>
            <w:div w:id="40352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525228">
      <w:marLeft w:val="0"/>
      <w:marRight w:val="0"/>
      <w:marTop w:val="0"/>
      <w:marBottom w:val="0"/>
      <w:divBdr>
        <w:top w:val="none" w:sz="0" w:space="0" w:color="auto"/>
        <w:left w:val="none" w:sz="0" w:space="0" w:color="auto"/>
        <w:bottom w:val="none" w:sz="0" w:space="0" w:color="auto"/>
        <w:right w:val="none" w:sz="0" w:space="0" w:color="auto"/>
      </w:divBdr>
    </w:div>
    <w:div w:id="403525229">
      <w:marLeft w:val="0"/>
      <w:marRight w:val="0"/>
      <w:marTop w:val="0"/>
      <w:marBottom w:val="0"/>
      <w:divBdr>
        <w:top w:val="none" w:sz="0" w:space="0" w:color="auto"/>
        <w:left w:val="none" w:sz="0" w:space="0" w:color="auto"/>
        <w:bottom w:val="none" w:sz="0" w:space="0" w:color="auto"/>
        <w:right w:val="none" w:sz="0" w:space="0" w:color="auto"/>
      </w:divBdr>
    </w:div>
    <w:div w:id="403525230">
      <w:marLeft w:val="0"/>
      <w:marRight w:val="0"/>
      <w:marTop w:val="0"/>
      <w:marBottom w:val="0"/>
      <w:divBdr>
        <w:top w:val="none" w:sz="0" w:space="0" w:color="auto"/>
        <w:left w:val="none" w:sz="0" w:space="0" w:color="auto"/>
        <w:bottom w:val="none" w:sz="0" w:space="0" w:color="auto"/>
        <w:right w:val="none" w:sz="0" w:space="0" w:color="auto"/>
      </w:divBdr>
    </w:div>
    <w:div w:id="403525231">
      <w:marLeft w:val="0"/>
      <w:marRight w:val="0"/>
      <w:marTop w:val="0"/>
      <w:marBottom w:val="0"/>
      <w:divBdr>
        <w:top w:val="none" w:sz="0" w:space="0" w:color="auto"/>
        <w:left w:val="none" w:sz="0" w:space="0" w:color="auto"/>
        <w:bottom w:val="none" w:sz="0" w:space="0" w:color="auto"/>
        <w:right w:val="none" w:sz="0" w:space="0" w:color="auto"/>
      </w:divBdr>
    </w:div>
    <w:div w:id="403525232">
      <w:marLeft w:val="0"/>
      <w:marRight w:val="0"/>
      <w:marTop w:val="0"/>
      <w:marBottom w:val="0"/>
      <w:divBdr>
        <w:top w:val="none" w:sz="0" w:space="0" w:color="auto"/>
        <w:left w:val="none" w:sz="0" w:space="0" w:color="auto"/>
        <w:bottom w:val="none" w:sz="0" w:space="0" w:color="auto"/>
        <w:right w:val="none" w:sz="0" w:space="0" w:color="auto"/>
      </w:divBdr>
    </w:div>
    <w:div w:id="4035252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5B141-E588-41BF-8CF8-CB3148E8D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2150</Words>
  <Characters>11827</Characters>
  <Application>Microsoft Office Word</Application>
  <DocSecurity>0</DocSecurity>
  <Lines>98</Lines>
  <Paragraphs>27</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13950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erwan michard</dc:creator>
  <cp:keywords/>
  <dc:description/>
  <cp:lastModifiedBy>erwan michard</cp:lastModifiedBy>
  <cp:revision>2</cp:revision>
  <dcterms:created xsi:type="dcterms:W3CDTF">2020-04-13T22:31:00Z</dcterms:created>
  <dcterms:modified xsi:type="dcterms:W3CDTF">2020-04-13T22:31:00Z</dcterms:modified>
</cp:coreProperties>
</file>