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5Dark"/>
        <w:tblW w:w="9422" w:type="dxa"/>
        <w:tblLook w:val="04A0" w:firstRow="1" w:lastRow="0" w:firstColumn="1" w:lastColumn="0" w:noHBand="0" w:noVBand="1"/>
      </w:tblPr>
      <w:tblGrid>
        <w:gridCol w:w="1625"/>
        <w:gridCol w:w="1872"/>
        <w:gridCol w:w="2222"/>
        <w:gridCol w:w="2074"/>
        <w:gridCol w:w="1629"/>
      </w:tblGrid>
      <w:tr w:rsidR="006A35E1" w:rsidRPr="00B13218" w:rsidTr="00A23C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:rsidR="006A35E1" w:rsidRPr="00B13218" w:rsidRDefault="006A35E1" w:rsidP="009D11CF">
            <w:pPr>
              <w:jc w:val="center"/>
            </w:pPr>
            <w:bookmarkStart w:id="0" w:name="_GoBack"/>
            <w:bookmarkEnd w:id="0"/>
            <w:r>
              <w:t>Class</w:t>
            </w:r>
          </w:p>
        </w:tc>
        <w:tc>
          <w:tcPr>
            <w:tcW w:w="1872" w:type="dxa"/>
            <w:noWrap/>
            <w:hideMark/>
          </w:tcPr>
          <w:p w:rsidR="006A35E1" w:rsidRPr="00B13218" w:rsidRDefault="006A35E1" w:rsidP="009D11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13218">
              <w:t>Model PDE5-i Use tablet/ male/ year</w:t>
            </w:r>
          </w:p>
        </w:tc>
        <w:tc>
          <w:tcPr>
            <w:tcW w:w="2222" w:type="dxa"/>
            <w:noWrap/>
            <w:hideMark/>
          </w:tcPr>
          <w:p w:rsidR="006A35E1" w:rsidRPr="00B13218" w:rsidRDefault="006A35E1" w:rsidP="009D11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13218">
              <w:t>Actual Male Population Million</w:t>
            </w:r>
          </w:p>
        </w:tc>
        <w:tc>
          <w:tcPr>
            <w:tcW w:w="2074" w:type="dxa"/>
          </w:tcPr>
          <w:p w:rsidR="006A35E1" w:rsidRPr="00B13218" w:rsidRDefault="006A35E1" w:rsidP="009D11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Model Total Tablets million</w:t>
            </w:r>
          </w:p>
        </w:tc>
        <w:tc>
          <w:tcPr>
            <w:tcW w:w="1629" w:type="dxa"/>
          </w:tcPr>
          <w:p w:rsidR="006A35E1" w:rsidRPr="00B13218" w:rsidRDefault="006A35E1" w:rsidP="009D11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% of total PDE5i</w:t>
            </w:r>
          </w:p>
        </w:tc>
      </w:tr>
      <w:tr w:rsidR="006A35E1" w:rsidRPr="00B13218" w:rsidTr="00A23C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:rsidR="006A35E1" w:rsidRPr="00B13218" w:rsidRDefault="006A35E1" w:rsidP="009D11CF">
            <w:pPr>
              <w:jc w:val="right"/>
            </w:pPr>
            <w:r>
              <w:t>Non DM 30-65</w:t>
            </w:r>
          </w:p>
        </w:tc>
        <w:tc>
          <w:tcPr>
            <w:tcW w:w="1872" w:type="dxa"/>
            <w:noWrap/>
            <w:hideMark/>
          </w:tcPr>
          <w:p w:rsidR="006A35E1" w:rsidRPr="00B13218" w:rsidRDefault="006A35E1" w:rsidP="009D11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218">
              <w:t>0.9</w:t>
            </w:r>
          </w:p>
        </w:tc>
        <w:tc>
          <w:tcPr>
            <w:tcW w:w="2222" w:type="dxa"/>
            <w:noWrap/>
            <w:hideMark/>
          </w:tcPr>
          <w:p w:rsidR="006A35E1" w:rsidRPr="00B13218" w:rsidRDefault="006A35E1" w:rsidP="009D11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218">
              <w:t>10.65</w:t>
            </w:r>
          </w:p>
        </w:tc>
        <w:tc>
          <w:tcPr>
            <w:tcW w:w="2074" w:type="dxa"/>
            <w:noWrap/>
            <w:hideMark/>
          </w:tcPr>
          <w:p w:rsidR="006A35E1" w:rsidRPr="00B13218" w:rsidRDefault="006A35E1" w:rsidP="009D11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218">
              <w:t>9.</w:t>
            </w:r>
            <w:r>
              <w:t>6</w:t>
            </w:r>
          </w:p>
        </w:tc>
        <w:tc>
          <w:tcPr>
            <w:tcW w:w="1629" w:type="dxa"/>
            <w:noWrap/>
            <w:hideMark/>
          </w:tcPr>
          <w:p w:rsidR="006A35E1" w:rsidRPr="00B13218" w:rsidRDefault="006A35E1" w:rsidP="009D11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218">
              <w:t>34%</w:t>
            </w:r>
          </w:p>
        </w:tc>
      </w:tr>
      <w:tr w:rsidR="006A35E1" w:rsidRPr="00B13218" w:rsidTr="00A23CAB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:rsidR="006A35E1" w:rsidRPr="00B13218" w:rsidRDefault="006A35E1" w:rsidP="009D11CF">
            <w:pPr>
              <w:jc w:val="right"/>
            </w:pPr>
            <w:r>
              <w:t>Non DM</w:t>
            </w:r>
            <w:r>
              <w:rPr>
                <w:rFonts w:cstheme="minorHAnsi"/>
              </w:rPr>
              <w:t>≥</w:t>
            </w:r>
            <w:r>
              <w:t>65</w:t>
            </w:r>
          </w:p>
        </w:tc>
        <w:tc>
          <w:tcPr>
            <w:tcW w:w="1872" w:type="dxa"/>
            <w:noWrap/>
            <w:hideMark/>
          </w:tcPr>
          <w:p w:rsidR="006A35E1" w:rsidRPr="00B13218" w:rsidRDefault="006A35E1" w:rsidP="009D11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218">
              <w:t>3.92</w:t>
            </w:r>
          </w:p>
        </w:tc>
        <w:tc>
          <w:tcPr>
            <w:tcW w:w="2222" w:type="dxa"/>
            <w:noWrap/>
            <w:hideMark/>
          </w:tcPr>
          <w:p w:rsidR="006A35E1" w:rsidRPr="00B13218" w:rsidRDefault="006A35E1" w:rsidP="009D11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218">
              <w:t>3.26</w:t>
            </w:r>
          </w:p>
        </w:tc>
        <w:tc>
          <w:tcPr>
            <w:tcW w:w="2074" w:type="dxa"/>
            <w:noWrap/>
            <w:hideMark/>
          </w:tcPr>
          <w:p w:rsidR="006A35E1" w:rsidRPr="00B13218" w:rsidRDefault="006A35E1" w:rsidP="009D11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218">
              <w:t>12.</w:t>
            </w:r>
            <w:r>
              <w:t>8</w:t>
            </w:r>
          </w:p>
        </w:tc>
        <w:tc>
          <w:tcPr>
            <w:tcW w:w="1629" w:type="dxa"/>
            <w:noWrap/>
            <w:hideMark/>
          </w:tcPr>
          <w:p w:rsidR="006A35E1" w:rsidRPr="00B13218" w:rsidRDefault="006A35E1" w:rsidP="009D11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218">
              <w:t>45%</w:t>
            </w:r>
          </w:p>
        </w:tc>
      </w:tr>
      <w:tr w:rsidR="006A35E1" w:rsidRPr="00B13218" w:rsidTr="00A23C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:rsidR="006A35E1" w:rsidRPr="00B13218" w:rsidRDefault="006A35E1" w:rsidP="009D11CF">
            <w:pPr>
              <w:jc w:val="right"/>
            </w:pPr>
            <w:r>
              <w:t>T2DM&lt;65</w:t>
            </w:r>
          </w:p>
        </w:tc>
        <w:tc>
          <w:tcPr>
            <w:tcW w:w="1872" w:type="dxa"/>
            <w:noWrap/>
            <w:hideMark/>
          </w:tcPr>
          <w:p w:rsidR="006A35E1" w:rsidRPr="00B13218" w:rsidRDefault="006A35E1" w:rsidP="009D11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218">
              <w:t>3.51</w:t>
            </w:r>
          </w:p>
        </w:tc>
        <w:tc>
          <w:tcPr>
            <w:tcW w:w="2222" w:type="dxa"/>
            <w:noWrap/>
            <w:hideMark/>
          </w:tcPr>
          <w:p w:rsidR="006A35E1" w:rsidRPr="00B13218" w:rsidRDefault="006A35E1" w:rsidP="009D11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218">
              <w:t>0.66</w:t>
            </w:r>
          </w:p>
        </w:tc>
        <w:tc>
          <w:tcPr>
            <w:tcW w:w="2074" w:type="dxa"/>
            <w:noWrap/>
            <w:hideMark/>
          </w:tcPr>
          <w:p w:rsidR="006A35E1" w:rsidRPr="00B13218" w:rsidRDefault="006A35E1" w:rsidP="009D11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218">
              <w:t>2.3</w:t>
            </w:r>
          </w:p>
        </w:tc>
        <w:tc>
          <w:tcPr>
            <w:tcW w:w="1629" w:type="dxa"/>
            <w:noWrap/>
            <w:hideMark/>
          </w:tcPr>
          <w:p w:rsidR="006A35E1" w:rsidRPr="00B13218" w:rsidRDefault="006A35E1" w:rsidP="009D11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218">
              <w:t>8%</w:t>
            </w:r>
          </w:p>
        </w:tc>
      </w:tr>
      <w:tr w:rsidR="006A35E1" w:rsidRPr="00B13218" w:rsidTr="00A23CAB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:rsidR="006A35E1" w:rsidRPr="00B13218" w:rsidRDefault="006A35E1" w:rsidP="009D11CF">
            <w:pPr>
              <w:jc w:val="right"/>
            </w:pPr>
            <w:r>
              <w:t>T2DM</w:t>
            </w:r>
            <w:r>
              <w:rPr>
                <w:rFonts w:cstheme="minorHAnsi"/>
              </w:rPr>
              <w:t>≥</w:t>
            </w:r>
            <w:r>
              <w:t>65</w:t>
            </w:r>
          </w:p>
        </w:tc>
        <w:tc>
          <w:tcPr>
            <w:tcW w:w="1872" w:type="dxa"/>
            <w:noWrap/>
            <w:hideMark/>
          </w:tcPr>
          <w:p w:rsidR="006A35E1" w:rsidRPr="00B13218" w:rsidRDefault="006A35E1" w:rsidP="009D11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218">
              <w:t>3.17</w:t>
            </w:r>
          </w:p>
        </w:tc>
        <w:tc>
          <w:tcPr>
            <w:tcW w:w="2222" w:type="dxa"/>
            <w:noWrap/>
            <w:hideMark/>
          </w:tcPr>
          <w:p w:rsidR="006A35E1" w:rsidRPr="00B13218" w:rsidRDefault="006A35E1" w:rsidP="009D11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218">
              <w:t>0.79</w:t>
            </w:r>
          </w:p>
        </w:tc>
        <w:tc>
          <w:tcPr>
            <w:tcW w:w="2074" w:type="dxa"/>
            <w:noWrap/>
            <w:hideMark/>
          </w:tcPr>
          <w:p w:rsidR="006A35E1" w:rsidRPr="00B13218" w:rsidRDefault="006A35E1" w:rsidP="009D11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218">
              <w:t>2.5</w:t>
            </w:r>
          </w:p>
        </w:tc>
        <w:tc>
          <w:tcPr>
            <w:tcW w:w="1629" w:type="dxa"/>
            <w:noWrap/>
            <w:hideMark/>
          </w:tcPr>
          <w:p w:rsidR="006A35E1" w:rsidRPr="00B13218" w:rsidRDefault="006A35E1" w:rsidP="009D11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218">
              <w:t>9%</w:t>
            </w:r>
          </w:p>
        </w:tc>
      </w:tr>
      <w:tr w:rsidR="006A35E1" w:rsidRPr="00B13218" w:rsidTr="00A23CA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:rsidR="006A35E1" w:rsidRPr="00B13218" w:rsidRDefault="006A35E1" w:rsidP="009D11CF">
            <w:pPr>
              <w:jc w:val="right"/>
            </w:pPr>
            <w:r>
              <w:t>T1DM</w:t>
            </w:r>
          </w:p>
        </w:tc>
        <w:tc>
          <w:tcPr>
            <w:tcW w:w="1872" w:type="dxa"/>
            <w:noWrap/>
            <w:hideMark/>
          </w:tcPr>
          <w:p w:rsidR="006A35E1" w:rsidRPr="00B13218" w:rsidRDefault="006A35E1" w:rsidP="009D11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218">
              <w:t>7.05</w:t>
            </w:r>
          </w:p>
        </w:tc>
        <w:tc>
          <w:tcPr>
            <w:tcW w:w="2222" w:type="dxa"/>
            <w:noWrap/>
            <w:hideMark/>
          </w:tcPr>
          <w:p w:rsidR="006A35E1" w:rsidRPr="00B13218" w:rsidRDefault="006A35E1" w:rsidP="009D11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218">
              <w:t>0.13</w:t>
            </w:r>
          </w:p>
        </w:tc>
        <w:tc>
          <w:tcPr>
            <w:tcW w:w="2074" w:type="dxa"/>
            <w:noWrap/>
            <w:hideMark/>
          </w:tcPr>
          <w:p w:rsidR="006A35E1" w:rsidRPr="00B13218" w:rsidRDefault="006A35E1" w:rsidP="009D11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218">
              <w:t>0.9</w:t>
            </w:r>
          </w:p>
        </w:tc>
        <w:tc>
          <w:tcPr>
            <w:tcW w:w="1629" w:type="dxa"/>
            <w:noWrap/>
            <w:hideMark/>
          </w:tcPr>
          <w:p w:rsidR="006A35E1" w:rsidRPr="00B13218" w:rsidRDefault="006A35E1" w:rsidP="009D11C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13218">
              <w:t>3%</w:t>
            </w:r>
          </w:p>
        </w:tc>
      </w:tr>
      <w:tr w:rsidR="006A35E1" w:rsidRPr="00B13218" w:rsidTr="00A23CAB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25" w:type="dxa"/>
          </w:tcPr>
          <w:p w:rsidR="006A35E1" w:rsidRPr="00B13218" w:rsidRDefault="006A35E1" w:rsidP="009D11CF">
            <w:pPr>
              <w:jc w:val="right"/>
            </w:pPr>
            <w:r>
              <w:t>Total</w:t>
            </w:r>
          </w:p>
        </w:tc>
        <w:tc>
          <w:tcPr>
            <w:tcW w:w="1872" w:type="dxa"/>
            <w:noWrap/>
            <w:hideMark/>
          </w:tcPr>
          <w:p w:rsidR="006A35E1" w:rsidRPr="00B13218" w:rsidRDefault="006A35E1" w:rsidP="009D11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222" w:type="dxa"/>
            <w:noWrap/>
            <w:hideMark/>
          </w:tcPr>
          <w:p w:rsidR="006A35E1" w:rsidRPr="00B13218" w:rsidRDefault="006A35E1" w:rsidP="009D11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218">
              <w:t>16.4</w:t>
            </w:r>
          </w:p>
        </w:tc>
        <w:tc>
          <w:tcPr>
            <w:tcW w:w="2074" w:type="dxa"/>
            <w:noWrap/>
            <w:hideMark/>
          </w:tcPr>
          <w:p w:rsidR="006A35E1" w:rsidRPr="00B13218" w:rsidRDefault="006A35E1" w:rsidP="009D11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13218">
              <w:t>28.1</w:t>
            </w:r>
          </w:p>
        </w:tc>
        <w:tc>
          <w:tcPr>
            <w:tcW w:w="1629" w:type="dxa"/>
            <w:noWrap/>
            <w:hideMark/>
          </w:tcPr>
          <w:p w:rsidR="006A35E1" w:rsidRPr="00B13218" w:rsidRDefault="006A35E1" w:rsidP="009D11C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DM=</w:t>
            </w:r>
            <w:r w:rsidRPr="00B13218">
              <w:t>20%</w:t>
            </w:r>
            <w:r>
              <w:t xml:space="preserve"> of total </w:t>
            </w:r>
          </w:p>
        </w:tc>
      </w:tr>
    </w:tbl>
    <w:p w:rsidR="006F68AB" w:rsidRDefault="006F68AB"/>
    <w:p w:rsidR="002B09B7" w:rsidRDefault="002B09B7">
      <w:pPr>
        <w:rPr>
          <w:b/>
        </w:rPr>
      </w:pPr>
    </w:p>
    <w:p w:rsidR="006A35E1" w:rsidRPr="002B09B7" w:rsidRDefault="006A35E1">
      <w:pPr>
        <w:rPr>
          <w:rFonts w:ascii="Arial" w:hAnsi="Arial" w:cs="Arial"/>
          <w:b/>
        </w:rPr>
      </w:pPr>
      <w:proofErr w:type="gramStart"/>
      <w:r w:rsidRPr="002B09B7">
        <w:rPr>
          <w:rFonts w:ascii="Arial" w:hAnsi="Arial" w:cs="Arial"/>
          <w:b/>
        </w:rPr>
        <w:t>Table 1.</w:t>
      </w:r>
      <w:proofErr w:type="gramEnd"/>
      <w:r w:rsidRPr="002B09B7">
        <w:rPr>
          <w:rFonts w:ascii="Arial" w:hAnsi="Arial" w:cs="Arial"/>
          <w:b/>
        </w:rPr>
        <w:t xml:space="preserve">  PDE5-i prescribing in diabetes and non-diabetes men in England</w:t>
      </w:r>
    </w:p>
    <w:sectPr w:rsidR="006A35E1" w:rsidRPr="002B09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5E1"/>
    <w:rsid w:val="002B09B7"/>
    <w:rsid w:val="006A35E1"/>
    <w:rsid w:val="006F68AB"/>
    <w:rsid w:val="00A2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5E1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5Dark">
    <w:name w:val="Grid Table 5 Dark"/>
    <w:basedOn w:val="TableNormal"/>
    <w:uiPriority w:val="50"/>
    <w:rsid w:val="006A35E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5E1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5Dark">
    <w:name w:val="Grid Table 5 Dark"/>
    <w:basedOn w:val="TableNormal"/>
    <w:uiPriority w:val="50"/>
    <w:rsid w:val="006A35E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Salford Royal NHS Foundation Trust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Heald Adrian</dc:creator>
  <cp:lastModifiedBy>Heald Adrian</cp:lastModifiedBy>
  <cp:revision>2</cp:revision>
  <dcterms:created xsi:type="dcterms:W3CDTF">2020-04-16T11:15:00Z</dcterms:created>
  <dcterms:modified xsi:type="dcterms:W3CDTF">2020-04-16T11:15:00Z</dcterms:modified>
</cp:coreProperties>
</file>