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C47ED" w14:textId="77777777" w:rsidR="00D75C45" w:rsidRDefault="00D75C45" w:rsidP="00D75C45">
      <w:pPr>
        <w:tabs>
          <w:tab w:val="left" w:pos="6526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Table 2: Meta-analysis of patients with COVID-19 positive PCR result and prevalence of Olfactory Dysfunction</w:t>
      </w:r>
    </w:p>
    <w:p w14:paraId="29C0487C" w14:textId="77777777" w:rsidR="00D75C45" w:rsidRPr="002A3B18" w:rsidRDefault="00D75C45" w:rsidP="00D75C45">
      <w:pPr>
        <w:tabs>
          <w:tab w:val="left" w:pos="6526"/>
        </w:tabs>
        <w:rPr>
          <w:sz w:val="20"/>
          <w:szCs w:val="20"/>
        </w:rPr>
      </w:pPr>
      <w:r>
        <w:rPr>
          <w:sz w:val="20"/>
          <w:szCs w:val="20"/>
        </w:rPr>
        <w:t>Key: OD = Olfactory dysfunction, * = awaiting peer-review</w:t>
      </w:r>
    </w:p>
    <w:tbl>
      <w:tblPr>
        <w:tblStyle w:val="TableGrid"/>
        <w:tblpPr w:leftFromText="180" w:rightFromText="180" w:vertAnchor="page" w:horzAnchor="margin" w:tblpY="2708"/>
        <w:tblW w:w="0" w:type="auto"/>
        <w:tblLook w:val="04A0" w:firstRow="1" w:lastRow="0" w:firstColumn="1" w:lastColumn="0" w:noHBand="0" w:noVBand="1"/>
      </w:tblPr>
      <w:tblGrid>
        <w:gridCol w:w="1125"/>
        <w:gridCol w:w="1132"/>
        <w:gridCol w:w="849"/>
        <w:gridCol w:w="1150"/>
        <w:gridCol w:w="1268"/>
        <w:gridCol w:w="1134"/>
        <w:gridCol w:w="1134"/>
        <w:gridCol w:w="1224"/>
      </w:tblGrid>
      <w:tr w:rsidR="00D75C45" w14:paraId="34BF7C56" w14:textId="77777777" w:rsidTr="008A73FD">
        <w:trPr>
          <w:trHeight w:val="493"/>
        </w:trPr>
        <w:tc>
          <w:tcPr>
            <w:tcW w:w="1125" w:type="dxa"/>
          </w:tcPr>
          <w:p w14:paraId="50A97A6A" w14:textId="77777777" w:rsidR="00D75C45" w:rsidRPr="00DE08D8" w:rsidRDefault="00D75C45" w:rsidP="008A73FD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Lead Author</w:t>
            </w:r>
          </w:p>
        </w:tc>
        <w:tc>
          <w:tcPr>
            <w:tcW w:w="1132" w:type="dxa"/>
          </w:tcPr>
          <w:p w14:paraId="10CA0549" w14:textId="77777777" w:rsidR="00D75C45" w:rsidRPr="00DE08D8" w:rsidRDefault="00D75C45" w:rsidP="008A73FD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 COVID-19 positive</w:t>
            </w:r>
          </w:p>
        </w:tc>
        <w:tc>
          <w:tcPr>
            <w:tcW w:w="849" w:type="dxa"/>
          </w:tcPr>
          <w:p w14:paraId="31396DA7" w14:textId="77777777" w:rsidR="00D75C45" w:rsidRPr="00DE08D8" w:rsidRDefault="00D75C45" w:rsidP="008A73FD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 with OD</w:t>
            </w:r>
          </w:p>
        </w:tc>
        <w:tc>
          <w:tcPr>
            <w:tcW w:w="1150" w:type="dxa"/>
          </w:tcPr>
          <w:p w14:paraId="033078FD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Percentage with OD</w:t>
            </w:r>
          </w:p>
        </w:tc>
        <w:tc>
          <w:tcPr>
            <w:tcW w:w="1268" w:type="dxa"/>
          </w:tcPr>
          <w:p w14:paraId="759E22CD" w14:textId="77777777" w:rsidR="00D75C45" w:rsidRPr="00DE08D8" w:rsidRDefault="00D75C45" w:rsidP="008A73FD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Average age with OD</w:t>
            </w:r>
          </w:p>
        </w:tc>
        <w:tc>
          <w:tcPr>
            <w:tcW w:w="1134" w:type="dxa"/>
          </w:tcPr>
          <w:p w14:paraId="4EAA08B6" w14:textId="77777777" w:rsidR="00D75C45" w:rsidRPr="00DE08D8" w:rsidRDefault="00D75C45" w:rsidP="008A73FD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Proportion Female</w:t>
            </w:r>
          </w:p>
        </w:tc>
        <w:tc>
          <w:tcPr>
            <w:tcW w:w="1134" w:type="dxa"/>
          </w:tcPr>
          <w:p w14:paraId="6C1D10CC" w14:textId="77777777" w:rsidR="00D75C45" w:rsidRPr="00DE08D8" w:rsidRDefault="00D75C45" w:rsidP="008A73FD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Setting</w:t>
            </w:r>
          </w:p>
        </w:tc>
        <w:tc>
          <w:tcPr>
            <w:tcW w:w="1224" w:type="dxa"/>
          </w:tcPr>
          <w:p w14:paraId="321A446B" w14:textId="77777777" w:rsidR="00D75C45" w:rsidRPr="00DE08D8" w:rsidRDefault="00D75C45" w:rsidP="008A73FD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Location</w:t>
            </w:r>
          </w:p>
        </w:tc>
      </w:tr>
      <w:tr w:rsidR="00D75C45" w14:paraId="601EDE7E" w14:textId="77777777" w:rsidTr="008A73FD">
        <w:trPr>
          <w:trHeight w:val="246"/>
        </w:trPr>
        <w:tc>
          <w:tcPr>
            <w:tcW w:w="1125" w:type="dxa"/>
          </w:tcPr>
          <w:p w14:paraId="3111C350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Menni*</w:t>
            </w:r>
          </w:p>
        </w:tc>
        <w:tc>
          <w:tcPr>
            <w:tcW w:w="1132" w:type="dxa"/>
          </w:tcPr>
          <w:p w14:paraId="117EA643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</w:p>
        </w:tc>
        <w:tc>
          <w:tcPr>
            <w:tcW w:w="849" w:type="dxa"/>
          </w:tcPr>
          <w:p w14:paraId="42BD15C8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1150" w:type="dxa"/>
          </w:tcPr>
          <w:p w14:paraId="6AF97165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59%</w:t>
            </w:r>
          </w:p>
        </w:tc>
        <w:tc>
          <w:tcPr>
            <w:tcW w:w="1268" w:type="dxa"/>
          </w:tcPr>
          <w:p w14:paraId="7E80246D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14:paraId="150269CE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69%</w:t>
            </w:r>
          </w:p>
        </w:tc>
        <w:tc>
          <w:tcPr>
            <w:tcW w:w="1134" w:type="dxa"/>
          </w:tcPr>
          <w:p w14:paraId="18A1AF39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Outpatient based</w:t>
            </w:r>
          </w:p>
        </w:tc>
        <w:tc>
          <w:tcPr>
            <w:tcW w:w="1224" w:type="dxa"/>
          </w:tcPr>
          <w:p w14:paraId="0DCBD7B4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 based</w:t>
            </w:r>
          </w:p>
        </w:tc>
      </w:tr>
      <w:tr w:rsidR="00D75C45" w14:paraId="1C270AA7" w14:textId="77777777" w:rsidTr="008A73FD">
        <w:trPr>
          <w:trHeight w:val="246"/>
        </w:trPr>
        <w:tc>
          <w:tcPr>
            <w:tcW w:w="1125" w:type="dxa"/>
          </w:tcPr>
          <w:p w14:paraId="1B4A7A44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 Lechian</w:t>
            </w:r>
          </w:p>
        </w:tc>
        <w:tc>
          <w:tcPr>
            <w:tcW w:w="1132" w:type="dxa"/>
          </w:tcPr>
          <w:p w14:paraId="13414B29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</w:t>
            </w:r>
          </w:p>
        </w:tc>
        <w:tc>
          <w:tcPr>
            <w:tcW w:w="849" w:type="dxa"/>
          </w:tcPr>
          <w:p w14:paraId="4AED302C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1150" w:type="dxa"/>
          </w:tcPr>
          <w:p w14:paraId="085DDE61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86%</w:t>
            </w:r>
          </w:p>
        </w:tc>
        <w:tc>
          <w:tcPr>
            <w:tcW w:w="1268" w:type="dxa"/>
          </w:tcPr>
          <w:p w14:paraId="1428F347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34" w:type="dxa"/>
          </w:tcPr>
          <w:p w14:paraId="02099B93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34" w:type="dxa"/>
          </w:tcPr>
          <w:p w14:paraId="45A21365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Inpatient and Outpatient</w:t>
            </w:r>
          </w:p>
        </w:tc>
        <w:tc>
          <w:tcPr>
            <w:tcW w:w="1224" w:type="dxa"/>
          </w:tcPr>
          <w:p w14:paraId="75CEDDFC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Belgium, Spain, France, Italy</w:t>
            </w:r>
          </w:p>
        </w:tc>
      </w:tr>
      <w:tr w:rsidR="00D75C45" w14:paraId="745B312F" w14:textId="77777777" w:rsidTr="008A73FD">
        <w:trPr>
          <w:trHeight w:val="246"/>
        </w:trPr>
        <w:tc>
          <w:tcPr>
            <w:tcW w:w="1125" w:type="dxa"/>
          </w:tcPr>
          <w:p w14:paraId="20D0771F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Yan</w:t>
            </w:r>
          </w:p>
        </w:tc>
        <w:tc>
          <w:tcPr>
            <w:tcW w:w="1132" w:type="dxa"/>
          </w:tcPr>
          <w:p w14:paraId="78769A8E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49" w:type="dxa"/>
          </w:tcPr>
          <w:p w14:paraId="79141F8F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50" w:type="dxa"/>
          </w:tcPr>
          <w:p w14:paraId="140BB966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68%</w:t>
            </w:r>
          </w:p>
        </w:tc>
        <w:tc>
          <w:tcPr>
            <w:tcW w:w="1268" w:type="dxa"/>
          </w:tcPr>
          <w:p w14:paraId="20D428B1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34" w:type="dxa"/>
          </w:tcPr>
          <w:p w14:paraId="0629CF58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34" w:type="dxa"/>
          </w:tcPr>
          <w:p w14:paraId="0D04098F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Outpatient based</w:t>
            </w:r>
          </w:p>
        </w:tc>
        <w:tc>
          <w:tcPr>
            <w:tcW w:w="1224" w:type="dxa"/>
          </w:tcPr>
          <w:p w14:paraId="6EEF7B54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D75C45" w14:paraId="732857FA" w14:textId="77777777" w:rsidTr="008A73FD">
        <w:trPr>
          <w:trHeight w:val="246"/>
        </w:trPr>
        <w:tc>
          <w:tcPr>
            <w:tcW w:w="1125" w:type="dxa"/>
          </w:tcPr>
          <w:p w14:paraId="697AD906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 Moein</w:t>
            </w:r>
          </w:p>
        </w:tc>
        <w:tc>
          <w:tcPr>
            <w:tcW w:w="1132" w:type="dxa"/>
          </w:tcPr>
          <w:p w14:paraId="28E4AC40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49" w:type="dxa"/>
          </w:tcPr>
          <w:p w14:paraId="67B0CA65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150" w:type="dxa"/>
          </w:tcPr>
          <w:p w14:paraId="045178E9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97%</w:t>
            </w:r>
          </w:p>
        </w:tc>
        <w:tc>
          <w:tcPr>
            <w:tcW w:w="1268" w:type="dxa"/>
          </w:tcPr>
          <w:p w14:paraId="44982B8E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14:paraId="1CCBC72C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33%</w:t>
            </w:r>
          </w:p>
        </w:tc>
        <w:tc>
          <w:tcPr>
            <w:tcW w:w="1134" w:type="dxa"/>
          </w:tcPr>
          <w:p w14:paraId="50A49BA1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Inpatient</w:t>
            </w:r>
          </w:p>
        </w:tc>
        <w:tc>
          <w:tcPr>
            <w:tcW w:w="1224" w:type="dxa"/>
          </w:tcPr>
          <w:p w14:paraId="55F3559D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Iran</w:t>
            </w:r>
          </w:p>
        </w:tc>
      </w:tr>
      <w:tr w:rsidR="00D75C45" w14:paraId="04F08C61" w14:textId="77777777" w:rsidTr="008A73FD">
        <w:trPr>
          <w:trHeight w:val="246"/>
        </w:trPr>
        <w:tc>
          <w:tcPr>
            <w:tcW w:w="1125" w:type="dxa"/>
          </w:tcPr>
          <w:p w14:paraId="6DC3F9E5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 Mao</w:t>
            </w:r>
          </w:p>
        </w:tc>
        <w:tc>
          <w:tcPr>
            <w:tcW w:w="1132" w:type="dxa"/>
          </w:tcPr>
          <w:p w14:paraId="1256AB93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849" w:type="dxa"/>
          </w:tcPr>
          <w:p w14:paraId="2200D0BD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50" w:type="dxa"/>
          </w:tcPr>
          <w:p w14:paraId="1454AE31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5%</w:t>
            </w:r>
          </w:p>
        </w:tc>
        <w:tc>
          <w:tcPr>
            <w:tcW w:w="1268" w:type="dxa"/>
          </w:tcPr>
          <w:p w14:paraId="0FAB44E0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34" w:type="dxa"/>
          </w:tcPr>
          <w:p w14:paraId="387E0C42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34" w:type="dxa"/>
          </w:tcPr>
          <w:p w14:paraId="56A9135F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Inpatient</w:t>
            </w:r>
          </w:p>
        </w:tc>
        <w:tc>
          <w:tcPr>
            <w:tcW w:w="1224" w:type="dxa"/>
          </w:tcPr>
          <w:p w14:paraId="2F5903B9" w14:textId="77777777" w:rsidR="00D75C45" w:rsidRDefault="00D75C45" w:rsidP="008A73FD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China</w:t>
            </w:r>
          </w:p>
        </w:tc>
      </w:tr>
      <w:tr w:rsidR="00D75C45" w14:paraId="35A02641" w14:textId="77777777" w:rsidTr="008A73FD">
        <w:trPr>
          <w:trHeight w:val="246"/>
        </w:trPr>
        <w:tc>
          <w:tcPr>
            <w:tcW w:w="1125" w:type="dxa"/>
          </w:tcPr>
          <w:p w14:paraId="1B46133F" w14:textId="77777777" w:rsidR="00D75C45" w:rsidRPr="006C7F5A" w:rsidRDefault="00D75C45" w:rsidP="008A73FD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Totals</w:t>
            </w:r>
          </w:p>
        </w:tc>
        <w:tc>
          <w:tcPr>
            <w:tcW w:w="1132" w:type="dxa"/>
          </w:tcPr>
          <w:p w14:paraId="6A5D1F97" w14:textId="77777777" w:rsidR="00D75C45" w:rsidRPr="00DE08D8" w:rsidRDefault="00D75C45" w:rsidP="008A73FD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1329</w:t>
            </w:r>
          </w:p>
        </w:tc>
        <w:tc>
          <w:tcPr>
            <w:tcW w:w="849" w:type="dxa"/>
          </w:tcPr>
          <w:p w14:paraId="1191DD8B" w14:textId="77777777" w:rsidR="00D75C45" w:rsidRPr="00DE08D8" w:rsidRDefault="00D75C45" w:rsidP="008A73FD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819</w:t>
            </w:r>
          </w:p>
        </w:tc>
        <w:tc>
          <w:tcPr>
            <w:tcW w:w="5910" w:type="dxa"/>
            <w:gridSpan w:val="5"/>
          </w:tcPr>
          <w:p w14:paraId="23ECD060" w14:textId="4B2741E5" w:rsidR="00D75C45" w:rsidRPr="00DE08D8" w:rsidRDefault="00D75C45" w:rsidP="008A73FD">
            <w:pPr>
              <w:tabs>
                <w:tab w:val="left" w:pos="652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455AC2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% prevalence of OD in COVID+ve population</w:t>
            </w:r>
          </w:p>
          <w:p w14:paraId="4F02B32A" w14:textId="77777777" w:rsidR="00D75C45" w:rsidRDefault="00D75C45" w:rsidP="008A73FD">
            <w:pPr>
              <w:tabs>
                <w:tab w:val="left" w:pos="28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</w:tbl>
    <w:p w14:paraId="4DDB5C41" w14:textId="77777777" w:rsidR="00C17CA9" w:rsidRDefault="00C17CA9"/>
    <w:sectPr w:rsidR="00C17C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45"/>
    <w:rsid w:val="000904AD"/>
    <w:rsid w:val="000A3400"/>
    <w:rsid w:val="000A46D4"/>
    <w:rsid w:val="000B460E"/>
    <w:rsid w:val="000B6C70"/>
    <w:rsid w:val="000F324B"/>
    <w:rsid w:val="001329B7"/>
    <w:rsid w:val="00157B79"/>
    <w:rsid w:val="00195BD2"/>
    <w:rsid w:val="001A1EBF"/>
    <w:rsid w:val="001C4F2E"/>
    <w:rsid w:val="00221253"/>
    <w:rsid w:val="00263A05"/>
    <w:rsid w:val="002836BB"/>
    <w:rsid w:val="002F2ACF"/>
    <w:rsid w:val="00331BDD"/>
    <w:rsid w:val="003339CB"/>
    <w:rsid w:val="00382124"/>
    <w:rsid w:val="003E340B"/>
    <w:rsid w:val="00416162"/>
    <w:rsid w:val="00425D82"/>
    <w:rsid w:val="004477CC"/>
    <w:rsid w:val="00455AC2"/>
    <w:rsid w:val="00502F11"/>
    <w:rsid w:val="00504D9C"/>
    <w:rsid w:val="00506C2E"/>
    <w:rsid w:val="00543DFA"/>
    <w:rsid w:val="00561D35"/>
    <w:rsid w:val="00581B86"/>
    <w:rsid w:val="00591A0F"/>
    <w:rsid w:val="005A4015"/>
    <w:rsid w:val="005A5FB7"/>
    <w:rsid w:val="0062019E"/>
    <w:rsid w:val="00624462"/>
    <w:rsid w:val="00641DE3"/>
    <w:rsid w:val="0065451C"/>
    <w:rsid w:val="00680E4B"/>
    <w:rsid w:val="006B282C"/>
    <w:rsid w:val="006D0F0A"/>
    <w:rsid w:val="006D72C7"/>
    <w:rsid w:val="006E581E"/>
    <w:rsid w:val="006E6753"/>
    <w:rsid w:val="00701A51"/>
    <w:rsid w:val="007204F4"/>
    <w:rsid w:val="00722BAC"/>
    <w:rsid w:val="00742414"/>
    <w:rsid w:val="007522E2"/>
    <w:rsid w:val="00782D1C"/>
    <w:rsid w:val="00800D2C"/>
    <w:rsid w:val="0082731C"/>
    <w:rsid w:val="008575CC"/>
    <w:rsid w:val="00884C80"/>
    <w:rsid w:val="00897A3E"/>
    <w:rsid w:val="00913E85"/>
    <w:rsid w:val="00916344"/>
    <w:rsid w:val="00923890"/>
    <w:rsid w:val="0093575B"/>
    <w:rsid w:val="009A42CD"/>
    <w:rsid w:val="009B33A5"/>
    <w:rsid w:val="009B3BF5"/>
    <w:rsid w:val="009C16EC"/>
    <w:rsid w:val="009D0DA8"/>
    <w:rsid w:val="00A01CB6"/>
    <w:rsid w:val="00A01F72"/>
    <w:rsid w:val="00A0750E"/>
    <w:rsid w:val="00A26931"/>
    <w:rsid w:val="00A31A58"/>
    <w:rsid w:val="00A46487"/>
    <w:rsid w:val="00A55759"/>
    <w:rsid w:val="00A57913"/>
    <w:rsid w:val="00A826F2"/>
    <w:rsid w:val="00A8581E"/>
    <w:rsid w:val="00A904BB"/>
    <w:rsid w:val="00AB4CA3"/>
    <w:rsid w:val="00AB6A9A"/>
    <w:rsid w:val="00AC4BE0"/>
    <w:rsid w:val="00AF0015"/>
    <w:rsid w:val="00AF139C"/>
    <w:rsid w:val="00B45175"/>
    <w:rsid w:val="00BC4A40"/>
    <w:rsid w:val="00BE3E3F"/>
    <w:rsid w:val="00BF58B9"/>
    <w:rsid w:val="00C17CA9"/>
    <w:rsid w:val="00C267DF"/>
    <w:rsid w:val="00C4194F"/>
    <w:rsid w:val="00C802D3"/>
    <w:rsid w:val="00C87462"/>
    <w:rsid w:val="00C912D4"/>
    <w:rsid w:val="00CD70B1"/>
    <w:rsid w:val="00CE075A"/>
    <w:rsid w:val="00D5338A"/>
    <w:rsid w:val="00D656A3"/>
    <w:rsid w:val="00D75C45"/>
    <w:rsid w:val="00DA2C84"/>
    <w:rsid w:val="00E22612"/>
    <w:rsid w:val="00E613FD"/>
    <w:rsid w:val="00E6290C"/>
    <w:rsid w:val="00E664E9"/>
    <w:rsid w:val="00E668D5"/>
    <w:rsid w:val="00EC04BF"/>
    <w:rsid w:val="00EE2007"/>
    <w:rsid w:val="00EE4525"/>
    <w:rsid w:val="00F0181B"/>
    <w:rsid w:val="00F06AA3"/>
    <w:rsid w:val="00F343DE"/>
    <w:rsid w:val="00FB7954"/>
    <w:rsid w:val="00FD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BA50E"/>
  <w15:chartTrackingRefBased/>
  <w15:docId w15:val="{FEC1CCA6-CCDA-4682-B0E9-5A19F010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5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Rocke</dc:creator>
  <cp:keywords/>
  <dc:description/>
  <cp:lastModifiedBy>John Rocke</cp:lastModifiedBy>
  <cp:revision>2</cp:revision>
  <dcterms:created xsi:type="dcterms:W3CDTF">2020-04-20T10:07:00Z</dcterms:created>
  <dcterms:modified xsi:type="dcterms:W3CDTF">2020-04-20T11:35:00Z</dcterms:modified>
</cp:coreProperties>
</file>