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37CFE" w14:textId="77777777" w:rsidR="00E1724D" w:rsidRPr="00E1724D" w:rsidRDefault="00E1724D" w:rsidP="00E1724D">
      <w:pPr>
        <w:spacing w:line="240" w:lineRule="auto"/>
        <w:rPr>
          <w:rFonts w:ascii="Calibri" w:eastAsia="Aptos" w:hAnsi="Calibri" w:cs="Calibri"/>
          <w:b/>
          <w:color w:val="auto"/>
          <w:kern w:val="2"/>
          <w:sz w:val="24"/>
          <w:szCs w:val="24"/>
          <w:lang w:eastAsia="en-US"/>
          <w14:ligatures w14:val="standardContextual"/>
        </w:rPr>
      </w:pPr>
      <w:r w:rsidRPr="00E1724D">
        <w:rPr>
          <w:rFonts w:ascii="Calibri" w:eastAsia="Aptos" w:hAnsi="Calibri" w:cs="Calibri"/>
          <w:b/>
          <w:color w:val="auto"/>
          <w:kern w:val="2"/>
          <w:sz w:val="24"/>
          <w:szCs w:val="24"/>
          <w:lang w:eastAsia="en-US"/>
          <w14:ligatures w14:val="standardContextual"/>
        </w:rPr>
        <w:t>Impacts of climate and land-use dynamics on endemic plant distributions in a Mediterranean island hotspot: The case of Evvia (Aegean, Greece)</w:t>
      </w:r>
    </w:p>
    <w:p w14:paraId="35AF109A" w14:textId="77777777" w:rsidR="00E1724D" w:rsidRPr="00E1724D" w:rsidRDefault="00E1724D" w:rsidP="00E1724D">
      <w:pPr>
        <w:spacing w:line="240" w:lineRule="auto"/>
        <w:rPr>
          <w:rFonts w:ascii="Calibri" w:eastAsia="Aptos" w:hAnsi="Calibri" w:cs="Calibri"/>
          <w:b/>
          <w:color w:val="auto"/>
          <w:kern w:val="2"/>
          <w:sz w:val="24"/>
          <w:szCs w:val="24"/>
          <w:lang w:eastAsia="en-US"/>
          <w14:ligatures w14:val="standardContextual"/>
        </w:rPr>
      </w:pPr>
    </w:p>
    <w:p w14:paraId="181CAA9B" w14:textId="77777777" w:rsidR="00E1724D" w:rsidRPr="00E1724D" w:rsidRDefault="00E1724D" w:rsidP="00E1724D">
      <w:pPr>
        <w:spacing w:line="240" w:lineRule="auto"/>
        <w:rPr>
          <w:rFonts w:ascii="Calibri" w:eastAsia="Aptos" w:hAnsi="Calibri" w:cs="Calibri"/>
          <w:bCs/>
          <w:color w:val="auto"/>
          <w:kern w:val="2"/>
          <w:sz w:val="24"/>
          <w:szCs w:val="24"/>
          <w:vertAlign w:val="superscript"/>
          <w:lang w:eastAsia="en-US"/>
          <w14:ligatures w14:val="standardContextual"/>
        </w:rPr>
      </w:pPr>
      <w:r w:rsidRPr="00E1724D">
        <w:rPr>
          <w:rFonts w:ascii="Calibri" w:eastAsia="Aptos" w:hAnsi="Calibri" w:cs="Calibri"/>
          <w:bCs/>
          <w:color w:val="auto"/>
          <w:kern w:val="2"/>
          <w:sz w:val="24"/>
          <w:szCs w:val="24"/>
          <w:lang w:eastAsia="en-US"/>
          <w14:ligatures w14:val="standardContextual"/>
        </w:rPr>
        <w:t>Kougioumoutzis, Konstantinos</w:t>
      </w:r>
      <w:r w:rsidRPr="00E1724D">
        <w:rPr>
          <w:rFonts w:ascii="Calibri" w:eastAsia="Aptos" w:hAnsi="Calibri" w:cs="Calibri"/>
          <w:bCs/>
          <w:color w:val="auto"/>
          <w:kern w:val="2"/>
          <w:sz w:val="24"/>
          <w:szCs w:val="24"/>
          <w:vertAlign w:val="superscript"/>
          <w:lang w:eastAsia="en-US"/>
          <w14:ligatures w14:val="standardContextual"/>
        </w:rPr>
        <w:t>1</w:t>
      </w:r>
      <w:r w:rsidRPr="00E1724D">
        <w:rPr>
          <w:rFonts w:ascii="Calibri" w:eastAsia="Aptos" w:hAnsi="Calibri" w:cs="Calibri"/>
          <w:bCs/>
          <w:color w:val="auto"/>
          <w:kern w:val="2"/>
          <w:sz w:val="24"/>
          <w:szCs w:val="24"/>
          <w:lang w:eastAsia="en-US"/>
          <w14:ligatures w14:val="standardContextual"/>
        </w:rPr>
        <w:t>*, Kokkoris, Ioannis</w:t>
      </w:r>
      <w:r w:rsidRPr="00E1724D">
        <w:rPr>
          <w:rFonts w:ascii="Calibri" w:eastAsia="Aptos" w:hAnsi="Calibri" w:cs="Calibri"/>
          <w:bCs/>
          <w:color w:val="auto"/>
          <w:kern w:val="2"/>
          <w:sz w:val="24"/>
          <w:szCs w:val="24"/>
          <w:vertAlign w:val="superscript"/>
          <w:lang w:eastAsia="en-US"/>
          <w14:ligatures w14:val="standardContextual"/>
        </w:rPr>
        <w:t>2</w:t>
      </w:r>
      <w:r w:rsidRPr="00E1724D">
        <w:rPr>
          <w:rFonts w:ascii="Calibri" w:eastAsia="Aptos" w:hAnsi="Calibri" w:cs="Calibri"/>
          <w:bCs/>
          <w:color w:val="auto"/>
          <w:kern w:val="2"/>
          <w:sz w:val="24"/>
          <w:szCs w:val="24"/>
          <w:lang w:eastAsia="en-US"/>
          <w14:ligatures w14:val="standardContextual"/>
        </w:rPr>
        <w:t>, Trigas, Panayiotis</w:t>
      </w:r>
      <w:r w:rsidRPr="00E1724D">
        <w:rPr>
          <w:rFonts w:ascii="Calibri" w:eastAsia="Aptos" w:hAnsi="Calibri" w:cs="Calibri"/>
          <w:bCs/>
          <w:color w:val="auto"/>
          <w:kern w:val="2"/>
          <w:sz w:val="24"/>
          <w:szCs w:val="24"/>
          <w:vertAlign w:val="superscript"/>
          <w:lang w:eastAsia="en-US"/>
          <w14:ligatures w14:val="standardContextual"/>
        </w:rPr>
        <w:t>3</w:t>
      </w:r>
      <w:r w:rsidRPr="00E1724D">
        <w:rPr>
          <w:rFonts w:ascii="Calibri" w:eastAsia="Aptos" w:hAnsi="Calibri" w:cs="Calibri"/>
          <w:bCs/>
          <w:color w:val="auto"/>
          <w:kern w:val="2"/>
          <w:sz w:val="24"/>
          <w:szCs w:val="24"/>
          <w:lang w:eastAsia="en-US"/>
          <w14:ligatures w14:val="standardContextual"/>
        </w:rPr>
        <w:t>, Strid, Arne</w:t>
      </w:r>
      <w:r w:rsidRPr="00E1724D">
        <w:rPr>
          <w:rFonts w:ascii="Calibri" w:eastAsia="Aptos" w:hAnsi="Calibri" w:cs="Calibri"/>
          <w:bCs/>
          <w:color w:val="auto"/>
          <w:kern w:val="2"/>
          <w:sz w:val="24"/>
          <w:szCs w:val="24"/>
          <w:vertAlign w:val="superscript"/>
          <w:lang w:eastAsia="en-US"/>
          <w14:ligatures w14:val="standardContextual"/>
        </w:rPr>
        <w:t>4</w:t>
      </w:r>
      <w:r w:rsidRPr="00E1724D">
        <w:rPr>
          <w:rFonts w:ascii="Calibri" w:eastAsia="Aptos" w:hAnsi="Calibri" w:cs="Calibri"/>
          <w:bCs/>
          <w:color w:val="auto"/>
          <w:kern w:val="2"/>
          <w:sz w:val="24"/>
          <w:szCs w:val="24"/>
          <w:lang w:eastAsia="en-US"/>
          <w14:ligatures w14:val="standardContextual"/>
        </w:rPr>
        <w:t xml:space="preserve"> &amp; Dimopoulos, Panayotis</w:t>
      </w:r>
      <w:r w:rsidRPr="00E1724D">
        <w:rPr>
          <w:rFonts w:ascii="Calibri" w:eastAsia="Aptos" w:hAnsi="Calibri" w:cs="Calibri"/>
          <w:bCs/>
          <w:color w:val="auto"/>
          <w:kern w:val="2"/>
          <w:sz w:val="24"/>
          <w:szCs w:val="24"/>
          <w:vertAlign w:val="superscript"/>
          <w:lang w:eastAsia="en-US"/>
          <w14:ligatures w14:val="standardContextual"/>
        </w:rPr>
        <w:t>1</w:t>
      </w:r>
    </w:p>
    <w:p w14:paraId="1EC9BACD" w14:textId="77777777" w:rsidR="00E1724D" w:rsidRPr="00E1724D" w:rsidRDefault="00E1724D" w:rsidP="00E1724D">
      <w:pPr>
        <w:spacing w:line="240" w:lineRule="auto"/>
        <w:rPr>
          <w:rFonts w:ascii="Calibri" w:eastAsia="Aptos" w:hAnsi="Calibri" w:cs="Calibri"/>
          <w:b/>
          <w:color w:val="auto"/>
          <w:kern w:val="2"/>
          <w:sz w:val="24"/>
          <w:szCs w:val="24"/>
          <w:lang w:eastAsia="en-US"/>
          <w14:ligatures w14:val="standardContextual"/>
        </w:rPr>
      </w:pPr>
    </w:p>
    <w:p w14:paraId="3C1010AE" w14:textId="77777777" w:rsidR="00E1724D" w:rsidRPr="00E1724D" w:rsidRDefault="00E1724D" w:rsidP="00E1724D">
      <w:pPr>
        <w:spacing w:line="240" w:lineRule="auto"/>
        <w:rPr>
          <w:rFonts w:ascii="Calibri" w:eastAsia="Aptos" w:hAnsi="Calibri" w:cs="Calibri"/>
          <w:color w:val="auto"/>
          <w:kern w:val="2"/>
          <w:sz w:val="24"/>
          <w:szCs w:val="24"/>
          <w:lang w:eastAsia="en-US"/>
          <w14:ligatures w14:val="standardContextual"/>
        </w:rPr>
      </w:pPr>
      <w:r w:rsidRPr="00E1724D">
        <w:rPr>
          <w:rFonts w:ascii="Calibri" w:eastAsia="Aptos" w:hAnsi="Calibri" w:cs="Calibri"/>
          <w:color w:val="auto"/>
          <w:kern w:val="2"/>
          <w:sz w:val="24"/>
          <w:szCs w:val="24"/>
          <w:vertAlign w:val="superscript"/>
          <w:lang w:eastAsia="en-US"/>
          <w14:ligatures w14:val="standardContextual"/>
        </w:rPr>
        <w:t>1</w:t>
      </w:r>
      <w:r w:rsidRPr="00E1724D">
        <w:rPr>
          <w:rFonts w:ascii="Calibri" w:eastAsia="Aptos" w:hAnsi="Calibri" w:cs="Calibri"/>
          <w:color w:val="auto"/>
          <w:kern w:val="2"/>
          <w:sz w:val="24"/>
          <w:szCs w:val="24"/>
          <w:lang w:eastAsia="en-US"/>
          <w14:ligatures w14:val="standardContextual"/>
        </w:rPr>
        <w:t xml:space="preserve">Laboratory of Botany, Division of Plant Biology, Department of Biology, University of Patras, GR 26504 Patras, Greece; </w:t>
      </w:r>
      <w:hyperlink r:id="rId8" w:history="1">
        <w:r w:rsidRPr="00E1724D">
          <w:rPr>
            <w:rFonts w:ascii="Calibri" w:eastAsia="Aptos" w:hAnsi="Calibri" w:cs="Calibri"/>
            <w:color w:val="467886"/>
            <w:kern w:val="2"/>
            <w:sz w:val="24"/>
            <w:szCs w:val="24"/>
            <w:u w:val="single"/>
            <w:lang w:eastAsia="en-US"/>
            <w14:ligatures w14:val="standardContextual"/>
          </w:rPr>
          <w:t>kkougiou@aua.gr</w:t>
        </w:r>
      </w:hyperlink>
      <w:r w:rsidRPr="00E1724D">
        <w:rPr>
          <w:rFonts w:ascii="Calibri" w:eastAsia="Aptos" w:hAnsi="Calibri" w:cs="Calibri"/>
          <w:color w:val="auto"/>
          <w:kern w:val="2"/>
          <w:sz w:val="24"/>
          <w:szCs w:val="24"/>
          <w:lang w:eastAsia="en-US"/>
          <w14:ligatures w14:val="standardContextual"/>
        </w:rPr>
        <w:t xml:space="preserve">; </w:t>
      </w:r>
      <w:hyperlink r:id="rId9" w:history="1">
        <w:r w:rsidRPr="00E1724D">
          <w:rPr>
            <w:rFonts w:ascii="Calibri" w:eastAsia="Aptos" w:hAnsi="Calibri" w:cs="Calibri"/>
            <w:color w:val="467886"/>
            <w:kern w:val="2"/>
            <w:sz w:val="24"/>
            <w:szCs w:val="24"/>
            <w:u w:val="single"/>
            <w:lang w:eastAsia="en-US"/>
            <w14:ligatures w14:val="standardContextual"/>
          </w:rPr>
          <w:t>pdimopoulos@upatras.gr</w:t>
        </w:r>
      </w:hyperlink>
      <w:r w:rsidRPr="00E1724D">
        <w:rPr>
          <w:rFonts w:ascii="Calibri" w:eastAsia="Aptos" w:hAnsi="Calibri" w:cs="Calibri"/>
          <w:color w:val="auto"/>
          <w:kern w:val="2"/>
          <w:sz w:val="24"/>
          <w:szCs w:val="24"/>
          <w:lang w:eastAsia="en-US"/>
          <w14:ligatures w14:val="standardContextual"/>
        </w:rPr>
        <w:t xml:space="preserve">  </w:t>
      </w:r>
    </w:p>
    <w:p w14:paraId="4F5CC49E" w14:textId="77777777" w:rsidR="00E1724D" w:rsidRPr="00E1724D" w:rsidRDefault="00E1724D" w:rsidP="00E1724D">
      <w:pPr>
        <w:spacing w:line="240" w:lineRule="auto"/>
        <w:rPr>
          <w:rFonts w:ascii="Calibri" w:eastAsia="Aptos" w:hAnsi="Calibri" w:cs="Calibri"/>
          <w:color w:val="auto"/>
          <w:kern w:val="2"/>
          <w:sz w:val="24"/>
          <w:szCs w:val="24"/>
          <w:lang w:eastAsia="en-US"/>
          <w14:ligatures w14:val="standardContextual"/>
        </w:rPr>
      </w:pPr>
      <w:r w:rsidRPr="00E1724D">
        <w:rPr>
          <w:rFonts w:ascii="Calibri" w:eastAsia="Aptos" w:hAnsi="Calibri" w:cs="Calibri"/>
          <w:color w:val="auto"/>
          <w:kern w:val="2"/>
          <w:sz w:val="24"/>
          <w:szCs w:val="24"/>
          <w:vertAlign w:val="superscript"/>
          <w:lang w:eastAsia="en-US"/>
          <w14:ligatures w14:val="standardContextual"/>
        </w:rPr>
        <w:t>2</w:t>
      </w:r>
      <w:r w:rsidRPr="00E1724D">
        <w:rPr>
          <w:rFonts w:ascii="Calibri" w:eastAsia="Aptos" w:hAnsi="Calibri" w:cs="Calibri"/>
          <w:color w:val="auto"/>
          <w:kern w:val="2"/>
          <w:sz w:val="24"/>
          <w:szCs w:val="24"/>
          <w:lang w:eastAsia="en-US"/>
          <w14:ligatures w14:val="standardContextual"/>
        </w:rPr>
        <w:t xml:space="preserve">Department of Sustainable Agriculture, University of Patras, Patras, Greece; </w:t>
      </w:r>
      <w:hyperlink r:id="rId10" w:history="1">
        <w:r w:rsidRPr="00E1724D">
          <w:rPr>
            <w:rFonts w:ascii="Calibri" w:eastAsia="Aptos" w:hAnsi="Calibri" w:cs="Calibri"/>
            <w:color w:val="467886"/>
            <w:kern w:val="2"/>
            <w:sz w:val="24"/>
            <w:szCs w:val="24"/>
            <w:u w:val="single"/>
            <w:lang w:eastAsia="en-US"/>
            <w14:ligatures w14:val="standardContextual"/>
          </w:rPr>
          <w:t>ipkokkoris@upatras.gr</w:t>
        </w:r>
      </w:hyperlink>
      <w:r w:rsidRPr="00E1724D">
        <w:rPr>
          <w:rFonts w:ascii="Calibri" w:eastAsia="Aptos" w:hAnsi="Calibri" w:cs="Calibri"/>
          <w:color w:val="auto"/>
          <w:kern w:val="2"/>
          <w:sz w:val="24"/>
          <w:szCs w:val="24"/>
          <w:lang w:eastAsia="en-US"/>
          <w14:ligatures w14:val="standardContextual"/>
        </w:rPr>
        <w:t xml:space="preserve"> </w:t>
      </w:r>
    </w:p>
    <w:p w14:paraId="34EFC055" w14:textId="77777777" w:rsidR="00E1724D" w:rsidRPr="00E1724D" w:rsidRDefault="00E1724D" w:rsidP="00E1724D">
      <w:pPr>
        <w:spacing w:line="240" w:lineRule="auto"/>
        <w:rPr>
          <w:rFonts w:ascii="Calibri" w:eastAsia="Aptos" w:hAnsi="Calibri" w:cs="Calibri"/>
          <w:color w:val="auto"/>
          <w:kern w:val="2"/>
          <w:sz w:val="24"/>
          <w:szCs w:val="24"/>
          <w:lang w:eastAsia="en-US"/>
          <w14:ligatures w14:val="standardContextual"/>
        </w:rPr>
      </w:pPr>
      <w:r w:rsidRPr="00E1724D">
        <w:rPr>
          <w:rFonts w:ascii="Calibri" w:eastAsia="Aptos" w:hAnsi="Calibri" w:cs="Calibri"/>
          <w:color w:val="auto"/>
          <w:kern w:val="2"/>
          <w:sz w:val="24"/>
          <w:szCs w:val="24"/>
          <w:vertAlign w:val="superscript"/>
          <w:lang w:eastAsia="en-US"/>
          <w14:ligatures w14:val="standardContextual"/>
        </w:rPr>
        <w:t>3</w:t>
      </w:r>
      <w:r w:rsidRPr="00E1724D">
        <w:rPr>
          <w:rFonts w:ascii="Calibri" w:eastAsia="Aptos" w:hAnsi="Calibri" w:cs="Calibri"/>
          <w:color w:val="auto"/>
          <w:kern w:val="2"/>
          <w:sz w:val="24"/>
          <w:szCs w:val="24"/>
          <w:lang w:eastAsia="en-US"/>
          <w14:ligatures w14:val="standardContextual"/>
        </w:rPr>
        <w:t xml:space="preserve">Laboratory of Systematic Botany, Department of Crop Science, Agricultural University of Athens, Athens, Greece; </w:t>
      </w:r>
      <w:hyperlink r:id="rId11" w:history="1">
        <w:r w:rsidRPr="00E1724D">
          <w:rPr>
            <w:rFonts w:ascii="Calibri" w:eastAsia="Aptos" w:hAnsi="Calibri" w:cs="Calibri"/>
            <w:color w:val="467886"/>
            <w:kern w:val="2"/>
            <w:sz w:val="24"/>
            <w:szCs w:val="24"/>
            <w:u w:val="single"/>
            <w:lang w:eastAsia="en-US"/>
            <w14:ligatures w14:val="standardContextual"/>
          </w:rPr>
          <w:t>trigas@aua.gr</w:t>
        </w:r>
      </w:hyperlink>
      <w:r w:rsidRPr="00E1724D">
        <w:rPr>
          <w:rFonts w:ascii="Calibri" w:eastAsia="Aptos" w:hAnsi="Calibri" w:cs="Calibri"/>
          <w:color w:val="auto"/>
          <w:kern w:val="2"/>
          <w:sz w:val="24"/>
          <w:szCs w:val="24"/>
          <w:lang w:eastAsia="en-US"/>
          <w14:ligatures w14:val="standardContextual"/>
        </w:rPr>
        <w:t xml:space="preserve"> </w:t>
      </w:r>
    </w:p>
    <w:p w14:paraId="6CB25C09" w14:textId="77777777" w:rsidR="00E1724D" w:rsidRPr="00E1724D" w:rsidRDefault="00E1724D" w:rsidP="00E1724D">
      <w:pPr>
        <w:spacing w:line="240" w:lineRule="auto"/>
        <w:rPr>
          <w:rFonts w:ascii="Calibri" w:eastAsia="Aptos" w:hAnsi="Calibri" w:cs="Calibri"/>
          <w:color w:val="auto"/>
          <w:kern w:val="2"/>
          <w:sz w:val="24"/>
          <w:szCs w:val="24"/>
          <w:lang w:eastAsia="en-US"/>
          <w14:ligatures w14:val="standardContextual"/>
        </w:rPr>
      </w:pPr>
      <w:r w:rsidRPr="00E1724D">
        <w:rPr>
          <w:rFonts w:ascii="Calibri" w:eastAsia="Aptos" w:hAnsi="Calibri" w:cs="Calibri"/>
          <w:color w:val="auto"/>
          <w:kern w:val="2"/>
          <w:sz w:val="24"/>
          <w:szCs w:val="24"/>
          <w:vertAlign w:val="superscript"/>
          <w:lang w:eastAsia="en-US"/>
          <w14:ligatures w14:val="standardContextual"/>
        </w:rPr>
        <w:t>4</w:t>
      </w:r>
      <w:r w:rsidRPr="00E1724D">
        <w:rPr>
          <w:rFonts w:ascii="Calibri" w:eastAsia="Aptos" w:hAnsi="Calibri" w:cs="Calibri"/>
          <w:color w:val="auto"/>
          <w:kern w:val="2"/>
          <w:sz w:val="24"/>
          <w:szCs w:val="24"/>
          <w:lang w:eastAsia="en-US"/>
          <w14:ligatures w14:val="standardContextual"/>
        </w:rPr>
        <w:t xml:space="preserve">Bakkevej 6, DK-5853 Ørbæk, Denmark; </w:t>
      </w:r>
      <w:hyperlink r:id="rId12" w:history="1">
        <w:r w:rsidRPr="00E1724D">
          <w:rPr>
            <w:rFonts w:ascii="Calibri" w:eastAsia="Aptos" w:hAnsi="Calibri" w:cs="Calibri"/>
            <w:color w:val="467886"/>
            <w:kern w:val="2"/>
            <w:sz w:val="24"/>
            <w:szCs w:val="24"/>
            <w:u w:val="single"/>
            <w:lang w:eastAsia="en-US"/>
            <w14:ligatures w14:val="standardContextual"/>
          </w:rPr>
          <w:t>arne.strid@youmail.dk</w:t>
        </w:r>
      </w:hyperlink>
      <w:r w:rsidRPr="00E1724D">
        <w:rPr>
          <w:rFonts w:ascii="Calibri" w:eastAsia="Aptos" w:hAnsi="Calibri" w:cs="Calibri"/>
          <w:color w:val="auto"/>
          <w:kern w:val="2"/>
          <w:sz w:val="24"/>
          <w:szCs w:val="24"/>
          <w:lang w:eastAsia="en-US"/>
          <w14:ligatures w14:val="standardContextual"/>
        </w:rPr>
        <w:t xml:space="preserve"> </w:t>
      </w:r>
    </w:p>
    <w:p w14:paraId="1181B956" w14:textId="77777777" w:rsidR="00E1724D" w:rsidRPr="00E1724D" w:rsidRDefault="00E1724D" w:rsidP="00E1724D">
      <w:pPr>
        <w:spacing w:line="240" w:lineRule="auto"/>
        <w:rPr>
          <w:rFonts w:ascii="Calibri" w:eastAsia="Aptos" w:hAnsi="Calibri" w:cs="Calibri"/>
          <w:b/>
          <w:color w:val="auto"/>
          <w:kern w:val="2"/>
          <w:sz w:val="24"/>
          <w:szCs w:val="24"/>
          <w:lang w:eastAsia="en-US"/>
          <w14:ligatures w14:val="standardContextual"/>
        </w:rPr>
      </w:pPr>
    </w:p>
    <w:p w14:paraId="7C04D7E0" w14:textId="38AFD9A8" w:rsidR="00E1724D" w:rsidRDefault="00E1724D" w:rsidP="00E1724D">
      <w:pPr>
        <w:spacing w:line="240" w:lineRule="auto"/>
        <w:rPr>
          <w:rFonts w:ascii="Calibri" w:eastAsia="Aptos" w:hAnsi="Calibri" w:cs="Calibri"/>
          <w:b/>
          <w:color w:val="auto"/>
          <w:kern w:val="2"/>
          <w:sz w:val="24"/>
          <w:szCs w:val="24"/>
          <w:lang w:eastAsia="en-US"/>
          <w14:ligatures w14:val="standardContextual"/>
        </w:rPr>
      </w:pPr>
      <w:r w:rsidRPr="00E1724D">
        <w:rPr>
          <w:rFonts w:ascii="Calibri" w:eastAsia="Aptos" w:hAnsi="Calibri" w:cs="Calibri"/>
          <w:b/>
          <w:color w:val="auto"/>
          <w:kern w:val="2"/>
          <w:sz w:val="24"/>
          <w:szCs w:val="24"/>
          <w:lang w:eastAsia="en-US"/>
          <w14:ligatures w14:val="standardContextual"/>
        </w:rPr>
        <w:t>*</w:t>
      </w:r>
      <w:r w:rsidRPr="00E1724D">
        <w:rPr>
          <w:rFonts w:ascii="Calibri" w:eastAsia="Aptos" w:hAnsi="Calibri" w:cs="Calibri"/>
          <w:color w:val="auto"/>
          <w:kern w:val="2"/>
          <w:sz w:val="24"/>
          <w:szCs w:val="24"/>
          <w:lang w:eastAsia="en-US"/>
          <w14:ligatures w14:val="standardContextual"/>
        </w:rPr>
        <w:t xml:space="preserve">Correspondence: </w:t>
      </w:r>
      <w:hyperlink r:id="rId13" w:history="1">
        <w:r w:rsidRPr="00E1724D">
          <w:rPr>
            <w:rFonts w:ascii="Calibri" w:eastAsia="Aptos" w:hAnsi="Calibri" w:cs="Calibri"/>
            <w:color w:val="467886"/>
            <w:kern w:val="2"/>
            <w:sz w:val="24"/>
            <w:szCs w:val="24"/>
            <w:u w:val="single"/>
            <w:lang w:eastAsia="en-US"/>
            <w14:ligatures w14:val="standardContextual"/>
          </w:rPr>
          <w:t>kkougiou@aua.gr</w:t>
        </w:r>
      </w:hyperlink>
    </w:p>
    <w:p w14:paraId="40CDB37F" w14:textId="77777777" w:rsidR="00E1724D" w:rsidRDefault="00E1724D">
      <w:pPr>
        <w:spacing w:line="240" w:lineRule="auto"/>
        <w:jc w:val="left"/>
        <w:rPr>
          <w:rFonts w:ascii="Calibri" w:eastAsia="Aptos" w:hAnsi="Calibri" w:cs="Calibri"/>
          <w:b/>
          <w:color w:val="auto"/>
          <w:kern w:val="2"/>
          <w:sz w:val="24"/>
          <w:szCs w:val="24"/>
          <w:lang w:eastAsia="en-US"/>
          <w14:ligatures w14:val="standardContextual"/>
        </w:rPr>
      </w:pPr>
      <w:r>
        <w:rPr>
          <w:rFonts w:ascii="Calibri" w:eastAsia="Aptos" w:hAnsi="Calibri" w:cs="Calibri"/>
          <w:b/>
          <w:color w:val="auto"/>
          <w:kern w:val="2"/>
          <w:sz w:val="24"/>
          <w:szCs w:val="24"/>
          <w:lang w:eastAsia="en-US"/>
          <w14:ligatures w14:val="standardContextual"/>
        </w:rPr>
        <w:br w:type="page"/>
      </w:r>
    </w:p>
    <w:p w14:paraId="44AAADAC" w14:textId="60DAB139" w:rsidR="00E1724D" w:rsidRPr="00E1724D" w:rsidRDefault="00E1724D" w:rsidP="00E1724D">
      <w:pPr>
        <w:spacing w:line="240" w:lineRule="auto"/>
        <w:rPr>
          <w:rFonts w:ascii="Calibri" w:eastAsia="Aptos" w:hAnsi="Calibri" w:cs="Calibri"/>
          <w:bCs/>
          <w:color w:val="auto"/>
          <w:kern w:val="2"/>
          <w:sz w:val="24"/>
          <w:szCs w:val="24"/>
          <w:lang w:eastAsia="en-US"/>
          <w14:ligatures w14:val="standardContextual"/>
        </w:rPr>
      </w:pPr>
      <w:r w:rsidRPr="00E1724D">
        <w:rPr>
          <w:rFonts w:ascii="Calibri" w:eastAsia="Aptos" w:hAnsi="Calibri" w:cs="Calibri"/>
          <w:b/>
          <w:color w:val="auto"/>
          <w:kern w:val="2"/>
          <w:sz w:val="24"/>
          <w:szCs w:val="24"/>
          <w:lang w:eastAsia="en-US"/>
          <w14:ligatures w14:val="standardContextual"/>
        </w:rPr>
        <w:lastRenderedPageBreak/>
        <w:t>Abstract:</w:t>
      </w:r>
      <w:r w:rsidRPr="00E1724D">
        <w:rPr>
          <w:rFonts w:ascii="Calibri" w:eastAsia="Aptos" w:hAnsi="Calibri" w:cs="Calibri"/>
          <w:b/>
          <w:bCs/>
          <w:color w:val="auto"/>
          <w:kern w:val="2"/>
          <w:sz w:val="24"/>
          <w:szCs w:val="24"/>
          <w:lang w:eastAsia="en-US"/>
          <w14:ligatures w14:val="standardContextual"/>
        </w:rPr>
        <w:t xml:space="preserve"> </w:t>
      </w:r>
      <w:r w:rsidRPr="00E1724D">
        <w:rPr>
          <w:rFonts w:ascii="Calibri" w:eastAsia="Aptos" w:hAnsi="Calibri" w:cs="Calibri"/>
          <w:bCs/>
          <w:color w:val="auto"/>
          <w:kern w:val="2"/>
          <w:sz w:val="24"/>
          <w:szCs w:val="24"/>
          <w:lang w:eastAsia="en-US"/>
          <w14:ligatures w14:val="standardContextual"/>
        </w:rPr>
        <w:t xml:space="preserve">Anthropogenic climate and land-use change pose major threats to island floras worldwide, yet few studies integrate these drivers in a single vulnerability assessment. Here, we examine the endemic flora of Evvia, the second largest </w:t>
      </w:r>
      <w:proofErr w:type="gramStart"/>
      <w:r w:rsidRPr="00E1724D">
        <w:rPr>
          <w:rFonts w:ascii="Calibri" w:eastAsia="Aptos" w:hAnsi="Calibri" w:cs="Calibri"/>
          <w:bCs/>
          <w:color w:val="auto"/>
          <w:kern w:val="2"/>
          <w:sz w:val="24"/>
          <w:szCs w:val="24"/>
          <w:lang w:eastAsia="en-US"/>
          <w14:ligatures w14:val="standardContextual"/>
        </w:rPr>
        <w:t>Aegean island</w:t>
      </w:r>
      <w:proofErr w:type="gramEnd"/>
      <w:r w:rsidRPr="00E1724D">
        <w:rPr>
          <w:rFonts w:ascii="Calibri" w:eastAsia="Aptos" w:hAnsi="Calibri" w:cs="Calibri"/>
          <w:bCs/>
          <w:color w:val="auto"/>
          <w:kern w:val="2"/>
          <w:sz w:val="24"/>
          <w:szCs w:val="24"/>
          <w:lang w:eastAsia="en-US"/>
          <w14:ligatures w14:val="standardContextual"/>
        </w:rPr>
        <w:t xml:space="preserve"> in Greece and an important biodiversity hotspot, as a model system to address how these disturbances may reshape biodiversity patterns. We used species distribution models integrating climate projections and dynamic land-use data to forecast potential range shifts, habitat fragmentation, and biodiversity patterns for 74 endemic taxa through 2100. Our findings reveal pronounced projected range contractions and increased habitat fragmentation for all studied taxa, with more severe impacts on single-island endemics. Current biodiversity hotspots, primarily located in mountainous regions, are expected to shift towards lowland areas, probably becoming extinction hotspots. Emerging hotspot analysis identified new biodiversity centres in lowland zones, while high-altitude areas showed sporadic hotspot patterns. Temporal beta diversity analysis indicated higher species turnover of distantly related taxa at higher elevations, with closely related species clustering at lower altitudes. This pattern suggests a homogenisation of plant communities in lowland areas. Assessment of protected area effectiveness revealed that while 94.6% of current biodiversity hotspots are within protected zones, this coverage is projected to decline by 2100. Our analysis identified conservation gaps, highlighting areas requiring urgent protection to preserve future biodiversity. Our study reveals valuable information regarding the vulnerability of island endemic floras to global change, offering a framework applicable to other insular systems. Our findings demonstrate that adaptive conservation strategies should account for projected biodiversity shifts and serve as a warning for other insular biodiversity hotspots, urging immediate actions to maintain the unique evolutionary heritage of islands.</w:t>
      </w:r>
    </w:p>
    <w:p w14:paraId="62D5865C" w14:textId="77777777" w:rsidR="00E1724D" w:rsidRPr="00E1724D" w:rsidRDefault="00E1724D" w:rsidP="00E1724D">
      <w:pPr>
        <w:spacing w:line="240" w:lineRule="auto"/>
        <w:rPr>
          <w:rFonts w:ascii="Calibri" w:eastAsia="Aptos" w:hAnsi="Calibri" w:cs="Calibri"/>
          <w:bCs/>
          <w:color w:val="auto"/>
          <w:kern w:val="2"/>
          <w:sz w:val="24"/>
          <w:szCs w:val="24"/>
          <w:lang w:eastAsia="en-US"/>
          <w14:ligatures w14:val="standardContextual"/>
        </w:rPr>
      </w:pPr>
    </w:p>
    <w:p w14:paraId="34906053" w14:textId="77777777" w:rsidR="00E1724D" w:rsidRPr="00E1724D" w:rsidRDefault="00E1724D" w:rsidP="00E1724D">
      <w:pPr>
        <w:spacing w:line="240" w:lineRule="auto"/>
        <w:rPr>
          <w:rFonts w:ascii="Calibri" w:eastAsia="Aptos" w:hAnsi="Calibri" w:cs="Calibri"/>
          <w:color w:val="auto"/>
          <w:kern w:val="2"/>
          <w:sz w:val="24"/>
          <w:szCs w:val="24"/>
          <w:lang w:eastAsia="en-US"/>
          <w14:ligatures w14:val="standardContextual"/>
        </w:rPr>
      </w:pPr>
      <w:r w:rsidRPr="00E1724D">
        <w:rPr>
          <w:rFonts w:ascii="Calibri" w:eastAsia="Aptos" w:hAnsi="Calibri" w:cs="Calibri"/>
          <w:b/>
          <w:color w:val="auto"/>
          <w:kern w:val="2"/>
          <w:sz w:val="24"/>
          <w:szCs w:val="24"/>
          <w:lang w:eastAsia="en-US"/>
          <w14:ligatures w14:val="standardContextual"/>
        </w:rPr>
        <w:t xml:space="preserve">Keywords: </w:t>
      </w:r>
      <w:r w:rsidRPr="00E1724D">
        <w:rPr>
          <w:rFonts w:ascii="Calibri" w:eastAsia="Aptos" w:hAnsi="Calibri" w:cs="Calibri"/>
          <w:color w:val="auto"/>
          <w:kern w:val="2"/>
          <w:sz w:val="24"/>
          <w:szCs w:val="24"/>
          <w:lang w:eastAsia="en-US"/>
          <w14:ligatures w14:val="standardContextual"/>
        </w:rPr>
        <w:t>continental island; environmental management; extinction risk; Mediterranean flora; Natura 2000; species distribution modelling</w:t>
      </w:r>
    </w:p>
    <w:p w14:paraId="1A4897DD"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4B7023A2"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52BF1DB3"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07A704DA"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7B995A25"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497D1251"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7B3E43AE"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6776D59C"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6C855335"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02EE0865"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76D4797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04A126B5"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36FFBF5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4F98C70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55B5AD89"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09D7AC55"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6CF61E35"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7C571B88"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10665F6C"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472BB15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11FEBD49"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2F8F42AA"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3CC0AB11"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00F7581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45E5A2C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1E233A36"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2A2AE197"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6348C5FD"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416539C5" w14:textId="77777777" w:rsidR="0074595A" w:rsidRDefault="0074595A" w:rsidP="00C44ECA">
      <w:pPr>
        <w:pStyle w:val="MDPI21heading1"/>
        <w:spacing w:before="0" w:after="0" w:line="240" w:lineRule="exact"/>
        <w:ind w:left="0"/>
        <w:rPr>
          <w:rFonts w:asciiTheme="minorHAnsi" w:hAnsiTheme="minorHAnsi" w:cstheme="minorHAnsi"/>
          <w:b w:val="0"/>
          <w:bCs/>
          <w:szCs w:val="24"/>
          <w:lang w:val="en-GB"/>
        </w:rPr>
      </w:pPr>
    </w:p>
    <w:p w14:paraId="5F8AD41D" w14:textId="77777777" w:rsidR="0074595A" w:rsidRDefault="0074595A" w:rsidP="00C44ECA">
      <w:pPr>
        <w:pStyle w:val="MDPI21heading1"/>
        <w:spacing w:before="0" w:after="0" w:line="240" w:lineRule="exact"/>
        <w:ind w:left="0"/>
        <w:rPr>
          <w:rFonts w:asciiTheme="minorHAnsi" w:hAnsiTheme="minorHAnsi" w:cstheme="minorHAnsi"/>
          <w:b w:val="0"/>
          <w:bCs/>
          <w:szCs w:val="24"/>
          <w:lang w:val="en-GB"/>
        </w:rPr>
      </w:pPr>
    </w:p>
    <w:p w14:paraId="399DB550" w14:textId="77777777" w:rsid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0E504CED" w14:textId="77777777" w:rsidR="00E1724D" w:rsidRPr="00E1724D" w:rsidRDefault="00E1724D" w:rsidP="00C44ECA">
      <w:pPr>
        <w:pStyle w:val="MDPI21heading1"/>
        <w:spacing w:before="0" w:after="0" w:line="240" w:lineRule="exact"/>
        <w:ind w:left="0"/>
        <w:rPr>
          <w:rFonts w:asciiTheme="minorHAnsi" w:hAnsiTheme="minorHAnsi" w:cstheme="minorHAnsi"/>
          <w:b w:val="0"/>
          <w:bCs/>
          <w:szCs w:val="24"/>
          <w:lang w:val="en-GB"/>
        </w:rPr>
      </w:pPr>
    </w:p>
    <w:p w14:paraId="32A13080" w14:textId="6BF24B33" w:rsidR="005344F3" w:rsidRPr="00626E3E" w:rsidRDefault="005344F3" w:rsidP="00C44ECA">
      <w:pPr>
        <w:pStyle w:val="MDPI21heading1"/>
        <w:spacing w:before="0" w:after="0" w:line="240" w:lineRule="exact"/>
        <w:ind w:left="0"/>
        <w:rPr>
          <w:rFonts w:asciiTheme="minorHAnsi" w:hAnsiTheme="minorHAnsi" w:cstheme="minorHAnsi"/>
          <w:b w:val="0"/>
          <w:bCs/>
          <w:szCs w:val="24"/>
          <w:lang w:val="en-GB"/>
        </w:rPr>
      </w:pPr>
      <w:r w:rsidRPr="00626E3E">
        <w:rPr>
          <w:rFonts w:asciiTheme="minorHAnsi" w:hAnsiTheme="minorHAnsi" w:cstheme="minorHAnsi"/>
          <w:szCs w:val="24"/>
          <w:lang w:val="en-GB"/>
        </w:rPr>
        <w:lastRenderedPageBreak/>
        <w:t>1. Introduction</w:t>
      </w:r>
    </w:p>
    <w:p w14:paraId="3DDD1C40" w14:textId="25CBB696" w:rsidR="00F87D95" w:rsidRPr="00626E3E" w:rsidRDefault="00F87D95" w:rsidP="00C44ECA">
      <w:pPr>
        <w:pStyle w:val="MDPI31text"/>
        <w:spacing w:line="240" w:lineRule="exact"/>
        <w:ind w:left="0" w:firstLine="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 xml:space="preserve">Land-use change is currently the primary threat to nature and biodiversity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{"citationID":"Ug70ze2v","properties":{"formattedCitation":"(Watson et al., 2019)","plainCitation":"(Watson et al., 2019)","noteIndex":0},"citationItems":[{"id":18310,"uris":["http://zotero.org/users/local/gOy6YEwR/items/ZSMEMA4X"],"itemData":{"id":18310,"type":"article-journal","container-title":"IPBES Secretariat: Bonn, Germany","page":"22–47","source":"Google Scholar","title":"Summary for policymakers of the global assessment report on biodiversity and ecosystem services of the Intergovernmental Science-Policy Platform on Biodiversity and Ecosystem Services","author":[{"family":"Watson","given":"Robert"},{"family":"Baste","given":"Ivar"},{"family":"Larigauderie","given":"Anne"},{"family":"Leadley","given":"Paul"},{"family":"Pascual","given":"Unai"},{"family":"Baptiste","given":"Brigitte"},{"family":"Demissew","given":"Sebsebe"},{"family":"Dziba","given":"Luthando"},{"family":"Erpul","given":"Günay"},{"family":"Fazel","given":"Asghar"}],"issued":{"date-parts":[["2019"]]}}}],"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(Watson et al., 2019)</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but climate change is projected to become the dominant driver in the near future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{"citationID":"NLRAZThN","properties":{"formattedCitation":"(Moreira et al., 2023)","plainCitation":"(Moreira et al., 2023)","noteIndex":0},"citationItems":[{"id":"QBuJ1Hnv/vYGj4zXv","uris":["http://www.mendeley.com/documents/?uuid=db752449-6b11-4d87-b196-a65d9c00f937"],"itemData":{"DOI":"10.1111/ddi.13693","ISSN":"14724642","abstract":"Aim: Land use is a main driver of biodiversity loss worldwide. However, quantifying its effects on global plant diversity remains a challenge due to the limited availability of data on the distributions of vascular plant species and their responses to land use. Here, we estimated the global extinction threat of land use to vascular plant species based on a novel integration of an ecoregion-level species-area model and the relative endemism richness of the ecoregions. Location: Global. Methods: First, we assessed ecoregion-level extinction threats using a countryside species–area relationship model based on responses of local plant richness to land use types and intensities and a high-resolution global land use map. Next, we estimated global species extinction threat by multiplying the relative endemism richness of each ecoregion with the ecoregion-level extinction threats. Results: Our results indicate that 11% of vascular plant species are threatened with global extinction. We found the largest extinction threats in the Neotropic and Palearctic realms, mainly due to cropland of minimal and high intensity, respectively. Main Conclusions: Our novel integration of the countryside species–area relationship and the relative endemism richness allows for the identification of hotspots of global extinction threat, as well as the contribution of specific land use types and intensities to this threat. Our findings inform where the development of measures to protect or restore plant diversity globally are most needed.","author":[{"dropping-particle":"","family":"Moreira","given":"Hadassa","non-dropping-particle":"","parse-names":false,"suffix":""},{"dropping-particle":"","family":"Kuipers","given":"Koen J.J.","non-dropping-particle":"","parse-names":false,"suffix":""},{"dropping-particle":"","family":"Posthuma","given":"Leo","non-dropping-particle":"","parse-names":false,"suffix":""},{"dropping-particle":"","family":"Zijp","given":"Michiel C.","non-dropping-particle":"","parse-names":false,"suffix":""},{"dropping-particle":"","family":"Hauck","given":"Mara","non-dropping-particle":"","parse-names":false,"suffix":""},{"dropping-particle":"","family":"Huijbregts","given":"Mark A.J.","non-dropping-particle":"","parse-names":false,"suffix":""},{"dropping-particle":"","family":"Schipper","given":"Aafke M.","non-dropping-particle":"","parse-names":false,"suffix":""}],"container-title":"Diversity and Distributions","id":"DroaZGiQ/vquRBFPa","issued":{"date-parts":[["2023"]]},"title":"Threats of land use to the global diversity of vascular plants","type":"article-journal"}}],"schema":"https://github.com/citation-style-language/schema/raw/master/csl-citation.json"}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(Moreira et al., 2023)</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Moreover, these factors can act synergistically, amplifying their negative impacts on biodiversity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{"citationID":"Y6q8DDPH","properties":{"formattedCitation":"(Oliver &amp; Morecroft, 2014)","plainCitation":"(Oliver &amp; Morecroft, 2014)","noteIndex":0},"citationItems":[{"id":10823,"uris":["http://zotero.org/users/local/gOy6YEwR/items/YR8UYH9Y"],"itemData":{"id":10823,"type":"article-journal","container-title":"Wiley Interdisciplinary Reviews: Climate Change","ISSN":"1757-7780","issue":"3","note":"publisher: Wiley Online Library","page":"317-335","title":"Interactions between climate change and land use change on biodiversity: attribution problems, risks, and opportunities","volume":"5","author":[{"family":"Oliver","given":"Tom H."},{"family":"Morecroft","given":"Mike D."}],"issued":{"date-parts":[["2014"]]}}}],"schema":"https://github.com/citation-style-language/schema/raw/master/csl-citation.json"}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(Oliver &amp; Morecroft, 2014)</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This </w:t>
      </w:r>
      <w:r w:rsidR="00470747">
        <w:rPr>
          <w:rFonts w:asciiTheme="minorHAnsi" w:hAnsiTheme="minorHAnsi" w:cstheme="minorHAnsi"/>
          <w:bCs/>
          <w:sz w:val="24"/>
          <w:szCs w:val="24"/>
          <w:lang w:val="en-GB" w:eastAsia="zh-CN"/>
        </w:rPr>
        <w:t>combined effect</w:t>
      </w:r>
      <w:r w:rsidRPr="00626E3E">
        <w:rPr>
          <w:rFonts w:asciiTheme="minorHAnsi" w:hAnsiTheme="minorHAnsi" w:cstheme="minorHAnsi"/>
          <w:bCs/>
          <w:sz w:val="24"/>
          <w:szCs w:val="24"/>
          <w:lang w:val="en-GB" w:eastAsia="zh-CN"/>
        </w:rPr>
        <w:t xml:space="preserve"> has altered biodiversity patterns and promoted biotic homogen</w:t>
      </w:r>
      <w:r w:rsidR="00833A97" w:rsidRPr="00626E3E">
        <w:rPr>
          <w:rFonts w:asciiTheme="minorHAnsi" w:hAnsiTheme="minorHAnsi" w:cstheme="minorHAnsi"/>
          <w:bCs/>
          <w:sz w:val="24"/>
          <w:szCs w:val="24"/>
          <w:lang w:val="en-GB" w:eastAsia="zh-CN"/>
        </w:rPr>
        <w:t>isat</w:t>
      </w:r>
      <w:r w:rsidRPr="00626E3E">
        <w:rPr>
          <w:rFonts w:asciiTheme="minorHAnsi" w:hAnsiTheme="minorHAnsi" w:cstheme="minorHAnsi"/>
          <w:bCs/>
          <w:sz w:val="24"/>
          <w:szCs w:val="24"/>
          <w:lang w:val="en-GB" w:eastAsia="zh-CN"/>
        </w:rPr>
        <w:t xml:space="preserve">ion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{"citationID":"7HZ6H8hX","properties":{"formattedCitation":"(Newbold et al., 2020)","plainCitation":"(Newbold et al., 2020)","noteIndex":0},"citationItems":[{"id":"QBuJ1Hnv/64KnWLrv","uris":["http://www.mendeley.com/documents/?uuid=1e6727ce-2c26-477f-a88f-3f8c202ebfd0"],"itemData":{"DOI":"10.1038/s41559-020-01303-0","ISBN":"4155902001","ISSN":"2397-334X","abstract":"The number of skeptics is swelling everywhere.","author":[{"dropping-particle":"","family":"Newbold","given":"Tim","non-dropping-particle":"","parse-names":false,"suffix":""},{"dropping-particle":"","family":"Oppenheimer","given":"Philippa","non-dropping-particle":"","parse-names":false,"suffix":""},{"dropping-particle":"","family":"Etard","given":"Adrienne","non-dropping-particle":"","parse-names":false,"suffix":""},{"dropping-particle":"","family":"Williams","given":"Jessica J.","non-dropping-particle":"","parse-names":false,"suffix":""}],"container-title":"Nature Ecology &amp; Evolution","id":"ITEM-3","issued":{"date-parts":[["2020","9","14"]]},"title":"Tropical and Mediterranean biodiversity is disproportionately sensitive to land-use and climate change","type":"article-journal"}}],"schema":"https://github.com/citation-style-language/schema/raw/master/csl-citation.json"}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(Newbold et al., 2020)</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causing range contractions in specialists and expansions in generalists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{"citationID":"CP7oBlaN","properties":{"formattedCitation":"(Poniatowski et al., 2020)","plainCitation":"(Poniatowski et al., 2020)","noteIndex":0},"citationItems":[{"id":"QBuJ1Hnv/EXmyu9uu","uris":["http://www.mendeley.com/documents/?uuid=23c5f3fb-4fcb-4461-8657-133a02a36820","http://www.mendeley.com/documents/?uuid=ae248517-a038-4db8-91d8-2e1c512d4c6a"],"itemData":{"DOI":"10.1111/geb.13188","ISSN":"14668238","abstract":"Aim: Stopping the decline of biodiversity is one of today’s greatest challenges. To help address this, we require studies that disentangle the effects of the most important drivers behind species range losses and shifts. In this large-scale study, we aim to evaluate the relative impacts of changes in land use and climate on distributional changes in grasshoppers. Location: Central Europe. Time period: Historical (pre-1990 vs. 1990–1999); recent (1990–1999 vs. 2000–2017). Major taxa studied: Orthoptera (hereafter referred to as grasshoppers). Methods: We used an advanced modelling approach within the framework of spatial point pattern analysis (SPPA) to calculate distributional changes of 58 grasshopper species based on &gt; 100,000 aggregated observational records. Historical and recent range shifts were compared among four functional groups and analysed against: (a) the species temperature index (STI); and (b) the species farmland index (SFI). Results: During the earlier historical period, most species suffered from large range losses, with habitat specialists declining more than generalists with equal mobility. Range retractions were related to species with high SFI values; that is, species associated with farmland having a high natural value. In contrast, during the recent period the distribution of less mobile species generally remained stable, whereas highly mobile species even expanded their ranges, irrespective of their habitat specificity. Additionally, range expansions occurred mostly among thermophilic species; that is, those with high STI values. Main conclusions: This is the first large-scale study world-wide that quantifies both historical and recent range shifts of numerous grasshopper species. Our results suggest that historical range losses were mainly caused by severe loss of semi-natural habitats pre-1990. Recently, global warming has led to range expansions of several grasshopper species. The challenge now is to ensure the persistence of species that might not be able to evade future climate change owing to the increasing lack of suitable refuge habitats in intensive agricultural landscapes.","author":[{"dropping-particle":"","family":"Poniatowski","given":"Dominik","non-dropping-particle":"","parse-names":false,"suffix":""},{"dropping-particle":"","family":"Beckmann","given":"Christian","non-dropping-particle":"","parse-names":false,"suffix":""},{"dropping-particle":"","family":"Löffler","given":"Franz","non-dropping-particle":"","parse-names":false,"suffix":""},{"dropping-particle":"","family":"Münsch","given":"Thorsten","non-dropping-particle":"","parse-names":false,"suffix":""},{"dropping-particle":"","family":"Helbing","given":"Felix","non-dropping-particle":"","parse-names":false,"suffix":""},{"dropping-particle":"","family":"Samways","given":"Michael John","non-dropping-particle":"","parse-names":false,"suffix":""},{"dropping-particle":"","family":"Fartmann","given":"Thomas","non-dropping-particle":"","parse-names":false,"suffix":""}],"container-title":"Global Ecology and Biogeography","id":"ITEM-1","issued":{"date-parts":[["2020"]]},"title":"Relative impacts of land-use and climate change on grasshopper range shifts have changed over time","type":"article-journal"}}],"schema":"https://github.com/citation-style-language/schema/raw/master/csl-citation.json"}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(Poniatowski et al., 2020)</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The combined effects of </w:t>
      </w:r>
      <w:r w:rsidR="00C61971">
        <w:rPr>
          <w:rFonts w:asciiTheme="minorHAnsi" w:hAnsiTheme="minorHAnsi" w:cstheme="minorHAnsi"/>
          <w:bCs/>
          <w:sz w:val="24"/>
          <w:szCs w:val="24"/>
          <w:lang w:val="en-GB" w:eastAsia="zh-CN"/>
        </w:rPr>
        <w:t>climate and land-use change</w:t>
      </w:r>
      <w:r w:rsidRPr="00626E3E">
        <w:rPr>
          <w:rFonts w:asciiTheme="minorHAnsi" w:hAnsiTheme="minorHAnsi" w:cstheme="minorHAnsi"/>
          <w:bCs/>
          <w:sz w:val="24"/>
          <w:szCs w:val="24"/>
          <w:lang w:val="en-GB" w:eastAsia="zh-CN"/>
        </w:rPr>
        <w:t xml:space="preserve"> could probably trigger both bottom-up and top-down cascading extinctions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{"citationID":"IiIIozhY","properties":{"formattedCitation":"(Kehoe et al., 2021)","plainCitation":"(Kehoe et al., 2021)","noteIndex":0},"citationItems":[{"id":"QBuJ1Hnv/Jg3NcyPw","uris":["http://www.mendeley.com/documents/?uuid=2205a599-7881-418c-9fd1-33bd9785f93f","http://www.mendeley.com/documents/?uuid=50fa8dde-f39f-4885-b02b-2558da202d9a"],"itemData":{"DOI":"10.1111/een.12985","ISSN":"13652311","abstract":"1. The decline in insect abundance and diversity observed in many ecosystems is of major concern because of the long-term consequences for ecosystem function and stability. 2. Species in ecological communities are connected through interactions forming complex networks. Therefore, initial extinctions can cause further species losses through co-extinctions and extinction cascades, where single extinctions can lead to waves of secondary extinctions. Such knock-on effects can multiply the initial impact of disturbances, thereby largely adding to the erosion of biodiversity. However, our knowledge of their importance for the current insect decline is hampered because secondary extinctions are challenging to both detect and predict. 3. In this review, we bring together theory and knowledge about secondary extinctions in the light of the main drivers of insect decline. We evaluate potential and evidence for cascading extinction for the different drivers and identify major pathways. By providing selected examples we discuss how habitat loss, pollution, species invasions, climate change and overexploitation can cause cascading extinctions. We argue that habitat loss and pollution in particular have the largest potential for such extinctions by changing community structure, the physical environment, and community robustness. 4. Overall, cascading extinction are part of an ecosystems' response to anthropogenic drivers but are so far not explicitly measured in their contribution when evaluating biodiversity loss. This knowledge is necessary to predict biodiversity loss and find strategies to buffer against the devastating long-term impact of habitat loss, pollution, species invasions, and climate change.","author":[{"dropping-particle":"","family":"Kehoe","given":"Rachel","non-dropping-particle":"","parse-names":false,"suffix":""},{"dropping-particle":"","family":"Frago","given":"Enric","non-dropping-particle":"","parse-names":false,"suffix":""},{"dropping-particle":"","family":"Sanders","given":"Dirk","non-dropping-particle":"","parse-names":false,"suffix":""}],"container-title":"Ecological Entomology","id":"ITEM-1","issue":"4","issued":{"date-parts":[["2021"]]},"page":"743-756","title":"Cascading extinctions as a hidden driver of insect decline","type":"article-journal","volume":"46"}}],"schema":"https://github.com/citation-style-language/schema/raw/master/csl-citation.json"}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(Kehoe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Islands, which often serve as biodiversity and extinction hotspots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{"citationID":"P12Jkx1E","properties":{"formattedCitation":"(Fern\\uc0\\u225{}ndez-Palacios et al., 2021)","plainCitation":"(Fernández-Palacios et al., 2021)","noteIndex":0},"citationItems":[{"id":"QBuJ1Hnv/ZJ2D79Ai","uris":["http://www.mendeley.com/documents/?uuid=e85712f3-a2bb-4452-b44b-589c1778e9af","http://www.mendeley.com/documents/?uuid=7888f191-b3d6-40ba-ba5c-60ade2f8d9f7"],"itemData":{"ISSN":"2351-9894","author":[{"dropping-particle":"","family":"Fernández-Palacios","given":"José María","non-dropping-particle":"","parse-names":false,"suffix":""},{"dropping-particle":"","family":"Kreft","given":"Holger","non-dropping-particle":"","parse-names":false,"suffix":""},{"dropping-particle":"","family":"Irl","given":"Severin D H","non-dropping-particle":"","parse-names":false,"suffix":""},{"dropping-particle":"","family":"Norder","given":"Sietze","non-dropping-particle":"","parse-names":false,"suffix":""},{"dropping-particle":"","family":"Ah-Peng","given":"Claudine","non-dropping-particle":"","parse-names":false,"suffix":""},{"dropping-particle":"V","family":"Borges","given":"Paulo A","non-dropping-particle":"","parse-names":false,"suffix":""},{"dropping-particle":"","family":"Burns","given":"Kevin C","non-dropping-particle":"","parse-names":false,"suffix":""},{"dropping-particle":"","family":"Nascimento","given":"Lea","non-dropping-particle":"de","parse-names":false,"suffix":""},{"dropping-particle":"","family":"Meyer","given":"Jean-Yves","non-dropping-particle":"","parse-names":false,"suffix":""},{"dropping-particle":"","family":"Montes","given":"Elba","non-dropping-particle":"","parse-names":false,"suffix":""}],"container-title":"Global ecology and conservation","id":"ITEM-1","issued":{"date-parts":[["2021"]]},"page":"e01847","publisher":"Elsevier","title":"Scientists’ warning–The outstanding biodiversity of islands is in peril","type":"article-journal","volume":"31"}}],"schema":"https://github.com/citation-style-language/schema/raw/master/csl-citation.json"}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(Fernández-Palacios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are particularly vulnerable to these threats, due to their isolation and limited area.</w:t>
      </w:r>
    </w:p>
    <w:p w14:paraId="5F97D59A" w14:textId="6D12AA81" w:rsidR="00F87D95" w:rsidRPr="00626E3E" w:rsidRDefault="00F87D95" w:rsidP="00C44ECA">
      <w:pPr>
        <w:pStyle w:val="MDPI31text"/>
        <w:spacing w:line="240" w:lineRule="exact"/>
        <w:ind w:left="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The Mediterranean Basin</w:t>
      </w:r>
      <w:r w:rsidR="004D3AEA" w:rsidRPr="00626E3E">
        <w:rPr>
          <w:rFonts w:asciiTheme="minorHAnsi" w:hAnsiTheme="minorHAnsi" w:cstheme="minorHAnsi"/>
          <w:bCs/>
          <w:sz w:val="24"/>
          <w:szCs w:val="24"/>
          <w:lang w:val="en-GB" w:eastAsia="zh-CN"/>
        </w:rPr>
        <w:t xml:space="preserve">, </w:t>
      </w:r>
      <w:r w:rsidRPr="00626E3E">
        <w:rPr>
          <w:rFonts w:asciiTheme="minorHAnsi" w:hAnsiTheme="minorHAnsi" w:cstheme="minorHAnsi"/>
          <w:bCs/>
          <w:sz w:val="24"/>
          <w:szCs w:val="24"/>
          <w:lang w:val="en-GB" w:eastAsia="zh-CN"/>
        </w:rPr>
        <w:t xml:space="preserve">a global biodiversity hotspot, contains approximately 25,000 plant taxa with high endemism rates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{"citationID":"4QTJ7Gu3","properties":{"formattedCitation":"(M\\uc0\\u233{}dail, 2017)","plainCitation":"(Médail, 2017)","noteIndex":0},"citationItems":[{"id":"QBuJ1Hnv/x9KDuN7x","uris":["http://www.mendeley.com/documents/?uuid=3292ae88-6b59-35c5-8c8c-684c83b52299"],"itemData":{"DOI":"10.1007/s10113-017-1123-7","ISSN":"1436378X","abstract":"The numerous Mediterranean islands (&gt;10,000) are very important from a biodiversity point of view, both in term of plant species (numerous endemics, presence of ‘climate relicts’) and of ecosystems’ assemblage. These patterns can be explained by complex interactions between a highly heterogeneous historical biogeography and ecological processes related to diverse island conditions. Furthermore, most of the ups and downs of this biodiversity were closely linked with human pressures which have changed many times through the long socio-ecological history of these island landscapes since the Neolithic period. At present, insular plant biodiversity and rural landscapes are threatened by diverse global environmental changes related to urbanization, habitat fragmentation, unsustainable tourism and other practices (e.g. overgrazing, forest fires), and by other more recent drivers such as climate warming and aridification, sea-level rise and biological invasions. Some of these impacts will be exacerbated on islands because of no (or highly limited) adjacent areas of expansion, notably on the smallest ones (i.e. size &lt; ca. 1000 ha). With regards to the biome crisis facing the Mediterranean basin and induced by human activities, islands constitute key ecological systems and ‘current refugia’ to ensure the long-term preservation of coastal plant biodiversity. They also represent fascinating ecological systems to disentangle the role of environmental versus human pressures on spatially simplified communities of the Mediterranean coastal areas. Future detailed studies of these ‘natural island microcosms’ could greatly improve our knowledge of the functional and evolutionary processes induced by rapid environmental changes in this region.","author":[{"dropping-particle":"","family":"Médail","given":"Frédéric","non-dropping-particle":"","parse-names":false,"suffix":""}],"container-title":"Regional Environmental Change","id":"ITEM-4","issue":"6","issued":{"date-parts":[["2017","8","1"]]},"page":"1775-1790","publisher":"Springer Verlag","title":"The specific vulnerability of plant biodiversity and vegetation on Mediterranean islands in the face of global change","type":"article","volume":"17"}}],"schema":"https://github.com/citation-style-language/schema/raw/master/csl-citation.json"}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(Médail, 2017)</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particularly in insular and montane areas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{"citationID":"Lz6tSMaP","properties":{"formattedCitation":"(M\\uc0\\u233{}dail, 2017)","plainCitation":"(Médail, 2017)","noteIndex":0},"citationItems":[{"id":"QBuJ1Hnv/x9KDuN7x","uris":["http://www.mendeley.com/documents/?uuid=3292ae88-6b59-35c5-8c8c-684c83b52299"],"itemData":{"DOI":"10.1007/s10113-017-1123-7","ISSN":"1436378X","abstract":"The numerous Mediterranean islands (&gt;10,000) are very important from a biodiversity point of view, both in term of plant species (numerous endemics, presence of ‘climate relicts’) and of ecosystems’ assemblage. These patterns can be explained by complex interactions between a highly heterogeneous historical biogeography and ecological processes related to diverse island conditions. Furthermore, most of the ups and downs of this biodiversity were closely linked with human pressures which have changed many times through the long socio-ecological history of these island landscapes since the Neolithic period. At present, insular plant biodiversity and rural landscapes are threatened by diverse global environmental changes related to urbanization, habitat fragmentation, unsustainable tourism and other practices (e.g. overgrazing, forest fires), and by other more recent drivers such as climate warming and aridification, sea-level rise and biological invasions. Some of these impacts will be exacerbated on islands because of no (or highly limited) adjacent areas of expansion, notably on the smallest ones (i.e. size &lt; ca. 1000 ha). With regards to the biome crisis facing the Mediterranean basin and induced by human activities, islands constitute key ecological systems and ‘current refugia’ to ensure the long-term preservation of coastal plant biodiversity. They also represent fascinating ecological systems to disentangle the role of environmental versus human pressures on spatially simplified communities of the Mediterranean coastal areas. Future detailed studies of these ‘natural island microcosms’ could greatly improve our knowledge of the functional and evolutionary processes induced by rapid environmental changes in this region.","author":[{"dropping-particle":"","family":"Médail","given":"Frédéric","non-dropping-particle":"","parse-names":false,"suffix":""}],"container-title":"Regional Environmental Change","id":"KKeGT6eZ/xvKzjUFe","issue":"6","issued":{"date-parts":[["2017","8","1"]]},"page":"1775-1790","publisher":"Springer Verlag","title":"The specific vulnerability of plant biodiversity and vegetation on Mediterranean islands in the face of global change","type":"article","volume":"17"}}],"schema":"https://github.com/citation-style-language/schema/raw/master/csl-citation.json"}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(Médail, 2017)</w:t>
      </w:r>
      <w:r w:rsidRPr="00626E3E">
        <w:rPr>
          <w:rFonts w:asciiTheme="minorHAnsi" w:hAnsiTheme="minorHAnsi" w:cstheme="minorHAnsi"/>
          <w:b/>
          <w:sz w:val="24"/>
          <w:szCs w:val="24"/>
          <w:lang w:val="en-GB" w:eastAsia="zh-CN"/>
        </w:rPr>
        <w:fldChar w:fldCharType="end"/>
      </w:r>
      <w:r w:rsidR="00117FB6">
        <w:rPr>
          <w:rFonts w:asciiTheme="minorHAnsi" w:hAnsiTheme="minorHAnsi" w:cstheme="minorHAnsi"/>
          <w:b/>
          <w:sz w:val="24"/>
          <w:szCs w:val="24"/>
          <w:lang w:val="en-GB" w:eastAsia="zh-CN"/>
        </w:rPr>
        <w:t>.</w:t>
      </w:r>
      <w:r w:rsidR="004D3AEA" w:rsidRPr="00626E3E">
        <w:rPr>
          <w:rFonts w:asciiTheme="minorHAnsi" w:hAnsiTheme="minorHAnsi" w:cstheme="minorHAnsi"/>
          <w:bCs/>
          <w:sz w:val="24"/>
          <w:szCs w:val="24"/>
          <w:lang w:val="en-GB" w:eastAsia="zh-CN"/>
        </w:rPr>
        <w:t xml:space="preserve"> </w:t>
      </w:r>
      <w:r w:rsidR="00117FB6">
        <w:rPr>
          <w:rFonts w:asciiTheme="minorHAnsi" w:hAnsiTheme="minorHAnsi" w:cstheme="minorHAnsi"/>
          <w:bCs/>
          <w:sz w:val="24"/>
          <w:szCs w:val="24"/>
          <w:lang w:val="en-GB" w:eastAsia="zh-CN"/>
        </w:rPr>
        <w:t>It</w:t>
      </w:r>
      <w:r w:rsidR="004D3AEA" w:rsidRPr="00626E3E">
        <w:rPr>
          <w:rFonts w:asciiTheme="minorHAnsi" w:hAnsiTheme="minorHAnsi" w:cstheme="minorHAnsi"/>
          <w:bCs/>
          <w:sz w:val="24"/>
          <w:szCs w:val="24"/>
          <w:lang w:val="en-GB" w:eastAsia="zh-CN"/>
        </w:rPr>
        <w:t xml:space="preserve"> </w:t>
      </w:r>
      <w:r w:rsidRPr="00626E3E">
        <w:rPr>
          <w:rFonts w:asciiTheme="minorHAnsi" w:hAnsiTheme="minorHAnsi" w:cstheme="minorHAnsi"/>
          <w:bCs/>
          <w:sz w:val="24"/>
          <w:szCs w:val="24"/>
          <w:lang w:val="en-GB" w:eastAsia="zh-CN"/>
        </w:rPr>
        <w:t>is also classified as a climate-change</w:t>
      </w:r>
      <w:r w:rsidR="00475DB9" w:rsidRPr="00430907">
        <w:rPr>
          <w:rFonts w:asciiTheme="minorHAnsi" w:hAnsiTheme="minorHAnsi" w:cstheme="minorHAnsi"/>
          <w:bCs/>
          <w:sz w:val="24"/>
          <w:szCs w:val="24"/>
          <w:lang w:eastAsia="zh-CN"/>
        </w:rPr>
        <w:t xml:space="preserve"> </w:t>
      </w:r>
      <w:r w:rsidR="00475DB9">
        <w:rPr>
          <w:rFonts w:asciiTheme="minorHAnsi" w:hAnsiTheme="minorHAnsi" w:cstheme="minorHAnsi"/>
          <w:bCs/>
          <w:sz w:val="24"/>
          <w:szCs w:val="24"/>
          <w:lang w:eastAsia="zh-CN"/>
        </w:rPr>
        <w:t>hotspot</w:t>
      </w:r>
      <w:r w:rsidRPr="00626E3E">
        <w:rPr>
          <w:rFonts w:asciiTheme="minorHAnsi" w:hAnsiTheme="minorHAnsi" w:cstheme="minorHAnsi"/>
          <w:bCs/>
          <w:sz w:val="24"/>
          <w:szCs w:val="24"/>
          <w:lang w:val="en-GB" w:eastAsia="zh-CN"/>
        </w:rPr>
        <w:t xml:space="preserve">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{"citationID":"28eV45on","properties":{"formattedCitation":"(Lazoglou et al., 2024)","plainCitation":"(Lazoglou et al., 2024)","noteIndex":0},"citationItems":[{"id":"QBuJ1Hnv/atX21sGU","uris":["http://zotero.org/users/local/q6w3nOLc/items/7Y75D5Q9"],"itemData":{"id":8993,"type":"article-journal","container-title":"Scientific Reports","ISSN":"2045-2322","issue":"1","journalAbbreviation":"Scientific Reports","note":"publisher: Nature Publishing Group UK London","page":"29817","title":"Identification of climate change hotspots in the Mediterranean","volume":"14","author":[{"family":"Lazoglou","given":"Georgia"},{"family":"Papadopoulos-Zachos","given":"Alexandros"},{"family":"Georgiades","given":"Pantelis"},{"family":"Zittis","given":"George"},{"family":"Velikou","given":"Kondylia"},{"family":"Manios","given":"Errikos Michail"},{"family":"Anagnostopoulou","given":"Christina"}],"issued":{"date-parts":[["2024"]]}}}],"schema":"https://github.com/citation-style-language/schema/raw/master/csl-citation.json"}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(Lazoglou et al., 2024)</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and an extinction hotspot due to anthropogenic climate change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{"citationID":"oPsL8nR5","properties":{"formattedCitation":"(Thompson, 2020; Urban, 2024)","plainCitation":"(Thompson, 2020; Urban, 2024)","noteIndex":0},"citationItems":[{"id":18314,"uris":["http://zotero.org/users/local/gOy6YEwR/items/8PDAUYVX"],"itemData":{"id":18314,"type":"book","publisher":"Oxford University Press, USA","source":"Google Scholar","title":"Plant evolution in the Mediterranean: insights for conservation","title-short":"Plant evolution in the Mediterranean","URL":"https://www.google.com/books?hl=en&amp;lr=&amp;id=lxT0DwAAQBAJ&amp;oi=fnd&amp;pg=PP1&amp;dq=Plant+Evolution+in+the+Mediterranean:+Insights+for+Conservation&amp;ots=Oh9mwa6hjs&amp;sig=yoPqRUYaSf-U3a_JSDj7mKeieP8","author":[{"family":"Thompson","given":"John D."}],"accessed":{"date-parts":[["2024",7,30]]},"issued":{"date-parts":[["2020"]]}}},{"id":"QBuJ1Hnv/yhm1ZRIc","uris":["http://zotero.org/users/local/q6w3nOLc/items/MIC7QZPV"],"itemData":{"id":9020,"type":"article-journal","container-title":"Science","ISSN":"0036-8075","issue":"6726","journalAbbreviation":"Science","note":"publisher: American Association for the Advancement of Science","page":"1123-1128","title":"Climate change extinctions","volume":"386","author":[{"family":"Urban","given":"Mark C"}],"issued":{"date-parts":[["2024"]]}}}],"schema":"https://github.com/citation-style-language/schema/raw/master/csl-citation.json"}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(Thompson, 2020; Urban, 2024)</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Projections indicate substantial loss of species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{"citationID":"WwmQFV5P","properties":{"formattedCitation":"(Wiens &amp; Zelinka, 2024)","plainCitation":"(Wiens &amp; Zelinka, 2024)","noteIndex":0},"citationItems":[{"id":11143,"uris":["http://zotero.org/users/local/gOy6YEwR/items/T5NZHI48"],"itemData":{"id":11143,"type":"article-journal","container-title":"Global Change Biology","ISSN":"1354-1013","issue":"1","note":"publisher: Wiley Online Library","page":"e17125","title":"How many species will Earth lose to climate change?","volume":"30","author":[{"family":"Wiens","given":"John J."},{"family":"Zelinka","given":"Joseph"}],"issued":{"date-parts":[["2024"]]}}}],"schema":"https://github.com/citation-style-language/schema/raw/master/csl-citation.json"}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(Wiens &amp; Zelinka, 2024)</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and wilderness areas in the coming decades, even within protected zones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{"citationID":"jCB6C8HM","properties":{"formattedCitation":"(Asamoah et al., 2021; Cao, Tseng, et al., 2022)","plainCitation":"(Asamoah et al., 2021; Cao, Tseng, et al., 2022)","noteIndex":0},"citationItems":[{"id":"QBuJ1Hnv/51owbvW1","uris":["http://www.mendeley.com/documents/?uuid=3b0e05fe-dee8-4b10-a386-d2943cf59b50"],"itemData":{"DOI":"10.1038/s41558-021-01223-2","ISSN":"17586798","abstract":"Expanding and enhancing protected area networks (PAs) is at the forefront of efforts to conserve and restore global biodiversity but climate change and habitat loss can interact synergistically to undermine the potential benefits of PAs. Targeting conservation, adaptation and mitigation efforts requires understanding climate and land-use patterns within PAs, both currently and under future scenarios. Here, projecting rates of temporal and spatial displacement of climate and land-use revealed that more than one-quarter of the world’s PAs (~27%) are located in regions that will experience both high rates of climate change and land-use change by 2050. Substantial changes are expected to occur more often within PAs distributed across tropical moist and grassland biomes, which currently host diverse tetrapods and vascular plants, and fall into less-stringent management categories. Taken together, our findings can inform spatially adaptive natural resource management and actions to achieve sustainable development and biodiversity goals.","author":[{"dropping-particle":"","family":"Asamoah","given":"Ernest F.","non-dropping-particle":"","parse-names":false,"suffix":""},{"dropping-particle":"","family":"Beaumont","given":"Linda J.","non-dropping-particle":"","parse-names":false,"suffix":""},{"dropping-particle":"","family":"Maina","given":"Joseph M.","non-dropping-particle":"","parse-names":false,"suffix":""}],"container-title":"Nature Climate Change","id":"DroaZGiQ/2MSbOYMa","issued":{"date-parts":[["2021"]]},"title":"Climate and land-use changes reduce the benefits of terrestrial protected areas","type":"article-journal"}},{"id":18315,"uris":["http://zotero.org/users/local/gOy6YEwR/items/GWVLEJTV"],"itemData":{"id":18315,"type":"article-journal","container-title":"Biological Conservation","note":"publisher: Elsevier","page":"109753","source":"Google Scholar","title":"Potential wilderness loss could undermine the post-2020 global biodiversity framework","volume":"275","author":[{"family":"Cao","given":"Yue"},{"family":"Tseng","given":"Tz-Hsuan"},{"family":"Wang","given":"Fangyi"},{"family":"Jacobson","given":"Andrew"},{"family":"Yu","given":"Le"},{"family":"Zhao","given":"Jianqiao"},{"family":"Carver","given":"Steve"},{"family":"Locke","given":"Harvey"},{"family":"Zhao","given":"Zhicong"},{"family":"Yang","given":"Rui"}],"issued":{"date-parts":[["2022"]]}}}],"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(Asamoah et al., 2021; Cao, Tseng, et al., 2022)</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rendering it a hotspot for highly threatened taxa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{"citationID":"DuzPolIo","properties":{"formattedCitation":"(M\\uc0\\u233{}dail, 2017)","plainCitation":"(Médail, 2017)","noteIndex":0},"citationItems":[{"id":"QBuJ1Hnv/x9KDuN7x","uris":["http://www.mendeley.com/documents/?uuid=3292ae88-6b59-35c5-8c8c-684c83b52299"],"itemData":{"DOI":"10.1007/s10113-017-1123-7","ISSN":"1436378X","abstract":"The numerous Mediterranean islands (&gt;10,000) are very important from a biodiversity point of view, both in term of plant species (numerous endemics, presence of ‘climate relicts’) and of ecosystems’ assemblage. These patterns can be explained by complex interactions between a highly heterogeneous historical biogeography and ecological processes related to diverse island conditions. Furthermore, most of the ups and downs of this biodiversity were closely linked with human pressures which have changed many times through the long socio-ecological history of these island landscapes since the Neolithic period. At present, insular plant biodiversity and rural landscapes are threatened by diverse global environmental changes related to urbanization, habitat fragmentation, unsustainable tourism and other practices (e.g. overgrazing, forest fires), and by other more recent drivers such as climate warming and aridification, sea-level rise and biological invasions. Some of these impacts will be exacerbated on islands because of no (or highly limited) adjacent areas of expansion, notably on the smallest ones (i.e. size &lt; ca. 1000 ha). With regards to the biome crisis facing the Mediterranean basin and induced by human activities, islands constitute key ecological systems and ‘current refugia’ to ensure the long-term preservation of coastal plant biodiversity. They also represent fascinating ecological systems to disentangle the role of environmental versus human pressures on spatially simplified communities of the Mediterranean coastal areas. Future detailed studies of these ‘natural island microcosms’ could greatly improve our knowledge of the functional and evolutionary processes induced by rapid environmental changes in this region.","author":[{"dropping-particle":"","family":"Médail","given":"Frédéric","non-dropping-particle":"","parse-names":false,"suffix":""}],"container-title":"Regional Environmental Change","id":"KKeGT6eZ/xvKzjUFe","issue":"6","issued":{"date-parts":[["2017","8","1"]]},"page":"1775-1790","publisher":"Springer Verlag","title":"The specific vulnerability of plant biodiversity and vegetation on Mediterranean islands in the face of global change","type":"article","volume":"17"}}],"schema":"https://github.com/citation-style-language/schema/raw/master/csl-citation.json"}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(Médail, 2017)</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w:t>
      </w:r>
    </w:p>
    <w:p w14:paraId="711F8E59" w14:textId="0E0230C4" w:rsidR="00F87D95" w:rsidRPr="00626E3E" w:rsidRDefault="00F87D95" w:rsidP="00C44ECA">
      <w:pPr>
        <w:pStyle w:val="MDPI31text"/>
        <w:spacing w:line="240" w:lineRule="exact"/>
        <w:ind w:left="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 xml:space="preserve">Greece is considered a regional </w:t>
      </w:r>
      <w:r w:rsidR="00C6430C" w:rsidRPr="00626E3E">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 xml:space="preserve">as defined by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{"citationID":"Ug72gr15","properties":{"formattedCitation":"(Ca\\uc0\\u241{}adas et al., 2014)","plainCitation":"(Cañadas et al., 2014)","noteIndex":0},"citationItems":[{"id":"QBuJ1Hnv/DUw9alUO","uris":["http://www.mendeley.com/documents/?uuid=973a74d9-346e-4e9f-a582-7ccb643fb15a"],"itemData":{"ISSN":"0006-3207","author":[{"dropping-particle":"","family":"Cañadas","given":"Eva M","non-dropping-particle":"","parse-names":false,"suffix":""},{"dropping-particle":"","family":"Fenu","given":"Giuseppe","non-dropping-particle":"","parse-names":false,"suffix":""},{"dropping-particle":"","family":"Peñas","given":"Julio","non-dropping-particle":"","parse-names":false,"suffix":""},{"dropping-particle":"","family":"Lorite","given":"Juan","non-dropping-particle":"","parse-names":false,"suffix":""},{"dropping-particle":"","family":"Mattana","given":"Efisio","non-dropping-particle":"","parse-names":false,"suffix":""},{"dropping-particle":"","family":"Bacchetta","given":"Gianluigi","non-dropping-particle":"","parse-names":false,"suffix":""}],"container-title":"Biological Conservation","id":"9LvmoFpA/86OwlwFN","issued":{"date-parts":[["2014"]]},"page":"282-291","publisher":"Elsevier","title":"Hotspots within hotspots: Endemic plant richness, environmental drivers, and implications for conservation","type":"article-journal","volume":"170"}}],"schema":"https://github.com/citation-style-language/schema/raw/master/csl-citation.json"}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(Cañadas et al., 2014)</w:t>
      </w:r>
      <w:r w:rsidRPr="00626E3E">
        <w:rPr>
          <w:rFonts w:asciiTheme="minorHAnsi" w:hAnsiTheme="minorHAnsi" w:cstheme="minorHAnsi"/>
          <w:b/>
          <w:sz w:val="24"/>
          <w:szCs w:val="24"/>
          <w:lang w:val="en-GB" w:eastAsia="zh-CN"/>
        </w:rPr>
        <w:fldChar w:fldCharType="end"/>
      </w:r>
      <w:r w:rsidR="00C6430C" w:rsidRPr="00626E3E">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 xml:space="preserve"> plant diversity hotspot and endemism centre within the Mediterranean Basin </w:t>
      </w:r>
      <w:r w:rsidRPr="00626E3E">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{"citationID":"9HaZQNCe","properties":{"formattedCitation":"(M\\uc0\\u233{}dail &amp; Diadema, 2009)","plainCitation":"(Médail &amp; Diadema, 2009)","noteIndex":0},"citationItems":[{"id":"QBuJ1Hnv/z2cfdvE9","uris":["http://www.mendeley.com/documents/?uuid=db417a05-5d3f-321b-8a1e-d591d12e4d5d"],"itemData":{"DOI":"10.1111/j.1365-2699.2008.02051.x","ISSN":"03050270","author":[{"dropping-particle":"","family":"Médail","given":"Frédéric","non-dropping-particle":"","parse-names":false,"suffix":""},{"dropping-particle":"","family":"Diadema","given":"Katia","non-dropping-particle":"","parse-names":false,"suffix":""}],"container-title":"Journal of Biogeography","id":"ITEM-1","issue":"7","issued":{"date-parts":[["2009","7"]]},"page":"1333-1345","title":"Glacial refugia influence plant diversity patterns in the Mediterranean Basin","type":"article-journal","volume":"36"}}],"schema":"https://github.com/citation-style-language/schema/raw/master/csl-citation.json"}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(Médail &amp; Diadema, 2009)</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w:t>
      </w:r>
      <w:r w:rsidR="00A25FC7">
        <w:rPr>
          <w:rFonts w:asciiTheme="minorHAnsi" w:hAnsiTheme="minorHAnsi" w:cstheme="minorHAnsi"/>
          <w:bCs/>
          <w:sz w:val="24"/>
          <w:szCs w:val="24"/>
          <w:lang w:val="en-GB" w:eastAsia="zh-CN"/>
        </w:rPr>
        <w:t>attributed, among others,</w:t>
      </w:r>
      <w:r w:rsidRPr="00626E3E">
        <w:rPr>
          <w:rFonts w:asciiTheme="minorHAnsi" w:hAnsiTheme="minorHAnsi" w:cstheme="minorHAnsi"/>
          <w:bCs/>
          <w:sz w:val="24"/>
          <w:szCs w:val="24"/>
          <w:lang w:val="en-GB" w:eastAsia="zh-CN"/>
        </w:rPr>
        <w:t xml:space="preserve"> to its diverse topography and climatic conditions </w:t>
      </w:r>
      <w:r w:rsidRPr="00EC1C75">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{"citationID":"7NZrU7AA","properties":{"formattedCitation":"(Hammoud et al., 2021)","plainCitation":"(Hammoud et al., 2021)","noteIndex":0},"citationItems":[{"id":"QBuJ1Hnv/So6ElgwD","uris":["http://www.mendeley.com/documents/?uuid=85906d9d-cbc0-43e0-8ed0-ff0116d09b58"],"itemData":{"ISSN":"2045-7758","author":[{"dropping-particle":"","family":"Hammoud","given":"Cyril","non-dropping-particle":"","parse-names":false,"suffix":""},{"dropping-particle":"","family":"Kougioumoutzis","given":"Konstantinos","non-dropping-particle":"","parse-names":false,"suffix":""},{"dropping-particle":"","family":"Rijsdijk","given":"Kenneth F","non-dropping-particle":"","parse-names":false,"suffix":""},{"dropping-particle":"","family":"Simaiakis","given":"Stylianos M","non-dropping-particle":"","parse-names":false,"suffix":""},{"dropping-particle":"","family":"Norder","given":"Sietze J","non-dropping-particle":"","parse-names":false,"suffix":""},{"dropping-particle":"","family":"Foufopoulos","given":"Johannes","non-dropping-particle":"","parse-names":false,"suffix":""},{"dropping-particle":"","family":"Georgopoulou","given":"Elisavet","non-dropping-particle":"","parse-names":false,"suffix":""},{"dropping-particle":"","family":"Loon","given":"Emiel E","non-dropping-particle":"Van","parse-names":false,"suffix":""}],"container-title":"Ecology and evolution","id":"ITEM-3","issue":"10","issued":{"date-parts":[["2021"]]},"page":"5441-5458","publisher":"Wiley Online Library","title":"Past connections with the mainland structure patterns of insular species richness in a continental‐shelf archipelago (Aegean Sea, Greece)","type":"article-journal","volume":"11"}}],"schema":"https://github.com/citation-style-language/schema/raw/master/csl-citation.json"} </w:instrText>
      </w:r>
      <w:r w:rsidRPr="00EC1C75">
        <w:rPr>
          <w:rFonts w:asciiTheme="minorHAnsi" w:hAnsiTheme="minorHAnsi" w:cstheme="minorHAnsi"/>
          <w:b/>
          <w:sz w:val="24"/>
          <w:szCs w:val="24"/>
          <w:lang w:val="en-GB" w:eastAsia="zh-CN"/>
        </w:rPr>
        <w:fldChar w:fldCharType="separate"/>
      </w:r>
      <w:r w:rsidR="00EC1C75" w:rsidRPr="00EC1C75">
        <w:rPr>
          <w:rFonts w:ascii="Calibri" w:hAnsi="Calibri" w:cs="Calibri"/>
          <w:b/>
          <w:sz w:val="24"/>
        </w:rPr>
        <w:t>(Hammoud et al., 2021)</w:t>
      </w:r>
      <w:r w:rsidRPr="00EC1C75">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as well as its numerous mountains and islands (&gt; 8,000). </w:t>
      </w:r>
      <w:r w:rsidR="0005452A">
        <w:rPr>
          <w:rFonts w:asciiTheme="minorHAnsi" w:hAnsiTheme="minorHAnsi" w:cstheme="minorHAnsi"/>
          <w:bCs/>
          <w:sz w:val="24"/>
          <w:szCs w:val="24"/>
          <w:lang w:val="en-GB" w:eastAsia="zh-CN"/>
        </w:rPr>
        <w:t>S</w:t>
      </w:r>
      <w:r w:rsidRPr="00626E3E">
        <w:rPr>
          <w:rFonts w:asciiTheme="minorHAnsi" w:hAnsiTheme="minorHAnsi" w:cstheme="minorHAnsi"/>
          <w:bCs/>
          <w:sz w:val="24"/>
          <w:szCs w:val="24"/>
          <w:lang w:val="en-GB" w:eastAsia="zh-CN"/>
        </w:rPr>
        <w:t xml:space="preserve">everal biodiversity hotspots and endemism centres </w:t>
      </w:r>
      <w:r w:rsidR="0005452A">
        <w:rPr>
          <w:rFonts w:asciiTheme="minorHAnsi" w:hAnsiTheme="minorHAnsi" w:cstheme="minorHAnsi"/>
          <w:bCs/>
          <w:sz w:val="24"/>
          <w:szCs w:val="24"/>
          <w:lang w:val="en-GB" w:eastAsia="zh-CN"/>
        </w:rPr>
        <w:t xml:space="preserve">exist across the </w:t>
      </w:r>
      <w:r w:rsidR="0005452A" w:rsidRPr="00626E3E">
        <w:rPr>
          <w:rFonts w:asciiTheme="minorHAnsi" w:hAnsiTheme="minorHAnsi" w:cstheme="minorHAnsi"/>
          <w:bCs/>
          <w:sz w:val="24"/>
          <w:szCs w:val="24"/>
          <w:lang w:val="en-GB" w:eastAsia="zh-CN"/>
        </w:rPr>
        <w:t xml:space="preserve">Aegean </w:t>
      </w:r>
      <w:r w:rsidR="0005452A">
        <w:rPr>
          <w:rFonts w:asciiTheme="minorHAnsi" w:hAnsiTheme="minorHAnsi" w:cstheme="minorHAnsi"/>
          <w:bCs/>
          <w:sz w:val="24"/>
          <w:szCs w:val="24"/>
          <w:lang w:val="en-GB" w:eastAsia="zh-CN"/>
        </w:rPr>
        <w:t>I</w:t>
      </w:r>
      <w:r w:rsidR="0005452A" w:rsidRPr="00626E3E">
        <w:rPr>
          <w:rFonts w:asciiTheme="minorHAnsi" w:hAnsiTheme="minorHAnsi" w:cstheme="minorHAnsi"/>
          <w:bCs/>
          <w:sz w:val="24"/>
          <w:szCs w:val="24"/>
          <w:lang w:val="en-GB" w:eastAsia="zh-CN"/>
        </w:rPr>
        <w:t>sland</w:t>
      </w:r>
      <w:r w:rsidR="0005452A">
        <w:rPr>
          <w:rFonts w:asciiTheme="minorHAnsi" w:hAnsiTheme="minorHAnsi" w:cstheme="minorHAnsi"/>
          <w:bCs/>
          <w:sz w:val="24"/>
          <w:szCs w:val="24"/>
          <w:lang w:val="en-GB" w:eastAsia="zh-CN"/>
        </w:rPr>
        <w:t>s</w:t>
      </w:r>
      <w:r w:rsidR="0005452A" w:rsidRPr="00626E3E">
        <w:rPr>
          <w:rFonts w:asciiTheme="minorHAnsi" w:hAnsiTheme="minorHAnsi" w:cstheme="minorHAnsi"/>
          <w:bCs/>
          <w:sz w:val="24"/>
          <w:szCs w:val="24"/>
          <w:lang w:val="en-GB" w:eastAsia="zh-CN"/>
        </w:rPr>
        <w:t xml:space="preserve">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{"citationID":"Thk5LazU","properties":{"formattedCitation":"(Kougioumoutzis, Kokkoris, Panitsa, Kallimanis, et al., 2021)","plainCitation":"(Kougioumoutzis, Kokkoris, Panitsa, Kallimanis, et al., 2021)","noteIndex":0},"citationItems":[{"id":"QBuJ1Hnv/NcwFDePM","uris":["http://www.mendeley.com/documents/?uuid=77e18e1f-ca8a-4200-9f2a-c6d440ffbb78"],"itemData":{"DOI":"10.3390/biology10020072","ISSN":"2079-7737","abstract":"Biodiversity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KKeGT6eZ/623ssfxi","issue":"2","issued":{"date-parts":[["2021","1","20"]]},"page":"72","title":"Plant Endemism Centres and Biodiversity Hotspots in Greece","type":"article-journal","volume":"10"}}],"schema":"https://github.com/citation-style-language/schema/raw/master/csl-citation.json"}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(Kougioumoutzis, Kokkoris, Panitsa, Kallimanis,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prominent of which being those occurring in Crete and Evvia, the two largest and richest in terms of single island endemics, Aegean islands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{"citationID":"qjjvglYw","properties":{"formattedCitation":"(Panitsa et al., 2018)","plainCitation":"(Panitsa et al., 2018)","noteIndex":0},"citationItems":[{"id":"QBuJ1Hnv/YRgZNBr3","uris":["http://www.mendeley.com/documents/?uuid=f256dc4d-8a89-4d42-a9a6-3b40fd486549"],"itemData":{"ISBN":"9789925563784","author":[{"dropping-particle":"","family":"Panitsa","given":"M.","non-dropping-particle":"","parse-names":false,"suffix":""},{"dropping-particle":"","family":"Kagiampaki","given":"A.","non-dropping-particle":"","parse-names":false,"suffix":""},{"dropping-particle":"","family":"Kougioumoutzis","given":"K.","non-dropping-particle":"","parse-names":false,"suffix":""}],"container-title":"Biogeography and Biodiversity of the Aegean. In honour of Prof. Moysis Mylonas","editor":[{"dropping-particle":"","family":"Sfenthourakis, Spyros; Pafilis, Panayiotis; Parmakelis, Aristeidis; Poulakakis, Nikos; Triantis","given":"Kostas","non-dropping-particle":"","parse-names":false,"suffix":""}],"id":"KKeGT6eZ/KVCM6qvW","issued":{"date-parts":[["2018"]]},"page":"223-244","publisher":"Broken Hill Publishers Ltd","title":"Plant diversity and biogeography of the Aegean Archipelago: A New Synthesis","type":"chapter"}}],"schema":"https://github.com/citation-style-language/schema/raw/master/csl-citation.json"}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(Panitsa et al., 2018)</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w:t>
      </w:r>
      <w:r w:rsidR="0005452A">
        <w:rPr>
          <w:rFonts w:asciiTheme="minorHAnsi" w:hAnsiTheme="minorHAnsi" w:cstheme="minorHAnsi"/>
          <w:bCs/>
          <w:sz w:val="24"/>
          <w:szCs w:val="24"/>
          <w:lang w:val="en-GB" w:eastAsia="zh-CN"/>
        </w:rPr>
        <w:t>also classified as</w:t>
      </w:r>
      <w:r w:rsidRPr="00626E3E">
        <w:rPr>
          <w:rFonts w:asciiTheme="minorHAnsi" w:hAnsiTheme="minorHAnsi" w:cstheme="minorHAnsi"/>
          <w:bCs/>
          <w:sz w:val="24"/>
          <w:szCs w:val="24"/>
          <w:lang w:val="en-GB" w:eastAsia="zh-CN"/>
        </w:rPr>
        <w:t xml:space="preserve"> threatened plant diversity hotspots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{"citationID":"n0Sk4v6r","properties":{"formattedCitation":"(Kougioumoutzis, Kokkoris, Panitsa, Strid, et al., 2021)","plainCitation":"(Kougioumoutzis, Kokkoris, Panitsa, Strid, et al., 2021)","noteIndex":0},"citationItems":[{"id":"QBuJ1Hnv/lJxdB7rC","uris":["http://www.mendeley.com/documents/?uuid=7e7ecd02-d0ca-45e2-8e56-3519409db24c"],"itemData":{"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Strid","given":"Arne","non-dropping-particle":"","parse-names":false,"suffix":""},{"dropping-particle":"","family":"Dimopoulos","given":"Panayotis","non-dropping-particle":"","parse-names":false,"suffix":""}],"container-title":"Biology","id":"KKeGT6eZ/CG2wxu04","issue":"3","issued":{"date-parts":[["2021"]]},"page":"195","publisher":"Multidisciplinary Digital Publishing Institute","title":"Extinction Risk Assessment of the Greek Endemic Flora","type":"article-journal","volume":"10"}}],"schema":"https://github.com/citation-style-language/schema/raw/master/csl-citation.json"}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(Kougioumoutzis, Kokkoris, Panitsa, Strid,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w:t>
      </w:r>
    </w:p>
    <w:p w14:paraId="64843825" w14:textId="567D603A" w:rsidR="00F87D95" w:rsidRPr="00626E3E" w:rsidRDefault="00F87D95" w:rsidP="00C44ECA">
      <w:pPr>
        <w:pStyle w:val="MDPI31text"/>
        <w:spacing w:line="240" w:lineRule="exact"/>
        <w:ind w:left="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The challenges fac</w:t>
      </w:r>
      <w:r w:rsidR="00277106">
        <w:rPr>
          <w:rFonts w:asciiTheme="minorHAnsi" w:hAnsiTheme="minorHAnsi" w:cstheme="minorHAnsi"/>
          <w:bCs/>
          <w:sz w:val="24"/>
          <w:szCs w:val="24"/>
          <w:lang w:val="en-GB" w:eastAsia="zh-CN"/>
        </w:rPr>
        <w:t>ed by the</w:t>
      </w:r>
      <w:r w:rsidRPr="00626E3E">
        <w:rPr>
          <w:rFonts w:asciiTheme="minorHAnsi" w:hAnsiTheme="minorHAnsi" w:cstheme="minorHAnsi"/>
          <w:bCs/>
          <w:sz w:val="24"/>
          <w:szCs w:val="24"/>
          <w:lang w:val="en-GB" w:eastAsia="zh-CN"/>
        </w:rPr>
        <w:t xml:space="preserve"> Aegean islands in biodiversity conservation reflect a global pattern observed in island ecosystems worldwide. </w:t>
      </w:r>
      <w:r w:rsidR="00277106">
        <w:rPr>
          <w:rFonts w:asciiTheme="minorHAnsi" w:hAnsiTheme="minorHAnsi" w:cstheme="minorHAnsi"/>
          <w:bCs/>
          <w:sz w:val="24"/>
          <w:szCs w:val="24"/>
          <w:lang w:val="en-GB" w:eastAsia="zh-CN"/>
        </w:rPr>
        <w:t>B</w:t>
      </w:r>
      <w:r w:rsidRPr="00626E3E">
        <w:rPr>
          <w:rFonts w:asciiTheme="minorHAnsi" w:hAnsiTheme="minorHAnsi" w:cstheme="minorHAnsi"/>
          <w:bCs/>
          <w:sz w:val="24"/>
          <w:szCs w:val="24"/>
          <w:lang w:val="en-GB" w:eastAsia="zh-CN"/>
        </w:rPr>
        <w:t xml:space="preserve">iodiversity hotspots </w:t>
      </w:r>
      <w:r w:rsidR="00277106">
        <w:rPr>
          <w:rFonts w:asciiTheme="minorHAnsi" w:hAnsiTheme="minorHAnsi" w:cstheme="minorHAnsi"/>
          <w:bCs/>
          <w:sz w:val="24"/>
          <w:szCs w:val="24"/>
          <w:lang w:val="en-GB" w:eastAsia="zh-CN"/>
        </w:rPr>
        <w:t>in archipelagos are particularly vulnerable to increased threats from</w:t>
      </w:r>
      <w:r w:rsidRPr="00626E3E">
        <w:rPr>
          <w:rFonts w:asciiTheme="minorHAnsi" w:hAnsiTheme="minorHAnsi" w:cstheme="minorHAnsi"/>
          <w:bCs/>
          <w:sz w:val="24"/>
          <w:szCs w:val="24"/>
          <w:lang w:val="en-GB" w:eastAsia="zh-CN"/>
        </w:rPr>
        <w:t xml:space="preserve"> climate and land-use changes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{"citationID":"HXgip7cU","properties":{"formattedCitation":"(Benavides et al., 2024)","plainCitation":"(Benavides et al., 2024)","noteIndex":0},"citationItems":[{"id":18289,"uris":["http://zotero.org/users/local/gOy6YEwR/items/47MGFMYV"],"itemData":{"id":18289,"type":"article-journal","container-title":"Global Ecology and Conservation","note":"publisher: Elsevier","page":"e02943","source":"Google Scholar","title":"Species distribution models and island biogeography: Challenges and prospects","title-short":"Species distribution models and island biogeography","author":[{"family":"Benavides","given":"Eva"},{"family":"Sadler","given":"Jonathan"},{"family":"Graham","given":"Laura"},{"family":"Matthews","given":"Thomas J."}],"issued":{"date-parts":[["2024"]]}}}],"schema":"https://github.com/citation-style-language/schema/raw/master/csl-citation.json"}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(Benavides et al., 2024)</w:t>
      </w:r>
      <w:r w:rsidRPr="00626E3E">
        <w:rPr>
          <w:rFonts w:asciiTheme="minorHAnsi" w:hAnsiTheme="minorHAnsi" w:cstheme="minorHAnsi"/>
          <w:b/>
          <w:sz w:val="24"/>
          <w:szCs w:val="24"/>
          <w:lang w:val="en-GB" w:eastAsia="zh-CN"/>
        </w:rPr>
        <w:fldChar w:fldCharType="end"/>
      </w:r>
      <w:r w:rsidR="00277106">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 xml:space="preserve"> </w:t>
      </w:r>
      <w:r w:rsidR="00277106">
        <w:rPr>
          <w:rFonts w:asciiTheme="minorHAnsi" w:hAnsiTheme="minorHAnsi" w:cstheme="minorHAnsi"/>
          <w:bCs/>
          <w:sz w:val="24"/>
          <w:szCs w:val="24"/>
          <w:lang w:val="en-GB" w:eastAsia="zh-CN"/>
        </w:rPr>
        <w:t>Examples include</w:t>
      </w:r>
      <w:r w:rsidRPr="00626E3E">
        <w:rPr>
          <w:rFonts w:asciiTheme="minorHAnsi" w:hAnsiTheme="minorHAnsi" w:cstheme="minorHAnsi"/>
          <w:bCs/>
          <w:sz w:val="24"/>
          <w:szCs w:val="24"/>
          <w:lang w:val="en-GB" w:eastAsia="zh-CN"/>
        </w:rPr>
        <w:t xml:space="preserve"> the Canary Islands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{"citationID":"5nB8whiQ","properties":{"formattedCitation":"(Hanz et al., 2023)","plainCitation":"(Hanz et al., 2023)","noteIndex":0},"citationItems":[{"id":18291,"uris":["http://zotero.org/users/local/gOy6YEwR/items/NLUJE2LF"],"itemData":{"id":18291,"type":"article-journal","abstract":"Abstract\n            \n              Aim\n              Oceanic islands possess unique floras with high proportions of endemic species. Island floras are expected to be severely affected by changing climatic conditions as species on islands have limited distribution ranges and small population sizes and face the constraints of insularity to track their climatic niches. We aimed to assess how ongoing climate change affects the range sizes of oceanic island plants, identifying species of particular conservation concern.\n            \n            \n              Location\n              Canary Islands, Spain.\n            \n            \n              Methods\n              \n                We combined species occurrence data from single‐island endemic, archipelago endemic and nonendemic native plant species of the Canary Islands with data on current and future climatic conditions. Bayesian Additive Regression Trees were used to assess the effect of climate change on species distributions; 71% (\n                n\n                 = 502 species) of the native Canary Island species had models deemed good enough. To further assess how climate change affects plant functional strategies, we collected data on woodiness and succulence.\n              \n            \n            \n              Results\n              Single‐island endemic species were projected to lose a greater proportion of their climatically suitable area (x ̃ = −0.36) than archipelago endemics (x ̃ = −0.28) or nonendemic native species (x ̃ = −0.26), especially on Lanzarote and Fuerteventura, which are expected to experience less annual precipitation in the future. Moreover, herbaceous single‐island endemics were projected to gain less and lose more climatically suitable area than insular woody single‐island endemics. By contrast, we found that succulent single‐island endemics and nonendemic natives gain more and lose less climatically suitable area.\n            \n            \n              Main Conclusions\n              While all native species are of conservation importance, we emphasise single‐island endemic species not characterised by functional strategies associated with water use efficiency. Our results are particularly critical for other oceanic island floras that are not constituted by such a vast diversity of insular woody species as the Canary Islands.","container-title":"Diversity and Distributions","DOI":"10.1111/ddi.13750","ISSN":"1366-9516, 1472-4642","issue":"9","journalAbbreviation":"Diversity and Distributions","language":"en","page":"1157-1171","source":"DOI.org (Crossref)","title":"Effects of climate change on the distribution of plant species and plant functional strategies on the Canary Islands","volume":"29","author":[{"family":"Hanz","given":"Dagmar M."},{"family":"Cutts","given":"Vanessa"},{"family":"Barajas‐Barbosa","given":"Martha Paola"},{"family":"Algar","given":"Adam"},{"family":"Beierkuhnlein","given":"Carl"},{"family":"Collart","given":"Flavien"},{"family":"Fernández‐Palacios","given":"José María"},{"family":"Field","given":"Richard"},{"family":"Karger","given":"Dirk N."},{"family":"Kienle","given":"David R."},{"family":"Kreft","given":"Holger"},{"family":"Patiño","given":"Jairo"},{"family":"Schrodt","given":"Franziska"},{"family":"Steinbauer","given":"Manuel J."},{"family":"Weigelt","given":"Patrick"},{"family":"Irl","given":"Severin D. H."}],"issued":{"date-parts":[["2023",9]]}}}],"schema":"https://github.com/citation-style-language/schema/raw/master/csl-citation.json"}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(Hanz et al., 2023)</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the Hawaiian archipelago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{"citationID":"w866IgCy","properties":{"formattedCitation":"(Fortini et al., 2013)","plainCitation":"(Fortini et al., 2013)","noteIndex":0},"citationItems":[{"id":18293,"uris":["http://zotero.org/users/local/gOy6YEwR/items/T43GASLH"],"itemData":{"id":18293,"type":"report","publisher":"University of Hawaii","source":"Google Scholar","title":"A landscape-based assessment of climate change vulnerability for all native Hawaiian plants","URL":"https://pubs.usgs.gov/publication/70111902","author":[{"family":"Fortini","given":"Lucas B."},{"family":"Price","given":"Jonathan"},{"family":"Jacobi","given":"James"},{"family":"Vorsino","given":"Adam"},{"family":"Burgett","given":"Jeff"},{"family":"Brinck","given":"Kevin W."},{"family":"Amidon","given":"Fred"},{"family":"Miller","given":"Steve"},{"family":"Koob","given":"Gregory"},{"family":"Paxton","given":"Eben H."}],"accessed":{"date-parts":[["2024",7,30]]},"issued":{"date-parts":[["2013"]]}}}],"schema":"https://github.com/citation-style-language/schema/raw/master/csl-citation.json"}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(Fortini et al., 2013)</w:t>
      </w:r>
      <w:r w:rsidRPr="00626E3E">
        <w:rPr>
          <w:rFonts w:asciiTheme="minorHAnsi" w:hAnsiTheme="minorHAnsi" w:cstheme="minorHAnsi"/>
          <w:b/>
          <w:sz w:val="24"/>
          <w:szCs w:val="24"/>
          <w:lang w:val="en-GB" w:eastAsia="zh-CN"/>
        </w:rPr>
        <w:fldChar w:fldCharType="end"/>
      </w:r>
      <w:r w:rsidR="00277106">
        <w:rPr>
          <w:rFonts w:asciiTheme="minorHAnsi" w:hAnsiTheme="minorHAnsi" w:cstheme="minorHAnsi"/>
          <w:b/>
          <w:sz w:val="24"/>
          <w:szCs w:val="24"/>
          <w:lang w:val="en-GB" w:eastAsia="zh-CN"/>
        </w:rPr>
        <w:t>,</w:t>
      </w:r>
      <w:r w:rsidRPr="00626E3E">
        <w:rPr>
          <w:rFonts w:asciiTheme="minorHAnsi" w:hAnsiTheme="minorHAnsi" w:cstheme="minorHAnsi"/>
          <w:b/>
          <w:sz w:val="24"/>
          <w:szCs w:val="24"/>
          <w:lang w:val="en-GB" w:eastAsia="zh-CN"/>
        </w:rPr>
        <w:t xml:space="preserve"> </w:t>
      </w:r>
      <w:r w:rsidRPr="00626E3E">
        <w:rPr>
          <w:rFonts w:asciiTheme="minorHAnsi" w:hAnsiTheme="minorHAnsi" w:cstheme="minorHAnsi"/>
          <w:bCs/>
          <w:sz w:val="24"/>
          <w:szCs w:val="24"/>
          <w:lang w:val="en-GB" w:eastAsia="zh-CN"/>
        </w:rPr>
        <w:t xml:space="preserve">and New Caledonia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{"citationID":"9760Le7j","properties":{"formattedCitation":"(Pouteau &amp; Birnbaum, 2016)","plainCitation":"(Pouteau &amp; Birnbaum, 2016)","noteIndex":0},"citationItems":[{"id":18296,"uris":["http://zotero.org/users/local/gOy6YEwR/items/B5DXDVSG"],"itemData":{"id":18296,"type":"article-journal","abstract":"Future patterns of biodiversity have been extensively explored to design conservation strategies in large continental hotspots. However, little research has focused on island hotspots, although limited opportunities to migrate and the inherent characteristics of island species are likely to cause sensitivity to rapid environmental changes. This study addresses the question of how climate change could affect species richness in New Caledonia, the world’s smallest biodiversity hotspot. An individual species distribution model was built for 469 native tree species and projected according to nine climate change scenarios. Results indicated that the range size of 87–96% of species will have declined by 2070, 52–84% will lose at least half of their current range, and 0–15% will become extinct. Surprisingly, these predictions did not significantly exceed those for larger biodiversity hotspots. Underlying reasons may include an oceanic buffering effect that attenuates increases in air temperature, and the complex topography that generates micro-refugia. Major losses in local species richness were predicted to occur on ultramafic substrates and at mid-elevation. Loss on ultramafic substrates may stem from the number of ultramafic-specialist species that will lack a suitable climate on this specific substrate, while substrate-ubiquitous species are more likely to find refugia. Loss at mid-elevation could mirror a shift in optimum temperature-precipitation value, whose role in shaping the current pattern of diversity may have been overestimated by the models. Hopefully, these results will encourage further research to define the right mitigation and adaptation strategies on oceanic islands, where extinctions would contribute disproportionally to global biodiversity decline.","container-title":"Biological Conservation","DOI":"10.1016/j.biocon.2016.06.031","ISSN":"0006-3207","journalAbbreviation":"Biological Conservation","page":"111-119","source":"ScienceDirect","title":"Island biodiversity hotspots are getting hotter: vulnerability of tree species to climate change in New Caledonia","title-short":"Island biodiversity hotspots are getting hotter","volume":"201","author":[{"family":"Pouteau","given":"Robin"},{"family":"Birnbaum","given":"Philippe"}],"issued":{"date-parts":[["2016",9,1]]}}}],"schema":"https://github.com/citation-style-language/schema/raw/master/csl-citation.json"}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(Pouteau &amp; Birnbaum, 2016)</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These parallels highlight the global significance of studying island endemics' responses to environmental change.</w:t>
      </w:r>
    </w:p>
    <w:p w14:paraId="2572CE2A" w14:textId="7C8D07A1" w:rsidR="00F87D95" w:rsidRPr="00626E3E" w:rsidRDefault="00F87D95" w:rsidP="00C44ECA">
      <w:pPr>
        <w:pStyle w:val="MDPI31text"/>
        <w:spacing w:line="240" w:lineRule="exact"/>
        <w:ind w:left="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 xml:space="preserve">While Aegean biodiversity and biogeographical patterns are relatively well-understood </w:t>
      </w:r>
      <w:r w:rsidRPr="0013002F">
        <w:rPr>
          <w:rFonts w:asciiTheme="minorHAnsi" w:hAnsiTheme="minorHAnsi" w:cstheme="minorHAnsi"/>
          <w:b/>
          <w:sz w:val="24"/>
          <w:szCs w:val="24"/>
          <w:lang w:val="en-GB" w:eastAsia="zh-CN"/>
        </w:rPr>
        <w:fldChar w:fldCharType="begin" w:fldLock="1"/>
      </w:r>
      <w:r w:rsidR="005B6A0D">
        <w:rPr>
          <w:rFonts w:asciiTheme="minorHAnsi" w:hAnsiTheme="minorHAnsi" w:cstheme="minorHAnsi"/>
          <w:b/>
          <w:sz w:val="24"/>
          <w:szCs w:val="24"/>
          <w:lang w:val="en-GB" w:eastAsia="zh-CN"/>
        </w:rPr>
        <w:instrText xml:space="preserve"> ADDIN ZOTERO_ITEM CSL_CITATION {"citationID":"es7JyXx6","properties":{"formattedCitation":"(Kougioumoutzis et al., 2017)","plainCitation":"(Kougioumoutzis et al., 2017)","noteIndex":0},"citationItems":[{"id":"QBuJ1Hnv/Hzi8e0pF","uris":["http://www.mendeley.com/documents/?uuid=cba50323-4e4f-30e1-a418-9cff18abc95b"],"itemData":{"author":[{"dropping-particle":"","family":"Kougioumoutzis","given":"Konstantinos","non-dropping-particle":"","parse-names":false,"suffix":""},{"dropping-particle":"","family":"Valli","given":"Anna Thalassini","non-dropping-particle":"","parse-names":false,"suffix":""},{"dropping-particle":"","family":"Georgopoulou","given":"Elisavet","non-dropping-particle":"","parse-names":false,"suffix":""},{"dropping-particle":"","family":"Simaiakis","given":"Stylianos Michail","non-dropping-particle":"","parse-names":false,"suffix":""},{"dropping-particle":"","family":"Triantis","given":"Kostas A","non-dropping-particle":"","parse-names":false,"suffix":""},{"dropping-particle":"","family":"Trigas","given":"Panayiotis","non-dropping-particle":"","parse-names":false,"suffix":""}],"container-title":"Journal of Biogeography","id":"ITEM-3","issue":"3","issued":{"date-parts":[["2017"]]},"page":"651-660","publisher":"Wiley Online Library","title":"Network biogeography of a complex island system: the Aegean Archipelago revisited","type":"article-journal","volume":"44"}}],"schema":"https://github.com/citation-style-language/schema/raw/master/csl-citation.json"} </w:instrText>
      </w:r>
      <w:r w:rsidRPr="0013002F">
        <w:rPr>
          <w:rFonts w:asciiTheme="minorHAnsi" w:hAnsiTheme="minorHAnsi" w:cstheme="minorHAnsi"/>
          <w:b/>
          <w:sz w:val="24"/>
          <w:szCs w:val="24"/>
          <w:lang w:val="en-GB" w:eastAsia="zh-CN"/>
        </w:rPr>
        <w:fldChar w:fldCharType="separate"/>
      </w:r>
      <w:r w:rsidR="0013002F" w:rsidRPr="0013002F">
        <w:rPr>
          <w:rFonts w:ascii="Calibri" w:hAnsi="Calibri" w:cs="Calibri"/>
          <w:b/>
          <w:sz w:val="24"/>
        </w:rPr>
        <w:t>(Kougioumoutzis et al., 2017)</w:t>
      </w:r>
      <w:r w:rsidRPr="0013002F">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climate change vulnerability assessments remain scarce </w:t>
      </w:r>
      <w:r w:rsidR="00C6430C" w:rsidRPr="00626E3E">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 xml:space="preserve">e.g., </w:t>
      </w:r>
      <w:r w:rsidRPr="005B6A0D">
        <w:rPr>
          <w:rFonts w:asciiTheme="minorHAnsi" w:hAnsiTheme="minorHAnsi" w:cstheme="minorHAnsi"/>
          <w:b/>
          <w:sz w:val="24"/>
          <w:szCs w:val="24"/>
          <w:lang w:val="en-GB" w:eastAsia="zh-CN"/>
        </w:rPr>
        <w:fldChar w:fldCharType="begin"/>
      </w:r>
      <w:r w:rsidR="005B6A0D" w:rsidRPr="005B6A0D">
        <w:rPr>
          <w:rFonts w:asciiTheme="minorHAnsi" w:hAnsiTheme="minorHAnsi" w:cstheme="minorHAnsi"/>
          <w:b/>
          <w:sz w:val="24"/>
          <w:szCs w:val="24"/>
          <w:lang w:val="en-GB" w:eastAsia="zh-CN"/>
        </w:rPr>
        <w:instrText xml:space="preserve"> ADDIN ZOTERO_ITEM CSL_CITATION {"citationID":"Muk1cZZr","properties":{"formattedCitation":"(Kougioumoutzis, Papanikolaou, et al., 2022)","plainCitation":"(Kougioumoutzis, Papanikolaou, et al., 2022)","noteIndex":0},"citationItems":[{"id":10764,"uris":["http://zotero.org/users/local/gOy6YEwR/items/TP96PQCS"],"itemData":{"id":10764,"type":"article-journal","abstract":"The ongoing climate change has already left its imprint on species distributions, with rare, endemic species being more threatened. These changes are more prominent in regional biodiversity hotspots, such as Greece, which is already facing the short term impacts of human induced climate change. Greek flora hosts numerous endemic medicinal and aromatic plant taxa (MAPs), which are economically important and provide integral ecosystem services. The genus Nepeta is one of the largest Lamiaceae genera, containing several MAPs, yet, despite its taxonomical and economical significance, it remains vastly understudied in Greece. We explore the effects of climate change on the range of the Greek endemic Nepeta MAPs, via a species distribution models (SDMs) approach in an ensemble modeling framework, using soil, topographical and bioclimatic variables as predictors in three different time steps. By doing so, we attempt to estimate the current and future extinction risk of these taxa and to locate their current and future species richness hotspots in Greece. The taxa analyzed are expected to experience severe range retractions, with minor intraspecific variation across all time steps (p 0.05), driven mainly by soil- and aridity-related variables. The extinction risk status of only one taxon is predicted to worsen in the future, while all other taxa will remain threatened. Current species richness hotspots are mainly located in southern Greece and are projected to shift both altitudinally and latitudinally over time (p 0.01).","container-title":"Sustainability","DOI":"10.3390/su14074269","ISSN":"2071-1050","issue":"7","title":"Climate Change Impacts and Extinction Risk Assessment of Nepeta Representatives (Lamiaceae) in Greece","volume":"14","author":[{"family":"Kougioumoutzis","given":"Konstantinos"},{"family":"Papanikolaou","given":"Alexandros"},{"family":"Kokkoris","given":"Ioannis P."},{"family":"Strid","given":"Arne"},{"family":"Dimopoulos","given":"Panayotis"},{"family":"Panitsa","given":"Maria"}],"issued":{"date-parts":[["2022"]]}}}],"schema":"https://github.com/citation-style-language/schema/raw/master/csl-citation.json"} </w:instrText>
      </w:r>
      <w:r w:rsidRPr="005B6A0D">
        <w:rPr>
          <w:rFonts w:asciiTheme="minorHAnsi" w:hAnsiTheme="minorHAnsi" w:cstheme="minorHAnsi"/>
          <w:b/>
          <w:sz w:val="24"/>
          <w:szCs w:val="24"/>
          <w:lang w:val="en-GB" w:eastAsia="zh-CN"/>
        </w:rPr>
        <w:fldChar w:fldCharType="separate"/>
      </w:r>
      <w:r w:rsidR="005B6A0D" w:rsidRPr="005B6A0D">
        <w:rPr>
          <w:rFonts w:ascii="Calibri" w:hAnsi="Calibri" w:cs="Calibri"/>
          <w:b/>
          <w:sz w:val="24"/>
        </w:rPr>
        <w:t>(Kougioumoutzis, Papanikolaou, et al., 2022)</w:t>
      </w:r>
      <w:r w:rsidRPr="005B6A0D">
        <w:rPr>
          <w:rFonts w:asciiTheme="minorHAnsi" w:hAnsiTheme="minorHAnsi" w:cstheme="minorHAnsi"/>
          <w:b/>
          <w:sz w:val="24"/>
          <w:szCs w:val="24"/>
          <w:lang w:val="en-GB" w:eastAsia="zh-CN"/>
        </w:rPr>
        <w:fldChar w:fldCharType="end"/>
      </w:r>
      <w:r w:rsidR="00C6430C" w:rsidRPr="00626E3E">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 xml:space="preserve">. These assessments tend to be species-specific or focused on mainland areas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{"citationID":"HczuFONI","properties":{"formattedCitation":"(Pires et al., 2024)","plainCitation":"(Pires et al., 2024)","noteIndex":0},"citationItems":[{"id":18298,"uris":["http://zotero.org/users/local/gOy6YEwR/items/P3GXZIEV"],"itemData":{"id":18298,"type":"article-journal","container-title":"Science of The Total Environment","note":"publisher: Elsevier","page":"174622","source":"Google Scholar","title":"The future of plant diversity within a Mediterranean endemism centre: Modelling the synergistic effects of climate and land-use change in Peloponnese, Greece","title-short":"The future of plant diversity within a Mediterranean endemism centre","author":[{"family":"Pires","given":"Mariana Braz"},{"family":"Kougioumoutzis","given":"Konstantinos"},{"family":"Norder","given":"Sietze"},{"family":"Dimopoulos","given":"Panayotis"},{"family":"Strid","given":"Arne"},{"family":"Panitsa","given":"Maria"}],"issued":{"date-parts":[["2024"]]}}}],"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(Pires et al., 2024)</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with only two studies conducted on Aegean islands </w:t>
      </w:r>
      <w:r w:rsidRPr="00626E3E">
        <w:rPr>
          <w:rFonts w:asciiTheme="minorHAnsi" w:hAnsiTheme="minorHAnsi" w:cstheme="minorHAnsi"/>
          <w:b/>
          <w:sz w:val="24"/>
          <w:szCs w:val="24"/>
          <w:lang w:val="en-GB" w:eastAsia="zh-CN"/>
        </w:rPr>
        <w:fldChar w:fldCharType="begin"/>
      </w:r>
      <w:r w:rsidR="005755A1">
        <w:rPr>
          <w:rFonts w:asciiTheme="minorHAnsi" w:hAnsiTheme="minorHAnsi" w:cstheme="minorHAnsi"/>
          <w:b/>
          <w:sz w:val="24"/>
          <w:szCs w:val="24"/>
          <w:lang w:val="en-GB" w:eastAsia="zh-CN"/>
        </w:rPr>
        <w:instrText xml:space="preserve"> ADDIN ZOTERO_ITEM CSL_CITATION {"citationID":"N2HJeT80","properties":{"formattedCitation":"(Kougioumoutzis et al., 2020; Kougioumoutzis, Kotsakiozi, Stathi, Trigas, et al., 2021)","plainCitation":"(Kougioumoutzis et al., 2020; Kougioumoutzis, Kotsakiozi, Stathi, Trigas, et al., 2021)","noteIndex":0},"citationItems":[{"id":9968,"uris":["http://zotero.org/users/local/gOy6YEwR/items/IQDQJ5DP"],"itemData":{"id":9968,"type":"article-journal","abstract":"Climate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id":10539,"uris":["http://zotero.org/users/local/gOy6YEwR/items/4HUW43YJ"],"itemData":{"id":10539,"type":"article-journal","abstract":"The Mediterranean basin constitutes one of the largest global biodiversity hotspots, hosting more than 11,000 endemic plants, and it is recognised as an area with a high proportion of threatened taxa. Nevertheless, only a tiny fraction of the threatened Mediterranean endemics have their genetic diversity assessed, and we are unaware if and how climate change might impact their conservation status. This is even more pronounced in Eastern Mediterranean countries with a rich endemic flora, such as Greece, which hosts a large portion of the plant taxa assessed at the European level under the IUCN criteria. Using inter simple sequence repeats (ISSR) markers and species distribution models, we analysed the genetic diversity and investigated the impacts of climate change on four critically endangered and extremely narrow and rare Greek island endemic plants, namely Aethionema retsina, Allium iatrouinum, Convolvulus argyrothamnos, and Saponaria jagelii. All four species are facing intense anthropogenic threats and display moderate genetic diversity (uHe: 0.254–0.322), while climate change is expected to have a profound impact on their range size during the coming decades. A combination of in-and ex-situ measures, such as population reinforcement and seed bank conservation, are urgently needed in order to preserve these highly threatened and rare Greek endemics.","container-title":"Diversity","DOI":"10.3390/d13040152","ISSN":"14242818","issue":"4","title":"Conservation genetics of four critically endangered greek endemic plants: A preliminary assessment","volume":"13","author":[{"family":"Kougioumoutzis","given":"Konstantinos"},{"family":"Kotsakiozi","given":"Panayiota"},{"family":"Stathi","given":"Efthalia"},{"family":"Trigas","given":"Panayiotis"},{"family":"Parmakelis","given":"Aristeidis"}],"issued":{"date-parts":[["2021"]]}}}],"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5755A1" w:rsidRPr="005755A1">
        <w:rPr>
          <w:rFonts w:ascii="Calibri" w:hAnsi="Calibri" w:cs="Calibri"/>
          <w:sz w:val="24"/>
        </w:rPr>
        <w:t>(Kougioumoutzis et al., 2020; Kougioumoutzis, Kotsakiozi, Stathi, Trigas,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and even then, not dealing with their entire endemic flora. </w:t>
      </w:r>
      <w:r w:rsidR="00585B2B" w:rsidRPr="00626E3E">
        <w:rPr>
          <w:rFonts w:asciiTheme="minorHAnsi" w:hAnsiTheme="minorHAnsi" w:cstheme="minorHAnsi"/>
          <w:bCs/>
          <w:sz w:val="24"/>
          <w:szCs w:val="24"/>
          <w:lang w:val="en-GB" w:eastAsia="zh-CN"/>
        </w:rPr>
        <w:t>T</w:t>
      </w:r>
      <w:r w:rsidRPr="00626E3E">
        <w:rPr>
          <w:rFonts w:asciiTheme="minorHAnsi" w:hAnsiTheme="minorHAnsi" w:cstheme="minorHAnsi"/>
          <w:bCs/>
          <w:sz w:val="24"/>
          <w:szCs w:val="24"/>
          <w:lang w:val="en-GB" w:eastAsia="zh-CN"/>
        </w:rPr>
        <w:t>hese studies are limited in scope, focusing either on a subset of species or excluding dynamic</w:t>
      </w:r>
      <w:r w:rsidR="00C61971">
        <w:rPr>
          <w:rFonts w:asciiTheme="minorHAnsi" w:hAnsiTheme="minorHAnsi" w:cstheme="minorHAnsi"/>
          <w:bCs/>
          <w:sz w:val="24"/>
          <w:szCs w:val="24"/>
          <w:lang w:val="en-GB" w:eastAsia="zh-CN"/>
        </w:rPr>
        <w:t xml:space="preserve"> land-use/land-cover</w:t>
      </w:r>
      <w:r w:rsidRPr="00626E3E">
        <w:rPr>
          <w:rFonts w:asciiTheme="minorHAnsi" w:hAnsiTheme="minorHAnsi" w:cstheme="minorHAnsi"/>
          <w:bCs/>
          <w:sz w:val="24"/>
          <w:szCs w:val="24"/>
          <w:lang w:val="en-GB" w:eastAsia="zh-CN"/>
        </w:rPr>
        <w:t xml:space="preserve"> </w:t>
      </w:r>
      <w:r w:rsidR="00C61971">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LULC</w:t>
      </w:r>
      <w:r w:rsidR="00C61971">
        <w:rPr>
          <w:rFonts w:asciiTheme="minorHAnsi" w:hAnsiTheme="minorHAnsi" w:cstheme="minorHAnsi"/>
          <w:bCs/>
          <w:sz w:val="24"/>
          <w:szCs w:val="24"/>
          <w:lang w:val="en-GB" w:eastAsia="zh-CN"/>
        </w:rPr>
        <w:t>)</w:t>
      </w:r>
      <w:r w:rsidRPr="00626E3E">
        <w:rPr>
          <w:rFonts w:asciiTheme="minorHAnsi" w:hAnsiTheme="minorHAnsi" w:cstheme="minorHAnsi"/>
          <w:bCs/>
          <w:sz w:val="24"/>
          <w:szCs w:val="24"/>
          <w:lang w:val="en-GB" w:eastAsia="zh-CN"/>
        </w:rPr>
        <w:t xml:space="preserve"> data from their analyses. Consequently, they may not fully capture the complex interplay between </w:t>
      </w:r>
      <w:r w:rsidR="00C61971">
        <w:rPr>
          <w:rFonts w:asciiTheme="minorHAnsi" w:hAnsiTheme="minorHAnsi" w:cstheme="minorHAnsi"/>
          <w:bCs/>
          <w:sz w:val="24"/>
          <w:szCs w:val="24"/>
          <w:lang w:val="en-GB" w:eastAsia="zh-CN"/>
        </w:rPr>
        <w:t>climate</w:t>
      </w:r>
      <w:r w:rsidRPr="00626E3E">
        <w:rPr>
          <w:rFonts w:asciiTheme="minorHAnsi" w:hAnsiTheme="minorHAnsi" w:cstheme="minorHAnsi"/>
          <w:bCs/>
          <w:sz w:val="24"/>
          <w:szCs w:val="24"/>
          <w:lang w:val="en-GB" w:eastAsia="zh-CN"/>
        </w:rPr>
        <w:t xml:space="preserve"> and </w:t>
      </w:r>
      <w:r w:rsidR="00C61971">
        <w:rPr>
          <w:rFonts w:asciiTheme="minorHAnsi" w:hAnsiTheme="minorHAnsi" w:cstheme="minorHAnsi"/>
          <w:bCs/>
          <w:sz w:val="24"/>
          <w:szCs w:val="24"/>
          <w:lang w:val="en-GB" w:eastAsia="zh-CN"/>
        </w:rPr>
        <w:t>LULC change</w:t>
      </w:r>
      <w:r w:rsidRPr="00626E3E">
        <w:rPr>
          <w:rFonts w:asciiTheme="minorHAnsi" w:hAnsiTheme="minorHAnsi" w:cstheme="minorHAnsi"/>
          <w:bCs/>
          <w:sz w:val="24"/>
          <w:szCs w:val="24"/>
          <w:lang w:val="en-GB" w:eastAsia="zh-CN"/>
        </w:rPr>
        <w:t xml:space="preserve"> that shapes species distributions and extinction risks.</w:t>
      </w:r>
    </w:p>
    <w:p w14:paraId="01D8475C" w14:textId="173AEFE4" w:rsidR="00F87D95" w:rsidRPr="00C61971" w:rsidRDefault="00F87D95" w:rsidP="00C44ECA">
      <w:pPr>
        <w:pStyle w:val="MDPI31text"/>
        <w:spacing w:line="240" w:lineRule="exact"/>
        <w:ind w:left="0"/>
        <w:rPr>
          <w:rFonts w:asciiTheme="minorHAnsi" w:hAnsiTheme="minorHAnsi" w:cstheme="minorHAnsi"/>
          <w:bCs/>
          <w:sz w:val="24"/>
          <w:szCs w:val="24"/>
          <w:lang w:eastAsia="zh-CN"/>
        </w:rPr>
      </w:pPr>
      <w:r w:rsidRPr="00626E3E">
        <w:rPr>
          <w:rFonts w:asciiTheme="minorHAnsi" w:hAnsiTheme="minorHAnsi" w:cstheme="minorHAnsi"/>
          <w:bCs/>
          <w:sz w:val="24"/>
          <w:szCs w:val="24"/>
          <w:lang w:val="en-GB" w:eastAsia="zh-CN"/>
        </w:rPr>
        <w:t>Therefore, elucidating the potential responses of island flora to rapidly changing climatic conditions and identifying current biodiversity hotspots alongside future extinction risk areas may facilitate sophisticated systematic conservation and management planning in Greece.</w:t>
      </w:r>
    </w:p>
    <w:p w14:paraId="0027339C" w14:textId="2A91B829" w:rsidR="00F87D95" w:rsidRPr="00626E3E" w:rsidRDefault="00F87D95" w:rsidP="00C44ECA">
      <w:pPr>
        <w:pStyle w:val="MDPI31text"/>
        <w:spacing w:line="240" w:lineRule="exact"/>
        <w:ind w:left="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 xml:space="preserve">Despite the growing interest in how Greek endemic plant taxa might adapt to rapid environmental changes </w:t>
      </w:r>
      <w:r w:rsidRPr="000177B8">
        <w:rPr>
          <w:rFonts w:asciiTheme="minorHAnsi" w:hAnsiTheme="minorHAnsi" w:cstheme="minorHAnsi"/>
          <w:b/>
          <w:sz w:val="24"/>
          <w:szCs w:val="24"/>
          <w:lang w:val="en-GB" w:eastAsia="zh-CN"/>
        </w:rPr>
        <w:fldChar w:fldCharType="begin"/>
      </w:r>
      <w:r w:rsidR="00FE6C62" w:rsidRPr="000177B8">
        <w:rPr>
          <w:rFonts w:asciiTheme="minorHAnsi" w:hAnsiTheme="minorHAnsi" w:cstheme="minorHAnsi"/>
          <w:b/>
          <w:sz w:val="24"/>
          <w:szCs w:val="24"/>
          <w:lang w:val="en-GB" w:eastAsia="zh-CN"/>
        </w:rPr>
        <w:instrText xml:space="preserve"> ADDIN ZOTERO_ITEM CSL_CITATION {"citationID":"DUckbVRz","properties":{"formattedCitation":"(Kougioumoutzis et al., 2024)","plainCitation":"(Kougioumoutzis et al., 2024)","noteIndex":0},"citationItems":[{"id":11068,"uris":["http://zotero.org/users/local/gOy6YEwR/items/HKVQKR5P"],"itemData":{"id":11068,"type":"article-journal","container-title":"Land","ISSN":"2073-445X","issue":"2","note":"publisher: MDPI","page":"133","title":"Assessing the Vulnerability of Medicinal and Aromatic Plants to Climate and Land-Use Changes in a Mediterranean Biodiversity Hotspot","volume":"13","author":[{"family":"Kougioumoutzis","given":"Konstantinos"},{"family":"Tsakiri","given":"Maria"},{"family":"Kokkoris","given":"Ioannis P."},{"family":"Trigas","given":"Panayiotis"},{"family":"Iatrou","given":"Gregoris"},{"family":"Lamari","given":"Fotini N."},{"family":"Tzanoudakis","given":"Dimitris"},{"family":"Koumoutsou","given":"Eleni"},{"family":"Dimopoulos","given":"Panayotis"},{"family":"Strid","given":"Arne"}],"issued":{"date-parts":[["2024"]]}}}],"schema":"https://github.com/citation-style-language/schema/raw/master/csl-citation.json"} </w:instrText>
      </w:r>
      <w:r w:rsidRPr="000177B8">
        <w:rPr>
          <w:rFonts w:asciiTheme="minorHAnsi" w:hAnsiTheme="minorHAnsi" w:cstheme="minorHAnsi"/>
          <w:b/>
          <w:sz w:val="24"/>
          <w:szCs w:val="24"/>
          <w:lang w:val="en-GB" w:eastAsia="zh-CN"/>
        </w:rPr>
        <w:fldChar w:fldCharType="separate"/>
      </w:r>
      <w:r w:rsidR="00FE6C62" w:rsidRPr="000177B8">
        <w:rPr>
          <w:rFonts w:ascii="Calibri" w:hAnsi="Calibri" w:cs="Calibri"/>
          <w:b/>
          <w:sz w:val="24"/>
        </w:rPr>
        <w:t>(</w:t>
      </w:r>
      <w:r w:rsidR="001B4097">
        <w:rPr>
          <w:rFonts w:ascii="Calibri" w:hAnsi="Calibri" w:cs="Calibri"/>
          <w:b/>
          <w:sz w:val="24"/>
        </w:rPr>
        <w:t xml:space="preserve">e.g., </w:t>
      </w:r>
      <w:r w:rsidR="00FE6C62" w:rsidRPr="000177B8">
        <w:rPr>
          <w:rFonts w:ascii="Calibri" w:hAnsi="Calibri" w:cs="Calibri"/>
          <w:b/>
          <w:sz w:val="24"/>
        </w:rPr>
        <w:t>Kougioumoutzis et al., 2024)</w:t>
      </w:r>
      <w:r w:rsidRPr="000177B8">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no study thus far has focused on the combined effects of climate and land-use change on Greek island endemics. Here, we address this gap by examining the Greek endemic taxa occurring on Evvia, the second largest </w:t>
      </w:r>
      <w:proofErr w:type="gramStart"/>
      <w:r w:rsidRPr="00626E3E">
        <w:rPr>
          <w:rFonts w:asciiTheme="minorHAnsi" w:hAnsiTheme="minorHAnsi" w:cstheme="minorHAnsi"/>
          <w:bCs/>
          <w:sz w:val="24"/>
          <w:szCs w:val="24"/>
          <w:lang w:val="en-GB" w:eastAsia="zh-CN"/>
        </w:rPr>
        <w:t>Aegean island</w:t>
      </w:r>
      <w:proofErr w:type="gramEnd"/>
      <w:r w:rsidRPr="00626E3E">
        <w:rPr>
          <w:rFonts w:asciiTheme="minorHAnsi" w:hAnsiTheme="minorHAnsi" w:cstheme="minorHAnsi"/>
          <w:bCs/>
          <w:sz w:val="24"/>
          <w:szCs w:val="24"/>
          <w:lang w:val="en-GB" w:eastAsia="zh-CN"/>
        </w:rPr>
        <w:t xml:space="preserve"> and among the ten largest Mediterranean islands. We chose Evvia as the study area due to its unique position as the second richest Aegean island in terms of single-island endemics after Crete, many of which are obligate serpentine endemics that have undergone recent in situ differentiation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{"citationID":"8ULjZhAu","properties":{"formattedCitation":"(Trigas &amp; Iatrou, 2006)","plainCitation":"(Trigas &amp; Iatrou, 2006)","noteIndex":0},"citationItems":[{"id":7558,"uris":["http://zotero.org/users/local/gOy6YEwR/items/3CU99AM6"],"itemData":{"id":7558,"type":"article-journal","container-title":"Willdenowia","DOI":"10.3372/wi.36.36121","ISSN":"0511-9618","issue":"Trigas 2003","page":"257","title":"The local endemic flora of Evvia (W Aegean, Greece).","volume":"36","author":[{"family":"Trigas","given":"P."},{"family":"Iatrou","given":"G."}],"issued":{"date-parts":[["2006"]]}}}],"schema":"https://github.com/citation-style-language/schema/raw/master/csl-citation.json"}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(Trigas &amp; Iatrou, 2006)</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Evvia is a significant biodiversity hotspot and endemism centre within Greece and the Aegean archipelago </w:t>
      </w:r>
      <w:r w:rsidRPr="00626E3E">
        <w:rPr>
          <w:rFonts w:asciiTheme="minorHAnsi" w:hAnsiTheme="minorHAnsi" w:cstheme="minorHAnsi"/>
          <w:b/>
          <w:sz w:val="24"/>
          <w:szCs w:val="24"/>
          <w:lang w:val="en-GB" w:eastAsia="zh-CN"/>
        </w:rPr>
        <w:fldChar w:fldCharType="begin"/>
      </w:r>
      <w:r w:rsidR="005B6A0D">
        <w:rPr>
          <w:rFonts w:asciiTheme="minorHAnsi" w:hAnsiTheme="minorHAnsi" w:cstheme="minorHAnsi"/>
          <w:b/>
          <w:sz w:val="24"/>
          <w:szCs w:val="24"/>
          <w:lang w:val="en-GB" w:eastAsia="zh-CN"/>
        </w:rPr>
        <w:instrText xml:space="preserve"> ADDIN ZOTERO_ITEM CSL_CITATION {"citationID":"VpUDxIE8","properties":{"formattedCitation":"(Kougioumoutzis, Kokkoris, Panitsa, Kallimanis, et al., 2021; Kougioumoutzis, Kokkoris, Panitsa, Strid, et al., 2021)","plainCitation":"(Kougioumoutzis, Kokkoris, Panitsa, Kallimanis, et al., 2021; Kougioumoutzis, Kokkoris, Panitsa, Strid, et al., 2021)","noteIndex":0},"citationItems":[{"id":"QBuJ1Hnv/NcwFDePM","uris":["http://www.mendeley.com/documents/?uuid=77e18e1f-ca8a-4200-9f2a-c6d440ffbb78"],"itemData":{"DOI":"10.3390/biology10020072","ISSN":"2079-7737","abstract":"Biodiversity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KKeGT6eZ/623ssfxi","issue":"2","issued":{"date-parts":[["2021","1","20"]]},"page":"72","title":"Plant Endemism Centres and Biodiversity Hotspots in Greece","type":"article-journal","volume":"10"}},{"id":"QBuJ1Hnv/lJxdB7rC","uris":["http://www.mendeley.com/documents/?uuid=7e7ecd02-d0ca-45e2-8e56-3519409db24c"],"itemData":{"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Strid","given":"Arne","non-dropping-particle":"","parse-names":false,"suffix":""},{"dropping-particle":"","family":"Dimopoulos","given":"Panayotis","non-dropping-particle":"","parse-names":false,"suffix":""}],"container-title":"Biology","id":"LC2cUV0r/odVr91cZ","issue":"3","issued":{"date-parts":[["2021"]]},"page":"195","publisher":"Multidisciplinary Digital Publishing Institute","title":"Extinction Risk Assessment of the Greek Endemic Flora","type":"article-journal","volume":"10"}}],"schema":"https://github.com/citation-style-language/schema/raw/master/csl-citation.json"}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(Kougioumoutzis, Kokkoris, Panitsa, Kallimanis, et al., 2021; Kougioumoutzis, Kokkoris, Panitsa, Strid,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as it harbours approximately 30% and 12% of the Greek native and endemic flora, respectively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{"citationID":"OOZ7vPTD","properties":{"formattedCitation":"(Trigas et al., 2008)","plainCitation":"(Trigas et al., 2008)","noteIndex":0},"citationItems":[{"id":8499,"uris":["http://zotero.org/users/local/gOy6YEwR/items/JX2DNWUS"],"itemData":{"id":8499,"type":"article-journal","abstract":"Species-area relationships for 31 Aegean islands with well-known flora were studied. The area alone explains almost 95% of variance in the floristic richness observed, and the Evvia Island belongs to the group of species-rich islands. Its vascular flora consists of 1837 taxa (species and subspecies) in 638 genera and 131 families, of which 40 taxa are locally endemic, and 135 are Greek endemics. The phytogeographical connections of the island are stronger with the phytogeographical regions of Sterea Ellas, Peloponnisos, East Central and Kiklades. Classification of the endemic species into IUCN-threatened categories is also provided. Threat is strongly clumped across habitats. Maritime and low altitude habitats are most-threatened, particularly maritime marshes, sands and rocks. Low competition and specialized habitats with low disturbance and high stress level are the main factors correlated to the abundance of endemic taxa on Evvia, as it is indicated by the dominance of stress-tolerators in the endemic flora.","container-title":"Fresenius Environmental Bulletin","ISSN":"10184619","issue":"1","note":"ISBN: 1018-4619","page":"48-57","title":"Vascular plant species diversity, biogeography and vulnerability in the Aegean islands as exemplified by Evvia island (W Aegean, Greece)","volume":"17","author":[{"family":"Trigas","given":"Panayiotis"},{"family":"Iatrou","given":"Gregoris"},{"family":"Panitsa","given":"Maria"}],"issued":{"date-parts":[["2008"]]}}}],"schema":"https://github.com/citation-style-language/schema/raw/master/csl-citation.json"}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(Trigas et al., 2008)</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in just 2.77% of the country’s area, making it a disproportionately important site for plant conservation. Its diverse topography, geodiversity and climatic conditions, coupled with its relatively large </w:t>
      </w:r>
      <w:r w:rsidR="003469BA" w:rsidRPr="00626E3E">
        <w:rPr>
          <w:rFonts w:asciiTheme="minorHAnsi" w:hAnsiTheme="minorHAnsi" w:cstheme="minorHAnsi"/>
          <w:bCs/>
          <w:sz w:val="24"/>
          <w:szCs w:val="24"/>
          <w:lang w:val="en-GB" w:eastAsia="zh-CN"/>
        </w:rPr>
        <w:t>size</w:t>
      </w:r>
      <w:r w:rsidRPr="00626E3E">
        <w:rPr>
          <w:rFonts w:asciiTheme="minorHAnsi" w:hAnsiTheme="minorHAnsi" w:cstheme="minorHAnsi"/>
          <w:bCs/>
          <w:sz w:val="24"/>
          <w:szCs w:val="24"/>
          <w:lang w:val="en-GB" w:eastAsia="zh-CN"/>
        </w:rPr>
        <w:t xml:space="preserve">, make it an ideal model system for studying the impacts of climate and land-use change on island endemics. </w:t>
      </w:r>
    </w:p>
    <w:p w14:paraId="213A4617" w14:textId="3ABD4706" w:rsidR="00F87D95" w:rsidRPr="00626E3E" w:rsidRDefault="00F87D95" w:rsidP="00C44ECA">
      <w:pPr>
        <w:pStyle w:val="MDPI31text"/>
        <w:spacing w:line="240" w:lineRule="exact"/>
        <w:ind w:left="0"/>
        <w:rPr>
          <w:rFonts w:asciiTheme="minorHAnsi" w:hAnsiTheme="minorHAnsi" w:cstheme="minorHAnsi"/>
          <w:bCs/>
          <w:sz w:val="24"/>
          <w:szCs w:val="24"/>
          <w:lang w:val="en-GB" w:eastAsia="zh-CN"/>
        </w:rPr>
      </w:pPr>
      <w:r w:rsidRPr="00626E3E">
        <w:rPr>
          <w:rFonts w:asciiTheme="minorHAnsi" w:hAnsiTheme="minorHAnsi" w:cstheme="minorHAnsi"/>
          <w:bCs/>
          <w:sz w:val="24"/>
          <w:szCs w:val="24"/>
          <w:lang w:val="en-GB" w:eastAsia="zh-CN"/>
        </w:rPr>
        <w:t xml:space="preserve">To our knowledge, this is only the third study to apply Species Distribution Models (SDMs) to Greek island endemics and the first instance in Greece of incorporating dynamic LULC data into a climate change vulnerability assessment (CCVA) in an insular context, as recommended by </w:t>
      </w:r>
      <w:r w:rsidRPr="00626E3E">
        <w:rPr>
          <w:rFonts w:asciiTheme="minorHAnsi" w:hAnsiTheme="minorHAnsi" w:cstheme="minorHAnsi"/>
          <w:b/>
          <w:sz w:val="24"/>
          <w:szCs w:val="24"/>
          <w:lang w:val="en-GB" w:eastAsia="zh-CN"/>
        </w:rPr>
        <w:fldChar w:fldCharType="begin"/>
      </w:r>
      <w:r w:rsidR="00E56ACB">
        <w:rPr>
          <w:rFonts w:asciiTheme="minorHAnsi" w:hAnsiTheme="minorHAnsi" w:cstheme="minorHAnsi"/>
          <w:b/>
          <w:sz w:val="24"/>
          <w:szCs w:val="24"/>
          <w:lang w:val="en-GB" w:eastAsia="zh-CN"/>
        </w:rPr>
        <w:instrText xml:space="preserve"> ADDIN ZOTERO_ITEM CSL_CITATION {"citationID":"pdeHlLa2","properties":{"formattedCitation":"(Santos et al., 2021)","plainCitation":"(Santos et al., 2021)","dontUpdate":true,"noteIndex":0},"citationItems":[{"id":11150,"uris":["http://zotero.org/users/local/gOy6YEwR/items/D97I54L5"],"itemData":{"id":11150,"type":"document","abstract":"Context: For many organisms, responses to climate change (CC) will be affected by land-use and land-cover changes (LULCC). However, the extent to which LULCC is concurrently considered in climate change vulnerability assessments (CCVAs) is unclear. Objectives: We identify trends in inclusion of LULCC and CC in vulnerability assessments of species and the direction and magnitude of their combined effect on biodiversity. Further, we examine the effect size of LULCC and CC in driving changes in “currencies” of response to CC, such as distribution, abundance and survival. Methods: We conducted a systematic literature review of articles published in the last 30 years that focused on CCVA and accounted for impacts of both CC and LULCC. Results: Across 116 studies, 34% assumed CC and LULCC would act additively, while 66% allowed for interactive effects. The majority of CCVAs reported similar effect sizes for CC and LULCC, although they affected different CCVA currencies. Only 14% of the studies showed larger effects of CC than of LULCC. Another 14% showed larger effects of LULCC than CC, specifically for dispersal, population viability, and reproduction, which tend to be strongly affected by fragmentation and disturbance. Although most studies found that LULCC and CC had negative effects on species currencies, in some cases effects were neutral or even positive. Conclusions: CCVAs that incorporate LULCC provided a better account of drivers of vulnerability, and highlight aspects of drivers that are generally more amenable to on-the-ground management intervention than CCVAs that focus on CC alone.","note":"ISSN: 15729761\ncontainer-title: Landscape Ecology\nDOI: 10.1007/s10980-021-01276-w","title":"The role of land use and land cover change in climate change vulnerability assessments of biodiversity: a systematic review","author":[{"family":"Santos","given":"Maria J."},{"family":"Smith","given":"Adam B."},{"family":"Dekker","given":"Stefan C."},{"family":"Eppinga","given":"Maarten B."},{"family":"Leitão","given":"Pedro J."},{"family":"Moreno-Mateos","given":"David"},{"family":"Morueta-Holme","given":"Naia"},{"family":"Ruggeri","given":"Michael"}],"issued":{"date-parts":[["2021"]]}}}],"schema":"https://github.com/citation-style-language/schema/raw/master/csl-citation.json"}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 xml:space="preserve">Santos et al. </w:t>
      </w:r>
      <w:r w:rsidR="00040292">
        <w:rPr>
          <w:rFonts w:asciiTheme="minorHAnsi" w:hAnsiTheme="minorHAnsi" w:cstheme="minorHAnsi"/>
          <w:b/>
          <w:sz w:val="24"/>
        </w:rPr>
        <w:t>(</w:t>
      </w:r>
      <w:r w:rsidR="00B27B3D" w:rsidRPr="00626E3E">
        <w:rPr>
          <w:rFonts w:asciiTheme="minorHAnsi" w:hAnsiTheme="minorHAnsi" w:cstheme="minorHAnsi"/>
          <w:b/>
          <w:sz w:val="24"/>
        </w:rPr>
        <w:t>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Our approach to modelling the entire endemic flora of Evvia represents a significant advancement in understanding the future of Greek island biodiversity. Moreover, CCVAs that exclude current and projected LULC data risk underestimating species' future extinction risk </w:t>
      </w:r>
      <w:r w:rsidRPr="00626E3E">
        <w:rPr>
          <w:rFonts w:asciiTheme="minorHAnsi" w:hAnsiTheme="minorHAnsi" w:cstheme="minorHAnsi"/>
          <w:b/>
          <w:sz w:val="24"/>
          <w:szCs w:val="24"/>
          <w:lang w:val="en-GB" w:eastAsia="zh-CN"/>
        </w:rPr>
        <w:fldChar w:fldCharType="begin"/>
      </w:r>
      <w:r w:rsidR="00B27B3D" w:rsidRPr="00626E3E">
        <w:rPr>
          <w:rFonts w:asciiTheme="minorHAnsi" w:hAnsiTheme="minorHAnsi" w:cstheme="minorHAnsi"/>
          <w:b/>
          <w:sz w:val="24"/>
          <w:szCs w:val="24"/>
          <w:lang w:val="en-GB" w:eastAsia="zh-CN"/>
        </w:rPr>
        <w:instrText xml:space="preserve"> ADDIN ZOTERO_ITEM CSL_CITATION {"citationID":"bHd4BVJL","properties":{"formattedCitation":"(Santos et al., 2021)","plainCitation":"(Santos et al., 2021)","noteIndex":0},"citationItems":[{"id":11150,"uris":["http://zotero.org/users/local/gOy6YEwR/items/D97I54L5"],"itemData":{"id":11150,"type":"document","abstract":"Context: For many organisms, responses to climate change (CC) will be affected by land-use and land-cover changes (LULCC). However, the extent to which LULCC is concurrently considered in climate change vulnerability assessments (CCVAs) is unclear. Objectives: We identify trends in inclusion of LULCC and CC in vulnerability assessments of species and the direction and magnitude of their combined effect on biodiversity. Further, we examine the effect size of LULCC and CC in driving changes in “currencies” of response to CC, such as distribution, abundance and survival. Methods: We conducted a systematic literature review of articles published in the last 30 years that focused on CCVA and accounted for impacts of both CC and LULCC. Results: Across 116 studies, 34% assumed CC and LULCC would act additively, while 66% allowed for interactive effects. The majority of CCVAs reported similar effect sizes for CC and LULCC, although they affected different CCVA currencies. Only 14% of the studies showed larger effects of CC than of LULCC. Another 14% showed larger effects of LULCC than CC, specifically for dispersal, population viability, and reproduction, which tend to be strongly affected by fragmentation and disturbance. Although most studies found that LULCC and CC had negative effects on species currencies, in some cases effects were neutral or even positive. Conclusions: CCVAs that incorporate LULCC provided a better account of drivers of vulnerability, and highlight aspects of drivers that are generally more amenable to on-the-ground management intervention than CCVAs that focus on CC alone.","note":"ISSN: 15729761\ncontainer-title: Landscape Ecology\nDOI: 10.1007/s10980-021-01276-w","title":"The role of land use and land cover change in climate change vulnerability assessments of biodiversity: a systematic review","author":[{"family":"Santos","given":"Maria J."},{"family":"Smith","given":"Adam B."},{"family":"Dekker","given":"Stefan C."},{"family":"Eppinga","given":"Maarten B."},{"family":"Leitão","given":"Pedro J."},{"family":"Moreno-Mateos","given":"David"},{"family":"Morueta-Holme","given":"Naia"},{"family":"Ruggeri","given":"Michael"}],"issued":{"date-parts":[["2021"]]}}}],"schema":"https://github.com/citation-style-language/schema/raw/master/csl-citation.json"} </w:instrText>
      </w:r>
      <w:r w:rsidRPr="00626E3E">
        <w:rPr>
          <w:rFonts w:asciiTheme="minorHAnsi" w:hAnsiTheme="minorHAnsi" w:cstheme="minorHAnsi"/>
          <w:b/>
          <w:sz w:val="24"/>
          <w:szCs w:val="24"/>
          <w:lang w:val="en-GB" w:eastAsia="zh-CN"/>
        </w:rPr>
        <w:fldChar w:fldCharType="separate"/>
      </w:r>
      <w:r w:rsidR="00B27B3D" w:rsidRPr="00626E3E">
        <w:rPr>
          <w:rFonts w:asciiTheme="minorHAnsi" w:hAnsiTheme="minorHAnsi" w:cstheme="minorHAnsi"/>
          <w:b/>
          <w:sz w:val="24"/>
        </w:rPr>
        <w:t>(Santos et al., 2021)</w:t>
      </w:r>
      <w:r w:rsidRPr="00626E3E">
        <w:rPr>
          <w:rFonts w:asciiTheme="minorHAnsi" w:hAnsiTheme="minorHAnsi" w:cstheme="minorHAnsi"/>
          <w:b/>
          <w:sz w:val="24"/>
          <w:szCs w:val="24"/>
          <w:lang w:val="en-GB" w:eastAsia="zh-CN"/>
        </w:rPr>
        <w:fldChar w:fldCharType="end"/>
      </w:r>
      <w:r w:rsidRPr="00626E3E">
        <w:rPr>
          <w:rFonts w:asciiTheme="minorHAnsi" w:hAnsiTheme="minorHAnsi" w:cstheme="minorHAnsi"/>
          <w:bCs/>
          <w:sz w:val="24"/>
          <w:szCs w:val="24"/>
          <w:lang w:val="en-GB" w:eastAsia="zh-CN"/>
        </w:rPr>
        <w:t xml:space="preserve">. By integrating land-use change data alongside climate projections into our SDMs, this study lays the groundwork for addressing a series of relevant research questions and examines how landscape-level changes in Evvia might influence future biodiversity patterns. This approach enables us to explore </w:t>
      </w:r>
      <w:r w:rsidR="00BC4FCE">
        <w:rPr>
          <w:rFonts w:asciiTheme="minorHAnsi" w:hAnsiTheme="minorHAnsi" w:cstheme="minorHAnsi"/>
          <w:bCs/>
          <w:sz w:val="24"/>
          <w:szCs w:val="24"/>
          <w:lang w:val="en-GB" w:eastAsia="zh-CN"/>
        </w:rPr>
        <w:t>important</w:t>
      </w:r>
      <w:r w:rsidRPr="00626E3E">
        <w:rPr>
          <w:rFonts w:asciiTheme="minorHAnsi" w:hAnsiTheme="minorHAnsi" w:cstheme="minorHAnsi"/>
          <w:bCs/>
          <w:sz w:val="24"/>
          <w:szCs w:val="24"/>
          <w:lang w:val="en-GB" w:eastAsia="zh-CN"/>
        </w:rPr>
        <w:t xml:space="preserve"> aspects of island endemic species' ecology, including their spatial patterns, susceptibility to environmental changes, and capacity for conservation. Our </w:t>
      </w:r>
      <w:r w:rsidRPr="00626E3E">
        <w:rPr>
          <w:rFonts w:asciiTheme="minorHAnsi" w:hAnsiTheme="minorHAnsi" w:cstheme="minorHAnsi"/>
          <w:bCs/>
          <w:sz w:val="24"/>
          <w:szCs w:val="24"/>
          <w:lang w:val="en-GB" w:eastAsia="zh-CN"/>
        </w:rPr>
        <w:lastRenderedPageBreak/>
        <w:t>analysis may deepen our understanding regarding how these unique taxa may adapt to or be impacted by forthcoming ecosystem alterations.</w:t>
      </w:r>
    </w:p>
    <w:p w14:paraId="6F8154CE" w14:textId="727EA201" w:rsidR="00F87D95" w:rsidRPr="00626E3E" w:rsidRDefault="00F87D95" w:rsidP="00C44ECA">
      <w:pPr>
        <w:pStyle w:val="MDPI21heading1"/>
        <w:spacing w:before="0" w:after="0" w:line="240" w:lineRule="exact"/>
        <w:ind w:left="0" w:firstLine="272"/>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More specifically, </w:t>
      </w:r>
      <w:r w:rsidR="00040292">
        <w:rPr>
          <w:rFonts w:asciiTheme="minorHAnsi" w:hAnsiTheme="minorHAnsi" w:cstheme="minorHAnsi"/>
          <w:b w:val="0"/>
          <w:bCs/>
          <w:szCs w:val="24"/>
          <w:lang w:val="en-GB" w:eastAsia="zh-CN"/>
        </w:rPr>
        <w:t>this</w:t>
      </w:r>
      <w:r w:rsidRPr="00626E3E">
        <w:rPr>
          <w:rFonts w:asciiTheme="minorHAnsi" w:hAnsiTheme="minorHAnsi" w:cstheme="minorHAnsi"/>
          <w:b w:val="0"/>
          <w:bCs/>
          <w:szCs w:val="24"/>
          <w:lang w:val="en-GB" w:eastAsia="zh-CN"/>
        </w:rPr>
        <w:t xml:space="preserve"> study aims to assess the impacts of climate and land-use change on Greek endemic plant species occurring in Evvia, with a particular focus on single-island endemics. </w:t>
      </w:r>
      <w:r w:rsidR="00040292">
        <w:rPr>
          <w:rFonts w:asciiTheme="minorHAnsi" w:hAnsiTheme="minorHAnsi" w:cstheme="minorHAnsi"/>
          <w:b w:val="0"/>
          <w:bCs/>
          <w:szCs w:val="24"/>
          <w:lang w:val="en-GB" w:eastAsia="zh-CN"/>
        </w:rPr>
        <w:t>The</w:t>
      </w:r>
      <w:r w:rsidRPr="00626E3E">
        <w:rPr>
          <w:rFonts w:asciiTheme="minorHAnsi" w:hAnsiTheme="minorHAnsi" w:cstheme="minorHAnsi"/>
          <w:b w:val="0"/>
          <w:bCs/>
          <w:szCs w:val="24"/>
          <w:lang w:val="en-GB" w:eastAsia="zh-CN"/>
        </w:rPr>
        <w:t xml:space="preserve"> research objectives are manifold:</w:t>
      </w:r>
    </w:p>
    <w:p w14:paraId="4F9F5912" w14:textId="77777777" w:rsidR="00F87D95" w:rsidRPr="00626E3E" w:rsidRDefault="00F87D95" w:rsidP="00C44ECA">
      <w:pPr>
        <w:pStyle w:val="MDPI21heading1"/>
        <w:numPr>
          <w:ilvl w:val="0"/>
          <w:numId w:val="24"/>
        </w:numPr>
        <w:spacing w:before="0" w:after="0" w:line="240" w:lineRule="exact"/>
        <w:ind w:left="1491" w:hanging="357"/>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to evaluate species-specific responses to global change drivers,</w:t>
      </w:r>
    </w:p>
    <w:p w14:paraId="2F28F9A8" w14:textId="77777777" w:rsidR="00F87D95" w:rsidRPr="00626E3E" w:rsidRDefault="00F87D95" w:rsidP="00C44ECA">
      <w:pPr>
        <w:pStyle w:val="MDPI21heading1"/>
        <w:numPr>
          <w:ilvl w:val="0"/>
          <w:numId w:val="24"/>
        </w:numPr>
        <w:spacing w:before="0" w:after="0" w:line="240" w:lineRule="exact"/>
        <w:ind w:left="1491" w:hanging="357"/>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to identify and project shifts in biodiversity hotspots over time, </w:t>
      </w:r>
    </w:p>
    <w:p w14:paraId="51FE6E02" w14:textId="77777777" w:rsidR="00F87D95" w:rsidRPr="00626E3E" w:rsidRDefault="00F87D95" w:rsidP="00C44ECA">
      <w:pPr>
        <w:pStyle w:val="MDPI21heading1"/>
        <w:numPr>
          <w:ilvl w:val="0"/>
          <w:numId w:val="24"/>
        </w:numPr>
        <w:spacing w:before="0" w:after="0" w:line="240" w:lineRule="exact"/>
        <w:ind w:left="1491" w:hanging="357"/>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to provide insights for evidence-based conservation strategies, </w:t>
      </w:r>
    </w:p>
    <w:p w14:paraId="230C4172" w14:textId="77777777" w:rsidR="00F87D95" w:rsidRPr="00626E3E" w:rsidRDefault="00F87D95" w:rsidP="00C44ECA">
      <w:pPr>
        <w:pStyle w:val="MDPI21heading1"/>
        <w:numPr>
          <w:ilvl w:val="0"/>
          <w:numId w:val="24"/>
        </w:numPr>
        <w:spacing w:before="0" w:after="0" w:line="240" w:lineRule="exact"/>
        <w:ind w:left="1491" w:hanging="357"/>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to evaluate the effectiveness of existing protected areas and identify conservation gaps in Evvia under future climate and land-use change scenarios, and</w:t>
      </w:r>
    </w:p>
    <w:p w14:paraId="7DB7B38C" w14:textId="3D8143A1" w:rsidR="00F87D95" w:rsidRPr="00626E3E" w:rsidRDefault="00F87D95" w:rsidP="00C44ECA">
      <w:pPr>
        <w:pStyle w:val="MDPI21heading1"/>
        <w:numPr>
          <w:ilvl w:val="0"/>
          <w:numId w:val="24"/>
        </w:numPr>
        <w:spacing w:before="0" w:after="0" w:line="240" w:lineRule="exact"/>
        <w:ind w:left="1491" w:hanging="357"/>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to estimate the current and future extinction risk of the single island endemic species of Evvia</w:t>
      </w:r>
    </w:p>
    <w:p w14:paraId="03B1ADE7" w14:textId="2092EE89" w:rsidR="00F87D95" w:rsidRPr="00626E3E" w:rsidRDefault="00F87D95" w:rsidP="00C44ECA">
      <w:pPr>
        <w:pStyle w:val="MDPI21heading1"/>
        <w:spacing w:before="0" w:after="0" w:line="240" w:lineRule="exact"/>
        <w:ind w:left="0" w:firstLine="272"/>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By addressing these objectives, we seek to fill a </w:t>
      </w:r>
      <w:r w:rsidR="000711B5">
        <w:rPr>
          <w:rFonts w:asciiTheme="minorHAnsi" w:hAnsiTheme="minorHAnsi" w:cstheme="minorHAnsi"/>
          <w:b w:val="0"/>
          <w:bCs/>
          <w:szCs w:val="24"/>
          <w:lang w:val="en-GB" w:eastAsia="zh-CN"/>
        </w:rPr>
        <w:t>crucial</w:t>
      </w:r>
      <w:r w:rsidRPr="00626E3E">
        <w:rPr>
          <w:rFonts w:asciiTheme="minorHAnsi" w:hAnsiTheme="minorHAnsi" w:cstheme="minorHAnsi"/>
          <w:b w:val="0"/>
          <w:bCs/>
          <w:szCs w:val="24"/>
          <w:lang w:val="en-GB" w:eastAsia="zh-CN"/>
        </w:rPr>
        <w:t xml:space="preserve"> gap in understanding island endemic vulnerability to environmental changes in the Mediterranean region.</w:t>
      </w:r>
    </w:p>
    <w:p w14:paraId="44F69999" w14:textId="77777777" w:rsidR="00565A41" w:rsidRPr="00626E3E" w:rsidRDefault="00565A41" w:rsidP="00C44ECA">
      <w:pPr>
        <w:pStyle w:val="MDPI21heading1"/>
        <w:spacing w:before="0" w:after="0" w:line="240" w:lineRule="exact"/>
        <w:ind w:left="0" w:firstLine="272"/>
        <w:jc w:val="both"/>
        <w:rPr>
          <w:rFonts w:asciiTheme="minorHAnsi" w:hAnsiTheme="minorHAnsi" w:cstheme="minorHAnsi"/>
          <w:b w:val="0"/>
          <w:bCs/>
          <w:szCs w:val="24"/>
          <w:lang w:val="en-GB" w:eastAsia="zh-CN"/>
        </w:rPr>
      </w:pPr>
    </w:p>
    <w:p w14:paraId="1DD9A05C" w14:textId="08A22E13" w:rsidR="00976F4C" w:rsidRPr="00626E3E" w:rsidRDefault="005344F3" w:rsidP="00C44ECA">
      <w:pPr>
        <w:pStyle w:val="MDPI21heading1"/>
        <w:spacing w:before="0" w:after="0" w:line="240" w:lineRule="exact"/>
        <w:ind w:left="0"/>
        <w:rPr>
          <w:rFonts w:asciiTheme="minorHAnsi" w:hAnsiTheme="minorHAnsi" w:cstheme="minorHAnsi"/>
          <w:szCs w:val="24"/>
          <w:lang w:val="en-GB"/>
        </w:rPr>
      </w:pPr>
      <w:r w:rsidRPr="00626E3E">
        <w:rPr>
          <w:rFonts w:asciiTheme="minorHAnsi" w:hAnsiTheme="minorHAnsi" w:cstheme="minorHAnsi"/>
          <w:szCs w:val="24"/>
          <w:lang w:val="en-GB" w:eastAsia="zh-CN"/>
        </w:rPr>
        <w:t xml:space="preserve">2. </w:t>
      </w:r>
      <w:r w:rsidRPr="00626E3E">
        <w:rPr>
          <w:rFonts w:asciiTheme="minorHAnsi" w:hAnsiTheme="minorHAnsi" w:cstheme="minorHAnsi"/>
          <w:szCs w:val="24"/>
          <w:lang w:val="en-GB"/>
        </w:rPr>
        <w:t>Materials and Methods</w:t>
      </w:r>
    </w:p>
    <w:p w14:paraId="6934065A" w14:textId="77777777" w:rsidR="00565A41" w:rsidRPr="00626E3E" w:rsidRDefault="00565A41" w:rsidP="00C44ECA">
      <w:pPr>
        <w:spacing w:line="240" w:lineRule="exact"/>
        <w:rPr>
          <w:rFonts w:asciiTheme="minorHAnsi" w:hAnsiTheme="minorHAnsi" w:cstheme="minorHAnsi"/>
          <w:i/>
          <w:iCs/>
          <w:sz w:val="24"/>
          <w:szCs w:val="24"/>
          <w:lang w:bidi="en-US"/>
        </w:rPr>
      </w:pPr>
    </w:p>
    <w:p w14:paraId="47A1D034" w14:textId="4AEC6037" w:rsidR="00976F4C" w:rsidRPr="00626E3E" w:rsidRDefault="00976F4C" w:rsidP="00C44ECA">
      <w:pPr>
        <w:spacing w:line="240" w:lineRule="exact"/>
        <w:rPr>
          <w:rFonts w:asciiTheme="minorHAnsi" w:hAnsiTheme="minorHAnsi" w:cstheme="minorHAnsi"/>
          <w:i/>
          <w:iCs/>
          <w:sz w:val="24"/>
          <w:szCs w:val="24"/>
          <w:lang w:bidi="en-US"/>
        </w:rPr>
      </w:pPr>
      <w:r w:rsidRPr="00626E3E">
        <w:rPr>
          <w:rFonts w:asciiTheme="minorHAnsi" w:hAnsiTheme="minorHAnsi" w:cstheme="minorHAnsi"/>
          <w:i/>
          <w:iCs/>
          <w:sz w:val="24"/>
          <w:szCs w:val="24"/>
          <w:lang w:bidi="en-US"/>
        </w:rPr>
        <w:t>2.1. Species Occurrence Data</w:t>
      </w:r>
    </w:p>
    <w:p w14:paraId="25BD43F1" w14:textId="75792C27" w:rsidR="00976F4C" w:rsidRDefault="00691C60" w:rsidP="00C44ECA">
      <w:pPr>
        <w:pStyle w:val="MDPI31text"/>
        <w:spacing w:line="240" w:lineRule="exact"/>
        <w:ind w:left="0" w:firstLine="0"/>
        <w:rPr>
          <w:rFonts w:asciiTheme="minorHAnsi" w:hAnsiTheme="minorHAnsi" w:cstheme="minorHAnsi"/>
          <w:sz w:val="24"/>
          <w:szCs w:val="24"/>
          <w:lang w:val="en-GB"/>
        </w:rPr>
      </w:pPr>
      <w:r w:rsidRPr="00691C60">
        <w:rPr>
          <w:rFonts w:asciiTheme="minorHAnsi" w:hAnsiTheme="minorHAnsi" w:cstheme="minorHAnsi"/>
          <w:sz w:val="24"/>
          <w:szCs w:val="24"/>
          <w:lang w:val="en-GB"/>
        </w:rPr>
        <w:t>Our study focused on the Greek endemic plant taxa and the single island endemics occurring on Evvia (Figure 1) for which occurrence records were available in the Flora Hellenica Database (ongoing; Table S1). The total number of records obtained from the database for these taxa on Evvia was 1,434.</w:t>
      </w:r>
      <w:r w:rsidR="00976F4C" w:rsidRPr="00626E3E">
        <w:rPr>
          <w:rFonts w:asciiTheme="minorHAnsi" w:eastAsia="Palatino Linotype" w:hAnsiTheme="minorHAnsi" w:cstheme="minorHAnsi"/>
          <w:sz w:val="24"/>
          <w:szCs w:val="24"/>
          <w:lang w:val="en-GB"/>
        </w:rPr>
        <w:t xml:space="preserve"> </w:t>
      </w:r>
      <w:r w:rsidR="00976F4C" w:rsidRPr="00626E3E">
        <w:rPr>
          <w:rFonts w:asciiTheme="minorHAnsi" w:hAnsiTheme="minorHAnsi" w:cstheme="minorHAnsi"/>
          <w:sz w:val="24"/>
          <w:szCs w:val="24"/>
          <w:lang w:val="en-GB"/>
        </w:rPr>
        <w:t xml:space="preserve">All taxa were verified for synonyms based on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{"citationID":"X8zeGn5g","properties":{"formattedCitation":"(Dimopoulos et al., 2013, 2016)","plainCitation":"(Dimopoulos et al., 2013, 2016)","dontUpdate":true,"noteIndex":0},"citationItems":[{"id":"QBuJ1Hnv/aS9PnTNq","uris":["http://www.mendeley.com/documents/?uuid=4594a495-6af6-3420-ab08-5aea2468cdfe"],"itemData":{"author":[{"dropping-particle":"","family":"Dimopoulos","given":"Panayotis","non-dropping-particle":"","parse-names":false,"suffix":""},{"dropping-particle":"","family":"Raus","given":"Thomas","non-dropping-particle":"","parse-names":false,"suffix":""},{"dropping-particle":"","family":"Bergmeier","given":"Erwin","non-dropping-particle":"","parse-names":false,"suffix":""},{"dropping-particle":"","family":"Constantinidis","given":"Theophanis","non-dropping-particle":"","parse-names":false,"suffix":""},{"dropping-particle":"","family":"Iatrou","given":"Gregoris","non-dropping-particle":"","parse-names":false,"suffix":""},{"dropping-particle":"","family":"Kokkini","given":"Stella","non-dropping-particle":"","parse-names":false,"suffix":""},{"dropping-particle":"","family":"Strid","given":"Arne","non-dropping-particle":"","parse-names":false,"suffix":""},{"dropping-particle":"","family":"Tzanoudakis","given":"Dimitrios","non-dropping-particle":"","parse-names":false,"suffix":""}],"container-title":"Englera","id":"ITEM-1","issue":"31","issued":{"date-parts":[["2013"]]},"page":"1-372","publisher":"Botanischer Garten und Botanisches Museum, Berlin-Dahlem","title":"Vascular plants of Greece: an annotated checklist","type":"article-journal"}},{"id":"QBuJ1Hnv/tisK8fzP","uris":["http://www.mendeley.com/documents/?uuid=c4667fd6-4755-3c34-99ef-446898e51b51"],"itemData":{"author":[{"dropping-particle":"","family":"Dimopoulos","given":"Panayotis","non-dropping-particle":"","parse-names":false,"suffix":""},{"dropping-particle":"","family":"Raus","given":"Thomas","non-dropping-particle":"","parse-names":false,"suffix":""},{"dropping-particle":"","family":"Bergmeier","given":"Erwin","non-dropping-particle":"","parse-names":false,"suffix":""},{"dropping-particle":"","family":"Constantinidis","given":"Theophanis","non-dropping-particle":"","parse-names":false,"suffix":""},{"dropping-particle":"","family":"Iatrou","given":"Gregoris","non-dropping-particle":"","parse-names":false,"suffix":""},{"dropping-particle":"","family":"Kokkini","given":"Stella","non-dropping-particle":"","parse-names":false,"suffix":""},{"dropping-particle":"","family":"Strid","given":"Arne","non-dropping-particle":"","parse-names":false,"suffix":""},{"dropping-particle":"","family":"Tzanoudakis","given":"Dimitrios","non-dropping-particle":"","parse-names":false,"suffix":""}],"container-title":"Willdenowia","id":"ITEM-2","issue":"3","issued":{"date-parts":[["2016"]]},"page":"301-348","publisher":"BioOne","title":"Vascular plants of Greece: An annotated checklist. Supplement","type":"article-journal","volume":"46"}}],"schema":"https://github.com/citation-style-language/schema/raw/master/csl-citation.json"}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Dimopoulos et al. </w:t>
      </w:r>
      <w:r w:rsidR="00040292">
        <w:rPr>
          <w:rFonts w:asciiTheme="minorHAnsi" w:hAnsiTheme="minorHAnsi" w:cstheme="minorHAnsi"/>
          <w:b/>
          <w:bCs/>
          <w:sz w:val="24"/>
        </w:rPr>
        <w:t>(</w:t>
      </w:r>
      <w:r w:rsidR="00B27B3D" w:rsidRPr="00626E3E">
        <w:rPr>
          <w:rFonts w:asciiTheme="minorHAnsi" w:hAnsiTheme="minorHAnsi" w:cstheme="minorHAnsi"/>
          <w:b/>
          <w:bCs/>
          <w:sz w:val="24"/>
        </w:rPr>
        <w:t>2013, 2016)</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to ensure accuracy. We excluded data points with coordinate uncertainty greater than 1000 m and refined our data using the 'clean_coordinates' function from the ‘CoordinateCleaner’ 2.0.18 R package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{"citationID":"SvXhEdYz","properties":{"formattedCitation":"(Zizka et al., 2019)","plainCitation":"(Zizka et al., 2019)","noteIndex":0},"citationItems":[{"id":"QBuJ1Hnv/agi8F72R","uris":["http://www.mendeley.com/documents/?uuid=37c6367a-33ca-494a-a613-91a98b729039","http://www.mendeley.com/documents/?uuid=169e4f24-e3f7-44c2-8d97-1719a4bcc6d3"],"itemData":{"ISSN":"2041-210X","author":[{"dropping-particle":"","family":"Zizka","given":"Alexander","non-dropping-particle":"","parse-names":false,"suffix":""},{"dropping-particle":"","family":"Silvestro","given":"Daniele","non-dropping-particle":"","parse-names":false,"suffix":""},{"dropping-particle":"","family":"Andermann","given":"Tobias","non-dropping-particle":"","parse-names":false,"suffix":""},{"dropping-particle":"","family":"Azevedo","given":"Josué","non-dropping-particle":"","parse-names":false,"suffix":""},{"dropping-particle":"","family":"Duarte Ritter","given":"Camila","non-dropping-particle":"","parse-names":false,"suffix":""},{"dropping-particle":"","family":"Edler","given":"Daniel","non-dropping-particle":"","parse-names":false,"suffix":""},{"dropping-particle":"","family":"Farooq","given":"Harith","non-dropping-particle":"","parse-names":false,"suffix":""},{"dropping-particle":"","family":"Herdean","given":"Andrei","non-dropping-particle":"","parse-names":false,"suffix":""},{"dropping-particle":"","family":"Ariza","given":"María","non-dropping-particle":"","parse-names":false,"suffix":""},{"dropping-particle":"","family":"Scharn","given":"Ruud","non-dropping-particle":"","parse-names":false,"suffix":""}],"container-title":"Methods in Ecology and Evolution","id":"ITEM-1","issue":"5","issued":{"date-parts":[["2019"]]},"page":"744-751","publisher":"Wiley Online Library","title":"CoordinateCleaner: Standardized cleaning of occurrence records from biological collection databases","type":"article-journal","volume":"10"}}],"schema":"https://github.com/citation-style-language/schema/raw/master/csl-citation.json"}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(Zizka et al., 2019)</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The 'elimCellDups' function from the 'enmSdm' 0.5.3.3 R package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{"citationID":"GfFA8qfn","properties":{"formattedCitation":"(Smith, 2020)","plainCitation":"(Smith, 2020)","noteIndex":0},"citationItems":[{"id":"QBuJ1Hnv/nReHcSWX","uris":["http://www.mendeley.com/documents/?uuid=93b81580-1691-4dfe-8de2-f2005964525f"],"itemData":{"author":[{"dropping-particle":"","family":"Smith","given":"A.B.","non-dropping-particle":"","parse-names":false,"suffix":""}],"id":"ITEM-1","issued":{"date-parts":[["2020"]]},"title":"enmSdm: tools for modeling species niches and distributions. R package version 0.5.1.5","type":"article"}}],"schema":"https://github.com/citation-style-language/schema/raw/master/csl-citation.json"}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(Smith, 2020)</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was used to remove duplicate entries. We further thinned the remaining data spatially using the ‘thin’ function from the ‘spThin’ 0.1.0 R package. Our cleaning and spatial thinning procedure followed</w:t>
      </w:r>
      <w:r w:rsidR="00445EB8" w:rsidRPr="00626E3E">
        <w:rPr>
          <w:rFonts w:asciiTheme="minorHAnsi" w:hAnsiTheme="minorHAnsi" w:cstheme="minorHAnsi"/>
          <w:sz w:val="24"/>
          <w:szCs w:val="24"/>
          <w:lang w:val="en-GB"/>
        </w:rPr>
        <w:t xml:space="preserve"> established protocols</w:t>
      </w:r>
      <w:r w:rsidR="00976F4C" w:rsidRPr="00626E3E">
        <w:rPr>
          <w:rFonts w:asciiTheme="minorHAnsi" w:hAnsiTheme="minorHAnsi" w:cstheme="minorHAnsi"/>
          <w:sz w:val="24"/>
          <w:szCs w:val="24"/>
          <w:lang w:val="en-GB"/>
        </w:rPr>
        <w:t xml:space="preserv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{"citationID":"QAoHh2HE","properties":{"formattedCitation":"(Aiello-Lammens et al., 2015; Robertson et al., 2016)","plainCitation":"(Aiello-Lammens et al., 2015; Robertson et al., 2016)","noteIndex":0},"citationItems":[{"id":"QBuJ1Hnv/Kvy34xy7","uris":["http://www.mendeley.com/documents/?uuid=f1a2dd5e-59b3-4fcc-89e6-5ea87c69c3b3"],"itemData":{"author":[{"dropping-particle":"","family":"Robertson","given":"Mark P","non-dropping-particle":"","parse-names":false,"suffix":""},{"dropping-particle":"","family":"Visser","given":"Vernon","non-dropping-particle":"","parse-names":false,"suffix":""},{"dropping-particle":"","family":"Hui","given":"Cang","non-dropping-particle":"","parse-names":false,"suffix":""}],"container-title":"Ecography","id":"ITEM-1","issue":"4","issued":{"date-parts":[["2016"]]},"page":"394-401","publisher":"Wiley Online Library","title":"Biogeo: an R package for assessing and improving data quality of occurrence record datasets","type":"article-journal","volume":"39"}},{"id":"QBuJ1Hnv/9t9FGXf2","uris":["http://www.mendeley.com/documents/?uuid=e0f3a116-f744-42a0-9950-46d1c49acf3d"],"itemData":{"DOI":"10.1111/ecog.01132","ISBN":"1600-0587","ISSN":"16000587","abstract":"Spatial thinning of species occurrence records can help address problems associated with spatial sampling biases. Ideally, thinning removes the fewest records necessary to substantially reduce the effects of sampling bias, while simultaneously retaining the greatest amount of useful information. Spatial thinning can be done manually; however, this is prohibi- tively time consuming for large datasets. Using a randomization approach, the ‘thin’ function in the spThin R package returns a dataset with the maximum number of records for a given thinning distance, when run for sufficient iterations. We here provide a worked example for the Caribbean spiny pocket mouse, where the results obtained match those of manual thinning.","author":[{"dropping-particle":"","family":"Aiello-Lammens","given":"Matthew E.","non-dropping-particle":"","parse-names":false,"suffix":""},{"dropping-particle":"","family":"Boria","given":"Robert A.","non-dropping-particle":"","parse-names":false,"suffix":""},{"dropping-particle":"","family":"Radosavljevic","given":"Aleksandar","non-dropping-particle":"","parse-names":false,"suffix":""},{"dropping-particle":"","family":"Vilela","given":"Bruno","non-dropping-particle":"","parse-names":false,"suffix":""},{"dropping-particle":"","family":"Anderson","given":"Robert P.","non-dropping-particle":"","parse-names":false,"suffix":""}],"container-title":"Ecography","id":"ITEM-2","issue":"5","issued":{"date-parts":[["2015"]]},"page":"541-545","title":"spThin: An R package for spatial thinning of species occurrence records for use in ecological niche models","type":"article-journal","volume":"38"}}],"schema":"https://github.com/citation-style-language/schema/raw/master/csl-citation.json"}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(Aiello-Lammens et al., 2015; Robertson et al., 2016)</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Finally, we included only those taxa with five or more occurrences in our analyses, following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{"citationID":"H0hOvltE","properties":{"formattedCitation":"(van Proosdij et al., 2016)","plainCitation":"(van Proosdij et al., 2016)","dontUpdate":true,"noteIndex":0},"citationItems":[{"id":"QBuJ1Hnv/8GabyqaE","uris":["http://www.mendeley.com/documents/?uuid=2a78477a-8422-348f-aeea-dd9e88ca66ac"],"itemData":{"DOI":"10.1111/ecog.01509","ISSN":"09067590","author":[{"dropping-particle":"","family":"Proosdij","given":"André S. J.","non-dropping-particle":"van","parse-names":false,"suffix":""},{"dropping-particle":"","family":"Sosef","given":"Marc S. M.","non-dropping-particle":"","parse-names":false,"suffix":""},{"dropping-particle":"","family":"Wieringa","given":"Jan J.","non-dropping-particle":"","parse-names":false,"suffix":""},{"dropping-particle":"","family":"Raes","given":"Niels","non-dropping-particle":"","parse-names":false,"suffix":""}],"container-title":"Ecography","id":"ITEM-1","issue":"6","issued":{"date-parts":[["2016","6"]]},"page":"542-552","title":"Minimum required number of specimen records to develop accurate species distribution models","type":"article-journal","volume":"39"}}],"schema":"https://github.com/citation-style-language/schema/raw/master/csl-citation.json"}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van Proosdij et al., </w:t>
      </w:r>
      <w:r w:rsidR="00227C79" w:rsidRPr="00626E3E">
        <w:rPr>
          <w:rFonts w:asciiTheme="minorHAnsi" w:hAnsiTheme="minorHAnsi" w:cstheme="minorHAnsi"/>
          <w:b/>
          <w:bCs/>
          <w:sz w:val="24"/>
        </w:rPr>
        <w:t>(</w:t>
      </w:r>
      <w:r w:rsidR="00B27B3D" w:rsidRPr="00626E3E">
        <w:rPr>
          <w:rFonts w:asciiTheme="minorHAnsi" w:hAnsiTheme="minorHAnsi" w:cstheme="minorHAnsi"/>
          <w:b/>
          <w:bCs/>
          <w:sz w:val="24"/>
        </w:rPr>
        <w:t>2016)</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w:t>
      </w:r>
      <w:r w:rsidR="00976F4C" w:rsidRPr="00626E3E">
        <w:rPr>
          <w:rFonts w:asciiTheme="minorHAnsi" w:eastAsia="SimSun" w:hAnsiTheme="minorHAnsi" w:cstheme="minorHAnsi"/>
          <w:snapToGrid/>
          <w:sz w:val="24"/>
          <w:szCs w:val="24"/>
          <w:lang w:val="en-GB" w:eastAsia="zh-CN" w:bidi="ar-SA"/>
        </w:rPr>
        <w:t xml:space="preserve"> </w:t>
      </w:r>
      <w:r w:rsidR="00976F4C" w:rsidRPr="00626E3E">
        <w:rPr>
          <w:rFonts w:asciiTheme="minorHAnsi" w:hAnsiTheme="minorHAnsi" w:cstheme="minorHAnsi"/>
          <w:sz w:val="24"/>
          <w:szCs w:val="24"/>
          <w:lang w:val="en-GB"/>
        </w:rPr>
        <w:t>resulting in a final dataset of 716 records for 74 taxa (13 single island endemics and 61 Greek endemic taxa; Table S2).</w:t>
      </w:r>
    </w:p>
    <w:p w14:paraId="4CAA009D" w14:textId="77777777" w:rsidR="006721AC" w:rsidRDefault="006721AC" w:rsidP="00C44ECA">
      <w:pPr>
        <w:pStyle w:val="MDPI31text"/>
        <w:spacing w:line="240" w:lineRule="exact"/>
        <w:ind w:left="0" w:firstLine="0"/>
        <w:rPr>
          <w:rFonts w:asciiTheme="minorHAnsi" w:hAnsiTheme="minorHAnsi" w:cstheme="minorHAnsi"/>
          <w:sz w:val="24"/>
          <w:szCs w:val="24"/>
          <w:lang w:val="en-GB"/>
        </w:rPr>
      </w:pPr>
    </w:p>
    <w:p w14:paraId="17ABFA81" w14:textId="77777777" w:rsidR="00976F4C" w:rsidRPr="00626E3E" w:rsidRDefault="00976F4C" w:rsidP="00C44ECA">
      <w:pPr>
        <w:pStyle w:val="MDPI31text"/>
        <w:spacing w:line="240" w:lineRule="exact"/>
        <w:ind w:left="0" w:firstLine="0"/>
        <w:rPr>
          <w:rFonts w:asciiTheme="minorHAnsi" w:hAnsiTheme="minorHAnsi" w:cstheme="minorHAnsi"/>
          <w:i/>
          <w:sz w:val="24"/>
          <w:szCs w:val="24"/>
          <w:lang w:val="en-GB"/>
        </w:rPr>
      </w:pPr>
      <w:r w:rsidRPr="00626E3E">
        <w:rPr>
          <w:rFonts w:asciiTheme="minorHAnsi" w:hAnsiTheme="minorHAnsi" w:cstheme="minorHAnsi"/>
          <w:i/>
          <w:sz w:val="24"/>
          <w:szCs w:val="24"/>
          <w:lang w:val="en-GB"/>
        </w:rPr>
        <w:t>2.2. Environmental Data</w:t>
      </w:r>
    </w:p>
    <w:p w14:paraId="209A975D" w14:textId="7DDD6974" w:rsidR="00262ED1" w:rsidRPr="00626E3E" w:rsidRDefault="00262ED1"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We constructed a high-resolution (1000 metres) monthly climate dataset for 1981-2009, encompassing 19 WorldClim bioclimatic variables </w:t>
      </w:r>
      <w:r w:rsidR="00976F4C" w:rsidRPr="00626E3E">
        <w:rPr>
          <w:rFonts w:asciiTheme="minorHAnsi" w:hAnsiTheme="minorHAnsi" w:cstheme="minorHAnsi"/>
          <w:sz w:val="24"/>
          <w:szCs w:val="24"/>
          <w:lang w:val="en-GB"/>
        </w:rPr>
        <w:fldChar w:fldCharType="begin" w:fldLock="1"/>
      </w:r>
      <w:r w:rsidR="005B6A0D">
        <w:rPr>
          <w:rFonts w:asciiTheme="minorHAnsi" w:hAnsiTheme="minorHAnsi" w:cstheme="minorHAnsi"/>
          <w:sz w:val="24"/>
          <w:szCs w:val="24"/>
          <w:lang w:val="en-GB"/>
        </w:rPr>
        <w:instrText xml:space="preserve"> ADDIN ZOTERO_ITEM CSL_CITATION {"citationID":"qKPfLX7F","properties":{"formattedCitation":"(Fick &amp; Hijmans, 2017)","plainCitation":"(Fick &amp; Hijmans, 2017)","noteIndex":0},"citationItems":[{"id":"QBuJ1Hnv/PuOKJ0q1","uris":["http://www.mendeley.com/documents/?uuid=7759cc11-45c5-4471-b668-a39ac2d85d17"],"itemData":{"DOI":"10.1002/joc.5086","ISBN":"08998418","ISSN":"0899-8418","abstract":"We created a new dataset of spatially interpolated monthly climate data for global land areas at a very high spatial resolution (approximately 1 km2). We included monthly temperature (minimum, maximum and average), precipitation, solar radiation, vapour pressure and wind speed, aggregated across a target temporal range of 1970–2000, using data from between 9000 and 60 000 weather stations. Weather station data were interpolated using thin-plate splines with covariates including elevation, distance to the coast and three satellite-derived covariates: maximum and minimum land surface temperature as well as cloud cover, obtained with the MODIS satellite platform. Interpolation was done for 23 regions of varying size depending on station density. Satellite data improved prediction accuracy for temperature variables 5–15% (0.07–0.17 °C), particularly for areas with a low station density, although prediction error remained high in such regions for all climate variables. Contributions of satellite covariates were mostly negligible for the other variables, although their importance varied by region. In contrast to the common approach to use a single model formulation for the entire world, we constructed the final product by selecting the best performing model for each region and variable. Global cross-validation correlations were ≥ 0.99 for temperature and humidity, 0.86 for precipitation and 0.76 for wind speed. The fact that most of our climate surface estimates were only marginally improved by use of satellite covariates highlights the importance having a dense, high-quality network of climate station data.","author":[{"dropping-particle":"","family":"Fick","given":"Stephen E.","non-dropping-particle":"","parse-names":false,"suffix":""},{"dropping-particle":"","family":"Hijmans","given":"Robert J.","non-dropping-particle":"","parse-names":false,"suffix":""}],"container-title":"International Journal of Climatology","id":"ITEM-1","issue":"12","issued":{"date-parts":[["2017","10"]]},"page":"4302-4315","title":"WorldClim 2: new 1‐km spatial resolution climate surfaces for global land areas","type":"article-journal","volume":"37"}}],"schema":"https://github.com/citation-style-language/schema/raw/master/csl-citation.json"} </w:instrText>
      </w:r>
      <w:r w:rsidR="00976F4C" w:rsidRPr="00626E3E">
        <w:rPr>
          <w:rFonts w:asciiTheme="minorHAnsi" w:hAnsiTheme="minorHAnsi" w:cstheme="minorHAnsi"/>
          <w:sz w:val="24"/>
          <w:szCs w:val="24"/>
          <w:lang w:val="en-GB"/>
        </w:rPr>
        <w:fldChar w:fldCharType="separate"/>
      </w:r>
      <w:r w:rsidR="00B27B3D" w:rsidRPr="00626E3E">
        <w:rPr>
          <w:rFonts w:asciiTheme="minorHAnsi" w:hAnsiTheme="minorHAnsi" w:cstheme="minorHAnsi"/>
          <w:sz w:val="24"/>
        </w:rPr>
        <w:t>(Fick &amp; Hijmans, 2017)</w:t>
      </w:r>
      <w:r w:rsidR="00976F4C" w:rsidRPr="00626E3E">
        <w:rPr>
          <w:rFonts w:asciiTheme="minorHAnsi" w:hAnsiTheme="minorHAnsi" w:cstheme="minorHAnsi"/>
          <w:sz w:val="24"/>
          <w:szCs w:val="24"/>
          <w:lang w:val="en-GB"/>
        </w:rPr>
        <w:fldChar w:fldCharType="end"/>
      </w:r>
      <w:r w:rsidRPr="00626E3E">
        <w:rPr>
          <w:rFonts w:asciiTheme="minorHAnsi" w:hAnsiTheme="minorHAnsi" w:cstheme="minorHAnsi"/>
          <w:sz w:val="24"/>
          <w:szCs w:val="24"/>
          <w:lang w:val="en-GB"/>
        </w:rPr>
        <w:t xml:space="preserve"> and</w:t>
      </w:r>
      <w:r w:rsidR="00976F4C" w:rsidRPr="00626E3E">
        <w:rPr>
          <w:rFonts w:asciiTheme="minorHAnsi" w:hAnsiTheme="minorHAnsi" w:cstheme="minorHAnsi"/>
          <w:sz w:val="24"/>
          <w:szCs w:val="24"/>
          <w:lang w:val="en-GB"/>
        </w:rPr>
        <w:t xml:space="preserve"> 16</w:t>
      </w:r>
      <w:r w:rsidRPr="00626E3E">
        <w:rPr>
          <w:rFonts w:asciiTheme="minorHAnsi" w:hAnsiTheme="minorHAnsi" w:cstheme="minorHAnsi"/>
          <w:sz w:val="24"/>
          <w:szCs w:val="24"/>
          <w:lang w:val="en-GB"/>
        </w:rPr>
        <w:t xml:space="preserve"> additional</w:t>
      </w:r>
      <w:r w:rsidR="00976F4C" w:rsidRPr="00626E3E">
        <w:rPr>
          <w:rFonts w:asciiTheme="minorHAnsi" w:hAnsiTheme="minorHAnsi" w:cstheme="minorHAnsi"/>
          <w:sz w:val="24"/>
          <w:szCs w:val="24"/>
          <w:lang w:val="en-GB"/>
        </w:rPr>
        <w:t xml:space="preserve"> environmental variables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{"citationID":"S6MhadBA","properties":{"formattedCitation":"(Title &amp; Bemmels, 2018)","plainCitation":"(Title &amp; Bemmels, 2018)","noteIndex":0},"citationItems":[{"id":"QBuJ1Hnv/bRBcM3Hf","uris":["http://www.mendeley.com/documents/?uuid=9a2fc13f-2ab7-449d-92ef-236772bd9169"],"itemData":{"DOI":"10.1111/ecog.02880","ISSN":"16000587","abstract":"Species distribution modeling is a valuable tool with many applications across ecology and evolutionary biology. The selection of biologically meaningful environmental variables that determine relative habitat suitability is a crucial aspect of the modeling pipeline. The 19 bioclimatic variables from WorldClim are frequently employed, primarily because they are easily accessible and available globally for past, present and future climate scenarios. Yet, the availability of relatively few other comparable environmental datasets potentially limits our ability to select appropriate variables that will most successfully characterize a species’ distribution. We identified a set of 16 climatic and two topographic variables in the literature, which we call the ENVIREM dataset, many of which are likely to have direct relevance to ecological or physiological processes determining species distributions. We generated this set of variables at the same resolutions as WorldClim, for the present, mid-Holocene, and Last Glacial Maximum (LGM). For 20 North American vertebrate species, we then assessed whether including the ENVIREM variables led to improved species distribution models compared to models using only the existing WorldClim variables. We found that including the ENVIREM dataset in the pool of variables to select from led to substantial improvements in niche modeling performance in 13 out of 20 species. We also show that, when comparing models constructed with different environmental variables, differences in projected distributions were often greater in the LGM than in the present. These variables are worth consideration in species distribution modeling applications, especially as many of the variables have direct links to processes important for species ecology. We provide these variables for download at multiple resolutions and for several time periods at envirem.github.io. Furthermore, we have written the ‘envirem’ R package to facilitate the generation of these variables from other input datasets.","author":[{"dropping-particle":"","family":"Title","given":"Pascal O.","non-dropping-particle":"","parse-names":false,"suffix":""},{"dropping-particle":"","family":"Bemmels","given":"Jordan B.","non-dropping-particle":"","parse-names":false,"suffix":""}],"container-title":"Ecography","id":"ITEM-1","issued":{"date-parts":[["2018"]]},"title":"ENVIREM: an expanded set of bioclimatic and topographic variables increases flexibility and improves performance of ecological niche modeling","type":"article-journal"}}],"schema":"https://github.com/citation-style-language/schema/raw/master/csl-citation.json"}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(Title &amp; Bemmels, 2018)</w:t>
      </w:r>
      <w:r w:rsidR="00976F4C"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 xml:space="preserve"> </w:t>
      </w:r>
      <w:r w:rsidRPr="00626E3E">
        <w:rPr>
          <w:rFonts w:asciiTheme="minorHAnsi" w:hAnsiTheme="minorHAnsi" w:cstheme="minorHAnsi"/>
          <w:sz w:val="24"/>
          <w:szCs w:val="24"/>
          <w:lang w:val="en-GB"/>
        </w:rPr>
        <w:t xml:space="preserve">This temporal range matched the collection period of most occurrence records. The dataset incorporated altitude information from the </w:t>
      </w:r>
      <w:r w:rsidR="00976F4C" w:rsidRPr="00626E3E">
        <w:rPr>
          <w:rFonts w:asciiTheme="minorHAnsi" w:hAnsiTheme="minorHAnsi" w:cstheme="minorHAnsi"/>
          <w:sz w:val="24"/>
          <w:szCs w:val="24"/>
          <w:lang w:val="en-GB"/>
        </w:rPr>
        <w:t xml:space="preserve">CGIAR Consortium for Spatial Information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{"citationID":"10QpY0GT","properties":{"formattedCitation":"(Jarvis et al., 2008)","plainCitation":"(Jarvis et al., 2008)","noteIndex":0},"citationItems":[{"id":"QBuJ1Hnv/5s9qaQ1g","uris":["http://www.mendeley.com/documents/?uuid=7c8daae2-414c-4ecf-98e3-a539dcc22369"],"itemData":{"abstract":"The CGIAR-CSI GeoPortal is able to provide SRTM 90m Digital Elevation Data for the entire world. The SRTM digital elevation data, produced by NASA originally, is a major breakthrough in digital mapping of the world, and provides a major advance in the accessibility of high quality elevation data for large portions of the tropics and other areas of the developing world. The SRTM digital elevation data provided on this site has been processed to fill data voids, and to facilitate it's ease of use by a wide group of potential users. This data is provided in an effort to promote the use of geospatial science and applications for sustainable development and resource conservation in the developing world. Digital elevation models (DEM) for the entire globe, covering all of the countries of the world, are available for download on this site. The SRTM 90m DEM's have a resolution of 90m at the equator, and are provided in mosaiced 5 deg x 5 deg tiles for easy download and use. All are produced from a seamless dataset to allow easy mosaicing. These are available in both ArcInfo ASCII and GeoTiff format to facilitate their ease of use in a variety of image processing and GIS applications. Data can be downloaded using a browser or accessed directly from the ftp site. If you find this digital elevation data useful, please let us know at csicgiar.org","author":[{"dropping-particle":"","family":"Jarvis","given":"Andy","non-dropping-particle":"","parse-names":false,"suffix":""},{"dropping-particle":"","family":"Reuter","given":"Hannes Isaak","non-dropping-particle":"","parse-names":false,"suffix":""},{"dropping-particle":"","family":"Nelson","given":"Andrew","non-dropping-particle":"","parse-names":false,"suffix":""},{"dropping-particle":"","family":"Guevara","given":"Edward","non-dropping-particle":"","parse-names":false,"suffix":""}],"container-title":"available from the CGIAR-CSI SRTM 90m Database (http://srtm. csi. cgiar. org)","id":"ITEM-1","issued":{"date-parts":[["2008"]]},"title":"Hole-filled SRTM for the globe Version 4","type":"article-journal"}}],"schema":"https://github.com/citation-style-language/schema/raw/master/csl-citation.json"}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(Jarvis et al., 2008)</w:t>
      </w:r>
      <w:r w:rsidR="00976F4C"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with processing carried out via </w:t>
      </w:r>
      <w:r w:rsidR="00976F4C" w:rsidRPr="00626E3E">
        <w:rPr>
          <w:rFonts w:asciiTheme="minorHAnsi" w:hAnsiTheme="minorHAnsi" w:cstheme="minorHAnsi"/>
          <w:sz w:val="24"/>
          <w:szCs w:val="24"/>
          <w:lang w:val="en-GB"/>
        </w:rPr>
        <w:t>ClimateEU v4.63</w:t>
      </w:r>
      <w:r w:rsidRPr="00626E3E">
        <w:rPr>
          <w:rFonts w:asciiTheme="minorHAnsi" w:hAnsiTheme="minorHAnsi" w:cstheme="minorHAnsi"/>
          <w:sz w:val="24"/>
          <w:szCs w:val="24"/>
          <w:lang w:val="en-GB"/>
        </w:rPr>
        <w:t xml:space="preserve"> and the R packages</w:t>
      </w:r>
      <w:r w:rsidR="00976F4C" w:rsidRPr="00626E3E">
        <w:rPr>
          <w:rFonts w:asciiTheme="minorHAnsi" w:hAnsiTheme="minorHAnsi" w:cstheme="minorHAnsi"/>
          <w:sz w:val="24"/>
          <w:szCs w:val="24"/>
          <w:lang w:val="en-GB"/>
        </w:rPr>
        <w:t xml:space="preserve"> the "dismo" 1.1.4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{"citationID":"wX5IR3NJ","properties":{"formattedCitation":"(Hijmans et al., 2017)","plainCitation":"(Hijmans et al., 2017)","noteIndex":0},"citationItems":[{"id":"QBuJ1Hnv/v3kphfUa","uris":["http://www.mendeley.com/documents/?uuid=5c85d1a9-d768-4f93-84a4-4032d10d7f39"],"itemData":{"author":[{"dropping-particle":"","family":"Hijmans","given":"R.","non-dropping-particle":"","parse-names":false,"suffix":""},{"dropping-particle":"","family":"Philipps","given":"S.","non-dropping-particle":"","parse-names":false,"suffix":""},{"dropping-particle":"","family":"Leathwick","given":"J.","non-dropping-particle":"","parse-names":false,"suffix":""},{"dropping-particle":"","family":"Elith","given":"J.","non-dropping-particle":"","parse-names":false,"suffix":""}],"id":"ITEM-1","issued":{"date-parts":[["2017"]]},"number":"1.1.4","publisher":"CRAN","title":"dismo: Species Distribution Modeling. R package version 1.1-4","type":"article"}}],"schema":"https://github.com/citation-style-language/schema/raw/master/csl-citation.json"}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(Hijmans et al., 2017)</w:t>
      </w:r>
      <w:r w:rsidR="00976F4C"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t>
      </w:r>
      <w:r w:rsidR="00976F4C" w:rsidRPr="00626E3E">
        <w:rPr>
          <w:rFonts w:asciiTheme="minorHAnsi" w:hAnsiTheme="minorHAnsi" w:cstheme="minorHAnsi"/>
          <w:sz w:val="24"/>
          <w:szCs w:val="24"/>
          <w:lang w:val="en-GB"/>
        </w:rPr>
        <w:t xml:space="preserve">and "envirem" 2.2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{"citationID":"Q94RSY4t","properties":{"formattedCitation":"(Title &amp; Bemmels, 2018)","plainCitation":"(Title &amp; Bemmels, 2018)","noteIndex":0},"citationItems":[{"id":"QBuJ1Hnv/bRBcM3Hf","uris":["http://www.mendeley.com/documents/?uuid=9a2fc13f-2ab7-449d-92ef-236772bd9169"],"itemData":{"DOI":"10.1111/ecog.02880","ISSN":"16000587","abstract":"Species distribution modeling is a valuable tool with many applications across ecology and evolutionary biology. The selection of biologically meaningful environmental variables that determine relative habitat suitability is a crucial aspect of the modeling pipeline. The 19 bioclimatic variables from WorldClim are frequently employed, primarily because they are easily accessible and available globally for past, present and future climate scenarios. Yet, the availability of relatively few other comparable environmental datasets potentially limits our ability to select appropriate variables that will most successfully characterize a species’ distribution. We identified a set of 16 climatic and two topographic variables in the literature, which we call the ENVIREM dataset, many of which are likely to have direct relevance to ecological or physiological processes determining species distributions. We generated this set of variables at the same resolutions as WorldClim, for the present, mid-Holocene, and Last Glacial Maximum (LGM). For 20 North American vertebrate species, we then assessed whether including the ENVIREM variables led to improved species distribution models compared to models using only the existing WorldClim variables. We found that including the ENVIREM dataset in the pool of variables to select from led to substantial improvements in niche modeling performance in 13 out of 20 species. We also show that, when comparing models constructed with different environmental variables, differences in projected distributions were often greater in the LGM than in the present. These variables are worth consideration in species distribution modeling applications, especially as many of the variables have direct links to processes important for species ecology. We provide these variables for download at multiple resolutions and for several time periods at envirem.github.io. Furthermore, we have written the ‘envirem’ R package to facilitate the generation of these variables from other input datasets.","author":[{"dropping-particle":"","family":"Title","given":"Pascal O.","non-dropping-particle":"","parse-names":false,"suffix":""},{"dropping-particle":"","family":"Bemmels","given":"Jordan B.","non-dropping-particle":"","parse-names":false,"suffix":""}],"container-title":"Ecography","id":"ITEM-1","issued":{"date-parts":[["2018"]]},"title":"ENVIREM: an expanded set of bioclimatic and topographic variables increases flexibility and improves performance of ecological niche modeling","type":"article-journal"}}],"schema":"https://github.com/citation-style-language/schema/raw/master/csl-citation.json"}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(Title &amp; Bemmels, 2018)</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following </w:t>
      </w:r>
      <w:r w:rsidRPr="00626E3E">
        <w:rPr>
          <w:rFonts w:asciiTheme="minorHAnsi" w:hAnsiTheme="minorHAnsi" w:cstheme="minorHAnsi"/>
          <w:sz w:val="24"/>
          <w:szCs w:val="24"/>
          <w:lang w:val="en-GB"/>
        </w:rPr>
        <w:t>methods outlined</w:t>
      </w:r>
      <w:r w:rsidR="00976F4C" w:rsidRPr="00626E3E">
        <w:rPr>
          <w:rFonts w:asciiTheme="minorHAnsi" w:hAnsiTheme="minorHAnsi" w:cstheme="minorHAnsi"/>
          <w:sz w:val="24"/>
          <w:szCs w:val="24"/>
          <w:lang w:val="en-GB"/>
        </w:rPr>
        <w:t xml:space="preserve"> in</w:t>
      </w:r>
      <w:r w:rsidR="00976F4C" w:rsidRPr="00626E3E">
        <w:rPr>
          <w:rFonts w:asciiTheme="minorHAnsi" w:hAnsiTheme="minorHAnsi" w:cstheme="minorHAnsi"/>
          <w:b/>
          <w:bCs/>
          <w:sz w:val="24"/>
          <w:szCs w:val="24"/>
          <w:lang w:val="en-GB"/>
        </w:rPr>
        <w:t xml:space="preserv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{"citationID":"7lWNYAHX","properties":{"formattedCitation":"(Hamann et al., 2013; Marchi et al., 2020; T. Wang et al., 2012)","plainCitation":"(Hamann et al., 2013; Marchi et al., 2020; T. Wang et al., 2012)","dontUpdate":true,"noteIndex":0},"citationItems":[{"id":"QBuJ1Hnv/h0iT5AYq","uris":["http://www.mendeley.com/documents/?uuid=4bba15f8-8ef0-4247-80ef-7a0aacbe459a"],"itemData":{"DOI":"10.1038/s41597-020-00763-0","ISSN":"2052-4463","PMID":"33277489","abstract":"Interpolated climate data have become essential for regional or local climate change impact assessments and the development of climate change adaptation strategies. Here, we contribute an accessible, comprehensive database of interpolated climate data for Europe that includes monthly, annual, decadal, and 30-year normal climate data for the last 119 years (1901 to 2019) as well as multi-model CMIP5 climate change projections for the 21 st century. The database also includes variables relevant for ecological research and infrastructure planning, comprising more than 20,000 climate grids that can be queried with a provided ClimateEU software package. In addition, 1 km and 2.5 km resolution gridded data generated by the software are available for download. The quality of ClimateEU estimates was evaluated against weather station data for a representative subset of climate variables. Dynamic environmental lapse rate algorithms employed by the software to generate scale-free climate variables for specific locations lead to improvements of 10 to 50% in accuracy compared to gridded data. We conclude with a discussion of applications and limitations of this database.","author":[{"dropping-particle":"","family":"Marchi","given":"Maurizio","non-dropping-particle":"","parse-names":false,"suffix":""},{"dropping-particle":"","family":"Castellanos-Acuña","given":"Dante","non-dropping-particle":"","parse-names":false,"suffix":""},{"dropping-particle":"","family":"Hamann","given":"Andreas","non-dropping-particle":"","parse-names":false,"suffix":""},{"dropping-particle":"","family":"Wang","given":"Tongli","non-dropping-particle":"","parse-names":false,"suffix":""},{"dropping-particle":"","family":"Ray","given":"Duncan","non-dropping-particle":"","parse-names":false,"suffix":""},{"dropping-particle":"","family":"Menzel","given":"Annette","non-dropping-particle":"","parse-names":false,"suffix":""}],"container-title":"Scientific Data","id":"ITEM-1","issue":"1","issued":{"date-parts":[["2020","12","4"]]},"page":"428","title":"ClimateEU, scale-free climate normals, historical time series, and future projections for Europe","type":"article-journal","volume":"7"}},{"id":"QBuJ1Hnv/xoEHIuWA","uris":["http://www.mendeley.com/documents/?uuid=3913d01b-6e6d-48a5-ba7f-346c72ae404a"],"itemData":{"DOI":"10.1175/BAMS-D-12-00145.1","ISSN":"0003-0007","author":[{"dropping-particle":"","family":"Hamann","given":"Andreas","non-dropping-particle":"","parse-names":false,"suffix":""},{"dropping-particle":"","family":"Wang","given":"Tongli","non-dropping-particle":"","parse-names":false,"suffix":""},{"dropping-particle":"","family":"Spittlehouse","given":"David L.","non-dropping-particle":"","parse-names":false,"suffix":""},{"dropping-particle":"","family":"Murdock","given":"Trevor Q.","non-dropping-particle":"","parse-names":false,"suffix":""}],"container-title":"Bulletin of the American Meteorological Society","id":"ITEM-2","issue":"9","issued":{"date-parts":[["2013","9"]]},"page":"1307-1309","title":"A Comprehensive, High-Resolution Database of Historical and Projected Climate Surfaces for Western North America","type":"article-journal","volume":"94"}},{"id":"QBuJ1Hnv/zfXuFhvF","uris":["http://www.mendeley.com/documents/?uuid=254c5474-e253-4270-be6b-62f5645657fa"],"itemData":{"DOI":"10.1175/JAMC-D-11-043.1","ISSN":"1558-8424","abstract":"This study addresses the need to provide comprehensive historical climate data and climate change projections at a scale suitable for, and readily accessible to, researchers and resource managers. This database for western North America (WNA) includes over 20 000 surfaces of monthly, seasonal, and annual climate variables from 1901 to 2009; several climate normal periods; and multimodel climate projections for the 2020s, 2050s, and 2080s. A software package, ClimateWNA, allows users to access the database and query point locations, obtain time series, or generate custom climate surfaces at any resolution. The software uses partial derivative functions of temperature change along elevation gradients to improve medium-resolution baseline climate estimates and calculates biologically relevant climate variables such as growing degree-days, number of frost-free days, extreme temperatures, and dryness indices. Historical and projected future climates are obtained by using monthly temperature and precipitation anomalies to adjust the interpolated baseline data for the location of interest. All algorithms used in the software package are described and evaluated against observations from weather stations across WNA. The downscaling algorithms substantially improve the accuracy of temperature variables over the medium-resolution baseline climate surfaces. Climate variables that are usually calculated from daily data are estimated from monthly climate variables with high statistical accuracy.","author":[{"dropping-particle":"","family":"Wang","given":"Tongli","non-dropping-particle":"","parse-names":false,"suffix":""},{"dropping-particle":"","family":"Hamann","given":"Andreas","non-dropping-particle":"","parse-names":false,"suffix":""},{"dropping-particle":"","family":"Spittlehouse","given":"David L.","non-dropping-particle":"","parse-names":false,"suffix":""},{"dropping-particle":"","family":"Murdock","given":"Trevor Q.","non-dropping-particle":"","parse-names":false,"suffix":""}],"container-title":"Journal of Applied Meteorology and Climatology","id":"ITEM-3","issue":"1","issued":{"date-parts":[["2012","1"]]},"page":"16-29","title":"ClimateWNA—High-Resolution Spatial Climate Data for Western North America","type":"article-journal","volume":"51"}}],"schema":"https://github.com/citation-style-language/schema/raw/master/csl-citation.json"}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Hamann et al. </w:t>
      </w:r>
      <w:r w:rsidR="00CA79CF" w:rsidRPr="00626E3E">
        <w:rPr>
          <w:rFonts w:asciiTheme="minorHAnsi" w:hAnsiTheme="minorHAnsi" w:cstheme="minorHAnsi"/>
          <w:b/>
          <w:bCs/>
          <w:sz w:val="24"/>
        </w:rPr>
        <w:t>(</w:t>
      </w:r>
      <w:r w:rsidR="00B27B3D" w:rsidRPr="00626E3E">
        <w:rPr>
          <w:rFonts w:asciiTheme="minorHAnsi" w:hAnsiTheme="minorHAnsi" w:cstheme="minorHAnsi"/>
          <w:b/>
          <w:bCs/>
          <w:sz w:val="24"/>
        </w:rPr>
        <w:t>2013</w:t>
      </w:r>
      <w:r w:rsidR="00CA79CF" w:rsidRPr="00626E3E">
        <w:rPr>
          <w:rFonts w:asciiTheme="minorHAnsi" w:hAnsiTheme="minorHAnsi" w:cstheme="minorHAnsi"/>
          <w:b/>
          <w:bCs/>
          <w:sz w:val="24"/>
        </w:rPr>
        <w:t>),</w:t>
      </w:r>
      <w:r w:rsidR="00B27B3D" w:rsidRPr="00626E3E">
        <w:rPr>
          <w:rFonts w:asciiTheme="minorHAnsi" w:hAnsiTheme="minorHAnsi" w:cstheme="minorHAnsi"/>
          <w:b/>
          <w:bCs/>
          <w:sz w:val="24"/>
        </w:rPr>
        <w:t xml:space="preserve"> Marchi et al. </w:t>
      </w:r>
      <w:r w:rsidR="00CA79CF" w:rsidRPr="00626E3E">
        <w:rPr>
          <w:rFonts w:asciiTheme="minorHAnsi" w:hAnsiTheme="minorHAnsi" w:cstheme="minorHAnsi"/>
          <w:b/>
          <w:bCs/>
          <w:sz w:val="24"/>
        </w:rPr>
        <w:t>(</w:t>
      </w:r>
      <w:r w:rsidR="00B27B3D" w:rsidRPr="00626E3E">
        <w:rPr>
          <w:rFonts w:asciiTheme="minorHAnsi" w:hAnsiTheme="minorHAnsi" w:cstheme="minorHAnsi"/>
          <w:b/>
          <w:bCs/>
          <w:sz w:val="24"/>
        </w:rPr>
        <w:t>2020</w:t>
      </w:r>
      <w:r w:rsidR="00CA79CF" w:rsidRPr="00626E3E">
        <w:rPr>
          <w:rFonts w:asciiTheme="minorHAnsi" w:hAnsiTheme="minorHAnsi" w:cstheme="minorHAnsi"/>
          <w:b/>
          <w:bCs/>
          <w:sz w:val="24"/>
        </w:rPr>
        <w:t>) and</w:t>
      </w:r>
      <w:r w:rsidR="00B27B3D" w:rsidRPr="00626E3E">
        <w:rPr>
          <w:rFonts w:asciiTheme="minorHAnsi" w:hAnsiTheme="minorHAnsi" w:cstheme="minorHAnsi"/>
          <w:b/>
          <w:bCs/>
          <w:sz w:val="24"/>
        </w:rPr>
        <w:t xml:space="preserve"> Wang et al. </w:t>
      </w:r>
      <w:r w:rsidR="00CA79CF" w:rsidRPr="00626E3E">
        <w:rPr>
          <w:rFonts w:asciiTheme="minorHAnsi" w:hAnsiTheme="minorHAnsi" w:cstheme="minorHAnsi"/>
          <w:b/>
          <w:bCs/>
          <w:sz w:val="24"/>
        </w:rPr>
        <w:t>(</w:t>
      </w:r>
      <w:r w:rsidR="00B27B3D" w:rsidRPr="00626E3E">
        <w:rPr>
          <w:rFonts w:asciiTheme="minorHAnsi" w:hAnsiTheme="minorHAnsi" w:cstheme="minorHAnsi"/>
          <w:b/>
          <w:bCs/>
          <w:sz w:val="24"/>
        </w:rPr>
        <w:t>2012)</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p>
    <w:p w14:paraId="3BB5F46A" w14:textId="5F6C3BA3" w:rsidR="00976F4C" w:rsidRPr="00626E3E" w:rsidRDefault="00976F4C" w:rsidP="00C44ECA">
      <w:pPr>
        <w:pStyle w:val="MDPI31text"/>
        <w:spacing w:line="240" w:lineRule="exact"/>
        <w:ind w:left="0" w:firstLine="272"/>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We also incorporated soil metrics from SoilGrids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{"citationID":"hkhEyrui","properties":{"formattedCitation":"(Hengl et al., 2017)","plainCitation":"(Hengl et al., 2017)","noteIndex":0},"citationItems":[{"id":"QBuJ1Hnv/eifXHJ4C","uris":["http://www.mendeley.com/documents/?uuid=af8f0fe7-d2d5-4440-ae42-702aedda3090"],"itemData":{"author":[{"dropping-particle":"","family":"Hengl","given":"Tomislav","non-dropping-particle":"","parse-names":false,"suffix":""},{"dropping-particle":"","family":"Jesus","given":"Jorge Mendes","non-dropping-particle":"de","parse-names":false,"suffix":""},{"dropping-particle":"","family":"Heuvelink","given":"Gerard B M","non-dropping-particle":"","parse-names":false,"suffix":""},{"dropping-particle":"","family":"Gonzalez","given":"Maria Ruiperez","non-dropping-particle":"","parse-names":false,"suffix":""},{"dropping-particle":"","family":"Kilibarda","given":"Milan","non-dropping-particle":"","parse-names":false,"suffix":""},{"dropping-particle":"","family":"Blagotić","given":"Aleksandar","non-dropping-particle":"","parse-names":false,"suffix":""},{"dropping-particle":"","family":"Shangguan","given":"Wei","non-dropping-particle":"","parse-names":false,"suffix":""},{"dropping-particle":"","family":"Wright","given":"Marvin N","non-dropping-particle":"","parse-names":false,"suffix":""},{"dropping-particle":"","family":"Geng","given":"Xiaoyuan","non-dropping-particle":"","parse-names":false,"suffix":""},{"dropping-particle":"","family":"Bauer-Marschallinger","given":"Bernhard","non-dropping-particle":"","parse-names":false,"suffix":""},{"dropping-particle":"","family":"others","given":"","non-dropping-particle":"","parse-names":false,"suffix":""}],"container-title":"PLoS one","id":"ITEM-1","issue":"2","issued":{"date-parts":[["2017"]]},"page":"e0169748","publisher":"Public Library of Science","title":"SoilGrids250m: Global gridded soil information based on machine learning","type":"article-journal","volume":"12"}}],"schema":"https://github.com/citation-style-language/schema/raw/master/csl-citation.json"}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(Hengl et al., 2017)</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and dynamic LULC data from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{"citationID":"wJcXstt5","properties":{"formattedCitation":"(Chen et al., 2022)","plainCitation":"(Chen et al., 2022)","dontUpdate":true,"noteIndex":0},"citationItems":[{"id":"QBuJ1Hnv/ZAuXLOBd","uris":["http://www.mendeley.com/documents/?uuid=3db8f8ac-d838-4915-84a0-333a5c45b02a"],"itemData":{"ISSN":"2052-4463","author":[{"dropping-particle":"","family":"Chen","given":"Guangzhao","non-dropping-particle":"","parse-names":false,"suffix":""},{"dropping-particle":"","family":"Li","given":"Xia","non-dropping-particle":"","parse-names":false,"suffix":""},{"dropping-particle":"","family":"Liu","given":"Xiaoping","non-dropping-particle":"","parse-names":false,"suffix":""}],"container-title":"Scientific Data","id":"ITEM-1","issue":"1","issued":{"date-parts":[["2022"]]},"page":"125","publisher":"Nature Publishing Group UK London","title":"Global land projection based on plant functional types with a 1-km resolution under socio-climatic scenarios","type":"article-journal","volume":"9"}}],"schema":"https://github.com/citation-style-language/schema/raw/master/csl-citation.json"}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Chen et al.</w:t>
      </w:r>
      <w:r w:rsidR="00397D75" w:rsidRPr="00626E3E">
        <w:rPr>
          <w:rFonts w:asciiTheme="minorHAnsi" w:hAnsiTheme="minorHAnsi" w:cstheme="minorHAnsi"/>
          <w:b/>
          <w:bCs/>
          <w:sz w:val="24"/>
        </w:rPr>
        <w:t xml:space="preserve"> (</w:t>
      </w:r>
      <w:r w:rsidR="00B27B3D" w:rsidRPr="00626E3E">
        <w:rPr>
          <w:rFonts w:asciiTheme="minorHAnsi" w:hAnsiTheme="minorHAnsi" w:cstheme="minorHAnsi"/>
          <w:b/>
          <w:bCs/>
          <w:sz w:val="24"/>
        </w:rPr>
        <w:t>2022)</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ensuring uniformity in resolution with other environmental metrics. Five critical topographical metrics were quantified: aspect, heat load index, slope, topographic position index, and terrain ruggedness index, using the altitude data previously mentioned and functions from the</w:t>
      </w:r>
      <w:r w:rsidR="00262ED1" w:rsidRPr="00626E3E">
        <w:rPr>
          <w:rFonts w:asciiTheme="minorHAnsi" w:hAnsiTheme="minorHAnsi" w:cstheme="minorHAnsi"/>
          <w:sz w:val="24"/>
          <w:szCs w:val="24"/>
          <w:lang w:val="en-GB"/>
        </w:rPr>
        <w:t xml:space="preserve"> R packages</w:t>
      </w:r>
      <w:r w:rsidRPr="00626E3E">
        <w:rPr>
          <w:rFonts w:asciiTheme="minorHAnsi" w:hAnsiTheme="minorHAnsi" w:cstheme="minorHAnsi"/>
          <w:sz w:val="24"/>
          <w:szCs w:val="24"/>
          <w:lang w:val="en-GB"/>
        </w:rPr>
        <w:t xml:space="preserve"> ‘terra’ 1.7.46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{"citationID":"fmuO6Gjx","properties":{"formattedCitation":"(Hijmans, 2023)","plainCitation":"(Hijmans, 2023)","noteIndex":0},"citationItems":[{"id":"QBuJ1Hnv/kKUU6jgs","uris":["http://www.mendeley.com/documents/?uuid=9916f07e-747a-40fc-a5f2-e0562310ec94"],"itemData":{"author":[{"dropping-particle":"","family":"Hijmans","given":"R.","non-dropping-particle":"","parse-names":false,"suffix":""}],"id":"ITEM-1","issued":{"date-parts":[["2023"]]},"title":"terra: Spatial Data Analysis. R package version 1.7-46","type":"article"}}],"schema":"https://github.com/citation-style-language/schema/raw/master/csl-citation.json"}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(Hijmans, 2023)</w:t>
      </w:r>
      <w:r w:rsidRPr="00626E3E">
        <w:rPr>
          <w:rFonts w:asciiTheme="minorHAnsi" w:hAnsiTheme="minorHAnsi" w:cstheme="minorHAnsi"/>
          <w:b/>
          <w:bCs/>
          <w:sz w:val="24"/>
          <w:szCs w:val="24"/>
          <w:lang w:val="en-GB"/>
        </w:rPr>
        <w:fldChar w:fldCharType="end"/>
      </w:r>
      <w:r w:rsidRPr="00626E3E">
        <w:rPr>
          <w:rFonts w:asciiTheme="minorHAnsi" w:hAnsiTheme="minorHAnsi" w:cstheme="minorHAnsi"/>
          <w:b/>
          <w:bCs/>
          <w:sz w:val="24"/>
          <w:szCs w:val="24"/>
          <w:lang w:val="en-GB"/>
        </w:rPr>
        <w:t xml:space="preserve"> </w:t>
      </w:r>
      <w:r w:rsidRPr="00626E3E">
        <w:rPr>
          <w:rFonts w:asciiTheme="minorHAnsi" w:hAnsiTheme="minorHAnsi" w:cstheme="minorHAnsi"/>
          <w:sz w:val="24"/>
          <w:szCs w:val="24"/>
          <w:lang w:val="en-GB"/>
        </w:rPr>
        <w:t xml:space="preserve">and the “spatialEco” 1.2-0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{"citationID":"vjUMXQZA","properties":{"formattedCitation":"(Evans, 2019)","plainCitation":"(Evans, 2019)","noteIndex":0},"citationItems":[{"id":"QBuJ1Hnv/e6KVH0dA","uris":["http://www.mendeley.com/documents/?uuid=7c82dcfc-d167-4b54-b338-aa49444a5ebd"],"itemData":{"author":[{"dropping-particle":"","family":"Evans","given":"J.S.","non-dropping-particle":"","parse-names":false,"suffix":""}],"id":"ITEM-1","issued":{"date-parts":[["2019"]]},"title":"spatialEco - R package version 1.2-0","type":"article"}}],"schema":"https://github.com/citation-style-language/schema/raw/master/csl-citation.json"}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(Evans, 2019)</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p>
    <w:p w14:paraId="607831E7" w14:textId="314CCDC4" w:rsidR="00D719B3" w:rsidRPr="00626E3E" w:rsidRDefault="00920F77" w:rsidP="00C44ECA">
      <w:pPr>
        <w:pStyle w:val="MDPI31text"/>
        <w:spacing w:line="240" w:lineRule="exact"/>
        <w:ind w:left="0" w:firstLine="272"/>
        <w:rPr>
          <w:rFonts w:asciiTheme="minorHAnsi" w:hAnsiTheme="minorHAnsi" w:cstheme="minorHAnsi"/>
          <w:sz w:val="24"/>
          <w:szCs w:val="24"/>
          <w:lang w:val="en-GB"/>
        </w:rPr>
      </w:pPr>
      <w:r w:rsidRPr="00626E3E">
        <w:rPr>
          <w:rFonts w:asciiTheme="minorHAnsi" w:hAnsiTheme="minorHAnsi" w:cstheme="minorHAnsi"/>
          <w:sz w:val="24"/>
          <w:szCs w:val="24"/>
          <w:lang w:val="en-GB"/>
        </w:rPr>
        <w:t>The climate projections covered three periods</w:t>
      </w:r>
      <w:r w:rsidR="00E3314A">
        <w:rPr>
          <w:rFonts w:asciiTheme="minorHAnsi" w:hAnsiTheme="minorHAnsi" w:cstheme="minorHAnsi"/>
          <w:sz w:val="24"/>
          <w:szCs w:val="24"/>
          <w:lang w:val="en-GB"/>
        </w:rPr>
        <w:t xml:space="preserve"> </w:t>
      </w:r>
      <w:r w:rsidR="00E3314A" w:rsidRPr="00E3314A">
        <w:rPr>
          <w:rFonts w:asciiTheme="minorHAnsi" w:hAnsiTheme="minorHAnsi" w:cstheme="minorHAnsi"/>
          <w:sz w:val="24"/>
          <w:szCs w:val="24"/>
          <w:lang w:val="en-GB"/>
        </w:rPr>
        <w:fldChar w:fldCharType="begin" w:fldLock="1"/>
      </w:r>
      <w:r w:rsidR="00E3314A" w:rsidRPr="00E3314A">
        <w:rPr>
          <w:rFonts w:asciiTheme="minorHAnsi" w:hAnsiTheme="minorHAnsi" w:cstheme="minorHAnsi"/>
          <w:sz w:val="24"/>
          <w:szCs w:val="24"/>
          <w:lang w:val="en-GB"/>
        </w:rPr>
        <w:instrText xml:space="preserve"> ADDIN ZOTERO_ITEM CSL_CITATION {"citationID":"HWAtKfA7","properties":{"formattedCitation":"(Marchi et al., 2020)","plainCitation":"(Marchi et al., 2020)","noteIndex":0},"citationItems":[{"id":"QBuJ1Hnv/h0iT5AYq","uris":["http://www.mendeley.com/documents/?uuid=4bba15f8-8ef0-4247-80ef-7a0aacbe459a"],"itemData":{"DOI":"10.1038/s41597-020-00763-0","ISSN":"2052-4463","PMID":"33277489","abstract":"Interpolated climate data have become essential for regional or local climate change impact assessments and the development of climate change adaptation strategies. Here, we contribute an accessible, comprehensive database of interpolated climate data for Europe that includes monthly, annual, decadal, and 30-year normal climate data for the last 119 years (1901 to 2019) as well as multi-model CMIP5 climate change projections for the 21 st century. The database also includes variables relevant for ecological research and infrastructure planning, comprising more than 20,000 climate grids that can be queried with a provided ClimateEU software package. In addition, 1 km and 2.5 km resolution gridded data generated by the software are available for download. The quality of ClimateEU estimates was evaluated against weather station data for a representative subset of climate variables. Dynamic environmental lapse rate algorithms employed by the software to generate scale-free climate variables for specific locations lead to improvements of 10 to 50% in accuracy compared to gridded data. We conclude with a discussion of applications and limitations of this database.","author":[{"dropping-particle":"","family":"Marchi","given":"Maurizio","non-dropping-particle":"","parse-names":false,"suffix":""},{"dropping-particle":"","family":"Castellanos-Acuña","given":"Dante","non-dropping-particle":"","parse-names":false,"suffix":""},{"dropping-particle":"","family":"Hamann","given":"Andreas","non-dropping-particle":"","parse-names":false,"suffix":""},{"dropping-particle":"","family":"Wang","given":"Tongli","non-dropping-particle":"","parse-names":false,"suffix":""},{"dropping-particle":"","family":"Ray","given":"Duncan","non-dropping-particle":"","parse-names":false,"suffix":""},{"dropping-particle":"","family":"Menzel","given":"Annette","non-dropping-particle":"","parse-names":false,"suffix":""}],"container-title":"Scientific Data","id":"ITEM-1","issue":"1","issued":{"date-parts":[["2020","12","4"]]},"page":"428","title":"ClimateEU, scale-free climate normals, historical time series, and future projections for Europe","type":"article-journal","volume":"7"}}],"schema":"https://github.com/citation-style-language/schema/raw/master/csl-citation.json"} </w:instrText>
      </w:r>
      <w:r w:rsidR="00E3314A" w:rsidRPr="00E3314A">
        <w:rPr>
          <w:rFonts w:asciiTheme="minorHAnsi" w:hAnsiTheme="minorHAnsi" w:cstheme="minorHAnsi"/>
          <w:sz w:val="24"/>
          <w:szCs w:val="24"/>
          <w:lang w:val="en-GB"/>
        </w:rPr>
        <w:fldChar w:fldCharType="separate"/>
      </w:r>
      <w:r w:rsidR="00E3314A" w:rsidRPr="00E3314A">
        <w:rPr>
          <w:rFonts w:asciiTheme="minorHAnsi" w:hAnsiTheme="minorHAnsi" w:cstheme="minorHAnsi"/>
          <w:sz w:val="24"/>
          <w:szCs w:val="24"/>
          <w:lang w:val="en-GB"/>
        </w:rPr>
        <w:t>(</w:t>
      </w:r>
      <w:r w:rsidR="00E3314A" w:rsidRPr="00E3314A">
        <w:rPr>
          <w:rFonts w:asciiTheme="minorHAnsi" w:hAnsiTheme="minorHAnsi" w:cstheme="minorHAnsi"/>
          <w:b/>
          <w:bCs/>
          <w:sz w:val="24"/>
          <w:szCs w:val="24"/>
          <w:lang w:val="en-GB"/>
        </w:rPr>
        <w:t>Marchi et al., 2020)</w:t>
      </w:r>
      <w:r w:rsidR="00E3314A" w:rsidRPr="00E3314A">
        <w:rPr>
          <w:rFonts w:asciiTheme="minorHAnsi" w:hAnsiTheme="minorHAnsi" w:cstheme="minorHAnsi"/>
          <w:sz w:val="24"/>
          <w:szCs w:val="24"/>
          <w:lang w:val="en-GB"/>
        </w:rPr>
        <w:fldChar w:fldCharType="end"/>
      </w:r>
      <w:r w:rsidR="00D719B3" w:rsidRPr="00626E3E">
        <w:rPr>
          <w:rFonts w:asciiTheme="minorHAnsi" w:hAnsiTheme="minorHAnsi" w:cstheme="minorHAnsi"/>
          <w:sz w:val="24"/>
          <w:szCs w:val="24"/>
          <w:lang w:val="en-GB"/>
        </w:rPr>
        <w:t>:</w:t>
      </w:r>
    </w:p>
    <w:p w14:paraId="78AF1CE2" w14:textId="77777777" w:rsidR="00D719B3" w:rsidRPr="00626E3E" w:rsidRDefault="00920F77" w:rsidP="00C44ECA">
      <w:pPr>
        <w:pStyle w:val="MDPI31text"/>
        <w:numPr>
          <w:ilvl w:val="0"/>
          <w:numId w:val="29"/>
        </w:numPr>
        <w:spacing w:line="240" w:lineRule="exact"/>
        <w:rPr>
          <w:rFonts w:asciiTheme="minorHAnsi" w:hAnsiTheme="minorHAnsi" w:cstheme="minorHAnsi"/>
          <w:sz w:val="24"/>
          <w:szCs w:val="24"/>
          <w:lang w:val="en-GB"/>
        </w:rPr>
      </w:pPr>
      <w:r w:rsidRPr="00626E3E">
        <w:rPr>
          <w:rFonts w:asciiTheme="minorHAnsi" w:hAnsiTheme="minorHAnsi" w:cstheme="minorHAnsi"/>
          <w:sz w:val="24"/>
          <w:szCs w:val="24"/>
          <w:lang w:val="en-GB"/>
        </w:rPr>
        <w:t>2020s: 2011-2040</w:t>
      </w:r>
    </w:p>
    <w:p w14:paraId="2E3D410E" w14:textId="77777777" w:rsidR="00D719B3" w:rsidRPr="00626E3E" w:rsidRDefault="00920F77" w:rsidP="00C44ECA">
      <w:pPr>
        <w:pStyle w:val="MDPI31text"/>
        <w:numPr>
          <w:ilvl w:val="0"/>
          <w:numId w:val="29"/>
        </w:numPr>
        <w:spacing w:line="240" w:lineRule="exact"/>
        <w:rPr>
          <w:rFonts w:asciiTheme="minorHAnsi" w:hAnsiTheme="minorHAnsi" w:cstheme="minorHAnsi"/>
          <w:sz w:val="24"/>
          <w:szCs w:val="24"/>
          <w:lang w:val="en-GB"/>
        </w:rPr>
      </w:pPr>
      <w:r w:rsidRPr="00626E3E">
        <w:rPr>
          <w:rFonts w:asciiTheme="minorHAnsi" w:hAnsiTheme="minorHAnsi" w:cstheme="minorHAnsi"/>
          <w:sz w:val="24"/>
          <w:szCs w:val="24"/>
          <w:lang w:val="en-GB"/>
        </w:rPr>
        <w:t>2050s: 2041-2070</w:t>
      </w:r>
    </w:p>
    <w:p w14:paraId="2889BECE" w14:textId="3F631ADD" w:rsidR="00D719B3" w:rsidRPr="00626E3E" w:rsidRDefault="00920F77" w:rsidP="00C44ECA">
      <w:pPr>
        <w:pStyle w:val="MDPI31text"/>
        <w:numPr>
          <w:ilvl w:val="0"/>
          <w:numId w:val="29"/>
        </w:numPr>
        <w:spacing w:line="240" w:lineRule="exact"/>
        <w:rPr>
          <w:rFonts w:asciiTheme="minorHAnsi" w:hAnsiTheme="minorHAnsi" w:cstheme="minorHAnsi"/>
          <w:sz w:val="24"/>
          <w:szCs w:val="24"/>
          <w:lang w:val="en-GB"/>
        </w:rPr>
      </w:pPr>
      <w:r w:rsidRPr="00626E3E">
        <w:rPr>
          <w:rFonts w:asciiTheme="minorHAnsi" w:hAnsiTheme="minorHAnsi" w:cstheme="minorHAnsi"/>
          <w:sz w:val="24"/>
          <w:szCs w:val="24"/>
          <w:lang w:val="en-GB"/>
        </w:rPr>
        <w:t>2080s: 2071-2100</w:t>
      </w:r>
    </w:p>
    <w:p w14:paraId="4E6E6045" w14:textId="1B8CF1FB" w:rsidR="00976F4C" w:rsidRPr="00626E3E" w:rsidRDefault="00920F77" w:rsidP="00C44ECA">
      <w:pPr>
        <w:pStyle w:val="MDPI31text"/>
        <w:spacing w:line="240" w:lineRule="exact"/>
        <w:ind w:left="0" w:firstLine="272"/>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These projections used three global circulation models </w:t>
      </w:r>
      <w:r w:rsidR="00976F4C" w:rsidRPr="00626E3E">
        <w:rPr>
          <w:rFonts w:asciiTheme="minorHAnsi" w:hAnsiTheme="minorHAnsi" w:cstheme="minorHAnsi"/>
          <w:sz w:val="24"/>
          <w:szCs w:val="24"/>
          <w:lang w:val="en-GB"/>
        </w:rPr>
        <w:t>(GCMs</w:t>
      </w:r>
      <w:r w:rsidRPr="00626E3E">
        <w:rPr>
          <w:rFonts w:asciiTheme="minorHAnsi" w:hAnsiTheme="minorHAnsi" w:cstheme="minorHAnsi"/>
          <w:sz w:val="24"/>
          <w:szCs w:val="24"/>
          <w:lang w:val="en-GB"/>
        </w:rPr>
        <w:t xml:space="preserve">; </w:t>
      </w:r>
      <w:r w:rsidR="00976F4C" w:rsidRPr="00626E3E">
        <w:rPr>
          <w:rFonts w:asciiTheme="minorHAnsi" w:hAnsiTheme="minorHAnsi" w:cstheme="minorHAnsi"/>
          <w:sz w:val="24"/>
          <w:szCs w:val="24"/>
          <w:lang w:val="en-GB"/>
        </w:rPr>
        <w:t>i.e., CCSM4, HadGEM2, and an ensemble of 15 global circulation models)</w:t>
      </w:r>
      <w:r w:rsidRPr="00626E3E">
        <w:rPr>
          <w:rFonts w:asciiTheme="minorHAnsi" w:hAnsiTheme="minorHAnsi" w:cstheme="minorHAnsi"/>
          <w:sz w:val="24"/>
          <w:szCs w:val="24"/>
          <w:lang w:val="en-GB"/>
        </w:rPr>
        <w:t xml:space="preserve">, </w:t>
      </w:r>
      <w:r w:rsidR="00976F4C" w:rsidRPr="00626E3E">
        <w:rPr>
          <w:rFonts w:asciiTheme="minorHAnsi" w:hAnsiTheme="minorHAnsi" w:cstheme="minorHAnsi"/>
          <w:sz w:val="24"/>
          <w:szCs w:val="24"/>
          <w:lang w:val="en-GB"/>
        </w:rPr>
        <w:t xml:space="preserve">two </w:t>
      </w:r>
      <w:r w:rsidR="00523A50">
        <w:rPr>
          <w:rFonts w:asciiTheme="minorHAnsi" w:hAnsiTheme="minorHAnsi" w:cstheme="minorHAnsi"/>
          <w:sz w:val="24"/>
          <w:szCs w:val="24"/>
          <w:lang w:val="en-GB"/>
        </w:rPr>
        <w:t>Intergovernmental Panel on Climate Change</w:t>
      </w:r>
      <w:r w:rsidR="00976F4C" w:rsidRPr="00626E3E">
        <w:rPr>
          <w:rFonts w:asciiTheme="minorHAnsi" w:hAnsiTheme="minorHAnsi" w:cstheme="minorHAnsi"/>
          <w:sz w:val="24"/>
          <w:szCs w:val="24"/>
          <w:lang w:val="en-GB"/>
        </w:rPr>
        <w:t xml:space="preserve"> </w:t>
      </w:r>
      <w:r w:rsidR="00FF00EE">
        <w:rPr>
          <w:rFonts w:asciiTheme="minorHAnsi" w:hAnsiTheme="minorHAnsi" w:cstheme="minorHAnsi"/>
          <w:sz w:val="24"/>
          <w:szCs w:val="24"/>
          <w:lang w:val="en-GB"/>
        </w:rPr>
        <w:t>R</w:t>
      </w:r>
      <w:r w:rsidR="00976F4C" w:rsidRPr="00626E3E">
        <w:rPr>
          <w:rFonts w:asciiTheme="minorHAnsi" w:hAnsiTheme="minorHAnsi" w:cstheme="minorHAnsi"/>
          <w:sz w:val="24"/>
          <w:szCs w:val="24"/>
          <w:lang w:val="en-GB"/>
        </w:rPr>
        <w:t xml:space="preserve">epresentative </w:t>
      </w:r>
      <w:r w:rsidR="00FF00EE">
        <w:rPr>
          <w:rFonts w:asciiTheme="minorHAnsi" w:hAnsiTheme="minorHAnsi" w:cstheme="minorHAnsi"/>
          <w:sz w:val="24"/>
          <w:szCs w:val="24"/>
          <w:lang w:val="en-GB"/>
        </w:rPr>
        <w:t>C</w:t>
      </w:r>
      <w:r w:rsidR="00976F4C" w:rsidRPr="00626E3E">
        <w:rPr>
          <w:rFonts w:asciiTheme="minorHAnsi" w:hAnsiTheme="minorHAnsi" w:cstheme="minorHAnsi"/>
          <w:sz w:val="24"/>
          <w:szCs w:val="24"/>
          <w:lang w:val="en-GB"/>
        </w:rPr>
        <w:t xml:space="preserve">oncentration </w:t>
      </w:r>
      <w:r w:rsidR="00FF00EE">
        <w:rPr>
          <w:rFonts w:asciiTheme="minorHAnsi" w:hAnsiTheme="minorHAnsi" w:cstheme="minorHAnsi"/>
          <w:sz w:val="24"/>
          <w:szCs w:val="24"/>
          <w:lang w:val="en-GB"/>
        </w:rPr>
        <w:t>P</w:t>
      </w:r>
      <w:r w:rsidR="00976F4C" w:rsidRPr="00626E3E">
        <w:rPr>
          <w:rFonts w:asciiTheme="minorHAnsi" w:hAnsiTheme="minorHAnsi" w:cstheme="minorHAnsi"/>
          <w:sz w:val="24"/>
          <w:szCs w:val="24"/>
          <w:lang w:val="en-GB"/>
        </w:rPr>
        <w:t xml:space="preserve">athways </w:t>
      </w:r>
      <w:r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the less severe RCP45 and the more extreme RCP85</w:t>
      </w:r>
      <w:r w:rsidR="006E339A">
        <w:rPr>
          <w:rFonts w:asciiTheme="minorHAnsi" w:hAnsiTheme="minorHAnsi" w:cstheme="minorHAnsi"/>
          <w:sz w:val="24"/>
          <w:szCs w:val="24"/>
          <w:lang w:val="en-GB"/>
        </w:rPr>
        <w:t>; RCPs</w:t>
      </w:r>
      <w:r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 xml:space="preserve">, in addition to future LULC projections from </w:t>
      </w:r>
      <w:r w:rsidR="00976F4C" w:rsidRPr="00626E3E">
        <w:rPr>
          <w:rFonts w:asciiTheme="minorHAnsi" w:hAnsiTheme="minorHAnsi" w:cstheme="minorHAnsi"/>
          <w:b/>
          <w:bCs/>
          <w:sz w:val="24"/>
          <w:szCs w:val="24"/>
          <w:lang w:val="en-GB"/>
        </w:rPr>
        <w:t xml:space="preserve">Chen et al.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{"citationID":"KyOgUmDp","properties":{"formattedCitation":"(Chen et al., 2022)","plainCitation":"(Chen et al., 2022)","dontUpdate":true,"noteIndex":0},"citationItems":[{"id":"QBuJ1Hnv/ZAuXLOBd","uris":["http://www.mendeley.com/documents/?uuid=3db8f8ac-d838-4915-84a0-333a5c45b02a"],"itemData":{"ISSN":"2052-4463","author":[{"dropping-particle":"","family":"Chen","given":"Guangzhao","non-dropping-particle":"","parse-names":false,"suffix":""},{"dropping-particle":"","family":"Li","given":"Xia","non-dropping-particle":"","parse-names":false,"suffix":""},{"dropping-particle":"","family":"Liu","given":"Xiaoping","non-dropping-particle":"","parse-names":false,"suffix":""}],"container-title":"Scientific Data","id":"ITEM-1","issue":"1","issued":{"date-parts":[["2022"]]},"page":"125","publisher":"Nature Publishing Group UK London","title":"Global land projection based on plant functional types with a 1-km resolution under socio-climatic scenarios","type":"article-journal","volume":"9"}}],"schema":"https://github.com/citation-style-language/schema/raw/master/csl-citation.json"}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(2022)</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under</w:t>
      </w:r>
      <w:r w:rsidR="00FF00EE">
        <w:rPr>
          <w:rFonts w:asciiTheme="minorHAnsi" w:hAnsiTheme="minorHAnsi" w:cstheme="minorHAnsi"/>
          <w:sz w:val="24"/>
          <w:szCs w:val="24"/>
          <w:lang w:val="en-GB"/>
        </w:rPr>
        <w:t xml:space="preserve"> three Shared Socioeconomic Pathways (SSPs), namely the</w:t>
      </w:r>
      <w:r w:rsidR="00976F4C" w:rsidRPr="00626E3E">
        <w:rPr>
          <w:rFonts w:asciiTheme="minorHAnsi" w:hAnsiTheme="minorHAnsi" w:cstheme="minorHAnsi"/>
          <w:sz w:val="24"/>
          <w:szCs w:val="24"/>
          <w:lang w:val="en-GB"/>
        </w:rPr>
        <w:t xml:space="preserve"> SSP1-RCP26, SSP3-RCP70, and SSP5-RCP85 scenarios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{"citationID":"FuuS5U3Y","properties":{"formattedCitation":"(Cao, Wang, et al., 2022)","plainCitation":"(Cao, Wang, et al., 2022)","noteIndex":0},"citationItems":[{"id":"QBuJ1Hnv/hrZ2kgqb","uris":["http://www.mendeley.com/documents/?uuid=ae01de8c-1b90-4ba2-b7f2-1638b4eff6ca"],"itemData":{"ISSN":"0048-9697","author":[{"dropping-particle":"","family":"Cao","given":"Yue","non-dropping-particle":"","parse-names":false,"suffix":""},{"dropping-particle":"","family":"Wang","given":"Fangyi","non-dropping-particle":"","parse-names":false,"suffix":""},{"dropping-particle":"","family":"Tseng","given":"Tz-Hsuan","non-dropping-particle":"","parse-names":false,"suffix":""},{"dropping-particle":"","family":"Carver","given":"Steve","non-dropping-particle":"","parse-names":false,"suffix":""},{"dropping-particle":"","family":"Chen","given":"Xin","non-dropping-particle":"","parse-names":false,"suffix":""},{"dropping-particle":"","family":"Zhao","given":"Jianqiao","non-dropping-particle":"","parse-names":false,"suffix":""},{"dropping-particle":"","family":"Yu","given":"Le","non-dropping-particle":"","parse-names":false,"suffix":""},{"dropping-particle":"","family":"Li","given":"Feng","non-dropping-particle":"","parse-names":false,"suffix":""},{"dropping-particle":"","family":"Zhao","given":"Zhicong","non-dropping-particle":"","parse-names":false,"suffix":""},{"dropping-particle":"","family":"Yang","given":"Rui","non-dropping-particle":"","parse-names":false,"suffix":""}],"container-title":"Science of the Total Environment","id":"ITEM-1","issued":{"date-parts":[["2022"]]},"page":"157348","publisher":"Elsevier","title":"Identifying ecosystem service value and potential loss of wilderness areas in China to support post-2020 global biodiversity conservation","type":"article-journal","volume":"846"}}],"schema":"https://github.com/citation-style-language/schema/raw/master/csl-citation.json"}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(Cao, Wang, et al., 2022)</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w:t>
      </w:r>
    </w:p>
    <w:p w14:paraId="5280E58E" w14:textId="3998CB33" w:rsidR="00976F4C" w:rsidRPr="00626E3E" w:rsidRDefault="00976F4C" w:rsidP="00C44ECA">
      <w:pPr>
        <w:pStyle w:val="MDPI31text"/>
        <w:spacing w:line="240" w:lineRule="exact"/>
        <w:ind w:left="0" w:firstLine="272"/>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We examined the 60 environmental variables in our analysis, considering the topographical and soil variables to be static over time, while the bioclimatic and LULC variables were dynamic. We utilised a curated set of 22 environmental variables, ensuring that they were carefully chosen to prevent collinearity, which was confirmed through Spearman rank correlation (&lt; 0.7) and variance inflation factors (&lt; 5)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{"citationID":"1TeLnrBH","properties":{"formattedCitation":"(Dormann et al., 2013)","plainCitation":"(Dormann et al., 2013)","noteIndex":0},"citationItems":[{"id":"QBuJ1Hnv/KQHdpbCR","uris":["http://www.mendeley.com/documents/?uuid=3a9d473b-6dc5-44cb-8fd0-70adf050f5f4"],"itemData":{"DOI":"10.1111/j.1600-0587.2012.07348.x","ISBN":"1600-0587","ISSN":"09067590","abstract":"Collinearity refers to the non independence of predictor variables, usually in a regression-type analysis. It is a common feature of any descriptive ecological data set and can be a problem for parameter estimation because it inflates the variance of regression parameters and hence potentially leads to the wrong identification of relevant predictors in a statistical model. Collinearity is a severe problem when a model is trained on data from one region or time, and predicted to another with a different or unknown structure of collinearity. To demonstrate the reach of the problem of collinearity in ecology, we show how relationships among predictors differ between biomes, change over spatial scales and through time. Across disciplines, different approaches to addressing collinearity problems have been developed, ranging from clustering of predictors, threshold-based pre-selection, through latent variable methods, to shrinkage and regularisation. Using simulated data with five predictor-response relationships of increasing complexity and eight levels of collinearity we compared ways to address collinearity with standard multiple regression and machine-learning approaches. We assessed the performance of each approach by testing its impact on prediction to new data. In the extreme, we tested whether the methods were able to identify the true underlying relationship in a training dataset with strong collinearity by evaluating its performance on a test dataset without any collinearity. We found that methods specifically designed for collinearity, such as latent variable methods and tree based models, did not outperform the traditional GLM and threshold-based pre-selection. Our results highlight the value of GLM in combination with penalised methods (particularly ridge) and threshold-based pre-selection when omitted variables are considered in the final interpretation. However, all approaches tested yielded degraded predictions under change in collinearity structure and the 'folk lore'-thresholds of correlation coefficients between predictor variables of |r| &gt;0.7 was an appropriate indicator for when collinearity begins to severely distort model estimation and subsequent prediction. The use of ecological understanding of the system in pre-analysis variable selection and the choice of the least sensitive statistical approaches reduce the problems of collinearity, but cannot ultimately solve them. [ABSTRACT FROM AUTHOR]","author":[{"dropping-particle":"","family":"Dormann","given":"Carsten F.","non-dropping-particle":"","parse-names":false,"suffix":""},{"dropping-particle":"","family":"Elith","given":"Jane","non-dropping-particle":"","parse-names":false,"suffix":""},{"dropping-particle":"","family":"Bacher","given":"Sven","non-dropping-particle":"","parse-names":false,"suffix":""},{"dropping-particle":"","family":"Buchmann","given":"Carsten","non-dropping-particle":"","parse-names":false,"suffix":""},{"dropping-particle":"","family":"Carl","given":"Gudrun","non-dropping-particle":"","parse-names":false,"suffix":""},{"dropping-particle":"","family":"Carré","given":"Gabriel","non-dropping-particle":"","parse-names":false,"suffix":""},{"dropping-particle":"","family":"Marquéz","given":"Jaime R García","non-dropping-particle":"","parse-names":false,"suffix":""},{"dropping-particle":"","family":"Gruber","given":"Bernd","non-dropping-particle":"","parse-names":false,"suffix":""},{"dropping-particle":"","family":"Lafourcade","given":"Bruno","non-dropping-particle":"","parse-names":false,"suffix":""},{"dropping-particle":"","family":"Leitão","given":"Pedro J.","non-dropping-particle":"","parse-names":false,"suffix":""},{"dropping-particle":"","family":"Münkemüller","given":"Tamara","non-dropping-particle":"","parse-names":false,"suffix":""},{"dropping-particle":"","family":"Mcclean","given":"Colin","non-dropping-particle":"","parse-names":false,"suffix":""},{"dropping-particle":"","family":"Osborne","given":"Patrick E.","non-dropping-particle":"","parse-names":false,"suffix":""},{"dropping-particle":"","family":"Reineking","given":"Björn","non-dropping-particle":"","parse-names":false,"suffix":""},{"dropping-particle":"","family":"Schröder","given":"Boris","non-dropping-particle":"","parse-names":false,"suffix":""},{"dropping-particle":"","family":"Skidmore","given":"Andrew K.","non-dropping-particle":"","parse-names":false,"suffix":""},{"dropping-particle":"","family":"Zurell","given":"Damaris","non-dropping-particle":"","parse-names":false,"suffix":""},{"dropping-particle":"","family":"Lautenbach","given":"Sven","non-dropping-particle":"","parse-names":false,"suffix":""}],"container-title":"Ecography","id":"ITEM-1","issue":"February 2012","issued":{"date-parts":[["2013"]]},"page":"027-046","title":"Collinearity: A review of methods to deal with it and a simulation study evaluating their performance","type":"article-journal","volume":"36"}}],"schema":"https://github.com/citation-style-language/schema/raw/master/csl-citation.json"}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(Dormann et al., 2013)</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The collinearity checks were carried out using the "collinear" 1.1.1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{"citationID":"vxyMV0i2","properties":{"formattedCitation":"(Benito, 2023)","plainCitation":"(Benito, 2023)","noteIndex":0},"citationItems":[{"id":"QBuJ1Hnv/1jKDow6L","uris":["http://www.mendeley.com/documents/?uuid=855fd8bd-d549-47bb-af53-e07ac8ad0479"],"itemData":{"DOI":"10.5281/zenodo.10333823","author":[{"dropping-particle":"","family":"Benito","given":"Blas","non-dropping-particle":"","parse-names":false,"suffix":""}],"id":"ITEM-1","issued":{"date-parts":[["2023","12"]]},"publisher":"Zenodo","title":"collinear: R Package for Seamless Multicollinearity Management","type":"article"}}],"schema":"https://github.com/citation-style-language/schema/raw/master/csl-citation.json"}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(Benito, 2023)</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p>
    <w:p w14:paraId="164C8848" w14:textId="77777777" w:rsidR="00FE6C62" w:rsidRPr="00626E3E" w:rsidRDefault="00FE6C62" w:rsidP="00C44ECA">
      <w:pPr>
        <w:spacing w:line="240" w:lineRule="exact"/>
        <w:rPr>
          <w:rFonts w:asciiTheme="minorHAnsi" w:hAnsiTheme="minorHAnsi" w:cstheme="minorHAnsi"/>
          <w:i/>
          <w:sz w:val="24"/>
          <w:szCs w:val="24"/>
          <w:lang w:bidi="en-US"/>
        </w:rPr>
      </w:pPr>
      <w:bookmarkStart w:id="0" w:name="page2"/>
      <w:bookmarkEnd w:id="0"/>
    </w:p>
    <w:p w14:paraId="45FE2F7B" w14:textId="6F05C504" w:rsidR="00976F4C" w:rsidRPr="00626E3E" w:rsidRDefault="00976F4C" w:rsidP="00C44ECA">
      <w:pPr>
        <w:spacing w:line="240" w:lineRule="exact"/>
        <w:rPr>
          <w:rFonts w:asciiTheme="minorHAnsi" w:hAnsiTheme="minorHAnsi" w:cstheme="minorHAnsi"/>
          <w:i/>
          <w:sz w:val="24"/>
          <w:szCs w:val="24"/>
          <w:lang w:bidi="en-US"/>
        </w:rPr>
      </w:pPr>
      <w:r w:rsidRPr="00626E3E">
        <w:rPr>
          <w:rFonts w:asciiTheme="minorHAnsi" w:hAnsiTheme="minorHAnsi" w:cstheme="minorHAnsi"/>
          <w:i/>
          <w:sz w:val="24"/>
          <w:szCs w:val="24"/>
          <w:lang w:bidi="en-US"/>
        </w:rPr>
        <w:t>2.3. Species Distribution Models</w:t>
      </w:r>
    </w:p>
    <w:p w14:paraId="5CE69BDA" w14:textId="480CFE6C" w:rsidR="004D2CE7"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Our analyses included taxa with occurrence-to-predictor ratios below 10:1, and we adhered to guidelines outlined in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{"citationID":"B43D74Yd","properties":{"formattedCitation":"(Breiner et al., 2015, 2017, 2018)","plainCitation":"(Breiner et al., 2015, 2017, 2018)","dontUpdate":true,"noteIndex":0},"citationItems":[{"id":"QBuJ1Hnv/d4sFcDIU","uris":["http://www.mendeley.com/documents/?uuid=0b635888-65e5-4b5b-a2f6-fcdfd6edc640"],"itemData":{"author":[{"dropping-particle":"","family":"Breiner","given":"Frank T","non-dropping-particle":"","parse-names":false,"suffix":""},{"dropping-particle":"","family":"Nobis","given":"Michael P","non-dropping-particle":"","parse-names":false,"suffix":""},{"dropping-particle":"","family":"Bergamini","given":"Ariel","non-dropping-particle":"","parse-names":false,"suffix":""},{"dropping-particle":"","family":"Guisan","given":"Antoine","non-dropping-particle":"","parse-names":false,"suffix":""}],"container-title":"Methods in Ecology and Evolution","id":"ITEM-1","issue":"4","issued":{"date-parts":[["2018"]]},"page":"802-808","publisher":"Wiley Online Library","title":"Optimizing ensembles of small models for predicting the distribution of species with few occurrences","type":"article-journal","volume":"9"}},{"id":"QBuJ1Hnv/Rn28YjB0","uris":["http://www.mendeley.com/documents/?uuid=95effda0-61f0-4e41-9ed3-500e71440b78"],"itemData":{"author":[{"dropping-particle":"","family":"Breiner","given":"Frank T","non-dropping-particle":"","parse-names":false,"suffix":""},{"dropping-particle":"","family":"Guisan","given":"Antoine","non-dropping-particle":"","parse-names":false,"suffix":""},{"dropping-particle":"","family":"Nobis","given":"Michael P","non-dropping-particle":"","parse-names":false,"suffix":""},{"dropping-particle":"","family":"Bergamini","given":"Ariel","non-dropping-particle":"","parse-names":false,"suffix":""}],"container-title":"Diversity and Distributions","id":"ITEM-2","issue":"5","issued":{"date-parts":[["2017"]]},"page":"484-495","publisher":"Wiley Online Library","title":"Including environmental niche information to improve IUCN Red List assessments","type":"article-journal","volume":"23"}},{"id":"QBuJ1Hnv/b4ve6bM5","uris":["http://www.mendeley.com/documents/?uuid=997dcf92-cb33-4d4b-bd20-cbb0b8c66436"],"itemData":{"DOI":"10.1111/2041-210X.12403","ISBN":"2041-210X","ISSN":"2041210X","abstract":"1.Species distribution models (SDMs) have become a standard tool in ecology and applied conservation biology. Modelling rare and threatened species is particularly important for conservation purposes. However, modelling rare species is difficult because the combination of few occurrences and many predictor variables easily leads to model overfitting. A new strategy using ensembles of small models was recently developed in an attempt to overcome this limitation of rare species modelling and has been tested successfully for only a single species so far. Here, we aim to test the approach more comprehensively on a large number of species including a transferability assessment. 2.For each species numerous small (here bivariate) models were calibrated, evaluated and averaged to an ensemble weighted by AUC scores. These ‘ensembles of small models’ (ESMs) were compared to standard SDMs using three commonly used modelling techniques (GLM, GBM, Maxent) and their ensemble prediction. We tested 107 rare and under-sampled plant species of conservation concern in Switzerland. 3.We show that ESMs performed significantly better than standard SDMs. The rarer the species, the more pronounced the effects were. ESMs were also superior to standard SDMs and their ensemble when they were evaluated using a transferability assessment. 4.By averaging simple small models to an ensemble, ESMs avoid overfitting without losing explanatory power through reducing the number of predictor variables. They further improve the reliability of species distribution models, especially for rare species, and thus help to overcome limitations of modelling rare species. This article is protected by copyright. All rights reserved.","author":[{"dropping-particle":"","family":"Breiner","given":"Frank T.","non-dropping-particle":"","parse-names":false,"suffix":""},{"dropping-particle":"","family":"Guisan","given":"Antoine","non-dropping-particle":"","parse-names":false,"suffix":""},{"dropping-particle":"","family":"Bergamini","given":"Ariel","non-dropping-particle":"","parse-names":false,"suffix":""},{"dropping-particle":"","family":"Nobis","given":"Michael P.","non-dropping-particle":"","parse-names":false,"suffix":""}],"container-title":"Methods in Ecology and Evolution","id":"ITEM-3","issue":"10","issued":{"date-parts":[["2015"]]},"page":"1210-1218","title":"Overcoming limitations of modelling rare species by using ensembles of small models","type":"article-journal","volume":"6"}}],"schema":"https://github.com/citation-style-language/schema/raw/master/csl-citation.json"}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Breiner et al.</w:t>
      </w:r>
      <w:r w:rsidR="00C70DDE" w:rsidRPr="00626E3E">
        <w:rPr>
          <w:rFonts w:asciiTheme="minorHAnsi" w:hAnsiTheme="minorHAnsi" w:cstheme="minorHAnsi"/>
          <w:b/>
          <w:bCs/>
          <w:sz w:val="24"/>
        </w:rPr>
        <w:t xml:space="preserve"> (</w:t>
      </w:r>
      <w:r w:rsidR="00B27B3D" w:rsidRPr="00626E3E">
        <w:rPr>
          <w:rFonts w:asciiTheme="minorHAnsi" w:hAnsiTheme="minorHAnsi" w:cstheme="minorHAnsi"/>
          <w:b/>
          <w:bCs/>
          <w:sz w:val="24"/>
        </w:rPr>
        <w:t>2015, 2017, 2018)</w:t>
      </w:r>
      <w:r w:rsidRPr="00626E3E">
        <w:rPr>
          <w:rFonts w:asciiTheme="minorHAnsi" w:hAnsiTheme="minorHAnsi" w:cstheme="minorHAnsi"/>
          <w:b/>
          <w:bCs/>
          <w:sz w:val="24"/>
          <w:szCs w:val="24"/>
          <w:lang w:val="en-GB"/>
        </w:rPr>
        <w:fldChar w:fldCharType="end"/>
      </w:r>
      <w:r w:rsidRPr="00626E3E">
        <w:rPr>
          <w:rFonts w:asciiTheme="minorHAnsi" w:hAnsiTheme="minorHAnsi" w:cstheme="minorHAnsi"/>
          <w:b/>
          <w:bCs/>
          <w:sz w:val="24"/>
          <w:szCs w:val="24"/>
          <w:lang w:val="en-GB"/>
        </w:rPr>
        <w:t xml:space="preserve"> </w:t>
      </w:r>
      <w:r w:rsidRPr="00626E3E">
        <w:rPr>
          <w:rFonts w:asciiTheme="minorHAnsi" w:hAnsiTheme="minorHAnsi" w:cstheme="minorHAnsi"/>
          <w:sz w:val="24"/>
          <w:szCs w:val="24"/>
          <w:lang w:val="en-GB"/>
        </w:rPr>
        <w:t xml:space="preserve">to accurately model the realised climatic niches of these taxa using the Random Forest algorithm and the "ecospat" 3.1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{"citationID":"PUTREyk0","properties":{"formattedCitation":"(Broennimann et al., 2021)","plainCitation":"(Broennimann et al., 2021)","noteIndex":0},"citationItems":[{"id":"QBuJ1Hnv/J5GRloyW","uris":["http://www.mendeley.com/documents/?uuid=62e0e099-0e88-498a-9a32-c74461b295c3"],"itemData":{"author":[{"dropping-particle":"","family":"Broennimann","given":"Olivier","non-dropping-particle":"","parse-names":false,"suffix":""},{"dropping-particle":"","family":"Cola","given":"Valeria","non-dropping-particle":"Di","parse-names":false,"suffix":""},{"dropping-particle":"","family":"Guisan","given":"Antoine","non-dropping-particle":"","parse-names":false,"suffix":""}],"id":"ITEM-1","issued":{"date-parts":[["2021"]]},"note":"R package version 2.2.0","title":"ecospat: Spatial Ecology Miscellaneous Methods. R package version 3.2","type":"article"}}],"schema":"https://github.com/citation-style-language/schema/raw/master/csl-citation.json"}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(Broennimann et al., 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R package, as outlined in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{"citationID":"5qTzFhQA","properties":{"formattedCitation":"(Valavi et al., 2021, 2022)","plainCitation":"(Valavi et al., 2021, 2022)","dontUpdate":true,"noteIndex":0},"citationItems":[{"id":"QBuJ1Hnv/T1kTBTGJ","uris":["http://www.mendeley.com/documents/?uuid=ba5465ef-b8f1-421f-a8c9-d26b72bcb77c"],"itemData":{"ISSN":"0906-7590","author":[{"dropping-particle":"","family":"Valavi","given":"Roozbeh","non-dropping-particle":"","parse-names":false,"suffix":""},{"dropping-particle":"","family":"Elith","given":"Jane","non-dropping-particle":"","parse-names":false,"suffix":""},{"dropping-particle":"","family":"Lahoz‐Monfort","given":"José J","non-dropping-particle":"","parse-names":false,"suffix":""},{"dropping-particle":"","family":"Guillera‐Arroita","given":"Gurutzeta","non-dropping-particle":"","parse-names":false,"suffix":""}],"container-title":"Ecography","id":"ITEM-1","issue":"12","issued":{"date-parts":[["2021"]]},"page":"1731-1742","publisher":"Wiley Online Library","title":"Modelling species presence‐only data with random forests","type":"article-journal","volume":"44"}},{"id":"QBuJ1Hnv/vv1h0asT","uris":["http://www.mendeley.com/documents/?uuid=024dfc91-7abc-46dc-a35d-f7d6f2a463cb"],"itemData":{"ISSN":"0012-9615","author":[{"dropping-particle":"","family":"Valavi","given":"Roozbeh","non-dropping-particle":"","parse-names":false,"suffix":""},{"dropping-particle":"","family":"Guillera‐Arroita","given":"Gurutzeta","non-dropping-particle":"","parse-names":false,"suffix":""},{"dropping-particle":"","family":"Lahoz‐Monfort","given":"José J","non-dropping-particle":"","parse-names":false,"suffix":""},{"dropping-particle":"","family":"Elith","given":"Jane","non-dropping-particle":"","parse-names":false,"suffix":""}],"container-title":"Ecological Monographs","id":"ITEM-2","issue":"1","issued":{"date-parts":[["2022"]]},"page":"e01486","publisher":"Wiley Online Library","title":"Predictive performance of presence‐only species distribution models: a benchmark study with reproducible code","type":"article-journal","volume":"92"}}],"schema":"https://github.com/citation-style-language/schema/raw/master/csl-citation.json"} </w:instrText>
      </w:r>
      <w:r w:rsidRPr="00626E3E">
        <w:rPr>
          <w:rFonts w:asciiTheme="minorHAnsi" w:hAnsiTheme="minorHAnsi" w:cstheme="minorHAnsi"/>
          <w:b/>
          <w:bCs/>
          <w:sz w:val="24"/>
          <w:szCs w:val="24"/>
          <w:lang w:val="en-GB"/>
        </w:rPr>
        <w:fldChar w:fldCharType="separate"/>
      </w:r>
      <w:r w:rsidR="00C70DDE" w:rsidRPr="00626E3E">
        <w:rPr>
          <w:rFonts w:asciiTheme="minorHAnsi" w:hAnsiTheme="minorHAnsi" w:cstheme="minorHAnsi"/>
          <w:b/>
          <w:bCs/>
          <w:sz w:val="24"/>
        </w:rPr>
        <w:t>Valavi et al. (2021, 2022)</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t>
      </w:r>
    </w:p>
    <w:p w14:paraId="6F796C55" w14:textId="1CAA993D" w:rsidR="00794461" w:rsidRPr="00626E3E" w:rsidRDefault="004D2CE7"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lastRenderedPageBreak/>
        <w:t xml:space="preserve">Taxa were split into two groups: those with ≥10 occurrences and those with 5-9 occurrences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{"citationID":"sGNdtLfS","properties":{"formattedCitation":"(Jimenez-Valverde, 2021)","plainCitation":"(Jimenez-Valverde, 2021)","noteIndex":0},"citationItems":[{"id":"QBuJ1Hnv/zXRx30Tb","uris":["http://www.mendeley.com/documents/?uuid=4e96c498-9176-4d7f-80e9-45de58c9e346"],"itemData":{"ISSN":"0960-3115","author":[{"dropping-particle":"","family":"Jimenez-Valverde","given":"Alberto","non-dropping-particle":"","parse-names":false,"suffix":""}],"container-title":"Biodiversity and Conservation","id":"ITEM-1","issue":"5","issued":{"date-parts":[["2021"]]},"page":"1331-1340","publisher":"Springer","title":"Prevalence affects the evaluation of discrimination capacity in presence-absence species distribution models","type":"article-journal","volume":"30"}}],"schema":"https://github.com/citation-style-language/schema/raw/master/csl-citation.json"}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(Jimenez-Valverde, 2021)</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For the first group, we generated pseudo-absences using the 'sample_pseudoabs' function from the 'flexsdm' 1.3.0 R package</w:t>
      </w:r>
      <w:r w:rsidR="00C70DDE" w:rsidRPr="00626E3E">
        <w:rPr>
          <w:rFonts w:asciiTheme="minorHAnsi" w:hAnsiTheme="minorHAnsi" w:cstheme="minorHAnsi"/>
          <w:sz w:val="24"/>
          <w:szCs w:val="24"/>
          <w:lang w:val="en-GB"/>
        </w:rPr>
        <w:t xml:space="preserve"> </w:t>
      </w:r>
      <w:r w:rsidR="00C70DDE" w:rsidRPr="00626E3E">
        <w:rPr>
          <w:rFonts w:asciiTheme="minorHAnsi" w:hAnsiTheme="minorHAnsi" w:cstheme="minorHAnsi"/>
          <w:b/>
          <w:bCs/>
          <w:sz w:val="24"/>
          <w:szCs w:val="24"/>
          <w:lang w:val="en-GB"/>
        </w:rPr>
        <w:fldChar w:fldCharType="begin"/>
      </w:r>
      <w:r w:rsidR="005B6A0D">
        <w:rPr>
          <w:rFonts w:asciiTheme="minorHAnsi" w:hAnsiTheme="minorHAnsi" w:cstheme="minorHAnsi"/>
          <w:b/>
          <w:bCs/>
          <w:sz w:val="24"/>
          <w:szCs w:val="24"/>
          <w:lang w:val="en-GB"/>
        </w:rPr>
        <w:instrText xml:space="preserve"> ADDIN ZOTERO_ITEM CSL_CITATION {"citationID":"m9LusJR6","properties":{"formattedCitation":"(Velazco et al., 2022)","plainCitation":"(Velazco et al., 2022)","noteIndex":0},"citationItems":[{"id":"QBuJ1Hnv/U4hiU8wG","uris":["http://www.mendeley.com/documents/?uuid=e3f49697-7925-40c1-a0b1-57e225182835"],"itemData":{"ISSN":"2041-210X","author":[{"dropping-particle":"","family":"Velazco","given":"Santiago José Elías","non-dropping-particle":"","parse-names":false,"suffix":""},{"dropping-particle":"","family":"Rose","given":"Miranda Brooke","non-dropping-particle":"","parse-names":false,"suffix":""},{"dropping-particle":"","family":"Andrade","given":"André Felipe Alves","non-dropping-particle":"de","parse-names":false,"suffix":""},{"dropping-particle":"","family":"Minoli","given":"Ignacio","non-dropping-particle":"","parse-names":false,"suffix":""},{"dropping-particle":"","family":"Franklin","given":"Janet","non-dropping-particle":"","parse-names":false,"suffix":""}],"container-title":"Methods in Ecology and Evolution","id":"7p0PD8Gi/uunxRZtF","issue":"8","issued":{"date-parts":[["2022"]]},"page":"1661-1669","publisher":"Wiley Online Library","title":"flexsdm: An r package for supporting a comprehensive and flexible species distribution modelling workflow","type":"article-journal","volume":"13"}}],"schema":"https://github.com/citation-style-language/schema/raw/master/csl-citation.json"} </w:instrText>
      </w:r>
      <w:r w:rsidR="00C70DDE" w:rsidRPr="00626E3E">
        <w:rPr>
          <w:rFonts w:asciiTheme="minorHAnsi" w:hAnsiTheme="minorHAnsi" w:cstheme="minorHAnsi"/>
          <w:b/>
          <w:bCs/>
          <w:sz w:val="24"/>
          <w:szCs w:val="24"/>
          <w:lang w:val="en-GB"/>
        </w:rPr>
        <w:fldChar w:fldCharType="separate"/>
      </w:r>
      <w:r w:rsidR="00C70DDE" w:rsidRPr="00626E3E">
        <w:rPr>
          <w:rFonts w:asciiTheme="minorHAnsi" w:hAnsiTheme="minorHAnsi" w:cstheme="minorHAnsi"/>
          <w:b/>
          <w:bCs/>
          <w:sz w:val="24"/>
        </w:rPr>
        <w:t>(Velazco et al., 2022)</w:t>
      </w:r>
      <w:r w:rsidR="00C70DDE"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r w:rsidRPr="00626E3E">
        <w:rPr>
          <w:rFonts w:asciiTheme="minorHAnsi" w:hAnsiTheme="minorHAnsi" w:cstheme="minorHAnsi"/>
          <w:sz w:val="24"/>
          <w:szCs w:val="24"/>
          <w:lang w:val="en-GB"/>
        </w:rPr>
        <w:t xml:space="preserve">applying geographical buffering, environmental constraints and k-means clustering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{"citationID":"umauY5tU","properties":{"formattedCitation":"(Barbet-Massin et al., 2012; Liu et al., 2013; Velazco et al., 2022)","plainCitation":"(Barbet-Massin et al., 2012; Liu et al., 2013; Velazco et al., 2022)","noteIndex":0},"citationItems":[{"id":"QBuJ1Hnv/4MBLLJLI","uris":["http://www.mendeley.com/documents/?uuid=71061125-9910-4cb9-962d-fa9e0700f95a"],"itemData":{"DOI":"10.1111/j.2041-210X.2011.00172.x","ISSN":"2041210X","abstract":"1.Species distribution models are increasingly used to address questions in conservation biology, ecology and evolution. The most effective species distribution models require data on both species presence and the available environmental conditions (known as background or pseudo-absence data) in the area. However, there is still no consensus on how and where to sample these pseudo-absences and how many. 2.In this study, we conducted a comprehensive comparative analysis based on simple simulated species distributions to propose guidelines on how, where and how many pseudo-absences should be generated to build reliable species distribution models. Depending on the quantity and quality of the initial presence data (unbiased vs. climatically or spatially biased), we assessed the relative effect of the method for selecting pseudo-absences (random vs. environmentally or spatially stratified) and their number on the predictive accuracy of seven common modelling techniques (regression, classification and machine-learning techniques). 3.When using regression techniques, the method used to select pseudo-absences had the greatest impact on the model's predictive accuracy. Randomly selected pseudo-absences yielded the most reliable distribution models. Models fitted with a large number of pseudo-absences but equally weighted to the presences (i.e. the weighted sum of presence equals the weighted sum of pseudo-absence) produced the most accurate predicted distributions. For classification and machine-learning techniques, the number of pseudo-absences had the greatest impact on model accuracy, and averaging several runs with fewer pseudo-absences than for regression techniques yielded the most predictive models. 4.Overall, we recommend the use of a large number (e.g. 10000) of pseudo-absences with equal weighting for presences and absences when using regression techniques (e.g. generalised linear model and generalised additive model); averaging several runs (e.g. 10) with fewer pseudo-absences (e.g. 100) with equal weighting for presences and absences with multiple adaptive regression splines and discriminant analyses; and using the same number of pseudo-absences as available presences (averaging several runs if few pseudo-absences) for classification techniques such as boosted regression trees, classification trees and random forest. In addition, we recommend the random selection of pseudo-absences when using regression techniques and the random selection of geograp…","author":[{"dropping-particle":"","family":"Barbet-Massin","given":"Morgane","non-dropping-particle":"","parse-names":false,"suffix":""},{"dropping-particle":"","family":"Jiguet","given":"Frédéric","non-dropping-particle":"","parse-names":false,"suffix":""},{"dropping-particle":"","family":"Albert","given":"Cécile Hélène","non-dropping-particle":"","parse-names":false,"suffix":""},{"dropping-particle":"","family":"Thuiller","given":"Wilfried","non-dropping-particle":"","parse-names":false,"suffix":""}],"container-title":"Methods in Ecology and Evolution","id":"ITEM-1","issue":"2","issued":{"date-parts":[["2012"]]},"page":"327-338","title":"Selecting pseudo-absences for species distribution models: How, where and how many?","type":"article-journal","volume":"3"}},{"id":"QBuJ1Hnv/yf9V2wN6","uris":["http://www.mendeley.com/documents/?uuid=d5815d81-ea0a-43fd-aefc-df7e6d96b59c"],"itemData":{"DOI":"10.1111/jbi.12058","ISBN":"1365-2699","ISSN":"03050270","abstract":"Aim Species distribution models have been widely used to tackle ecological, evolutionary and conservation problems. Most species distribution modelling techniques produce continuous suitability predictions, but many real applications (e.g. reserve design, species invasion and climate change impact assessment) and model evaluations require binary outputs, and thresholds are needed for these transformations. Although there are many threshold selection methods for presence/absence data, it is unclear whether these are suitable for presence-only data. In this paper, we investigate mathematically and empirically which of the existing threshold selection methods can be used confidently with presence-only data. Location We used real spatially explicit environmental data derived from the western part of the state of Victoria, south-eastern Australia, and simulated species distributions within this area. Methods Thirteen existing threshold selection methods were investigated mathematically to see whether the same threshold can be produced using either presence/absence data or presence-only data. We further adopted a simulation approach, created many virtual species with differing prevalences in a real landscape in south-eastern Australia, generated data sets with different proportions of pseudo-absences, built eight types of models with four modelling techniques, and investigated the behaviours of four threshold selection methods in these situations. Results Three threshold selection methods were not affected by pseudo-absences, including max SSS (which is based on maximizing the sum of sensitivity and specificity), the prevalence of model training data and the mean predicted value of a set of random points. Max SSS produced higher sensitivity in most cases and higher true skill statistic and kappa in many cases than the other methods. The other methods produced different thresholds from presence-only data to those determined from presence/absence data. Main conclusions Max SSS is a promising method for threshold selection when only presence data are available","author":[{"dropping-particle":"","family":"Liu","given":"Canran","non-dropping-particle":"","parse-names":false,"suffix":""},{"dropping-particle":"","family":"White","given":"Matt","non-dropping-particle":"","parse-names":false,"suffix":""},{"dropping-particle":"","family":"Newell","given":"Graeme","non-dropping-particle":"","parse-names":false,"suffix":""}],"container-title":"Journal of Biogeography","id":"ITEM-2","issued":{"date-parts":[["2013"]]},"page":"778-789","title":"Selecting thresholds for the prediction of species occurrence with presence-only data","type":"article-journal","volume":"40"}},{"id":"QBuJ1Hnv/U4hiU8wG","uris":["http://www.mendeley.com/documents/?uuid=e3f49697-7925-40c1-a0b1-57e225182835"],"itemData":{"ISSN":"2041-210X","author":[{"dropping-particle":"","family":"Velazco","given":"Santiago José Elías","non-dropping-particle":"","parse-names":false,"suffix":""},{"dropping-particle":"","family":"Rose","given":"Miranda Brooke","non-dropping-particle":"","parse-names":false,"suffix":""},{"dropping-particle":"","family":"Andrade","given":"André Felipe Alves","non-dropping-particle":"de","parse-names":false,"suffix":""},{"dropping-particle":"","family":"Minoli","given":"Ignacio","non-dropping-particle":"","parse-names":false,"suffix":""},{"dropping-particle":"","family":"Franklin","given":"Janet","non-dropping-particle":"","parse-names":false,"suffix":""}],"container-title":"Methods in Ecology and Evolution","id":"ITEM-3","issue":"8","issued":{"date-parts":[["2022"]]},"page":"1661-1669","publisher":"Wiley Online Library","title":"flexsdm: An r package for supporting a comprehensive and flexible species distribution modelling workflow","type":"article-journal","volume":"13"}}],"schema":"https://github.com/citation-style-language/schema/raw/master/csl-citation.json"}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(Barbet-Massin et al., 2012; Liu et al., 2013; Velazco et al., 2022)</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r w:rsidR="00794461" w:rsidRPr="00626E3E">
        <w:rPr>
          <w:rFonts w:asciiTheme="minorHAnsi" w:hAnsiTheme="minorHAnsi" w:cstheme="minorHAnsi"/>
          <w:sz w:val="24"/>
          <w:szCs w:val="24"/>
          <w:lang w:val="en-GB"/>
        </w:rPr>
        <w:t xml:space="preserve">The second group required random pseudo-absences, following protocols for rare, specialised taxa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{"citationID":"3Px6twXh","properties":{"formattedCitation":"(Dubos et al., 2022; Inman et al., 2021)","plainCitation":"(Dubos et al., 2022; Inman et al., 2021)","noteIndex":0},"citationItems":[{"id":"QBuJ1Hnv/SS5UNZf1","uris":["http://www.mendeley.com/documents/?uuid=e703b785-9880-4c9a-b964-f049ad71ada2"],"itemData":{"DOI":"10.1002/ecs2.3422","ISSN":"21508925","abstract":"A key assumption in species distribution modeling (SDM) with presence-background (PB) methods is that sampling of occurrence localities is unbiased and that any sampling bias is proportional to the background distribution of environmental covariates. This assumption is rarely met when SDM practitioners rely on federated museum records from natural history collections for geo-located occurrences due to inherent sampling bias found in these collections. We use a simulation approach to explore the effectiveness of three methods developed to account for sampling bias in SDM with PB frameworks. Two of the methods rely on careful filtering of observation data—geographic thinning (G-Filter) and environmental thinning (E-Filter)—while a third, FactorBiasOut, creates selection weights for background data to bias locations toward areas where the observation dataset was sampled. While these methods have been assessed previously, evaluation has emphasized spatial predictions of habitat potential. Here, we dig deeper into the effectiveness of these methods by exploring how sampling bias not only affects predictions of habitat potential, but also our understanding of niche characteristics such as which explanatory variables and response curves best represent species–environment relationships. We simulate 100 virtual species ranging from generalist to specialist in their habitat preferences and introduce geographic and environmental bias at three intensity levels to measure the effectiveness of each correction method to (1) predict true probability of occurrence across a study area, (2) recover true species–environment relationships, and (3) identify true explanatory variables. We find that the FactorBiasOut most often showed the greatest improvement in recreating known distributions but did no better at correctly identifying environmental covariates or recreating species–environment relationships than G-Filter or E-Filter methods. Narrow niche species are most problematic for biased calibration datasets, such that correction methods can, in some cases, make predictions worse.","author":[{"dropping-particle":"","family":"Inman","given":"Richard","non-dropping-particle":"","parse-names":false,"suffix":""},{"dropping-particle":"","family":"Franklin","given":"Janet","non-dropping-particle":"","parse-names":false,"suffix":""},{"dropping-particle":"","family":"Esque","given":"Todd","non-dropping-particle":"","parse-names":false,"suffix":""},{"dropping-particle":"","family":"Nussear","given":"Kenneth","non-dropping-particle":"","parse-names":false,"suffix":""}],"container-title":"Ecosphere","id":"ITEM-1","issued":{"date-parts":[["2021"]]},"title":"Comparing sample bias correction methods for species distribution modeling using virtual species","type":"article-journal"}},{"id":"QBuJ1Hnv/WZy8Ymju","uris":["http://www.mendeley.com/documents/?uuid=2e4632c0-4fc6-4982-be5e-c26e68e87d62"],"itemData":{"ISSN":"1470-160X","author":[{"dropping-particle":"","family":"Dubos","given":"Nicolas","non-dropping-particle":"","parse-names":false,"suffix":""},{"dropping-particle":"","family":"Préau","given":"Clémentine","non-dropping-particle":"","parse-names":false,"suffix":""},{"dropping-particle":"","family":"Lenormand","given":"Maxime","non-dropping-particle":"","parse-names":false,"suffix":""},{"dropping-particle":"","family":"Papuga","given":"Guillaume","non-dropping-particle":"","parse-names":false,"suffix":""},{"dropping-particle":"","family":"Monsarrat","given":"Sophie","non-dropping-particle":"","parse-names":false,"suffix":""},{"dropping-particle":"","family":"Denelle","given":"Pierre","non-dropping-particle":"","parse-names":false,"suffix":""},{"dropping-particle":"","family":"Louarn","given":"Marine","non-dropping-particle":"Le","parse-names":false,"suffix":""},{"dropping-particle":"","family":"Heremans","given":"Stien","non-dropping-particle":"","parse-names":false,"suffix":""},{"dropping-particle":"","family":"May","given":"Roel","non-dropping-particle":"","parse-names":false,"suffix":""},{"dropping-particle":"","family":"Roche","given":"Philip","non-dropping-particle":"","parse-names":false,"suffix":""}],"container-title":"Ecological Indicators","id":"ITEM-2","issued":{"date-parts":[["2022"]]},"page":"109487","publisher":"Elsevier","title":"Assessing the effect of sample bias correction in species distribution models","type":"article-journal","volume":"145"}}],"schema":"https://github.com/citation-style-language/schema/raw/master/csl-citation.json"}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(Dubos et al., 2022; Inman et al., 2021)</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p>
    <w:p w14:paraId="4A23471D" w14:textId="419AA0BF" w:rsidR="00C70DDE"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For taxa with 20 or more occurrences, we conducted optimised spatial cross-validation of occurrences and pseudo-absences before model fitting</w:t>
      </w:r>
      <w:r w:rsidR="00C70DDE" w:rsidRPr="00626E3E">
        <w:rPr>
          <w:rFonts w:asciiTheme="minorHAnsi" w:hAnsiTheme="minorHAnsi" w:cstheme="minorHAnsi"/>
          <w:sz w:val="24"/>
          <w:szCs w:val="24"/>
          <w:lang w:val="en-GB"/>
        </w:rPr>
        <w:t xml:space="preserv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{"citationID":"kPUbj6oz","properties":{"formattedCitation":"(Roberts et al., 2017; Santini et al., 2021)","plainCitation":"(Roberts et al., 2017; Santini et al., 2021)","noteIndex":0},"citationItems":[{"id":"QBuJ1Hnv/6LXx6SQY","uris":["http://www.mendeley.com/documents/?uuid=77accf6e-55e2-4a72-babd-b63b250cda71"],"itemData":{"DOI":"10.1111/ecog.02881","ISSN":"16000587","abstract":"Ecological data often show temporal, spatial, hierarchical (random effects), or phylogenetic structure. Modern statistical approaches are increasingly accounting for such dependencies. However, when performing cross-validation, these structures are regularly ignored, resulting in serious underestimation of predictive error. One cause for the poor performance of uncorrected (random) cross-validation, noted often by modellers, are dependence structures in the data that persist as dependence structures in model residuals, violating the assumption of independence. Even more concerning, because often overlooked, is that structured data also provides ample opportunity for overfitting with non-causal predictors. This problem can persist even if remedies such as autoregressive models, generalized least squares, or mixed models are used. Block cross-validation, where data are split strategically rather than randomly, can address these issues. However, the blocking strategy must be carefully considered. Blocking in space, time, random effects or phylogenetic distance, while accounting for dependencies in the data, may also unwittingly induce extrapolations by restricting the ranges or combinations of predictor variables available for model training, thus overestimating interpolation errors. On the other hand, deliberate blocking in predictor space may also improve error estimates when extrapolation is the modelling goal. Here, we review the ecological literature on non-random and blocked cross-validation approaches. We also provide a series of simulations and case studies, in which we show that, for all instances tested, block cross-validation is nearly universally more appropriate than random cross-validation if the goal is predicting to new data or predictor space, or for selecting causal predictors. We recommend that block cross-validation be used wherever dependence structures exist in a dataset, even if no correlation structure is visible in the fitted model residuals, or if the fitted models account for such correlations.","author":[{"dropping-particle":"","family":"Roberts","given":"David R.","non-dropping-particle":"","parse-names":false,"suffix":""},{"dropping-particle":"","family":"Bahn","given":"Volker","non-dropping-particle":"","parse-names":false,"suffix":""},{"dropping-particle":"","family":"Ciuti","given":"Simone","non-dropping-particle":"","parse-names":false,"suffix":""},{"dropping-particle":"","family":"Boyce","given":"Mark S.","non-dropping-particle":"","parse-names":false,"suffix":""},{"dropping-particle":"","family":"Elith","given":"Jane","non-dropping-particle":"","parse-names":false,"suffix":""},{"dropping-particle":"","family":"Guillera-Arroita","given":"Gurutzeta","non-dropping-particle":"","parse-names":false,"suffix":""},{"dropping-particle":"","family":"Hauenstein","given":"Severin","non-dropping-particle":"","parse-names":false,"suffix":""},{"dropping-particle":"","family":"Lahoz-Monfort","given":"José J.","non-dropping-particle":"","parse-names":false,"suffix":""},{"dropping-particle":"","family":"Schröder","given":"Boris","non-dropping-particle":"","parse-names":false,"suffix":""},{"dropping-particle":"","family":"Thuiller","given":"Wilfried","non-dropping-particle":"","parse-names":false,"suffix":""},{"dropping-particle":"","family":"Warton","given":"David I.","non-dropping-particle":"","parse-names":false,"suffix":""},{"dropping-particle":"","family":"Wintle","given":"Brendan A.","non-dropping-particle":"","parse-names":false,"suffix":""},{"dropping-particle":"","family":"Hartig","given":"Florian","non-dropping-particle":"","parse-names":false,"suffix":""},{"dropping-particle":"","family":"Dormann","given":"Carsten F.","non-dropping-particle":"","parse-names":false,"suffix":""}],"container-title":"Ecography","id":"ITEM-1","issued":{"date-parts":[["2017"]]},"title":"Cross-validation strategies for data with temporal, spatial, hierarchical, or phylogenetic structure","type":"article"}},{"id":"QBuJ1Hnv/6LZH1YL2","uris":["http://www.mendeley.com/documents/?uuid=7c84ffe7-6386-445a-b6d2-b6af5b8ea895"],"itemData":{"ISSN":"1366-9516","author":[{"dropping-particle":"","family":"Santini","given":"Luca","non-dropping-particle":"","parse-names":false,"suffix":""},{"dropping-particle":"","family":"Benítez‐López","given":"Ana","non-dropping-particle":"","parse-names":false,"suffix":""},{"dropping-particle":"","family":"Maiorano","given":"Luigi","non-dropping-particle":"","parse-names":false,"suffix":""},{"dropping-particle":"","family":"Čengić","given":"Mirza","non-dropping-particle":"","parse-names":false,"suffix":""},{"dropping-particle":"","family":"Huijbregts","given":"Mark A J","non-dropping-particle":"","parse-names":false,"suffix":""}],"container-title":"Diversity and Distributions","id":"ITEM-2","issue":"6","issued":{"date-parts":[["2021"]]},"page":"1035-1050","publisher":"Wiley Online Library","title":"Assessing the reliability of species distribution projections in climate change research","type":"article-journal","volume":"27"}}],"schema":"https://github.com/citation-style-language/schema/raw/master/csl-citation.json"}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(Roberts et al., 2017; Santini et al., 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This was done using the 'part_sblock' function from the 'flexsdm' 1.3.0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{"citationID":"PxCRZHGc","properties":{"formattedCitation":"(Velazco et al., 2022)","plainCitation":"(Velazco et al., 2022)","noteIndex":0},"citationItems":[{"id":"QBuJ1Hnv/U4hiU8wG","uris":["http://www.mendeley.com/documents/?uuid=e3f49697-7925-40c1-a0b1-57e225182835"],"itemData":{"ISSN":"2041-210X","author":[{"dropping-particle":"","family":"Velazco","given":"Santiago José Elías","non-dropping-particle":"","parse-names":false,"suffix":""},{"dropping-particle":"","family":"Rose","given":"Miranda Brooke","non-dropping-particle":"","parse-names":false,"suffix":""},{"dropping-particle":"","family":"Andrade","given":"André Felipe Alves","non-dropping-particle":"de","parse-names":false,"suffix":""},{"dropping-particle":"","family":"Minoli","given":"Ignacio","non-dropping-particle":"","parse-names":false,"suffix":""},{"dropping-particle":"","family":"Franklin","given":"Janet","non-dropping-particle":"","parse-names":false,"suffix":""}],"container-title":"Methods in Ecology and Evolution","id":"ITEM-1","issue":"8","issued":{"date-parts":[["2022"]]},"page":"1661-1669","publisher":"Wiley Online Library","title":"flexsdm: An r package for supporting a comprehensive and flexible species distribution modelling workflow","type":"article-journal","volume":"13"}}],"schema":"https://github.com/citation-style-language/schema/raw/master/csl-citation.json"}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(Velazco et al., 2022)</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t>
      </w:r>
    </w:p>
    <w:p w14:paraId="7384D9DD" w14:textId="46C06C85" w:rsidR="00AD018D"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We then evaluated the model's performance against null models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{"citationID":"EsvMg4Cn","properties":{"formattedCitation":"(Raes &amp; ter Steege, 2007)","plainCitation":"(Raes &amp; ter Steege, 2007)","noteIndex":0},"citationItems":[{"id":"QBuJ1Hnv/irQLInYo","uris":["http://www.mendeley.com/documents/?uuid=76bd9c53-3a05-4798-9efe-8df8fe4bd7f4"],"itemData":{"author":[{"dropping-particle":"","family":"Raes","given":"Niels","non-dropping-particle":"","parse-names":false,"suffix":""},{"dropping-particle":"","family":"Steege","given":"Hans","non-dropping-particle":"ter","parse-names":false,"suffix":""}],"container-title":"Ecography","id":"ITEM-1","issue":"5","issued":{"date-parts":[["2007"]]},"page":"727-736","publisher":"Wiley Online Library","title":"A null-model for significance testing of presence-only species distribution models","type":"article-journal","volume":"30"}}],"schema":"https://github.com/citation-style-language/schema/raw/master/csl-citation.json"}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(Raes &amp; ter Steege, 2007)</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using </w:t>
      </w:r>
      <w:r w:rsidR="00794461" w:rsidRPr="00626E3E">
        <w:rPr>
          <w:rFonts w:asciiTheme="minorHAnsi" w:hAnsiTheme="minorHAnsi" w:cstheme="minorHAnsi"/>
          <w:sz w:val="24"/>
          <w:szCs w:val="24"/>
          <w:lang w:val="en-GB"/>
        </w:rPr>
        <w:t xml:space="preserve">multiple </w:t>
      </w:r>
      <w:r w:rsidRPr="00626E3E">
        <w:rPr>
          <w:rFonts w:asciiTheme="minorHAnsi" w:hAnsiTheme="minorHAnsi" w:cstheme="minorHAnsi"/>
          <w:sz w:val="24"/>
          <w:szCs w:val="24"/>
          <w:lang w:val="en-GB"/>
        </w:rPr>
        <w:t xml:space="preserve">metrics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{"citationID":"qVFvShHe","properties":{"formattedCitation":"(Allouche et al., 2006; Fielding &amp; Bell, 1997; Hirzel et al., 2006; Liu et al., 2011; Sofaer et al., 2019)","plainCitation":"(Allouche et al., 2006; Fielding &amp; Bell, 1997; Hirzel et al., 2006; Liu et al., 2011; Sofaer et al., 2019)","noteIndex":0},"citationItems":[{"id":"QBuJ1Hnv/xayUBMtD","uris":["http://www.mendeley.com/documents/?uuid=de9e66b4-4bd6-451c-a418-b65f1e8493e6"],"itemData":{"DOI":"10.1111/j.1365-2664.2006.01214.x","ISBN":"1365-2664","ISSN":"00218901","PMID":"6607","abstract":"In recent years the use of species distribution models by ecologists and conservation managers has increased considerably, along with an awareness of the need to provide accuracy assessment for predictions of such models. The kappa statistic is the most widely used measure for the performance of models generating presence2013absence predictions, but several studies have criticized it for being inherently dependent on prevalence, and argued that this dependency introduces statistical artefacts to estimates of predictive accuracy. This criticism has been supported recently by computer simulations showing that kappa responds to the prevalence of the modelled species in a unimodal fashion. In this paper we provide a theoretical explanation for the observed dependence of kappa on prevalence, and introduce into ecology an alternative measure of accuracy, the true skill statistic (TSS), which corrects for this dependence while still keeping all the advantages of kappa. We also compare the responses of kappa and TSS to prevalence using empirical data, by modelling distribution patterns of 128 species of woody plant in Israel. The theoretical analysis shows that kappa responds in a unimodal fashion to variation in prevalence and that the level of prevalence that maximizes kappa depends on the ratio between sensitivity (the proportion of correctly predicted presences) and specificity (the proportion of correctly predicted absences). In contrast, TSS is independent of prevalence. When the two measures of accuracy were compared using empirical data, kappa showed a unimodal response to prevalence, in agreement with the theoretical analysis. TSS showed a decreasing linear response to prevalence, a result we interpret as reflecting true ecological phenomena rather than a statistical artefact. This interpretation is supported by the fact that a similar pattern was found for the area under the ROC curve, a measure known to be independent of prevalence. Synthesis and applications. Our results provide theoretical and empirical evidence that kappa, one of the most widely used measures of model performance in ecology, has serious limitations that make it unsuitable for such applications. The alternative we suggest, TSS, compensates for the shortcomings of kappa while keeping all of its advantages. We therefore recommend the TSS as a simple and intuitive measure for the performance of species distribution models when predictions are expressed as presence2013absence maps. Jou…","author":[{"dropping-particle":"","family":"Allouche","given":"Omri","non-dropping-particle":"","parse-names":false,"suffix":""},{"dropping-particle":"","family":"Tsoar","given":"Asaf","non-dropping-particle":"","parse-names":false,"suffix":""},{"dropping-particle":"","family":"Kadmon","given":"Ronen","non-dropping-particle":"","parse-names":false,"suffix":""}],"container-title":"Journal of Applied Ecology","id":"ITEM-1","issue":"6","issued":{"date-parts":[["2006"]]},"page":"1223-1232","title":"Assessing the accuracy of species distribution models: Prevalence, kappa and the true skill statistic (TSS)","type":"article-journal","volume":"43"}},{"id":"QBuJ1Hnv/s4DfAU1k","uris":["http://www.mendeley.com/documents/?uuid=0e0c6141-4c7d-4bf8-86e2-cc72777c4f61"],"itemData":{"DOI":"10.1016/j.ecolmodel.2006.05.017","ISBN":"0304-3800","ISSN":"03043800","PMID":"1215","abstract":"Models predicting species spatial distribution are increasingly applied to wildlife management issues, emphasising the need for reliable methods to evaluate the accuracy of their predictions. As many available datasets (e.g. museums, herbariums, atlas) do not provide reliable information about species absences, several presence-only based analyses have been developed. However, methods to evaluate the accuracy of their predictions are few and have never been validated. The aim of this paper is to compare existing and new presence-only evaluators to usual presence/absence measures. We use a reliable, diverse, presence/absence dataset of 114 plant species to test how common presence/absence indices (Kappa, MaxKappa, AUC, adjusted D2) compare to presence-only measures (AVI, CVI, Boyce index) for evaluating generalised linear models (GLM). Moreover we propose a new, threshold-independent evaluator, which we call \"continuous Boyce index\". All indices were implemented in the BIOMAPPER software. We show that the presence-only evaluators are fairly correlated (?? &gt; 0.7) to the presence/absence ones. The Boyce indices are closer to AUC than to MaxKappa and are fairly insensitive to species prevalence. In addition, the Boyce indices provide predicted-to-expected ratio curves that offer further insights into the model quality: robustness, habitat suitability resolution and deviation from randomness. This information helps reclassifying predicted maps into meaningful habitat suitability classes. The continuous Boyce index is thus both a complement to usual evaluation of presence/absence models and a reliable measure of presence-only based predictions. ?? 2006 Elsevier B.V. All rights reserved.","author":[{"dropping-particle":"","family":"Hirzel","given":"Alexandre H.","non-dropping-particle":"","parse-names":false,"suffix":""},{"dropping-particle":"","family":"Lay","given":"Gwenaëlle","non-dropping-particle":"Le","parse-names":false,"suffix":""},{"dropping-particle":"","family":"Helfer","given":"Véronique","non-dropping-particle":"","parse-names":false,"suffix":""},{"dropping-particle":"","family":"Randin","given":"Christophe","non-dropping-particle":"","parse-names":false,"suffix":""},{"dropping-particle":"","family":"Guisan","given":"Antoine","non-dropping-particle":"","parse-names":false,"suffix":""}],"container-title":"Ecological Modelling","id":"ITEM-2","issue":"2","issued":{"date-parts":[["2006"]]},"page":"142-152","title":"Evaluating the ability of habitat suitability models to predict species presences","type":"article-journal","volume":"199"}},{"id":"QBuJ1Hnv/Rg3QL3JI","uris":["http://www.mendeley.com/documents/?uuid=109d1fd5-d531-4937-8802-a304b54ae8cd"],"itemData":{"DOI":"10.1017/S0376892997000088","ISBN":"0376-8929","ISSN":"03768929","PMID":"97","abstract":"Predicting the distribution of endangered species from habitat data is frequently perceived to be a useful technique. Models that predict the presence or absence of a species are normally judged by the number of pre- diction errors. These may be of two types: false posi- tives and false negatives. Many of the prediction errors can be traced to ecological processes such as unsatu- rated habitat and species interactions. Consequently, if prediction errors are not placed in an ecological con- text the results of the model may be misleading. The simplest, and most widely used, measure of prediction accuracy is the number of correctly classified cases. There are other measures of prediction success that may be more appropriate. Strategies for assessing the causes and costs of these errors are discussed. A range of techniques for measuring error in presence/absence models, including some that are seldom used by ecol- ogists (e.g. ROC plots and cost matrices), are de- scribed. A new approach to estimating prediction error, which is based on the spatial characteristics of the errors, is proposed. Thirteen recommendations are made to enable the objective selection of an error assessment technique for ecological presence/absence models.","author":[{"dropping-particle":"","family":"Fielding","given":"A H","non-dropping-particle":"","parse-names":false,"suffix":""},{"dropping-particle":"","family":"Bell","given":"J F","non-dropping-particle":"","parse-names":false,"suffix":""}],"container-title":"Environmental Conservation","id":"ITEM-3","issue":"1","issued":{"date-parts":[["1997"]]},"page":"38-49","title":"A review of methods for the assessment of prediction errors in conservation presence/ absence models","type":"article-journal","volume":"24"}},{"id":"QBuJ1Hnv/OyWW2pAe","uris":["http://www.mendeley.com/documents/?uuid=46e27cef-acdb-4906-b5d1-3a8459608fcb"],"itemData":{"DOI":"10.1111/2041-210X.13140","ISSN":"2041210X","abstract":"Species distribution models are used to study biogeographic patterns and guide decision-making. The variable quality of these models makes it critical to assess whether a model's outputs are suitable for the intended use, but commonly used evaluation approaches are inappropriate for many ecological contexts. In particular, unrealistically high performance assessments have been associated with models for rare species and predictions over large geographic extents. We evaluated the area under the precision-recall curve (AUC-PR) as a performance metric for rare binary events, focusing on the assessment of species distribution models. Precision is the probability that a species is present given a predicted presence, while recall (more commonly called sensitivity) is the probability the model predicts presence in locations where the species has been observed. We simulated species at three levels of prevalence, compared AUC-PR and the area under the receiver operating characteristic curve (AUC-ROC) when the geographic extent of predictions was increased and assessed how well each metric reflected a model's utility to guide surveys for new populations. AUC-PR was robust to species rarity and, unlike AUC-ROC, not affected by an increasing geographic extent. The major advantages of AUC-PR arise because it does not incorporate correctly predicted absences and is therefore less prone to exaggerate model performance for unbalanced datasets. AUC-PR and precision were useful indicators of a model's utility for guiding surveys. We show that AUC-PR has important advantages for evaluating models of rare species, and its benefits in the context of unbalanced binary responses will make it applicable for other ecological studies. By not considering the true negative quadrant of the confusion matrix, AUC-PR ameliorates issues that arise when the geographic extent is increased beyond the species’ range or when a large number of background points are used when absence information is unavailable. However, no single metric captures all aspects of performance nor provides an absolute index that can be compared across datasets. Our results indicate AUC-PR and precision can provide useful and intuitive metrics for evaluating a model's utility for guiding sampling, and can complement other metrics to help delineate a model's appropriate use.","author":[{"dropping-particle":"","family":"Sofaer","given":"Helen R.","non-dropping-particle":"","parse-names":false,"suffix":""},{"dropping-particle":"","family":"Hoeting","given":"Jennifer A.","non-dropping-particle":"","parse-names":false,"suffix":""},{"dropping-particle":"","family":"Jarnevich","given":"Catherine S.","non-dropping-particle":"","parse-names":false,"suffix":""}],"container-title":"Methods in Ecology and Evolution","id":"ITEM-4","issue":"4","issued":{"date-parts":[["2019"]]},"page":"565-577","title":"The area under the precision-recall curve as a performance metric for rare binary events","type":"article-journal","volume":"10"}},{"id":"QBuJ1Hnv/UyDwEwpo","uris":["http://www.mendeley.com/documents/?uuid=4a290b5e-c2d9-42f4-ade5-3d20a5b823de"],"itemData":{"DOI":"10.1111/j.1600-0587.2010.06354.x","ISBN":"1600-0587","ISSN":"09067590","abstract":"Species distribution models have been widely used to predict species distributions for various purposes, including conservation planning, and climate change impact assessment. The success of these applications relies heavily on the accuracy of the models. Various measures have been proposed to assess the accuracy of the models. Rigorous statistical analysis should be incorporated in model accuracy assessment. However, since relevant information about the statistical properties of accuracy measures is scattered across various disciplines, ecologists find it difficult to select the most appropriate ones for their research. In this paper, we review accuracy measures that are currently used in species distribution modelling (SDM), and introduce additional metrics that have potential applications in SDM. For the commonly used measures (which are also intensively studied by statisticians), including overall accuracy, sensitivity, specificity, kappa, and area and partial area under the ROC curves, promising methods to construct confidence intervals and statistically compare the accuracy between two models are given. For other accuracy measures, methods to estimate standard errors are given, which can be used to construct approximate confidence intervals. We also suggest that as general tools, computer-intensive methods, especially bootstrap and randomization methods can be used in constructing confidence intervals and statistical tests if suitable analytic methods cannot be found. Usually, these computer-intensive methods provide robust results.","author":[{"dropping-particle":"","family":"Liu","given":"Canran","non-dropping-particle":"","parse-names":false,"suffix":""},{"dropping-particle":"","family":"White","given":"Matt","non-dropping-particle":"","parse-names":false,"suffix":""},{"dropping-particle":"","family":"Newell","given":"Graeme","non-dropping-particle":"","parse-names":false,"suffix":""}],"container-title":"Ecography","id":"ITEM-5","issue":"2","issued":{"date-parts":[["2011"]]},"page":"232-243","title":"Measuring and comparing the accuracy of species distribution models with presence-absence data","type":"article-journal","volume":"34"}}],"schema":"https://github.com/citation-style-language/schema/raw/master/csl-citation.json"}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(Allouche et al., 2006; Fielding &amp; Bell, 1997; Hirzel et al., 2006; Liu et al., 2011; Sofaer et al., 2019)</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following the recommendations of </w:t>
      </w:r>
      <w:r w:rsidRPr="00626E3E">
        <w:rPr>
          <w:rFonts w:asciiTheme="minorHAnsi" w:hAnsiTheme="minorHAnsi" w:cstheme="minorHAnsi"/>
          <w:sz w:val="24"/>
          <w:szCs w:val="24"/>
          <w:lang w:val="en-GB"/>
        </w:rPr>
        <w:fldChar w:fldCharType="begin" w:fldLock="1"/>
      </w:r>
      <w:r w:rsidR="005B6A0D">
        <w:rPr>
          <w:rFonts w:asciiTheme="minorHAnsi" w:hAnsiTheme="minorHAnsi" w:cstheme="minorHAnsi"/>
          <w:sz w:val="24"/>
          <w:szCs w:val="24"/>
          <w:lang w:val="en-GB"/>
        </w:rPr>
        <w:instrText xml:space="preserve"> ADDIN ZOTERO_ITEM CSL_CITATION {"citationID":"xHXtIVZh","properties":{"formattedCitation":"(Arenas\\uc0\\u8208{}Castro et al., 2022; Konowalik &amp; Nosol, 2021)","plainCitation":"(Arenas‐Castro et al., 2022; Konowalik &amp; Nosol, 2021)","dontUpdate":true,"noteIndex":0},"citationItems":[{"id":"QBuJ1Hnv/HS8Mx3XB","uris":["http://www.mendeley.com/documents/?uuid=d4e00c8d-3a1a-486f-bbea-2cce582a5df0"],"itemData":{"DOI":"10.1038/s41598-020-80062-1","ISBN":"0123456789","ISSN":"20452322","PMID":"33452285","abstract":"We examine how different datasets, including georeferenced hardcopy maps of different extents and georeferenced herbarium specimens (spanning the range from 100 to 85,000 km2) influence ecological niche modeling. We check 13 of the available environmental niche modeling algorithms, using 30 metrics to score their validity and evaluate which are useful for the selection of the best model. The validation is made using an independent dataset comprised of presences and absences collected in a range-wide field survey of Carpathian endemic plant Leucanthemum rotundifolium (Compositae). Our analysis of models’ predictive performances indicates that almost all datasets may be used for the construction of a species distributional range. Both very local and very general datasets can produce useful predictions, which may be more detailed than the original ranges. Results also highlight the possibility of using the data from manually georeferenced archival sources in reconstructions aimed at establishing species’ ecological niches. We discuss possible applications of those data and associated problems. For the evaluation of models, we suggest employing AUC, MAE, and Bias. We show an example of how AUC and MAE may be combined to select the model with the best performance.","author":[{"dropping-particle":"","family":"Konowalik","given":"Kamil","non-dropping-particle":"","parse-names":false,"suffix":""},{"dropping-particle":"","family":"Nosol","given":"Agata","non-dropping-particle":"","parse-names":false,"suffix":""}],"container-title":"Scientific Reports","id":"ITEM-1","issue":"1","issued":{"date-parts":[["2021"]]},"page":"1-15","publisher":"Nature Publishing Group UK","title":"Evaluation metrics and validation of presence-only species distribution models based on distributional maps with varying coverage","type":"article-journal","volume":"11"}},{"id":"QBuJ1Hnv/xH90MThp","uris":["http://www.mendeley.com/documents/?uuid=f3c3be89-4051-4626-875c-7e0f757d5548"],"itemData":{"ISSN":"0305-0270","author":[{"dropping-particle":"","family":"Arenas‐Castro","given":"Salvador","non-dropping-particle":"","parse-names":false,"suffix":""},{"dropping-particle":"","family":"Regos","given":"Adrián","non-dropping-particle":"","parse-names":false,"suffix":""},{"dropping-particle":"","family":"Martins","given":"Ivone","non-dropping-particle":"","parse-names":false,"suffix":""},{"dropping-particle":"","family":"Honrado","given":"João","non-dropping-particle":"","parse-names":false,"suffix":""},{"dropping-particle":"","family":"Alonso","given":"Joaquim","non-dropping-particle":"","parse-names":false,"suffix":""}],"container-title":"Journal of Biogeography","id":"ITEM-2","issue":"7","issued":{"date-parts":[["2022"]]},"page":"1299-1312","publisher":"Wiley Online Library","title":"Effects of input data sources on species distribution model predictions across species with different distributional ranges","type":"article-journal","volume":"49"}}],"schema":"https://github.com/citation-style-language/schema/raw/master/csl-citation.json"} </w:instrText>
      </w:r>
      <w:r w:rsidRPr="00626E3E">
        <w:rPr>
          <w:rFonts w:asciiTheme="minorHAnsi" w:hAnsiTheme="minorHAnsi" w:cstheme="minorHAnsi"/>
          <w:sz w:val="24"/>
          <w:szCs w:val="24"/>
          <w:lang w:val="en-GB"/>
        </w:rPr>
        <w:fldChar w:fldCharType="separate"/>
      </w:r>
      <w:r w:rsidR="00B27B3D" w:rsidRPr="00626E3E">
        <w:rPr>
          <w:rFonts w:asciiTheme="minorHAnsi" w:hAnsiTheme="minorHAnsi" w:cstheme="minorHAnsi"/>
          <w:b/>
          <w:bCs/>
          <w:sz w:val="24"/>
        </w:rPr>
        <w:t xml:space="preserve">Arenas‐Castro et al. </w:t>
      </w:r>
      <w:r w:rsidR="00C70DDE" w:rsidRPr="00626E3E">
        <w:rPr>
          <w:rFonts w:asciiTheme="minorHAnsi" w:hAnsiTheme="minorHAnsi" w:cstheme="minorHAnsi"/>
          <w:b/>
          <w:bCs/>
          <w:sz w:val="24"/>
        </w:rPr>
        <w:t>(</w:t>
      </w:r>
      <w:r w:rsidR="00B27B3D" w:rsidRPr="00626E3E">
        <w:rPr>
          <w:rFonts w:asciiTheme="minorHAnsi" w:hAnsiTheme="minorHAnsi" w:cstheme="minorHAnsi"/>
          <w:b/>
          <w:bCs/>
          <w:sz w:val="24"/>
        </w:rPr>
        <w:t>2022</w:t>
      </w:r>
      <w:r w:rsidR="00C70DDE" w:rsidRPr="00626E3E">
        <w:rPr>
          <w:rFonts w:asciiTheme="minorHAnsi" w:hAnsiTheme="minorHAnsi" w:cstheme="minorHAnsi"/>
          <w:b/>
          <w:bCs/>
          <w:sz w:val="24"/>
        </w:rPr>
        <w:t>)</w:t>
      </w:r>
      <w:r w:rsidR="00C70DDE" w:rsidRPr="00626E3E">
        <w:rPr>
          <w:rFonts w:asciiTheme="minorHAnsi" w:hAnsiTheme="minorHAnsi" w:cstheme="minorHAnsi"/>
          <w:sz w:val="24"/>
        </w:rPr>
        <w:t xml:space="preserve"> and</w:t>
      </w:r>
      <w:r w:rsidR="00B27B3D" w:rsidRPr="00626E3E">
        <w:rPr>
          <w:rFonts w:asciiTheme="minorHAnsi" w:hAnsiTheme="minorHAnsi" w:cstheme="minorHAnsi"/>
          <w:sz w:val="24"/>
        </w:rPr>
        <w:t xml:space="preserve"> </w:t>
      </w:r>
      <w:r w:rsidR="00B27B3D" w:rsidRPr="00626E3E">
        <w:rPr>
          <w:rFonts w:asciiTheme="minorHAnsi" w:hAnsiTheme="minorHAnsi" w:cstheme="minorHAnsi"/>
          <w:b/>
          <w:bCs/>
          <w:sz w:val="24"/>
        </w:rPr>
        <w:t xml:space="preserve">Konowalik &amp; Nosol </w:t>
      </w:r>
      <w:r w:rsidR="00C70DDE"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Pr="00626E3E">
        <w:rPr>
          <w:rFonts w:asciiTheme="minorHAnsi" w:hAnsiTheme="minorHAnsi" w:cstheme="minorHAnsi"/>
          <w:sz w:val="24"/>
          <w:szCs w:val="24"/>
          <w:lang w:val="en-GB"/>
        </w:rPr>
        <w:fldChar w:fldCharType="end"/>
      </w:r>
      <w:r w:rsidR="00AD018D" w:rsidRPr="00626E3E">
        <w:rPr>
          <w:rFonts w:asciiTheme="minorHAnsi" w:hAnsiTheme="minorHAnsi" w:cstheme="minorHAnsi"/>
          <w:sz w:val="24"/>
          <w:szCs w:val="24"/>
          <w:lang w:val="en-GB"/>
        </w:rPr>
        <w:t>. This was done</w:t>
      </w:r>
      <w:r w:rsidRPr="00626E3E">
        <w:rPr>
          <w:rFonts w:asciiTheme="minorHAnsi" w:hAnsiTheme="minorHAnsi" w:cstheme="minorHAnsi"/>
          <w:sz w:val="24"/>
          <w:szCs w:val="24"/>
          <w:lang w:val="en-GB"/>
        </w:rPr>
        <w:t xml:space="preserve"> </w:t>
      </w:r>
      <w:r w:rsidR="00AD018D" w:rsidRPr="00626E3E">
        <w:rPr>
          <w:rFonts w:asciiTheme="minorHAnsi" w:hAnsiTheme="minorHAnsi" w:cstheme="minorHAnsi"/>
          <w:sz w:val="24"/>
          <w:szCs w:val="24"/>
          <w:lang w:val="en-GB"/>
        </w:rPr>
        <w:t>using</w:t>
      </w:r>
      <w:r w:rsidRPr="00626E3E">
        <w:rPr>
          <w:rFonts w:asciiTheme="minorHAnsi" w:hAnsiTheme="minorHAnsi" w:cstheme="minorHAnsi"/>
          <w:sz w:val="24"/>
          <w:szCs w:val="24"/>
          <w:lang w:val="en-GB"/>
        </w:rPr>
        <w:t xml:space="preserve"> functions available in the ‘CalibratR’ 0.1.2, ‘DescTools’ 0.99.40, ‘ecospat’ 3.2, ‘enmSdm’ 0.5.3.2, ‘Metrics’ 0.1.4, ‘MLmetrics’ 1.1.1 and ‘modEvA’ 2.0 R packages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{"citationID":"bmDN512j","properties":{"formattedCitation":"(Broennimann et al., 2021; Hammer &amp; Frasco, 2018; M\\uc0\\u225{}rcia Barbosa et al., 2013; Schwarz &amp; Heider, 2019; Signorell et al., 2021; Smith, 2020)","plainCitation":"(Broennimann et al., 2021; Hammer &amp; Frasco, 2018; Márcia Barbosa et al., 2013; Schwarz &amp; Heider, 2019; Signorell et al., 2021; Smith, 2020)","noteIndex":0},"citationItems":[{"id":"QBuJ1Hnv/nReHcSWX","uris":["http://www.mendeley.com/documents/?uuid=93b81580-1691-4dfe-8de2-f2005964525f"],"itemData":{"author":[{"dropping-particle":"","family":"Smith","given":"A.B.","non-dropping-particle":"","parse-names":false,"suffix":""}],"id":"ITEM-1","issued":{"date-parts":[["2020"]]},"title":"enmSdm: tools for modeling species niches and distributions. R package version 0.5.1.5","type":"article"}},{"id":"QBuJ1Hnv/J5GRloyW","uris":["http://www.mendeley.com/documents/?uuid=62e0e099-0e88-498a-9a32-c74461b295c3"],"itemData":{"author":[{"dropping-particle":"","family":"Broennimann","given":"Olivier","non-dropping-particle":"","parse-names":false,"suffix":""},{"dropping-particle":"","family":"Cola","given":"Valeria","non-dropping-particle":"Di","parse-names":false,"suffix":""},{"dropping-particle":"","family":"Guisan","given":"Antoine","non-dropping-particle":"","parse-names":false,"suffix":""}],"id":"ITEM-2","issued":{"date-parts":[["2021"]]},"note":"R package version 2.2.0","title":"ecospat: Spatial Ecology Miscellaneous Methods. R package version 3.2","type":"article"}},{"id":"QBuJ1Hnv/9eZNEgSn","uris":["http://www.mendeley.com/documents/?uuid=7ec5469a-76cf-411a-abcf-3d7f4780d5df"],"itemData":{"author":[{"dropping-particle":"","family":"Hammer","given":"B.","non-dropping-particle":"","parse-names":false,"suffix":""},{"dropping-particle":"","family":"Frasco","given":"M.","non-dropping-particle":"","parse-names":false,"suffix":""}],"id":"ITEM-3","issued":{"date-parts":[["2018"]]},"title":"Metrics: Evaluation Metrics for Machine Learning. R package version 0.1.4","type":"article"}},{"id":"QBuJ1Hnv/8lTPUGve","uris":["http://www.mendeley.com/documents/?uuid=52a8d531-5e16-4204-8964-61c6acf4a3d4"],"itemData":{"DOI":"10.1111/ddi.12100","ISBN":"1472-4642","ISSN":"13669516","PMID":"25246403","abstract":"Models based on species distributions are widely used and serve important purposes in ecology, biogeography and conservation. Their continuous predictions of environmental suitability are commonly converted into a binary classification of predicted (or potential) presences and absences, whose accuracy is then evaluated through a number of measures that have been the subject of recent reviews. We propose four additional measures that analyse observation-prediction mismatch from a different angle – namely, from the perspective of the predicted rather than the observed area – and add to the existing toolset of model evaluation methods. We explain how these measures can complete the view provided by the existing measures, allowing further insights into distribution model predictions. We also describe how they can be particularly useful when using models to forecast the spread of diseases or of invasive species and to predict modifications in species’ distributions under climate and land-use change.","author":[{"dropping-particle":"","family":"Márcia Barbosa","given":"A.","non-dropping-particle":"","parse-names":false,"suffix":""},{"dropping-particle":"","family":"Real","given":"Raimundo","non-dropping-particle":"","parse-names":false,"suffix":""},{"dropping-particle":"","family":"Muñoz","given":"A. Román","non-dropping-particle":"","parse-names":false,"suffix":""},{"dropping-particle":"","family":"Brown","given":"Jennifer A.","non-dropping-particle":"","parse-names":false,"suffix":""}],"container-title":"Diversity and Distributions","id":"ITEM-4","issue":"10","issued":{"date-parts":[["2013"]]},"page":"1333-1338","title":"New measures for assessing model equilibrium and prediction mismatch in species distribution models","type":"article-journal","volume":"19"}},{"id":"QBuJ1Hnv/uI8P9OMO","uris":["http://www.mendeley.com/documents/?uuid=dd06ce7a-be76-4945-82e9-8931c8c22bee"],"itemData":{"DOI":"10.1093/bioinformatics/bty984","ISSN":"14602059","PMID":"30496351","abstract":"Motivation: Clinical decision support systems have been applied in numerous fields, ranging from cancer survival toward drug resistance prediction. Nevertheless, clinical decision support systems typically have a caveat: many of them are perceived as black-boxes by non-experts and, unfortunately, the obtained scores cannot usually be interpreted as class probability estimates. In probability-focused medical applications, it is not sufficient to perform well with regards to discrimination and, consequently, various calibration methods have been developed to enable probabilistic interpretation. The aims of this study were (i) to develop a tool for fast and comparative analysis of different calibration methods, (ii) to demonstrate their limitations for the use on clinical data and (iii) to introduce our novel method GUESS. Results: We compared the performances of two different state-of-the-art calibration methods, namely histogram binning and Bayesian Binning in Quantiles, as well as our novel method GUESS on both, simulated and real-world datasets. GUESS demonstrated calibration performance comparable to the state-of-the-art methods and always retained accurate class discrimination. GUESS showed superior calibration performance in small datasets and therefore may be an optimal calibration method for typical clinical datasets. Moreover, we provide a framework (CalibratR) for R, which can be used to identify the most suitable calibration method for novel datasets in a timely and efficient manner. Using calibrated probability estimates instead of original classifier scores will contribute to the acceptance and dissemination of machine learning based classification models in cost-sensitive applications, such as clinical research.","author":[{"dropping-particle":"","family":"Schwarz","given":"Johanna","non-dropping-particle":"","parse-names":false,"suffix":""},{"dropping-particle":"","family":"Heider","given":"Dominik","non-dropping-particle":"","parse-names":false,"suffix":""}],"container-title":"Bioinformatics","id":"ITEM-5","issued":{"date-parts":[["2019"]]},"title":"GUESS: Projecting machine learning scores to well-calibrated probability estimates for clinical decision-making","type":"article-journal"}},{"id":"QBuJ1Hnv/LP3iZ9aL","uris":["http://www.mendeley.com/documents/?uuid=be3d11e0-77d0-4c54-9e47-496ff9abc7ae"],"itemData":{"author":[{"dropping-particle":"","family":"Signorell","given":"A.","non-dropping-particle":"","parse-names":false,"suffix":""},{"dropping-particle":"","family":"Aho","given":"K.","non-dropping-particle":"","parse-names":false,"suffix":""},{"dropping-particle":"","family":"Anderegg","given":"N.","non-dropping-particle":"","parse-names":false,"suffix":""},{"dropping-particle":"","family":"Aragon","given":"T.","non-dropping-particle":"","parse-names":false,"suffix":""},{"dropping-particle":"","family":"Arppe","given":"A.","non-dropping-particle":"","parse-names":false,"suffix":""},{"dropping-particle":"","family":"Baddeley","given":"A.","non-dropping-particle":"","parse-names":false,"suffix":""},{"dropping-particle":"","family":"Bolker","given":"B.","non-dropping-particle":"","parse-names":false,"suffix":""},{"dropping-particle":"","family":"Caeiro","given":"F.","non-dropping-particle":"","parse-names":false,"suffix":""},{"dropping-particle":"","family":"Champely","given":"S.","non-dropping-particle":"","parse-names":false,"suffix":""},{"dropping-particle":"","family":"Chessel","given":"D.","non-dropping-particle":"","parse-names":false,"suffix":""}],"id":"ITEM-6","issued":{"date-parts":[["2021"]]},"publisher":"CRAN","title":"DescTools: Tools for descriptive statistics. R package version 0.99-40","type":"article"}}],"schema":"https://github.com/citation-style-language/schema/raw/master/csl-citation.json"}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(Broennimann et al., 2021; Hammer &amp; Frasco, 2018; Márcia Barbosa et al., 2013; Schwarz &amp; Heider, 2019; Signorell et al., 2021; Smith, 2020)</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t>
      </w:r>
    </w:p>
    <w:p w14:paraId="6BCE2A66" w14:textId="38DB7CCA" w:rsidR="006D4870" w:rsidRPr="00626E3E" w:rsidRDefault="00976F4C" w:rsidP="00C44ECA">
      <w:pPr>
        <w:pStyle w:val="MDPI31text"/>
        <w:spacing w:line="240" w:lineRule="exact"/>
        <w:ind w:left="0"/>
        <w:rPr>
          <w:rFonts w:asciiTheme="minorHAnsi" w:hAnsiTheme="minorHAnsi" w:cstheme="minorHAnsi"/>
        </w:rPr>
      </w:pPr>
      <w:r w:rsidRPr="00626E3E">
        <w:rPr>
          <w:rFonts w:asciiTheme="minorHAnsi" w:hAnsiTheme="minorHAnsi" w:cstheme="minorHAnsi"/>
          <w:sz w:val="24"/>
          <w:szCs w:val="24"/>
          <w:lang w:val="en-GB"/>
        </w:rPr>
        <w:t xml:space="preserve">We partitioned the occurrences and pseudo-absences for taxa with 5-19 occurrences using the ‘BIOMOD_CrossValidation’ function from the ‘biomod’ 4.2.4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{"citationID":"nNjz3Wde","properties":{"formattedCitation":"(Thuiller et al., 2016)","plainCitation":"(Thuiller et al., 2016)","noteIndex":0},"citationItems":[{"id":"QBuJ1Hnv/aUhGlgZ5","uris":["http://www.mendeley.com/documents/?uuid=7f9749de-3e2f-42f2-923d-51089f0fdd71"],"itemData":{"author":[{"dropping-particle":"","family":"Thuiller","given":"Wilfried","non-dropping-particle":"","parse-names":false,"suffix":""},{"dropping-particle":"","family":"Georges","given":"Damien","non-dropping-particle":"","parse-names":false,"suffix":""},{"dropping-particle":"","family":"Engler","given":"Robin","non-dropping-particle":"","parse-names":false,"suffix":""},{"dropping-particle":"","family":"Breiner","given":"Frank","non-dropping-particle":"","parse-names":false,"suffix":""}],"id":"ITEM-1","issued":{"date-parts":[["2016"]]},"note":"R package version 3.3-7","title":"biomod2: Ensemble Platform for Species Distribution Modeling","type":"article"}}],"schema":"https://github.com/citation-style-language/schema/raw/master/csl-citation.json"}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(Thuiller et al., 2016)</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p>
    <w:p w14:paraId="5F155723" w14:textId="794453EF" w:rsidR="00976F4C" w:rsidRPr="00626E3E" w:rsidRDefault="00794461"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We identified </w:t>
      </w:r>
      <w:r w:rsidR="00777FEA" w:rsidRPr="00626E3E">
        <w:rPr>
          <w:rFonts w:asciiTheme="minorHAnsi" w:hAnsiTheme="minorHAnsi" w:cstheme="minorHAnsi"/>
          <w:sz w:val="24"/>
          <w:szCs w:val="24"/>
          <w:lang w:val="en-GB"/>
        </w:rPr>
        <w:t>potential suitable</w:t>
      </w:r>
      <w:r w:rsidRPr="00626E3E">
        <w:rPr>
          <w:rFonts w:asciiTheme="minorHAnsi" w:hAnsiTheme="minorHAnsi" w:cstheme="minorHAnsi"/>
          <w:sz w:val="24"/>
          <w:szCs w:val="24"/>
          <w:lang w:val="en-GB"/>
        </w:rPr>
        <w:t xml:space="preserve"> habitats using models with </w:t>
      </w:r>
      <w:r w:rsidR="00976F4C" w:rsidRPr="00626E3E">
        <w:rPr>
          <w:rFonts w:asciiTheme="minorHAnsi" w:hAnsiTheme="minorHAnsi" w:cstheme="minorHAnsi"/>
          <w:sz w:val="24"/>
          <w:szCs w:val="24"/>
          <w:lang w:val="en-GB"/>
        </w:rPr>
        <w:t>a minimum TSS score of 0.4.</w:t>
      </w:r>
      <w:r w:rsidRPr="00626E3E">
        <w:rPr>
          <w:rFonts w:asciiTheme="minorHAnsi" w:hAnsiTheme="minorHAnsi" w:cstheme="minorHAnsi"/>
          <w:sz w:val="24"/>
          <w:szCs w:val="24"/>
          <w:lang w:val="en-GB"/>
        </w:rPr>
        <w:t xml:space="preserve"> Binary maps for each scenario combination used metrics optimising sensitivity and specificity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{"citationID":"vv62i0yN","properties":{"formattedCitation":"(Liu et al., 2005, 2013, 2016)","plainCitation":"(Liu et al., 2005, 2013, 2016)","noteIndex":0},"citationItems":[{"id":"QBuJ1Hnv/aTWRHYyo","uris":["http://www.mendeley.com/documents/?uuid=8d554985-93fa-4249-a592-218906500230"],"itemData":{"DOI":"10.1111/j.0906-7590.2005.03957.x","ISBN":"0906-7590","ISSN":"09067590","PMID":"1205","abstract":"Transforming the results of species distribution modelling from probabilities of or suitabilities for species occurrence to presences/absences needs a specific threshold. Even though there are many approaches to determining thresholds, there is no comparative study. In this paper, twelve approaches were compared using two species in Europe and artificial neural networks, and the modelling results were assessed using four indices: sensitivity, specificity, overall prediction success and Cohen's kappa statistic. The results show that prevalence approach, average predicted probability/suitability approach, and three sensitivity-specificity-combined approaches, including sensitivity-specificity sum maximization approach, sensitivity-specificity equality approach and the approach based on the shortest distance to the top-left corner (0,1) in ROC plot, are the good ones. The commonly used kappa maximization approach is not as good as the afore-mentioned ones, and the fixed threshold approach is the worst one. We also recommend using datasets with prevalence of 50% to build models if possible since most optimization criteria might be satisfied or nearly satisfied at the same time, and therefore it's easier to find optimal thresholds in this situation.","author":[{"dropping-particle":"","family":"Liu","given":"Canran","non-dropping-particle":"","parse-names":false,"suffix":""},{"dropping-particle":"","family":"Berry","given":"Pam M.","non-dropping-particle":"","parse-names":false,"suffix":""},{"dropping-particle":"","family":"Dawson","given":"Terence P.","non-dropping-particle":"","parse-names":false,"suffix":""},{"dropping-particle":"","family":"Pearson","given":"Richard G.","non-dropping-particle":"","parse-names":false,"suffix":""}],"container-title":"Ecography","id":"ITEM-1","issue":"3","issued":{"date-parts":[["2005"]]},"page":"385-393","title":"Selecting thresholds of occurrence in the prediction of species distributions","type":"article-journal","volume":"28"}},{"id":"QBuJ1Hnv/WJJ19eyR","uris":["http://www.mendeley.com/documents/?uuid=700d946e-2a3e-42d6-a8cf-0be92fdef9e3"],"itemData":{"DOI":"10.1002/ece3.1878","ISSN":"20457758","abstract":"Presence-only data present challenges for selecting thresholds to transform species distribution modeling results into binary outputs. In this article, we compare two recently published threshold selection methods (maxSSS and maxFpb) and examine the effectiveness of the threshold-based prevalence estimation approach. Six virtual species with varying prevalence were simulated within a real landscape in southeastern Australia. Presence-only models were built with DOMAIN, generalized linear model, Maxent, and Random Forest. Thresholds were selected with two methods maxSSS and maxFpb with four presence-only datasets with different ratios of the number of known presences to the number of random points (KP-RPratio). Sensitivity, specificity, true skill statistic, and F measure were used to evaluate the performance of the results. Species prevalence was estimated as the ratio of the number of predicted presences to the total number of points in the evaluation dataset. Thresholds selected with maxFpb varied as the KP-RPratio of the threshold selection datasets changed. Datasets with the KP-RPratio around 1 generally produced better results than scores distant from 1. Results produced by We conclude that maxFpb had specificity too low for very common species using Random Forest and Maxent models. In contrast, maxSSS produced consistent results whichever dataset was used. The estimation of prevalence was almost always biased, and the bias was very large for DOMAIN and Random Forest predictions. We conclude that maxFpb is affected by the KP-RPratio of the threshold selection datasets, but maxSSS is almost unaffected by this ratio. Unbiased estimations of prevalence are difficult to be determined using the threshold-based approach.","author":[{"dropping-particle":"","family":"Liu","given":"Canran","non-dropping-particle":"","parse-names":false,"suffix":""},{"dropping-particle":"","family":"Newell","given":"Graeme","non-dropping-particle":"","parse-names":false,"suffix":""},{"dropping-particle":"","family":"White","given":"Matt","non-dropping-particle":"","parse-names":false,"suffix":""}],"container-title":"Ecology and Evolution","id":"ITEM-2","issued":{"date-parts":[["2016"]]},"title":"On the selection of thresholds for predicting species occurrence with presence-only data","type":"article-journal"}},{"id":"QBuJ1Hnv/yf9V2wN6","uris":["http://www.mendeley.com/documents/?uuid=d5815d81-ea0a-43fd-aefc-df7e6d96b59c"],"itemData":{"DOI":"10.1111/jbi.12058","ISBN":"1365-2699","ISSN":"03050270","abstract":"Aim Species distribution models have been widely used to tackle ecological, evolutionary and conservation problems. Most species distribution modelling techniques produce continuous suitability predictions, but many real applications (e.g. reserve design, species invasion and climate change impact assessment) and model evaluations require binary outputs, and thresholds are needed for these transformations. Although there are many threshold selection methods for presence/absence data, it is unclear whether these are suitable for presence-only data. In this paper, we investigate mathematically and empirically which of the existing threshold selection methods can be used confidently with presence-only data. Location We used real spatially explicit environmental data derived from the western part of the state of Victoria, south-eastern Australia, and simulated species distributions within this area. Methods Thirteen existing threshold selection methods were investigated mathematically to see whether the same threshold can be produced using either presence/absence data or presence-only data. We further adopted a simulation approach, created many virtual species with differing prevalences in a real landscape in south-eastern Australia, generated data sets with different proportions of pseudo-absences, built eight types of models with four modelling techniques, and investigated the behaviours of four threshold selection methods in these situations. Results Three threshold selection methods were not affected by pseudo-absences, including max SSS (which is based on maximizing the sum of sensitivity and specificity), the prevalence of model training data and the mean predicted value of a set of random points. Max SSS produced higher sensitivity in most cases and higher true skill statistic and kappa in many cases than the other methods. The other methods produced different thresholds from presence-only data to those determined from presence/absence data. Main conclusions Max SSS is a promising method for threshold selection when only presence data are available","author":[{"dropping-particle":"","family":"Liu","given":"Canran","non-dropping-particle":"","parse-names":false,"suffix":""},{"dropping-particle":"","family":"White","given":"Matt","non-dropping-particle":"","parse-names":false,"suffix":""},{"dropping-particle":"","family":"Newell","given":"Graeme","non-dropping-particle":"","parse-names":false,"suffix":""}],"container-title":"Journal of Biogeography","id":"ITEM-3","issued":{"date-parts":[["2013"]]},"page":"778-789","title":"Selecting thresholds for the prediction of species occurrence with presence-only data","type":"article-journal","volume":"40"}}],"schema":"https://github.com/citation-style-language/schema/raw/master/csl-citation.json"}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(Liu et al., 2005, 2013, 2016)</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As a precaution, we set all non-zero cells in the clamping mask for each taxon to NA to address prediction issues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{"citationID":"IpYrJYci","properties":{"formattedCitation":"(Elith et al., 2010)","plainCitation":"(Elith et al., 2010)","noteIndex":0},"citationItems":[{"id":"QBuJ1Hnv/Hpk6azVB","uris":["http://www.mendeley.com/documents/?uuid=d61c2e24-f8cc-488b-a150-49723dd1ba05"],"itemData":{"DOI":"10.1111/j.2041-210X.2010.00036.x","ISBN":"2041-210X","ISSN":"2041210X","abstract":"Summary 1. Species are shifting their ranges at an unprecedented rate through human transportation and environmental change. Correlative species distribution models (SDMs) are frequently applied for predicting potential future distributions of range-shifting species, despite these models’ assumptions that species are at equilibrium with the environments used to train (fit) the models, and that the training data are representative of conditions to which the models are predicted. Here we explore modelling approaches that aim to minimize extrapolation errors and assess predictions against prior biological knowledge. Our aim was to promote methods appropriate to range-shifting species. 2. We use an invasive species, the cane toad in Australia, as an example, predicting potential distributions under both current and climate change scenarios. We use four SDM methods, and trial weighting schemes and choice of background samples appropriate for species in a state of spread. We also test two methods for including information from a mechanistic model. Throughout, we explore graphical techniques for understanding model behaviour and reliability, including the extent of extrapolation. 3. Predictions varied with modelling method and data treatment, particularly with regard to the use and treatment of absence data. Models that performed similarly under current climatic conditions deviated widely when transferred to a novel climatic scenario. 4. The results highlight problems with using SDMs for extrapolation, and demonstrate the need for methods and tools to understand models and predictions. We have made progress in this direction and have implemented exploratory techniques as new options in the free modelling software, MaxEnt. Our results also show that deliberately controlling the fit of models and integrating information from mechanistic models can enhance the reliability of correlative predictions of species in non-equilibrium and novel settings. 5.Implications. The biodiversity of many regions in the world is experiencing novel threats created by species invasions and climate change. Predictions of future species distributions are required for management, but there are acknowledged problems with many current methods, and relatively few advances in techniques for understanding or overcoming these. The methods presented in this manuscript and made accessible in MaxEnt provide a forward step.","author":[{"dropping-particle":"","family":"Elith","given":"Jane","non-dropping-particle":"","parse-names":false,"suffix":""},{"dropping-particle":"","family":"Kearney","given":"Michael","non-dropping-particle":"","parse-names":false,"suffix":""},{"dropping-particle":"","family":"Phillips","given":"Steven","non-dropping-particle":"","parse-names":false,"suffix":""}],"container-title":"Methods in Ecology and Evolution","id":"ITEM-1","issue":"4","issued":{"date-parts":[["2010"]]},"page":"330-342","title":"The art of modelling range-shifting species","type":"article-journal","volume":"1"}}],"schema":"https://github.com/citation-style-language/schema/raw/master/csl-citation.json"}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(Elith et al., 2010)</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w:t>
      </w:r>
    </w:p>
    <w:p w14:paraId="009502CE" w14:textId="20BF641E" w:rsidR="00794461" w:rsidRPr="00626E3E" w:rsidRDefault="00794461"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U</w:t>
      </w:r>
      <w:r w:rsidR="00976F4C" w:rsidRPr="00626E3E">
        <w:rPr>
          <w:rFonts w:asciiTheme="minorHAnsi" w:hAnsiTheme="minorHAnsi" w:cstheme="minorHAnsi"/>
          <w:sz w:val="24"/>
          <w:szCs w:val="24"/>
          <w:lang w:val="en-GB"/>
        </w:rPr>
        <w:t xml:space="preserve">sing the "biomod2" 4.2.4 R package </w:t>
      </w:r>
      <w:r w:rsidR="006D3D96" w:rsidRPr="00626E3E">
        <w:rPr>
          <w:rFonts w:asciiTheme="minorHAnsi" w:hAnsiTheme="minorHAnsi" w:cstheme="minorHAnsi"/>
          <w:b/>
          <w:bCs/>
          <w:sz w:val="24"/>
          <w:szCs w:val="24"/>
          <w:lang w:val="en-GB"/>
        </w:rPr>
        <w:fldChar w:fldCharType="begin"/>
      </w:r>
      <w:r w:rsidR="005B6A0D">
        <w:rPr>
          <w:rFonts w:asciiTheme="minorHAnsi" w:hAnsiTheme="minorHAnsi" w:cstheme="minorHAnsi"/>
          <w:b/>
          <w:bCs/>
          <w:sz w:val="24"/>
          <w:szCs w:val="24"/>
          <w:lang w:val="en-GB"/>
        </w:rPr>
        <w:instrText xml:space="preserve"> ADDIN ZOTERO_ITEM CSL_CITATION {"citationID":"v1pNhtF7","properties":{"formattedCitation":"(Thuiller et al., 2016)","plainCitation":"(Thuiller et al., 2016)","noteIndex":0},"citationItems":[{"id":"QBuJ1Hnv/aUhGlgZ5","uris":["http://www.mendeley.com/documents/?uuid=7f9749de-3e2f-42f2-923d-51089f0fdd71"],"itemData":{"author":[{"dropping-particle":"","family":"Thuiller","given":"Wilfried","non-dropping-particle":"","parse-names":false,"suffix":""},{"dropping-particle":"","family":"Georges","given":"Damien","non-dropping-particle":"","parse-names":false,"suffix":""},{"dropping-particle":"","family":"Engler","given":"Robin","non-dropping-particle":"","parse-names":false,"suffix":""},{"dropping-particle":"","family":"Breiner","given":"Frank","non-dropping-particle":"","parse-names":false,"suffix":""}],"id":"7p0PD8Gi/UT9GxfBi","issued":{"date-parts":[["2016"]]},"note":"R package version 3.3-7","title":"biomod2: Ensemble Platform for Species Distribution Modeling","type":"article"}}],"schema":"https://github.com/citation-style-language/schema/raw/master/csl-citation.json"} </w:instrText>
      </w:r>
      <w:r w:rsidR="006D3D96" w:rsidRPr="00626E3E">
        <w:rPr>
          <w:rFonts w:asciiTheme="minorHAnsi" w:hAnsiTheme="minorHAnsi" w:cstheme="minorHAnsi"/>
          <w:b/>
          <w:bCs/>
          <w:sz w:val="24"/>
          <w:szCs w:val="24"/>
          <w:lang w:val="en-GB"/>
        </w:rPr>
        <w:fldChar w:fldCharType="separate"/>
      </w:r>
      <w:r w:rsidR="006D3D96" w:rsidRPr="00626E3E">
        <w:rPr>
          <w:rFonts w:asciiTheme="minorHAnsi" w:hAnsiTheme="minorHAnsi" w:cstheme="minorHAnsi"/>
          <w:b/>
          <w:bCs/>
          <w:sz w:val="24"/>
        </w:rPr>
        <w:t>(Thuiller et al., 2016)</w:t>
      </w:r>
      <w:r w:rsidR="006D3D96"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we analysed future range shifts, assuming minimal dispersal ability for all Greek endemic taxa.</w:t>
      </w:r>
      <w:r w:rsidR="00976F4C" w:rsidRPr="00626E3E">
        <w:rPr>
          <w:rFonts w:asciiTheme="minorHAnsi" w:hAnsiTheme="minorHAnsi" w:cstheme="minorHAnsi"/>
          <w:sz w:val="24"/>
          <w:szCs w:val="24"/>
          <w:lang w:val="en-GB"/>
        </w:rPr>
        <w:t xml:space="preserve"> </w:t>
      </w:r>
    </w:p>
    <w:p w14:paraId="50BCC89C" w14:textId="3ECE8F31" w:rsidR="00976F4C" w:rsidRPr="00626E3E" w:rsidRDefault="00794461"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Fi</w:t>
      </w:r>
      <w:r w:rsidR="00976F4C" w:rsidRPr="00626E3E">
        <w:rPr>
          <w:rFonts w:asciiTheme="minorHAnsi" w:hAnsiTheme="minorHAnsi" w:cstheme="minorHAnsi"/>
          <w:sz w:val="24"/>
          <w:szCs w:val="24"/>
          <w:lang w:val="en-GB"/>
        </w:rPr>
        <w:t xml:space="preserve">nally, we </w:t>
      </w:r>
      <w:r w:rsidRPr="00626E3E">
        <w:rPr>
          <w:rFonts w:asciiTheme="minorHAnsi" w:hAnsiTheme="minorHAnsi" w:cstheme="minorHAnsi"/>
          <w:sz w:val="24"/>
          <w:szCs w:val="24"/>
          <w:lang w:val="en-GB"/>
        </w:rPr>
        <w:t xml:space="preserve">calculated fragmentation metrics </w:t>
      </w:r>
      <w:r w:rsidR="006D3D96" w:rsidRPr="00626E3E">
        <w:rPr>
          <w:rFonts w:asciiTheme="minorHAnsi" w:hAnsiTheme="minorHAnsi" w:cstheme="minorHAnsi"/>
          <w:sz w:val="24"/>
          <w:szCs w:val="24"/>
          <w:lang w:val="en-GB"/>
        </w:rPr>
        <w:t>[</w:t>
      </w:r>
      <w:r w:rsidRPr="00626E3E">
        <w:rPr>
          <w:rFonts w:asciiTheme="minorHAnsi" w:hAnsiTheme="minorHAnsi" w:cstheme="minorHAnsi"/>
          <w:sz w:val="24"/>
          <w:szCs w:val="24"/>
          <w:lang w:val="en-GB"/>
        </w:rPr>
        <w:t>patch numbers and effective mesh size</w:t>
      </w:r>
      <w:r w:rsidR="00976F4C" w:rsidRPr="00626E3E">
        <w:rPr>
          <w:rFonts w:asciiTheme="minorHAnsi" w:hAnsiTheme="minorHAnsi" w:cstheme="minorHAnsi"/>
          <w:sz w:val="24"/>
          <w:szCs w:val="24"/>
          <w:lang w:val="en-GB"/>
        </w:rPr>
        <w:t xml:space="preserv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{"citationID":"eHbcUOTf","properties":{"formattedCitation":"(McGarigal, 2002)","plainCitation":"(McGarigal, 2002)","noteIndex":0},"citationItems":[{"id":"QBuJ1Hnv/proToYk6","uris":["http://www.mendeley.com/documents/?uuid=5075173d-67c9-4104-9ce5-1fa18ab00460"],"itemData":{"author":[{"dropping-particle":"","family":"McGarigal","given":"Kevin","non-dropping-particle":"","parse-names":false,"suffix":""}],"container-title":"www. umass. edu/landeco/research/fragstats/fragstats. html","id":"ITEM-1","issued":{"date-parts":[["2002"]]},"title":"FRAGSTATS: Spatial Pattern Analysis Program for Categorical Maps. Computer software program produced by the authors at the University of Massachuse-tts, Amherst","type":"article-journal"}}],"schema":"https://github.com/citation-style-language/schema/raw/master/csl-citation.json"}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(McGarigal, 2002)</w:t>
      </w:r>
      <w:r w:rsidR="00976F4C" w:rsidRPr="00626E3E">
        <w:rPr>
          <w:rFonts w:asciiTheme="minorHAnsi" w:hAnsiTheme="minorHAnsi" w:cstheme="minorHAnsi"/>
          <w:b/>
          <w:bCs/>
          <w:sz w:val="24"/>
          <w:szCs w:val="24"/>
          <w:lang w:val="en-GB"/>
        </w:rPr>
        <w:fldChar w:fldCharType="end"/>
      </w:r>
      <w:r w:rsidR="006D3D96" w:rsidRPr="00626E3E">
        <w:rPr>
          <w:rFonts w:asciiTheme="minorHAnsi" w:hAnsiTheme="minorHAnsi" w:cstheme="minorHAnsi"/>
          <w:sz w:val="24"/>
          <w:szCs w:val="24"/>
          <w:lang w:val="en-GB"/>
        </w:rPr>
        <w:t>]</w:t>
      </w:r>
      <w:r w:rsidRPr="00626E3E">
        <w:rPr>
          <w:rFonts w:asciiTheme="minorHAnsi" w:hAnsiTheme="minorHAnsi" w:cstheme="minorHAnsi"/>
          <w:sz w:val="24"/>
          <w:szCs w:val="24"/>
          <w:lang w:val="en-GB"/>
        </w:rPr>
        <w:t xml:space="preserve"> </w:t>
      </w:r>
      <w:r w:rsidR="00976F4C" w:rsidRPr="00626E3E">
        <w:rPr>
          <w:rFonts w:asciiTheme="minorHAnsi" w:hAnsiTheme="minorHAnsi" w:cstheme="minorHAnsi"/>
          <w:sz w:val="24"/>
          <w:szCs w:val="24"/>
          <w:lang w:val="en-GB"/>
        </w:rPr>
        <w:t xml:space="preserve">using the ‘landscapemetrics’ 2.0.0 R package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{"citationID":"yPQvnube","properties":{"formattedCitation":"(Hesselbarth et al., 2019)","plainCitation":"(Hesselbarth et al., 2019)","noteIndex":0},"citationItems":[{"id":"QBuJ1Hnv/kmZDPyDm","uris":["http://www.mendeley.com/documents/?uuid=7bc15d4d-3adc-4abe-a685-785cd6e14d11"],"itemData":{"DOI":"10.1111/ecog.04617","ISSN":"0906-7590","abstract":"Quantifying landscape characteristics and linking them to ecological processes is one of the central goals of landscape ecology. Landscape metrics are a widely used tool for the analysis of patch‐based, discrete land‐cover classes. Existing software to calculate landscape metrics has several constraints, such as being limited to a single platform, not being open‐source or involving a complicated integration into large workflows. We present landscapemetrics , an open‐source R package that overcomes many constraints of existing landscape metric software. The package includes an extensive collection of commonly used landscape metrics in a tidy workflow. To facilitate the integration into large workflows, landscapemetrics is based on a well‐established spatial framework in R . This allows pre‐processing of land‐cover maps or further statistical analysis without importing and exporting the data from and to different software environments. Additionally, the package provides many utility functions to visualize, extract, and sample landscape metrics. Lastly, we provide building‐blocks to motivate the development and integration of new metrics in the future. We demonstrate the usage and advantages of landscapemetrics by analysing the influence of different sampling schemes on the estimation of landscape metrics. In so doing, we demonstrate the many advantages of the package, especially its easy integration into large workflows. These new developments should help with the integration of landscape analysis in ecological research, given that ecologists are increasingly using R for the statistical analysis, modelling and visualization of spatial data.","author":[{"dropping-particle":"","family":"Hesselbarth","given":"Maximilian H. K.","non-dropping-particle":"","parse-names":false,"suffix":""},{"dropping-particle":"","family":"Sciaini","given":"Marco","non-dropping-particle":"","parse-names":false,"suffix":""},{"dropping-particle":"","family":"With","given":"Kimberly A.","non-dropping-particle":"","parse-names":false,"suffix":""},{"dropping-particle":"","family":"Wiegand","given":"Kerstin","non-dropping-particle":"","parse-names":false,"suffix":""},{"dropping-particle":"","family":"Nowosad","given":"Jakub","non-dropping-particle":"","parse-names":false,"suffix":""}],"container-title":"Ecography","id":"ITEM-1","issue":"10","issued":{"date-parts":[["2019","10","5"]]},"page":"1648-1657","title":"landscapemetrics : an open‐source R tool to calculate landscape metrics","type":"article-journal","volume":"42"}}],"schema":"https://github.com/citation-style-language/schema/raw/master/csl-citation.json"}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(Hesselbarth et al., 2019)</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p>
    <w:p w14:paraId="0FE78F67" w14:textId="77777777" w:rsidR="00565A41" w:rsidRPr="00626E3E" w:rsidRDefault="00565A41" w:rsidP="00C44ECA">
      <w:pPr>
        <w:pStyle w:val="MDPI31text"/>
        <w:spacing w:line="240" w:lineRule="exact"/>
        <w:ind w:left="0"/>
        <w:rPr>
          <w:rFonts w:asciiTheme="minorHAnsi" w:hAnsiTheme="minorHAnsi" w:cstheme="minorHAnsi"/>
          <w:sz w:val="24"/>
          <w:szCs w:val="24"/>
          <w:lang w:val="en-GB"/>
        </w:rPr>
      </w:pPr>
    </w:p>
    <w:p w14:paraId="52C998A4" w14:textId="77777777" w:rsidR="00976F4C" w:rsidRPr="00626E3E" w:rsidRDefault="00976F4C" w:rsidP="00C44ECA">
      <w:pPr>
        <w:spacing w:line="240" w:lineRule="exact"/>
        <w:rPr>
          <w:rFonts w:asciiTheme="minorHAnsi" w:hAnsiTheme="minorHAnsi" w:cstheme="minorHAnsi"/>
          <w:i/>
          <w:sz w:val="24"/>
          <w:szCs w:val="24"/>
          <w:lang w:bidi="en-US"/>
        </w:rPr>
      </w:pPr>
      <w:r w:rsidRPr="00626E3E">
        <w:rPr>
          <w:rFonts w:asciiTheme="minorHAnsi" w:hAnsiTheme="minorHAnsi" w:cstheme="minorHAnsi"/>
          <w:i/>
          <w:sz w:val="24"/>
          <w:szCs w:val="24"/>
          <w:lang w:bidi="en-US"/>
        </w:rPr>
        <w:t>2.4. Biodiversity Hotspots Detection</w:t>
      </w:r>
    </w:p>
    <w:p w14:paraId="58415A8B" w14:textId="131B04ED" w:rsidR="008D7A00" w:rsidRPr="00626E3E" w:rsidRDefault="004A6C87"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We analysed </w:t>
      </w:r>
      <w:r w:rsidR="00976F4C" w:rsidRPr="00626E3E">
        <w:rPr>
          <w:rFonts w:asciiTheme="minorHAnsi" w:hAnsiTheme="minorHAnsi" w:cstheme="minorHAnsi"/>
          <w:sz w:val="24"/>
          <w:szCs w:val="24"/>
          <w:lang w:val="en-GB"/>
        </w:rPr>
        <w:t xml:space="preserve">species richness (SR), corrected-weighted endemism </w:t>
      </w:r>
      <w:r w:rsidR="00737A11"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CWE;</w:t>
      </w:r>
      <w:r w:rsidR="00976F4C" w:rsidRPr="00626E3E">
        <w:rPr>
          <w:rFonts w:asciiTheme="minorHAnsi" w:eastAsia="SimSun" w:hAnsiTheme="minorHAnsi" w:cstheme="minorHAnsi"/>
          <w:snapToGrid/>
          <w:sz w:val="24"/>
          <w:szCs w:val="24"/>
          <w:lang w:val="en-GB" w:eastAsia="zh-CN" w:bidi="ar-SA"/>
        </w:rPr>
        <w:t xml:space="preserv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{"citationID":"jHlvEQrg","properties":{"formattedCitation":"(Linder, 2001b, 2001a)","plainCitation":"(Linder, 2001b, 2001a)","noteIndex":0},"citationItems":[{"id":"QBuJ1Hnv/DRCKbVMT","uris":["http://www.mendeley.com/documents/?uuid=062bc819-f869-466f-b952-16b1396de799"],"itemData":{"DOI":"10.1046/j.1365-2699.2001.00527.x","ISSN":"03050270","abstract":"Aim: This paper has as its central aim the location of centres of species richness and endemism in the sub-Saharan African flora. Previous postulation of these centres has been based on an intuitive interpretation of distributional data; this paper provides a test of these centres. A second aim is to establish whether the two indices, richness and endemism, locate the same centres. Thirdly the relationship between species richness and endemism, and latitude and rainfall are explored. Location: The study area includes much of sub-Saharan Africa, but excludes the species-poor southern margin of the Sahara and the Namib-Kalahari regions. Methods: Analyses were based on 1818 species, scored on a 2.5 × 2.5 degree grid. Species richness was inferred from a simple grid-diversity count; endemism was determined by three measures: the number of species restricted to two grids, the sum of the inverse of the ranges of the component species of each grid, and the proportion of the species in each grid that have restricted ranges. Results: The African flora shows a remarkably profound patterning, both in species richness and endemism. The two measures locate largely the same centres, although the rank order among them differs. These centres are: the Cape Floristic Region, East Coast, Congo-Zambezi watershed, Kivu, Upper and Lower Guinea. Richness is strongly related to maximum rainfall, but there are no obvious correlations between modern climate and endemism. Species richness and endemism north of the equator is much more concentrated into centres than south of the equator. Main conclusions: There are strongly developed refugia in sub-Saharan Africa. North of the equator, these refugia are sharply delimited and rather small, separated by large areas of very low endemism. South of the equator endemism tends to be more generally distributed. Variation in species richness in sub-Saharan Africa can be explained largely by modern rainfall, while endemism may be related to palaeoclimatic fluctuations. Both species richness and endemism show a strong skewing towards the south, indicating that the fluctuations in the Sahara might have influenced the modern distribution of plants in Africa.","author":[{"dropping-particle":"","family":"Linder","given":"H. P.","non-dropping-particle":"","parse-names":false,"suffix":""}],"container-title":"Journal of Biogeography","id":"ITEM-1","issued":{"date-parts":[["2001"]]},"title":"Plant diversity and endemism in sub-Saharan tropical Africa","type":"paper-conference"}},{"id":"QBuJ1Hnv/vbRf0XOC","uris":["http://www.mendeley.com/documents/?uuid=7fee31a7-1fd8-4cd9-9a9f-68607e842648"],"itemData":{"DOI":"10.1080/106351501753462867","ISSN":"10635157","PMID":"12116639","abstract":"Areas of endemism are central to cladistic biogeography. The concept has been much debated in the past, and from this has emerged the generally accepted definition as an area to which at least two species are endemic. Protocols for locating areas of endemism have been neglected, and to date no attempt has been made to develop optimality criteria against which to evaluate competing hypotheses of areas of endemism. Here various protocols for finding areas of endemism are evaluated - protocols based on both phenetic and parsimony analyses, on both unweighted data and data weighted by various criteria. The optimality criteria used to compare the performance of the methods include the number of species included in the areas of endemism, the number of areas delimited, and the degree of distributional congruency of the species restricted to each area of endemism. These methods are applied to the African Restionaceae in the Cape Floristic Region. Parsimony methods using weighted data are shown to perform best on the combination of all three optimality criteria. By varying the weighting parameters, the size of the areas of endemism can be varied. This provides a very useful tool for locating areas of endemism that satisfy prespecified scale criteria.","author":[{"dropping-particle":"","family":"Linder","given":"H. P.","non-dropping-particle":"","parse-names":false,"suffix":""}],"container-title":"Systematic Biology","id":"ITEM-2","issued":{"date-parts":[["2001"]]},"title":"On areas of endemism, with an example from the African restionaceae","type":"article-journal"}}],"schema":"https://github.com/citation-style-language/schema/raw/master/csl-citation.json"}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(Linder, 2001b, 2001a)</w:t>
      </w:r>
      <w:r w:rsidR="00976F4C" w:rsidRPr="00626E3E">
        <w:rPr>
          <w:rFonts w:asciiTheme="minorHAnsi" w:hAnsiTheme="minorHAnsi" w:cstheme="minorHAnsi"/>
          <w:b/>
          <w:bCs/>
          <w:sz w:val="24"/>
          <w:szCs w:val="24"/>
          <w:lang w:val="en-GB"/>
        </w:rPr>
        <w:fldChar w:fldCharType="end"/>
      </w:r>
      <w:r w:rsidR="00737A11"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 xml:space="preserve"> and Phylogenetic Endemism </w:t>
      </w:r>
      <w:r w:rsidR="00737A11"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 xml:space="preserve">PE;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{"citationID":"5fiiKVJ4","properties":{"formattedCitation":"(Rosauer et al., 2009)","plainCitation":"(Rosauer et al., 2009)","noteIndex":0},"citationItems":[{"id":"QBuJ1Hnv/2jniV9un","uris":["http://www.mendeley.com/documents/?uuid=21899b81-3755-4af8-a310-49444217b5c2"],"itemData":{"DOI":"10.1111/j.1365-294X.2009.04311.x","ISSN":"09621083","PMID":"19754516","abstract":"We present a new, broadly applicable measure of the spatial restriction of phylogenetic diversity, termed phylogenetic endemism (PE). PE combines the widely used phylogenetic diversity and weighted endemism measures to identify areas where substantial components of phylogenetic diversity are restricted. Such areas are likely to be of considerable importance for conservation. PE has a number of desirable properties not combined in previous approaches. It assesses endemism consistently, independent of taxonomic status or level, and independent of previously defined political or biological regions. The results can be directly compared between areas because they are based on equivalent spatial units. PE builds on previous phylogenetic analyses of endemism, but provides a more general solution for mapping endemism of lineages. We illustrate the broad applicability of PE using examples of Australian organisms having contrasting life histories: pea-flowered shrubs of the genus Daviesia (Fabaceae) and the Australian species of the Australo-Papuan tree frog radiation within the family Hylidae. © 2009 Blackwell Publishing Ltd.","author":[{"dropping-particle":"","family":"Rosauer","given":"Dan","non-dropping-particle":"","parse-names":false,"suffix":""},{"dropping-particle":"","family":"Laffan","given":"Shawn W.","non-dropping-particle":"","parse-names":false,"suffix":""},{"dropping-particle":"","family":"Crisp","given":"Michael D.","non-dropping-particle":"","parse-names":false,"suffix":""},{"dropping-particle":"","family":"Donnellan","given":"Stephen C.","non-dropping-particle":"","parse-names":false,"suffix":""},{"dropping-particle":"","family":"Cook","given":"Lyn G.","non-dropping-particle":"","parse-names":false,"suffix":""}],"container-title":"Molecular Ecology","id":"ITEM-1","issued":{"date-parts":[["2009"]]},"title":"Phylogenetic endemism: A new approach for identifying geographical concentrations of evolutionary history","type":"article-journal"}}],"schema":"https://github.com/citation-style-language/schema/raw/master/csl-citation.json"}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(Rosauer et al., 2009)</w:t>
      </w:r>
      <w:r w:rsidR="00976F4C" w:rsidRPr="00626E3E">
        <w:rPr>
          <w:rFonts w:asciiTheme="minorHAnsi" w:hAnsiTheme="minorHAnsi" w:cstheme="minorHAnsi"/>
          <w:b/>
          <w:bCs/>
          <w:sz w:val="24"/>
          <w:szCs w:val="24"/>
          <w:lang w:val="en-GB"/>
        </w:rPr>
        <w:fldChar w:fldCharType="end"/>
      </w:r>
      <w:r w:rsidR="00737A11" w:rsidRPr="00626E3E">
        <w:rPr>
          <w:rFonts w:asciiTheme="minorHAnsi" w:hAnsiTheme="minorHAnsi" w:cstheme="minorHAnsi"/>
          <w:sz w:val="24"/>
          <w:szCs w:val="24"/>
          <w:lang w:val="en-GB"/>
        </w:rPr>
        <w:t>]</w:t>
      </w:r>
      <w:r w:rsidR="00976F4C" w:rsidRPr="00626E3E">
        <w:rPr>
          <w:rFonts w:asciiTheme="minorHAnsi" w:hAnsiTheme="minorHAnsi" w:cstheme="minorHAnsi"/>
          <w:sz w:val="24"/>
          <w:szCs w:val="24"/>
          <w:lang w:val="en-GB"/>
        </w:rPr>
        <w:t xml:space="preserve">, </w:t>
      </w:r>
      <w:r w:rsidRPr="00626E3E">
        <w:rPr>
          <w:rFonts w:asciiTheme="minorHAnsi" w:hAnsiTheme="minorHAnsi" w:cstheme="minorHAnsi"/>
          <w:sz w:val="24"/>
          <w:szCs w:val="24"/>
          <w:lang w:val="en-GB"/>
        </w:rPr>
        <w:t>following</w:t>
      </w:r>
      <w:r w:rsidR="00976F4C" w:rsidRPr="00626E3E">
        <w:rPr>
          <w:rFonts w:asciiTheme="minorHAnsi" w:hAnsiTheme="minorHAnsi" w:cstheme="minorHAnsi"/>
          <w:sz w:val="24"/>
          <w:szCs w:val="24"/>
          <w:lang w:val="en-GB"/>
        </w:rPr>
        <w:t xml:space="preserv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{"citationID":"xgQdaPsa","properties":{"formattedCitation":"(Kougioumoutzis, Kokkoris, Panitsa, Kallimanis, et al., 2021)","plainCitation":"(Kougioumoutzis,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ITEM-1","issue":"2","issued":{"date-parts":[["2021","1","20"]]},"page":"72","title":"Plant Endemism Centres and Biodiversity Hotspots in Greece","type":"article-journal","volume":"10"}}],"schema":"https://github.com/citation-style-language/schema/raw/master/csl-citation.json"}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Kougioumoutzis, Kokkoris, Panitsa, Kallimanis, et al. </w:t>
      </w:r>
      <w:r w:rsidR="00737A11"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r w:rsidR="008D7A00" w:rsidRPr="00626E3E">
        <w:rPr>
          <w:rFonts w:asciiTheme="minorHAnsi" w:hAnsiTheme="minorHAnsi" w:cstheme="minorHAnsi"/>
          <w:sz w:val="24"/>
          <w:szCs w:val="24"/>
          <w:lang w:val="en-GB"/>
        </w:rPr>
        <w:t>Using a</w:t>
      </w:r>
      <w:r w:rsidR="00976F4C" w:rsidRPr="00626E3E">
        <w:rPr>
          <w:rFonts w:asciiTheme="minorHAnsi" w:hAnsiTheme="minorHAnsi" w:cstheme="minorHAnsi"/>
          <w:sz w:val="24"/>
          <w:szCs w:val="24"/>
          <w:lang w:val="en-GB"/>
        </w:rPr>
        <w:t xml:space="preserve"> time-calibrated phylogenetic tree from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{"citationID":"KlWmu5Ah","properties":{"formattedCitation":"(Kougioumoutzis, Kokkoris, Panitsa, Kallimanis, et al., 2021)","plainCitation":"(Kougioumoutzis,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ITEM-1","issue":"2","issued":{"date-parts":[["2021","1","20"]]},"page":"72","title":"Plant Endemism Centres and Biodiversity Hotspots in Greece","type":"article-journal","volume":"10"}}],"schema":"https://github.com/citation-style-language/schema/raw/master/csl-citation.json"}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Kougioumoutzis, Kokkoris, Panitsa, Kallimanis, et al. </w:t>
      </w:r>
      <w:r w:rsidR="00737A11"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00976F4C" w:rsidRPr="00626E3E">
        <w:rPr>
          <w:rFonts w:asciiTheme="minorHAnsi" w:hAnsiTheme="minorHAnsi" w:cstheme="minorHAnsi"/>
          <w:b/>
          <w:bCs/>
          <w:sz w:val="24"/>
          <w:szCs w:val="24"/>
          <w:lang w:val="en-GB"/>
        </w:rPr>
        <w:fldChar w:fldCharType="end"/>
      </w:r>
      <w:r w:rsidR="008D7A00" w:rsidRPr="00626E3E">
        <w:rPr>
          <w:rFonts w:asciiTheme="minorHAnsi" w:hAnsiTheme="minorHAnsi" w:cstheme="minorHAnsi"/>
          <w:sz w:val="24"/>
          <w:szCs w:val="24"/>
          <w:lang w:val="en-GB"/>
        </w:rPr>
        <w:t>, we processed</w:t>
      </w:r>
      <w:r w:rsidR="00976F4C" w:rsidRPr="00626E3E">
        <w:rPr>
          <w:rFonts w:asciiTheme="minorHAnsi" w:hAnsiTheme="minorHAnsi" w:cstheme="minorHAnsi"/>
          <w:sz w:val="24"/>
          <w:szCs w:val="24"/>
          <w:lang w:val="en-GB"/>
        </w:rPr>
        <w:t xml:space="preserve"> the plant taxa in our dataset, </w:t>
      </w:r>
      <w:r w:rsidR="008D7A00" w:rsidRPr="00626E3E">
        <w:rPr>
          <w:rFonts w:asciiTheme="minorHAnsi" w:hAnsiTheme="minorHAnsi" w:cstheme="minorHAnsi"/>
          <w:sz w:val="24"/>
          <w:szCs w:val="24"/>
          <w:lang w:val="en-GB"/>
        </w:rPr>
        <w:t>through</w:t>
      </w:r>
      <w:r w:rsidR="00976F4C" w:rsidRPr="00626E3E">
        <w:rPr>
          <w:rFonts w:asciiTheme="minorHAnsi" w:hAnsiTheme="minorHAnsi" w:cstheme="minorHAnsi"/>
          <w:sz w:val="24"/>
          <w:szCs w:val="24"/>
          <w:lang w:val="en-GB"/>
        </w:rPr>
        <w:t xml:space="preserve"> the ‘phyloregion’ 1.0.4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{"citationID":"PRcP1LEW","properties":{"formattedCitation":"(Daru et al., 2017; Daru, Farooq, et al., 2020; Daru, Karunarathne, et al., 2020)","plainCitation":"(Daru et al., 2017; Daru, Farooq, et al., 2020; Daru, Karunarathne, et al., 2020)","noteIndex":0},"citationItems":[{"id":"QBuJ1Hnv/wxqXhLdz","uris":["http://www.mendeley.com/documents/?uuid=86562d1d-653b-4f15-a979-3399a50195ad"],"itemData":{"DOI":"10.1111/2041-210X.13478","ISSN":"2041210X","abstract":"Biogeographical regionalization is the classification of regions in terms of their biota and is key to our understanding of the ecological and historical drivers affecting species distribution in macroecological or large-scale conservation studies. However, despite the mass production of species distributions and phylogenetic data, statistical and computational infrastructure to successfully incorporate, manipulate and analyse such massive amounts of data had not been fully developed. Here, we present phyloregion, a statistical package for the analysis of biogeographical regionalization and macroecology in the R computing environment, tailored for mega phylogenies and macroecological datasets of ever-increasing size and complexity. Compared to available packages, phyloregion is several times faster and allocates less memory than other packages for analysis of alpha diversity (including phylogenetic diversity, phylogenetic endemism and evolutionary distinctiveness and global endangerment) and beta diversity (including cluster analysis, determining optimal number of clusters and evolutionary distinctiveness of regions). We demonstrate the scalability of the package to large datasets with comprehensive phylogenies and global distribution maps of squamate reptiles (amphisbaenians, lizards and snakes), and show that different phyloregions differ strongly in evolutionary distinctiveness across scales. Visualization tools allow graphical exploration of the generated patterns of biogeographical regionalization and macroecology in geographical space. Ultimately, phyloregion will facilitate rapid biogeographical analyses that will accommodate the ongoing mass production of species occurrence records and phylogenetic datasets at any scale and for any taxonomic group into completely reproducible R workflows.","author":[{"dropping-particle":"","family":"Daru","given":"Barnabas H.","non-dropping-particle":"","parse-names":false,"suffix":""},{"dropping-particle":"","family":"Karunarathne","given":"Piyal","non-dropping-particle":"","parse-names":false,"suffix":""},{"dropping-particle":"","family":"Schliep","given":"Klaus","non-dropping-particle":"","parse-names":false,"suffix":""}],"container-title":"Methods in Ecology and Evolution","id":"ITEM-1","issued":{"date-parts":[["2020"]]},"title":"phyloregion: R package for biogeographical regionalization and macroecology","type":"article-journal"}},{"id":"QBuJ1Hnv/v8l6eHaZ","uris":["http://www.mendeley.com/documents/?uuid=cd037ad2-4be9-43ed-b145-97b642fdb55d"],"itemData":{"DOI":"10.1016/j.tree.2017.08.013","ISSN":"01695347","abstract":"A key step in understanding the distribution of biodiversity is the grouping of regions based on their shared elements. Historically, regionalization schemes have been largely species centric. Recently, there has been interest in incorporating phylogenetic information into regionalization schemes. Phylogenetic regionalization can provide novel insights into the mechanisms that generate, distribute, and maintain biodiversity. We argue that four processes (dispersal limitation, extinction, speciation, and niche conservatism) underlie the formation of species assemblages into phylogenetically distinct biogeographic units. We outline how it can be possible to distinguish among these processes, and identify centers of evolutionary radiation, museums of diversity, and extinction hotspots. We suggest that phylogenetic regionalization provides a rigorous and objective classification of regional diversity and enhances our knowledge of biodiversity patterns.","author":[{"dropping-particle":"","family":"Daru","given":"Barnabas H.","non-dropping-particle":"","parse-names":false,"suffix":""},{"dropping-particle":"","family":"Elliott","given":"Tammy L.","non-dropping-particle":"","parse-names":false,"suffix":""},{"dropping-particle":"","family":"Park","given":"Daniel S.","non-dropping-particle":"","parse-names":false,"suffix":""},{"dropping-particle":"","family":"Davies","given":"T. Jonathan","non-dropping-particle":"","parse-names":false,"suffix":""}],"container-title":"Trends in Ecology &amp; Evolution","id":"ITEM-2","issue":"11","issued":{"date-parts":[["2017","11"]]},"page":"845-860","publisher":"Elsevier Ltd","title":"Understanding the Processes Underpinning Patterns of Phylogenetic Regionalization","type":"article-journal","volume":"32"}},{"id":"QBuJ1Hnv/zaRsbJb5","uris":["http://www.mendeley.com/documents/?uuid=9b7e1dbc-1a33-4d04-b4d5-8dcb32236078"],"itemData":{"ISSN":"2041-1723","author":[{"dropping-particle":"","family":"Daru","given":"Barnabas H","non-dropping-particle":"","parse-names":false,"suffix":""},{"dropping-particle":"","family":"Farooq","given":"Harith","non-dropping-particle":"","parse-names":false,"suffix":""},{"dropping-particle":"","family":"Antonelli","given":"Alexandre","non-dropping-particle":"","parse-names":false,"suffix":""},{"dropping-particle":"","family":"Faurby","given":"Søren","non-dropping-particle":"","parse-names":false,"suffix":""}],"container-title":"Nature Communications","id":"ITEM-3","issue":"1","issued":{"date-parts":[["2020"]]},"page":"1-11","publisher":"Nature Publishing Group","title":"Endemism patterns are scale dependent","type":"article-journal","volume":"11"}}],"schema":"https://github.com/citation-style-language/schema/raw/master/csl-citation.json"}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(Daru et al., 2017; Daru, Farooq, et al., 2020; Daru, Karunarathne, et al., 2020)</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and the ‘PhyloMeasures’ 2.1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{"citationID":"SRs7hPFT","properties":{"formattedCitation":"(Tsirogiannis &amp; Sandel, 2016)","plainCitation":"(Tsirogiannis &amp; Sandel, 2016)","noteIndex":0},"citationItems":[{"id":"QBuJ1Hnv/02KqxRA5","uris":["http://www.mendeley.com/documents/?uuid=4db62e6a-0246-4b41-89fa-21da7ce72bea"],"itemData":{"DOI":"10.1111/ecog.01814","ISSN":"09067590","abstract":"We present PhyloMeasures, a new software package including both a C++ and R version, that provides very fast computation of popular phylogenetic diversity measures. PhyloMeasures introduces two major advances over existing methods. First, it uses efficient algorithms for calculating basic phylogenetic metrics (such as Faith's PD and the mean pairwise distance, MPD) and two-sample measures (such as common branch length, CBL, and the unique fraction) that are designed to perform well even on very large trees. Second, it computes exact richness-standardised versions of these measures (such as the widely used net relatedness index, NRI) by efficiently evaluating analytical expressions for the mean and variance of the basic measures, rather than by the slow and inexact randomization techniques that are the current standard. Together, these lead to massive improvements in performance compared to the current state of the art. For example, running on a standard laptop, PhyloMeasures functions can provide the NRI for 20 samples from a tree of 100 000 tips in about 1.5 s, compared to an estimated 37 d using standard resampling approaches. This will allow analyses on larger data sets than were previously possible.","author":[{"dropping-particle":"","family":"Tsirogiannis","given":"Constantinos","non-dropping-particle":"","parse-names":false,"suffix":""},{"dropping-particle":"","family":"Sandel","given":"Brody","non-dropping-particle":"","parse-names":false,"suffix":""}],"container-title":"Ecography","id":"ITEM-1","issue":"7","issued":{"date-parts":[["2016","7"]]},"page":"709-714","title":"PhyloMeasures: a package for computing phylogenetic biodiversity measures and their statistical moments","type":"article-journal","volume":"39"}}],"schema":"https://github.com/citation-style-language/schema/raw/master/csl-citation.json"}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(Tsirogiannis &amp; Sandel, 2016)</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R packages. In line with in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{"citationID":"jzcRU9Vw","properties":{"formattedCitation":"(Gonz\\uc0\\u225{}lez-Orozco et al., 2016; Kougioumoutzis, Kokkoris, Panitsa, Kallimanis, et al., 2021)","plainCitation":"(González-Orozco et al., 2016; 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ITEM-1","issue":"2","issued":{"date-parts":[["2021","1","20"]]},"page":"72","title":"Plant Endemism Centres and Biodiversity Hotspots in Greece","type":"article-journal","volume":"10"}},{"id":"QBuJ1Hnv/F63ENgLa","uris":["http://www.mendeley.com/documents/?uuid=cf4b679d-a076-4fa6-b706-51f6c308f8e9"],"itemData":{"DOI":"10.1038/nclimate3126","ISSN":"17586798","abstract":"Predicting the consequences of climate change for biodiversity is critical to conservation efforts. Extensive range losses have been predicted for thousands of individual species, but less is known about how climate change might impact whole clades and landscape-scale patterns of biodiversity. Here, we show that climate change scenarios imply significant changes in phylogenetic diversity and phylogenetic endemism at a continental scale in Australia using the hyper-diverse clade of eucalypts. We predict that within the next 60 years the vast majority of species distributions (91%) across Australia will shrink in size (on average by 51%) and shift south on the basis of projected suitable climatic space. Geographic areas currently with high phylogenetic diversity and endemism are predicted to change substantially in future climate scenarios. Approximately 90% of the current areas with concentrations of palaeo-endemism (that is, places with old evolutionary diversity) are predicted to disappear or shift their location. These findings show that climate change threatens whole clades of the phylogenetic tree, and that the outlined approach can be used to forecast areas of biodiversity losses and continental-scale impacts of climate change.","author":[{"dropping-particle":"","family":"González-Orozco","given":"Carlos E.","non-dropping-particle":"","parse-names":false,"suffix":""},{"dropping-particle":"","family":"Pollock","given":"Laura J.","non-dropping-particle":"","parse-names":false,"suffix":""},{"dropping-particle":"","family":"Thornhill","given":"Andrew H.","non-dropping-particle":"","parse-names":false,"suffix":""},{"dropping-particle":"","family":"Mishler","given":"Brent D.","non-dropping-particle":"","parse-names":false,"suffix":""},{"dropping-particle":"","family":"Knerr","given":"Nunzio","non-dropping-particle":"","parse-names":false,"suffix":""},{"dropping-particle":"","family":"Laffan","given":"Shawn W.","non-dropping-particle":"","parse-names":false,"suffix":""},{"dropping-particle":"","family":"Miller","given":"Joseph T.","non-dropping-particle":"","parse-names":false,"suffix":""},{"dropping-particle":"","family":"Rosauer","given":"Dan F.","non-dropping-particle":"","parse-names":false,"suffix":""},{"dropping-particle":"","family":"Faith","given":"Daniel P.","non-dropping-particle":"","parse-names":false,"suffix":""},{"dropping-particle":"","family":"Nipperess","given":"David A.","non-dropping-particle":"","parse-names":false,"suffix":""},{"dropping-particle":"","family":"Kujala","given":"Heini","non-dropping-particle":"","parse-names":false,"suffix":""},{"dropping-particle":"","family":"Linke","given":"Simon","non-dropping-particle":"","parse-names":false,"suffix":""},{"dropping-particle":"","family":"Butt","given":"Nathalie","non-dropping-particle":"","parse-names":false,"suffix":""},{"dropping-particle":"","family":"Külheim","given":"Carsten","non-dropping-particle":"","parse-names":false,"suffix":""},{"dropping-particle":"","family":"Crisp","given":"Michael D.","non-dropping-particle":"","parse-names":false,"suffix":""},{"dropping-particle":"","family":"Gruber","given":"Bernd","non-dropping-particle":"","parse-names":false,"suffix":""}],"container-title":"Nature Climate Change","id":"ITEM-2","issue":"12","issued":{"date-parts":[["2016"]]},"page":"1110-1114","title":"Phylogenetic approaches reveal biodiversity threats under climate change","type":"article-journal","volume":"6"}}],"schema":"https://github.com/citation-style-language/schema/raw/master/csl-citation.json"}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González-Orozco et al. </w:t>
      </w:r>
      <w:r w:rsidR="00737A11" w:rsidRPr="00626E3E">
        <w:rPr>
          <w:rFonts w:asciiTheme="minorHAnsi" w:hAnsiTheme="minorHAnsi" w:cstheme="minorHAnsi"/>
          <w:b/>
          <w:bCs/>
          <w:sz w:val="24"/>
        </w:rPr>
        <w:t>(</w:t>
      </w:r>
      <w:r w:rsidR="00B27B3D" w:rsidRPr="00626E3E">
        <w:rPr>
          <w:rFonts w:asciiTheme="minorHAnsi" w:hAnsiTheme="minorHAnsi" w:cstheme="minorHAnsi"/>
          <w:b/>
          <w:bCs/>
          <w:sz w:val="24"/>
        </w:rPr>
        <w:t>2016</w:t>
      </w:r>
      <w:r w:rsidR="00737A11" w:rsidRPr="00626E3E">
        <w:rPr>
          <w:rFonts w:asciiTheme="minorHAnsi" w:hAnsiTheme="minorHAnsi" w:cstheme="minorHAnsi"/>
          <w:b/>
          <w:bCs/>
          <w:sz w:val="24"/>
        </w:rPr>
        <w:t xml:space="preserve">) </w:t>
      </w:r>
      <w:r w:rsidR="00737A11" w:rsidRPr="00626E3E">
        <w:rPr>
          <w:rFonts w:asciiTheme="minorHAnsi" w:hAnsiTheme="minorHAnsi" w:cstheme="minorHAnsi"/>
          <w:sz w:val="24"/>
        </w:rPr>
        <w:t>and</w:t>
      </w:r>
      <w:r w:rsidR="00B27B3D" w:rsidRPr="00626E3E">
        <w:rPr>
          <w:rFonts w:asciiTheme="minorHAnsi" w:hAnsiTheme="minorHAnsi" w:cstheme="minorHAnsi"/>
          <w:b/>
          <w:bCs/>
          <w:sz w:val="24"/>
        </w:rPr>
        <w:t xml:space="preserve"> Kougioumoutzis, Kokkoris, Panitsa, Kallimanis, et al. </w:t>
      </w:r>
      <w:r w:rsidR="00737A11"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we identified biodiversity hotspots based on various taxonomic and phylogenetic biodiversity metrics. These hotspots represent areas with the highest 1% values (termed L1 hotspots) for each metric, identified using functions available in the ‘phyloregion’ 1.0.4 R package </w:t>
      </w:r>
      <w:r w:rsidR="00976F4C"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{"citationID":"Vb3ORyJu","properties":{"formattedCitation":"(Daru et al., 2017; Daru, Farooq, et al., 2020; Daru, Karunarathne, et al., 2020)","plainCitation":"(Daru et al., 2017; Daru, Farooq, et al., 2020; Daru, Karunarathne, et al., 2020)","noteIndex":0},"citationItems":[{"id":"QBuJ1Hnv/wxqXhLdz","uris":["http://www.mendeley.com/documents/?uuid=86562d1d-653b-4f15-a979-3399a50195ad"],"itemData":{"DOI":"10.1111/2041-210X.13478","ISSN":"2041210X","abstract":"Biogeographical regionalization is the classification of regions in terms of their biota and is key to our understanding of the ecological and historical drivers affecting species distribution in macroecological or large-scale conservation studies. However, despite the mass production of species distributions and phylogenetic data, statistical and computational infrastructure to successfully incorporate, manipulate and analyse such massive amounts of data had not been fully developed. Here, we present phyloregion, a statistical package for the analysis of biogeographical regionalization and macroecology in the R computing environment, tailored for mega phylogenies and macroecological datasets of ever-increasing size and complexity. Compared to available packages, phyloregion is several times faster and allocates less memory than other packages for analysis of alpha diversity (including phylogenetic diversity, phylogenetic endemism and evolutionary distinctiveness and global endangerment) and beta diversity (including cluster analysis, determining optimal number of clusters and evolutionary distinctiveness of regions). We demonstrate the scalability of the package to large datasets with comprehensive phylogenies and global distribution maps of squamate reptiles (amphisbaenians, lizards and snakes), and show that different phyloregions differ strongly in evolutionary distinctiveness across scales. Visualization tools allow graphical exploration of the generated patterns of biogeographical regionalization and macroecology in geographical space. Ultimately, phyloregion will facilitate rapid biogeographical analyses that will accommodate the ongoing mass production of species occurrence records and phylogenetic datasets at any scale and for any taxonomic group into completely reproducible R workflows.","author":[{"dropping-particle":"","family":"Daru","given":"Barnabas H.","non-dropping-particle":"","parse-names":false,"suffix":""},{"dropping-particle":"","family":"Karunarathne","given":"Piyal","non-dropping-particle":"","parse-names":false,"suffix":""},{"dropping-particle":"","family":"Schliep","given":"Klaus","non-dropping-particle":"","parse-names":false,"suffix":""}],"container-title":"Methods in Ecology and Evolution","id":"ITEM-1","issued":{"date-parts":[["2020"]]},"title":"phyloregion: R package for biogeographical regionalization and macroecology","type":"article-journal"}},{"id":"QBuJ1Hnv/v8l6eHaZ","uris":["http://www.mendeley.com/documents/?uuid=cd037ad2-4be9-43ed-b145-97b642fdb55d"],"itemData":{"DOI":"10.1016/j.tree.2017.08.013","ISSN":"01695347","abstract":"A key step in understanding the distribution of biodiversity is the grouping of regions based on their shared elements. Historically, regionalization schemes have been largely species centric. Recently, there has been interest in incorporating phylogenetic information into regionalization schemes. Phylogenetic regionalization can provide novel insights into the mechanisms that generate, distribute, and maintain biodiversity. We argue that four processes (dispersal limitation, extinction, speciation, and niche conservatism) underlie the formation of species assemblages into phylogenetically distinct biogeographic units. We outline how it can be possible to distinguish among these processes, and identify centers of evolutionary radiation, museums of diversity, and extinction hotspots. We suggest that phylogenetic regionalization provides a rigorous and objective classification of regional diversity and enhances our knowledge of biodiversity patterns.","author":[{"dropping-particle":"","family":"Daru","given":"Barnabas H.","non-dropping-particle":"","parse-names":false,"suffix":""},{"dropping-particle":"","family":"Elliott","given":"Tammy L.","non-dropping-particle":"","parse-names":false,"suffix":""},{"dropping-particle":"","family":"Park","given":"Daniel S.","non-dropping-particle":"","parse-names":false,"suffix":""},{"dropping-particle":"","family":"Davies","given":"T. Jonathan","non-dropping-particle":"","parse-names":false,"suffix":""}],"container-title":"Trends in Ecology &amp; Evolution","id":"ITEM-2","issue":"11","issued":{"date-parts":[["2017","11"]]},"page":"845-860","publisher":"Elsevier Ltd","title":"Understanding the Processes Underpinning Patterns of Phylogenetic Regionalization","type":"article-journal","volume":"32"}},{"id":"QBuJ1Hnv/zaRsbJb5","uris":["http://www.mendeley.com/documents/?uuid=9b7e1dbc-1a33-4d04-b4d5-8dcb32236078"],"itemData":{"ISSN":"2041-1723","author":[{"dropping-particle":"","family":"Daru","given":"Barnabas H","non-dropping-particle":"","parse-names":false,"suffix":""},{"dropping-particle":"","family":"Farooq","given":"Harith","non-dropping-particle":"","parse-names":false,"suffix":""},{"dropping-particle":"","family":"Antonelli","given":"Alexandre","non-dropping-particle":"","parse-names":false,"suffix":""},{"dropping-particle":"","family":"Faurby","given":"Søren","non-dropping-particle":"","parse-names":false,"suffix":""}],"container-title":"Nature Communications","id":"ITEM-3","issue":"1","issued":{"date-parts":[["2020"]]},"page":"1-11","publisher":"Nature Publishing Group","title":"Endemism patterns are scale dependent","type":"article-journal","volume":"11"}}],"schema":"https://github.com/citation-style-language/schema/raw/master/csl-citation.json"} </w:instrText>
      </w:r>
      <w:r w:rsidR="00976F4C"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(Daru et al., 2017; Daru, Farooq, et al., 2020; Daru, Karunarathne, et al., 2020)</w:t>
      </w:r>
      <w:r w:rsidR="00976F4C" w:rsidRPr="00626E3E">
        <w:rPr>
          <w:rFonts w:asciiTheme="minorHAnsi" w:hAnsiTheme="minorHAnsi" w:cstheme="minorHAnsi"/>
          <w:b/>
          <w:bCs/>
          <w:sz w:val="24"/>
          <w:szCs w:val="24"/>
          <w:lang w:val="en-GB"/>
        </w:rPr>
        <w:fldChar w:fldCharType="end"/>
      </w:r>
      <w:r w:rsidR="00976F4C" w:rsidRPr="00626E3E">
        <w:rPr>
          <w:rFonts w:asciiTheme="minorHAnsi" w:hAnsiTheme="minorHAnsi" w:cstheme="minorHAnsi"/>
          <w:sz w:val="24"/>
          <w:szCs w:val="24"/>
          <w:lang w:val="en-GB"/>
        </w:rPr>
        <w:t xml:space="preserve">. </w:t>
      </w:r>
    </w:p>
    <w:p w14:paraId="1AF1B681" w14:textId="139987F5" w:rsidR="00976F4C"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As a complementary analysis, we also identified those cells serving as biodiversity hotspots, based on the Getis-Ord Gi*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{"citationID":"Wd0ro2pk","properties":{"formattedCitation":"(Getis &amp; Ord, 1992; Ord &amp; Getis, 1995)","plainCitation":"(Getis &amp; Ord, 1992; Ord &amp; Getis, 1995)","noteIndex":0},"citationItems":[{"id":"QBuJ1Hnv/tp9w5hvF","uris":["http://www.mendeley.com/documents/?uuid=2a6242f1-5bf3-42c1-a5f8-cd2a1d0dc7e9"],"itemData":{"DOI":"10.1111/j.1538-4632.1992.tb00261.x","ISSN":"15384632","abstract":"Introduced in this paper is a family of statistics, G, that can be used as a measure of spatial association in a number of circumstances. The basic statistic is derived, its properties are identified, and its advantages explained. Several of the G statistics make it possible to evaluate the spatial association of a variable within a specified distance of a single point. A comparison is made between a general G statistic and Moran's I for similar hypothetical and empirical conditions. The empirical work includes studies of sudden infant death syndrome by county in North Carolina and dwelling unit prices in metropolitan San Diego by zip‐code districts. Results indicate that G statistics should be used in conjunction with I in order to identify characteristics of patterns not revealed by the I statistic alone and, specifically, the Gi and Gi* statistics enable us to detect local “pockets” of dependence that may not show up when using global statistics. 1992 The Ohio State University","author":[{"dropping-particle":"","family":"Getis","given":"Arthur","non-dropping-particle":"","parse-names":false,"suffix":""},{"dropping-particle":"","family":"Ord","given":"J. K.","non-dropping-particle":"","parse-names":false,"suffix":""}],"container-title":"Geographical Analysis","id":"ITEM-1","issued":{"date-parts":[["1992"]]},"title":"The Analysis of Spatial Association by Use of Distance Statistics","type":"article-journal"}},{"id":"QBuJ1Hnv/C7OUcx3k","uris":["http://www.mendeley.com/documents/?uuid=15c8c70d-016a-4564-ab6f-7fe95c73f565"],"itemData":{"DOI":"10.1111/j.1538-4632.1995.tb00912.x","ISSN":"15384632","abstract":"The statistics Gi(d) and Gi*(d), introduced in Getis and Ord (1992) for the study of local pattern in spatial data, are extended and their properties further explored. In particular, nonbinary weights are allowed and the statistics are related to Moran's autocorrelation statistic, I. The correlations between nearby values of the statistics are derived and verified by simulation. A Bonferroni criterion is used to approximate significance levels when testing extreme values from the set of statistics. An example of the use of the statistics is given using spatial‐temporal data on the AIDS epidemic centering on San Francisco. Results indicate that in recent years the disease is intensifying in the counties surrounding the city. 1995 The Ohio State University","author":[{"dropping-particle":"","family":"Ord","given":"J. K.","non-dropping-particle":"","parse-names":false,"suffix":""},{"dropping-particle":"","family":"Getis","given":"Arthur","non-dropping-particle":"","parse-names":false,"suffix":""}],"container-title":"Geographical Analysis","id":"ITEM-2","issued":{"date-parts":[["1995"]]},"title":"Local Spatial Autocorrelation Statistics: Distributional Issues and an Application","type":"article-journal"}}],"schema":"https://github.com/citation-style-language/schema/raw/master/csl-citation.json"}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(Getis &amp; Ord, 1992; Ord &amp; Getis, 1995)</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metric using functions from the sfdep 0.2.3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{"citationID":"cuDrGXQv","properties":{"formattedCitation":"(Parry, 2022)","plainCitation":"(Parry, 2022)","noteIndex":0},"citationItems":[{"id":"QBuJ1Hnv/oN5R4xWW","uris":["http://www.mendeley.com/documents/?uuid=f834b12f-d97b-41bc-9c30-5af58214f665"],"itemData":{"author":[{"dropping-particle":"","family":"Parry","given":"Josiah","non-dropping-particle":"","parse-names":false,"suffix":""}],"id":"ITEM-1","issued":{"date-parts":[["2022"]]},"title":"sfdep: Spatial Dependence for Simple Features. R package version 0.2.3","type":"article"}}],"schema":"https://github.com/citation-style-language/schema/raw/master/csl-citation.json"}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(Parry, 2022)</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R package. The Getis-Ord Gi* metric provides a robust way to locate statistically significant hotspots and coldspots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{"citationID":"xCFpWluJ","properties":{"formattedCitation":"(Braithwaite &amp; Li, 2007)","plainCitation":"(Braithwaite &amp; Li, 2007)","noteIndex":0},"citationItems":[{"id":"QBuJ1Hnv/HmBvSwkJ","uris":["http://www.mendeley.com/documents/?uuid=c6e48e1a-ead2-4452-b60d-94c3dd085cfc"],"itemData":{"DOI":"10.1080/07388940701643623","ISSN":"07388942","abstract":"To combat transnational terrorism, it is important to understand its geography. The extant literature on the geography of terrorism, however, is small and focuses on the distribution and diffusion of terrorism among aggregate regions such as Europe and the Middle East. In this analysis, we study transnational terrorism hot spots at the country level. We employ local spatial statistics to identify terrorism hot spot neighborhoods and countries that are located within. We also assess empirically the impact of these hot spots on future patterns of terrorist incidents. We find that countries with significant experiences with terrorism are often located within these hot spots, but that not all countries within the hot spots have experienced large numbers of terrorist incidents. We also find in a pooled time-series analysis of 112 countries from 1975 to 1997 that when a country is located within a hot spot neighborhood, a large increase in the number of terrorist attacks is likely to occur in the next period. This effect is robust under alternative definitions of geographic proximity and across the two most popular measures of local hot spots of data - the Gi* statistic and the Local Moran's I. These findings have important implications for the continuing fight against transnational terrorism.","author":[{"dropping-particle":"","family":"Braithwaite","given":"Alex","non-dropping-particle":"","parse-names":false,"suffix":""},{"dropping-particle":"","family":"Li","given":"Quan","non-dropping-particle":"","parse-names":false,"suffix":""}],"container-title":"Conflict Management and Peace Science","id":"ITEM-1","issued":{"date-parts":[["2007"]]},"title":"Transnational terrorism hot spots: Identification and impact evaluation","type":"article-journal"}}],"schema":"https://github.com/citation-style-language/schema/raw/master/csl-citation.json"}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(Braithwaite &amp; Li, 2007)</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as it determines if a geometric value, specifically a biodiversity metric allocated to an individual grid cell, manifests as either a product of randomness or as part of a discernible non-random aggregation pattern, characterised by clustered patches displaying either predominantly high or low values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{"citationID":"usL3SjzG","properties":{"formattedCitation":"(Mitchel, 2005)","plainCitation":"(Mitchel, 2005)","noteIndex":0},"citationItems":[{"id":"QBuJ1Hnv/dcvzB047","uris":["http://www.mendeley.com/documents/?uuid=6301e0af-3acb-47c1-aea9-bf962757f923"],"itemData":{"author":[{"dropping-particle":"","family":"Mitchel","given":"Andy","non-dropping-particle":"","parse-names":false,"suffix":""}],"container-title":"ESRI Guide to GIS analysis","id":"ITEM-1","issued":{"date-parts":[["2005"]]},"title":"The ESRI Guide to GIS analysis, Volume 2: Spartial measurements and statistics","type":"article-journal","volume":"2"}}],"schema":"https://github.com/citation-style-language/schema/raw/master/csl-citation.json"}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(Mitchel, 2005)</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Upon identifying a cluster as a potential hotspot, two statistical measures are computed: a p-value, which quantifies the confidence interval for classifying a cluster as a hotspot, and a z-score, which expresses the deviation of a patch's value within the cluster from the overall mean in standard deviation units. A cluster is regarded as statistically significant, and not merely an outlier, when it meets the criteria of high p-values and z-scores for a patch and its surrounding area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{"citationID":"RX1TYtQt","properties":{"formattedCitation":"(Getis &amp; Ord, 1992; Mitchel, 2005; Nelson &amp; Boots, 2008; Ord &amp; Getis, 1995)","plainCitation":"(Getis &amp; Ord, 1992; Mitchel, 2005; Nelson &amp; Boots, 2008; Ord &amp; Getis, 1995)","noteIndex":0},"citationItems":[{"id":"QBuJ1Hnv/tk7UqWPq","uris":["http://www.mendeley.com/documents/?uuid=e6b7f2aa-6a03-4f49-ae28-3eb0060da0e6"],"itemData":{"DOI":"10.1111/j.0906-7590.2008.05548.x","ISSN":"09067590","abstract":"Hot spots are typically locations of abundant phenomena. In ecology, hot spots are often detected with a spatially global threshold, where a value for a given observation is compared with all values in a data set. When spatial relationships are important, spatially local definitions - those that compare the value for a given observation with locations in the vicinity, or the neighbourhood of the observation - provide a more explicit consideration of space. Here we outline spatial methods for hot spot detection: kernel estimation and local measures of spatial autocorrelation. To demonstrate these approaches, hot spots are detected in landscape level data on the magnitude of mountain pine beetle infestations. Using kernel estimators, we explore how selection of the neighbourhood size (τ) and hot spot threshold impact hot spot detection. We found that as τ increases, hot spots are larger and fewer; as the hot spot threshold increases, hot spots become larger and more plentiful and hot spots will reflect coarser scale spatial processes. The impact of spatial neighbourhood definitions on the delineation of hot spots identified with local measures of spatial autocorrelation was also investigated. In general, the larger the spatial neighbourhood used for analysis, the larger the area, or greater the number of areas, identified as hot spots. © 2008 The Authors.","author":[{"dropping-particle":"","family":"Nelson","given":"Trisalyn A.","non-dropping-particle":"","parse-names":false,"suffix":""},{"dropping-particle":"","family":"Boots","given":"Barry","non-dropping-particle":"","parse-names":false,"suffix":""}],"container-title":"Ecography","id":"ITEM-1","issued":{"date-parts":[["2008"]]},"title":"Detecting spatial hot spots in landscape ecology","type":"article-journal"}},{"id":"QBuJ1Hnv/dcvzB047","uris":["http://www.mendeley.com/documents/?uuid=6301e0af-3acb-47c1-aea9-bf962757f923"],"itemData":{"author":[{"dropping-particle":"","family":"Mitchel","given":"Andy","non-dropping-particle":"","parse-names":false,"suffix":""}],"container-title":"ESRI Guide to GIS analysis","id":"ITEM-7","issued":{"date-parts":[["2005"]]},"title":"The ESRI Guide to GIS analysis, Volume 2: Spartial measurements and statistics","type":"article-journal","volume":"2"}},{"id":"QBuJ1Hnv/tp9w5hvF","uris":["http://www.mendeley.com/documents/?uuid=2a6242f1-5bf3-42c1-a5f8-cd2a1d0dc7e9"],"itemData":{"DOI":"10.1111/j.1538-4632.1992.tb00261.x","ISSN":"15384632","abstract":"Introduced in this paper is a family of statistics, G, that can be used as a measure of spatial association in a number of circumstances. The basic statistic is derived, its properties are identified, and its advantages explained. Several of the G statistics make it possible to evaluate the spatial association of a variable within a specified distance of a single point. A comparison is made between a general G statistic and Moran's I for similar hypothetical and empirical conditions. The empirical work includes studies of sudden infant death syndrome by county in North Carolina and dwelling unit prices in metropolitan San Diego by zip‐code districts. Results indicate that G statistics should be used in conjunction with I in order to identify characteristics of patterns not revealed by the I statistic alone and, specifically, the Gi and Gi* statistics enable us to detect local “pockets” of dependence that may not show up when using global statistics. 1992 The Ohio State University","author":[{"dropping-particle":"","family":"Getis","given":"Arthur","non-dropping-particle":"","parse-names":false,"suffix":""},{"dropping-particle":"","family":"Ord","given":"J. K.","non-dropping-particle":"","parse-names":false,"suffix":""}],"container-title":"Geographical Analysis","id":"ITEM-8","issued":{"date-parts":[["1992"]]},"title":"The Analysis of Spatial Association by Use of Distance Statistics","type":"article-journal"}},{"id":"QBuJ1Hnv/C7OUcx3k","uris":["http://www.mendeley.com/documents/?uuid=15c8c70d-016a-4564-ab6f-7fe95c73f565"],"itemData":{"DOI":"10.1111/j.1538-4632.1995.tb00912.x","ISSN":"15384632","abstract":"The statistics Gi(d) and Gi*(d), introduced in Getis and Ord (1992) for the study of local pattern in spatial data, are extended and their properties further explored. In particular, nonbinary weights are allowed and the statistics are related to Moran's autocorrelation statistic, I. The correlations between nearby values of the statistics are derived and verified by simulation. A Bonferroni criterion is used to approximate significance levels when testing extreme values from the set of statistics. An example of the use of the statistics is given using spatial‐temporal data on the AIDS epidemic centering on San Francisco. Results indicate that in recent years the disease is intensifying in the counties surrounding the city. 1995 The Ohio State University","author":[{"dropping-particle":"","family":"Ord","given":"J. K.","non-dropping-particle":"","parse-names":false,"suffix":""},{"dropping-particle":"","family":"Getis","given":"Arthur","non-dropping-particle":"","parse-names":false,"suffix":""}],"container-title":"Geographical Analysis","id":"ITEM-9","issued":{"date-parts":[["1995"]]},"title":"Local Spatial Autocorrelation Statistics: Distributional Issues and an Application","type":"article-journal"}}],"schema":"https://github.com/citation-style-language/schema/raw/master/csl-citation.json"}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(Getis &amp; Ord, 1992; Mitchel, 2005; Nelson &amp; Boots, 2008; Ord &amp; Getis, 1995)</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This affirmation occurs within a confidence level ranging from 90% to 99%, leading to the rejection of the 'Complete Spatial Randomness' </w:t>
      </w:r>
      <w:r w:rsidRPr="00626E3E">
        <w:rPr>
          <w:rFonts w:asciiTheme="minorHAnsi" w:hAnsiTheme="minorHAnsi" w:cstheme="minorHAnsi"/>
          <w:b/>
          <w:bCs/>
          <w:sz w:val="24"/>
          <w:szCs w:val="24"/>
          <w:lang w:val="en-GB"/>
        </w:rPr>
        <w:t xml:space="preserve">hypothesis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{"citationID":"u7JEU4Ja","properties":{"formattedCitation":"(Getis &amp; Ord, 1992; Mitchel, 2005; Nelson &amp; Boots, 2008; Ord &amp; Getis, 1995)","plainCitation":"(Getis &amp; Ord, 1992; Mitchel, 2005; Nelson &amp; Boots, 2008; Ord &amp; Getis, 1995)","noteIndex":0},"citationItems":[{"id":"QBuJ1Hnv/tk7UqWPq","uris":["http://www.mendeley.com/documents/?uuid=e6b7f2aa-6a03-4f49-ae28-3eb0060da0e6"],"itemData":{"DOI":"10.1111/j.0906-7590.2008.05548.x","ISSN":"09067590","abstract":"Hot spots are typically locations of abundant phenomena. In ecology, hot spots are often detected with a spatially global threshold, where a value for a given observation is compared with all values in a data set. When spatial relationships are important, spatially local definitions - those that compare the value for a given observation with locations in the vicinity, or the neighbourhood of the observation - provide a more explicit consideration of space. Here we outline spatial methods for hot spot detection: kernel estimation and local measures of spatial autocorrelation. To demonstrate these approaches, hot spots are detected in landscape level data on the magnitude of mountain pine beetle infestations. Using kernel estimators, we explore how selection of the neighbourhood size (τ) and hot spot threshold impact hot spot detection. We found that as τ increases, hot spots are larger and fewer; as the hot spot threshold increases, hot spots become larger and more plentiful and hot spots will reflect coarser scale spatial processes. The impact of spatial neighbourhood definitions on the delineation of hot spots identified with local measures of spatial autocorrelation was also investigated. In general, the larger the spatial neighbourhood used for analysis, the larger the area, or greater the number of areas, identified as hot spots. © 2008 The Authors.","author":[{"dropping-particle":"","family":"Nelson","given":"Trisalyn A.","non-dropping-particle":"","parse-names":false,"suffix":""},{"dropping-particle":"","family":"Boots","given":"Barry","non-dropping-particle":"","parse-names":false,"suffix":""}],"container-title":"Ecography","id":"ITEM-1","issued":{"date-parts":[["2008"]]},"title":"Detecting spatial hot spots in landscape ecology","type":"article-journal"}},{"id":"QBuJ1Hnv/dcvzB047","uris":["http://www.mendeley.com/documents/?uuid=6301e0af-3acb-47c1-aea9-bf962757f923"],"itemData":{"author":[{"dropping-particle":"","family":"Mitchel","given":"Andy","non-dropping-particle":"","parse-names":false,"suffix":""}],"container-title":"ESRI Guide to GIS analysis","id":"ITEM-7","issued":{"date-parts":[["2005"]]},"title":"The ESRI Guide to GIS analysis, Volume 2: Spartial measurements and statistics","type":"article-journal","volume":"2"}},{"id":"QBuJ1Hnv/tp9w5hvF","uris":["http://www.mendeley.com/documents/?uuid=2a6242f1-5bf3-42c1-a5f8-cd2a1d0dc7e9"],"itemData":{"DOI":"10.1111/j.1538-4632.1992.tb00261.x","ISSN":"15384632","abstract":"Introduced in this paper is a family of statistics, G, that can be used as a measure of spatial association in a number of circumstances. The basic statistic is derived, its properties are identified, and its advantages explained. Several of the G statistics make it possible to evaluate the spatial association of a variable within a specified distance of a single point. A comparison is made between a general G statistic and Moran's I for similar hypothetical and empirical conditions. The empirical work includes studies of sudden infant death syndrome by county in North Carolina and dwelling unit prices in metropolitan San Diego by zip‐code districts. Results indicate that G statistics should be used in conjunction with I in order to identify characteristics of patterns not revealed by the I statistic alone and, specifically, the Gi and Gi* statistics enable us to detect local “pockets” of dependence that may not show up when using global statistics. 1992 The Ohio State University","author":[{"dropping-particle":"","family":"Getis","given":"Arthur","non-dropping-particle":"","parse-names":false,"suffix":""},{"dropping-particle":"","family":"Ord","given":"J. K.","non-dropping-particle":"","parse-names":false,"suffix":""}],"container-title":"Geographical Analysis","id":"ITEM-8","issued":{"date-parts":[["1992"]]},"title":"The Analysis of Spatial Association by Use of Distance Statistics","type":"article-journal"}},{"id":"QBuJ1Hnv/C7OUcx3k","uris":["http://www.mendeley.com/documents/?uuid=15c8c70d-016a-4564-ab6f-7fe95c73f565"],"itemData":{"DOI":"10.1111/j.1538-4632.1995.tb00912.x","ISSN":"15384632","abstract":"The statistics Gi(d) and Gi*(d), introduced in Getis and Ord (1992) for the study of local pattern in spatial data, are extended and their properties further explored. In particular, nonbinary weights are allowed and the statistics are related to Moran's autocorrelation statistic, I. The correlations between nearby values of the statistics are derived and verified by simulation. A Bonferroni criterion is used to approximate significance levels when testing extreme values from the set of statistics. An example of the use of the statistics is given using spatial‐temporal data on the AIDS epidemic centering on San Francisco. Results indicate that in recent years the disease is intensifying in the counties surrounding the city. 1995 The Ohio State University","author":[{"dropping-particle":"","family":"Ord","given":"J. K.","non-dropping-particle":"","parse-names":false,"suffix":""},{"dropping-particle":"","family":"Getis","given":"Arthur","non-dropping-particle":"","parse-names":false,"suffix":""}],"container-title":"Geographical Analysis","id":"ITEM-9","issued":{"date-parts":[["1995"]]},"title":"Local Spatial Autocorrelation Statistics: Distributional Issues and an Application","type":"article-journal"}}],"schema":"https://github.com/citation-style-language/schema/raw/master/csl-citation.json"}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(Getis &amp; Ord, 1992; Mitchel, 2005; Nelson &amp; Boots, 2008; Ord &amp; Getis, 1995)</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In cases where z-scores are positively significant, a larger z-score correlates with more pronounced clustering of high-value patches, denoting distinct hotspots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{"citationID":"9yF3J9Jm","properties":{"formattedCitation":"(Getis &amp; Ord, 1992; Mitchel, 2005; Nelson &amp; Boots, 2008; Ord &amp; Getis, 1995)","plainCitation":"(Getis &amp; Ord, 1992; Mitchel, 2005; Nelson &amp; Boots, 2008; Ord &amp; Getis, 1995)","noteIndex":0},"citationItems":[{"id":"QBuJ1Hnv/tk7UqWPq","uris":["http://www.mendeley.com/documents/?uuid=e6b7f2aa-6a03-4f49-ae28-3eb0060da0e6"],"itemData":{"DOI":"10.1111/j.0906-7590.2008.05548.x","ISSN":"09067590","abstract":"Hot spots are typically locations of abundant phenomena. In ecology, hot spots are often detected with a spatially global threshold, where a value for a given observation is compared with all values in a data set. When spatial relationships are important, spatially local definitions - those that compare the value for a given observation with locations in the vicinity, or the neighbourhood of the observation - provide a more explicit consideration of space. Here we outline spatial methods for hot spot detection: kernel estimation and local measures of spatial autocorrelation. To demonstrate these approaches, hot spots are detected in landscape level data on the magnitude of mountain pine beetle infestations. Using kernel estimators, we explore how selection of the neighbourhood size (τ) and hot spot threshold impact hot spot detection. We found that as τ increases, hot spots are larger and fewer; as the hot spot threshold increases, hot spots become larger and more plentiful and hot spots will reflect coarser scale spatial processes. The impact of spatial neighbourhood definitions on the delineation of hot spots identified with local measures of spatial autocorrelation was also investigated. In general, the larger the spatial neighbourhood used for analysis, the larger the area, or greater the number of areas, identified as hot spots. © 2008 The Authors.","author":[{"dropping-particle":"","family":"Nelson","given":"Trisalyn A.","non-dropping-particle":"","parse-names":false,"suffix":""},{"dropping-particle":"","family":"Boots","given":"Barry","non-dropping-particle":"","parse-names":false,"suffix":""}],"container-title":"Ecography","id":"ITEM-1","issued":{"date-parts":[["2008"]]},"title":"Detecting spatial hot spots in landscape ecology","type":"article-journal"}},{"id":"QBuJ1Hnv/dcvzB047","uris":["http://www.mendeley.com/documents/?uuid=6301e0af-3acb-47c1-aea9-bf962757f923"],"itemData":{"author":[{"dropping-particle":"","family":"Mitchel","given":"Andy","non-dropping-particle":"","parse-names":false,"suffix":""}],"container-title":"ESRI Guide to GIS analysis","id":"ITEM-7","issued":{"date-parts":[["2005"]]},"title":"The ESRI Guide to GIS analysis, Volume 2: Spartial measurements and statistics","type":"article-journal","volume":"2"}},{"id":"QBuJ1Hnv/tp9w5hvF","uris":["http://www.mendeley.com/documents/?uuid=2a6242f1-5bf3-42c1-a5f8-cd2a1d0dc7e9"],"itemData":{"DOI":"10.1111/j.1538-4632.1992.tb00261.x","ISSN":"15384632","abstract":"Introduced in this paper is a family of statistics, G, that can be used as a measure of spatial association in a number of circumstances. The basic statistic is derived, its properties are identified, and its advantages explained. Several of the G statistics make it possible to evaluate the spatial association of a variable within a specified distance of a single point. A comparison is made between a general G statistic and Moran's I for similar hypothetical and empirical conditions. The empirical work includes studies of sudden infant death syndrome by county in North Carolina and dwelling unit prices in metropolitan San Diego by zip‐code districts. Results indicate that G statistics should be used in conjunction with I in order to identify characteristics of patterns not revealed by the I statistic alone and, specifically, the Gi and Gi* statistics enable us to detect local “pockets” of dependence that may not show up when using global statistics. 1992 The Ohio State University","author":[{"dropping-particle":"","family":"Getis","given":"Arthur","non-dropping-particle":"","parse-names":false,"suffix":""},{"dropping-particle":"","family":"Ord","given":"J. K.","non-dropping-particle":"","parse-names":false,"suffix":""}],"container-title":"Geographical Analysis","id":"ITEM-8","issued":{"date-parts":[["1992"]]},"title":"The Analysis of Spatial Association by Use of Distance Statistics","type":"article-journal"}},{"id":"QBuJ1Hnv/C7OUcx3k","uris":["http://www.mendeley.com/documents/?uuid=15c8c70d-016a-4564-ab6f-7fe95c73f565"],"itemData":{"DOI":"10.1111/j.1538-4632.1995.tb00912.x","ISSN":"15384632","abstract":"The statistics Gi(d) and Gi*(d), introduced in Getis and Ord (1992) for the study of local pattern in spatial data, are extended and their properties further explored. In particular, nonbinary weights are allowed and the statistics are related to Moran's autocorrelation statistic, I. The correlations between nearby values of the statistics are derived and verified by simulation. A Bonferroni criterion is used to approximate significance levels when testing extreme values from the set of statistics. An example of the use of the statistics is given using spatial‐temporal data on the AIDS epidemic centering on San Francisco. Results indicate that in recent years the disease is intensifying in the counties surrounding the city. 1995 The Ohio State University","author":[{"dropping-particle":"","family":"Ord","given":"J. K.","non-dropping-particle":"","parse-names":false,"suffix":""},{"dropping-particle":"","family":"Getis","given":"Arthur","non-dropping-particle":"","parse-names":false,"suffix":""}],"container-title":"Geographical Analysis","id":"ITEM-9","issued":{"date-parts":[["1995"]]},"title":"Local Spatial Autocorrelation Statistics: Distributional Issues and an Application","type":"article-journal"}}],"schema":"https://github.com/citation-style-language/schema/raw/master/csl-citation.json"}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(Getis &amp; Ord, 1992; Mitchel, 2005; Nelson &amp; Boots, 2008; Ord &amp; Getis, 1995)</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Conversely, significantly negative z-scores indicate more pronounced clustering of low-value patches, forming distinct coldspots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{"citationID":"AbNnEZdr","properties":{"formattedCitation":"(Getis &amp; Ord, 1992; Mitchel, 2005; Nelson &amp; Boots, 2008; Ord &amp; Getis, 1995)","plainCitation":"(Getis &amp; Ord, 1992; Mitchel, 2005; Nelson &amp; Boots, 2008; Ord &amp; Getis, 1995)","noteIndex":0},"citationItems":[{"id":"QBuJ1Hnv/tk7UqWPq","uris":["http://www.mendeley.com/documents/?uuid=e6b7f2aa-6a03-4f49-ae28-3eb0060da0e6"],"itemData":{"DOI":"10.1111/j.0906-7590.2008.05548.x","ISSN":"09067590","abstract":"Hot spots are typically locations of abundant phenomena. In ecology, hot spots are often detected with a spatially global threshold, where a value for a given observation is compared with all values in a data set. When spatial relationships are important, spatially local definitions - those that compare the value for a given observation with locations in the vicinity, or the neighbourhood of the observation - provide a more explicit consideration of space. Here we outline spatial methods for hot spot detection: kernel estimation and local measures of spatial autocorrelation. To demonstrate these approaches, hot spots are detected in landscape level data on the magnitude of mountain pine beetle infestations. Using kernel estimators, we explore how selection of the neighbourhood size (τ) and hot spot threshold impact hot spot detection. We found that as τ increases, hot spots are larger and fewer; as the hot spot threshold increases, hot spots become larger and more plentiful and hot spots will reflect coarser scale spatial processes. The impact of spatial neighbourhood definitions on the delineation of hot spots identified with local measures of spatial autocorrelation was also investigated. In general, the larger the spatial neighbourhood used for analysis, the larger the area, or greater the number of areas, identified as hot spots. © 2008 The Authors.","author":[{"dropping-particle":"","family":"Nelson","given":"Trisalyn A.","non-dropping-particle":"","parse-names":false,"suffix":""},{"dropping-particle":"","family":"Boots","given":"Barry","non-dropping-particle":"","parse-names":false,"suffix":""}],"container-title":"Ecography","id":"ITEM-1","issued":{"date-parts":[["2008"]]},"title":"Detecting spatial hot spots in landscape ecology","type":"article-journal"}},{"id":"QBuJ1Hnv/dcvzB047","uris":["http://www.mendeley.com/documents/?uuid=6301e0af-3acb-47c1-aea9-bf962757f923"],"itemData":{"author":[{"dropping-particle":"","family":"Mitchel","given":"Andy","non-dropping-particle":"","parse-names":false,"suffix":""}],"container-title":"ESRI Guide to GIS analysis","id":"ITEM-7","issued":{"date-parts":[["2005"]]},"title":"The ESRI Guide to GIS analysis, Volume 2: Spartial measurements and statistics","type":"article-journal","volume":"2"}},{"id":"QBuJ1Hnv/tp9w5hvF","uris":["http://www.mendeley.com/documents/?uuid=2a6242f1-5bf3-42c1-a5f8-cd2a1d0dc7e9"],"itemData":{"DOI":"10.1111/j.1538-4632.1992.tb00261.x","ISSN":"15384632","abstract":"Introduced in this paper is a family of statistics, G, that can be used as a measure of spatial association in a number of circumstances. The basic statistic is derived, its properties are identified, and its advantages explained. Several of the G statistics make it possible to evaluate the spatial association of a variable within a specified distance of a single point. A comparison is made between a general G statistic and Moran's I for similar hypothetical and empirical conditions. The empirical work includes studies of sudden infant death syndrome by county in North Carolina and dwelling unit prices in metropolitan San Diego by zip‐code districts. Results indicate that G statistics should be used in conjunction with I in order to identify characteristics of patterns not revealed by the I statistic alone and, specifically, the Gi and Gi* statistics enable us to detect local “pockets” of dependence that may not show up when using global statistics. 1992 The Ohio State University","author":[{"dropping-particle":"","family":"Getis","given":"Arthur","non-dropping-particle":"","parse-names":false,"suffix":""},{"dropping-particle":"","family":"Ord","given":"J. K.","non-dropping-particle":"","parse-names":false,"suffix":""}],"container-title":"Geographical Analysis","id":"ITEM-8","issued":{"date-parts":[["1992"]]},"title":"The Analysis of Spatial Association by Use of Distance Statistics","type":"article-journal"}},{"id":"QBuJ1Hnv/C7OUcx3k","uris":["http://www.mendeley.com/documents/?uuid=15c8c70d-016a-4564-ab6f-7fe95c73f565"],"itemData":{"DOI":"10.1111/j.1538-4632.1995.tb00912.x","ISSN":"15384632","abstract":"The statistics Gi(d) and Gi*(d), introduced in Getis and Ord (1992) for the study of local pattern in spatial data, are extended and their properties further explored. In particular, nonbinary weights are allowed and the statistics are related to Moran's autocorrelation statistic, I. The correlations between nearby values of the statistics are derived and verified by simulation. A Bonferroni criterion is used to approximate significance levels when testing extreme values from the set of statistics. An example of the use of the statistics is given using spatial‐temporal data on the AIDS epidemic centering on San Francisco. Results indicate that in recent years the disease is intensifying in the counties surrounding the city. 1995 The Ohio State University","author":[{"dropping-particle":"","family":"Ord","given":"J. K.","non-dropping-particle":"","parse-names":false,"suffix":""},{"dropping-particle":"","family":"Getis","given":"Arthur","non-dropping-particle":"","parse-names":false,"suffix":""}],"container-title":"Geographical Analysis","id":"ITEM-9","issued":{"date-parts":[["1995"]]},"title":"Local Spatial Autocorrelation Statistics: Distributional Issues and an Application","type":"article-journal"}}],"schema":"https://github.com/citation-style-language/schema/raw/master/csl-citation.json"}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(Getis &amp; Ord, 1992; Mitchel, 2005; Nelson &amp; Boots, 2008; Ord &amp; Getis, 1995)</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This approach allows for a more precise understanding of spatial patterns in biodiversity, moving beyond the assumption of spatial randomness to uncover meaningful ecological insights. </w:t>
      </w:r>
    </w:p>
    <w:p w14:paraId="45F32E0E" w14:textId="0A2AA86B" w:rsidR="00976F4C"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Following this, we employed the 'emerging_hotspot_analysis' function, a feature of the sfdep 0.2.3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{"citationID":"RW0TjAgt","properties":{"formattedCitation":"(Parry, 2022)","plainCitation":"(Parry, 2022)","noteIndex":0},"citationItems":[{"id":"QBuJ1Hnv/oN5R4xWW","uris":["http://www.mendeley.com/documents/?uuid=f834b12f-d97b-41bc-9c30-5af58214f665"],"itemData":{"author":[{"dropping-particle":"","family":"Parry","given":"Josiah","non-dropping-particle":"","parse-names":false,"suffix":""}],"id":"ITEM-1","issued":{"date-parts":[["2022"]]},"title":"sfdep: Spatial Dependence for Simple Features. R package version 0.2.3","type":"article"}}],"schema":"https://github.com/citation-style-language/schema/raw/master/csl-citation.json"}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(Parry, 2022)</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in R, to discern trends in spatial clustering within biodiversity metrics, considering both spatial and temporal dimensions in Evvia. The Emerging Hot Spot Analysis (EHSA) is designed to analyse spatiotemporal dynamics in biodiversity changes within each grid cell, </w:t>
      </w:r>
      <w:r w:rsidR="00A87840">
        <w:rPr>
          <w:rFonts w:asciiTheme="minorHAnsi" w:hAnsiTheme="minorHAnsi" w:cstheme="minorHAnsi"/>
          <w:sz w:val="24"/>
          <w:szCs w:val="24"/>
          <w:lang w:val="en-GB"/>
        </w:rPr>
        <w:t>using</w:t>
      </w:r>
      <w:r w:rsidRPr="00626E3E">
        <w:rPr>
          <w:rFonts w:asciiTheme="minorHAnsi" w:hAnsiTheme="minorHAnsi" w:cstheme="minorHAnsi"/>
          <w:sz w:val="24"/>
          <w:szCs w:val="24"/>
          <w:lang w:val="en-GB"/>
        </w:rPr>
        <w:t xml:space="preserve"> a duo of statistical tools: the Getis-Ord Gi* statistic, as per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{"citationID":"DqLpvxIp","properties":{"formattedCitation":"(Ord &amp; Getis, 1995)","plainCitation":"(Ord &amp; Getis, 1995)","dontUpdate":true,"noteIndex":0},"citationItems":[{"id":"QBuJ1Hnv/C7OUcx3k","uris":["http://www.mendeley.com/documents/?uuid=15c8c70d-016a-4564-ab6f-7fe95c73f565"],"itemData":{"DOI":"10.1111/j.1538-4632.1995.tb00912.x","ISSN":"15384632","abstract":"The statistics Gi(d) and Gi*(d), introduced in Getis and Ord (1992) for the study of local pattern in spatial data, are extended and their properties further explored. In particular, nonbinary weights are allowed and the statistics are related to Moran's autocorrelation statistic, I. The correlations between nearby values of the statistics are derived and verified by simulation. A Bonferroni criterion is used to approximate significance levels when testing extreme values from the set of statistics. An example of the use of the statistics is given using spatial‐temporal data on the AIDS epidemic centering on San Francisco. Results indicate that in recent years the disease is intensifying in the counties surrounding the city. 1995 The Ohio State University","author":[{"dropping-particle":"","family":"Ord","given":"J. K.","non-dropping-particle":"","parse-names":false,"suffix":""},{"dropping-particle":"","family":"Getis","given":"Arthur","non-dropping-particle":"","parse-names":false,"suffix":""}],"container-title":"Geographical Analysis","id":"ITEM-1","issued":{"date-parts":[["1995"]]},"title":"Local Spatial Autocorrelation Statistics: Distributional Issues and an Application","type":"article-journal"}}],"schema":"https://github.com/citation-style-language/schema/raw/master/csl-citation.json"}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Ord &amp; Getis </w:t>
      </w:r>
      <w:r w:rsidR="00C825C8" w:rsidRPr="00626E3E">
        <w:rPr>
          <w:rFonts w:asciiTheme="minorHAnsi" w:hAnsiTheme="minorHAnsi" w:cstheme="minorHAnsi"/>
          <w:b/>
          <w:bCs/>
          <w:sz w:val="24"/>
        </w:rPr>
        <w:t>(</w:t>
      </w:r>
      <w:r w:rsidR="00B27B3D" w:rsidRPr="00626E3E">
        <w:rPr>
          <w:rFonts w:asciiTheme="minorHAnsi" w:hAnsiTheme="minorHAnsi" w:cstheme="minorHAnsi"/>
          <w:b/>
          <w:bCs/>
          <w:sz w:val="24"/>
        </w:rPr>
        <w:t>1995)</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to pinpoint spatial clustering extents and locations of biodiversity changes, and the Mann-Kendall trend test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{"citationID":"CCotas7q","properties":{"formattedCitation":"(Kendall, 1948; Mann, 1945)","plainCitation":"(Kendall, 1948; Mann, 1945)","noteIndex":0},"citationItems":[{"id":"QBuJ1Hnv/yCTIEkVN","uris":["http://www.mendeley.com/documents/?uuid=e0e6193c-0c9d-4846-b739-469c298baf56"],"itemData":{"DOI":"10.2307/1907187","ISSN":"00129682","abstract":"Each copy of any part of a JSTOR transmission must contain the same copyright notice that appears on the screen or printed page of such transmission. JSTOR is a not-for-profit service that helps scholars, researchers, and students discover, use, and build upon a wide range of content in a trusted digital archive. We use information technology and tools to increase productivity and facilitate new forms of scholarship. For more information about JSTOR, please contact support@jstor.org.","author":[{"dropping-particle":"","family":"Mann","given":"Henry B.","non-dropping-particle":"","parse-names":false,"suffix":""}],"container-title":"Econometrica","id":"ITEM-1","issued":{"date-parts":[["1945"]]},"title":"Nonparametric Tests Against Trend","type":"article-journal"}},{"id":"QBuJ1Hnv/JFoxKEPe","uris":["http://www.mendeley.com/documents/?uuid=699dc041-1586-40a1-98bd-27fa2124b6d6"],"itemData":{"author":[{"dropping-particle":"","family":"Kendall","given":"Maurice George","non-dropping-particle":"","parse-names":false,"suffix":""}],"id":"ITEM-2","issued":{"date-parts":[["1948"]]},"publisher":"Griffin","title":"Rank correlation methods.","type":"article-journal"}}],"schema":"https://github.com/citation-style-language/schema/raw/master/csl-citation.json"}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(Kendall, 1948; Mann, 1945)</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for assessing temporal </w:t>
      </w:r>
      <w:r w:rsidRPr="00626E3E">
        <w:rPr>
          <w:rFonts w:asciiTheme="minorHAnsi" w:hAnsiTheme="minorHAnsi" w:cstheme="minorHAnsi"/>
          <w:sz w:val="24"/>
          <w:szCs w:val="24"/>
          <w:lang w:val="en-GB"/>
        </w:rPr>
        <w:lastRenderedPageBreak/>
        <w:t xml:space="preserve">trends through the time-series. EHSA employs the Getis-Ord Gi* spatial statistic to ascertain areas where variable values, within a specific location and its surrounding vicinity, significantly diverge (either higher or lower) from the overall regional distribution. This analytical approach is iteratively applied at each time-step, introducing a temporal layer to the spatial analysis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{"citationID":"yWXPFvFj","properties":{"formattedCitation":"(ESRI, 2024; Hamed, 2009)","plainCitation":"(ESRI, 2024; Hamed, 2009)","noteIndex":0},"citationItems":[{"id":"QBuJ1Hnv/pIvxreca","uris":["http://www.mendeley.com/documents/?uuid=85d3b12c-fb08-4b17-ac29-a3d6e1a3e897"],"itemData":{"URL":"https://pro.arcgis.com/en/pro-app/latest/tool-reference/space-time-pattern-mining/learnmoreemerging.htm","accessed":{"date-parts":[["2024","1","10"]]},"author":[{"dropping-particle":"","family":"ESRI","given":"","non-dropping-particle":"","parse-names":false,"suffix":""}],"id":"ITEM-1","issued":{"date-parts":[["2024"]]},"title":"How emerging hotspot analysis works","type":"webpage"}},{"id":"QBuJ1Hnv/I7uflx5L","uris":["http://www.mendeley.com/documents/?uuid=215f2d0c-d46e-46df-b383-b721e0e85e0a"],"itemData":{"DOI":"10.1016/j.jhydrol.2008.11.024","ISSN":"00221694","abstract":"The distribution-free Mann-Kendall test is widely used for the assessment of significance of trends in many hydrologic and climatic time series. Previous studies have suggested both exact and approximate formulas for the calculation of the variance of the test statistic when the data are serially correlated. This paper outlines a procedure for the calculation of the exact distribution of the Mann-Kendall trend test statistic for persistent data with an arbitrary correlation structure. The particular cases of the AR(1) (first order autoregressive) model and the Fractional Gaussian Noise (FGN) model are presented for sample sizes between 3 and 9. While it has been previously shown that the Normal distribution gives a reasonable approximation to the exact distribution for large values of sample size n, a more accurate approximation based on the Beta distribution is proposed for moderate values of n. The application of the test to small samples is illustrated by testing the significance of recent trends starting in 1990 in 58 world river flow time series. The results confirm the effect of scaling in small samples and the benefits of using the Beta distribution as an approximation. © 2008 Elsevier B.V. All rights reserved.","author":[{"dropping-particle":"","family":"Hamed","given":"K. H.","non-dropping-particle":"","parse-names":false,"suffix":""}],"container-title":"Journal of Hydrology","id":"ITEM-2","issued":{"date-parts":[["2009"]]},"title":"Exact distribution of the Mann-Kendall trend test statistic for persistent data","type":"article-journal"}}],"schema":"https://github.com/citation-style-language/schema/raw/master/csl-citation.json"}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(ESRI, 2024; Hamed, 2009)</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Here, the neighbouring value set for determining hot- or cold-spots encompasses both spatial and temporal dimensions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{"citationID":"JEcn3sRz","properties":{"formattedCitation":"(ESRI, 2024; Hamed, 2009)","plainCitation":"(ESRI, 2024; Hamed, 2009)","noteIndex":0},"citationItems":[{"id":"QBuJ1Hnv/pIvxreca","uris":["http://www.mendeley.com/documents/?uuid=85d3b12c-fb08-4b17-ac29-a3d6e1a3e897"],"itemData":{"URL":"https://pro.arcgis.com/en/pro-app/latest/tool-reference/space-time-pattern-mining/learnmoreemerging.htm","accessed":{"date-parts":[["2024","1","10"]]},"author":[{"dropping-particle":"","family":"ESRI","given":"","non-dropping-particle":"","parse-names":false,"suffix":""}],"id":"ITEM-1","issued":{"date-parts":[["2024"]]},"title":"How emerging hotspot analysis works","type":"webpage"}},{"id":"QBuJ1Hnv/I7uflx5L","uris":["http://www.mendeley.com/documents/?uuid=215f2d0c-d46e-46df-b383-b721e0e85e0a"],"itemData":{"DOI":"10.1016/j.jhydrol.2008.11.024","ISSN":"00221694","abstract":"The distribution-free Mann-Kendall test is widely used for the assessment of significance of trends in many hydrologic and climatic time series. Previous studies have suggested both exact and approximate formulas for the calculation of the variance of the test statistic when the data are serially correlated. This paper outlines a procedure for the calculation of the exact distribution of the Mann-Kendall trend test statistic for persistent data with an arbitrary correlation structure. The particular cases of the AR(1) (first order autoregressive) model and the Fractional Gaussian Noise (FGN) model are presented for sample sizes between 3 and 9. While it has been previously shown that the Normal distribution gives a reasonable approximation to the exact distribution for large values of sample size n, a more accurate approximation based on the Beta distribution is proposed for moderate values of n. The application of the test to small samples is illustrated by testing the significance of recent trends starting in 1990 in 58 world river flow time series. The results confirm the effect of scaling in small samples and the benefits of using the Beta distribution as an approximation. © 2008 Elsevier B.V. All rights reserved.","author":[{"dropping-particle":"","family":"Hamed","given":"K. H.","non-dropping-particle":"","parse-names":false,"suffix":""}],"container-title":"Journal of Hydrology","id":"ITEM-2","issued":{"date-parts":[["2009"]]},"title":"Exact distribution of the Mann-Kendall trend test statistic for persistent data","type":"article-journal"}}],"schema":"https://github.com/citation-style-language/schema/raw/master/csl-citation.json"}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(ESRI, 2024; Hamed, 2009)</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The EHSA methodology util</w:t>
      </w:r>
      <w:r w:rsidR="008713A4" w:rsidRPr="00626E3E">
        <w:rPr>
          <w:rFonts w:asciiTheme="minorHAnsi" w:hAnsiTheme="minorHAnsi" w:cstheme="minorHAnsi"/>
          <w:sz w:val="24"/>
          <w:szCs w:val="24"/>
          <w:lang w:val="en-GB"/>
        </w:rPr>
        <w:t>ise</w:t>
      </w:r>
      <w:r w:rsidRPr="00626E3E">
        <w:rPr>
          <w:rFonts w:asciiTheme="minorHAnsi" w:hAnsiTheme="minorHAnsi" w:cstheme="minorHAnsi"/>
          <w:sz w:val="24"/>
          <w:szCs w:val="24"/>
          <w:lang w:val="en-GB"/>
        </w:rPr>
        <w:t xml:space="preserve">s a 'space-time cube' framework, where value sums or point counts are tabulated across bins defined along two spatial axes and one temporal axis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{"citationID":"OXPZt3Xr","properties":{"formattedCitation":"(ESRI, 2024; Hamed, 2009)","plainCitation":"(ESRI, 2024; Hamed, 2009)","noteIndex":0},"citationItems":[{"id":"QBuJ1Hnv/pIvxreca","uris":["http://www.mendeley.com/documents/?uuid=85d3b12c-fb08-4b17-ac29-a3d6e1a3e897"],"itemData":{"URL":"https://pro.arcgis.com/en/pro-app/latest/tool-reference/space-time-pattern-mining/learnmoreemerging.htm","accessed":{"date-parts":[["2024","1","10"]]},"author":[{"dropping-particle":"","family":"ESRI","given":"","non-dropping-particle":"","parse-names":false,"suffix":""}],"id":"ITEM-1","issued":{"date-parts":[["2024"]]},"title":"How emerging hotspot analysis works","type":"webpage"}},{"id":"QBuJ1Hnv/I7uflx5L","uris":["http://www.mendeley.com/documents/?uuid=215f2d0c-d46e-46df-b383-b721e0e85e0a"],"itemData":{"DOI":"10.1016/j.jhydrol.2008.11.024","ISSN":"00221694","abstract":"The distribution-free Mann-Kendall test is widely used for the assessment of significance of trends in many hydrologic and climatic time series. Previous studies have suggested both exact and approximate formulas for the calculation of the variance of the test statistic when the data are serially correlated. This paper outlines a procedure for the calculation of the exact distribution of the Mann-Kendall trend test statistic for persistent data with an arbitrary correlation structure. The particular cases of the AR(1) (first order autoregressive) model and the Fractional Gaussian Noise (FGN) model are presented for sample sizes between 3 and 9. While it has been previously shown that the Normal distribution gives a reasonable approximation to the exact distribution for large values of sample size n, a more accurate approximation based on the Beta distribution is proposed for moderate values of n. The application of the test to small samples is illustrated by testing the significance of recent trends starting in 1990 in 58 world river flow time series. The results confirm the effect of scaling in small samples and the benefits of using the Beta distribution as an approximation. © 2008 Elsevier B.V. All rights reserved.","author":[{"dropping-particle":"","family":"Hamed","given":"K. H.","non-dropping-particle":"","parse-names":false,"suffix":""}],"container-title":"Journal of Hydrology","id":"ITEM-2","issued":{"date-parts":[["2009"]]},"title":"Exact distribution of the Mann-Kendall trend test statistic for persistent data","type":"article-journal"}}],"schema":"https://github.com/citation-style-language/schema/raw/master/csl-citation.json"}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(ESRI, 2024; Hamed, 2009)</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The resultant EHSA output is a two-dimensional grid, categorizing cells based on clustering patterns over time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{"citationID":"RA9fzvMC","properties":{"formattedCitation":"(ESRI, 2024; Hamed, 2009)","plainCitation":"(ESRI, 2024; Hamed, 2009)","noteIndex":0},"citationItems":[{"id":"QBuJ1Hnv/pIvxreca","uris":["http://www.mendeley.com/documents/?uuid=85d3b12c-fb08-4b17-ac29-a3d6e1a3e897"],"itemData":{"URL":"https://pro.arcgis.com/en/pro-app/latest/tool-reference/space-time-pattern-mining/learnmoreemerging.htm","accessed":{"date-parts":[["2024","1","10"]]},"author":[{"dropping-particle":"","family":"ESRI","given":"","non-dropping-particle":"","parse-names":false,"suffix":""}],"id":"ITEM-1","issued":{"date-parts":[["2024"]]},"title":"How emerging hotspot analysis works","type":"webpage"}},{"id":"QBuJ1Hnv/I7uflx5L","uris":["http://www.mendeley.com/documents/?uuid=215f2d0c-d46e-46df-b383-b721e0e85e0a"],"itemData":{"DOI":"10.1016/j.jhydrol.2008.11.024","ISSN":"00221694","abstract":"The distribution-free Mann-Kendall test is widely used for the assessment of significance of trends in many hydrologic and climatic time series. Previous studies have suggested both exact and approximate formulas for the calculation of the variance of the test statistic when the data are serially correlated. This paper outlines a procedure for the calculation of the exact distribution of the Mann-Kendall trend test statistic for persistent data with an arbitrary correlation structure. The particular cases of the AR(1) (first order autoregressive) model and the Fractional Gaussian Noise (FGN) model are presented for sample sizes between 3 and 9. While it has been previously shown that the Normal distribution gives a reasonable approximation to the exact distribution for large values of sample size n, a more accurate approximation based on the Beta distribution is proposed for moderate values of n. The application of the test to small samples is illustrated by testing the significance of recent trends starting in 1990 in 58 world river flow time series. The results confirm the effect of scaling in small samples and the benefits of using the Beta distribution as an approximation. © 2008 Elsevier B.V. All rights reserved.","author":[{"dropping-particle":"","family":"Hamed","given":"K. H.","non-dropping-particle":"","parse-names":false,"suffix":""}],"container-title":"Journal of Hydrology","id":"ITEM-2","issued":{"date-parts":[["2009"]]},"title":"Exact distribution of the Mann-Kendall trend test statistic for persistent data","type":"article-journal"}}],"schema":"https://github.com/citation-style-language/schema/raw/master/csl-citation.json"}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(ESRI, 2024; Hamed, 2009)</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This categor</w:t>
      </w:r>
      <w:r w:rsidR="00833A97" w:rsidRPr="00626E3E">
        <w:rPr>
          <w:rFonts w:asciiTheme="minorHAnsi" w:hAnsiTheme="minorHAnsi" w:cstheme="minorHAnsi"/>
          <w:sz w:val="24"/>
          <w:szCs w:val="24"/>
          <w:lang w:val="en-GB"/>
        </w:rPr>
        <w:t>isat</w:t>
      </w:r>
      <w:r w:rsidRPr="00626E3E">
        <w:rPr>
          <w:rFonts w:asciiTheme="minorHAnsi" w:hAnsiTheme="minorHAnsi" w:cstheme="minorHAnsi"/>
          <w:sz w:val="24"/>
          <w:szCs w:val="24"/>
          <w:lang w:val="en-GB"/>
        </w:rPr>
        <w:t xml:space="preserve">ion employs descriptors like 'new', 'consecutive', 'persistent', 'intensifying', 'sporadic', 'oscillating', and 'historical' to articulate the timing, trends, and temporal consistency of various degrees of deforestation at each location </w:t>
      </w:r>
      <w:r w:rsidR="00FD3F59"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{"citationID":"GauDLWsw","properties":{"formattedCitation":"(ESRI, 2024; Hamed, 2009)","plainCitation":"(ESRI, 2024; Hamed, 2009)","noteIndex":0},"citationItems":[{"id":"QBuJ1Hnv/pIvxreca","uris":["http://www.mendeley.com/documents/?uuid=85d3b12c-fb08-4b17-ac29-a3d6e1a3e897"],"itemData":{"URL":"https://pro.arcgis.com/en/pro-app/latest/tool-reference/space-time-pattern-mining/learnmoreemerging.htm","accessed":{"date-parts":[["2024","1","10"]]},"author":[{"dropping-particle":"","family":"ESRI","given":"","non-dropping-particle":"","parse-names":false,"suffix":""}],"id":"ITEM-1","issued":{"date-parts":[["2024"]]},"title":"How emerging hotspot analysis works","type":"webpage"}},{"id":"QBuJ1Hnv/I7uflx5L","uris":["http://www.mendeley.com/documents/?uuid=215f2d0c-d46e-46df-b383-b721e0e85e0a"],"itemData":{"DOI":"10.1016/j.jhydrol.2008.11.024","ISSN":"00221694","abstract":"The distribution-free Mann-Kendall test is widely used for the assessment of significance of trends in many hydrologic and climatic time series. Previous studies have suggested both exact and approximate formulas for the calculation of the variance of the test statistic when the data are serially correlated. This paper outlines a procedure for the calculation of the exact distribution of the Mann-Kendall trend test statistic for persistent data with an arbitrary correlation structure. The particular cases of the AR(1) (first order autoregressive) model and the Fractional Gaussian Noise (FGN) model are presented for sample sizes between 3 and 9. While it has been previously shown that the Normal distribution gives a reasonable approximation to the exact distribution for large values of sample size n, a more accurate approximation based on the Beta distribution is proposed for moderate values of n. The application of the test to small samples is illustrated by testing the significance of recent trends starting in 1990 in 58 world river flow time series. The results confirm the effect of scaling in small samples and the benefits of using the Beta distribution as an approximation. © 2008 Elsevier B.V. All rights reserved.","author":[{"dropping-particle":"","family":"Hamed","given":"K. H.","non-dropping-particle":"","parse-names":false,"suffix":""}],"container-title":"Journal of Hydrology","id":"ITEM-2","issued":{"date-parts":[["2009"]]},"title":"Exact distribution of the Mann-Kendall trend test statistic for persistent data","type":"article-journal"}}],"schema":"https://github.com/citation-style-language/schema/raw/master/csl-citation.json"} </w:instrText>
      </w:r>
      <w:r w:rsidR="00FD3F59"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(ESRI, 2024; Hamed, 2009)</w:t>
      </w:r>
      <w:r w:rsidR="00FD3F59"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This categor</w:t>
      </w:r>
      <w:r w:rsidR="00833A97" w:rsidRPr="00626E3E">
        <w:rPr>
          <w:rFonts w:asciiTheme="minorHAnsi" w:hAnsiTheme="minorHAnsi" w:cstheme="minorHAnsi"/>
          <w:sz w:val="24"/>
          <w:szCs w:val="24"/>
          <w:lang w:val="en-GB"/>
        </w:rPr>
        <w:t>isat</w:t>
      </w:r>
      <w:r w:rsidRPr="00626E3E">
        <w:rPr>
          <w:rFonts w:asciiTheme="minorHAnsi" w:hAnsiTheme="minorHAnsi" w:cstheme="minorHAnsi"/>
          <w:sz w:val="24"/>
          <w:szCs w:val="24"/>
          <w:lang w:val="en-GB"/>
        </w:rPr>
        <w:t xml:space="preserve">ion framework evaluates each grid cell through four criteria: the presence of a hotspot in the final time step, if more than 90% of time steps are classified as hotspots, the degree of temporal change in the intensity of a hotspot, and any historical instances of a coldspot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{"citationID":"vSfPrPGq","properties":{"formattedCitation":"(ESRI, 2024)","plainCitation":"(ESRI, 2024)","noteIndex":0},"citationItems":[{"id":"QBuJ1Hnv/pIvxreca","uris":["http://www.mendeley.com/documents/?uuid=85d3b12c-fb08-4b17-ac29-a3d6e1a3e897"],"itemData":{"URL":"https://pro.arcgis.com/en/pro-app/latest/tool-reference/space-time-pattern-mining/learnmoreemerging.htm","accessed":{"date-parts":[["2024","1","10"]]},"author":[{"dropping-particle":"","family":"ESRI","given":"","non-dropping-particle":"","parse-names":false,"suffix":""}],"id":"ITEM-1","issued":{"date-parts":[["2024"]]},"title":"How emerging hotspot analysis works","type":"webpage"}}],"schema":"https://github.com/citation-style-language/schema/raw/master/csl-citation.json"}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(ESRI, 2024)</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It is important to note that this logic is equally applicable to coldspots, and not every factor may be pertinent for each category of spot definition.</w:t>
      </w:r>
    </w:p>
    <w:p w14:paraId="1D3ABBF6" w14:textId="1CBEDCE4" w:rsidR="00976F4C" w:rsidRPr="00626E3E" w:rsidRDefault="00976F4C" w:rsidP="00C44ECA">
      <w:pPr>
        <w:pStyle w:val="MDPI31text"/>
        <w:spacing w:line="240" w:lineRule="exact"/>
        <w:ind w:left="0" w:firstLine="272"/>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Additionally, Priority Hotspots were determined as per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{"citationID":"vk8VKmMO","properties":{"formattedCitation":"(Kougioumoutzis, Kokkoris, Panitsa, Kallimanis, et al., 2021)","plainCitation":"(Kougioumoutzis,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ITEM-1","issue":"2","issued":{"date-parts":[["2021","1","20"]]},"page":"72","title":"Plant Endemism Centres and Biodiversity Hotspots in Greece","type":"article-journal","volume":"10"}}],"schema":"https://github.com/citation-style-language/schema/raw/master/csl-citation.json"}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Kougioumoutzis, Kokkoris, Panitsa, Kallimanis, et al. </w:t>
      </w:r>
      <w:r w:rsidR="00F21E0E"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emphasising the overlap between CWE and PE metrics. In this context, biodiversity hotspots are defined and referred to as local biodiversity hotspots, which are situated within broader regional biodiversity hotspots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{"citationID":"ii9yOlY3","properties":{"formattedCitation":"(Ca\\uc0\\u241{}adas et al., 2014)","plainCitation":"(Cañadas et al., 2014)","noteIndex":0},"citationItems":[{"id":"QBuJ1Hnv/DUw9alUO","uris":["http://www.mendeley.com/documents/?uuid=973a74d9-346e-4e9f-a582-7ccb643fb15a"],"itemData":{"ISSN":"0006-3207","author":[{"dropping-particle":"","family":"Cañadas","given":"Eva M","non-dropping-particle":"","parse-names":false,"suffix":""},{"dropping-particle":"","family":"Fenu","given":"Giuseppe","non-dropping-particle":"","parse-names":false,"suffix":""},{"dropping-particle":"","family":"Peñas","given":"Julio","non-dropping-particle":"","parse-names":false,"suffix":""},{"dropping-particle":"","family":"Lorite","given":"Juan","non-dropping-particle":"","parse-names":false,"suffix":""},{"dropping-particle":"","family":"Mattana","given":"Efisio","non-dropping-particle":"","parse-names":false,"suffix":""},{"dropping-particle":"","family":"Bacchetta","given":"Gianluigi","non-dropping-particle":"","parse-names":false,"suffix":""}],"container-title":"Biological Conservation","id":"ITEM-1","issued":{"date-parts":[["2014"]]},"page":"282-291","publisher":"Elsevier","title":"Hotspots within hotspots: Endemic plant richness, environmental drivers, and implications for conservation","type":"article-journal","volume":"170"}}],"schema":"https://github.com/citation-style-language/schema/raw/master/csl-citation.json"}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(Cañadas et al., 2014)</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These analyses were replicated across all GCMs, RCPs, SSPs, and periods for both Greek endemic and single island endemic taxa.</w:t>
      </w:r>
    </w:p>
    <w:p w14:paraId="71497CEB" w14:textId="77777777" w:rsidR="00976F4C"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Furthermore, we delineated Anthropocene refugia in our study area. These refugia comprise cells that currently function as and will persist as Priority Hotspots across all combinations of GCMs, RCPs, SSPs, and periods, determined by a strict consensus approach. The area and altitude of these Anthropocene refugia were calculated for all Greek endemic taxa and single-island endemics included in our analysis.</w:t>
      </w:r>
    </w:p>
    <w:p w14:paraId="2B4A3830" w14:textId="77777777"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p>
    <w:p w14:paraId="595A43CE" w14:textId="77777777" w:rsidR="00976F4C" w:rsidRPr="00626E3E" w:rsidRDefault="00976F4C" w:rsidP="00C44ECA">
      <w:pPr>
        <w:pStyle w:val="MDPI31text"/>
        <w:spacing w:line="240" w:lineRule="exact"/>
        <w:ind w:left="0" w:firstLine="0"/>
        <w:rPr>
          <w:rFonts w:asciiTheme="minorHAnsi" w:hAnsiTheme="minorHAnsi" w:cstheme="minorHAnsi"/>
          <w:i/>
          <w:sz w:val="24"/>
          <w:szCs w:val="24"/>
          <w:lang w:val="en-GB"/>
        </w:rPr>
      </w:pPr>
      <w:r w:rsidRPr="00626E3E">
        <w:rPr>
          <w:rFonts w:asciiTheme="minorHAnsi" w:hAnsiTheme="minorHAnsi" w:cstheme="minorHAnsi"/>
          <w:i/>
          <w:sz w:val="24"/>
          <w:szCs w:val="24"/>
          <w:lang w:val="en-GB"/>
        </w:rPr>
        <w:t>2.5. Temporal Beta Diversity</w:t>
      </w:r>
    </w:p>
    <w:p w14:paraId="76E822C7" w14:textId="7ACA3555"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The estimation of temporal taxonomic and phylogenetic beta diversity, along with its constituent elements </w:t>
      </w:r>
      <w:r w:rsidR="00F21E0E" w:rsidRPr="00626E3E">
        <w:rPr>
          <w:rFonts w:asciiTheme="minorHAnsi" w:hAnsiTheme="minorHAnsi" w:cstheme="minorHAnsi"/>
          <w:sz w:val="24"/>
          <w:szCs w:val="24"/>
          <w:lang w:val="en-GB"/>
        </w:rPr>
        <w:t>[</w:t>
      </w:r>
      <w:r w:rsidRPr="00626E3E">
        <w:rPr>
          <w:rFonts w:asciiTheme="minorHAnsi" w:hAnsiTheme="minorHAnsi" w:cstheme="minorHAnsi"/>
          <w:sz w:val="24"/>
          <w:szCs w:val="24"/>
          <w:lang w:val="en-GB"/>
        </w:rPr>
        <w:t xml:space="preserve">replacement and richness differences as per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{"citationID":"c4foe39Q","properties":{"formattedCitation":"(Baselga, 2010; Carvalho et al., 2012; Magurran, 2021)","plainCitation":"(Baselga, 2010; Carvalho et al., 2012; Magurran, 2021)","dontUpdate":true,"noteIndex":0},"citationItems":[{"id":"QBuJ1Hnv/ffLZ2nYx","uris":["http://www.mendeley.com/documents/?uuid=c6e19d33-7da2-4680-9322-bbee7b3735a3"],"itemData":{"ISSN":"0960-9822","author":[{"dropping-particle":"","family":"Magurran","given":"Anne E","non-dropping-particle":"","parse-names":false,"suffix":""}],"container-title":"Current Biology","id":"ITEM-1","issue":"19","issued":{"date-parts":[["2021"]]},"page":"R1174-R1177","publisher":"Elsevier","title":"Measuring biological diversity","type":"article-journal","volume":"31"}},{"id":"QBuJ1Hnv/lUTZa4Yh","uris":["http://www.mendeley.com/documents/?uuid=0e3c99e4-ec02-484a-bcc8-2e83a03bac38"],"itemData":{"ISSN":"1466-822X","author":[{"dropping-particle":"","family":"Carvalho","given":"José C","non-dropping-particle":"","parse-names":false,"suffix":""},{"dropping-particle":"","family":"Cardoso","given":"Pedro","non-dropping-particle":"","parse-names":false,"suffix":""},{"dropping-particle":"","family":"Gomes","given":"Pedro","non-dropping-particle":"","parse-names":false,"suffix":""}],"container-title":"Global Ecology and Biogeography","id":"ITEM-2","issue":"7","issued":{"date-parts":[["2012"]]},"page":"760-771","publisher":"Wiley Online Library","title":"Determining the relative roles of species replacement and species richness differences in generating beta‐diversity patterns","type":"article-journal","volume":"21"}},{"id":"QBuJ1Hnv/YtJxRMl2","uris":["http://www.mendeley.com/documents/?uuid=2f039dfb-e619-3358-a29a-a3de7a739b85"],"itemData":{"DOI":"10.1111/j.1466-8238.2009.00490.x","ISSN":"1466822X","author":[{"dropping-particle":"","family":"Baselga","given":"Andrés","non-dropping-particle":"","parse-names":false,"suffix":""}],"container-title":"Global Ecology and Biogeography","id":"ITEM-3","issue":"1","issued":{"date-parts":[["2010","1"]]},"page":"134-143","title":"Partitioning the turnover and nestedness components of beta diversity","type":"article-journal","volume":"19"}}],"schema":"https://github.com/citation-style-language/schema/raw/master/csl-citation.json"}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Baselga, </w:t>
      </w:r>
      <w:r w:rsidR="005A3934" w:rsidRPr="00626E3E">
        <w:rPr>
          <w:rFonts w:asciiTheme="minorHAnsi" w:hAnsiTheme="minorHAnsi" w:cstheme="minorHAnsi"/>
          <w:b/>
          <w:bCs/>
          <w:sz w:val="24"/>
        </w:rPr>
        <w:t>(</w:t>
      </w:r>
      <w:r w:rsidR="00B27B3D" w:rsidRPr="00626E3E">
        <w:rPr>
          <w:rFonts w:asciiTheme="minorHAnsi" w:hAnsiTheme="minorHAnsi" w:cstheme="minorHAnsi"/>
          <w:b/>
          <w:bCs/>
          <w:sz w:val="24"/>
        </w:rPr>
        <w:t>2010</w:t>
      </w:r>
      <w:r w:rsidR="005A3934" w:rsidRPr="00626E3E">
        <w:rPr>
          <w:rFonts w:asciiTheme="minorHAnsi" w:hAnsiTheme="minorHAnsi" w:cstheme="minorHAnsi"/>
          <w:b/>
          <w:bCs/>
          <w:sz w:val="24"/>
        </w:rPr>
        <w:t>),</w:t>
      </w:r>
      <w:r w:rsidR="00B27B3D" w:rsidRPr="00626E3E">
        <w:rPr>
          <w:rFonts w:asciiTheme="minorHAnsi" w:hAnsiTheme="minorHAnsi" w:cstheme="minorHAnsi"/>
          <w:b/>
          <w:bCs/>
          <w:sz w:val="24"/>
        </w:rPr>
        <w:t xml:space="preserve"> Carvalho et al. </w:t>
      </w:r>
      <w:r w:rsidR="005A3934" w:rsidRPr="00626E3E">
        <w:rPr>
          <w:rFonts w:asciiTheme="minorHAnsi" w:hAnsiTheme="minorHAnsi" w:cstheme="minorHAnsi"/>
          <w:b/>
          <w:bCs/>
          <w:sz w:val="24"/>
        </w:rPr>
        <w:t>(</w:t>
      </w:r>
      <w:r w:rsidR="00B27B3D" w:rsidRPr="00626E3E">
        <w:rPr>
          <w:rFonts w:asciiTheme="minorHAnsi" w:hAnsiTheme="minorHAnsi" w:cstheme="minorHAnsi"/>
          <w:b/>
          <w:bCs/>
          <w:sz w:val="24"/>
        </w:rPr>
        <w:t>2012</w:t>
      </w:r>
      <w:r w:rsidR="005A3934" w:rsidRPr="00626E3E">
        <w:rPr>
          <w:rFonts w:asciiTheme="minorHAnsi" w:hAnsiTheme="minorHAnsi" w:cstheme="minorHAnsi"/>
          <w:b/>
          <w:bCs/>
          <w:sz w:val="24"/>
        </w:rPr>
        <w:t xml:space="preserve">) </w:t>
      </w:r>
      <w:r w:rsidR="005A3934" w:rsidRPr="00626E3E">
        <w:rPr>
          <w:rFonts w:asciiTheme="minorHAnsi" w:hAnsiTheme="minorHAnsi" w:cstheme="minorHAnsi"/>
          <w:sz w:val="24"/>
        </w:rPr>
        <w:t>and</w:t>
      </w:r>
      <w:r w:rsidR="00B27B3D" w:rsidRPr="00626E3E">
        <w:rPr>
          <w:rFonts w:asciiTheme="minorHAnsi" w:hAnsiTheme="minorHAnsi" w:cstheme="minorHAnsi"/>
          <w:b/>
          <w:bCs/>
          <w:sz w:val="24"/>
        </w:rPr>
        <w:t xml:space="preserve"> Magurran </w:t>
      </w:r>
      <w:r w:rsidR="005A3934"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b/>
          <w:bCs/>
          <w:sz w:val="24"/>
          <w:szCs w:val="24"/>
          <w:lang w:val="en-GB"/>
        </w:rPr>
        <w:t>,</w:t>
      </w:r>
      <w:r w:rsidRPr="00626E3E">
        <w:rPr>
          <w:rFonts w:asciiTheme="minorHAnsi" w:hAnsiTheme="minorHAnsi" w:cstheme="minorHAnsi"/>
          <w:sz w:val="24"/>
          <w:szCs w:val="24"/>
          <w:lang w:val="en-GB"/>
        </w:rPr>
        <w:t xml:space="preserve"> for both the present and all projected future scenarios, was conducted using the ‘divraster’ 1.0.3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{"citationID":"KQ005FvL","properties":{"formattedCitation":"(Cardoso et al., 2015; Mota et al., 2023)","plainCitation":"(Cardoso et al., 2015; Mota et al., 2023)","noteIndex":0},"citationItems":[{"id":"QBuJ1Hnv/HsjifWDr","uris":["http://www.mendeley.com/documents/?uuid=205a1a83-921e-48e7-82ec-b49a399264ad"],"itemData":{"DOI":"10.1111/2041-210X.12310","ISSN":"2041210X","abstract":"Summary: Novel algorithms have been recently developed to estimate alpha and partition beta diversity in all their dimensions (taxon, phylogenetic and functional diversity - TD, PD and FD), whether communities are completely sampled or not. The R package BAT - Biodiversity Assessment Tools - performs a number of analyses based on either species identities (TD) or trees depicting species relationships (PD and FD). Functions include building randomized accumulation curves for alpha and beta diversity, alpha diversity estimation from incomplete samples and the partitioning of beta diversity in its replacement and richness difference components. All functions allow the rarefaction of communities. Estimation methods include curve-fitting and nonparametric algorithms. Beta diversity indices include the Jaccard and Sørensen families of measures and deal with both incidence and abundance data. Two auxiliary functions that allow judging the efficiency of the algorithms are also included. Several examples are shown using the data included in the package, which demonstrate the usefulness of the different methods. The BAT package constitutes an open platform for further development of new biodiversity assessment tools.","author":[{"dropping-particle":"","family":"Cardoso","given":"Pedro","non-dropping-particle":"","parse-names":false,"suffix":""},{"dropping-particle":"","family":"Rigal","given":"François","non-dropping-particle":"","parse-names":false,"suffix":""},{"dropping-particle":"","family":"Carvalho","given":"José C.","non-dropping-particle":"","parse-names":false,"suffix":""}],"container-title":"Methods in Ecology and Evolution","id":"ITEM-1","issued":{"date-parts":[["2015"]]},"title":"BAT - Biodiversity Assessment Tools, an R package for the measurement and estimation of alpha and beta taxon, phylogenetic and functional diversity","type":"article-journal"}},{"id":"QBuJ1Hnv/dMeoX4U1","uris":["http://www.mendeley.com/documents/?uuid=1ee3d1ef-2e39-4428-900b-00beb4012a95"],"itemData":{"ISSN":"0906-7590","author":[{"dropping-particle":"","family":"Mota","given":"Flávio Mariano Machado","non-dropping-particle":"","parse-names":false,"suffix":""},{"dropping-particle":"","family":"Alves‐Ferreira","given":"Gabriela","non-dropping-particle":"","parse-names":false,"suffix":""},{"dropping-particle":"","family":"Talora","given":"Daniela Custódio","non-dropping-particle":"","parse-names":false,"suffix":""},{"dropping-particle":"","family":"Heming","given":"Neander Marcel","non-dropping-particle":"","parse-names":false,"suffix":""}],"container-title":"Ecography","id":"ITEM-2","issued":{"date-parts":[["2023"]]},"page":"e06905","publisher":"Wiley Online Library","title":"divraster: an R package to calculate taxonomic, functional and phylogenetic diversity from rasters","type":"article-journal"}}],"schema":"https://github.com/citation-style-language/schema/raw/master/csl-citation.json"}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(Cardoso et al., 2015; Mota et al., 2023)</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Taxonomic beta diversity captures changes in species composition, while phylogenetic beta diversity accounts for the evolutionary relationships among species. By considering both aspects, we can reveal patterns not only for the turnover of species but also for the turnover of evolutionary history across time. Furthermore, we pinpointed the L1 hotspots of temporal taxonomic and phylogenetic beta diversity within the framework described above and determined the degree of their overlap.</w:t>
      </w:r>
    </w:p>
    <w:p w14:paraId="428B308B" w14:textId="77777777" w:rsidR="00976F4C" w:rsidRDefault="00976F4C" w:rsidP="00C44ECA">
      <w:pPr>
        <w:pStyle w:val="MDPI31text"/>
        <w:spacing w:line="240" w:lineRule="exact"/>
        <w:ind w:left="0" w:firstLine="0"/>
        <w:rPr>
          <w:rFonts w:asciiTheme="minorHAnsi" w:hAnsiTheme="minorHAnsi" w:cstheme="minorHAnsi"/>
          <w:sz w:val="24"/>
          <w:szCs w:val="24"/>
          <w:lang w:val="en-GB"/>
        </w:rPr>
      </w:pPr>
    </w:p>
    <w:p w14:paraId="70D20EE6" w14:textId="77777777"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i/>
          <w:sz w:val="24"/>
          <w:szCs w:val="24"/>
          <w:lang w:val="en-GB"/>
        </w:rPr>
        <w:t>2.6. Assessment of Protected Area Effectiveness and Conservation Gaps in Evvia</w:t>
      </w:r>
    </w:p>
    <w:p w14:paraId="4592758E" w14:textId="5F23C740"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Our overlap analysis was confined to terrestrial Evvia and the Special Areas of Conservation (which also includes Special Areas of Conservation that are Special Protection Areas) within the Natura 2000 network of protected areas in Evvia. To evaluate the efficacy of the existing protected areas network in Evvia, we initially gathered data from the World Database on Protected Areas using the "wdpar" 1.0.0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{"citationID":"dOaWkfoJ","properties":{"formattedCitation":"(Hanson, 2020)","plainCitation":"(Hanson, 2020)","noteIndex":0},"citationItems":[{"id":"QBuJ1Hnv/gxgTxlfE","uris":["http://www.mendeley.com/documents/?uuid=9fdd9a46-b600-4125-9312-6716c9f75107"],"itemData":{"author":[{"dropping-particle":"","family":"Hanson","given":"J","non-dropping-particle":"","parse-names":false,"suffix":""}],"id":"ITEM-1","issued":{"date-parts":[["2020"]]},"title":"wdpar: Interface to the World Database on Protected Areas. R package version 1.0.5","type":"article"}}],"schema":"https://github.com/citation-style-language/schema/raw/master/csl-citation.json"}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(Hanson, 2020)</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Subsequently, we superimposed current and future L1 hotspots for the weighted biodiversity metrics onto the Greek protected areas network in Evvia using the "sf" 0.8.0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{"citationID":"zIC9mEHX","properties":{"formattedCitation":"(Pebesma, 2018)","plainCitation":"(Pebesma, 2018)","noteIndex":0},"citationItems":[{"id":"QBuJ1Hnv/zLebOdB5","uris":["http://www.mendeley.com/documents/?uuid=e0c046cf-9b5f-4119-a037-530157eab1f4"],"itemData":{"DOI":"10.32614/rj-2018-009","ISSN":"20734859","abstract":"Simple features are a standardized way of encoding spatial vector data (points, lines, polygons) in computers. The sf package implements simple features in R, and has roughly the same capacity for spatial vector data as packages sp, rgeos, and rgdal. We describe the need for this package, its place in the R package ecosystem, and its potential to connect R to other computer systems. We illustrate this with examples of its use.","author":[{"dropping-particle":"","family":"Pebesma","given":"Edzer","non-dropping-particle":"","parse-names":false,"suffix":""}],"container-title":"R Journal","id":"ITEM-1","issued":{"date-parts":[["2018"]]},"title":"Simple features for R: Standardized support for spatial vector data","type":"article-journal"}}],"schema":"https://github.com/citation-style-language/schema/raw/master/csl-citation.json"}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(Pebesma, 2018)</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We thus concentrated on the Priority Hotspots as classified by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{"citationID":"ggw0iHYI","properties":{"formattedCitation":"(Kougioumoutzis, Kokkoris, Panitsa, Kallimanis, et al., 2021)","plainCitation":"(Kougioumoutzis,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ITEM-1","issue":"2","issued":{"date-parts":[["2021","1","20"]]},"page":"72","title":"Plant Endemism Centres and Biodiversity Hotspots in Greece","type":"article-journal","volume":"10"}}],"schema":"https://github.com/citation-style-language/schema/raw/master/csl-citation.json"}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Kougioumoutzis, Kokkoris, Panitsa, Kallimanis, et al. </w:t>
      </w:r>
      <w:r w:rsidR="00F21E0E"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to pinpoint conservation gaps as per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{"citationID":"V6aWX91v","properties":{"formattedCitation":"(Noroozi et al., 2019)","plainCitation":"(Noroozi et al., 2019)","dontUpdate":true,"noteIndex":0},"citationItems":[{"id":"QBuJ1Hnv/4UbbTGWW","uris":["http://www.mendeley.com/documents/?uuid=bb7c60c1-eb47-4c3a-b4c8-d2534c654fb8"],"itemData":{"DOI":"10.1016/j.biocon.2019.07.005","ISSN":"00063207","abstract":"Biodiversity loss due to human activities has dramatically increased in the last decades, and attempts to protect threatened species should be accelerated. An important contribution towards this goal is to identify areas rich in biodiversity and endemism, where conservation will be most efficacious. Here, we follow this strategy for Iran, which includes large parts of the Irano-Anatolian global biodiversity hotspot, to assess the extent of conservation gaps. Based on nearly 25,000 records from about 2600 (sub-)endemic vascular plant species, we determine centres of endemism using three well-established biodiversity indices (endemic richness, range-restricted endemic richness, range-rarity richness). Considering only areas (grid cells) where these indices were highest (10%/5%-based quantiles), a total of 74/39 grid cells are identified as Hotspots (centres of endemism supported by at least one index), and 30/18 grid cells are identified as Priority Hotspots (centres of endemism supported by all three indices). All hotspots are inside the Irano-Anatolian biodiversity hotspot and inside previously identified areas of endemism. Although the 10%/5%-quantile-based Priority Hotspots cover only 5%/3% of the Iranian surface area, they contain 59%/47% of the endemic plant species of Iran. Yet, Priority Conservation Gaps (Priority Hotspots not covered by nature reserves) amount to 47%/50% compared to 59%/54% for Conservation Gaps (Hotspots not covered by nature reserves). Evidently, there is a major discrepancy in the Irano-Anatolian biodiversity hotspot between an area being a centre of unique plant diversity and the protection status of this area. Considering the growing pressure on these areas due to, for instance, global climate change or increasing anthropogenic land use, establishment of new nature reserves in both the Conservation Gaps and especially the Priority Conservation Gaps as well as the increased efficacy of the already established nature reserves in the identified hotspots is necessary.","author":[{"dropping-particle":"","family":"Noroozi","given":"J.","non-dropping-particle":"","parse-names":false,"suffix":""},{"dropping-particle":"","family":"Naqinezhad","given":"Alireza","non-dropping-particle":"","parse-names":false,"suffix":""},{"dropping-particle":"","family":"Talebi","given":"Amir","non-dropping-particle":"","parse-names":false,"suffix":""},{"dropping-particle":"","family":"Doostmohammadi","given":"Moslem","non-dropping-particle":"","parse-names":false,"suffix":""},{"dropping-particle":"","family":"Plutzar","given":"Christoph","non-dropping-particle":"","parse-names":false,"suffix":""},{"dropping-particle":"","family":"Rumpf","given":"Sabine B.","non-dropping-particle":"","parse-names":false,"suffix":""},{"dropping-particle":"","family":"Asgarpour","given":"Z.","non-dropping-particle":"","parse-names":false,"suffix":""},{"dropping-particle":"","family":"Schneeweiss","given":"Gerald M.","non-dropping-particle":"","parse-names":false,"suffix":""}],"container-title":"Biological Conservation","id":"ITEM-1","issue":"May","issued":{"date-parts":[["2019"]]},"page":"299-307","title":"Hotspots of vascular plant endemism in a global biodiversity hotspot in Southwest Asia suffer from significant conservation gaps","type":"article-journal","volume":"237"}}],"schema":"https://github.com/citation-style-language/schema/raw/master/csl-citation.json"}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Noroozi et al. </w:t>
      </w:r>
      <w:r w:rsidR="006157B7" w:rsidRPr="00626E3E">
        <w:rPr>
          <w:rFonts w:asciiTheme="minorHAnsi" w:hAnsiTheme="minorHAnsi" w:cstheme="minorHAnsi"/>
          <w:b/>
          <w:bCs/>
          <w:sz w:val="24"/>
        </w:rPr>
        <w:t>(</w:t>
      </w:r>
      <w:r w:rsidR="00B27B3D" w:rsidRPr="00626E3E">
        <w:rPr>
          <w:rFonts w:asciiTheme="minorHAnsi" w:hAnsiTheme="minorHAnsi" w:cstheme="minorHAnsi"/>
          <w:b/>
          <w:bCs/>
          <w:sz w:val="24"/>
        </w:rPr>
        <w:t>2019)</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Cells identified as Priority Hotspots in the 99% quantile (L1) in our analyses, either not covered by Special Areas of Conservation or had less than 10% coverage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{"citationID":"iCu341AF","properties":{"formattedCitation":"(Xu et al., 2017)","plainCitation":"(Xu et al., 2017)","noteIndex":0},"citationItems":[{"id":"QBuJ1Hnv/BBbw5Eo6","uris":["http://www.mendeley.com/documents/?uuid=bf1ad0bf-62f3-4ef2-b74c-d94303cc2282"],"itemData":{"ISSN":"2045-2322","author":[{"dropping-particle":"","family":"Xu","given":"Yue","non-dropping-particle":"","parse-names":false,"suffix":""},{"dropping-particle":"","family":"Shen","given":"Zehao","non-dropping-particle":"","parse-names":false,"suffix":""},{"dropping-particle":"","family":"Ying","given":"Lingxiao","non-dropping-particle":"","parse-names":false,"suffix":""},{"dropping-particle":"","family":"Wang","given":"Zhiheng","non-dropping-particle":"","parse-names":false,"suffix":""},{"dropping-particle":"","family":"Huang","given":"Jihong","non-dropping-particle":"","parse-names":false,"suffix":""},{"dropping-particle":"","family":"Zang","given":"Runguo","non-dropping-particle":"","parse-names":false,"suffix":""},{"dropping-particle":"","family":"Jiang","given":"Youxu","non-dropping-particle":"","parse-names":false,"suffix":""}],"container-title":"Scientific reports","id":"ITEM-1","issue":"1","issued":{"date-parts":[["2017"]]},"page":"1-10","publisher":"Nature Publishing Group","title":"Hotspot analyses indicate significant conservation gaps for evergreen broadleaved woody plants in China","type":"article-journal","volume":"7"}}],"schema":"https://github.com/citation-style-language/schema/raw/master/csl-citation.json"}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(Xu et al., 2017)</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were designated as Priority conservation gaps in accordance with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{"citationID":"3Fw15vIG","properties":{"formattedCitation":"(Noroozi et al., 2019)","plainCitation":"(Noroozi et al., 2019)","dontUpdate":true,"noteIndex":0},"citationItems":[{"id":"QBuJ1Hnv/4UbbTGWW","uris":["http://www.mendeley.com/documents/?uuid=bb7c60c1-eb47-4c3a-b4c8-d2534c654fb8"],"itemData":{"DOI":"10.1016/j.biocon.2019.07.005","ISSN":"00063207","abstract":"Biodiversity loss due to human activities has dramatically increased in the last decades, and attempts to protect threatened species should be accelerated. An important contribution towards this goal is to identify areas rich in biodiversity and endemism, where conservation will be most efficacious. Here, we follow this strategy for Iran, which includes large parts of the Irano-Anatolian global biodiversity hotspot, to assess the extent of conservation gaps. Based on nearly 25,000 records from about 2600 (sub-)endemic vascular plant species, we determine centres of endemism using three well-established biodiversity indices (endemic richness, range-restricted endemic richness, range-rarity richness). Considering only areas (grid cells) where these indices were highest (10%/5%-based quantiles), a total of 74/39 grid cells are identified as Hotspots (centres of endemism supported by at least one index), and 30/18 grid cells are identified as Priority Hotspots (centres of endemism supported by all three indices). All hotspots are inside the Irano-Anatolian biodiversity hotspot and inside previously identified areas of endemism. Although the 10%/5%-quantile-based Priority Hotspots cover only 5%/3% of the Iranian surface area, they contain 59%/47% of the endemic plant species of Iran. Yet, Priority Conservation Gaps (Priority Hotspots not covered by nature reserves) amount to 47%/50% compared to 59%/54% for Conservation Gaps (Hotspots not covered by nature reserves). Evidently, there is a major discrepancy in the Irano-Anatolian biodiversity hotspot between an area being a centre of unique plant diversity and the protection status of this area. Considering the growing pressure on these areas due to, for instance, global climate change or increasing anthropogenic land use, establishment of new nature reserves in both the Conservation Gaps and especially the Priority Conservation Gaps as well as the increased efficacy of the already established nature reserves in the identified hotspots is necessary.","author":[{"dropping-particle":"","family":"Noroozi","given":"J.","non-dropping-particle":"","parse-names":false,"suffix":""},{"dropping-particle":"","family":"Naqinezhad","given":"Alireza","non-dropping-particle":"","parse-names":false,"suffix":""},{"dropping-particle":"","family":"Talebi","given":"Amir","non-dropping-particle":"","parse-names":false,"suffix":""},{"dropping-particle":"","family":"Doostmohammadi","given":"Moslem","non-dropping-particle":"","parse-names":false,"suffix":""},{"dropping-particle":"","family":"Plutzar","given":"Christoph","non-dropping-particle":"","parse-names":false,"suffix":""},{"dropping-particle":"","family":"Rumpf","given":"Sabine B.","non-dropping-particle":"","parse-names":false,"suffix":""},{"dropping-particle":"","family":"Asgarpour","given":"Z.","non-dropping-particle":"","parse-names":false,"suffix":""},{"dropping-particle":"","family":"Schneeweiss","given":"Gerald M.","non-dropping-particle":"","parse-names":false,"suffix":""}],"container-title":"Biological Conservation","id":"ITEM-1","issue":"May","issued":{"date-parts":[["2019"]]},"page":"299-307","title":"Hotspots of vascular plant endemism in a global biodiversity hotspot in Southwest Asia suffer from significant conservation gaps","type":"article-journal","volume":"237"}}],"schema":"https://github.com/citation-style-language/schema/raw/master/csl-citation.json"}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Noroozi et al. </w:t>
      </w:r>
      <w:r w:rsidR="00BC7061" w:rsidRPr="00626E3E">
        <w:rPr>
          <w:rFonts w:asciiTheme="minorHAnsi" w:hAnsiTheme="minorHAnsi" w:cstheme="minorHAnsi"/>
          <w:b/>
          <w:bCs/>
          <w:sz w:val="24"/>
        </w:rPr>
        <w:t>(</w:t>
      </w:r>
      <w:r w:rsidR="00B27B3D" w:rsidRPr="00626E3E">
        <w:rPr>
          <w:rFonts w:asciiTheme="minorHAnsi" w:hAnsiTheme="minorHAnsi" w:cstheme="minorHAnsi"/>
          <w:b/>
          <w:bCs/>
          <w:sz w:val="24"/>
        </w:rPr>
        <w:t>2019)</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These analyses were also applied to all Greek endemic taxa and single-island endemics included in our study. Additionally, we replicated these analyses for biodiversity hotspots as identified by the Getis-Ord Gi* metric and the results from the Emerging Hot Spot Analysis</w:t>
      </w:r>
      <w:r w:rsidR="00A159E2" w:rsidRPr="00626E3E">
        <w:rPr>
          <w:rFonts w:asciiTheme="minorHAnsi" w:hAnsiTheme="minorHAnsi" w:cstheme="minorHAnsi"/>
          <w:sz w:val="24"/>
          <w:szCs w:val="24"/>
          <w:lang w:val="en-GB"/>
        </w:rPr>
        <w:t>.</w:t>
      </w:r>
    </w:p>
    <w:p w14:paraId="1EB4A6EC" w14:textId="77777777"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p>
    <w:p w14:paraId="13747983" w14:textId="77777777" w:rsidR="00976F4C" w:rsidRPr="00626E3E" w:rsidRDefault="00976F4C" w:rsidP="00C44ECA">
      <w:pPr>
        <w:pStyle w:val="MDPI31text"/>
        <w:spacing w:line="240" w:lineRule="exact"/>
        <w:ind w:left="0" w:firstLine="0"/>
        <w:rPr>
          <w:rFonts w:asciiTheme="minorHAnsi" w:hAnsiTheme="minorHAnsi" w:cstheme="minorHAnsi"/>
          <w:i/>
          <w:sz w:val="24"/>
          <w:szCs w:val="24"/>
          <w:lang w:val="en-GB"/>
        </w:rPr>
      </w:pPr>
      <w:r w:rsidRPr="00626E3E">
        <w:rPr>
          <w:rFonts w:asciiTheme="minorHAnsi" w:hAnsiTheme="minorHAnsi" w:cstheme="minorHAnsi"/>
          <w:i/>
          <w:sz w:val="24"/>
          <w:szCs w:val="24"/>
          <w:lang w:val="en-GB"/>
        </w:rPr>
        <w:t>2.7. Land Use and Land Cover Changes</w:t>
      </w:r>
    </w:p>
    <w:p w14:paraId="76665EE5" w14:textId="2B2E75B9"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The dynamics of LULC, along with their alterations, are subject to ongoing surveillance due to a significant uptick in land use and cover changes in recent decades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{"citationID":"vitgn4Dp","properties":{"formattedCitation":"(Exavier &amp; Zeilhofer, 2020)","plainCitation":"(Exavier &amp; Zeilhofer, 2020)","noteIndex":0},"citationItems":[{"id":"QBuJ1Hnv/A8hXfhUe","uris":["http://www.mendeley.com/documents/?uuid=a6563296-b917-4fa3-a9e8-c110c5c9033d"],"itemData":{"author":[{"dropping-particle":"","family":"Exavier","given":"Reginal","non-dropping-particle":"","parse-names":false,"suffix":""},{"dropping-particle":"","family":"Zeilhofer","given":"Peter","non-dropping-particle":"","parse-names":false,"suffix":""}],"container-title":"R J.","id":"ITEM-1","issue":"2","issued":{"date-parts":[["2020"]]},"page":"359","title":"OpenLand: Software for Quantitative Analysis and Visualization of Land Use and Cover Change.","type":"article-journal","volume":"12"}}],"schema":"https://github.com/citation-style-language/schema/raw/master/csl-citation.json"}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(Exavier &amp; Zeilhofer, 2020)</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For this analysis, we </w:t>
      </w:r>
      <w:r w:rsidR="00BB61AD" w:rsidRPr="00626E3E">
        <w:rPr>
          <w:rFonts w:asciiTheme="minorHAnsi" w:hAnsiTheme="minorHAnsi" w:cstheme="minorHAnsi"/>
          <w:sz w:val="24"/>
          <w:szCs w:val="24"/>
          <w:lang w:val="en-GB"/>
        </w:rPr>
        <w:t>used</w:t>
      </w:r>
      <w:r w:rsidRPr="00626E3E">
        <w:rPr>
          <w:rFonts w:asciiTheme="minorHAnsi" w:hAnsiTheme="minorHAnsi" w:cstheme="minorHAnsi"/>
          <w:sz w:val="24"/>
          <w:szCs w:val="24"/>
          <w:lang w:val="en-GB"/>
        </w:rPr>
        <w:t xml:space="preserve"> the OpenLand 1.0.2 package in R, which offers a robust and integrated approach for probing into LULC alterations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{"citationID":"Q7o9QacA","properties":{"formattedCitation":"(Exavier &amp; Zeilhofer, 2020)","plainCitation":"(Exavier &amp; Zeilhofer, 2020)","noteIndex":0},"citationItems":[{"id":"QBuJ1Hnv/A8hXfhUe","uris":["http://www.mendeley.com/documents/?uuid=a6563296-b917-4fa3-a9e8-c110c5c9033d"],"itemData":{"author":[{"dropping-particle":"","family":"Exavier","given":"Reginal","non-dropping-particle":"","parse-names":false,"suffix":""},{"dropping-particle":"","family":"Zeilhofer","given":"Peter","non-dropping-particle":"","parse-names":false,"suffix":""}],"container-title":"R J.","id":"ITEM-1","issue":"2","issued":{"date-parts":[["2020"]]},"page":"359","title":"OpenLand: Software for Quantitative Analysis and Visualization of Land Use and Cover Change.","type":"article-journal","volume":"12"}}],"schema":"https://github.com/citation-style-language/schema/raw/master/csl-citation.json"}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(Exavier &amp; Zeilhofer, 2020)</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This </w:t>
      </w:r>
      <w:r w:rsidR="00BB61AD" w:rsidRPr="00626E3E">
        <w:rPr>
          <w:rFonts w:asciiTheme="minorHAnsi" w:hAnsiTheme="minorHAnsi" w:cstheme="minorHAnsi"/>
          <w:sz w:val="24"/>
          <w:szCs w:val="24"/>
          <w:lang w:val="en-GB"/>
        </w:rPr>
        <w:t>package enabled a systematic assessment of LULC transitions in our study area, including their temporal patterns and spatial distribution. We conducted an intensity analysis of the available LULC data to quantify both the rate of change and the underlying transition patterns between different land cover types</w:t>
      </w:r>
      <w:r w:rsidRPr="00626E3E">
        <w:rPr>
          <w:rFonts w:asciiTheme="minorHAnsi" w:hAnsiTheme="minorHAnsi" w:cstheme="minorHAnsi"/>
          <w:sz w:val="24"/>
          <w:szCs w:val="24"/>
          <w:lang w:val="en-GB"/>
        </w:rPr>
        <w:t>.</w:t>
      </w:r>
    </w:p>
    <w:p w14:paraId="6E563BD5" w14:textId="77777777" w:rsidR="00004172" w:rsidRPr="00626E3E" w:rsidRDefault="00004172" w:rsidP="00C44ECA">
      <w:pPr>
        <w:pStyle w:val="MDPI31text"/>
        <w:spacing w:line="240" w:lineRule="exact"/>
        <w:ind w:left="0" w:firstLine="0"/>
        <w:rPr>
          <w:rFonts w:asciiTheme="minorHAnsi" w:hAnsiTheme="minorHAnsi" w:cstheme="minorHAnsi"/>
          <w:sz w:val="24"/>
          <w:szCs w:val="24"/>
          <w:lang w:val="en-GB"/>
        </w:rPr>
      </w:pPr>
    </w:p>
    <w:p w14:paraId="28F93ED4" w14:textId="77777777"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i/>
          <w:iCs/>
          <w:sz w:val="24"/>
          <w:szCs w:val="24"/>
          <w:lang w:val="en-GB"/>
        </w:rPr>
        <w:t>2.8. Preliminary IUCN Extinction Risk Assessment</w:t>
      </w:r>
    </w:p>
    <w:p w14:paraId="7CEC0E4C" w14:textId="264817C3"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Five of the 13 single-island endemics in our SDM analyses possessed current IUCN Red List assessments</w:t>
      </w:r>
      <w:r w:rsidR="001527A1">
        <w:rPr>
          <w:rFonts w:asciiTheme="minorHAnsi" w:hAnsiTheme="minorHAnsi" w:cstheme="minorHAnsi"/>
          <w:sz w:val="24"/>
          <w:szCs w:val="24"/>
          <w:lang w:val="en-GB"/>
        </w:rPr>
        <w:t xml:space="preserve">. </w:t>
      </w:r>
      <w:r w:rsidR="001527A1" w:rsidRPr="001527A1">
        <w:rPr>
          <w:rFonts w:asciiTheme="minorHAnsi" w:hAnsiTheme="minorHAnsi" w:cstheme="minorHAnsi"/>
          <w:sz w:val="24"/>
          <w:szCs w:val="24"/>
          <w:lang w:val="en-GB"/>
        </w:rPr>
        <w:t>Two species' assessments</w:t>
      </w:r>
      <w:r w:rsidR="00AA0518">
        <w:rPr>
          <w:rFonts w:asciiTheme="minorHAnsi" w:hAnsiTheme="minorHAnsi" w:cstheme="minorHAnsi"/>
          <w:sz w:val="24"/>
          <w:szCs w:val="24"/>
          <w:lang w:val="en-GB"/>
        </w:rPr>
        <w:t xml:space="preserve"> (</w:t>
      </w:r>
      <w:r w:rsidR="00AA0518">
        <w:rPr>
          <w:rFonts w:asciiTheme="minorHAnsi" w:hAnsiTheme="minorHAnsi" w:cstheme="minorHAnsi"/>
          <w:i/>
          <w:iCs/>
          <w:sz w:val="24"/>
          <w:szCs w:val="24"/>
          <w:lang w:val="en-GB"/>
        </w:rPr>
        <w:t>Campanula constantinii</w:t>
      </w:r>
      <w:r w:rsidR="00AA0518">
        <w:rPr>
          <w:rFonts w:asciiTheme="minorHAnsi" w:hAnsiTheme="minorHAnsi" w:cstheme="minorHAnsi"/>
          <w:sz w:val="24"/>
          <w:szCs w:val="24"/>
          <w:lang w:val="en-GB"/>
        </w:rPr>
        <w:t xml:space="preserve"> and </w:t>
      </w:r>
      <w:r w:rsidR="00AA0518">
        <w:rPr>
          <w:rFonts w:asciiTheme="minorHAnsi" w:hAnsiTheme="minorHAnsi" w:cstheme="minorHAnsi"/>
          <w:i/>
          <w:iCs/>
          <w:sz w:val="24"/>
          <w:szCs w:val="24"/>
          <w:lang w:val="en-GB"/>
        </w:rPr>
        <w:t>Campanula cymaea</w:t>
      </w:r>
      <w:r w:rsidR="00AA0518">
        <w:rPr>
          <w:rFonts w:asciiTheme="minorHAnsi" w:hAnsiTheme="minorHAnsi" w:cstheme="minorHAnsi"/>
          <w:sz w:val="24"/>
          <w:szCs w:val="24"/>
          <w:lang w:val="en-GB"/>
        </w:rPr>
        <w:t>)</w:t>
      </w:r>
      <w:r w:rsidR="001527A1" w:rsidRPr="001527A1">
        <w:rPr>
          <w:rFonts w:asciiTheme="minorHAnsi" w:hAnsiTheme="minorHAnsi" w:cstheme="minorHAnsi"/>
          <w:sz w:val="24"/>
          <w:szCs w:val="24"/>
          <w:lang w:val="en-GB"/>
        </w:rPr>
        <w:t xml:space="preserve"> were obtained from the IUCN Red List online database (IUCN, 2024), while three additional species' assessments</w:t>
      </w:r>
      <w:r w:rsidR="00AA0518">
        <w:rPr>
          <w:rFonts w:asciiTheme="minorHAnsi" w:hAnsiTheme="minorHAnsi" w:cstheme="minorHAnsi"/>
          <w:sz w:val="24"/>
          <w:szCs w:val="24"/>
          <w:lang w:val="en-GB"/>
        </w:rPr>
        <w:t xml:space="preserve"> (</w:t>
      </w:r>
      <w:r w:rsidR="00AA0518" w:rsidRPr="00AA0518">
        <w:rPr>
          <w:rFonts w:asciiTheme="minorHAnsi" w:hAnsiTheme="minorHAnsi" w:cstheme="minorHAnsi"/>
          <w:i/>
          <w:iCs/>
          <w:sz w:val="24"/>
          <w:szCs w:val="24"/>
          <w:lang w:val="el-GR"/>
        </w:rPr>
        <w:t>Onosma</w:t>
      </w:r>
      <w:r w:rsidR="00AA0518" w:rsidRPr="00AA0518">
        <w:rPr>
          <w:rFonts w:asciiTheme="minorHAnsi" w:hAnsiTheme="minorHAnsi" w:cstheme="minorHAnsi"/>
          <w:sz w:val="24"/>
          <w:szCs w:val="24"/>
          <w:lang w:val="el-GR"/>
        </w:rPr>
        <w:t xml:space="preserve"> </w:t>
      </w:r>
      <w:r w:rsidR="00AA0518" w:rsidRPr="00AA0518">
        <w:rPr>
          <w:rFonts w:asciiTheme="minorHAnsi" w:hAnsiTheme="minorHAnsi" w:cstheme="minorHAnsi"/>
          <w:i/>
          <w:iCs/>
          <w:sz w:val="24"/>
          <w:szCs w:val="24"/>
          <w:lang w:val="el-GR"/>
        </w:rPr>
        <w:t>euboica</w:t>
      </w:r>
      <w:r w:rsidR="00AA0518" w:rsidRPr="00AA0518">
        <w:rPr>
          <w:rFonts w:asciiTheme="minorHAnsi" w:hAnsiTheme="minorHAnsi" w:cstheme="minorHAnsi"/>
          <w:sz w:val="24"/>
          <w:szCs w:val="24"/>
          <w:lang w:val="el-GR"/>
        </w:rPr>
        <w:t xml:space="preserve">, </w:t>
      </w:r>
      <w:r w:rsidR="00AA0518" w:rsidRPr="00AA0518">
        <w:rPr>
          <w:rFonts w:asciiTheme="minorHAnsi" w:hAnsiTheme="minorHAnsi" w:cstheme="minorHAnsi"/>
          <w:i/>
          <w:iCs/>
          <w:sz w:val="24"/>
          <w:szCs w:val="24"/>
          <w:lang w:val="el-GR"/>
        </w:rPr>
        <w:t>Scutellaria</w:t>
      </w:r>
      <w:r w:rsidR="00AA0518" w:rsidRPr="00AA0518">
        <w:rPr>
          <w:rFonts w:asciiTheme="minorHAnsi" w:hAnsiTheme="minorHAnsi" w:cstheme="minorHAnsi"/>
          <w:sz w:val="24"/>
          <w:szCs w:val="24"/>
          <w:lang w:val="el-GR"/>
        </w:rPr>
        <w:t xml:space="preserve"> </w:t>
      </w:r>
      <w:r w:rsidR="00AA0518" w:rsidRPr="00AA0518">
        <w:rPr>
          <w:rFonts w:asciiTheme="minorHAnsi" w:hAnsiTheme="minorHAnsi" w:cstheme="minorHAnsi"/>
          <w:i/>
          <w:iCs/>
          <w:sz w:val="24"/>
          <w:szCs w:val="24"/>
          <w:lang w:val="el-GR"/>
        </w:rPr>
        <w:lastRenderedPageBreak/>
        <w:t>goulimyi</w:t>
      </w:r>
      <w:r w:rsidR="00AA0518" w:rsidRPr="00AA0518">
        <w:rPr>
          <w:rFonts w:asciiTheme="minorHAnsi" w:hAnsiTheme="minorHAnsi" w:cstheme="minorHAnsi"/>
          <w:sz w:val="24"/>
          <w:szCs w:val="24"/>
          <w:lang w:val="el-GR"/>
        </w:rPr>
        <w:t xml:space="preserve">, </w:t>
      </w:r>
      <w:r w:rsidR="00AA0518" w:rsidRPr="00AA0518">
        <w:rPr>
          <w:rFonts w:asciiTheme="minorHAnsi" w:hAnsiTheme="minorHAnsi" w:cstheme="minorHAnsi"/>
          <w:i/>
          <w:iCs/>
          <w:sz w:val="24"/>
          <w:szCs w:val="24"/>
          <w:lang w:val="el-GR"/>
        </w:rPr>
        <w:t>Sideritis</w:t>
      </w:r>
      <w:r w:rsidR="00AA0518" w:rsidRPr="00AA0518">
        <w:rPr>
          <w:rFonts w:asciiTheme="minorHAnsi" w:hAnsiTheme="minorHAnsi" w:cstheme="minorHAnsi"/>
          <w:sz w:val="24"/>
          <w:szCs w:val="24"/>
          <w:lang w:val="el-GR"/>
        </w:rPr>
        <w:t xml:space="preserve"> </w:t>
      </w:r>
      <w:r w:rsidR="00AA0518" w:rsidRPr="00AA0518">
        <w:rPr>
          <w:rFonts w:asciiTheme="minorHAnsi" w:hAnsiTheme="minorHAnsi" w:cstheme="minorHAnsi"/>
          <w:i/>
          <w:iCs/>
          <w:sz w:val="24"/>
          <w:szCs w:val="24"/>
          <w:lang w:val="el-GR"/>
        </w:rPr>
        <w:t>euboea</w:t>
      </w:r>
      <w:r w:rsidR="00AA0518">
        <w:rPr>
          <w:rFonts w:asciiTheme="minorHAnsi" w:hAnsiTheme="minorHAnsi" w:cstheme="minorHAnsi"/>
          <w:sz w:val="24"/>
          <w:szCs w:val="24"/>
        </w:rPr>
        <w:t>)</w:t>
      </w:r>
      <w:r w:rsidR="001527A1" w:rsidRPr="001527A1">
        <w:rPr>
          <w:rFonts w:asciiTheme="minorHAnsi" w:hAnsiTheme="minorHAnsi" w:cstheme="minorHAnsi"/>
          <w:sz w:val="24"/>
          <w:szCs w:val="24"/>
          <w:lang w:val="en-GB"/>
        </w:rPr>
        <w:t xml:space="preserve"> were provided by the Hellenic Botanical Society ahead of their publication on the IUCN Red List platform (Hellenic Botanical Society, unpublished data 202</w:t>
      </w:r>
      <w:r w:rsidR="00402BD9">
        <w:rPr>
          <w:rFonts w:asciiTheme="minorHAnsi" w:hAnsiTheme="minorHAnsi" w:cstheme="minorHAnsi"/>
          <w:sz w:val="24"/>
          <w:szCs w:val="24"/>
          <w:lang w:val="en-GB"/>
        </w:rPr>
        <w:t>4</w:t>
      </w:r>
      <w:r w:rsidR="001527A1" w:rsidRPr="001527A1">
        <w:rPr>
          <w:rFonts w:asciiTheme="minorHAnsi" w:hAnsiTheme="minorHAnsi" w:cstheme="minorHAnsi"/>
          <w:sz w:val="24"/>
          <w:szCs w:val="24"/>
          <w:lang w:val="en-GB"/>
        </w:rPr>
        <w:t>, pers</w:t>
      </w:r>
      <w:r w:rsidR="001527A1">
        <w:rPr>
          <w:rFonts w:asciiTheme="minorHAnsi" w:hAnsiTheme="minorHAnsi" w:cstheme="minorHAnsi"/>
          <w:sz w:val="24"/>
          <w:szCs w:val="24"/>
          <w:lang w:val="en-GB"/>
        </w:rPr>
        <w:t>onal</w:t>
      </w:r>
      <w:r w:rsidR="001527A1" w:rsidRPr="001527A1">
        <w:rPr>
          <w:rFonts w:asciiTheme="minorHAnsi" w:hAnsiTheme="minorHAnsi" w:cstheme="minorHAnsi"/>
          <w:sz w:val="24"/>
          <w:szCs w:val="24"/>
          <w:lang w:val="en-GB"/>
        </w:rPr>
        <w:t xml:space="preserve"> comm</w:t>
      </w:r>
      <w:r w:rsidR="001527A1">
        <w:rPr>
          <w:rFonts w:asciiTheme="minorHAnsi" w:hAnsiTheme="minorHAnsi" w:cstheme="minorHAnsi"/>
          <w:sz w:val="24"/>
          <w:szCs w:val="24"/>
          <w:lang w:val="en-GB"/>
        </w:rPr>
        <w:t>unication</w:t>
      </w:r>
      <w:r w:rsidR="001527A1" w:rsidRPr="001527A1">
        <w:rPr>
          <w:rFonts w:asciiTheme="minorHAnsi" w:hAnsiTheme="minorHAnsi" w:cstheme="minorHAnsi"/>
          <w:sz w:val="24"/>
          <w:szCs w:val="24"/>
          <w:lang w:val="en-GB"/>
        </w:rPr>
        <w:t>)</w:t>
      </w:r>
      <w:r w:rsidRPr="00626E3E">
        <w:rPr>
          <w:rFonts w:asciiTheme="minorHAnsi" w:hAnsiTheme="minorHAnsi" w:cstheme="minorHAnsi"/>
          <w:sz w:val="24"/>
          <w:szCs w:val="24"/>
          <w:lang w:val="en-GB"/>
        </w:rPr>
        <w:t xml:space="preserve">. Although these formal assessments were based on occurrence records, we conducted independent SDM-based threat evaluations for all </w:t>
      </w:r>
      <w:r w:rsidR="000B7947">
        <w:rPr>
          <w:rFonts w:asciiTheme="minorHAnsi" w:hAnsiTheme="minorHAnsi" w:cstheme="minorHAnsi"/>
          <w:sz w:val="24"/>
          <w:szCs w:val="24"/>
          <w:lang w:val="en-GB"/>
        </w:rPr>
        <w:t>studied</w:t>
      </w:r>
      <w:r w:rsidR="000B7947" w:rsidRPr="00626E3E">
        <w:rPr>
          <w:rFonts w:asciiTheme="minorHAnsi" w:hAnsiTheme="minorHAnsi" w:cstheme="minorHAnsi"/>
          <w:sz w:val="24"/>
          <w:szCs w:val="24"/>
          <w:lang w:val="en-GB"/>
        </w:rPr>
        <w:t xml:space="preserve"> </w:t>
      </w:r>
      <w:r w:rsidRPr="00626E3E">
        <w:rPr>
          <w:rFonts w:asciiTheme="minorHAnsi" w:hAnsiTheme="minorHAnsi" w:cstheme="minorHAnsi"/>
          <w:sz w:val="24"/>
          <w:szCs w:val="24"/>
          <w:lang w:val="en-GB"/>
        </w:rPr>
        <w:t xml:space="preserve">single-island endemics to maintain methodological consistency and facilitate temporal projections of extinction risk. This re-assessment served two main purposes. First, it allowed us to compare our SDM-based assessments with the formal IUCN assessments, thereby enabling us to evaluate the accuracy of our models. Second, it established a consistent methodological framework for assessing extinction risks under both current and future conditions for all the single-island endemics in our analyses, including those without formal assessments. For the baseline period and each combination of GCM, RCP, SSP, and </w:t>
      </w:r>
      <w:r w:rsidR="007A7B10" w:rsidRPr="00626E3E">
        <w:rPr>
          <w:rFonts w:asciiTheme="minorHAnsi" w:hAnsiTheme="minorHAnsi" w:cstheme="minorHAnsi"/>
          <w:sz w:val="24"/>
          <w:szCs w:val="24"/>
          <w:lang w:val="en-GB"/>
        </w:rPr>
        <w:t>period</w:t>
      </w:r>
      <w:r w:rsidRPr="00626E3E">
        <w:rPr>
          <w:rFonts w:asciiTheme="minorHAnsi" w:hAnsiTheme="minorHAnsi" w:cstheme="minorHAnsi"/>
          <w:sz w:val="24"/>
          <w:szCs w:val="24"/>
          <w:lang w:val="en-GB"/>
        </w:rPr>
        <w:t xml:space="preserve">, we allocated preliminary IUCN threat categories to all single-island endemic taxa examined in our study. We based this classification on their distribution within Evvia and employed our models' projections and binary transformations under IUCN Criteria A and B. We implemented this process using the "ConR" 1.1.1 R package </w:t>
      </w:r>
      <w:r w:rsidRPr="00626E3E">
        <w:rPr>
          <w:rFonts w:asciiTheme="minorHAnsi" w:hAnsiTheme="minorHAnsi" w:cstheme="minorHAnsi"/>
          <w:b/>
          <w:bCs/>
          <w:sz w:val="24"/>
          <w:szCs w:val="24"/>
          <w:lang w:val="en-GB"/>
        </w:rPr>
        <w:fldChar w:fldCharType="begin"/>
      </w:r>
      <w:r w:rsidR="00B27B3D" w:rsidRPr="00626E3E">
        <w:rPr>
          <w:rFonts w:asciiTheme="minorHAnsi" w:hAnsiTheme="minorHAnsi" w:cstheme="minorHAnsi"/>
          <w:b/>
          <w:bCs/>
          <w:sz w:val="24"/>
          <w:szCs w:val="24"/>
          <w:lang w:val="en-GB"/>
        </w:rPr>
        <w:instrText xml:space="preserve"> ADDIN ZOTERO_ITEM CSL_CITATION {"citationID":"atuJ3wyg","properties":{"formattedCitation":"(Dauby et al., 2017)","plainCitation":"(Dauby et al., 2017)","noteIndex":0},"citationItems":[{"id":9550,"uris":["http://zotero.org/users/local/gOy6YEwR/items/2THUQD74"],"itemData":{"id":9550,"type":"article-journal","abstract":"The Red List Categories and the accompanying five criteria developed by the International Union for Conservation of Nature (IUCN) provide an authoritative and comprehensive methodology to assess the conservation status of organisms. Red List criterion B, which principally uses distribution data, is the most widely used to assess conservation status, particularly of plant species. No software package has previously been available to perform large-scale multispecies calculations of the three main criterion B parameters [extent of occurrence (EOO), area of occupancy (AOO) and an estimate of the number of locations] and provide preliminary conservation assessments using an automated batch process. We developed ConR, a dedicated R package, as a rapid and efficient tool to conduct large numbers of preliminary assessments, thereby facilitating complete Red List assessment. ConR (1) calculates key geographic range parameters (AOO and EOO) and estimates the number of locations sensu IUCN needed for an assessment under criterion B; (2) uses this information in a batch process to generate preliminary assessments of multiple species; (3) summarize the parameters and preliminary assessments in a spreadsheet; and (4) provides a visualization of the results by generating maps suitable for the submission of full assessments to the IUCN Red List. ConR can be used for any living organism for which reliable georeferenced distribution data are available. As distributional data for taxa become increasingly available via large open access datasets, ConR provides a novel, timely tool to guide and accelerate the work of the conservation and taxonomic communities by enabling practitioners to conduct preliminary assessments simultaneously for hundreds or even thousands of species in an efficient and time-saving way.","container-title":"Ecology and Evolution","DOI":"10.1002/ece3.3704","ISSN":"20457758","title":"ConR: An R package to assist large-scale multispecies preliminary conservation assessments using distribution data","author":[{"family":"Dauby","given":"Gilles"},{"family":"Stévart","given":"Tariq"},{"family":"Droissart","given":"Vincent"},{"family":"Cosiaux","given":"Ariane"},{"family":"Deblauwe","given":"Vincent"},{"family":"Simo-Droissart","given":"Murielle"},{"family":"Sosef","given":"Marc S. M."},{"family":"Lowry","given":"Porter P."},{"family":"Schatz","given":"George E."},{"family":"Gereau","given":"Roy E."},{"family":"Couvreur","given":"Thomas L. P."}],"issued":{"date-parts":[["2017"]]}}}],"schema":"https://github.com/citation-style-language/schema/raw/master/csl-citation.json"}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(Dauby et al., 2017)</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along with the R code from </w:t>
      </w:r>
      <w:r w:rsidRPr="00626E3E">
        <w:rPr>
          <w:rFonts w:asciiTheme="minorHAnsi" w:hAnsiTheme="minorHAnsi" w:cstheme="minorHAnsi"/>
          <w:b/>
          <w:bCs/>
          <w:sz w:val="24"/>
          <w:szCs w:val="24"/>
          <w:lang w:val="en-GB"/>
        </w:rPr>
        <w:fldChar w:fldCharType="begin"/>
      </w:r>
      <w:r w:rsidR="00E56ACB">
        <w:rPr>
          <w:rFonts w:asciiTheme="minorHAnsi" w:hAnsiTheme="minorHAnsi" w:cstheme="minorHAnsi"/>
          <w:b/>
          <w:bCs/>
          <w:sz w:val="24"/>
          <w:szCs w:val="24"/>
          <w:lang w:val="en-GB"/>
        </w:rPr>
        <w:instrText xml:space="preserve"> ADDIN ZOTERO_ITEM CSL_CITATION {"citationID":"0HacQ8bu","properties":{"formattedCitation":"(St\\uc0\\u233{}vart et al., 2019)","plainCitation":"(Stévart et al., 2019)","dontUpdate":true,"noteIndex":0},"citationItems":[{"id":9485,"uris":["http://zotero.org/users/local/gOy6YEwR/items/YMFBMHGV"],"itemData":{"id":9485,"type":"article-journal","abstract":"Preserving tropical biodiversity is an urgent challenge when faced with the growing needs of countries. Despite their crucial importance for terrestrial ecosystems, most tropical plant species lack extinction risk assessments, limiting our ability to identify conservation priorities. Using a novel approach aligned with IUCN Red List criteria, we conducted a continental-scale preliminary conservation assessment of 22,036 vascular plant species in tropical Africa. Our results underline the high level of extinction risk of the tropical African flora. Thirty-three percent of the species are potentially threatened with extinction, and another third of species are likely rare, potentially becoming threatened in the near future. Four regions are highlighted with a high proportion (40%) of potentially threatened species: Ethiopia, West Africa, central Tanzania, and southern Democratic Republic of the Congo. Our approach represents a first step toward data-driven conservation assessments applicable at continental scales providing crucial information for sustainable economic development prioritization.","container-title":"Science Advances","DOI":"10.1126/sciadv.aax9444","ISSN":"2375-2548","issue":"11","page":"eaax9444","title":"A third of the tropical African flora is potentially threatened with extinction","volume":"5","author":[{"family":"Stévart","given":"T."},{"family":"Dauby","given":"G."},{"family":"Lowry","given":"P. P."},{"family":"Blach-Overgaard","given":"A."},{"family":"Droissart","given":"V."},{"family":"Harris","given":"D. J."},{"family":"Mackinder","given":"B. A."},{"family":"Schatz","given":"G. E."},{"family":"Sonké","given":"B."},{"family":"Sosef","given":"M. S. M."},{"family":"Svenning","given":"J.-C."},{"family":"Wieringa","given":"J. J."},{"family":"Couvreur","given":"T. L. P."}],"issued":{"date-parts":[["2019",11]]}}}],"schema":"https://github.com/citation-style-language/schema/raw/master/csl-citation.json"}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Stévart et al. </w:t>
      </w:r>
      <w:r w:rsidR="004C33C3" w:rsidRPr="00626E3E">
        <w:rPr>
          <w:rFonts w:asciiTheme="minorHAnsi" w:hAnsiTheme="minorHAnsi" w:cstheme="minorHAnsi"/>
          <w:b/>
          <w:bCs/>
          <w:sz w:val="24"/>
        </w:rPr>
        <w:t>(</w:t>
      </w:r>
      <w:r w:rsidR="00B27B3D" w:rsidRPr="00626E3E">
        <w:rPr>
          <w:rFonts w:asciiTheme="minorHAnsi" w:hAnsiTheme="minorHAnsi" w:cstheme="minorHAnsi"/>
          <w:b/>
          <w:bCs/>
          <w:sz w:val="24"/>
        </w:rPr>
        <w:t>2019)</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adopting the framework previously developed by </w:t>
      </w:r>
      <w:r w:rsidRPr="00626E3E">
        <w:rPr>
          <w:rFonts w:asciiTheme="minorHAnsi" w:hAnsiTheme="minorHAnsi" w:cstheme="minorHAnsi"/>
          <w:b/>
          <w:bCs/>
          <w:sz w:val="24"/>
          <w:szCs w:val="24"/>
          <w:lang w:val="en-GB"/>
        </w:rPr>
        <w:fldChar w:fldCharType="begin"/>
      </w:r>
      <w:r w:rsidR="005B6A0D">
        <w:rPr>
          <w:rFonts w:asciiTheme="minorHAnsi" w:hAnsiTheme="minorHAnsi" w:cstheme="minorHAnsi"/>
          <w:b/>
          <w:bCs/>
          <w:sz w:val="24"/>
          <w:szCs w:val="24"/>
          <w:lang w:val="en-GB"/>
        </w:rPr>
        <w:instrText xml:space="preserve"> ADDIN ZOTERO_ITEM CSL_CITATION {"citationID":"OPlFbzpd","properties":{"formattedCitation":"(Kougioumoutzis, Kokkoris, Panitsa, Strid, et al., 2021)","plainCitation":"(Kougioumoutzis, Kokkoris, Panitsa, Strid, et al., 2021)","dontUpdate":true,"noteIndex":0},"citationItems":[{"id":"QBuJ1Hnv/lJxdB7rC","uris":["http://www.mendeley.com/documents/?uuid=7e7ecd02-d0ca-45e2-8e56-3519409db24c"],"itemData":{"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Strid","given":"Arne","non-dropping-particle":"","parse-names":false,"suffix":""},{"dropping-particle":"","family":"Dimopoulos","given":"Panayotis","non-dropping-particle":"","parse-names":false,"suffix":""}],"container-title":"Biology","id":"JJIwfZQe/Bemt04Yk","issue":"3","issued":{"date-parts":[["2021"]]},"page":"195","publisher":"Multidisciplinary Digital Publishing Institute","title":"Extinction Risk Assessment of the Greek Endemic Flora","type":"article-journal","volume":"10"}}],"schema":"https://github.com/citation-style-language/schema/raw/master/csl-citation.json"}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 xml:space="preserve">Kougioumoutzis, Kokkoris, Panitsa, Strid, et al. </w:t>
      </w:r>
      <w:r w:rsidR="002946C7" w:rsidRPr="00626E3E">
        <w:rPr>
          <w:rFonts w:asciiTheme="minorHAnsi" w:hAnsiTheme="minorHAnsi" w:cstheme="minorHAnsi"/>
          <w:b/>
          <w:bCs/>
          <w:sz w:val="24"/>
        </w:rPr>
        <w:t>(</w:t>
      </w:r>
      <w:r w:rsidR="00B27B3D" w:rsidRPr="00626E3E">
        <w:rPr>
          <w:rFonts w:asciiTheme="minorHAnsi" w:hAnsiTheme="minorHAnsi" w:cstheme="minorHAnsi"/>
          <w:b/>
          <w:bCs/>
          <w:sz w:val="24"/>
        </w:rPr>
        <w:t>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b/>
          <w:bCs/>
          <w:sz w:val="24"/>
          <w:szCs w:val="24"/>
          <w:lang w:val="en-GB"/>
        </w:rPr>
        <w:t xml:space="preserve"> </w:t>
      </w:r>
      <w:r w:rsidRPr="00626E3E">
        <w:rPr>
          <w:rFonts w:asciiTheme="minorHAnsi" w:hAnsiTheme="minorHAnsi" w:cstheme="minorHAnsi"/>
          <w:sz w:val="24"/>
          <w:szCs w:val="24"/>
          <w:lang w:val="en-GB"/>
        </w:rPr>
        <w:t xml:space="preserve">for a broader geographical scope in Greece. </w:t>
      </w:r>
    </w:p>
    <w:p w14:paraId="06ED7E29" w14:textId="77777777"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p>
    <w:p w14:paraId="53FBB250" w14:textId="77777777"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i/>
          <w:iCs/>
          <w:sz w:val="24"/>
          <w:szCs w:val="24"/>
          <w:lang w:val="en-GB"/>
        </w:rPr>
        <w:t>2.9. Estimation of the Evolutionary Distinct and Globally Endangered (EDGE) Index – Current and Future EDGE Spatial Patterns</w:t>
      </w:r>
    </w:p>
    <w:p w14:paraId="79F48D1D" w14:textId="544FCDE1" w:rsidR="00976F4C" w:rsidRPr="00626E3E" w:rsidRDefault="00976F4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Evolutionary distinctiveness (ED) was calculated for Greek endemic species present in Evvia using the time-calibrated phylogenetic tree from </w:t>
      </w:r>
      <w:r w:rsidRPr="00626E3E">
        <w:rPr>
          <w:rFonts w:asciiTheme="minorHAnsi" w:hAnsiTheme="minorHAnsi" w:cstheme="minorHAnsi"/>
          <w:b/>
          <w:bCs/>
          <w:sz w:val="24"/>
          <w:szCs w:val="24"/>
          <w:lang w:val="en-GB"/>
        </w:rPr>
        <w:fldChar w:fldCharType="begin"/>
      </w:r>
      <w:r w:rsidR="005B6A0D">
        <w:rPr>
          <w:rFonts w:asciiTheme="minorHAnsi" w:hAnsiTheme="minorHAnsi" w:cstheme="minorHAnsi"/>
          <w:b/>
          <w:bCs/>
          <w:sz w:val="24"/>
          <w:szCs w:val="24"/>
          <w:lang w:val="en-GB"/>
        </w:rPr>
        <w:instrText xml:space="preserve"> ADDIN ZOTERO_ITEM CSL_CITATION {"citationID":"8lrVOi55","properties":{"formattedCitation":"(Kougioumoutzis, Kokkoris, Panitsa, Kallimanis, et al., 2021)","plainCitation":"(Kougioumoutzis,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EYd0i6AA/p3od1AK8","issue":"2","issued":{"date-parts":[["2021","1","20"]]},"page":"72","title":"Plant Endemism Centres and Biodiversity Hotspots in Greece","type":"article-journal","volume":"10"}}],"schema":"https://github.com/citation-style-language/schema/raw/master/csl-citation.json"}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Kougioumoutzis, Kokkoris, Panitsa, Kallimanis, et al.</w:t>
      </w:r>
      <w:r w:rsidR="00807E2C" w:rsidRPr="00626E3E">
        <w:rPr>
          <w:rFonts w:asciiTheme="minorHAnsi" w:hAnsiTheme="minorHAnsi" w:cstheme="minorHAnsi"/>
          <w:b/>
          <w:bCs/>
          <w:sz w:val="24"/>
        </w:rPr>
        <w:t xml:space="preserve"> (</w:t>
      </w:r>
      <w:r w:rsidR="00B27B3D" w:rsidRPr="00626E3E">
        <w:rPr>
          <w:rFonts w:asciiTheme="minorHAnsi" w:hAnsiTheme="minorHAnsi" w:cstheme="minorHAnsi"/>
          <w:b/>
          <w:bCs/>
          <w:sz w:val="24"/>
        </w:rPr>
        <w:t>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which was pruned to include only the relevant taxa. The 'phyloregion' 1.0.4 R package </w:t>
      </w:r>
      <w:r w:rsidRPr="00626E3E">
        <w:rPr>
          <w:rFonts w:asciiTheme="minorHAnsi" w:hAnsiTheme="minorHAnsi" w:cstheme="minorHAnsi"/>
          <w:b/>
          <w:bCs/>
          <w:sz w:val="24"/>
          <w:szCs w:val="24"/>
          <w:lang w:val="en-GB"/>
        </w:rPr>
        <w:fldChar w:fldCharType="begin" w:fldLock="1"/>
      </w:r>
      <w:r w:rsidR="005B6A0D">
        <w:rPr>
          <w:rFonts w:asciiTheme="minorHAnsi" w:hAnsiTheme="minorHAnsi" w:cstheme="minorHAnsi"/>
          <w:b/>
          <w:bCs/>
          <w:sz w:val="24"/>
          <w:szCs w:val="24"/>
          <w:lang w:val="en-GB"/>
        </w:rPr>
        <w:instrText xml:space="preserve"> ADDIN ZOTERO_ITEM CSL_CITATION {"citationID":"iqhcW2UJ","properties":{"formattedCitation":"(Daru et al., 2017; Daru, Farooq, et al., 2020; Daru, Karunarathne, et al., 2020)","plainCitation":"(Daru et al., 2017; Daru, Farooq, et al., 2020; Daru, Karunarathne, et al., 2020)","noteIndex":0},"citationItems":[{"id":"QBuJ1Hnv/wxqXhLdz","uris":["http://www.mendeley.com/documents/?uuid=86562d1d-653b-4f15-a979-3399a50195ad"],"itemData":{"DOI":"10.1111/2041-210X.13478","ISSN":"2041210X","abstract":"Biogeographical regionalization is the classification of regions in terms of their biota and is key to our understanding of the ecological and historical drivers affecting species distribution in macroecological or large-scale conservation studies. However, despite the mass production of species distributions and phylogenetic data, statistical and computational infrastructure to successfully incorporate, manipulate and analyse such massive amounts of data had not been fully developed. Here, we present phyloregion, a statistical package for the analysis of biogeographical regionalization and macroecology in the R computing environment, tailored for mega phylogenies and macroecological datasets of ever-increasing size and complexity. Compared to available packages, phyloregion is several times faster and allocates less memory than other packages for analysis of alpha diversity (including phylogenetic diversity, phylogenetic endemism and evolutionary distinctiveness and global endangerment) and beta diversity (including cluster analysis, determining optimal number of clusters and evolutionary distinctiveness of regions). We demonstrate the scalability of the package to large datasets with comprehensive phylogenies and global distribution maps of squamate reptiles (amphisbaenians, lizards and snakes), and show that different phyloregions differ strongly in evolutionary distinctiveness across scales. Visualization tools allow graphical exploration of the generated patterns of biogeographical regionalization and macroecology in geographical space. Ultimately, phyloregion will facilitate rapid biogeographical analyses that will accommodate the ongoing mass production of species occurrence records and phylogenetic datasets at any scale and for any taxonomic group into completely reproducible R workflows.","author":[{"dropping-particle":"","family":"Daru","given":"Barnabas H.","non-dropping-particle":"","parse-names":false,"suffix":""},{"dropping-particle":"","family":"Karunarathne","given":"Piyal","non-dropping-particle":"","parse-names":false,"suffix":""},{"dropping-particle":"","family":"Schliep","given":"Klaus","non-dropping-particle":"","parse-names":false,"suffix":""}],"container-title":"Methods in Ecology and Evolution","id":"ITEM-1","issued":{"date-parts":[["2020"]]},"title":"phyloregion: R package for biogeographical regionalization and macroecology","type":"article-journal"}},{"id":"QBuJ1Hnv/v8l6eHaZ","uris":["http://www.mendeley.com/documents/?uuid=cd037ad2-4be9-43ed-b145-97b642fdb55d"],"itemData":{"DOI":"10.1016/j.tree.2017.08.013","ISSN":"01695347","abstract":"A key step in understanding the distribution of biodiversity is the grouping of regions based on their shared elements. Historically, regionalization schemes have been largely species centric. Recently, there has been interest in incorporating phylogenetic information into regionalization schemes. Phylogenetic regionalization can provide novel insights into the mechanisms that generate, distribute, and maintain biodiversity. We argue that four processes (dispersal limitation, extinction, speciation, and niche conservatism) underlie the formation of species assemblages into phylogenetically distinct biogeographic units. We outline how it can be possible to distinguish among these processes, and identify centers of evolutionary radiation, museums of diversity, and extinction hotspots. We suggest that phylogenetic regionalization provides a rigorous and objective classification of regional diversity and enhances our knowledge of biodiversity patterns.","author":[{"dropping-particle":"","family":"Daru","given":"Barnabas H.","non-dropping-particle":"","parse-names":false,"suffix":""},{"dropping-particle":"","family":"Elliott","given":"Tammy L.","non-dropping-particle":"","parse-names":false,"suffix":""},{"dropping-particle":"","family":"Park","given":"Daniel S.","non-dropping-particle":"","parse-names":false,"suffix":""},{"dropping-particle":"","family":"Davies","given":"T. Jonathan","non-dropping-particle":"","parse-names":false,"suffix":""}],"container-title":"Trends in Ecology &amp; Evolution","id":"ITEM-2","issue":"11","issued":{"date-parts":[["2017","11"]]},"page":"845-860","publisher":"Elsevier Ltd","title":"Understanding the Processes Underpinning Patterns of Phylogenetic Regionalization","type":"article-journal","volume":"32"}},{"id":"QBuJ1Hnv/zaRsbJb5","uris":["http://www.mendeley.com/documents/?uuid=9b7e1dbc-1a33-4d04-b4d5-8dcb32236078"],"itemData":{"ISSN":"2041-1723","author":[{"dropping-particle":"","family":"Daru","given":"Barnabas H","non-dropping-particle":"","parse-names":false,"suffix":""},{"dropping-particle":"","family":"Farooq","given":"Harith","non-dropping-particle":"","parse-names":false,"suffix":""},{"dropping-particle":"","family":"Antonelli","given":"Alexandre","non-dropping-particle":"","parse-names":false,"suffix":""},{"dropping-particle":"","family":"Faurby","given":"Søren","non-dropping-particle":"","parse-names":false,"suffix":""}],"container-title":"Nature Communications","id":"ITEM-3","issue":"1","issued":{"date-parts":[["2020"]]},"page":"1-11","publisher":"Nature Publishing Group","title":"Endemism patterns are scale dependent","type":"article-journal","volume":"11"}}],"schema":"https://github.com/citation-style-language/schema/raw/master/csl-citation.json"}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(Daru et al., 2017; Daru, Farooq, et al., 2020; Daru, Karunarathne, et al., 2020)</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xml:space="preserve"> facilitated the ED computation. EDGE scores, representing the anticipated loss of evolutionary history for each taxon on a logarithmic scale, were derived using the following equation </w:t>
      </w:r>
      <w:r w:rsidR="000565CF" w:rsidRPr="00626E3E">
        <w:rPr>
          <w:rFonts w:asciiTheme="minorHAnsi" w:hAnsiTheme="minorHAnsi" w:cstheme="minorHAnsi"/>
          <w:b/>
          <w:bCs/>
          <w:sz w:val="24"/>
          <w:szCs w:val="24"/>
          <w:lang w:val="en-GB"/>
        </w:rPr>
        <w:fldChar w:fldCharType="begin"/>
      </w:r>
      <w:r w:rsidR="000565CF" w:rsidRPr="00626E3E">
        <w:rPr>
          <w:rFonts w:asciiTheme="minorHAnsi" w:hAnsiTheme="minorHAnsi" w:cstheme="minorHAnsi"/>
          <w:b/>
          <w:bCs/>
          <w:sz w:val="24"/>
          <w:szCs w:val="24"/>
          <w:lang w:val="en-GB"/>
        </w:rPr>
        <w:instrText xml:space="preserve"> ADDIN ZOTERO_ITEM CSL_CITATION {"citationID":"eei1ADwg","properties":{"formattedCitation":"(Isaac et al., 2007)","plainCitation":"(Isaac et al., 2007)","noteIndex":0},"citationItems":[{"id":9542,"uris":["http://zotero.org/users/local/gOy6YEwR/items/DLX8SGVN"],"itemData":{"id":9542,"type":"article-journal","abstract":"Conservation priority setting based on phylogenetic diversity has frequently been proposed but rarely implemented. Here, we define a simple index that measures the contribution made by different species to phylogenetic diversity and show how the index might contribute towards species-based conservation priorities. We describe procedures to control for missing species, incomplete phylogenetic resolution and uncertainty in node ages that make it possible to apply the method in poorly known clades. We also show that the index is independent of clade size in phylogenies of more than 100 species, indicating that scores from unrelated taxonomic groups are likely to be comparable. Similar scores are returned under two different species concepts, suggesting that the index is robust to taxonomic changes. The approach is applied to a near-complete species-level phylogeny of the Mammalia to generate a global priority list incorporating both phylogenetic diversity and extinction risk. The 100 highest-ranking species represent a high proportion of total mammalian diversity and include many species not usually recognised as conservation priorities. Many species that are both evolutionarily distinct and globally endangered (EDGE species) do not benefit from existing conservation projects or protected areas. The results suggest that global conservation priorities may have to be reassessed in order to prevent a disproportionately large amount of mammalian evolutionary history becoming extinct in the near future. © 2007 Isaac et al.","container-title":"PLoS ONE","DOI":"10.1371/journal.pone.0000296","ISSN":"1932-6203","issue":"3","note":"PMID: 17375184","page":"e296","title":"Mammals on the EDGE: Conservation Priorities Based on Threat and Phylogeny","volume":"2","author":[{"family":"Isaac","given":"Nick J. B."},{"family":"Turvey","given":"Samuel T."},{"family":"Collen","given":"Ben"},{"family":"Waterman","given":"Carly"},{"family":"Baillie","given":"Jonathan E. M."}],"editor":[{"family":"Reid","given":"Walt"}],"issued":{"date-parts":[["2007",3]]}}}],"schema":"https://github.com/citation-style-language/schema/raw/master/csl-citation.json"} </w:instrText>
      </w:r>
      <w:r w:rsidR="000565CF" w:rsidRPr="00626E3E">
        <w:rPr>
          <w:rFonts w:asciiTheme="minorHAnsi" w:hAnsiTheme="minorHAnsi" w:cstheme="minorHAnsi"/>
          <w:b/>
          <w:bCs/>
          <w:sz w:val="24"/>
          <w:szCs w:val="24"/>
          <w:lang w:val="en-GB"/>
        </w:rPr>
        <w:fldChar w:fldCharType="separate"/>
      </w:r>
      <w:r w:rsidR="000565CF" w:rsidRPr="00626E3E">
        <w:rPr>
          <w:rFonts w:asciiTheme="minorHAnsi" w:hAnsiTheme="minorHAnsi" w:cstheme="minorHAnsi"/>
          <w:b/>
          <w:bCs/>
          <w:sz w:val="24"/>
        </w:rPr>
        <w:t>(Isaac et al., 2007)</w:t>
      </w:r>
      <w:r w:rsidR="000565CF"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p>
    <w:p w14:paraId="4B3A67D4" w14:textId="77777777" w:rsidR="00004172" w:rsidRPr="00626E3E" w:rsidRDefault="00004172" w:rsidP="00C44ECA">
      <w:pPr>
        <w:pStyle w:val="MDPI31text"/>
        <w:spacing w:line="240" w:lineRule="exact"/>
        <w:ind w:left="0"/>
        <w:jc w:val="center"/>
        <w:rPr>
          <w:rFonts w:asciiTheme="minorHAnsi" w:hAnsiTheme="minorHAnsi" w:cstheme="minorHAnsi"/>
          <w:sz w:val="24"/>
          <w:szCs w:val="24"/>
          <w:lang w:val="en-GB"/>
        </w:rPr>
      </w:pPr>
    </w:p>
    <w:p w14:paraId="35D67A83" w14:textId="4B63B598" w:rsidR="00976F4C" w:rsidRPr="00626E3E" w:rsidRDefault="00976F4C" w:rsidP="00C44ECA">
      <w:pPr>
        <w:pStyle w:val="MDPI31text"/>
        <w:spacing w:line="240" w:lineRule="exact"/>
        <w:ind w:left="0"/>
        <w:jc w:val="center"/>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EDGE = </w:t>
      </w:r>
      <w:proofErr w:type="gramStart"/>
      <w:r w:rsidRPr="00626E3E">
        <w:rPr>
          <w:rFonts w:asciiTheme="minorHAnsi" w:hAnsiTheme="minorHAnsi" w:cstheme="minorHAnsi"/>
          <w:sz w:val="24"/>
          <w:szCs w:val="24"/>
          <w:lang w:val="en-GB"/>
        </w:rPr>
        <w:t>ln(</w:t>
      </w:r>
      <w:proofErr w:type="gramEnd"/>
      <w:r w:rsidRPr="00626E3E">
        <w:rPr>
          <w:rFonts w:asciiTheme="minorHAnsi" w:hAnsiTheme="minorHAnsi" w:cstheme="minorHAnsi"/>
          <w:sz w:val="24"/>
          <w:szCs w:val="24"/>
          <w:lang w:val="en-GB"/>
        </w:rPr>
        <w:t>1 + ED) + GE × ln(2) (1)</w:t>
      </w:r>
    </w:p>
    <w:p w14:paraId="4DD678EC" w14:textId="77777777" w:rsidR="00004172" w:rsidRPr="00626E3E" w:rsidRDefault="00004172" w:rsidP="00C44ECA">
      <w:pPr>
        <w:pStyle w:val="MDPI31text"/>
        <w:spacing w:line="240" w:lineRule="exact"/>
        <w:ind w:left="0"/>
        <w:jc w:val="center"/>
        <w:rPr>
          <w:rFonts w:asciiTheme="minorHAnsi" w:hAnsiTheme="minorHAnsi" w:cstheme="minorHAnsi"/>
          <w:sz w:val="24"/>
          <w:szCs w:val="24"/>
          <w:lang w:val="en-GB"/>
        </w:rPr>
      </w:pPr>
    </w:p>
    <w:p w14:paraId="0026B981" w14:textId="06CF85D9" w:rsidR="00976F4C"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In this formula, ED represents the evolutionary distinctiveness value obtained from 'phyloregion', while GE denotes the weighted IUCN threat category [LC = 0; NT = 1; VU = 2; EN = 3; CR = 4]. Each increment in the Red List category corresponds to a two-fold increase in extinction risk </w:t>
      </w:r>
      <w:r w:rsidRPr="00626E3E">
        <w:rPr>
          <w:rFonts w:asciiTheme="minorHAnsi" w:hAnsiTheme="minorHAnsi" w:cstheme="minorHAnsi"/>
          <w:b/>
          <w:bCs/>
          <w:sz w:val="24"/>
          <w:szCs w:val="24"/>
          <w:lang w:val="en-GB"/>
        </w:rPr>
        <w:fldChar w:fldCharType="begin"/>
      </w:r>
      <w:r w:rsidR="00B27B3D" w:rsidRPr="00626E3E">
        <w:rPr>
          <w:rFonts w:asciiTheme="minorHAnsi" w:hAnsiTheme="minorHAnsi" w:cstheme="minorHAnsi"/>
          <w:b/>
          <w:bCs/>
          <w:sz w:val="24"/>
          <w:szCs w:val="24"/>
          <w:lang w:val="en-GB"/>
        </w:rPr>
        <w:instrText xml:space="preserve"> ADDIN ZOTERO_ITEM CSL_CITATION {"citationID":"W0Gj2TO3","properties":{"formattedCitation":"(Dauby et al., 2017)","plainCitation":"(Dauby et al., 2017)","noteIndex":0},"citationItems":[{"id":9550,"uris":["http://zotero.org/users/local/gOy6YEwR/items/2THUQD74"],"itemData":{"id":9550,"type":"article-journal","abstract":"The Red List Categories and the accompanying five criteria developed by the International Union for Conservation of Nature (IUCN) provide an authoritative and comprehensive methodology to assess the conservation status of organisms. Red List criterion B, which principally uses distribution data, is the most widely used to assess conservation status, particularly of plant species. No software package has previously been available to perform large-scale multispecies calculations of the three main criterion B parameters [extent of occurrence (EOO), area of occupancy (AOO) and an estimate of the number of locations] and provide preliminary conservation assessments using an automated batch process. We developed ConR, a dedicated R package, as a rapid and efficient tool to conduct large numbers of preliminary assessments, thereby facilitating complete Red List assessment. ConR (1) calculates key geographic range parameters (AOO and EOO) and estimates the number of locations sensu IUCN needed for an assessment under criterion B; (2) uses this information in a batch process to generate preliminary assessments of multiple species; (3) summarize the parameters and preliminary assessments in a spreadsheet; and (4) provides a visualization of the results by generating maps suitable for the submission of full assessments to the IUCN Red List. ConR can be used for any living organism for which reliable georeferenced distribution data are available. As distributional data for taxa become increasingly available via large open access datasets, ConR provides a novel, timely tool to guide and accelerate the work of the conservation and taxonomic communities by enabling practitioners to conduct preliminary assessments simultaneously for hundreds or even thousands of species in an efficient and time-saving way.","container-title":"Ecology and Evolution","DOI":"10.1002/ece3.3704","ISSN":"20457758","title":"ConR: An R package to assist large-scale multispecies preliminary conservation assessments using distribution data","author":[{"family":"Dauby","given":"Gilles"},{"family":"Stévart","given":"Tariq"},{"family":"Droissart","given":"Vincent"},{"family":"Cosiaux","given":"Ariane"},{"family":"Deblauwe","given":"Vincent"},{"family":"Simo-Droissart","given":"Murielle"},{"family":"Sosef","given":"Marc S. M."},{"family":"Lowry","given":"Porter P."},{"family":"Schatz","given":"George E."},{"family":"Gereau","given":"Roy E."},{"family":"Couvreur","given":"Thomas L. P."}],"issued":{"date-parts":[["2017"]]}}}],"schema":"https://github.com/citation-style-language/schema/raw/master/csl-citation.json"}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(Dauby et al., 2017)</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p>
    <w:p w14:paraId="270B589A" w14:textId="684CABA0" w:rsidR="005344F3" w:rsidRPr="00626E3E" w:rsidRDefault="00976F4C" w:rsidP="00C44ECA">
      <w:pPr>
        <w:pStyle w:val="MDPI31text"/>
        <w:spacing w:line="240" w:lineRule="exact"/>
        <w:ind w:left="0"/>
        <w:rPr>
          <w:rFonts w:asciiTheme="minorHAnsi" w:hAnsiTheme="minorHAnsi" w:cstheme="minorHAnsi"/>
          <w:sz w:val="24"/>
          <w:szCs w:val="24"/>
          <w:lang w:val="en-GB"/>
        </w:rPr>
      </w:pPr>
      <w:r w:rsidRPr="00626E3E">
        <w:rPr>
          <w:rFonts w:asciiTheme="minorHAnsi" w:hAnsiTheme="minorHAnsi" w:cstheme="minorHAnsi"/>
          <w:sz w:val="24"/>
          <w:szCs w:val="24"/>
          <w:lang w:val="en-GB"/>
        </w:rPr>
        <w:t>For each grid cell, mean EDGE values were calculated for the Greek endemics occurring in Evvia under all combinations of GCM/RCP/SSP and period. The baseline mean EDGE value was then subtracted from each future GCM/RCP/SSP and period combination to determine the mean delta EDGE (ΔEDGE) for the 2020s, 2050s, and 2080s. Negative ΔEDGE values indicate probable extinction hotspots, while positive values signify probable extinction coldspots. The ΔEDGE index serves as a proxy for conservation priorit</w:t>
      </w:r>
      <w:r w:rsidR="00833A97" w:rsidRPr="00626E3E">
        <w:rPr>
          <w:rFonts w:asciiTheme="minorHAnsi" w:hAnsiTheme="minorHAnsi" w:cstheme="minorHAnsi"/>
          <w:sz w:val="24"/>
          <w:szCs w:val="24"/>
          <w:lang w:val="en-GB"/>
        </w:rPr>
        <w:t>isat</w:t>
      </w:r>
      <w:r w:rsidRPr="00626E3E">
        <w:rPr>
          <w:rFonts w:asciiTheme="minorHAnsi" w:hAnsiTheme="minorHAnsi" w:cstheme="minorHAnsi"/>
          <w:sz w:val="24"/>
          <w:szCs w:val="24"/>
          <w:lang w:val="en-GB"/>
        </w:rPr>
        <w:t xml:space="preserve">ion, highlighting areas where evolutionarily distinct and highly threatened species may face extinction due to climate and land-use change. Increasingly negative ΔEDGE values underline the urgency for immediate conservation actions </w:t>
      </w:r>
      <w:proofErr w:type="gramStart"/>
      <w:r w:rsidRPr="00626E3E">
        <w:rPr>
          <w:rFonts w:asciiTheme="minorHAnsi" w:hAnsiTheme="minorHAnsi" w:cstheme="minorHAnsi"/>
          <w:sz w:val="24"/>
          <w:szCs w:val="24"/>
          <w:lang w:val="en-GB"/>
        </w:rPr>
        <w:t>in a given</w:t>
      </w:r>
      <w:proofErr w:type="gramEnd"/>
      <w:r w:rsidRPr="00626E3E">
        <w:rPr>
          <w:rFonts w:asciiTheme="minorHAnsi" w:hAnsiTheme="minorHAnsi" w:cstheme="minorHAnsi"/>
          <w:sz w:val="24"/>
          <w:szCs w:val="24"/>
          <w:lang w:val="en-GB"/>
        </w:rPr>
        <w:t xml:space="preserve"> grid cell, as they suggest for example, that Critically Endangered species with high ED values are at risk of being lost. The more negative the ΔEDGE index, the more pressing the need for swift conservation measures to be implemented.</w:t>
      </w:r>
    </w:p>
    <w:p w14:paraId="09D881FB" w14:textId="77777777" w:rsidR="00565A41" w:rsidRPr="00626E3E" w:rsidRDefault="00565A41" w:rsidP="00C44ECA">
      <w:pPr>
        <w:pStyle w:val="MDPI31text"/>
        <w:spacing w:line="240" w:lineRule="exact"/>
        <w:ind w:left="0"/>
        <w:rPr>
          <w:rFonts w:asciiTheme="minorHAnsi" w:hAnsiTheme="minorHAnsi" w:cstheme="minorHAnsi"/>
          <w:sz w:val="24"/>
          <w:szCs w:val="24"/>
          <w:lang w:val="en-GB"/>
        </w:rPr>
      </w:pPr>
    </w:p>
    <w:p w14:paraId="7952DB97" w14:textId="77777777" w:rsidR="005344F3" w:rsidRPr="00626E3E" w:rsidRDefault="005344F3" w:rsidP="00C44ECA">
      <w:pPr>
        <w:pStyle w:val="MDPI21heading1"/>
        <w:spacing w:before="0" w:after="0" w:line="240" w:lineRule="exact"/>
        <w:ind w:left="0"/>
        <w:rPr>
          <w:rFonts w:asciiTheme="minorHAnsi" w:hAnsiTheme="minorHAnsi" w:cstheme="minorHAnsi"/>
          <w:szCs w:val="24"/>
          <w:lang w:val="en-GB"/>
        </w:rPr>
      </w:pPr>
      <w:r w:rsidRPr="00626E3E">
        <w:rPr>
          <w:rFonts w:asciiTheme="minorHAnsi" w:hAnsiTheme="minorHAnsi" w:cstheme="minorHAnsi"/>
          <w:szCs w:val="24"/>
          <w:lang w:val="en-GB"/>
        </w:rPr>
        <w:t>3. Results</w:t>
      </w:r>
    </w:p>
    <w:p w14:paraId="6E640FB9" w14:textId="77777777" w:rsidR="00565A41" w:rsidRPr="00626E3E" w:rsidRDefault="00565A41" w:rsidP="00C44ECA">
      <w:pPr>
        <w:pStyle w:val="MDPI31text"/>
        <w:spacing w:line="240" w:lineRule="exact"/>
        <w:ind w:left="0" w:firstLine="0"/>
        <w:rPr>
          <w:rFonts w:asciiTheme="minorHAnsi" w:hAnsiTheme="minorHAnsi" w:cstheme="minorHAnsi"/>
          <w:i/>
          <w:iCs/>
          <w:sz w:val="24"/>
          <w:szCs w:val="24"/>
          <w:lang w:val="en-GB"/>
        </w:rPr>
      </w:pPr>
    </w:p>
    <w:p w14:paraId="36ADD544" w14:textId="6579028F" w:rsidR="009C485C" w:rsidRPr="00626E3E" w:rsidRDefault="009C485C" w:rsidP="00C44ECA">
      <w:pPr>
        <w:pStyle w:val="MDPI31text"/>
        <w:spacing w:line="240" w:lineRule="exact"/>
        <w:ind w:left="0" w:firstLine="0"/>
        <w:rPr>
          <w:rFonts w:asciiTheme="minorHAnsi" w:hAnsiTheme="minorHAnsi" w:cstheme="minorHAnsi"/>
          <w:sz w:val="24"/>
          <w:szCs w:val="24"/>
          <w:lang w:val="en-GB"/>
        </w:rPr>
      </w:pPr>
      <w:r w:rsidRPr="00626E3E">
        <w:rPr>
          <w:rFonts w:asciiTheme="minorHAnsi" w:hAnsiTheme="minorHAnsi" w:cstheme="minorHAnsi"/>
          <w:i/>
          <w:iCs/>
          <w:sz w:val="24"/>
          <w:szCs w:val="24"/>
          <w:lang w:val="en-GB"/>
        </w:rPr>
        <w:t>3.1. Species Distribution Models</w:t>
      </w:r>
    </w:p>
    <w:p w14:paraId="45DB7548" w14:textId="77777777" w:rsidR="009C485C" w:rsidRPr="00626E3E" w:rsidRDefault="009C485C" w:rsidP="00C44ECA">
      <w:pPr>
        <w:pStyle w:val="MDPI31text"/>
        <w:spacing w:line="240" w:lineRule="exact"/>
        <w:ind w:left="0" w:firstLine="360"/>
        <w:rPr>
          <w:rFonts w:asciiTheme="minorHAnsi" w:hAnsiTheme="minorHAnsi" w:cstheme="minorHAnsi"/>
          <w:sz w:val="24"/>
          <w:szCs w:val="24"/>
          <w:lang w:val="en-GB"/>
        </w:rPr>
      </w:pPr>
      <w:r w:rsidRPr="00626E3E">
        <w:rPr>
          <w:rFonts w:asciiTheme="minorHAnsi" w:hAnsiTheme="minorHAnsi" w:cstheme="minorHAnsi"/>
          <w:sz w:val="24"/>
          <w:szCs w:val="24"/>
          <w:lang w:val="en-GB"/>
        </w:rPr>
        <w:t>All the models showed strong predictive capabilities (Table S2; Figure S1) and outperformed random expectations to a statistically significant degree (p &lt; 0.01). Depending on the taxon category, different environmental factors were identified as the most important predictors for most of the taxa analysed (Table S3):</w:t>
      </w:r>
    </w:p>
    <w:p w14:paraId="0F2F345C" w14:textId="77777777" w:rsidR="009C485C" w:rsidRPr="00626E3E" w:rsidRDefault="009C485C" w:rsidP="00C44ECA">
      <w:pPr>
        <w:pStyle w:val="MDPI31text"/>
        <w:numPr>
          <w:ilvl w:val="0"/>
          <w:numId w:val="26"/>
        </w:numPr>
        <w:spacing w:line="240" w:lineRule="exact"/>
        <w:ind w:left="1134"/>
        <w:rPr>
          <w:rFonts w:asciiTheme="minorHAnsi" w:hAnsiTheme="minorHAnsi" w:cstheme="minorHAnsi"/>
          <w:color w:val="auto"/>
          <w:sz w:val="24"/>
          <w:szCs w:val="24"/>
          <w:lang w:val="en-GB"/>
        </w:rPr>
      </w:pPr>
      <w:r w:rsidRPr="00626E3E">
        <w:rPr>
          <w:rFonts w:asciiTheme="minorHAnsi" w:hAnsiTheme="minorHAnsi" w:cstheme="minorHAnsi"/>
          <w:sz w:val="24"/>
          <w:szCs w:val="24"/>
          <w:lang w:val="en-GB"/>
        </w:rPr>
        <w:t>Thornthwaite’s aridity index, count of the number of months with mean temp greater than 10</w:t>
      </w:r>
      <w:r w:rsidRPr="00626E3E">
        <w:rPr>
          <w:rFonts w:ascii="Cambria Math" w:hAnsi="Cambria Math" w:cs="Cambria Math"/>
          <w:sz w:val="24"/>
          <w:szCs w:val="24"/>
          <w:lang w:val="en-GB"/>
        </w:rPr>
        <w:t>℃</w:t>
      </w:r>
      <w:r w:rsidRPr="00626E3E">
        <w:rPr>
          <w:rFonts w:asciiTheme="minorHAnsi" w:hAnsiTheme="minorHAnsi" w:cstheme="minorHAnsi"/>
          <w:sz w:val="24"/>
          <w:szCs w:val="24"/>
          <w:lang w:val="en-GB"/>
        </w:rPr>
        <w:t xml:space="preserve"> and the volumetric fraction of coarse fragments for the Greek endemics (Table S3; Figure</w:t>
      </w:r>
      <w:r w:rsidRPr="00626E3E">
        <w:rPr>
          <w:rFonts w:asciiTheme="minorHAnsi" w:hAnsiTheme="minorHAnsi" w:cstheme="minorHAnsi"/>
          <w:color w:val="auto"/>
          <w:sz w:val="24"/>
          <w:szCs w:val="24"/>
          <w:lang w:val="en-GB"/>
        </w:rPr>
        <w:t xml:space="preserve"> S2), likely reflecting their adaptation to the dry, rocky habitats and temperature extremes characteristic of the Mediterranean climate and</w:t>
      </w:r>
    </w:p>
    <w:p w14:paraId="20F861CD" w14:textId="77777777" w:rsidR="009C485C" w:rsidRPr="00626E3E" w:rsidRDefault="009C485C" w:rsidP="00C44ECA">
      <w:pPr>
        <w:pStyle w:val="MDPI31text"/>
        <w:numPr>
          <w:ilvl w:val="0"/>
          <w:numId w:val="26"/>
        </w:numPr>
        <w:spacing w:line="240" w:lineRule="exact"/>
        <w:ind w:left="1134"/>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Temperature annual range, heat load index and Thornthwaite’s aridity index for the single island endemics (Table S3; Figure S3), likely reflecting their sensitivity to temperature fluctuations and heat stress in their restricted island ranges</w:t>
      </w:r>
    </w:p>
    <w:p w14:paraId="73CCA7AC" w14:textId="77777777" w:rsidR="009C485C" w:rsidRPr="00626E3E" w:rsidRDefault="009C485C" w:rsidP="00C44ECA">
      <w:pPr>
        <w:pStyle w:val="MDPI31text"/>
        <w:spacing w:line="240" w:lineRule="exact"/>
        <w:ind w:left="1134"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Temporally static factors predominantly drive the distribution of Greek endemic species, while dynamic factors primarily influence the distribution of single-island endemics on Evvia (Table S3; Figures S2-3).</w:t>
      </w:r>
    </w:p>
    <w:p w14:paraId="0D496627" w14:textId="16CEF410" w:rsidR="009C485C"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We primarily concentrate on the CCSM4 GCM RCP 85 SSP5</w:t>
      </w:r>
      <w:r w:rsidR="005421DE" w:rsidRPr="005421DE">
        <w:rPr>
          <w:rFonts w:asciiTheme="minorHAnsi" w:hAnsiTheme="minorHAnsi" w:cstheme="minorHAnsi"/>
          <w:color w:val="auto"/>
          <w:sz w:val="24"/>
          <w:szCs w:val="24"/>
          <w:lang w:val="en-GB"/>
        </w:rPr>
        <w:t>-RCP85</w:t>
      </w:r>
      <w:r w:rsidRPr="00626E3E">
        <w:rPr>
          <w:rFonts w:asciiTheme="minorHAnsi" w:hAnsiTheme="minorHAnsi" w:cstheme="minorHAnsi"/>
          <w:color w:val="auto"/>
          <w:sz w:val="24"/>
          <w:szCs w:val="24"/>
          <w:lang w:val="en-GB"/>
        </w:rPr>
        <w:t xml:space="preserve"> scenario for the 2080s, as it depicts the most severe scenario regarding expected range alterations (Table S4),</w:t>
      </w:r>
      <w:r w:rsidRPr="00626E3E">
        <w:rPr>
          <w:rFonts w:asciiTheme="minorHAnsi" w:eastAsia="SimSun" w:hAnsiTheme="minorHAnsi" w:cstheme="minorHAnsi"/>
          <w:snapToGrid/>
          <w:color w:val="auto"/>
          <w:sz w:val="24"/>
          <w:szCs w:val="24"/>
          <w:lang w:val="en-GB" w:eastAsia="zh-CN" w:bidi="ar-SA"/>
        </w:rPr>
        <w:t xml:space="preserve"> </w:t>
      </w:r>
      <w:r w:rsidRPr="00626E3E">
        <w:rPr>
          <w:rFonts w:asciiTheme="minorHAnsi" w:hAnsiTheme="minorHAnsi" w:cstheme="minorHAnsi"/>
          <w:color w:val="auto"/>
          <w:sz w:val="24"/>
          <w:szCs w:val="24"/>
          <w:lang w:val="en-GB"/>
        </w:rPr>
        <w:t xml:space="preserve">allowing us to assess the probable worst-case impacts on the endemic flora. </w:t>
      </w:r>
    </w:p>
    <w:p w14:paraId="0CFD3100" w14:textId="77777777" w:rsidR="00BA74C7" w:rsidRDefault="00BA74C7" w:rsidP="00C44ECA">
      <w:pPr>
        <w:pStyle w:val="MDPI31text"/>
        <w:spacing w:line="240" w:lineRule="exact"/>
        <w:ind w:left="0" w:firstLine="272"/>
        <w:rPr>
          <w:rFonts w:asciiTheme="minorHAnsi" w:hAnsiTheme="minorHAnsi" w:cstheme="minorHAnsi"/>
          <w:color w:val="auto"/>
          <w:sz w:val="24"/>
          <w:szCs w:val="24"/>
          <w:lang w:val="en-GB"/>
        </w:rPr>
      </w:pPr>
    </w:p>
    <w:p w14:paraId="0A03C8AD" w14:textId="77777777" w:rsidR="00BA74C7" w:rsidRPr="00626E3E" w:rsidRDefault="00BA74C7" w:rsidP="00C44ECA">
      <w:pPr>
        <w:pStyle w:val="MDPI31text"/>
        <w:spacing w:line="240" w:lineRule="exact"/>
        <w:ind w:left="0" w:firstLine="272"/>
        <w:rPr>
          <w:rFonts w:asciiTheme="minorHAnsi" w:hAnsiTheme="minorHAnsi" w:cstheme="minorHAnsi"/>
          <w:color w:val="auto"/>
          <w:sz w:val="24"/>
          <w:szCs w:val="24"/>
          <w:highlight w:val="yellow"/>
          <w:lang w:val="en-GB"/>
        </w:rPr>
      </w:pPr>
    </w:p>
    <w:p w14:paraId="53E09299" w14:textId="77777777" w:rsidR="009C485C" w:rsidRPr="00626E3E" w:rsidRDefault="009C485C" w:rsidP="00C44ECA">
      <w:pPr>
        <w:pStyle w:val="MDPI31text"/>
        <w:spacing w:line="240" w:lineRule="exact"/>
        <w:ind w:left="0" w:firstLine="0"/>
        <w:rPr>
          <w:rFonts w:asciiTheme="minorHAnsi" w:hAnsiTheme="minorHAnsi" w:cstheme="minorHAnsi"/>
          <w:color w:val="auto"/>
          <w:sz w:val="24"/>
          <w:szCs w:val="24"/>
          <w:lang w:val="en-GB"/>
        </w:rPr>
      </w:pPr>
    </w:p>
    <w:p w14:paraId="6964ECC5" w14:textId="77777777" w:rsidR="009C485C" w:rsidRPr="00626E3E" w:rsidRDefault="009C485C" w:rsidP="00C44ECA">
      <w:pPr>
        <w:pStyle w:val="MDPI31text"/>
        <w:spacing w:line="240" w:lineRule="exact"/>
        <w:ind w:left="0" w:firstLine="0"/>
        <w:rPr>
          <w:rFonts w:asciiTheme="minorHAnsi" w:hAnsiTheme="minorHAnsi" w:cstheme="minorHAnsi"/>
          <w:color w:val="auto"/>
          <w:sz w:val="24"/>
          <w:szCs w:val="24"/>
          <w:lang w:val="en-GB"/>
        </w:rPr>
      </w:pPr>
      <w:r w:rsidRPr="00626E3E">
        <w:rPr>
          <w:rFonts w:asciiTheme="minorHAnsi" w:hAnsiTheme="minorHAnsi" w:cstheme="minorHAnsi"/>
          <w:i/>
          <w:color w:val="auto"/>
          <w:sz w:val="24"/>
          <w:szCs w:val="24"/>
          <w:lang w:val="en-GB"/>
        </w:rPr>
        <w:lastRenderedPageBreak/>
        <w:t>3.2. Habitat Suitability Range Change</w:t>
      </w:r>
    </w:p>
    <w:p w14:paraId="5FDC1EB3" w14:textId="77777777" w:rsidR="009C485C" w:rsidRPr="00626E3E" w:rsidRDefault="009C485C" w:rsidP="00C44ECA">
      <w:pPr>
        <w:pStyle w:val="MDPI31text"/>
        <w:spacing w:line="240" w:lineRule="exact"/>
        <w:ind w:left="0" w:firstLine="0"/>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We observed marked variations among species concerning all identified sources of uncertainty, encompassing both the magnitude and direction of predicted range shifts (Table S4; Figures S4-5). All taxa are projected to undergo range reductions, becoming increasingly pronounced over time (the median range reduction is projected at -58.7%; Table S4; Figures S4-5). Single-island endemics are projected to experience significantly greater range reductions compared to Greek endemics in Evvia across all periods, since the median reduction of the single-island endemics is -63.2% (95% CI: -57.7% to -68.6%; Tables S5-6; Figure 2) and that of the Greek endemics is -51.4% (95% CI: -48.9% to -53.9%; Tables S5-6; Figure 2). Among single-island endemics, two species, namely </w:t>
      </w:r>
      <w:r w:rsidRPr="00626E3E">
        <w:rPr>
          <w:rFonts w:asciiTheme="minorHAnsi" w:hAnsiTheme="minorHAnsi" w:cstheme="minorHAnsi"/>
          <w:i/>
          <w:iCs/>
          <w:color w:val="auto"/>
          <w:sz w:val="24"/>
          <w:szCs w:val="24"/>
          <w:lang w:val="en-GB"/>
        </w:rPr>
        <w:t>Alyssum densistellatum</w:t>
      </w:r>
      <w:r w:rsidRPr="00626E3E">
        <w:rPr>
          <w:rFonts w:asciiTheme="minorHAnsi" w:hAnsiTheme="minorHAnsi" w:cstheme="minorHAnsi"/>
          <w:color w:val="auto"/>
          <w:sz w:val="24"/>
          <w:szCs w:val="24"/>
          <w:lang w:val="en-GB"/>
        </w:rPr>
        <w:t xml:space="preserve"> and </w:t>
      </w:r>
      <w:r w:rsidRPr="00626E3E">
        <w:rPr>
          <w:rFonts w:asciiTheme="minorHAnsi" w:hAnsiTheme="minorHAnsi" w:cstheme="minorHAnsi"/>
          <w:i/>
          <w:iCs/>
          <w:color w:val="auto"/>
          <w:sz w:val="24"/>
          <w:szCs w:val="24"/>
          <w:lang w:val="en-GB"/>
        </w:rPr>
        <w:t>Viola dirphya</w:t>
      </w:r>
      <w:r w:rsidRPr="00626E3E">
        <w:rPr>
          <w:rFonts w:asciiTheme="minorHAnsi" w:hAnsiTheme="minorHAnsi" w:cstheme="minorHAnsi"/>
          <w:color w:val="auto"/>
          <w:sz w:val="24"/>
          <w:szCs w:val="24"/>
          <w:lang w:val="en-GB"/>
        </w:rPr>
        <w:t xml:space="preserve">, are projected to lose their entire suitable habitat (100% median area loss across all periods; Table S5). In comparison, only one single island endemic taxon, </w:t>
      </w:r>
      <w:r w:rsidRPr="00626E3E">
        <w:rPr>
          <w:rFonts w:asciiTheme="minorHAnsi" w:hAnsiTheme="minorHAnsi" w:cstheme="minorHAnsi"/>
          <w:i/>
          <w:iCs/>
          <w:color w:val="auto"/>
          <w:sz w:val="24"/>
          <w:szCs w:val="24"/>
          <w:lang w:val="en-GB"/>
        </w:rPr>
        <w:t>Alyssum euboeum,</w:t>
      </w:r>
      <w:r w:rsidRPr="00626E3E">
        <w:rPr>
          <w:rFonts w:asciiTheme="minorHAnsi" w:hAnsiTheme="minorHAnsi" w:cstheme="minorHAnsi"/>
          <w:color w:val="auto"/>
          <w:sz w:val="24"/>
          <w:szCs w:val="24"/>
          <w:lang w:val="en-GB"/>
        </w:rPr>
        <w:t xml:space="preserve"> is projected to maintain its current range without any loss (Table S5), meaning that there is high interspecific variation even within the two taxon categories (i.e., Greek endemics and single island endemics), not just among them.</w:t>
      </w:r>
    </w:p>
    <w:p w14:paraId="1A92B0C4" w14:textId="377B6D56" w:rsidR="009C485C"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Additionally, for all taxa, future projections indicate lower scores on both fragmentation metrics than current values (Figure S6). Single island endemics have statistically significantly lower mesh </w:t>
      </w:r>
      <w:r w:rsidR="003469BA" w:rsidRPr="00626E3E">
        <w:rPr>
          <w:rFonts w:asciiTheme="minorHAnsi" w:hAnsiTheme="minorHAnsi" w:cstheme="minorHAnsi"/>
          <w:color w:val="auto"/>
          <w:sz w:val="24"/>
          <w:szCs w:val="24"/>
          <w:lang w:val="en-GB"/>
        </w:rPr>
        <w:t>size</w:t>
      </w:r>
      <w:r w:rsidRPr="00626E3E">
        <w:rPr>
          <w:rFonts w:asciiTheme="minorHAnsi" w:hAnsiTheme="minorHAnsi" w:cstheme="minorHAnsi"/>
          <w:color w:val="auto"/>
          <w:sz w:val="24"/>
          <w:szCs w:val="24"/>
          <w:lang w:val="en-GB"/>
        </w:rPr>
        <w:t xml:space="preserve"> than Greek endemics across all periods, meaning they occupy much more fragmented patches. These findings highlight the vulnerability of Evvia's endemic flora to climate and land-use change, with substantial habitat losses and fragmentation expected over the coming decades.</w:t>
      </w:r>
    </w:p>
    <w:p w14:paraId="080172AE" w14:textId="77777777" w:rsidR="00250E2A" w:rsidRDefault="00250E2A" w:rsidP="00250E2A">
      <w:pPr>
        <w:pStyle w:val="MDPI31text"/>
        <w:spacing w:line="240" w:lineRule="auto"/>
        <w:ind w:left="0" w:firstLine="0"/>
        <w:rPr>
          <w:rFonts w:asciiTheme="minorHAnsi" w:hAnsiTheme="minorHAnsi" w:cstheme="minorHAnsi"/>
          <w:color w:val="auto"/>
          <w:sz w:val="24"/>
          <w:szCs w:val="24"/>
          <w:lang w:val="en-GB"/>
        </w:rPr>
      </w:pPr>
    </w:p>
    <w:p w14:paraId="32B8CD8E" w14:textId="77777777" w:rsidR="009C485C" w:rsidRPr="00626E3E" w:rsidRDefault="009C485C" w:rsidP="00C44ECA">
      <w:pPr>
        <w:pStyle w:val="MDPI31text"/>
        <w:spacing w:line="240" w:lineRule="exact"/>
        <w:ind w:left="0" w:firstLine="0"/>
        <w:rPr>
          <w:rFonts w:asciiTheme="minorHAnsi" w:hAnsiTheme="minorHAnsi" w:cstheme="minorHAnsi"/>
          <w:i/>
          <w:color w:val="auto"/>
          <w:sz w:val="24"/>
          <w:szCs w:val="24"/>
          <w:lang w:val="en-GB"/>
        </w:rPr>
      </w:pPr>
      <w:r w:rsidRPr="00626E3E">
        <w:rPr>
          <w:rFonts w:asciiTheme="minorHAnsi" w:hAnsiTheme="minorHAnsi" w:cstheme="minorHAnsi"/>
          <w:i/>
          <w:color w:val="auto"/>
          <w:sz w:val="24"/>
          <w:szCs w:val="24"/>
          <w:lang w:val="en-GB"/>
        </w:rPr>
        <w:t>3.3. Biodiversity Hotspots</w:t>
      </w:r>
    </w:p>
    <w:p w14:paraId="76B28AD6" w14:textId="3229B3B9" w:rsidR="009C485C" w:rsidRDefault="009C485C" w:rsidP="00C44ECA">
      <w:pPr>
        <w:pStyle w:val="MDPI31text"/>
        <w:spacing w:line="240" w:lineRule="exact"/>
        <w:ind w:left="0" w:firstLine="0"/>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The highest values for all biodiversity metrics are found on Mt. Dirphys for Greek endemic taxa (Figures S7-10) and on Mt. Prionas and Mt. </w:t>
      </w:r>
      <w:r w:rsidR="0013002F">
        <w:rPr>
          <w:rFonts w:asciiTheme="minorHAnsi" w:hAnsiTheme="minorHAnsi" w:cstheme="minorHAnsi"/>
          <w:color w:val="auto"/>
          <w:sz w:val="24"/>
          <w:szCs w:val="24"/>
          <w:lang w:val="en-GB"/>
        </w:rPr>
        <w:t>Telethrio</w:t>
      </w:r>
      <w:r w:rsidRPr="00626E3E">
        <w:rPr>
          <w:rFonts w:asciiTheme="minorHAnsi" w:hAnsiTheme="minorHAnsi" w:cstheme="minorHAnsi"/>
          <w:color w:val="auto"/>
          <w:sz w:val="24"/>
          <w:szCs w:val="24"/>
          <w:lang w:val="en-GB"/>
        </w:rPr>
        <w:t xml:space="preserve"> for single-island endemics (see Figures S11-14). However, areas currently exhibiting the largest values for both taxon categories, according to traditional, non-weighted biodiversity metrics (i.e., species richness and phylogenetic diversity), are projected to lose this status in the future (Figures 3 &amp; S15-17). </w:t>
      </w:r>
      <w:r w:rsidR="000B7947" w:rsidRPr="000B7947">
        <w:rPr>
          <w:rFonts w:asciiTheme="minorHAnsi" w:hAnsiTheme="minorHAnsi" w:cstheme="minorHAnsi"/>
          <w:color w:val="auto"/>
          <w:sz w:val="24"/>
          <w:szCs w:val="24"/>
          <w:lang w:val="en-GB"/>
        </w:rPr>
        <w:t xml:space="preserve">These areas will likely become severe biodiversity depletion zones—regions characterised by exceptional species and genetic diversity loss—and extinction hotspots where local extinctions will be concentrated, as numerous taxa are expected to become extinct, be locally extirpated, or undergo altitudinal range shifts </w:t>
      </w:r>
      <w:r w:rsidRPr="00626E3E">
        <w:rPr>
          <w:rFonts w:asciiTheme="minorHAnsi" w:hAnsiTheme="minorHAnsi" w:cstheme="minorHAnsi"/>
          <w:color w:val="auto"/>
          <w:sz w:val="24"/>
          <w:szCs w:val="24"/>
          <w:lang w:val="en-GB"/>
        </w:rPr>
        <w:t>(Table S4; Figures 3 &amp; S15-21). Interestingly, the areas richest in species are predicted to broadly overlap between Greek and single island endemics, contrasting the current situation (Figures S7, S11, S16 &amp; S18). This trend is empha</w:t>
      </w:r>
      <w:r w:rsidR="003469BA" w:rsidRPr="00626E3E">
        <w:rPr>
          <w:rFonts w:asciiTheme="minorHAnsi" w:hAnsiTheme="minorHAnsi" w:cstheme="minorHAnsi"/>
          <w:color w:val="auto"/>
          <w:sz w:val="24"/>
          <w:szCs w:val="24"/>
          <w:lang w:val="en-GB"/>
        </w:rPr>
        <w:t>size</w:t>
      </w:r>
      <w:r w:rsidRPr="00626E3E">
        <w:rPr>
          <w:rFonts w:asciiTheme="minorHAnsi" w:hAnsiTheme="minorHAnsi" w:cstheme="minorHAnsi"/>
          <w:color w:val="auto"/>
          <w:sz w:val="24"/>
          <w:szCs w:val="24"/>
          <w:lang w:val="en-GB"/>
        </w:rPr>
        <w:t xml:space="preserve">d by geographically weighted metrics (Figures S22-25). Over time, areas with high CWE and PE values are projected to be coastal cliffs in north-eastern and central Evvia (Figures S22-25). </w:t>
      </w:r>
    </w:p>
    <w:p w14:paraId="429B9932" w14:textId="63AE200C" w:rsidR="009C485C"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Currently, L1 and Getis-Ord Gi* CWE-PE hotspots for Greek endemics are primarily located in the mountainous areas of central (Mts. Dirphys, Kandilio, Pixiaras) and southern (Mt. Ochi) Evvia (Figures 4-5). The same applies to single island endemics, except that Mt. </w:t>
      </w:r>
      <w:r w:rsidR="0013002F">
        <w:rPr>
          <w:rFonts w:asciiTheme="minorHAnsi" w:hAnsiTheme="minorHAnsi" w:cstheme="minorHAnsi"/>
          <w:color w:val="auto"/>
          <w:sz w:val="24"/>
          <w:szCs w:val="24"/>
          <w:lang w:val="en-GB"/>
        </w:rPr>
        <w:t>Telethrio</w:t>
      </w:r>
      <w:r w:rsidRPr="00626E3E">
        <w:rPr>
          <w:rFonts w:asciiTheme="minorHAnsi" w:hAnsiTheme="minorHAnsi" w:cstheme="minorHAnsi"/>
          <w:color w:val="auto"/>
          <w:sz w:val="24"/>
          <w:szCs w:val="24"/>
          <w:lang w:val="en-GB"/>
        </w:rPr>
        <w:t xml:space="preserve"> in northern Evvia also constitutes a hotspot (Figure S26-27). Coldspots are mainly situated in the lowland areas of northern and central Evvia, a trend expected to extend into southern Evvia over time (Figures 5 &amp; S27). While this pattern holds for all biodiversity metrics, phylogenetic diversity is an exception, with Getis-Ord Gi* hotspots primarily in central and northern Evvia and coldspots in central and southern Evvia (Figure S28). </w:t>
      </w:r>
    </w:p>
    <w:p w14:paraId="232F3C5A" w14:textId="36E07735" w:rsidR="009C485C"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Regarding the emerging hotspots analysis, various lowland and coastal areas emerged as new (first time classified as hotspot) and consecutive (classified as hotspot in &gt; 90% of time steps) hotspots for the weighted biodiversity metrics (Figures 6 &amp; S29). In contrast, several high-altitude areas appear as sporadic (classified as hotspot in &lt;50% of time steps) and oscillating (classified as hotspot in 50-90% of time steps) hotspots (Figures 6 &amp; S29). These EHSA results suggest a future shift of endemic diversity towards lower elevations. On the other hand, coldspot areas are projected to expand their range to higher altitudes, mainly in northern and central Evvia (Figures 6 &amp; S29). Both these phenomena can be attributed to the fact that a wide range of plant taxa will be facing extinction, local extirpation, or changes in their altitude distribution (Table S4; Figures 3 &amp; S15-21).</w:t>
      </w:r>
    </w:p>
    <w:p w14:paraId="662AFD4B" w14:textId="77777777" w:rsidR="009C485C"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According to the combined CWE-PE metric, none of the currently identified Priority Hotspots (L1 CWE-PE) are projected to persist for either taxon category. The current Priority Hotspots cover 30.1-40.7 km</w:t>
      </w:r>
      <w:r w:rsidRPr="00626E3E">
        <w:rPr>
          <w:rFonts w:asciiTheme="minorHAnsi" w:hAnsiTheme="minorHAnsi" w:cstheme="minorHAnsi"/>
          <w:color w:val="auto"/>
          <w:sz w:val="24"/>
          <w:szCs w:val="24"/>
          <w:vertAlign w:val="superscript"/>
          <w:lang w:val="en-GB"/>
        </w:rPr>
        <w:t>2</w:t>
      </w:r>
      <w:r w:rsidRPr="00626E3E">
        <w:rPr>
          <w:rFonts w:asciiTheme="minorHAnsi" w:hAnsiTheme="minorHAnsi" w:cstheme="minorHAnsi"/>
          <w:color w:val="auto"/>
          <w:sz w:val="24"/>
          <w:szCs w:val="24"/>
          <w:lang w:val="en-GB"/>
        </w:rPr>
        <w:t>, occurring at 951-976 m a.s.l. (Table S7), with those attributed to single island endemics being larger and occurring at higher altitudes. In all cases, the Priority Hotspots will undergo significant altitudinal contractions (-91.5 to -93.4%; Table S7) and range changes (Table S7).</w:t>
      </w:r>
    </w:p>
    <w:p w14:paraId="23AC7778" w14:textId="77777777" w:rsidR="00250E2A" w:rsidRPr="00626E3E" w:rsidRDefault="00250E2A" w:rsidP="00C44ECA">
      <w:pPr>
        <w:pStyle w:val="MDPI31text"/>
        <w:spacing w:line="240" w:lineRule="exact"/>
        <w:ind w:left="0" w:firstLine="0"/>
        <w:rPr>
          <w:rFonts w:asciiTheme="minorHAnsi" w:hAnsiTheme="minorHAnsi" w:cstheme="minorHAnsi"/>
          <w:color w:val="auto"/>
          <w:sz w:val="24"/>
          <w:szCs w:val="24"/>
          <w:lang w:val="en-GB"/>
        </w:rPr>
      </w:pPr>
    </w:p>
    <w:p w14:paraId="1A4413B8" w14:textId="77777777" w:rsidR="009C485C" w:rsidRPr="00626E3E" w:rsidRDefault="009C485C" w:rsidP="00C44ECA">
      <w:pPr>
        <w:pStyle w:val="MDPI21heading1"/>
        <w:spacing w:before="0" w:after="0" w:line="240" w:lineRule="exact"/>
        <w:ind w:left="0"/>
        <w:rPr>
          <w:rFonts w:asciiTheme="minorHAnsi" w:hAnsiTheme="minorHAnsi" w:cstheme="minorHAnsi"/>
          <w:b w:val="0"/>
          <w:color w:val="auto"/>
          <w:szCs w:val="24"/>
          <w:lang w:val="en-GB"/>
        </w:rPr>
      </w:pPr>
      <w:r w:rsidRPr="00626E3E">
        <w:rPr>
          <w:rFonts w:asciiTheme="minorHAnsi" w:hAnsiTheme="minorHAnsi" w:cstheme="minorHAnsi"/>
          <w:b w:val="0"/>
          <w:i/>
          <w:iCs/>
          <w:color w:val="auto"/>
          <w:szCs w:val="24"/>
          <w:lang w:val="en-GB"/>
        </w:rPr>
        <w:t>3.4. Temporal Beta Diversity</w:t>
      </w:r>
    </w:p>
    <w:p w14:paraId="40B53BC8" w14:textId="465FE607"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color w:val="auto"/>
          <w:szCs w:val="24"/>
          <w:lang w:val="en-GB"/>
        </w:rPr>
        <w:t xml:space="preserve">The temporal taxonomic and phylogenetic beta diversity of both Greek endemics and single island endemics was mainly driven by the turnover of species with low phylogenetic relatedness at higher elevations (indicated by values greater than 0.5 in the Replacement/Total temporal beta diversity in Figures S30-31). In contrast, more closely related species tended to cluster at lower elevations (Figures S30-31). This trend was especially marked in the high-altitude areas of Evvia (Figures 7 &amp; S31-33), suggesting that climate and land-use change will likely drive the loss of distinct evolutionary lineages in mountainous areas while promoting the persistence of closely related taxa in the lowlands. Furthermore, we observed that the central lowland areas of Evvia predominantly featured the highest values (namely, the L1 hotspots) for both types of beta </w:t>
      </w:r>
      <w:r w:rsidRPr="00626E3E">
        <w:rPr>
          <w:rFonts w:asciiTheme="minorHAnsi" w:hAnsiTheme="minorHAnsi" w:cstheme="minorHAnsi"/>
          <w:b w:val="0"/>
          <w:color w:val="auto"/>
          <w:szCs w:val="24"/>
          <w:lang w:val="en-GB"/>
        </w:rPr>
        <w:lastRenderedPageBreak/>
        <w:t xml:space="preserve">diversity (Figure S33), indicating that these regions may experience the greatest taxonomic and phylogenetic turnover over time. The L1 hotspots for temporal taxonomic beta diversity were primarily found in the northern part of Evvia. In contrast, those for phylogenetic beta diversity were more common in the southern part (Figure S33). </w:t>
      </w:r>
      <w:r w:rsidR="00D5216F">
        <w:rPr>
          <w:rFonts w:asciiTheme="minorHAnsi" w:hAnsiTheme="minorHAnsi" w:cstheme="minorHAnsi"/>
          <w:b w:val="0"/>
          <w:color w:val="auto"/>
          <w:szCs w:val="24"/>
          <w:lang w:val="en-GB"/>
        </w:rPr>
        <w:t>T</w:t>
      </w:r>
      <w:r w:rsidRPr="00626E3E">
        <w:rPr>
          <w:rFonts w:asciiTheme="minorHAnsi" w:hAnsiTheme="minorHAnsi" w:cstheme="minorHAnsi"/>
          <w:b w:val="0"/>
          <w:color w:val="auto"/>
          <w:szCs w:val="24"/>
          <w:lang w:val="en-GB"/>
        </w:rPr>
        <w:t>hese areas do not overlap with the L1-L3 CWE-PE hotspots, implying a potential mismatch between areas of high endemic diversity and those prone to high compositional change.</w:t>
      </w:r>
    </w:p>
    <w:p w14:paraId="3B18E1BB" w14:textId="77777777" w:rsidR="00FD60FC" w:rsidRPr="00626E3E" w:rsidRDefault="00FD60FC" w:rsidP="00C44ECA">
      <w:pPr>
        <w:pStyle w:val="MDPI21heading1"/>
        <w:spacing w:before="0" w:after="0" w:line="240" w:lineRule="exact"/>
        <w:ind w:left="0"/>
        <w:jc w:val="both"/>
        <w:rPr>
          <w:rFonts w:asciiTheme="minorHAnsi" w:hAnsiTheme="minorHAnsi" w:cstheme="minorHAnsi"/>
          <w:b w:val="0"/>
          <w:i/>
          <w:color w:val="auto"/>
          <w:szCs w:val="24"/>
          <w:lang w:val="en-GB"/>
        </w:rPr>
      </w:pPr>
    </w:p>
    <w:p w14:paraId="73CE8127" w14:textId="5774E8EE"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i/>
          <w:color w:val="auto"/>
          <w:szCs w:val="24"/>
          <w:lang w:val="en-GB"/>
        </w:rPr>
        <w:t>3.5. Assessment of Protected Area Effectiveness and Conservation Gaps in Evvia</w:t>
      </w:r>
    </w:p>
    <w:p w14:paraId="543DA556" w14:textId="77777777"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color w:val="auto"/>
          <w:szCs w:val="24"/>
          <w:lang w:val="en-GB"/>
        </w:rPr>
        <w:t xml:space="preserve">Currently, 94.6% and 98.0% of the CWE-PE L1 hotspots for the Greek endemics and the single island endemics, respectively are encompassed within the Greek protected areas network in Evvia (Table S9). However, this percentage is anticipated to decline markedly over time. The future overlap is projected to range between 48.1% at its highest and 20.9% at its lowest (Table S9) for the Greek endemics, while for the single island endemics this range lies between 8.8% and 14.9% (Table S9). Regarding the biodiversity hotspots identified through the Getis-Ord Gi* metric for the Greek endemics, 54.9% (median estimate based on all four biodiversity metrics) currently fall within the designated Greek protected areas in Evvia (Table S10). The median estimate for the single island endemics is 43.6% (Table S10). Conversely, a mere 2.08% of the identified coldspots and 17.6% of regions not classified as either hotspots or coldspots are encompassed within these protected areas for the Greek endemics (Table S10). Regarding the single island endemics, 4.06% of the identified coldspots and 21.9% of regions not classified as either hotspots or coldspots lie within these protected areas (Table S10). Future projections suggest a divergent trend for the Greek endemics: a decrease in the proportion of protected hotspots, an increase in areas deemed statistically insignificant, and relative stability in the coverage of coldspots within these protected areas (Table S10). </w:t>
      </w:r>
    </w:p>
    <w:p w14:paraId="5BFCAAEF" w14:textId="143419A0" w:rsidR="009C485C" w:rsidRPr="00626E3E" w:rsidRDefault="009C485C" w:rsidP="00C44ECA">
      <w:pPr>
        <w:pStyle w:val="MDPI21heading1"/>
        <w:spacing w:before="0" w:after="0" w:line="240" w:lineRule="exact"/>
        <w:ind w:left="0" w:firstLine="272"/>
        <w:jc w:val="both"/>
        <w:rPr>
          <w:rFonts w:asciiTheme="minorHAnsi" w:hAnsiTheme="minorHAnsi" w:cstheme="minorHAnsi"/>
          <w:b w:val="0"/>
          <w:color w:val="auto"/>
          <w:szCs w:val="24"/>
          <w:lang w:val="en-GB"/>
        </w:rPr>
      </w:pPr>
      <w:r w:rsidRPr="00626E3E">
        <w:rPr>
          <w:rFonts w:asciiTheme="minorHAnsi" w:hAnsiTheme="minorHAnsi" w:cstheme="minorHAnsi"/>
          <w:b w:val="0"/>
          <w:color w:val="auto"/>
          <w:szCs w:val="24"/>
          <w:lang w:val="en-GB"/>
        </w:rPr>
        <w:t>Concerning the EHSA outcomes for the CWE-PE metric, the inclusion of these hotspots in the Greek protected areas network in Evvia ranges from 0.00% to 68.1% for the Greek endemics and from 0.00% to 100.0% for the single island endemics (Table S11). This variance is attributed to oscillating hotspots (or new hotspots for the single island endemics) at the lower end of this range and sporadic hotspots (or oscillating coldspots for the single island endemics) at the higher end (Table S11). Thus, the Priority conservation gaps in Evvia thus range from 5.4% to 100% depending on the method used to determine the Priority Hotspots (Tables S9-11),</w:t>
      </w:r>
      <w:r w:rsidRPr="00626E3E">
        <w:rPr>
          <w:rFonts w:asciiTheme="minorHAnsi" w:eastAsia="SimSun" w:hAnsiTheme="minorHAnsi" w:cstheme="minorHAnsi"/>
          <w:b w:val="0"/>
          <w:snapToGrid/>
          <w:color w:val="auto"/>
          <w:szCs w:val="24"/>
          <w:lang w:val="en-GB" w:eastAsia="zh-CN" w:bidi="ar-SA"/>
        </w:rPr>
        <w:t xml:space="preserve"> </w:t>
      </w:r>
      <w:r w:rsidRPr="00626E3E">
        <w:rPr>
          <w:rFonts w:asciiTheme="minorHAnsi" w:hAnsiTheme="minorHAnsi" w:cstheme="minorHAnsi"/>
          <w:b w:val="0"/>
          <w:color w:val="auto"/>
          <w:szCs w:val="24"/>
          <w:lang w:val="en-GB"/>
        </w:rPr>
        <w:t>highlighting the need for a re-evaluation of the current protected area network.</w:t>
      </w:r>
    </w:p>
    <w:p w14:paraId="3E0C3927" w14:textId="77777777" w:rsidR="00004172" w:rsidRPr="00626E3E" w:rsidRDefault="00004172" w:rsidP="00C44ECA">
      <w:pPr>
        <w:pStyle w:val="MDPI21heading1"/>
        <w:spacing w:before="0" w:after="0" w:line="240" w:lineRule="exact"/>
        <w:ind w:left="0"/>
        <w:jc w:val="both"/>
        <w:rPr>
          <w:rFonts w:asciiTheme="minorHAnsi" w:hAnsiTheme="minorHAnsi" w:cstheme="minorHAnsi"/>
          <w:b w:val="0"/>
          <w:color w:val="auto"/>
          <w:szCs w:val="24"/>
          <w:lang w:val="en-GB"/>
        </w:rPr>
      </w:pPr>
    </w:p>
    <w:p w14:paraId="4EDC5CF4" w14:textId="77777777"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i/>
          <w:color w:val="auto"/>
          <w:szCs w:val="24"/>
          <w:lang w:val="en-GB"/>
        </w:rPr>
        <w:t>3.6. Land Use and Land Cover Changes</w:t>
      </w:r>
    </w:p>
    <w:p w14:paraId="76E6E17E" w14:textId="6E123403"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color w:val="auto"/>
          <w:szCs w:val="24"/>
          <w:lang w:val="en-GB"/>
        </w:rPr>
        <w:t>In Evvia, projections indicate an upward trend in the coverage by broadleaf deciduous temperate, evergreen shrubs and needleleaf evergreen temperate trees, anticipated to persist through to the year 2100 (Figures S34-37). Conversely, a more substantial increase is forecasted for crop abandonment (Figures S34-37), which could provide opportunities for endemic species to colon</w:t>
      </w:r>
      <w:r w:rsidR="008713A4" w:rsidRPr="00626E3E">
        <w:rPr>
          <w:rFonts w:asciiTheme="minorHAnsi" w:hAnsiTheme="minorHAnsi" w:cstheme="minorHAnsi"/>
          <w:b w:val="0"/>
          <w:color w:val="auto"/>
          <w:szCs w:val="24"/>
          <w:lang w:val="en-GB"/>
        </w:rPr>
        <w:t>ise</w:t>
      </w:r>
      <w:r w:rsidRPr="00626E3E">
        <w:rPr>
          <w:rFonts w:asciiTheme="minorHAnsi" w:hAnsiTheme="minorHAnsi" w:cstheme="minorHAnsi"/>
          <w:b w:val="0"/>
          <w:color w:val="auto"/>
          <w:szCs w:val="24"/>
          <w:lang w:val="en-GB"/>
        </w:rPr>
        <w:t xml:space="preserve"> these areas but may also facilitate invasions by non-native species. Furthermore, a </w:t>
      </w:r>
      <w:r w:rsidR="00D24E8A">
        <w:rPr>
          <w:rFonts w:asciiTheme="minorHAnsi" w:hAnsiTheme="minorHAnsi" w:cstheme="minorHAnsi"/>
          <w:b w:val="0"/>
          <w:color w:val="auto"/>
          <w:szCs w:val="24"/>
          <w:lang w:val="en-GB"/>
        </w:rPr>
        <w:t>distinct</w:t>
      </w:r>
      <w:r w:rsidRPr="00626E3E">
        <w:rPr>
          <w:rFonts w:asciiTheme="minorHAnsi" w:hAnsiTheme="minorHAnsi" w:cstheme="minorHAnsi"/>
          <w:b w:val="0"/>
          <w:color w:val="auto"/>
          <w:szCs w:val="24"/>
          <w:lang w:val="en-GB"/>
        </w:rPr>
        <w:t xml:space="preserve"> shift is projected in C3 grasslands, transitioning predominantly to shrublands. This transition is characterised by a significantly higher relative loss rate than the average loss rate observed across other LULC classes (Figures S34–S37), likely impacting endemic species dependent on grassland habitats. Finally, most areas expected to experience 1–3 LULC transition steps are predominantly situated in central and southern Evvia (Figure S38).</w:t>
      </w:r>
    </w:p>
    <w:p w14:paraId="12658B59" w14:textId="77777777"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p>
    <w:p w14:paraId="5C9F9073" w14:textId="77777777"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i/>
          <w:iCs/>
          <w:color w:val="auto"/>
          <w:szCs w:val="24"/>
          <w:lang w:val="en-GB"/>
        </w:rPr>
        <w:t>3.7. IUCN Extinction Risk Assessment</w:t>
      </w:r>
    </w:p>
    <w:p w14:paraId="707571AD" w14:textId="730BC0DB" w:rsidR="009C485C" w:rsidRPr="00626E3E" w:rsidRDefault="009C485C" w:rsidP="00C44ECA">
      <w:pPr>
        <w:pStyle w:val="MDPI31text"/>
        <w:spacing w:line="240" w:lineRule="exact"/>
        <w:ind w:left="0" w:firstLine="0"/>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Our SDM-based extinction risk assessments for the baseline period </w:t>
      </w:r>
      <w:r w:rsidR="00271B93">
        <w:rPr>
          <w:rFonts w:asciiTheme="minorHAnsi" w:hAnsiTheme="minorHAnsi" w:cstheme="minorHAnsi"/>
          <w:color w:val="auto"/>
          <w:sz w:val="24"/>
          <w:szCs w:val="24"/>
          <w:lang w:val="en-GB"/>
        </w:rPr>
        <w:t>matched</w:t>
      </w:r>
      <w:r w:rsidRPr="00626E3E">
        <w:rPr>
          <w:rFonts w:asciiTheme="minorHAnsi" w:hAnsiTheme="minorHAnsi" w:cstheme="minorHAnsi"/>
          <w:color w:val="auto"/>
          <w:sz w:val="24"/>
          <w:szCs w:val="24"/>
          <w:lang w:val="en-GB"/>
        </w:rPr>
        <w:t xml:space="preserve"> perfectly with the formal IUCN assessments for the five single island endemics with existing evaluations. More specifically, the threat categories assigned based on our SDM projections corresponded with those determined by the IUCN for all five taxa (Table S12). This validation of our methodology against independent expert assessments strengthens the reliability of our projected future extinction risks under climate and land-use change scenarios and indicates that our models effectively reflect the current distributions and extinction risks of these species.</w:t>
      </w:r>
    </w:p>
    <w:p w14:paraId="6496FB3F" w14:textId="44A5802F" w:rsidR="009C485C" w:rsidRPr="00626E3E"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Our analysis of Evvia's single-island endemic species under IUCN Criterion A reveals that currently, 23.1% are classified as Least Concern (LC) or Near Threatened (NT; Table S13; Figure 8). This proportion remains consistent through to the 2080s (Table S13; Figure 8), indicating that these taxa may exhibit resilience in population </w:t>
      </w:r>
      <w:r w:rsidR="003469BA" w:rsidRPr="00626E3E">
        <w:rPr>
          <w:rFonts w:asciiTheme="minorHAnsi" w:hAnsiTheme="minorHAnsi" w:cstheme="minorHAnsi"/>
          <w:color w:val="auto"/>
          <w:sz w:val="24"/>
          <w:szCs w:val="24"/>
          <w:lang w:val="en-GB"/>
        </w:rPr>
        <w:t>size</w:t>
      </w:r>
      <w:r w:rsidRPr="00626E3E">
        <w:rPr>
          <w:rFonts w:asciiTheme="minorHAnsi" w:hAnsiTheme="minorHAnsi" w:cstheme="minorHAnsi"/>
          <w:color w:val="auto"/>
          <w:sz w:val="24"/>
          <w:szCs w:val="24"/>
          <w:lang w:val="en-GB"/>
        </w:rPr>
        <w:t xml:space="preserve"> despite projected environmental changes. However, the percentage of species classified as Critically Endangered (CR) increases significantly, rising from 7.7% at present to 53.8% by the 2080s (Table S13; Figure 8). This sharp escalation suggests that many species are expected to experience severe population declines.</w:t>
      </w:r>
    </w:p>
    <w:p w14:paraId="0F319467" w14:textId="7D56B849" w:rsidR="009C485C" w:rsidRPr="00626E3E"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Under Criterion B, which assesses geographic range </w:t>
      </w:r>
      <w:r w:rsidR="003469BA" w:rsidRPr="00626E3E">
        <w:rPr>
          <w:rFonts w:asciiTheme="minorHAnsi" w:hAnsiTheme="minorHAnsi" w:cstheme="minorHAnsi"/>
          <w:color w:val="auto"/>
          <w:sz w:val="24"/>
          <w:szCs w:val="24"/>
          <w:lang w:val="en-GB"/>
        </w:rPr>
        <w:t>size</w:t>
      </w:r>
      <w:r w:rsidRPr="00626E3E">
        <w:rPr>
          <w:rFonts w:asciiTheme="minorHAnsi" w:hAnsiTheme="minorHAnsi" w:cstheme="minorHAnsi"/>
          <w:color w:val="auto"/>
          <w:sz w:val="24"/>
          <w:szCs w:val="24"/>
          <w:lang w:val="en-GB"/>
        </w:rPr>
        <w:t>, our projections show a concerning trend. The proportion of species deemed Extinct (EX) rises from zero currently to 15.4% by the 2020s and remains at this level thereafter (Table S13; Figure 8). This early increase indicates an immediate extinction risk for certain species within the next few years.</w:t>
      </w:r>
    </w:p>
    <w:p w14:paraId="7C16F833" w14:textId="77777777" w:rsidR="009C485C" w:rsidRDefault="009C485C" w:rsidP="00C44ECA">
      <w:pPr>
        <w:pStyle w:val="MDPI31text"/>
        <w:spacing w:line="240" w:lineRule="exact"/>
        <w:ind w:left="0" w:firstLine="272"/>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When we combine both Criteria A and B, the deterioration in conservation status becomes more pronounced. The percentage of species classified as CR or EX increases markedly from 7.7% at present to 53.9% by the 2080s (Table S13; Figure 8). Conversely, the proportion of species assessed as LC or NT decreases from 23.1% to 15.4% over the same period. These trends suggest a progressive decline in the overall </w:t>
      </w:r>
      <w:r w:rsidRPr="00626E3E">
        <w:rPr>
          <w:rFonts w:asciiTheme="minorHAnsi" w:hAnsiTheme="minorHAnsi" w:cstheme="minorHAnsi"/>
          <w:color w:val="auto"/>
          <w:sz w:val="24"/>
          <w:szCs w:val="24"/>
          <w:lang w:val="en-GB"/>
        </w:rPr>
        <w:lastRenderedPageBreak/>
        <w:t xml:space="preserve">conservation status of the single island endemics in Evvia in the coming decades. </w:t>
      </w:r>
      <w:r w:rsidRPr="00626E3E">
        <w:rPr>
          <w:rFonts w:asciiTheme="minorHAnsi" w:hAnsiTheme="minorHAnsi" w:cstheme="minorHAnsi"/>
          <w:i/>
          <w:iCs/>
          <w:color w:val="auto"/>
          <w:sz w:val="24"/>
          <w:szCs w:val="24"/>
          <w:lang w:val="en-GB"/>
        </w:rPr>
        <w:t>Alyssum densistellatum</w:t>
      </w:r>
      <w:r w:rsidRPr="00626E3E">
        <w:rPr>
          <w:rFonts w:asciiTheme="minorHAnsi" w:hAnsiTheme="minorHAnsi" w:cstheme="minorHAnsi"/>
          <w:color w:val="auto"/>
          <w:sz w:val="24"/>
          <w:szCs w:val="24"/>
          <w:lang w:val="en-GB"/>
        </w:rPr>
        <w:t xml:space="preserve"> and </w:t>
      </w:r>
      <w:r w:rsidRPr="00626E3E">
        <w:rPr>
          <w:rFonts w:asciiTheme="minorHAnsi" w:hAnsiTheme="minorHAnsi" w:cstheme="minorHAnsi"/>
          <w:i/>
          <w:iCs/>
          <w:color w:val="auto"/>
          <w:sz w:val="24"/>
          <w:szCs w:val="24"/>
          <w:lang w:val="en-GB"/>
        </w:rPr>
        <w:t>Viola dirphya</w:t>
      </w:r>
      <w:r w:rsidRPr="00626E3E">
        <w:rPr>
          <w:rFonts w:asciiTheme="minorHAnsi" w:hAnsiTheme="minorHAnsi" w:cstheme="minorHAnsi"/>
          <w:color w:val="auto"/>
          <w:sz w:val="24"/>
          <w:szCs w:val="24"/>
          <w:lang w:val="en-GB"/>
        </w:rPr>
        <w:t xml:space="preserve"> are expected to become extinct under any GCM/RCP/SSP and period combination (Table S13).</w:t>
      </w:r>
    </w:p>
    <w:p w14:paraId="61EFB5A8" w14:textId="77777777" w:rsidR="002C132E" w:rsidRDefault="002C132E" w:rsidP="00C44ECA">
      <w:pPr>
        <w:pStyle w:val="MDPI21heading1"/>
        <w:spacing w:before="0" w:after="0" w:line="240" w:lineRule="exact"/>
        <w:ind w:left="0"/>
        <w:jc w:val="both"/>
        <w:rPr>
          <w:rFonts w:asciiTheme="minorHAnsi" w:hAnsiTheme="minorHAnsi" w:cstheme="minorHAnsi"/>
          <w:b w:val="0"/>
          <w:i/>
          <w:iCs/>
          <w:color w:val="auto"/>
          <w:szCs w:val="24"/>
          <w:lang w:val="en-GB"/>
        </w:rPr>
      </w:pPr>
    </w:p>
    <w:p w14:paraId="6BAB747E" w14:textId="02932499" w:rsidR="009C485C" w:rsidRPr="00626E3E" w:rsidRDefault="009C485C" w:rsidP="00C44ECA">
      <w:pPr>
        <w:pStyle w:val="MDPI21heading1"/>
        <w:spacing w:before="0" w:after="0" w:line="240" w:lineRule="exact"/>
        <w:ind w:left="0"/>
        <w:jc w:val="both"/>
        <w:rPr>
          <w:rFonts w:asciiTheme="minorHAnsi" w:hAnsiTheme="minorHAnsi" w:cstheme="minorHAnsi"/>
          <w:b w:val="0"/>
          <w:i/>
          <w:iCs/>
          <w:color w:val="auto"/>
          <w:szCs w:val="24"/>
          <w:lang w:val="en-GB"/>
        </w:rPr>
      </w:pPr>
      <w:r w:rsidRPr="00626E3E">
        <w:rPr>
          <w:rFonts w:asciiTheme="minorHAnsi" w:hAnsiTheme="minorHAnsi" w:cstheme="minorHAnsi"/>
          <w:b w:val="0"/>
          <w:i/>
          <w:iCs/>
          <w:color w:val="auto"/>
          <w:szCs w:val="24"/>
          <w:lang w:val="en-GB"/>
        </w:rPr>
        <w:t>3.8 Estimation of the Evolutionary Distinct and Globally Endangered (EDGE) Index – Current and Future EDGE Spatial Patterns</w:t>
      </w:r>
    </w:p>
    <w:p w14:paraId="2BA0E4C9" w14:textId="77777777" w:rsidR="009C485C" w:rsidRPr="00626E3E" w:rsidRDefault="009C485C" w:rsidP="00C44ECA">
      <w:pPr>
        <w:pStyle w:val="MDPI21heading1"/>
        <w:spacing w:before="0" w:after="0" w:line="240" w:lineRule="exact"/>
        <w:ind w:left="0"/>
        <w:jc w:val="both"/>
        <w:rPr>
          <w:rFonts w:asciiTheme="minorHAnsi" w:hAnsiTheme="minorHAnsi" w:cstheme="minorHAnsi"/>
          <w:b w:val="0"/>
          <w:color w:val="auto"/>
          <w:szCs w:val="24"/>
          <w:lang w:val="en-GB"/>
        </w:rPr>
      </w:pPr>
      <w:r w:rsidRPr="00626E3E">
        <w:rPr>
          <w:rFonts w:asciiTheme="minorHAnsi" w:hAnsiTheme="minorHAnsi" w:cstheme="minorHAnsi"/>
          <w:b w:val="0"/>
          <w:color w:val="auto"/>
          <w:szCs w:val="24"/>
          <w:lang w:val="en-GB"/>
        </w:rPr>
        <w:t xml:space="preserve">Based on Criteria A and B, the EDGE scores for single-island endemics range from 4.07 to 5.48, with a median of 4.48 (Tables S13-14). Only two taxa, namely </w:t>
      </w:r>
      <w:r w:rsidRPr="00626E3E">
        <w:rPr>
          <w:rFonts w:asciiTheme="minorHAnsi" w:hAnsiTheme="minorHAnsi" w:cstheme="minorHAnsi"/>
          <w:b w:val="0"/>
          <w:i/>
          <w:iCs/>
          <w:color w:val="auto"/>
          <w:szCs w:val="24"/>
          <w:lang w:val="en-GB"/>
        </w:rPr>
        <w:t>Asperula</w:t>
      </w:r>
      <w:r w:rsidRPr="00626E3E">
        <w:rPr>
          <w:rFonts w:asciiTheme="minorHAnsi" w:hAnsiTheme="minorHAnsi" w:cstheme="minorHAnsi"/>
          <w:b w:val="0"/>
          <w:color w:val="auto"/>
          <w:szCs w:val="24"/>
          <w:lang w:val="en-GB"/>
        </w:rPr>
        <w:t xml:space="preserve"> </w:t>
      </w:r>
      <w:r w:rsidRPr="00626E3E">
        <w:rPr>
          <w:rFonts w:asciiTheme="minorHAnsi" w:hAnsiTheme="minorHAnsi" w:cstheme="minorHAnsi"/>
          <w:b w:val="0"/>
          <w:i/>
          <w:iCs/>
          <w:color w:val="auto"/>
          <w:szCs w:val="24"/>
          <w:lang w:val="en-GB"/>
        </w:rPr>
        <w:t>suffruticosa</w:t>
      </w:r>
      <w:r w:rsidRPr="00626E3E">
        <w:rPr>
          <w:rFonts w:asciiTheme="minorHAnsi" w:hAnsiTheme="minorHAnsi" w:cstheme="minorHAnsi"/>
          <w:b w:val="0"/>
          <w:color w:val="auto"/>
          <w:szCs w:val="24"/>
          <w:lang w:val="en-GB"/>
        </w:rPr>
        <w:t xml:space="preserve"> and </w:t>
      </w:r>
      <w:r w:rsidRPr="00626E3E">
        <w:rPr>
          <w:rFonts w:asciiTheme="minorHAnsi" w:hAnsiTheme="minorHAnsi" w:cstheme="minorHAnsi"/>
          <w:b w:val="0"/>
          <w:i/>
          <w:iCs/>
          <w:color w:val="auto"/>
          <w:szCs w:val="24"/>
          <w:lang w:val="en-GB"/>
        </w:rPr>
        <w:t>Viola</w:t>
      </w:r>
      <w:r w:rsidRPr="00626E3E">
        <w:rPr>
          <w:rFonts w:asciiTheme="minorHAnsi" w:hAnsiTheme="minorHAnsi" w:cstheme="minorHAnsi"/>
          <w:b w:val="0"/>
          <w:color w:val="auto"/>
          <w:szCs w:val="24"/>
          <w:lang w:val="en-GB"/>
        </w:rPr>
        <w:t xml:space="preserve"> </w:t>
      </w:r>
      <w:r w:rsidRPr="00626E3E">
        <w:rPr>
          <w:rFonts w:asciiTheme="minorHAnsi" w:hAnsiTheme="minorHAnsi" w:cstheme="minorHAnsi"/>
          <w:b w:val="0"/>
          <w:i/>
          <w:iCs/>
          <w:color w:val="auto"/>
          <w:szCs w:val="24"/>
          <w:lang w:val="en-GB"/>
        </w:rPr>
        <w:t>dirphya</w:t>
      </w:r>
      <w:r w:rsidRPr="00626E3E">
        <w:rPr>
          <w:rFonts w:asciiTheme="minorHAnsi" w:hAnsiTheme="minorHAnsi" w:cstheme="minorHAnsi"/>
          <w:b w:val="0"/>
          <w:color w:val="auto"/>
          <w:szCs w:val="24"/>
          <w:lang w:val="en-GB"/>
        </w:rPr>
        <w:t xml:space="preserve">, exhibit EDGE scores surpassing 5.0, with </w:t>
      </w:r>
      <w:r w:rsidRPr="00626E3E">
        <w:rPr>
          <w:rFonts w:asciiTheme="minorHAnsi" w:hAnsiTheme="minorHAnsi" w:cstheme="minorHAnsi"/>
          <w:b w:val="0"/>
          <w:i/>
          <w:iCs/>
          <w:color w:val="auto"/>
          <w:szCs w:val="24"/>
          <w:lang w:val="en-GB"/>
        </w:rPr>
        <w:t>Viola dirphya</w:t>
      </w:r>
      <w:r w:rsidRPr="00626E3E">
        <w:rPr>
          <w:rFonts w:asciiTheme="minorHAnsi" w:hAnsiTheme="minorHAnsi" w:cstheme="minorHAnsi"/>
          <w:b w:val="0"/>
          <w:color w:val="auto"/>
          <w:szCs w:val="24"/>
          <w:lang w:val="en-GB"/>
        </w:rPr>
        <w:t xml:space="preserve"> being the sole species classified as CR. </w:t>
      </w:r>
    </w:p>
    <w:p w14:paraId="39CBF04C" w14:textId="1C8821A4" w:rsidR="009C485C" w:rsidRDefault="009C485C" w:rsidP="00C44ECA">
      <w:pPr>
        <w:pStyle w:val="MDPI31text"/>
        <w:spacing w:line="240" w:lineRule="exact"/>
        <w:ind w:left="0"/>
        <w:rPr>
          <w:rFonts w:asciiTheme="minorHAnsi" w:hAnsiTheme="minorHAnsi" w:cstheme="minorHAnsi"/>
          <w:color w:val="auto"/>
          <w:sz w:val="24"/>
          <w:szCs w:val="24"/>
          <w:lang w:val="en-GB"/>
        </w:rPr>
      </w:pPr>
      <w:r w:rsidRPr="00626E3E">
        <w:rPr>
          <w:rFonts w:asciiTheme="minorHAnsi" w:hAnsiTheme="minorHAnsi" w:cstheme="minorHAnsi"/>
          <w:color w:val="auto"/>
          <w:sz w:val="24"/>
          <w:szCs w:val="24"/>
          <w:lang w:val="en-GB"/>
        </w:rPr>
        <w:t xml:space="preserve">The projected spatial patterns of the ΔEDGE index for the 2080s reveal a heterogeneous distribution of probable extinction hotspots and coldspots across Evvia, with these patterns being similar across periods (Sperman’s rho: 95.6 – 97.4%; Figures 9 &amp; S39-40). Most grid cells with negative ΔEDGE values are concentrated in the south, central and north mountain regions of Evvia, indicating areas where evolutionarily distinct and threatened single island endemics are at higher risk of extinction due to climate and land-use change (Figures 9 &amp; S39-40). These probable extinction hotspots are especially evident in Mts. Dirphys and </w:t>
      </w:r>
      <w:r w:rsidR="0013002F">
        <w:rPr>
          <w:rFonts w:asciiTheme="minorHAnsi" w:hAnsiTheme="minorHAnsi" w:cstheme="minorHAnsi"/>
          <w:color w:val="auto"/>
          <w:sz w:val="24"/>
          <w:szCs w:val="24"/>
          <w:lang w:val="en-GB"/>
        </w:rPr>
        <w:t>Telethrio</w:t>
      </w:r>
      <w:r w:rsidRPr="00626E3E">
        <w:rPr>
          <w:rFonts w:asciiTheme="minorHAnsi" w:hAnsiTheme="minorHAnsi" w:cstheme="minorHAnsi"/>
          <w:color w:val="auto"/>
          <w:sz w:val="24"/>
          <w:szCs w:val="24"/>
          <w:lang w:val="en-GB"/>
        </w:rPr>
        <w:t>, where they coincide with 14% of the CWE-PE L1 hotspots for single-island endemics (Figure 10), covering an area of 4.63 km</w:t>
      </w:r>
      <w:r w:rsidRPr="00626E3E">
        <w:rPr>
          <w:rFonts w:asciiTheme="minorHAnsi" w:hAnsiTheme="minorHAnsi" w:cstheme="minorHAnsi"/>
          <w:color w:val="auto"/>
          <w:sz w:val="24"/>
          <w:szCs w:val="24"/>
          <w:vertAlign w:val="superscript"/>
          <w:lang w:val="en-GB"/>
        </w:rPr>
        <w:t>2</w:t>
      </w:r>
      <w:r w:rsidRPr="00626E3E">
        <w:rPr>
          <w:rFonts w:asciiTheme="minorHAnsi" w:hAnsiTheme="minorHAnsi" w:cstheme="minorHAnsi"/>
          <w:color w:val="auto"/>
          <w:sz w:val="24"/>
          <w:szCs w:val="24"/>
          <w:lang w:val="en-GB"/>
        </w:rPr>
        <w:t xml:space="preserve">. Among these overlapping grid cells, one located in Mt. </w:t>
      </w:r>
      <w:r w:rsidR="0013002F">
        <w:rPr>
          <w:rFonts w:asciiTheme="minorHAnsi" w:hAnsiTheme="minorHAnsi" w:cstheme="minorHAnsi"/>
          <w:color w:val="auto"/>
          <w:sz w:val="24"/>
          <w:szCs w:val="24"/>
          <w:lang w:val="en-GB"/>
        </w:rPr>
        <w:t>Telethrio</w:t>
      </w:r>
      <w:r w:rsidRPr="00626E3E">
        <w:rPr>
          <w:rFonts w:asciiTheme="minorHAnsi" w:hAnsiTheme="minorHAnsi" w:cstheme="minorHAnsi"/>
          <w:color w:val="auto"/>
          <w:sz w:val="24"/>
          <w:szCs w:val="24"/>
          <w:lang w:val="en-GB"/>
        </w:rPr>
        <w:t xml:space="preserve"> lies outside the Greek protected areas network in Evvia, representing a significant conservation gap as it constitutes both a hotspot of probable extinction for evolutionarily distinct and threatened single-island endemics and a L1 CWE-PE hotspot (Figure 10). Furthermore, numerous other grid cells with highly negative ΔEDGE values in northern and central Evia fall outside the Greek protected areas network (Figure 9). The spatial patterns accent the need for targeted conservation efforts in the identified extinction hotspots to </w:t>
      </w:r>
      <w:r w:rsidR="00D24E8A">
        <w:rPr>
          <w:rFonts w:asciiTheme="minorHAnsi" w:hAnsiTheme="minorHAnsi" w:cstheme="minorHAnsi"/>
          <w:color w:val="auto"/>
          <w:sz w:val="24"/>
          <w:szCs w:val="24"/>
          <w:lang w:val="en-GB"/>
        </w:rPr>
        <w:t>reduce</w:t>
      </w:r>
      <w:r w:rsidRPr="00626E3E">
        <w:rPr>
          <w:rFonts w:asciiTheme="minorHAnsi" w:hAnsiTheme="minorHAnsi" w:cstheme="minorHAnsi"/>
          <w:color w:val="auto"/>
          <w:sz w:val="24"/>
          <w:szCs w:val="24"/>
          <w:lang w:val="en-GB"/>
        </w:rPr>
        <w:t xml:space="preserve"> the impact of climate and land-use change on evolutionarily distinct and threatened taxa in these regions.</w:t>
      </w:r>
    </w:p>
    <w:p w14:paraId="54DB5555" w14:textId="77777777" w:rsidR="00250E2A" w:rsidRDefault="00250E2A" w:rsidP="00250E2A">
      <w:pPr>
        <w:pStyle w:val="MDPI31text"/>
        <w:spacing w:line="240" w:lineRule="auto"/>
        <w:ind w:left="0" w:firstLine="0"/>
        <w:rPr>
          <w:rFonts w:asciiTheme="minorHAnsi" w:hAnsiTheme="minorHAnsi" w:cstheme="minorHAnsi"/>
          <w:color w:val="auto"/>
          <w:sz w:val="24"/>
          <w:szCs w:val="24"/>
          <w:lang w:val="en-GB"/>
        </w:rPr>
      </w:pPr>
    </w:p>
    <w:p w14:paraId="17EFD9B7" w14:textId="77777777" w:rsidR="005344F3" w:rsidRPr="00626E3E" w:rsidRDefault="005344F3" w:rsidP="00C44ECA">
      <w:pPr>
        <w:pStyle w:val="MDPI21heading1"/>
        <w:spacing w:before="0" w:after="0" w:line="240" w:lineRule="exact"/>
        <w:ind w:left="0"/>
        <w:rPr>
          <w:rFonts w:asciiTheme="minorHAnsi" w:hAnsiTheme="minorHAnsi" w:cstheme="minorHAnsi"/>
          <w:szCs w:val="24"/>
          <w:lang w:val="en-GB"/>
        </w:rPr>
      </w:pPr>
      <w:r w:rsidRPr="00626E3E">
        <w:rPr>
          <w:rFonts w:asciiTheme="minorHAnsi" w:hAnsiTheme="minorHAnsi" w:cstheme="minorHAnsi"/>
          <w:szCs w:val="24"/>
          <w:lang w:val="en-GB"/>
        </w:rPr>
        <w:t>4. Discussion</w:t>
      </w:r>
    </w:p>
    <w:p w14:paraId="13C21139" w14:textId="040120CF" w:rsidR="00474B3B" w:rsidRPr="00626E3E" w:rsidRDefault="00474B3B" w:rsidP="00C44ECA">
      <w:pPr>
        <w:pStyle w:val="MDPI21heading1"/>
        <w:spacing w:before="0" w:after="0" w:line="240" w:lineRule="exact"/>
        <w:ind w:left="0"/>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Our study uncovers how climate and land-use change </w:t>
      </w:r>
      <w:r w:rsidR="005C0A61">
        <w:rPr>
          <w:rFonts w:asciiTheme="minorHAnsi" w:hAnsiTheme="minorHAnsi" w:cstheme="minorHAnsi"/>
          <w:b w:val="0"/>
          <w:bCs/>
          <w:szCs w:val="24"/>
          <w:lang w:val="en-GB" w:eastAsia="zh-CN"/>
        </w:rPr>
        <w:t xml:space="preserve">may </w:t>
      </w:r>
      <w:r w:rsidRPr="00626E3E">
        <w:rPr>
          <w:rFonts w:asciiTheme="minorHAnsi" w:hAnsiTheme="minorHAnsi" w:cstheme="minorHAnsi"/>
          <w:b w:val="0"/>
          <w:bCs/>
          <w:szCs w:val="24"/>
          <w:lang w:val="en-GB" w:eastAsia="zh-CN"/>
        </w:rPr>
        <w:t xml:space="preserve">affect the endemic flora of Evvia, using a robust species distribution modelling approach that integrates both climate and land-use change projections. We </w:t>
      </w:r>
      <w:r w:rsidR="0027649E">
        <w:rPr>
          <w:rFonts w:asciiTheme="minorHAnsi" w:hAnsiTheme="minorHAnsi" w:cstheme="minorHAnsi"/>
          <w:b w:val="0"/>
          <w:bCs/>
          <w:szCs w:val="24"/>
          <w:lang w:val="en-GB" w:eastAsia="zh-CN"/>
        </w:rPr>
        <w:t>analysed</w:t>
      </w:r>
      <w:r w:rsidRPr="00626E3E">
        <w:rPr>
          <w:rFonts w:asciiTheme="minorHAnsi" w:hAnsiTheme="minorHAnsi" w:cstheme="minorHAnsi"/>
          <w:b w:val="0"/>
          <w:bCs/>
          <w:szCs w:val="24"/>
          <w:lang w:val="en-GB" w:eastAsia="zh-CN"/>
        </w:rPr>
        <w:t xml:space="preserve"> a thorough set of environmental variables, including bioclimatic, topographical, soil, and land-use data, to model the realised climatic niches of 74 endemic plant taxa (Table S2). Land-use change projections were incorporated into the models by using dynamic land-use data for both current and future scenarios. This integration of land-use change alongside climate change projections strengthens the reliability and applicability of our findings.</w:t>
      </w:r>
    </w:p>
    <w:p w14:paraId="176D3A5C" w14:textId="6B53C1DA" w:rsidR="00261800" w:rsidRPr="00626E3E" w:rsidRDefault="00261800" w:rsidP="000F240B">
      <w:pPr>
        <w:pStyle w:val="MDPI21heading1"/>
        <w:spacing w:before="0" w:after="0" w:line="240" w:lineRule="exact"/>
        <w:ind w:left="0" w:firstLine="272"/>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Our</w:t>
      </w:r>
      <w:r w:rsidR="00474B3B" w:rsidRPr="00626E3E">
        <w:rPr>
          <w:rFonts w:asciiTheme="minorHAnsi" w:hAnsiTheme="minorHAnsi" w:cstheme="minorHAnsi"/>
          <w:b w:val="0"/>
          <w:bCs/>
          <w:szCs w:val="24"/>
          <w:lang w:val="en-GB" w:eastAsia="zh-CN"/>
        </w:rPr>
        <w:t xml:space="preserve"> results </w:t>
      </w:r>
      <w:r w:rsidRPr="00626E3E">
        <w:rPr>
          <w:rFonts w:asciiTheme="minorHAnsi" w:hAnsiTheme="minorHAnsi" w:cstheme="minorHAnsi"/>
          <w:b w:val="0"/>
          <w:bCs/>
          <w:szCs w:val="24"/>
          <w:lang w:val="en-GB" w:eastAsia="zh-CN"/>
        </w:rPr>
        <w:t>point out</w:t>
      </w:r>
      <w:r w:rsidR="00474B3B" w:rsidRPr="00626E3E">
        <w:rPr>
          <w:rFonts w:asciiTheme="minorHAnsi" w:hAnsiTheme="minorHAnsi" w:cstheme="minorHAnsi"/>
          <w:b w:val="0"/>
          <w:bCs/>
          <w:szCs w:val="24"/>
          <w:lang w:val="en-GB" w:eastAsia="zh-CN"/>
        </w:rPr>
        <w:t xml:space="preserve"> the vulnerability of Evvia's endemic flora to climate change</w:t>
      </w:r>
      <w:r w:rsidR="00B047AA">
        <w:rPr>
          <w:rFonts w:asciiTheme="minorHAnsi" w:hAnsiTheme="minorHAnsi" w:cstheme="minorHAnsi"/>
          <w:b w:val="0"/>
          <w:bCs/>
          <w:szCs w:val="24"/>
          <w:lang w:val="en-GB" w:eastAsia="zh-CN"/>
        </w:rPr>
        <w:t xml:space="preserve"> </w:t>
      </w:r>
      <w:r w:rsidRPr="00626E3E">
        <w:rPr>
          <w:rFonts w:asciiTheme="minorHAnsi" w:hAnsiTheme="minorHAnsi" w:cstheme="minorHAnsi"/>
          <w:b w:val="0"/>
          <w:bCs/>
          <w:szCs w:val="24"/>
          <w:lang w:val="en-GB" w:eastAsia="zh-CN"/>
        </w:rPr>
        <w:t xml:space="preserve">projecting substantial range contractions, </w:t>
      </w:r>
      <w:r w:rsidR="00B047AA">
        <w:rPr>
          <w:rFonts w:asciiTheme="minorHAnsi" w:hAnsiTheme="minorHAnsi" w:cstheme="minorHAnsi"/>
          <w:b w:val="0"/>
          <w:bCs/>
          <w:szCs w:val="24"/>
          <w:lang w:val="en-GB" w:eastAsia="zh-CN"/>
        </w:rPr>
        <w:t xml:space="preserve">increased </w:t>
      </w:r>
      <w:r w:rsidRPr="00626E3E">
        <w:rPr>
          <w:rFonts w:asciiTheme="minorHAnsi" w:hAnsiTheme="minorHAnsi" w:cstheme="minorHAnsi"/>
          <w:b w:val="0"/>
          <w:bCs/>
          <w:szCs w:val="24"/>
          <w:lang w:val="en-GB" w:eastAsia="zh-CN"/>
        </w:rPr>
        <w:t xml:space="preserve">habitat fragmentation, and altitudinal shifts. Biodiversity hotspots are projected to shift from mountainous areas to lowland regions, while coldspots expand to higher elevations. Temporal beta diversity patterns suggest a future loss of distinct evolutionary lineages at higher altitudes and increased turnover in lowland areas. </w:t>
      </w:r>
    </w:p>
    <w:p w14:paraId="15417557" w14:textId="511E9A62" w:rsidR="00474B3B" w:rsidRPr="00626E3E" w:rsidRDefault="00261800" w:rsidP="000F240B">
      <w:pPr>
        <w:pStyle w:val="MDPI21heading1"/>
        <w:spacing w:before="0" w:after="0" w:line="240" w:lineRule="exact"/>
        <w:ind w:left="0" w:firstLine="272"/>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The magnitude and direction of these changes, however, vary considerably among taxa and are subject to multiple sources of uncertainty, including possible interactions with invasive species, pollinator dynamics, and microhabitat processes not fully captured in our models. Nonetheless, it is </w:t>
      </w:r>
      <w:r w:rsidR="00F70C9B">
        <w:rPr>
          <w:rFonts w:asciiTheme="minorHAnsi" w:hAnsiTheme="minorHAnsi" w:cstheme="minorHAnsi"/>
          <w:b w:val="0"/>
          <w:bCs/>
          <w:szCs w:val="24"/>
          <w:lang w:val="en-GB" w:eastAsia="zh-CN"/>
        </w:rPr>
        <w:t>important</w:t>
      </w:r>
      <w:r w:rsidRPr="00626E3E">
        <w:rPr>
          <w:rFonts w:asciiTheme="minorHAnsi" w:hAnsiTheme="minorHAnsi" w:cstheme="minorHAnsi"/>
          <w:b w:val="0"/>
          <w:bCs/>
          <w:szCs w:val="24"/>
          <w:lang w:val="en-GB" w:eastAsia="zh-CN"/>
        </w:rPr>
        <w:t xml:space="preserve"> to note that unmodeled biotic interactions could alter these outcomes.</w:t>
      </w:r>
    </w:p>
    <w:p w14:paraId="4C4DF86D" w14:textId="77777777" w:rsidR="00004172" w:rsidRPr="00626E3E" w:rsidRDefault="00004172" w:rsidP="000F240B">
      <w:pPr>
        <w:pStyle w:val="MDPI21heading1"/>
        <w:spacing w:before="0" w:after="0" w:line="240" w:lineRule="exact"/>
        <w:ind w:left="0" w:firstLine="272"/>
        <w:jc w:val="both"/>
        <w:rPr>
          <w:rFonts w:asciiTheme="minorHAnsi" w:hAnsiTheme="minorHAnsi" w:cstheme="minorHAnsi"/>
          <w:b w:val="0"/>
          <w:bCs/>
          <w:szCs w:val="24"/>
          <w:lang w:val="en-GB" w:eastAsia="zh-CN"/>
        </w:rPr>
      </w:pPr>
    </w:p>
    <w:p w14:paraId="14B917BE" w14:textId="77777777" w:rsidR="00474B3B" w:rsidRPr="00626E3E" w:rsidRDefault="00474B3B" w:rsidP="000F240B">
      <w:pPr>
        <w:pStyle w:val="MDPI21heading1"/>
        <w:spacing w:before="0" w:after="0" w:line="240" w:lineRule="exact"/>
        <w:ind w:left="0"/>
        <w:jc w:val="both"/>
        <w:rPr>
          <w:rFonts w:asciiTheme="minorHAnsi" w:hAnsiTheme="minorHAnsi" w:cstheme="minorHAnsi"/>
          <w:b w:val="0"/>
          <w:bCs/>
          <w:szCs w:val="24"/>
          <w:lang w:val="en-GB" w:eastAsia="zh-CN"/>
        </w:rPr>
      </w:pPr>
      <w:r w:rsidRPr="00626E3E">
        <w:rPr>
          <w:rFonts w:asciiTheme="minorHAnsi" w:hAnsiTheme="minorHAnsi" w:cstheme="minorHAnsi"/>
          <w:b w:val="0"/>
          <w:bCs/>
          <w:i/>
          <w:iCs/>
          <w:szCs w:val="24"/>
          <w:lang w:val="en-GB" w:eastAsia="zh-CN"/>
        </w:rPr>
        <w:t>4. 1. Species Specific Responses to Global Change Drivers</w:t>
      </w:r>
    </w:p>
    <w:p w14:paraId="1BD095AA" w14:textId="4D37FD01" w:rsidR="00474B3B" w:rsidRPr="00626E3E" w:rsidRDefault="00474B3B" w:rsidP="000F240B">
      <w:pPr>
        <w:pStyle w:val="MDPI21heading1"/>
        <w:spacing w:before="0" w:after="0" w:line="240" w:lineRule="exact"/>
        <w:ind w:left="0"/>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Our findings indicate that all examined taxa are projected to experience range reductions, with median losses of 58.7% by the 2080s under the most severe climate scenario (CCSM4 GCM RCP 8.5 SSP5). Single-island endemics are particularly vulnerable, with a median projected range reduction of 63.2%, compared to 51.4% for Greek endemics (Tables S4-6; Figures 2 &amp; S4-5). More specifically, </w:t>
      </w:r>
      <w:r w:rsidRPr="00626E3E">
        <w:rPr>
          <w:rFonts w:asciiTheme="minorHAnsi" w:hAnsiTheme="minorHAnsi" w:cstheme="minorHAnsi"/>
          <w:b w:val="0"/>
          <w:i/>
          <w:iCs/>
          <w:szCs w:val="24"/>
          <w:lang w:val="en-GB"/>
        </w:rPr>
        <w:t>Alyssum densistellatum</w:t>
      </w:r>
      <w:r w:rsidRPr="00626E3E">
        <w:rPr>
          <w:rFonts w:asciiTheme="minorHAnsi" w:hAnsiTheme="minorHAnsi" w:cstheme="minorHAnsi"/>
          <w:b w:val="0"/>
          <w:szCs w:val="24"/>
          <w:lang w:val="en-GB"/>
        </w:rPr>
        <w:t xml:space="preserve"> and </w:t>
      </w:r>
      <w:r w:rsidRPr="00626E3E">
        <w:rPr>
          <w:rFonts w:asciiTheme="minorHAnsi" w:hAnsiTheme="minorHAnsi" w:cstheme="minorHAnsi"/>
          <w:b w:val="0"/>
          <w:i/>
          <w:iCs/>
          <w:szCs w:val="24"/>
          <w:lang w:val="en-GB"/>
        </w:rPr>
        <w:t>Viola dirphya</w:t>
      </w:r>
      <w:r w:rsidRPr="00626E3E">
        <w:rPr>
          <w:rFonts w:asciiTheme="minorHAnsi" w:hAnsiTheme="minorHAnsi" w:cstheme="minorHAnsi"/>
          <w:b w:val="0"/>
          <w:szCs w:val="24"/>
          <w:lang w:val="en-GB"/>
        </w:rPr>
        <w:t xml:space="preserve"> are expected to lose their entire suitable habitat, while </w:t>
      </w:r>
      <w:r w:rsidRPr="00626E3E">
        <w:rPr>
          <w:rFonts w:asciiTheme="minorHAnsi" w:hAnsiTheme="minorHAnsi" w:cstheme="minorHAnsi"/>
          <w:b w:val="0"/>
          <w:i/>
          <w:iCs/>
          <w:szCs w:val="24"/>
          <w:lang w:val="en-GB"/>
        </w:rPr>
        <w:t>Alyssum euboeum</w:t>
      </w:r>
      <w:r w:rsidRPr="00626E3E">
        <w:rPr>
          <w:rFonts w:asciiTheme="minorHAnsi" w:hAnsiTheme="minorHAnsi" w:cstheme="minorHAnsi"/>
          <w:b w:val="0"/>
          <w:szCs w:val="24"/>
          <w:lang w:val="en-GB"/>
        </w:rPr>
        <w:t xml:space="preserve"> may maintain its current range (Tables S5-6; Figure 2). These projections highlight the heightened sensitivity of narrowly distributed species to climate and land-use changes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{"citationID":"pnpKYZUF","properties":{"formattedCitation":"(Manes et al., 2021)","plainCitation":"(Manes et al., 2021)","noteIndex":0},"citationItems":[{"id":"QBuJ1Hnv/YVzBnNMF","uris":["http://zotero.org/users/local/q6w3nOLc/items/G4E8HMTI"],"itemData":{"id":3801,"type":"article-journal","container-title":"Biological Conservation","ISSN":"0006-3207","note":"publisher: Elsevier","page":"109070","title":"Endemism increases species' climate change risk in areas of global biodiversity importance","volume":"257","author":[{"family":"Manes","given":"Stella"},{"family":"Costello","given":"Mark J."},{"family":"Beckett","given":"Heath"},{"family":"Debnath","given":"Anindita"},{"family":"Devenish-Nelson","given":"Eleanor"},{"family":"Grey","given":"Kerry-Anne"},{"family":"Jenkins","given":"Rhosanna"},{"family":"Khan","given":"Tasnuva Ming"},{"family":"Kiessling","given":"Wolfgang"},{"family":"Krause","given":"Cristina"}],"issued":{"date-parts":[["2021"]]}}}],"schema":"https://github.com/citation-style-language/schema/raw/master/csl-citation.json"}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(Manes et al., 2021)</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w:t>
      </w:r>
    </w:p>
    <w:p w14:paraId="3B4017D6" w14:textId="38121F43" w:rsidR="00A1368E"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The differential responses between Greek endemics and single-island endemics can be attributed to the distinct environmental factors influencing their distributions (Table S3; Figure S3). Greek endemics occurring in Evvia are primarily affected by soil characteristics, as well as Thornthwaite’s aridity index (Table S3; Figure S3), reflecting their adaptation to stable, dry, and rocky Mediterranean habitats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{"citationID":"6t99qBm3","properties":{"formattedCitation":"(Georghiou &amp; Delipetrou, 2010; Kougioumoutzis, Kokkoris, Panitsa, Kallimanis, et al., 2021)","plainCitation":"(Georghiou &amp; Delipetrou, 2010; Kougioumoutzis, Kokkoris, Panitsa, Kallimanis, et al., 2021)","noteIndex":0},"citationItems":[{"id":"QBuJ1Hnv/NcwFDePM","uris":["http://www.mendeley.com/documents/?uuid=77e18e1f-ca8a-4200-9f2a-c6d440ffbb78"],"itemData":{"DOI":"10.3390/biology10020072","ISSN":"2079-7737","abstract":"Biodiversity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LC2cUV0r/HDaQXMOL","issue":"2","issued":{"date-parts":[["2021","1","20"]]},"page":"72","title":"Plant Endemism Centres and Biodiversity Hotspots in Greece","type":"article-journal","volume":"10"}},{"id":"QBuJ1Hnv/GNyXck9i","uris":["http://zotero.org/users/local/q6w3nOLc/items/CYYHD3KZ"],"itemData":{"id":8145,"type":"article-journal","abstract":"Greece is characterized by high plant diversity (5800 species) and endemism (15.6%). This study attempts a first overall assessment of the taxonomy, distribution, traits and conservation status of the Greek endemic plants. The endemic species belong to 56 families and 242 genera. Most of the endemic plants have a narrow geographical and altitudinal distribution range. The southern floristic regions are richer in endemic species. The species area relationships for endemics (EARs) for island and continental floristic regions explain over 50% of the variation in number of species and are characterized by steep curves. Analysis of the distributional pattern of the endemics by similarity coefficients offers useful insights into the palaeogeography and biogeography of Greece. The endemic species occur at all altitudes, but the altitudinal distribution shows a predominance of local endemics at 0-600 m in the island regions and in higher zones in the continental regions. The life form spectra show a predominance of hemicryptophytes and chamaephytes. This trait seems indicative of their habitat and adaptive strategy and may be related to speciation processes. The overview of the conservation status of the Greek endemics indicates that over 40% of the taxa are threatened or near threatened. (C) 2010 The Linnean Society of London, Botanical Journal of the Linnean Society, 2010, 162, 130-422.","container-title":"Botanical Journal of the Linnean Society","DOI":"10.1111/j.1095-8339.2010.01025.x","ISSN":"00244074","note":"ISBN: 0024-4074","page":"130–422","title":"Patterns and traits of the endemic plants of Greece","volume":"162","author":[{"family":"Georghiou","given":"K"},{"family":"Delipetrou","given":"P"}],"issued":{"date-parts":[["2010"]]}}}],"schema":"https://github.com/citation-style-language/schema/raw/master/csl-citation.json"} </w:instrText>
      </w:r>
      <w:r w:rsidRPr="00626E3E">
        <w:rPr>
          <w:rFonts w:asciiTheme="minorHAnsi" w:hAnsiTheme="minorHAnsi" w:cstheme="minorHAnsi"/>
          <w:b w:val="0"/>
          <w:szCs w:val="24"/>
          <w:lang w:val="en-GB"/>
        </w:rPr>
        <w:fldChar w:fldCharType="separate"/>
      </w:r>
      <w:r w:rsidR="00EA6C02" w:rsidRPr="00626E3E">
        <w:rPr>
          <w:rFonts w:asciiTheme="minorHAnsi" w:hAnsiTheme="minorHAnsi" w:cstheme="minorHAnsi"/>
        </w:rPr>
        <w:t>(Georghiou &amp; Delipetrou, 2010; Kougioumoutzis, Kokkoris, Panitsa, Kallimanis, et al., 2021)</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Single-island endemics are more influenced by temperature/aridity-related factors and heat load index (Table S3; Figure S3), indicating a greater sensitivity to temperature fluctuations and heat stress, since most neo-endemics in Evvia occur in relatively arid areas with low climate change velocity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{"citationID":"s6GCuyV0","properties":{"formattedCitation":"(Kougioumoutzis, Kokkoris, Panitsa, Kallimanis, et al., 2021)","plainCitation":"(Kougioumoutzis, Kokkoris, Panitsa, Kallimanis, et al., 2021)","noteIndex":0},"citationItems":[{"id":"QBuJ1Hnv/NcwFDePM","uris":["http://www.mendeley.com/documents/?uuid=77e18e1f-ca8a-4200-9f2a-c6d440ffbb78"],"itemData":{"DOI":"10.3390/biology10020072","ISSN":"2079-7737","abstract":"Biodiversity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LC2cUV0r/HDaQXMOL","issue":"2","issued":{"date-parts":[["2021","1","20"]]},"page":"72","title":"Plant Endemism Centres and Biodiversity Hotspots in Greece","type":"article-journal","volume":"10"}}],"schema":"https://github.com/citation-style-language/schema/raw/master/csl-citation.json"}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(Kougioumoutzis, Kokkoris, Panitsa, Kallimanis, et al., 2021)</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w:t>
      </w:r>
    </w:p>
    <w:p w14:paraId="2C0A52BB" w14:textId="29EED3B6" w:rsidR="00474B3B" w:rsidRPr="00626E3E" w:rsidRDefault="007061D5"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bCs/>
          <w:szCs w:val="24"/>
          <w:lang w:val="en-GB"/>
        </w:rPr>
        <w:t>The marked variation in projected range changes among both single-island endemics and Greek endemics on Evvia is also linked to the species-specific associations with different land-use types. Taxa restricted to areas classified as barren land—which are forecast</w:t>
      </w:r>
      <w:r w:rsidR="000444ED" w:rsidRPr="00626E3E">
        <w:rPr>
          <w:rFonts w:asciiTheme="minorHAnsi" w:hAnsiTheme="minorHAnsi" w:cstheme="minorHAnsi"/>
          <w:b w:val="0"/>
          <w:bCs/>
          <w:szCs w:val="24"/>
          <w:lang w:val="en-GB"/>
        </w:rPr>
        <w:t>ed</w:t>
      </w:r>
      <w:r w:rsidRPr="00626E3E">
        <w:rPr>
          <w:rFonts w:asciiTheme="minorHAnsi" w:hAnsiTheme="minorHAnsi" w:cstheme="minorHAnsi"/>
          <w:b w:val="0"/>
          <w:bCs/>
          <w:szCs w:val="24"/>
          <w:lang w:val="en-GB"/>
        </w:rPr>
        <w:t xml:space="preserve"> to contract considerably in the coming decades</w:t>
      </w:r>
      <w:r w:rsidR="008055FA" w:rsidRPr="00626E3E">
        <w:rPr>
          <w:rFonts w:asciiTheme="minorHAnsi" w:hAnsiTheme="minorHAnsi" w:cstheme="minorHAnsi"/>
          <w:b w:val="0"/>
          <w:bCs/>
          <w:szCs w:val="24"/>
          <w:lang w:val="en-GB"/>
        </w:rPr>
        <w:t xml:space="preserve"> (Figures S34-37)</w:t>
      </w:r>
      <w:r w:rsidRPr="00626E3E">
        <w:rPr>
          <w:rFonts w:asciiTheme="minorHAnsi" w:hAnsiTheme="minorHAnsi" w:cstheme="minorHAnsi"/>
          <w:b w:val="0"/>
          <w:bCs/>
          <w:szCs w:val="24"/>
          <w:lang w:val="en-GB"/>
        </w:rPr>
        <w:t xml:space="preserve">—face more severe range contractions (e.g., </w:t>
      </w:r>
      <w:r w:rsidRPr="00626E3E">
        <w:rPr>
          <w:rFonts w:asciiTheme="minorHAnsi" w:hAnsiTheme="minorHAnsi" w:cstheme="minorHAnsi"/>
          <w:b w:val="0"/>
          <w:bCs/>
          <w:i/>
          <w:iCs/>
          <w:szCs w:val="24"/>
          <w:lang w:val="en-GB"/>
        </w:rPr>
        <w:t>Alyssum densistellatum</w:t>
      </w:r>
      <w:r w:rsidR="00B047AA">
        <w:rPr>
          <w:rFonts w:asciiTheme="minorHAnsi" w:hAnsiTheme="minorHAnsi" w:cstheme="minorHAnsi"/>
          <w:b w:val="0"/>
          <w:bCs/>
          <w:szCs w:val="24"/>
          <w:lang w:val="en-GB"/>
        </w:rPr>
        <w:t xml:space="preserve">, </w:t>
      </w:r>
      <w:r w:rsidRPr="00626E3E">
        <w:rPr>
          <w:rFonts w:asciiTheme="minorHAnsi" w:hAnsiTheme="minorHAnsi" w:cstheme="minorHAnsi"/>
          <w:b w:val="0"/>
          <w:bCs/>
          <w:i/>
          <w:iCs/>
          <w:szCs w:val="24"/>
          <w:lang w:val="en-GB"/>
        </w:rPr>
        <w:t>Viola dirphya</w:t>
      </w:r>
      <w:r w:rsidRPr="00626E3E">
        <w:rPr>
          <w:rFonts w:asciiTheme="minorHAnsi" w:hAnsiTheme="minorHAnsi" w:cstheme="minorHAnsi"/>
          <w:b w:val="0"/>
          <w:bCs/>
          <w:szCs w:val="24"/>
          <w:lang w:val="en-GB"/>
        </w:rPr>
        <w:t xml:space="preserve">) compared to taxa occurring in other land-use types as well (e.g., </w:t>
      </w:r>
      <w:r w:rsidRPr="00626E3E">
        <w:rPr>
          <w:rFonts w:asciiTheme="minorHAnsi" w:hAnsiTheme="minorHAnsi" w:cstheme="minorHAnsi"/>
          <w:b w:val="0"/>
          <w:bCs/>
          <w:i/>
          <w:iCs/>
          <w:szCs w:val="24"/>
          <w:lang w:val="en-GB"/>
        </w:rPr>
        <w:t>Cerastium candidissimum</w:t>
      </w:r>
      <w:r w:rsidR="00B047AA">
        <w:rPr>
          <w:rFonts w:asciiTheme="minorHAnsi" w:hAnsiTheme="minorHAnsi" w:cstheme="minorHAnsi"/>
          <w:b w:val="0"/>
          <w:bCs/>
          <w:szCs w:val="24"/>
          <w:lang w:val="en-GB"/>
        </w:rPr>
        <w:t xml:space="preserve">, </w:t>
      </w:r>
      <w:r w:rsidRPr="00626E3E">
        <w:rPr>
          <w:rFonts w:asciiTheme="minorHAnsi" w:hAnsiTheme="minorHAnsi" w:cstheme="minorHAnsi"/>
          <w:b w:val="0"/>
          <w:bCs/>
          <w:i/>
          <w:iCs/>
          <w:szCs w:val="24"/>
          <w:lang w:val="en-GB"/>
        </w:rPr>
        <w:t>Fritillaria eubo</w:t>
      </w:r>
      <w:r w:rsidR="00323D30">
        <w:rPr>
          <w:rFonts w:asciiTheme="minorHAnsi" w:hAnsiTheme="minorHAnsi" w:cstheme="minorHAnsi"/>
          <w:b w:val="0"/>
          <w:bCs/>
          <w:i/>
          <w:iCs/>
          <w:szCs w:val="24"/>
          <w:lang w:val="en-GB"/>
        </w:rPr>
        <w:t>e</w:t>
      </w:r>
      <w:r w:rsidRPr="00626E3E">
        <w:rPr>
          <w:rFonts w:asciiTheme="minorHAnsi" w:hAnsiTheme="minorHAnsi" w:cstheme="minorHAnsi"/>
          <w:b w:val="0"/>
          <w:bCs/>
          <w:i/>
          <w:iCs/>
          <w:szCs w:val="24"/>
          <w:lang w:val="en-GB"/>
        </w:rPr>
        <w:t>ica</w:t>
      </w:r>
      <w:r w:rsidRPr="00626E3E">
        <w:rPr>
          <w:rFonts w:asciiTheme="minorHAnsi" w:hAnsiTheme="minorHAnsi" w:cstheme="minorHAnsi"/>
          <w:b w:val="0"/>
          <w:bCs/>
          <w:szCs w:val="24"/>
          <w:lang w:val="en-GB"/>
        </w:rPr>
        <w:t xml:space="preserve">). In </w:t>
      </w:r>
      <w:r w:rsidRPr="00626E3E">
        <w:rPr>
          <w:rFonts w:asciiTheme="minorHAnsi" w:hAnsiTheme="minorHAnsi" w:cstheme="minorHAnsi"/>
          <w:b w:val="0"/>
          <w:bCs/>
          <w:szCs w:val="24"/>
          <w:lang w:val="en-GB"/>
        </w:rPr>
        <w:lastRenderedPageBreak/>
        <w:t xml:space="preserve">contrast, species inhabiting land-use types </w:t>
      </w:r>
      <w:r w:rsidR="00B047AA">
        <w:rPr>
          <w:rFonts w:asciiTheme="minorHAnsi" w:hAnsiTheme="minorHAnsi" w:cstheme="minorHAnsi"/>
          <w:b w:val="0"/>
          <w:bCs/>
          <w:szCs w:val="24"/>
          <w:lang w:val="en-GB"/>
        </w:rPr>
        <w:t>projected</w:t>
      </w:r>
      <w:r w:rsidRPr="00626E3E">
        <w:rPr>
          <w:rFonts w:asciiTheme="minorHAnsi" w:hAnsiTheme="minorHAnsi" w:cstheme="minorHAnsi"/>
          <w:b w:val="0"/>
          <w:bCs/>
          <w:szCs w:val="24"/>
          <w:lang w:val="en-GB"/>
        </w:rPr>
        <w:t xml:space="preserve"> to remain stable or expand</w:t>
      </w:r>
      <w:r w:rsidR="00F77921" w:rsidRPr="00626E3E">
        <w:rPr>
          <w:rFonts w:asciiTheme="minorHAnsi" w:hAnsiTheme="minorHAnsi" w:cstheme="minorHAnsi"/>
          <w:b w:val="0"/>
          <w:bCs/>
          <w:szCs w:val="24"/>
          <w:lang w:val="en-GB"/>
        </w:rPr>
        <w:t>, such as forested areas or shrublands,</w:t>
      </w:r>
      <w:r w:rsidRPr="00626E3E">
        <w:rPr>
          <w:rFonts w:asciiTheme="minorHAnsi" w:hAnsiTheme="minorHAnsi" w:cstheme="minorHAnsi"/>
          <w:b w:val="0"/>
          <w:bCs/>
          <w:szCs w:val="24"/>
          <w:lang w:val="en-GB"/>
        </w:rPr>
        <w:t xml:space="preserve"> show greater resilience, with some maintaining their current distributions or experiencing only minor range reductions (e.g., </w:t>
      </w:r>
      <w:r w:rsidRPr="00626E3E">
        <w:rPr>
          <w:rFonts w:asciiTheme="minorHAnsi" w:hAnsiTheme="minorHAnsi" w:cstheme="minorHAnsi"/>
          <w:b w:val="0"/>
          <w:bCs/>
          <w:i/>
          <w:iCs/>
          <w:szCs w:val="24"/>
          <w:lang w:val="en-GB"/>
        </w:rPr>
        <w:t>Abies cephalonica</w:t>
      </w:r>
      <w:r w:rsidRPr="00626E3E">
        <w:rPr>
          <w:rFonts w:asciiTheme="minorHAnsi" w:hAnsiTheme="minorHAnsi" w:cstheme="minorHAnsi"/>
          <w:b w:val="0"/>
          <w:bCs/>
          <w:szCs w:val="24"/>
          <w:lang w:val="en-GB"/>
        </w:rPr>
        <w:t xml:space="preserve"> or </w:t>
      </w:r>
      <w:r w:rsidRPr="00626E3E">
        <w:rPr>
          <w:rFonts w:asciiTheme="minorHAnsi" w:hAnsiTheme="minorHAnsi" w:cstheme="minorHAnsi"/>
          <w:b w:val="0"/>
          <w:bCs/>
          <w:i/>
          <w:iCs/>
          <w:szCs w:val="24"/>
          <w:lang w:val="en-GB"/>
        </w:rPr>
        <w:t>Paeonia mascula</w:t>
      </w:r>
      <w:r w:rsidRPr="00626E3E">
        <w:rPr>
          <w:rFonts w:asciiTheme="minorHAnsi" w:hAnsiTheme="minorHAnsi" w:cstheme="minorHAnsi"/>
          <w:b w:val="0"/>
          <w:bCs/>
          <w:szCs w:val="24"/>
          <w:lang w:val="en-GB"/>
        </w:rPr>
        <w:t xml:space="preserve"> subsp. </w:t>
      </w:r>
      <w:r w:rsidRPr="00626E3E">
        <w:rPr>
          <w:rFonts w:asciiTheme="minorHAnsi" w:hAnsiTheme="minorHAnsi" w:cstheme="minorHAnsi"/>
          <w:b w:val="0"/>
          <w:bCs/>
          <w:i/>
          <w:iCs/>
          <w:szCs w:val="24"/>
          <w:lang w:val="en-GB"/>
        </w:rPr>
        <w:t>hellenica</w:t>
      </w:r>
      <w:r w:rsidRPr="00626E3E">
        <w:rPr>
          <w:rFonts w:asciiTheme="minorHAnsi" w:hAnsiTheme="minorHAnsi" w:cstheme="minorHAnsi"/>
          <w:b w:val="0"/>
          <w:bCs/>
          <w:szCs w:val="24"/>
          <w:lang w:val="en-GB"/>
        </w:rPr>
        <w:t>).</w:t>
      </w:r>
      <w:r w:rsidR="00CF6873" w:rsidRPr="00626E3E">
        <w:rPr>
          <w:rFonts w:asciiTheme="minorHAnsi" w:hAnsiTheme="minorHAnsi" w:cstheme="minorHAnsi"/>
          <w:b w:val="0"/>
          <w:bCs/>
          <w:szCs w:val="24"/>
          <w:lang w:val="en-GB"/>
        </w:rPr>
        <w:t xml:space="preserve"> Local afforestation and woody vegetation encroachment account for most of the observed net positive land-use effects by enlarging forested and shrub-dominated habitats. These processes favour species reliant on understorey microhabitats or those requiring thorny shrub barriers to limit herbivory. Moreover, ongoing agricultural abandonment in parts of Evvia is expected to facilitate the conversion of croplands into woody vegetation formations </w:t>
      </w:r>
      <w:r w:rsidR="00CF6873"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{"citationID":"TE9jwpeL","properties":{"formattedCitation":"(Chen et al., 2022)","plainCitation":"(Chen et al., 2022)","noteIndex":0},"citationItems":[{"id":"QBuJ1Hnv/ZAuXLOBd","uris":["http://www.mendeley.com/documents/?uuid=3db8f8ac-d838-4915-84a0-333a5c45b02a"],"itemData":{"ISSN":"2052-4463","author":[{"dropping-particle":"","family":"Chen","given":"Guangzhao","non-dropping-particle":"","parse-names":false,"suffix":""},{"dropping-particle":"","family":"Li","given":"Xia","non-dropping-particle":"","parse-names":false,"suffix":""},{"dropping-particle":"","family":"Liu","given":"Xiaoping","non-dropping-particle":"","parse-names":false,"suffix":""}],"container-title":"Scientific Data","id":"ST3cd4ZN/rcDKnXfB","issue":"1","issued":{"date-parts":[["2022"]]},"page":"125","publisher":"Nature Publishing Group UK London","title":"Global land projection based on plant functional types with a 1-km resolution under socio-climatic scenarios","type":"article-journal","volume":"9"}}],"schema":"https://github.com/citation-style-language/schema/raw/master/csl-citation.json"} </w:instrText>
      </w:r>
      <w:r w:rsidR="00CF6873"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(Chen et al., 2022)</w:t>
      </w:r>
      <w:r w:rsidR="00CF6873" w:rsidRPr="00626E3E">
        <w:rPr>
          <w:rFonts w:asciiTheme="minorHAnsi" w:hAnsiTheme="minorHAnsi" w:cstheme="minorHAnsi"/>
          <w:b w:val="0"/>
          <w:bCs/>
          <w:szCs w:val="24"/>
          <w:lang w:val="en-GB"/>
        </w:rPr>
        <w:fldChar w:fldCharType="end"/>
      </w:r>
      <w:r w:rsidR="00CF6873" w:rsidRPr="00626E3E">
        <w:rPr>
          <w:rFonts w:asciiTheme="minorHAnsi" w:hAnsiTheme="minorHAnsi" w:cstheme="minorHAnsi"/>
          <w:b w:val="0"/>
          <w:bCs/>
          <w:szCs w:val="24"/>
          <w:lang w:val="en-GB"/>
        </w:rPr>
        <w:t xml:space="preserve">. This expansion partially offsets adverse climatic impacts by increasing the availability of suitable </w:t>
      </w:r>
      <w:r w:rsidR="00B047AA">
        <w:rPr>
          <w:rFonts w:asciiTheme="minorHAnsi" w:hAnsiTheme="minorHAnsi" w:cstheme="minorHAnsi"/>
          <w:b w:val="0"/>
          <w:bCs/>
          <w:szCs w:val="24"/>
          <w:lang w:val="en-GB"/>
        </w:rPr>
        <w:t>habita</w:t>
      </w:r>
      <w:r w:rsidR="00DA381B">
        <w:rPr>
          <w:rFonts w:asciiTheme="minorHAnsi" w:hAnsiTheme="minorHAnsi" w:cstheme="minorHAnsi"/>
          <w:b w:val="0"/>
          <w:bCs/>
          <w:szCs w:val="24"/>
          <w:lang w:val="en-GB"/>
        </w:rPr>
        <w:t>t</w:t>
      </w:r>
      <w:r w:rsidR="00B047AA">
        <w:rPr>
          <w:rFonts w:asciiTheme="minorHAnsi" w:hAnsiTheme="minorHAnsi" w:cstheme="minorHAnsi"/>
          <w:b w:val="0"/>
          <w:bCs/>
          <w:szCs w:val="24"/>
          <w:lang w:val="en-GB"/>
        </w:rPr>
        <w:t>s</w:t>
      </w:r>
      <w:r w:rsidR="00CF6873" w:rsidRPr="00626E3E">
        <w:rPr>
          <w:rFonts w:asciiTheme="minorHAnsi" w:hAnsiTheme="minorHAnsi" w:cstheme="minorHAnsi"/>
          <w:b w:val="0"/>
          <w:bCs/>
          <w:szCs w:val="24"/>
          <w:lang w:val="en-GB"/>
        </w:rPr>
        <w:t xml:space="preserve"> for endemic taxa adapted to these vegetation types.</w:t>
      </w:r>
      <w:r w:rsidR="00CF6873" w:rsidRPr="00626E3E">
        <w:rPr>
          <w:rFonts w:asciiTheme="minorHAnsi" w:hAnsiTheme="minorHAnsi" w:cstheme="minorHAnsi"/>
          <w:szCs w:val="24"/>
          <w:lang w:val="en-GB"/>
        </w:rPr>
        <w:t xml:space="preserve"> </w:t>
      </w:r>
      <w:r w:rsidR="00474B3B" w:rsidRPr="00626E3E">
        <w:rPr>
          <w:rFonts w:asciiTheme="minorHAnsi" w:hAnsiTheme="minorHAnsi" w:cstheme="minorHAnsi"/>
          <w:b w:val="0"/>
          <w:szCs w:val="24"/>
          <w:lang w:val="en-GB"/>
        </w:rPr>
        <w:t>This distinction underscores the importance of considering species-specific ecological requirements when assessing vulnerability to global change drivers</w:t>
      </w:r>
      <w:r w:rsidR="00474B3B" w:rsidRPr="00626E3E">
        <w:rPr>
          <w:rFonts w:asciiTheme="minorHAnsi" w:eastAsia="SimSun" w:hAnsiTheme="minorHAnsi" w:cstheme="minorHAnsi"/>
          <w:b w:val="0"/>
          <w:snapToGrid/>
          <w:color w:val="222222"/>
          <w:szCs w:val="24"/>
          <w:shd w:val="clear" w:color="auto" w:fill="FFFFFF"/>
          <w:lang w:val="en-GB" w:eastAsia="zh-CN" w:bidi="ar-SA"/>
        </w:rPr>
        <w:t xml:space="preserve"> </w:t>
      </w:r>
      <w:r w:rsidR="00474B3B" w:rsidRPr="00626E3E">
        <w:rPr>
          <w:rFonts w:asciiTheme="minorHAnsi" w:hAnsiTheme="minorHAnsi" w:cstheme="minorHAnsi"/>
          <w:b w:val="0"/>
          <w:szCs w:val="24"/>
          <w:lang w:val="en-GB"/>
        </w:rPr>
        <w:t xml:space="preserve">and the interplay of ecological, evolutionary, and anthropogenic forces in shaping species distributions </w:t>
      </w:r>
      <w:r w:rsidR="00474B3B"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{"citationID":"PtjWgSzO","properties":{"formattedCitation":"(Sweeney &amp; Jarzyna, 2022)","plainCitation":"(Sweeney &amp; Jarzyna, 2022)","noteIndex":0},"citationItems":[{"id":"QBuJ1Hnv/unRqnaaB","uris":["http://zotero.org/users/local/q6w3nOLc/items/V59RRRZX"],"itemData":{"id":3756,"type":"article-journal","abstract":"There is increasing evidence that land use and land cover (LULC) change interacts with climate change to shape biodiversity dynamics. The prevailing hypothesis suggests that generalist species have an advantage in novel climatic and land cover conditions, while specialists are expected to be more sensitive to both stressors (generalization hypothesis). Some posit, however, that specialization is key to success in the face of combined climate and LULC change (specialization hypothesis). The goal of this review is to examine recent evidence for the generalization and specialization hypotheses. Recent findings at population, species, and community levels provide initial support for the generalization hypothesis—i.e., that wide niche breadths are advantageous in the face of the combined threats of climate and LULC change. Evidence for the specialization hypothesis, however, also exists. Variation among studies in terms of their geographic context, spatial and temporal extent, environmental conditions, taxonomic scope, and metrics used to quantify niche breadth is a likely factor underlying the contradictory evidence for the generalization and specialization hypotheses. Recent research suggests that generalist species are likely able to withstand greater changes brought about by climate and LULC change than specialist species because they persist in environmental conditions that are typically further away from their thermal or resource limits. However, to fully understand factors driving species' vulnerability to interaction of climate and LULC change, future work should adopt standardized descriptions of niche breadth, retain consistent taxonomic scope whenever possible, and provide increased replication across different geographic contexts.","container-title":"Current Landscape Ecology Reports","DOI":"10.1007/s40823-022-00073-8","title":"Assessing the Synergistic Effects of Land Use and Climate Change on Terrestrial Biodiversity: Are Generalists Always the Winners?","author":[{"family":"Sweeney","given":"Colin P."},{"family":"Jarzyna","given":"Marta A."}],"issued":{"date-parts":[["2022"]]}}}],"schema":"https://github.com/citation-style-language/schema/raw/master/csl-citation.json"} </w:instrText>
      </w:r>
      <w:r w:rsidR="00474B3B"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(Sweeney &amp; Jarzyna, 2022)</w:t>
      </w:r>
      <w:r w:rsidR="00474B3B" w:rsidRPr="00626E3E">
        <w:rPr>
          <w:rFonts w:asciiTheme="minorHAnsi" w:hAnsiTheme="minorHAnsi" w:cstheme="minorHAnsi"/>
          <w:b w:val="0"/>
          <w:szCs w:val="24"/>
          <w:lang w:val="en-GB"/>
        </w:rPr>
        <w:fldChar w:fldCharType="end"/>
      </w:r>
      <w:r w:rsidR="00474B3B" w:rsidRPr="00626E3E">
        <w:rPr>
          <w:rFonts w:asciiTheme="minorHAnsi" w:hAnsiTheme="minorHAnsi" w:cstheme="minorHAnsi"/>
          <w:b w:val="0"/>
          <w:szCs w:val="24"/>
          <w:lang w:val="en-GB"/>
        </w:rPr>
        <w:t xml:space="preserve">. </w:t>
      </w:r>
    </w:p>
    <w:p w14:paraId="23149DB6" w14:textId="38CF7551" w:rsidR="00474B3B" w:rsidRPr="00626E3E" w:rsidRDefault="003A7766"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Our</w:t>
      </w:r>
      <w:r w:rsidR="00474B3B" w:rsidRPr="00626E3E">
        <w:rPr>
          <w:rFonts w:asciiTheme="minorHAnsi" w:hAnsiTheme="minorHAnsi" w:cstheme="minorHAnsi"/>
          <w:b w:val="0"/>
          <w:szCs w:val="24"/>
          <w:lang w:val="en-GB"/>
        </w:rPr>
        <w:t xml:space="preserve"> projections indicate increased habitat fragmentation and reduced connectivity for all taxa (Figure S6). Future fragmentation metrics show lower scores than current values, suggesting that the combined effects of climate and land-use changes will exacerbate habitat isolation, </w:t>
      </w:r>
      <w:r w:rsidR="00271B93">
        <w:rPr>
          <w:rFonts w:asciiTheme="minorHAnsi" w:hAnsiTheme="minorHAnsi" w:cstheme="minorHAnsi"/>
          <w:b w:val="0"/>
          <w:szCs w:val="24"/>
          <w:lang w:val="en-GB"/>
        </w:rPr>
        <w:t>consistent</w:t>
      </w:r>
      <w:r w:rsidR="00474B3B" w:rsidRPr="00626E3E">
        <w:rPr>
          <w:rFonts w:asciiTheme="minorHAnsi" w:hAnsiTheme="minorHAnsi" w:cstheme="minorHAnsi"/>
          <w:b w:val="0"/>
          <w:szCs w:val="24"/>
          <w:lang w:val="en-GB"/>
        </w:rPr>
        <w:t xml:space="preserve"> with the data reported for other rare Greek endemics occurring in mainland Greece </w:t>
      </w:r>
      <w:r w:rsidR="00474B3B" w:rsidRPr="00626E3E">
        <w:rPr>
          <w:rFonts w:asciiTheme="minorHAnsi" w:hAnsiTheme="minorHAnsi" w:cstheme="minorHAnsi"/>
          <w:b w:val="0"/>
          <w:szCs w:val="24"/>
          <w:lang w:val="en-GB"/>
        </w:rPr>
        <w:fldChar w:fldCharType="begin"/>
      </w:r>
      <w:r w:rsidR="00FE6C62">
        <w:rPr>
          <w:rFonts w:asciiTheme="minorHAnsi" w:hAnsiTheme="minorHAnsi" w:cstheme="minorHAnsi"/>
          <w:b w:val="0"/>
          <w:szCs w:val="24"/>
          <w:lang w:val="en-GB"/>
        </w:rPr>
        <w:instrText xml:space="preserve"> ADDIN ZOTERO_ITEM CSL_CITATION {"citationID":"vRVW655F","properties":{"formattedCitation":"(Kougioumoutzis et al., 2024; Pires et al., 2024)","plainCitation":"(Kougioumoutzis et al., 2024; Pires et al., 2024)","noteIndex":0},"citationItems":[{"id":18298,"uris":["http://zotero.org/users/local/gOy6YEwR/items/P3GXZIEV"],"itemData":{"id":18298,"type":"article-journal","container-title":"Science of The Total Environment","note":"publisher: Elsevier","page":"174622","source":"Google Scholar","title":"The future of plant diversity within a Mediterranean endemism centre: Modelling the synergistic effects of climate and land-use change in Peloponnese, Greece","title-short":"The future of plant diversity within a Mediterranean endemism centre","author":[{"family":"Pires","given":"Mariana Braz"},{"family":"Kougioumoutzis","given":"Konstantinos"},{"family":"Norder","given":"Sietze"},{"family":"Dimopoulos","given":"Panayotis"},{"family":"Strid","given":"Arne"},{"family":"Panitsa","given":"Maria"}],"issued":{"date-parts":[["2024"]]}}},{"id":11068,"uris":["http://zotero.org/users/local/gOy6YEwR/items/HKVQKR5P"],"itemData":{"id":11068,"type":"article-journal","container-title":"Land","ISSN":"2073-445X","issue":"2","note":"publisher: MDPI","page":"133","title":"Assessing the Vulnerability of Medicinal and Aromatic Plants to Climate and Land-Use Changes in a Mediterranean Biodiversity Hotspot","volume":"13","author":[{"family":"Kougioumoutzis","given":"Konstantinos"},{"family":"Tsakiri","given":"Maria"},{"family":"Kokkoris","given":"Ioannis P."},{"family":"Trigas","given":"Panayiotis"},{"family":"Iatrou","given":"Gregoris"},{"family":"Lamari","given":"Fotini N."},{"family":"Tzanoudakis","given":"Dimitris"},{"family":"Koumoutsou","given":"Eleni"},{"family":"Dimopoulos","given":"Panayotis"},{"family":"Strid","given":"Arne"}],"issued":{"date-parts":[["2024"]]}}}],"schema":"https://github.com/citation-style-language/schema/raw/master/csl-citation.json"} </w:instrText>
      </w:r>
      <w:r w:rsidR="00474B3B" w:rsidRPr="00626E3E">
        <w:rPr>
          <w:rFonts w:asciiTheme="minorHAnsi" w:hAnsiTheme="minorHAnsi" w:cstheme="minorHAnsi"/>
          <w:b w:val="0"/>
          <w:szCs w:val="24"/>
          <w:lang w:val="en-GB"/>
        </w:rPr>
        <w:fldChar w:fldCharType="separate"/>
      </w:r>
      <w:r w:rsidR="00FE6C62" w:rsidRPr="00FE6C62">
        <w:rPr>
          <w:rFonts w:ascii="Calibri" w:hAnsi="Calibri" w:cs="Calibri"/>
        </w:rPr>
        <w:t>(Kougioumoutzis et al., 2024; Pires et al., 2024)</w:t>
      </w:r>
      <w:r w:rsidR="00474B3B" w:rsidRPr="00626E3E">
        <w:rPr>
          <w:rFonts w:asciiTheme="minorHAnsi" w:hAnsiTheme="minorHAnsi" w:cstheme="minorHAnsi"/>
          <w:b w:val="0"/>
          <w:szCs w:val="24"/>
          <w:lang w:val="en-GB"/>
        </w:rPr>
        <w:fldChar w:fldCharType="end"/>
      </w:r>
      <w:r w:rsidR="00474B3B" w:rsidRPr="00626E3E">
        <w:rPr>
          <w:rFonts w:asciiTheme="minorHAnsi" w:hAnsiTheme="minorHAnsi" w:cstheme="minorHAnsi"/>
          <w:b w:val="0"/>
          <w:szCs w:val="24"/>
          <w:lang w:val="en-GB"/>
        </w:rPr>
        <w:t>. This fragmentation poses additional challenges for species dispersal and gene flow, particularly for endemics with limited dispersal</w:t>
      </w:r>
      <w:r w:rsidR="009D5C3B">
        <w:rPr>
          <w:rFonts w:asciiTheme="minorHAnsi" w:hAnsiTheme="minorHAnsi" w:cstheme="minorHAnsi"/>
          <w:b w:val="0"/>
          <w:szCs w:val="24"/>
          <w:lang w:val="en-GB"/>
        </w:rPr>
        <w:t xml:space="preserve"> ability</w:t>
      </w:r>
      <w:r w:rsidR="00474B3B" w:rsidRPr="00626E3E">
        <w:rPr>
          <w:rFonts w:asciiTheme="minorHAnsi" w:hAnsiTheme="minorHAnsi" w:cstheme="minorHAnsi"/>
          <w:b w:val="0"/>
          <w:szCs w:val="24"/>
          <w:lang w:val="en-GB"/>
        </w:rPr>
        <w:t xml:space="preserve">. </w:t>
      </w:r>
    </w:p>
    <w:p w14:paraId="68F3176C" w14:textId="795F5BF4"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Habitat fragmentation, a major driver of biodiversity decline, may lead to </w:t>
      </w:r>
      <w:r w:rsidR="00D71895">
        <w:rPr>
          <w:rFonts w:asciiTheme="minorHAnsi" w:hAnsiTheme="minorHAnsi" w:cstheme="minorHAnsi"/>
          <w:b w:val="0"/>
          <w:szCs w:val="24"/>
          <w:lang w:val="en-GB"/>
        </w:rPr>
        <w:t>increased</w:t>
      </w:r>
      <w:r w:rsidRPr="00626E3E">
        <w:rPr>
          <w:rFonts w:asciiTheme="minorHAnsi" w:hAnsiTheme="minorHAnsi" w:cstheme="minorHAnsi"/>
          <w:b w:val="0"/>
          <w:szCs w:val="24"/>
          <w:lang w:val="en-GB"/>
        </w:rPr>
        <w:t xml:space="preserve"> extinction risk for numerous taxa by reducing habitat connectivity and increasing isolation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{"citationID":"DlbzaGKH","properties":{"formattedCitation":"(Haddad et al., 2015)","plainCitation":"(Haddad et al., 2015)","noteIndex":0},"citationItems":[{"id":"QBuJ1Hnv/KTjdbIPi","uris":["http://zotero.org/users/local/q6w3nOLc/items/5DCPMW7C"],"itemData":{"id":9010,"type":"article-journal","container-title":"Science advances","ISSN":"2375-2548","issue":"2","journalAbbreviation":"Science advances","note":"publisher: American Association for the Advancement of Science","page":"e1500052","title":"Habitat fragmentation and its lasting impact on Earth’s ecosystems","volume":"1","author":[{"family":"Haddad","given":"Nick M"},{"family":"Brudvig","given":"Lars A"},{"family":"Clobert","given":"Jean"},{"family":"Davies","given":"Kendi F"},{"family":"Gonzalez","given":"Andrew"},{"family":"Holt","given":"Robert D"},{"family":"Lovejoy","given":"Thomas E"},{"family":"Sexton","given":"Joseph O"},{"family":"Austin","given":"Mike P"},{"family":"Collins","given":"Cathy D"}],"issued":{"date-parts":[["2015"]]}}}],"schema":"https://github.com/citation-style-language/schema/raw/master/csl-citation.json"}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(Haddad et al., 2015)</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This threat, according to a meta-analysis, is more pronounced in habitat specialists compared to generalists, since they might experience up to 35% higher extinction rates in fragmented landscapes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{"citationID":"Fi4vlgK9","properties":{"formattedCitation":"(Keinath et al., 2017)","plainCitation":"(Keinath et al., 2017)","noteIndex":0},"citationItems":[{"id":"QBuJ1Hnv/DFDwoDaZ","uris":["http://zotero.org/users/local/q6w3nOLc/items/4C4XZBR8"],"itemData":{"id":9011,"type":"article-journal","container-title":"Global Ecology and Biogeography","ISSN":"1466-822X","issue":"1","journalAbbreviation":"Global Ecology and Biogeography","note":"publisher: Wiley Online Library","page":"115-127","title":"A global analysis of traits predicting species sensitivity to habitat fragmentation","volume":"26","author":[{"family":"Keinath","given":"Douglas A"},{"family":"Doak","given":"Daniel F"},{"family":"Hodges","given":"Karen E"},{"family":"Prugh","given":"Laura R"},{"family":"Fagan","given":"William"},{"family":"Sekercioglu","given":"Cagan H"},{"family":"Buchart","given":"Stuart HM"},{"family":"Kauffman","given":"Matthew"}],"issued":{"date-parts":[["2017"]]}}}],"schema":"https://github.com/citation-style-language/schema/raw/master/csl-citation.json"}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(Keinath et al., 2017)</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and, as a result, become even more susceptible to additional habitat degradation.</w:t>
      </w:r>
    </w:p>
    <w:p w14:paraId="1F54428A" w14:textId="77777777" w:rsidR="00E2776A" w:rsidRPr="00626E3E" w:rsidRDefault="00E2776A" w:rsidP="000F240B">
      <w:pPr>
        <w:pStyle w:val="MDPI21heading1"/>
        <w:spacing w:before="0" w:after="0" w:line="240" w:lineRule="exact"/>
        <w:ind w:left="0"/>
        <w:jc w:val="both"/>
        <w:rPr>
          <w:rFonts w:asciiTheme="minorHAnsi" w:hAnsiTheme="minorHAnsi" w:cstheme="minorHAnsi"/>
          <w:b w:val="0"/>
          <w:szCs w:val="24"/>
          <w:lang w:val="en-GB"/>
        </w:rPr>
      </w:pPr>
    </w:p>
    <w:p w14:paraId="37786742" w14:textId="28CC2490" w:rsidR="00E2776A" w:rsidRPr="00626E3E" w:rsidRDefault="00E2776A" w:rsidP="000F240B">
      <w:pPr>
        <w:pStyle w:val="MDPI21heading1"/>
        <w:spacing w:before="0" w:after="0" w:line="240" w:lineRule="exact"/>
        <w:ind w:left="0"/>
        <w:jc w:val="both"/>
        <w:rPr>
          <w:rFonts w:asciiTheme="minorHAnsi" w:hAnsiTheme="minorHAnsi" w:cstheme="minorHAnsi"/>
          <w:b w:val="0"/>
          <w:i/>
          <w:iCs/>
          <w:szCs w:val="24"/>
          <w:lang w:val="en-GB"/>
        </w:rPr>
      </w:pPr>
      <w:r w:rsidRPr="00626E3E">
        <w:rPr>
          <w:rFonts w:asciiTheme="minorHAnsi" w:hAnsiTheme="minorHAnsi" w:cstheme="minorHAnsi"/>
          <w:b w:val="0"/>
          <w:i/>
          <w:iCs/>
          <w:szCs w:val="24"/>
          <w:lang w:val="en-GB"/>
        </w:rPr>
        <w:t>4.1.2 Comparative analysis with other island systems</w:t>
      </w:r>
    </w:p>
    <w:p w14:paraId="50D66EF0" w14:textId="79FAEFAA" w:rsidR="00474B3B" w:rsidRPr="00626E3E" w:rsidRDefault="00474B3B" w:rsidP="000F240B">
      <w:pPr>
        <w:pStyle w:val="MDPI21heading1"/>
        <w:spacing w:before="0" w:after="0" w:line="240" w:lineRule="exact"/>
        <w:ind w:left="0"/>
        <w:jc w:val="both"/>
        <w:rPr>
          <w:rFonts w:asciiTheme="minorHAnsi" w:hAnsiTheme="minorHAnsi" w:cstheme="minorHAnsi"/>
          <w:b w:val="0"/>
          <w:bCs/>
          <w:szCs w:val="24"/>
          <w:lang w:val="en-GB" w:eastAsia="zh-CN"/>
        </w:rPr>
      </w:pPr>
      <w:r w:rsidRPr="00626E3E">
        <w:rPr>
          <w:rFonts w:asciiTheme="minorHAnsi" w:hAnsiTheme="minorHAnsi" w:cstheme="minorHAnsi"/>
          <w:b w:val="0"/>
          <w:szCs w:val="24"/>
          <w:lang w:val="en-GB"/>
        </w:rPr>
        <w:t xml:space="preserve">Our analyses reveal broadly consistent patterns with those documented in various island </w:t>
      </w:r>
      <w:r w:rsidRPr="00250E2A">
        <w:rPr>
          <w:rFonts w:asciiTheme="minorHAnsi" w:hAnsiTheme="minorHAnsi" w:cstheme="minorHAnsi"/>
          <w:b w:val="0"/>
          <w:color w:val="auto"/>
          <w:szCs w:val="24"/>
          <w:lang w:val="en-GB"/>
        </w:rPr>
        <w:t>systems</w:t>
      </w:r>
      <w:r w:rsidRPr="00250E2A">
        <w:rPr>
          <w:rFonts w:asciiTheme="minorHAnsi" w:hAnsiTheme="minorHAnsi" w:cstheme="minorHAnsi"/>
          <w:color w:val="auto"/>
          <w:szCs w:val="24"/>
          <w:lang w:val="en-GB"/>
        </w:rPr>
        <w:t xml:space="preserve"> </w:t>
      </w:r>
      <w:r w:rsidRPr="00250E2A">
        <w:rPr>
          <w:rFonts w:asciiTheme="minorHAnsi" w:hAnsiTheme="minorHAnsi" w:cstheme="minorHAnsi"/>
          <w:b w:val="0"/>
          <w:color w:val="auto"/>
          <w:szCs w:val="24"/>
          <w:lang w:val="en-GB"/>
        </w:rPr>
        <w:t xml:space="preserve">(Table S15), demonstrating </w:t>
      </w:r>
      <w:r w:rsidR="00EB21C3">
        <w:rPr>
          <w:rFonts w:asciiTheme="minorHAnsi" w:hAnsiTheme="minorHAnsi" w:cstheme="minorHAnsi"/>
          <w:b w:val="0"/>
          <w:color w:val="auto"/>
          <w:szCs w:val="24"/>
          <w:lang w:val="en-GB"/>
        </w:rPr>
        <w:t>increased</w:t>
      </w:r>
      <w:r w:rsidRPr="00250E2A">
        <w:rPr>
          <w:rFonts w:asciiTheme="minorHAnsi" w:hAnsiTheme="minorHAnsi" w:cstheme="minorHAnsi"/>
          <w:b w:val="0"/>
          <w:color w:val="auto"/>
          <w:szCs w:val="24"/>
          <w:lang w:val="en-GB"/>
        </w:rPr>
        <w:t xml:space="preserve"> extinction risks for endemic species under climate change scenarios. </w:t>
      </w:r>
      <w:r w:rsidRPr="00250E2A">
        <w:rPr>
          <w:rFonts w:asciiTheme="minorHAnsi" w:hAnsiTheme="minorHAnsi" w:cstheme="minorHAnsi"/>
          <w:b w:val="0"/>
          <w:bCs/>
          <w:color w:val="auto"/>
          <w:szCs w:val="24"/>
          <w:lang w:val="en-GB" w:eastAsia="zh-CN"/>
        </w:rPr>
        <w:t xml:space="preserve">Climate </w:t>
      </w:r>
      <w:r w:rsidRPr="00626E3E">
        <w:rPr>
          <w:rFonts w:asciiTheme="minorHAnsi" w:hAnsiTheme="minorHAnsi" w:cstheme="minorHAnsi"/>
          <w:b w:val="0"/>
          <w:bCs/>
          <w:szCs w:val="24"/>
          <w:lang w:val="en-GB" w:eastAsia="zh-CN"/>
        </w:rPr>
        <w:t xml:space="preserve">change models for Crete project a 98.3% range reduction for 172 single-island endemics, with up to 90% facing potential extinction within decades </w:t>
      </w:r>
      <w:r w:rsidRPr="00626E3E">
        <w:rPr>
          <w:rFonts w:asciiTheme="minorHAnsi" w:hAnsiTheme="minorHAnsi" w:cstheme="minorHAnsi"/>
          <w:b w:val="0"/>
          <w:bCs/>
          <w:szCs w:val="24"/>
          <w:lang w:val="en-GB" w:eastAsia="zh-CN"/>
        </w:rPr>
        <w:fldChar w:fldCharType="begin"/>
      </w:r>
      <w:r w:rsidR="005755A1">
        <w:rPr>
          <w:rFonts w:asciiTheme="minorHAnsi" w:hAnsiTheme="minorHAnsi" w:cstheme="minorHAnsi"/>
          <w:b w:val="0"/>
          <w:bCs/>
          <w:szCs w:val="24"/>
          <w:lang w:val="en-GB" w:eastAsia="zh-CN"/>
        </w:rPr>
        <w:instrText xml:space="preserve"> ADDIN ZOTERO_ITEM CSL_CITATION {"citationID":"xk5JEasf","properties":{"formattedCitation":"(Kougioumoutzis et al., 2020)","plainCitation":"(Kougioumoutzis et al., 2020)","noteIndex":0},"citationItems":[{"id":9968,"uris":["http://zotero.org/users/local/gOy6YEwR/items/IQDQJ5DP"],"itemData":{"id":9968,"type":"article-journal","abstract":"Climate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schema":"https://github.com/citation-style-language/schema/raw/master/csl-citation.json"} </w:instrText>
      </w:r>
      <w:r w:rsidRPr="00626E3E">
        <w:rPr>
          <w:rFonts w:asciiTheme="minorHAnsi" w:hAnsiTheme="minorHAnsi" w:cstheme="minorHAnsi"/>
          <w:b w:val="0"/>
          <w:bCs/>
          <w:szCs w:val="24"/>
          <w:lang w:val="en-GB" w:eastAsia="zh-CN"/>
        </w:rPr>
        <w:fldChar w:fldCharType="separate"/>
      </w:r>
      <w:r w:rsidR="005755A1" w:rsidRPr="005755A1">
        <w:rPr>
          <w:rFonts w:ascii="Calibri" w:hAnsi="Calibri" w:cs="Calibri"/>
        </w:rPr>
        <w:t>(Kougioumoutzis et al., 2020)</w:t>
      </w:r>
      <w:r w:rsidRPr="00626E3E">
        <w:rPr>
          <w:rFonts w:asciiTheme="minorHAnsi" w:hAnsiTheme="minorHAnsi" w:cstheme="minorHAnsi"/>
          <w:b w:val="0"/>
          <w:bCs/>
          <w:szCs w:val="24"/>
          <w:lang w:val="en-GB" w:eastAsia="zh-CN"/>
        </w:rPr>
        <w:fldChar w:fldCharType="end"/>
      </w:r>
      <w:r w:rsidRPr="00626E3E">
        <w:rPr>
          <w:rFonts w:asciiTheme="minorHAnsi" w:hAnsiTheme="minorHAnsi" w:cstheme="minorHAnsi"/>
          <w:b w:val="0"/>
          <w:bCs/>
          <w:szCs w:val="24"/>
          <w:lang w:val="en-GB" w:eastAsia="zh-CN"/>
        </w:rPr>
        <w:t xml:space="preserve">. The lower magnitude of projected range reductions on Evvia, compared to Crete, likely reflects both reduced anthropogenic pressure—characterised by lower rates of urban expansion and tourism development—and our incorporation of land-use change variables. This methodological approach typically yields more conservative range decline and extinction risk projections, as evidenced across diverse taxa: Greek mainland endemics in the Peloponnese </w:t>
      </w:r>
      <w:r w:rsidRPr="00626E3E">
        <w:rPr>
          <w:rFonts w:asciiTheme="minorHAnsi" w:hAnsiTheme="minorHAnsi" w:cstheme="minorHAnsi"/>
          <w:b w:val="0"/>
          <w:bCs/>
          <w:szCs w:val="24"/>
          <w:lang w:val="en-GB" w:eastAsia="zh-CN"/>
        </w:rPr>
        <w:fldChar w:fldCharType="begin"/>
      </w:r>
      <w:r w:rsidR="00B27B3D" w:rsidRPr="00626E3E">
        <w:rPr>
          <w:rFonts w:asciiTheme="minorHAnsi" w:hAnsiTheme="minorHAnsi" w:cstheme="minorHAnsi"/>
          <w:b w:val="0"/>
          <w:bCs/>
          <w:szCs w:val="24"/>
          <w:lang w:val="en-GB" w:eastAsia="zh-CN"/>
        </w:rPr>
        <w:instrText xml:space="preserve"> ADDIN ZOTERO_ITEM CSL_CITATION {"citationID":"XBZvIpnI","properties":{"formattedCitation":"(Pires et al., 2024)","plainCitation":"(Pires et al., 2024)","noteIndex":0},"citationItems":[{"id":18298,"uris":["http://zotero.org/users/local/gOy6YEwR/items/P3GXZIEV"],"itemData":{"id":18298,"type":"article-journal","container-title":"Science of The Total Environment","note":"publisher: Elsevier","page":"174622","source":"Google Scholar","title":"The future of plant diversity within a Mediterranean endemism centre: Modelling the synergistic effects of climate and land-use change in Peloponnese, Greece","title-short":"The future of plant diversity within a Mediterranean endemism centre","author":[{"family":"Pires","given":"Mariana Braz"},{"family":"Kougioumoutzis","given":"Konstantinos"},{"family":"Norder","given":"Sietze"},{"family":"Dimopoulos","given":"Panayotis"},{"family":"Strid","given":"Arne"},{"family":"Panitsa","given":"Maria"}],"issued":{"date-parts":[["2024"]]}}}],"schema":"https://github.com/citation-style-language/schema/raw/master/csl-citation.json"} </w:instrText>
      </w:r>
      <w:r w:rsidRPr="00626E3E">
        <w:rPr>
          <w:rFonts w:asciiTheme="minorHAnsi" w:hAnsiTheme="minorHAnsi" w:cstheme="minorHAnsi"/>
          <w:b w:val="0"/>
          <w:bCs/>
          <w:szCs w:val="24"/>
          <w:lang w:val="en-GB" w:eastAsia="zh-CN"/>
        </w:rPr>
        <w:fldChar w:fldCharType="separate"/>
      </w:r>
      <w:r w:rsidR="00B27B3D" w:rsidRPr="00626E3E">
        <w:rPr>
          <w:rFonts w:asciiTheme="minorHAnsi" w:hAnsiTheme="minorHAnsi" w:cstheme="minorHAnsi"/>
        </w:rPr>
        <w:t>(Pires et al., 2024)</w:t>
      </w:r>
      <w:r w:rsidRPr="00626E3E">
        <w:rPr>
          <w:rFonts w:asciiTheme="minorHAnsi" w:hAnsiTheme="minorHAnsi" w:cstheme="minorHAnsi"/>
          <w:b w:val="0"/>
          <w:bCs/>
          <w:szCs w:val="24"/>
          <w:lang w:val="en-GB" w:eastAsia="zh-CN"/>
        </w:rPr>
        <w:fldChar w:fldCharType="end"/>
      </w:r>
      <w:r w:rsidR="0013002F">
        <w:rPr>
          <w:rFonts w:asciiTheme="minorHAnsi" w:hAnsiTheme="minorHAnsi" w:cstheme="minorHAnsi"/>
          <w:b w:val="0"/>
          <w:bCs/>
          <w:szCs w:val="24"/>
          <w:lang w:val="en-GB" w:eastAsia="zh-CN"/>
        </w:rPr>
        <w:t xml:space="preserve"> </w:t>
      </w:r>
      <w:r w:rsidRPr="00626E3E">
        <w:rPr>
          <w:rFonts w:asciiTheme="minorHAnsi" w:hAnsiTheme="minorHAnsi" w:cstheme="minorHAnsi"/>
          <w:b w:val="0"/>
          <w:bCs/>
          <w:szCs w:val="24"/>
          <w:lang w:val="en-GB" w:eastAsia="zh-CN"/>
        </w:rPr>
        <w:t xml:space="preserve">or the entire Madagascar endemic flora </w:t>
      </w:r>
      <w:r w:rsidRPr="00626E3E">
        <w:rPr>
          <w:rFonts w:asciiTheme="minorHAnsi" w:hAnsiTheme="minorHAnsi" w:cstheme="minorHAnsi"/>
          <w:b w:val="0"/>
          <w:bCs/>
          <w:szCs w:val="24"/>
          <w:lang w:val="en-GB" w:eastAsia="zh-CN"/>
        </w:rPr>
        <w:fldChar w:fldCharType="begin"/>
      </w:r>
      <w:r w:rsidR="005B6A0D">
        <w:rPr>
          <w:rFonts w:asciiTheme="minorHAnsi" w:hAnsiTheme="minorHAnsi" w:cstheme="minorHAnsi"/>
          <w:b w:val="0"/>
          <w:bCs/>
          <w:szCs w:val="24"/>
          <w:lang w:val="en-GB" w:eastAsia="zh-CN"/>
        </w:rPr>
        <w:instrText xml:space="preserve"> ADDIN ZOTERO_ITEM CSL_CITATION {"citationID":"mtK48pfL","properties":{"formattedCitation":"(Brown et al., 2015)","plainCitation":"(Brown et al., 2015)","noteIndex":0},"citationItems":[{"id":"QBuJ1Hnv/eKkdQrEl","uris":["http://zotero.org/users/local/q6w3nOLc/items/APAJFZT2"],"itemData":{"id":8942,"type":"article-journal","container-title":"PloS one","ISSN":"1932-6203","issue":"4","journalAbbreviation":"PloS one","note":"publisher: Public Library of Science San Francisco, CA USA","page":"e0122721","title":"Predicting plant diversity patterns in Madagascar: understanding the effects of climate and land cover change in a biodiversity hotspot","volume":"10","author":[{"family":"Brown","given":"Kerry A"},{"family":"Parks","given":"Katherine E"},{"family":"Bethell","given":"Colin A"},{"family":"Johnson","given":"Steig E"},{"family":"Mulligan","given":"Mark"}],"issued":{"date-parts":[["2015"]]}}}],"schema":"https://github.com/citation-style-language/schema/raw/master/csl-citation.json"} </w:instrText>
      </w:r>
      <w:r w:rsidRPr="00626E3E">
        <w:rPr>
          <w:rFonts w:asciiTheme="minorHAnsi" w:hAnsiTheme="minorHAnsi" w:cstheme="minorHAnsi"/>
          <w:b w:val="0"/>
          <w:bCs/>
          <w:szCs w:val="24"/>
          <w:lang w:val="en-GB" w:eastAsia="zh-CN"/>
        </w:rPr>
        <w:fldChar w:fldCharType="separate"/>
      </w:r>
      <w:r w:rsidR="00B27B3D" w:rsidRPr="00626E3E">
        <w:rPr>
          <w:rFonts w:asciiTheme="minorHAnsi" w:hAnsiTheme="minorHAnsi" w:cstheme="minorHAnsi"/>
        </w:rPr>
        <w:t>(Brown et al., 2015)</w:t>
      </w:r>
      <w:r w:rsidRPr="00626E3E">
        <w:rPr>
          <w:rFonts w:asciiTheme="minorHAnsi" w:hAnsiTheme="minorHAnsi" w:cstheme="minorHAnsi"/>
          <w:b w:val="0"/>
          <w:bCs/>
          <w:szCs w:val="24"/>
          <w:lang w:val="en-GB" w:eastAsia="zh-CN"/>
        </w:rPr>
        <w:fldChar w:fldCharType="end"/>
      </w:r>
      <w:r w:rsidRPr="00626E3E">
        <w:rPr>
          <w:rFonts w:asciiTheme="minorHAnsi" w:hAnsiTheme="minorHAnsi" w:cstheme="minorHAnsi"/>
          <w:b w:val="0"/>
          <w:bCs/>
          <w:szCs w:val="24"/>
          <w:lang w:val="en-GB" w:eastAsia="zh-CN"/>
        </w:rPr>
        <w:t xml:space="preserve">. </w:t>
      </w:r>
    </w:p>
    <w:p w14:paraId="4D6ACBD2" w14:textId="275FF90D"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eastAsia="zh-CN"/>
        </w:rPr>
      </w:pPr>
      <w:r w:rsidRPr="00626E3E">
        <w:rPr>
          <w:rFonts w:asciiTheme="minorHAnsi" w:hAnsiTheme="minorHAnsi" w:cstheme="minorHAnsi"/>
          <w:b w:val="0"/>
          <w:bCs/>
          <w:szCs w:val="24"/>
          <w:lang w:val="en-GB" w:eastAsia="zh-CN"/>
        </w:rPr>
        <w:t xml:space="preserve">This methodological distinction is exemplified by </w:t>
      </w:r>
      <w:r w:rsidRPr="00626E3E">
        <w:rPr>
          <w:rFonts w:asciiTheme="minorHAnsi" w:hAnsiTheme="minorHAnsi" w:cstheme="minorHAnsi"/>
          <w:b w:val="0"/>
          <w:bCs/>
          <w:i/>
          <w:iCs/>
          <w:szCs w:val="24"/>
          <w:lang w:val="en-GB" w:eastAsia="zh-CN"/>
        </w:rPr>
        <w:t>Nepeta argolica</w:t>
      </w:r>
      <w:r w:rsidRPr="00626E3E">
        <w:rPr>
          <w:rFonts w:asciiTheme="minorHAnsi" w:hAnsiTheme="minorHAnsi" w:cstheme="minorHAnsi"/>
          <w:b w:val="0"/>
          <w:bCs/>
          <w:szCs w:val="24"/>
          <w:lang w:val="en-GB" w:eastAsia="zh-CN"/>
        </w:rPr>
        <w:t xml:space="preserve"> subsp. </w:t>
      </w:r>
      <w:r w:rsidRPr="00626E3E">
        <w:rPr>
          <w:rFonts w:asciiTheme="minorHAnsi" w:hAnsiTheme="minorHAnsi" w:cstheme="minorHAnsi"/>
          <w:b w:val="0"/>
          <w:bCs/>
          <w:i/>
          <w:iCs/>
          <w:szCs w:val="24"/>
          <w:lang w:val="en-GB" w:eastAsia="zh-CN"/>
        </w:rPr>
        <w:t>dirphya</w:t>
      </w:r>
      <w:r w:rsidRPr="00626E3E">
        <w:rPr>
          <w:rFonts w:asciiTheme="minorHAnsi" w:hAnsiTheme="minorHAnsi" w:cstheme="minorHAnsi"/>
          <w:b w:val="0"/>
          <w:bCs/>
          <w:szCs w:val="24"/>
          <w:lang w:val="en-GB" w:eastAsia="zh-CN"/>
        </w:rPr>
        <w:t xml:space="preserve">, where climate-only models once projected a 75.4% range contraction on Evvia </w:t>
      </w:r>
      <w:r w:rsidRPr="00626E3E">
        <w:rPr>
          <w:rFonts w:asciiTheme="minorHAnsi" w:hAnsiTheme="minorHAnsi" w:cstheme="minorHAnsi"/>
          <w:b w:val="0"/>
          <w:bCs/>
          <w:szCs w:val="24"/>
          <w:lang w:val="en-GB" w:eastAsia="zh-CN"/>
        </w:rPr>
        <w:fldChar w:fldCharType="begin"/>
      </w:r>
      <w:r w:rsidR="00B27B3D" w:rsidRPr="00626E3E">
        <w:rPr>
          <w:rFonts w:asciiTheme="minorHAnsi" w:hAnsiTheme="minorHAnsi" w:cstheme="minorHAnsi"/>
          <w:b w:val="0"/>
          <w:bCs/>
          <w:szCs w:val="24"/>
          <w:lang w:val="en-GB" w:eastAsia="zh-CN"/>
        </w:rPr>
        <w:instrText xml:space="preserve"> ADDIN ZOTERO_ITEM CSL_CITATION {"citationID":"1ykXTlYt","properties":{"formattedCitation":"(Kougioumoutzis, Papanikolaou, et al., 2022)","plainCitation":"(Kougioumoutzis, Papanikolaou, et al., 2022)","noteIndex":0},"citationItems":[{"id":10764,"uris":["http://zotero.org/users/local/gOy6YEwR/items/TP96PQCS"],"itemData":{"id":10764,"type":"article-journal","abstract":"The ongoing climate change has already left its imprint on species distributions, with rare, endemic species being more threatened. These changes are more prominent in regional biodiversity hotspots, such as Greece, which is already facing the short term impacts of human induced climate change. Greek flora hosts numerous endemic medicinal and aromatic plant taxa (MAPs), which are economically important and provide integral ecosystem services. The genus Nepeta is one of the largest Lamiaceae genera, containing several MAPs, yet, despite its taxonomical and economical significance, it remains vastly understudied in Greece. We explore the effects of climate change on the range of the Greek endemic Nepeta MAPs, via a species distribution models (SDMs) approach in an ensemble modeling framework, using soil, topographical and bioclimatic variables as predictors in three different time steps. By doing so, we attempt to estimate the current and future extinction risk of these taxa and to locate their current and future species richness hotspots in Greece. The taxa analyzed are expected to experience severe range retractions, with minor intraspecific variation across all time steps (p 0.05), driven mainly by soil- and aridity-related variables. The extinction risk status of only one taxon is predicted to worsen in the future, while all other taxa will remain threatened. Current species richness hotspots are mainly located in southern Greece and are projected to shift both altitudinally and latitudinally over time (p 0.01).","container-title":"Sustainability","DOI":"10.3390/su14074269","ISSN":"2071-1050","issue":"7","title":"Climate Change Impacts and Extinction Risk Assessment of Nepeta Representatives (Lamiaceae) in Greece","volume":"14","author":[{"family":"Kougioumoutzis","given":"Konstantinos"},{"family":"Papanikolaou","given":"Alexandros"},{"family":"Kokkoris","given":"Ioannis P."},{"family":"Strid","given":"Arne"},{"family":"Dimopoulos","given":"Panayotis"},{"family":"Panitsa","given":"Maria"}],"issued":{"date-parts":[["2022"]]}}}],"schema":"https://github.com/citation-style-language/schema/raw/master/csl-citation.json"} </w:instrText>
      </w:r>
      <w:r w:rsidRPr="00626E3E">
        <w:rPr>
          <w:rFonts w:asciiTheme="minorHAnsi" w:hAnsiTheme="minorHAnsi" w:cstheme="minorHAnsi"/>
          <w:b w:val="0"/>
          <w:bCs/>
          <w:szCs w:val="24"/>
          <w:lang w:val="en-GB" w:eastAsia="zh-CN"/>
        </w:rPr>
        <w:fldChar w:fldCharType="separate"/>
      </w:r>
      <w:r w:rsidR="00B27B3D" w:rsidRPr="00626E3E">
        <w:rPr>
          <w:rFonts w:asciiTheme="minorHAnsi" w:hAnsiTheme="minorHAnsi" w:cstheme="minorHAnsi"/>
        </w:rPr>
        <w:t>(Kougioumoutzis, Papanikolaou, et al., 2022)</w:t>
      </w:r>
      <w:r w:rsidRPr="00626E3E">
        <w:rPr>
          <w:rFonts w:asciiTheme="minorHAnsi" w:hAnsiTheme="minorHAnsi" w:cstheme="minorHAnsi"/>
          <w:b w:val="0"/>
          <w:bCs/>
          <w:szCs w:val="24"/>
          <w:lang w:val="en-GB" w:eastAsia="zh-CN"/>
        </w:rPr>
        <w:fldChar w:fldCharType="end"/>
      </w:r>
      <w:r w:rsidRPr="00626E3E">
        <w:rPr>
          <w:rFonts w:asciiTheme="minorHAnsi" w:hAnsiTheme="minorHAnsi" w:cstheme="minorHAnsi"/>
          <w:b w:val="0"/>
          <w:bCs/>
          <w:szCs w:val="24"/>
          <w:lang w:val="en-GB" w:eastAsia="zh-CN"/>
        </w:rPr>
        <w:t xml:space="preserve">, while our integrated assessment (factoring both climate and land-use change) projects a much smaller, 6% reduction. Such marked differences accentuate the value of evaluating multiple global change drivers simultaneously, revealing how land-use alterations can modulate or, in some cases, exacerbate climate change impacts </w:t>
      </w:r>
      <w:r w:rsidRPr="00626E3E">
        <w:rPr>
          <w:rFonts w:asciiTheme="minorHAnsi" w:hAnsiTheme="minorHAnsi" w:cstheme="minorHAnsi"/>
          <w:b w:val="0"/>
          <w:bCs/>
          <w:szCs w:val="24"/>
          <w:lang w:val="en-GB" w:eastAsia="zh-CN"/>
        </w:rPr>
        <w:fldChar w:fldCharType="begin"/>
      </w:r>
      <w:r w:rsidR="005B6A0D">
        <w:rPr>
          <w:rFonts w:asciiTheme="minorHAnsi" w:hAnsiTheme="minorHAnsi" w:cstheme="minorHAnsi"/>
          <w:b w:val="0"/>
          <w:bCs/>
          <w:szCs w:val="24"/>
          <w:lang w:val="en-GB" w:eastAsia="zh-CN"/>
        </w:rPr>
        <w:instrText xml:space="preserve"> ADDIN ZOTERO_ITEM CSL_CITATION {"citationID":"tfHLsNK0","properties":{"formattedCitation":"(Brown et al., 2015; Montr\\uc0\\u224{}s-Janer et al., 2024; Pires et al., 2024; Santos et al., 2021)","plainCitation":"(Brown et al., 2015; Montràs-Janer et al., 2024; Pires et al., 2024; Santos et al., 2021)","noteIndex":0},"citationItems":[{"id":18298,"uris":["http://zotero.org/users/local/gOy6YEwR/items/P3GXZIEV"],"itemData":{"id":18298,"type":"article-journal","container-title":"Science of The Total Environment","note":"publisher: Elsevier","page":"174622","source":"Google Scholar","title":"The future of plant diversity within a Mediterranean endemism centre: Modelling the synergistic effects of climate and land-use change in Peloponnese, Greece","title-short":"The future of plant diversity within a Mediterranean endemism centre","author":[{"family":"Pires","given":"Mariana Braz"},{"family":"Kougioumoutzis","given":"Konstantinos"},{"family":"Norder","given":"Sietze"},{"family":"Dimopoulos","given":"Panayotis"},{"family":"Strid","given":"Arne"},{"family":"Panitsa","given":"Maria"}],"issued":{"date-parts":[["2024"]]}}},{"id":"QBuJ1Hnv/eKkdQrEl","uris":["http://zotero.org/users/local/q6w3nOLc/items/APAJFZT2"],"itemData":{"id":8942,"type":"article-journal","container-title":"PloS one","ISSN":"1932-6203","issue":"4","journalAbbreviation":"PloS one","note":"publisher: Public Library of Science San Francisco, CA USA","page":"e0122721","title":"Predicting plant diversity patterns in Madagascar: understanding the effects of climate and land cover change in a biodiversity hotspot","volume":"10","author":[{"family":"Brown","given":"Kerry A"},{"family":"Parks","given":"Katherine E"},{"family":"Bethell","given":"Colin A"},{"family":"Johnson","given":"Steig E"},{"family":"Mulligan","given":"Mark"}],"issued":{"date-parts":[["2015"]]}}},{"id":"QBuJ1Hnv/I84Ass4C","uris":["http://zotero.org/users/local/q6w3nOLc/items/3I3DS9N9"],"itemData":{"id":8958,"type":"article-journal","container-title":"Nature ecology &amp; evolution","ISSN":"2397-334X","issue":"4","journalAbbreviation":"Nature ecology &amp; evolution","note":"publisher: Nature Publishing Group UK London","page":"739-751","title":"Anthropogenic climate and land-use change drive short-and long-term biodiversity shifts across taxa","volume":"8","author":[{"family":"Montràs-Janer","given":"Teresa"},{"family":"Suggitt","given":"Andrew J"},{"family":"Fox","given":"Richard"},{"family":"Jönsson","given":"Mari"},{"family":"Martay","given":"Blaise"},{"family":"Roy","given":"David B"},{"family":"Walker","given":"Kevin J"},{"family":"Auffret","given":"Alistair G"}],"issued":{"date-parts":[["2024"]]}}},{"id":11150,"uris":["http://zotero.org/users/local/gOy6YEwR/items/D97I54L5"],"itemData":{"id":11150,"type":"document","abstract":"Context: For many organisms, responses to climate change (CC) will be affected by land-use and land-cover changes (LULCC). However, the extent to which LULCC is concurrently considered in climate change vulnerability assessments (CCVAs) is unclear. Objectives: We identify trends in inclusion of LULCC and CC in vulnerability assessments of species and the direction and magnitude of their combined effect on biodiversity. Further, we examine the effect size of LULCC and CC in driving changes in “currencies” of response to CC, such as distribution, abundance and survival. Methods: We conducted a systematic literature review of articles published in the last 30 years that focused on CCVA and accounted for impacts of both CC and LULCC. Results: Across 116 studies, 34% assumed CC and LULCC would act additively, while 66% allowed for interactive effects. The majority of CCVAs reported similar effect sizes for CC and LULCC, although they affected different CCVA currencies. Only 14% of the studies showed larger effects of CC than of LULCC. Another 14% showed larger effects of LULCC than CC, specifically for dispersal, population viability, and reproduction, which tend to be strongly affected by fragmentation and disturbance. Although most studies found that LULCC and CC had negative effects on species currencies, in some cases effects were neutral or even positive. Conclusions: CCVAs that incorporate LULCC provided a better account of drivers of vulnerability, and highlight aspects of drivers that are generally more amenable to on-the-ground management intervention than CCVAs that focus on CC alone.","note":"ISSN: 15729761\ncontainer-title: Landscape Ecology\nDOI: 10.1007/s10980-021-01276-w","title":"The role of land use and land cover change in climate change vulnerability assessments of biodiversity: a systematic review","author":[{"family":"Santos","given":"Maria J."},{"family":"Smith","given":"Adam B."},{"family":"Dekker","given":"Stefan C."},{"family":"Eppinga","given":"Maarten B."},{"family":"Leitão","given":"Pedro J."},{"family":"Moreno-Mateos","given":"David"},{"family":"Morueta-Holme","given":"Naia"},{"family":"Ruggeri","given":"Michael"}],"issued":{"date-parts":[["2021"]]}}}],"schema":"https://github.com/citation-style-language/schema/raw/master/csl-citation.json"} </w:instrText>
      </w:r>
      <w:r w:rsidRPr="00626E3E">
        <w:rPr>
          <w:rFonts w:asciiTheme="minorHAnsi" w:hAnsiTheme="minorHAnsi" w:cstheme="minorHAnsi"/>
          <w:b w:val="0"/>
          <w:bCs/>
          <w:szCs w:val="24"/>
          <w:lang w:val="en-GB" w:eastAsia="zh-CN"/>
        </w:rPr>
        <w:fldChar w:fldCharType="separate"/>
      </w:r>
      <w:r w:rsidR="00B27B3D" w:rsidRPr="00626E3E">
        <w:rPr>
          <w:rFonts w:asciiTheme="minorHAnsi" w:hAnsiTheme="minorHAnsi" w:cstheme="minorHAnsi"/>
        </w:rPr>
        <w:t>(Brown et al., 2015; Montràs-Janer et al., 2024; Pires et al., 2024; Santos et al., 2021)</w:t>
      </w:r>
      <w:r w:rsidRPr="00626E3E">
        <w:rPr>
          <w:rFonts w:asciiTheme="minorHAnsi" w:hAnsiTheme="minorHAnsi" w:cstheme="minorHAnsi"/>
          <w:b w:val="0"/>
          <w:bCs/>
          <w:szCs w:val="24"/>
          <w:lang w:val="en-GB" w:eastAsia="zh-CN"/>
        </w:rPr>
        <w:fldChar w:fldCharType="end"/>
      </w:r>
      <w:r w:rsidRPr="00626E3E">
        <w:rPr>
          <w:rFonts w:asciiTheme="minorHAnsi" w:hAnsiTheme="minorHAnsi" w:cstheme="minorHAnsi"/>
          <w:b w:val="0"/>
          <w:bCs/>
          <w:szCs w:val="24"/>
          <w:lang w:val="en-GB" w:eastAsia="zh-CN"/>
        </w:rPr>
        <w:t xml:space="preserve">. </w:t>
      </w:r>
    </w:p>
    <w:p w14:paraId="151A20F1" w14:textId="3104D02F"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color w:val="auto"/>
          <w:szCs w:val="24"/>
          <w:lang w:val="en-GB"/>
        </w:rPr>
      </w:pPr>
      <w:r w:rsidRPr="00626E3E">
        <w:rPr>
          <w:rFonts w:asciiTheme="minorHAnsi" w:hAnsiTheme="minorHAnsi" w:cstheme="minorHAnsi"/>
          <w:b w:val="0"/>
          <w:bCs/>
          <w:szCs w:val="24"/>
          <w:lang w:val="en-GB"/>
        </w:rPr>
        <w:t xml:space="preserve">The vulnerability of island plants to global change extends </w:t>
      </w:r>
      <w:r w:rsidR="00323D30">
        <w:rPr>
          <w:rFonts w:asciiTheme="minorHAnsi" w:hAnsiTheme="minorHAnsi" w:cstheme="minorHAnsi"/>
          <w:b w:val="0"/>
          <w:bCs/>
          <w:szCs w:val="24"/>
          <w:lang w:val="en-GB"/>
        </w:rPr>
        <w:t xml:space="preserve">far </w:t>
      </w:r>
      <w:r w:rsidRPr="00626E3E">
        <w:rPr>
          <w:rFonts w:asciiTheme="minorHAnsi" w:hAnsiTheme="minorHAnsi" w:cstheme="minorHAnsi"/>
          <w:b w:val="0"/>
          <w:bCs/>
          <w:szCs w:val="24"/>
          <w:lang w:val="en-GB"/>
        </w:rPr>
        <w:t xml:space="preserve">beyond the Mediterranean Basin. Studies across diverse island systems, such as the Canary Islands </w:t>
      </w:r>
      <w:r w:rsidRPr="00626E3E">
        <w:rPr>
          <w:rFonts w:asciiTheme="minorHAnsi" w:hAnsiTheme="minorHAnsi" w:cstheme="minorHAnsi"/>
          <w:b w:val="0"/>
          <w:bCs/>
          <w:szCs w:val="24"/>
          <w:lang w:val="en-GB"/>
        </w:rPr>
        <w:fldChar w:fldCharType="begin"/>
      </w:r>
      <w:r w:rsidR="00B27B3D" w:rsidRPr="00626E3E">
        <w:rPr>
          <w:rFonts w:asciiTheme="minorHAnsi" w:hAnsiTheme="minorHAnsi" w:cstheme="minorHAnsi"/>
          <w:b w:val="0"/>
          <w:bCs/>
          <w:szCs w:val="24"/>
          <w:lang w:val="en-GB"/>
        </w:rPr>
        <w:instrText xml:space="preserve"> ADDIN ZOTERO_ITEM CSL_CITATION {"citationID":"LBSv7poS","properties":{"formattedCitation":"(Hanz et al., 2023)","plainCitation":"(Hanz et al., 2023)","noteIndex":0},"citationItems":[{"id":18291,"uris":["http://zotero.org/users/local/gOy6YEwR/items/NLUJE2LF"],"itemData":{"id":18291,"type":"article-journal","abstract":"Abstract\n            \n              Aim\n              Oceanic islands possess unique floras with high proportions of endemic species. Island floras are expected to be severely affected by changing climatic conditions as species on islands have limited distribution ranges and small population sizes and face the constraints of insularity to track their climatic niches. We aimed to assess how ongoing climate change affects the range sizes of oceanic island plants, identifying species of particular conservation concern.\n            \n            \n              Location\n              Canary Islands, Spain.\n            \n            \n              Methods\n              \n                We combined species occurrence data from single‐island endemic, archipelago endemic and nonendemic native plant species of the Canary Islands with data on current and future climatic conditions. Bayesian Additive Regression Trees were used to assess the effect of climate change on species distributions; 71% (\n                n\n                 = 502 species) of the native Canary Island species had models deemed good enough. To further assess how climate change affects plant functional strategies, we collected data on woodiness and succulence.\n              \n            \n            \n              Results\n              Single‐island endemic species were projected to lose a greater proportion of their climatically suitable area (x ̃ = −0.36) than archipelago endemics (x ̃ = −0.28) or nonendemic native species (x ̃ = −0.26), especially on Lanzarote and Fuerteventura, which are expected to experience less annual precipitation in the future. Moreover, herbaceous single‐island endemics were projected to gain less and lose more climatically suitable area than insular woody single‐island endemics. By contrast, we found that succulent single‐island endemics and nonendemic natives gain more and lose less climatically suitable area.\n            \n            \n              Main Conclusions\n              While all native species are of conservation importance, we emphasise single‐island endemic species not characterised by functional strategies associated with water use efficiency. Our results are particularly critical for other oceanic island floras that are not constituted by such a vast diversity of insular woody species as the Canary Islands.","container-title":"Diversity and Distributions","DOI":"10.1111/ddi.13750","ISSN":"1366-9516, 1472-4642","issue":"9","journalAbbreviation":"Diversity and Distributions","language":"en","page":"1157-1171","source":"DOI.org (Crossref)","title":"Effects of climate change on the distribution of plant species and plant functional strategies on the Canary Islands","volume":"29","author":[{"family":"Hanz","given":"Dagmar M."},{"family":"Cutts","given":"Vanessa"},{"family":"Barajas‐Barbosa","given":"Martha Paola"},{"family":"Algar","given":"Adam"},{"family":"Beierkuhnlein","given":"Carl"},{"family":"Collart","given":"Flavien"},{"family":"Fernández‐Palacios","given":"José María"},{"family":"Field","given":"Richard"},{"family":"Karger","given":"Dirk N."},{"family":"Kienle","given":"David R."},{"family":"Kreft","given":"Holger"},{"family":"Patiño","given":"Jairo"},{"family":"Schrodt","given":"Franziska"},{"family":"Steinbauer","given":"Manuel J."},{"family":"Weigelt","given":"Patrick"},{"family":"Irl","given":"Severin D. H."}],"issued":{"date-parts":[["2023",9]]}}}],"schema":"https://github.com/citation-style-language/schema/raw/master/csl-citation.json"}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(Hanz et al., 2023)</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Cabo Verde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{"citationID":"lBksA8MU","properties":{"formattedCitation":"(Varela et al., 2022)","plainCitation":"(Varela et al., 2022)","noteIndex":0},"citationItems":[{"id":"QBuJ1Hnv/gurSRzWA","uris":["http://zotero.org/users/local/q6w3nOLc/items/BBU4R9MW"],"itemData":{"id":8951,"type":"article-journal","container-title":"Global Ecology and Conservation","ISSN":"2351-9894","journalAbbreviation":"Global Ecology and Conservation","note":"publisher: Elsevier","page":"e02025","title":"Implications of climate change on the distribution and conservation of Cabo Verde endemic trees","volume":"34","author":[{"family":"Varela","given":"Danilson"},{"family":"Romeiras","given":"Maria M"},{"family":"Silva","given":"Luís"}],"issued":{"date-parts":[["2022"]]}}}],"schema":"https://github.com/citation-style-language/schema/raw/master/csl-citation.json"}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(Varela et al., 2022)</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Japan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{"citationID":"lZdC9l0j","properties":{"formattedCitation":"(Ogawa-Onishi et al., 2010)","plainCitation":"(Ogawa-Onishi et al., 2010)","noteIndex":0},"citationItems":[{"id":"QBuJ1Hnv/BxwQvdKZ","uris":["http://zotero.org/users/local/q6w3nOLc/items/KPALQGSD"],"itemData":{"id":8953,"type":"article-journal","container-title":"Biological Conservation","ISSN":"0006-3207","issue":"7","journalAbbreviation":"Biological Conservation","note":"publisher: Elsevier","page":"1728-1736","title":"Assessing the potential impacts of climate change and their conservation implications in Japan: a case study of conifers","volume":"143","author":[{"family":"Ogawa-Onishi","given":"Yuko"},{"family":"Berry","given":"Pam M"},{"family":"Tanaka","given":"Nobuyuki"}],"issued":{"date-parts":[["2010"]]}}}],"schema":"https://github.com/citation-style-language/schema/raw/master/csl-citation.json"}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(Ogawa-Onishi et al., 2010)</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Socotra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{"citationID":"YwIUQCfv","properties":{"formattedCitation":"(La Montagna et al., 2023)","plainCitation":"(La Montagna et al., 2023)","noteIndex":0},"citationItems":[{"id":"QBuJ1Hnv/ukUgsou7","uris":["http://zotero.org/users/local/q6w3nOLc/items/Y934PY8L"],"itemData":{"id":8956,"type":"article-journal","container-title":"Frontiers in Forests and Global Change","ISSN":"2624-893X","journalAbbreviation":"Frontiers in Forests and Global Change","note":"publisher: Frontiers Media SA","page":"1183858","title":"Climate change effects on the potential distribution of the endemic Commiphora species (Burseraceae) on the island of Socotra","volume":"6","author":[{"family":"La Montagna","given":"Dario"},{"family":"Attorre","given":"Fabio"},{"family":"Hamdiah","given":"Salem"},{"family":"Maděra","given":"Petr"},{"family":"Malatesta","given":"Luca"},{"family":"Vahalík","given":"Petr"},{"family":"Van Damme","given":"Kay"},{"family":"De Sanctis","given":"Michele"}],"issued":{"date-parts":[["2023"]]}}}],"schema":"https://github.com/citation-style-language/schema/raw/master/csl-citation.json"}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(La Montagna et al., 2023)</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Madagascar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{"citationID":"SyJeUSMz","properties":{"formattedCitation":"(Brown et al., 2015)","plainCitation":"(Brown et al., 2015)","noteIndex":0},"citationItems":[{"id":"QBuJ1Hnv/eKkdQrEl","uris":["http://zotero.org/users/local/q6w3nOLc/items/APAJFZT2"],"itemData":{"id":8942,"type":"article-journal","container-title":"PloS one","ISSN":"1932-6203","issue":"4","journalAbbreviation":"PloS one","note":"publisher: Public Library of Science San Francisco, CA USA","page":"e0122721","title":"Predicting plant diversity patterns in Madagascar: understanding the effects of climate and land cover change in a biodiversity hotspot","volume":"10","author":[{"family":"Brown","given":"Kerry A"},{"family":"Parks","given":"Katherine E"},{"family":"Bethell","given":"Colin A"},{"family":"Johnson","given":"Steig E"},{"family":"Mulligan","given":"Mark"}],"issued":{"date-parts":[["2015"]]}}}],"schema":"https://github.com/citation-style-language/schema/raw/master/csl-citation.json"}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(Brown et al., 2015)</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and the Falkland Islands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{"citationID":"w7oUGqHo","properties":{"formattedCitation":"(Upson et al., 2016)","plainCitation":"(Upson et al., 2016)","noteIndex":0},"citationItems":[{"id":"QBuJ1Hnv/YH87qDDB","uris":["http://zotero.org/users/local/q6w3nOLc/items/7FAWYZSL"],"itemData":{"id":8955,"type":"article-journal","container-title":"PloS one","ISSN":"1932-6203","issue":"11","journalAbbreviation":"PloS one","note":"publisher: Public Library of Science San Francisco, CA USA","page":"e0167026","title":"Potential impacts of climate change on native plant distributions in the Falkland Islands","volume":"11","author":[{"family":"Upson","given":"Rebecca"},{"family":"Williams","given":"Jennifer J"},{"family":"Wilkinson","given":"Tim P"},{"family":"Clubbe","given":"Colin P"},{"family":"Maclean","given":"Ilya MD"},{"family":"McAdam","given":"Jim H"},{"family":"Moat","given":"Justin F"}],"issued":{"date-parts":[["2016"]]}}}],"schema":"https://github.com/citation-style-language/schema/raw/master/csl-citation.json"}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(Upson et al., 2016)</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demonstrate consistent patterns of projected range reductions and potential extinctions for endemic plant taxa</w:t>
      </w:r>
      <w:r w:rsidRPr="00626E3E">
        <w:rPr>
          <w:rFonts w:asciiTheme="minorHAnsi" w:hAnsiTheme="minorHAnsi" w:cstheme="minorHAnsi"/>
          <w:bCs/>
          <w:szCs w:val="24"/>
          <w:lang w:val="en-GB"/>
        </w:rPr>
        <w:t xml:space="preserve"> </w:t>
      </w:r>
      <w:r w:rsidRPr="00626E3E">
        <w:rPr>
          <w:rFonts w:asciiTheme="minorHAnsi" w:hAnsiTheme="minorHAnsi" w:cstheme="minorHAnsi"/>
          <w:b w:val="0"/>
          <w:bCs/>
          <w:szCs w:val="24"/>
          <w:lang w:val="en-GB"/>
        </w:rPr>
        <w:t xml:space="preserve">(Table S15). </w:t>
      </w:r>
      <w:r w:rsidRPr="00626E3E">
        <w:rPr>
          <w:rFonts w:asciiTheme="minorHAnsi" w:hAnsiTheme="minorHAnsi" w:cstheme="minorHAnsi"/>
          <w:b w:val="0"/>
          <w:bCs/>
          <w:color w:val="auto"/>
          <w:szCs w:val="24"/>
          <w:lang w:val="en-GB"/>
        </w:rPr>
        <w:t xml:space="preserve">In particular, climate change models project range reductions of 38% for 228 single-island endemics in the Canary Islands and 74% for 469 single-island endemics in New Caledonia </w:t>
      </w:r>
      <w:r w:rsidRPr="00626E3E">
        <w:rPr>
          <w:rFonts w:asciiTheme="minorHAnsi" w:hAnsiTheme="minorHAnsi" w:cstheme="minorHAnsi"/>
          <w:b w:val="0"/>
          <w:bCs/>
          <w:color w:val="auto"/>
          <w:szCs w:val="24"/>
          <w:lang w:val="en-GB"/>
        </w:rPr>
        <w:fldChar w:fldCharType="begin"/>
      </w:r>
      <w:r w:rsidR="00B27B3D" w:rsidRPr="00626E3E">
        <w:rPr>
          <w:rFonts w:asciiTheme="minorHAnsi" w:hAnsiTheme="minorHAnsi" w:cstheme="minorHAnsi"/>
          <w:b w:val="0"/>
          <w:bCs/>
          <w:color w:val="auto"/>
          <w:szCs w:val="24"/>
          <w:lang w:val="en-GB"/>
        </w:rPr>
        <w:instrText xml:space="preserve"> ADDIN ZOTERO_ITEM CSL_CITATION {"citationID":"evgDDA9L","properties":{"formattedCitation":"(Hanz et al., 2023; Pouteau &amp; Birnbaum, 2016)","plainCitation":"(Hanz et al., 2023; Pouteau &amp; Birnbaum, 2016)","noteIndex":0},"citationItems":[{"id":18291,"uris":["http://zotero.org/users/local/gOy6YEwR/items/NLUJE2LF"],"itemData":{"id":18291,"type":"article-journal","abstract":"Abstract\n            \n              Aim\n              Oceanic islands possess unique floras with high proportions of endemic species. Island floras are expected to be severely affected by changing climatic conditions as species on islands have limited distribution ranges and small population sizes and face the constraints of insularity to track their climatic niches. We aimed to assess how ongoing climate change affects the range sizes of oceanic island plants, identifying species of particular conservation concern.\n            \n            \n              Location\n              Canary Islands, Spain.\n            \n            \n              Methods\n              \n                We combined species occurrence data from single‐island endemic, archipelago endemic and nonendemic native plant species of the Canary Islands with data on current and future climatic conditions. Bayesian Additive Regression Trees were used to assess the effect of climate change on species distributions; 71% (\n                n\n                 = 502 species) of the native Canary Island species had models deemed good enough. To further assess how climate change affects plant functional strategies, we collected data on woodiness and succulence.\n              \n            \n            \n              Results\n              Single‐island endemic species were projected to lose a greater proportion of their climatically suitable area (x ̃ = −0.36) than archipelago endemics (x ̃ = −0.28) or nonendemic native species (x ̃ = −0.26), especially on Lanzarote and Fuerteventura, which are expected to experience less annual precipitation in the future. Moreover, herbaceous single‐island endemics were projected to gain less and lose more climatically suitable area than insular woody single‐island endemics. By contrast, we found that succulent single‐island endemics and nonendemic natives gain more and lose less climatically suitable area.\n            \n            \n              Main Conclusions\n              While all native species are of conservation importance, we emphasise single‐island endemic species not characterised by functional strategies associated with water use efficiency. Our results are particularly critical for other oceanic island floras that are not constituted by such a vast diversity of insular woody species as the Canary Islands.","container-title":"Diversity and Distributions","DOI":"10.1111/ddi.13750","ISSN":"1366-9516, 1472-4642","issue":"9","journalAbbreviation":"Diversity and Distributions","language":"en","page":"1157-1171","source":"DOI.org (Crossref)","title":"Effects of climate change on the distribution of plant species and plant functional strategies on the Canary Islands","volume":"29","author":[{"family":"Hanz","given":"Dagmar M."},{"family":"Cutts","given":"Vanessa"},{"family":"Barajas‐Barbosa","given":"Martha Paola"},{"family":"Algar","given":"Adam"},{"family":"Beierkuhnlein","given":"Carl"},{"family":"Collart","given":"Flavien"},{"family":"Fernández‐Palacios","given":"José María"},{"family":"Field","given":"Richard"},{"family":"Karger","given":"Dirk N."},{"family":"Kienle","given":"David R."},{"family":"Kreft","given":"Holger"},{"family":"Patiño","given":"Jairo"},{"family":"Schrodt","given":"Franziska"},{"family":"Steinbauer","given":"Manuel J."},{"family":"Weigelt","given":"Patrick"},{"family":"Irl","given":"Severin D. H."}],"issued":{"date-parts":[["2023",9]]}}},{"id":18296,"uris":["http://zotero.org/users/local/gOy6YEwR/items/B5DXDVSG"],"itemData":{"id":18296,"type":"article-journal","abstract":"Future patterns of biodiversity have been extensively explored to design conservation strategies in large continental hotspots. However, little research has focused on island hotspots, although limited opportunities to migrate and the inherent characteristics of island species are likely to cause sensitivity to rapid environmental changes. This study addresses the question of how climate change could affect species richness in New Caledonia, the world’s smallest biodiversity hotspot. An individual species distribution model was built for 469 native tree species and projected according to nine climate change scenarios. Results indicated that the range size of 87–96% of species will have declined by 2070, 52–84% will lose at least half of their current range, and 0–15% will become extinct. Surprisingly, these predictions did not significantly exceed those for larger biodiversity hotspots. Underlying reasons may include an oceanic buffering effect that attenuates increases in air temperature, and the complex topography that generates micro-refugia. Major losses in local species richness were predicted to occur on ultramafic substrates and at mid-elevation. Loss on ultramafic substrates may stem from the number of ultramafic-specialist species that will lack a suitable climate on this specific substrate, while substrate-ubiquitous species are more likely to find refugia. Loss at mid-elevation could mirror a shift in optimum temperature-precipitation value, whose role in shaping the current pattern of diversity may have been overestimated by the models. Hopefully, these results will encourage further research to define the right mitigation and adaptation strategies on oceanic islands, where extinctions would contribute disproportionally to global biodiversity decline.","container-title":"Biological Conservation","DOI":"10.1016/j.biocon.2016.06.031","ISSN":"0006-3207","journalAbbreviation":"Biological Conservation","page":"111-119","source":"ScienceDirect","title":"Island biodiversity hotspots are getting hotter: vulnerability of tree species to climate change in New Caledonia","title-short":"Island biodiversity hotspots are getting hotter","volume":"201","author":[{"family":"Pouteau","given":"Robin"},{"family":"Birnbaum","given":"Philippe"}],"issued":{"date-parts":[["2016",9,1]]}}}],"schema":"https://github.com/citation-style-language/schema/raw/master/csl-citation.json"} </w:instrText>
      </w:r>
      <w:r w:rsidRPr="00626E3E">
        <w:rPr>
          <w:rFonts w:asciiTheme="minorHAnsi" w:hAnsiTheme="minorHAnsi" w:cstheme="minorHAnsi"/>
          <w:b w:val="0"/>
          <w:bCs/>
          <w:color w:val="auto"/>
          <w:szCs w:val="24"/>
          <w:lang w:val="en-GB"/>
        </w:rPr>
        <w:fldChar w:fldCharType="separate"/>
      </w:r>
      <w:r w:rsidR="00B27B3D" w:rsidRPr="00626E3E">
        <w:rPr>
          <w:rFonts w:asciiTheme="minorHAnsi" w:hAnsiTheme="minorHAnsi" w:cstheme="minorHAnsi"/>
        </w:rPr>
        <w:t>(Hanz et al., 2023; Pouteau &amp; Birnbaum, 2016)</w:t>
      </w:r>
      <w:r w:rsidRPr="00626E3E">
        <w:rPr>
          <w:rFonts w:asciiTheme="minorHAnsi" w:hAnsiTheme="minorHAnsi" w:cstheme="minorHAnsi"/>
          <w:b w:val="0"/>
          <w:bCs/>
          <w:color w:val="auto"/>
          <w:szCs w:val="24"/>
          <w:lang w:val="en-GB"/>
        </w:rPr>
        <w:fldChar w:fldCharType="end"/>
      </w:r>
      <w:r w:rsidRPr="00626E3E">
        <w:rPr>
          <w:rFonts w:asciiTheme="minorHAnsi" w:hAnsiTheme="minorHAnsi" w:cstheme="minorHAnsi"/>
          <w:b w:val="0"/>
          <w:bCs/>
          <w:color w:val="auto"/>
          <w:szCs w:val="24"/>
          <w:lang w:val="en-GB"/>
        </w:rPr>
        <w:t>. However, important differences in topography, land-use intensity, and evolutionary histories may limit straightforward comparisons.</w:t>
      </w:r>
    </w:p>
    <w:p w14:paraId="266E7560" w14:textId="35F0A3D2"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r w:rsidRPr="00626E3E">
        <w:rPr>
          <w:rFonts w:asciiTheme="minorHAnsi" w:hAnsiTheme="minorHAnsi" w:cstheme="minorHAnsi"/>
          <w:b w:val="0"/>
          <w:bCs/>
          <w:color w:val="auto"/>
          <w:szCs w:val="24"/>
          <w:lang w:val="en-GB"/>
        </w:rPr>
        <w:t>Our findings reveal substantial vulnerability of Evvia's endemic flora to climate and land-use change, with projected habitat losses and fragmentation over the coming decades reflecting their demonstrated sensitivity to temperature fluctuations and heat stress</w:t>
      </w:r>
      <w:r w:rsidRPr="00626E3E">
        <w:rPr>
          <w:rFonts w:asciiTheme="minorHAnsi" w:hAnsiTheme="minorHAnsi" w:cstheme="minorHAnsi"/>
          <w:bCs/>
          <w:color w:val="auto"/>
          <w:szCs w:val="24"/>
          <w:lang w:val="en-GB"/>
        </w:rPr>
        <w:t xml:space="preserve"> </w:t>
      </w:r>
      <w:r w:rsidRPr="00626E3E">
        <w:rPr>
          <w:rFonts w:asciiTheme="minorHAnsi" w:hAnsiTheme="minorHAnsi" w:cstheme="minorHAnsi"/>
          <w:b w:val="0"/>
          <w:bCs/>
          <w:color w:val="auto"/>
          <w:szCs w:val="24"/>
          <w:lang w:val="en-GB"/>
        </w:rPr>
        <w:t>(Table S3; Figure S3). These comparis</w:t>
      </w:r>
      <w:r w:rsidRPr="00626E3E">
        <w:rPr>
          <w:rFonts w:asciiTheme="minorHAnsi" w:hAnsiTheme="minorHAnsi" w:cstheme="minorHAnsi"/>
          <w:b w:val="0"/>
          <w:bCs/>
          <w:szCs w:val="24"/>
          <w:lang w:val="en-GB"/>
        </w:rPr>
        <w:t>ons highlight a consistent trend of significant range contractions and extinction risks for endemic plant taxa across various Mediterranean and island ecosystems. The similar magnitudes of projected area loss and extinction rates empha</w:t>
      </w:r>
      <w:r w:rsidR="003469BA" w:rsidRPr="00626E3E">
        <w:rPr>
          <w:rFonts w:asciiTheme="minorHAnsi" w:hAnsiTheme="minorHAnsi" w:cstheme="minorHAnsi"/>
          <w:b w:val="0"/>
          <w:bCs/>
          <w:szCs w:val="24"/>
          <w:lang w:val="en-GB"/>
        </w:rPr>
        <w:t>size</w:t>
      </w:r>
      <w:r w:rsidRPr="00626E3E">
        <w:rPr>
          <w:rFonts w:asciiTheme="minorHAnsi" w:hAnsiTheme="minorHAnsi" w:cstheme="minorHAnsi"/>
          <w:b w:val="0"/>
          <w:bCs/>
          <w:szCs w:val="24"/>
          <w:lang w:val="en-GB"/>
        </w:rPr>
        <w:t xml:space="preserve"> that the challenges faced in Evvia are part of a broader global issue requiring coordinated conservation efforts, but regional-scale incentives and stakeholder engagement will shape practical outcomes. </w:t>
      </w:r>
    </w:p>
    <w:p w14:paraId="7699A3B6" w14:textId="7C4F1D8D"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r w:rsidRPr="00626E3E">
        <w:rPr>
          <w:rFonts w:asciiTheme="minorHAnsi" w:hAnsiTheme="minorHAnsi" w:cstheme="minorHAnsi"/>
          <w:b w:val="0"/>
          <w:bCs/>
          <w:szCs w:val="24"/>
          <w:lang w:val="en-GB"/>
        </w:rPr>
        <w:t xml:space="preserve">This vulnerability is particularly acute in island ecosystems like Evvia, which function as extinction hotspots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{"citationID":"LFNWdZXP","properties":{"formattedCitation":"(Fern\\uc0\\u225{}ndez-Palacios et al., 2021)","plainCitation":"(Fernández-Palacios et al., 2021)","noteIndex":0},"citationItems":[{"id":"QBuJ1Hnv/ZJ2D79Ai","uris":["http://www.mendeley.com/documents/?uuid=e85712f3-a2bb-4452-b44b-589c1778e9af","http://www.mendeley.com/documents/?uuid=7888f191-b3d6-40ba-ba5c-60ade2f8d9f7"],"itemData":{"ISSN":"2351-9894","author":[{"dropping-particle":"","family":"Fernández-Palacios","given":"José María","non-dropping-particle":"","parse-names":false,"suffix":""},{"dropping-particle":"","family":"Kreft","given":"Holger","non-dropping-particle":"","parse-names":false,"suffix":""},{"dropping-particle":"","family":"Irl","given":"Severin D H","non-dropping-particle":"","parse-names":false,"suffix":""},{"dropping-particle":"","family":"Norder","given":"Sietze","non-dropping-particle":"","parse-names":false,"suffix":""},{"dropping-particle":"","family":"Ah-Peng","given":"Claudine","non-dropping-particle":"","parse-names":false,"suffix":""},{"dropping-particle":"V","family":"Borges","given":"Paulo A","non-dropping-particle":"","parse-names":false,"suffix":""},{"dropping-particle":"","family":"Burns","given":"Kevin C","non-dropping-particle":"","parse-names":false,"suffix":""},{"dropping-particle":"","family":"Nascimento","given":"Lea","non-dropping-particle":"de","parse-names":false,"suffix":""},{"dropping-particle":"","family":"Meyer","given":"Jean-Yves","non-dropping-particle":"","parse-names":false,"suffix":""},{"dropping-particle":"","family":"Montes","given":"Elba","non-dropping-particle":"","parse-names":false,"suffix":""}],"container-title":"Global ecology and conservation","id":"LC2cUV0r/pULpJltV","issued":{"date-parts":[["2021"]]},"page":"e01847","publisher":"Elsevier","title":"Scientists’ warning–The outstanding biodiversity of islands is in peril","type":"article-journal","volume":"31"}}],"schema":"https://github.com/citation-style-language/schema/raw/master/csl-citation.json"}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(Fernández-Palacios et al., 2021)</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where endemic species face disproportionate extinction risks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{"citationID":"HvetmFGf","properties":{"formattedCitation":"(Schrader et al., 2024)","plainCitation":"(Schrader et al., 2024)","noteIndex":0},"citationItems":[{"id":"QBuJ1Hnv/RoXAkWT7","uris":["http://zotero.org/users/local/q6w3nOLc/items/899CW8UE"],"itemData":{"id":8968,"type":"article-journal","container-title":"Nature","ISSN":"0028-0836","journalAbbreviation":"Nature","note":"publisher: Nature Publishing Group UK London","page":"1-7","title":"Islands are key for protecting the world’s plant endemism","author":[{"family":"Schrader","given":"Julian"},{"family":"Weigelt","given":"Patrick"},{"family":"Cai","given":"Lirong"},{"family":"Westoby","given":"Mark"},{"family":"Fernández-Palacios","given":"José María"},{"family":"Cabezas","given":"Francisco J"},{"family":"Plunkett","given":"Gregory M"},{"family":"Ranker","given":"Tom A"},{"family":"Triantis","given":"Kostas A"},{"family":"Trigas","given":"Panayiotis"}],"issued":{"date-parts":[["2024"]]}}}],"schema":"https://github.com/citation-style-language/schema/raw/master/csl-citation.json"}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(Schrader et al.,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While our projected extinction rates </w:t>
      </w:r>
      <w:r w:rsidR="00271B93">
        <w:rPr>
          <w:rFonts w:asciiTheme="minorHAnsi" w:hAnsiTheme="minorHAnsi" w:cstheme="minorHAnsi"/>
          <w:b w:val="0"/>
          <w:bCs/>
          <w:szCs w:val="24"/>
          <w:lang w:val="en-GB"/>
        </w:rPr>
        <w:t>correspond</w:t>
      </w:r>
      <w:r w:rsidRPr="00626E3E">
        <w:rPr>
          <w:rFonts w:asciiTheme="minorHAnsi" w:hAnsiTheme="minorHAnsi" w:cstheme="minorHAnsi"/>
          <w:b w:val="0"/>
          <w:bCs/>
          <w:szCs w:val="24"/>
          <w:lang w:val="en-GB"/>
        </w:rPr>
        <w:t xml:space="preserve"> with global estimates </w:t>
      </w:r>
      <w:r w:rsidRPr="00626E3E">
        <w:rPr>
          <w:rFonts w:asciiTheme="minorHAnsi" w:hAnsiTheme="minorHAnsi" w:cstheme="minorHAnsi"/>
          <w:b w:val="0"/>
          <w:bCs/>
          <w:szCs w:val="24"/>
          <w:lang w:val="en-GB"/>
        </w:rPr>
        <w:fldChar w:fldCharType="begin"/>
      </w:r>
      <w:r w:rsidR="00B27B3D" w:rsidRPr="00626E3E">
        <w:rPr>
          <w:rFonts w:asciiTheme="minorHAnsi" w:hAnsiTheme="minorHAnsi" w:cstheme="minorHAnsi"/>
          <w:b w:val="0"/>
          <w:bCs/>
          <w:szCs w:val="24"/>
          <w:lang w:val="en-GB"/>
        </w:rPr>
        <w:instrText xml:space="preserve"> ADDIN ZOTERO_ITEM CSL_CITATION {"citationID":"YqZtANX2","properties":{"formattedCitation":"(Wiens &amp; Zelinka, 2024)","plainCitation":"(Wiens &amp; Zelinka, 2024)","noteIndex":0},"citationItems":[{"id":11143,"uris":["http://zotero.org/users/local/gOy6YEwR/items/T5NZHI48"],"itemData":{"id":11143,"type":"article-journal","container-title":"Global Change Biology","ISSN":"1354-1013","issue":"1","note":"publisher: Wiley Online Library","page":"e17125","title":"How many species will Earth lose to climate change?","volume":"30","author":[{"family":"Wiens","given":"John J."},{"family":"Zelinka","given":"Joseph"}],"issued":{"date-parts":[["2024"]]}}}],"schema":"https://github.com/citation-style-language/schema/raw/master/csl-citation.json"}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(Wiens &amp; Zelinka,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we posit that these projections are conservative. This assessment is based on three key factors</w:t>
      </w:r>
      <w:r w:rsidR="0011583D">
        <w:rPr>
          <w:rFonts w:asciiTheme="minorHAnsi" w:hAnsiTheme="minorHAnsi" w:cstheme="minorHAnsi"/>
          <w:b w:val="0"/>
          <w:bCs/>
          <w:szCs w:val="24"/>
          <w:lang w:val="en-GB"/>
        </w:rPr>
        <w:t>.</w:t>
      </w:r>
      <w:r w:rsidRPr="00626E3E">
        <w:rPr>
          <w:rFonts w:asciiTheme="minorHAnsi" w:hAnsiTheme="minorHAnsi" w:cstheme="minorHAnsi"/>
          <w:b w:val="0"/>
          <w:bCs/>
          <w:szCs w:val="24"/>
          <w:lang w:val="en-GB"/>
        </w:rPr>
        <w:t xml:space="preserve"> First, SDMs incorporating dynamic land-use variables typically underestimate local extirpations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{"citationID":"cOrnfs1N","properties":{"formattedCitation":"(Auffret et al., 2024)","plainCitation":"(Auffret et al., 2024)","noteIndex":0},"citationItems":[{"id":"QBuJ1Hnv/z7IurU6L","uris":["http://zotero.org/users/local/q6w3nOLc/items/336PFE7T"],"itemData":{"id":8944,"type":"article-journal","container-title":"Diversity and Distributions","ISSN":"1366-9516","journalAbbreviation":"Diversity and Distributions","note":"publisher: Wiley Online Library","page":"e13834","title":"Underprediction of extirpation and colonisation following climate and land‐use change using species distribution models","author":[{"family":"Auffret","given":"Alistair G"},{"family":"Nenzén","given":"Hedvig"},{"family":"Polaina","given":"Ester"}],"issued":{"date-parts":[["2024"]]}}}],"schema":"https://github.com/citation-style-language/schema/raw/master/csl-citation.json"}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(Auffret et al.,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Second, potential extinction debts remain unaccounted for, arising from plants' lagged responses to environmental change, extended life histories, and persistence in soil seed banks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{"citationID":"7p6H8jfH","properties":{"formattedCitation":"(Corlett, 2024; Cronk, 2016; Plue et al., 2021)","plainCitation":"(Corlett, 2024; Cronk, 2016; Plue et al., 2021)","noteIndex":0},"citationItems":[{"id":"QBuJ1Hnv/hf0a1kGv","uris":["http://zotero.org/users/local/q6w3nOLc/items/6YMPM27W"],"itemData":{"id":2919,"type":"article-journal","abstract":"The objective of this case study was to obtain some first-hand information about the functional consequences of a cosmetic tongue split operation for speech and tongue motility. One male patient who had performed the operation on himself was interviewed and underwent a tongue motility assessment, as well as an ultrasound examination. Tongue motility was mildly reduced as a result of tissue scarring. Speech was rated to be fully intelligible and highly acceptable by 4 raters, although 2 raters noticed slight distortions of the sibilants /s/ and /z/. The 3-dimensional ultrasound demonstrated that the synergy of the 2 sides of the tongue was preserved. A notably deep posterior genioglossus furrow indicated compensation for the reduced length of the tongue blade. It is concluded that the tongue split procedure did not significantly affect the participant's speech intelligibility and tongue motility.","container-title":"Science","DOI":"10.1126/science.aag1794","ISSN":"0036-8075","title":"Plant extinctions take time","author":[{"family":"Cronk","given":"Quentin"}],"issued":{"date-parts":[["2016"]]}}},{"id":"QBuJ1Hnv/LmJnOi6e","uris":["http://zotero.org/users/local/q6w3nOLc/items/CUALXXIE"],"itemData":{"id":8960,"type":"article-journal","container-title":"Global Ecology and Biogeography","ISSN":"1466-822X","issue":"1","journalAbbreviation":"Global Ecology and Biogeography","note":"publisher: Wiley Online Library","page":"128-139","title":"Buffering effects of soil seed banks on plant community composition in response to land use and climate","volume":"30","author":[{"family":"Plue","given":"Jan"},{"family":"Van Calster","given":"Hans"},{"family":"Auestad","given":"Inger"},{"family":"Basto","given":"Sofía"},{"family":"Bekker","given":"Renée M"},{"family":"Bruun","given":"Hans Henrik"},{"family":"Chevalier","given":"Richard"},{"family":"Decocq","given":"Guillaume"},{"family":"Grandin","given":"Ulf"},{"family":"Hermy","given":"Martin"}],"issued":{"date-parts":[["2021"]]}}},{"id":"QBuJ1Hnv/k8jgsWHJ","uris":["http://zotero.org/users/local/q6w3nOLc/items/3ZZ7SVRY"],"itemData":{"id":8963,"type":"article-journal","container-title":"Trends in Ecology &amp; Evolution","ISSN":"0169-5347","journalAbbreviation":"Trends in Ecology &amp; Evolution","note":"publisher: Elsevier","title":"The ecology of plant extinctions","author":[{"family":"Corlett","given":"Richard T"}],"issued":{"date-parts":[["2024"]]}}}],"schema":"https://github.com/citation-style-language/schema/raw/master/csl-citation.json"}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(Corlett, 2024; Cronk, 2016; Plue et al., 2021)</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Third, our models exclude biotic interactions, particularly the cascading effects of </w:t>
      </w:r>
      <w:r w:rsidRPr="00626E3E">
        <w:rPr>
          <w:rFonts w:asciiTheme="minorHAnsi" w:hAnsiTheme="minorHAnsi" w:cstheme="minorHAnsi"/>
          <w:b w:val="0"/>
          <w:bCs/>
          <w:szCs w:val="24"/>
          <w:lang w:val="en-GB"/>
        </w:rPr>
        <w:lastRenderedPageBreak/>
        <w:t xml:space="preserve">pollinator network collapse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{"citationID":"zrB2lStW","properties":{"formattedCitation":"(Mendes et al., 2024)","plainCitation":"(Mendes et al., 2024)","noteIndex":0},"citationItems":[{"id":"QBuJ1Hnv/stnml3YF","uris":["http://zotero.org/users/local/q6w3nOLc/items/RJ9IMWVI"],"itemData":{"id":8966,"type":"article-journal","container-title":"Science","ISSN":"0036-8075","issue":"6718","journalAbbreviation":"Science","note":"publisher: American Association for the Advancement of Science","page":"206-211","title":"Evidence of a European seed dispersal crisis","volume":"386","author":[{"family":"Mendes","given":"Sara Beatriz"},{"family":"Olesen","given":"Jens Mogens"},{"family":"Memmott","given":"Jane"},{"family":"Costa","given":"José Miguel"},{"family":"Timóteo","given":"Sérgio"},{"family":"Dengucho","given":"Ana Laura"},{"family":"Craveiro","given":"Leonardo"},{"family":"Heleno","given":"Ruben"}],"issued":{"date-parts":[["2024"]]}}}],"schema":"https://github.com/citation-style-language/schema/raw/master/csl-citation.json"}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(Mendes et al.,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and consequent reproductive failure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{"citationID":"TUP83aLi","properties":{"formattedCitation":"(Artamendi et al., 2024)","plainCitation":"(Artamendi et al., 2024)","noteIndex":0},"citationItems":[{"id":"QBuJ1Hnv/SLpGX0lG","uris":["http://zotero.org/users/local/q6w3nOLc/items/GNF36PFN"],"itemData":{"id":8965,"type":"article-journal","container-title":"Nature Ecology &amp; Evolution","ISSN":"2397-334X","journalAbbreviation":"Nature Ecology &amp; Evolution","note":"publisher: Nature Publishing Group","page":"1-18","title":"Loss of pollinator diversity consistently reduces reproductive success for wild and cultivated plants","author":[{"family":"Artamendi","given":"Maddi"},{"family":"Martin","given":"Philip A"},{"family":"Bartomeus","given":"Ignasi"},{"family":"Magrach","given":"Ainhoa"}],"issued":{"date-parts":[["2024"]]}}}],"schema":"https://github.com/citation-style-language/schema/raw/master/csl-citation.json"}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(Artamendi et al.,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factors especially pertinent in Evvia's highlands, where pollinator Wallacean shortfalls exceed those of other Aegean islands and multiple pollinator extinctions are projected by the end of the century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{"citationID":"q8GwS4Ja","properties":{"formattedCitation":"(Kougioumoutzis, Kaloveloni, et al., 2022)","plainCitation":"(Kougioumoutzis, Kaloveloni, et al., 2022)","noteIndex":0},"citationItems":[{"id":"QBuJ1Hnv/H1PfO1L1","uris":["http://www.mendeley.com/documents/?uuid=6e6afbdf-3381-40d0-a812-c45dfe97ff36"],"itemData":{"DOI":"10.3390/biology11040552","ISSN":"20797737","abstract":"Pollinators’ climate change impact assessments focus mainly on mainland regions. Thus, we are unaware how island species might fare in a rapidly changing world. This is even more pressing in the Mediterranean Basin, a global biodiversity hotspot. In Greece, a regional pollinator hotspot, climate change research is in its infancy and the insect Wallacean shortfall still remains unaddressed. In a species distribution modelling framework, we used the most comprehensive occurrence database for bees in Greece to locate the bee species richness hotspots in the Aegean, and investigated whether these might shift in the future due to climate change and assessed the Natura 2000 protected areas network effectiveness. Range contractions are anticipated for most taxa, becoming more prominent over time. Species richness hotspots are currently located in the NE Aegean and in highly disturbed sites. They will shift both altitudinally and latitudinally in the future. A small proportion of these hotspots are currently included in the Natura 2000 protected areas network and this proportion is projected to decrease in the coming decades. There is likely an extinction debt present in the Aegean bee communities that could result to pollination network collapse. There is a substantial conservation gap in Greece regarding bees and a critical re-assessment of the established Greek protected areas network is needed, focusing on areas identified as bee diversity hotspots over time.","author":[{"dropping-particle":"","family":"Kougioumoutzis","given":"Konstantinos","non-dropping-particle":"","parse-names":false,"suffix":""},{"dropping-particle":"","family":"Kaloveloni","given":"Aggeliki","non-dropping-particle":"","parse-names":false,"suffix":""},{"dropping-particle":"","family":"Petanidou","given":"Theodora","non-dropping-particle":"","parse-names":false,"suffix":""}],"container-title":"Biology","id":"LC2cUV0r/YpUUTUP3","issued":{"date-parts":[["2022"]]},"title":"Assessing Climate Change Impacts on Island Bees: The Aegean Archipelago","type":"article-journal"}}],"schema":"https://github.com/citation-style-language/schema/raw/master/csl-citation.json"}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(Kougioumoutzis, Kaloveloni, et al., 2022)</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w:t>
      </w:r>
    </w:p>
    <w:p w14:paraId="7F2A7406" w14:textId="77777777"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p>
    <w:p w14:paraId="1AB21493" w14:textId="77777777" w:rsidR="00474B3B" w:rsidRPr="00626E3E" w:rsidRDefault="00474B3B" w:rsidP="000F240B">
      <w:pPr>
        <w:pStyle w:val="MDPI21heading1"/>
        <w:spacing w:before="0" w:after="0" w:line="240" w:lineRule="exact"/>
        <w:ind w:left="0"/>
        <w:jc w:val="both"/>
        <w:rPr>
          <w:rFonts w:asciiTheme="minorHAnsi" w:hAnsiTheme="minorHAnsi" w:cstheme="minorHAnsi"/>
          <w:b w:val="0"/>
          <w:bCs/>
          <w:szCs w:val="24"/>
          <w:lang w:val="en-GB"/>
        </w:rPr>
      </w:pPr>
      <w:r w:rsidRPr="00626E3E">
        <w:rPr>
          <w:rFonts w:asciiTheme="minorHAnsi" w:hAnsiTheme="minorHAnsi" w:cstheme="minorHAnsi"/>
          <w:b w:val="0"/>
          <w:bCs/>
          <w:i/>
          <w:iCs/>
          <w:szCs w:val="24"/>
          <w:lang w:val="en-GB"/>
        </w:rPr>
        <w:t>4.2. Extinction Risk Assessment</w:t>
      </w:r>
    </w:p>
    <w:p w14:paraId="3CCC11C3" w14:textId="77777777" w:rsidR="00474B3B" w:rsidRPr="00626E3E" w:rsidRDefault="00474B3B" w:rsidP="000F240B">
      <w:pPr>
        <w:pStyle w:val="MDPI21heading1"/>
        <w:spacing w:before="0" w:after="0" w:line="240" w:lineRule="exact"/>
        <w:ind w:left="0"/>
        <w:jc w:val="both"/>
        <w:rPr>
          <w:rFonts w:asciiTheme="minorHAnsi" w:hAnsiTheme="minorHAnsi" w:cstheme="minorHAnsi"/>
          <w:b w:val="0"/>
          <w:szCs w:val="24"/>
          <w:lang w:val="en-GB"/>
        </w:rPr>
      </w:pPr>
      <w:r w:rsidRPr="00626E3E">
        <w:rPr>
          <w:rFonts w:asciiTheme="minorHAnsi" w:hAnsiTheme="minorHAnsi" w:cstheme="minorHAnsi"/>
          <w:b w:val="0"/>
          <w:szCs w:val="24"/>
          <w:lang w:val="en-GB"/>
        </w:rPr>
        <w:t>Our SDM-based extinction risk assessments for the baseline period showed complete concordance with formal IUCN assessments for the five previously evaluated single-island endemics (Table S12), validating our projections of future extinction risks under combined climate and land-use change scenarios.</w:t>
      </w:r>
    </w:p>
    <w:p w14:paraId="5A0DF047" w14:textId="77777777" w:rsidR="002A0B6E" w:rsidRPr="00626E3E" w:rsidRDefault="002A0B6E" w:rsidP="000F240B">
      <w:pPr>
        <w:pStyle w:val="MDPI21heading1"/>
        <w:spacing w:before="0" w:after="0" w:line="240" w:lineRule="exact"/>
        <w:ind w:left="0"/>
        <w:jc w:val="both"/>
        <w:rPr>
          <w:rFonts w:asciiTheme="minorHAnsi" w:hAnsiTheme="minorHAnsi" w:cstheme="minorHAnsi"/>
          <w:b w:val="0"/>
          <w:szCs w:val="24"/>
          <w:lang w:val="en-GB"/>
        </w:rPr>
      </w:pPr>
    </w:p>
    <w:p w14:paraId="7A7FE840" w14:textId="2A9933F3" w:rsidR="002A0B6E" w:rsidRPr="00626E3E" w:rsidRDefault="002A0B6E" w:rsidP="000F240B">
      <w:pPr>
        <w:pStyle w:val="MDPI21heading1"/>
        <w:spacing w:before="0" w:after="0" w:line="240" w:lineRule="exact"/>
        <w:ind w:left="0"/>
        <w:jc w:val="both"/>
        <w:rPr>
          <w:rFonts w:asciiTheme="minorHAnsi" w:hAnsiTheme="minorHAnsi" w:cstheme="minorHAnsi"/>
          <w:b w:val="0"/>
          <w:i/>
          <w:iCs/>
          <w:szCs w:val="24"/>
          <w:lang w:val="en-GB"/>
        </w:rPr>
      </w:pPr>
      <w:r w:rsidRPr="00626E3E">
        <w:rPr>
          <w:rFonts w:asciiTheme="minorHAnsi" w:hAnsiTheme="minorHAnsi" w:cstheme="minorHAnsi"/>
          <w:b w:val="0"/>
          <w:i/>
          <w:iCs/>
          <w:szCs w:val="24"/>
          <w:lang w:val="en-GB"/>
        </w:rPr>
        <w:t>4.2.1 Projected changes in threat categories</w:t>
      </w:r>
    </w:p>
    <w:p w14:paraId="7BD22ED1" w14:textId="06EAADA8" w:rsidR="00474B3B" w:rsidRPr="00626E3E" w:rsidRDefault="00474B3B" w:rsidP="000F240B">
      <w:pPr>
        <w:pStyle w:val="MDPI21heading1"/>
        <w:spacing w:before="0" w:after="0" w:line="240" w:lineRule="exact"/>
        <w:ind w:left="0"/>
        <w:jc w:val="both"/>
        <w:rPr>
          <w:rFonts w:asciiTheme="minorHAnsi" w:hAnsiTheme="minorHAnsi" w:cstheme="minorHAnsi"/>
          <w:b w:val="0"/>
          <w:szCs w:val="24"/>
          <w:lang w:val="en-GB"/>
        </w:rPr>
      </w:pPr>
      <w:r w:rsidRPr="00626E3E">
        <w:rPr>
          <w:rFonts w:asciiTheme="minorHAnsi" w:hAnsiTheme="minorHAnsi" w:cstheme="minorHAnsi"/>
          <w:b w:val="0"/>
          <w:szCs w:val="24"/>
          <w:lang w:val="en-GB"/>
        </w:rPr>
        <w:t>Threat assessment projections reveal critical trajectories for Evvia's single-island endemics under all GCM/RCP/SSP and period combinations. Currently, while 23.1% of species are classified LC or NT under both Criteria A and B, this percentage will drop slightly, as the extinction risk status for at least two taxa (</w:t>
      </w:r>
      <w:r w:rsidRPr="00626E3E">
        <w:rPr>
          <w:rFonts w:asciiTheme="minorHAnsi" w:hAnsiTheme="minorHAnsi" w:cstheme="minorHAnsi"/>
          <w:b w:val="0"/>
          <w:i/>
          <w:iCs/>
          <w:szCs w:val="24"/>
          <w:lang w:val="en-GB"/>
        </w:rPr>
        <w:t>Campanula cymaea</w:t>
      </w:r>
      <w:r w:rsidRPr="00626E3E">
        <w:rPr>
          <w:rFonts w:asciiTheme="minorHAnsi" w:hAnsiTheme="minorHAnsi" w:cstheme="minorHAnsi"/>
          <w:b w:val="0"/>
          <w:szCs w:val="24"/>
          <w:lang w:val="en-GB"/>
        </w:rPr>
        <w:t xml:space="preserve"> and </w:t>
      </w:r>
      <w:r w:rsidRPr="00626E3E">
        <w:rPr>
          <w:rFonts w:asciiTheme="minorHAnsi" w:hAnsiTheme="minorHAnsi" w:cstheme="minorHAnsi"/>
          <w:b w:val="0"/>
          <w:i/>
          <w:iCs/>
          <w:szCs w:val="24"/>
          <w:lang w:val="en-GB"/>
        </w:rPr>
        <w:t>Centaurea mantoudii</w:t>
      </w:r>
      <w:r w:rsidRPr="00626E3E">
        <w:rPr>
          <w:rFonts w:asciiTheme="minorHAnsi" w:hAnsiTheme="minorHAnsi" w:cstheme="minorHAnsi"/>
          <w:b w:val="0"/>
          <w:szCs w:val="24"/>
          <w:lang w:val="en-GB"/>
        </w:rPr>
        <w:t xml:space="preserve">) is projected to improve under all GCM/RCP/SSP and period combinations (Table S13). However, the proportion of CR species shows a dramatic increase from 7.7% at present to 38.5% by the 2080s under both Criteria, suggesting severe projected population declines and range contractions. Our results are in line with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{"citationID":"GNqVf361","properties":{"formattedCitation":"(Lughadha et al., 2020)","plainCitation":"(Lughadha et al., 2020)","dontUpdate":true,"noteIndex":0},"citationItems":[{"id":"QBuJ1Hnv/VwgdPDnT","uris":["http://zotero.org/users/local/q6w3nOLc/items/SFKISJNZ"],"itemData":{"id":3070,"type":"article-journal","abstract":"Are there particular biological attributes that make some plants more vulnerable to extinction threats than others? https://stateoftheworldsplants.com/2017/extinction-risk.html Global threats to plants 72","container-title":"Plants, People, Planet","DOI":"10.1002/ppp3.10146","ISSN":"2572-2611","issue":"5","note":"number: 5","page":"389-408","title":"Extinction risk and threats to plants and fungi","volume":"2","author":[{"family":"Lughadha","given":"Eimear Nic"},{"family":"Bachman","given":"Steven P."},{"family":"Leão","given":"Tarciso C. C."},{"family":"Forest","given":"Félix"},{"family":"Halley","given":"John M."},{"family":"Moat","given":"Justin"},{"family":"Acedo","given":"Carmen"},{"family":"Bacon","given":"Karen L."},{"family":"Brewer","given":"Ryan F. A."},{"family":"Gâteblé","given":"Gildas"},{"family":"Gonçalves","given":"Susana C."},{"family":"Govaerts","given":"Rafaël"},{"family":"Hollingsworth","given":"Peter M."},{"family":"Krisai‐Greilhuber","given":"Irmgard"},{"family":"Lirio","given":"Elton J."},{"family":"Moore","given":"Paloma G. P."},{"family":"Negrão","given":"Raquel"},{"family":"Onana","given":"Jean Michel"},{"family":"Rajaovelona","given":"Landy R."},{"family":"Razanajatovo","given":"Henintsoa"},{"family":"Reich","given":"Peter B."},{"family":"Richards","given":"Sophie L."},{"family":"Rivers","given":"Malin C."},{"family":"Cooper","given":"Amanda"},{"family":"Iganci","given":"João"},{"family":"Lewis","given":"Gwilym P."},{"family":"Smidt","given":"Eric C."},{"family":"Antonelli","given":"Alexandre"},{"family":"Mueller","given":"Gregory M."},{"family":"Walker","given":"Barnaby E."}],"issued":{"date-parts":[["2020"]]}}}],"schema":"https://github.com/citation-style-language/schema/raw/master/csl-citation.json"}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 xml:space="preserve">Lughadha et al. </w:t>
      </w:r>
      <w:r w:rsidR="00161802" w:rsidRPr="00626E3E">
        <w:rPr>
          <w:rFonts w:asciiTheme="minorHAnsi" w:hAnsiTheme="minorHAnsi" w:cstheme="minorHAnsi"/>
        </w:rPr>
        <w:t>(</w:t>
      </w:r>
      <w:r w:rsidR="00B27B3D" w:rsidRPr="00626E3E">
        <w:rPr>
          <w:rFonts w:asciiTheme="minorHAnsi" w:hAnsiTheme="minorHAnsi" w:cstheme="minorHAnsi"/>
        </w:rPr>
        <w:t>2020)</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and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{"citationID":"8pivV9Al","properties":{"formattedCitation":"(Bachman et al., 2024)","plainCitation":"(Bachman et al., 2024)","dontUpdate":true,"noteIndex":0},"citationItems":[{"id":"QBuJ1Hnv/21rFx5VF","uris":["http://zotero.org/users/local/q6w3nOLc/items/NLAGP5S3"],"itemData":{"id":8964,"type":"article-journal","container-title":"New Phytologist","ISSN":"0028-646X","issue":"2","journalAbbreviation":"New Phytologist","note":"publisher: Wiley Online Library","page":"797-808","title":"Extinction risk predictions for the world's flowering plants to support their conservation","volume":"242","author":[{"family":"Bachman","given":"Steven P"},{"family":"Brown","given":"Matilda JM"},{"family":"Leão","given":"Tarciso CC"},{"family":"Nic Lughadha","given":"Eimear"},{"family":"Walker","given":"Barnaby E"}],"issued":{"date-parts":[["2024"]]}}}],"schema":"https://github.com/citation-style-language/schema/raw/master/csl-citation.json"}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 xml:space="preserve">Bachman et al. </w:t>
      </w:r>
      <w:r w:rsidR="00161802" w:rsidRPr="00626E3E">
        <w:rPr>
          <w:rFonts w:asciiTheme="minorHAnsi" w:hAnsiTheme="minorHAnsi" w:cstheme="minorHAnsi"/>
        </w:rPr>
        <w:t>(</w:t>
      </w:r>
      <w:r w:rsidR="00B27B3D" w:rsidRPr="00626E3E">
        <w:rPr>
          <w:rFonts w:asciiTheme="minorHAnsi" w:hAnsiTheme="minorHAnsi" w:cstheme="minorHAnsi"/>
        </w:rPr>
        <w:t>2024)</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who stated that up to 39-45.1% of all vascular plant species are threatened with extinction over the coming decades</w:t>
      </w:r>
      <w:r w:rsidR="00341C7F" w:rsidRPr="00626E3E">
        <w:rPr>
          <w:rFonts w:asciiTheme="minorHAnsi" w:hAnsiTheme="minorHAnsi" w:cstheme="minorHAnsi"/>
          <w:b w:val="0"/>
          <w:szCs w:val="24"/>
          <w:lang w:val="en-GB"/>
        </w:rPr>
        <w:t xml:space="preserve">, as well as with </w:t>
      </w:r>
      <w:r w:rsidR="00341C7F"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{"citationID":"gQORwrtd","properties":{"formattedCitation":"(Attorre et al., 2018)","plainCitation":"(Attorre et al., 2018)","dontUpdate":true,"noteIndex":0},"citationItems":[{"id":"QBuJ1Hnv/gX5aVFBG","uris":["http://zotero.org/users/local/q6w3nOLc/items/VDMAURJ6"],"itemData":{"id":3651,"type":"article-journal","abstract":"Climate change can have significant impacts on the survival of plant species. However, it is seldom included in the assessment of the extinction risk according to IUCN Red List criteria. Lack of data and uncertainties of predictions make difficult such inclusion. In our paper we present an approach, in which the effect of climate change on plant species spatial distribution is used to prioritize conservation within IUCN categories. We used, as a case study, 37 Italian policy species, relevant for conservation, and listed in the Habitat Directive and Bern Convention, and for which a Red List (RL) assessment was available. A stochastic SDM incorporating data on plant dispersal, generation length, and habitat fragmentation was used to predict a range shift due to climate change according to two climatic scenarios (RCP 2.6 and 8.5). No species was predicted to become extinct in the considered timespans (2050 and 2070) due to climate change, and only two were characterized by critical decline probabilities. However, all taxa were potentially affected by climate change through a reduction of their range. In all RL categories, species with the highest predicted reduction of range were those from lowlands, where fragmentation of natural habitats has occurred in the last decades. In these cases, despite some limitations, assisted migration can be considered a suitable conservation option.","container-title":"Journal for Nature Conservation","DOI":"10.1016/j.jnc.2018.06.004","ISSN":"16171381","title":"How to include the impact of climate change in the extinction risk assessment of policy plant species?","author":[{"family":"Attorre","given":"Fabio"},{"family":"Abeli","given":"Thomas"},{"family":"Bacchetta","given":"Gianluigi"},{"family":"Farcomeni","given":"Alessio"},{"family":"Fenu","given":"Giuseppe"},{"family":"Sanctis","given":"Michele De"},{"family":"Gargano","given":"Domenico"},{"family":"Peruzzi","given":"Lorenzo"},{"family":"Montagnani","given":"Chiara"},{"family":"Rossi","given":"Graziano"},{"family":"Conti","given":"Fabio"},{"family":"Orsenigo","given":"Simone"}],"issued":{"date-parts":[["2018"]]}}}],"schema":"https://github.com/citation-style-language/schema/raw/master/csl-citation.json"} </w:instrText>
      </w:r>
      <w:r w:rsidR="00341C7F"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Attorre et al.</w:t>
      </w:r>
      <w:r w:rsidR="00161802" w:rsidRPr="00626E3E">
        <w:rPr>
          <w:rFonts w:asciiTheme="minorHAnsi" w:hAnsiTheme="minorHAnsi" w:cstheme="minorHAnsi"/>
        </w:rPr>
        <w:t xml:space="preserve"> (</w:t>
      </w:r>
      <w:r w:rsidR="00B27B3D" w:rsidRPr="00626E3E">
        <w:rPr>
          <w:rFonts w:asciiTheme="minorHAnsi" w:hAnsiTheme="minorHAnsi" w:cstheme="minorHAnsi"/>
        </w:rPr>
        <w:t>2018)</w:t>
      </w:r>
      <w:r w:rsidR="00341C7F" w:rsidRPr="00626E3E">
        <w:rPr>
          <w:rFonts w:asciiTheme="minorHAnsi" w:hAnsiTheme="minorHAnsi" w:cstheme="minorHAnsi"/>
          <w:b w:val="0"/>
          <w:szCs w:val="24"/>
          <w:lang w:val="en-GB"/>
        </w:rPr>
        <w:fldChar w:fldCharType="end"/>
      </w:r>
      <w:r w:rsidR="00341C7F" w:rsidRPr="00626E3E">
        <w:rPr>
          <w:rFonts w:asciiTheme="minorHAnsi" w:hAnsiTheme="minorHAnsi" w:cstheme="minorHAnsi"/>
          <w:b w:val="0"/>
          <w:szCs w:val="24"/>
          <w:lang w:val="en-GB"/>
        </w:rPr>
        <w:t xml:space="preserve"> who found that range contractions could lead to a deterioration of the threat assessment of some Italian plants</w:t>
      </w:r>
      <w:r w:rsidRPr="00626E3E">
        <w:rPr>
          <w:rFonts w:asciiTheme="minorHAnsi" w:hAnsiTheme="minorHAnsi" w:cstheme="minorHAnsi"/>
          <w:b w:val="0"/>
          <w:szCs w:val="24"/>
          <w:lang w:val="en-GB"/>
        </w:rPr>
        <w:t xml:space="preserve">. </w:t>
      </w:r>
    </w:p>
    <w:p w14:paraId="495B04FB" w14:textId="0BE0C141"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Our findings parallel those of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{"citationID":"8PWUbz9z","properties":{"formattedCitation":"(Rom\\uc0\\u225{}n-Palacios &amp; Wiens, 2020)","plainCitation":"(Román-Palacios &amp; Wiens, 2020)","dontUpdate":true,"noteIndex":0},"citationItems":[{"id":"QBuJ1Hnv/vwhLrUey","uris":["http://zotero.org/users/local/q6w3nOLc/items/GGH3989S"],"itemData":{"id":8969,"type":"article-journal","container-title":"Proceedings of the National Academy of Sciences","ISSN":"0027-8424","issue":"8","journalAbbreviation":"Proceedings of the National Academy of Sciences","note":"publisher: National Acad Sciences","page":"4211-4217","title":"Recent responses to climate change reveal the drivers of species extinction and survival","volume":"117","author":[{"family":"Román-Palacios","given":"Cristian"},{"family":"Wiens","given":"John J"}],"issued":{"date-parts":[["2020"]]}}}],"schema":"https://github.com/citation-style-language/schema/raw/master/csl-citation.json"}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 xml:space="preserve">Román-Palacios &amp; Wiens </w:t>
      </w:r>
      <w:r w:rsidR="00053582" w:rsidRPr="00626E3E">
        <w:rPr>
          <w:rFonts w:asciiTheme="minorHAnsi" w:hAnsiTheme="minorHAnsi" w:cstheme="minorHAnsi"/>
        </w:rPr>
        <w:t>(</w:t>
      </w:r>
      <w:r w:rsidR="00B27B3D" w:rsidRPr="00626E3E">
        <w:rPr>
          <w:rFonts w:asciiTheme="minorHAnsi" w:hAnsiTheme="minorHAnsi" w:cstheme="minorHAnsi"/>
        </w:rPr>
        <w:t>2020)</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who project 16-70% species extinction rates even with niche shifting capacity—a particularly challenging prospect for Evvia's endemic perennial (sub-)shrubs. At least five single island endemics, namely </w:t>
      </w:r>
      <w:r w:rsidRPr="00626E3E">
        <w:rPr>
          <w:rFonts w:asciiTheme="minorHAnsi" w:hAnsiTheme="minorHAnsi" w:cstheme="minorHAnsi"/>
          <w:b w:val="0"/>
          <w:i/>
          <w:iCs/>
          <w:szCs w:val="24"/>
          <w:lang w:val="en-GB"/>
        </w:rPr>
        <w:t>Asperula suffruticosa</w:t>
      </w:r>
      <w:r w:rsidRPr="00626E3E">
        <w:rPr>
          <w:rFonts w:asciiTheme="minorHAnsi" w:hAnsiTheme="minorHAnsi" w:cstheme="minorHAnsi"/>
          <w:b w:val="0"/>
          <w:szCs w:val="24"/>
          <w:lang w:val="en-GB"/>
        </w:rPr>
        <w:t xml:space="preserve">, </w:t>
      </w:r>
      <w:r w:rsidRPr="00626E3E">
        <w:rPr>
          <w:rFonts w:asciiTheme="minorHAnsi" w:hAnsiTheme="minorHAnsi" w:cstheme="minorHAnsi"/>
          <w:b w:val="0"/>
          <w:i/>
          <w:iCs/>
          <w:szCs w:val="24"/>
          <w:lang w:val="en-GB"/>
        </w:rPr>
        <w:t>Campanula constantinii</w:t>
      </w:r>
      <w:r w:rsidRPr="00626E3E">
        <w:rPr>
          <w:rFonts w:asciiTheme="minorHAnsi" w:hAnsiTheme="minorHAnsi" w:cstheme="minorHAnsi"/>
          <w:b w:val="0"/>
          <w:szCs w:val="24"/>
          <w:lang w:val="en-GB"/>
        </w:rPr>
        <w:t xml:space="preserve">, </w:t>
      </w:r>
      <w:r w:rsidRPr="00626E3E">
        <w:rPr>
          <w:rFonts w:asciiTheme="minorHAnsi" w:hAnsiTheme="minorHAnsi" w:cstheme="minorHAnsi"/>
          <w:b w:val="0"/>
          <w:i/>
          <w:iCs/>
          <w:szCs w:val="24"/>
          <w:lang w:val="en-GB"/>
        </w:rPr>
        <w:t>Quercus trojana</w:t>
      </w:r>
      <w:r w:rsidRPr="00626E3E">
        <w:rPr>
          <w:rFonts w:asciiTheme="minorHAnsi" w:hAnsiTheme="minorHAnsi" w:cstheme="minorHAnsi"/>
          <w:b w:val="0"/>
          <w:szCs w:val="24"/>
          <w:lang w:val="en-GB"/>
        </w:rPr>
        <w:t xml:space="preserve"> subsp.</w:t>
      </w:r>
      <w:r w:rsidRPr="00626E3E">
        <w:rPr>
          <w:rFonts w:asciiTheme="minorHAnsi" w:hAnsiTheme="minorHAnsi" w:cstheme="minorHAnsi"/>
          <w:b w:val="0"/>
          <w:i/>
          <w:iCs/>
          <w:szCs w:val="24"/>
          <w:lang w:val="en-GB"/>
        </w:rPr>
        <w:t xml:space="preserve"> euboica</w:t>
      </w:r>
      <w:r w:rsidRPr="00626E3E">
        <w:rPr>
          <w:rFonts w:asciiTheme="minorHAnsi" w:hAnsiTheme="minorHAnsi" w:cstheme="minorHAnsi"/>
          <w:b w:val="0"/>
          <w:szCs w:val="24"/>
          <w:lang w:val="en-GB"/>
        </w:rPr>
        <w:t xml:space="preserve">, </w:t>
      </w:r>
      <w:r w:rsidRPr="00626E3E">
        <w:rPr>
          <w:rFonts w:asciiTheme="minorHAnsi" w:hAnsiTheme="minorHAnsi" w:cstheme="minorHAnsi"/>
          <w:b w:val="0"/>
          <w:i/>
          <w:iCs/>
          <w:szCs w:val="24"/>
          <w:lang w:val="en-GB"/>
        </w:rPr>
        <w:t>Sideritis euboea</w:t>
      </w:r>
      <w:r w:rsidRPr="00626E3E">
        <w:rPr>
          <w:rFonts w:asciiTheme="minorHAnsi" w:hAnsiTheme="minorHAnsi" w:cstheme="minorHAnsi"/>
          <w:b w:val="0"/>
          <w:szCs w:val="24"/>
          <w:lang w:val="en-GB"/>
        </w:rPr>
        <w:t xml:space="preserve"> and </w:t>
      </w:r>
      <w:r w:rsidRPr="00626E3E">
        <w:rPr>
          <w:rFonts w:asciiTheme="minorHAnsi" w:hAnsiTheme="minorHAnsi" w:cstheme="minorHAnsi"/>
          <w:b w:val="0"/>
          <w:i/>
          <w:iCs/>
          <w:szCs w:val="24"/>
          <w:lang w:val="en-GB"/>
        </w:rPr>
        <w:t>Silene oligacantha</w:t>
      </w:r>
      <w:r w:rsidRPr="00626E3E">
        <w:rPr>
          <w:rFonts w:asciiTheme="minorHAnsi" w:hAnsiTheme="minorHAnsi" w:cstheme="minorHAnsi"/>
          <w:b w:val="0"/>
          <w:szCs w:val="24"/>
          <w:lang w:val="en-GB"/>
        </w:rPr>
        <w:t xml:space="preserve"> subsp. </w:t>
      </w:r>
      <w:r w:rsidRPr="00626E3E">
        <w:rPr>
          <w:rFonts w:asciiTheme="minorHAnsi" w:hAnsiTheme="minorHAnsi" w:cstheme="minorHAnsi"/>
          <w:b w:val="0"/>
          <w:i/>
          <w:iCs/>
          <w:szCs w:val="24"/>
          <w:lang w:val="en-GB"/>
        </w:rPr>
        <w:t>pseudoradicosa</w:t>
      </w:r>
      <w:r w:rsidRPr="00626E3E">
        <w:rPr>
          <w:rFonts w:asciiTheme="minorHAnsi" w:hAnsiTheme="minorHAnsi" w:cstheme="minorHAnsi"/>
          <w:b w:val="0"/>
          <w:szCs w:val="24"/>
          <w:lang w:val="en-GB"/>
        </w:rPr>
        <w:t xml:space="preserve"> are projected to become classified as CR within the current decade (Table S13), necessitating immediate conservation intervention. This is especially worrying for </w:t>
      </w:r>
      <w:r w:rsidRPr="00626E3E">
        <w:rPr>
          <w:rFonts w:asciiTheme="minorHAnsi" w:hAnsiTheme="minorHAnsi" w:cstheme="minorHAnsi"/>
          <w:b w:val="0"/>
          <w:i/>
          <w:iCs/>
          <w:szCs w:val="24"/>
          <w:lang w:val="en-GB"/>
        </w:rPr>
        <w:t>Sideritis euboea</w:t>
      </w:r>
      <w:r w:rsidRPr="00626E3E">
        <w:rPr>
          <w:rFonts w:asciiTheme="minorHAnsi" w:hAnsiTheme="minorHAnsi" w:cstheme="minorHAnsi"/>
          <w:b w:val="0"/>
          <w:szCs w:val="24"/>
          <w:lang w:val="en-GB"/>
        </w:rPr>
        <w:t xml:space="preserve">, whose Mt. Ochi subpopulations already exhibit genetic depletion under intense anthropogenic pressure </w:t>
      </w:r>
      <w:r w:rsidRPr="00626E3E">
        <w:rPr>
          <w:rFonts w:asciiTheme="minorHAnsi" w:hAnsiTheme="minorHAnsi" w:cstheme="minorHAnsi"/>
          <w:b w:val="0"/>
          <w:szCs w:val="24"/>
          <w:lang w:val="en-GB"/>
        </w:rPr>
        <w:fldChar w:fldCharType="begin"/>
      </w:r>
      <w:r w:rsidR="00B27B3D" w:rsidRPr="00626E3E">
        <w:rPr>
          <w:rFonts w:asciiTheme="minorHAnsi" w:hAnsiTheme="minorHAnsi" w:cstheme="minorHAnsi"/>
          <w:b w:val="0"/>
          <w:szCs w:val="24"/>
          <w:lang w:val="en-GB"/>
        </w:rPr>
        <w:instrText xml:space="preserve"> ADDIN ZOTERO_ITEM CSL_CITATION {"citationID":"WcSUKJba","properties":{"formattedCitation":"(Sarrou et al., 2022)","plainCitation":"(Sarrou et al., 2022)","noteIndex":0},"citationItems":[{"id":18385,"uris":["http://zotero.org/users/local/gOy6YEwR/items/S8QGWZIS"],"itemData":{"id":18385,"type":"article-journal","container-title":"Journal of Applied Research on Medicinal and Aromatic Plants","ISSN":"2214-7861","journalAbbreviation":"Journal of Applied Research on Medicinal and Aromatic Plants","note":"publisher: Elsevier","page":"100426","title":"Chemodiversity is closely linked to genetic and environmental diversity: Insights into the Endangered populations of the local endemic plant Sideritis euboea Heldr. of Evia Island (Greece)","volume":"31","author":[{"family":"Sarrou","given":"Eirini"},{"family":"Doukidou","given":"Lemonia"},{"family":"Avramidou","given":"Evangelia V"},{"family":"Martens","given":"Stefan"},{"family":"Angeli","given":"Andrea"},{"family":"Stagiopoulou","given":"Rafaela"},{"family":"Fyllas","given":"Nikolaos M"},{"family":"Tourvas","given":"Nikos"},{"family":"Abraham","given":"Eleni"},{"family":"Maloupa","given":"Eleni"}],"issued":{"date-parts":[["2022"]]}}}],"schema":"https://github.com/citation-style-language/schema/raw/master/csl-citation.json"}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(Sarrou et al., 2022)</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w:t>
      </w:r>
    </w:p>
    <w:p w14:paraId="43DAF12B" w14:textId="24D58482"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Furthermore, the proportion of Extinct species rises from zero at present to 15.4% by the 2020s under Criterion B and remains stable thereafter, indicating that some species (i.e., </w:t>
      </w:r>
      <w:r w:rsidRPr="00626E3E">
        <w:rPr>
          <w:rFonts w:asciiTheme="minorHAnsi" w:hAnsiTheme="minorHAnsi" w:cstheme="minorHAnsi"/>
          <w:b w:val="0"/>
          <w:bCs/>
          <w:i/>
          <w:iCs/>
          <w:szCs w:val="24"/>
          <w:lang w:val="en-GB"/>
        </w:rPr>
        <w:t>Alyssum densistellatum</w:t>
      </w:r>
      <w:r w:rsidRPr="00626E3E">
        <w:rPr>
          <w:rFonts w:asciiTheme="minorHAnsi" w:hAnsiTheme="minorHAnsi" w:cstheme="minorHAnsi"/>
          <w:b w:val="0"/>
          <w:bCs/>
          <w:szCs w:val="24"/>
          <w:lang w:val="en-GB"/>
        </w:rPr>
        <w:t xml:space="preserve"> and </w:t>
      </w:r>
      <w:r w:rsidRPr="00626E3E">
        <w:rPr>
          <w:rFonts w:asciiTheme="minorHAnsi" w:hAnsiTheme="minorHAnsi" w:cstheme="minorHAnsi"/>
          <w:b w:val="0"/>
          <w:bCs/>
          <w:i/>
          <w:iCs/>
          <w:szCs w:val="24"/>
          <w:lang w:val="en-GB"/>
        </w:rPr>
        <w:t>Viola dirphya</w:t>
      </w:r>
      <w:r w:rsidRPr="00626E3E">
        <w:rPr>
          <w:rFonts w:asciiTheme="minorHAnsi" w:hAnsiTheme="minorHAnsi" w:cstheme="minorHAnsi"/>
          <w:b w:val="0"/>
          <w:bCs/>
          <w:szCs w:val="24"/>
          <w:lang w:val="en-GB"/>
        </w:rPr>
        <w:t>)</w:t>
      </w:r>
      <w:r w:rsidRPr="00626E3E">
        <w:rPr>
          <w:rFonts w:asciiTheme="minorHAnsi" w:hAnsiTheme="minorHAnsi" w:cstheme="minorHAnsi"/>
          <w:b w:val="0"/>
          <w:szCs w:val="24"/>
          <w:lang w:val="en-GB"/>
        </w:rPr>
        <w:t xml:space="preserve"> may face imminent extinction within the next few years. Such a prospect is particularly alarming given that Criterion B evaluates geographic range </w:t>
      </w:r>
      <w:r w:rsidR="003469BA" w:rsidRPr="00626E3E">
        <w:rPr>
          <w:rFonts w:asciiTheme="minorHAnsi" w:hAnsiTheme="minorHAnsi" w:cstheme="minorHAnsi"/>
          <w:b w:val="0"/>
          <w:szCs w:val="24"/>
          <w:lang w:val="en-GB"/>
        </w:rPr>
        <w:t>size</w:t>
      </w:r>
      <w:r w:rsidRPr="00626E3E">
        <w:rPr>
          <w:rFonts w:asciiTheme="minorHAnsi" w:hAnsiTheme="minorHAnsi" w:cstheme="minorHAnsi"/>
          <w:b w:val="0"/>
          <w:szCs w:val="24"/>
          <w:lang w:val="en-GB"/>
        </w:rPr>
        <w:t xml:space="preserve">, a </w:t>
      </w:r>
      <w:r w:rsidR="00DE2FD6">
        <w:rPr>
          <w:rFonts w:asciiTheme="minorHAnsi" w:hAnsiTheme="minorHAnsi" w:cstheme="minorHAnsi"/>
          <w:b w:val="0"/>
          <w:szCs w:val="24"/>
          <w:lang w:val="en-GB"/>
        </w:rPr>
        <w:t>key</w:t>
      </w:r>
      <w:r w:rsidRPr="00626E3E">
        <w:rPr>
          <w:rFonts w:asciiTheme="minorHAnsi" w:hAnsiTheme="minorHAnsi" w:cstheme="minorHAnsi"/>
          <w:b w:val="0"/>
          <w:szCs w:val="24"/>
          <w:lang w:val="en-GB"/>
        </w:rPr>
        <w:t xml:space="preserve"> consideration for island endemics with naturally restricted distributions.</w:t>
      </w:r>
    </w:p>
    <w:p w14:paraId="077409E2" w14:textId="77777777" w:rsidR="00EA6158" w:rsidRPr="00626E3E" w:rsidRDefault="00EA6158" w:rsidP="000F240B">
      <w:pPr>
        <w:pStyle w:val="MDPI21heading1"/>
        <w:spacing w:before="0" w:after="0" w:line="240" w:lineRule="exact"/>
        <w:ind w:left="0"/>
        <w:jc w:val="both"/>
        <w:rPr>
          <w:rFonts w:asciiTheme="minorHAnsi" w:hAnsiTheme="minorHAnsi" w:cstheme="minorHAnsi"/>
          <w:b w:val="0"/>
          <w:szCs w:val="24"/>
          <w:lang w:val="en-GB"/>
        </w:rPr>
      </w:pPr>
    </w:p>
    <w:p w14:paraId="5A12D847" w14:textId="6A12080C" w:rsidR="00EA6158" w:rsidRPr="00626E3E" w:rsidRDefault="00EA6158" w:rsidP="000F240B">
      <w:pPr>
        <w:pStyle w:val="MDPI21heading1"/>
        <w:spacing w:before="0" w:after="0" w:line="240" w:lineRule="exact"/>
        <w:ind w:left="0"/>
        <w:jc w:val="both"/>
        <w:rPr>
          <w:rFonts w:asciiTheme="minorHAnsi" w:hAnsiTheme="minorHAnsi" w:cstheme="minorHAnsi"/>
          <w:b w:val="0"/>
          <w:i/>
          <w:iCs/>
          <w:szCs w:val="24"/>
          <w:lang w:val="en-GB"/>
        </w:rPr>
      </w:pPr>
      <w:r w:rsidRPr="00626E3E">
        <w:rPr>
          <w:rFonts w:asciiTheme="minorHAnsi" w:hAnsiTheme="minorHAnsi" w:cstheme="minorHAnsi"/>
          <w:b w:val="0"/>
          <w:i/>
          <w:iCs/>
          <w:szCs w:val="24"/>
          <w:lang w:val="en-GB"/>
        </w:rPr>
        <w:t>4.2.2 Comparative analyses with other island endemics and island systems</w:t>
      </w:r>
    </w:p>
    <w:p w14:paraId="06426D9F" w14:textId="26ABBC57" w:rsidR="00474B3B" w:rsidRPr="00626E3E" w:rsidRDefault="00474B3B" w:rsidP="000F240B">
      <w:pPr>
        <w:pStyle w:val="MDPI21heading1"/>
        <w:spacing w:before="0" w:after="0" w:line="240" w:lineRule="exact"/>
        <w:ind w:left="0"/>
        <w:jc w:val="both"/>
        <w:rPr>
          <w:rFonts w:asciiTheme="minorHAnsi" w:hAnsiTheme="minorHAnsi" w:cstheme="minorHAnsi"/>
          <w:b w:val="0"/>
          <w:bCs/>
          <w:szCs w:val="24"/>
          <w:lang w:val="en-GB"/>
        </w:rPr>
      </w:pPr>
      <w:r w:rsidRPr="00626E3E">
        <w:rPr>
          <w:rFonts w:asciiTheme="minorHAnsi" w:hAnsiTheme="minorHAnsi" w:cstheme="minorHAnsi"/>
          <w:b w:val="0"/>
          <w:szCs w:val="24"/>
          <w:lang w:val="en-GB"/>
        </w:rPr>
        <w:t xml:space="preserve">Overall, </w:t>
      </w:r>
      <w:r w:rsidR="003A7766" w:rsidRPr="00626E3E">
        <w:rPr>
          <w:rFonts w:asciiTheme="minorHAnsi" w:hAnsiTheme="minorHAnsi" w:cstheme="minorHAnsi"/>
          <w:b w:val="0"/>
          <w:szCs w:val="24"/>
          <w:lang w:val="en-GB"/>
        </w:rPr>
        <w:t>our results</w:t>
      </w:r>
      <w:r w:rsidRPr="00626E3E">
        <w:rPr>
          <w:rFonts w:asciiTheme="minorHAnsi" w:hAnsiTheme="minorHAnsi" w:cstheme="minorHAnsi"/>
          <w:b w:val="0"/>
          <w:szCs w:val="24"/>
          <w:lang w:val="en-GB"/>
        </w:rPr>
        <w:t xml:space="preserve"> indicate a progressive deterioration of conservation status over time, with CR or EX categories soaring from 7.7% to 53.9% by the 2080s and LC/NT species diminishing from 23.1% to 15.4%. </w:t>
      </w:r>
      <w:r w:rsidR="003A7766" w:rsidRPr="00626E3E">
        <w:rPr>
          <w:rFonts w:asciiTheme="minorHAnsi" w:hAnsiTheme="minorHAnsi" w:cstheme="minorHAnsi"/>
          <w:b w:val="0"/>
          <w:szCs w:val="24"/>
          <w:lang w:val="en-GB"/>
        </w:rPr>
        <w:t>Our</w:t>
      </w:r>
      <w:r w:rsidRPr="00626E3E">
        <w:rPr>
          <w:rFonts w:asciiTheme="minorHAnsi" w:hAnsiTheme="minorHAnsi" w:cstheme="minorHAnsi"/>
          <w:b w:val="0"/>
          <w:szCs w:val="24"/>
          <w:lang w:val="en-GB"/>
        </w:rPr>
        <w:t xml:space="preserve"> findings parallel projections from Crete, the hottest Mediterranean island biodiversity hotspot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{"citationID":"2KOncnKH","properties":{"formattedCitation":"(M\\uc0\\u233{}dail, 2017)","plainCitation":"(Médail, 2017)","noteIndex":0},"citationItems":[{"id":"QBuJ1Hnv/x9KDuN7x","uris":["http://www.mendeley.com/documents/?uuid=3292ae88-6b59-35c5-8c8c-684c83b52299"],"itemData":{"DOI":"10.1007/s10113-017-1123-7","ISSN":"1436378X","abstract":"The numerous Mediterranean islands (&gt;10,000) are very important from a biodiversity point of view, both in term of plant species (numerous endemics, presence of ‘climate relicts’) and of ecosystems’ assemblage. These patterns can be explained by complex interactions between a highly heterogeneous historical biogeography and ecological processes related to diverse island conditions. Furthermore, most of the ups and downs of this biodiversity were closely linked with human pressures which have changed many times through the long socio-ecological history of these island landscapes since the Neolithic period. At present, insular plant biodiversity and rural landscapes are threatened by diverse global environmental changes related to urbanization, habitat fragmentation, unsustainable tourism and other practices (e.g. overgrazing, forest fires), and by other more recent drivers such as climate warming and aridification, sea-level rise and biological invasions. Some of these impacts will be exacerbated on islands because of no (or highly limited) adjacent areas of expansion, notably on the smallest ones (i.e. size &lt; ca. 1000 ha). With regards to the biome crisis facing the Mediterranean basin and induced by human activities, islands constitute key ecological systems and ‘current refugia’ to ensure the long-term preservation of coastal plant biodiversity. They also represent fascinating ecological systems to disentangle the role of environmental versus human pressures on spatially simplified communities of the Mediterranean coastal areas. Future detailed studies of these ‘natural island microcosms’ could greatly improve our knowledge of the functional and evolutionary processes induced by rapid environmental changes in this region.","author":[{"dropping-particle":"","family":"Médail","given":"Frédéric","non-dropping-particle":"","parse-names":false,"suffix":""}],"container-title":"Regional Environmental Change","id":"zbpqtswk/pm4KrhdL","issue":"6","issued":{"date-parts":[["2017","8","1"]]},"page":"1775-1790","publisher":"Springer Verlag","title":"The specific vulnerability of plant biodiversity and vegetation on Mediterranean islands in the face of global change","type":"article","volume":"17"}}],"schema":"https://github.com/citation-style-language/schema/raw/master/csl-citation.json"}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(Médail, 2017)</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where up to 19 single island endemics are projected to become extinct by the end of the century</w:t>
      </w:r>
      <w:r w:rsidR="00053582" w:rsidRPr="00626E3E">
        <w:rPr>
          <w:rFonts w:asciiTheme="minorHAnsi" w:hAnsiTheme="minorHAnsi" w:cstheme="minorHAnsi"/>
          <w:b w:val="0"/>
          <w:szCs w:val="24"/>
          <w:lang w:val="en-GB"/>
        </w:rPr>
        <w:t xml:space="preserve"> </w:t>
      </w:r>
      <w:r w:rsidR="00053582" w:rsidRPr="00626E3E">
        <w:rPr>
          <w:rFonts w:asciiTheme="minorHAnsi" w:hAnsiTheme="minorHAnsi" w:cstheme="minorHAnsi"/>
          <w:b w:val="0"/>
          <w:szCs w:val="24"/>
          <w:lang w:val="en-GB"/>
        </w:rPr>
        <w:fldChar w:fldCharType="begin"/>
      </w:r>
      <w:r w:rsidR="005755A1">
        <w:rPr>
          <w:rFonts w:asciiTheme="minorHAnsi" w:hAnsiTheme="minorHAnsi" w:cstheme="minorHAnsi"/>
          <w:b w:val="0"/>
          <w:szCs w:val="24"/>
          <w:lang w:val="en-GB"/>
        </w:rPr>
        <w:instrText xml:space="preserve"> ADDIN ZOTERO_ITEM CSL_CITATION {"citationID":"Gjtsij6R","properties":{"formattedCitation":"(Kougioumoutzis et al., 2020)","plainCitation":"(Kougioumoutzis et al., 2020)","noteIndex":0},"citationItems":[{"id":9968,"uris":["http://zotero.org/users/local/gOy6YEwR/items/IQDQJ5DP"],"itemData":{"id":9968,"type":"article-journal","abstract":"Climate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schema":"https://github.com/citation-style-language/schema/raw/master/csl-citation.json"} </w:instrText>
      </w:r>
      <w:r w:rsidR="00053582" w:rsidRPr="00626E3E">
        <w:rPr>
          <w:rFonts w:asciiTheme="minorHAnsi" w:hAnsiTheme="minorHAnsi" w:cstheme="minorHAnsi"/>
          <w:b w:val="0"/>
          <w:szCs w:val="24"/>
          <w:lang w:val="en-GB"/>
        </w:rPr>
        <w:fldChar w:fldCharType="separate"/>
      </w:r>
      <w:r w:rsidR="005755A1" w:rsidRPr="005755A1">
        <w:rPr>
          <w:rFonts w:ascii="Calibri" w:hAnsi="Calibri" w:cs="Calibri"/>
        </w:rPr>
        <w:t>(Kougioumoutzis et al., 2020)</w:t>
      </w:r>
      <w:r w:rsidR="00053582"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Similar extinction trajectories are projected for genetically depauperate single island endemic taxa, such as </w:t>
      </w:r>
      <w:r w:rsidRPr="00626E3E">
        <w:rPr>
          <w:rFonts w:asciiTheme="minorHAnsi" w:hAnsiTheme="minorHAnsi" w:cstheme="minorHAnsi"/>
          <w:b w:val="0"/>
          <w:bCs/>
          <w:i/>
          <w:iCs/>
          <w:szCs w:val="24"/>
          <w:lang w:val="en-GB"/>
        </w:rPr>
        <w:t>Allium iatrouinum</w:t>
      </w:r>
      <w:r w:rsidRPr="00626E3E">
        <w:rPr>
          <w:rFonts w:asciiTheme="minorHAnsi" w:hAnsiTheme="minorHAnsi" w:cstheme="minorHAnsi"/>
          <w:b w:val="0"/>
          <w:bCs/>
          <w:szCs w:val="24"/>
          <w:lang w:val="en-GB"/>
        </w:rPr>
        <w:t xml:space="preserve"> and </w:t>
      </w:r>
      <w:r w:rsidRPr="00626E3E">
        <w:rPr>
          <w:rFonts w:asciiTheme="minorHAnsi" w:hAnsiTheme="minorHAnsi" w:cstheme="minorHAnsi"/>
          <w:b w:val="0"/>
          <w:bCs/>
          <w:i/>
          <w:iCs/>
          <w:szCs w:val="24"/>
          <w:lang w:val="en-GB"/>
        </w:rPr>
        <w:t>Aethionema retsina</w:t>
      </w:r>
      <w:r w:rsidRPr="00626E3E">
        <w:rPr>
          <w:rFonts w:asciiTheme="minorHAnsi" w:hAnsiTheme="minorHAnsi" w:cstheme="minorHAnsi"/>
          <w:b w:val="0"/>
          <w:bCs/>
          <w:szCs w:val="24"/>
          <w:lang w:val="en-GB"/>
        </w:rPr>
        <w:t xml:space="preserve"> </w:t>
      </w:r>
      <w:r w:rsidRPr="00626E3E">
        <w:rPr>
          <w:rFonts w:asciiTheme="minorHAnsi" w:hAnsiTheme="minorHAnsi" w:cstheme="minorHAnsi"/>
          <w:b w:val="0"/>
          <w:bCs/>
          <w:szCs w:val="24"/>
          <w:lang w:val="en-GB"/>
        </w:rPr>
        <w:fldChar w:fldCharType="begin"/>
      </w:r>
      <w:r w:rsidR="00B27B3D" w:rsidRPr="00626E3E">
        <w:rPr>
          <w:rFonts w:asciiTheme="minorHAnsi" w:hAnsiTheme="minorHAnsi" w:cstheme="minorHAnsi"/>
          <w:b w:val="0"/>
          <w:bCs/>
          <w:szCs w:val="24"/>
          <w:lang w:val="en-GB"/>
        </w:rPr>
        <w:instrText xml:space="preserve"> ADDIN ZOTERO_ITEM CSL_CITATION {"citationID":"HLNEG1FF","properties":{"formattedCitation":"(Kougioumoutzis, Kotsakiozi, Stathi, Trigas, et al., 2021)","plainCitation":"(Kougioumoutzis, Kotsakiozi, Stathi, Trigas, et al., 2021)","noteIndex":0},"citationItems":[{"id":10539,"uris":["http://zotero.org/users/local/gOy6YEwR/items/4HUW43YJ"],"itemData":{"id":10539,"type":"article-journal","abstract":"The Mediterranean basin constitutes one of the largest global biodiversity hotspots, hosting more than 11,000 endemic plants, and it is recognised as an area with a high proportion of threatened taxa. Nevertheless, only a tiny fraction of the threatened Mediterranean endemics have their genetic diversity assessed, and we are unaware if and how climate change might impact their conservation status. This is even more pronounced in Eastern Mediterranean countries with a rich endemic flora, such as Greece, which hosts a large portion of the plant taxa assessed at the European level under the IUCN criteria. Using inter simple sequence repeats (ISSR) markers and species distribution models, we analysed the genetic diversity and investigated the impacts of climate change on four critically endangered and extremely narrow and rare Greek island endemic plants, namely Aethionema retsina, Allium iatrouinum, Convolvulus argyrothamnos, and Saponaria jagelii. All four species are facing intense anthropogenic threats and display moderate genetic diversity (uHe: 0.254–0.322), while climate change is expected to have a profound impact on their range size during the coming decades. A combination of in-and ex-situ measures, such as population reinforcement and seed bank conservation, are urgently needed in order to preserve these highly threatened and rare Greek endemics.","container-title":"Diversity","DOI":"10.3390/d13040152","ISSN":"14242818","issue":"4","title":"Conservation genetics of four critically endangered greek endemic plants: A preliminary assessment","volume":"13","author":[{"family":"Kougioumoutzis","given":"Konstantinos"},{"family":"Kotsakiozi","given":"Panayiota"},{"family":"Stathi","given":"Efthalia"},{"family":"Trigas","given":"Panayiotis"},{"family":"Parmakelis","given":"Aristeidis"}],"issued":{"date-parts":[["2021"]]}}}],"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(Kougioumoutzis, Kotsakiozi, Stathi, Trigas, et al., 2021)</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and even specialised coastal cliff Greek endemics with relative reproductive success, such as</w:t>
      </w:r>
      <w:r w:rsidRPr="00626E3E">
        <w:rPr>
          <w:rFonts w:asciiTheme="minorHAnsi" w:hAnsiTheme="minorHAnsi" w:cstheme="minorHAnsi"/>
          <w:b w:val="0"/>
          <w:bCs/>
          <w:i/>
          <w:iCs/>
          <w:szCs w:val="24"/>
          <w:lang w:val="en-GB"/>
        </w:rPr>
        <w:t xml:space="preserve"> Limonium zacynthium </w:t>
      </w:r>
      <w:r w:rsidRPr="00626E3E">
        <w:rPr>
          <w:rFonts w:asciiTheme="minorHAnsi" w:hAnsiTheme="minorHAnsi" w:cstheme="minorHAnsi"/>
          <w:b w:val="0"/>
          <w:bCs/>
          <w:szCs w:val="24"/>
          <w:lang w:val="en-GB"/>
        </w:rPr>
        <w:t xml:space="preserve">or </w:t>
      </w:r>
      <w:r w:rsidRPr="00626E3E">
        <w:rPr>
          <w:rFonts w:asciiTheme="minorHAnsi" w:hAnsiTheme="minorHAnsi" w:cstheme="minorHAnsi"/>
          <w:b w:val="0"/>
          <w:bCs/>
          <w:i/>
          <w:iCs/>
          <w:szCs w:val="24"/>
          <w:lang w:val="en-GB"/>
        </w:rPr>
        <w:t xml:space="preserve">Asperula naufraga </w:t>
      </w:r>
      <w:r w:rsidRPr="00626E3E">
        <w:rPr>
          <w:rFonts w:asciiTheme="minorHAnsi" w:hAnsiTheme="minorHAnsi" w:cstheme="minorHAnsi"/>
          <w:b w:val="0"/>
          <w:bCs/>
          <w:szCs w:val="24"/>
          <w:lang w:val="en-GB"/>
        </w:rPr>
        <w:fldChar w:fldCharType="begin"/>
      </w:r>
      <w:r w:rsidR="00E753CF">
        <w:rPr>
          <w:rFonts w:asciiTheme="minorHAnsi" w:hAnsiTheme="minorHAnsi" w:cstheme="minorHAnsi"/>
          <w:b w:val="0"/>
          <w:bCs/>
          <w:szCs w:val="24"/>
          <w:lang w:val="en-GB"/>
        </w:rPr>
        <w:instrText xml:space="preserve"> ADDIN ZOTERO_ITEM CSL_CITATION {"citationID":"O1E68dYm","properties":{"formattedCitation":"(Valli et al., 2021, 2024)","plainCitation":"(Valli et al., 2021, 2024)","noteIndex":0},"citationItems":[{"id":18377,"uris":["http://zotero.org/users/local/gOy6YEwR/items/VV34U3YV"],"itemData":{"id":18377,"type":"article-journal","container-title":"Oryx","ISSN":"0030-6053","journalAbbreviation":"Oryx","note":"publisher: Cambridge University Press","page":"1-13","title":"Conservation biology of three threatened Limonium species endemic to Zakynthos Island (Ionian Islands, Greece)","author":[{"family":"Valli","given":"Anna-Thalassini"},{"family":"Papaioannou","given":"Charikleia"},{"family":"Liveri","given":"Eleni"},{"family":"Papasotiropoulos","given":"Vasileios"},{"family":"Trigas","given":"PANAYIOTIS"}],"issued":{"date-parts":[["2024"]]}}},{"id":10586,"uris":["http://zotero.org/users/local/gOy6YEwR/items/56WQJWWT"],"itemData":{"id":10586,"type":"article-journal","container-title":"PloS one","ISSN":"1932-6203","issue":"2","note":"publisher: Public Library of Science San Francisco, CA USA","page":"e0246706","title":"Conservation biology of threatened Mediterranean chasmophytes: The case of Asperula naufraga endemic to Zakynthos island (Ionian islands, Greece)","volume":"16","author":[{"family":"Valli","given":"Anna-Thalassini"},{"family":"Koumandou","given":"Vassiliki Lila"},{"family":"Iatrou","given":"Gregoris"},{"family":"Andreou","given":"Marios"},{"family":"Papasotiropoulos","given":"Vasileios"},{"family":"Trigas","given":"Panayiotis"}],"issued":{"date-parts":[["2021"]]}}}],"schema":"https://github.com/citation-style-language/schema/raw/master/csl-citation.json"} </w:instrText>
      </w:r>
      <w:r w:rsidRPr="00626E3E">
        <w:rPr>
          <w:rFonts w:asciiTheme="minorHAnsi" w:hAnsiTheme="minorHAnsi" w:cstheme="minorHAnsi"/>
          <w:b w:val="0"/>
          <w:bCs/>
          <w:szCs w:val="24"/>
          <w:lang w:val="en-GB"/>
        </w:rPr>
        <w:fldChar w:fldCharType="separate"/>
      </w:r>
      <w:r w:rsidR="00E753CF" w:rsidRPr="00E753CF">
        <w:rPr>
          <w:rFonts w:ascii="Calibri" w:hAnsi="Calibri" w:cs="Calibri"/>
        </w:rPr>
        <w:t>(Valli et al., 2021,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w:t>
      </w:r>
    </w:p>
    <w:p w14:paraId="3D743358" w14:textId="44637292"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r w:rsidRPr="00626E3E">
        <w:rPr>
          <w:rFonts w:asciiTheme="minorHAnsi" w:hAnsiTheme="minorHAnsi" w:cstheme="minorHAnsi"/>
          <w:b w:val="0"/>
          <w:bCs/>
          <w:szCs w:val="24"/>
          <w:lang w:val="en-GB"/>
        </w:rPr>
        <w:t>More specifically, Evvia exhibits higher extinction risks compared to two global island biodiversity hotspots (Table S15; Figure 8): the Canary Islands (4.39% extinction risk for 228 single-island endemics</w:t>
      </w:r>
      <w:r w:rsidR="00EA59E9" w:rsidRPr="00626E3E">
        <w:rPr>
          <w:rFonts w:asciiTheme="minorHAnsi" w:hAnsiTheme="minorHAnsi" w:cstheme="minorHAnsi"/>
          <w:b w:val="0"/>
          <w:bCs/>
          <w:szCs w:val="24"/>
          <w:lang w:val="en-GB"/>
        </w:rPr>
        <w:t>;</w:t>
      </w:r>
      <w:r w:rsidRPr="00626E3E">
        <w:rPr>
          <w:rFonts w:asciiTheme="minorHAnsi" w:hAnsiTheme="minorHAnsi" w:cstheme="minorHAnsi"/>
          <w:bCs/>
          <w:szCs w:val="24"/>
          <w:lang w:val="en-GB"/>
        </w:rPr>
        <w:t xml:space="preserve"> </w:t>
      </w:r>
      <w:r w:rsidRPr="00626E3E">
        <w:rPr>
          <w:rFonts w:asciiTheme="minorHAnsi" w:hAnsiTheme="minorHAnsi" w:cstheme="minorHAnsi"/>
          <w:b w:val="0"/>
          <w:bCs/>
          <w:szCs w:val="24"/>
          <w:lang w:val="en-GB"/>
        </w:rPr>
        <w:fldChar w:fldCharType="begin"/>
      </w:r>
      <w:r w:rsidR="00E56ACB">
        <w:rPr>
          <w:rFonts w:asciiTheme="minorHAnsi" w:hAnsiTheme="minorHAnsi" w:cstheme="minorHAnsi"/>
          <w:b w:val="0"/>
          <w:bCs/>
          <w:szCs w:val="24"/>
          <w:lang w:val="en-GB"/>
        </w:rPr>
        <w:instrText xml:space="preserve"> ADDIN ZOTERO_ITEM CSL_CITATION {"citationID":"QsZBDMd5","properties":{"formattedCitation":"(Hanz et al., 2023)","plainCitation":"(Hanz et al., 2023)","dontUpdate":true,"noteIndex":0},"citationItems":[{"id":18291,"uris":["http://zotero.org/users/local/gOy6YEwR/items/NLUJE2LF"],"itemData":{"id":18291,"type":"article-journal","abstract":"Abstract\n            \n              Aim\n              Oceanic islands possess unique floras with high proportions of endemic species. Island floras are expected to be severely affected by changing climatic conditions as species on islands have limited distribution ranges and small population sizes and face the constraints of insularity to track their climatic niches. We aimed to assess how ongoing climate change affects the range sizes of oceanic island plants, identifying species of particular conservation concern.\n            \n            \n              Location\n              Canary Islands, Spain.\n            \n            \n              Methods\n              \n                We combined species occurrence data from single‐island endemic, archipelago endemic and nonendemic native plant species of the Canary Islands with data on current and future climatic conditions. Bayesian Additive Regression Trees were used to assess the effect of climate change on species distributions; 71% (\n                n\n                 = 502 species) of the native Canary Island species had models deemed good enough. To further assess how climate change affects plant functional strategies, we collected data on woodiness and succulence.\n              \n            \n            \n              Results\n              Single‐island endemic species were projected to lose a greater proportion of their climatically suitable area (x ̃ = −0.36) than archipelago endemics (x ̃ = −0.28) or nonendemic native species (x ̃ = −0.26), especially on Lanzarote and Fuerteventura, which are expected to experience less annual precipitation in the future. Moreover, herbaceous single‐island endemics were projected to gain less and lose more climatically suitable area than insular woody single‐island endemics. By contrast, we found that succulent single‐island endemics and nonendemic natives gain more and lose less climatically suitable area.\n            \n            \n              Main Conclusions\n              While all native species are of conservation importance, we emphasise single‐island endemic species not characterised by functional strategies associated with water use efficiency. Our results are particularly critical for other oceanic island floras that are not constituted by such a vast diversity of insular woody species as the Canary Islands.","container-title":"Diversity and Distributions","DOI":"10.1111/ddi.13750","ISSN":"1366-9516, 1472-4642","issue":"9","journalAbbreviation":"Diversity and Distributions","language":"en","page":"1157-1171","source":"DOI.org (Crossref)","title":"Effects of climate change on the distribution of plant species and plant functional strategies on the Canary Islands","volume":"29","author":[{"family":"Hanz","given":"Dagmar M."},{"family":"Cutts","given":"Vanessa"},{"family":"Barajas‐Barbosa","given":"Martha Paola"},{"family":"Algar","given":"Adam"},{"family":"Beierkuhnlein","given":"Carl"},{"family":"Collart","given":"Flavien"},{"family":"Fernández‐Palacios","given":"José María"},{"family":"Field","given":"Richard"},{"family":"Karger","given":"Dirk N."},{"family":"Kienle","given":"David R."},{"family":"Kreft","given":"Holger"},{"family":"Patiño","given":"Jairo"},{"family":"Schrodt","given":"Franziska"},{"family":"Steinbauer","given":"Manuel J."},{"family":"Weigelt","given":"Patrick"},{"family":"Irl","given":"Severin D. H."}],"issued":{"date-parts":[["2023",9]]}}}],"schema":"https://github.com/citation-style-language/schema/raw/master/csl-citation.json"}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Hanz et al., 2023</w:t>
      </w:r>
      <w:r w:rsidRPr="00626E3E">
        <w:rPr>
          <w:rFonts w:asciiTheme="minorHAnsi" w:hAnsiTheme="minorHAnsi" w:cstheme="minorHAnsi"/>
          <w:b w:val="0"/>
          <w:bCs/>
          <w:szCs w:val="24"/>
          <w:lang w:val="en-GB"/>
        </w:rPr>
        <w:fldChar w:fldCharType="end"/>
      </w:r>
      <w:r w:rsidR="00EA59E9" w:rsidRPr="00626E3E">
        <w:rPr>
          <w:rFonts w:asciiTheme="minorHAnsi" w:hAnsiTheme="minorHAnsi" w:cstheme="minorHAnsi"/>
          <w:b w:val="0"/>
          <w:bCs/>
          <w:szCs w:val="24"/>
          <w:lang w:val="en-GB"/>
        </w:rPr>
        <w:t>)</w:t>
      </w:r>
      <w:r w:rsidRPr="00626E3E">
        <w:rPr>
          <w:rFonts w:asciiTheme="minorHAnsi" w:hAnsiTheme="minorHAnsi" w:cstheme="minorHAnsi"/>
          <w:b w:val="0"/>
          <w:bCs/>
          <w:szCs w:val="24"/>
          <w:lang w:val="en-GB"/>
        </w:rPr>
        <w:t xml:space="preserve"> and New Caledonia (15% extinction risk for 469 single-island endemics</w:t>
      </w:r>
      <w:r w:rsidR="00EA59E9" w:rsidRPr="00626E3E">
        <w:rPr>
          <w:rFonts w:asciiTheme="minorHAnsi" w:hAnsiTheme="minorHAnsi" w:cstheme="minorHAnsi"/>
          <w:b w:val="0"/>
          <w:bCs/>
          <w:szCs w:val="24"/>
          <w:lang w:val="en-GB"/>
        </w:rPr>
        <w:t>;</w:t>
      </w:r>
      <w:r w:rsidRPr="00626E3E">
        <w:rPr>
          <w:rFonts w:asciiTheme="minorHAnsi" w:hAnsiTheme="minorHAnsi" w:cstheme="minorHAnsi"/>
          <w:b w:val="0"/>
          <w:bCs/>
          <w:szCs w:val="24"/>
          <w:lang w:val="en-GB"/>
        </w:rPr>
        <w:t xml:space="preserve"> </w:t>
      </w:r>
      <w:r w:rsidRPr="00626E3E">
        <w:rPr>
          <w:rFonts w:asciiTheme="minorHAnsi" w:hAnsiTheme="minorHAnsi" w:cstheme="minorHAnsi"/>
          <w:b w:val="0"/>
          <w:bCs/>
          <w:color w:val="auto"/>
          <w:szCs w:val="24"/>
          <w:lang w:val="en-GB"/>
        </w:rPr>
        <w:fldChar w:fldCharType="begin"/>
      </w:r>
      <w:r w:rsidR="00E56ACB">
        <w:rPr>
          <w:rFonts w:asciiTheme="minorHAnsi" w:hAnsiTheme="minorHAnsi" w:cstheme="minorHAnsi"/>
          <w:b w:val="0"/>
          <w:bCs/>
          <w:color w:val="auto"/>
          <w:szCs w:val="24"/>
          <w:lang w:val="en-GB"/>
        </w:rPr>
        <w:instrText xml:space="preserve"> ADDIN ZOTERO_ITEM CSL_CITATION {"citationID":"ZUbHNEYU","properties":{"formattedCitation":"(Pouteau &amp; Birnbaum, 2016)","plainCitation":"(Pouteau &amp; Birnbaum, 2016)","dontUpdate":true,"noteIndex":0},"citationItems":[{"id":18296,"uris":["http://zotero.org/users/local/gOy6YEwR/items/B5DXDVSG"],"itemData":{"id":18296,"type":"article-journal","abstract":"Future patterns of biodiversity have been extensively explored to design conservation strategies in large continental hotspots. However, little research has focused on island hotspots, although limited opportunities to migrate and the inherent characteristics of island species are likely to cause sensitivity to rapid environmental changes. This study addresses the question of how climate change could affect species richness in New Caledonia, the world’s smallest biodiversity hotspot. An individual species distribution model was built for 469 native tree species and projected according to nine climate change scenarios. Results indicated that the range size of 87–96% of species will have declined by 2070, 52–84% will lose at least half of their current range, and 0–15% will become extinct. Surprisingly, these predictions did not significantly exceed those for larger biodiversity hotspots. Underlying reasons may include an oceanic buffering effect that attenuates increases in air temperature, and the complex topography that generates micro-refugia. Major losses in local species richness were predicted to occur on ultramafic substrates and at mid-elevation. Loss on ultramafic substrates may stem from the number of ultramafic-specialist species that will lack a suitable climate on this specific substrate, while substrate-ubiquitous species are more likely to find refugia. Loss at mid-elevation could mirror a shift in optimum temperature-precipitation value, whose role in shaping the current pattern of diversity may have been overestimated by the models. Hopefully, these results will encourage further research to define the right mitigation and adaptation strategies on oceanic islands, where extinctions would contribute disproportionally to global biodiversity decline.","container-title":"Biological Conservation","DOI":"10.1016/j.biocon.2016.06.031","ISSN":"0006-3207","journalAbbreviation":"Biological Conservation","page":"111-119","source":"ScienceDirect","title":"Island biodiversity hotspots are getting hotter: vulnerability of tree species to climate change in New Caledonia","title-short":"Island biodiversity hotspots are getting hotter","volume":"201","author":[{"family":"Pouteau","given":"Robin"},{"family":"Birnbaum","given":"Philippe"}],"issued":{"date-parts":[["2016",9,1]]}}}],"schema":"https://github.com/citation-style-language/schema/raw/master/csl-citation.json"} </w:instrText>
      </w:r>
      <w:r w:rsidRPr="00626E3E">
        <w:rPr>
          <w:rFonts w:asciiTheme="minorHAnsi" w:hAnsiTheme="minorHAnsi" w:cstheme="minorHAnsi"/>
          <w:b w:val="0"/>
          <w:bCs/>
          <w:color w:val="auto"/>
          <w:szCs w:val="24"/>
          <w:lang w:val="en-GB"/>
        </w:rPr>
        <w:fldChar w:fldCharType="separate"/>
      </w:r>
      <w:r w:rsidR="00B27B3D" w:rsidRPr="00626E3E">
        <w:rPr>
          <w:rFonts w:asciiTheme="minorHAnsi" w:hAnsiTheme="minorHAnsi" w:cstheme="minorHAnsi"/>
        </w:rPr>
        <w:t>Pouteau &amp; Birnbaum, 2016</w:t>
      </w:r>
      <w:r w:rsidRPr="00626E3E">
        <w:rPr>
          <w:rFonts w:asciiTheme="minorHAnsi" w:hAnsiTheme="minorHAnsi" w:cstheme="minorHAnsi"/>
          <w:b w:val="0"/>
          <w:bCs/>
          <w:color w:val="auto"/>
          <w:szCs w:val="24"/>
          <w:lang w:val="en-GB"/>
        </w:rPr>
        <w:fldChar w:fldCharType="end"/>
      </w:r>
      <w:r w:rsidR="00EA59E9" w:rsidRPr="00626E3E">
        <w:rPr>
          <w:rFonts w:asciiTheme="minorHAnsi" w:hAnsiTheme="minorHAnsi" w:cstheme="minorHAnsi"/>
          <w:b w:val="0"/>
          <w:bCs/>
          <w:color w:val="auto"/>
          <w:szCs w:val="24"/>
          <w:lang w:val="en-GB"/>
        </w:rPr>
        <w:t>)</w:t>
      </w:r>
      <w:r w:rsidRPr="00626E3E">
        <w:rPr>
          <w:rFonts w:asciiTheme="minorHAnsi" w:hAnsiTheme="minorHAnsi" w:cstheme="minorHAnsi"/>
          <w:b w:val="0"/>
          <w:bCs/>
          <w:szCs w:val="24"/>
          <w:lang w:val="en-GB"/>
        </w:rPr>
        <w:t xml:space="preserve">. Considering that both fragmentation metrics included in our analyses are expected to increase in the future, this fact stress the vulnerability of Evvia's endemic flora to climate and land-use change, with substantial habitat losses and fragmentation expected over the coming decades, which reflects the Evvian single island endemics’ sensitivity to temperature fluctuations and heat stress (Table S3; Figure S3). </w:t>
      </w:r>
    </w:p>
    <w:p w14:paraId="2DE294DB" w14:textId="755F4BE6"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bCs/>
          <w:szCs w:val="24"/>
          <w:lang w:val="en-GB"/>
        </w:rPr>
        <w:t xml:space="preserve">These changes may accelerate genetic diversity erosion, particularly concerning given the already low genetic diversity and </w:t>
      </w:r>
      <w:r w:rsidR="00EB21C3">
        <w:rPr>
          <w:rFonts w:asciiTheme="minorHAnsi" w:hAnsiTheme="minorHAnsi" w:cstheme="minorHAnsi"/>
          <w:b w:val="0"/>
          <w:bCs/>
          <w:szCs w:val="24"/>
          <w:lang w:val="en-GB"/>
        </w:rPr>
        <w:t>increased</w:t>
      </w:r>
      <w:r w:rsidRPr="00626E3E">
        <w:rPr>
          <w:rFonts w:asciiTheme="minorHAnsi" w:hAnsiTheme="minorHAnsi" w:cstheme="minorHAnsi"/>
          <w:b w:val="0"/>
          <w:bCs/>
          <w:szCs w:val="24"/>
          <w:lang w:val="en-GB"/>
        </w:rPr>
        <w:t xml:space="preserve"> extinction risk among many Greek endemics </w:t>
      </w:r>
      <w:r w:rsidRPr="00626E3E">
        <w:rPr>
          <w:rFonts w:asciiTheme="minorHAnsi" w:hAnsiTheme="minorHAnsi" w:cstheme="minorHAnsi"/>
          <w:b w:val="0"/>
          <w:bCs/>
          <w:szCs w:val="24"/>
          <w:lang w:val="en-GB"/>
        </w:rPr>
        <w:fldChar w:fldCharType="begin"/>
      </w:r>
      <w:r w:rsidR="00E753CF">
        <w:rPr>
          <w:rFonts w:asciiTheme="minorHAnsi" w:hAnsiTheme="minorHAnsi" w:cstheme="minorHAnsi"/>
          <w:b w:val="0"/>
          <w:bCs/>
          <w:szCs w:val="24"/>
          <w:lang w:val="en-GB"/>
        </w:rPr>
        <w:instrText xml:space="preserve"> ADDIN ZOTERO_ITEM CSL_CITATION {"citationID":"0ufLDF6w","properties":{"formattedCitation":"(Augustinos et al., 2014; Kougioumoutzis, Kotsakiozi, et al., 2021; Liveri et al., 2024; Valli et al., 2021, 2024)","plainCitation":"(Augustinos et al., 2014; Kougioumoutzis, Kotsakiozi, et al., 2021; Liveri et al., 2024; Valli et al., 2021, 2024)","noteIndex":0},"citationItems":[{"id":10539,"uris":["http://zotero.org/users/local/gOy6YEwR/items/4HUW43YJ"],"itemData":{"id":10539,"type":"article-journal","abstract":"The Mediterranean basin constitutes one of the largest global biodiversity hotspots, hosting more than 11,000 endemic plants, and it is recognised as an area with a high proportion of threatened taxa. Nevertheless, only a tiny fraction of the threatened Mediterranean endemics have their genetic diversity assessed, and we are unaware if and how climate change might impact their conservation status. This is even more pronounced in Eastern Mediterranean countries with a rich endemic flora, such as Greece, which hosts a large portion of the plant taxa assessed at the European level under the IUCN criteria. Using inter simple sequence repeats (ISSR) markers and species distribution models, we analysed the genetic diversity and investigated the impacts of climate change on four critically endangered and extremely narrow and rare Greek island endemic plants, namely Aethionema retsina, Allium iatrouinum, Convolvulus argyrothamnos, and Saponaria jagelii. All four species are facing intense anthropogenic threats and display moderate genetic diversity (uHe: 0.254–0.322), while climate change is expected to have a profound impact on their range size during the coming decades. A combination of in-and ex-situ measures, such as population reinforcement and seed bank conservation, are urgently needed in order to preserve these highly threatened and rare Greek endemics.","container-title":"Diversity","DOI":"10.3390/d13040152","ISSN":"14242818","issue":"4","title":"Conservation genetics of four critically endangered greek endemic plants: A preliminary assessment","volume":"13","author":[{"family":"Kougioumoutzis","given":"Konstantinos"},{"family":"Kotsakiozi","given":"Panayiota"},{"family":"Stathi","given":"Efthalia"},{"family":"Trigas","given":"Panayiotis"},{"family":"Parmakelis","given":"Aristeidis"}],"issued":{"date-parts":[["2021"]]}}},{"id":18377,"uris":["http://zotero.org/users/local/gOy6YEwR/items/VV34U3YV"],"itemData":{"id":18377,"type":"article-journal","container-title":"Oryx","ISSN":"0030-6053","journalAbbreviation":"Oryx","note":"publisher: Cambridge University Press","page":"1-13","title":"Conservation biology of three threatened Limonium species endemic to Zakynthos Island (Ionian Islands, Greece)","author":[{"family":"Valli","given":"Anna-Thalassini"},{"family":"Papaioannou","given":"Charikleia"},{"family":"Liveri","given":"Eleni"},{"family":"Papasotiropoulos","given":"Vasileios"},{"family":"Trigas","given":"PANAYIOTIS"}],"issued":{"date-parts":[["2024"]]}}},{"id":10586,"uris":["http://zotero.org/users/local/gOy6YEwR/items/56WQJWWT"],"itemData":{"id":10586,"type":"article-journal","container-title":"PloS one","ISSN":"1932-6203","issue":"2","note":"publisher: Public Library of Science San Francisco, CA USA","page":"e0246706","title":"Conservation biology of threatened Mediterranean chasmophytes: The case of Asperula naufraga endemic to Zakynthos island (Ionian islands, Greece)","volume":"16","author":[{"family":"Valli","given":"Anna-Thalassini"},{"family":"Koumandou","given":"Vassiliki Lila"},{"family":"Iatrou","given":"Gregoris"},{"family":"Andreou","given":"Marios"},{"family":"Papasotiropoulos","given":"Vasileios"},{"family":"Trigas","given":"Panayiotis"}],"issued":{"date-parts":[["2021"]]}}},{"id":7019,"uris":["http://zotero.org/users/local/gOy6YEwR/items/B6BKMIKQ"],"itemData":{"id":7019,"type":"article-journal","abstract":"The genus Minuartia is highly diverse in the Mediterranean region and includes several endemic and locally restricted species. The genetic variation of three Minuartia species (M. dirphya, M. parnonia, M. wettsteinii) which are endemic to Greece was investigated, aiming to also develop effective conservation plans for their protection. Minuartia dirphya and M. wettsteinii are known to occur only at their type localities, each forming a small population, while M. parnonia is more widespread with seven populations located in the south-east Peloponnese. Genetic diversity was estimated using ten chloroplast microsatellite and five REMAP markers. The chloroplast microsatellite markers exhibited limited polymorphism among species only, while REMAP revealed a significant amount of genetic variation at the population and species level. All the analyses performed (dendrograms, PCoA, STRUCTURE) showed clear differentiation among species, highlighting M. wettsteinii as the most genetically distant. As shown by AMOVA, a degree of differentiation was detected within M. parnonia, where 41 % of the total variation was partitioned among populations and 59 % to the individuals within them. At the species level, the highest genetic diversity (PPB = 75.86 %, Hj = 0.2728, I = 0.3509) was observed in M. parnonia, followed by M. dirphya (PPB = 55.17 %, Hj = 0.2350, I = 0.2767), while the lowest was observed in M. wettsteinii (PPB = 28.74 %, Hj = 0.1449, I = 0.1498). Scarce gene flow (Nm = 0.5451) was observed among M. parnonia populations. The current study is important for developing conservation management plans for the three threatened Minuartia species.","container-title":"Folia Geobotanica","DOI":"10.1007/s12224-014-9196-2","ISSN":"12119520","issue":"4","page":"603-621","title":"Genetic Variation in Three Closely Related Minuartia (Caryophyllaceae) Species Endemic to Greece: Implications for Conservation Management","volume":"49","author":[{"family":"Augustinos","given":"Antonios"},{"family":"Sotirakis","given":"Kostas"},{"family":"Trigas","given":"Panayiotis"},{"family":"Kalpoutzakis","given":"Eleftherios"},{"family":"Papasotiropoulos","given":"Vassilis"}],"issued":{"date-parts":[["2014"]]}}},{"id":18382,"uris":["http://zotero.org/users/local/gOy6YEwR/items/3KYJM9LN"],"itemData":{"id":18382,"type":"article-journal","container-title":"Journal of Zoological and Botanical Gardens","ISSN":"2673-5636","issue":"2","journalAbbreviation":"Journal of Zoological and Botanical Gardens","note":"publisher: MDPI","page":"276-293","title":"The Contribution of Genetic and Genomic Tools in Diversity Conservation: The Case of Endemic Plants of Greece","volume":"5","author":[{"family":"Liveri","given":"Eleni"},{"family":"Passa","given":"Kondylia"},{"family":"Papasotiropoulos","given":"Vasileios"}],"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E753CF" w:rsidRPr="00E753CF">
        <w:rPr>
          <w:rFonts w:ascii="Calibri" w:hAnsi="Calibri" w:cs="Calibri"/>
        </w:rPr>
        <w:t>(Augustinos et al., 2014; Kougioumoutzis, Kotsakiozi, et al., 2021; Liveri et al., 2024; Valli et al., 2021,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Our findings support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{"citationID":"O1U0hA1g","properties":{"formattedCitation":"(Kougioumoutzis, Kokkoris, Panitsa, Kallimanis, et al., 2021)","plainCitation":"(Kougioumoutzis, Kokkoris, Panitsa, Kallimanis, et al., 2021)","dontUpdate":true,"noteIndex":0},"citationItems":[{"id":"QBuJ1Hnv/NcwFDePM","uris":["http://www.mendeley.com/documents/?uuid=77e18e1f-ca8a-4200-9f2a-c6d440ffbb78"],"itemData":{"DOI":"10.3390/biology10020072","ISSN":"2079-7737","abstract":"Biodiversity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zbpqtswk/9dSwvV7X","issue":"2","issued":{"date-parts":[["2021","1","20"]]},"page":"72","title":"Plant Endemism Centres and Biodiversity Hotspots in Greece","type":"article-journal","volume":"10"}}],"schema":"https://github.com/citation-style-language/schema/raw/master/csl-citation.json"}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Kougioumoutzis, Kokkoris, Panitsa, Kallimanis, et al.</w:t>
      </w:r>
      <w:r w:rsidR="002A0B6E" w:rsidRPr="00626E3E">
        <w:rPr>
          <w:rFonts w:asciiTheme="minorHAnsi" w:hAnsiTheme="minorHAnsi" w:cstheme="minorHAnsi"/>
        </w:rPr>
        <w:t>'s</w:t>
      </w:r>
      <w:r w:rsidR="00B27B3D" w:rsidRPr="00626E3E">
        <w:rPr>
          <w:rFonts w:asciiTheme="minorHAnsi" w:hAnsiTheme="minorHAnsi" w:cstheme="minorHAnsi"/>
        </w:rPr>
        <w:t xml:space="preserve"> </w:t>
      </w:r>
      <w:r w:rsidR="002A0B6E" w:rsidRPr="00626E3E">
        <w:rPr>
          <w:rFonts w:asciiTheme="minorHAnsi" w:hAnsiTheme="minorHAnsi" w:cstheme="minorHAnsi"/>
        </w:rPr>
        <w:t>(</w:t>
      </w:r>
      <w:r w:rsidR="00B27B3D" w:rsidRPr="00626E3E">
        <w:rPr>
          <w:rFonts w:asciiTheme="minorHAnsi" w:hAnsiTheme="minorHAnsi" w:cstheme="minorHAnsi"/>
        </w:rPr>
        <w:t>2021)</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hypothesis that </w:t>
      </w:r>
      <w:r w:rsidR="0013002F">
        <w:rPr>
          <w:rFonts w:asciiTheme="minorHAnsi" w:hAnsiTheme="minorHAnsi" w:cstheme="minorHAnsi"/>
          <w:b w:val="0"/>
          <w:bCs/>
          <w:szCs w:val="24"/>
          <w:lang w:val="en-GB"/>
        </w:rPr>
        <w:t>increased</w:t>
      </w:r>
      <w:r w:rsidRPr="00626E3E">
        <w:rPr>
          <w:rFonts w:asciiTheme="minorHAnsi" w:hAnsiTheme="minorHAnsi" w:cstheme="minorHAnsi"/>
          <w:b w:val="0"/>
          <w:bCs/>
          <w:szCs w:val="24"/>
          <w:lang w:val="en-GB"/>
        </w:rPr>
        <w:t xml:space="preserve"> extinction rates in Greece may reflect Greek endemics' inability to track their realised niche shifts under changing climatic conditions.</w:t>
      </w:r>
    </w:p>
    <w:p w14:paraId="68755FE3" w14:textId="31935774" w:rsidR="00474B3B" w:rsidRPr="00626E3E" w:rsidRDefault="00264F72" w:rsidP="000F240B">
      <w:pPr>
        <w:pStyle w:val="MDPI21heading1"/>
        <w:spacing w:before="0" w:after="0" w:line="240" w:lineRule="exact"/>
        <w:ind w:left="0" w:firstLine="272"/>
        <w:jc w:val="both"/>
        <w:rPr>
          <w:rFonts w:asciiTheme="minorHAnsi" w:hAnsiTheme="minorHAnsi" w:cstheme="minorHAnsi"/>
          <w:b w:val="0"/>
          <w:szCs w:val="24"/>
          <w:lang w:val="en-GB"/>
        </w:rPr>
      </w:pPr>
      <w:r>
        <w:rPr>
          <w:rFonts w:asciiTheme="minorHAnsi" w:hAnsiTheme="minorHAnsi" w:cstheme="minorHAnsi"/>
          <w:b w:val="0"/>
          <w:szCs w:val="24"/>
          <w:lang w:val="en-GB"/>
        </w:rPr>
        <w:t>The results of this study</w:t>
      </w:r>
      <w:r w:rsidR="00474B3B" w:rsidRPr="00626E3E">
        <w:rPr>
          <w:rFonts w:asciiTheme="minorHAnsi" w:hAnsiTheme="minorHAnsi" w:cstheme="minorHAnsi"/>
          <w:b w:val="0"/>
          <w:szCs w:val="24"/>
          <w:lang w:val="en-GB"/>
        </w:rPr>
        <w:t xml:space="preserve"> have immediate implications for conservation planning in Evvia. The projected rapid decline in species' conservation status</w:t>
      </w:r>
      <w:r w:rsidR="0098152B">
        <w:rPr>
          <w:rFonts w:asciiTheme="minorHAnsi" w:hAnsiTheme="minorHAnsi" w:cstheme="minorHAnsi"/>
          <w:b w:val="0"/>
          <w:szCs w:val="24"/>
          <w:lang w:val="en-GB"/>
        </w:rPr>
        <w:t xml:space="preserve"> </w:t>
      </w:r>
      <w:r w:rsidR="00474B3B" w:rsidRPr="00626E3E">
        <w:rPr>
          <w:rFonts w:asciiTheme="minorHAnsi" w:hAnsiTheme="minorHAnsi" w:cstheme="minorHAnsi"/>
          <w:b w:val="0"/>
          <w:szCs w:val="24"/>
          <w:lang w:val="en-GB"/>
        </w:rPr>
        <w:t xml:space="preserve">suggests </w:t>
      </w:r>
      <w:r w:rsidR="008A7FC4">
        <w:rPr>
          <w:rFonts w:asciiTheme="minorHAnsi" w:hAnsiTheme="minorHAnsi" w:cstheme="minorHAnsi"/>
          <w:b w:val="0"/>
          <w:szCs w:val="24"/>
          <w:lang w:val="en-GB"/>
        </w:rPr>
        <w:t>that</w:t>
      </w:r>
      <w:r w:rsidR="00474B3B" w:rsidRPr="00626E3E">
        <w:rPr>
          <w:rFonts w:asciiTheme="minorHAnsi" w:hAnsiTheme="minorHAnsi" w:cstheme="minorHAnsi"/>
          <w:b w:val="0"/>
          <w:szCs w:val="24"/>
          <w:lang w:val="en-GB"/>
        </w:rPr>
        <w:t xml:space="preserve"> proactive conservation measures</w:t>
      </w:r>
      <w:r w:rsidR="008A7FC4">
        <w:rPr>
          <w:rFonts w:asciiTheme="minorHAnsi" w:hAnsiTheme="minorHAnsi" w:cstheme="minorHAnsi"/>
          <w:b w:val="0"/>
          <w:szCs w:val="24"/>
          <w:lang w:val="en-GB"/>
        </w:rPr>
        <w:t xml:space="preserve"> are needed</w:t>
      </w:r>
      <w:r w:rsidR="00474B3B" w:rsidRPr="00626E3E">
        <w:rPr>
          <w:rFonts w:asciiTheme="minorHAnsi" w:hAnsiTheme="minorHAnsi" w:cstheme="minorHAnsi"/>
          <w:b w:val="0"/>
          <w:szCs w:val="24"/>
          <w:lang w:val="en-GB"/>
        </w:rPr>
        <w:t xml:space="preserve"> rather than reactive management approaches. The stability in some threat categories after the 2020s might indicate the existence of potential climatic microrefugia in coastal precipitous cliffs that could serve as priority areas for conservation efforts.</w:t>
      </w:r>
    </w:p>
    <w:p w14:paraId="79EC687E" w14:textId="77777777"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Finally, it is possible our model-based projections underestimate local extirpations if species experience lagged responses or if negative interactions (e.g., invasive species, pollinator declines) accelerate population </w:t>
      </w:r>
      <w:r w:rsidRPr="00626E3E">
        <w:rPr>
          <w:rFonts w:asciiTheme="minorHAnsi" w:hAnsiTheme="minorHAnsi" w:cstheme="minorHAnsi"/>
          <w:b w:val="0"/>
          <w:szCs w:val="24"/>
          <w:lang w:val="en-GB"/>
        </w:rPr>
        <w:lastRenderedPageBreak/>
        <w:t>declines. Further field-based research would help elucidate whether these worst-case scenarios unfold in the coming years.</w:t>
      </w:r>
    </w:p>
    <w:p w14:paraId="7D71B297" w14:textId="77777777"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p>
    <w:p w14:paraId="0DDD3EC6" w14:textId="77777777" w:rsidR="00474B3B" w:rsidRPr="00626E3E" w:rsidRDefault="00474B3B" w:rsidP="000F240B">
      <w:pPr>
        <w:pStyle w:val="MDPI21heading1"/>
        <w:spacing w:before="0" w:after="0" w:line="240" w:lineRule="exact"/>
        <w:ind w:left="0"/>
        <w:jc w:val="both"/>
        <w:rPr>
          <w:rFonts w:asciiTheme="minorHAnsi" w:hAnsiTheme="minorHAnsi" w:cstheme="minorHAnsi"/>
          <w:b w:val="0"/>
          <w:bCs/>
          <w:i/>
          <w:iCs/>
          <w:szCs w:val="24"/>
          <w:lang w:val="en-GB"/>
        </w:rPr>
      </w:pPr>
      <w:r w:rsidRPr="00626E3E">
        <w:rPr>
          <w:rFonts w:asciiTheme="minorHAnsi" w:hAnsiTheme="minorHAnsi" w:cstheme="minorHAnsi"/>
          <w:b w:val="0"/>
          <w:bCs/>
          <w:i/>
          <w:iCs/>
          <w:szCs w:val="24"/>
          <w:lang w:val="en-GB"/>
        </w:rPr>
        <w:t>4.3. Shifts in Biodiversity Hotspots</w:t>
      </w:r>
    </w:p>
    <w:p w14:paraId="7BBDE567" w14:textId="19525562" w:rsidR="00474B3B" w:rsidRPr="00626E3E" w:rsidRDefault="00474B3B" w:rsidP="000F240B">
      <w:pPr>
        <w:pStyle w:val="MDPI21heading1"/>
        <w:spacing w:before="0" w:after="0" w:line="240" w:lineRule="exact"/>
        <w:ind w:left="0"/>
        <w:jc w:val="both"/>
        <w:rPr>
          <w:rFonts w:asciiTheme="minorHAnsi" w:hAnsiTheme="minorHAnsi" w:cstheme="minorHAnsi"/>
          <w:bCs/>
          <w:szCs w:val="24"/>
          <w:lang w:val="en-GB"/>
        </w:rPr>
      </w:pPr>
      <w:r w:rsidRPr="00626E3E">
        <w:rPr>
          <w:rFonts w:asciiTheme="minorHAnsi" w:hAnsiTheme="minorHAnsi" w:cstheme="minorHAnsi"/>
          <w:b w:val="0"/>
          <w:bCs/>
          <w:szCs w:val="24"/>
          <w:lang w:val="en-GB"/>
        </w:rPr>
        <w:t xml:space="preserve">Our analyses identified a significant concentration of endemic taxa in mountainous regions on Evvia (Figures S7-14) —a trend that has also been reported across other areas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{"citationID":"eXLjSG8D","properties":{"formattedCitation":"(Rahbek et al., 2019)","plainCitation":"(Rahbek et al., 2019)","noteIndex":0},"citationItems":[{"id":"QBuJ1Hnv/LrQKkMRC","uris":["http://zotero.org/users/local/q6w3nOLc/items/J2SZMME2"],"itemData":{"id":9001,"type":"article-journal","container-title":"Science","ISSN":"0036-8075","issue":"6458","journalAbbreviation":"Science","note":"publisher: American Association for the Advancement of Science","page":"1108-1113","title":"Humboldt’s enigma: What causes global patterns of mountain biodiversity?","volume":"365","author":[{"family":"Rahbek","given":"Carsten"},{"family":"Borregaard","given":"Michael K"},{"family":"Colwell","given":"Robert K"},{"family":"Dalsgaard","given":"BO"},{"family":"Holt","given":"Ben G"},{"family":"Morueta-Holme","given":"Naia"},{"family":"Nogues-Bravo","given":"David"},{"family":"Whittaker","given":"Robert J"},{"family":"Fjeldså","given":"Jon"}],"issued":{"date-parts":[["2019"]]}}}],"schema":"https://github.com/citation-style-language/schema/raw/master/csl-citation.json"} </w:instrText>
      </w:r>
      <w:r w:rsidRPr="00626E3E">
        <w:rPr>
          <w:rFonts w:asciiTheme="minorHAnsi" w:hAnsiTheme="minorHAnsi" w:cstheme="minorHAnsi"/>
          <w:b w:val="0"/>
          <w:bCs/>
          <w:szCs w:val="24"/>
          <w:lang w:val="en-GB"/>
        </w:rPr>
        <w:fldChar w:fldCharType="separate"/>
      </w:r>
      <w:r w:rsidR="00631F69" w:rsidRPr="00631F69">
        <w:rPr>
          <w:rFonts w:ascii="Calibri" w:hAnsi="Calibri" w:cs="Calibri"/>
        </w:rPr>
        <w:t>(Rahbek et al., 2019)</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This clustering is often tied to the </w:t>
      </w:r>
      <w:r w:rsidR="00EB21C3">
        <w:rPr>
          <w:rFonts w:asciiTheme="minorHAnsi" w:hAnsiTheme="minorHAnsi" w:cstheme="minorHAnsi"/>
          <w:b w:val="0"/>
          <w:bCs/>
          <w:szCs w:val="24"/>
          <w:lang w:val="en-GB"/>
        </w:rPr>
        <w:t>increased</w:t>
      </w:r>
      <w:r w:rsidRPr="00626E3E">
        <w:rPr>
          <w:rFonts w:asciiTheme="minorHAnsi" w:hAnsiTheme="minorHAnsi" w:cstheme="minorHAnsi"/>
          <w:b w:val="0"/>
          <w:bCs/>
          <w:szCs w:val="24"/>
          <w:lang w:val="en-GB"/>
        </w:rPr>
        <w:t xml:space="preserve"> isolation and diverse range of habitats found in these rugged landscapes </w:t>
      </w:r>
      <w:r w:rsidRPr="00626E3E">
        <w:rPr>
          <w:rFonts w:asciiTheme="minorHAnsi" w:hAnsiTheme="minorHAnsi" w:cstheme="minorHAnsi"/>
          <w:b w:val="0"/>
          <w:bCs/>
          <w:szCs w:val="24"/>
          <w:lang w:val="en-GB"/>
        </w:rPr>
        <w:fldChar w:fldCharType="begin"/>
      </w:r>
      <w:r w:rsidR="00E753CF">
        <w:rPr>
          <w:rFonts w:asciiTheme="minorHAnsi" w:hAnsiTheme="minorHAnsi" w:cstheme="minorHAnsi"/>
          <w:b w:val="0"/>
          <w:bCs/>
          <w:szCs w:val="24"/>
          <w:lang w:val="en-GB"/>
        </w:rPr>
        <w:instrText xml:space="preserve"> ADDIN ZOTERO_ITEM CSL_CITATION {"citationID":"IaEnmn1e","properties":{"formattedCitation":"(Steinbauer et al., 2016)","plainCitation":"(Steinbauer et al., 2016)","noteIndex":0},"citationItems":[{"id":"QBuJ1Hnv/9Q13PQAl","uris":["http://zotero.org/users/local/q6w3nOLc/items/4XI2NJWE"],"itemData":{"id":3016,"type":"article-journal","abstract":"Aim: Higher-elevation areas on islands and continental mountains tend to be separated by longer distances, predicting higher endemism at higher elevations; our study is the first to test the generality of the predicted pattern. We also compare it empirically with contrasting expectations from hypotheses invoking higher speciation with area, temperature and species richness. Location: Thirty-two insular and 18 continental elevational gradients from around the world. Methods: We compiled entire floras with elevation-specific occurrence information, and calculated the proportion of native species that are endemic (‘percent endemism') in 100-m bands, for each of the 50 elevational gradients. Using generalized linear models, we tested the relationships between percent endemism and elevation, isolation, temperature, area and species richness. Results: Percent endemism consistently increased monotonically with elevation, globally. This was independent of richness–elevation relationships, which had varying shapes but decreased with elevation at high elevations. The endemism–elevation relationships were consistent with isolation-related predictions, but inconsistent with hypotheses related to area, richness and temperature. Main conclusions: Higher per-species speciation rates caused by increasing isolation with elevation are the most plausible and parsimonious explanation for the globally consistent pattern of higher endemism at higher elevations that we identify. We suggest that topography-driven isolation increases speciation rates in mountainous areas, across all elevations and increasingly towards the equator. If so, it represents a mechanism that may contribute to generating latitudinal diversity gradients in a way that is consistent with both present-day and palaeontological evidence.","container-title":"Global Ecology and Biogeography","DOI":"10.1111/geb.12469","ISSN":"14668238","issue":"9","note":"number: 9","page":"1097-1107","title":"Topography-driven isolation, speciation and a global increase of endemism with elevation","volume":"25","author":[{"family":"Steinbauer","given":"Manuel J."},{"family":"Field","given":"Richard"},{"family":"Grytnes","given":"John Arvid"},{"family":"Trigas","given":"Panayiotis"},{"family":"Ah-Peng","given":"Claudine"},{"family":"Attorre","given":"Fabio"},{"family":"Birks","given":"H. John B."},{"family":"Borges","given":"Paulo A. V."},{"family":"Cardoso","given":"Pedro"},{"family":"Chou","given":"Chang Hung"},{"family":"Sanctis","given":"Michele De"},{"family":"Sequeira","given":"Miguel M.","dropping-particle":"de"},{"family":"Duarte","given":"Maria C."},{"family":"Elias","given":"Rui B."},{"family":"Fernández-Palacios","given":"José María"},{"family":"Gabriel","given":"Rosalina"},{"family":"Gereau","given":"Roy E."},{"family":"Gillespie","given":"Rosemary G."},{"family":"Greimler","given":"Josef"},{"family":"Harter","given":"David E. V."},{"family":"Huang","given":"Tsurng Juhn"},{"family":"Irl","given":"Severin D. H."},{"family":"Jeanmonod","given":"Daniel"},{"family":"Jentsch","given":"Anke"},{"family":"Jump","given":"Alistair S."},{"family":"Kueffer","given":"Christoph"},{"family":"Nogué","given":"Sandra"},{"family":"Otto","given":"Rüdiger"},{"family":"Price","given":"Jonathan"},{"family":"Romeiras","given":"Maria M."},{"family":"Strasberg","given":"Dominique"},{"family":"Stuessy","given":"Tod"},{"family":"Svenning","given":"Jens Christian"},{"family":"Vetaas","given":"Ole R."},{"family":"Beierkuhnlein","given":"Carl"}],"issued":{"date-parts":[["2016"]]}}}],"schema":"https://github.com/citation-style-language/schema/raw/master/csl-citation.json"} </w:instrText>
      </w:r>
      <w:r w:rsidRPr="00626E3E">
        <w:rPr>
          <w:rFonts w:asciiTheme="minorHAnsi" w:hAnsiTheme="minorHAnsi" w:cstheme="minorHAnsi"/>
          <w:b w:val="0"/>
          <w:bCs/>
          <w:szCs w:val="24"/>
          <w:lang w:val="en-GB"/>
        </w:rPr>
        <w:fldChar w:fldCharType="separate"/>
      </w:r>
      <w:r w:rsidR="00E753CF" w:rsidRPr="00E753CF">
        <w:rPr>
          <w:rFonts w:ascii="Calibri" w:hAnsi="Calibri" w:cs="Calibri"/>
        </w:rPr>
        <w:t>(Steinbauer et al., 2016)</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as mountain systems function as both historical refugia and centres of speciation, with their topographical complexity creating distinct microclimates and ecological niches that promote species diversification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{"citationID":"31Jnah3T","properties":{"formattedCitation":"(Antonelli et al., 2018)","plainCitation":"(Antonelli et al., 2018)","noteIndex":0},"citationItems":[{"id":"QBuJ1Hnv/jagVGlt3","uris":["http://zotero.org/users/local/q6w3nOLc/items/SBK65C2I"],"itemData":{"id":3017,"type":"article-journal","abstract":"Mountains are key features of the Earth's surface and host a substantial proportion of the world's species. However, the links between the evolution and distribution of biodiversity and the formation of mountains remain poorly understood. Here, we integrate multiple datasets to assess the relationships between species richness in mountains, geology and climate at global and regional scales. Specifically, we analyse how erosion, relief, soil and climate relate to the geographical distribution of terrestrial tetrapods, which include amphibians, birds and mammals. We find that centres of species richness correlate with areas of high temperatures, annual rainfall and topographic relief, supporting previous studies. We unveil additional links between mountain-building processes and biodiversity: species richness correlates with erosion rates and heterogeneity of soil types, with a varying response across continents. These additional links are prominent but under-explored, and probably relate to the interplay between surface uplift, climate change and atmospheric circulation through time. They are also influenced by the location and orientation of mountain ranges in relation to air circulation patterns, and how species diversification, dispersal and refugia respond to climate change. A better understanding of biosphere–lithosphere interactions is needed to understand the patterns and evolution of mountain biodiversity across space and time.","container-title":"Nature Geoscience","DOI":"10.1038/s41561-018-0236-z","ISSN":"17520908","issue":"10","note":"number: 10\npublisher: Springer US","page":"718-725","title":"Geological and climatic influences on mountain biodiversity","volume":"11","author":[{"family":"Antonelli","given":"Alexandre"},{"family":"Kissling","given":"W. Daniel"},{"family":"Flantua","given":"Suzette G. A."},{"family":"Bermúdez","given":"Mauricio A."},{"family":"Mulch","given":"Andreas"},{"family":"Muellner-Riehl","given":"Alexandra N."},{"family":"Kreft","given":"Holger"},{"family":"Linder","given":"H. Peter"},{"family":"Badgley","given":"Catherine"},{"family":"Fjeldså","given":"Jon"},{"family":"Fritz","given":"Susanne A."},{"family":"Rahbek","given":"Carsten"},{"family":"Herman","given":"Frédéric"},{"family":"Hooghiemstra","given":"Henry"},{"family":"Hoorn","given":"Carina"}],"issued":{"date-parts":[["2018"]]}}}],"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(Antonelli et al., 2018)</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Mediterranean mountain ranges typically exhibit higher endemism rates compared to lowland areas, partly due to their role as climatic buffers during past environmental fluctuations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{"citationID":"bvwSH9Qi","properties":{"formattedCitation":"(M\\uc0\\u233{}dail &amp; Diadema, 2009)","plainCitation":"(Médail &amp; Diadema, 2009)","noteIndex":0},"citationItems":[{"id":"QBuJ1Hnv/z2cfdvE9","uris":["http://www.mendeley.com/documents/?uuid=db417a05-5d3f-321b-8a1e-d591d12e4d5d"],"itemData":{"DOI":"10.1111/j.1365-2699.2008.02051.x","ISSN":"03050270","author":[{"dropping-particle":"","family":"Médail","given":"Frédéric","non-dropping-particle":"","parse-names":false,"suffix":""},{"dropping-particle":"","family":"Diadema","given":"Katia","non-dropping-particle":"","parse-names":false,"suffix":""}],"container-title":"Journal of Biogeography","id":"CnzW7tNs/mATW07E7","issue":"7","issued":{"date-parts":[["2009","7"]]},"page":"1333-1345","title":"Glacial refugia influence plant diversity patterns in the Mediterranean Basin","type":"article-journal","volume":"36"}}],"schema":"https://github.com/citation-style-language/schema/raw/master/csl-citation.json"} </w:instrText>
      </w:r>
      <w:r w:rsidRPr="00626E3E">
        <w:rPr>
          <w:rFonts w:asciiTheme="minorHAnsi" w:hAnsiTheme="minorHAnsi" w:cstheme="minorHAnsi"/>
          <w:b w:val="0"/>
          <w:bCs/>
          <w:szCs w:val="24"/>
          <w:lang w:val="en-GB"/>
        </w:rPr>
        <w:fldChar w:fldCharType="separate"/>
      </w:r>
      <w:r w:rsidR="00F45B46" w:rsidRPr="00626E3E">
        <w:rPr>
          <w:rFonts w:asciiTheme="minorHAnsi" w:hAnsiTheme="minorHAnsi" w:cstheme="minorHAnsi"/>
        </w:rPr>
        <w:t>(Médail &amp; Diadema, 2009)</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and their capacity to maintain isolated populations through topographic barriers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{"citationID":"reIukNkd","properties":{"formattedCitation":"(Perrigo et al., 2020)","plainCitation":"(Perrigo et al., 2020)","noteIndex":0},"citationItems":[{"id":"QBuJ1Hnv/6Lfdt71M","uris":["http://zotero.org/users/local/q6w3nOLc/items/MI8M5Z7T"],"itemData":{"id":3019,"type":"article-journal","abstract":"Mountains are arguably Earth's most striking features. They play a major role in determining global and regional climates, are the source of most rivers, act as cradles, barriers and bridges for species, and are crucial for the survival and sustainability of many human societies. The complexity of mountains is tightly associated with high biodiversity, but the processes underlying this association are poorly known. Solving this puzzle requires researchers to generate more primary data, and better integrate available geological and climatic data into biological models of diversity and evolution. In this perspective, we highlight emerging insights, which stress the importance of mountain building through time as a generator and reservoir of biodiversity. We also discuss recently proposed parallels between surface uplift, habitat formation and species diversification. We exemplify these links and discuss other factors, such as Quaternary climatic variations, which may have obscured some mountain-building evidence due to erosion and other processes. Biological evolution is complex and the build-up of mountains is certainly not the only explanation, but biological and geological processes are probably more intertwined than many of us realize. The overall conclusion is that geology sets the stage for speciation, where ecological interactions, adaptive and non-adaptive radiations and stochastic processes act together to increase biodiversity. Further integration of these fields may yield novel and robust insights.","container-title":"Journal of Biogeography","DOI":"10.1111/jbi.13731","ISSN":"13652699","issue":"2","note":"number: 2","page":"315-325","title":"Why mountains matter for biodiversity","volume":"47","author":[{"family":"Perrigo","given":"Allison"},{"family":"Hoorn","given":"Carina"},{"family":"Antonelli","given":"Alexandre"}],"issued":{"date-parts":[["2020"]]}}}],"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(Perrigo et al., 2020)</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w:t>
      </w:r>
      <w:r w:rsidRPr="00626E3E">
        <w:rPr>
          <w:rFonts w:asciiTheme="minorHAnsi" w:hAnsiTheme="minorHAnsi" w:cstheme="minorHAnsi"/>
          <w:bCs/>
          <w:szCs w:val="24"/>
          <w:lang w:val="en-GB"/>
        </w:rPr>
        <w:t xml:space="preserve"> </w:t>
      </w:r>
      <w:r w:rsidRPr="00626E3E">
        <w:rPr>
          <w:rFonts w:asciiTheme="minorHAnsi" w:hAnsiTheme="minorHAnsi" w:cstheme="minorHAnsi"/>
          <w:b w:val="0"/>
          <w:szCs w:val="24"/>
          <w:lang w:val="en-GB"/>
        </w:rPr>
        <w:t>Greek endemics occurring in Evvia</w:t>
      </w:r>
      <w:r w:rsidRPr="00626E3E">
        <w:rPr>
          <w:rFonts w:asciiTheme="minorHAnsi" w:hAnsiTheme="minorHAnsi" w:cstheme="minorHAnsi"/>
          <w:b w:val="0"/>
          <w:bCs/>
          <w:szCs w:val="24"/>
          <w:lang w:val="en-GB"/>
        </w:rPr>
        <w:t xml:space="preserve"> are distinguished by their limited distribution ranges and specialised habitat requirements </w:t>
      </w:r>
      <w:r w:rsidRPr="00626E3E">
        <w:rPr>
          <w:rFonts w:asciiTheme="minorHAnsi" w:hAnsiTheme="minorHAnsi" w:cstheme="minorHAnsi"/>
          <w:b w:val="0"/>
          <w:bCs/>
          <w:szCs w:val="24"/>
          <w:lang w:val="en-GB"/>
        </w:rPr>
        <w:fldChar w:fldCharType="begin"/>
      </w:r>
      <w:r w:rsidR="00B27B3D" w:rsidRPr="00626E3E">
        <w:rPr>
          <w:rFonts w:asciiTheme="minorHAnsi" w:hAnsiTheme="minorHAnsi" w:cstheme="minorHAnsi"/>
          <w:b w:val="0"/>
          <w:bCs/>
          <w:szCs w:val="24"/>
          <w:lang w:val="en-GB"/>
        </w:rPr>
        <w:instrText xml:space="preserve"> ADDIN ZOTERO_ITEM CSL_CITATION {"citationID":"noxHLQck","properties":{"formattedCitation":"(Trigas et al., 2008; Trigas &amp; Iatrou, 2006)","plainCitation":"(Trigas et al., 2008; Trigas &amp; Iatrou, 2006)","noteIndex":0},"citationItems":[{"id":7558,"uris":["http://zotero.org/users/local/gOy6YEwR/items/3CU99AM6"],"itemData":{"id":7558,"type":"article-journal","container-title":"Willdenowia","DOI":"10.3372/wi.36.36121","ISSN":"0511-9618","issue":"Trigas 2003","page":"257","title":"The local endemic flora of Evvia (W Aegean, Greece).","volume":"36","author":[{"family":"Trigas","given":"P."},{"family":"Iatrou","given":"G."}],"issued":{"date-parts":[["2006"]]}}},{"id":8499,"uris":["http://zotero.org/users/local/gOy6YEwR/items/JX2DNWUS"],"itemData":{"id":8499,"type":"article-journal","abstract":"Species-area relationships for 31 Aegean islands with well-known flora were studied. The area alone explains almost 95% of variance in the floristic richness observed, and the Evvia Island belongs to the group of species-rich islands. Its vascular flora consists of 1837 taxa (species and subspecies) in 638 genera and 131 families, of which 40 taxa are locally endemic, and 135 are Greek endemics. The phytogeographical connections of the island are stronger with the phytogeographical regions of Sterea Ellas, Peloponnisos, East Central and Kiklades. Classification of the endemic species into IUCN-threatened categories is also provided. Threat is strongly clumped across habitats. Maritime and low altitude habitats are most-threatened, particularly maritime marshes, sands and rocks. Low competition and specialized habitats with low disturbance and high stress level are the main factors correlated to the abundance of endemic taxa on Evvia, as it is indicated by the dominance of stress-tolerators in the endemic flora.","container-title":"Fresenius Environmental Bulletin","ISSN":"10184619","issue":"1","note":"ISBN: 1018-4619","page":"48-57","title":"Vascular plant species diversity, biogeography and vulnerability in the Aegean islands as exemplified by Evvia island (W Aegean, Greece)","volume":"17","author":[{"family":"Trigas","given":"Panayiotis"},{"family":"Iatrou","given":"Gregoris"},{"family":"Panitsa","given":"Maria"}],"issued":{"date-parts":[["2008"]]}}}],"schema":"https://github.com/citation-style-language/schema/raw/master/csl-citation.json"}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(Trigas et al., 2008; Trigas &amp; Iatrou, 2006)</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with many occurring exclusively in challenging environments such as cliffs and scree</w:t>
      </w:r>
      <w:r w:rsidR="00190528">
        <w:rPr>
          <w:rFonts w:asciiTheme="minorHAnsi" w:hAnsiTheme="minorHAnsi" w:cstheme="minorHAnsi"/>
          <w:b w:val="0"/>
          <w:bCs/>
          <w:szCs w:val="24"/>
          <w:lang w:val="en-GB"/>
        </w:rPr>
        <w:t>s</w:t>
      </w:r>
      <w:r w:rsidRPr="00626E3E">
        <w:rPr>
          <w:rFonts w:asciiTheme="minorHAnsi" w:hAnsiTheme="minorHAnsi" w:cstheme="minorHAnsi"/>
          <w:b w:val="0"/>
          <w:bCs/>
          <w:szCs w:val="24"/>
          <w:lang w:val="en-GB"/>
        </w:rPr>
        <w:t xml:space="preserve">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{"citationID":"OvTAdEdH","properties":{"formattedCitation":"(Kontopanou &amp; Panitsa, 2020; Panitsa et al., 2021; Panitsa &amp; Kontopanou, 2017)","plainCitation":"(Kontopanou &amp; Panitsa, 2020; Panitsa et al., 2021; Panitsa &amp; Kontopanou, 2017)","noteIndex":0},"citationItems":[{"id":"QBuJ1Hnv/kObuFdB8","uris":["http://zotero.org/users/local/q6w3nOLc/items/BARAETBS"],"itemData":{"id":8988,"type":"article-journal","container-title":"Botanica Serbica","ISSN":"1821-2158","issue":"2","journalAbbreviation":"Botanica Serbica","title":"Diversity of chasmophytes in the vascular flora of Greece: floristic analysis and phytogeographical patterns.","volume":"41","author":[{"family":"Panitsa","given":"Maria"},{"family":"Kontopanou","given":"Anna"}],"issued":{"date-parts":[["2017"]]}}},{"id":"QBuJ1Hnv/GhvH0g5K","uris":["http://zotero.org/users/local/q6w3nOLc/items/3ALQPLDX"],"itemData":{"id":8989,"type":"article-journal","container-title":"Diversity","ISSN":"1424-2818","issue":"1","journalAbbreviation":"Diversity","note":"publisher: MDPI","page":"33","title":"Habitat islands on the Aegean Islands (Greece): elevational gradient of chasmophytic diversity, endemism, phytogeographical patterns and need for monitoring and conservation","volume":"12","author":[{"family":"Kontopanou","given":"Anna"},{"family":"Panitsa","given":"Maria"}],"issued":{"date-parts":[["2020"]]}}},{"id":"QBuJ1Hnv/Gmxk9D3C","uris":["http://zotero.org/users/local/q6w3nOLc/items/PM5Z49VI"],"itemData":{"id":3481,"type":"article-journal","abstract":"Sparsely vegetated habitats of cliffs and screes act as refugia for many regional and local endemic specialized plant taxa most of which have evolved precisely for that type of habitat. The interplay between taxonomic, phylogenetic, and functional plant diversity on rock and scree habitats of extreme environmental conditions, enlightens the relations of plant communities and ecosystems and facilitates management planning for the conservation of biodiversity and ecosystem services. The identification of biodiversity patterns and hotspots (taxonomic, phylogenetic, and functional) contributes to the integration of the ecosystem services (ES) approach for the mapping and assessment of ecosystems and their services (MAES) implementation in Greece and the creation of thematic maps based on the MAES reporting format. The overlap among the protected areas' network revealed that almost all areas of cliffs and screes of medium, high, and very high taxonomic and phylogenetic plant endemism are included in the Natura 2000 area network. The results of this study provide the baseline information for ES assessments at sparsely vegetated land of cliffs and screes. Our results contribute to the implementation of certain indicators of the national set of MAES indicators in Greece such as (a) floristic diversity and (b) microrefugia of endemic diversity and support of decision-making.","container-title":"Plants","DOI":"10.3390/plants10050992","ISSN":"22237747","issue":"5","note":"number: 5","title":"Linking taxonomic, phylogenetic and functional plant diversity with ecosystem services of cliffs and screes in greece","volume":"10","author":[{"family":"Panitsa","given":"Maria"},{"family":"Kokkoris","given":"Ioannis P."},{"family":"Kougioumoutzis","given":"Konstantinos"},{"family":"Kontopanou","given":"Anna"},{"family":"Bazos","given":"Ioannis"},{"family":"Strid","given":"Arne"},{"family":"Dimopoulos","given":"Panayotis"}],"issued":{"date-parts":[["2021"]]}}}],"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(Kontopanou &amp; Panitsa, 2020; Panitsa et al., 2021; Panitsa &amp; Kontopanou, 2017)</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w:t>
      </w:r>
      <w:r w:rsidRPr="00626E3E">
        <w:rPr>
          <w:rFonts w:asciiTheme="minorHAnsi" w:hAnsiTheme="minorHAnsi" w:cstheme="minorHAnsi"/>
          <w:bCs/>
          <w:szCs w:val="24"/>
          <w:lang w:val="en-GB"/>
        </w:rPr>
        <w:t xml:space="preserve"> </w:t>
      </w:r>
    </w:p>
    <w:p w14:paraId="72FDF96F" w14:textId="77777777" w:rsidR="00C24A3C" w:rsidRPr="00626E3E" w:rsidRDefault="00C24A3C" w:rsidP="000F240B">
      <w:pPr>
        <w:pStyle w:val="MDPI21heading1"/>
        <w:spacing w:before="0" w:after="0" w:line="240" w:lineRule="exact"/>
        <w:ind w:left="0"/>
        <w:jc w:val="both"/>
        <w:rPr>
          <w:rFonts w:asciiTheme="minorHAnsi" w:hAnsiTheme="minorHAnsi" w:cstheme="minorHAnsi"/>
          <w:b w:val="0"/>
          <w:bCs/>
          <w:szCs w:val="24"/>
          <w:lang w:val="en-GB"/>
        </w:rPr>
      </w:pPr>
    </w:p>
    <w:p w14:paraId="6BD79AAE" w14:textId="2D11193B" w:rsidR="00C24A3C" w:rsidRPr="00626E3E" w:rsidRDefault="00C24A3C" w:rsidP="000F240B">
      <w:pPr>
        <w:pStyle w:val="MDPI21heading1"/>
        <w:spacing w:before="0" w:after="0" w:line="240" w:lineRule="exact"/>
        <w:ind w:left="0"/>
        <w:jc w:val="both"/>
        <w:rPr>
          <w:rFonts w:asciiTheme="minorHAnsi" w:hAnsiTheme="minorHAnsi" w:cstheme="minorHAnsi"/>
          <w:b w:val="0"/>
          <w:bCs/>
          <w:i/>
          <w:iCs/>
          <w:szCs w:val="24"/>
          <w:lang w:val="en-GB"/>
        </w:rPr>
      </w:pPr>
      <w:r w:rsidRPr="00626E3E">
        <w:rPr>
          <w:rFonts w:asciiTheme="minorHAnsi" w:hAnsiTheme="minorHAnsi" w:cstheme="minorHAnsi"/>
          <w:b w:val="0"/>
          <w:bCs/>
          <w:i/>
          <w:iCs/>
          <w:szCs w:val="24"/>
          <w:lang w:val="en-GB"/>
        </w:rPr>
        <w:t>4.3.1 Projected</w:t>
      </w:r>
      <w:r w:rsidR="00754FC0" w:rsidRPr="00626E3E">
        <w:rPr>
          <w:rFonts w:asciiTheme="minorHAnsi" w:hAnsiTheme="minorHAnsi" w:cstheme="minorHAnsi"/>
          <w:b w:val="0"/>
          <w:bCs/>
          <w:i/>
          <w:iCs/>
          <w:szCs w:val="24"/>
          <w:lang w:val="en-GB"/>
        </w:rPr>
        <w:t xml:space="preserve"> spatial and altitudinal redistributions</w:t>
      </w:r>
    </w:p>
    <w:p w14:paraId="3F169874" w14:textId="10C94934" w:rsidR="00474B3B" w:rsidRPr="00626E3E" w:rsidRDefault="00176A80" w:rsidP="000F240B">
      <w:pPr>
        <w:pStyle w:val="MDPI21heading1"/>
        <w:spacing w:before="0" w:after="0" w:line="240" w:lineRule="exact"/>
        <w:ind w:left="0"/>
        <w:jc w:val="both"/>
        <w:rPr>
          <w:rFonts w:asciiTheme="minorHAnsi" w:hAnsiTheme="minorHAnsi" w:cstheme="minorHAnsi"/>
          <w:b w:val="0"/>
          <w:bCs/>
          <w:szCs w:val="24"/>
          <w:lang w:val="en-GB"/>
        </w:rPr>
      </w:pPr>
      <w:r>
        <w:rPr>
          <w:rFonts w:asciiTheme="minorHAnsi" w:hAnsiTheme="minorHAnsi" w:cstheme="minorHAnsi"/>
          <w:b w:val="0"/>
          <w:bCs/>
          <w:szCs w:val="24"/>
          <w:lang w:val="en-GB"/>
        </w:rPr>
        <w:t>The results of this study</w:t>
      </w:r>
      <w:r w:rsidR="00474B3B" w:rsidRPr="00626E3E">
        <w:rPr>
          <w:rFonts w:asciiTheme="minorHAnsi" w:hAnsiTheme="minorHAnsi" w:cstheme="minorHAnsi"/>
          <w:b w:val="0"/>
          <w:bCs/>
          <w:szCs w:val="24"/>
          <w:lang w:val="en-GB"/>
        </w:rPr>
        <w:t xml:space="preserve"> reveal substantial spatial and altitudinal redistributions</w:t>
      </w:r>
      <w:r>
        <w:rPr>
          <w:rFonts w:asciiTheme="minorHAnsi" w:hAnsiTheme="minorHAnsi" w:cstheme="minorHAnsi"/>
          <w:b w:val="0"/>
          <w:bCs/>
          <w:szCs w:val="24"/>
          <w:lang w:val="en-GB"/>
        </w:rPr>
        <w:t xml:space="preserve"> of the Greek endemic plants occurring in Evvia</w:t>
      </w:r>
      <w:r w:rsidR="00474B3B" w:rsidRPr="00626E3E">
        <w:rPr>
          <w:rFonts w:asciiTheme="minorHAnsi" w:hAnsiTheme="minorHAnsi" w:cstheme="minorHAnsi"/>
          <w:b w:val="0"/>
          <w:bCs/>
          <w:szCs w:val="24"/>
          <w:lang w:val="en-GB"/>
        </w:rPr>
        <w:t xml:space="preserve">. Currently identified Priority Hotspots face significant altitudinal contractions, with projected area losses of 91.5-93.4% affecting 37.9% of their extent (Table S7; Figures 3 &amp; S15, S20-21). Such drastic reductions threaten irreplaceable plant genetic repositories, calling for urgent, proactive management actions </w:t>
      </w:r>
      <w:r w:rsidR="00474B3B" w:rsidRPr="00626E3E">
        <w:rPr>
          <w:rFonts w:asciiTheme="minorHAnsi" w:hAnsiTheme="minorHAnsi" w:cstheme="minorHAnsi"/>
          <w:b w:val="0"/>
          <w:bCs/>
          <w:szCs w:val="24"/>
          <w:lang w:val="en-GB"/>
        </w:rPr>
        <w:fldChar w:fldCharType="begin"/>
      </w:r>
      <w:r w:rsidR="005755A1">
        <w:rPr>
          <w:rFonts w:asciiTheme="minorHAnsi" w:hAnsiTheme="minorHAnsi" w:cstheme="minorHAnsi"/>
          <w:b w:val="0"/>
          <w:bCs/>
          <w:szCs w:val="24"/>
          <w:lang w:val="en-GB"/>
        </w:rPr>
        <w:instrText xml:space="preserve"> ADDIN ZOTERO_ITEM CSL_CITATION {"citationID":"Cnilt79U","properties":{"formattedCitation":"(Kokkoris, Skuras, et al., 2023; M\\uc0\\u233{}dail &amp; Baumel, 2018)","plainCitation":"(Kokkoris, Skuras, et al., 2023; Médail &amp; Baumel, 2018)","noteIndex":0},"citationItems":[{"id":"QBuJ1Hnv/Vk833Taq","uris":["http://zotero.org/users/local/q6w3nOLc/items/E3G4XDCK"],"itemData":{"id":2977,"type":"article-journal","abstract":"Rare and vulnerable narrow endemic species represent distinct evolutionary units emerging from various temporal processes, and the preservation of such species is a key issue in biological conservation. Phylogeography has proven to be a relevant tool for distinguishing evolutionary units within species resulting from contrasted biogeographical events, and it can be leveraged to obtain historical and evolutionary perspectives. Yet, despite its usefulness, it is curiously underutilized in plant conservation genetics. Here we provide a comprehensive review of the available case studies on the structure of genetic diversity in the Mediterranean narrow endemic plants (MNEs) of the Mediterranean Basin hotspot. The use of genetic diversity structure for phylogeographical inference and for defining conservation units was examined in eighty-four studies dealing with eighty-three distinct taxa, most of which are perennial herbs occupying a narrow ecological niche. In addition, some 91.5% of the analyzed MNEs are located in the north-western part of the Mediterranean region, and this results in a geographical coverage that is heavily biased. Half of the studied species have moderate to high genetic diversity, and genetic differentiation is geographically structured in 56% of the case studies, indicating that MNEs are not “evolutionary dead-ends,” but rather represent species that have a strong evolutionary legacy. Taken at face value, this would imply conservation planning at the population level. However, it was only a minority of the studies that used these genetic structures to define conservation units. The main insight of the present review is that phylogeography is generally overlooked in conservation genetics. In fact, the design of conservation units has not often been the main goal of these studies, which more commonly is simply to enhance the scope of genetic diversity analyses of rare plants. Nevertheless, the strong phylogeographic structure revealed by several studies of MNEs underlines the relevance of phylogeography. We argue that comparative phylogeography across several co-occurring taxa could greatly improve the proactive conservation planning for threatened endemic plants within biodiversity hotspots.","container-title":"Biological Conservation","DOI":"10.1016/j.biocon.2018.05.028","ISSN":"00063207","issue":"June","note":"number: June\npublisher: Elsevier","page":"258-266","title":"Using phylogeography to define conservation priorities: The case of narrow endemic plants in the Mediterranean Basin hotspot","volume":"224","author":[{"family":"Médail","given":"Frédéric"},{"family":"Baumel","given":"Alex"}],"issued":{"date-parts":[["2018"]]}}},{"id":"QBuJ1Hnv/A8XVwt0q","uris":["http://zotero.org/users/local/q6w3nOLc/items/KURQWW82"],"itemData":{"id":3788,"type":"article-journal","abstract":"The Natura 2000 network is a system of managed natural areas exclusively designed to protect Europe's most valuable and threatened species and habitats and covers 18.6% of its land area, and 8.9% of its marine territory. Repeated Eurobarometer public opinion surveys show that European citizens are unaware of this broad network. Awareness is a prerequisite to successful participatory planning. The present work addresses two issues. First, it reflects on the presumed “low” level of Natura 2000 recognition among Europeans using the citizens' knowledge of similar concepts as a yardstick. Second, it explores whether aware and non-aware citizens are systematically and characteristically different from each other regarding their human capital, social and economic attributes. Data are sourced from publicly available Eurobarometer surveys summing up to a large dataset of 52,000 respondents across all EU countries and regions. The statistical analysis utilises a random intercept, multilevel ordered logistic, regression model that considers the ordinal nature of the Natura 2000 awareness dependent variable and the fact that European respondents cluster in regions and countries. The results highlight that a higher awareness level is related to more privileged citizens and reveal a substantial gender issue, a cognitive rural-urban separation and, possibly, a generational predisposition. Findings also disclose the complex and obscure geography of awareness. The revealed “biased awareness” is a threat to successful public participation. Environmental policy must be proactive about testing new ways to support higher awareness levels and rise to the challenge of providing an improved and inclusive awareness-raising strategy.","container-title":"Land Use Policy","DOI":"10.1016/j.landusepol.2022.106482","ISSN":"02648377","title":"Natura 2000 public awareness in EU: A prerequisite for successful conservation policy","author":[{"family":"Kokkoris","given":"Ioannis P."},{"family":"Skuras","given":"Dimitrios"},{"family":"Maniatis","given":"Yannis"},{"family":"Dimopoulos","given":"Panayotis"}],"issued":{"date-parts":[["2023"]]}}}],"schema":"https://github.com/citation-style-language/schema/raw/master/csl-citation.json"} </w:instrText>
      </w:r>
      <w:r w:rsidR="00474B3B" w:rsidRPr="00626E3E">
        <w:rPr>
          <w:rFonts w:asciiTheme="minorHAnsi" w:hAnsiTheme="minorHAnsi" w:cstheme="minorHAnsi"/>
          <w:b w:val="0"/>
          <w:bCs/>
          <w:szCs w:val="24"/>
          <w:lang w:val="en-GB"/>
        </w:rPr>
        <w:fldChar w:fldCharType="separate"/>
      </w:r>
      <w:r w:rsidR="005755A1" w:rsidRPr="005755A1">
        <w:rPr>
          <w:rFonts w:ascii="Calibri" w:hAnsi="Calibri" w:cs="Calibri"/>
        </w:rPr>
        <w:t>(Kokkoris, Skuras, et al., 2023; Médail &amp; Baumel, 2018)</w:t>
      </w:r>
      <w:r w:rsidR="00474B3B" w:rsidRPr="00626E3E">
        <w:rPr>
          <w:rFonts w:asciiTheme="minorHAnsi" w:hAnsiTheme="minorHAnsi" w:cstheme="minorHAnsi"/>
          <w:b w:val="0"/>
          <w:bCs/>
          <w:szCs w:val="24"/>
          <w:lang w:val="en-GB"/>
        </w:rPr>
        <w:fldChar w:fldCharType="end"/>
      </w:r>
      <w:r w:rsidR="00474B3B" w:rsidRPr="00626E3E">
        <w:rPr>
          <w:rFonts w:asciiTheme="minorHAnsi" w:hAnsiTheme="minorHAnsi" w:cstheme="minorHAnsi"/>
          <w:b w:val="0"/>
          <w:bCs/>
          <w:szCs w:val="24"/>
          <w:lang w:val="en-GB"/>
        </w:rPr>
        <w:t>.</w:t>
      </w:r>
    </w:p>
    <w:p w14:paraId="60E373AE" w14:textId="228BE35A"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bCs/>
          <w:szCs w:val="24"/>
          <w:lang w:val="en-GB"/>
        </w:rPr>
        <w:t xml:space="preserve">Currently established mountainous hotspots (Figures 3-5 &amp; S15, S26-27), including Mt. Dirphys, are projected to lose their conservation significance, while new hotspots emerge in lowland and coastal regions (Figures 4 &amp; S26). This trend rather than reflecting </w:t>
      </w:r>
      <w:r w:rsidRPr="00626E3E">
        <w:rPr>
          <w:rFonts w:asciiTheme="minorHAnsi" w:hAnsiTheme="minorHAnsi" w:cstheme="minorHAnsi"/>
          <w:b w:val="0"/>
          <w:szCs w:val="24"/>
          <w:lang w:val="en-GB"/>
        </w:rPr>
        <w:t>a genuine surge in endemism at lower altitude,</w:t>
      </w:r>
      <w:r w:rsidRPr="00626E3E">
        <w:rPr>
          <w:rFonts w:asciiTheme="minorHAnsi" w:hAnsiTheme="minorHAnsi" w:cstheme="minorHAnsi"/>
          <w:b w:val="0"/>
          <w:bCs/>
          <w:szCs w:val="24"/>
          <w:lang w:val="en-GB"/>
        </w:rPr>
        <w:t xml:space="preserve"> it more likely signifies</w:t>
      </w:r>
      <w:r w:rsidRPr="00626E3E">
        <w:rPr>
          <w:rFonts w:asciiTheme="minorHAnsi" w:hAnsiTheme="minorHAnsi" w:cstheme="minorHAnsi"/>
          <w:b w:val="0"/>
          <w:szCs w:val="24"/>
          <w:lang w:val="en-GB"/>
        </w:rPr>
        <w:t xml:space="preserve"> a redistribution sparked by </w:t>
      </w:r>
      <w:r w:rsidRPr="00626E3E">
        <w:rPr>
          <w:rFonts w:asciiTheme="minorHAnsi" w:hAnsiTheme="minorHAnsi" w:cstheme="minorHAnsi"/>
          <w:b w:val="0"/>
          <w:bCs/>
          <w:szCs w:val="24"/>
          <w:lang w:val="en-GB"/>
        </w:rPr>
        <w:t xml:space="preserve">differential taxonomic loss across elevational gradients. Most Greek endemics occurring in Evvia and all the single island endemics are projected to lose a significant portion of their altitudinal range (Figures S20-21), </w:t>
      </w:r>
      <w:r w:rsidR="00271B93">
        <w:rPr>
          <w:rFonts w:asciiTheme="minorHAnsi" w:hAnsiTheme="minorHAnsi" w:cstheme="minorHAnsi"/>
          <w:b w:val="0"/>
          <w:bCs/>
          <w:szCs w:val="24"/>
          <w:lang w:val="en-GB"/>
        </w:rPr>
        <w:t>conforming</w:t>
      </w:r>
      <w:r w:rsidRPr="00626E3E">
        <w:rPr>
          <w:rFonts w:asciiTheme="minorHAnsi" w:hAnsiTheme="minorHAnsi" w:cstheme="minorHAnsi"/>
          <w:b w:val="0"/>
          <w:bCs/>
          <w:szCs w:val="24"/>
          <w:lang w:val="en-GB"/>
        </w:rPr>
        <w:t xml:space="preserve"> </w:t>
      </w:r>
      <w:r w:rsidR="00271B93">
        <w:rPr>
          <w:rFonts w:asciiTheme="minorHAnsi" w:hAnsiTheme="minorHAnsi" w:cstheme="minorHAnsi"/>
          <w:b w:val="0"/>
          <w:bCs/>
          <w:szCs w:val="24"/>
          <w:lang w:val="en-GB"/>
        </w:rPr>
        <w:t>to</w:t>
      </w:r>
      <w:r w:rsidRPr="00626E3E">
        <w:rPr>
          <w:rFonts w:asciiTheme="minorHAnsi" w:hAnsiTheme="minorHAnsi" w:cstheme="minorHAnsi"/>
          <w:b w:val="0"/>
          <w:bCs/>
          <w:szCs w:val="24"/>
          <w:lang w:val="en-GB"/>
        </w:rPr>
        <w:t xml:space="preserve"> the documented patterns of altitudinal range contractions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{"citationID":"DtGtFKJs","properties":{"formattedCitation":"(Rubenstein et al., 2023)","plainCitation":"(Rubenstein et al., 2023)","noteIndex":0},"citationItems":[{"id":"QBuJ1Hnv/RZGP72bf","uris":["http://zotero.org/users/local/q6w3nOLc/items/GJ3UDA2I"],"itemData":{"id":9007,"type":"article-journal","container-title":"Environmental Evidence","ISSN":"2047-2382","issue":"1","journalAbbreviation":"Environmental Evidence","note":"publisher: Springer","page":"1-21","title":"Climate change and the global redistribution of biodiversity: substantial variation in empirical support for expected range shifts","volume":"12","author":[{"family":"Rubenstein","given":"Madeleine A"},{"family":"Weiskopf","given":"Sarah R"},{"family":"Bertrand","given":"Romain"},{"family":"Carter","given":"Shawn L"},{"family":"Comte","given":"Lise"},{"family":"Eaton","given":"Mitchell J"},{"family":"Johnson","given":"Ciara G"},{"family":"Lenoir","given":"Jonathan"},{"family":"Lynch","given":"Abigail J"},{"family":"Miller","given":"Brian W"}],"issued":{"date-parts":[["2023"]]}}}],"schema":"https://github.com/citation-style-language/schema/raw/master/csl-citation.json"}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(Rubenstein et al., 2023)</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Only a few might be able to track their niche upwards as a response to increasing aridity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{"citationID":"p3DG9Byq","properties":{"formattedCitation":"(Lamprecht et al., 2021)","plainCitation":"(Lamprecht et al., 2021)","noteIndex":0},"citationItems":[{"id":"QBuJ1Hnv/sB9cpxWT","uris":["http://zotero.org/users/local/q6w3nOLc/items/HXXN3GAM"],"itemData":{"id":9000,"type":"article-journal","container-title":"Alpine Botany","ISSN":"1664-2201","issue":"1","journalAbbreviation":"Alpine Botany","note":"publisher: Springer","page":"27-39","title":"Changes in plant diversity in a water-limited and isolated high-mountain range (Sierra Nevada, Spain)","volume":"131","author":[{"family":"Lamprecht","given":"Andrea"},{"family":"Pauli","given":"Harald"},{"family":"Fernández Calzado","given":"Maria Rosa"},{"family":"Lorite","given":"Juan"},{"family":"Molero Mesa","given":"Joaquín"},{"family":"Steinbauer","given":"Klaus"},{"family":"Winkler","given":"Manuela"}],"issued":{"date-parts":[["2021"]]}}}],"schema":"https://github.com/citation-style-language/schema/raw/master/csl-citation.json"}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(Lamprecht et al., 2021)</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probably due to the escalator to extinction effect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{"citationID":"znCamNMU","properties":{"formattedCitation":"(Urban, 2018)","plainCitation":"(Urban, 2018)","noteIndex":0},"citationItems":[{"id":"QBuJ1Hnv/XuQLhzns","uris":["http://zotero.org/users/local/q6w3nOLc/items/RIEEXWH9"],"itemData":{"id":2446,"type":"article-journal","container-title":"Proceedings of the National Academy of Sciences of the United States of America","DOI":"10.1073/pnas.1817416115","ISSN":"10916490","issue":"47","note":"number: 47\npublisher: National Academy of Sciences","page":"11871-11873","title":"Escalator to extinction","volume":"115","author":[{"family":"Urban","given":"Mark C."}],"issued":{"date-parts":[["2018",11]]}}}],"schema":"https://github.com/citation-style-language/schema/raw/master/csl-citation.json"}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(Urban, 2018)</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since mountainous island species are especially vulnerable to global change drivers due to their limited dispersal capacity and the finite nature of upslope habitat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{"citationID":"nIbdjiDr","properties":{"formattedCitation":"(Steinbauer et al., 2018)","plainCitation":"(Steinbauer et al., 2018)","noteIndex":0},"citationItems":[{"id":"QBuJ1Hnv/CPTiFNgo","uris":["http://zotero.org/users/local/q6w3nOLc/items/B6WHFK7F"],"itemData":{"id":2774,"type":"article-journal","abstract":"Globally accelerating trends in societal development and human environmental impacts since the mid-twentieth century 1-7 are known as the Great Acceleration and have been discussed as a key indicator of the onset of the Anthropocene epoch 6 . While reports on ecological responses (for example, changes in species range or local extinctions) to the Great Acceleration are multiplying 8, 9, it is unknown whether such biotic responses are undergoing a similar acceleration over time. This knowledge gap stems from the limited availability of time series data on biodiversity changes across large temporal and geographical extents. Here we use a dataset of repeated plant surveys from 302 mountain summits across Europe, spanning 145 years of observation, to assess the temporal trajectory of mountain biodiversity changes as a globally coherent imprint of the Anthropocene. We find a continent-wide acceleration in the rate of increase in plant species richness, with five times as much species enrichment between 2007 and 2016 as fifty years ago, between 1957 and 1966. This acceleration is strikingly synchronized with accelerated global warming and is not linked to alternative global change drivers. The accelerating increases in species richness on mountain summits across this broad spatial extent demonstrate that acceleration in climate-induced biotic change is occurring even in remote places on Earth, with potentially far-ranging consequences not only for biodiversity, but also for ecosystem functioning and services.","container-title":"Nature","DOI":"10.1038/s41586-018-0005-6","ISSN":"14764687","issue":"7700","note":"number: 7700\nISBN: 4158601800\nPMID: 29618821","page":"231-234","title":"Accelerated increase in plant species richness on mountain summits is linked to warming","volume":"556","author":[{"family":"Steinbauer","given":"Manuel J."},{"family":"Grytnes","given":"John Arvid"},{"family":"Jurasinski","given":"Gerald"},{"family":"Kulonen","given":"Aino"},{"family":"Lenoir","given":"Jonathan"},{"family":"Pauli","given":"Harald"},{"family":"Rixen","given":"Christian"},{"family":"Winkler","given":"Manuela"},{"family":"Bardy-Durchhalter","given":"Manfred"},{"family":"Barni","given":"Elena"},{"family":"Bjorkman","given":"Anne D."},{"family":"Breiner","given":"Frank T."},{"family":"Burg","given":"Sarah"},{"family":"Czortek","given":"Patryk"},{"family":"Dawes","given":"Melissa A."},{"family":"Delimat","given":"Anna"},{"family":"Dullinger","given":"Stefan"},{"family":"Erschbamer","given":"Brigitta"},{"family":"Felde","given":"Vivian A."},{"family":"Fernández-Arberas","given":"Olatz"},{"family":"Fossheim","given":"Kjetil F."},{"family":"Gómez-García","given":"Daniel"},{"family":"Georges","given":"Damien"},{"family":"Grindrud","given":"Erlend T."},{"family":"Haider","given":"Sylvia"},{"family":"Haugum","given":"Siri V."},{"family":"Henriksen","given":"Hanne"},{"family":"Herreros","given":"María J."},{"family":"Jaroszewicz","given":"Bogdan"},{"family":"Jaroszynska","given":"Francesca"},{"family":"Kanka","given":"Robert"},{"family":"Kapfer","given":"Jutta"},{"family":"Klanderud","given":"Kari"},{"family":"Kühn","given":"Ingolf"},{"family":"Lamprecht","given":"Andrea"},{"family":"Matteodo","given":"Magali"},{"family":"Cella","given":"Umberto Morra Di"},{"family":"Normand","given":"Signe"},{"family":"Odland","given":"Arvid"},{"family":"Olsen","given":"Siri L."},{"family":"Palacio","given":"Sara"},{"family":"Petey","given":"Martina"},{"family":"Piscová","given":"Veronika"},{"family":"Sedlakova","given":"Blazena"},{"family":"Steinbauer","given":"Klaus"},{"family":"Stöckli","given":"Veronika"},{"family":"Svenning","given":"Jens Christian"},{"family":"Teppa","given":"Guido"},{"family":"Theurillat","given":"Jean Paul"},{"family":"Vittoz","given":"Pascal"},{"family":"Woodin","given":"Sarah J."},{"family":"Zimmermann","given":"Niklaus E."},{"family":"Wipf","given":"Sonja"}],"issued":{"date-parts":[["2018"]]}}}],"schema":"https://github.com/citation-style-language/schema/raw/master/csl-citation.json"}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(Steinbauer et al., 2018)</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Any projected downslope range shifts may be attributable to competitive release, habitat modification or the combination of both processes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{"citationID":"kEYu4ni8","properties":{"formattedCitation":"(Lenoir et al., 2010)","plainCitation":"(Lenoir et al., 2010)","noteIndex":0},"citationItems":[{"id":"QBuJ1Hnv/LaBjfMvj","uris":["http://zotero.org/users/local/q6w3nOLc/items/KIND4B63"],"itemData":{"id":9006,"type":"article-journal","container-title":"Ecography","ISSN":"0906-7590","issue":"2","journalAbbreviation":"Ecography","note":"publisher: Wiley Online Library","page":"295-303","title":"Going against the flow: potential mechanisms for unexpected downslope range shifts in a warming climate","volume":"33","author":[{"family":"Lenoir","given":"Jonathan"},{"family":"Gégout","given":"Jean‐Claude"},{"family":"Guisan","given":"Antoine"},{"family":"Vittoz","given":"Pascal"},{"family":"Wohlgemuth","given":"Thomas"},{"family":"Zimmermann","given":"Niklaus E"},{"family":"Dullinger","given":"Stefan"},{"family":"Pauli","given":"Harald"},{"family":"Willner","given":"Wolfgang"},{"family":"Svenning","given":"Jens‐Christian"}],"issued":{"date-parts":[["2010"]]}}}],"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(Lenoir et al., 2010)</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w:t>
      </w:r>
    </w:p>
    <w:p w14:paraId="140AF55E" w14:textId="77777777" w:rsidR="00C24A3C" w:rsidRPr="00626E3E" w:rsidRDefault="00C24A3C" w:rsidP="000F240B">
      <w:pPr>
        <w:pStyle w:val="MDPI21heading1"/>
        <w:spacing w:before="0" w:after="0" w:line="240" w:lineRule="exact"/>
        <w:ind w:left="0"/>
        <w:rPr>
          <w:rFonts w:asciiTheme="minorHAnsi" w:hAnsiTheme="minorHAnsi" w:cstheme="minorHAnsi"/>
          <w:b w:val="0"/>
          <w:i/>
          <w:iCs/>
          <w:szCs w:val="24"/>
        </w:rPr>
      </w:pPr>
    </w:p>
    <w:p w14:paraId="70BB1E10" w14:textId="5AE81217" w:rsidR="00C24A3C" w:rsidRPr="00626E3E" w:rsidRDefault="00C24A3C" w:rsidP="000F240B">
      <w:pPr>
        <w:pStyle w:val="MDPI21heading1"/>
        <w:spacing w:before="0" w:after="0" w:line="240" w:lineRule="exact"/>
        <w:ind w:left="0"/>
        <w:rPr>
          <w:rFonts w:asciiTheme="minorHAnsi" w:hAnsiTheme="minorHAnsi" w:cstheme="minorHAnsi"/>
          <w:b w:val="0"/>
          <w:i/>
          <w:iCs/>
          <w:szCs w:val="24"/>
        </w:rPr>
      </w:pPr>
      <w:r w:rsidRPr="00626E3E">
        <w:rPr>
          <w:rFonts w:asciiTheme="minorHAnsi" w:hAnsiTheme="minorHAnsi" w:cstheme="minorHAnsi"/>
          <w:b w:val="0"/>
          <w:i/>
          <w:iCs/>
          <w:szCs w:val="24"/>
        </w:rPr>
        <w:t>4.3.2 Evolutionary implications and future refugia</w:t>
      </w:r>
    </w:p>
    <w:p w14:paraId="10D9B660" w14:textId="0F607E2B" w:rsidR="00474B3B" w:rsidRPr="00626E3E" w:rsidRDefault="00474B3B" w:rsidP="000F240B">
      <w:pPr>
        <w:pStyle w:val="MDPI21heading1"/>
        <w:spacing w:before="0" w:after="0" w:line="240" w:lineRule="exact"/>
        <w:ind w:left="0"/>
        <w:jc w:val="both"/>
        <w:rPr>
          <w:rFonts w:asciiTheme="minorHAnsi" w:hAnsiTheme="minorHAnsi" w:cstheme="minorHAnsi"/>
          <w:b w:val="0"/>
          <w:bCs/>
          <w:szCs w:val="24"/>
          <w:lang w:val="en-GB"/>
        </w:rPr>
      </w:pPr>
      <w:r w:rsidRPr="00626E3E">
        <w:rPr>
          <w:rFonts w:asciiTheme="minorHAnsi" w:hAnsiTheme="minorHAnsi" w:cstheme="minorHAnsi"/>
          <w:b w:val="0"/>
          <w:bCs/>
          <w:szCs w:val="24"/>
          <w:lang w:val="en-GB"/>
        </w:rPr>
        <w:t xml:space="preserve">Maximum taxonomic and phylogenetic temporal turnover is projected for lowland regions (Figures 7 &amp; S32), indicating substantial restructuring of species compositions and evolutionary histories. Climate and land-use changes are likewise expected to drive lineage loss in mountainous areas while favouring more stress-tolerant or generalist taxa in lowlands. The EHSA analyses supports this trend, as various lowland and coastal areas emerged as new hotspots, while several high-altitude areas appear as sporadic hotspots (Figures 6 &amp; S29). </w:t>
      </w:r>
    </w:p>
    <w:p w14:paraId="0B364464" w14:textId="7D3419AD"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r w:rsidRPr="00626E3E">
        <w:rPr>
          <w:rFonts w:asciiTheme="minorHAnsi" w:hAnsiTheme="minorHAnsi" w:cstheme="minorHAnsi"/>
          <w:b w:val="0"/>
          <w:bCs/>
          <w:szCs w:val="24"/>
          <w:lang w:val="en-GB"/>
        </w:rPr>
        <w:t>This dynamic reorgan</w:t>
      </w:r>
      <w:r w:rsidR="00833A97" w:rsidRPr="00626E3E">
        <w:rPr>
          <w:rFonts w:asciiTheme="minorHAnsi" w:hAnsiTheme="minorHAnsi" w:cstheme="minorHAnsi"/>
          <w:b w:val="0"/>
          <w:bCs/>
          <w:szCs w:val="24"/>
          <w:lang w:val="en-GB"/>
        </w:rPr>
        <w:t>isat</w:t>
      </w:r>
      <w:r w:rsidRPr="00626E3E">
        <w:rPr>
          <w:rFonts w:asciiTheme="minorHAnsi" w:hAnsiTheme="minorHAnsi" w:cstheme="minorHAnsi"/>
          <w:b w:val="0"/>
          <w:bCs/>
          <w:szCs w:val="24"/>
          <w:lang w:val="en-GB"/>
        </w:rPr>
        <w:t>ion of species and communities may foster biotic homogenisation</w:t>
      </w:r>
      <w:r w:rsidR="00232F0A">
        <w:rPr>
          <w:rFonts w:asciiTheme="minorHAnsi" w:hAnsiTheme="minorHAnsi" w:cstheme="minorHAnsi"/>
          <w:b w:val="0"/>
          <w:bCs/>
          <w:szCs w:val="24"/>
          <w:lang w:val="en-GB"/>
        </w:rPr>
        <w:t xml:space="preserve">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{"citationID":"cUBbkpZY","properties":{"formattedCitation":"(Daru et al., 2021)","plainCitation":"(Daru et al., 2021)","noteIndex":0},"citationItems":[{"id":"QBuJ1Hnv/VJ0xSPtP","uris":["http://zotero.org/users/local/q6w3nOLc/items/THBPYH5I"],"itemData":{"id":8972,"type":"article-journal","container-title":"Nature Communications","ISSN":"2041-1723","issue":"1","journalAbbreviation":"Nature Communications","note":"publisher: Nature Publishing Group UK London","page":"6983","title":"Widespread homogenization of plant communities in the Anthropocene","volume":"12","author":[{"family":"Daru","given":"Barnabas H"},{"family":"Davies","given":"T Jonathan"},{"family":"Willis","given":"Charles G"},{"family":"Meineke","given":"Emily K"},{"family":"Ronk","given":"Argo"},{"family":"Zobel","given":"Martin"},{"family":"Pärtel","given":"Meelis"},{"family":"Antonelli","given":"Alexandre"},{"family":"Davis","given":"Charles C"}],"issued":{"date-parts":[["2021"]]}}}],"schema":"https://github.com/citation-style-language/schema/raw/master/csl-citation.json"}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(Daru et al., 2021)</w:t>
      </w:r>
      <w:r w:rsidRPr="00626E3E">
        <w:rPr>
          <w:rFonts w:asciiTheme="minorHAnsi" w:hAnsiTheme="minorHAnsi" w:cstheme="minorHAnsi"/>
          <w:b w:val="0"/>
          <w:bCs/>
          <w:szCs w:val="24"/>
          <w:lang w:val="en-GB"/>
        </w:rPr>
        <w:fldChar w:fldCharType="end"/>
      </w:r>
      <w:r w:rsidR="00232F0A">
        <w:rPr>
          <w:rFonts w:asciiTheme="minorHAnsi" w:hAnsiTheme="minorHAnsi" w:cstheme="minorHAnsi"/>
          <w:b w:val="0"/>
          <w:bCs/>
          <w:szCs w:val="24"/>
          <w:lang w:val="en-GB"/>
        </w:rPr>
        <w:t xml:space="preserve">, </w:t>
      </w:r>
      <w:r w:rsidRPr="00626E3E">
        <w:rPr>
          <w:rFonts w:asciiTheme="minorHAnsi" w:hAnsiTheme="minorHAnsi" w:cstheme="minorHAnsi"/>
          <w:b w:val="0"/>
          <w:bCs/>
          <w:szCs w:val="24"/>
          <w:lang w:val="en-GB"/>
        </w:rPr>
        <w:t xml:space="preserve">challenging the spatial stability of biodiversity hotspots in the Anthropocene </w:t>
      </w:r>
      <w:r w:rsidRPr="00626E3E">
        <w:rPr>
          <w:rFonts w:asciiTheme="minorHAnsi" w:hAnsiTheme="minorHAnsi" w:cstheme="minorHAnsi"/>
          <w:b w:val="0"/>
          <w:bCs/>
          <w:szCs w:val="24"/>
          <w:lang w:val="en-GB"/>
        </w:rPr>
        <w:fldChar w:fldCharType="begin"/>
      </w:r>
      <w:r w:rsidR="00B27B3D" w:rsidRPr="00626E3E">
        <w:rPr>
          <w:rFonts w:asciiTheme="minorHAnsi" w:hAnsiTheme="minorHAnsi" w:cstheme="minorHAnsi"/>
          <w:b w:val="0"/>
          <w:bCs/>
          <w:szCs w:val="24"/>
          <w:lang w:val="en-GB"/>
        </w:rPr>
        <w:instrText xml:space="preserve"> ADDIN ZOTERO_ITEM CSL_CITATION {"citationID":"eldM6HHy","properties":{"formattedCitation":"(Myers et al., 2000)","plainCitation":"(Myers et al., 2000)","noteIndex":0},"citationItems":[{"id":9309,"uris":["http://zotero.org/users/local/gOy6YEwR/items/VHT26BPB"],"itemData":{"id":9309,"type":"article-journal","container-title":"Nature","issue":"6772","note":"publisher: Nature Publishing Group","page":"853-858","title":"Biodiversity hotspots for conservation priorities","volume":"403","author":[{"family":"Myers","given":"Norman"},{"family":"Mittermeier","given":"Russell A."},{"family":"Mittermeier","given":"Cristina G."},{"family":"Fonseca","given":"Gustavo A. B. Da"},{"family":"Kent","given":"Jennifer"}],"issued":{"date-parts":[["2000"]]}}}],"schema":"https://github.com/citation-style-language/schema/raw/master/csl-citation.json"}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(Myers et al., 2000)</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Future refinements in community-level models should also account for complex species interactions that may modulate or exacerbate these transitions. Our findings demonstrate that climate and land-use change may fundamentally reshape biogeographic patterns at local scales, consistent with observations across multiple biodiversity hotspots and taxa </w:t>
      </w:r>
      <w:r w:rsidRPr="00626E3E">
        <w:rPr>
          <w:rFonts w:asciiTheme="minorHAnsi" w:hAnsiTheme="minorHAnsi" w:cstheme="minorHAnsi"/>
          <w:b w:val="0"/>
          <w:bCs/>
          <w:szCs w:val="24"/>
          <w:lang w:val="en-GB"/>
        </w:rPr>
        <w:fldChar w:fldCharType="begin"/>
      </w:r>
      <w:r w:rsidR="005755A1">
        <w:rPr>
          <w:rFonts w:asciiTheme="minorHAnsi" w:hAnsiTheme="minorHAnsi" w:cstheme="minorHAnsi"/>
          <w:b w:val="0"/>
          <w:bCs/>
          <w:szCs w:val="24"/>
          <w:lang w:val="en-GB"/>
        </w:rPr>
        <w:instrText xml:space="preserve"> ADDIN ZOTERO_ITEM CSL_CITATION {"citationID":"8WFBEEQb","properties":{"formattedCitation":"(Gonz\\uc0\\u225{}lez-Orozco et al., 2016; Guo et al., 2023; Kougioumoutzis et al., 2020, 2024; Kougioumoutzis, Kaloveloni, et al., 2022; Minev-Benzecry &amp; Daru, 2024)","plainCitation":"(González-Orozco et al., 2016; Guo et al., 2023; Kougioumoutzis et al., 2020, 2024; Kougioumoutzis, Kaloveloni, et al., 2022; Minev-Benzecry &amp; Daru, 2024)","noteIndex":0},"citationItems":[{"id":"QBuJ1Hnv/F63ENgLa","uris":["http://www.mendeley.com/documents/?uuid=cf4b679d-a076-4fa6-b706-51f6c308f8e9"],"itemData":{"DOI":"10.1038/nclimate3126","ISSN":"17586798","abstract":"Predicting the consequences of climate change for biodiversity is critical to conservation efforts. Extensive range losses have been predicted for thousands of individual species, but less is known about how climate change might impact whole clades and landscape-scale patterns of biodiversity. Here, we show that climate change scenarios imply significant changes in phylogenetic diversity and phylogenetic endemism at a continental scale in Australia using the hyper-diverse clade of eucalypts. We predict that within the next 60 years the vast majority of species distributions (91%) across Australia will shrink in size (on average by 51%) and shift south on the basis of projected suitable climatic space. Geographic areas currently with high phylogenetic diversity and endemism are predicted to change substantially in future climate scenarios. Approximately 90% of the current areas with concentrations of palaeo-endemism (that is, places with old evolutionary diversity) are predicted to disappear or shift their location. These findings show that climate change threatens whole clades of the phylogenetic tree, and that the outlined approach can be used to forecast areas of biodiversity losses and continental-scale impacts of climate change.","author":[{"dropping-particle":"","family":"González-Orozco","given":"Carlos E.","non-dropping-particle":"","parse-names":false,"suffix":""},{"dropping-particle":"","family":"Pollock","given":"Laura J.","non-dropping-particle":"","parse-names":false,"suffix":""},{"dropping-particle":"","family":"Thornhill","given":"Andrew H.","non-dropping-particle":"","parse-names":false,"suffix":""},{"dropping-particle":"","family":"Mishler","given":"Brent D.","non-dropping-particle":"","parse-names":false,"suffix":""},{"dropping-particle":"","family":"Knerr","given":"Nunzio","non-dropping-particle":"","parse-names":false,"suffix":""},{"dropping-particle":"","family":"Laffan","given":"Shawn W.","non-dropping-particle":"","parse-names":false,"suffix":""},{"dropping-particle":"","family":"Miller","given":"Joseph T.","non-dropping-particle":"","parse-names":false,"suffix":""},{"dropping-particle":"","family":"Rosauer","given":"Dan F.","non-dropping-particle":"","parse-names":false,"suffix":""},{"dropping-particle":"","family":"Faith","given":"Daniel P.","non-dropping-particle":"","parse-names":false,"suffix":""},{"dropping-particle":"","family":"Nipperess","given":"David A.","non-dropping-particle":"","parse-names":false,"suffix":""},{"dropping-particle":"","family":"Kujala","given":"Heini","non-dropping-particle":"","parse-names":false,"suffix":""},{"dropping-particle":"","family":"Linke","given":"Simon","non-dropping-particle":"","parse-names":false,"suffix":""},{"dropping-particle":"","family":"Butt","given":"Nathalie","non-dropping-particle":"","parse-names":false,"suffix":""},{"dropping-particle":"","family":"Külheim","given":"Carsten","non-dropping-particle":"","parse-names":false,"suffix":""},{"dropping-particle":"","family":"Crisp","given":"Michael D.","non-dropping-particle":"","parse-names":false,"suffix":""},{"dropping-particle":"","family":"Gruber","given":"Bernd","non-dropping-particle":"","parse-names":false,"suffix":""}],"container-title":"Nature Climate Change","id":"LC2cUV0r/MJeIx2Gg","issue":"12","issued":{"date-parts":[["2016"]]},"page":"1110-1114","title":"Phylogenetic approaches reveal biodiversity threats under climate change","type":"article-journal","volume":"6"}},{"id":"QBuJ1Hnv/yoMSenZ3","uris":["http://zotero.org/users/local/q6w3nOLc/items/Z67X9X3I"],"itemData":{"id":3812,"type":"article-journal","container-title":"Nature Communications","ISSN":"2041-1723","issue":"1","note":"number: 1\npublisher: Nature Publishing Group UK London","page":"6950","title":"Climate change and land use threaten global hotspots of phylogenetic endemism for trees","volume":"14","author":[{"family":"Guo","given":"Wen-Yong"},{"family":"Serra-Diaz","given":"Josep M."},{"family":"Eiserhardt","given":"Wolf L."},{"family":"Maitner","given":"Brian S."},{"family":"Merow","given":"Cory"},{"family":"Violle","given":"Cyrille"},{"family":"Pound","given":"Matthew J."},{"family":"Sun","given":"Miao"},{"family":"Slik","given":"Ferry"},{"family":"Blach-Overgaard","given":"Anne"}],"issued":{"date-parts":[["2023"]]}}},{"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id":"QBuJ1Hnv/H1PfO1L1","uris":["http://www.mendeley.com/documents/?uuid=6e6afbdf-3381-40d0-a812-c45dfe97ff36"],"itemData":{"DOI":"10.3390/biology11040552","ISSN":"20797737","abstract":"Pollinators’ climate change impact assessments focus mainly on mainland regions. Thus, we are unaware how island species might fare in a rapidly changing world. This is even more pressing in the Mediterranean Basin, a global biodiversity hotspot. In Greece, a regional pollinator hotspot, climate change research is in its infancy and the insect Wallacean shortfall still remains unaddressed. In a species distribution modelling framework, we used the most comprehensive occurrence database for bees in Greece to locate the bee species richness hotspots in the Aegean, and investigated whether these might shift in the future due to climate change and assessed the Natura 2000 protected areas network effectiveness. Range contractions are anticipated for most taxa, becoming more prominent over time. Species richness hotspots are currently located in the NE Aegean and in highly disturbed sites. They will shift both altitudinally and latitudinally in the future. A small proportion of these hotspots are currently included in the Natura 2000 protected areas network and this proportion is projected to decrease in the coming decades. There is likely an extinction debt present in the Aegean bee communities that could result to pollination network collapse. There is a substantial conservation gap in Greece regarding bees and a critical re-assessment of the established Greek protected areas network is needed, focusing on areas identified as bee diversity hotspots over time.","author":[{"dropping-particle":"","family":"Kougioumoutzis","given":"Konstantinos","non-dropping-particle":"","parse-names":false,"suffix":""},{"dropping-particle":"","family":"Kaloveloni","given":"Aggeliki","non-dropping-particle":"","parse-names":false,"suffix":""},{"dropping-particle":"","family":"Petanidou","given":"Theodora","non-dropping-particle":"","parse-names":false,"suffix":""}],"container-title":"Biology","id":"LC2cUV0r/YpUUTUP3","issued":{"date-parts":[["2022"]]},"title":"Assessing Climate Change Impacts on Island Bees: The Aegean Archipelago","type":"article-journal"}},{"id":11068,"uris":["http://zotero.org/users/local/gOy6YEwR/items/HKVQKR5P"],"itemData":{"id":11068,"type":"article-journal","container-title":"Land","ISSN":"2073-445X","issue":"2","note":"publisher: MDPI","page":"133","title":"Assessing the Vulnerability of Medicinal and Aromatic Plants to Climate and Land-Use Changes in a Mediterranean Biodiversity Hotspot","volume":"13","author":[{"family":"Kougioumoutzis","given":"Konstantinos"},{"family":"Tsakiri","given":"Maria"},{"family":"Kokkoris","given":"Ioannis P."},{"family":"Trigas","given":"Panayiotis"},{"family":"Iatrou","given":"Gregoris"},{"family":"Lamari","given":"Fotini N."},{"family":"Tzanoudakis","given":"Dimitris"},{"family":"Koumoutsou","given":"Eleni"},{"family":"Dimopoulos","given":"Panayotis"},{"family":"Strid","given":"Arne"}],"issued":{"date-parts":[["2024"]]}}},{"id":18497,"uris":["http://zotero.org/users/local/gOy6YEwR/items/GNMHLFBP"],"itemData":{"id":18497,"type":"article-journal","container-title":"Nature Communications","ISSN":"2041-1723","issue":"1","journalAbbreviation":"Nature Communications","note":"publisher: Nature Publishing Group UK London","page":"9474","title":"Climate change alters the future of natural floristic regions of deep evolutionary origins","volume":"15","author":[{"family":"Minev-Benzecry","given":"Samuel"},{"family":"Daru","given":"Barnabas H"}],"issued":{"date-parts":[["2024"]]}}}],"schema":"https://github.com/citation-style-language/schema/raw/master/csl-citation.json"} </w:instrText>
      </w:r>
      <w:r w:rsidRPr="00626E3E">
        <w:rPr>
          <w:rFonts w:asciiTheme="minorHAnsi" w:hAnsiTheme="minorHAnsi" w:cstheme="minorHAnsi"/>
          <w:b w:val="0"/>
          <w:bCs/>
          <w:szCs w:val="24"/>
          <w:lang w:val="en-GB"/>
        </w:rPr>
        <w:fldChar w:fldCharType="separate"/>
      </w:r>
      <w:r w:rsidR="005755A1" w:rsidRPr="005755A1">
        <w:rPr>
          <w:rFonts w:ascii="Calibri" w:hAnsi="Calibri" w:cs="Calibri"/>
        </w:rPr>
        <w:t>(González-Orozco et al., 2016; Guo et al., 2023; Kougioumoutzis et al., 2020, 2024; Kougioumoutzis, Kaloveloni, et al., 2022; Minev-Benzecry &amp; Daru, 2024)</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w:t>
      </w:r>
    </w:p>
    <w:p w14:paraId="3BEA56B1" w14:textId="1B2063F7"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These apparent shifts in biodiversity hotspot distribution do not necessarily imply that new areas are gaining endemic species. More likely, it reflects a decline in endemic taxa within existing hotspots, which subsequently creates a proportional increase in other regions. Because CWE and PE (measures that empha</w:t>
      </w:r>
      <w:r w:rsidR="003469BA" w:rsidRPr="00626E3E">
        <w:rPr>
          <w:rFonts w:asciiTheme="minorHAnsi" w:hAnsiTheme="minorHAnsi" w:cstheme="minorHAnsi"/>
          <w:b w:val="0"/>
          <w:szCs w:val="24"/>
          <w:lang w:val="en-GB"/>
        </w:rPr>
        <w:t>size</w:t>
      </w:r>
      <w:r w:rsidRPr="00626E3E">
        <w:rPr>
          <w:rFonts w:asciiTheme="minorHAnsi" w:hAnsiTheme="minorHAnsi" w:cstheme="minorHAnsi"/>
          <w:b w:val="0"/>
          <w:szCs w:val="24"/>
          <w:lang w:val="en-GB"/>
        </w:rPr>
        <w:t xml:space="preserve"> rarer and evolutionary distinct taxa) are especially sensitive to the loss of evolutionary distinct taxa with limited ranges, the disappearance of these taxa in certain hotspots can artificially raise CWE and PE values in areas where at least some of those taxa remain. If generalist, closely related taxa prove more resilient to changing conditions, the overall result can be higher CWE and PE values—even in the face of declining total biodiversity.</w:t>
      </w:r>
    </w:p>
    <w:p w14:paraId="280C9E24" w14:textId="6F003109"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Future hotspot convergence for Greek endemic taxa and Evvian single-island endemics—despite current distributional differences (Figures S7, S11, S16 &amp; S18, S22-25)—suggests potential shared refugia for resilient taxa (e.g., </w:t>
      </w:r>
      <w:r w:rsidRPr="00626E3E">
        <w:rPr>
          <w:rFonts w:asciiTheme="minorHAnsi" w:hAnsiTheme="minorHAnsi" w:cstheme="minorHAnsi"/>
          <w:b w:val="0"/>
          <w:i/>
          <w:iCs/>
          <w:szCs w:val="24"/>
          <w:lang w:val="en-GB"/>
        </w:rPr>
        <w:t>Alyssum euboeum</w:t>
      </w:r>
      <w:r w:rsidRPr="00626E3E">
        <w:rPr>
          <w:rFonts w:asciiTheme="minorHAnsi" w:hAnsiTheme="minorHAnsi" w:cstheme="minorHAnsi"/>
          <w:b w:val="0"/>
          <w:szCs w:val="24"/>
          <w:lang w:val="en-GB"/>
        </w:rPr>
        <w:t xml:space="preserve">), particularly in northeastern and central Evvian coastal cliffs. Many Greek endemics occurring in Evvia possess stress-tolerance strategies </w:t>
      </w:r>
      <w:r w:rsidRPr="00626E3E">
        <w:rPr>
          <w:rFonts w:asciiTheme="minorHAnsi" w:hAnsiTheme="minorHAnsi" w:cstheme="minorHAnsi"/>
          <w:b w:val="0"/>
          <w:szCs w:val="24"/>
          <w:lang w:val="en-GB"/>
        </w:rPr>
        <w:fldChar w:fldCharType="begin"/>
      </w:r>
      <w:r w:rsidR="00B27B3D" w:rsidRPr="00626E3E">
        <w:rPr>
          <w:rFonts w:asciiTheme="minorHAnsi" w:hAnsiTheme="minorHAnsi" w:cstheme="minorHAnsi"/>
          <w:b w:val="0"/>
          <w:szCs w:val="24"/>
          <w:lang w:val="en-GB"/>
        </w:rPr>
        <w:instrText xml:space="preserve"> ADDIN ZOTERO_ITEM CSL_CITATION {"citationID":"PnZQ4Ew6","properties":{"formattedCitation":"(Trigas et al., 2008)","plainCitation":"(Trigas et al., 2008)","noteIndex":0},"citationItems":[{"id":8499,"uris":["http://zotero.org/users/local/gOy6YEwR/items/JX2DNWUS"],"itemData":{"id":8499,"type":"article-journal","abstract":"Species-area relationships for 31 Aegean islands with well-known flora were studied. The area alone explains almost 95% of variance in the floristic richness observed, and the Evvia Island belongs to the group of species-rich islands. Its vascular flora consists of 1837 taxa (species and subspecies) in 638 genera and 131 families, of which 40 taxa are locally endemic, and 135 are Greek endemics. The phytogeographical connections of the island are stronger with the phytogeographical regions of Sterea Ellas, Peloponnisos, East Central and Kiklades. Classification of the endemic species into IUCN-threatened categories is also provided. Threat is strongly clumped across habitats. Maritime and low altitude habitats are most-threatened, particularly maritime marshes, sands and rocks. Low competition and specialized habitats with low disturbance and high stress level are the main factors correlated to the abundance of endemic taxa on Evvia, as it is indicated by the dominance of stress-tolerators in the endemic flora.","container-title":"Fresenius Environmental Bulletin","ISSN":"10184619","issue":"1","note":"ISBN: 1018-4619","page":"48-57","title":"Vascular plant species diversity, biogeography and vulnerability in the Aegean islands as exemplified by Evvia island (W Aegean, Greece)","volume":"17","author":[{"family":"Trigas","given":"Panayiotis"},{"family":"Iatrou","given":"Gregoris"},{"family":"Panitsa","given":"Maria"}],"issued":{"date-parts":[["2008"]]}}}],"schema":"https://github.com/citation-style-language/schema/raw/master/csl-citation.json"}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(Trigas et al., 2008)</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and are either obligate or facultative cliff endemic chasmophytes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{"citationID":"u6p8h03q","properties":{"formattedCitation":"(Kontopanou &amp; Panitsa, 2020; Panitsa &amp; Kontopanou, 2017)","plainCitation":"(Kontopanou &amp; Panitsa, 2020; Panitsa &amp; Kontopanou, 2017)","noteIndex":0},"citationItems":[{"id":"QBuJ1Hnv/kObuFdB8","uris":["http://zotero.org/users/local/q6w3nOLc/items/BARAETBS"],"itemData":{"id":8988,"type":"article-journal","container-title":"Botanica Serbica","ISSN":"1821-2158","issue":"2","journalAbbreviation":"Botanica Serbica","title":"Diversity of chasmophytes in the vascular flora of Greece: floristic analysis and phytogeographical patterns.","volume":"41","author":[{"family":"Panitsa","given":"Maria"},{"family":"Kontopanou","given":"Anna"}],"issued":{"date-parts":[["2017"]]}}},{"id":"QBuJ1Hnv/GhvH0g5K","uris":["http://zotero.org/users/local/q6w3nOLc/items/3ALQPLDX"],"itemData":{"id":8989,"type":"article-journal","container-title":"Diversity","ISSN":"1424-2818","issue":"1","journalAbbreviation":"Diversity","note":"publisher: MDPI","page":"33","title":"Habitat islands on the Aegean Islands (Greece): elevational gradient of chasmophytic diversity, endemism, phytogeographical patterns and need for monitoring and conservation","volume":"12","author":[{"family":"Kontopanou","given":"Anna"},{"family":"Panitsa","given":"Maria"}],"issued":{"date-parts":[["2020"]]}}}],"schema":"https://github.com/citation-style-language/schema/raw/master/csl-citation.json"}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(Kontopanou &amp; Panitsa, 2020; Panitsa &amp; Kontopanou, 2017)</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w:t>
      </w:r>
    </w:p>
    <w:p w14:paraId="071B9CC1" w14:textId="67EA181A"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lastRenderedPageBreak/>
        <w:t xml:space="preserve">Chasmophytic cliff endemics exhibit higher survival rates which may be attributed to their physiological adaptations, the higher expression of genes regulating oxidative phosphorylation, their life-history traits, as cliff endemics are high-stress tolerant plants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{"citationID":"hgSReDWf","properties":{"formattedCitation":"(M\\uc0\\u250{}gica et al., 2024; Snogerup, 1971; Thompson, 2020)","plainCitation":"(Múgica et al., 2024; Snogerup, 1971; Thompson, 2020)","noteIndex":0},"citationItems":[{"id":18314,"uris":["http://zotero.org/users/local/gOy6YEwR/items/8PDAUYVX"],"itemData":{"id":18314,"type":"book","publisher":"Oxford University Press, USA","source":"Google Scholar","title":"Plant evolution in the Mediterranean: insights for conservation","title-short":"Plant evolution in the Mediterranean","URL":"https://www.google.com/books?hl=en&amp;lr=&amp;id=lxT0DwAAQBAJ&amp;oi=fnd&amp;pg=PP1&amp;dq=Plant+Evolution+in+the+Mediterranean:+Insights+for+Conservation&amp;ots=Oh9mwa6hjs&amp;sig=yoPqRUYaSf-U3a_JSDj7mKeieP8","author":[{"family":"Thompson","given":"John D."}],"accessed":{"date-parts":[["2024",7,30]]},"issued":{"date-parts":[["2020"]]}}},{"id":"QBuJ1Hnv/TrtE0RUI","uris":["http://zotero.org/users/local/q6w3nOLc/items/SDQ3ICYW"],"itemData":{"id":8979,"type":"article-journal","container-title":"Basic and Applied Ecology","ISSN":"1439-1791","journalAbbreviation":"Basic and Applied Ecology","note":"publisher: Elsevier","page":"128-134","title":"Survival patterns and population stability of cliff plants suggest high resistance to climatic variability","volume":"80","author":[{"family":"Múgica","given":"A"},{"family":"Miranda","given":"H"},{"family":"García","given":"MB"}],"issued":{"date-parts":[["2024"]]}}},{"id":"QBuJ1Hnv/NmkcjbsK","uris":["http://zotero.org/users/local/q6w3nOLc/items/2SSTJTYV"],"itemData":{"id":8981,"type":"article-journal","title":"Evolutionary and plant geographical aspects of chasmophytic communities.","author":[{"family":"Snogerup","given":"S"}],"issued":{"date-parts":[["1971"]]}}}],"schema":"https://github.com/citation-style-language/schema/raw/master/csl-citation.json"}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(Múgica et al., 2024; Snogerup, 1971; Thompson, 2020)</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In the Aegean, precipitous coastal cliffs harbour a highly specialised</w:t>
      </w:r>
      <w:r w:rsidR="00B82EA9">
        <w:rPr>
          <w:rFonts w:asciiTheme="minorHAnsi" w:hAnsiTheme="minorHAnsi" w:cstheme="minorHAnsi"/>
          <w:b w:val="0"/>
          <w:szCs w:val="24"/>
          <w:lang w:val="en-GB"/>
        </w:rPr>
        <w:t xml:space="preserve"> </w:t>
      </w:r>
      <w:r w:rsidRPr="00626E3E">
        <w:rPr>
          <w:rFonts w:asciiTheme="minorHAnsi" w:hAnsiTheme="minorHAnsi" w:cstheme="minorHAnsi"/>
          <w:b w:val="0"/>
          <w:szCs w:val="24"/>
          <w:lang w:val="en-GB"/>
        </w:rPr>
        <w:t xml:space="preserve">and </w:t>
      </w:r>
      <w:r w:rsidR="00346BCE">
        <w:rPr>
          <w:rFonts w:asciiTheme="minorHAnsi" w:hAnsiTheme="minorHAnsi" w:cstheme="minorHAnsi"/>
          <w:b w:val="0"/>
          <w:szCs w:val="24"/>
          <w:lang w:val="en-GB"/>
        </w:rPr>
        <w:t>often</w:t>
      </w:r>
      <w:r w:rsidRPr="00626E3E">
        <w:rPr>
          <w:rFonts w:asciiTheme="minorHAnsi" w:hAnsiTheme="minorHAnsi" w:cstheme="minorHAnsi"/>
          <w:b w:val="0"/>
          <w:szCs w:val="24"/>
          <w:lang w:val="en-GB"/>
        </w:rPr>
        <w:t xml:space="preserve"> relictual endemic flora (ca. 21% of the Greek endemics;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{"citationID":"eJfYv19l","properties":{"formattedCitation":"(Kontopanou &amp; Panitsa, 2020; Panitsa &amp; Kontopanou, 2017)","plainCitation":"(Kontopanou &amp; Panitsa, 2020; Panitsa &amp; Kontopanou, 2017)","dontUpdate":true,"noteIndex":0},"citationItems":[{"id":"QBuJ1Hnv/kObuFdB8","uris":["http://zotero.org/users/local/q6w3nOLc/items/BARAETBS"],"itemData":{"id":8988,"type":"article-journal","container-title":"Botanica Serbica","ISSN":"1821-2158","issue":"2","journalAbbreviation":"Botanica Serbica","title":"Diversity of chasmophytes in the vascular flora of Greece: floristic analysis and phytogeographical patterns.","volume":"41","author":[{"family":"Panitsa","given":"Maria"},{"family":"Kontopanou","given":"Anna"}],"issued":{"date-parts":[["2017"]]}}},{"id":"QBuJ1Hnv/GhvH0g5K","uris":["http://zotero.org/users/local/q6w3nOLc/items/3ALQPLDX"],"itemData":{"id":8989,"type":"article-journal","container-title":"Diversity","ISSN":"1424-2818","issue":"1","journalAbbreviation":"Diversity","note":"publisher: MDPI","page":"33","title":"Habitat islands on the Aegean Islands (Greece): elevational gradient of chasmophytic diversity, endemism, phytogeographical patterns and need for monitoring and conservation","volume":"12","author":[{"family":"Kontopanou","given":"Anna"},{"family":"Panitsa","given":"Maria"}],"issued":{"date-parts":[["2020"]]}}}],"schema":"https://github.com/citation-style-language/schema/raw/master/csl-citation.json"}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Kontopanou &amp; Panitsa, 2020; Panitsa &amp; Kontopanou, 2017</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of Messinian origin</w:t>
      </w:r>
      <w:r w:rsidR="009770B1">
        <w:rPr>
          <w:rFonts w:asciiTheme="minorHAnsi" w:hAnsiTheme="minorHAnsi" w:cstheme="minorHAnsi"/>
          <w:b w:val="0"/>
          <w:szCs w:val="24"/>
          <w:lang w:val="en-GB"/>
        </w:rPr>
        <w:t xml:space="preserve"> </w:t>
      </w:r>
      <w:r w:rsidR="009770B1" w:rsidRPr="009770B1">
        <w:rPr>
          <w:rFonts w:asciiTheme="minorHAnsi" w:hAnsiTheme="minorHAnsi" w:cstheme="minorHAnsi"/>
          <w:bCs/>
          <w:szCs w:val="24"/>
          <w:lang w:val="en-GB"/>
        </w:rPr>
        <w:fldChar w:fldCharType="begin"/>
      </w:r>
      <w:r w:rsidR="005B6A0D">
        <w:rPr>
          <w:rFonts w:asciiTheme="minorHAnsi" w:hAnsiTheme="minorHAnsi" w:cstheme="minorHAnsi"/>
          <w:bCs/>
          <w:szCs w:val="24"/>
          <w:lang w:val="en-GB"/>
        </w:rPr>
        <w:instrText xml:space="preserve"> ADDIN ZOTERO_ITEM CSL_CITATION {"citationID":"BmXVVKmx","properties":{"formattedCitation":"(Greuter, 1972; GREUTER, 1979)","plainCitation":"(Greuter, 1972; GREUTER, 1979)","dontUpdate":true,"noteIndex":0},"citationItems":[{"id":"QBuJ1Hnv/fwKyhoRu","uris":["http://zotero.org/users/local/q6w3nOLc/items/2DSQWIDS"],"itemData":{"id":8983,"type":"article-journal","note":"publisher: D.[ed.].-Plants and Islands, Academic Press","title":"The Origins and Evolution of Islands Flora as Exemplified by the Aegean Archipelago: 87-106 in BRAMWELL","author":[{"family":"GREUTER","given":"W"}],"issued":{"date-parts":[["1979"]]}}},{"id":"QBuJ1Hnv/sM9ugqTD","uris":["http://zotero.org/users/local/q6w3nOLc/items/DK9AT7AU"],"itemData":{"id":2872,"type":"chapter","container-title":"Taxonomy, phylogeography and evolution","page":"161-177","publisher":"Academic Press","title":"The relict element of the flora of Crete andits evolutionary significance","author":[{"literal":"Greuter"}],"editor":[{"family":"Valentine","given":"D. H."}],"issued":{"date-parts":[["1972"]]}}}],"schema":"https://github.com/citation-style-language/schema/raw/master/csl-citation.json"} </w:instrText>
      </w:r>
      <w:r w:rsidR="009770B1" w:rsidRPr="009770B1">
        <w:rPr>
          <w:rFonts w:asciiTheme="minorHAnsi" w:hAnsiTheme="minorHAnsi" w:cstheme="minorHAnsi"/>
          <w:bCs/>
          <w:szCs w:val="24"/>
          <w:lang w:val="en-GB"/>
        </w:rPr>
        <w:fldChar w:fldCharType="separate"/>
      </w:r>
      <w:r w:rsidR="009770B1" w:rsidRPr="009770B1">
        <w:rPr>
          <w:rFonts w:asciiTheme="minorHAnsi" w:hAnsiTheme="minorHAnsi" w:cstheme="minorHAnsi"/>
          <w:bCs/>
          <w:szCs w:val="24"/>
          <w:lang w:val="en-GB"/>
        </w:rPr>
        <w:t>(Greuter, 1972; Greuter, 1979)</w:t>
      </w:r>
      <w:r w:rsidR="009770B1" w:rsidRPr="009770B1">
        <w:rPr>
          <w:rFonts w:asciiTheme="minorHAnsi" w:hAnsiTheme="minorHAnsi" w:cstheme="minorHAnsi"/>
          <w:bCs/>
          <w:szCs w:val="24"/>
          <w:lang w:val="en-GB"/>
        </w:rPr>
        <w:fldChar w:fldCharType="end"/>
      </w:r>
      <w:r w:rsidRPr="009770B1">
        <w:rPr>
          <w:rFonts w:asciiTheme="minorHAnsi" w:hAnsiTheme="minorHAnsi" w:cstheme="minorHAnsi"/>
          <w:b w:val="0"/>
          <w:szCs w:val="24"/>
          <w:lang w:val="en-GB"/>
        </w:rPr>
        <w:t>.</w:t>
      </w:r>
      <w:r w:rsidRPr="00626E3E">
        <w:rPr>
          <w:rFonts w:asciiTheme="minorHAnsi" w:hAnsiTheme="minorHAnsi" w:cstheme="minorHAnsi"/>
          <w:b w:val="0"/>
          <w:szCs w:val="24"/>
          <w:lang w:val="en-GB"/>
        </w:rPr>
        <w:t xml:space="preserve"> These taxa have persisted through random genetic drift and microclimatic buffering despite progressive climatic deterioration over the last 5 My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{"citationID":"f6vDtXEa","properties":{"formattedCitation":"(Greuter, 1972; GREUTER, 1979)","plainCitation":"(Greuter, 1972; GREUTER, 1979)","dontUpdate":true,"noteIndex":0},"citationItems":[{"id":"QBuJ1Hnv/fwKyhoRu","uris":["http://zotero.org/users/local/q6w3nOLc/items/2DSQWIDS"],"itemData":{"id":8983,"type":"article-journal","note":"publisher: D.[ed.].-Plants and Islands, Academic Press","title":"The Origins and Evolution of Islands Flora as Exemplified by the Aegean Archipelago: 87-106 in BRAMWELL","author":[{"family":"GREUTER","given":"W"}],"issued":{"date-parts":[["1979"]]}}},{"id":"QBuJ1Hnv/sM9ugqTD","uris":["http://zotero.org/users/local/q6w3nOLc/items/DK9AT7AU"],"itemData":{"id":2872,"type":"chapter","container-title":"Taxonomy, phylogeography and evolution","page":"161-177","publisher":"Academic Press","title":"The relict element of the flora of Crete andits evolutionary significance","author":[{"literal":"Greuter"}],"editor":[{"family":"Valentine","given":"D. H."}],"issued":{"date-parts":[["1972"]]}}}],"schema":"https://github.com/citation-style-language/schema/raw/master/csl-citation.json"}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 xml:space="preserve">(Greuter, 1972; </w:t>
      </w:r>
      <w:r w:rsidR="00F45B46" w:rsidRPr="00626E3E">
        <w:rPr>
          <w:rFonts w:asciiTheme="minorHAnsi" w:hAnsiTheme="minorHAnsi" w:cstheme="minorHAnsi"/>
        </w:rPr>
        <w:t>Greuter</w:t>
      </w:r>
      <w:r w:rsidR="00B27B3D" w:rsidRPr="00626E3E">
        <w:rPr>
          <w:rFonts w:asciiTheme="minorHAnsi" w:hAnsiTheme="minorHAnsi" w:cstheme="minorHAnsi"/>
        </w:rPr>
        <w:t>, 1979)</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Thus, the coastal cliff areas where future biodiversity may lie could host the more stress-tolerant endemic taxa, those who might be able to withstand the intense climate and land-use change impacts due to their innate resilience. </w:t>
      </w:r>
    </w:p>
    <w:p w14:paraId="49594B24" w14:textId="03EC74B8"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This potential for shared refugia has significant implications for conservation planning, as it </w:t>
      </w:r>
      <w:r w:rsidR="008A7FC4" w:rsidRPr="008A7FC4">
        <w:rPr>
          <w:rFonts w:asciiTheme="minorHAnsi" w:hAnsiTheme="minorHAnsi" w:cstheme="minorHAnsi"/>
          <w:b w:val="0"/>
          <w:szCs w:val="24"/>
          <w:lang w:val="en-GB"/>
        </w:rPr>
        <w:t xml:space="preserve">necessitates the development of </w:t>
      </w:r>
      <w:r w:rsidRPr="00626E3E">
        <w:rPr>
          <w:rFonts w:asciiTheme="minorHAnsi" w:hAnsiTheme="minorHAnsi" w:cstheme="minorHAnsi"/>
          <w:b w:val="0"/>
          <w:szCs w:val="24"/>
          <w:lang w:val="en-GB"/>
        </w:rPr>
        <w:t>strategies that can accommodate multiple taxa with likely divergent ecological requirements. However</w:t>
      </w:r>
      <w:r w:rsidR="00D5216F">
        <w:rPr>
          <w:rFonts w:asciiTheme="minorHAnsi" w:hAnsiTheme="minorHAnsi" w:cstheme="minorHAnsi"/>
          <w:b w:val="0"/>
          <w:szCs w:val="24"/>
          <w:lang w:val="en-GB"/>
        </w:rPr>
        <w:t>, we have to note that we</w:t>
      </w:r>
      <w:r w:rsidRPr="00626E3E">
        <w:rPr>
          <w:rFonts w:asciiTheme="minorHAnsi" w:hAnsiTheme="minorHAnsi" w:cstheme="minorHAnsi"/>
          <w:b w:val="0"/>
          <w:szCs w:val="24"/>
          <w:lang w:val="en-GB"/>
        </w:rPr>
        <w:t xml:space="preserve"> did not explicitly consider the adaptive capacities of endemic species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{"citationID":"lWxXTNHM","properties":{"formattedCitation":"(Aguirre-Liguori et al., 2021)","plainCitation":"(Aguirre-Liguori et al., 2021)","noteIndex":0},"citationItems":[{"id":"QBuJ1Hnv/DIRihmT4","uris":["http://zotero.org/users/local/q6w3nOLc/items/422IN4IN"],"itemData":{"id":8978,"type":"article-journal","container-title":"Nature Ecology &amp; Evolution","ISSN":"2397-334X","issue":"10","journalAbbreviation":"Nature Ecology &amp; Evolution","note":"publisher: Nature Publishing Group UK London","page":"1350-1360","title":"The evolutionary genomics of species’ responses to climate change","volume":"5","author":[{"family":"Aguirre-Liguori","given":"Jonas A"},{"family":"Ramírez-Barahona","given":"Santiago"},{"family":"Gaut","given":"Brandon S"}],"issued":{"date-parts":[["2021"]]}}}],"schema":"https://github.com/citation-style-language/schema/raw/master/csl-citation.json"}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(Aguirre-Liguori et al., 2021)</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which may influence their long-term responses to global change. While there is evidence of rapid evolution and phenotypic plasticity in some island plants </w:t>
      </w:r>
      <w:r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{"citationID":"QcRtjrW7","properties":{"formattedCitation":"(Bothmer, 1974; Jaros et al., 2018; Strid, 1970)","plainCitation":"(Bothmer, 1974; Jaros et al., 2018; Strid, 1970)","noteIndex":0},"citationItems":[{"id":"QBuJ1Hnv/4cIViAiJ","uris":["http://zotero.org/users/local/q6w3nOLc/items/QXYCIQVC"],"itemData":{"id":5489,"type":"article-journal","abstract":"• Background and Aims: Disentangling the relative roles of past fragmentation (vicariance), colonization (dispersal) and post-divergence gene flow in the genetic divergence of continental island organisms remains a formidable challenge. Amplified fragment length polymorphisms (AFLPs) were used to (1) gain further insights into the biogeographical processes underlying the Pleistocene diversification of the Aegean Nigella arvensis complex; (2) evaluate the role of potential key factors driving patterns of population genetic variability (mating system, geographical isolation and historical contingencies); and (3) test the robustness of conclusions previously drawn from chloroplast (cp) DNA. • Methods: Genetic diversity was analysed for 235 AFLP markers from 48 populations (497 individuals) representing 11 taxa of the complex using population genetic methods and Bayesian assignment tests. • Key Results: Most designated taxa are identifiable as genetically distinct units. Both fragmentation and dispersal-driven diversification processes occurred at different geological time scales, from Early to Late Pleistocene, specifically (1) sea barrier-induced vicariant speciation in the Cyclades, the Western Cretan Strait and Ikaria; and (2) bi-regional colonizations of the 'Southern Aegean Island Arc' from the Western vs. Eastern Aegean mainland, followed by allopatric divergences in Crete vs. Rhodos and Karpathos/Kasos. Outcrossing island taxa experienced drift-related demographic processes that are magnified in the two insular selfing species. Population genetic differentiation on the mainland seems largely driven by dispersal limitation, while in the Central Aegean it may still be influenced by historical events (island fragmentation and sporadic long-distance colonization). • Conclusions: The biogeographical history of Aegean Nigella is more complex than expected for a strictly allopatric vicariant model of divergence. Nonetheless, the major phylogeographical boundaries of this radiation are largely congruent with the geography and history of islands, with little evidence for ongoing gene exchange between divergent taxa. The present results emphasize the need to investigate further biological and landscape features and contemporary vs. historical processes in driving population divergence and taxon diversification in Aegean plant radiations.","container-title":"Annals of Botany","DOI":"10.1093/aob/mcx150","ISSN":"0305-7364","issue":"2","note":"number: 2\nPMID: 29300817","page":"241–254","title":"Diversification in continental island archipelagos: new evidence on the roles of fragmentation, colonization and gene flow on the genetic divergence of Aegean Nigella (Ranunculaceae)","volume":"121","author":[{"family":"Jaros","given":"Ursula"},{"family":"Tribsch","given":"Andreas"},{"family":"Comes","given":"Hans Peter"}],"issued":{"date-parts":[["2018",2]]}}},{"id":"QBuJ1Hnv/zMgU66on","uris":["http://zotero.org/users/local/q6w3nOLc/items/MCYVDHCD"],"itemData":{"id":8990,"type":"article-journal","container-title":"Opera Bot.","journalAbbreviation":"Opera Bot.","page":"1-169","title":"Studies in the Aegean flora. XVI. Biosystematics of the Nigella arvensis complex. With special reference to the problem of non-adaptive radiation","volume":"28","author":[{"family":"Strid","given":"Arne"}],"issued":{"date-parts":[["1970"]]}}},{"id":"QBuJ1Hnv/ljnd4zAy","uris":["http://zotero.org/users/local/q6w3nOLc/items/UGE2DG5V"],"itemData":{"id":8991,"type":"article-journal","title":"Studies in the Aegean flora. XXI. Biosystematic studies in the Allium ampeloprasum complex.","author":[{"family":"Bothmer","given":"R","dropping-particle":"von"}],"issued":{"date-parts":[["1974"]]}}}],"schema":"https://github.com/citation-style-language/schema/raw/master/csl-citation.json"}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(Bothmer, 1974; Jaros et al., 2018; Strid, 1970)</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empirical data on the adaptive potential of Evvia's endemic flora is currently lacking. Uncertainties concerning pollinator availability, seed bank persistence, and propensity for dispersal further compound the predictive limitations. Future research should investigate the genetic diversity and adaptive capacities of these species through field studies, common garden experiments, and genetic analyses to refine our understanding of their vulnerability to climate and land-use change </w:t>
      </w:r>
      <w:r w:rsidRPr="00626E3E">
        <w:rPr>
          <w:rFonts w:asciiTheme="minorHAnsi" w:hAnsiTheme="minorHAnsi" w:cstheme="minorHAnsi"/>
          <w:b w:val="0"/>
          <w:szCs w:val="24"/>
          <w:lang w:val="en-GB"/>
        </w:rPr>
        <w:fldChar w:fldCharType="begin"/>
      </w:r>
      <w:r w:rsidR="00B27B3D" w:rsidRPr="00626E3E">
        <w:rPr>
          <w:rFonts w:asciiTheme="minorHAnsi" w:hAnsiTheme="minorHAnsi" w:cstheme="minorHAnsi"/>
          <w:b w:val="0"/>
          <w:szCs w:val="24"/>
          <w:lang w:val="en-GB"/>
        </w:rPr>
        <w:instrText xml:space="preserve"> ADDIN ZOTERO_ITEM CSL_CITATION {"citationID":"bGYYEtR2","properties":{"formattedCitation":"(Augustinos et al., 2014; Kougioumoutzis, Kotsakiozi, Stathi, Trigas, et al., 2021)","plainCitation":"(Augustinos et al., 2014; Kougioumoutzis, Kotsakiozi, Stathi, Trigas, et al., 2021)","noteIndex":0},"citationItems":[{"id":10539,"uris":["http://zotero.org/users/local/gOy6YEwR/items/4HUW43YJ"],"itemData":{"id":10539,"type":"article-journal","abstract":"The Mediterranean basin constitutes one of the largest global biodiversity hotspots, hosting more than 11,000 endemic plants, and it is recognised as an area with a high proportion of threatened taxa. Nevertheless, only a tiny fraction of the threatened Mediterranean endemics have their genetic diversity assessed, and we are unaware if and how climate change might impact their conservation status. This is even more pronounced in Eastern Mediterranean countries with a rich endemic flora, such as Greece, which hosts a large portion of the plant taxa assessed at the European level under the IUCN criteria. Using inter simple sequence repeats (ISSR) markers and species distribution models, we analysed the genetic diversity and investigated the impacts of climate change on four critically endangered and extremely narrow and rare Greek island endemic plants, namely Aethionema retsina, Allium iatrouinum, Convolvulus argyrothamnos, and Saponaria jagelii. All four species are facing intense anthropogenic threats and display moderate genetic diversity (uHe: 0.254–0.322), while climate change is expected to have a profound impact on their range size during the coming decades. A combination of in-and ex-situ measures, such as population reinforcement and seed bank conservation, are urgently needed in order to preserve these highly threatened and rare Greek endemics.","container-title":"Diversity","DOI":"10.3390/d13040152","ISSN":"14242818","issue":"4","title":"Conservation genetics of four critically endangered greek endemic plants: A preliminary assessment","volume":"13","author":[{"family":"Kougioumoutzis","given":"Konstantinos"},{"family":"Kotsakiozi","given":"Panayiota"},{"family":"Stathi","given":"Efthalia"},{"family":"Trigas","given":"Panayiotis"},{"family":"Parmakelis","given":"Aristeidis"}],"issued":{"date-parts":[["2021"]]}}},{"id":7019,"uris":["http://zotero.org/users/local/gOy6YEwR/items/B6BKMIKQ"],"itemData":{"id":7019,"type":"article-journal","abstract":"The genus Minuartia is highly diverse in the Mediterranean region and includes several endemic and locally restricted species. The genetic variation of three Minuartia species (M. dirphya, M. parnonia, M. wettsteinii) which are endemic to Greece was investigated, aiming to also develop effective conservation plans for their protection. Minuartia dirphya and M. wettsteinii are known to occur only at their type localities, each forming a small population, while M. parnonia is more widespread with seven populations located in the south-east Peloponnese. Genetic diversity was estimated using ten chloroplast microsatellite and five REMAP markers. The chloroplast microsatellite markers exhibited limited polymorphism among species only, while REMAP revealed a significant amount of genetic variation at the population and species level. All the analyses performed (dendrograms, PCoA, STRUCTURE) showed clear differentiation among species, highlighting M. wettsteinii as the most genetically distant. As shown by AMOVA, a degree of differentiation was detected within M. parnonia, where 41 % of the total variation was partitioned among populations and 59 % to the individuals within them. At the species level, the highest genetic diversity (PPB = 75.86 %, Hj = 0.2728, I = 0.3509) was observed in M. parnonia, followed by M. dirphya (PPB = 55.17 %, Hj = 0.2350, I = 0.2767), while the lowest was observed in M. wettsteinii (PPB = 28.74 %, Hj = 0.1449, I = 0.1498). Scarce gene flow (Nm = 0.5451) was observed among M. parnonia populations. The current study is important for developing conservation management plans for the three threatened Minuartia species.","container-title":"Folia Geobotanica","DOI":"10.1007/s12224-014-9196-2","ISSN":"12119520","issue":"4","page":"603-621","title":"Genetic Variation in Three Closely Related Minuartia (Caryophyllaceae) Species Endemic to Greece: Implications for Conservation Management","volume":"49","author":[{"family":"Augustinos","given":"Antonios"},{"family":"Sotirakis","given":"Kostas"},{"family":"Trigas","given":"Panayiotis"},{"family":"Kalpoutzakis","given":"Eleftherios"},{"family":"Papasotiropoulos","given":"Vassilis"}],"issued":{"date-parts":[["2014"]]}}}],"schema":"https://github.com/citation-style-language/schema/raw/master/csl-citation.json"} </w:instrText>
      </w:r>
      <w:r w:rsidRPr="00626E3E">
        <w:rPr>
          <w:rFonts w:asciiTheme="minorHAnsi" w:hAnsiTheme="minorHAnsi" w:cstheme="minorHAnsi"/>
          <w:b w:val="0"/>
          <w:szCs w:val="24"/>
          <w:lang w:val="en-GB"/>
        </w:rPr>
        <w:fldChar w:fldCharType="separate"/>
      </w:r>
      <w:r w:rsidR="00B27B3D" w:rsidRPr="00626E3E">
        <w:rPr>
          <w:rFonts w:asciiTheme="minorHAnsi" w:hAnsiTheme="minorHAnsi" w:cstheme="minorHAnsi"/>
        </w:rPr>
        <w:t>(Augustinos et al., 2014; Kougioumoutzis, Kotsakiozi, Stathi, Trigas, et al., 2021)</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w:t>
      </w:r>
    </w:p>
    <w:p w14:paraId="67797941" w14:textId="77777777" w:rsidR="00C24A3C" w:rsidRPr="00626E3E" w:rsidRDefault="00C24A3C" w:rsidP="000F240B">
      <w:pPr>
        <w:pStyle w:val="MDPI21heading1"/>
        <w:spacing w:before="0" w:after="0" w:line="240" w:lineRule="exact"/>
        <w:ind w:left="0"/>
        <w:jc w:val="both"/>
        <w:rPr>
          <w:rFonts w:asciiTheme="minorHAnsi" w:hAnsiTheme="minorHAnsi" w:cstheme="minorHAnsi"/>
          <w:b w:val="0"/>
          <w:szCs w:val="24"/>
          <w:lang w:val="en-GB"/>
        </w:rPr>
      </w:pPr>
    </w:p>
    <w:p w14:paraId="1671C4D8" w14:textId="175F648F" w:rsidR="00C24A3C" w:rsidRPr="00626E3E" w:rsidRDefault="00C24A3C" w:rsidP="000F240B">
      <w:pPr>
        <w:pStyle w:val="MDPI21heading1"/>
        <w:spacing w:before="0" w:after="0" w:line="240" w:lineRule="exact"/>
        <w:ind w:left="0"/>
        <w:jc w:val="both"/>
        <w:rPr>
          <w:rFonts w:asciiTheme="minorHAnsi" w:hAnsiTheme="minorHAnsi" w:cstheme="minorHAnsi"/>
          <w:b w:val="0"/>
          <w:i/>
          <w:iCs/>
          <w:szCs w:val="24"/>
          <w:lang w:val="en-GB"/>
        </w:rPr>
      </w:pPr>
      <w:r w:rsidRPr="00626E3E">
        <w:rPr>
          <w:rFonts w:asciiTheme="minorHAnsi" w:hAnsiTheme="minorHAnsi" w:cstheme="minorHAnsi"/>
          <w:b w:val="0"/>
          <w:i/>
          <w:iCs/>
          <w:szCs w:val="24"/>
          <w:lang w:val="en-GB"/>
        </w:rPr>
        <w:t>4.3.3 Conservation priorities</w:t>
      </w:r>
    </w:p>
    <w:p w14:paraId="01A4724F" w14:textId="102D008F" w:rsidR="00474B3B" w:rsidRPr="00626E3E" w:rsidRDefault="00474B3B" w:rsidP="000F240B">
      <w:pPr>
        <w:pStyle w:val="MDPI21heading1"/>
        <w:spacing w:before="0" w:after="0" w:line="240" w:lineRule="exact"/>
        <w:ind w:left="0"/>
        <w:jc w:val="both"/>
        <w:rPr>
          <w:rFonts w:asciiTheme="minorHAnsi" w:hAnsiTheme="minorHAnsi" w:cstheme="minorHAnsi"/>
          <w:b w:val="0"/>
          <w:szCs w:val="24"/>
          <w:lang w:val="en-GB"/>
        </w:rPr>
      </w:pPr>
      <w:r w:rsidRPr="00626E3E">
        <w:rPr>
          <w:rFonts w:asciiTheme="minorHAnsi" w:hAnsiTheme="minorHAnsi" w:cstheme="minorHAnsi"/>
          <w:b w:val="0"/>
          <w:szCs w:val="24"/>
          <w:lang w:val="en-GB"/>
        </w:rPr>
        <w:t xml:space="preserve">The high-altitude regions, despite functioning as current diversity and conservation hotspots with </w:t>
      </w:r>
      <w:r w:rsidR="00EB21C3">
        <w:rPr>
          <w:rFonts w:asciiTheme="minorHAnsi" w:hAnsiTheme="minorHAnsi" w:cstheme="minorHAnsi"/>
          <w:b w:val="0"/>
          <w:szCs w:val="24"/>
          <w:lang w:val="en-GB"/>
        </w:rPr>
        <w:t>increased</w:t>
      </w:r>
      <w:r w:rsidRPr="00626E3E">
        <w:rPr>
          <w:rFonts w:asciiTheme="minorHAnsi" w:hAnsiTheme="minorHAnsi" w:cstheme="minorHAnsi"/>
          <w:b w:val="0"/>
          <w:szCs w:val="24"/>
          <w:lang w:val="en-GB"/>
        </w:rPr>
        <w:t xml:space="preserve"> EDGE scores (Figures 9, S39–40), risk transitioning into extinction hotspots, as indicated by their low ΔEDGE scores (Figures 9–10). This worrisome pattern, also noted in </w:t>
      </w:r>
      <w:r w:rsidR="004063B1">
        <w:rPr>
          <w:rFonts w:asciiTheme="minorHAnsi" w:hAnsiTheme="minorHAnsi" w:cstheme="minorHAnsi"/>
          <w:b w:val="0"/>
          <w:szCs w:val="24"/>
          <w:lang w:val="en-GB"/>
        </w:rPr>
        <w:t>Crete</w:t>
      </w:r>
      <w:r w:rsidRPr="00626E3E">
        <w:rPr>
          <w:rFonts w:asciiTheme="minorHAnsi" w:hAnsiTheme="minorHAnsi" w:cstheme="minorHAnsi"/>
          <w:b w:val="0"/>
          <w:szCs w:val="24"/>
          <w:lang w:val="en-GB"/>
        </w:rPr>
        <w:t xml:space="preserve"> </w:t>
      </w:r>
      <w:r w:rsidRPr="00626E3E">
        <w:rPr>
          <w:rFonts w:asciiTheme="minorHAnsi" w:hAnsiTheme="minorHAnsi" w:cstheme="minorHAnsi"/>
          <w:b w:val="0"/>
          <w:szCs w:val="24"/>
          <w:lang w:val="en-GB"/>
        </w:rPr>
        <w:fldChar w:fldCharType="begin"/>
      </w:r>
      <w:r w:rsidR="005755A1">
        <w:rPr>
          <w:rFonts w:asciiTheme="minorHAnsi" w:hAnsiTheme="minorHAnsi" w:cstheme="minorHAnsi"/>
          <w:b w:val="0"/>
          <w:szCs w:val="24"/>
          <w:lang w:val="en-GB"/>
        </w:rPr>
        <w:instrText xml:space="preserve"> ADDIN ZOTERO_ITEM CSL_CITATION {"citationID":"zgPjC8Cm","properties":{"formattedCitation":"(Kougioumoutzis et al., 2020)","plainCitation":"(Kougioumoutzis et al., 2020)","noteIndex":0},"citationItems":[{"id":9968,"uris":["http://zotero.org/users/local/gOy6YEwR/items/IQDQJ5DP"],"itemData":{"id":9968,"type":"article-journal","abstract":"Climate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schema":"https://github.com/citation-style-language/schema/raw/master/csl-citation.json"} </w:instrText>
      </w:r>
      <w:r w:rsidRPr="00626E3E">
        <w:rPr>
          <w:rFonts w:asciiTheme="minorHAnsi" w:hAnsiTheme="minorHAnsi" w:cstheme="minorHAnsi"/>
          <w:b w:val="0"/>
          <w:szCs w:val="24"/>
          <w:lang w:val="en-GB"/>
        </w:rPr>
        <w:fldChar w:fldCharType="separate"/>
      </w:r>
      <w:r w:rsidR="005755A1" w:rsidRPr="005755A1">
        <w:rPr>
          <w:rFonts w:ascii="Calibri" w:hAnsi="Calibri" w:cs="Calibri"/>
        </w:rPr>
        <w:t>(Kougioumoutzis et al., 2020)</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appears especially pronounced in Mts. Dirphys and </w:t>
      </w:r>
      <w:r w:rsidR="0013002F">
        <w:rPr>
          <w:rFonts w:asciiTheme="minorHAnsi" w:hAnsiTheme="minorHAnsi" w:cstheme="minorHAnsi"/>
          <w:b w:val="0"/>
          <w:szCs w:val="24"/>
          <w:lang w:val="en-GB"/>
        </w:rPr>
        <w:t>Telethrio</w:t>
      </w:r>
      <w:r w:rsidRPr="00626E3E">
        <w:rPr>
          <w:rFonts w:asciiTheme="minorHAnsi" w:hAnsiTheme="minorHAnsi" w:cstheme="minorHAnsi"/>
          <w:b w:val="0"/>
          <w:szCs w:val="24"/>
          <w:lang w:val="en-GB"/>
        </w:rPr>
        <w:t>, where these potential extinction hotspots overlap with 14% of the CWE-PE L1 hotspots identified for single-island endemic species (Figure 10). Additional areas exhibiting very low ΔEDGE scores are in northern and central Ev</w:t>
      </w:r>
      <w:r w:rsidR="00C24C19">
        <w:rPr>
          <w:rFonts w:asciiTheme="minorHAnsi" w:hAnsiTheme="minorHAnsi" w:cstheme="minorHAnsi"/>
          <w:b w:val="0"/>
          <w:szCs w:val="24"/>
          <w:lang w:val="en-GB"/>
        </w:rPr>
        <w:t>v</w:t>
      </w:r>
      <w:r w:rsidRPr="00626E3E">
        <w:rPr>
          <w:rFonts w:asciiTheme="minorHAnsi" w:hAnsiTheme="minorHAnsi" w:cstheme="minorHAnsi"/>
          <w:b w:val="0"/>
          <w:szCs w:val="24"/>
          <w:lang w:val="en-GB"/>
        </w:rPr>
        <w:t xml:space="preserve">ia, falling outside </w:t>
      </w:r>
      <w:r w:rsidR="00C24C19">
        <w:rPr>
          <w:rFonts w:asciiTheme="minorHAnsi" w:hAnsiTheme="minorHAnsi" w:cstheme="minorHAnsi"/>
          <w:b w:val="0"/>
          <w:szCs w:val="24"/>
          <w:lang w:val="en-GB"/>
        </w:rPr>
        <w:t>the</w:t>
      </w:r>
      <w:r w:rsidRPr="00626E3E">
        <w:rPr>
          <w:rFonts w:asciiTheme="minorHAnsi" w:hAnsiTheme="minorHAnsi" w:cstheme="minorHAnsi"/>
          <w:b w:val="0"/>
          <w:szCs w:val="24"/>
          <w:lang w:val="en-GB"/>
        </w:rPr>
        <w:t xml:space="preserve"> established protected areas network (Figure 10). </w:t>
      </w:r>
    </w:p>
    <w:p w14:paraId="1CC1E617" w14:textId="622ADE42" w:rsidR="00474B3B" w:rsidRPr="00626E3E" w:rsidRDefault="00474B3B" w:rsidP="000F240B">
      <w:pPr>
        <w:pStyle w:val="MDPI21heading1"/>
        <w:spacing w:before="0" w:after="0" w:line="240" w:lineRule="exact"/>
        <w:ind w:left="0" w:firstLine="272"/>
        <w:jc w:val="both"/>
        <w:rPr>
          <w:rFonts w:asciiTheme="minorHAnsi" w:hAnsiTheme="minorHAnsi" w:cstheme="minorHAnsi"/>
          <w:b w:val="0"/>
          <w:szCs w:val="24"/>
          <w:lang w:val="en-GB"/>
        </w:rPr>
      </w:pPr>
      <w:r w:rsidRPr="00626E3E">
        <w:rPr>
          <w:rFonts w:asciiTheme="minorHAnsi" w:hAnsiTheme="minorHAnsi" w:cstheme="minorHAnsi"/>
          <w:b w:val="0"/>
          <w:szCs w:val="24"/>
          <w:lang w:val="en-GB"/>
        </w:rPr>
        <w:t>These vulnerable regions warrant urgent prioritisation in conservation initiatives. The imperative to identify conservation priorities and implement efficient measures grows increasingly pressing as human activities and land use exert unrelenting pressure on natural habitats, precipitating severe alterations in biodiversity</w:t>
      </w:r>
      <w:r w:rsidR="00141747" w:rsidRPr="00626E3E">
        <w:rPr>
          <w:rFonts w:asciiTheme="minorHAnsi" w:hAnsiTheme="minorHAnsi" w:cstheme="minorHAnsi"/>
          <w:b w:val="0"/>
          <w:szCs w:val="24"/>
          <w:lang w:val="en-GB"/>
        </w:rPr>
        <w:t xml:space="preserve"> </w:t>
      </w:r>
      <w:r w:rsidR="00141747" w:rsidRPr="00626E3E">
        <w:rPr>
          <w:rFonts w:asciiTheme="minorHAnsi" w:hAnsiTheme="minorHAnsi" w:cstheme="minorHAnsi"/>
          <w:b w:val="0"/>
          <w:szCs w:val="24"/>
          <w:lang w:val="en-GB"/>
        </w:rPr>
        <w:fldChar w:fldCharType="begin"/>
      </w:r>
      <w:r w:rsidR="005B6A0D">
        <w:rPr>
          <w:rFonts w:asciiTheme="minorHAnsi" w:hAnsiTheme="minorHAnsi" w:cstheme="minorHAnsi"/>
          <w:b w:val="0"/>
          <w:szCs w:val="24"/>
          <w:lang w:val="en-GB"/>
        </w:rPr>
        <w:instrText xml:space="preserve"> ADDIN ZOTERO_ITEM CSL_CITATION {"citationID":"byjwtVoA","properties":{"formattedCitation":"(Montr\\uc0\\u224{}s-Janer et al., 2024; Oliver &amp; Morecroft, 2014)","plainCitation":"(Montràs-Janer et al., 2024; Oliver &amp; Morecroft, 2014)","noteIndex":0},"citationItems":[{"id":"QBuJ1Hnv/I84Ass4C","uris":["http://zotero.org/users/local/q6w3nOLc/items/3I3DS9N9"],"itemData":{"id":"7p0PD8Gi/s53ZH7id","type":"article-journal","container-title":"Nature ecology &amp; evolution","ISSN":"2397-334X","issue":"4","journalAbbreviation":"Nature ecology &amp; evolution","note":"publisher: Nature Publishing Group UK London","page":"739-751","title":"Anthropogenic climate and land-use change drive short-and long-term biodiversity shifts across taxa","volume":"8","author":[{"family":"Montràs-Janer","given":"Teresa"},{"family":"Suggitt","given":"Andrew J"},{"family":"Fox","given":"Richard"},{"family":"Jönsson","given":"Mari"},{"family":"Martay","given":"Blaise"},{"family":"Roy","given":"David B"},{"family":"Walker","given":"Kevin J"},{"family":"Auffret","given":"Alistair G"}],"issued":{"date-parts":[["2024"]]}}},{"id":10823,"uris":["http://zotero.org/users/local/gOy6YEwR/items/YR8UYH9Y"],"itemData":{"id":10823,"type":"article-journal","container-title":"Wiley Interdisciplinary Reviews: Climate Change","ISSN":"1757-7780","issue":"3","note":"publisher: Wiley Online Library","page":"317-335","title":"Interactions between climate change and land use change on biodiversity: attribution problems, risks, and opportunities","volume":"5","author":[{"family":"Oliver","given":"Tom H."},{"family":"Morecroft","given":"Mike D."}],"issued":{"date-parts":[["2014"]]}}}],"schema":"https://github.com/citation-style-language/schema/raw/master/csl-citation.json"} </w:instrText>
      </w:r>
      <w:r w:rsidR="00141747" w:rsidRPr="00626E3E">
        <w:rPr>
          <w:rFonts w:asciiTheme="minorHAnsi" w:hAnsiTheme="minorHAnsi" w:cstheme="minorHAnsi"/>
          <w:b w:val="0"/>
          <w:szCs w:val="24"/>
          <w:lang w:val="en-GB"/>
        </w:rPr>
        <w:fldChar w:fldCharType="separate"/>
      </w:r>
      <w:r w:rsidR="00141747" w:rsidRPr="00626E3E">
        <w:rPr>
          <w:rFonts w:asciiTheme="minorHAnsi" w:hAnsiTheme="minorHAnsi" w:cstheme="minorHAnsi"/>
        </w:rPr>
        <w:t>(Montràs-Janer et al., 2024; Oliver &amp; Morecroft, 2014)</w:t>
      </w:r>
      <w:r w:rsidR="00141747"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The strategic identification of areas characterised by high EDGE and low ΔEDGE scores offers a robust, data-driven approach for prioritizing regions of high conservation and evolutionary significance that face increased extinction risk, as demonstrated in Crete </w:t>
      </w:r>
      <w:r w:rsidRPr="00626E3E">
        <w:rPr>
          <w:rFonts w:asciiTheme="minorHAnsi" w:hAnsiTheme="minorHAnsi" w:cstheme="minorHAnsi"/>
          <w:b w:val="0"/>
          <w:szCs w:val="24"/>
          <w:lang w:val="en-GB"/>
        </w:rPr>
        <w:fldChar w:fldCharType="begin"/>
      </w:r>
      <w:r w:rsidR="005755A1">
        <w:rPr>
          <w:rFonts w:asciiTheme="minorHAnsi" w:hAnsiTheme="minorHAnsi" w:cstheme="minorHAnsi"/>
          <w:b w:val="0"/>
          <w:szCs w:val="24"/>
          <w:lang w:val="en-GB"/>
        </w:rPr>
        <w:instrText xml:space="preserve"> ADDIN ZOTERO_ITEM CSL_CITATION {"citationID":"t8zq01OF","properties":{"formattedCitation":"(Kougioumoutzis et al., 2020)","plainCitation":"(Kougioumoutzis et al., 2020)","noteIndex":0},"citationItems":[{"id":9968,"uris":["http://zotero.org/users/local/gOy6YEwR/items/IQDQJ5DP"],"itemData":{"id":9968,"type":"article-journal","abstract":"Climate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schema":"https://github.com/citation-style-language/schema/raw/master/csl-citation.json"} </w:instrText>
      </w:r>
      <w:r w:rsidRPr="00626E3E">
        <w:rPr>
          <w:rFonts w:asciiTheme="minorHAnsi" w:hAnsiTheme="minorHAnsi" w:cstheme="minorHAnsi"/>
          <w:b w:val="0"/>
          <w:szCs w:val="24"/>
          <w:lang w:val="en-GB"/>
        </w:rPr>
        <w:fldChar w:fldCharType="separate"/>
      </w:r>
      <w:r w:rsidR="005755A1" w:rsidRPr="005755A1">
        <w:rPr>
          <w:rFonts w:ascii="Calibri" w:hAnsi="Calibri" w:cs="Calibri"/>
        </w:rPr>
        <w:t>(Kougioumoutzis et al., 2020)</w:t>
      </w:r>
      <w:r w:rsidRPr="00626E3E">
        <w:rPr>
          <w:rFonts w:asciiTheme="minorHAnsi" w:hAnsiTheme="minorHAnsi" w:cstheme="minorHAnsi"/>
          <w:b w:val="0"/>
          <w:szCs w:val="24"/>
          <w:lang w:val="en-GB"/>
        </w:rPr>
        <w:fldChar w:fldCharType="end"/>
      </w:r>
      <w:r w:rsidRPr="00626E3E">
        <w:rPr>
          <w:rFonts w:asciiTheme="minorHAnsi" w:hAnsiTheme="minorHAnsi" w:cstheme="minorHAnsi"/>
          <w:b w:val="0"/>
          <w:szCs w:val="24"/>
          <w:lang w:val="en-GB"/>
        </w:rPr>
        <w:t xml:space="preserve">. Adopting this approach can inform the development of targeted, evidence-based conservation strategies to </w:t>
      </w:r>
      <w:r w:rsidR="003503F9">
        <w:rPr>
          <w:rFonts w:asciiTheme="minorHAnsi" w:hAnsiTheme="minorHAnsi" w:cstheme="minorHAnsi"/>
          <w:b w:val="0"/>
          <w:szCs w:val="24"/>
          <w:lang w:val="en-GB"/>
        </w:rPr>
        <w:t>protect</w:t>
      </w:r>
      <w:r w:rsidRPr="00626E3E">
        <w:rPr>
          <w:rFonts w:asciiTheme="minorHAnsi" w:hAnsiTheme="minorHAnsi" w:cstheme="minorHAnsi"/>
          <w:b w:val="0"/>
          <w:szCs w:val="24"/>
          <w:lang w:val="en-GB"/>
        </w:rPr>
        <w:t xml:space="preserve"> biodiversity in the face of unprecedented anthropogenic pressures. Given Evvia’s exposure to repeated wildfires and infrastructure expansion (e.g., wind farms), further habitat degradation could amplify extinction risks unless integrated management plans are implemented. </w:t>
      </w:r>
    </w:p>
    <w:p w14:paraId="4A6A4D80" w14:textId="77777777" w:rsidR="00821A04" w:rsidRPr="00626E3E" w:rsidRDefault="00821A04" w:rsidP="000F240B">
      <w:pPr>
        <w:pStyle w:val="MDPI21heading1"/>
        <w:spacing w:before="0" w:after="0" w:line="240" w:lineRule="exact"/>
        <w:ind w:left="0" w:firstLine="272"/>
        <w:jc w:val="both"/>
        <w:rPr>
          <w:rFonts w:asciiTheme="minorHAnsi" w:hAnsiTheme="minorHAnsi" w:cstheme="minorHAnsi"/>
          <w:b w:val="0"/>
          <w:szCs w:val="24"/>
          <w:lang w:val="en-GB"/>
        </w:rPr>
      </w:pPr>
    </w:p>
    <w:p w14:paraId="2E3FC544" w14:textId="77777777" w:rsidR="00474B3B" w:rsidRPr="00626E3E" w:rsidRDefault="00474B3B" w:rsidP="000F240B">
      <w:pPr>
        <w:pStyle w:val="MDPI21heading1"/>
        <w:spacing w:before="0" w:after="0" w:line="240" w:lineRule="exact"/>
        <w:ind w:left="0"/>
        <w:jc w:val="both"/>
        <w:rPr>
          <w:rFonts w:asciiTheme="minorHAnsi" w:hAnsiTheme="minorHAnsi" w:cstheme="minorHAnsi"/>
          <w:b w:val="0"/>
          <w:i/>
          <w:iCs/>
          <w:szCs w:val="24"/>
          <w:lang w:val="en-GB"/>
        </w:rPr>
      </w:pPr>
      <w:r w:rsidRPr="00626E3E">
        <w:rPr>
          <w:rFonts w:asciiTheme="minorHAnsi" w:hAnsiTheme="minorHAnsi" w:cstheme="minorHAnsi"/>
          <w:b w:val="0"/>
          <w:i/>
          <w:iCs/>
          <w:szCs w:val="24"/>
          <w:lang w:val="en-GB"/>
        </w:rPr>
        <w:t>4.4. Effectiveness of Protected Areas and Conservation Gaps</w:t>
      </w:r>
    </w:p>
    <w:p w14:paraId="5F7F7E8B" w14:textId="1097796F" w:rsidR="00474B3B" w:rsidRPr="00626E3E" w:rsidRDefault="008A7FC4" w:rsidP="000F240B">
      <w:pPr>
        <w:pStyle w:val="MDPI21heading1"/>
        <w:spacing w:before="0" w:after="0" w:line="240" w:lineRule="exact"/>
        <w:ind w:left="0"/>
        <w:jc w:val="both"/>
        <w:rPr>
          <w:rFonts w:asciiTheme="minorHAnsi" w:hAnsiTheme="minorHAnsi" w:cstheme="minorHAnsi"/>
          <w:b w:val="0"/>
          <w:bCs/>
          <w:szCs w:val="24"/>
          <w:lang w:val="en-GB"/>
        </w:rPr>
      </w:pPr>
      <w:r w:rsidRPr="008A7FC4">
        <w:rPr>
          <w:rFonts w:asciiTheme="minorHAnsi" w:hAnsiTheme="minorHAnsi" w:cstheme="minorHAnsi"/>
          <w:b w:val="0"/>
          <w:bCs/>
          <w:szCs w:val="24"/>
          <w:lang w:val="en-GB"/>
        </w:rPr>
        <w:t xml:space="preserve">The Natura 2000 protected area network in Evvia </w:t>
      </w:r>
      <w:r>
        <w:rPr>
          <w:rFonts w:asciiTheme="minorHAnsi" w:hAnsiTheme="minorHAnsi" w:cstheme="minorHAnsi"/>
          <w:b w:val="0"/>
          <w:bCs/>
          <w:szCs w:val="24"/>
          <w:lang w:val="en-GB"/>
        </w:rPr>
        <w:t>is projected to</w:t>
      </w:r>
      <w:r w:rsidRPr="008A7FC4">
        <w:rPr>
          <w:rFonts w:asciiTheme="minorHAnsi" w:hAnsiTheme="minorHAnsi" w:cstheme="minorHAnsi"/>
          <w:b w:val="0"/>
          <w:bCs/>
          <w:szCs w:val="24"/>
          <w:lang w:val="en-GB"/>
        </w:rPr>
        <w:t xml:space="preserve"> become less effective at preserving shifting patterns of endemic diversity, which compels a</w:t>
      </w:r>
      <w:r>
        <w:rPr>
          <w:rFonts w:asciiTheme="minorHAnsi" w:hAnsiTheme="minorHAnsi" w:cstheme="minorHAnsi"/>
          <w:b w:val="0"/>
          <w:bCs/>
          <w:szCs w:val="24"/>
          <w:lang w:val="en-GB"/>
        </w:rPr>
        <w:t xml:space="preserve"> </w:t>
      </w:r>
      <w:r w:rsidR="00261800" w:rsidRPr="00626E3E">
        <w:rPr>
          <w:rFonts w:asciiTheme="minorHAnsi" w:hAnsiTheme="minorHAnsi" w:cstheme="minorHAnsi"/>
          <w:b w:val="0"/>
          <w:bCs/>
          <w:szCs w:val="24"/>
          <w:lang w:val="en-GB"/>
        </w:rPr>
        <w:t>re-evaluation of</w:t>
      </w:r>
      <w:r>
        <w:rPr>
          <w:rFonts w:asciiTheme="minorHAnsi" w:hAnsiTheme="minorHAnsi" w:cstheme="minorHAnsi"/>
          <w:b w:val="0"/>
          <w:bCs/>
          <w:szCs w:val="24"/>
          <w:lang w:val="en-GB"/>
        </w:rPr>
        <w:t xml:space="preserve"> current</w:t>
      </w:r>
      <w:r w:rsidR="00261800" w:rsidRPr="00626E3E">
        <w:rPr>
          <w:rFonts w:asciiTheme="minorHAnsi" w:hAnsiTheme="minorHAnsi" w:cstheme="minorHAnsi"/>
          <w:b w:val="0"/>
          <w:bCs/>
          <w:szCs w:val="24"/>
          <w:lang w:val="en-GB"/>
        </w:rPr>
        <w:t xml:space="preserve"> conservation priorities. Concurrent LULC changes, such as the expansion of shrublands and forests and the abandonment of croplands, may present both opportunities and challenges for the endemic taxa. </w:t>
      </w:r>
      <w:r w:rsidR="00474B3B" w:rsidRPr="00626E3E">
        <w:rPr>
          <w:rFonts w:asciiTheme="minorHAnsi" w:hAnsiTheme="minorHAnsi" w:cstheme="minorHAnsi"/>
          <w:b w:val="0"/>
          <w:bCs/>
          <w:szCs w:val="24"/>
          <w:lang w:val="en-GB"/>
        </w:rPr>
        <w:t xml:space="preserve">While presently a high percentage of hotspots are within </w:t>
      </w:r>
      <w:r w:rsidR="00261800" w:rsidRPr="00626E3E">
        <w:rPr>
          <w:rFonts w:asciiTheme="minorHAnsi" w:hAnsiTheme="minorHAnsi" w:cstheme="minorHAnsi"/>
          <w:b w:val="0"/>
          <w:bCs/>
          <w:szCs w:val="24"/>
          <w:lang w:val="en-GB"/>
        </w:rPr>
        <w:t>NATURA 2000 sites</w:t>
      </w:r>
      <w:r w:rsidR="00474B3B" w:rsidRPr="00626E3E">
        <w:rPr>
          <w:rFonts w:asciiTheme="minorHAnsi" w:hAnsiTheme="minorHAnsi" w:cstheme="minorHAnsi"/>
          <w:b w:val="0"/>
          <w:bCs/>
          <w:szCs w:val="24"/>
          <w:lang w:val="en-GB"/>
        </w:rPr>
        <w:t>, this coverage is projected to decline over time—to as low as 20.9% for Greek endemics and 8.8% for single-island endemics (Tables S9–S11)</w:t>
      </w:r>
      <w:r w:rsidR="000256B7" w:rsidRPr="00626E3E">
        <w:rPr>
          <w:rFonts w:asciiTheme="minorHAnsi" w:hAnsiTheme="minorHAnsi" w:cstheme="minorHAnsi"/>
          <w:b w:val="0"/>
          <w:bCs/>
          <w:szCs w:val="24"/>
          <w:lang w:val="en-GB"/>
        </w:rPr>
        <w:t xml:space="preserve">, being in line with previous studies from Greece and other regions across the globe </w:t>
      </w:r>
      <w:r w:rsidR="000256B7"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{"citationID":"1ywSoMii","properties":{"formattedCitation":"(Braz Pires et al., 2024; Cui et al., 2024; Dobrowski et al., 2021; Kougioumoutzis et al., 2020a; Kougioumoutzis, Kaloveloni, et al., 2022; Pires et al., 2024; D. Wang et al., 2022)","plainCitation":"(Braz Pires et al., 2024; Cui et al., 2024; Dobrowski et al., 2021; Kougioumoutzis et al., 2020a; Kougioumoutzis, Kaloveloni, et al., 2022; Pires et al., 2024; D. Wang et al., 2022)","dontUpdate":true,"noteIndex":0},"citationItems":[{"id":18569,"uris":["http://zotero.org/users/local/gOy6YEwR/items/CTW822VY"],"itemData":{"id":18569,"type":"article-journal","container-title":"Available at SSRN 5014808","journalAbbreviation":"Available at SSRN 5014808","title":"Current Greek Protected Areas Fail to Fully Capture Shifting Endemism Hotspots Under Future Climate and Land-Use Change","author":[{"family":"Braz Pires","given":"Mariana"},{"family":"Kougioumoutzis","given":"Konstantinos"},{"family":"Norder","given":"Sietze"},{"family":"Dimopoulos","given":"Panayotis"},{"family":"Strid","given":"Arne"},{"family":"Panitsa","given":"Maria"}],"issued":{"date-parts":[["2024"]]}}},{"id":"QBuJ1Hnv/Ow8PobIK","uris":["http://zotero.org/users/local/q6w3nOLc/items/62U9F7RB"],"itemData":{"id":9024,"type":"article-journal","title":"Projected climate zone shifts could undermine the effectiveness of global protected areas for biodiversity conservation by the mid-to-late century","author":[{"family":"Cui","given":"Diyang"},{"family":"Frazier","given":"Amy"},{"family":"Liang","given":"Shunlin"},{"family":"Roehrdanz","given":"Patrick"},{"family":"Hurtt","given":"George"},{"family":"Zhu","given":"Zhiliang"},{"family":"Wang","given":"Dongdong"}],"issued":{"date-parts":[["2024"]]}}},{"id":"QBuJ1Hnv/X89AzQow","uris":["http://zotero.org/users/local/q6w3nOLc/items/6D3N7Q9L"],"itemData":{"id":9023,"type":"article-journal","container-title":"Communications Earth &amp; Environment","ISSN":"2662-4435","issue":"1","journalAbbreviation":"Communications Earth &amp; Environment","note":"publisher: Nature Publishing Group UK London","page":"198","title":"Protected-area targets could be undermined by climate change-driven shifts in ecoregions and biomes","volume":"2","author":[{"family":"Dobrowski","given":"Solomon Z"},{"family":"Littlefield","given":"Caitlin E"},{"family":"Lyons","given":"Drew S"},{"family":"Hollenberg","given":"Clark"},{"family":"Carroll","given":"Carlos"},{"family":"Parks","given":"Sean A"},{"family":"Abatzoglou","given":"John T"},{"family":"Hegewisch","given":"Katherine"},{"family":"Gage","given":"Josh"}],"issued":{"date-parts":[["2021"]]}}},{"id":9968,"uris":["http://zotero.org/users/local/gOy6YEwR/items/IQDQJ5DP"],"itemData":{"id":9968,"type":"article-journal","abstract":"Climate change poses a great challenge for biodiversity conservation. Several studies exist regarding climate change's impacts on European plants, yet none has investigated how climate change will affect the extinction risk of the entire endemic flora of an island biodiversity hotspot, with intense human disturbance. Our aim is to assess climate change's impacts on the biodiversity patterns of the endemic plants of Crete (S Aegean) and provide a case-study upon which a climate-smart conservation planning strategy might be set. We employed a variety of macroecological analyses and estimated the current and future biodiversity, conservation and extinction hotspots in Crete. We evaluated the effectiveness of climatic refugia and the Natura 2000 network of protected areas (PAs) for protecting the most vulnerable species and identified the taxa of conservation priority based on the Evolutionary Distinct and Globally Endangered (EDGE) index. The results revealed that high altitude areas of Cretan mountains constitute biodiversity hotspots and areas of high conservation and evolutionary value. Due to the “escalator to extinction” phenomenon, these areas are projected to become diversity “death-zones” and should thus be prioritised. Conservation efforts should be targeted at areas with overlaps among PAs and climatic refugia, characterised by high diversity and EDGE scores. This conservation-prioritisation planning will allow the preservation of evolutionary heritage, trait diversity and future ecosystem services for human well-being and acts as a pilot for similar regions worldwide.","container-title":"Diversity","DOI":"10.3390/d12070270","ISSN":"1424-2818","issue":"7","page":"270","title":"Plant Diversity Patterns and Conservation Implications under Climate-Change Scenarios in the Mediterranean: The Case of Crete (Aegean, Greece)","volume":"12","author":[{"family":"Kougioumoutzis","given":"Konstantinos"},{"family":"Kokkoris","given":"Ioannis P."},{"family":"Panitsa","given":"Maria"},{"family":"Trigas","given":"Panayiotis"},{"family":"Strid","given":"Arne"},{"family":"Dimopoulos","given":"Panayotis"}],"issued":{"date-parts":[["2020",7]]}}},{"id":"QBuJ1Hnv/H1PfO1L1","uris":["http://www.mendeley.com/documents/?uuid=6e6afbdf-3381-40d0-a812-c45dfe97ff36"],"itemData":{"DOI":"10.3390/biology11040552","ISSN":"20797737","abstract":"Pollinators’ climate change impact assessments focus mainly on mainland regions. Thus, we are unaware how island species might fare in a rapidly changing world. This is even more pressing in the Mediterranean Basin, a global biodiversity hotspot. In Greece, a regional pollinator hotspot, climate change research is in its infancy and the insect Wallacean shortfall still remains unaddressed. In a species distribution modelling framework, we used the most comprehensive occurrence database for bees in Greece to locate the bee species richness hotspots in the Aegean, and investigated whether these might shift in the future due to climate change and assessed the Natura 2000 protected areas network effectiveness. Range contractions are anticipated for most taxa, becoming more prominent over time. Species richness hotspots are currently located in the NE Aegean and in highly disturbed sites. They will shift both altitudinally and latitudinally in the future. A small proportion of these hotspots are currently included in the Natura 2000 protected areas network and this proportion is projected to decrease in the coming decades. There is likely an extinction debt present in the Aegean bee communities that could result to pollination network collapse. There is a substantial conservation gap in Greece regarding bees and a critical re-assessment of the established Greek protected areas network is needed, focusing on areas identified as bee diversity hotspots over time.","author":[{"dropping-particle":"","family":"Kougioumoutzis","given":"Konstantinos","non-dropping-particle":"","parse-names":false,"suffix":""},{"dropping-particle":"","family":"Kaloveloni","given":"Aggeliki","non-dropping-particle":"","parse-names":false,"suffix":""},{"dropping-particle":"","family":"Petanidou","given":"Theodora","non-dropping-particle":"","parse-names":false,"suffix":""}],"container-title":"Biology","id":"imhIts6s/IQ6xmOk8","issued":{"date-parts":[["2022"]]},"title":"Assessing Climate Change Impacts on Island Bees: The Aegean Archipelago","type":"article-journal"}},{"id":18298,"uris":["http://zotero.org/users/local/gOy6YEwR/items/P3GXZIEV"],"itemData":{"id":18298,"type":"article-journal","container-title":"Science of The Total Environment","note":"publisher: Elsevier","page":"174622","source":"Google Scholar","title":"The future of plant diversity within a Mediterranean endemism centre: Modelling the synergistic effects of climate and land-use change in Peloponnese, Greece","title-short":"The future of plant diversity within a Mediterranean endemism centre","author":[{"family":"Pires","given":"Mariana Braz"},{"family":"Kougioumoutzis","given":"Konstantinos"},{"family":"Norder","given":"Sietze"},{"family":"Dimopoulos","given":"Panayotis"},{"family":"Strid","given":"Arne"},{"family":"Panitsa","given":"Maria"}],"issued":{"date-parts":[["2024"]]}}},{"id":"QBuJ1Hnv/5wxW4q40","uris":["http://zotero.org/users/local/q6w3nOLc/items/DATUP47E"],"itemData":{"id":9031,"type":"article-journal","container-title":"Frontiers in Ecology and Evolution","ISSN":"2296-701X","journalAbbreviation":"Frontiers in Ecology and Evolution","note":"publisher: Frontiers Media SA","page":"984842","title":"The effectiveness of a large protected area to conserve a global endemism hotspot may vanish in the face of climate and land-use changes","volume":"10","author":[{"family":"Wang","given":"Danyang"},{"family":"Knegt","given":"Henrik J","non-dropping-particle":"de"},{"family":"Hof","given":"Anouschka R"}],"issued":{"date-parts":[["2022"]]}}}],"schema":"https://github.com/citation-style-language/schema/raw/master/csl-citation.json"} </w:instrText>
      </w:r>
      <w:r w:rsidR="000256B7" w:rsidRPr="00626E3E">
        <w:rPr>
          <w:rFonts w:asciiTheme="minorHAnsi" w:hAnsiTheme="minorHAnsi" w:cstheme="minorHAnsi"/>
          <w:b w:val="0"/>
          <w:bCs/>
          <w:szCs w:val="24"/>
          <w:lang w:val="en-GB"/>
        </w:rPr>
        <w:fldChar w:fldCharType="separate"/>
      </w:r>
      <w:r w:rsidR="00764352" w:rsidRPr="00626E3E">
        <w:rPr>
          <w:rFonts w:asciiTheme="minorHAnsi" w:hAnsiTheme="minorHAnsi" w:cstheme="minorHAnsi"/>
        </w:rPr>
        <w:t>(Braz Pires et al., 2024; Cui et al., 2024; Dobrowski et al., 2021; Kougioumoutzis et al., 2020a; Kougioumoutzis, Kaloveloni, et al., 2022; Pires et al., 2024; Wang et al., 2022)</w:t>
      </w:r>
      <w:r w:rsidR="000256B7" w:rsidRPr="00626E3E">
        <w:rPr>
          <w:rFonts w:asciiTheme="minorHAnsi" w:hAnsiTheme="minorHAnsi" w:cstheme="minorHAnsi"/>
          <w:b w:val="0"/>
          <w:bCs/>
          <w:szCs w:val="24"/>
          <w:lang w:val="en-GB"/>
        </w:rPr>
        <w:fldChar w:fldCharType="end"/>
      </w:r>
      <w:r w:rsidR="00474B3B" w:rsidRPr="00626E3E">
        <w:rPr>
          <w:rFonts w:asciiTheme="minorHAnsi" w:hAnsiTheme="minorHAnsi" w:cstheme="minorHAnsi"/>
          <w:b w:val="0"/>
          <w:bCs/>
          <w:szCs w:val="24"/>
          <w:lang w:val="en-GB"/>
        </w:rPr>
        <w:t xml:space="preserve">. These patterns are further exemplified by the spatial variability identified through the Emerging Hot Spot Analysis, which highlights dynamic shifts in hotspots across time, including areas with inconsistent or sporadic protection (Tables S9–S11). </w:t>
      </w:r>
    </w:p>
    <w:p w14:paraId="39268738" w14:textId="50932B99" w:rsidR="00474B3B" w:rsidRPr="00626E3E" w:rsidRDefault="00474B3B" w:rsidP="000F240B">
      <w:pPr>
        <w:pStyle w:val="MDPI21heading1"/>
        <w:spacing w:before="0" w:after="0" w:line="240" w:lineRule="exact"/>
        <w:ind w:left="0" w:firstLine="272"/>
        <w:jc w:val="both"/>
        <w:rPr>
          <w:rFonts w:asciiTheme="minorHAnsi" w:hAnsiTheme="minorHAnsi" w:cstheme="minorHAnsi"/>
          <w:b w:val="0"/>
          <w:bCs/>
          <w:szCs w:val="24"/>
          <w:lang w:val="en-GB"/>
        </w:rPr>
      </w:pPr>
      <w:r w:rsidRPr="00626E3E">
        <w:rPr>
          <w:rFonts w:asciiTheme="minorHAnsi" w:hAnsiTheme="minorHAnsi" w:cstheme="minorHAnsi"/>
          <w:b w:val="0"/>
          <w:bCs/>
          <w:szCs w:val="24"/>
          <w:lang w:val="en-GB"/>
        </w:rPr>
        <w:t xml:space="preserve">Such coverage losses expose critical conservation gaps, emphasising that static protected-area boundaries may fail to capture rapidly shifting biodiversity patterns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{"citationID":"7m4B4GTe","properties":{"formattedCitation":"(Reside et al., 2018)","plainCitation":"(Reside et al., 2018)","noteIndex":0},"citationItems":[{"id":"QBuJ1Hnv/M5EA7kQO","uris":["http://zotero.org/users/local/q6w3nOLc/items/4NUEG3ZV"],"itemData":{"id":9016,"type":"article-journal","container-title":"Biodiversity and Conservation","ISSN":"0960-3115","issue":"1","journalAbbreviation":"Biodiversity and Conservation","note":"publisher: Springer","page":"1-29","title":"Adapting systematic conservation planning for climate change","volume":"27","author":[{"family":"Reside","given":"April E"},{"family":"Butt","given":"Nathalie"},{"family":"Adams","given":"Vanessa M"}],"issued":{"date-parts":[["2018"]]}}}],"schema":"https://github.com/citation-style-language/schema/raw/master/csl-citation.json"}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(Reside et al., 2018)</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The projected decline in the coverage of current Priority Hotspots by protected areas (Tables S7, S10-11) </w:t>
      </w:r>
      <w:r w:rsidR="00121069" w:rsidRPr="00121069">
        <w:rPr>
          <w:rFonts w:asciiTheme="minorHAnsi" w:hAnsiTheme="minorHAnsi" w:cstheme="minorHAnsi"/>
          <w:b w:val="0"/>
          <w:bCs/>
          <w:szCs w:val="24"/>
          <w:lang w:val="en-GB"/>
        </w:rPr>
        <w:t xml:space="preserve">indicates that conservation strategies should be </w:t>
      </w:r>
      <w:r w:rsidR="00121069">
        <w:rPr>
          <w:rFonts w:asciiTheme="minorHAnsi" w:hAnsiTheme="minorHAnsi" w:cstheme="minorHAnsi"/>
          <w:b w:val="0"/>
          <w:bCs/>
          <w:szCs w:val="24"/>
          <w:lang w:val="en-GB"/>
        </w:rPr>
        <w:t>adaptive</w:t>
      </w:r>
      <w:r w:rsidR="00121069" w:rsidRPr="00121069">
        <w:rPr>
          <w:rFonts w:asciiTheme="minorHAnsi" w:hAnsiTheme="minorHAnsi" w:cstheme="minorHAnsi"/>
          <w:b w:val="0"/>
          <w:bCs/>
          <w:szCs w:val="24"/>
          <w:lang w:val="en-GB"/>
        </w:rPr>
        <w:t xml:space="preserve"> and regularly updated to accommodate changing species distributions</w:t>
      </w:r>
      <w:r w:rsidRPr="00626E3E">
        <w:rPr>
          <w:rFonts w:asciiTheme="minorHAnsi" w:hAnsiTheme="minorHAnsi" w:cstheme="minorHAnsi"/>
          <w:b w:val="0"/>
          <w:bCs/>
          <w:szCs w:val="24"/>
          <w:lang w:val="en-GB"/>
        </w:rPr>
        <w:t xml:space="preserve">. More specifically, while current conservation efforts in Evvia may appear sufficient based on present species distributions, the anticipated future shortfalls—ranging from moderate declines in coverage to near-complete gaps—highlight the urgent need to reevaluate the design and management of protected areas </w:t>
      </w:r>
      <w:r w:rsidRPr="00626E3E">
        <w:rPr>
          <w:rFonts w:asciiTheme="minorHAnsi" w:hAnsiTheme="minorHAnsi" w:cstheme="minorHAnsi"/>
          <w:b w:val="0"/>
          <w:bCs/>
          <w:szCs w:val="24"/>
          <w:lang w:val="en-GB"/>
        </w:rPr>
        <w:fldChar w:fldCharType="begin"/>
      </w:r>
      <w:r w:rsidR="005B6A0D">
        <w:rPr>
          <w:rFonts w:asciiTheme="minorHAnsi" w:hAnsiTheme="minorHAnsi" w:cstheme="minorHAnsi"/>
          <w:b w:val="0"/>
          <w:bCs/>
          <w:szCs w:val="24"/>
          <w:lang w:val="en-GB"/>
        </w:rPr>
        <w:instrText xml:space="preserve"> ADDIN ZOTERO_ITEM CSL_CITATION {"citationID":"7zO60vkL","properties":{"formattedCitation":"(Reside et al., 2018)","plainCitation":"(Reside et al., 2018)","noteIndex":0},"citationItems":[{"id":"QBuJ1Hnv/M5EA7kQO","uris":["http://zotero.org/users/local/q6w3nOLc/items/4NUEG3ZV"],"itemData":{"id":9016,"type":"article-journal","container-title":"Biodiversity and Conservation","ISSN":"0960-3115","issue":"1","journalAbbreviation":"Biodiversity and Conservation","note":"publisher: Springer","page":"1-29","title":"Adapting systematic conservation planning for climate change","volume":"27","author":[{"family":"Reside","given":"April E"},{"family":"Butt","given":"Nathalie"},{"family":"Adams","given":"Vanessa M"}],"issued":{"date-parts":[["2018"]]}}}],"schema":"https://github.com/citation-style-language/schema/raw/master/csl-citation.json"} </w:instrText>
      </w:r>
      <w:r w:rsidRPr="00626E3E">
        <w:rPr>
          <w:rFonts w:asciiTheme="minorHAnsi" w:hAnsiTheme="minorHAnsi" w:cstheme="minorHAnsi"/>
          <w:b w:val="0"/>
          <w:bCs/>
          <w:szCs w:val="24"/>
          <w:lang w:val="en-GB"/>
        </w:rPr>
        <w:fldChar w:fldCharType="separate"/>
      </w:r>
      <w:r w:rsidR="00B27B3D" w:rsidRPr="00626E3E">
        <w:rPr>
          <w:rFonts w:asciiTheme="minorHAnsi" w:hAnsiTheme="minorHAnsi" w:cstheme="minorHAnsi"/>
        </w:rPr>
        <w:t>(Reside et al., 2018)</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as suggested in previous studies </w:t>
      </w:r>
      <w:r w:rsidRPr="00626E3E">
        <w:rPr>
          <w:rFonts w:asciiTheme="minorHAnsi" w:hAnsiTheme="minorHAnsi" w:cstheme="minorHAnsi"/>
          <w:b w:val="0"/>
          <w:bCs/>
          <w:szCs w:val="24"/>
          <w:lang w:val="en-GB"/>
        </w:rPr>
        <w:fldChar w:fldCharType="begin"/>
      </w:r>
      <w:r w:rsidR="00FE6C62">
        <w:rPr>
          <w:rFonts w:asciiTheme="minorHAnsi" w:hAnsiTheme="minorHAnsi" w:cstheme="minorHAnsi"/>
          <w:b w:val="0"/>
          <w:bCs/>
          <w:szCs w:val="24"/>
          <w:lang w:val="en-GB"/>
        </w:rPr>
        <w:instrText xml:space="preserve"> ADDIN ZOTERO_ITEM CSL_CITATION {"citationID":"rJL6rBNo","properties":{"formattedCitation":"(Kougioumoutzis, Kokkoris, Panitsa, Kallimanis, et al., 2021; Kougioumoutzis, Kokkoris, Panitsa, Strid, et al., 2021; Kougioumoutzis, Kaloveloni, et al., 2022; Spiliopoulou et al., 2021, 2023)","plainCitation":"(Kougioumoutzis, Kokkoris, Panitsa, Kallimanis, et al., 2021; Kougioumoutzis, Kokkoris, Panitsa, Strid, et al., 2021; Kougioumoutzis, Kaloveloni, et al., 2022; Spiliopoulou et al., 2021, 2023)","noteIndex":0},"citationItems":[{"id":"QBuJ1Hnv/H1PfO1L1","uris":["http://www.mendeley.com/documents/?uuid=6e6afbdf-3381-40d0-a812-c45dfe97ff36"],"itemData":{"DOI":"10.3390/biology11040552","ISSN":"20797737","abstract":"Pollinators’ climate change impact assessments focus mainly on mainland regions. Thus, we are unaware how island species might fare in a rapidly changing world. This is even more pressing in the Mediterranean Basin, a global biodiversity hotspot. In Greece, a regional pollinator hotspot, climate change research is in its infancy and the insect Wallacean shortfall still remains unaddressed. In a species distribution modelling framework, we used the most comprehensive occurrence database for bees in Greece to locate the bee species richness hotspots in the Aegean, and investigated whether these might shift in the future due to climate change and assessed the Natura 2000 protected areas network effectiveness. Range contractions are anticipated for most taxa, becoming more prominent over time. Species richness hotspots are currently located in the NE Aegean and in highly disturbed sites. They will shift both altitudinally and latitudinally in the future. A small proportion of these hotspots are currently included in the Natura 2000 protected areas network and this proportion is projected to decrease in the coming decades. There is likely an extinction debt present in the Aegean bee communities that could result to pollination network collapse. There is a substantial conservation gap in Greece regarding bees and a critical re-assessment of the established Greek protected areas network is needed, focusing on areas identified as bee diversity hotspots over time.","author":[{"dropping-particle":"","family":"Kougioumoutzis","given":"Konstantinos","non-dropping-particle":"","parse-names":false,"suffix":""},{"dropping-particle":"","family":"Kaloveloni","given":"Aggeliki","non-dropping-particle":"","parse-names":false,"suffix":""},{"dropping-particle":"","family":"Petanidou","given":"Theodora","non-dropping-particle":"","parse-names":false,"suffix":""}],"container-title":"Biology","id":"CnzW7tNs/HfDYuzi0","issued":{"date-parts":[["2022"]]},"title":"Assessing Climate Change Impacts on Island Bees: The Aegean Archipelago","type":"article-journal"}},{"id":"QBuJ1Hnv/NcwFDePM","uris":["http://www.mendeley.com/documents/?uuid=77e18e1f-ca8a-4200-9f2a-c6d440ffbb78"],"itemData":{"DOI":"10.3390/biology10020072","ISSN":"2079-7737","abstract":"Biodiversity hotspots (BH) cover a small fraction of the Earth’s surface, yet host numerous endemics. Human-induced biodiversity loss has been increasing worldwide, despite attempts to halt the extinction crisis. There is thus an urgent need to efficiently allocate the available conservation funds in an optimised conservation prioritization scheme. Identifying BH and endemism centres (EC) is therefore a valuable tool in conservation prioritization and planning. Even though Greece is one of the most plant species-rich European countries, few studies have dealt with the identification of BH or EC and none has ever incorporated phylogenetic information or extended to the national scale. Consequently, we are unaware of the extent that Special Areas of Conservation (SAC) of the Natura 2000 network efficiently protect Greek plant diversity. Here, we located for the first time at a national scale and in a phylogenetic framework, the areas serving as BH and EC, and assessed the effectiveness of the Greek SAC in safeguarding them. BH and EC are mainly located near mountainous areas, and in areas supposedly floristically impoverished, such as the central Aegean islands. A critical re-assessment of the Greek SAC might be needed to minimize the extinction risk of the Greek endemics, by focusing the conservation efforts also on the BH and EC that fall outside the established Greek SAC.","author":[{"dropping-particle":"","family":"Kougioumoutzis","given":"Konstantinos","non-dropping-particle":"","parse-names":false,"suffix":""},{"dropping-particle":"","family":"Kokkoris","given":"Ioannis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Kallimanis","given":"Athanasios","non-dropping-particle":"","parse-names":false,"suffix":""},{"dropping-particle":"","family":"Strid","given":"Arne","non-dropping-particle":"","parse-names":false,"suffix":""},{"dropping-particle":"","family":"Dimopoulos","given":"Panayotis","non-dropping-particle":"","parse-names":false,"suffix":""}],"container-title":"Biology","id":"CnzW7tNs/lWbxtSqe","issue":"2","issued":{"date-parts":[["2021","1","20"]]},"page":"72","title":"Plant Endemism Centres and Biodiversity Hotspots in Greece","type":"article-journal","volume":"10"}},{"id":"QBuJ1Hnv/lJxdB7rC","uris":["http://www.mendeley.com/documents/?uuid=7e7ecd02-d0ca-45e2-8e56-3519409db24c"],"itemData":{"author":[{"dropping-particle":"","family":"Kougioumoutzis","given":"Konstantinos","non-dropping-particle":"","parse-names":false,"suffix":""},{"dropping-particle":"","family":"Kokkoris","given":"Ioannis P","non-dropping-particle":"","parse-names":false,"suffix":""},{"dropping-particle":"","family":"Panitsa","given":"Maria","non-dropping-particle":"","parse-names":false,"suffix":""},{"dropping-particle":"","family":"Strid","given":"Arne","non-dropping-particle":"","parse-names":false,"suffix":""},{"dropping-particle":"","family":"Dimopoulos","given":"Panayotis","non-dropping-particle":"","parse-names":false,"suffix":""}],"container-title":"Biology","id":"CnzW7tNs/e0OUrUeE","issue":"3","issued":{"date-parts":[["2021"]]},"page":"195","publisher":"Multidisciplinary Digital Publishing Institute","title":"Extinction Risk Assessment of the Greek Endemic Flora","type":"article-journal","volume":"10"}},{"id":10320,"uris":["http://zotero.org/users/local/gOy6YEwR/items/8GT6GV8B"],"itemData":{"id":10320,"type":"article-journal","container-title":"Biodiversity and Conservation","ISSN":"1572-9710","note":"publisher: Springer","page":"1-17","title":"The Natura 2000 network and the ranges of threatened species in Greece","author":[{"family":"Spiliopoulou","given":"Konstantina"},{"family":"Dimitrakopoulos","given":"Panayiotis G."},{"family":"Brooks","given":"Thomas M."},{"family":"Kelaidi","given":"Gabriela"},{"family":"Paragamian","given":"Kaloust"},{"family":"Kati","given":"Vassiliki"},{"family":"Oikonomou","given":"Anthi"},{"family":"Vavylis","given":"Dimitris"},{"family":"Trigas","given":"Panayiotis"},{"family":"Lymberakis","given":"Petros"}],"issued":{"date-parts":[["2021"]]}}},{"id":"QBuJ1Hnv/aGwxca4d","uris":["http://zotero.org/users/local/q6w3nOLc/items/IRJ46GST"],"itemData":{"id":3789,"type":"article-journal","abstract":"Despite the protected area expansion over the last decades, biodiversity continues to decline. The EU Biodiversity Strategy for 2030, as well as the Kunming-Montreal Global Biodiversity Framework, call for 30 % coverage by protected areas of the land and sea in order to halt and reverse biodiversity loss. Here, we use European species assessed as threatened on the IUCN Red List – the ones facing the most imminent threat of extinction - to guide the proposed expansion. We overlapped the ranges of 2290 threatened terrestrial and freshwater resident species and 127,046 terrestrial protected areas (28,130 Natura2000 sites and 98,916 nationally designated protected areas) in the EU and we found that species' EU ranges are covered on average 46.6 % by protected areas (41.5 % by Natura2000 and 34.0 % by nationally designated protected areas). We found 71 Gap0.1 species (0.1 % coverage), most of which are invertebrates and endemic to southern EU islands. The southern EU countries have the highest number of threatened endemic species, they offer among the highest coverage to threatened species ranges and they have almost reached the 30 % land coverage by protected areas and. Therefore, the expansion of the protected area network, should not be guided solely by percentage of area targets, but instead by biodiversity needs. Although it should not be the only approach, targeting the protected area expansion towards Gap0.1 threatened species, would strengthen the EU protected area network by maximising the ability to conserve biodiversity and prevent extinctions.","container-title":"Biological Conservation","DOI":"10.1016/j.biocon.2023.110166","ISSN":"00063207","title":"Protected areas and the ranges of threatened species: Towards the EU Biodiversity Strategy 2030","author":[{"family":"Spiliopoulou","given":"Konstantina"},{"family":"Brooks","given":"Thomas M."},{"family":"Dimitrakopoulos","given":"Panayiotis G."},{"family":"Oikonomou","given":"Anthi"},{"family":"Karavatsou","given":"Freideriki"},{"family":"Stoumboudi","given":"Maria Th"},{"family":"Triantis","given":"Kostas A."}],"issued":{"date-parts":[["2023"]]}}}],"schema":"https://github.com/citation-style-language/schema/raw/master/csl-citation.json"} </w:instrText>
      </w:r>
      <w:r w:rsidRPr="00626E3E">
        <w:rPr>
          <w:rFonts w:asciiTheme="minorHAnsi" w:hAnsiTheme="minorHAnsi" w:cstheme="minorHAnsi"/>
          <w:b w:val="0"/>
          <w:bCs/>
          <w:szCs w:val="24"/>
          <w:lang w:val="en-GB"/>
        </w:rPr>
        <w:fldChar w:fldCharType="separate"/>
      </w:r>
      <w:r w:rsidR="00FE6C62" w:rsidRPr="00FE6C62">
        <w:rPr>
          <w:rFonts w:ascii="Calibri" w:hAnsi="Calibri" w:cs="Calibri"/>
        </w:rPr>
        <w:t>(Kougioumoutzis, Kokkoris, Panitsa, Kallimanis, et al., 2021; Kougioumoutzis, Kokkoris, Panitsa, Strid, et al., 2021; Kougioumoutzis, Kaloveloni, et al., 2022; Spiliopoulou et al., 2021, 2023)</w:t>
      </w:r>
      <w:r w:rsidRPr="00626E3E">
        <w:rPr>
          <w:rFonts w:asciiTheme="minorHAnsi" w:hAnsiTheme="minorHAnsi" w:cstheme="minorHAnsi"/>
          <w:b w:val="0"/>
          <w:bCs/>
          <w:szCs w:val="24"/>
          <w:lang w:val="en-GB"/>
        </w:rPr>
        <w:fldChar w:fldCharType="end"/>
      </w:r>
      <w:r w:rsidRPr="00626E3E">
        <w:rPr>
          <w:rFonts w:asciiTheme="minorHAnsi" w:hAnsiTheme="minorHAnsi" w:cstheme="minorHAnsi"/>
          <w:b w:val="0"/>
          <w:bCs/>
          <w:szCs w:val="24"/>
          <w:lang w:val="en-GB"/>
        </w:rPr>
        <w:t xml:space="preserve">. This could involve the implementation of flexible protected area networks or the </w:t>
      </w:r>
      <w:r w:rsidRPr="00626E3E">
        <w:rPr>
          <w:rFonts w:asciiTheme="minorHAnsi" w:hAnsiTheme="minorHAnsi" w:cstheme="minorHAnsi"/>
          <w:b w:val="0"/>
          <w:bCs/>
          <w:szCs w:val="24"/>
          <w:lang w:val="en-GB"/>
        </w:rPr>
        <w:lastRenderedPageBreak/>
        <w:t>prioritisation of future biodiversity hotspots in land-use planning. Specifically, we recommend the following actions for Evvia, in line with the EU Biodiversity Strategy for 2030 and the post-2020 global biodiversity framework:</w:t>
      </w:r>
    </w:p>
    <w:p w14:paraId="161E3854" w14:textId="579E4E95" w:rsidR="00474B3B" w:rsidRPr="00626E3E" w:rsidRDefault="00474B3B" w:rsidP="000F240B">
      <w:pPr>
        <w:pStyle w:val="ListParagraph"/>
        <w:numPr>
          <w:ilvl w:val="3"/>
          <w:numId w:val="27"/>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Identify and prioritise areas projected to serve as future biodiversity hotspots for legal protection and conservation management, contributing to the EU's target of protecting 30% of land and sea by 2030</w:t>
      </w:r>
    </w:p>
    <w:p w14:paraId="20639ED9" w14:textId="491F7008" w:rsidR="00474B3B" w:rsidRPr="00626E3E" w:rsidRDefault="00474B3B" w:rsidP="000F240B">
      <w:pPr>
        <w:pStyle w:val="ListParagraph"/>
        <w:numPr>
          <w:ilvl w:val="3"/>
          <w:numId w:val="27"/>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Develop iterative conservation plans that can accommodate shifts in species distributions and ecological requirements over time, ensuring the long-term effectiveness of protected areas</w:t>
      </w:r>
    </w:p>
    <w:p w14:paraId="28D1A461" w14:textId="6F647155" w:rsidR="00474B3B" w:rsidRPr="00626E3E" w:rsidRDefault="00474B3B" w:rsidP="000F240B">
      <w:pPr>
        <w:pStyle w:val="ListParagraph"/>
        <w:numPr>
          <w:ilvl w:val="3"/>
          <w:numId w:val="27"/>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Engage local communities and stakeholders in conservation planning efforts to ensure socio-economic considerations are addressed, promoting the integration of biodiversity values into local planning and development processes </w:t>
      </w:r>
    </w:p>
    <w:p w14:paraId="0D9BE3E6" w14:textId="0CBA576C" w:rsidR="00474B3B" w:rsidRPr="00626E3E" w:rsidRDefault="00474B3B" w:rsidP="000F240B">
      <w:pPr>
        <w:pStyle w:val="ListParagraph"/>
        <w:numPr>
          <w:ilvl w:val="3"/>
          <w:numId w:val="27"/>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Strengthen monitoring programs to track changes in species abundances and distributions, informing adaptive management strategies and contributing to the EU's goal of improving knowledge, the science base, and technologies relating to biodiversity</w:t>
      </w:r>
    </w:p>
    <w:p w14:paraId="3082AD0C" w14:textId="77777777" w:rsidR="00474B3B" w:rsidRPr="00626E3E" w:rsidRDefault="00474B3B" w:rsidP="000F240B">
      <w:pPr>
        <w:spacing w:line="240" w:lineRule="exact"/>
        <w:ind w:firstLine="272"/>
        <w:contextualSpacing/>
        <w:rPr>
          <w:rFonts w:asciiTheme="minorHAnsi" w:hAnsiTheme="minorHAnsi" w:cstheme="minorHAnsi"/>
          <w:sz w:val="24"/>
          <w:szCs w:val="24"/>
          <w:lang w:bidi="en-US"/>
        </w:rPr>
      </w:pPr>
      <w:r w:rsidRPr="00626E3E">
        <w:rPr>
          <w:rFonts w:asciiTheme="minorHAnsi" w:hAnsiTheme="minorHAnsi" w:cstheme="minorHAnsi"/>
          <w:sz w:val="24"/>
          <w:szCs w:val="24"/>
          <w:lang w:bidi="en-US"/>
        </w:rPr>
        <w:t>Implementing these recommendations will require close collaboration among researchers, conservation practitioners, policymakers, and local communities. The possible socio-economic impacts of the projected biodiversity changes, such as the loss of ecosystem services or the need for sustainable land-use practices, should be carefully considered in conservation planning efforts. By linking conservation goals with sustainable development objectives, such as the UN Sustainable Development Goals, Evvia can serve as a model for integrating biodiversity conservation into broader societal goals.</w:t>
      </w:r>
    </w:p>
    <w:p w14:paraId="20356B92" w14:textId="77777777" w:rsidR="00474B3B" w:rsidRPr="00626E3E" w:rsidRDefault="00474B3B" w:rsidP="000F240B">
      <w:pPr>
        <w:spacing w:line="240" w:lineRule="exact"/>
        <w:ind w:firstLine="272"/>
        <w:contextualSpacing/>
        <w:rPr>
          <w:rFonts w:asciiTheme="minorHAnsi" w:hAnsiTheme="minorHAnsi" w:cstheme="minorHAnsi"/>
          <w:sz w:val="24"/>
          <w:szCs w:val="24"/>
          <w:lang w:bidi="en-US"/>
        </w:rPr>
      </w:pPr>
      <w:r w:rsidRPr="00626E3E">
        <w:rPr>
          <w:rFonts w:asciiTheme="minorHAnsi" w:hAnsiTheme="minorHAnsi" w:cstheme="minorHAnsi"/>
          <w:sz w:val="24"/>
          <w:szCs w:val="24"/>
          <w:lang w:bidi="en-US"/>
        </w:rPr>
        <w:t>It is important to acknowledge that our study focused primarily on the direct impacts of climate and land-use change on endemic plant distributions. However, other anthropogenic stressors, such as pollution, invasive species, and habitat fragmentation, may also interact with these drivers to shape future biodiversity patterns. For example, the increasing frequency and intensity of wildfires on Evvia, exacerbated by climate change and land-use practices, could accelerate habitat loss and fragmentation for endemic species. Similarly, the expansion of invasive plant species, facilitated by climate change and human activities, could increase competition and further restrict the suitable habitat for endemic taxa. Future research should aim to integrate these additional stressors into species distribution models and conservation planning efforts to provide an in-depth understanding of the threats facing Evvia's biodiversity.</w:t>
      </w:r>
    </w:p>
    <w:p w14:paraId="3C6C7B15" w14:textId="77777777" w:rsidR="00474B3B" w:rsidRPr="00626E3E" w:rsidRDefault="00474B3B" w:rsidP="000F240B">
      <w:pPr>
        <w:spacing w:line="240" w:lineRule="exact"/>
        <w:ind w:firstLine="272"/>
        <w:contextualSpacing/>
        <w:rPr>
          <w:rFonts w:asciiTheme="minorHAnsi" w:hAnsiTheme="minorHAnsi" w:cstheme="minorHAnsi"/>
          <w:sz w:val="24"/>
          <w:szCs w:val="24"/>
          <w:lang w:bidi="en-US"/>
        </w:rPr>
      </w:pPr>
    </w:p>
    <w:p w14:paraId="28BAB391" w14:textId="77777777" w:rsidR="00474B3B" w:rsidRPr="00626E3E" w:rsidRDefault="00474B3B" w:rsidP="000F240B">
      <w:pPr>
        <w:spacing w:line="240" w:lineRule="exact"/>
        <w:contextualSpacing/>
        <w:rPr>
          <w:rFonts w:asciiTheme="minorHAnsi" w:hAnsiTheme="minorHAnsi" w:cstheme="minorHAnsi"/>
          <w:i/>
          <w:iCs/>
          <w:sz w:val="24"/>
          <w:szCs w:val="24"/>
          <w:lang w:bidi="en-US"/>
        </w:rPr>
      </w:pPr>
      <w:r w:rsidRPr="00626E3E">
        <w:rPr>
          <w:rFonts w:asciiTheme="minorHAnsi" w:hAnsiTheme="minorHAnsi" w:cstheme="minorHAnsi"/>
          <w:i/>
          <w:iCs/>
          <w:sz w:val="24"/>
          <w:szCs w:val="24"/>
          <w:lang w:bidi="en-US"/>
        </w:rPr>
        <w:t>4.5. Management implications</w:t>
      </w:r>
    </w:p>
    <w:p w14:paraId="1D877A79" w14:textId="1DFD817E" w:rsidR="00474B3B" w:rsidRPr="00626E3E" w:rsidRDefault="00474B3B" w:rsidP="00A2338A">
      <w:pPr>
        <w:spacing w:line="240" w:lineRule="exact"/>
        <w:contextualSpacing/>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In this study we documented the climate and land use change impact on the endemic flora of Evvia, an impact that acts incrementally with changes occurred by wildfires and the development of wind farms, due to habitat loss, degradation, alteration and possible ecological disruption. The construction and operation of wind farms can lead to habitat fragmentation, which may adversely affect the narrowly distributed species like those found on the higher altitudes of Evvia’s mountains. Additionally, fires (like the 2021 Evvia megafire), whether natural or anthropogenic, can further exacerbate these threats by altering the delicate balance of these ecosystems, likely leading to the loss of endemic species that are not adapted to frequent fire disturbances. While the development of wind farms on Evvia could contribute to sustainable energy goals, it is imperative to balance these developments with the conservation of the island's unique endemic flora, considering the present study’s findings on climate – land use change impact. </w:t>
      </w:r>
      <w:r w:rsidR="00EC3F42" w:rsidRPr="00626E3E">
        <w:rPr>
          <w:rFonts w:asciiTheme="minorHAnsi" w:hAnsiTheme="minorHAnsi" w:cstheme="minorHAnsi"/>
          <w:sz w:val="24"/>
          <w:szCs w:val="24"/>
          <w:lang w:bidi="en-US"/>
        </w:rPr>
        <w:t>The provisions of the EU Green Deal and the recently adopted EU Nature Restoration Law</w:t>
      </w:r>
      <w:r w:rsidRPr="00626E3E">
        <w:rPr>
          <w:rFonts w:asciiTheme="minorHAnsi" w:hAnsiTheme="minorHAnsi" w:cstheme="minorHAnsi"/>
          <w:sz w:val="24"/>
          <w:szCs w:val="24"/>
          <w:lang w:bidi="en-US"/>
        </w:rPr>
        <w:t xml:space="preserve"> should guide future actions and draft a prioritisation </w:t>
      </w:r>
      <w:r w:rsidR="00EC3F42" w:rsidRPr="00626E3E">
        <w:rPr>
          <w:rFonts w:asciiTheme="minorHAnsi" w:hAnsiTheme="minorHAnsi" w:cstheme="minorHAnsi"/>
          <w:sz w:val="24"/>
          <w:szCs w:val="24"/>
          <w:lang w:bidi="en-US"/>
        </w:rPr>
        <w:t>scheme</w:t>
      </w:r>
      <w:r w:rsidRPr="00626E3E">
        <w:rPr>
          <w:rFonts w:asciiTheme="minorHAnsi" w:hAnsiTheme="minorHAnsi" w:cstheme="minorHAnsi"/>
          <w:sz w:val="24"/>
          <w:szCs w:val="24"/>
          <w:lang w:bidi="en-US"/>
        </w:rPr>
        <w:t xml:space="preserve"> for the different ecosystems and habitat types, towards </w:t>
      </w:r>
      <w:r w:rsidR="00EC3F42" w:rsidRPr="00626E3E">
        <w:rPr>
          <w:rFonts w:asciiTheme="minorHAnsi" w:hAnsiTheme="minorHAnsi" w:cstheme="minorHAnsi"/>
          <w:sz w:val="24"/>
          <w:szCs w:val="24"/>
          <w:lang w:bidi="en-US"/>
        </w:rPr>
        <w:t>resilience</w:t>
      </w:r>
      <w:r w:rsidRPr="00626E3E">
        <w:rPr>
          <w:rFonts w:asciiTheme="minorHAnsi" w:hAnsiTheme="minorHAnsi" w:cstheme="minorHAnsi"/>
          <w:sz w:val="24"/>
          <w:szCs w:val="24"/>
          <w:lang w:bidi="en-US"/>
        </w:rPr>
        <w:t xml:space="preserve"> in future conditions.  </w:t>
      </w:r>
    </w:p>
    <w:p w14:paraId="717241A8" w14:textId="00E1B34D" w:rsidR="00474B3B" w:rsidRPr="00626E3E" w:rsidRDefault="00474B3B" w:rsidP="000F240B">
      <w:pPr>
        <w:spacing w:line="240" w:lineRule="exact"/>
        <w:ind w:firstLine="272"/>
        <w:contextualSpacing/>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By this, to protect the local endemic plant taxa from climate change, land use alteration and the </w:t>
      </w:r>
      <w:r w:rsidR="00261800" w:rsidRPr="00626E3E">
        <w:rPr>
          <w:rFonts w:asciiTheme="minorHAnsi" w:hAnsiTheme="minorHAnsi" w:cstheme="minorHAnsi"/>
          <w:sz w:val="24"/>
          <w:szCs w:val="24"/>
          <w:lang w:bidi="en-US"/>
        </w:rPr>
        <w:t xml:space="preserve">possibility </w:t>
      </w:r>
      <w:r w:rsidRPr="00626E3E">
        <w:rPr>
          <w:rFonts w:asciiTheme="minorHAnsi" w:hAnsiTheme="minorHAnsi" w:cstheme="minorHAnsi"/>
          <w:sz w:val="24"/>
          <w:szCs w:val="24"/>
          <w:lang w:bidi="en-US"/>
        </w:rPr>
        <w:t>of repetitive forest fires, a multifaceted approach is necessary, integrating habitat management, conservation genetics, and fire management strategies.</w:t>
      </w:r>
    </w:p>
    <w:p w14:paraId="474DB1BB" w14:textId="2C3E9F70" w:rsidR="00474B3B" w:rsidRPr="00626E3E" w:rsidRDefault="00474B3B" w:rsidP="000F240B">
      <w:pPr>
        <w:spacing w:line="240" w:lineRule="exact"/>
        <w:ind w:firstLine="272"/>
        <w:contextualSpacing/>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Firstly, understanding the potential impacts of climate change on habitat suitability is vital. SDMs have shown that many Greek tree species may experience habitat shrinkage under future climate scenarios, particularly at higher elevations. However, some species, such as </w:t>
      </w:r>
      <w:r w:rsidRPr="00626E3E">
        <w:rPr>
          <w:rFonts w:asciiTheme="minorHAnsi" w:hAnsiTheme="minorHAnsi" w:cstheme="minorHAnsi"/>
          <w:i/>
          <w:iCs/>
          <w:sz w:val="24"/>
          <w:szCs w:val="24"/>
          <w:lang w:bidi="en-US"/>
        </w:rPr>
        <w:t>Abies cephalonica</w:t>
      </w:r>
      <w:r w:rsidRPr="00626E3E">
        <w:rPr>
          <w:rFonts w:asciiTheme="minorHAnsi" w:hAnsiTheme="minorHAnsi" w:cstheme="minorHAnsi"/>
          <w:sz w:val="24"/>
          <w:szCs w:val="24"/>
          <w:lang w:bidi="en-US"/>
        </w:rPr>
        <w:t xml:space="preserve">, may maintain their distribution under certain scenarios, suggesting that targeted conservation efforts could </w:t>
      </w:r>
      <w:r w:rsidR="00614878">
        <w:rPr>
          <w:rFonts w:asciiTheme="minorHAnsi" w:hAnsiTheme="minorHAnsi" w:cstheme="minorHAnsi"/>
          <w:sz w:val="24"/>
          <w:szCs w:val="24"/>
          <w:lang w:bidi="en-US"/>
        </w:rPr>
        <w:t>reduce</w:t>
      </w:r>
      <w:r w:rsidRPr="00626E3E">
        <w:rPr>
          <w:rFonts w:asciiTheme="minorHAnsi" w:hAnsiTheme="minorHAnsi" w:cstheme="minorHAnsi"/>
          <w:sz w:val="24"/>
          <w:szCs w:val="24"/>
          <w:lang w:bidi="en-US"/>
        </w:rPr>
        <w:t xml:space="preserve"> some impacts of climate change </w:t>
      </w:r>
      <w:r w:rsidRPr="00626E3E">
        <w:rPr>
          <w:rFonts w:asciiTheme="minorHAnsi" w:hAnsiTheme="minorHAnsi" w:cstheme="minorHAnsi"/>
          <w:b/>
          <w:bCs/>
          <w:sz w:val="24"/>
          <w:szCs w:val="24"/>
          <w:lang w:bidi="en-US"/>
        </w:rPr>
        <w:fldChar w:fldCharType="begin"/>
      </w:r>
      <w:r w:rsidR="005B6A0D">
        <w:rPr>
          <w:rFonts w:asciiTheme="minorHAnsi" w:hAnsiTheme="minorHAnsi" w:cstheme="minorHAnsi"/>
          <w:b/>
          <w:bCs/>
          <w:sz w:val="24"/>
          <w:szCs w:val="24"/>
          <w:lang w:bidi="en-US"/>
        </w:rPr>
        <w:instrText xml:space="preserve"> ADDIN ZOTERO_ITEM CSL_CITATION {"citationID":"hscLLrib","properties":{"formattedCitation":"(Fyllas et al., 2022)","plainCitation":"(Fyllas et al., 2022)","noteIndex":0},"citationItems":[{"id":"QBuJ1Hnv/pAfi6AS0","uris":["http://zotero.org/users/local/q6w3nOLc/items/GM3CU6HS"],"itemData":{"id":3895,"type":"article-journal","abstract":"Climate change is affecting species distribution and ecosystem form and function. Forests provide a range of ecosystem services, and understanding their vulnerability to climate change is important for designing effective adaptation strategies. Species Distribution Modelling (SDM) has been extensively used to derive habitat suitability maps under current conditions and project species distribution shifts under climate change. In this study, we model the current and future habitat suitability of the dominant tree species in Greece (Abies cephalonica, Abies borisii-regis, Pinus brutia, Pinus halepensis, Pinus nigra, Quercus ilex, Quercus pubescens, Quercus frainetto and Fagus sylvatica), based on species-specific presence data from the EU-Forest database, enhanced with data from Greece that is currently under-represented in terms of tree species occurrence points. By including these additional presence data, areas with relatively drier conditions for some of the study species were included in the SDM development, yielding a potentially lower vulnerability under climate change conditions. SDMs were developed for each taxon using climate and soil data at a resolution of 1 km2. Model performance was assessed under current conditions and was found to adequately simulate potential distributions. Subsequently, the models were used to project the potential distribution of each species under the SSP1-2.6 and SSP5-8.5 scenarios for the 2041–2070 and 2071–2100 time periods. Under climate change scenarios, a reduction in habitat-suitable areas was predicted for most study species, with higher elevation taxa experiencing more pronounced potential habitat shrinkages. An exception was the endemic A. cephalonica and its sister species A. borisii-regis, which, although currently found at mid and high elevations, seem able to maintain their potential distribution under most climate change scenarios. Our findings suggest that climate change could significantly affect the distribution and dynamics of forest ecosystems in Greece, with important ecological, economic and social implications, and thus adequate mitigation measures should be implemented.","container-title":"Plants","DOI":"10.3390/plants11121616","ISSN":"2223-7747","issue":"12","note":"number: 12","page":"1616","title":"Potential Impacts of Climate Change on the Habitat Suitability of the Dominant Tree Species in Greece","volume":"11","author":[{"family":"Fyllas","given":"Nikolaos M."},{"family":"Koufaki","given":"Theano"},{"family":"Sazeides","given":"Christodoulos I."},{"family":"Spyroglou","given":"Gavriil"},{"family":"Theodorou","given":"Konstantinos"}],"issued":{"date-parts":[["2022",6]]}}}],"schema":"https://github.com/citation-style-language/schema/raw/master/csl-citation.json"} </w:instrText>
      </w:r>
      <w:r w:rsidRPr="00626E3E">
        <w:rPr>
          <w:rFonts w:asciiTheme="minorHAnsi" w:hAnsiTheme="minorHAnsi" w:cstheme="minorHAnsi"/>
          <w:b/>
          <w:bCs/>
          <w:sz w:val="24"/>
          <w:szCs w:val="24"/>
          <w:lang w:bidi="en-US"/>
        </w:rPr>
        <w:fldChar w:fldCharType="separate"/>
      </w:r>
      <w:r w:rsidR="00B27B3D" w:rsidRPr="00626E3E">
        <w:rPr>
          <w:rFonts w:asciiTheme="minorHAnsi" w:hAnsiTheme="minorHAnsi" w:cstheme="minorHAnsi"/>
          <w:b/>
          <w:bCs/>
          <w:sz w:val="24"/>
        </w:rPr>
        <w:t>(Fyllas et al., 2022)</w:t>
      </w:r>
      <w:r w:rsidRPr="00626E3E">
        <w:rPr>
          <w:rFonts w:asciiTheme="minorHAnsi" w:hAnsiTheme="minorHAnsi" w:cstheme="minorHAnsi"/>
          <w:b/>
          <w:bCs/>
          <w:sz w:val="24"/>
          <w:szCs w:val="24"/>
          <w:lang w:bidi="en-US"/>
        </w:rPr>
        <w:fldChar w:fldCharType="end"/>
      </w:r>
      <w:r w:rsidRPr="00626E3E">
        <w:rPr>
          <w:rFonts w:asciiTheme="minorHAnsi" w:hAnsiTheme="minorHAnsi" w:cstheme="minorHAnsi"/>
          <w:sz w:val="24"/>
          <w:szCs w:val="24"/>
          <w:lang w:bidi="en-US"/>
        </w:rPr>
        <w:t xml:space="preserve">. For endemic medicinal and aromatic plants, such as those in the genus </w:t>
      </w:r>
      <w:r w:rsidRPr="00626E3E">
        <w:rPr>
          <w:rFonts w:asciiTheme="minorHAnsi" w:hAnsiTheme="minorHAnsi" w:cstheme="minorHAnsi"/>
          <w:i/>
          <w:iCs/>
          <w:sz w:val="24"/>
          <w:szCs w:val="24"/>
          <w:lang w:bidi="en-US"/>
        </w:rPr>
        <w:t>Nepeta</w:t>
      </w:r>
      <w:r w:rsidRPr="00626E3E">
        <w:rPr>
          <w:rFonts w:asciiTheme="minorHAnsi" w:hAnsiTheme="minorHAnsi" w:cstheme="minorHAnsi"/>
          <w:sz w:val="24"/>
          <w:szCs w:val="24"/>
          <w:lang w:bidi="en-US"/>
        </w:rPr>
        <w:t xml:space="preserve">, SDMs predict severe range retractions due to climate change, driven by soil and aridity variables. Conservation efforts should focus on identifying and protecting current and future species richness hotspots, which are expected to shift geographically over time </w:t>
      </w:r>
      <w:r w:rsidRPr="00626E3E">
        <w:rPr>
          <w:rFonts w:asciiTheme="minorHAnsi" w:hAnsiTheme="minorHAnsi" w:cstheme="minorHAnsi"/>
          <w:b/>
          <w:bCs/>
          <w:sz w:val="24"/>
          <w:szCs w:val="24"/>
          <w:lang w:bidi="en-US"/>
        </w:rPr>
        <w:fldChar w:fldCharType="begin"/>
      </w:r>
      <w:r w:rsidR="00B27B3D" w:rsidRPr="00626E3E">
        <w:rPr>
          <w:rFonts w:asciiTheme="minorHAnsi" w:hAnsiTheme="minorHAnsi" w:cstheme="minorHAnsi"/>
          <w:b/>
          <w:bCs/>
          <w:sz w:val="24"/>
          <w:szCs w:val="24"/>
          <w:lang w:bidi="en-US"/>
        </w:rPr>
        <w:instrText xml:space="preserve"> ADDIN ZOTERO_ITEM CSL_CITATION {"citationID":"yKaosYOn","properties":{"formattedCitation":"(Kougioumoutzis, Papanikolaou, et al., 2022)","plainCitation":"(Kougioumoutzis, Papanikolaou, et al., 2022)","noteIndex":0},"citationItems":[{"id":10764,"uris":["http://zotero.org/users/local/gOy6YEwR/items/TP96PQCS"],"itemData":{"id":10764,"type":"article-journal","abstract":"The ongoing climate change has already left its imprint on species distributions, with rare, endemic species being more threatened. These changes are more prominent in regional biodiversity hotspots, such as Greece, which is already facing the short term impacts of human induced climate change. Greek flora hosts numerous endemic medicinal and aromatic plant taxa (MAPs), which are economically important and provide integral ecosystem services. The genus Nepeta is one of the largest Lamiaceae genera, containing several MAPs, yet, despite its taxonomical and economical significance, it remains vastly understudied in Greece. We explore the effects of climate change on the range of the Greek endemic Nepeta MAPs, via a species distribution models (SDMs) approach in an ensemble modeling framework, using soil, topographical and bioclimatic variables as predictors in three different time steps. By doing so, we attempt to estimate the current and future extinction risk of these taxa and to locate their current and future species richness hotspots in Greece. The taxa analyzed are expected to experience severe range retractions, with minor intraspecific variation across all time steps (p 0.05), driven mainly by soil- and aridity-related variables. The extinction risk status of only one taxon is predicted to worsen in the future, while all other taxa will remain threatened. Current species richness hotspots are mainly located in southern Greece and are projected to shift both altitudinally and latitudinally over time (p 0.01).","container-title":"Sustainability","DOI":"10.3390/su14074269","ISSN":"2071-1050","issue":"7","title":"Climate Change Impacts and Extinction Risk Assessment of Nepeta Representatives (Lamiaceae) in Greece","volume":"14","author":[{"family":"Kougioumoutzis","given":"Konstantinos"},{"family":"Papanikolaou","given":"Alexandros"},{"family":"Kokkoris","given":"Ioannis P."},{"family":"Strid","given":"Arne"},{"family":"Dimopoulos","given":"Panayotis"},{"family":"Panitsa","given":"Maria"}],"issued":{"date-parts":[["2022"]]}}}],"schema":"https://github.com/citation-style-language/schema/raw/master/csl-citation.json"} </w:instrText>
      </w:r>
      <w:r w:rsidRPr="00626E3E">
        <w:rPr>
          <w:rFonts w:asciiTheme="minorHAnsi" w:hAnsiTheme="minorHAnsi" w:cstheme="minorHAnsi"/>
          <w:b/>
          <w:bCs/>
          <w:sz w:val="24"/>
          <w:szCs w:val="24"/>
          <w:lang w:bidi="en-US"/>
        </w:rPr>
        <w:fldChar w:fldCharType="separate"/>
      </w:r>
      <w:r w:rsidR="00B27B3D" w:rsidRPr="00626E3E">
        <w:rPr>
          <w:rFonts w:asciiTheme="minorHAnsi" w:hAnsiTheme="minorHAnsi" w:cstheme="minorHAnsi"/>
          <w:b/>
          <w:bCs/>
          <w:sz w:val="24"/>
        </w:rPr>
        <w:t>(Kougioumoutzis, Papanikolaou, et al., 2022)</w:t>
      </w:r>
      <w:r w:rsidRPr="00626E3E">
        <w:rPr>
          <w:rFonts w:asciiTheme="minorHAnsi" w:hAnsiTheme="minorHAnsi" w:cstheme="minorHAnsi"/>
          <w:b/>
          <w:bCs/>
          <w:sz w:val="24"/>
          <w:szCs w:val="24"/>
          <w:lang w:bidi="en-US"/>
        </w:rPr>
        <w:fldChar w:fldCharType="end"/>
      </w:r>
      <w:r w:rsidRPr="00626E3E">
        <w:rPr>
          <w:rFonts w:asciiTheme="minorHAnsi" w:hAnsiTheme="minorHAnsi" w:cstheme="minorHAnsi"/>
          <w:sz w:val="24"/>
          <w:szCs w:val="24"/>
          <w:lang w:bidi="en-US"/>
        </w:rPr>
        <w:t>.</w:t>
      </w:r>
    </w:p>
    <w:p w14:paraId="678011F4" w14:textId="318683BE" w:rsidR="005344F3" w:rsidRPr="00626E3E" w:rsidRDefault="00474B3B" w:rsidP="000F240B">
      <w:pPr>
        <w:pStyle w:val="MDPI31text"/>
        <w:spacing w:line="240" w:lineRule="exact"/>
        <w:ind w:left="0" w:firstLine="272"/>
        <w:rPr>
          <w:rFonts w:asciiTheme="minorHAnsi" w:hAnsiTheme="minorHAnsi" w:cstheme="minorHAnsi"/>
          <w:sz w:val="24"/>
          <w:szCs w:val="24"/>
          <w:lang w:val="en-GB"/>
        </w:rPr>
      </w:pPr>
      <w:r w:rsidRPr="00626E3E">
        <w:rPr>
          <w:rFonts w:asciiTheme="minorHAnsi" w:hAnsiTheme="minorHAnsi" w:cstheme="minorHAnsi"/>
          <w:sz w:val="24"/>
          <w:szCs w:val="24"/>
          <w:lang w:val="en-GB"/>
        </w:rPr>
        <w:t xml:space="preserve">Fire management is another critical component. High altitude coniferous forests, including those dominated by </w:t>
      </w:r>
      <w:r w:rsidR="00B92125" w:rsidRPr="00626E3E">
        <w:rPr>
          <w:rFonts w:asciiTheme="minorHAnsi" w:hAnsiTheme="minorHAnsi" w:cstheme="minorHAnsi"/>
          <w:sz w:val="24"/>
          <w:szCs w:val="24"/>
          <w:lang w:val="en-GB"/>
        </w:rPr>
        <w:t>Greek fir (</w:t>
      </w:r>
      <w:r w:rsidR="00B92125" w:rsidRPr="00626E3E">
        <w:rPr>
          <w:rFonts w:asciiTheme="minorHAnsi" w:hAnsiTheme="minorHAnsi" w:cstheme="minorHAnsi"/>
          <w:i/>
          <w:iCs/>
          <w:sz w:val="24"/>
          <w:szCs w:val="24"/>
          <w:lang w:val="en-GB"/>
        </w:rPr>
        <w:t>Abies cephalonica</w:t>
      </w:r>
      <w:r w:rsidR="00B92125" w:rsidRPr="00626E3E">
        <w:rPr>
          <w:rFonts w:asciiTheme="minorHAnsi" w:hAnsiTheme="minorHAnsi" w:cstheme="minorHAnsi"/>
          <w:sz w:val="24"/>
          <w:szCs w:val="24"/>
          <w:lang w:val="en-GB"/>
        </w:rPr>
        <w:t>) and black pine (</w:t>
      </w:r>
      <w:r w:rsidR="00B92125" w:rsidRPr="00626E3E">
        <w:rPr>
          <w:rFonts w:asciiTheme="minorHAnsi" w:hAnsiTheme="minorHAnsi" w:cstheme="minorHAnsi"/>
          <w:i/>
          <w:iCs/>
          <w:sz w:val="24"/>
          <w:szCs w:val="24"/>
          <w:lang w:val="en-GB"/>
        </w:rPr>
        <w:t>Pinus nigra</w:t>
      </w:r>
      <w:r w:rsidR="00B92125" w:rsidRPr="00626E3E">
        <w:rPr>
          <w:rFonts w:asciiTheme="minorHAnsi" w:hAnsiTheme="minorHAnsi" w:cstheme="minorHAnsi"/>
          <w:sz w:val="24"/>
          <w:szCs w:val="24"/>
          <w:lang w:val="en-GB"/>
        </w:rPr>
        <w:t>)</w:t>
      </w:r>
      <w:r w:rsidRPr="00626E3E">
        <w:rPr>
          <w:rFonts w:asciiTheme="minorHAnsi" w:hAnsiTheme="minorHAnsi" w:cstheme="minorHAnsi"/>
          <w:sz w:val="24"/>
          <w:szCs w:val="24"/>
          <w:lang w:val="en-GB"/>
        </w:rPr>
        <w:t xml:space="preserve">, are increasingly affected by fires, which these species are not adapted to regenerate from naturally. </w:t>
      </w:r>
      <w:r w:rsidR="008A7FC4" w:rsidRPr="008A7FC4">
        <w:rPr>
          <w:rFonts w:asciiTheme="minorHAnsi" w:hAnsiTheme="minorHAnsi" w:cstheme="minorHAnsi"/>
          <w:sz w:val="24"/>
          <w:szCs w:val="24"/>
          <w:lang w:val="en-GB"/>
        </w:rPr>
        <w:t xml:space="preserve">Active reforestation and careful management of fire-prone regions are necessary to aid </w:t>
      </w:r>
      <w:r w:rsidRPr="00626E3E">
        <w:rPr>
          <w:rFonts w:asciiTheme="minorHAnsi" w:hAnsiTheme="minorHAnsi" w:cstheme="minorHAnsi"/>
          <w:sz w:val="24"/>
          <w:szCs w:val="24"/>
          <w:lang w:val="en-GB"/>
        </w:rPr>
        <w:t xml:space="preserve">tree recovery and maintain ecosystem integrity </w:t>
      </w:r>
      <w:r w:rsidRPr="00626E3E">
        <w:rPr>
          <w:rFonts w:asciiTheme="minorHAnsi" w:hAnsiTheme="minorHAnsi" w:cstheme="minorHAnsi"/>
          <w:b/>
          <w:bCs/>
          <w:sz w:val="24"/>
          <w:szCs w:val="24"/>
          <w:lang w:val="en-GB"/>
        </w:rPr>
        <w:fldChar w:fldCharType="begin"/>
      </w:r>
      <w:r w:rsidR="005B6A0D">
        <w:rPr>
          <w:rFonts w:asciiTheme="minorHAnsi" w:hAnsiTheme="minorHAnsi" w:cstheme="minorHAnsi"/>
          <w:b/>
          <w:bCs/>
          <w:sz w:val="24"/>
          <w:szCs w:val="24"/>
          <w:lang w:val="en-GB"/>
        </w:rPr>
        <w:instrText xml:space="preserve"> ADDIN ZOTERO_ITEM CSL_CITATION {"citationID":"UDfTrL7s","properties":{"formattedCitation":"(Arianoutsou et al., 2010)","plainCitation":"(Arianoutsou et al., 2010)","noteIndex":0},"citationItems":[{"id":"QBuJ1Hnv/XXd1PvNJ","uris":["http://zotero.org/users/local/q6w3nOLc/items/3HVZ42SW"],"itemData":{"id":9019,"type":"paper-conference","event-title":"VI International Forest Fire Research Conference, Coimbra, Portugal, electronic edition","title":"Effects of fire on high altitude coniferous forests of Greece","author":[{"family":"Arianoutsou","given":"M"},{"family":"Christopoulou","given":"A"},{"family":"Kazanis","given":"D"},{"family":"Tountas","given":"Th"},{"family":"Ganou","given":"E"},{"family":"Bazos","given":"I"},{"family":"Kokkoris","given":"Y"}],"issued":{"date-parts":[["2010"]]}}}],"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(Arianoutsou et al., 2010)</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 as well as for in situ and ex situ conservation actions. Additionally, conservation genetics can play a vital role. For CR Greek endemics, genetic diversity assessments reveal moderate diversity levels, indicating possible resilience to environmental changes. However, climate change is expected to significantly impact their range s</w:t>
      </w:r>
      <w:r w:rsidR="008713A4" w:rsidRPr="00626E3E">
        <w:rPr>
          <w:rFonts w:asciiTheme="minorHAnsi" w:hAnsiTheme="minorHAnsi" w:cstheme="minorHAnsi"/>
          <w:sz w:val="24"/>
          <w:szCs w:val="24"/>
          <w:lang w:val="en-GB"/>
        </w:rPr>
        <w:t>i</w:t>
      </w:r>
      <w:r w:rsidR="00E14324" w:rsidRPr="00626E3E">
        <w:rPr>
          <w:rFonts w:asciiTheme="minorHAnsi" w:hAnsiTheme="minorHAnsi" w:cstheme="minorHAnsi"/>
          <w:sz w:val="24"/>
          <w:szCs w:val="24"/>
          <w:lang w:val="en-GB"/>
        </w:rPr>
        <w:t>ze</w:t>
      </w:r>
      <w:r w:rsidRPr="00626E3E">
        <w:rPr>
          <w:rFonts w:asciiTheme="minorHAnsi" w:hAnsiTheme="minorHAnsi" w:cstheme="minorHAnsi"/>
          <w:sz w:val="24"/>
          <w:szCs w:val="24"/>
          <w:lang w:val="en-GB"/>
        </w:rPr>
        <w:t xml:space="preserve">s. In-situ measures, such as population reinforcement, and ex-situ strategies, like seed bank </w:t>
      </w:r>
      <w:r w:rsidRPr="00626E3E">
        <w:rPr>
          <w:rFonts w:asciiTheme="minorHAnsi" w:hAnsiTheme="minorHAnsi" w:cstheme="minorHAnsi"/>
          <w:sz w:val="24"/>
          <w:szCs w:val="24"/>
          <w:lang w:val="en-GB"/>
        </w:rPr>
        <w:lastRenderedPageBreak/>
        <w:t xml:space="preserve">conservation, are recommended to preserve genetic diversity and ensure long-term survival </w:t>
      </w:r>
      <w:r w:rsidRPr="00626E3E">
        <w:rPr>
          <w:rFonts w:asciiTheme="minorHAnsi" w:hAnsiTheme="minorHAnsi" w:cstheme="minorHAnsi"/>
          <w:b/>
          <w:bCs/>
          <w:sz w:val="24"/>
          <w:szCs w:val="24"/>
          <w:lang w:val="en-GB"/>
        </w:rPr>
        <w:fldChar w:fldCharType="begin"/>
      </w:r>
      <w:r w:rsidR="00B27B3D" w:rsidRPr="00626E3E">
        <w:rPr>
          <w:rFonts w:asciiTheme="minorHAnsi" w:hAnsiTheme="minorHAnsi" w:cstheme="minorHAnsi"/>
          <w:b/>
          <w:bCs/>
          <w:sz w:val="24"/>
          <w:szCs w:val="24"/>
          <w:lang w:val="en-GB"/>
        </w:rPr>
        <w:instrText xml:space="preserve"> ADDIN ZOTERO_ITEM CSL_CITATION {"citationID":"KcrZ0uwo","properties":{"formattedCitation":"(Kougioumoutzis, Kotsakiozi, Stathi, Trigas, et al., 2021)","plainCitation":"(Kougioumoutzis, Kotsakiozi, Stathi, Trigas, et al., 2021)","noteIndex":0},"citationItems":[{"id":10539,"uris":["http://zotero.org/users/local/gOy6YEwR/items/4HUW43YJ"],"itemData":{"id":10539,"type":"article-journal","abstract":"The Mediterranean basin constitutes one of the largest global biodiversity hotspots, hosting more than 11,000 endemic plants, and it is recognised as an area with a high proportion of threatened taxa. Nevertheless, only a tiny fraction of the threatened Mediterranean endemics have their genetic diversity assessed, and we are unaware if and how climate change might impact their conservation status. This is even more pronounced in Eastern Mediterranean countries with a rich endemic flora, such as Greece, which hosts a large portion of the plant taxa assessed at the European level under the IUCN criteria. Using inter simple sequence repeats (ISSR) markers and species distribution models, we analysed the genetic diversity and investigated the impacts of climate change on four critically endangered and extremely narrow and rare Greek island endemic plants, namely Aethionema retsina, Allium iatrouinum, Convolvulus argyrothamnos, and Saponaria jagelii. All four species are facing intense anthropogenic threats and display moderate genetic diversity (uHe: 0.254–0.322), while climate change is expected to have a profound impact on their range size during the coming decades. A combination of in-and ex-situ measures, such as population reinforcement and seed bank conservation, are urgently needed in order to preserve these highly threatened and rare Greek endemics.","container-title":"Diversity","DOI":"10.3390/d13040152","ISSN":"14242818","issue":"4","title":"Conservation genetics of four critically endangered greek endemic plants: A preliminary assessment","volume":"13","author":[{"family":"Kougioumoutzis","given":"Konstantinos"},{"family":"Kotsakiozi","given":"Panayiota"},{"family":"Stathi","given":"Efthalia"},{"family":"Trigas","given":"Panayiotis"},{"family":"Parmakelis","given":"Aristeidis"}],"issued":{"date-parts":[["2021"]]}}}],"schema":"https://github.com/citation-style-language/schema/raw/master/csl-citation.json"} </w:instrText>
      </w:r>
      <w:r w:rsidRPr="00626E3E">
        <w:rPr>
          <w:rFonts w:asciiTheme="minorHAnsi" w:hAnsiTheme="minorHAnsi" w:cstheme="minorHAnsi"/>
          <w:b/>
          <w:bCs/>
          <w:sz w:val="24"/>
          <w:szCs w:val="24"/>
          <w:lang w:val="en-GB"/>
        </w:rPr>
        <w:fldChar w:fldCharType="separate"/>
      </w:r>
      <w:r w:rsidR="00B27B3D" w:rsidRPr="00626E3E">
        <w:rPr>
          <w:rFonts w:asciiTheme="minorHAnsi" w:hAnsiTheme="minorHAnsi" w:cstheme="minorHAnsi"/>
          <w:b/>
          <w:bCs/>
          <w:sz w:val="24"/>
        </w:rPr>
        <w:t>(Kougioumoutzis, Kotsakiozi, Stathi, Trigas, et al., 2021)</w:t>
      </w:r>
      <w:r w:rsidRPr="00626E3E">
        <w:rPr>
          <w:rFonts w:asciiTheme="minorHAnsi" w:hAnsiTheme="minorHAnsi" w:cstheme="minorHAnsi"/>
          <w:b/>
          <w:bCs/>
          <w:sz w:val="24"/>
          <w:szCs w:val="24"/>
          <w:lang w:val="en-GB"/>
        </w:rPr>
        <w:fldChar w:fldCharType="end"/>
      </w:r>
      <w:r w:rsidRPr="00626E3E">
        <w:rPr>
          <w:rFonts w:asciiTheme="minorHAnsi" w:hAnsiTheme="minorHAnsi" w:cstheme="minorHAnsi"/>
          <w:sz w:val="24"/>
          <w:szCs w:val="24"/>
          <w:lang w:val="en-GB"/>
        </w:rPr>
        <w:t>.</w:t>
      </w:r>
    </w:p>
    <w:p w14:paraId="1F8E39EB" w14:textId="77777777" w:rsidR="006D59F8" w:rsidRPr="00626E3E" w:rsidRDefault="006D59F8" w:rsidP="000F240B">
      <w:pPr>
        <w:pStyle w:val="MDPI31text"/>
        <w:spacing w:line="240" w:lineRule="exact"/>
        <w:ind w:left="0" w:firstLine="272"/>
        <w:rPr>
          <w:rFonts w:asciiTheme="minorHAnsi" w:hAnsiTheme="minorHAnsi" w:cstheme="minorHAnsi"/>
          <w:sz w:val="24"/>
          <w:szCs w:val="24"/>
          <w:lang w:val="en-GB"/>
        </w:rPr>
      </w:pPr>
    </w:p>
    <w:p w14:paraId="373D9AA1" w14:textId="77777777" w:rsidR="005344F3" w:rsidRPr="00626E3E" w:rsidRDefault="005344F3" w:rsidP="000F240B">
      <w:pPr>
        <w:pStyle w:val="MDPI21heading1"/>
        <w:spacing w:before="0" w:after="0" w:line="240" w:lineRule="exact"/>
        <w:ind w:left="0"/>
        <w:rPr>
          <w:rFonts w:asciiTheme="minorHAnsi" w:hAnsiTheme="minorHAnsi" w:cstheme="minorHAnsi"/>
          <w:szCs w:val="24"/>
          <w:lang w:val="en-GB"/>
        </w:rPr>
      </w:pPr>
      <w:r w:rsidRPr="00626E3E">
        <w:rPr>
          <w:rFonts w:asciiTheme="minorHAnsi" w:hAnsiTheme="minorHAnsi" w:cstheme="minorHAnsi"/>
          <w:szCs w:val="24"/>
          <w:lang w:val="en-GB"/>
        </w:rPr>
        <w:t>5. Conclusions</w:t>
      </w:r>
    </w:p>
    <w:p w14:paraId="2C4DDCEF" w14:textId="0B1AF95E" w:rsidR="00BD49C0" w:rsidRPr="00626E3E" w:rsidRDefault="00BD49C0" w:rsidP="000F240B">
      <w:pPr>
        <w:spacing w:line="240" w:lineRule="exact"/>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Our study assesses the potential impacts of climate and land-use change on the endemic flora of Evvia, revealing complex patterns of range shifts, biodiversity hotspot reorganisation, and challenges to current conservation strategies. As global change accelerates, such integrated assessments—incorporating land-use patterns, climate projections, and future adaptive responses—are </w:t>
      </w:r>
      <w:r w:rsidR="00433331">
        <w:rPr>
          <w:rFonts w:asciiTheme="minorHAnsi" w:hAnsiTheme="minorHAnsi" w:cstheme="minorHAnsi"/>
          <w:sz w:val="24"/>
          <w:szCs w:val="24"/>
          <w:lang w:bidi="en-US"/>
        </w:rPr>
        <w:t>necessary</w:t>
      </w:r>
      <w:r w:rsidRPr="00626E3E">
        <w:rPr>
          <w:rFonts w:asciiTheme="minorHAnsi" w:hAnsiTheme="minorHAnsi" w:cstheme="minorHAnsi"/>
          <w:sz w:val="24"/>
          <w:szCs w:val="24"/>
          <w:lang w:bidi="en-US"/>
        </w:rPr>
        <w:t xml:space="preserve"> to devise robust, forward-looking conservation measures.</w:t>
      </w:r>
    </w:p>
    <w:p w14:paraId="42218608" w14:textId="4FA134B3" w:rsidR="00BD49C0" w:rsidRPr="00626E3E" w:rsidRDefault="00BD49C0" w:rsidP="000F240B">
      <w:pPr>
        <w:spacing w:line="240" w:lineRule="exact"/>
        <w:ind w:firstLine="328"/>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The observed hotspot </w:t>
      </w:r>
      <w:proofErr w:type="gramStart"/>
      <w:r w:rsidRPr="00626E3E">
        <w:rPr>
          <w:rFonts w:asciiTheme="minorHAnsi" w:hAnsiTheme="minorHAnsi" w:cstheme="minorHAnsi"/>
          <w:sz w:val="24"/>
          <w:szCs w:val="24"/>
          <w:lang w:bidi="en-US"/>
        </w:rPr>
        <w:t>shift</w:t>
      </w:r>
      <w:proofErr w:type="gramEnd"/>
      <w:r w:rsidRPr="00626E3E">
        <w:rPr>
          <w:rFonts w:asciiTheme="minorHAnsi" w:hAnsiTheme="minorHAnsi" w:cstheme="minorHAnsi"/>
          <w:sz w:val="24"/>
          <w:szCs w:val="24"/>
          <w:lang w:bidi="en-US"/>
        </w:rPr>
        <w:t xml:space="preserve"> from mountainous to lowland areas </w:t>
      </w:r>
      <w:r w:rsidR="0031307B" w:rsidRPr="0031307B">
        <w:rPr>
          <w:rFonts w:asciiTheme="minorHAnsi" w:hAnsiTheme="minorHAnsi" w:cstheme="minorHAnsi"/>
          <w:sz w:val="24"/>
          <w:szCs w:val="24"/>
          <w:lang w:bidi="en-US"/>
        </w:rPr>
        <w:t>demonstrates that island conservation approaches require fundamental restructuring</w:t>
      </w:r>
      <w:r w:rsidRPr="00626E3E">
        <w:rPr>
          <w:rFonts w:asciiTheme="minorHAnsi" w:hAnsiTheme="minorHAnsi" w:cstheme="minorHAnsi"/>
          <w:sz w:val="24"/>
          <w:szCs w:val="24"/>
          <w:lang w:bidi="en-US"/>
        </w:rPr>
        <w:t>. By embracing dynamic, adaptive approaches and considering the complex interactions between multiple global change drivers, we can improve our ability to preserve the unique and irreplaceable biodiversity of island ecosystems in the face of unprecedented environmental change.</w:t>
      </w:r>
    </w:p>
    <w:p w14:paraId="1B1FA624" w14:textId="77777777" w:rsidR="00BD49C0" w:rsidRPr="00626E3E" w:rsidRDefault="00BD49C0" w:rsidP="000F240B">
      <w:pPr>
        <w:spacing w:line="240" w:lineRule="exact"/>
        <w:ind w:firstLine="328"/>
        <w:rPr>
          <w:rFonts w:asciiTheme="minorHAnsi" w:hAnsiTheme="minorHAnsi" w:cstheme="minorHAnsi"/>
          <w:sz w:val="24"/>
          <w:szCs w:val="24"/>
          <w:lang w:bidi="en-US"/>
        </w:rPr>
      </w:pPr>
      <w:r w:rsidRPr="00626E3E">
        <w:rPr>
          <w:rFonts w:asciiTheme="minorHAnsi" w:hAnsiTheme="minorHAnsi" w:cstheme="minorHAnsi"/>
          <w:sz w:val="24"/>
          <w:szCs w:val="24"/>
          <w:lang w:bidi="en-US"/>
        </w:rPr>
        <w:t>Future research should focus on:</w:t>
      </w:r>
    </w:p>
    <w:p w14:paraId="283586A0" w14:textId="2BDFB5A3" w:rsidR="00BD49C0" w:rsidRPr="00626E3E" w:rsidRDefault="00BD49C0" w:rsidP="000F240B">
      <w:pPr>
        <w:pStyle w:val="ListParagraph"/>
        <w:numPr>
          <w:ilvl w:val="3"/>
          <w:numId w:val="28"/>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 xml:space="preserve">Incorporating biotic interactions and species' adaptive capacities into </w:t>
      </w:r>
      <w:r w:rsidR="00306283" w:rsidRPr="00626E3E">
        <w:rPr>
          <w:rFonts w:asciiTheme="minorHAnsi" w:hAnsiTheme="minorHAnsi" w:cstheme="minorHAnsi"/>
          <w:sz w:val="24"/>
          <w:szCs w:val="24"/>
          <w:lang w:bidi="en-US"/>
        </w:rPr>
        <w:t>modelling</w:t>
      </w:r>
      <w:r w:rsidRPr="00626E3E">
        <w:rPr>
          <w:rFonts w:asciiTheme="minorHAnsi" w:hAnsiTheme="minorHAnsi" w:cstheme="minorHAnsi"/>
          <w:sz w:val="24"/>
          <w:szCs w:val="24"/>
          <w:lang w:bidi="en-US"/>
        </w:rPr>
        <w:t xml:space="preserve"> efforts</w:t>
      </w:r>
    </w:p>
    <w:p w14:paraId="287A6FE8" w14:textId="77777777" w:rsidR="00BD49C0" w:rsidRPr="00626E3E" w:rsidRDefault="00BD49C0" w:rsidP="000F240B">
      <w:pPr>
        <w:pStyle w:val="ListParagraph"/>
        <w:numPr>
          <w:ilvl w:val="3"/>
          <w:numId w:val="28"/>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Investigating the possibility for rapid evolution in island endemic plants in response to climate change</w:t>
      </w:r>
    </w:p>
    <w:p w14:paraId="7C23F191" w14:textId="77777777" w:rsidR="00BD49C0" w:rsidRPr="00626E3E" w:rsidRDefault="00BD49C0" w:rsidP="000F240B">
      <w:pPr>
        <w:pStyle w:val="ListParagraph"/>
        <w:numPr>
          <w:ilvl w:val="3"/>
          <w:numId w:val="28"/>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Testing adaptive, long-term conservation strategies, such flexible protected area designs and adaptive management approaches</w:t>
      </w:r>
    </w:p>
    <w:p w14:paraId="09F74329" w14:textId="77777777" w:rsidR="00BD49C0" w:rsidRPr="00626E3E" w:rsidRDefault="00BD49C0" w:rsidP="000F240B">
      <w:pPr>
        <w:pStyle w:val="ListParagraph"/>
        <w:numPr>
          <w:ilvl w:val="3"/>
          <w:numId w:val="28"/>
        </w:numPr>
        <w:spacing w:line="240" w:lineRule="exact"/>
        <w:ind w:left="1491" w:hanging="357"/>
        <w:rPr>
          <w:rFonts w:asciiTheme="minorHAnsi" w:hAnsiTheme="minorHAnsi" w:cstheme="minorHAnsi"/>
          <w:sz w:val="24"/>
          <w:szCs w:val="24"/>
          <w:lang w:bidi="en-US"/>
        </w:rPr>
      </w:pPr>
      <w:r w:rsidRPr="00626E3E">
        <w:rPr>
          <w:rFonts w:asciiTheme="minorHAnsi" w:hAnsiTheme="minorHAnsi" w:cstheme="minorHAnsi"/>
          <w:sz w:val="24"/>
          <w:szCs w:val="24"/>
          <w:lang w:bidi="en-US"/>
        </w:rPr>
        <w:t>Assessing the implications of changing endemic plant distributions on ecosystem services</w:t>
      </w:r>
    </w:p>
    <w:p w14:paraId="5EAE8945" w14:textId="7603965D" w:rsidR="00F92379" w:rsidRDefault="00646EDD" w:rsidP="00646EDD">
      <w:pPr>
        <w:pStyle w:val="MDPI31text"/>
        <w:spacing w:line="240" w:lineRule="exact"/>
        <w:ind w:left="0"/>
        <w:rPr>
          <w:rFonts w:asciiTheme="minorHAnsi" w:hAnsiTheme="minorHAnsi" w:cstheme="minorHAnsi"/>
          <w:sz w:val="24"/>
          <w:szCs w:val="24"/>
          <w:lang w:val="en-GB"/>
        </w:rPr>
      </w:pPr>
      <w:r w:rsidRPr="00646EDD">
        <w:rPr>
          <w:rFonts w:asciiTheme="minorHAnsi" w:hAnsiTheme="minorHAnsi" w:cstheme="minorHAnsi"/>
          <w:sz w:val="24"/>
          <w:szCs w:val="24"/>
          <w:lang w:val="en-GB"/>
        </w:rPr>
        <w:t xml:space="preserve">The current state of global biodiversity places island-endemic species at risk, with those on Evvia exemplifying broader challenges faced by </w:t>
      </w:r>
      <w:r>
        <w:rPr>
          <w:rFonts w:asciiTheme="minorHAnsi" w:hAnsiTheme="minorHAnsi" w:cstheme="minorHAnsi"/>
          <w:sz w:val="24"/>
          <w:szCs w:val="24"/>
          <w:lang w:val="en-GB"/>
        </w:rPr>
        <w:t xml:space="preserve">other </w:t>
      </w:r>
      <w:r w:rsidRPr="00646EDD">
        <w:rPr>
          <w:rFonts w:asciiTheme="minorHAnsi" w:hAnsiTheme="minorHAnsi" w:cstheme="minorHAnsi"/>
          <w:sz w:val="24"/>
          <w:szCs w:val="24"/>
          <w:lang w:val="en-GB"/>
        </w:rPr>
        <w:t xml:space="preserve">island ecosystems. Research findings </w:t>
      </w:r>
      <w:r>
        <w:rPr>
          <w:rFonts w:asciiTheme="minorHAnsi" w:hAnsiTheme="minorHAnsi" w:cstheme="minorHAnsi"/>
          <w:sz w:val="24"/>
          <w:szCs w:val="24"/>
          <w:lang w:val="en-GB"/>
        </w:rPr>
        <w:t>should</w:t>
      </w:r>
      <w:r w:rsidRPr="00646EDD">
        <w:rPr>
          <w:rFonts w:asciiTheme="minorHAnsi" w:hAnsiTheme="minorHAnsi" w:cstheme="minorHAnsi"/>
          <w:sz w:val="24"/>
          <w:szCs w:val="24"/>
          <w:lang w:val="en-GB"/>
        </w:rPr>
        <w:t xml:space="preserve"> now translate into immediate, practical conservation measures to </w:t>
      </w:r>
      <w:r>
        <w:rPr>
          <w:rFonts w:asciiTheme="minorHAnsi" w:hAnsiTheme="minorHAnsi" w:cstheme="minorHAnsi"/>
          <w:sz w:val="24"/>
          <w:szCs w:val="24"/>
          <w:lang w:val="en-GB"/>
        </w:rPr>
        <w:t>protect</w:t>
      </w:r>
      <w:r w:rsidRPr="00646EDD">
        <w:rPr>
          <w:rFonts w:asciiTheme="minorHAnsi" w:hAnsiTheme="minorHAnsi" w:cstheme="minorHAnsi"/>
          <w:sz w:val="24"/>
          <w:szCs w:val="24"/>
          <w:lang w:val="en-GB"/>
        </w:rPr>
        <w:t xml:space="preserve"> these irreplaceable island </w:t>
      </w:r>
      <w:r>
        <w:rPr>
          <w:rFonts w:asciiTheme="minorHAnsi" w:hAnsiTheme="minorHAnsi" w:cstheme="minorHAnsi"/>
          <w:sz w:val="24"/>
          <w:szCs w:val="24"/>
          <w:lang w:val="en-GB"/>
        </w:rPr>
        <w:t>taxa</w:t>
      </w:r>
      <w:r w:rsidRPr="00646EDD">
        <w:rPr>
          <w:rFonts w:asciiTheme="minorHAnsi" w:hAnsiTheme="minorHAnsi" w:cstheme="minorHAnsi"/>
          <w:sz w:val="24"/>
          <w:szCs w:val="24"/>
          <w:lang w:val="en-GB"/>
        </w:rPr>
        <w:t xml:space="preserve"> and their habitats.</w:t>
      </w:r>
    </w:p>
    <w:p w14:paraId="05C44CC9" w14:textId="77777777" w:rsidR="00144690" w:rsidRDefault="00144690" w:rsidP="00144690">
      <w:pPr>
        <w:pStyle w:val="MDPI31text"/>
        <w:spacing w:line="240" w:lineRule="exact"/>
        <w:ind w:left="0" w:firstLine="0"/>
        <w:rPr>
          <w:rFonts w:asciiTheme="minorHAnsi" w:hAnsiTheme="minorHAnsi" w:cstheme="minorHAnsi"/>
          <w:sz w:val="24"/>
          <w:szCs w:val="24"/>
          <w:lang w:val="en-GB"/>
        </w:rPr>
      </w:pPr>
    </w:p>
    <w:p w14:paraId="59A0BE14" w14:textId="77777777" w:rsidR="00144690" w:rsidRPr="00144690" w:rsidRDefault="00144690" w:rsidP="00144690">
      <w:pPr>
        <w:pStyle w:val="MDPI31text"/>
        <w:spacing w:line="240" w:lineRule="exact"/>
        <w:ind w:left="0" w:firstLine="0"/>
        <w:jc w:val="left"/>
        <w:rPr>
          <w:rFonts w:asciiTheme="minorHAnsi" w:hAnsiTheme="minorHAnsi" w:cstheme="minorHAnsi"/>
          <w:bCs/>
          <w:sz w:val="24"/>
          <w:szCs w:val="24"/>
        </w:rPr>
      </w:pPr>
      <w:r w:rsidRPr="00144690">
        <w:rPr>
          <w:rFonts w:asciiTheme="minorHAnsi" w:hAnsiTheme="minorHAnsi" w:cstheme="minorHAnsi"/>
          <w:b/>
          <w:sz w:val="24"/>
          <w:szCs w:val="24"/>
        </w:rPr>
        <w:t xml:space="preserve">Conflicts of Interest: </w:t>
      </w:r>
      <w:r w:rsidRPr="00144690">
        <w:rPr>
          <w:rFonts w:asciiTheme="minorHAnsi" w:hAnsiTheme="minorHAnsi" w:cstheme="minorHAnsi"/>
          <w:bCs/>
          <w:sz w:val="24"/>
          <w:szCs w:val="24"/>
        </w:rPr>
        <w:t>The authors declare no conflicts of interest.</w:t>
      </w:r>
    </w:p>
    <w:p w14:paraId="6DBAF779" w14:textId="77777777" w:rsidR="00144690" w:rsidRDefault="00144690" w:rsidP="00144690">
      <w:pPr>
        <w:pStyle w:val="MDPI31text"/>
        <w:spacing w:line="240" w:lineRule="exact"/>
        <w:ind w:left="0" w:firstLine="0"/>
        <w:jc w:val="left"/>
        <w:rPr>
          <w:rFonts w:asciiTheme="minorHAnsi" w:hAnsiTheme="minorHAnsi" w:cstheme="minorHAnsi"/>
          <w:b/>
          <w:bCs/>
          <w:sz w:val="24"/>
          <w:szCs w:val="24"/>
        </w:rPr>
      </w:pPr>
    </w:p>
    <w:p w14:paraId="06A8E421" w14:textId="3C42E794" w:rsidR="00144690" w:rsidRPr="00144690" w:rsidRDefault="00144690" w:rsidP="00144690">
      <w:pPr>
        <w:pStyle w:val="MDPI31text"/>
        <w:spacing w:line="240" w:lineRule="exact"/>
        <w:ind w:left="0" w:firstLine="0"/>
        <w:jc w:val="left"/>
        <w:rPr>
          <w:rFonts w:asciiTheme="minorHAnsi" w:hAnsiTheme="minorHAnsi" w:cstheme="minorHAnsi"/>
          <w:bCs/>
          <w:sz w:val="24"/>
          <w:szCs w:val="24"/>
        </w:rPr>
      </w:pPr>
      <w:r w:rsidRPr="00144690">
        <w:rPr>
          <w:rFonts w:asciiTheme="minorHAnsi" w:hAnsiTheme="minorHAnsi" w:cstheme="minorHAnsi"/>
          <w:b/>
          <w:bCs/>
          <w:sz w:val="24"/>
          <w:szCs w:val="24"/>
        </w:rPr>
        <w:t>Funding:</w:t>
      </w:r>
      <w:r w:rsidRPr="00144690">
        <w:rPr>
          <w:rFonts w:asciiTheme="minorHAnsi" w:hAnsiTheme="minorHAnsi" w:cstheme="minorHAnsi"/>
          <w:bCs/>
          <w:sz w:val="24"/>
          <w:szCs w:val="24"/>
        </w:rPr>
        <w:t xml:space="preserve"> This research received no external funding.</w:t>
      </w:r>
    </w:p>
    <w:p w14:paraId="0CB5B065" w14:textId="77777777" w:rsidR="00144690" w:rsidRDefault="00144690" w:rsidP="00144690">
      <w:pPr>
        <w:pStyle w:val="MDPI31text"/>
        <w:spacing w:line="240" w:lineRule="exact"/>
        <w:ind w:left="0" w:firstLine="0"/>
        <w:rPr>
          <w:b/>
        </w:rPr>
      </w:pPr>
    </w:p>
    <w:p w14:paraId="1F9D6A07" w14:textId="7EEAB1D8" w:rsidR="00144690" w:rsidRDefault="00144690" w:rsidP="00144690">
      <w:pPr>
        <w:pStyle w:val="MDPI31text"/>
        <w:spacing w:line="240" w:lineRule="exact"/>
        <w:ind w:left="0" w:firstLine="0"/>
        <w:rPr>
          <w:rFonts w:ascii="Calibri" w:hAnsi="Calibri" w:cs="Calibri"/>
          <w:bCs/>
          <w:sz w:val="24"/>
          <w:szCs w:val="28"/>
        </w:rPr>
      </w:pPr>
      <w:r w:rsidRPr="00144690">
        <w:rPr>
          <w:rFonts w:ascii="Calibri" w:hAnsi="Calibri" w:cs="Calibri"/>
          <w:b/>
          <w:sz w:val="24"/>
          <w:szCs w:val="28"/>
        </w:rPr>
        <w:t xml:space="preserve">Data Availability Statement: </w:t>
      </w:r>
      <w:r w:rsidRPr="00144690">
        <w:rPr>
          <w:rFonts w:ascii="Calibri" w:hAnsi="Calibri" w:cs="Calibri"/>
          <w:bCs/>
          <w:sz w:val="24"/>
          <w:szCs w:val="28"/>
        </w:rPr>
        <w:t xml:space="preserve">All data underpinning this study's findings are available in the manuscript and supplementary materials. The study integrated multiple open-access datasets. The bioclimatic variables were created with the ClimateEU v4.63 software [Hamann et al. (2013), Marchi et al. (2020); Wang et al. (2012)] available from </w:t>
      </w:r>
      <w:hyperlink r:id="rId14" w:history="1">
        <w:r w:rsidRPr="00144690">
          <w:rPr>
            <w:rStyle w:val="Hyperlink"/>
            <w:rFonts w:ascii="Calibri" w:hAnsi="Calibri" w:cs="Calibri"/>
            <w:bCs/>
            <w:sz w:val="24"/>
            <w:szCs w:val="28"/>
          </w:rPr>
          <w:t>https://sites.ualberta.ca/~ahamann/data/climateeu.html</w:t>
        </w:r>
      </w:hyperlink>
      <w:r w:rsidRPr="00144690">
        <w:rPr>
          <w:rFonts w:ascii="Calibri" w:hAnsi="Calibri" w:cs="Calibri"/>
          <w:bCs/>
          <w:sz w:val="24"/>
          <w:szCs w:val="28"/>
        </w:rPr>
        <w:t xml:space="preserve">. We retrieved altitudinal data from the CGIAR Consortium for Spatial Information available from </w:t>
      </w:r>
      <w:hyperlink r:id="rId15" w:history="1">
        <w:r w:rsidRPr="00144690">
          <w:rPr>
            <w:rStyle w:val="Hyperlink"/>
            <w:rFonts w:ascii="Calibri" w:hAnsi="Calibri" w:cs="Calibri"/>
            <w:bCs/>
            <w:sz w:val="24"/>
            <w:szCs w:val="28"/>
          </w:rPr>
          <w:t>https://csidotinfo.wordpress.com/data/srtm-90m-digital-elevation-database-v4-1/</w:t>
        </w:r>
      </w:hyperlink>
      <w:r w:rsidRPr="00144690">
        <w:rPr>
          <w:rFonts w:ascii="Calibri" w:hAnsi="Calibri" w:cs="Calibri"/>
          <w:bCs/>
          <w:sz w:val="24"/>
          <w:szCs w:val="28"/>
        </w:rPr>
        <w:t xml:space="preserve">. We obtained soil data from SoilGrids available from </w:t>
      </w:r>
      <w:hyperlink r:id="rId16" w:history="1">
        <w:r w:rsidRPr="00144690">
          <w:rPr>
            <w:rStyle w:val="Hyperlink"/>
            <w:rFonts w:ascii="Calibri" w:hAnsi="Calibri" w:cs="Calibri"/>
            <w:bCs/>
            <w:sz w:val="24"/>
            <w:szCs w:val="28"/>
          </w:rPr>
          <w:t>https://soilgrids.org/</w:t>
        </w:r>
      </w:hyperlink>
      <w:r w:rsidRPr="00144690">
        <w:rPr>
          <w:rFonts w:ascii="Calibri" w:hAnsi="Calibri" w:cs="Calibri"/>
          <w:bCs/>
          <w:sz w:val="24"/>
          <w:szCs w:val="28"/>
        </w:rPr>
        <w:t xml:space="preserve">. Land-use/land-cover projections came from the 1-km resolution SSP-RCP scenarios dataset (Chen et al., 2022; </w:t>
      </w:r>
      <w:hyperlink r:id="rId17" w:tgtFrame="_blank" w:history="1">
        <w:r w:rsidRPr="00144690">
          <w:rPr>
            <w:rStyle w:val="Hyperlink"/>
            <w:rFonts w:ascii="Calibri" w:hAnsi="Calibri" w:cs="Calibri"/>
            <w:bCs/>
            <w:sz w:val="24"/>
            <w:szCs w:val="28"/>
          </w:rPr>
          <w:t>https://doi.org/10.5281/zenodo.4584775</w:t>
        </w:r>
      </w:hyperlink>
      <w:r w:rsidRPr="00144690">
        <w:rPr>
          <w:rFonts w:ascii="Calibri" w:hAnsi="Calibri" w:cs="Calibri"/>
          <w:bCs/>
          <w:sz w:val="24"/>
          <w:szCs w:val="28"/>
        </w:rPr>
        <w:t>).</w:t>
      </w:r>
      <w:r w:rsidRPr="00144690">
        <w:rPr>
          <w:rFonts w:ascii="Calibri" w:hAnsi="Calibri" w:cs="Calibri"/>
          <w:bCs/>
          <w:sz w:val="24"/>
          <w:szCs w:val="28"/>
          <w:lang w:val="el-GR"/>
        </w:rPr>
        <w:t xml:space="preserve"> </w:t>
      </w:r>
      <w:r w:rsidRPr="00144690">
        <w:rPr>
          <w:rFonts w:ascii="Calibri" w:hAnsi="Calibri" w:cs="Calibri"/>
          <w:bCs/>
          <w:sz w:val="24"/>
          <w:szCs w:val="28"/>
        </w:rPr>
        <w:t>Publicly available species extinction risk assessments were retrieved from the IUCN Red List database (</w:t>
      </w:r>
      <w:hyperlink r:id="rId18" w:tgtFrame="_blank" w:history="1">
        <w:r w:rsidRPr="00144690">
          <w:rPr>
            <w:rStyle w:val="Hyperlink"/>
            <w:rFonts w:ascii="Calibri" w:hAnsi="Calibri" w:cs="Calibri"/>
            <w:bCs/>
            <w:sz w:val="24"/>
            <w:szCs w:val="28"/>
          </w:rPr>
          <w:t>www.iucnredlist.org</w:t>
        </w:r>
      </w:hyperlink>
      <w:r w:rsidRPr="00144690">
        <w:rPr>
          <w:rFonts w:ascii="Calibri" w:hAnsi="Calibri" w:cs="Calibri"/>
          <w:bCs/>
          <w:sz w:val="24"/>
          <w:szCs w:val="28"/>
        </w:rPr>
        <w:t>) on 18 December 2024, filtering for Tracheophyta in Greece. Three assessments (</w:t>
      </w:r>
      <w:r w:rsidRPr="00144690">
        <w:rPr>
          <w:rFonts w:ascii="Calibri" w:hAnsi="Calibri" w:cs="Calibri"/>
          <w:bCs/>
          <w:i/>
          <w:iCs/>
          <w:sz w:val="24"/>
          <w:szCs w:val="28"/>
          <w:lang w:val="el-GR"/>
        </w:rPr>
        <w:t>Onosma</w:t>
      </w:r>
      <w:r w:rsidRPr="00144690">
        <w:rPr>
          <w:rFonts w:ascii="Calibri" w:hAnsi="Calibri" w:cs="Calibri"/>
          <w:bCs/>
          <w:sz w:val="24"/>
          <w:szCs w:val="28"/>
          <w:lang w:val="el-GR"/>
        </w:rPr>
        <w:t xml:space="preserve"> </w:t>
      </w:r>
      <w:r w:rsidRPr="00144690">
        <w:rPr>
          <w:rFonts w:ascii="Calibri" w:hAnsi="Calibri" w:cs="Calibri"/>
          <w:bCs/>
          <w:i/>
          <w:iCs/>
          <w:sz w:val="24"/>
          <w:szCs w:val="28"/>
          <w:lang w:val="el-GR"/>
        </w:rPr>
        <w:t>euboica</w:t>
      </w:r>
      <w:r w:rsidRPr="00144690">
        <w:rPr>
          <w:rFonts w:ascii="Calibri" w:hAnsi="Calibri" w:cs="Calibri"/>
          <w:bCs/>
          <w:sz w:val="24"/>
          <w:szCs w:val="28"/>
          <w:lang w:val="el-GR"/>
        </w:rPr>
        <w:t xml:space="preserve">, </w:t>
      </w:r>
      <w:r w:rsidRPr="00144690">
        <w:rPr>
          <w:rFonts w:ascii="Calibri" w:hAnsi="Calibri" w:cs="Calibri"/>
          <w:bCs/>
          <w:i/>
          <w:iCs/>
          <w:sz w:val="24"/>
          <w:szCs w:val="28"/>
          <w:lang w:val="el-GR"/>
        </w:rPr>
        <w:t>Scutellaria</w:t>
      </w:r>
      <w:r w:rsidRPr="00144690">
        <w:rPr>
          <w:rFonts w:ascii="Calibri" w:hAnsi="Calibri" w:cs="Calibri"/>
          <w:bCs/>
          <w:sz w:val="24"/>
          <w:szCs w:val="28"/>
          <w:lang w:val="el-GR"/>
        </w:rPr>
        <w:t xml:space="preserve"> </w:t>
      </w:r>
      <w:r w:rsidRPr="00144690">
        <w:rPr>
          <w:rFonts w:ascii="Calibri" w:hAnsi="Calibri" w:cs="Calibri"/>
          <w:bCs/>
          <w:i/>
          <w:iCs/>
          <w:sz w:val="24"/>
          <w:szCs w:val="28"/>
          <w:lang w:val="el-GR"/>
        </w:rPr>
        <w:t>goulimyi</w:t>
      </w:r>
      <w:r w:rsidRPr="00144690">
        <w:rPr>
          <w:rFonts w:ascii="Calibri" w:hAnsi="Calibri" w:cs="Calibri"/>
          <w:bCs/>
          <w:sz w:val="24"/>
          <w:szCs w:val="28"/>
          <w:lang w:val="el-GR"/>
        </w:rPr>
        <w:t xml:space="preserve">, </w:t>
      </w:r>
      <w:r w:rsidRPr="00144690">
        <w:rPr>
          <w:rFonts w:ascii="Calibri" w:hAnsi="Calibri" w:cs="Calibri"/>
          <w:bCs/>
          <w:i/>
          <w:iCs/>
          <w:sz w:val="24"/>
          <w:szCs w:val="28"/>
          <w:lang w:val="el-GR"/>
        </w:rPr>
        <w:t>Sideritis</w:t>
      </w:r>
      <w:r w:rsidRPr="00144690">
        <w:rPr>
          <w:rFonts w:ascii="Calibri" w:hAnsi="Calibri" w:cs="Calibri"/>
          <w:bCs/>
          <w:sz w:val="24"/>
          <w:szCs w:val="28"/>
          <w:lang w:val="el-GR"/>
        </w:rPr>
        <w:t xml:space="preserve"> </w:t>
      </w:r>
      <w:r w:rsidRPr="00144690">
        <w:rPr>
          <w:rFonts w:ascii="Calibri" w:hAnsi="Calibri" w:cs="Calibri"/>
          <w:bCs/>
          <w:i/>
          <w:iCs/>
          <w:sz w:val="24"/>
          <w:szCs w:val="28"/>
          <w:lang w:val="el-GR"/>
        </w:rPr>
        <w:t>euboea</w:t>
      </w:r>
      <w:r w:rsidRPr="00144690">
        <w:rPr>
          <w:rFonts w:ascii="Calibri" w:hAnsi="Calibri" w:cs="Calibri"/>
          <w:bCs/>
          <w:sz w:val="24"/>
          <w:szCs w:val="28"/>
        </w:rPr>
        <w:t xml:space="preserve">), pending upload to the IUCN website, were provided by the Board of the Hellenic Botanical Society and can be obtained upon request from the Board. Any requests </w:t>
      </w:r>
      <w:proofErr w:type="gramStart"/>
      <w:r w:rsidRPr="00144690">
        <w:rPr>
          <w:rFonts w:ascii="Calibri" w:hAnsi="Calibri" w:cs="Calibri"/>
          <w:bCs/>
          <w:sz w:val="24"/>
          <w:szCs w:val="28"/>
        </w:rPr>
        <w:t>pertaining</w:t>
      </w:r>
      <w:proofErr w:type="gramEnd"/>
      <w:r w:rsidRPr="00144690">
        <w:rPr>
          <w:rFonts w:ascii="Calibri" w:hAnsi="Calibri" w:cs="Calibri"/>
          <w:bCs/>
          <w:sz w:val="24"/>
          <w:szCs w:val="28"/>
        </w:rPr>
        <w:t xml:space="preserve"> the species occurrence data should be addressed to Prof. Panayotis Dimopoulos and Prof. Em. Arne Strid, as these species are rare and threatened Greek or single island endemics.</w:t>
      </w:r>
    </w:p>
    <w:p w14:paraId="31A9BD7D" w14:textId="77777777" w:rsidR="008120C0" w:rsidRDefault="008120C0" w:rsidP="00144690">
      <w:pPr>
        <w:pStyle w:val="MDPI31text"/>
        <w:spacing w:line="240" w:lineRule="exact"/>
        <w:ind w:left="0" w:firstLine="0"/>
        <w:rPr>
          <w:rFonts w:ascii="Calibri" w:hAnsi="Calibri" w:cs="Calibri"/>
          <w:bCs/>
          <w:sz w:val="24"/>
          <w:szCs w:val="28"/>
        </w:rPr>
      </w:pPr>
    </w:p>
    <w:p w14:paraId="7720DCAE" w14:textId="77777777" w:rsidR="00E1724D" w:rsidRDefault="00E1724D" w:rsidP="008120C0">
      <w:pPr>
        <w:spacing w:line="240" w:lineRule="exact"/>
        <w:rPr>
          <w:rFonts w:ascii="Calibri" w:hAnsi="Calibri" w:cs="Calibri"/>
          <w:sz w:val="24"/>
          <w:szCs w:val="24"/>
        </w:rPr>
      </w:pPr>
      <w:r w:rsidRPr="00E1724D">
        <w:rPr>
          <w:rFonts w:ascii="Calibri" w:hAnsi="Calibri" w:cs="Calibri"/>
          <w:b/>
          <w:bCs/>
          <w:sz w:val="24"/>
          <w:szCs w:val="24"/>
        </w:rPr>
        <w:t>Konstantinos Kougioumoutzis:</w:t>
      </w:r>
      <w:r w:rsidRPr="00E1724D">
        <w:rPr>
          <w:rFonts w:ascii="Calibri" w:hAnsi="Calibri" w:cs="Calibri"/>
          <w:sz w:val="24"/>
          <w:szCs w:val="24"/>
        </w:rPr>
        <w:t xml:space="preserve"> conceptualisation (equal); methodology (lead); software (lead); formal analysis (lead); investigation (lead); writing—original draft preparation (lead); writing—review and editing (lead); visualisation (lead), </w:t>
      </w:r>
      <w:r w:rsidRPr="00E1724D">
        <w:rPr>
          <w:rFonts w:ascii="Calibri" w:hAnsi="Calibri" w:cs="Calibri"/>
          <w:b/>
          <w:bCs/>
          <w:sz w:val="24"/>
          <w:szCs w:val="24"/>
        </w:rPr>
        <w:t xml:space="preserve">Ioannis P. Kokkoris: </w:t>
      </w:r>
      <w:r w:rsidRPr="00E1724D">
        <w:rPr>
          <w:rFonts w:ascii="Calibri" w:hAnsi="Calibri" w:cs="Calibri"/>
          <w:sz w:val="24"/>
          <w:szCs w:val="24"/>
        </w:rPr>
        <w:t xml:space="preserve">conceptualisation (equal); writing—original draft preparation (equal); writing—review and editing (equal). </w:t>
      </w:r>
      <w:r w:rsidRPr="00E1724D">
        <w:rPr>
          <w:rFonts w:ascii="Calibri" w:hAnsi="Calibri" w:cs="Calibri"/>
          <w:b/>
          <w:bCs/>
          <w:sz w:val="24"/>
          <w:szCs w:val="24"/>
        </w:rPr>
        <w:t>Panayiotis Trigas:</w:t>
      </w:r>
      <w:r w:rsidRPr="00E1724D">
        <w:rPr>
          <w:rFonts w:ascii="Calibri" w:hAnsi="Calibri" w:cs="Calibri"/>
          <w:sz w:val="24"/>
          <w:szCs w:val="24"/>
        </w:rPr>
        <w:t xml:space="preserve"> writing—review and editing (equal); </w:t>
      </w:r>
      <w:r w:rsidRPr="00E1724D">
        <w:rPr>
          <w:rFonts w:ascii="Calibri" w:hAnsi="Calibri" w:cs="Calibri"/>
          <w:b/>
          <w:bCs/>
          <w:sz w:val="24"/>
          <w:szCs w:val="24"/>
        </w:rPr>
        <w:t>Arne Strid:</w:t>
      </w:r>
      <w:r w:rsidRPr="00E1724D">
        <w:rPr>
          <w:rFonts w:ascii="Calibri" w:hAnsi="Calibri" w:cs="Calibri"/>
          <w:sz w:val="24"/>
          <w:szCs w:val="24"/>
        </w:rPr>
        <w:t xml:space="preserve"> data curation (lead); resources (lead); writing—review and editing (equal). </w:t>
      </w:r>
      <w:r w:rsidRPr="00E1724D">
        <w:rPr>
          <w:rFonts w:ascii="Calibri" w:hAnsi="Calibri" w:cs="Calibri"/>
          <w:b/>
          <w:bCs/>
          <w:sz w:val="24"/>
          <w:szCs w:val="24"/>
        </w:rPr>
        <w:t xml:space="preserve">Panayotis Dimopoulos: </w:t>
      </w:r>
      <w:r w:rsidRPr="00E1724D">
        <w:rPr>
          <w:rFonts w:ascii="Calibri" w:hAnsi="Calibri" w:cs="Calibri"/>
          <w:sz w:val="24"/>
          <w:szCs w:val="24"/>
        </w:rPr>
        <w:t>conceptualisation (equal); data curation (equal); resources (equal); project administration (lead); supervision (lead); writing—review and editing (equal).</w:t>
      </w:r>
    </w:p>
    <w:p w14:paraId="69E5678C" w14:textId="77777777" w:rsidR="00E1724D" w:rsidRPr="00E1724D" w:rsidRDefault="00E1724D" w:rsidP="008120C0">
      <w:pPr>
        <w:spacing w:line="240" w:lineRule="exact"/>
        <w:rPr>
          <w:rFonts w:ascii="Calibri" w:hAnsi="Calibri" w:cs="Calibri"/>
          <w:sz w:val="24"/>
          <w:szCs w:val="24"/>
        </w:rPr>
      </w:pPr>
    </w:p>
    <w:p w14:paraId="1BF4B070" w14:textId="75AFB733" w:rsidR="000B56E3" w:rsidRDefault="000B56E3" w:rsidP="000B56E3">
      <w:pPr>
        <w:pStyle w:val="MDPI31text"/>
        <w:spacing w:line="240" w:lineRule="exact"/>
        <w:ind w:left="0" w:firstLine="0"/>
        <w:rPr>
          <w:rFonts w:asciiTheme="minorHAnsi" w:hAnsiTheme="minorHAnsi" w:cstheme="minorHAnsi"/>
          <w:b/>
          <w:bCs/>
          <w:sz w:val="24"/>
          <w:szCs w:val="24"/>
          <w:lang w:val="en-GB"/>
        </w:rPr>
      </w:pPr>
      <w:r w:rsidRPr="000B56E3">
        <w:rPr>
          <w:rFonts w:asciiTheme="minorHAnsi" w:hAnsiTheme="minorHAnsi" w:cstheme="minorHAnsi"/>
          <w:b/>
          <w:bCs/>
          <w:sz w:val="24"/>
          <w:szCs w:val="24"/>
          <w:lang w:val="en-GB"/>
        </w:rPr>
        <w:t>6. References</w:t>
      </w:r>
    </w:p>
    <w:p w14:paraId="7EFE3E28" w14:textId="77777777" w:rsidR="000B56E3" w:rsidRPr="00DD528E" w:rsidRDefault="000B56E3" w:rsidP="000B56E3">
      <w:pPr>
        <w:pStyle w:val="Bibliography"/>
        <w:rPr>
          <w:rFonts w:cs="Calibri"/>
          <w:szCs w:val="24"/>
        </w:rPr>
      </w:pPr>
      <w:r w:rsidRPr="00DD528E">
        <w:rPr>
          <w:rFonts w:cs="Calibri"/>
          <w:szCs w:val="24"/>
        </w:rPr>
        <w:fldChar w:fldCharType="begin"/>
      </w:r>
      <w:r w:rsidRPr="00DD528E">
        <w:rPr>
          <w:rFonts w:cs="Calibri"/>
          <w:szCs w:val="24"/>
        </w:rPr>
        <w:instrText xml:space="preserve"> ADDIN ZOTERO_BIBL {"uncited":[],"omitted":[],"custom":[]} CSL_BIBLIOGRAPHY </w:instrText>
      </w:r>
      <w:r w:rsidRPr="00DD528E">
        <w:rPr>
          <w:rFonts w:cs="Calibri"/>
          <w:szCs w:val="24"/>
        </w:rPr>
        <w:fldChar w:fldCharType="separate"/>
      </w:r>
      <w:r w:rsidRPr="00DD528E">
        <w:rPr>
          <w:rFonts w:cs="Calibri"/>
          <w:szCs w:val="24"/>
        </w:rPr>
        <w:t xml:space="preserve">Aguirre-Liguori, J. A., Ramírez-Barahona, S., &amp; Gaut, B. S. (2021). The evolutionary genomics of species’ responses to climate change. </w:t>
      </w:r>
      <w:r w:rsidRPr="00DD528E">
        <w:rPr>
          <w:rFonts w:cs="Calibri"/>
          <w:i/>
          <w:iCs/>
          <w:szCs w:val="24"/>
        </w:rPr>
        <w:t>Nature Ecology &amp; Evolution</w:t>
      </w:r>
      <w:r w:rsidRPr="00DD528E">
        <w:rPr>
          <w:rFonts w:cs="Calibri"/>
          <w:szCs w:val="24"/>
        </w:rPr>
        <w:t xml:space="preserve">, </w:t>
      </w:r>
      <w:r w:rsidRPr="00DD528E">
        <w:rPr>
          <w:rFonts w:cs="Calibri"/>
          <w:i/>
          <w:iCs/>
          <w:szCs w:val="24"/>
        </w:rPr>
        <w:t>5</w:t>
      </w:r>
      <w:r w:rsidRPr="00DD528E">
        <w:rPr>
          <w:rFonts w:cs="Calibri"/>
          <w:szCs w:val="24"/>
        </w:rPr>
        <w:t>(10), 1350–1360.</w:t>
      </w:r>
    </w:p>
    <w:p w14:paraId="7AA37B24" w14:textId="77777777" w:rsidR="000B56E3" w:rsidRPr="00DD528E" w:rsidRDefault="000B56E3" w:rsidP="000B56E3">
      <w:pPr>
        <w:pStyle w:val="Bibliography"/>
        <w:rPr>
          <w:rFonts w:cs="Calibri"/>
          <w:szCs w:val="24"/>
        </w:rPr>
      </w:pPr>
      <w:r w:rsidRPr="00DD528E">
        <w:rPr>
          <w:rFonts w:cs="Calibri"/>
          <w:szCs w:val="24"/>
        </w:rPr>
        <w:t xml:space="preserve">Aiello-Lammens, M. E., Boria, R. A., Radosavljevic, A., Vilela, B., &amp; Anderson, R. P. (2015). spThin: An R package for spatial thinning of species occurrence records for use in ecological niche models. </w:t>
      </w:r>
      <w:r w:rsidRPr="00DD528E">
        <w:rPr>
          <w:rFonts w:cs="Calibri"/>
          <w:i/>
          <w:iCs/>
          <w:szCs w:val="24"/>
        </w:rPr>
        <w:t>Ecography</w:t>
      </w:r>
      <w:r w:rsidRPr="00DD528E">
        <w:rPr>
          <w:rFonts w:cs="Calibri"/>
          <w:szCs w:val="24"/>
        </w:rPr>
        <w:t xml:space="preserve">, </w:t>
      </w:r>
      <w:r w:rsidRPr="00DD528E">
        <w:rPr>
          <w:rFonts w:cs="Calibri"/>
          <w:i/>
          <w:iCs/>
          <w:szCs w:val="24"/>
        </w:rPr>
        <w:t>38</w:t>
      </w:r>
      <w:r w:rsidRPr="00DD528E">
        <w:rPr>
          <w:rFonts w:cs="Calibri"/>
          <w:szCs w:val="24"/>
        </w:rPr>
        <w:t>(5), 541–545. https://doi.org/10.1111/ecog.01132</w:t>
      </w:r>
    </w:p>
    <w:p w14:paraId="6CB80298" w14:textId="77777777" w:rsidR="000B56E3" w:rsidRPr="00DD528E" w:rsidRDefault="000B56E3" w:rsidP="000B56E3">
      <w:pPr>
        <w:pStyle w:val="Bibliography"/>
        <w:rPr>
          <w:rFonts w:cs="Calibri"/>
          <w:szCs w:val="24"/>
        </w:rPr>
      </w:pPr>
      <w:r w:rsidRPr="00DD528E">
        <w:rPr>
          <w:rFonts w:cs="Calibri"/>
          <w:szCs w:val="24"/>
        </w:rPr>
        <w:lastRenderedPageBreak/>
        <w:t xml:space="preserve">Allouche, O., Tsoar, A., &amp; Kadmon, R. (2006). Assessing the accuracy of species distribution models: Prevalence, kappa and the true skill statistic (TSS). </w:t>
      </w:r>
      <w:r w:rsidRPr="00DD528E">
        <w:rPr>
          <w:rFonts w:cs="Calibri"/>
          <w:i/>
          <w:iCs/>
          <w:szCs w:val="24"/>
        </w:rPr>
        <w:t>Journal of Applied Ecology</w:t>
      </w:r>
      <w:r w:rsidRPr="00DD528E">
        <w:rPr>
          <w:rFonts w:cs="Calibri"/>
          <w:szCs w:val="24"/>
        </w:rPr>
        <w:t xml:space="preserve">, </w:t>
      </w:r>
      <w:r w:rsidRPr="00DD528E">
        <w:rPr>
          <w:rFonts w:cs="Calibri"/>
          <w:i/>
          <w:iCs/>
          <w:szCs w:val="24"/>
        </w:rPr>
        <w:t>43</w:t>
      </w:r>
      <w:r w:rsidRPr="00DD528E">
        <w:rPr>
          <w:rFonts w:cs="Calibri"/>
          <w:szCs w:val="24"/>
        </w:rPr>
        <w:t>(6), 1223–1232. https://doi.org/10.1111/j.1365-2664.2006.01214.x</w:t>
      </w:r>
    </w:p>
    <w:p w14:paraId="6A487E6C" w14:textId="77777777" w:rsidR="000B56E3" w:rsidRPr="00DD528E" w:rsidRDefault="000B56E3" w:rsidP="000B56E3">
      <w:pPr>
        <w:pStyle w:val="Bibliography"/>
        <w:rPr>
          <w:rFonts w:cs="Calibri"/>
          <w:szCs w:val="24"/>
        </w:rPr>
      </w:pPr>
      <w:r w:rsidRPr="00DD528E">
        <w:rPr>
          <w:rFonts w:cs="Calibri"/>
          <w:szCs w:val="24"/>
        </w:rPr>
        <w:t xml:space="preserve">Antonelli, A., Kissling, W. D., Flantua, S. G. A., Bermúdez, M. A., Mulch, A., Muellner-Riehl, A. N., Kreft, H., Linder, H. P., Badgley, C., Fjeldså, J., Fritz, S. A., Rahbek, C., Herman, F., Hooghiemstra, H., &amp; Hoorn, C. (2018). Geological and climatic influences on mountain biodiversity. </w:t>
      </w:r>
      <w:r w:rsidRPr="00DD528E">
        <w:rPr>
          <w:rFonts w:cs="Calibri"/>
          <w:i/>
          <w:iCs/>
          <w:szCs w:val="24"/>
        </w:rPr>
        <w:t>Nature Geoscience</w:t>
      </w:r>
      <w:r w:rsidRPr="00DD528E">
        <w:rPr>
          <w:rFonts w:cs="Calibri"/>
          <w:szCs w:val="24"/>
        </w:rPr>
        <w:t xml:space="preserve">, </w:t>
      </w:r>
      <w:r w:rsidRPr="00DD528E">
        <w:rPr>
          <w:rFonts w:cs="Calibri"/>
          <w:i/>
          <w:iCs/>
          <w:szCs w:val="24"/>
        </w:rPr>
        <w:t>11</w:t>
      </w:r>
      <w:r w:rsidRPr="00DD528E">
        <w:rPr>
          <w:rFonts w:cs="Calibri"/>
          <w:szCs w:val="24"/>
        </w:rPr>
        <w:t>(10), Article 10. https://doi.org/10.1038/s41561-018-0236-z</w:t>
      </w:r>
    </w:p>
    <w:p w14:paraId="7A26E327" w14:textId="77777777" w:rsidR="000B56E3" w:rsidRPr="00DD528E" w:rsidRDefault="000B56E3" w:rsidP="000B56E3">
      <w:pPr>
        <w:pStyle w:val="Bibliography"/>
        <w:rPr>
          <w:rFonts w:cs="Calibri"/>
          <w:szCs w:val="24"/>
        </w:rPr>
      </w:pPr>
      <w:r w:rsidRPr="00DD528E">
        <w:rPr>
          <w:rFonts w:cs="Calibri"/>
          <w:szCs w:val="24"/>
        </w:rPr>
        <w:t xml:space="preserve">Arenas‐Castro, S., Regos, A., Martins, I., Honrado, J., &amp; Alonso, J. (2022). Effects of input data sources on species distribution model predictions across species with different distributional ranges. </w:t>
      </w:r>
      <w:r w:rsidRPr="00DD528E">
        <w:rPr>
          <w:rFonts w:cs="Calibri"/>
          <w:i/>
          <w:iCs/>
          <w:szCs w:val="24"/>
        </w:rPr>
        <w:t>Journal of Biogeography</w:t>
      </w:r>
      <w:r w:rsidRPr="00DD528E">
        <w:rPr>
          <w:rFonts w:cs="Calibri"/>
          <w:szCs w:val="24"/>
        </w:rPr>
        <w:t xml:space="preserve">, </w:t>
      </w:r>
      <w:r w:rsidRPr="00DD528E">
        <w:rPr>
          <w:rFonts w:cs="Calibri"/>
          <w:i/>
          <w:iCs/>
          <w:szCs w:val="24"/>
        </w:rPr>
        <w:t>49</w:t>
      </w:r>
      <w:r w:rsidRPr="00DD528E">
        <w:rPr>
          <w:rFonts w:cs="Calibri"/>
          <w:szCs w:val="24"/>
        </w:rPr>
        <w:t>(7), 1299–1312.</w:t>
      </w:r>
    </w:p>
    <w:p w14:paraId="40E53AEA" w14:textId="77777777" w:rsidR="000B56E3" w:rsidRPr="00DD528E" w:rsidRDefault="000B56E3" w:rsidP="000B56E3">
      <w:pPr>
        <w:pStyle w:val="Bibliography"/>
        <w:rPr>
          <w:rFonts w:cs="Calibri"/>
          <w:szCs w:val="24"/>
        </w:rPr>
      </w:pPr>
      <w:r w:rsidRPr="00DD528E">
        <w:rPr>
          <w:rFonts w:cs="Calibri"/>
          <w:szCs w:val="24"/>
        </w:rPr>
        <w:t xml:space="preserve">Arianoutsou, M., Christopoulou, A., Kazanis, D., Tountas, T., Ganou, E., Bazos, I., &amp; Kokkoris, Y. (2010). </w:t>
      </w:r>
      <w:r w:rsidRPr="00DD528E">
        <w:rPr>
          <w:rFonts w:cs="Calibri"/>
          <w:i/>
          <w:iCs/>
          <w:szCs w:val="24"/>
        </w:rPr>
        <w:t>Effects of fire on high altitude coniferous forests of Greece</w:t>
      </w:r>
      <w:r w:rsidRPr="00DD528E">
        <w:rPr>
          <w:rFonts w:cs="Calibri"/>
          <w:szCs w:val="24"/>
        </w:rPr>
        <w:t>. VI International Forest Fire Research Conference, Coimbra, Portugal, electronic edition.</w:t>
      </w:r>
    </w:p>
    <w:p w14:paraId="351204A4" w14:textId="77777777" w:rsidR="000B56E3" w:rsidRPr="00DD528E" w:rsidRDefault="000B56E3" w:rsidP="000B56E3">
      <w:pPr>
        <w:pStyle w:val="Bibliography"/>
        <w:rPr>
          <w:rFonts w:cs="Calibri"/>
          <w:szCs w:val="24"/>
        </w:rPr>
      </w:pPr>
      <w:r w:rsidRPr="00DD528E">
        <w:rPr>
          <w:rFonts w:cs="Calibri"/>
          <w:szCs w:val="24"/>
        </w:rPr>
        <w:t xml:space="preserve">Artamendi, M., Martin, P. A., Bartomeus, I., &amp; Magrach, A. (2024). Loss of pollinator diversity consistently reduces reproductive success for wild and cultivated plants. </w:t>
      </w:r>
      <w:r w:rsidRPr="00DD528E">
        <w:rPr>
          <w:rFonts w:cs="Calibri"/>
          <w:i/>
          <w:iCs/>
          <w:szCs w:val="24"/>
        </w:rPr>
        <w:t>Nature Ecology &amp; Evolution</w:t>
      </w:r>
      <w:r w:rsidRPr="00DD528E">
        <w:rPr>
          <w:rFonts w:cs="Calibri"/>
          <w:szCs w:val="24"/>
        </w:rPr>
        <w:t>, 1–18.</w:t>
      </w:r>
    </w:p>
    <w:p w14:paraId="0F48D50F" w14:textId="77777777" w:rsidR="000B56E3" w:rsidRPr="00DD528E" w:rsidRDefault="000B56E3" w:rsidP="000B56E3">
      <w:pPr>
        <w:pStyle w:val="Bibliography"/>
        <w:rPr>
          <w:rFonts w:cs="Calibri"/>
          <w:szCs w:val="24"/>
        </w:rPr>
      </w:pPr>
      <w:r w:rsidRPr="00DD528E">
        <w:rPr>
          <w:rFonts w:cs="Calibri"/>
          <w:szCs w:val="24"/>
        </w:rPr>
        <w:t xml:space="preserve">Asamoah, E. F., Beaumont, L. J., &amp; Maina, J. M. (2021). Climate and land-use changes reduce the benefits of terrestrial protected areas. </w:t>
      </w:r>
      <w:r w:rsidRPr="00DD528E">
        <w:rPr>
          <w:rFonts w:cs="Calibri"/>
          <w:i/>
          <w:iCs/>
          <w:szCs w:val="24"/>
        </w:rPr>
        <w:t>Nature Climate Change</w:t>
      </w:r>
      <w:r w:rsidRPr="00DD528E">
        <w:rPr>
          <w:rFonts w:cs="Calibri"/>
          <w:szCs w:val="24"/>
        </w:rPr>
        <w:t>. https://doi.org/10.1038/s41558-021-01223-2</w:t>
      </w:r>
    </w:p>
    <w:p w14:paraId="78224CE1" w14:textId="77777777" w:rsidR="000B56E3" w:rsidRPr="00DD528E" w:rsidRDefault="000B56E3" w:rsidP="000B56E3">
      <w:pPr>
        <w:pStyle w:val="Bibliography"/>
        <w:rPr>
          <w:rFonts w:cs="Calibri"/>
          <w:szCs w:val="24"/>
        </w:rPr>
      </w:pPr>
      <w:r w:rsidRPr="00DD528E">
        <w:rPr>
          <w:rFonts w:cs="Calibri"/>
          <w:szCs w:val="24"/>
        </w:rPr>
        <w:t xml:space="preserve">Attorre, F., Abeli, T., Bacchetta, G., Farcomeni, A., Fenu, G., Sanctis, M. D., Gargano, D., Peruzzi, L., Montagnani, C., Rossi, G., Conti, F., &amp; Orsenigo, S. (2018). How to include the impact of climate change in the extinction risk assessment of policy plant species? </w:t>
      </w:r>
      <w:r w:rsidRPr="00DD528E">
        <w:rPr>
          <w:rFonts w:cs="Calibri"/>
          <w:i/>
          <w:iCs/>
          <w:szCs w:val="24"/>
        </w:rPr>
        <w:t>Journal for Nature Conservation</w:t>
      </w:r>
      <w:r w:rsidRPr="00DD528E">
        <w:rPr>
          <w:rFonts w:cs="Calibri"/>
          <w:szCs w:val="24"/>
        </w:rPr>
        <w:t>. https://doi.org/10.1016/j.jnc.2018.06.004</w:t>
      </w:r>
    </w:p>
    <w:p w14:paraId="56EC48ED" w14:textId="77777777" w:rsidR="000B56E3" w:rsidRPr="00DD528E" w:rsidRDefault="000B56E3" w:rsidP="000B56E3">
      <w:pPr>
        <w:pStyle w:val="Bibliography"/>
        <w:rPr>
          <w:rFonts w:cs="Calibri"/>
          <w:szCs w:val="24"/>
        </w:rPr>
      </w:pPr>
      <w:r w:rsidRPr="00DD528E">
        <w:rPr>
          <w:rFonts w:cs="Calibri"/>
          <w:szCs w:val="24"/>
        </w:rPr>
        <w:t xml:space="preserve">Auffret, A. G., Nenzén, H., &amp; Polaina, E. (2024). Underprediction of extirpation and colonisation following climate and land‐use change using species distribution models. </w:t>
      </w:r>
      <w:r w:rsidRPr="00DD528E">
        <w:rPr>
          <w:rFonts w:cs="Calibri"/>
          <w:i/>
          <w:iCs/>
          <w:szCs w:val="24"/>
        </w:rPr>
        <w:t>Diversity and Distributions</w:t>
      </w:r>
      <w:r w:rsidRPr="00DD528E">
        <w:rPr>
          <w:rFonts w:cs="Calibri"/>
          <w:szCs w:val="24"/>
        </w:rPr>
        <w:t>, e13834.</w:t>
      </w:r>
    </w:p>
    <w:p w14:paraId="41B6893C" w14:textId="77777777" w:rsidR="000B56E3" w:rsidRPr="00DD528E" w:rsidRDefault="000B56E3" w:rsidP="000B56E3">
      <w:pPr>
        <w:pStyle w:val="Bibliography"/>
        <w:rPr>
          <w:rFonts w:cs="Calibri"/>
          <w:szCs w:val="24"/>
        </w:rPr>
      </w:pPr>
      <w:r w:rsidRPr="00DD528E">
        <w:rPr>
          <w:rFonts w:cs="Calibri"/>
          <w:szCs w:val="24"/>
        </w:rPr>
        <w:t xml:space="preserve">Augustinos, A., Sotirakis, K., Trigas, P., Kalpoutzakis, E., &amp; Papasotiropoulos, V. (2014). Genetic Variation in Three Closely Related Minuartia (Caryophyllaceae) Species Endemic to Greece: Implications for Conservation Management. </w:t>
      </w:r>
      <w:r w:rsidRPr="00DD528E">
        <w:rPr>
          <w:rFonts w:cs="Calibri"/>
          <w:i/>
          <w:iCs/>
          <w:szCs w:val="24"/>
        </w:rPr>
        <w:t>Folia Geobotanica</w:t>
      </w:r>
      <w:r w:rsidRPr="00DD528E">
        <w:rPr>
          <w:rFonts w:cs="Calibri"/>
          <w:szCs w:val="24"/>
        </w:rPr>
        <w:t xml:space="preserve">, </w:t>
      </w:r>
      <w:r w:rsidRPr="00DD528E">
        <w:rPr>
          <w:rFonts w:cs="Calibri"/>
          <w:i/>
          <w:iCs/>
          <w:szCs w:val="24"/>
        </w:rPr>
        <w:t>49</w:t>
      </w:r>
      <w:r w:rsidRPr="00DD528E">
        <w:rPr>
          <w:rFonts w:cs="Calibri"/>
          <w:szCs w:val="24"/>
        </w:rPr>
        <w:t>(4), 603–621. https://doi.org/10.1007/s12224-014-9196-2</w:t>
      </w:r>
    </w:p>
    <w:p w14:paraId="12BB942C" w14:textId="77777777" w:rsidR="000B56E3" w:rsidRPr="00DD528E" w:rsidRDefault="000B56E3" w:rsidP="000B56E3">
      <w:pPr>
        <w:pStyle w:val="Bibliography"/>
        <w:rPr>
          <w:rFonts w:cs="Calibri"/>
          <w:szCs w:val="24"/>
        </w:rPr>
      </w:pPr>
      <w:r w:rsidRPr="00DD528E">
        <w:rPr>
          <w:rFonts w:cs="Calibri"/>
          <w:szCs w:val="24"/>
        </w:rPr>
        <w:t xml:space="preserve">Bachman, S. P., Brown, M. J., Leão, T. C., Nic Lughadha, E., &amp; Walker, B. E. (2024). Extinction risk predictions for the world’s flowering plants to support their conservation. </w:t>
      </w:r>
      <w:r w:rsidRPr="00DD528E">
        <w:rPr>
          <w:rFonts w:cs="Calibri"/>
          <w:i/>
          <w:iCs/>
          <w:szCs w:val="24"/>
        </w:rPr>
        <w:t>New Phytologist</w:t>
      </w:r>
      <w:r w:rsidRPr="00DD528E">
        <w:rPr>
          <w:rFonts w:cs="Calibri"/>
          <w:szCs w:val="24"/>
        </w:rPr>
        <w:t xml:space="preserve">, </w:t>
      </w:r>
      <w:r w:rsidRPr="00DD528E">
        <w:rPr>
          <w:rFonts w:cs="Calibri"/>
          <w:i/>
          <w:iCs/>
          <w:szCs w:val="24"/>
        </w:rPr>
        <w:t>242</w:t>
      </w:r>
      <w:r w:rsidRPr="00DD528E">
        <w:rPr>
          <w:rFonts w:cs="Calibri"/>
          <w:szCs w:val="24"/>
        </w:rPr>
        <w:t>(2), 797–808.</w:t>
      </w:r>
    </w:p>
    <w:p w14:paraId="41301980" w14:textId="77777777" w:rsidR="000B56E3" w:rsidRPr="00DD528E" w:rsidRDefault="000B56E3" w:rsidP="000B56E3">
      <w:pPr>
        <w:pStyle w:val="Bibliography"/>
        <w:rPr>
          <w:rFonts w:cs="Calibri"/>
          <w:szCs w:val="24"/>
        </w:rPr>
      </w:pPr>
      <w:r w:rsidRPr="00DD528E">
        <w:rPr>
          <w:rFonts w:cs="Calibri"/>
          <w:szCs w:val="24"/>
        </w:rPr>
        <w:lastRenderedPageBreak/>
        <w:t xml:space="preserve">Barbet-Massin, M., Jiguet, F., Albert, C. H., &amp; Thuiller, W. (2012). Selecting pseudo-absences for species distribution models: How, where and how many? </w:t>
      </w:r>
      <w:r w:rsidRPr="00DD528E">
        <w:rPr>
          <w:rFonts w:cs="Calibri"/>
          <w:i/>
          <w:iCs/>
          <w:szCs w:val="24"/>
        </w:rPr>
        <w:t>Methods in Ecology and Evolution</w:t>
      </w:r>
      <w:r w:rsidRPr="00DD528E">
        <w:rPr>
          <w:rFonts w:cs="Calibri"/>
          <w:szCs w:val="24"/>
        </w:rPr>
        <w:t xml:space="preserve">, </w:t>
      </w:r>
      <w:r w:rsidRPr="00DD528E">
        <w:rPr>
          <w:rFonts w:cs="Calibri"/>
          <w:i/>
          <w:iCs/>
          <w:szCs w:val="24"/>
        </w:rPr>
        <w:t>3</w:t>
      </w:r>
      <w:r w:rsidRPr="00DD528E">
        <w:rPr>
          <w:rFonts w:cs="Calibri"/>
          <w:szCs w:val="24"/>
        </w:rPr>
        <w:t>(2), 327–338. https://doi.org/10.1111/j.2041-210X.2011.00172.x</w:t>
      </w:r>
    </w:p>
    <w:p w14:paraId="6D4F2235" w14:textId="77777777" w:rsidR="000B56E3" w:rsidRPr="00DD528E" w:rsidRDefault="000B56E3" w:rsidP="000B56E3">
      <w:pPr>
        <w:pStyle w:val="Bibliography"/>
        <w:rPr>
          <w:rFonts w:cs="Calibri"/>
          <w:szCs w:val="24"/>
        </w:rPr>
      </w:pPr>
      <w:r w:rsidRPr="00DD528E">
        <w:rPr>
          <w:rFonts w:cs="Calibri"/>
          <w:szCs w:val="24"/>
        </w:rPr>
        <w:t xml:space="preserve">Baselga, A. (2010). Partitioning the turnover and nestedness components of beta diversity. </w:t>
      </w:r>
      <w:r w:rsidRPr="00DD528E">
        <w:rPr>
          <w:rFonts w:cs="Calibri"/>
          <w:i/>
          <w:iCs/>
          <w:szCs w:val="24"/>
        </w:rPr>
        <w:t>Global Ecology and Biogeography</w:t>
      </w:r>
      <w:r w:rsidRPr="00DD528E">
        <w:rPr>
          <w:rFonts w:cs="Calibri"/>
          <w:szCs w:val="24"/>
        </w:rPr>
        <w:t xml:space="preserve">, </w:t>
      </w:r>
      <w:r w:rsidRPr="00DD528E">
        <w:rPr>
          <w:rFonts w:cs="Calibri"/>
          <w:i/>
          <w:iCs/>
          <w:szCs w:val="24"/>
        </w:rPr>
        <w:t>19</w:t>
      </w:r>
      <w:r w:rsidRPr="00DD528E">
        <w:rPr>
          <w:rFonts w:cs="Calibri"/>
          <w:szCs w:val="24"/>
        </w:rPr>
        <w:t>(1), 134–143. https://doi.org/10.1111/j.1466-8238.2009.00490.x</w:t>
      </w:r>
    </w:p>
    <w:p w14:paraId="0FE03BE0" w14:textId="77777777" w:rsidR="000B56E3" w:rsidRPr="00DD528E" w:rsidRDefault="000B56E3" w:rsidP="000B56E3">
      <w:pPr>
        <w:pStyle w:val="Bibliography"/>
        <w:rPr>
          <w:rFonts w:cs="Calibri"/>
          <w:szCs w:val="24"/>
        </w:rPr>
      </w:pPr>
      <w:r w:rsidRPr="00DD528E">
        <w:rPr>
          <w:rFonts w:cs="Calibri"/>
          <w:szCs w:val="24"/>
        </w:rPr>
        <w:t xml:space="preserve">Benavides, E., Sadler, J., Graham, L., &amp; Matthews, T. J. (2024). Species distribution models and island biogeography: Challenges and prospects. </w:t>
      </w:r>
      <w:r w:rsidRPr="00DD528E">
        <w:rPr>
          <w:rFonts w:cs="Calibri"/>
          <w:i/>
          <w:iCs/>
          <w:szCs w:val="24"/>
        </w:rPr>
        <w:t>Global Ecology and Conservation</w:t>
      </w:r>
      <w:r w:rsidRPr="00DD528E">
        <w:rPr>
          <w:rFonts w:cs="Calibri"/>
          <w:szCs w:val="24"/>
        </w:rPr>
        <w:t>, e02943.</w:t>
      </w:r>
    </w:p>
    <w:p w14:paraId="2865B427" w14:textId="77777777" w:rsidR="000B56E3" w:rsidRPr="00DD528E" w:rsidRDefault="000B56E3" w:rsidP="000B56E3">
      <w:pPr>
        <w:pStyle w:val="Bibliography"/>
        <w:rPr>
          <w:rFonts w:cs="Calibri"/>
          <w:szCs w:val="24"/>
        </w:rPr>
      </w:pPr>
      <w:r w:rsidRPr="00DD528E">
        <w:rPr>
          <w:rFonts w:cs="Calibri"/>
          <w:szCs w:val="24"/>
        </w:rPr>
        <w:t xml:space="preserve">Benito, B. (2023). </w:t>
      </w:r>
      <w:r w:rsidRPr="00DD528E">
        <w:rPr>
          <w:rFonts w:cs="Calibri"/>
          <w:i/>
          <w:iCs/>
          <w:szCs w:val="24"/>
        </w:rPr>
        <w:t>collinear: R Package for Seamless Multicollinearity Management</w:t>
      </w:r>
      <w:r w:rsidRPr="00DD528E">
        <w:rPr>
          <w:rFonts w:cs="Calibri"/>
          <w:szCs w:val="24"/>
        </w:rPr>
        <w:t>. Zenodo. https://doi.org/10.5281/zenodo.10333823</w:t>
      </w:r>
    </w:p>
    <w:p w14:paraId="60BD0359" w14:textId="77777777" w:rsidR="000B56E3" w:rsidRPr="00DD528E" w:rsidRDefault="000B56E3" w:rsidP="000B56E3">
      <w:pPr>
        <w:pStyle w:val="Bibliography"/>
        <w:rPr>
          <w:rFonts w:cs="Calibri"/>
          <w:szCs w:val="24"/>
        </w:rPr>
      </w:pPr>
      <w:r w:rsidRPr="00DD528E">
        <w:rPr>
          <w:rFonts w:cs="Calibri"/>
          <w:szCs w:val="24"/>
        </w:rPr>
        <w:t xml:space="preserve">Bothmer, R. von. (1974). </w:t>
      </w:r>
      <w:r w:rsidRPr="00DD528E">
        <w:rPr>
          <w:rFonts w:cs="Calibri"/>
          <w:i/>
          <w:iCs/>
          <w:szCs w:val="24"/>
        </w:rPr>
        <w:t>Studies in the Aegean flora. XXI. Biosystematic studies in the Allium ampeloprasum complex.</w:t>
      </w:r>
    </w:p>
    <w:p w14:paraId="4E365C9A" w14:textId="77777777" w:rsidR="000B56E3" w:rsidRPr="00DD528E" w:rsidRDefault="000B56E3" w:rsidP="000B56E3">
      <w:pPr>
        <w:pStyle w:val="Bibliography"/>
        <w:rPr>
          <w:rFonts w:cs="Calibri"/>
          <w:szCs w:val="24"/>
        </w:rPr>
      </w:pPr>
      <w:r w:rsidRPr="00DD528E">
        <w:rPr>
          <w:rFonts w:cs="Calibri"/>
          <w:szCs w:val="24"/>
        </w:rPr>
        <w:t xml:space="preserve">Braithwaite, A., &amp; Li, Q. (2007). Transnational terrorism hot spots: Identification and impact evaluation. </w:t>
      </w:r>
      <w:r w:rsidRPr="00DD528E">
        <w:rPr>
          <w:rFonts w:cs="Calibri"/>
          <w:i/>
          <w:iCs/>
          <w:szCs w:val="24"/>
        </w:rPr>
        <w:t>Conflict Management and Peace Science</w:t>
      </w:r>
      <w:r w:rsidRPr="00DD528E">
        <w:rPr>
          <w:rFonts w:cs="Calibri"/>
          <w:szCs w:val="24"/>
        </w:rPr>
        <w:t>. https://doi.org/10.1080/07388940701643623</w:t>
      </w:r>
    </w:p>
    <w:p w14:paraId="168B4FAC" w14:textId="77777777" w:rsidR="000B56E3" w:rsidRPr="00DD528E" w:rsidRDefault="000B56E3" w:rsidP="000B56E3">
      <w:pPr>
        <w:pStyle w:val="Bibliography"/>
        <w:rPr>
          <w:rFonts w:cs="Calibri"/>
          <w:szCs w:val="24"/>
        </w:rPr>
      </w:pPr>
      <w:r w:rsidRPr="00DD528E">
        <w:rPr>
          <w:rFonts w:cs="Calibri"/>
          <w:szCs w:val="24"/>
        </w:rPr>
        <w:t xml:space="preserve">Braz Pires, M., Kougioumoutzis, K., Norder, S., Dimopoulos, P., Strid, A., &amp; Panitsa, M. (2024). Current Greek Protected Areas Fail to Fully Capture Shifting Endemism Hotspots Under Future Climate and Land-Use Change. </w:t>
      </w:r>
      <w:r w:rsidRPr="00DD528E">
        <w:rPr>
          <w:rFonts w:cs="Calibri"/>
          <w:i/>
          <w:iCs/>
          <w:szCs w:val="24"/>
        </w:rPr>
        <w:t>Available at SSRN 5014808</w:t>
      </w:r>
      <w:r w:rsidRPr="00DD528E">
        <w:rPr>
          <w:rFonts w:cs="Calibri"/>
          <w:szCs w:val="24"/>
        </w:rPr>
        <w:t>.</w:t>
      </w:r>
    </w:p>
    <w:p w14:paraId="797C3726" w14:textId="77777777" w:rsidR="000B56E3" w:rsidRPr="00DD528E" w:rsidRDefault="000B56E3" w:rsidP="000B56E3">
      <w:pPr>
        <w:pStyle w:val="Bibliography"/>
        <w:rPr>
          <w:rFonts w:cs="Calibri"/>
          <w:szCs w:val="24"/>
        </w:rPr>
      </w:pPr>
      <w:r w:rsidRPr="00DD528E">
        <w:rPr>
          <w:rFonts w:cs="Calibri"/>
          <w:szCs w:val="24"/>
        </w:rPr>
        <w:t xml:space="preserve">Breiner, F. T., Guisan, A., Bergamini, A., &amp; Nobis, M. P. (2015). Overcoming limitations of modelling rare species by using ensembles of small models. </w:t>
      </w:r>
      <w:r w:rsidRPr="00DD528E">
        <w:rPr>
          <w:rFonts w:cs="Calibri"/>
          <w:i/>
          <w:iCs/>
          <w:szCs w:val="24"/>
        </w:rPr>
        <w:t>Methods in Ecology and Evolution</w:t>
      </w:r>
      <w:r w:rsidRPr="00DD528E">
        <w:rPr>
          <w:rFonts w:cs="Calibri"/>
          <w:szCs w:val="24"/>
        </w:rPr>
        <w:t xml:space="preserve">, </w:t>
      </w:r>
      <w:r w:rsidRPr="00DD528E">
        <w:rPr>
          <w:rFonts w:cs="Calibri"/>
          <w:i/>
          <w:iCs/>
          <w:szCs w:val="24"/>
        </w:rPr>
        <w:t>6</w:t>
      </w:r>
      <w:r w:rsidRPr="00DD528E">
        <w:rPr>
          <w:rFonts w:cs="Calibri"/>
          <w:szCs w:val="24"/>
        </w:rPr>
        <w:t>(10), 1210–1218. https://doi.org/10.1111/2041-210X.12403</w:t>
      </w:r>
    </w:p>
    <w:p w14:paraId="2D5C9974" w14:textId="77777777" w:rsidR="000B56E3" w:rsidRPr="00DD528E" w:rsidRDefault="000B56E3" w:rsidP="000B56E3">
      <w:pPr>
        <w:pStyle w:val="Bibliography"/>
        <w:rPr>
          <w:rFonts w:cs="Calibri"/>
          <w:szCs w:val="24"/>
        </w:rPr>
      </w:pPr>
      <w:r w:rsidRPr="00DD528E">
        <w:rPr>
          <w:rFonts w:cs="Calibri"/>
          <w:szCs w:val="24"/>
        </w:rPr>
        <w:t xml:space="preserve">Breiner, F. T., Guisan, A., Nobis, M. P., &amp; Bergamini, A. (2017). Including environmental niche information to improve IUCN Red List assessments. </w:t>
      </w:r>
      <w:r w:rsidRPr="00DD528E">
        <w:rPr>
          <w:rFonts w:cs="Calibri"/>
          <w:i/>
          <w:iCs/>
          <w:szCs w:val="24"/>
        </w:rPr>
        <w:t>Diversity and Distributions</w:t>
      </w:r>
      <w:r w:rsidRPr="00DD528E">
        <w:rPr>
          <w:rFonts w:cs="Calibri"/>
          <w:szCs w:val="24"/>
        </w:rPr>
        <w:t xml:space="preserve">, </w:t>
      </w:r>
      <w:r w:rsidRPr="00DD528E">
        <w:rPr>
          <w:rFonts w:cs="Calibri"/>
          <w:i/>
          <w:iCs/>
          <w:szCs w:val="24"/>
        </w:rPr>
        <w:t>23</w:t>
      </w:r>
      <w:r w:rsidRPr="00DD528E">
        <w:rPr>
          <w:rFonts w:cs="Calibri"/>
          <w:szCs w:val="24"/>
        </w:rPr>
        <w:t>(5), 484–495.</w:t>
      </w:r>
    </w:p>
    <w:p w14:paraId="5477B94D" w14:textId="77777777" w:rsidR="000B56E3" w:rsidRPr="00DD528E" w:rsidRDefault="000B56E3" w:rsidP="000B56E3">
      <w:pPr>
        <w:pStyle w:val="Bibliography"/>
        <w:rPr>
          <w:rFonts w:cs="Calibri"/>
          <w:szCs w:val="24"/>
        </w:rPr>
      </w:pPr>
      <w:r w:rsidRPr="00DD528E">
        <w:rPr>
          <w:rFonts w:cs="Calibri"/>
          <w:szCs w:val="24"/>
        </w:rPr>
        <w:t xml:space="preserve">Breiner, F. T., Nobis, M. P., Bergamini, A., &amp; Guisan, A. (2018). Optimizing ensembles of small models for predicting the distribution of species with few occurrences. </w:t>
      </w:r>
      <w:r w:rsidRPr="00DD528E">
        <w:rPr>
          <w:rFonts w:cs="Calibri"/>
          <w:i/>
          <w:iCs/>
          <w:szCs w:val="24"/>
        </w:rPr>
        <w:t>Methods in Ecology and Evolution</w:t>
      </w:r>
      <w:r w:rsidRPr="00DD528E">
        <w:rPr>
          <w:rFonts w:cs="Calibri"/>
          <w:szCs w:val="24"/>
        </w:rPr>
        <w:t xml:space="preserve">, </w:t>
      </w:r>
      <w:r w:rsidRPr="00DD528E">
        <w:rPr>
          <w:rFonts w:cs="Calibri"/>
          <w:i/>
          <w:iCs/>
          <w:szCs w:val="24"/>
        </w:rPr>
        <w:t>9</w:t>
      </w:r>
      <w:r w:rsidRPr="00DD528E">
        <w:rPr>
          <w:rFonts w:cs="Calibri"/>
          <w:szCs w:val="24"/>
        </w:rPr>
        <w:t>(4), 802–808.</w:t>
      </w:r>
    </w:p>
    <w:p w14:paraId="100CA7BA" w14:textId="77777777" w:rsidR="000B56E3" w:rsidRPr="00DD528E" w:rsidRDefault="000B56E3" w:rsidP="000B56E3">
      <w:pPr>
        <w:pStyle w:val="Bibliography"/>
        <w:rPr>
          <w:rFonts w:cs="Calibri"/>
          <w:szCs w:val="24"/>
        </w:rPr>
      </w:pPr>
      <w:r w:rsidRPr="00DD528E">
        <w:rPr>
          <w:rFonts w:cs="Calibri"/>
          <w:szCs w:val="24"/>
        </w:rPr>
        <w:t xml:space="preserve">Broennimann, O., Di Cola, V., &amp; Guisan, A. (2021). </w:t>
      </w:r>
      <w:r w:rsidRPr="00DD528E">
        <w:rPr>
          <w:rFonts w:cs="Calibri"/>
          <w:i/>
          <w:iCs/>
          <w:szCs w:val="24"/>
        </w:rPr>
        <w:t>Ecospat: Spatial Ecology Miscellaneous Methods. R package version 3.2</w:t>
      </w:r>
      <w:r w:rsidRPr="00DD528E">
        <w:rPr>
          <w:rFonts w:cs="Calibri"/>
          <w:szCs w:val="24"/>
        </w:rPr>
        <w:t>.</w:t>
      </w:r>
    </w:p>
    <w:p w14:paraId="508B3B7F" w14:textId="77777777" w:rsidR="000B56E3" w:rsidRPr="00DD528E" w:rsidRDefault="000B56E3" w:rsidP="000B56E3">
      <w:pPr>
        <w:pStyle w:val="Bibliography"/>
        <w:rPr>
          <w:rFonts w:cs="Calibri"/>
          <w:szCs w:val="24"/>
        </w:rPr>
      </w:pPr>
      <w:r w:rsidRPr="00DD528E">
        <w:rPr>
          <w:rFonts w:cs="Calibri"/>
          <w:szCs w:val="24"/>
        </w:rPr>
        <w:t xml:space="preserve">Brown, K. A., Parks, K. E., Bethell, C. A., Johnson, S. E., &amp; Mulligan, M. (2015). Predicting plant diversity patterns in Madagascar: Understanding the effects of climate and land cover change in a biodiversity hotspot. </w:t>
      </w:r>
      <w:r w:rsidRPr="00DD528E">
        <w:rPr>
          <w:rFonts w:cs="Calibri"/>
          <w:i/>
          <w:iCs/>
          <w:szCs w:val="24"/>
        </w:rPr>
        <w:t>PloS One</w:t>
      </w:r>
      <w:r w:rsidRPr="00DD528E">
        <w:rPr>
          <w:rFonts w:cs="Calibri"/>
          <w:szCs w:val="24"/>
        </w:rPr>
        <w:t xml:space="preserve">, </w:t>
      </w:r>
      <w:r w:rsidRPr="00DD528E">
        <w:rPr>
          <w:rFonts w:cs="Calibri"/>
          <w:i/>
          <w:iCs/>
          <w:szCs w:val="24"/>
        </w:rPr>
        <w:t>10</w:t>
      </w:r>
      <w:r w:rsidRPr="00DD528E">
        <w:rPr>
          <w:rFonts w:cs="Calibri"/>
          <w:szCs w:val="24"/>
        </w:rPr>
        <w:t>(4), e0122721.</w:t>
      </w:r>
    </w:p>
    <w:p w14:paraId="0876686F" w14:textId="77777777" w:rsidR="000B56E3" w:rsidRPr="00DD528E" w:rsidRDefault="000B56E3" w:rsidP="000B56E3">
      <w:pPr>
        <w:pStyle w:val="Bibliography"/>
        <w:rPr>
          <w:rFonts w:cs="Calibri"/>
          <w:szCs w:val="24"/>
        </w:rPr>
      </w:pPr>
      <w:r w:rsidRPr="00DD528E">
        <w:rPr>
          <w:rFonts w:cs="Calibri"/>
          <w:szCs w:val="24"/>
        </w:rPr>
        <w:lastRenderedPageBreak/>
        <w:t xml:space="preserve">Cañadas, E. M., Fenu, G., Peñas, J., Lorite, J., Mattana, E., &amp; Bacchetta, G. (2014). Hotspots within hotspots: Endemic plant richness, environmental drivers, and implications for conservation. </w:t>
      </w:r>
      <w:r w:rsidRPr="00DD528E">
        <w:rPr>
          <w:rFonts w:cs="Calibri"/>
          <w:i/>
          <w:iCs/>
          <w:szCs w:val="24"/>
        </w:rPr>
        <w:t>Biological Conservation</w:t>
      </w:r>
      <w:r w:rsidRPr="00DD528E">
        <w:rPr>
          <w:rFonts w:cs="Calibri"/>
          <w:szCs w:val="24"/>
        </w:rPr>
        <w:t xml:space="preserve">, </w:t>
      </w:r>
      <w:r w:rsidRPr="00DD528E">
        <w:rPr>
          <w:rFonts w:cs="Calibri"/>
          <w:i/>
          <w:iCs/>
          <w:szCs w:val="24"/>
        </w:rPr>
        <w:t>170</w:t>
      </w:r>
      <w:r w:rsidRPr="00DD528E">
        <w:rPr>
          <w:rFonts w:cs="Calibri"/>
          <w:szCs w:val="24"/>
        </w:rPr>
        <w:t>, 282–291.</w:t>
      </w:r>
    </w:p>
    <w:p w14:paraId="41911003" w14:textId="77777777" w:rsidR="000B56E3" w:rsidRPr="00DD528E" w:rsidRDefault="000B56E3" w:rsidP="000B56E3">
      <w:pPr>
        <w:pStyle w:val="Bibliography"/>
        <w:rPr>
          <w:rFonts w:cs="Calibri"/>
          <w:szCs w:val="24"/>
        </w:rPr>
      </w:pPr>
      <w:r w:rsidRPr="00DD528E">
        <w:rPr>
          <w:rFonts w:cs="Calibri"/>
          <w:szCs w:val="24"/>
        </w:rPr>
        <w:t xml:space="preserve">Cao, Y., Tseng, T.-H., Wang, F., Jacobson, A., Yu, L., Zhao, J., Carver, S., Locke, H., Zhao, Z., &amp; Yang, R. (2022). Potential wilderness loss could undermine the post-2020 global biodiversity framework. </w:t>
      </w:r>
      <w:r w:rsidRPr="00DD528E">
        <w:rPr>
          <w:rFonts w:cs="Calibri"/>
          <w:i/>
          <w:iCs/>
          <w:szCs w:val="24"/>
        </w:rPr>
        <w:t>Biological Conservation</w:t>
      </w:r>
      <w:r w:rsidRPr="00DD528E">
        <w:rPr>
          <w:rFonts w:cs="Calibri"/>
          <w:szCs w:val="24"/>
        </w:rPr>
        <w:t xml:space="preserve">, </w:t>
      </w:r>
      <w:r w:rsidRPr="00DD528E">
        <w:rPr>
          <w:rFonts w:cs="Calibri"/>
          <w:i/>
          <w:iCs/>
          <w:szCs w:val="24"/>
        </w:rPr>
        <w:t>275</w:t>
      </w:r>
      <w:r w:rsidRPr="00DD528E">
        <w:rPr>
          <w:rFonts w:cs="Calibri"/>
          <w:szCs w:val="24"/>
        </w:rPr>
        <w:t>, 109753.</w:t>
      </w:r>
    </w:p>
    <w:p w14:paraId="75202AF0" w14:textId="77777777" w:rsidR="000B56E3" w:rsidRPr="00DD528E" w:rsidRDefault="000B56E3" w:rsidP="000B56E3">
      <w:pPr>
        <w:pStyle w:val="Bibliography"/>
        <w:rPr>
          <w:rFonts w:cs="Calibri"/>
          <w:szCs w:val="24"/>
        </w:rPr>
      </w:pPr>
      <w:r w:rsidRPr="00DD528E">
        <w:rPr>
          <w:rFonts w:cs="Calibri"/>
          <w:szCs w:val="24"/>
        </w:rPr>
        <w:t xml:space="preserve">Cao, Y., Wang, F., Tseng, T.-H., Carver, S., Chen, X., Zhao, J., Yu, L., Li, F., Zhao, Z., &amp; Yang, R. (2022). Identifying ecosystem service value and potential loss of wilderness areas in China to support post-2020 global biodiversity conservation. </w:t>
      </w:r>
      <w:r w:rsidRPr="00DD528E">
        <w:rPr>
          <w:rFonts w:cs="Calibri"/>
          <w:i/>
          <w:iCs/>
          <w:szCs w:val="24"/>
        </w:rPr>
        <w:t>Science of the Total Environment</w:t>
      </w:r>
      <w:r w:rsidRPr="00DD528E">
        <w:rPr>
          <w:rFonts w:cs="Calibri"/>
          <w:szCs w:val="24"/>
        </w:rPr>
        <w:t xml:space="preserve">, </w:t>
      </w:r>
      <w:r w:rsidRPr="00DD528E">
        <w:rPr>
          <w:rFonts w:cs="Calibri"/>
          <w:i/>
          <w:iCs/>
          <w:szCs w:val="24"/>
        </w:rPr>
        <w:t>846</w:t>
      </w:r>
      <w:r w:rsidRPr="00DD528E">
        <w:rPr>
          <w:rFonts w:cs="Calibri"/>
          <w:szCs w:val="24"/>
        </w:rPr>
        <w:t>, 157348.</w:t>
      </w:r>
    </w:p>
    <w:p w14:paraId="6E1C2FF2" w14:textId="77777777" w:rsidR="000B56E3" w:rsidRPr="00DD528E" w:rsidRDefault="000B56E3" w:rsidP="000B56E3">
      <w:pPr>
        <w:pStyle w:val="Bibliography"/>
        <w:rPr>
          <w:rFonts w:cs="Calibri"/>
          <w:szCs w:val="24"/>
        </w:rPr>
      </w:pPr>
      <w:r w:rsidRPr="00DD528E">
        <w:rPr>
          <w:rFonts w:cs="Calibri"/>
          <w:szCs w:val="24"/>
        </w:rPr>
        <w:t xml:space="preserve">Cardoso, P., Rigal, F., &amp; Carvalho, J. C. (2015). BAT - Biodiversity Assessment Tools, an R package for the measurement and estimation of alpha and beta taxon, phylogenetic and functional diversity. </w:t>
      </w:r>
      <w:r w:rsidRPr="00DD528E">
        <w:rPr>
          <w:rFonts w:cs="Calibri"/>
          <w:i/>
          <w:iCs/>
          <w:szCs w:val="24"/>
        </w:rPr>
        <w:t>Methods in Ecology and Evolution</w:t>
      </w:r>
      <w:r w:rsidRPr="00DD528E">
        <w:rPr>
          <w:rFonts w:cs="Calibri"/>
          <w:szCs w:val="24"/>
        </w:rPr>
        <w:t>. https://doi.org/10.1111/2041-210X.12310</w:t>
      </w:r>
    </w:p>
    <w:p w14:paraId="4A68535F" w14:textId="77777777" w:rsidR="000B56E3" w:rsidRPr="00DD528E" w:rsidRDefault="000B56E3" w:rsidP="000B56E3">
      <w:pPr>
        <w:pStyle w:val="Bibliography"/>
        <w:rPr>
          <w:rFonts w:cs="Calibri"/>
          <w:szCs w:val="24"/>
        </w:rPr>
      </w:pPr>
      <w:r w:rsidRPr="00DD528E">
        <w:rPr>
          <w:rFonts w:cs="Calibri"/>
          <w:szCs w:val="24"/>
        </w:rPr>
        <w:t xml:space="preserve">Carvalho, J. C., Cardoso, P., &amp; Gomes, P. (2012). Determining the relative roles of species replacement and species richness differences in generating beta‐diversity patterns. </w:t>
      </w:r>
      <w:r w:rsidRPr="00DD528E">
        <w:rPr>
          <w:rFonts w:cs="Calibri"/>
          <w:i/>
          <w:iCs/>
          <w:szCs w:val="24"/>
        </w:rPr>
        <w:t>Global Ecology and Biogeography</w:t>
      </w:r>
      <w:r w:rsidRPr="00DD528E">
        <w:rPr>
          <w:rFonts w:cs="Calibri"/>
          <w:szCs w:val="24"/>
        </w:rPr>
        <w:t xml:space="preserve">, </w:t>
      </w:r>
      <w:r w:rsidRPr="00DD528E">
        <w:rPr>
          <w:rFonts w:cs="Calibri"/>
          <w:i/>
          <w:iCs/>
          <w:szCs w:val="24"/>
        </w:rPr>
        <w:t>21</w:t>
      </w:r>
      <w:r w:rsidRPr="00DD528E">
        <w:rPr>
          <w:rFonts w:cs="Calibri"/>
          <w:szCs w:val="24"/>
        </w:rPr>
        <w:t>(7), 760–771.</w:t>
      </w:r>
    </w:p>
    <w:p w14:paraId="1F53321D" w14:textId="77777777" w:rsidR="000B56E3" w:rsidRPr="00DD528E" w:rsidRDefault="000B56E3" w:rsidP="000B56E3">
      <w:pPr>
        <w:pStyle w:val="Bibliography"/>
        <w:rPr>
          <w:rFonts w:cs="Calibri"/>
          <w:szCs w:val="24"/>
        </w:rPr>
      </w:pPr>
      <w:r w:rsidRPr="00DD528E">
        <w:rPr>
          <w:rFonts w:cs="Calibri"/>
          <w:szCs w:val="24"/>
        </w:rPr>
        <w:t xml:space="preserve">Chen, G., Li, X., &amp; Liu, X. (2022). Global land projection based on plant functional types with a 1-km resolution under socio-climatic scenarios. </w:t>
      </w:r>
      <w:r w:rsidRPr="00DD528E">
        <w:rPr>
          <w:rFonts w:cs="Calibri"/>
          <w:i/>
          <w:iCs/>
          <w:szCs w:val="24"/>
        </w:rPr>
        <w:t>Scientific Data</w:t>
      </w:r>
      <w:r w:rsidRPr="00DD528E">
        <w:rPr>
          <w:rFonts w:cs="Calibri"/>
          <w:szCs w:val="24"/>
        </w:rPr>
        <w:t xml:space="preserve">, </w:t>
      </w:r>
      <w:r w:rsidRPr="00DD528E">
        <w:rPr>
          <w:rFonts w:cs="Calibri"/>
          <w:i/>
          <w:iCs/>
          <w:szCs w:val="24"/>
        </w:rPr>
        <w:t>9</w:t>
      </w:r>
      <w:r w:rsidRPr="00DD528E">
        <w:rPr>
          <w:rFonts w:cs="Calibri"/>
          <w:szCs w:val="24"/>
        </w:rPr>
        <w:t>(1), 125.</w:t>
      </w:r>
    </w:p>
    <w:p w14:paraId="55B64AC4" w14:textId="77777777" w:rsidR="000B56E3" w:rsidRPr="00DD528E" w:rsidRDefault="000B56E3" w:rsidP="000B56E3">
      <w:pPr>
        <w:pStyle w:val="Bibliography"/>
        <w:rPr>
          <w:rFonts w:cs="Calibri"/>
          <w:szCs w:val="24"/>
        </w:rPr>
      </w:pPr>
      <w:r w:rsidRPr="00DD528E">
        <w:rPr>
          <w:rFonts w:cs="Calibri"/>
          <w:szCs w:val="24"/>
        </w:rPr>
        <w:t xml:space="preserve">Corlett, R. T. (2024). The ecology of plant extinctions. </w:t>
      </w:r>
      <w:r w:rsidRPr="00DD528E">
        <w:rPr>
          <w:rFonts w:cs="Calibri"/>
          <w:i/>
          <w:iCs/>
          <w:szCs w:val="24"/>
        </w:rPr>
        <w:t>Trends in Ecology &amp; Evolution</w:t>
      </w:r>
      <w:r w:rsidRPr="00DD528E">
        <w:rPr>
          <w:rFonts w:cs="Calibri"/>
          <w:szCs w:val="24"/>
        </w:rPr>
        <w:t>.</w:t>
      </w:r>
    </w:p>
    <w:p w14:paraId="4D5F1EF0" w14:textId="77777777" w:rsidR="000B56E3" w:rsidRPr="00DD528E" w:rsidRDefault="000B56E3" w:rsidP="000B56E3">
      <w:pPr>
        <w:pStyle w:val="Bibliography"/>
        <w:rPr>
          <w:rFonts w:cs="Calibri"/>
          <w:szCs w:val="24"/>
        </w:rPr>
      </w:pPr>
      <w:r w:rsidRPr="00DD528E">
        <w:rPr>
          <w:rFonts w:cs="Calibri"/>
          <w:szCs w:val="24"/>
        </w:rPr>
        <w:t xml:space="preserve">Cronk, Q. (2016). Plant extinctions take time. </w:t>
      </w:r>
      <w:r w:rsidRPr="00DD528E">
        <w:rPr>
          <w:rFonts w:cs="Calibri"/>
          <w:i/>
          <w:iCs/>
          <w:szCs w:val="24"/>
        </w:rPr>
        <w:t>Science</w:t>
      </w:r>
      <w:r w:rsidRPr="00DD528E">
        <w:rPr>
          <w:rFonts w:cs="Calibri"/>
          <w:szCs w:val="24"/>
        </w:rPr>
        <w:t>. https://doi.org/10.1126/science.aag1794</w:t>
      </w:r>
    </w:p>
    <w:p w14:paraId="5532BFF1" w14:textId="77777777" w:rsidR="000B56E3" w:rsidRPr="00DD528E" w:rsidRDefault="000B56E3" w:rsidP="000B56E3">
      <w:pPr>
        <w:pStyle w:val="Bibliography"/>
        <w:rPr>
          <w:rFonts w:cs="Calibri"/>
          <w:szCs w:val="24"/>
        </w:rPr>
      </w:pPr>
      <w:r w:rsidRPr="00DD528E">
        <w:rPr>
          <w:rFonts w:cs="Calibri"/>
          <w:szCs w:val="24"/>
        </w:rPr>
        <w:t xml:space="preserve">Cui, D., Frazier, A., Liang, S., Roehrdanz, P., Hurtt, G., Zhu, Z., &amp; Wang, D. (2024). </w:t>
      </w:r>
      <w:r w:rsidRPr="00DD528E">
        <w:rPr>
          <w:rFonts w:cs="Calibri"/>
          <w:i/>
          <w:iCs/>
          <w:szCs w:val="24"/>
        </w:rPr>
        <w:t>Projected climate zone shifts could undermine the effectiveness of global protected areas for biodiversity conservation by the mid-to-late century</w:t>
      </w:r>
      <w:r w:rsidRPr="00DD528E">
        <w:rPr>
          <w:rFonts w:cs="Calibri"/>
          <w:szCs w:val="24"/>
        </w:rPr>
        <w:t>.</w:t>
      </w:r>
    </w:p>
    <w:p w14:paraId="16FA69D4" w14:textId="77777777" w:rsidR="000B56E3" w:rsidRPr="00DD528E" w:rsidRDefault="000B56E3" w:rsidP="000B56E3">
      <w:pPr>
        <w:pStyle w:val="Bibliography"/>
        <w:rPr>
          <w:rFonts w:cs="Calibri"/>
          <w:szCs w:val="24"/>
        </w:rPr>
      </w:pPr>
      <w:r w:rsidRPr="00DD528E">
        <w:rPr>
          <w:rFonts w:cs="Calibri"/>
          <w:szCs w:val="24"/>
        </w:rPr>
        <w:t xml:space="preserve">Daru, B. H., Davies, T. J., Willis, C. G., Meineke, E. K., Ronk, A., Zobel, M., Pärtel, M., Antonelli, A., &amp; Davis, C. C. (2021). Widespread homogenization of plant communities in the Anthropocene. </w:t>
      </w:r>
      <w:r w:rsidRPr="00DD528E">
        <w:rPr>
          <w:rFonts w:cs="Calibri"/>
          <w:i/>
          <w:iCs/>
          <w:szCs w:val="24"/>
        </w:rPr>
        <w:t>Nature Communications</w:t>
      </w:r>
      <w:r w:rsidRPr="00DD528E">
        <w:rPr>
          <w:rFonts w:cs="Calibri"/>
          <w:szCs w:val="24"/>
        </w:rPr>
        <w:t xml:space="preserve">, </w:t>
      </w:r>
      <w:r w:rsidRPr="00DD528E">
        <w:rPr>
          <w:rFonts w:cs="Calibri"/>
          <w:i/>
          <w:iCs/>
          <w:szCs w:val="24"/>
        </w:rPr>
        <w:t>12</w:t>
      </w:r>
      <w:r w:rsidRPr="00DD528E">
        <w:rPr>
          <w:rFonts w:cs="Calibri"/>
          <w:szCs w:val="24"/>
        </w:rPr>
        <w:t>(1), 6983.</w:t>
      </w:r>
    </w:p>
    <w:p w14:paraId="1FBAA55C" w14:textId="77777777" w:rsidR="000B56E3" w:rsidRPr="00DD528E" w:rsidRDefault="000B56E3" w:rsidP="000B56E3">
      <w:pPr>
        <w:pStyle w:val="Bibliography"/>
        <w:rPr>
          <w:rFonts w:cs="Calibri"/>
          <w:szCs w:val="24"/>
        </w:rPr>
      </w:pPr>
      <w:r w:rsidRPr="00DD528E">
        <w:rPr>
          <w:rFonts w:cs="Calibri"/>
          <w:szCs w:val="24"/>
        </w:rPr>
        <w:t xml:space="preserve">Daru, B. H., Elliott, T. L., Park, D. S., &amp; Davies, T. J. (2017). Understanding the Processes Underpinning Patterns of Phylogenetic Regionalization. </w:t>
      </w:r>
      <w:r w:rsidRPr="00DD528E">
        <w:rPr>
          <w:rFonts w:cs="Calibri"/>
          <w:i/>
          <w:iCs/>
          <w:szCs w:val="24"/>
        </w:rPr>
        <w:t>Trends in Ecology &amp; Evolution</w:t>
      </w:r>
      <w:r w:rsidRPr="00DD528E">
        <w:rPr>
          <w:rFonts w:cs="Calibri"/>
          <w:szCs w:val="24"/>
        </w:rPr>
        <w:t xml:space="preserve">, </w:t>
      </w:r>
      <w:r w:rsidRPr="00DD528E">
        <w:rPr>
          <w:rFonts w:cs="Calibri"/>
          <w:i/>
          <w:iCs/>
          <w:szCs w:val="24"/>
        </w:rPr>
        <w:t>32</w:t>
      </w:r>
      <w:r w:rsidRPr="00DD528E">
        <w:rPr>
          <w:rFonts w:cs="Calibri"/>
          <w:szCs w:val="24"/>
        </w:rPr>
        <w:t>(11), 845–860. https://doi.org/10.1016/j.tree.2017.08.013</w:t>
      </w:r>
    </w:p>
    <w:p w14:paraId="56668EDD" w14:textId="77777777" w:rsidR="000B56E3" w:rsidRPr="00DD528E" w:rsidRDefault="000B56E3" w:rsidP="000B56E3">
      <w:pPr>
        <w:pStyle w:val="Bibliography"/>
        <w:rPr>
          <w:rFonts w:cs="Calibri"/>
          <w:szCs w:val="24"/>
        </w:rPr>
      </w:pPr>
      <w:r w:rsidRPr="00DD528E">
        <w:rPr>
          <w:rFonts w:cs="Calibri"/>
          <w:szCs w:val="24"/>
        </w:rPr>
        <w:t xml:space="preserve">Daru, B. H., Farooq, H., Antonelli, A., &amp; Faurby, S. (2020). Endemism patterns are scale dependent. </w:t>
      </w:r>
      <w:r w:rsidRPr="00DD528E">
        <w:rPr>
          <w:rFonts w:cs="Calibri"/>
          <w:i/>
          <w:iCs/>
          <w:szCs w:val="24"/>
        </w:rPr>
        <w:t>Nature Communications</w:t>
      </w:r>
      <w:r w:rsidRPr="00DD528E">
        <w:rPr>
          <w:rFonts w:cs="Calibri"/>
          <w:szCs w:val="24"/>
        </w:rPr>
        <w:t xml:space="preserve">, </w:t>
      </w:r>
      <w:r w:rsidRPr="00DD528E">
        <w:rPr>
          <w:rFonts w:cs="Calibri"/>
          <w:i/>
          <w:iCs/>
          <w:szCs w:val="24"/>
        </w:rPr>
        <w:t>11</w:t>
      </w:r>
      <w:r w:rsidRPr="00DD528E">
        <w:rPr>
          <w:rFonts w:cs="Calibri"/>
          <w:szCs w:val="24"/>
        </w:rPr>
        <w:t>(1), 1–11.</w:t>
      </w:r>
    </w:p>
    <w:p w14:paraId="3783A953" w14:textId="77777777" w:rsidR="000B56E3" w:rsidRPr="00DD528E" w:rsidRDefault="000B56E3" w:rsidP="000B56E3">
      <w:pPr>
        <w:pStyle w:val="Bibliography"/>
        <w:rPr>
          <w:rFonts w:cs="Calibri"/>
          <w:szCs w:val="24"/>
        </w:rPr>
      </w:pPr>
      <w:r w:rsidRPr="00DD528E">
        <w:rPr>
          <w:rFonts w:cs="Calibri"/>
          <w:szCs w:val="24"/>
        </w:rPr>
        <w:lastRenderedPageBreak/>
        <w:t xml:space="preserve">Daru, B. H., Karunarathne, P., &amp; Schliep, K. (2020). phyloregion: R package for biogeographical regionalization and macroecology. </w:t>
      </w:r>
      <w:r w:rsidRPr="00DD528E">
        <w:rPr>
          <w:rFonts w:cs="Calibri"/>
          <w:i/>
          <w:iCs/>
          <w:szCs w:val="24"/>
        </w:rPr>
        <w:t>Methods in Ecology and Evolution</w:t>
      </w:r>
      <w:r w:rsidRPr="00DD528E">
        <w:rPr>
          <w:rFonts w:cs="Calibri"/>
          <w:szCs w:val="24"/>
        </w:rPr>
        <w:t>. https://doi.org/10.1111/2041-210X.13478</w:t>
      </w:r>
    </w:p>
    <w:p w14:paraId="5103A45A" w14:textId="77777777" w:rsidR="000B56E3" w:rsidRPr="00DD528E" w:rsidRDefault="000B56E3" w:rsidP="000B56E3">
      <w:pPr>
        <w:pStyle w:val="Bibliography"/>
        <w:rPr>
          <w:rFonts w:cs="Calibri"/>
          <w:szCs w:val="24"/>
        </w:rPr>
      </w:pPr>
      <w:r w:rsidRPr="00DD528E">
        <w:rPr>
          <w:rFonts w:cs="Calibri"/>
          <w:szCs w:val="24"/>
        </w:rPr>
        <w:t xml:space="preserve">Dauby, G., Stévart, T., Droissart, V., Cosiaux, A., Deblauwe, V., Simo-Droissart, M., Sosef, M. S. M., Lowry, P. P., Schatz, G. E., Gereau, R. E., &amp; Couvreur, T. L. P. (2017). ConR: An R package to assist large-scale multispecies preliminary conservation assessments using distribution data. </w:t>
      </w:r>
      <w:r w:rsidRPr="00DD528E">
        <w:rPr>
          <w:rFonts w:cs="Calibri"/>
          <w:i/>
          <w:iCs/>
          <w:szCs w:val="24"/>
        </w:rPr>
        <w:t>Ecology and Evolution</w:t>
      </w:r>
      <w:r w:rsidRPr="00DD528E">
        <w:rPr>
          <w:rFonts w:cs="Calibri"/>
          <w:szCs w:val="24"/>
        </w:rPr>
        <w:t>. https://doi.org/10.1002/ece3.3704</w:t>
      </w:r>
    </w:p>
    <w:p w14:paraId="13C4EA50" w14:textId="77777777" w:rsidR="000B56E3" w:rsidRPr="00DD528E" w:rsidRDefault="000B56E3" w:rsidP="000B56E3">
      <w:pPr>
        <w:pStyle w:val="Bibliography"/>
        <w:rPr>
          <w:rFonts w:cs="Calibri"/>
          <w:szCs w:val="24"/>
        </w:rPr>
      </w:pPr>
      <w:r w:rsidRPr="00DD528E">
        <w:rPr>
          <w:rFonts w:cs="Calibri"/>
          <w:szCs w:val="24"/>
        </w:rPr>
        <w:t xml:space="preserve">Dimopoulos, P., Raus, T., Bergmeier, E., Constantinidis, T., Iatrou, G., Kokkini, S., Strid, A., &amp; Tzanoudakis, D. (2013). Vascular plants of Greece: An annotated checklist. </w:t>
      </w:r>
      <w:r w:rsidRPr="00DD528E">
        <w:rPr>
          <w:rFonts w:cs="Calibri"/>
          <w:i/>
          <w:iCs/>
          <w:szCs w:val="24"/>
        </w:rPr>
        <w:t>Englera</w:t>
      </w:r>
      <w:r w:rsidRPr="00DD528E">
        <w:rPr>
          <w:rFonts w:cs="Calibri"/>
          <w:szCs w:val="24"/>
        </w:rPr>
        <w:t xml:space="preserve">, </w:t>
      </w:r>
      <w:r w:rsidRPr="00DD528E">
        <w:rPr>
          <w:rFonts w:cs="Calibri"/>
          <w:i/>
          <w:iCs/>
          <w:szCs w:val="24"/>
        </w:rPr>
        <w:t>31</w:t>
      </w:r>
      <w:r w:rsidRPr="00DD528E">
        <w:rPr>
          <w:rFonts w:cs="Calibri"/>
          <w:szCs w:val="24"/>
        </w:rPr>
        <w:t>, 1–372.</w:t>
      </w:r>
    </w:p>
    <w:p w14:paraId="045DBBD5" w14:textId="77777777" w:rsidR="000B56E3" w:rsidRPr="00DD528E" w:rsidRDefault="000B56E3" w:rsidP="000B56E3">
      <w:pPr>
        <w:pStyle w:val="Bibliography"/>
        <w:rPr>
          <w:rFonts w:cs="Calibri"/>
          <w:szCs w:val="24"/>
        </w:rPr>
      </w:pPr>
      <w:r w:rsidRPr="00DD528E">
        <w:rPr>
          <w:rFonts w:cs="Calibri"/>
          <w:szCs w:val="24"/>
        </w:rPr>
        <w:t xml:space="preserve">Dimopoulos, P., Raus, T., Bergmeier, E., Constantinidis, T., Iatrou, G., Kokkini, S., Strid, A., &amp; Tzanoudakis, D. (2016). Vascular plants of Greece: An annotated checklist. Supplement. </w:t>
      </w:r>
      <w:r w:rsidRPr="00DD528E">
        <w:rPr>
          <w:rFonts w:cs="Calibri"/>
          <w:i/>
          <w:iCs/>
          <w:szCs w:val="24"/>
        </w:rPr>
        <w:t>Willdenowia</w:t>
      </w:r>
      <w:r w:rsidRPr="00DD528E">
        <w:rPr>
          <w:rFonts w:cs="Calibri"/>
          <w:szCs w:val="24"/>
        </w:rPr>
        <w:t xml:space="preserve">, </w:t>
      </w:r>
      <w:r w:rsidRPr="00DD528E">
        <w:rPr>
          <w:rFonts w:cs="Calibri"/>
          <w:i/>
          <w:iCs/>
          <w:szCs w:val="24"/>
        </w:rPr>
        <w:t>46</w:t>
      </w:r>
      <w:r w:rsidRPr="00DD528E">
        <w:rPr>
          <w:rFonts w:cs="Calibri"/>
          <w:szCs w:val="24"/>
        </w:rPr>
        <w:t>(3), 301–348.</w:t>
      </w:r>
    </w:p>
    <w:p w14:paraId="1AFB99C5" w14:textId="77777777" w:rsidR="000B56E3" w:rsidRPr="00DD528E" w:rsidRDefault="000B56E3" w:rsidP="000B56E3">
      <w:pPr>
        <w:pStyle w:val="Bibliography"/>
        <w:rPr>
          <w:rFonts w:cs="Calibri"/>
          <w:szCs w:val="24"/>
        </w:rPr>
      </w:pPr>
      <w:r w:rsidRPr="00DD528E">
        <w:rPr>
          <w:rFonts w:cs="Calibri"/>
          <w:szCs w:val="24"/>
        </w:rPr>
        <w:t xml:space="preserve">Dobrowski, S. Z., Littlefield, C. E., Lyons, D. S., Hollenberg, C., Carroll, C., Parks, S. A., Abatzoglou, J. T., Hegewisch, K., &amp; Gage, J. (2021). Protected-area targets could be undermined by climate change-driven shifts in ecoregions and biomes. </w:t>
      </w:r>
      <w:r w:rsidRPr="00DD528E">
        <w:rPr>
          <w:rFonts w:cs="Calibri"/>
          <w:i/>
          <w:iCs/>
          <w:szCs w:val="24"/>
        </w:rPr>
        <w:t>Communications Earth &amp; Environment</w:t>
      </w:r>
      <w:r w:rsidRPr="00DD528E">
        <w:rPr>
          <w:rFonts w:cs="Calibri"/>
          <w:szCs w:val="24"/>
        </w:rPr>
        <w:t xml:space="preserve">, </w:t>
      </w:r>
      <w:r w:rsidRPr="00DD528E">
        <w:rPr>
          <w:rFonts w:cs="Calibri"/>
          <w:i/>
          <w:iCs/>
          <w:szCs w:val="24"/>
        </w:rPr>
        <w:t>2</w:t>
      </w:r>
      <w:r w:rsidRPr="00DD528E">
        <w:rPr>
          <w:rFonts w:cs="Calibri"/>
          <w:szCs w:val="24"/>
        </w:rPr>
        <w:t>(1), 198.</w:t>
      </w:r>
    </w:p>
    <w:p w14:paraId="4146E7AB" w14:textId="77777777" w:rsidR="000B56E3" w:rsidRPr="00DD528E" w:rsidRDefault="000B56E3" w:rsidP="000B56E3">
      <w:pPr>
        <w:pStyle w:val="Bibliography"/>
        <w:rPr>
          <w:rFonts w:cs="Calibri"/>
          <w:szCs w:val="24"/>
        </w:rPr>
      </w:pPr>
      <w:r w:rsidRPr="00DD528E">
        <w:rPr>
          <w:rFonts w:cs="Calibri"/>
          <w:szCs w:val="24"/>
        </w:rPr>
        <w:t xml:space="preserve">Dormann, C. F., Elith, J., Bacher, S., Buchmann, C., Carl, G., Carré, G., Marquéz, J. R. G., Gruber, B., Lafourcade, B., Leitão, P. J., Münkemüller, T., Mcclean, C., Osborne, P. E., Reineking, B., Schröder, B., Skidmore, A. K., Zurell, D., &amp; Lautenbach, S. (2013). Collinearity: A review of methods to deal with it and a simulation study evaluating their performance. </w:t>
      </w:r>
      <w:r w:rsidRPr="00DD528E">
        <w:rPr>
          <w:rFonts w:cs="Calibri"/>
          <w:i/>
          <w:iCs/>
          <w:szCs w:val="24"/>
        </w:rPr>
        <w:t>Ecography</w:t>
      </w:r>
      <w:r w:rsidRPr="00DD528E">
        <w:rPr>
          <w:rFonts w:cs="Calibri"/>
          <w:szCs w:val="24"/>
        </w:rPr>
        <w:t xml:space="preserve">, </w:t>
      </w:r>
      <w:r w:rsidRPr="00DD528E">
        <w:rPr>
          <w:rFonts w:cs="Calibri"/>
          <w:i/>
          <w:iCs/>
          <w:szCs w:val="24"/>
        </w:rPr>
        <w:t>36</w:t>
      </w:r>
      <w:r w:rsidRPr="00DD528E">
        <w:rPr>
          <w:rFonts w:cs="Calibri"/>
          <w:szCs w:val="24"/>
        </w:rPr>
        <w:t>(February 2012), 027–046. https://doi.org/10.1111/j.1600-0587.2012.07348.x</w:t>
      </w:r>
    </w:p>
    <w:p w14:paraId="58326170" w14:textId="77777777" w:rsidR="000B56E3" w:rsidRPr="00DD528E" w:rsidRDefault="000B56E3" w:rsidP="000B56E3">
      <w:pPr>
        <w:pStyle w:val="Bibliography"/>
        <w:rPr>
          <w:rFonts w:cs="Calibri"/>
          <w:szCs w:val="24"/>
        </w:rPr>
      </w:pPr>
      <w:r w:rsidRPr="00DD528E">
        <w:rPr>
          <w:rFonts w:cs="Calibri"/>
          <w:szCs w:val="24"/>
        </w:rPr>
        <w:t xml:space="preserve">Dubos, N., Préau, C., Lenormand, M., Papuga, G., Monsarrat, S., Denelle, P., Le Louarn, M., Heremans, S., May, R., &amp; Roche, P. (2022). Assessing the effect of sample bias correction in species distribution models. </w:t>
      </w:r>
      <w:r w:rsidRPr="00DD528E">
        <w:rPr>
          <w:rFonts w:cs="Calibri"/>
          <w:i/>
          <w:iCs/>
          <w:szCs w:val="24"/>
        </w:rPr>
        <w:t>Ecological Indicators</w:t>
      </w:r>
      <w:r w:rsidRPr="00DD528E">
        <w:rPr>
          <w:rFonts w:cs="Calibri"/>
          <w:szCs w:val="24"/>
        </w:rPr>
        <w:t xml:space="preserve">, </w:t>
      </w:r>
      <w:r w:rsidRPr="00DD528E">
        <w:rPr>
          <w:rFonts w:cs="Calibri"/>
          <w:i/>
          <w:iCs/>
          <w:szCs w:val="24"/>
        </w:rPr>
        <w:t>145</w:t>
      </w:r>
      <w:r w:rsidRPr="00DD528E">
        <w:rPr>
          <w:rFonts w:cs="Calibri"/>
          <w:szCs w:val="24"/>
        </w:rPr>
        <w:t>, 109487.</w:t>
      </w:r>
    </w:p>
    <w:p w14:paraId="1FD0E91F" w14:textId="77777777" w:rsidR="000B56E3" w:rsidRPr="00DD528E" w:rsidRDefault="000B56E3" w:rsidP="000B56E3">
      <w:pPr>
        <w:pStyle w:val="Bibliography"/>
        <w:rPr>
          <w:rFonts w:cs="Calibri"/>
          <w:szCs w:val="24"/>
        </w:rPr>
      </w:pPr>
      <w:r w:rsidRPr="00DD528E">
        <w:rPr>
          <w:rFonts w:cs="Calibri"/>
          <w:szCs w:val="24"/>
        </w:rPr>
        <w:t xml:space="preserve">Elith, J., Kearney, M., &amp; Phillips, S. (2010). The art of modelling range-shifting species. </w:t>
      </w:r>
      <w:r w:rsidRPr="00DD528E">
        <w:rPr>
          <w:rFonts w:cs="Calibri"/>
          <w:i/>
          <w:iCs/>
          <w:szCs w:val="24"/>
        </w:rPr>
        <w:t>Methods in Ecology and Evolution</w:t>
      </w:r>
      <w:r w:rsidRPr="00DD528E">
        <w:rPr>
          <w:rFonts w:cs="Calibri"/>
          <w:szCs w:val="24"/>
        </w:rPr>
        <w:t xml:space="preserve">, </w:t>
      </w:r>
      <w:r w:rsidRPr="00DD528E">
        <w:rPr>
          <w:rFonts w:cs="Calibri"/>
          <w:i/>
          <w:iCs/>
          <w:szCs w:val="24"/>
        </w:rPr>
        <w:t>1</w:t>
      </w:r>
      <w:r w:rsidRPr="00DD528E">
        <w:rPr>
          <w:rFonts w:cs="Calibri"/>
          <w:szCs w:val="24"/>
        </w:rPr>
        <w:t>(4), 330–342. https://doi.org/10.1111/j.2041-210X.2010.00036.x</w:t>
      </w:r>
    </w:p>
    <w:p w14:paraId="2C8BFF2A" w14:textId="77777777" w:rsidR="000B56E3" w:rsidRPr="00DD528E" w:rsidRDefault="000B56E3" w:rsidP="000B56E3">
      <w:pPr>
        <w:pStyle w:val="Bibliography"/>
        <w:rPr>
          <w:rFonts w:cs="Calibri"/>
          <w:szCs w:val="24"/>
        </w:rPr>
      </w:pPr>
      <w:r w:rsidRPr="00DD528E">
        <w:rPr>
          <w:rFonts w:cs="Calibri"/>
          <w:szCs w:val="24"/>
        </w:rPr>
        <w:t xml:space="preserve">ESRI. (2024). </w:t>
      </w:r>
      <w:r w:rsidRPr="00DD528E">
        <w:rPr>
          <w:rFonts w:cs="Calibri"/>
          <w:i/>
          <w:iCs/>
          <w:szCs w:val="24"/>
        </w:rPr>
        <w:t>How emerging hotspot analysis works</w:t>
      </w:r>
      <w:r w:rsidRPr="00DD528E">
        <w:rPr>
          <w:rFonts w:cs="Calibri"/>
          <w:szCs w:val="24"/>
        </w:rPr>
        <w:t>. https://pro.arcgis.com/en/pro-app/latest/tool-reference/space-time-pattern-mining/learnmoreemerging.htm</w:t>
      </w:r>
    </w:p>
    <w:p w14:paraId="11C8AAE1" w14:textId="77777777" w:rsidR="000B56E3" w:rsidRPr="00DD528E" w:rsidRDefault="000B56E3" w:rsidP="000B56E3">
      <w:pPr>
        <w:pStyle w:val="Bibliography"/>
        <w:rPr>
          <w:rFonts w:cs="Calibri"/>
          <w:szCs w:val="24"/>
        </w:rPr>
      </w:pPr>
      <w:r w:rsidRPr="00DD528E">
        <w:rPr>
          <w:rFonts w:cs="Calibri"/>
          <w:szCs w:val="24"/>
        </w:rPr>
        <w:t xml:space="preserve">Evans, J. S. (2019). </w:t>
      </w:r>
      <w:r w:rsidRPr="00DD528E">
        <w:rPr>
          <w:rFonts w:cs="Calibri"/>
          <w:i/>
          <w:iCs/>
          <w:szCs w:val="24"/>
        </w:rPr>
        <w:t>spatialEco—R package version 1.2-0</w:t>
      </w:r>
      <w:r w:rsidRPr="00DD528E">
        <w:rPr>
          <w:rFonts w:cs="Calibri"/>
          <w:szCs w:val="24"/>
        </w:rPr>
        <w:t>.</w:t>
      </w:r>
    </w:p>
    <w:p w14:paraId="5A502B31" w14:textId="77777777" w:rsidR="000B56E3" w:rsidRPr="00DD528E" w:rsidRDefault="000B56E3" w:rsidP="000B56E3">
      <w:pPr>
        <w:pStyle w:val="Bibliography"/>
        <w:rPr>
          <w:rFonts w:cs="Calibri"/>
          <w:szCs w:val="24"/>
        </w:rPr>
      </w:pPr>
      <w:r w:rsidRPr="00DD528E">
        <w:rPr>
          <w:rFonts w:cs="Calibri"/>
          <w:szCs w:val="24"/>
        </w:rPr>
        <w:t xml:space="preserve">Exavier, R., &amp; Zeilhofer, P. (2020). OpenLand: Software for Quantitative Analysis and Visualization of Land Use and Cover Change. </w:t>
      </w:r>
      <w:r w:rsidRPr="00DD528E">
        <w:rPr>
          <w:rFonts w:cs="Calibri"/>
          <w:i/>
          <w:iCs/>
          <w:szCs w:val="24"/>
        </w:rPr>
        <w:t>R J.</w:t>
      </w:r>
      <w:r w:rsidRPr="00DD528E">
        <w:rPr>
          <w:rFonts w:cs="Calibri"/>
          <w:szCs w:val="24"/>
        </w:rPr>
        <w:t xml:space="preserve">, </w:t>
      </w:r>
      <w:r w:rsidRPr="00DD528E">
        <w:rPr>
          <w:rFonts w:cs="Calibri"/>
          <w:i/>
          <w:iCs/>
          <w:szCs w:val="24"/>
        </w:rPr>
        <w:t>12</w:t>
      </w:r>
      <w:r w:rsidRPr="00DD528E">
        <w:rPr>
          <w:rFonts w:cs="Calibri"/>
          <w:szCs w:val="24"/>
        </w:rPr>
        <w:t>(2), 359.</w:t>
      </w:r>
    </w:p>
    <w:p w14:paraId="5095CC25" w14:textId="77777777" w:rsidR="000B56E3" w:rsidRPr="00DD528E" w:rsidRDefault="000B56E3" w:rsidP="000B56E3">
      <w:pPr>
        <w:pStyle w:val="Bibliography"/>
        <w:rPr>
          <w:rFonts w:cs="Calibri"/>
          <w:szCs w:val="24"/>
        </w:rPr>
      </w:pPr>
      <w:r w:rsidRPr="00DD528E">
        <w:rPr>
          <w:rFonts w:cs="Calibri"/>
          <w:szCs w:val="24"/>
        </w:rPr>
        <w:t xml:space="preserve">Fernández-Palacios, J. M., Kreft, H., Irl, S. D. H., Norder, S., Ah-Peng, C., Borges, P. A. V, Burns, K. C., de Nascimento, L., Meyer, J.-Y., &amp; Montes, E. (2021). Scientists’ warning–The outstanding biodiversity of islands is in peril. </w:t>
      </w:r>
      <w:r w:rsidRPr="00DD528E">
        <w:rPr>
          <w:rFonts w:cs="Calibri"/>
          <w:i/>
          <w:iCs/>
          <w:szCs w:val="24"/>
        </w:rPr>
        <w:t>Global Ecology and Conservation</w:t>
      </w:r>
      <w:r w:rsidRPr="00DD528E">
        <w:rPr>
          <w:rFonts w:cs="Calibri"/>
          <w:szCs w:val="24"/>
        </w:rPr>
        <w:t xml:space="preserve">, </w:t>
      </w:r>
      <w:r w:rsidRPr="00DD528E">
        <w:rPr>
          <w:rFonts w:cs="Calibri"/>
          <w:i/>
          <w:iCs/>
          <w:szCs w:val="24"/>
        </w:rPr>
        <w:t>31</w:t>
      </w:r>
      <w:r w:rsidRPr="00DD528E">
        <w:rPr>
          <w:rFonts w:cs="Calibri"/>
          <w:szCs w:val="24"/>
        </w:rPr>
        <w:t>, e01847.</w:t>
      </w:r>
    </w:p>
    <w:p w14:paraId="1DC57D03" w14:textId="77777777" w:rsidR="000B56E3" w:rsidRPr="00DD528E" w:rsidRDefault="000B56E3" w:rsidP="000B56E3">
      <w:pPr>
        <w:pStyle w:val="Bibliography"/>
        <w:rPr>
          <w:rFonts w:cs="Calibri"/>
          <w:szCs w:val="24"/>
        </w:rPr>
      </w:pPr>
      <w:r w:rsidRPr="00DD528E">
        <w:rPr>
          <w:rFonts w:cs="Calibri"/>
          <w:szCs w:val="24"/>
        </w:rPr>
        <w:lastRenderedPageBreak/>
        <w:t xml:space="preserve">Fick, S. E., &amp; Hijmans, R. J. (2017). WorldClim 2: New 1‐km spatial resolution climate surfaces for global land areas. </w:t>
      </w:r>
      <w:r w:rsidRPr="00DD528E">
        <w:rPr>
          <w:rFonts w:cs="Calibri"/>
          <w:i/>
          <w:iCs/>
          <w:szCs w:val="24"/>
        </w:rPr>
        <w:t>International Journal of Climatology</w:t>
      </w:r>
      <w:r w:rsidRPr="00DD528E">
        <w:rPr>
          <w:rFonts w:cs="Calibri"/>
          <w:szCs w:val="24"/>
        </w:rPr>
        <w:t xml:space="preserve">, </w:t>
      </w:r>
      <w:r w:rsidRPr="00DD528E">
        <w:rPr>
          <w:rFonts w:cs="Calibri"/>
          <w:i/>
          <w:iCs/>
          <w:szCs w:val="24"/>
        </w:rPr>
        <w:t>37</w:t>
      </w:r>
      <w:r w:rsidRPr="00DD528E">
        <w:rPr>
          <w:rFonts w:cs="Calibri"/>
          <w:szCs w:val="24"/>
        </w:rPr>
        <w:t>(12), 4302–4315. https://doi.org/10.1002/joc.5086</w:t>
      </w:r>
    </w:p>
    <w:p w14:paraId="3C59A033" w14:textId="77777777" w:rsidR="000B56E3" w:rsidRPr="00DD528E" w:rsidRDefault="000B56E3" w:rsidP="000B56E3">
      <w:pPr>
        <w:pStyle w:val="Bibliography"/>
        <w:rPr>
          <w:rFonts w:cs="Calibri"/>
          <w:szCs w:val="24"/>
        </w:rPr>
      </w:pPr>
      <w:r w:rsidRPr="00DD528E">
        <w:rPr>
          <w:rFonts w:cs="Calibri"/>
          <w:szCs w:val="24"/>
        </w:rPr>
        <w:t xml:space="preserve">Fielding, A. H., &amp; Bell, J. F. (1997). A review of methods for the assessment of prediction errors in conservation presence/ absence models. </w:t>
      </w:r>
      <w:r w:rsidRPr="00DD528E">
        <w:rPr>
          <w:rFonts w:cs="Calibri"/>
          <w:i/>
          <w:iCs/>
          <w:szCs w:val="24"/>
        </w:rPr>
        <w:t>Environmental Conservation</w:t>
      </w:r>
      <w:r w:rsidRPr="00DD528E">
        <w:rPr>
          <w:rFonts w:cs="Calibri"/>
          <w:szCs w:val="24"/>
        </w:rPr>
        <w:t xml:space="preserve">, </w:t>
      </w:r>
      <w:r w:rsidRPr="00DD528E">
        <w:rPr>
          <w:rFonts w:cs="Calibri"/>
          <w:i/>
          <w:iCs/>
          <w:szCs w:val="24"/>
        </w:rPr>
        <w:t>24</w:t>
      </w:r>
      <w:r w:rsidRPr="00DD528E">
        <w:rPr>
          <w:rFonts w:cs="Calibri"/>
          <w:szCs w:val="24"/>
        </w:rPr>
        <w:t>(1), 38–49. https://doi.org/10.1017/S0376892997000088</w:t>
      </w:r>
    </w:p>
    <w:p w14:paraId="5563A2A3" w14:textId="77777777" w:rsidR="000B56E3" w:rsidRPr="00DD528E" w:rsidRDefault="000B56E3" w:rsidP="000B56E3">
      <w:pPr>
        <w:pStyle w:val="Bibliography"/>
        <w:rPr>
          <w:rFonts w:cs="Calibri"/>
          <w:szCs w:val="24"/>
        </w:rPr>
      </w:pPr>
      <w:r w:rsidRPr="00DD528E">
        <w:rPr>
          <w:rFonts w:cs="Calibri"/>
          <w:szCs w:val="24"/>
        </w:rPr>
        <w:t xml:space="preserve">Fortini, L. B., Price, J., Jacobi, J., Vorsino, A., Burgett, J., Brinck, K. W., Amidon, F., Miller, S., Koob, G., &amp; Paxton, E. H. (2013). </w:t>
      </w:r>
      <w:r w:rsidRPr="00DD528E">
        <w:rPr>
          <w:rFonts w:cs="Calibri"/>
          <w:i/>
          <w:iCs/>
          <w:szCs w:val="24"/>
        </w:rPr>
        <w:t>A landscape-based assessment of climate change vulnerability for all native Hawaiian plants</w:t>
      </w:r>
      <w:r w:rsidRPr="00DD528E">
        <w:rPr>
          <w:rFonts w:cs="Calibri"/>
          <w:szCs w:val="24"/>
        </w:rPr>
        <w:t>. University of Hawaii. https://pubs.usgs.gov/publication/70111902</w:t>
      </w:r>
    </w:p>
    <w:p w14:paraId="6A632672" w14:textId="77777777" w:rsidR="000B56E3" w:rsidRPr="00DD528E" w:rsidRDefault="000B56E3" w:rsidP="000B56E3">
      <w:pPr>
        <w:pStyle w:val="Bibliography"/>
        <w:rPr>
          <w:rFonts w:cs="Calibri"/>
          <w:szCs w:val="24"/>
        </w:rPr>
      </w:pPr>
      <w:r w:rsidRPr="00DD528E">
        <w:rPr>
          <w:rFonts w:cs="Calibri"/>
          <w:szCs w:val="24"/>
        </w:rPr>
        <w:t xml:space="preserve">Fyllas, N. M., Koufaki, T., Sazeides, C. I., Spyroglou, G., &amp; Theodorou, K. (2022). Potential Impacts of Climate Change on the Habitat Suitability of the Dominant Tree Species in Greece. </w:t>
      </w:r>
      <w:r w:rsidRPr="00DD528E">
        <w:rPr>
          <w:rFonts w:cs="Calibri"/>
          <w:i/>
          <w:iCs/>
          <w:szCs w:val="24"/>
        </w:rPr>
        <w:t>Plants</w:t>
      </w:r>
      <w:r w:rsidRPr="00DD528E">
        <w:rPr>
          <w:rFonts w:cs="Calibri"/>
          <w:szCs w:val="24"/>
        </w:rPr>
        <w:t xml:space="preserve">, </w:t>
      </w:r>
      <w:r w:rsidRPr="00DD528E">
        <w:rPr>
          <w:rFonts w:cs="Calibri"/>
          <w:i/>
          <w:iCs/>
          <w:szCs w:val="24"/>
        </w:rPr>
        <w:t>11</w:t>
      </w:r>
      <w:r w:rsidRPr="00DD528E">
        <w:rPr>
          <w:rFonts w:cs="Calibri"/>
          <w:szCs w:val="24"/>
        </w:rPr>
        <w:t>(12), Article 12. https://doi.org/10.3390/plants11121616</w:t>
      </w:r>
    </w:p>
    <w:p w14:paraId="78C6DE71" w14:textId="77777777" w:rsidR="000B56E3" w:rsidRPr="00DD528E" w:rsidRDefault="000B56E3" w:rsidP="000B56E3">
      <w:pPr>
        <w:pStyle w:val="Bibliography"/>
        <w:rPr>
          <w:rFonts w:cs="Calibri"/>
          <w:szCs w:val="24"/>
        </w:rPr>
      </w:pPr>
      <w:r w:rsidRPr="00DD528E">
        <w:rPr>
          <w:rFonts w:cs="Calibri"/>
          <w:szCs w:val="24"/>
        </w:rPr>
        <w:t xml:space="preserve">Georghiou, K., &amp; Delipetrou, P. (2010). Patterns and traits of the endemic plants of Greece. </w:t>
      </w:r>
      <w:r w:rsidRPr="00DD528E">
        <w:rPr>
          <w:rFonts w:cs="Calibri"/>
          <w:i/>
          <w:iCs/>
          <w:szCs w:val="24"/>
        </w:rPr>
        <w:t>Botanical Journal of the Linnean Society</w:t>
      </w:r>
      <w:r w:rsidRPr="00DD528E">
        <w:rPr>
          <w:rFonts w:cs="Calibri"/>
          <w:szCs w:val="24"/>
        </w:rPr>
        <w:t xml:space="preserve">, </w:t>
      </w:r>
      <w:r w:rsidRPr="00DD528E">
        <w:rPr>
          <w:rFonts w:cs="Calibri"/>
          <w:i/>
          <w:iCs/>
          <w:szCs w:val="24"/>
        </w:rPr>
        <w:t>162</w:t>
      </w:r>
      <w:r w:rsidRPr="00DD528E">
        <w:rPr>
          <w:rFonts w:cs="Calibri"/>
          <w:szCs w:val="24"/>
        </w:rPr>
        <w:t>, 130–422. https://doi.org/10.1111/j.1095-8339.2010.01025.x</w:t>
      </w:r>
    </w:p>
    <w:p w14:paraId="00509EFF" w14:textId="77777777" w:rsidR="000B56E3" w:rsidRPr="00DD528E" w:rsidRDefault="000B56E3" w:rsidP="000B56E3">
      <w:pPr>
        <w:pStyle w:val="Bibliography"/>
        <w:rPr>
          <w:rFonts w:cs="Calibri"/>
          <w:szCs w:val="24"/>
        </w:rPr>
      </w:pPr>
      <w:r w:rsidRPr="00DD528E">
        <w:rPr>
          <w:rFonts w:cs="Calibri"/>
          <w:szCs w:val="24"/>
        </w:rPr>
        <w:t xml:space="preserve">Getis, A., &amp; Ord, J. K. (1992). The Analysis of Spatial Association by Use of Distance Statistics. </w:t>
      </w:r>
      <w:r w:rsidRPr="00DD528E">
        <w:rPr>
          <w:rFonts w:cs="Calibri"/>
          <w:i/>
          <w:iCs/>
          <w:szCs w:val="24"/>
        </w:rPr>
        <w:t>Geographical Analysis</w:t>
      </w:r>
      <w:r w:rsidRPr="00DD528E">
        <w:rPr>
          <w:rFonts w:cs="Calibri"/>
          <w:szCs w:val="24"/>
        </w:rPr>
        <w:t>. https://doi.org/10.1111/j.1538-4632.1992.tb00261.x</w:t>
      </w:r>
    </w:p>
    <w:p w14:paraId="2FF05F8D" w14:textId="77777777" w:rsidR="000B56E3" w:rsidRPr="00DD528E" w:rsidRDefault="000B56E3" w:rsidP="000B56E3">
      <w:pPr>
        <w:pStyle w:val="Bibliography"/>
        <w:rPr>
          <w:rFonts w:cs="Calibri"/>
          <w:szCs w:val="24"/>
        </w:rPr>
      </w:pPr>
      <w:r w:rsidRPr="00DD528E">
        <w:rPr>
          <w:rFonts w:cs="Calibri"/>
          <w:szCs w:val="24"/>
        </w:rPr>
        <w:t xml:space="preserve">González-Orozco, C. E., Pollock, L. J., Thornhill, A. H., Mishler, B. D., Knerr, N., Laffan, S. W., Miller, J. T., Rosauer, D. F., Faith, D. P., Nipperess, D. A., Kujala, H., Linke, S., Butt, N., Külheim, C., Crisp, M. D., &amp; Gruber, B. (2016). Phylogenetic approaches reveal biodiversity threats under climate change. </w:t>
      </w:r>
      <w:r w:rsidRPr="00DD528E">
        <w:rPr>
          <w:rFonts w:cs="Calibri"/>
          <w:i/>
          <w:iCs/>
          <w:szCs w:val="24"/>
        </w:rPr>
        <w:t>Nature Climate Change</w:t>
      </w:r>
      <w:r w:rsidRPr="00DD528E">
        <w:rPr>
          <w:rFonts w:cs="Calibri"/>
          <w:szCs w:val="24"/>
        </w:rPr>
        <w:t xml:space="preserve">, </w:t>
      </w:r>
      <w:r w:rsidRPr="00DD528E">
        <w:rPr>
          <w:rFonts w:cs="Calibri"/>
          <w:i/>
          <w:iCs/>
          <w:szCs w:val="24"/>
        </w:rPr>
        <w:t>6</w:t>
      </w:r>
      <w:r w:rsidRPr="00DD528E">
        <w:rPr>
          <w:rFonts w:cs="Calibri"/>
          <w:szCs w:val="24"/>
        </w:rPr>
        <w:t>(12), 1110–1114. https://doi.org/10.1038/nclimate3126</w:t>
      </w:r>
    </w:p>
    <w:p w14:paraId="338E5F92" w14:textId="77777777" w:rsidR="000B56E3" w:rsidRPr="00DD528E" w:rsidRDefault="000B56E3" w:rsidP="000B56E3">
      <w:pPr>
        <w:pStyle w:val="Bibliography"/>
        <w:rPr>
          <w:rFonts w:cs="Calibri"/>
          <w:szCs w:val="24"/>
        </w:rPr>
      </w:pPr>
      <w:r w:rsidRPr="00DD528E">
        <w:rPr>
          <w:rFonts w:cs="Calibri"/>
          <w:szCs w:val="24"/>
        </w:rPr>
        <w:t xml:space="preserve">Greuter, W. (1972). The relict element of the flora of Crete andits evolutionary significance. In D. H. Valentine (Ed.), </w:t>
      </w:r>
      <w:r w:rsidRPr="00DD528E">
        <w:rPr>
          <w:rFonts w:cs="Calibri"/>
          <w:i/>
          <w:iCs/>
          <w:szCs w:val="24"/>
        </w:rPr>
        <w:t>Taxonomy, phylogeography and evolution</w:t>
      </w:r>
      <w:r w:rsidRPr="00DD528E">
        <w:rPr>
          <w:rFonts w:cs="Calibri"/>
          <w:szCs w:val="24"/>
        </w:rPr>
        <w:t xml:space="preserve"> (pp. 161–177). Academic Press.</w:t>
      </w:r>
    </w:p>
    <w:p w14:paraId="77F52081" w14:textId="77777777" w:rsidR="000B56E3" w:rsidRPr="00DD528E" w:rsidRDefault="000B56E3" w:rsidP="000B56E3">
      <w:pPr>
        <w:pStyle w:val="Bibliography"/>
        <w:rPr>
          <w:rFonts w:cs="Calibri"/>
          <w:szCs w:val="24"/>
        </w:rPr>
      </w:pPr>
      <w:r w:rsidRPr="00DD528E">
        <w:rPr>
          <w:rFonts w:cs="Calibri"/>
          <w:szCs w:val="24"/>
        </w:rPr>
        <w:t xml:space="preserve">Greuter, W. (1979). </w:t>
      </w:r>
      <w:r w:rsidRPr="00DD528E">
        <w:rPr>
          <w:rFonts w:cs="Calibri"/>
          <w:i/>
          <w:iCs/>
          <w:szCs w:val="24"/>
        </w:rPr>
        <w:t>The Origins and Evolution of Islands Flora as Exemplified by the Aegean Archipelago: 87-106 in BRAMWELL</w:t>
      </w:r>
      <w:r w:rsidRPr="00DD528E">
        <w:rPr>
          <w:rFonts w:cs="Calibri"/>
          <w:szCs w:val="24"/>
        </w:rPr>
        <w:t>.</w:t>
      </w:r>
    </w:p>
    <w:p w14:paraId="11ECE51C" w14:textId="77777777" w:rsidR="000B56E3" w:rsidRPr="00DD528E" w:rsidRDefault="000B56E3" w:rsidP="000B56E3">
      <w:pPr>
        <w:pStyle w:val="Bibliography"/>
        <w:rPr>
          <w:rFonts w:cs="Calibri"/>
          <w:szCs w:val="24"/>
        </w:rPr>
      </w:pPr>
      <w:r w:rsidRPr="00DD528E">
        <w:rPr>
          <w:rFonts w:cs="Calibri"/>
          <w:szCs w:val="24"/>
        </w:rPr>
        <w:t xml:space="preserve">Guo, W.-Y., Serra-Diaz, J. M., Eiserhardt, W. L., Maitner, B. S., Merow, C., Violle, C., Pound, M. J., Sun, M., Slik, F., &amp; Blach-Overgaard, A. (2023). Climate change and land use threaten global hotspots of phylogenetic endemism for trees. </w:t>
      </w:r>
      <w:r w:rsidRPr="00DD528E">
        <w:rPr>
          <w:rFonts w:cs="Calibri"/>
          <w:i/>
          <w:iCs/>
          <w:szCs w:val="24"/>
        </w:rPr>
        <w:t>Nature Communications</w:t>
      </w:r>
      <w:r w:rsidRPr="00DD528E">
        <w:rPr>
          <w:rFonts w:cs="Calibri"/>
          <w:szCs w:val="24"/>
        </w:rPr>
        <w:t xml:space="preserve">, </w:t>
      </w:r>
      <w:r w:rsidRPr="00DD528E">
        <w:rPr>
          <w:rFonts w:cs="Calibri"/>
          <w:i/>
          <w:iCs/>
          <w:szCs w:val="24"/>
        </w:rPr>
        <w:t>14</w:t>
      </w:r>
      <w:r w:rsidRPr="00DD528E">
        <w:rPr>
          <w:rFonts w:cs="Calibri"/>
          <w:szCs w:val="24"/>
        </w:rPr>
        <w:t>(1), Article 1.</w:t>
      </w:r>
    </w:p>
    <w:p w14:paraId="481E1A8B" w14:textId="77777777" w:rsidR="000B56E3" w:rsidRPr="00DD528E" w:rsidRDefault="000B56E3" w:rsidP="000B56E3">
      <w:pPr>
        <w:pStyle w:val="Bibliography"/>
        <w:rPr>
          <w:rFonts w:cs="Calibri"/>
          <w:szCs w:val="24"/>
        </w:rPr>
      </w:pPr>
      <w:r w:rsidRPr="00DD528E">
        <w:rPr>
          <w:rFonts w:cs="Calibri"/>
          <w:szCs w:val="24"/>
        </w:rPr>
        <w:t xml:space="preserve">Haddad, N. M., Brudvig, L. A., Clobert, J., Davies, K. F., Gonzalez, A., Holt, R. D., Lovejoy, T. E., Sexton, J. O., Austin, M. P., &amp; Collins, C. D. (2015). Habitat fragmentation and its lasting impact on Earth’s ecosystems. </w:t>
      </w:r>
      <w:r w:rsidRPr="00DD528E">
        <w:rPr>
          <w:rFonts w:cs="Calibri"/>
          <w:i/>
          <w:iCs/>
          <w:szCs w:val="24"/>
        </w:rPr>
        <w:t>Science Advances</w:t>
      </w:r>
      <w:r w:rsidRPr="00DD528E">
        <w:rPr>
          <w:rFonts w:cs="Calibri"/>
          <w:szCs w:val="24"/>
        </w:rPr>
        <w:t xml:space="preserve">, </w:t>
      </w:r>
      <w:r w:rsidRPr="00DD528E">
        <w:rPr>
          <w:rFonts w:cs="Calibri"/>
          <w:i/>
          <w:iCs/>
          <w:szCs w:val="24"/>
        </w:rPr>
        <w:t>1</w:t>
      </w:r>
      <w:r w:rsidRPr="00DD528E">
        <w:rPr>
          <w:rFonts w:cs="Calibri"/>
          <w:szCs w:val="24"/>
        </w:rPr>
        <w:t>(2), e1500052.</w:t>
      </w:r>
    </w:p>
    <w:p w14:paraId="45ED2940" w14:textId="77777777" w:rsidR="000B56E3" w:rsidRPr="00DD528E" w:rsidRDefault="000B56E3" w:rsidP="000B56E3">
      <w:pPr>
        <w:pStyle w:val="Bibliography"/>
        <w:rPr>
          <w:rFonts w:cs="Calibri"/>
          <w:szCs w:val="24"/>
        </w:rPr>
      </w:pPr>
      <w:r w:rsidRPr="00DD528E">
        <w:rPr>
          <w:rFonts w:cs="Calibri"/>
          <w:szCs w:val="24"/>
        </w:rPr>
        <w:lastRenderedPageBreak/>
        <w:t xml:space="preserve">Hamann, A., Wang, T., Spittlehouse, D. L., &amp; Murdock, T. Q. (2013). A Comprehensive, High-Resolution Database of Historical and Projected Climate Surfaces for Western North America. </w:t>
      </w:r>
      <w:r w:rsidRPr="00DD528E">
        <w:rPr>
          <w:rFonts w:cs="Calibri"/>
          <w:i/>
          <w:iCs/>
          <w:szCs w:val="24"/>
        </w:rPr>
        <w:t>Bulletin of the American Meteorological Society</w:t>
      </w:r>
      <w:r w:rsidRPr="00DD528E">
        <w:rPr>
          <w:rFonts w:cs="Calibri"/>
          <w:szCs w:val="24"/>
        </w:rPr>
        <w:t xml:space="preserve">, </w:t>
      </w:r>
      <w:r w:rsidRPr="00DD528E">
        <w:rPr>
          <w:rFonts w:cs="Calibri"/>
          <w:i/>
          <w:iCs/>
          <w:szCs w:val="24"/>
        </w:rPr>
        <w:t>94</w:t>
      </w:r>
      <w:r w:rsidRPr="00DD528E">
        <w:rPr>
          <w:rFonts w:cs="Calibri"/>
          <w:szCs w:val="24"/>
        </w:rPr>
        <w:t>(9), 1307–1309. https://doi.org/10.1175/BAMS-D-12-00145.1</w:t>
      </w:r>
    </w:p>
    <w:p w14:paraId="36546586" w14:textId="77777777" w:rsidR="000B56E3" w:rsidRPr="00DD528E" w:rsidRDefault="000B56E3" w:rsidP="000B56E3">
      <w:pPr>
        <w:pStyle w:val="Bibliography"/>
        <w:rPr>
          <w:rFonts w:cs="Calibri"/>
          <w:szCs w:val="24"/>
        </w:rPr>
      </w:pPr>
      <w:r w:rsidRPr="00DD528E">
        <w:rPr>
          <w:rFonts w:cs="Calibri"/>
          <w:szCs w:val="24"/>
        </w:rPr>
        <w:t xml:space="preserve">Hamed, K. H. (2009). Exact distribution of the Mann-Kendall trend test statistic for persistent data. </w:t>
      </w:r>
      <w:r w:rsidRPr="00DD528E">
        <w:rPr>
          <w:rFonts w:cs="Calibri"/>
          <w:i/>
          <w:iCs/>
          <w:szCs w:val="24"/>
        </w:rPr>
        <w:t>Journal of Hydrology</w:t>
      </w:r>
      <w:r w:rsidRPr="00DD528E">
        <w:rPr>
          <w:rFonts w:cs="Calibri"/>
          <w:szCs w:val="24"/>
        </w:rPr>
        <w:t>. https://doi.org/10.1016/j.jhydrol.2008.11.024</w:t>
      </w:r>
    </w:p>
    <w:p w14:paraId="5EC7A762" w14:textId="77777777" w:rsidR="000B56E3" w:rsidRPr="00DD528E" w:rsidRDefault="000B56E3" w:rsidP="000B56E3">
      <w:pPr>
        <w:pStyle w:val="Bibliography"/>
        <w:rPr>
          <w:rFonts w:cs="Calibri"/>
          <w:szCs w:val="24"/>
        </w:rPr>
      </w:pPr>
      <w:r w:rsidRPr="00DD528E">
        <w:rPr>
          <w:rFonts w:cs="Calibri"/>
          <w:szCs w:val="24"/>
        </w:rPr>
        <w:t xml:space="preserve">Hammer, B., &amp; Frasco, M. (2018). </w:t>
      </w:r>
      <w:r w:rsidRPr="00DD528E">
        <w:rPr>
          <w:rFonts w:cs="Calibri"/>
          <w:i/>
          <w:iCs/>
          <w:szCs w:val="24"/>
        </w:rPr>
        <w:t>Metrics: Evaluation Metrics for Machine Learning. R package version 0.1.4</w:t>
      </w:r>
      <w:r w:rsidRPr="00DD528E">
        <w:rPr>
          <w:rFonts w:cs="Calibri"/>
          <w:szCs w:val="24"/>
        </w:rPr>
        <w:t>.</w:t>
      </w:r>
    </w:p>
    <w:p w14:paraId="2C6D5569" w14:textId="77777777" w:rsidR="000B56E3" w:rsidRPr="00DD528E" w:rsidRDefault="000B56E3" w:rsidP="000B56E3">
      <w:pPr>
        <w:pStyle w:val="Bibliography"/>
        <w:rPr>
          <w:rFonts w:cs="Calibri"/>
          <w:szCs w:val="24"/>
        </w:rPr>
      </w:pPr>
      <w:r w:rsidRPr="00DD528E">
        <w:rPr>
          <w:rFonts w:cs="Calibri"/>
          <w:szCs w:val="24"/>
        </w:rPr>
        <w:t xml:space="preserve">Hammoud, C., Kougioumoutzis, K., Rijsdijk, K. F., Simaiakis, S. M., Norder, S. J., Foufopoulos, J., Georgopoulou, E., &amp; Van Loon, E. E. (2021). Past connections with the mainland structure patterns of insular species richness in a continental‐shelf archipelago (Aegean Sea, Greece). </w:t>
      </w:r>
      <w:r w:rsidRPr="00DD528E">
        <w:rPr>
          <w:rFonts w:cs="Calibri"/>
          <w:i/>
          <w:iCs/>
          <w:szCs w:val="24"/>
        </w:rPr>
        <w:t>Ecology and Evolution</w:t>
      </w:r>
      <w:r w:rsidRPr="00DD528E">
        <w:rPr>
          <w:rFonts w:cs="Calibri"/>
          <w:szCs w:val="24"/>
        </w:rPr>
        <w:t xml:space="preserve">, </w:t>
      </w:r>
      <w:r w:rsidRPr="00DD528E">
        <w:rPr>
          <w:rFonts w:cs="Calibri"/>
          <w:i/>
          <w:iCs/>
          <w:szCs w:val="24"/>
        </w:rPr>
        <w:t>11</w:t>
      </w:r>
      <w:r w:rsidRPr="00DD528E">
        <w:rPr>
          <w:rFonts w:cs="Calibri"/>
          <w:szCs w:val="24"/>
        </w:rPr>
        <w:t>(10), 5441–5458.</w:t>
      </w:r>
    </w:p>
    <w:p w14:paraId="79726BD1" w14:textId="77777777" w:rsidR="000B56E3" w:rsidRPr="00DD528E" w:rsidRDefault="000B56E3" w:rsidP="000B56E3">
      <w:pPr>
        <w:pStyle w:val="Bibliography"/>
        <w:rPr>
          <w:rFonts w:cs="Calibri"/>
          <w:szCs w:val="24"/>
        </w:rPr>
      </w:pPr>
      <w:r w:rsidRPr="00DD528E">
        <w:rPr>
          <w:rFonts w:cs="Calibri"/>
          <w:szCs w:val="24"/>
        </w:rPr>
        <w:t xml:space="preserve">Hanson, J. (2020). </w:t>
      </w:r>
      <w:r w:rsidRPr="00DD528E">
        <w:rPr>
          <w:rFonts w:cs="Calibri"/>
          <w:i/>
          <w:iCs/>
          <w:szCs w:val="24"/>
        </w:rPr>
        <w:t>Wdpar: Interface to the World Database on Protected Areas. R package version 1.0.5</w:t>
      </w:r>
      <w:r w:rsidRPr="00DD528E">
        <w:rPr>
          <w:rFonts w:cs="Calibri"/>
          <w:szCs w:val="24"/>
        </w:rPr>
        <w:t>.</w:t>
      </w:r>
    </w:p>
    <w:p w14:paraId="359F267D" w14:textId="77777777" w:rsidR="000B56E3" w:rsidRPr="00DD528E" w:rsidRDefault="000B56E3" w:rsidP="000B56E3">
      <w:pPr>
        <w:pStyle w:val="Bibliography"/>
        <w:rPr>
          <w:rFonts w:cs="Calibri"/>
          <w:szCs w:val="24"/>
        </w:rPr>
      </w:pPr>
      <w:r w:rsidRPr="00DD528E">
        <w:rPr>
          <w:rFonts w:cs="Calibri"/>
          <w:szCs w:val="24"/>
        </w:rPr>
        <w:t xml:space="preserve">Hanz, D. M., Cutts, V., Barajas‐Barbosa, M. P., Algar, A., Beierkuhnlein, C., Collart, F., Fernández‐Palacios, J. M., Field, R., Karger, D. N., Kienle, D. R., Kreft, H., Patiño, J., Schrodt, F., Steinbauer, M. J., Weigelt, P., &amp; Irl, S. D. H. (2023). Effects of climate change on the distribution of plant species and plant functional strategies on the Canary Islands. </w:t>
      </w:r>
      <w:r w:rsidRPr="00DD528E">
        <w:rPr>
          <w:rFonts w:cs="Calibri"/>
          <w:i/>
          <w:iCs/>
          <w:szCs w:val="24"/>
        </w:rPr>
        <w:t>Diversity and Distributions</w:t>
      </w:r>
      <w:r w:rsidRPr="00DD528E">
        <w:rPr>
          <w:rFonts w:cs="Calibri"/>
          <w:szCs w:val="24"/>
        </w:rPr>
        <w:t xml:space="preserve">, </w:t>
      </w:r>
      <w:r w:rsidRPr="00DD528E">
        <w:rPr>
          <w:rFonts w:cs="Calibri"/>
          <w:i/>
          <w:iCs/>
          <w:szCs w:val="24"/>
        </w:rPr>
        <w:t>29</w:t>
      </w:r>
      <w:r w:rsidRPr="00DD528E">
        <w:rPr>
          <w:rFonts w:cs="Calibri"/>
          <w:szCs w:val="24"/>
        </w:rPr>
        <w:t>(9), 1157–1171. https://doi.org/10.1111/ddi.13750</w:t>
      </w:r>
    </w:p>
    <w:p w14:paraId="3594631A" w14:textId="77777777" w:rsidR="000B56E3" w:rsidRPr="00DD528E" w:rsidRDefault="000B56E3" w:rsidP="000B56E3">
      <w:pPr>
        <w:pStyle w:val="Bibliography"/>
        <w:rPr>
          <w:rFonts w:cs="Calibri"/>
          <w:szCs w:val="24"/>
        </w:rPr>
      </w:pPr>
      <w:r w:rsidRPr="00DD528E">
        <w:rPr>
          <w:rFonts w:cs="Calibri"/>
          <w:szCs w:val="24"/>
        </w:rPr>
        <w:t xml:space="preserve">Hengl, T., de Jesus, J. M., Heuvelink, G. B. M., Gonzalez, M. R., Kilibarda, M., Blagotić, A., Shangguan, W., Wright, M. N., Geng, X., Bauer-Marschallinger, B., &amp; others. (2017). SoilGrids250m: Global gridded soil information based on machine learning. </w:t>
      </w:r>
      <w:r w:rsidRPr="00DD528E">
        <w:rPr>
          <w:rFonts w:cs="Calibri"/>
          <w:i/>
          <w:iCs/>
          <w:szCs w:val="24"/>
        </w:rPr>
        <w:t>PLoS One</w:t>
      </w:r>
      <w:r w:rsidRPr="00DD528E">
        <w:rPr>
          <w:rFonts w:cs="Calibri"/>
          <w:szCs w:val="24"/>
        </w:rPr>
        <w:t xml:space="preserve">, </w:t>
      </w:r>
      <w:r w:rsidRPr="00DD528E">
        <w:rPr>
          <w:rFonts w:cs="Calibri"/>
          <w:i/>
          <w:iCs/>
          <w:szCs w:val="24"/>
        </w:rPr>
        <w:t>12</w:t>
      </w:r>
      <w:r w:rsidRPr="00DD528E">
        <w:rPr>
          <w:rFonts w:cs="Calibri"/>
          <w:szCs w:val="24"/>
        </w:rPr>
        <w:t>(2), e0169748.</w:t>
      </w:r>
    </w:p>
    <w:p w14:paraId="18AAA02F" w14:textId="77777777" w:rsidR="000B56E3" w:rsidRPr="00DD528E" w:rsidRDefault="000B56E3" w:rsidP="000B56E3">
      <w:pPr>
        <w:pStyle w:val="Bibliography"/>
        <w:rPr>
          <w:rFonts w:cs="Calibri"/>
          <w:szCs w:val="24"/>
        </w:rPr>
      </w:pPr>
      <w:r w:rsidRPr="00DD528E">
        <w:rPr>
          <w:rFonts w:cs="Calibri"/>
          <w:szCs w:val="24"/>
        </w:rPr>
        <w:t xml:space="preserve">Hesselbarth, M. H. K., Sciaini, M., With, K. A., Wiegand, K., &amp; Nowosad, J. (2019). landscapemetrics: An open‐source R tool to calculate landscape metrics. </w:t>
      </w:r>
      <w:r w:rsidRPr="00DD528E">
        <w:rPr>
          <w:rFonts w:cs="Calibri"/>
          <w:i/>
          <w:iCs/>
          <w:szCs w:val="24"/>
        </w:rPr>
        <w:t>Ecography</w:t>
      </w:r>
      <w:r w:rsidRPr="00DD528E">
        <w:rPr>
          <w:rFonts w:cs="Calibri"/>
          <w:szCs w:val="24"/>
        </w:rPr>
        <w:t xml:space="preserve">, </w:t>
      </w:r>
      <w:r w:rsidRPr="00DD528E">
        <w:rPr>
          <w:rFonts w:cs="Calibri"/>
          <w:i/>
          <w:iCs/>
          <w:szCs w:val="24"/>
        </w:rPr>
        <w:t>42</w:t>
      </w:r>
      <w:r w:rsidRPr="00DD528E">
        <w:rPr>
          <w:rFonts w:cs="Calibri"/>
          <w:szCs w:val="24"/>
        </w:rPr>
        <w:t>(10), 1648–1657. https://doi.org/10.1111/ecog.04617</w:t>
      </w:r>
    </w:p>
    <w:p w14:paraId="64CFE657" w14:textId="77777777" w:rsidR="000B56E3" w:rsidRPr="00DD528E" w:rsidRDefault="000B56E3" w:rsidP="000B56E3">
      <w:pPr>
        <w:pStyle w:val="Bibliography"/>
        <w:rPr>
          <w:rFonts w:cs="Calibri"/>
          <w:szCs w:val="24"/>
        </w:rPr>
      </w:pPr>
      <w:r w:rsidRPr="00DD528E">
        <w:rPr>
          <w:rFonts w:cs="Calibri"/>
          <w:szCs w:val="24"/>
        </w:rPr>
        <w:t xml:space="preserve">Hijmans, R. (2023). </w:t>
      </w:r>
      <w:r w:rsidRPr="00DD528E">
        <w:rPr>
          <w:rFonts w:cs="Calibri"/>
          <w:i/>
          <w:iCs/>
          <w:szCs w:val="24"/>
        </w:rPr>
        <w:t>Terra: Spatial Data Analysis. R package version 1.7-46</w:t>
      </w:r>
      <w:r w:rsidRPr="00DD528E">
        <w:rPr>
          <w:rFonts w:cs="Calibri"/>
          <w:szCs w:val="24"/>
        </w:rPr>
        <w:t>.</w:t>
      </w:r>
    </w:p>
    <w:p w14:paraId="16C48B73" w14:textId="77777777" w:rsidR="000B56E3" w:rsidRPr="00DD528E" w:rsidRDefault="000B56E3" w:rsidP="000B56E3">
      <w:pPr>
        <w:pStyle w:val="Bibliography"/>
        <w:rPr>
          <w:rFonts w:cs="Calibri"/>
          <w:szCs w:val="24"/>
        </w:rPr>
      </w:pPr>
      <w:r w:rsidRPr="00DD528E">
        <w:rPr>
          <w:rFonts w:cs="Calibri"/>
          <w:szCs w:val="24"/>
        </w:rPr>
        <w:t xml:space="preserve">Hijmans, R., Philipps, S., Leathwick, J., &amp; Elith, J. (2017). </w:t>
      </w:r>
      <w:r w:rsidRPr="00DD528E">
        <w:rPr>
          <w:rFonts w:cs="Calibri"/>
          <w:i/>
          <w:iCs/>
          <w:szCs w:val="24"/>
        </w:rPr>
        <w:t>Dismo: Species Distribution Modeling. R package version 1.1-4</w:t>
      </w:r>
      <w:r w:rsidRPr="00DD528E">
        <w:rPr>
          <w:rFonts w:cs="Calibri"/>
          <w:szCs w:val="24"/>
        </w:rPr>
        <w:t xml:space="preserve"> (No. 1.1.4). CRAN.</w:t>
      </w:r>
    </w:p>
    <w:p w14:paraId="0D266737" w14:textId="77777777" w:rsidR="000B56E3" w:rsidRPr="00DD528E" w:rsidRDefault="000B56E3" w:rsidP="000B56E3">
      <w:pPr>
        <w:pStyle w:val="Bibliography"/>
        <w:rPr>
          <w:rFonts w:cs="Calibri"/>
          <w:szCs w:val="24"/>
        </w:rPr>
      </w:pPr>
      <w:r w:rsidRPr="00DD528E">
        <w:rPr>
          <w:rFonts w:cs="Calibri"/>
          <w:szCs w:val="24"/>
        </w:rPr>
        <w:t xml:space="preserve">Hirzel, A. H., Le Lay, G., Helfer, V., Randin, C., &amp; Guisan, A. (2006). Evaluating the ability of habitat suitability models to predict species presences. </w:t>
      </w:r>
      <w:r w:rsidRPr="00DD528E">
        <w:rPr>
          <w:rFonts w:cs="Calibri"/>
          <w:i/>
          <w:iCs/>
          <w:szCs w:val="24"/>
        </w:rPr>
        <w:t>Ecological Modelling</w:t>
      </w:r>
      <w:r w:rsidRPr="00DD528E">
        <w:rPr>
          <w:rFonts w:cs="Calibri"/>
          <w:szCs w:val="24"/>
        </w:rPr>
        <w:t xml:space="preserve">, </w:t>
      </w:r>
      <w:r w:rsidRPr="00DD528E">
        <w:rPr>
          <w:rFonts w:cs="Calibri"/>
          <w:i/>
          <w:iCs/>
          <w:szCs w:val="24"/>
        </w:rPr>
        <w:t>199</w:t>
      </w:r>
      <w:r w:rsidRPr="00DD528E">
        <w:rPr>
          <w:rFonts w:cs="Calibri"/>
          <w:szCs w:val="24"/>
        </w:rPr>
        <w:t>(2), 142–152. https://doi.org/10.1016/j.ecolmodel.2006.05.017</w:t>
      </w:r>
    </w:p>
    <w:p w14:paraId="15525172" w14:textId="77777777" w:rsidR="000B56E3" w:rsidRPr="00DD528E" w:rsidRDefault="000B56E3" w:rsidP="000B56E3">
      <w:pPr>
        <w:pStyle w:val="Bibliography"/>
        <w:rPr>
          <w:rFonts w:cs="Calibri"/>
          <w:szCs w:val="24"/>
        </w:rPr>
      </w:pPr>
      <w:r w:rsidRPr="00DD528E">
        <w:rPr>
          <w:rFonts w:cs="Calibri"/>
          <w:szCs w:val="24"/>
        </w:rPr>
        <w:t xml:space="preserve">Inman, R., Franklin, J., Esque, T., &amp; Nussear, K. (2021). Comparing sample bias correction methods for species distribution modeling using virtual species. </w:t>
      </w:r>
      <w:r w:rsidRPr="00DD528E">
        <w:rPr>
          <w:rFonts w:cs="Calibri"/>
          <w:i/>
          <w:iCs/>
          <w:szCs w:val="24"/>
        </w:rPr>
        <w:t>Ecosphere</w:t>
      </w:r>
      <w:r w:rsidRPr="00DD528E">
        <w:rPr>
          <w:rFonts w:cs="Calibri"/>
          <w:szCs w:val="24"/>
        </w:rPr>
        <w:t>. https://doi.org/10.1002/ecs2.3422</w:t>
      </w:r>
    </w:p>
    <w:p w14:paraId="120B3931" w14:textId="77777777" w:rsidR="000B56E3" w:rsidRPr="00DD528E" w:rsidRDefault="000B56E3" w:rsidP="000B56E3">
      <w:pPr>
        <w:pStyle w:val="Bibliography"/>
        <w:rPr>
          <w:rFonts w:cs="Calibri"/>
          <w:szCs w:val="24"/>
        </w:rPr>
      </w:pPr>
      <w:r w:rsidRPr="00DD528E">
        <w:rPr>
          <w:rFonts w:cs="Calibri"/>
          <w:szCs w:val="24"/>
        </w:rPr>
        <w:lastRenderedPageBreak/>
        <w:t xml:space="preserve">Isaac, N. J. B., Turvey, S. T., Collen, B., Waterman, C., &amp; Baillie, J. E. M. (2007). Mammals on the EDGE: Conservation Priorities Based on Threat and Phylogeny. </w:t>
      </w:r>
      <w:r w:rsidRPr="00DD528E">
        <w:rPr>
          <w:rFonts w:cs="Calibri"/>
          <w:i/>
          <w:iCs/>
          <w:szCs w:val="24"/>
        </w:rPr>
        <w:t>PLoS ONE</w:t>
      </w:r>
      <w:r w:rsidRPr="00DD528E">
        <w:rPr>
          <w:rFonts w:cs="Calibri"/>
          <w:szCs w:val="24"/>
        </w:rPr>
        <w:t xml:space="preserve">, </w:t>
      </w:r>
      <w:r w:rsidRPr="00DD528E">
        <w:rPr>
          <w:rFonts w:cs="Calibri"/>
          <w:i/>
          <w:iCs/>
          <w:szCs w:val="24"/>
        </w:rPr>
        <w:t>2</w:t>
      </w:r>
      <w:r w:rsidRPr="00DD528E">
        <w:rPr>
          <w:rFonts w:cs="Calibri"/>
          <w:szCs w:val="24"/>
        </w:rPr>
        <w:t>(3), e296. https://doi.org/10.1371/journal.pone.0000296</w:t>
      </w:r>
    </w:p>
    <w:p w14:paraId="539DB7CF" w14:textId="77777777" w:rsidR="000B56E3" w:rsidRPr="00DD528E" w:rsidRDefault="000B56E3" w:rsidP="000B56E3">
      <w:pPr>
        <w:rPr>
          <w:rFonts w:ascii="Calibri" w:hAnsi="Calibri" w:cs="Calibri"/>
          <w:sz w:val="24"/>
          <w:szCs w:val="24"/>
        </w:rPr>
      </w:pPr>
      <w:r w:rsidRPr="00DD528E">
        <w:rPr>
          <w:rFonts w:ascii="Calibri" w:hAnsi="Calibri" w:cs="Calibri"/>
          <w:sz w:val="24"/>
          <w:szCs w:val="24"/>
        </w:rPr>
        <w:t>IUCN (2024). The IUCN Red List of Threatened Species. www.iucnredlist.org. Accessed on the 18</w:t>
      </w:r>
      <w:r w:rsidRPr="00DD528E">
        <w:rPr>
          <w:rFonts w:ascii="Calibri" w:hAnsi="Calibri" w:cs="Calibri"/>
          <w:sz w:val="24"/>
          <w:szCs w:val="24"/>
          <w:vertAlign w:val="superscript"/>
        </w:rPr>
        <w:t>th</w:t>
      </w:r>
      <w:r w:rsidRPr="00DD528E">
        <w:rPr>
          <w:rFonts w:ascii="Calibri" w:hAnsi="Calibri" w:cs="Calibri"/>
          <w:sz w:val="24"/>
          <w:szCs w:val="24"/>
        </w:rPr>
        <w:t xml:space="preserve"> December 2024. </w:t>
      </w:r>
    </w:p>
    <w:p w14:paraId="64A16414" w14:textId="77777777" w:rsidR="000B56E3" w:rsidRPr="00DD528E" w:rsidRDefault="000B56E3" w:rsidP="000B56E3">
      <w:pPr>
        <w:pStyle w:val="Bibliography"/>
        <w:rPr>
          <w:rFonts w:cs="Calibri"/>
          <w:szCs w:val="24"/>
        </w:rPr>
      </w:pPr>
      <w:r w:rsidRPr="00DD528E">
        <w:rPr>
          <w:rFonts w:cs="Calibri"/>
          <w:szCs w:val="24"/>
        </w:rPr>
        <w:t xml:space="preserve">Jaros, U., Tribsch, A., &amp; Comes, H. P. (2018). Diversification in continental island archipelagos: New evidence on the roles of fragmentation, colonization and gene flow on the genetic divergence of Aegean Nigella (Ranunculaceae). </w:t>
      </w:r>
      <w:r w:rsidRPr="00DD528E">
        <w:rPr>
          <w:rFonts w:cs="Calibri"/>
          <w:i/>
          <w:iCs/>
          <w:szCs w:val="24"/>
        </w:rPr>
        <w:t>Annals of Botany</w:t>
      </w:r>
      <w:r w:rsidRPr="00DD528E">
        <w:rPr>
          <w:rFonts w:cs="Calibri"/>
          <w:szCs w:val="24"/>
        </w:rPr>
        <w:t xml:space="preserve">, </w:t>
      </w:r>
      <w:r w:rsidRPr="00DD528E">
        <w:rPr>
          <w:rFonts w:cs="Calibri"/>
          <w:i/>
          <w:iCs/>
          <w:szCs w:val="24"/>
        </w:rPr>
        <w:t>121</w:t>
      </w:r>
      <w:r w:rsidRPr="00DD528E">
        <w:rPr>
          <w:rFonts w:cs="Calibri"/>
          <w:szCs w:val="24"/>
        </w:rPr>
        <w:t>(2), Article 2. https://doi.org/10.1093/aob/mcx150</w:t>
      </w:r>
    </w:p>
    <w:p w14:paraId="1E8931FA" w14:textId="77777777" w:rsidR="000B56E3" w:rsidRPr="00DD528E" w:rsidRDefault="000B56E3" w:rsidP="000B56E3">
      <w:pPr>
        <w:pStyle w:val="Bibliography"/>
        <w:rPr>
          <w:rFonts w:cs="Calibri"/>
          <w:szCs w:val="24"/>
        </w:rPr>
      </w:pPr>
      <w:r w:rsidRPr="00DD528E">
        <w:rPr>
          <w:rFonts w:cs="Calibri"/>
          <w:szCs w:val="24"/>
        </w:rPr>
        <w:t xml:space="preserve">Jarvis, A., Reuter, H. I., Nelson, A., &amp; Guevara, E. (2008). Hole-filled SRTM for the globe Version 4. </w:t>
      </w:r>
      <w:r w:rsidRPr="00DD528E">
        <w:rPr>
          <w:rFonts w:cs="Calibri"/>
          <w:i/>
          <w:iCs/>
          <w:szCs w:val="24"/>
        </w:rPr>
        <w:t>Available from the CGIAR-CSI SRTM 90m Database (Http://Srtm. Csi. Cgiar. Org)</w:t>
      </w:r>
      <w:r w:rsidRPr="00DD528E">
        <w:rPr>
          <w:rFonts w:cs="Calibri"/>
          <w:szCs w:val="24"/>
        </w:rPr>
        <w:t>.</w:t>
      </w:r>
    </w:p>
    <w:p w14:paraId="104F0E14" w14:textId="77777777" w:rsidR="000B56E3" w:rsidRPr="00DD528E" w:rsidRDefault="000B56E3" w:rsidP="000B56E3">
      <w:pPr>
        <w:pStyle w:val="Bibliography"/>
        <w:rPr>
          <w:rFonts w:cs="Calibri"/>
          <w:szCs w:val="24"/>
        </w:rPr>
      </w:pPr>
      <w:r w:rsidRPr="00DD528E">
        <w:rPr>
          <w:rFonts w:cs="Calibri"/>
          <w:szCs w:val="24"/>
        </w:rPr>
        <w:t xml:space="preserve">Jimenez-Valverde, A. (2021). Prevalence affects the evaluation of discrimination capacity in presence-absence species distribution models. </w:t>
      </w:r>
      <w:r w:rsidRPr="00DD528E">
        <w:rPr>
          <w:rFonts w:cs="Calibri"/>
          <w:i/>
          <w:iCs/>
          <w:szCs w:val="24"/>
        </w:rPr>
        <w:t>Biodiversity and Conservation</w:t>
      </w:r>
      <w:r w:rsidRPr="00DD528E">
        <w:rPr>
          <w:rFonts w:cs="Calibri"/>
          <w:szCs w:val="24"/>
        </w:rPr>
        <w:t xml:space="preserve">, </w:t>
      </w:r>
      <w:r w:rsidRPr="00DD528E">
        <w:rPr>
          <w:rFonts w:cs="Calibri"/>
          <w:i/>
          <w:iCs/>
          <w:szCs w:val="24"/>
        </w:rPr>
        <w:t>30</w:t>
      </w:r>
      <w:r w:rsidRPr="00DD528E">
        <w:rPr>
          <w:rFonts w:cs="Calibri"/>
          <w:szCs w:val="24"/>
        </w:rPr>
        <w:t>(5), 1331–1340.</w:t>
      </w:r>
    </w:p>
    <w:p w14:paraId="43DBC8F7" w14:textId="77777777" w:rsidR="000B56E3" w:rsidRPr="00DD528E" w:rsidRDefault="000B56E3" w:rsidP="000B56E3">
      <w:pPr>
        <w:pStyle w:val="Bibliography"/>
        <w:rPr>
          <w:rFonts w:cs="Calibri"/>
          <w:szCs w:val="24"/>
        </w:rPr>
      </w:pPr>
      <w:r w:rsidRPr="00DD528E">
        <w:rPr>
          <w:rFonts w:cs="Calibri"/>
          <w:szCs w:val="24"/>
        </w:rPr>
        <w:t xml:space="preserve">Kehoe, R., Frago, E., &amp; Sanders, D. (2021). Cascading extinctions as a hidden driver of insect decline. </w:t>
      </w:r>
      <w:r w:rsidRPr="00DD528E">
        <w:rPr>
          <w:rFonts w:cs="Calibri"/>
          <w:i/>
          <w:iCs/>
          <w:szCs w:val="24"/>
        </w:rPr>
        <w:t>Ecological Entomology</w:t>
      </w:r>
      <w:r w:rsidRPr="00DD528E">
        <w:rPr>
          <w:rFonts w:cs="Calibri"/>
          <w:szCs w:val="24"/>
        </w:rPr>
        <w:t xml:space="preserve">, </w:t>
      </w:r>
      <w:r w:rsidRPr="00DD528E">
        <w:rPr>
          <w:rFonts w:cs="Calibri"/>
          <w:i/>
          <w:iCs/>
          <w:szCs w:val="24"/>
        </w:rPr>
        <w:t>46</w:t>
      </w:r>
      <w:r w:rsidRPr="00DD528E">
        <w:rPr>
          <w:rFonts w:cs="Calibri"/>
          <w:szCs w:val="24"/>
        </w:rPr>
        <w:t>(4), 743–756. https://doi.org/10.1111/een.12985</w:t>
      </w:r>
    </w:p>
    <w:p w14:paraId="61B9924E" w14:textId="77777777" w:rsidR="000B56E3" w:rsidRPr="00DD528E" w:rsidRDefault="000B56E3" w:rsidP="000B56E3">
      <w:pPr>
        <w:pStyle w:val="Bibliography"/>
        <w:rPr>
          <w:rFonts w:cs="Calibri"/>
          <w:szCs w:val="24"/>
        </w:rPr>
      </w:pPr>
      <w:r w:rsidRPr="00DD528E">
        <w:rPr>
          <w:rFonts w:cs="Calibri"/>
          <w:szCs w:val="24"/>
        </w:rPr>
        <w:t xml:space="preserve">Keinath, D. A., Doak, D. F., Hodges, K. E., Prugh, L. R., Fagan, W., Sekercioglu, C. H., Buchart, S. H., &amp; Kauffman, M. (2017). A global analysis of traits predicting species sensitivity to habitat fragmentation. </w:t>
      </w:r>
      <w:r w:rsidRPr="00DD528E">
        <w:rPr>
          <w:rFonts w:cs="Calibri"/>
          <w:i/>
          <w:iCs/>
          <w:szCs w:val="24"/>
        </w:rPr>
        <w:t>Global Ecology and Biogeography</w:t>
      </w:r>
      <w:r w:rsidRPr="00DD528E">
        <w:rPr>
          <w:rFonts w:cs="Calibri"/>
          <w:szCs w:val="24"/>
        </w:rPr>
        <w:t xml:space="preserve">, </w:t>
      </w:r>
      <w:r w:rsidRPr="00DD528E">
        <w:rPr>
          <w:rFonts w:cs="Calibri"/>
          <w:i/>
          <w:iCs/>
          <w:szCs w:val="24"/>
        </w:rPr>
        <w:t>26</w:t>
      </w:r>
      <w:r w:rsidRPr="00DD528E">
        <w:rPr>
          <w:rFonts w:cs="Calibri"/>
          <w:szCs w:val="24"/>
        </w:rPr>
        <w:t>(1), 115–127.</w:t>
      </w:r>
    </w:p>
    <w:p w14:paraId="272EADBA" w14:textId="77777777" w:rsidR="000B56E3" w:rsidRPr="00DD528E" w:rsidRDefault="000B56E3" w:rsidP="000B56E3">
      <w:pPr>
        <w:pStyle w:val="Bibliography"/>
        <w:rPr>
          <w:rFonts w:cs="Calibri"/>
          <w:szCs w:val="24"/>
        </w:rPr>
      </w:pPr>
      <w:r w:rsidRPr="00DD528E">
        <w:rPr>
          <w:rFonts w:cs="Calibri"/>
          <w:szCs w:val="24"/>
        </w:rPr>
        <w:t xml:space="preserve">Kendall, M. G. (1948). </w:t>
      </w:r>
      <w:r w:rsidRPr="00DD528E">
        <w:rPr>
          <w:rFonts w:cs="Calibri"/>
          <w:i/>
          <w:iCs/>
          <w:szCs w:val="24"/>
        </w:rPr>
        <w:t>Rank correlation methods.</w:t>
      </w:r>
    </w:p>
    <w:p w14:paraId="44CB87EB" w14:textId="77777777" w:rsidR="000B56E3" w:rsidRPr="00DD528E" w:rsidRDefault="000B56E3" w:rsidP="000B56E3">
      <w:pPr>
        <w:pStyle w:val="Bibliography"/>
        <w:rPr>
          <w:rFonts w:cs="Calibri"/>
          <w:szCs w:val="24"/>
        </w:rPr>
      </w:pPr>
      <w:r w:rsidRPr="00DD528E">
        <w:rPr>
          <w:rFonts w:cs="Calibri"/>
          <w:szCs w:val="24"/>
        </w:rPr>
        <w:t xml:space="preserve">Kokkoris, I. P., Skuras, D., Maniatis, Y., &amp; Dimopoulos, P. (2023). Natura 2000 public awareness in EU: A prerequisite for successful conservation policy. </w:t>
      </w:r>
      <w:r w:rsidRPr="00DD528E">
        <w:rPr>
          <w:rFonts w:cs="Calibri"/>
          <w:i/>
          <w:iCs/>
          <w:szCs w:val="24"/>
        </w:rPr>
        <w:t>Land Use Policy</w:t>
      </w:r>
      <w:r w:rsidRPr="00DD528E">
        <w:rPr>
          <w:rFonts w:cs="Calibri"/>
          <w:szCs w:val="24"/>
        </w:rPr>
        <w:t>. https://doi.org/10.1016/j.landusepol.2022.106482</w:t>
      </w:r>
    </w:p>
    <w:p w14:paraId="4F2A29EC" w14:textId="77777777" w:rsidR="000B56E3" w:rsidRPr="00DD528E" w:rsidRDefault="000B56E3" w:rsidP="000B56E3">
      <w:pPr>
        <w:pStyle w:val="Bibliography"/>
        <w:rPr>
          <w:rFonts w:cs="Calibri"/>
          <w:szCs w:val="24"/>
        </w:rPr>
      </w:pPr>
      <w:r w:rsidRPr="00DD528E">
        <w:rPr>
          <w:rFonts w:cs="Calibri"/>
          <w:szCs w:val="24"/>
        </w:rPr>
        <w:t xml:space="preserve">Konowalik, K., &amp; Nosol, A. (2021). Evaluation metrics and validation of presence-only species distribution models based on distributional maps with varying coverage. </w:t>
      </w:r>
      <w:r w:rsidRPr="00DD528E">
        <w:rPr>
          <w:rFonts w:cs="Calibri"/>
          <w:i/>
          <w:iCs/>
          <w:szCs w:val="24"/>
        </w:rPr>
        <w:t>Scientific Reports</w:t>
      </w:r>
      <w:r w:rsidRPr="00DD528E">
        <w:rPr>
          <w:rFonts w:cs="Calibri"/>
          <w:szCs w:val="24"/>
        </w:rPr>
        <w:t xml:space="preserve">, </w:t>
      </w:r>
      <w:r w:rsidRPr="00DD528E">
        <w:rPr>
          <w:rFonts w:cs="Calibri"/>
          <w:i/>
          <w:iCs/>
          <w:szCs w:val="24"/>
        </w:rPr>
        <w:t>11</w:t>
      </w:r>
      <w:r w:rsidRPr="00DD528E">
        <w:rPr>
          <w:rFonts w:cs="Calibri"/>
          <w:szCs w:val="24"/>
        </w:rPr>
        <w:t>(1), 1–15. https://doi.org/10.1038/s41598-020-80062-1</w:t>
      </w:r>
    </w:p>
    <w:p w14:paraId="1F971DA0" w14:textId="77777777" w:rsidR="000B56E3" w:rsidRPr="00DD528E" w:rsidRDefault="000B56E3" w:rsidP="000B56E3">
      <w:pPr>
        <w:pStyle w:val="Bibliography"/>
        <w:rPr>
          <w:rFonts w:cs="Calibri"/>
          <w:szCs w:val="24"/>
        </w:rPr>
      </w:pPr>
      <w:r w:rsidRPr="00DD528E">
        <w:rPr>
          <w:rFonts w:cs="Calibri"/>
          <w:szCs w:val="24"/>
        </w:rPr>
        <w:t xml:space="preserve">Kontopanou, A., &amp; Panitsa, M. (2020). Habitat islands on the Aegean Islands (Greece): Elevational gradient of chasmophytic diversity, endemism, phytogeographical patterns and need for monitoring and conservation. </w:t>
      </w:r>
      <w:r w:rsidRPr="00DD528E">
        <w:rPr>
          <w:rFonts w:cs="Calibri"/>
          <w:i/>
          <w:iCs/>
          <w:szCs w:val="24"/>
        </w:rPr>
        <w:t>Diversity</w:t>
      </w:r>
      <w:r w:rsidRPr="00DD528E">
        <w:rPr>
          <w:rFonts w:cs="Calibri"/>
          <w:szCs w:val="24"/>
        </w:rPr>
        <w:t xml:space="preserve">, </w:t>
      </w:r>
      <w:r w:rsidRPr="00DD528E">
        <w:rPr>
          <w:rFonts w:cs="Calibri"/>
          <w:i/>
          <w:iCs/>
          <w:szCs w:val="24"/>
        </w:rPr>
        <w:t>12</w:t>
      </w:r>
      <w:r w:rsidRPr="00DD528E">
        <w:rPr>
          <w:rFonts w:cs="Calibri"/>
          <w:szCs w:val="24"/>
        </w:rPr>
        <w:t>(1), 33.</w:t>
      </w:r>
    </w:p>
    <w:p w14:paraId="03584345" w14:textId="77777777" w:rsidR="000B56E3" w:rsidRPr="00DD528E" w:rsidRDefault="000B56E3" w:rsidP="000B56E3">
      <w:pPr>
        <w:pStyle w:val="Bibliography"/>
        <w:rPr>
          <w:rFonts w:cs="Calibri"/>
          <w:szCs w:val="24"/>
        </w:rPr>
      </w:pPr>
      <w:r w:rsidRPr="00DD528E">
        <w:rPr>
          <w:rFonts w:cs="Calibri"/>
          <w:szCs w:val="24"/>
        </w:rPr>
        <w:t xml:space="preserve">Kougioumoutzis, K., Kaloveloni, A., &amp; Petanidou, T. (2022). Assessing Climate Change Impacts on Island Bees: The Aegean Archipelago. </w:t>
      </w:r>
      <w:r w:rsidRPr="00DD528E">
        <w:rPr>
          <w:rFonts w:cs="Calibri"/>
          <w:i/>
          <w:iCs/>
          <w:szCs w:val="24"/>
        </w:rPr>
        <w:t>Biology</w:t>
      </w:r>
      <w:r w:rsidRPr="00DD528E">
        <w:rPr>
          <w:rFonts w:cs="Calibri"/>
          <w:szCs w:val="24"/>
        </w:rPr>
        <w:t>. https://doi.org/10.3390/biology11040552</w:t>
      </w:r>
    </w:p>
    <w:p w14:paraId="6C194DC2" w14:textId="77777777" w:rsidR="000B56E3" w:rsidRPr="00DD528E" w:rsidRDefault="000B56E3" w:rsidP="000B56E3">
      <w:pPr>
        <w:pStyle w:val="Bibliography"/>
        <w:rPr>
          <w:rFonts w:cs="Calibri"/>
          <w:szCs w:val="24"/>
        </w:rPr>
      </w:pPr>
      <w:r w:rsidRPr="00DD528E">
        <w:rPr>
          <w:rFonts w:cs="Calibri"/>
          <w:szCs w:val="24"/>
        </w:rPr>
        <w:t xml:space="preserve">Kougioumoutzis, K., Kokkoris, I. P., Panitsa, M., Kallimanis, A., Strid, A., &amp; Dimopoulos, P. (2021). Plant Endemism Centres and Biodiversity Hotspots in Greece. </w:t>
      </w:r>
      <w:r w:rsidRPr="00DD528E">
        <w:rPr>
          <w:rFonts w:cs="Calibri"/>
          <w:i/>
          <w:iCs/>
          <w:szCs w:val="24"/>
        </w:rPr>
        <w:t>Biology</w:t>
      </w:r>
      <w:r w:rsidRPr="00DD528E">
        <w:rPr>
          <w:rFonts w:cs="Calibri"/>
          <w:szCs w:val="24"/>
        </w:rPr>
        <w:t xml:space="preserve">, </w:t>
      </w:r>
      <w:r w:rsidRPr="00DD528E">
        <w:rPr>
          <w:rFonts w:cs="Calibri"/>
          <w:i/>
          <w:iCs/>
          <w:szCs w:val="24"/>
        </w:rPr>
        <w:t>10</w:t>
      </w:r>
      <w:r w:rsidRPr="00DD528E">
        <w:rPr>
          <w:rFonts w:cs="Calibri"/>
          <w:szCs w:val="24"/>
        </w:rPr>
        <w:t>(2), 72. https://doi.org/10.3390/biology10020072</w:t>
      </w:r>
    </w:p>
    <w:p w14:paraId="21C90550" w14:textId="77777777" w:rsidR="000B56E3" w:rsidRPr="00DD528E" w:rsidRDefault="000B56E3" w:rsidP="000B56E3">
      <w:pPr>
        <w:pStyle w:val="Bibliography"/>
        <w:rPr>
          <w:rFonts w:cs="Calibri"/>
          <w:szCs w:val="24"/>
        </w:rPr>
      </w:pPr>
      <w:r w:rsidRPr="00DD528E">
        <w:rPr>
          <w:rFonts w:cs="Calibri"/>
          <w:szCs w:val="24"/>
        </w:rPr>
        <w:lastRenderedPageBreak/>
        <w:t xml:space="preserve">Kougioumoutzis, K., Kokkoris, I. P., Panitsa, M., Strid, A., &amp; Dimopoulos, P. (2021). Extinction Risk Assessment of the Greek Endemic Flora. </w:t>
      </w:r>
      <w:r w:rsidRPr="00DD528E">
        <w:rPr>
          <w:rFonts w:cs="Calibri"/>
          <w:i/>
          <w:iCs/>
          <w:szCs w:val="24"/>
        </w:rPr>
        <w:t>Biology</w:t>
      </w:r>
      <w:r w:rsidRPr="00DD528E">
        <w:rPr>
          <w:rFonts w:cs="Calibri"/>
          <w:szCs w:val="24"/>
        </w:rPr>
        <w:t xml:space="preserve">, </w:t>
      </w:r>
      <w:r w:rsidRPr="00DD528E">
        <w:rPr>
          <w:rFonts w:cs="Calibri"/>
          <w:i/>
          <w:iCs/>
          <w:szCs w:val="24"/>
        </w:rPr>
        <w:t>10</w:t>
      </w:r>
      <w:r w:rsidRPr="00DD528E">
        <w:rPr>
          <w:rFonts w:cs="Calibri"/>
          <w:szCs w:val="24"/>
        </w:rPr>
        <w:t>(3), 195.</w:t>
      </w:r>
    </w:p>
    <w:p w14:paraId="37DD8F07" w14:textId="77777777" w:rsidR="000B56E3" w:rsidRPr="00DD528E" w:rsidRDefault="000B56E3" w:rsidP="000B56E3">
      <w:pPr>
        <w:pStyle w:val="Bibliography"/>
        <w:rPr>
          <w:rFonts w:cs="Calibri"/>
          <w:szCs w:val="24"/>
        </w:rPr>
      </w:pPr>
      <w:r w:rsidRPr="00DD528E">
        <w:rPr>
          <w:rFonts w:cs="Calibri"/>
          <w:szCs w:val="24"/>
        </w:rPr>
        <w:t xml:space="preserve">Kougioumoutzis, K., Kokkoris, I. P., Panitsa, M., Trigas, P., Strid, A., &amp; Dimopoulos, P. (2020). Plant Diversity Patterns and Conservation Implications under Climate-Change Scenarios in the Mediterranean: The Case of Crete (Aegean, Greece). </w:t>
      </w:r>
      <w:r w:rsidRPr="00DD528E">
        <w:rPr>
          <w:rFonts w:cs="Calibri"/>
          <w:i/>
          <w:iCs/>
          <w:szCs w:val="24"/>
        </w:rPr>
        <w:t>Diversity</w:t>
      </w:r>
      <w:r w:rsidRPr="00DD528E">
        <w:rPr>
          <w:rFonts w:cs="Calibri"/>
          <w:szCs w:val="24"/>
        </w:rPr>
        <w:t xml:space="preserve">, </w:t>
      </w:r>
      <w:r w:rsidRPr="00DD528E">
        <w:rPr>
          <w:rFonts w:cs="Calibri"/>
          <w:i/>
          <w:iCs/>
          <w:szCs w:val="24"/>
        </w:rPr>
        <w:t>12</w:t>
      </w:r>
      <w:r w:rsidRPr="00DD528E">
        <w:rPr>
          <w:rFonts w:cs="Calibri"/>
          <w:szCs w:val="24"/>
        </w:rPr>
        <w:t>(7), 270. https://doi.org/10.3390/d12070270</w:t>
      </w:r>
    </w:p>
    <w:p w14:paraId="49C4C587" w14:textId="77777777" w:rsidR="000B56E3" w:rsidRPr="00DD528E" w:rsidRDefault="000B56E3" w:rsidP="000B56E3">
      <w:pPr>
        <w:pStyle w:val="Bibliography"/>
        <w:rPr>
          <w:rFonts w:cs="Calibri"/>
          <w:szCs w:val="24"/>
        </w:rPr>
      </w:pPr>
      <w:r w:rsidRPr="00DD528E">
        <w:rPr>
          <w:rFonts w:cs="Calibri"/>
          <w:szCs w:val="24"/>
        </w:rPr>
        <w:t xml:space="preserve">Kougioumoutzis, K., Kotsakiozi, P., Stathi, E., Trigas, P., &amp; Parmakelis, A. (2021). Conservation genetics of four critically endangered greek endemic plants: A preliminary assessment. </w:t>
      </w:r>
      <w:r w:rsidRPr="00DD528E">
        <w:rPr>
          <w:rFonts w:cs="Calibri"/>
          <w:i/>
          <w:iCs/>
          <w:szCs w:val="24"/>
        </w:rPr>
        <w:t>Diversity</w:t>
      </w:r>
      <w:r w:rsidRPr="00DD528E">
        <w:rPr>
          <w:rFonts w:cs="Calibri"/>
          <w:szCs w:val="24"/>
        </w:rPr>
        <w:t xml:space="preserve">, </w:t>
      </w:r>
      <w:r w:rsidRPr="00DD528E">
        <w:rPr>
          <w:rFonts w:cs="Calibri"/>
          <w:i/>
          <w:iCs/>
          <w:szCs w:val="24"/>
        </w:rPr>
        <w:t>13</w:t>
      </w:r>
      <w:r w:rsidRPr="00DD528E">
        <w:rPr>
          <w:rFonts w:cs="Calibri"/>
          <w:szCs w:val="24"/>
        </w:rPr>
        <w:t>(4). https://doi.org/10.3390/d13040152</w:t>
      </w:r>
    </w:p>
    <w:p w14:paraId="1CDA988C" w14:textId="77777777" w:rsidR="000B56E3" w:rsidRPr="00DD528E" w:rsidRDefault="000B56E3" w:rsidP="000B56E3">
      <w:pPr>
        <w:pStyle w:val="Bibliography"/>
        <w:rPr>
          <w:rFonts w:cs="Calibri"/>
          <w:szCs w:val="24"/>
        </w:rPr>
      </w:pPr>
      <w:r w:rsidRPr="00DD528E">
        <w:rPr>
          <w:rFonts w:cs="Calibri"/>
          <w:szCs w:val="24"/>
        </w:rPr>
        <w:t xml:space="preserve">Kougioumoutzis, K., Papanikolaou, A., Kokkoris, I. P., Strid, A., Dimopoulos, P., &amp; Panitsa, M. (2022). Climate Change Impacts and Extinction Risk Assessment of Nepeta Representatives (Lamiaceae) in Greece. </w:t>
      </w:r>
      <w:r w:rsidRPr="00DD528E">
        <w:rPr>
          <w:rFonts w:cs="Calibri"/>
          <w:i/>
          <w:iCs/>
          <w:szCs w:val="24"/>
        </w:rPr>
        <w:t>Sustainability</w:t>
      </w:r>
      <w:r w:rsidRPr="00DD528E">
        <w:rPr>
          <w:rFonts w:cs="Calibri"/>
          <w:szCs w:val="24"/>
        </w:rPr>
        <w:t xml:space="preserve">, </w:t>
      </w:r>
      <w:r w:rsidRPr="00DD528E">
        <w:rPr>
          <w:rFonts w:cs="Calibri"/>
          <w:i/>
          <w:iCs/>
          <w:szCs w:val="24"/>
        </w:rPr>
        <w:t>14</w:t>
      </w:r>
      <w:r w:rsidRPr="00DD528E">
        <w:rPr>
          <w:rFonts w:cs="Calibri"/>
          <w:szCs w:val="24"/>
        </w:rPr>
        <w:t>(7). https://doi.org/10.3390/su14074269</w:t>
      </w:r>
    </w:p>
    <w:p w14:paraId="091AF7CC" w14:textId="77777777" w:rsidR="000B56E3" w:rsidRPr="00DD528E" w:rsidRDefault="000B56E3" w:rsidP="000B56E3">
      <w:pPr>
        <w:pStyle w:val="Bibliography"/>
        <w:rPr>
          <w:rFonts w:cs="Calibri"/>
          <w:szCs w:val="24"/>
        </w:rPr>
      </w:pPr>
      <w:r w:rsidRPr="00DD528E">
        <w:rPr>
          <w:rFonts w:cs="Calibri"/>
          <w:szCs w:val="24"/>
        </w:rPr>
        <w:t xml:space="preserve">Kougioumoutzis, K., Tsakiri, M., Kokkoris, I. P., Trigas, P., Iatrou, G., Lamari, F. N., Tzanoudakis, D., Koumoutsou, E., Dimopoulos, P., &amp; Strid, A. (2024). Assessing the Vulnerability of Medicinal and Aromatic Plants to Climate and Land-Use Changes in a Mediterranean Biodiversity Hotspot. </w:t>
      </w:r>
      <w:r w:rsidRPr="00DD528E">
        <w:rPr>
          <w:rFonts w:cs="Calibri"/>
          <w:i/>
          <w:iCs/>
          <w:szCs w:val="24"/>
        </w:rPr>
        <w:t>Land</w:t>
      </w:r>
      <w:r w:rsidRPr="00DD528E">
        <w:rPr>
          <w:rFonts w:cs="Calibri"/>
          <w:szCs w:val="24"/>
        </w:rPr>
        <w:t xml:space="preserve">, </w:t>
      </w:r>
      <w:r w:rsidRPr="00DD528E">
        <w:rPr>
          <w:rFonts w:cs="Calibri"/>
          <w:i/>
          <w:iCs/>
          <w:szCs w:val="24"/>
        </w:rPr>
        <w:t>13</w:t>
      </w:r>
      <w:r w:rsidRPr="00DD528E">
        <w:rPr>
          <w:rFonts w:cs="Calibri"/>
          <w:szCs w:val="24"/>
        </w:rPr>
        <w:t>(2), 133.</w:t>
      </w:r>
    </w:p>
    <w:p w14:paraId="6AA104C7" w14:textId="77777777" w:rsidR="000B56E3" w:rsidRPr="00DD528E" w:rsidRDefault="000B56E3" w:rsidP="000B56E3">
      <w:pPr>
        <w:pStyle w:val="Bibliography"/>
        <w:rPr>
          <w:rFonts w:cs="Calibri"/>
          <w:szCs w:val="24"/>
        </w:rPr>
      </w:pPr>
      <w:r w:rsidRPr="00DD528E">
        <w:rPr>
          <w:rFonts w:cs="Calibri"/>
          <w:szCs w:val="24"/>
        </w:rPr>
        <w:t xml:space="preserve">Kougioumoutzis, K., Valli, A. T., Georgopoulou, E., Simaiakis, S. M., Triantis, K. A., &amp; Trigas, P. (2017). Network biogeography of a complex island system: The Aegean Archipelago revisited. </w:t>
      </w:r>
      <w:r w:rsidRPr="00DD528E">
        <w:rPr>
          <w:rFonts w:cs="Calibri"/>
          <w:i/>
          <w:iCs/>
          <w:szCs w:val="24"/>
        </w:rPr>
        <w:t>Journal of Biogeography</w:t>
      </w:r>
      <w:r w:rsidRPr="00DD528E">
        <w:rPr>
          <w:rFonts w:cs="Calibri"/>
          <w:szCs w:val="24"/>
        </w:rPr>
        <w:t xml:space="preserve">, </w:t>
      </w:r>
      <w:r w:rsidRPr="00DD528E">
        <w:rPr>
          <w:rFonts w:cs="Calibri"/>
          <w:i/>
          <w:iCs/>
          <w:szCs w:val="24"/>
        </w:rPr>
        <w:t>44</w:t>
      </w:r>
      <w:r w:rsidRPr="00DD528E">
        <w:rPr>
          <w:rFonts w:cs="Calibri"/>
          <w:szCs w:val="24"/>
        </w:rPr>
        <w:t>(3), 651–660.</w:t>
      </w:r>
    </w:p>
    <w:p w14:paraId="3E4144EC" w14:textId="77777777" w:rsidR="000B56E3" w:rsidRPr="00DD528E" w:rsidRDefault="000B56E3" w:rsidP="000B56E3">
      <w:pPr>
        <w:pStyle w:val="Bibliography"/>
        <w:rPr>
          <w:rFonts w:cs="Calibri"/>
          <w:szCs w:val="24"/>
        </w:rPr>
      </w:pPr>
      <w:r w:rsidRPr="00DD528E">
        <w:rPr>
          <w:rFonts w:cs="Calibri"/>
          <w:szCs w:val="24"/>
        </w:rPr>
        <w:t xml:space="preserve">La Montagna, D., Attorre, F., Hamdiah, S., Maděra, P., Malatesta, L., Vahalík, P., Van Damme, K., &amp; De Sanctis, M. (2023). Climate change effects on the potential distribution of the endemic Commiphora species (Burseraceae) on the island of Socotra. </w:t>
      </w:r>
      <w:r w:rsidRPr="00DD528E">
        <w:rPr>
          <w:rFonts w:cs="Calibri"/>
          <w:i/>
          <w:iCs/>
          <w:szCs w:val="24"/>
        </w:rPr>
        <w:t>Frontiers in Forests and Global Change</w:t>
      </w:r>
      <w:r w:rsidRPr="00DD528E">
        <w:rPr>
          <w:rFonts w:cs="Calibri"/>
          <w:szCs w:val="24"/>
        </w:rPr>
        <w:t xml:space="preserve">, </w:t>
      </w:r>
      <w:r w:rsidRPr="00DD528E">
        <w:rPr>
          <w:rFonts w:cs="Calibri"/>
          <w:i/>
          <w:iCs/>
          <w:szCs w:val="24"/>
        </w:rPr>
        <w:t>6</w:t>
      </w:r>
      <w:r w:rsidRPr="00DD528E">
        <w:rPr>
          <w:rFonts w:cs="Calibri"/>
          <w:szCs w:val="24"/>
        </w:rPr>
        <w:t>, 1183858.</w:t>
      </w:r>
    </w:p>
    <w:p w14:paraId="68FDEA86" w14:textId="77777777" w:rsidR="000B56E3" w:rsidRPr="00DD528E" w:rsidRDefault="000B56E3" w:rsidP="000B56E3">
      <w:pPr>
        <w:pStyle w:val="Bibliography"/>
        <w:rPr>
          <w:rFonts w:cs="Calibri"/>
          <w:szCs w:val="24"/>
        </w:rPr>
      </w:pPr>
      <w:r w:rsidRPr="00DD528E">
        <w:rPr>
          <w:rFonts w:cs="Calibri"/>
          <w:szCs w:val="24"/>
        </w:rPr>
        <w:t xml:space="preserve">Lamprecht, A., Pauli, H., Fernández Calzado, M. R., Lorite, J., Molero Mesa, J., Steinbauer, K., &amp; Winkler, M. (2021). Changes in plant diversity in a water-limited and isolated high-mountain range (Sierra Nevada, Spain). </w:t>
      </w:r>
      <w:r w:rsidRPr="00DD528E">
        <w:rPr>
          <w:rFonts w:cs="Calibri"/>
          <w:i/>
          <w:iCs/>
          <w:szCs w:val="24"/>
        </w:rPr>
        <w:t>Alpine Botany</w:t>
      </w:r>
      <w:r w:rsidRPr="00DD528E">
        <w:rPr>
          <w:rFonts w:cs="Calibri"/>
          <w:szCs w:val="24"/>
        </w:rPr>
        <w:t xml:space="preserve">, </w:t>
      </w:r>
      <w:r w:rsidRPr="00DD528E">
        <w:rPr>
          <w:rFonts w:cs="Calibri"/>
          <w:i/>
          <w:iCs/>
          <w:szCs w:val="24"/>
        </w:rPr>
        <w:t>131</w:t>
      </w:r>
      <w:r w:rsidRPr="00DD528E">
        <w:rPr>
          <w:rFonts w:cs="Calibri"/>
          <w:szCs w:val="24"/>
        </w:rPr>
        <w:t>(1), 27–39.</w:t>
      </w:r>
    </w:p>
    <w:p w14:paraId="701AF9E2" w14:textId="77777777" w:rsidR="000B56E3" w:rsidRPr="00DD528E" w:rsidRDefault="000B56E3" w:rsidP="000B56E3">
      <w:pPr>
        <w:pStyle w:val="Bibliography"/>
        <w:rPr>
          <w:rFonts w:cs="Calibri"/>
          <w:szCs w:val="24"/>
        </w:rPr>
      </w:pPr>
      <w:r w:rsidRPr="00DD528E">
        <w:rPr>
          <w:rFonts w:cs="Calibri"/>
          <w:szCs w:val="24"/>
        </w:rPr>
        <w:t xml:space="preserve">Lazoglou, G., Papadopoulos-Zachos, A., Georgiades, P., Zittis, G., Velikou, K., Manios, E. M., &amp; Anagnostopoulou, C. (2024). Identification of climate change hotspots in the Mediterranean. </w:t>
      </w:r>
      <w:r w:rsidRPr="00DD528E">
        <w:rPr>
          <w:rFonts w:cs="Calibri"/>
          <w:i/>
          <w:iCs/>
          <w:szCs w:val="24"/>
        </w:rPr>
        <w:t>Scientific Reports</w:t>
      </w:r>
      <w:r w:rsidRPr="00DD528E">
        <w:rPr>
          <w:rFonts w:cs="Calibri"/>
          <w:szCs w:val="24"/>
        </w:rPr>
        <w:t xml:space="preserve">, </w:t>
      </w:r>
      <w:r w:rsidRPr="00DD528E">
        <w:rPr>
          <w:rFonts w:cs="Calibri"/>
          <w:i/>
          <w:iCs/>
          <w:szCs w:val="24"/>
        </w:rPr>
        <w:t>14</w:t>
      </w:r>
      <w:r w:rsidRPr="00DD528E">
        <w:rPr>
          <w:rFonts w:cs="Calibri"/>
          <w:szCs w:val="24"/>
        </w:rPr>
        <w:t>(1), 29817.</w:t>
      </w:r>
    </w:p>
    <w:p w14:paraId="55F13FD2" w14:textId="77777777" w:rsidR="000B56E3" w:rsidRPr="00DD528E" w:rsidRDefault="000B56E3" w:rsidP="000B56E3">
      <w:pPr>
        <w:pStyle w:val="Bibliography"/>
        <w:rPr>
          <w:rFonts w:cs="Calibri"/>
          <w:szCs w:val="24"/>
        </w:rPr>
      </w:pPr>
      <w:r w:rsidRPr="00DD528E">
        <w:rPr>
          <w:rFonts w:cs="Calibri"/>
          <w:szCs w:val="24"/>
        </w:rPr>
        <w:t xml:space="preserve">Lenoir, J., Gégout, J., Guisan, A., Vittoz, P., Wohlgemuth, T., Zimmermann, N. E., Dullinger, S., Pauli, H., Willner, W., &amp; Svenning, J. (2010). Going against the flow: Potential mechanisms for unexpected downslope range shifts in a warming climate. </w:t>
      </w:r>
      <w:r w:rsidRPr="00DD528E">
        <w:rPr>
          <w:rFonts w:cs="Calibri"/>
          <w:i/>
          <w:iCs/>
          <w:szCs w:val="24"/>
        </w:rPr>
        <w:t>Ecography</w:t>
      </w:r>
      <w:r w:rsidRPr="00DD528E">
        <w:rPr>
          <w:rFonts w:cs="Calibri"/>
          <w:szCs w:val="24"/>
        </w:rPr>
        <w:t xml:space="preserve">, </w:t>
      </w:r>
      <w:r w:rsidRPr="00DD528E">
        <w:rPr>
          <w:rFonts w:cs="Calibri"/>
          <w:i/>
          <w:iCs/>
          <w:szCs w:val="24"/>
        </w:rPr>
        <w:t>33</w:t>
      </w:r>
      <w:r w:rsidRPr="00DD528E">
        <w:rPr>
          <w:rFonts w:cs="Calibri"/>
          <w:szCs w:val="24"/>
        </w:rPr>
        <w:t>(2), 295–303.</w:t>
      </w:r>
    </w:p>
    <w:p w14:paraId="232A4AB6" w14:textId="77777777" w:rsidR="000B56E3" w:rsidRPr="00DD528E" w:rsidRDefault="000B56E3" w:rsidP="000B56E3">
      <w:pPr>
        <w:pStyle w:val="Bibliography"/>
        <w:rPr>
          <w:rFonts w:cs="Calibri"/>
          <w:szCs w:val="24"/>
        </w:rPr>
      </w:pPr>
      <w:r w:rsidRPr="00DD528E">
        <w:rPr>
          <w:rFonts w:cs="Calibri"/>
          <w:szCs w:val="24"/>
        </w:rPr>
        <w:t xml:space="preserve">Linder, H. P. (2001a). On areas of endemism, with an example from the African restionaceae. </w:t>
      </w:r>
      <w:r w:rsidRPr="00DD528E">
        <w:rPr>
          <w:rFonts w:cs="Calibri"/>
          <w:i/>
          <w:iCs/>
          <w:szCs w:val="24"/>
        </w:rPr>
        <w:t>Systematic Biology</w:t>
      </w:r>
      <w:r w:rsidRPr="00DD528E">
        <w:rPr>
          <w:rFonts w:cs="Calibri"/>
          <w:szCs w:val="24"/>
        </w:rPr>
        <w:t>. https://doi.org/10.1080/106351501753462867</w:t>
      </w:r>
    </w:p>
    <w:p w14:paraId="2880DF6B" w14:textId="77777777" w:rsidR="000B56E3" w:rsidRPr="00DD528E" w:rsidRDefault="000B56E3" w:rsidP="000B56E3">
      <w:pPr>
        <w:pStyle w:val="Bibliography"/>
        <w:rPr>
          <w:rFonts w:cs="Calibri"/>
          <w:szCs w:val="24"/>
        </w:rPr>
      </w:pPr>
      <w:r w:rsidRPr="00DD528E">
        <w:rPr>
          <w:rFonts w:cs="Calibri"/>
          <w:szCs w:val="24"/>
        </w:rPr>
        <w:lastRenderedPageBreak/>
        <w:t xml:space="preserve">Linder, H. P. (2001b). Plant diversity and endemism in sub-Saharan tropical Africa. </w:t>
      </w:r>
      <w:r w:rsidRPr="00DD528E">
        <w:rPr>
          <w:rFonts w:cs="Calibri"/>
          <w:i/>
          <w:iCs/>
          <w:szCs w:val="24"/>
        </w:rPr>
        <w:t>Journal of Biogeography</w:t>
      </w:r>
      <w:r w:rsidRPr="00DD528E">
        <w:rPr>
          <w:rFonts w:cs="Calibri"/>
          <w:szCs w:val="24"/>
        </w:rPr>
        <w:t>. https://doi.org/10.1046/j.1365-2699.2001.00527.x</w:t>
      </w:r>
    </w:p>
    <w:p w14:paraId="7307C14B" w14:textId="77777777" w:rsidR="000B56E3" w:rsidRPr="00DD528E" w:rsidRDefault="000B56E3" w:rsidP="000B56E3">
      <w:pPr>
        <w:pStyle w:val="Bibliography"/>
        <w:rPr>
          <w:rFonts w:cs="Calibri"/>
          <w:szCs w:val="24"/>
        </w:rPr>
      </w:pPr>
      <w:r w:rsidRPr="00DD528E">
        <w:rPr>
          <w:rFonts w:cs="Calibri"/>
          <w:szCs w:val="24"/>
        </w:rPr>
        <w:t xml:space="preserve">Liu, C., Berry, P. M., Dawson, T. P., &amp; Pearson, R. G. (2005). Selecting thresholds of occurrence in the prediction of species distributions. </w:t>
      </w:r>
      <w:r w:rsidRPr="00DD528E">
        <w:rPr>
          <w:rFonts w:cs="Calibri"/>
          <w:i/>
          <w:iCs/>
          <w:szCs w:val="24"/>
        </w:rPr>
        <w:t>Ecography</w:t>
      </w:r>
      <w:r w:rsidRPr="00DD528E">
        <w:rPr>
          <w:rFonts w:cs="Calibri"/>
          <w:szCs w:val="24"/>
        </w:rPr>
        <w:t xml:space="preserve">, </w:t>
      </w:r>
      <w:r w:rsidRPr="00DD528E">
        <w:rPr>
          <w:rFonts w:cs="Calibri"/>
          <w:i/>
          <w:iCs/>
          <w:szCs w:val="24"/>
        </w:rPr>
        <w:t>28</w:t>
      </w:r>
      <w:r w:rsidRPr="00DD528E">
        <w:rPr>
          <w:rFonts w:cs="Calibri"/>
          <w:szCs w:val="24"/>
        </w:rPr>
        <w:t>(3), 385–393. https://doi.org/10.1111/j.0906-7590.2005.03957.x</w:t>
      </w:r>
    </w:p>
    <w:p w14:paraId="0B8F47A5" w14:textId="77777777" w:rsidR="000B56E3" w:rsidRPr="00DD528E" w:rsidRDefault="000B56E3" w:rsidP="000B56E3">
      <w:pPr>
        <w:pStyle w:val="Bibliography"/>
        <w:rPr>
          <w:rFonts w:cs="Calibri"/>
          <w:szCs w:val="24"/>
        </w:rPr>
      </w:pPr>
      <w:r w:rsidRPr="00DD528E">
        <w:rPr>
          <w:rFonts w:cs="Calibri"/>
          <w:szCs w:val="24"/>
        </w:rPr>
        <w:t xml:space="preserve">Liu, C., Newell, G., &amp; White, M. (2016). On the selection of thresholds for predicting species occurrence with presence-only data. </w:t>
      </w:r>
      <w:r w:rsidRPr="00DD528E">
        <w:rPr>
          <w:rFonts w:cs="Calibri"/>
          <w:i/>
          <w:iCs/>
          <w:szCs w:val="24"/>
        </w:rPr>
        <w:t>Ecology and Evolution</w:t>
      </w:r>
      <w:r w:rsidRPr="00DD528E">
        <w:rPr>
          <w:rFonts w:cs="Calibri"/>
          <w:szCs w:val="24"/>
        </w:rPr>
        <w:t>. https://doi.org/10.1002/ece3.1878</w:t>
      </w:r>
    </w:p>
    <w:p w14:paraId="12BC3FEA" w14:textId="77777777" w:rsidR="000B56E3" w:rsidRPr="00DD528E" w:rsidRDefault="000B56E3" w:rsidP="000B56E3">
      <w:pPr>
        <w:pStyle w:val="Bibliography"/>
        <w:rPr>
          <w:rFonts w:cs="Calibri"/>
          <w:szCs w:val="24"/>
        </w:rPr>
      </w:pPr>
      <w:r w:rsidRPr="00DD528E">
        <w:rPr>
          <w:rFonts w:cs="Calibri"/>
          <w:szCs w:val="24"/>
        </w:rPr>
        <w:t xml:space="preserve">Liu, C., White, M., &amp; Newell, G. (2011). Measuring and comparing the accuracy of species distribution models with presence-absence data. </w:t>
      </w:r>
      <w:r w:rsidRPr="00DD528E">
        <w:rPr>
          <w:rFonts w:cs="Calibri"/>
          <w:i/>
          <w:iCs/>
          <w:szCs w:val="24"/>
        </w:rPr>
        <w:t>Ecography</w:t>
      </w:r>
      <w:r w:rsidRPr="00DD528E">
        <w:rPr>
          <w:rFonts w:cs="Calibri"/>
          <w:szCs w:val="24"/>
        </w:rPr>
        <w:t xml:space="preserve">, </w:t>
      </w:r>
      <w:r w:rsidRPr="00DD528E">
        <w:rPr>
          <w:rFonts w:cs="Calibri"/>
          <w:i/>
          <w:iCs/>
          <w:szCs w:val="24"/>
        </w:rPr>
        <w:t>34</w:t>
      </w:r>
      <w:r w:rsidRPr="00DD528E">
        <w:rPr>
          <w:rFonts w:cs="Calibri"/>
          <w:szCs w:val="24"/>
        </w:rPr>
        <w:t>(2), 232–243. https://doi.org/10.1111/j.1600-0587.2010.06354.x</w:t>
      </w:r>
    </w:p>
    <w:p w14:paraId="5AECA59C" w14:textId="77777777" w:rsidR="000B56E3" w:rsidRPr="00DD528E" w:rsidRDefault="000B56E3" w:rsidP="000B56E3">
      <w:pPr>
        <w:pStyle w:val="Bibliography"/>
        <w:rPr>
          <w:rFonts w:cs="Calibri"/>
          <w:szCs w:val="24"/>
        </w:rPr>
      </w:pPr>
      <w:r w:rsidRPr="00DD528E">
        <w:rPr>
          <w:rFonts w:cs="Calibri"/>
          <w:szCs w:val="24"/>
        </w:rPr>
        <w:t xml:space="preserve">Liu, C., White, M., &amp; Newell, G. (2013). Selecting thresholds for the prediction of species occurrence with presence-only data. </w:t>
      </w:r>
      <w:r w:rsidRPr="00DD528E">
        <w:rPr>
          <w:rFonts w:cs="Calibri"/>
          <w:i/>
          <w:iCs/>
          <w:szCs w:val="24"/>
        </w:rPr>
        <w:t>Journal of Biogeography</w:t>
      </w:r>
      <w:r w:rsidRPr="00DD528E">
        <w:rPr>
          <w:rFonts w:cs="Calibri"/>
          <w:szCs w:val="24"/>
        </w:rPr>
        <w:t xml:space="preserve">, </w:t>
      </w:r>
      <w:r w:rsidRPr="00DD528E">
        <w:rPr>
          <w:rFonts w:cs="Calibri"/>
          <w:i/>
          <w:iCs/>
          <w:szCs w:val="24"/>
        </w:rPr>
        <w:t>40</w:t>
      </w:r>
      <w:r w:rsidRPr="00DD528E">
        <w:rPr>
          <w:rFonts w:cs="Calibri"/>
          <w:szCs w:val="24"/>
        </w:rPr>
        <w:t>, 778–789. https://doi.org/10.1111/jbi.12058</w:t>
      </w:r>
    </w:p>
    <w:p w14:paraId="439A34F4" w14:textId="77777777" w:rsidR="000B56E3" w:rsidRPr="00DD528E" w:rsidRDefault="000B56E3" w:rsidP="000B56E3">
      <w:pPr>
        <w:pStyle w:val="Bibliography"/>
        <w:rPr>
          <w:rFonts w:cs="Calibri"/>
          <w:szCs w:val="24"/>
        </w:rPr>
      </w:pPr>
      <w:r w:rsidRPr="00DD528E">
        <w:rPr>
          <w:rFonts w:cs="Calibri"/>
          <w:szCs w:val="24"/>
        </w:rPr>
        <w:t xml:space="preserve">Liveri, E., Passa, K., &amp; Papasotiropoulos, V. (2024). The Contribution of Genetic and Genomic Tools in Diversity Conservation: The Case of Endemic Plants of Greece. </w:t>
      </w:r>
      <w:r w:rsidRPr="00DD528E">
        <w:rPr>
          <w:rFonts w:cs="Calibri"/>
          <w:i/>
          <w:iCs/>
          <w:szCs w:val="24"/>
        </w:rPr>
        <w:t>Journal of Zoological and Botanical Gardens</w:t>
      </w:r>
      <w:r w:rsidRPr="00DD528E">
        <w:rPr>
          <w:rFonts w:cs="Calibri"/>
          <w:szCs w:val="24"/>
        </w:rPr>
        <w:t xml:space="preserve">, </w:t>
      </w:r>
      <w:r w:rsidRPr="00DD528E">
        <w:rPr>
          <w:rFonts w:cs="Calibri"/>
          <w:i/>
          <w:iCs/>
          <w:szCs w:val="24"/>
        </w:rPr>
        <w:t>5</w:t>
      </w:r>
      <w:r w:rsidRPr="00DD528E">
        <w:rPr>
          <w:rFonts w:cs="Calibri"/>
          <w:szCs w:val="24"/>
        </w:rPr>
        <w:t>(2), 276–293.</w:t>
      </w:r>
    </w:p>
    <w:p w14:paraId="0DEE41F8" w14:textId="77777777" w:rsidR="000B56E3" w:rsidRPr="00DD528E" w:rsidRDefault="000B56E3" w:rsidP="000B56E3">
      <w:pPr>
        <w:pStyle w:val="Bibliography"/>
        <w:rPr>
          <w:rFonts w:cs="Calibri"/>
          <w:szCs w:val="24"/>
        </w:rPr>
      </w:pPr>
      <w:r w:rsidRPr="00DD528E">
        <w:rPr>
          <w:rFonts w:cs="Calibri"/>
          <w:szCs w:val="24"/>
        </w:rPr>
        <w:t xml:space="preserve">Lughadha, E. N., Bachman, S. P., Leão, T. C. C., Forest, F., Halley, J. M., Moat, J., Acedo, C., Bacon, K. L., Brewer, R. F. A., Gâteblé, G., Gonçalves, S. C., Govaerts, R., Hollingsworth, P. M., Krisai‐Greilhuber, I., Lirio, E. J., Moore, P. G. P., Negrão, R., Onana, J. M., Rajaovelona, L. R., … Walker, B. E. (2020). Extinction risk and threats to plants and fungi. </w:t>
      </w:r>
      <w:r w:rsidRPr="00DD528E">
        <w:rPr>
          <w:rFonts w:cs="Calibri"/>
          <w:i/>
          <w:iCs/>
          <w:szCs w:val="24"/>
        </w:rPr>
        <w:t>Plants, People, Planet</w:t>
      </w:r>
      <w:r w:rsidRPr="00DD528E">
        <w:rPr>
          <w:rFonts w:cs="Calibri"/>
          <w:szCs w:val="24"/>
        </w:rPr>
        <w:t xml:space="preserve">, </w:t>
      </w:r>
      <w:r w:rsidRPr="00DD528E">
        <w:rPr>
          <w:rFonts w:cs="Calibri"/>
          <w:i/>
          <w:iCs/>
          <w:szCs w:val="24"/>
        </w:rPr>
        <w:t>2</w:t>
      </w:r>
      <w:r w:rsidRPr="00DD528E">
        <w:rPr>
          <w:rFonts w:cs="Calibri"/>
          <w:szCs w:val="24"/>
        </w:rPr>
        <w:t>(5), Article 5. https://doi.org/10.1002/ppp3.10146</w:t>
      </w:r>
    </w:p>
    <w:p w14:paraId="08658BF5" w14:textId="77777777" w:rsidR="000B56E3" w:rsidRPr="00DD528E" w:rsidRDefault="000B56E3" w:rsidP="000B56E3">
      <w:pPr>
        <w:pStyle w:val="Bibliography"/>
        <w:rPr>
          <w:rFonts w:cs="Calibri"/>
          <w:szCs w:val="24"/>
        </w:rPr>
      </w:pPr>
      <w:r w:rsidRPr="00DD528E">
        <w:rPr>
          <w:rFonts w:cs="Calibri"/>
          <w:szCs w:val="24"/>
        </w:rPr>
        <w:t xml:space="preserve">Magurran, A. E. (2021). Measuring biological diversity. </w:t>
      </w:r>
      <w:r w:rsidRPr="00DD528E">
        <w:rPr>
          <w:rFonts w:cs="Calibri"/>
          <w:i/>
          <w:iCs/>
          <w:szCs w:val="24"/>
        </w:rPr>
        <w:t>Current Biology</w:t>
      </w:r>
      <w:r w:rsidRPr="00DD528E">
        <w:rPr>
          <w:rFonts w:cs="Calibri"/>
          <w:szCs w:val="24"/>
        </w:rPr>
        <w:t xml:space="preserve">, </w:t>
      </w:r>
      <w:r w:rsidRPr="00DD528E">
        <w:rPr>
          <w:rFonts w:cs="Calibri"/>
          <w:i/>
          <w:iCs/>
          <w:szCs w:val="24"/>
        </w:rPr>
        <w:t>31</w:t>
      </w:r>
      <w:r w:rsidRPr="00DD528E">
        <w:rPr>
          <w:rFonts w:cs="Calibri"/>
          <w:szCs w:val="24"/>
        </w:rPr>
        <w:t>(19), R1174–R1177.</w:t>
      </w:r>
    </w:p>
    <w:p w14:paraId="3AB6E6B5" w14:textId="77777777" w:rsidR="000B56E3" w:rsidRPr="00DD528E" w:rsidRDefault="000B56E3" w:rsidP="000B56E3">
      <w:pPr>
        <w:pStyle w:val="Bibliography"/>
        <w:rPr>
          <w:rFonts w:cs="Calibri"/>
          <w:szCs w:val="24"/>
        </w:rPr>
      </w:pPr>
      <w:r w:rsidRPr="00DD528E">
        <w:rPr>
          <w:rFonts w:cs="Calibri"/>
          <w:szCs w:val="24"/>
        </w:rPr>
        <w:t xml:space="preserve">Manes, S., Costello, M. J., Beckett, H., Debnath, A., Devenish-Nelson, E., Grey, K.-A., Jenkins, R., Khan, T. M., Kiessling, W., &amp; Krause, C. (2021). Endemism increases species’ climate change risk in areas of global biodiversity importance. </w:t>
      </w:r>
      <w:r w:rsidRPr="00DD528E">
        <w:rPr>
          <w:rFonts w:cs="Calibri"/>
          <w:i/>
          <w:iCs/>
          <w:szCs w:val="24"/>
        </w:rPr>
        <w:t>Biological Conservation</w:t>
      </w:r>
      <w:r w:rsidRPr="00DD528E">
        <w:rPr>
          <w:rFonts w:cs="Calibri"/>
          <w:szCs w:val="24"/>
        </w:rPr>
        <w:t xml:space="preserve">, </w:t>
      </w:r>
      <w:r w:rsidRPr="00DD528E">
        <w:rPr>
          <w:rFonts w:cs="Calibri"/>
          <w:i/>
          <w:iCs/>
          <w:szCs w:val="24"/>
        </w:rPr>
        <w:t>257</w:t>
      </w:r>
      <w:r w:rsidRPr="00DD528E">
        <w:rPr>
          <w:rFonts w:cs="Calibri"/>
          <w:szCs w:val="24"/>
        </w:rPr>
        <w:t>, 109070.</w:t>
      </w:r>
    </w:p>
    <w:p w14:paraId="15BD8A25" w14:textId="77777777" w:rsidR="000B56E3" w:rsidRPr="00DD528E" w:rsidRDefault="000B56E3" w:rsidP="000B56E3">
      <w:pPr>
        <w:pStyle w:val="Bibliography"/>
        <w:rPr>
          <w:rFonts w:cs="Calibri"/>
          <w:szCs w:val="24"/>
        </w:rPr>
      </w:pPr>
      <w:r w:rsidRPr="00DD528E">
        <w:rPr>
          <w:rFonts w:cs="Calibri"/>
          <w:szCs w:val="24"/>
        </w:rPr>
        <w:t xml:space="preserve">Mann, H. B. (1945). Nonparametric Tests Against Trend. </w:t>
      </w:r>
      <w:r w:rsidRPr="00DD528E">
        <w:rPr>
          <w:rFonts w:cs="Calibri"/>
          <w:i/>
          <w:iCs/>
          <w:szCs w:val="24"/>
        </w:rPr>
        <w:t>Econometrica</w:t>
      </w:r>
      <w:r w:rsidRPr="00DD528E">
        <w:rPr>
          <w:rFonts w:cs="Calibri"/>
          <w:szCs w:val="24"/>
        </w:rPr>
        <w:t>. https://doi.org/10.2307/1907187</w:t>
      </w:r>
    </w:p>
    <w:p w14:paraId="23695F7F" w14:textId="77777777" w:rsidR="000B56E3" w:rsidRPr="00DD528E" w:rsidRDefault="000B56E3" w:rsidP="000B56E3">
      <w:pPr>
        <w:pStyle w:val="Bibliography"/>
        <w:rPr>
          <w:rFonts w:cs="Calibri"/>
          <w:szCs w:val="24"/>
        </w:rPr>
      </w:pPr>
      <w:r w:rsidRPr="00DD528E">
        <w:rPr>
          <w:rFonts w:cs="Calibri"/>
          <w:szCs w:val="24"/>
        </w:rPr>
        <w:t xml:space="preserve">Marchi, M., Castellanos-Acuña, D., Hamann, A., Wang, T., Ray, D., &amp; Menzel, A. (2020). ClimateEU, scale-free climate normals, historical time series, and future projections for Europe. </w:t>
      </w:r>
      <w:r w:rsidRPr="00DD528E">
        <w:rPr>
          <w:rFonts w:cs="Calibri"/>
          <w:i/>
          <w:iCs/>
          <w:szCs w:val="24"/>
        </w:rPr>
        <w:t>Scientific Data</w:t>
      </w:r>
      <w:r w:rsidRPr="00DD528E">
        <w:rPr>
          <w:rFonts w:cs="Calibri"/>
          <w:szCs w:val="24"/>
        </w:rPr>
        <w:t xml:space="preserve">, </w:t>
      </w:r>
      <w:r w:rsidRPr="00DD528E">
        <w:rPr>
          <w:rFonts w:cs="Calibri"/>
          <w:i/>
          <w:iCs/>
          <w:szCs w:val="24"/>
        </w:rPr>
        <w:t>7</w:t>
      </w:r>
      <w:r w:rsidRPr="00DD528E">
        <w:rPr>
          <w:rFonts w:cs="Calibri"/>
          <w:szCs w:val="24"/>
        </w:rPr>
        <w:t>(1), 428. https://doi.org/10.1038/s41597-020-00763-0</w:t>
      </w:r>
    </w:p>
    <w:p w14:paraId="1C814B81" w14:textId="77777777" w:rsidR="000B56E3" w:rsidRPr="00DD528E" w:rsidRDefault="000B56E3" w:rsidP="000B56E3">
      <w:pPr>
        <w:pStyle w:val="Bibliography"/>
        <w:rPr>
          <w:rFonts w:cs="Calibri"/>
          <w:szCs w:val="24"/>
        </w:rPr>
      </w:pPr>
      <w:r w:rsidRPr="00DD528E">
        <w:rPr>
          <w:rFonts w:cs="Calibri"/>
          <w:szCs w:val="24"/>
        </w:rPr>
        <w:t xml:space="preserve">Márcia Barbosa, A., Real, R., Muñoz, A. R., &amp; Brown, J. A. (2013). New measures for assessing model equilibrium and prediction mismatch in species distribution models. </w:t>
      </w:r>
      <w:r w:rsidRPr="00DD528E">
        <w:rPr>
          <w:rFonts w:cs="Calibri"/>
          <w:i/>
          <w:iCs/>
          <w:szCs w:val="24"/>
        </w:rPr>
        <w:t>Diversity and Distributions</w:t>
      </w:r>
      <w:r w:rsidRPr="00DD528E">
        <w:rPr>
          <w:rFonts w:cs="Calibri"/>
          <w:szCs w:val="24"/>
        </w:rPr>
        <w:t xml:space="preserve">, </w:t>
      </w:r>
      <w:r w:rsidRPr="00DD528E">
        <w:rPr>
          <w:rFonts w:cs="Calibri"/>
          <w:i/>
          <w:iCs/>
          <w:szCs w:val="24"/>
        </w:rPr>
        <w:t>19</w:t>
      </w:r>
      <w:r w:rsidRPr="00DD528E">
        <w:rPr>
          <w:rFonts w:cs="Calibri"/>
          <w:szCs w:val="24"/>
        </w:rPr>
        <w:t>(10), 1333–1338. https://doi.org/10.1111/ddi.12100</w:t>
      </w:r>
    </w:p>
    <w:p w14:paraId="273A4877" w14:textId="77777777" w:rsidR="000B56E3" w:rsidRPr="00DD528E" w:rsidRDefault="000B56E3" w:rsidP="000B56E3">
      <w:pPr>
        <w:pStyle w:val="Bibliography"/>
        <w:rPr>
          <w:rFonts w:cs="Calibri"/>
          <w:szCs w:val="24"/>
        </w:rPr>
      </w:pPr>
      <w:r w:rsidRPr="00DD528E">
        <w:rPr>
          <w:rFonts w:cs="Calibri"/>
          <w:szCs w:val="24"/>
        </w:rPr>
        <w:lastRenderedPageBreak/>
        <w:t xml:space="preserve">McGarigal, K. (2002). FRAGSTATS: Spatial Pattern Analysis Program for Categorical Maps. Computer software program produced by the authors at the University of Massachuse-tts, Amherst. </w:t>
      </w:r>
      <w:r w:rsidRPr="00DD528E">
        <w:rPr>
          <w:rFonts w:cs="Calibri"/>
          <w:i/>
          <w:iCs/>
          <w:szCs w:val="24"/>
        </w:rPr>
        <w:t>Www. Umass. Edu/Landeco/Research/Fragstats/Fragstats. Html</w:t>
      </w:r>
      <w:r w:rsidRPr="00DD528E">
        <w:rPr>
          <w:rFonts w:cs="Calibri"/>
          <w:szCs w:val="24"/>
        </w:rPr>
        <w:t>.</w:t>
      </w:r>
    </w:p>
    <w:p w14:paraId="01FAC457" w14:textId="77777777" w:rsidR="000B56E3" w:rsidRPr="00DD528E" w:rsidRDefault="000B56E3" w:rsidP="000B56E3">
      <w:pPr>
        <w:pStyle w:val="Bibliography"/>
        <w:rPr>
          <w:rFonts w:cs="Calibri"/>
          <w:szCs w:val="24"/>
        </w:rPr>
      </w:pPr>
      <w:r w:rsidRPr="00DD528E">
        <w:rPr>
          <w:rFonts w:cs="Calibri"/>
          <w:szCs w:val="24"/>
        </w:rPr>
        <w:t xml:space="preserve">Médail, F. (2017). The specific vulnerability of plant biodiversity and vegetation on Mediterranean islands in the face of global change. In </w:t>
      </w:r>
      <w:r w:rsidRPr="00DD528E">
        <w:rPr>
          <w:rFonts w:cs="Calibri"/>
          <w:i/>
          <w:iCs/>
          <w:szCs w:val="24"/>
        </w:rPr>
        <w:t>Regional Environmental Change</w:t>
      </w:r>
      <w:r w:rsidRPr="00DD528E">
        <w:rPr>
          <w:rFonts w:cs="Calibri"/>
          <w:szCs w:val="24"/>
        </w:rPr>
        <w:t xml:space="preserve"> (Vol. 17, Issue 6, pp. 1775–1790). Springer Verlag. https://doi.org/10.1007/s10113-017-1123-7</w:t>
      </w:r>
    </w:p>
    <w:p w14:paraId="0C4AFF8C" w14:textId="77777777" w:rsidR="000B56E3" w:rsidRPr="00DD528E" w:rsidRDefault="000B56E3" w:rsidP="000B56E3">
      <w:pPr>
        <w:pStyle w:val="Bibliography"/>
        <w:rPr>
          <w:rFonts w:cs="Calibri"/>
          <w:szCs w:val="24"/>
        </w:rPr>
      </w:pPr>
      <w:r w:rsidRPr="00DD528E">
        <w:rPr>
          <w:rFonts w:cs="Calibri"/>
          <w:szCs w:val="24"/>
        </w:rPr>
        <w:t xml:space="preserve">Médail, F., &amp; Baumel, A. (2018). Using phylogeography to define conservation priorities: The case of narrow endemic plants in the Mediterranean Basin hotspot. </w:t>
      </w:r>
      <w:r w:rsidRPr="00DD528E">
        <w:rPr>
          <w:rFonts w:cs="Calibri"/>
          <w:i/>
          <w:iCs/>
          <w:szCs w:val="24"/>
        </w:rPr>
        <w:t>Biological Conservation</w:t>
      </w:r>
      <w:r w:rsidRPr="00DD528E">
        <w:rPr>
          <w:rFonts w:cs="Calibri"/>
          <w:szCs w:val="24"/>
        </w:rPr>
        <w:t xml:space="preserve">, </w:t>
      </w:r>
      <w:r w:rsidRPr="00DD528E">
        <w:rPr>
          <w:rFonts w:cs="Calibri"/>
          <w:i/>
          <w:iCs/>
          <w:szCs w:val="24"/>
        </w:rPr>
        <w:t>224</w:t>
      </w:r>
      <w:r w:rsidRPr="00DD528E">
        <w:rPr>
          <w:rFonts w:cs="Calibri"/>
          <w:szCs w:val="24"/>
        </w:rPr>
        <w:t>(June), Article June. https://doi.org/10.1016/j.biocon.2018.05.028</w:t>
      </w:r>
    </w:p>
    <w:p w14:paraId="343A4B58" w14:textId="77777777" w:rsidR="000B56E3" w:rsidRPr="00DD528E" w:rsidRDefault="000B56E3" w:rsidP="000B56E3">
      <w:pPr>
        <w:pStyle w:val="Bibliography"/>
        <w:rPr>
          <w:rFonts w:cs="Calibri"/>
          <w:szCs w:val="24"/>
        </w:rPr>
      </w:pPr>
      <w:r w:rsidRPr="00DD528E">
        <w:rPr>
          <w:rFonts w:cs="Calibri"/>
          <w:szCs w:val="24"/>
        </w:rPr>
        <w:t xml:space="preserve">Médail, F., &amp; Diadema, K. (2009). Glacial refugia influence plant diversity patterns in the Mediterranean Basin. </w:t>
      </w:r>
      <w:r w:rsidRPr="00DD528E">
        <w:rPr>
          <w:rFonts w:cs="Calibri"/>
          <w:i/>
          <w:iCs/>
          <w:szCs w:val="24"/>
        </w:rPr>
        <w:t>Journal of Biogeography</w:t>
      </w:r>
      <w:r w:rsidRPr="00DD528E">
        <w:rPr>
          <w:rFonts w:cs="Calibri"/>
          <w:szCs w:val="24"/>
        </w:rPr>
        <w:t xml:space="preserve">, </w:t>
      </w:r>
      <w:r w:rsidRPr="00DD528E">
        <w:rPr>
          <w:rFonts w:cs="Calibri"/>
          <w:i/>
          <w:iCs/>
          <w:szCs w:val="24"/>
        </w:rPr>
        <w:t>36</w:t>
      </w:r>
      <w:r w:rsidRPr="00DD528E">
        <w:rPr>
          <w:rFonts w:cs="Calibri"/>
          <w:szCs w:val="24"/>
        </w:rPr>
        <w:t>(7), 1333–1345. https://doi.org/10.1111/j.1365-2699.2008.02051.x</w:t>
      </w:r>
    </w:p>
    <w:p w14:paraId="3B694341" w14:textId="77777777" w:rsidR="000B56E3" w:rsidRPr="00DD528E" w:rsidRDefault="000B56E3" w:rsidP="000B56E3">
      <w:pPr>
        <w:pStyle w:val="Bibliography"/>
        <w:rPr>
          <w:rFonts w:cs="Calibri"/>
          <w:szCs w:val="24"/>
        </w:rPr>
      </w:pPr>
      <w:r w:rsidRPr="00DD528E">
        <w:rPr>
          <w:rFonts w:cs="Calibri"/>
          <w:szCs w:val="24"/>
        </w:rPr>
        <w:t xml:space="preserve">Mendes, S. B., Olesen, J. M., Memmott, J., Costa, J. M., Timóteo, S., Dengucho, A. L., Craveiro, L., &amp; Heleno, R. (2024). Evidence of a European seed dispersal crisis. </w:t>
      </w:r>
      <w:r w:rsidRPr="00DD528E">
        <w:rPr>
          <w:rFonts w:cs="Calibri"/>
          <w:i/>
          <w:iCs/>
          <w:szCs w:val="24"/>
        </w:rPr>
        <w:t>Science</w:t>
      </w:r>
      <w:r w:rsidRPr="00DD528E">
        <w:rPr>
          <w:rFonts w:cs="Calibri"/>
          <w:szCs w:val="24"/>
        </w:rPr>
        <w:t xml:space="preserve">, </w:t>
      </w:r>
      <w:r w:rsidRPr="00DD528E">
        <w:rPr>
          <w:rFonts w:cs="Calibri"/>
          <w:i/>
          <w:iCs/>
          <w:szCs w:val="24"/>
        </w:rPr>
        <w:t>386</w:t>
      </w:r>
      <w:r w:rsidRPr="00DD528E">
        <w:rPr>
          <w:rFonts w:cs="Calibri"/>
          <w:szCs w:val="24"/>
        </w:rPr>
        <w:t>(6718), 206–211.</w:t>
      </w:r>
    </w:p>
    <w:p w14:paraId="5045EC77" w14:textId="77777777" w:rsidR="000B56E3" w:rsidRPr="00DD528E" w:rsidRDefault="000B56E3" w:rsidP="000B56E3">
      <w:pPr>
        <w:pStyle w:val="Bibliography"/>
        <w:rPr>
          <w:rFonts w:cs="Calibri"/>
          <w:szCs w:val="24"/>
        </w:rPr>
      </w:pPr>
      <w:r w:rsidRPr="00DD528E">
        <w:rPr>
          <w:rFonts w:cs="Calibri"/>
          <w:szCs w:val="24"/>
        </w:rPr>
        <w:t xml:space="preserve">Minev-Benzecry, S., &amp; Daru, B. H. (2024). Climate change alters the future of natural floristic regions of deep evolutionary origins. </w:t>
      </w:r>
      <w:r w:rsidRPr="00DD528E">
        <w:rPr>
          <w:rFonts w:cs="Calibri"/>
          <w:i/>
          <w:iCs/>
          <w:szCs w:val="24"/>
        </w:rPr>
        <w:t>Nature Communications</w:t>
      </w:r>
      <w:r w:rsidRPr="00DD528E">
        <w:rPr>
          <w:rFonts w:cs="Calibri"/>
          <w:szCs w:val="24"/>
        </w:rPr>
        <w:t xml:space="preserve">, </w:t>
      </w:r>
      <w:r w:rsidRPr="00DD528E">
        <w:rPr>
          <w:rFonts w:cs="Calibri"/>
          <w:i/>
          <w:iCs/>
          <w:szCs w:val="24"/>
        </w:rPr>
        <w:t>15</w:t>
      </w:r>
      <w:r w:rsidRPr="00DD528E">
        <w:rPr>
          <w:rFonts w:cs="Calibri"/>
          <w:szCs w:val="24"/>
        </w:rPr>
        <w:t>(1), 9474.</w:t>
      </w:r>
    </w:p>
    <w:p w14:paraId="258D7D47" w14:textId="77777777" w:rsidR="000B56E3" w:rsidRPr="00DD528E" w:rsidRDefault="000B56E3" w:rsidP="000B56E3">
      <w:pPr>
        <w:pStyle w:val="Bibliography"/>
        <w:rPr>
          <w:rFonts w:cs="Calibri"/>
          <w:szCs w:val="24"/>
        </w:rPr>
      </w:pPr>
      <w:r w:rsidRPr="00DD528E">
        <w:rPr>
          <w:rFonts w:cs="Calibri"/>
          <w:szCs w:val="24"/>
        </w:rPr>
        <w:t xml:space="preserve">Mitchel, A. (2005). The ESRI Guide to GIS analysis, Volume 2: Spartial measurements and statistics. </w:t>
      </w:r>
      <w:r w:rsidRPr="00DD528E">
        <w:rPr>
          <w:rFonts w:cs="Calibri"/>
          <w:i/>
          <w:iCs/>
          <w:szCs w:val="24"/>
        </w:rPr>
        <w:t>ESRI Guide to GIS Analysis</w:t>
      </w:r>
      <w:r w:rsidRPr="00DD528E">
        <w:rPr>
          <w:rFonts w:cs="Calibri"/>
          <w:szCs w:val="24"/>
        </w:rPr>
        <w:t xml:space="preserve">, </w:t>
      </w:r>
      <w:r w:rsidRPr="00DD528E">
        <w:rPr>
          <w:rFonts w:cs="Calibri"/>
          <w:i/>
          <w:iCs/>
          <w:szCs w:val="24"/>
        </w:rPr>
        <w:t>2</w:t>
      </w:r>
      <w:r w:rsidRPr="00DD528E">
        <w:rPr>
          <w:rFonts w:cs="Calibri"/>
          <w:szCs w:val="24"/>
        </w:rPr>
        <w:t>.</w:t>
      </w:r>
    </w:p>
    <w:p w14:paraId="400BE3C9" w14:textId="77777777" w:rsidR="000B56E3" w:rsidRPr="00DD528E" w:rsidRDefault="000B56E3" w:rsidP="000B56E3">
      <w:pPr>
        <w:pStyle w:val="Bibliography"/>
        <w:rPr>
          <w:rFonts w:cs="Calibri"/>
          <w:szCs w:val="24"/>
        </w:rPr>
      </w:pPr>
      <w:r w:rsidRPr="00DD528E">
        <w:rPr>
          <w:rFonts w:cs="Calibri"/>
          <w:szCs w:val="24"/>
        </w:rPr>
        <w:t xml:space="preserve">Montràs-Janer, T., Suggitt, A. J., Fox, R., Jönsson, M., Martay, B., Roy, D. B., Walker, K. J., &amp; Auffret, A. G. (2024). Anthropogenic climate and land-use change drive short-and long-term biodiversity shifts across taxa. </w:t>
      </w:r>
      <w:r w:rsidRPr="00DD528E">
        <w:rPr>
          <w:rFonts w:cs="Calibri"/>
          <w:i/>
          <w:iCs/>
          <w:szCs w:val="24"/>
        </w:rPr>
        <w:t>Nature Ecology &amp; Evolution</w:t>
      </w:r>
      <w:r w:rsidRPr="00DD528E">
        <w:rPr>
          <w:rFonts w:cs="Calibri"/>
          <w:szCs w:val="24"/>
        </w:rPr>
        <w:t xml:space="preserve">, </w:t>
      </w:r>
      <w:r w:rsidRPr="00DD528E">
        <w:rPr>
          <w:rFonts w:cs="Calibri"/>
          <w:i/>
          <w:iCs/>
          <w:szCs w:val="24"/>
        </w:rPr>
        <w:t>8</w:t>
      </w:r>
      <w:r w:rsidRPr="00DD528E">
        <w:rPr>
          <w:rFonts w:cs="Calibri"/>
          <w:szCs w:val="24"/>
        </w:rPr>
        <w:t>(4), 739–751.</w:t>
      </w:r>
    </w:p>
    <w:p w14:paraId="232E6B71" w14:textId="77777777" w:rsidR="000B56E3" w:rsidRPr="00DD528E" w:rsidRDefault="000B56E3" w:rsidP="000B56E3">
      <w:pPr>
        <w:pStyle w:val="Bibliography"/>
        <w:rPr>
          <w:rFonts w:cs="Calibri"/>
          <w:szCs w:val="24"/>
        </w:rPr>
      </w:pPr>
      <w:r w:rsidRPr="00DD528E">
        <w:rPr>
          <w:rFonts w:cs="Calibri"/>
          <w:szCs w:val="24"/>
        </w:rPr>
        <w:t xml:space="preserve">Moreira, H., Kuipers, K. J. J., Posthuma, L., Zijp, M. C., Hauck, M., Huijbregts, M. A. J., &amp; Schipper, A. M. (2023). Threats of land use to the global diversity of vascular plants. </w:t>
      </w:r>
      <w:r w:rsidRPr="00DD528E">
        <w:rPr>
          <w:rFonts w:cs="Calibri"/>
          <w:i/>
          <w:iCs/>
          <w:szCs w:val="24"/>
        </w:rPr>
        <w:t>Diversity and Distributions</w:t>
      </w:r>
      <w:r w:rsidRPr="00DD528E">
        <w:rPr>
          <w:rFonts w:cs="Calibri"/>
          <w:szCs w:val="24"/>
        </w:rPr>
        <w:t>. https://doi.org/10.1111/ddi.13693</w:t>
      </w:r>
    </w:p>
    <w:p w14:paraId="46DC8439" w14:textId="77777777" w:rsidR="000B56E3" w:rsidRPr="00DD528E" w:rsidRDefault="000B56E3" w:rsidP="000B56E3">
      <w:pPr>
        <w:pStyle w:val="Bibliography"/>
        <w:rPr>
          <w:rFonts w:cs="Calibri"/>
          <w:szCs w:val="24"/>
        </w:rPr>
      </w:pPr>
      <w:r w:rsidRPr="00DD528E">
        <w:rPr>
          <w:rFonts w:cs="Calibri"/>
          <w:szCs w:val="24"/>
        </w:rPr>
        <w:t xml:space="preserve">Mota, F. M. M., Alves‐Ferreira, G., Talora, D. C., &amp; Heming, N. M. (2023). divraster: An R package to calculate taxonomic, functional and phylogenetic diversity from rasters. </w:t>
      </w:r>
      <w:r w:rsidRPr="00DD528E">
        <w:rPr>
          <w:rFonts w:cs="Calibri"/>
          <w:i/>
          <w:iCs/>
          <w:szCs w:val="24"/>
        </w:rPr>
        <w:t>Ecography</w:t>
      </w:r>
      <w:r w:rsidRPr="00DD528E">
        <w:rPr>
          <w:rFonts w:cs="Calibri"/>
          <w:szCs w:val="24"/>
        </w:rPr>
        <w:t>, e06905.</w:t>
      </w:r>
    </w:p>
    <w:p w14:paraId="14C96510" w14:textId="77777777" w:rsidR="000B56E3" w:rsidRPr="00DD528E" w:rsidRDefault="000B56E3" w:rsidP="000B56E3">
      <w:pPr>
        <w:pStyle w:val="Bibliography"/>
        <w:rPr>
          <w:rFonts w:cs="Calibri"/>
          <w:szCs w:val="24"/>
        </w:rPr>
      </w:pPr>
      <w:r w:rsidRPr="00DD528E">
        <w:rPr>
          <w:rFonts w:cs="Calibri"/>
          <w:szCs w:val="24"/>
        </w:rPr>
        <w:t xml:space="preserve">Múgica, A., Miranda, H., &amp; García, M. (2024). Survival patterns and population stability of cliff plants suggest high resistance to climatic variability. </w:t>
      </w:r>
      <w:r w:rsidRPr="00DD528E">
        <w:rPr>
          <w:rFonts w:cs="Calibri"/>
          <w:i/>
          <w:iCs/>
          <w:szCs w:val="24"/>
        </w:rPr>
        <w:t>Basic and Applied Ecology</w:t>
      </w:r>
      <w:r w:rsidRPr="00DD528E">
        <w:rPr>
          <w:rFonts w:cs="Calibri"/>
          <w:szCs w:val="24"/>
        </w:rPr>
        <w:t xml:space="preserve">, </w:t>
      </w:r>
      <w:r w:rsidRPr="00DD528E">
        <w:rPr>
          <w:rFonts w:cs="Calibri"/>
          <w:i/>
          <w:iCs/>
          <w:szCs w:val="24"/>
        </w:rPr>
        <w:t>80</w:t>
      </w:r>
      <w:r w:rsidRPr="00DD528E">
        <w:rPr>
          <w:rFonts w:cs="Calibri"/>
          <w:szCs w:val="24"/>
        </w:rPr>
        <w:t>, 128–134.</w:t>
      </w:r>
    </w:p>
    <w:p w14:paraId="0D36CEF0" w14:textId="77777777" w:rsidR="000B56E3" w:rsidRPr="00DD528E" w:rsidRDefault="000B56E3" w:rsidP="000B56E3">
      <w:pPr>
        <w:pStyle w:val="Bibliography"/>
        <w:rPr>
          <w:rFonts w:cs="Calibri"/>
          <w:szCs w:val="24"/>
        </w:rPr>
      </w:pPr>
      <w:r w:rsidRPr="00DD528E">
        <w:rPr>
          <w:rFonts w:cs="Calibri"/>
          <w:szCs w:val="24"/>
        </w:rPr>
        <w:t xml:space="preserve">Myers, N., Mittermeier, R. A., Mittermeier, C. G., Fonseca, G. A. B. D., &amp; Kent, J. (2000). Biodiversity hotspots for conservation priorities. </w:t>
      </w:r>
      <w:r w:rsidRPr="00DD528E">
        <w:rPr>
          <w:rFonts w:cs="Calibri"/>
          <w:i/>
          <w:iCs/>
          <w:szCs w:val="24"/>
        </w:rPr>
        <w:t>Nature</w:t>
      </w:r>
      <w:r w:rsidRPr="00DD528E">
        <w:rPr>
          <w:rFonts w:cs="Calibri"/>
          <w:szCs w:val="24"/>
        </w:rPr>
        <w:t xml:space="preserve">, </w:t>
      </w:r>
      <w:r w:rsidRPr="00DD528E">
        <w:rPr>
          <w:rFonts w:cs="Calibri"/>
          <w:i/>
          <w:iCs/>
          <w:szCs w:val="24"/>
        </w:rPr>
        <w:t>403</w:t>
      </w:r>
      <w:r w:rsidRPr="00DD528E">
        <w:rPr>
          <w:rFonts w:cs="Calibri"/>
          <w:szCs w:val="24"/>
        </w:rPr>
        <w:t>(6772), 853–858.</w:t>
      </w:r>
    </w:p>
    <w:p w14:paraId="0AAD828A" w14:textId="77777777" w:rsidR="000B56E3" w:rsidRPr="00DD528E" w:rsidRDefault="000B56E3" w:rsidP="000B56E3">
      <w:pPr>
        <w:pStyle w:val="Bibliography"/>
        <w:rPr>
          <w:rFonts w:cs="Calibri"/>
          <w:szCs w:val="24"/>
        </w:rPr>
      </w:pPr>
      <w:r w:rsidRPr="00DD528E">
        <w:rPr>
          <w:rFonts w:cs="Calibri"/>
          <w:szCs w:val="24"/>
        </w:rPr>
        <w:t xml:space="preserve">Nelson, T. A., &amp; Boots, B. (2008). Detecting spatial hot spots in landscape ecology. </w:t>
      </w:r>
      <w:r w:rsidRPr="00DD528E">
        <w:rPr>
          <w:rFonts w:cs="Calibri"/>
          <w:i/>
          <w:iCs/>
          <w:szCs w:val="24"/>
        </w:rPr>
        <w:t>Ecography</w:t>
      </w:r>
      <w:r w:rsidRPr="00DD528E">
        <w:rPr>
          <w:rFonts w:cs="Calibri"/>
          <w:szCs w:val="24"/>
        </w:rPr>
        <w:t>. https://doi.org/10.1111/j.0906-7590.2008.05548.x</w:t>
      </w:r>
    </w:p>
    <w:p w14:paraId="3D75A832" w14:textId="77777777" w:rsidR="000B56E3" w:rsidRPr="00DD528E" w:rsidRDefault="000B56E3" w:rsidP="000B56E3">
      <w:pPr>
        <w:pStyle w:val="Bibliography"/>
        <w:rPr>
          <w:rFonts w:cs="Calibri"/>
          <w:szCs w:val="24"/>
        </w:rPr>
      </w:pPr>
      <w:r w:rsidRPr="00DD528E">
        <w:rPr>
          <w:rFonts w:cs="Calibri"/>
          <w:szCs w:val="24"/>
        </w:rPr>
        <w:lastRenderedPageBreak/>
        <w:t xml:space="preserve">Newbold, T., Oppenheimer, P., Etard, A., &amp; Williams, J. J. (2020). Tropical and Mediterranean biodiversity is disproportionately sensitive to land-use and climate change. </w:t>
      </w:r>
      <w:r w:rsidRPr="00DD528E">
        <w:rPr>
          <w:rFonts w:cs="Calibri"/>
          <w:i/>
          <w:iCs/>
          <w:szCs w:val="24"/>
        </w:rPr>
        <w:t>Nature Ecology &amp; Evolution</w:t>
      </w:r>
      <w:r w:rsidRPr="00DD528E">
        <w:rPr>
          <w:rFonts w:cs="Calibri"/>
          <w:szCs w:val="24"/>
        </w:rPr>
        <w:t>. https://doi.org/10.1038/s41559-020-01303-0</w:t>
      </w:r>
    </w:p>
    <w:p w14:paraId="65C26B9D" w14:textId="77777777" w:rsidR="000B56E3" w:rsidRPr="00DD528E" w:rsidRDefault="000B56E3" w:rsidP="000B56E3">
      <w:pPr>
        <w:pStyle w:val="Bibliography"/>
        <w:rPr>
          <w:rFonts w:cs="Calibri"/>
          <w:szCs w:val="24"/>
        </w:rPr>
      </w:pPr>
      <w:r w:rsidRPr="00DD528E">
        <w:rPr>
          <w:rFonts w:cs="Calibri"/>
          <w:szCs w:val="24"/>
        </w:rPr>
        <w:t xml:space="preserve">Noroozi, J., Naqinezhad, A., Talebi, A., Doostmohammadi, M., Plutzar, C., Rumpf, S. B., Asgarpour, Z., &amp; Schneeweiss, G. M. (2019). Hotspots of vascular plant endemism in a global biodiversity hotspot in Southwest Asia suffer from significant conservation gaps. </w:t>
      </w:r>
      <w:r w:rsidRPr="00DD528E">
        <w:rPr>
          <w:rFonts w:cs="Calibri"/>
          <w:i/>
          <w:iCs/>
          <w:szCs w:val="24"/>
        </w:rPr>
        <w:t>Biological Conservation</w:t>
      </w:r>
      <w:r w:rsidRPr="00DD528E">
        <w:rPr>
          <w:rFonts w:cs="Calibri"/>
          <w:szCs w:val="24"/>
        </w:rPr>
        <w:t xml:space="preserve">, </w:t>
      </w:r>
      <w:r w:rsidRPr="00DD528E">
        <w:rPr>
          <w:rFonts w:cs="Calibri"/>
          <w:i/>
          <w:iCs/>
          <w:szCs w:val="24"/>
        </w:rPr>
        <w:t>237</w:t>
      </w:r>
      <w:r w:rsidRPr="00DD528E">
        <w:rPr>
          <w:rFonts w:cs="Calibri"/>
          <w:szCs w:val="24"/>
        </w:rPr>
        <w:t>(May), 299–307. https://doi.org/10.1016/j.biocon.2019.07.005</w:t>
      </w:r>
    </w:p>
    <w:p w14:paraId="6EA763FD" w14:textId="77777777" w:rsidR="000B56E3" w:rsidRPr="00DD528E" w:rsidRDefault="000B56E3" w:rsidP="000B56E3">
      <w:pPr>
        <w:pStyle w:val="Bibliography"/>
        <w:rPr>
          <w:rFonts w:cs="Calibri"/>
          <w:szCs w:val="24"/>
        </w:rPr>
      </w:pPr>
      <w:r w:rsidRPr="00DD528E">
        <w:rPr>
          <w:rFonts w:cs="Calibri"/>
          <w:szCs w:val="24"/>
        </w:rPr>
        <w:t xml:space="preserve">Ogawa-Onishi, Y., Berry, P. M., &amp; Tanaka, N. (2010). Assessing the potential impacts of climate change and their conservation implications in Japan: A case study of conifers. </w:t>
      </w:r>
      <w:r w:rsidRPr="00DD528E">
        <w:rPr>
          <w:rFonts w:cs="Calibri"/>
          <w:i/>
          <w:iCs/>
          <w:szCs w:val="24"/>
        </w:rPr>
        <w:t>Biological Conservation</w:t>
      </w:r>
      <w:r w:rsidRPr="00DD528E">
        <w:rPr>
          <w:rFonts w:cs="Calibri"/>
          <w:szCs w:val="24"/>
        </w:rPr>
        <w:t xml:space="preserve">, </w:t>
      </w:r>
      <w:r w:rsidRPr="00DD528E">
        <w:rPr>
          <w:rFonts w:cs="Calibri"/>
          <w:i/>
          <w:iCs/>
          <w:szCs w:val="24"/>
        </w:rPr>
        <w:t>143</w:t>
      </w:r>
      <w:r w:rsidRPr="00DD528E">
        <w:rPr>
          <w:rFonts w:cs="Calibri"/>
          <w:szCs w:val="24"/>
        </w:rPr>
        <w:t>(7), 1728–1736.</w:t>
      </w:r>
    </w:p>
    <w:p w14:paraId="26B3C7B7" w14:textId="77777777" w:rsidR="000B56E3" w:rsidRPr="00DD528E" w:rsidRDefault="000B56E3" w:rsidP="000B56E3">
      <w:pPr>
        <w:pStyle w:val="Bibliography"/>
        <w:rPr>
          <w:rFonts w:cs="Calibri"/>
          <w:szCs w:val="24"/>
        </w:rPr>
      </w:pPr>
      <w:r w:rsidRPr="00DD528E">
        <w:rPr>
          <w:rFonts w:cs="Calibri"/>
          <w:szCs w:val="24"/>
        </w:rPr>
        <w:t xml:space="preserve">Oliver, T. H., &amp; Morecroft, M. D. (2014). Interactions between climate change and land use change on biodiversity: Attribution problems, risks, and opportunities. </w:t>
      </w:r>
      <w:r w:rsidRPr="00DD528E">
        <w:rPr>
          <w:rFonts w:cs="Calibri"/>
          <w:i/>
          <w:iCs/>
          <w:szCs w:val="24"/>
        </w:rPr>
        <w:t>Wiley Interdisciplinary Reviews: Climate Change</w:t>
      </w:r>
      <w:r w:rsidRPr="00DD528E">
        <w:rPr>
          <w:rFonts w:cs="Calibri"/>
          <w:szCs w:val="24"/>
        </w:rPr>
        <w:t xml:space="preserve">, </w:t>
      </w:r>
      <w:r w:rsidRPr="00DD528E">
        <w:rPr>
          <w:rFonts w:cs="Calibri"/>
          <w:i/>
          <w:iCs/>
          <w:szCs w:val="24"/>
        </w:rPr>
        <w:t>5</w:t>
      </w:r>
      <w:r w:rsidRPr="00DD528E">
        <w:rPr>
          <w:rFonts w:cs="Calibri"/>
          <w:szCs w:val="24"/>
        </w:rPr>
        <w:t>(3), 317–335.</w:t>
      </w:r>
    </w:p>
    <w:p w14:paraId="5A01730C" w14:textId="77777777" w:rsidR="000B56E3" w:rsidRPr="00DD528E" w:rsidRDefault="000B56E3" w:rsidP="000B56E3">
      <w:pPr>
        <w:pStyle w:val="Bibliography"/>
        <w:rPr>
          <w:rFonts w:cs="Calibri"/>
          <w:szCs w:val="24"/>
        </w:rPr>
      </w:pPr>
      <w:r w:rsidRPr="00DD528E">
        <w:rPr>
          <w:rFonts w:cs="Calibri"/>
          <w:szCs w:val="24"/>
        </w:rPr>
        <w:t xml:space="preserve">Ord, J. K., &amp; Getis, A. (1995). Local Spatial Autocorrelation Statistics: Distributional Issues and an Application. </w:t>
      </w:r>
      <w:r w:rsidRPr="00DD528E">
        <w:rPr>
          <w:rFonts w:cs="Calibri"/>
          <w:i/>
          <w:iCs/>
          <w:szCs w:val="24"/>
        </w:rPr>
        <w:t>Geographical Analysis</w:t>
      </w:r>
      <w:r w:rsidRPr="00DD528E">
        <w:rPr>
          <w:rFonts w:cs="Calibri"/>
          <w:szCs w:val="24"/>
        </w:rPr>
        <w:t>. https://doi.org/10.1111/j.1538-4632.1995.tb00912.x</w:t>
      </w:r>
    </w:p>
    <w:p w14:paraId="04A77CB6" w14:textId="77777777" w:rsidR="000B56E3" w:rsidRPr="00DD528E" w:rsidRDefault="000B56E3" w:rsidP="000B56E3">
      <w:pPr>
        <w:pStyle w:val="Bibliography"/>
        <w:rPr>
          <w:rFonts w:cs="Calibri"/>
          <w:szCs w:val="24"/>
        </w:rPr>
      </w:pPr>
      <w:r w:rsidRPr="00DD528E">
        <w:rPr>
          <w:rFonts w:cs="Calibri"/>
          <w:szCs w:val="24"/>
        </w:rPr>
        <w:t xml:space="preserve">Panitsa, M., Kagiampaki, A., &amp; Kougioumoutzis, K. (2018). Plant diversity and biogeography of the Aegean Archipelago: A New Synthesis. In K. Sfenthourakis, Spyros; Pafilis, Panayiotis; Parmakelis, Aristeidis; Poulakakis, Nikos; Triantis (Ed.), </w:t>
      </w:r>
      <w:r w:rsidRPr="00DD528E">
        <w:rPr>
          <w:rFonts w:cs="Calibri"/>
          <w:i/>
          <w:iCs/>
          <w:szCs w:val="24"/>
        </w:rPr>
        <w:t>Biogeography and Biodiversity of the Aegean. In honour of Prof. Moysis Mylonas</w:t>
      </w:r>
      <w:r w:rsidRPr="00DD528E">
        <w:rPr>
          <w:rFonts w:cs="Calibri"/>
          <w:szCs w:val="24"/>
        </w:rPr>
        <w:t xml:space="preserve"> (pp. 223–244). Broken Hill Publishers Ltd.</w:t>
      </w:r>
    </w:p>
    <w:p w14:paraId="2868146E" w14:textId="77777777" w:rsidR="000B56E3" w:rsidRPr="00DD528E" w:rsidRDefault="000B56E3" w:rsidP="000B56E3">
      <w:pPr>
        <w:pStyle w:val="Bibliography"/>
        <w:rPr>
          <w:rFonts w:cs="Calibri"/>
          <w:szCs w:val="24"/>
        </w:rPr>
      </w:pPr>
      <w:r w:rsidRPr="00DD528E">
        <w:rPr>
          <w:rFonts w:cs="Calibri"/>
          <w:szCs w:val="24"/>
        </w:rPr>
        <w:t xml:space="preserve">Panitsa, M., Kokkoris, I. P., Kougioumoutzis, K., Kontopanou, A., Bazos, I., Strid, A., &amp; Dimopoulos, P. (2021). Linking taxonomic, phylogenetic and functional plant diversity with ecosystem services of cliffs and screes in greece. </w:t>
      </w:r>
      <w:r w:rsidRPr="00DD528E">
        <w:rPr>
          <w:rFonts w:cs="Calibri"/>
          <w:i/>
          <w:iCs/>
          <w:szCs w:val="24"/>
        </w:rPr>
        <w:t>Plants</w:t>
      </w:r>
      <w:r w:rsidRPr="00DD528E">
        <w:rPr>
          <w:rFonts w:cs="Calibri"/>
          <w:szCs w:val="24"/>
        </w:rPr>
        <w:t xml:space="preserve">, </w:t>
      </w:r>
      <w:r w:rsidRPr="00DD528E">
        <w:rPr>
          <w:rFonts w:cs="Calibri"/>
          <w:i/>
          <w:iCs/>
          <w:szCs w:val="24"/>
        </w:rPr>
        <w:t>10</w:t>
      </w:r>
      <w:r w:rsidRPr="00DD528E">
        <w:rPr>
          <w:rFonts w:cs="Calibri"/>
          <w:szCs w:val="24"/>
        </w:rPr>
        <w:t>(5), Article 5. https://doi.org/10.3390/plants10050992</w:t>
      </w:r>
    </w:p>
    <w:p w14:paraId="3BE49049" w14:textId="77777777" w:rsidR="000B56E3" w:rsidRPr="00DD528E" w:rsidRDefault="000B56E3" w:rsidP="000B56E3">
      <w:pPr>
        <w:pStyle w:val="Bibliography"/>
        <w:rPr>
          <w:rFonts w:cs="Calibri"/>
          <w:szCs w:val="24"/>
        </w:rPr>
      </w:pPr>
      <w:r w:rsidRPr="00DD528E">
        <w:rPr>
          <w:rFonts w:cs="Calibri"/>
          <w:szCs w:val="24"/>
        </w:rPr>
        <w:t xml:space="preserve">Panitsa, M., &amp; Kontopanou, A. (2017). Diversity of chasmophytes in the vascular flora of Greece: Floristic analysis and phytogeographical patterns. </w:t>
      </w:r>
      <w:r w:rsidRPr="00DD528E">
        <w:rPr>
          <w:rFonts w:cs="Calibri"/>
          <w:i/>
          <w:iCs/>
          <w:szCs w:val="24"/>
        </w:rPr>
        <w:t>Botanica Serbica</w:t>
      </w:r>
      <w:r w:rsidRPr="00DD528E">
        <w:rPr>
          <w:rFonts w:cs="Calibri"/>
          <w:szCs w:val="24"/>
        </w:rPr>
        <w:t xml:space="preserve">, </w:t>
      </w:r>
      <w:r w:rsidRPr="00DD528E">
        <w:rPr>
          <w:rFonts w:cs="Calibri"/>
          <w:i/>
          <w:iCs/>
          <w:szCs w:val="24"/>
        </w:rPr>
        <w:t>41</w:t>
      </w:r>
      <w:r w:rsidRPr="00DD528E">
        <w:rPr>
          <w:rFonts w:cs="Calibri"/>
          <w:szCs w:val="24"/>
        </w:rPr>
        <w:t>(2).</w:t>
      </w:r>
    </w:p>
    <w:p w14:paraId="4A800F92" w14:textId="77777777" w:rsidR="000B56E3" w:rsidRPr="00DD528E" w:rsidRDefault="000B56E3" w:rsidP="000B56E3">
      <w:pPr>
        <w:pStyle w:val="Bibliography"/>
        <w:rPr>
          <w:rFonts w:cs="Calibri"/>
          <w:szCs w:val="24"/>
        </w:rPr>
      </w:pPr>
      <w:r w:rsidRPr="00DD528E">
        <w:rPr>
          <w:rFonts w:cs="Calibri"/>
          <w:szCs w:val="24"/>
        </w:rPr>
        <w:t xml:space="preserve">Parry, J. (2022). </w:t>
      </w:r>
      <w:r w:rsidRPr="00DD528E">
        <w:rPr>
          <w:rFonts w:cs="Calibri"/>
          <w:i/>
          <w:iCs/>
          <w:szCs w:val="24"/>
        </w:rPr>
        <w:t>Sfdep: Spatial Dependence for Simple Features. R package version 0.2.3</w:t>
      </w:r>
      <w:r w:rsidRPr="00DD528E">
        <w:rPr>
          <w:rFonts w:cs="Calibri"/>
          <w:szCs w:val="24"/>
        </w:rPr>
        <w:t>.</w:t>
      </w:r>
    </w:p>
    <w:p w14:paraId="2DE21FB8" w14:textId="77777777" w:rsidR="000B56E3" w:rsidRPr="00DD528E" w:rsidRDefault="000B56E3" w:rsidP="000B56E3">
      <w:pPr>
        <w:pStyle w:val="Bibliography"/>
        <w:rPr>
          <w:rFonts w:cs="Calibri"/>
          <w:szCs w:val="24"/>
        </w:rPr>
      </w:pPr>
      <w:r w:rsidRPr="00DD528E">
        <w:rPr>
          <w:rFonts w:cs="Calibri"/>
          <w:szCs w:val="24"/>
        </w:rPr>
        <w:t xml:space="preserve">Pebesma, E. (2018). Simple features for R: Standardized support for spatial vector data. </w:t>
      </w:r>
      <w:r w:rsidRPr="00DD528E">
        <w:rPr>
          <w:rFonts w:cs="Calibri"/>
          <w:i/>
          <w:iCs/>
          <w:szCs w:val="24"/>
        </w:rPr>
        <w:t>R Journal</w:t>
      </w:r>
      <w:r w:rsidRPr="00DD528E">
        <w:rPr>
          <w:rFonts w:cs="Calibri"/>
          <w:szCs w:val="24"/>
        </w:rPr>
        <w:t>. https://doi.org/10.32614/rj-2018-009</w:t>
      </w:r>
    </w:p>
    <w:p w14:paraId="56E79ADA" w14:textId="77777777" w:rsidR="000B56E3" w:rsidRPr="00DD528E" w:rsidRDefault="000B56E3" w:rsidP="000B56E3">
      <w:pPr>
        <w:pStyle w:val="Bibliography"/>
        <w:rPr>
          <w:rFonts w:cs="Calibri"/>
          <w:szCs w:val="24"/>
        </w:rPr>
      </w:pPr>
      <w:r w:rsidRPr="00DD528E">
        <w:rPr>
          <w:rFonts w:cs="Calibri"/>
          <w:szCs w:val="24"/>
        </w:rPr>
        <w:t xml:space="preserve">Perrigo, A., Hoorn, C., &amp; Antonelli, A. (2020). Why mountains matter for biodiversity. </w:t>
      </w:r>
      <w:r w:rsidRPr="00DD528E">
        <w:rPr>
          <w:rFonts w:cs="Calibri"/>
          <w:i/>
          <w:iCs/>
          <w:szCs w:val="24"/>
        </w:rPr>
        <w:t>Journal of Biogeography</w:t>
      </w:r>
      <w:r w:rsidRPr="00DD528E">
        <w:rPr>
          <w:rFonts w:cs="Calibri"/>
          <w:szCs w:val="24"/>
        </w:rPr>
        <w:t xml:space="preserve">, </w:t>
      </w:r>
      <w:r w:rsidRPr="00DD528E">
        <w:rPr>
          <w:rFonts w:cs="Calibri"/>
          <w:i/>
          <w:iCs/>
          <w:szCs w:val="24"/>
        </w:rPr>
        <w:t>47</w:t>
      </w:r>
      <w:r w:rsidRPr="00DD528E">
        <w:rPr>
          <w:rFonts w:cs="Calibri"/>
          <w:szCs w:val="24"/>
        </w:rPr>
        <w:t>(2), Article 2. https://doi.org/10.1111/jbi.13731</w:t>
      </w:r>
    </w:p>
    <w:p w14:paraId="0E2C8234" w14:textId="77777777" w:rsidR="000B56E3" w:rsidRPr="00DD528E" w:rsidRDefault="000B56E3" w:rsidP="000B56E3">
      <w:pPr>
        <w:pStyle w:val="Bibliography"/>
        <w:rPr>
          <w:rFonts w:cs="Calibri"/>
          <w:szCs w:val="24"/>
        </w:rPr>
      </w:pPr>
      <w:r w:rsidRPr="00DD528E">
        <w:rPr>
          <w:rFonts w:cs="Calibri"/>
          <w:szCs w:val="24"/>
        </w:rPr>
        <w:lastRenderedPageBreak/>
        <w:t xml:space="preserve">Pires, M. B., Kougioumoutzis, K., Norder, S., Dimopoulos, P., Strid, A., &amp; Panitsa, M. (2024). The future of plant diversity within a Mediterranean endemism centre: Modelling the synergistic effects of climate and land-use change in Peloponnese, Greece. </w:t>
      </w:r>
      <w:r w:rsidRPr="00DD528E">
        <w:rPr>
          <w:rFonts w:cs="Calibri"/>
          <w:i/>
          <w:iCs/>
          <w:szCs w:val="24"/>
        </w:rPr>
        <w:t>Science of The Total Environment</w:t>
      </w:r>
      <w:r w:rsidRPr="00DD528E">
        <w:rPr>
          <w:rFonts w:cs="Calibri"/>
          <w:szCs w:val="24"/>
        </w:rPr>
        <w:t>, 174622.</w:t>
      </w:r>
    </w:p>
    <w:p w14:paraId="5C8BB2AC" w14:textId="77777777" w:rsidR="000B56E3" w:rsidRPr="00DD528E" w:rsidRDefault="000B56E3" w:rsidP="000B56E3">
      <w:pPr>
        <w:pStyle w:val="Bibliography"/>
        <w:rPr>
          <w:rFonts w:cs="Calibri"/>
          <w:szCs w:val="24"/>
        </w:rPr>
      </w:pPr>
      <w:r w:rsidRPr="00DD528E">
        <w:rPr>
          <w:rFonts w:cs="Calibri"/>
          <w:szCs w:val="24"/>
        </w:rPr>
        <w:t xml:space="preserve">Plue, J., Van Calster, H., Auestad, I., Basto, S., Bekker, R. M., Bruun, H. H., Chevalier, R., Decocq, G., Grandin, U., &amp; Hermy, M. (2021). Buffering effects of soil seed banks on plant community composition in response to land use and climate. </w:t>
      </w:r>
      <w:r w:rsidRPr="00DD528E">
        <w:rPr>
          <w:rFonts w:cs="Calibri"/>
          <w:i/>
          <w:iCs/>
          <w:szCs w:val="24"/>
        </w:rPr>
        <w:t>Global Ecology and Biogeography</w:t>
      </w:r>
      <w:r w:rsidRPr="00DD528E">
        <w:rPr>
          <w:rFonts w:cs="Calibri"/>
          <w:szCs w:val="24"/>
        </w:rPr>
        <w:t xml:space="preserve">, </w:t>
      </w:r>
      <w:r w:rsidRPr="00DD528E">
        <w:rPr>
          <w:rFonts w:cs="Calibri"/>
          <w:i/>
          <w:iCs/>
          <w:szCs w:val="24"/>
        </w:rPr>
        <w:t>30</w:t>
      </w:r>
      <w:r w:rsidRPr="00DD528E">
        <w:rPr>
          <w:rFonts w:cs="Calibri"/>
          <w:szCs w:val="24"/>
        </w:rPr>
        <w:t>(1), 128–139.</w:t>
      </w:r>
    </w:p>
    <w:p w14:paraId="765249A5" w14:textId="77777777" w:rsidR="000B56E3" w:rsidRPr="00DD528E" w:rsidRDefault="000B56E3" w:rsidP="000B56E3">
      <w:pPr>
        <w:pStyle w:val="Bibliography"/>
        <w:rPr>
          <w:rFonts w:cs="Calibri"/>
          <w:szCs w:val="24"/>
        </w:rPr>
      </w:pPr>
      <w:r w:rsidRPr="00DD528E">
        <w:rPr>
          <w:rFonts w:cs="Calibri"/>
          <w:szCs w:val="24"/>
        </w:rPr>
        <w:t xml:space="preserve">Poniatowski, D., Beckmann, C., Löffler, F., Münsch, T., Helbing, F., Samways, M. J., &amp; Fartmann, T. (2020). Relative impacts of land-use and climate change on grasshopper range shifts have changed over time. </w:t>
      </w:r>
      <w:r w:rsidRPr="00DD528E">
        <w:rPr>
          <w:rFonts w:cs="Calibri"/>
          <w:i/>
          <w:iCs/>
          <w:szCs w:val="24"/>
        </w:rPr>
        <w:t>Global Ecology and Biogeography</w:t>
      </w:r>
      <w:r w:rsidRPr="00DD528E">
        <w:rPr>
          <w:rFonts w:cs="Calibri"/>
          <w:szCs w:val="24"/>
        </w:rPr>
        <w:t>. https://doi.org/10.1111/geb.13188</w:t>
      </w:r>
    </w:p>
    <w:p w14:paraId="4DE044FD" w14:textId="77777777" w:rsidR="000B56E3" w:rsidRPr="00DD528E" w:rsidRDefault="000B56E3" w:rsidP="000B56E3">
      <w:pPr>
        <w:pStyle w:val="Bibliography"/>
        <w:rPr>
          <w:rFonts w:cs="Calibri"/>
          <w:szCs w:val="24"/>
        </w:rPr>
      </w:pPr>
      <w:r w:rsidRPr="00DD528E">
        <w:rPr>
          <w:rFonts w:cs="Calibri"/>
          <w:szCs w:val="24"/>
        </w:rPr>
        <w:t xml:space="preserve">Pouteau, R., &amp; Birnbaum, P. (2016). Island biodiversity hotspots are getting hotter: Vulnerability of tree species to climate change in New Caledonia. </w:t>
      </w:r>
      <w:r w:rsidRPr="00DD528E">
        <w:rPr>
          <w:rFonts w:cs="Calibri"/>
          <w:i/>
          <w:iCs/>
          <w:szCs w:val="24"/>
        </w:rPr>
        <w:t>Biological Conservation</w:t>
      </w:r>
      <w:r w:rsidRPr="00DD528E">
        <w:rPr>
          <w:rFonts w:cs="Calibri"/>
          <w:szCs w:val="24"/>
        </w:rPr>
        <w:t xml:space="preserve">, </w:t>
      </w:r>
      <w:r w:rsidRPr="00DD528E">
        <w:rPr>
          <w:rFonts w:cs="Calibri"/>
          <w:i/>
          <w:iCs/>
          <w:szCs w:val="24"/>
        </w:rPr>
        <w:t>201</w:t>
      </w:r>
      <w:r w:rsidRPr="00DD528E">
        <w:rPr>
          <w:rFonts w:cs="Calibri"/>
          <w:szCs w:val="24"/>
        </w:rPr>
        <w:t>, 111–119. https://doi.org/10.1016/j.biocon.2016.06.031</w:t>
      </w:r>
    </w:p>
    <w:p w14:paraId="2FC3761A" w14:textId="77777777" w:rsidR="000B56E3" w:rsidRPr="00DD528E" w:rsidRDefault="000B56E3" w:rsidP="000B56E3">
      <w:pPr>
        <w:pStyle w:val="Bibliography"/>
        <w:rPr>
          <w:rFonts w:cs="Calibri"/>
          <w:szCs w:val="24"/>
        </w:rPr>
      </w:pPr>
      <w:r w:rsidRPr="00DD528E">
        <w:rPr>
          <w:rFonts w:cs="Calibri"/>
          <w:szCs w:val="24"/>
        </w:rPr>
        <w:t xml:space="preserve">Raes, N., &amp; ter Steege, H. (2007). A null-model for significance testing of presence-only species distribution models. </w:t>
      </w:r>
      <w:r w:rsidRPr="00DD528E">
        <w:rPr>
          <w:rFonts w:cs="Calibri"/>
          <w:i/>
          <w:iCs/>
          <w:szCs w:val="24"/>
        </w:rPr>
        <w:t>Ecography</w:t>
      </w:r>
      <w:r w:rsidRPr="00DD528E">
        <w:rPr>
          <w:rFonts w:cs="Calibri"/>
          <w:szCs w:val="24"/>
        </w:rPr>
        <w:t xml:space="preserve">, </w:t>
      </w:r>
      <w:r w:rsidRPr="00DD528E">
        <w:rPr>
          <w:rFonts w:cs="Calibri"/>
          <w:i/>
          <w:iCs/>
          <w:szCs w:val="24"/>
        </w:rPr>
        <w:t>30</w:t>
      </w:r>
      <w:r w:rsidRPr="00DD528E">
        <w:rPr>
          <w:rFonts w:cs="Calibri"/>
          <w:szCs w:val="24"/>
        </w:rPr>
        <w:t>(5), 727–736.</w:t>
      </w:r>
    </w:p>
    <w:p w14:paraId="78969544" w14:textId="77777777" w:rsidR="000B56E3" w:rsidRPr="00DD528E" w:rsidRDefault="000B56E3" w:rsidP="000B56E3">
      <w:pPr>
        <w:pStyle w:val="Bibliography"/>
        <w:rPr>
          <w:rFonts w:cs="Calibri"/>
          <w:szCs w:val="24"/>
        </w:rPr>
      </w:pPr>
      <w:r w:rsidRPr="00DD528E">
        <w:rPr>
          <w:rFonts w:cs="Calibri"/>
          <w:szCs w:val="24"/>
        </w:rPr>
        <w:t xml:space="preserve">Rahbek, C., Borregaard, M. K., Colwell, R. K., Dalsgaard, B., Holt, B. G., Morueta-Holme, N., Nogues-Bravo, D., Whittaker, R. J., &amp; Fjeldså, J. (2019). Humboldt’s enigma: What causes global patterns of mountain biodiversity? </w:t>
      </w:r>
      <w:r w:rsidRPr="00DD528E">
        <w:rPr>
          <w:rFonts w:cs="Calibri"/>
          <w:i/>
          <w:iCs/>
          <w:szCs w:val="24"/>
        </w:rPr>
        <w:t>Science</w:t>
      </w:r>
      <w:r w:rsidRPr="00DD528E">
        <w:rPr>
          <w:rFonts w:cs="Calibri"/>
          <w:szCs w:val="24"/>
        </w:rPr>
        <w:t xml:space="preserve">, </w:t>
      </w:r>
      <w:r w:rsidRPr="00DD528E">
        <w:rPr>
          <w:rFonts w:cs="Calibri"/>
          <w:i/>
          <w:iCs/>
          <w:szCs w:val="24"/>
        </w:rPr>
        <w:t>365</w:t>
      </w:r>
      <w:r w:rsidRPr="00DD528E">
        <w:rPr>
          <w:rFonts w:cs="Calibri"/>
          <w:szCs w:val="24"/>
        </w:rPr>
        <w:t>(6458), 1108–1113.</w:t>
      </w:r>
    </w:p>
    <w:p w14:paraId="43E93908" w14:textId="77777777" w:rsidR="000B56E3" w:rsidRPr="00DD528E" w:rsidRDefault="000B56E3" w:rsidP="000B56E3">
      <w:pPr>
        <w:pStyle w:val="Bibliography"/>
        <w:rPr>
          <w:rFonts w:cs="Calibri"/>
          <w:szCs w:val="24"/>
        </w:rPr>
      </w:pPr>
      <w:r w:rsidRPr="00DD528E">
        <w:rPr>
          <w:rFonts w:cs="Calibri"/>
          <w:szCs w:val="24"/>
        </w:rPr>
        <w:t xml:space="preserve">Reside, A. E., Butt, N., &amp; Adams, V. M. (2018). Adapting systematic conservation planning for climate change. </w:t>
      </w:r>
      <w:r w:rsidRPr="00DD528E">
        <w:rPr>
          <w:rFonts w:cs="Calibri"/>
          <w:i/>
          <w:iCs/>
          <w:szCs w:val="24"/>
        </w:rPr>
        <w:t>Biodiversity and Conservation</w:t>
      </w:r>
      <w:r w:rsidRPr="00DD528E">
        <w:rPr>
          <w:rFonts w:cs="Calibri"/>
          <w:szCs w:val="24"/>
        </w:rPr>
        <w:t xml:space="preserve">, </w:t>
      </w:r>
      <w:r w:rsidRPr="00DD528E">
        <w:rPr>
          <w:rFonts w:cs="Calibri"/>
          <w:i/>
          <w:iCs/>
          <w:szCs w:val="24"/>
        </w:rPr>
        <w:t>27</w:t>
      </w:r>
      <w:r w:rsidRPr="00DD528E">
        <w:rPr>
          <w:rFonts w:cs="Calibri"/>
          <w:szCs w:val="24"/>
        </w:rPr>
        <w:t>(1), 1–29.</w:t>
      </w:r>
    </w:p>
    <w:p w14:paraId="653DADF6" w14:textId="77777777" w:rsidR="000B56E3" w:rsidRPr="00DD528E" w:rsidRDefault="000B56E3" w:rsidP="000B56E3">
      <w:pPr>
        <w:pStyle w:val="Bibliography"/>
        <w:rPr>
          <w:rFonts w:cs="Calibri"/>
          <w:szCs w:val="24"/>
        </w:rPr>
      </w:pPr>
      <w:r w:rsidRPr="00DD528E">
        <w:rPr>
          <w:rFonts w:cs="Calibri"/>
          <w:szCs w:val="24"/>
        </w:rPr>
        <w:t xml:space="preserve">Roberts, D. R., Bahn, V., Ciuti, S., Boyce, M. S., Elith, J., Guillera-Arroita, G., Hauenstein, S., Lahoz-Monfort, J. J., Schröder, B., Thuiller, W., Warton, D. I., Wintle, B. A., Hartig, F., &amp; Dormann, C. F. (2017). Cross-validation strategies for data with temporal, spatial, hierarchical, or phylogenetic structure. In </w:t>
      </w:r>
      <w:r w:rsidRPr="00DD528E">
        <w:rPr>
          <w:rFonts w:cs="Calibri"/>
          <w:i/>
          <w:iCs/>
          <w:szCs w:val="24"/>
        </w:rPr>
        <w:t>Ecography</w:t>
      </w:r>
      <w:r w:rsidRPr="00DD528E">
        <w:rPr>
          <w:rFonts w:cs="Calibri"/>
          <w:szCs w:val="24"/>
        </w:rPr>
        <w:t>. https://doi.org/10.1111/ecog.02881</w:t>
      </w:r>
    </w:p>
    <w:p w14:paraId="0A47B034" w14:textId="77777777" w:rsidR="000B56E3" w:rsidRPr="00DD528E" w:rsidRDefault="000B56E3" w:rsidP="000B56E3">
      <w:pPr>
        <w:pStyle w:val="Bibliography"/>
        <w:rPr>
          <w:rFonts w:cs="Calibri"/>
          <w:szCs w:val="24"/>
        </w:rPr>
      </w:pPr>
      <w:r w:rsidRPr="00DD528E">
        <w:rPr>
          <w:rFonts w:cs="Calibri"/>
          <w:szCs w:val="24"/>
        </w:rPr>
        <w:t xml:space="preserve">Robertson, M. P., Visser, V., &amp; Hui, C. (2016). Biogeo: An R package for assessing and improving data quality of occurrence record datasets. </w:t>
      </w:r>
      <w:r w:rsidRPr="00DD528E">
        <w:rPr>
          <w:rFonts w:cs="Calibri"/>
          <w:i/>
          <w:iCs/>
          <w:szCs w:val="24"/>
        </w:rPr>
        <w:t>Ecography</w:t>
      </w:r>
      <w:r w:rsidRPr="00DD528E">
        <w:rPr>
          <w:rFonts w:cs="Calibri"/>
          <w:szCs w:val="24"/>
        </w:rPr>
        <w:t xml:space="preserve">, </w:t>
      </w:r>
      <w:r w:rsidRPr="00DD528E">
        <w:rPr>
          <w:rFonts w:cs="Calibri"/>
          <w:i/>
          <w:iCs/>
          <w:szCs w:val="24"/>
        </w:rPr>
        <w:t>39</w:t>
      </w:r>
      <w:r w:rsidRPr="00DD528E">
        <w:rPr>
          <w:rFonts w:cs="Calibri"/>
          <w:szCs w:val="24"/>
        </w:rPr>
        <w:t>(4), 394–401.</w:t>
      </w:r>
    </w:p>
    <w:p w14:paraId="7B3F7BB3" w14:textId="77777777" w:rsidR="000B56E3" w:rsidRPr="00DD528E" w:rsidRDefault="000B56E3" w:rsidP="000B56E3">
      <w:pPr>
        <w:pStyle w:val="Bibliography"/>
        <w:rPr>
          <w:rFonts w:cs="Calibri"/>
          <w:szCs w:val="24"/>
        </w:rPr>
      </w:pPr>
      <w:r w:rsidRPr="00DD528E">
        <w:rPr>
          <w:rFonts w:cs="Calibri"/>
          <w:szCs w:val="24"/>
        </w:rPr>
        <w:t xml:space="preserve">Román-Palacios, C., &amp; Wiens, J. J. (2020). Recent responses to climate change reveal the drivers of species extinction and survival. </w:t>
      </w:r>
      <w:r w:rsidRPr="00DD528E">
        <w:rPr>
          <w:rFonts w:cs="Calibri"/>
          <w:i/>
          <w:iCs/>
          <w:szCs w:val="24"/>
        </w:rPr>
        <w:t>Proceedings of the National Academy of Sciences</w:t>
      </w:r>
      <w:r w:rsidRPr="00DD528E">
        <w:rPr>
          <w:rFonts w:cs="Calibri"/>
          <w:szCs w:val="24"/>
        </w:rPr>
        <w:t xml:space="preserve">, </w:t>
      </w:r>
      <w:r w:rsidRPr="00DD528E">
        <w:rPr>
          <w:rFonts w:cs="Calibri"/>
          <w:i/>
          <w:iCs/>
          <w:szCs w:val="24"/>
        </w:rPr>
        <w:t>117</w:t>
      </w:r>
      <w:r w:rsidRPr="00DD528E">
        <w:rPr>
          <w:rFonts w:cs="Calibri"/>
          <w:szCs w:val="24"/>
        </w:rPr>
        <w:t>(8), 4211–4217.</w:t>
      </w:r>
    </w:p>
    <w:p w14:paraId="4D7986CD" w14:textId="77777777" w:rsidR="000B56E3" w:rsidRPr="00DD528E" w:rsidRDefault="000B56E3" w:rsidP="000B56E3">
      <w:pPr>
        <w:pStyle w:val="Bibliography"/>
        <w:rPr>
          <w:rFonts w:cs="Calibri"/>
          <w:szCs w:val="24"/>
        </w:rPr>
      </w:pPr>
      <w:r w:rsidRPr="00DD528E">
        <w:rPr>
          <w:rFonts w:cs="Calibri"/>
          <w:szCs w:val="24"/>
        </w:rPr>
        <w:t xml:space="preserve">Rosauer, D., Laffan, S. W., Crisp, M. D., Donnellan, S. C., &amp; Cook, L. G. (2009). Phylogenetic endemism: A new approach for identifying geographical concentrations of evolutionary history. </w:t>
      </w:r>
      <w:r w:rsidRPr="00DD528E">
        <w:rPr>
          <w:rFonts w:cs="Calibri"/>
          <w:i/>
          <w:iCs/>
          <w:szCs w:val="24"/>
        </w:rPr>
        <w:t>Molecular Ecology</w:t>
      </w:r>
      <w:r w:rsidRPr="00DD528E">
        <w:rPr>
          <w:rFonts w:cs="Calibri"/>
          <w:szCs w:val="24"/>
        </w:rPr>
        <w:t>. https://doi.org/10.1111/j.1365-294X.2009.04311.x</w:t>
      </w:r>
    </w:p>
    <w:p w14:paraId="4A353B37" w14:textId="77777777" w:rsidR="000B56E3" w:rsidRPr="00DD528E" w:rsidRDefault="000B56E3" w:rsidP="000B56E3">
      <w:pPr>
        <w:pStyle w:val="Bibliography"/>
        <w:rPr>
          <w:rFonts w:cs="Calibri"/>
          <w:szCs w:val="24"/>
        </w:rPr>
      </w:pPr>
      <w:r w:rsidRPr="00DD528E">
        <w:rPr>
          <w:rFonts w:cs="Calibri"/>
          <w:szCs w:val="24"/>
        </w:rPr>
        <w:lastRenderedPageBreak/>
        <w:t xml:space="preserve">Rubenstein, M. A., Weiskopf, S. R., Bertrand, R., Carter, S. L., Comte, L., Eaton, M. J., Johnson, C. G., Lenoir, J., Lynch, A. J., &amp; Miller, B. W. (2023). Climate change and the global redistribution of biodiversity: Substantial variation in empirical support for expected range shifts. </w:t>
      </w:r>
      <w:r w:rsidRPr="00DD528E">
        <w:rPr>
          <w:rFonts w:cs="Calibri"/>
          <w:i/>
          <w:iCs/>
          <w:szCs w:val="24"/>
        </w:rPr>
        <w:t>Environmental Evidence</w:t>
      </w:r>
      <w:r w:rsidRPr="00DD528E">
        <w:rPr>
          <w:rFonts w:cs="Calibri"/>
          <w:szCs w:val="24"/>
        </w:rPr>
        <w:t xml:space="preserve">, </w:t>
      </w:r>
      <w:r w:rsidRPr="00DD528E">
        <w:rPr>
          <w:rFonts w:cs="Calibri"/>
          <w:i/>
          <w:iCs/>
          <w:szCs w:val="24"/>
        </w:rPr>
        <w:t>12</w:t>
      </w:r>
      <w:r w:rsidRPr="00DD528E">
        <w:rPr>
          <w:rFonts w:cs="Calibri"/>
          <w:szCs w:val="24"/>
        </w:rPr>
        <w:t>(1), 1–21.</w:t>
      </w:r>
    </w:p>
    <w:p w14:paraId="772D9787" w14:textId="77777777" w:rsidR="000B56E3" w:rsidRPr="00DD528E" w:rsidRDefault="000B56E3" w:rsidP="000B56E3">
      <w:pPr>
        <w:pStyle w:val="Bibliography"/>
        <w:rPr>
          <w:rFonts w:cs="Calibri"/>
          <w:szCs w:val="24"/>
        </w:rPr>
      </w:pPr>
      <w:r w:rsidRPr="00DD528E">
        <w:rPr>
          <w:rFonts w:cs="Calibri"/>
          <w:szCs w:val="24"/>
        </w:rPr>
        <w:t xml:space="preserve">Santini, L., Benítez‐López, A., Maiorano, L., Čengić, M., &amp; Huijbregts, M. A. J. (2021). Assessing the reliability of species distribution projections in climate change research. </w:t>
      </w:r>
      <w:r w:rsidRPr="00DD528E">
        <w:rPr>
          <w:rFonts w:cs="Calibri"/>
          <w:i/>
          <w:iCs/>
          <w:szCs w:val="24"/>
        </w:rPr>
        <w:t>Diversity and Distributions</w:t>
      </w:r>
      <w:r w:rsidRPr="00DD528E">
        <w:rPr>
          <w:rFonts w:cs="Calibri"/>
          <w:szCs w:val="24"/>
        </w:rPr>
        <w:t xml:space="preserve">, </w:t>
      </w:r>
      <w:r w:rsidRPr="00DD528E">
        <w:rPr>
          <w:rFonts w:cs="Calibri"/>
          <w:i/>
          <w:iCs/>
          <w:szCs w:val="24"/>
        </w:rPr>
        <w:t>27</w:t>
      </w:r>
      <w:r w:rsidRPr="00DD528E">
        <w:rPr>
          <w:rFonts w:cs="Calibri"/>
          <w:szCs w:val="24"/>
        </w:rPr>
        <w:t>(6), 1035–1050.</w:t>
      </w:r>
    </w:p>
    <w:p w14:paraId="2B1AFB1F" w14:textId="77777777" w:rsidR="000B56E3" w:rsidRPr="00DD528E" w:rsidRDefault="000B56E3" w:rsidP="000B56E3">
      <w:pPr>
        <w:pStyle w:val="Bibliography"/>
        <w:rPr>
          <w:rFonts w:cs="Calibri"/>
          <w:szCs w:val="24"/>
        </w:rPr>
      </w:pPr>
      <w:r w:rsidRPr="00DD528E">
        <w:rPr>
          <w:rFonts w:cs="Calibri"/>
          <w:szCs w:val="24"/>
        </w:rPr>
        <w:t xml:space="preserve">Santos, M. J., Smith, A. B., Dekker, S. C., Eppinga, M. B., Leitão, P. J., Moreno-Mateos, D., Morueta-Holme, N., &amp; Ruggeri, M. (2021). The role of land use and land cover change in climate change vulnerability assessments of biodiversity: A systematic review. In </w:t>
      </w:r>
      <w:r w:rsidRPr="00DD528E">
        <w:rPr>
          <w:rFonts w:cs="Calibri"/>
          <w:i/>
          <w:iCs/>
          <w:szCs w:val="24"/>
        </w:rPr>
        <w:t>Landscape Ecology</w:t>
      </w:r>
      <w:r w:rsidRPr="00DD528E">
        <w:rPr>
          <w:rFonts w:cs="Calibri"/>
          <w:szCs w:val="24"/>
        </w:rPr>
        <w:t>. https://doi.org/10.1007/s10980-021-01276-w</w:t>
      </w:r>
    </w:p>
    <w:p w14:paraId="4520AF73" w14:textId="77777777" w:rsidR="000B56E3" w:rsidRPr="00DD528E" w:rsidRDefault="000B56E3" w:rsidP="000B56E3">
      <w:pPr>
        <w:pStyle w:val="Bibliography"/>
        <w:rPr>
          <w:rFonts w:cs="Calibri"/>
          <w:szCs w:val="24"/>
        </w:rPr>
      </w:pPr>
      <w:r w:rsidRPr="00DD528E">
        <w:rPr>
          <w:rFonts w:cs="Calibri"/>
          <w:szCs w:val="24"/>
        </w:rPr>
        <w:t xml:space="preserve">Sarrou, E., Doukidou, L., Avramidou, E. V., Martens, S., Angeli, A., Stagiopoulou, R., Fyllas, N. M., Tourvas, N., Abraham, E., &amp; Maloupa, E. (2022). Chemodiversity is closely linked to genetic and environmental diversity: Insights into the Endangered populations of the local endemic plant Sideritis euboea Heldr. Of Evia Island (Greece). </w:t>
      </w:r>
      <w:r w:rsidRPr="00DD528E">
        <w:rPr>
          <w:rFonts w:cs="Calibri"/>
          <w:i/>
          <w:iCs/>
          <w:szCs w:val="24"/>
        </w:rPr>
        <w:t>Journal of Applied Research on Medicinal and Aromatic Plants</w:t>
      </w:r>
      <w:r w:rsidRPr="00DD528E">
        <w:rPr>
          <w:rFonts w:cs="Calibri"/>
          <w:szCs w:val="24"/>
        </w:rPr>
        <w:t xml:space="preserve">, </w:t>
      </w:r>
      <w:r w:rsidRPr="00DD528E">
        <w:rPr>
          <w:rFonts w:cs="Calibri"/>
          <w:i/>
          <w:iCs/>
          <w:szCs w:val="24"/>
        </w:rPr>
        <w:t>31</w:t>
      </w:r>
      <w:r w:rsidRPr="00DD528E">
        <w:rPr>
          <w:rFonts w:cs="Calibri"/>
          <w:szCs w:val="24"/>
        </w:rPr>
        <w:t>, 100426.</w:t>
      </w:r>
    </w:p>
    <w:p w14:paraId="11F7AACB" w14:textId="77777777" w:rsidR="000B56E3" w:rsidRPr="00DD528E" w:rsidRDefault="000B56E3" w:rsidP="000B56E3">
      <w:pPr>
        <w:pStyle w:val="Bibliography"/>
        <w:rPr>
          <w:rFonts w:cs="Calibri"/>
          <w:szCs w:val="24"/>
        </w:rPr>
      </w:pPr>
      <w:r w:rsidRPr="00DD528E">
        <w:rPr>
          <w:rFonts w:cs="Calibri"/>
          <w:szCs w:val="24"/>
        </w:rPr>
        <w:t xml:space="preserve">Schrader, J., Weigelt, P., Cai, L., Westoby, M., Fernández-Palacios, J. M., Cabezas, F. J., Plunkett, G. M., Ranker, T. A., Triantis, K. A., &amp; Trigas, P. (2024). Islands are key for protecting the world’s plant endemism. </w:t>
      </w:r>
      <w:r w:rsidRPr="00DD528E">
        <w:rPr>
          <w:rFonts w:cs="Calibri"/>
          <w:i/>
          <w:iCs/>
          <w:szCs w:val="24"/>
        </w:rPr>
        <w:t>Nature</w:t>
      </w:r>
      <w:r w:rsidRPr="00DD528E">
        <w:rPr>
          <w:rFonts w:cs="Calibri"/>
          <w:szCs w:val="24"/>
        </w:rPr>
        <w:t>, 1–7.</w:t>
      </w:r>
    </w:p>
    <w:p w14:paraId="655FE351" w14:textId="77777777" w:rsidR="000B56E3" w:rsidRPr="00DD528E" w:rsidRDefault="000B56E3" w:rsidP="000B56E3">
      <w:pPr>
        <w:pStyle w:val="Bibliography"/>
        <w:rPr>
          <w:rFonts w:cs="Calibri"/>
          <w:szCs w:val="24"/>
        </w:rPr>
      </w:pPr>
      <w:r w:rsidRPr="00DD528E">
        <w:rPr>
          <w:rFonts w:cs="Calibri"/>
          <w:szCs w:val="24"/>
        </w:rPr>
        <w:t xml:space="preserve">Schwarz, J., &amp; Heider, D. (2019). GUESS: Projecting machine learning scores to well-calibrated probability estimates for clinical decision-making. </w:t>
      </w:r>
      <w:r w:rsidRPr="00DD528E">
        <w:rPr>
          <w:rFonts w:cs="Calibri"/>
          <w:i/>
          <w:iCs/>
          <w:szCs w:val="24"/>
        </w:rPr>
        <w:t>Bioinformatics</w:t>
      </w:r>
      <w:r w:rsidRPr="00DD528E">
        <w:rPr>
          <w:rFonts w:cs="Calibri"/>
          <w:szCs w:val="24"/>
        </w:rPr>
        <w:t>. https://doi.org/10.1093/bioinformatics/bty984</w:t>
      </w:r>
    </w:p>
    <w:p w14:paraId="2AA095C2" w14:textId="77777777" w:rsidR="000B56E3" w:rsidRPr="00DD528E" w:rsidRDefault="000B56E3" w:rsidP="000B56E3">
      <w:pPr>
        <w:pStyle w:val="Bibliography"/>
        <w:rPr>
          <w:rFonts w:cs="Calibri"/>
          <w:szCs w:val="24"/>
        </w:rPr>
      </w:pPr>
      <w:r w:rsidRPr="00DD528E">
        <w:rPr>
          <w:rFonts w:cs="Calibri"/>
          <w:szCs w:val="24"/>
        </w:rPr>
        <w:t xml:space="preserve">Signorell, A., Aho, K., Anderegg, N., Aragon, T., Arppe, A., Baddeley, A., Bolker, B., Caeiro, F., Champely, S., &amp; Chessel, D. (2021). </w:t>
      </w:r>
      <w:r w:rsidRPr="00DD528E">
        <w:rPr>
          <w:rFonts w:cs="Calibri"/>
          <w:i/>
          <w:iCs/>
          <w:szCs w:val="24"/>
        </w:rPr>
        <w:t>DescTools: Tools for descriptive statistics. R package version 0.99-40</w:t>
      </w:r>
      <w:r w:rsidRPr="00DD528E">
        <w:rPr>
          <w:rFonts w:cs="Calibri"/>
          <w:szCs w:val="24"/>
        </w:rPr>
        <w:t>. CRAN.</w:t>
      </w:r>
    </w:p>
    <w:p w14:paraId="6D9E0C90" w14:textId="77777777" w:rsidR="000B56E3" w:rsidRPr="00DD528E" w:rsidRDefault="000B56E3" w:rsidP="000B56E3">
      <w:pPr>
        <w:pStyle w:val="Bibliography"/>
        <w:rPr>
          <w:rFonts w:cs="Calibri"/>
          <w:szCs w:val="24"/>
        </w:rPr>
      </w:pPr>
      <w:r w:rsidRPr="00DD528E">
        <w:rPr>
          <w:rFonts w:cs="Calibri"/>
          <w:szCs w:val="24"/>
        </w:rPr>
        <w:t xml:space="preserve">Smith, A. B. (2020). </w:t>
      </w:r>
      <w:r w:rsidRPr="00DD528E">
        <w:rPr>
          <w:rFonts w:cs="Calibri"/>
          <w:i/>
          <w:iCs/>
          <w:szCs w:val="24"/>
        </w:rPr>
        <w:t>enmSdm: Tools for modeling species niches and distributions. R package version 0.5.1.5</w:t>
      </w:r>
      <w:r w:rsidRPr="00DD528E">
        <w:rPr>
          <w:rFonts w:cs="Calibri"/>
          <w:szCs w:val="24"/>
        </w:rPr>
        <w:t>.</w:t>
      </w:r>
    </w:p>
    <w:p w14:paraId="6354EF64" w14:textId="77777777" w:rsidR="000B56E3" w:rsidRPr="00DD528E" w:rsidRDefault="000B56E3" w:rsidP="000B56E3">
      <w:pPr>
        <w:pStyle w:val="Bibliography"/>
        <w:rPr>
          <w:rFonts w:cs="Calibri"/>
          <w:szCs w:val="24"/>
        </w:rPr>
      </w:pPr>
      <w:r w:rsidRPr="00DD528E">
        <w:rPr>
          <w:rFonts w:cs="Calibri"/>
          <w:szCs w:val="24"/>
        </w:rPr>
        <w:t xml:space="preserve">Snogerup, S. (1971). </w:t>
      </w:r>
      <w:r w:rsidRPr="00DD528E">
        <w:rPr>
          <w:rFonts w:cs="Calibri"/>
          <w:i/>
          <w:iCs/>
          <w:szCs w:val="24"/>
        </w:rPr>
        <w:t>Evolutionary and plant geographical aspects of chasmophytic communities.</w:t>
      </w:r>
    </w:p>
    <w:p w14:paraId="4C70AB90" w14:textId="77777777" w:rsidR="000B56E3" w:rsidRPr="00DD528E" w:rsidRDefault="000B56E3" w:rsidP="000B56E3">
      <w:pPr>
        <w:pStyle w:val="Bibliography"/>
        <w:rPr>
          <w:rFonts w:cs="Calibri"/>
          <w:szCs w:val="24"/>
        </w:rPr>
      </w:pPr>
      <w:r w:rsidRPr="00DD528E">
        <w:rPr>
          <w:rFonts w:cs="Calibri"/>
          <w:szCs w:val="24"/>
        </w:rPr>
        <w:t xml:space="preserve">Sofaer, H. R., Hoeting, J. A., &amp; Jarnevich, C. S. (2019). The area under the precision-recall curve as a performance metric for rare binary events. </w:t>
      </w:r>
      <w:r w:rsidRPr="00DD528E">
        <w:rPr>
          <w:rFonts w:cs="Calibri"/>
          <w:i/>
          <w:iCs/>
          <w:szCs w:val="24"/>
        </w:rPr>
        <w:t>Methods in Ecology and Evolution</w:t>
      </w:r>
      <w:r w:rsidRPr="00DD528E">
        <w:rPr>
          <w:rFonts w:cs="Calibri"/>
          <w:szCs w:val="24"/>
        </w:rPr>
        <w:t xml:space="preserve">, </w:t>
      </w:r>
      <w:r w:rsidRPr="00DD528E">
        <w:rPr>
          <w:rFonts w:cs="Calibri"/>
          <w:i/>
          <w:iCs/>
          <w:szCs w:val="24"/>
        </w:rPr>
        <w:t>10</w:t>
      </w:r>
      <w:r w:rsidRPr="00DD528E">
        <w:rPr>
          <w:rFonts w:cs="Calibri"/>
          <w:szCs w:val="24"/>
        </w:rPr>
        <w:t>(4), 565–577. https://doi.org/10.1111/2041-210X.13140</w:t>
      </w:r>
    </w:p>
    <w:p w14:paraId="1972A428" w14:textId="77777777" w:rsidR="000B56E3" w:rsidRPr="00DD528E" w:rsidRDefault="000B56E3" w:rsidP="000B56E3">
      <w:pPr>
        <w:pStyle w:val="Bibliography"/>
        <w:rPr>
          <w:rFonts w:cs="Calibri"/>
          <w:szCs w:val="24"/>
        </w:rPr>
      </w:pPr>
      <w:r w:rsidRPr="00DD528E">
        <w:rPr>
          <w:rFonts w:cs="Calibri"/>
          <w:szCs w:val="24"/>
        </w:rPr>
        <w:t xml:space="preserve">Spiliopoulou, K., Brooks, T. M., Dimitrakopoulos, P. G., Oikonomou, A., Karavatsou, F., Stoumboudi, M. T., &amp; Triantis, K. A. (2023). Protected areas and the ranges of threatened species: Towards the EU Biodiversity Strategy 2030. </w:t>
      </w:r>
      <w:r w:rsidRPr="00DD528E">
        <w:rPr>
          <w:rFonts w:cs="Calibri"/>
          <w:i/>
          <w:iCs/>
          <w:szCs w:val="24"/>
        </w:rPr>
        <w:t>Biological Conservation</w:t>
      </w:r>
      <w:r w:rsidRPr="00DD528E">
        <w:rPr>
          <w:rFonts w:cs="Calibri"/>
          <w:szCs w:val="24"/>
        </w:rPr>
        <w:t>. https://doi.org/10.1016/j.biocon.2023.110166</w:t>
      </w:r>
    </w:p>
    <w:p w14:paraId="5E105B23" w14:textId="77777777" w:rsidR="000B56E3" w:rsidRPr="00DD528E" w:rsidRDefault="000B56E3" w:rsidP="000B56E3">
      <w:pPr>
        <w:pStyle w:val="Bibliography"/>
        <w:rPr>
          <w:rFonts w:cs="Calibri"/>
          <w:szCs w:val="24"/>
        </w:rPr>
      </w:pPr>
      <w:r w:rsidRPr="00DD528E">
        <w:rPr>
          <w:rFonts w:cs="Calibri"/>
          <w:szCs w:val="24"/>
        </w:rPr>
        <w:lastRenderedPageBreak/>
        <w:t xml:space="preserve">Spiliopoulou, K., Dimitrakopoulos, P. G., Brooks, T. M., Kelaidi, G., Paragamian, K., Kati, V., Oikonomou, A., Vavylis, D., Trigas, P., &amp; Lymberakis, P. (2021). The Natura 2000 network and the ranges of threatened species in Greece. </w:t>
      </w:r>
      <w:r w:rsidRPr="00DD528E">
        <w:rPr>
          <w:rFonts w:cs="Calibri"/>
          <w:i/>
          <w:iCs/>
          <w:szCs w:val="24"/>
        </w:rPr>
        <w:t>Biodiversity and Conservation</w:t>
      </w:r>
      <w:r w:rsidRPr="00DD528E">
        <w:rPr>
          <w:rFonts w:cs="Calibri"/>
          <w:szCs w:val="24"/>
        </w:rPr>
        <w:t>, 1–17.</w:t>
      </w:r>
    </w:p>
    <w:p w14:paraId="348527EE" w14:textId="77777777" w:rsidR="000B56E3" w:rsidRPr="00DD528E" w:rsidRDefault="000B56E3" w:rsidP="000B56E3">
      <w:pPr>
        <w:pStyle w:val="Bibliography"/>
        <w:rPr>
          <w:rFonts w:cs="Calibri"/>
          <w:szCs w:val="24"/>
        </w:rPr>
      </w:pPr>
      <w:r w:rsidRPr="00DD528E">
        <w:rPr>
          <w:rFonts w:cs="Calibri"/>
          <w:szCs w:val="24"/>
        </w:rPr>
        <w:t xml:space="preserve">Steinbauer, M. J., Field, R., Grytnes, J. A., Trigas, P., Ah-Peng, C., Attorre, F., Birks, H. J. B., Borges, P. A. V., Cardoso, P., Chou, C. H., Sanctis, M. D., Sequeira, M. M. de, Duarte, M. C., Elias, R. B., Fernández-Palacios, J. M., Gabriel, R., Gereau, R. E., Gillespie, R. G., Greimler, J., … Beierkuhnlein, C. (2016). Topography-driven isolation, speciation and a global increase of endemism with elevation. </w:t>
      </w:r>
      <w:r w:rsidRPr="00DD528E">
        <w:rPr>
          <w:rFonts w:cs="Calibri"/>
          <w:i/>
          <w:iCs/>
          <w:szCs w:val="24"/>
        </w:rPr>
        <w:t>Global Ecology and Biogeography</w:t>
      </w:r>
      <w:r w:rsidRPr="00DD528E">
        <w:rPr>
          <w:rFonts w:cs="Calibri"/>
          <w:szCs w:val="24"/>
        </w:rPr>
        <w:t xml:space="preserve">, </w:t>
      </w:r>
      <w:r w:rsidRPr="00DD528E">
        <w:rPr>
          <w:rFonts w:cs="Calibri"/>
          <w:i/>
          <w:iCs/>
          <w:szCs w:val="24"/>
        </w:rPr>
        <w:t>25</w:t>
      </w:r>
      <w:r w:rsidRPr="00DD528E">
        <w:rPr>
          <w:rFonts w:cs="Calibri"/>
          <w:szCs w:val="24"/>
        </w:rPr>
        <w:t>(9), Article 9. https://doi.org/10.1111/geb.12469</w:t>
      </w:r>
    </w:p>
    <w:p w14:paraId="7359A39C" w14:textId="77777777" w:rsidR="000B56E3" w:rsidRPr="00DD528E" w:rsidRDefault="000B56E3" w:rsidP="000B56E3">
      <w:pPr>
        <w:pStyle w:val="Bibliography"/>
        <w:rPr>
          <w:rFonts w:cs="Calibri"/>
          <w:szCs w:val="24"/>
        </w:rPr>
      </w:pPr>
      <w:r w:rsidRPr="00DD528E">
        <w:rPr>
          <w:rFonts w:cs="Calibri"/>
          <w:szCs w:val="24"/>
        </w:rPr>
        <w:t xml:space="preserve">Steinbauer, M. J., Grytnes, J. A., Jurasinski, G., Kulonen, A., Lenoir, J., Pauli, H., Rixen, C., Winkler, M., Bardy-Durchhalter, M., Barni, E., Bjorkman, A. D., Breiner, F. T., Burg, S., Czortek, P., Dawes, M. A., Delimat, A., Dullinger, S., Erschbamer, B., Felde, V. A., … Wipf, S. (2018). Accelerated increase in plant species richness on mountain summits is linked to warming. </w:t>
      </w:r>
      <w:r w:rsidRPr="00DD528E">
        <w:rPr>
          <w:rFonts w:cs="Calibri"/>
          <w:i/>
          <w:iCs/>
          <w:szCs w:val="24"/>
        </w:rPr>
        <w:t>Nature</w:t>
      </w:r>
      <w:r w:rsidRPr="00DD528E">
        <w:rPr>
          <w:rFonts w:cs="Calibri"/>
          <w:szCs w:val="24"/>
        </w:rPr>
        <w:t xml:space="preserve">, </w:t>
      </w:r>
      <w:r w:rsidRPr="00DD528E">
        <w:rPr>
          <w:rFonts w:cs="Calibri"/>
          <w:i/>
          <w:iCs/>
          <w:szCs w:val="24"/>
        </w:rPr>
        <w:t>556</w:t>
      </w:r>
      <w:r w:rsidRPr="00DD528E">
        <w:rPr>
          <w:rFonts w:cs="Calibri"/>
          <w:szCs w:val="24"/>
        </w:rPr>
        <w:t>(7700), Article 7700. https://doi.org/10.1038/s41586-018-0005-6</w:t>
      </w:r>
    </w:p>
    <w:p w14:paraId="50E682D2" w14:textId="77777777" w:rsidR="000B56E3" w:rsidRPr="00DD528E" w:rsidRDefault="000B56E3" w:rsidP="000B56E3">
      <w:pPr>
        <w:pStyle w:val="Bibliography"/>
        <w:rPr>
          <w:rFonts w:cs="Calibri"/>
          <w:szCs w:val="24"/>
        </w:rPr>
      </w:pPr>
      <w:r w:rsidRPr="00DD528E">
        <w:rPr>
          <w:rFonts w:cs="Calibri"/>
          <w:szCs w:val="24"/>
        </w:rPr>
        <w:t xml:space="preserve">Stévart, T., Dauby, G., Lowry, P. P., Blach-Overgaard, A., Droissart, V., Harris, D. J., Mackinder, B. A., Schatz, G. E., Sonké, B., Sosef, M. S. M., Svenning, J.-C., Wieringa, J. J., &amp; Couvreur, T. L. P. (2019). A third of the tropical African flora is potentially threatened with extinction. </w:t>
      </w:r>
      <w:r w:rsidRPr="00DD528E">
        <w:rPr>
          <w:rFonts w:cs="Calibri"/>
          <w:i/>
          <w:iCs/>
          <w:szCs w:val="24"/>
        </w:rPr>
        <w:t>Science Advances</w:t>
      </w:r>
      <w:r w:rsidRPr="00DD528E">
        <w:rPr>
          <w:rFonts w:cs="Calibri"/>
          <w:szCs w:val="24"/>
        </w:rPr>
        <w:t xml:space="preserve">, </w:t>
      </w:r>
      <w:r w:rsidRPr="00DD528E">
        <w:rPr>
          <w:rFonts w:cs="Calibri"/>
          <w:i/>
          <w:iCs/>
          <w:szCs w:val="24"/>
        </w:rPr>
        <w:t>5</w:t>
      </w:r>
      <w:r w:rsidRPr="00DD528E">
        <w:rPr>
          <w:rFonts w:cs="Calibri"/>
          <w:szCs w:val="24"/>
        </w:rPr>
        <w:t>(11), eaax9444. https://doi.org/10.1126/sciadv.aax9444</w:t>
      </w:r>
    </w:p>
    <w:p w14:paraId="3635828A" w14:textId="77777777" w:rsidR="000B56E3" w:rsidRPr="00DD528E" w:rsidRDefault="000B56E3" w:rsidP="000B56E3">
      <w:pPr>
        <w:pStyle w:val="Bibliography"/>
        <w:rPr>
          <w:rFonts w:cs="Calibri"/>
          <w:szCs w:val="24"/>
        </w:rPr>
      </w:pPr>
      <w:r w:rsidRPr="00DD528E">
        <w:rPr>
          <w:rFonts w:cs="Calibri"/>
          <w:szCs w:val="24"/>
        </w:rPr>
        <w:t xml:space="preserve">Strid, A. (1970). Studies in the Aegean flora. XVI. Biosystematics of the Nigella arvensis complex. With special reference to the problem of non-adaptive radiation. </w:t>
      </w:r>
      <w:r w:rsidRPr="00DD528E">
        <w:rPr>
          <w:rFonts w:cs="Calibri"/>
          <w:i/>
          <w:iCs/>
          <w:szCs w:val="24"/>
        </w:rPr>
        <w:t>Opera Bot.</w:t>
      </w:r>
      <w:r w:rsidRPr="00DD528E">
        <w:rPr>
          <w:rFonts w:cs="Calibri"/>
          <w:szCs w:val="24"/>
        </w:rPr>
        <w:t xml:space="preserve">, </w:t>
      </w:r>
      <w:r w:rsidRPr="00DD528E">
        <w:rPr>
          <w:rFonts w:cs="Calibri"/>
          <w:i/>
          <w:iCs/>
          <w:szCs w:val="24"/>
        </w:rPr>
        <w:t>28</w:t>
      </w:r>
      <w:r w:rsidRPr="00DD528E">
        <w:rPr>
          <w:rFonts w:cs="Calibri"/>
          <w:szCs w:val="24"/>
        </w:rPr>
        <w:t>, 1–169.</w:t>
      </w:r>
    </w:p>
    <w:p w14:paraId="3DDDB037" w14:textId="77777777" w:rsidR="000B56E3" w:rsidRPr="00DD528E" w:rsidRDefault="000B56E3" w:rsidP="000B56E3">
      <w:pPr>
        <w:pStyle w:val="Bibliography"/>
        <w:rPr>
          <w:rFonts w:cs="Calibri"/>
          <w:szCs w:val="24"/>
        </w:rPr>
      </w:pPr>
      <w:r w:rsidRPr="00DD528E">
        <w:rPr>
          <w:rFonts w:cs="Calibri"/>
          <w:szCs w:val="24"/>
        </w:rPr>
        <w:t xml:space="preserve">Sweeney, C. P., &amp; Jarzyna, M. A. (2022). Assessing the Synergistic Effects of Land Use and Climate Change on Terrestrial Biodiversity: Are Generalists Always the Winners? </w:t>
      </w:r>
      <w:r w:rsidRPr="00DD528E">
        <w:rPr>
          <w:rFonts w:cs="Calibri"/>
          <w:i/>
          <w:iCs/>
          <w:szCs w:val="24"/>
        </w:rPr>
        <w:t>Current Landscape Ecology Reports</w:t>
      </w:r>
      <w:r w:rsidRPr="00DD528E">
        <w:rPr>
          <w:rFonts w:cs="Calibri"/>
          <w:szCs w:val="24"/>
        </w:rPr>
        <w:t>. https://doi.org/10.1007/s40823-022-00073-8</w:t>
      </w:r>
    </w:p>
    <w:p w14:paraId="7CBDFDC7" w14:textId="77777777" w:rsidR="000B56E3" w:rsidRPr="00DD528E" w:rsidRDefault="000B56E3" w:rsidP="000B56E3">
      <w:pPr>
        <w:pStyle w:val="Bibliography"/>
        <w:rPr>
          <w:rFonts w:cs="Calibri"/>
          <w:szCs w:val="24"/>
        </w:rPr>
      </w:pPr>
      <w:r w:rsidRPr="00DD528E">
        <w:rPr>
          <w:rFonts w:cs="Calibri"/>
          <w:szCs w:val="24"/>
        </w:rPr>
        <w:t xml:space="preserve">Thompson, J. D. (2020). </w:t>
      </w:r>
      <w:r w:rsidRPr="00DD528E">
        <w:rPr>
          <w:rFonts w:cs="Calibri"/>
          <w:i/>
          <w:iCs/>
          <w:szCs w:val="24"/>
        </w:rPr>
        <w:t>Plant evolution in the Mediterranean: Insights for conservation</w:t>
      </w:r>
      <w:r w:rsidRPr="00DD528E">
        <w:rPr>
          <w:rFonts w:cs="Calibri"/>
          <w:szCs w:val="24"/>
        </w:rPr>
        <w:t>. Oxford University Press, USA. https://www.google.com/books?hl=en&amp;lr=&amp;id=lxT0DwAAQBAJ&amp;oi=fnd&amp;pg=PP1&amp;dq=Plant+Evolution+in+the+Mediterranean:+Insights+for+Conservation&amp;ots=Oh9mwa6hjs&amp;sig=yoPqRUYaSf-U3a_JSDj7mKeieP8</w:t>
      </w:r>
    </w:p>
    <w:p w14:paraId="1FBDA64B" w14:textId="77777777" w:rsidR="000B56E3" w:rsidRPr="00DD528E" w:rsidRDefault="000B56E3" w:rsidP="000B56E3">
      <w:pPr>
        <w:pStyle w:val="Bibliography"/>
        <w:rPr>
          <w:rFonts w:cs="Calibri"/>
          <w:szCs w:val="24"/>
        </w:rPr>
      </w:pPr>
      <w:r w:rsidRPr="00DD528E">
        <w:rPr>
          <w:rFonts w:cs="Calibri"/>
          <w:szCs w:val="24"/>
        </w:rPr>
        <w:t xml:space="preserve">Thuiller, W., Georges, D., Engler, R., &amp; Breiner, F. (2016). </w:t>
      </w:r>
      <w:r w:rsidRPr="00DD528E">
        <w:rPr>
          <w:rFonts w:cs="Calibri"/>
          <w:i/>
          <w:iCs/>
          <w:szCs w:val="24"/>
        </w:rPr>
        <w:t>biomod2: Ensemble Platform for Species Distribution Modeling</w:t>
      </w:r>
      <w:r w:rsidRPr="00DD528E">
        <w:rPr>
          <w:rFonts w:cs="Calibri"/>
          <w:szCs w:val="24"/>
        </w:rPr>
        <w:t>.</w:t>
      </w:r>
    </w:p>
    <w:p w14:paraId="49A14D68" w14:textId="77777777" w:rsidR="000B56E3" w:rsidRPr="00DD528E" w:rsidRDefault="000B56E3" w:rsidP="000B56E3">
      <w:pPr>
        <w:pStyle w:val="Bibliography"/>
        <w:rPr>
          <w:rFonts w:cs="Calibri"/>
          <w:szCs w:val="24"/>
        </w:rPr>
      </w:pPr>
      <w:r w:rsidRPr="00DD528E">
        <w:rPr>
          <w:rFonts w:cs="Calibri"/>
          <w:szCs w:val="24"/>
        </w:rPr>
        <w:lastRenderedPageBreak/>
        <w:t xml:space="preserve">Title, P. O., &amp; Bemmels, J. B. (2018). ENVIREM: an expanded set of bioclimatic and topographic variables increases flexibility and improves performance of ecological niche modeling. </w:t>
      </w:r>
      <w:r w:rsidRPr="00DD528E">
        <w:rPr>
          <w:rFonts w:cs="Calibri"/>
          <w:i/>
          <w:iCs/>
          <w:szCs w:val="24"/>
        </w:rPr>
        <w:t>Ecography</w:t>
      </w:r>
      <w:r w:rsidRPr="00DD528E">
        <w:rPr>
          <w:rFonts w:cs="Calibri"/>
          <w:szCs w:val="24"/>
        </w:rPr>
        <w:t>. https://doi.org/10.1111/ecog.02880</w:t>
      </w:r>
    </w:p>
    <w:p w14:paraId="4C237788" w14:textId="77777777" w:rsidR="000B56E3" w:rsidRPr="00DD528E" w:rsidRDefault="000B56E3" w:rsidP="000B56E3">
      <w:pPr>
        <w:pStyle w:val="Bibliography"/>
        <w:rPr>
          <w:rFonts w:cs="Calibri"/>
          <w:szCs w:val="24"/>
        </w:rPr>
      </w:pPr>
      <w:r w:rsidRPr="00DD528E">
        <w:rPr>
          <w:rFonts w:cs="Calibri"/>
          <w:szCs w:val="24"/>
        </w:rPr>
        <w:t xml:space="preserve">Trigas, P., &amp; Iatrou, G. (2006). The local endemic flora of Evvia (W Aegean, Greece). </w:t>
      </w:r>
      <w:r w:rsidRPr="00DD528E">
        <w:rPr>
          <w:rFonts w:cs="Calibri"/>
          <w:i/>
          <w:iCs/>
          <w:szCs w:val="24"/>
        </w:rPr>
        <w:t>Willdenowia</w:t>
      </w:r>
      <w:r w:rsidRPr="00DD528E">
        <w:rPr>
          <w:rFonts w:cs="Calibri"/>
          <w:szCs w:val="24"/>
        </w:rPr>
        <w:t xml:space="preserve">, </w:t>
      </w:r>
      <w:r w:rsidRPr="00DD528E">
        <w:rPr>
          <w:rFonts w:cs="Calibri"/>
          <w:i/>
          <w:iCs/>
          <w:szCs w:val="24"/>
        </w:rPr>
        <w:t>36</w:t>
      </w:r>
      <w:r w:rsidRPr="00DD528E">
        <w:rPr>
          <w:rFonts w:cs="Calibri"/>
          <w:szCs w:val="24"/>
        </w:rPr>
        <w:t>(Trigas 2003), 257. https://doi.org/10.3372/wi.36.36121</w:t>
      </w:r>
    </w:p>
    <w:p w14:paraId="07AD73B4" w14:textId="77777777" w:rsidR="000B56E3" w:rsidRPr="00DD528E" w:rsidRDefault="000B56E3" w:rsidP="000B56E3">
      <w:pPr>
        <w:pStyle w:val="Bibliography"/>
        <w:rPr>
          <w:rFonts w:cs="Calibri"/>
          <w:szCs w:val="24"/>
        </w:rPr>
      </w:pPr>
      <w:r w:rsidRPr="00DD528E">
        <w:rPr>
          <w:rFonts w:cs="Calibri"/>
          <w:szCs w:val="24"/>
        </w:rPr>
        <w:t xml:space="preserve">Trigas, P., Iatrou, G., &amp; Panitsa, M. (2008). Vascular plant species diversity, biogeography and vulnerability in the Aegean islands as exemplified by Evvia island (W Aegean, Greece). </w:t>
      </w:r>
      <w:r w:rsidRPr="00DD528E">
        <w:rPr>
          <w:rFonts w:cs="Calibri"/>
          <w:i/>
          <w:iCs/>
          <w:szCs w:val="24"/>
        </w:rPr>
        <w:t>Fresenius Environmental Bulletin</w:t>
      </w:r>
      <w:r w:rsidRPr="00DD528E">
        <w:rPr>
          <w:rFonts w:cs="Calibri"/>
          <w:szCs w:val="24"/>
        </w:rPr>
        <w:t xml:space="preserve">, </w:t>
      </w:r>
      <w:r w:rsidRPr="00DD528E">
        <w:rPr>
          <w:rFonts w:cs="Calibri"/>
          <w:i/>
          <w:iCs/>
          <w:szCs w:val="24"/>
        </w:rPr>
        <w:t>17</w:t>
      </w:r>
      <w:r w:rsidRPr="00DD528E">
        <w:rPr>
          <w:rFonts w:cs="Calibri"/>
          <w:szCs w:val="24"/>
        </w:rPr>
        <w:t>(1), 48–57.</w:t>
      </w:r>
    </w:p>
    <w:p w14:paraId="243C64F5" w14:textId="77777777" w:rsidR="000B56E3" w:rsidRPr="00DD528E" w:rsidRDefault="000B56E3" w:rsidP="000B56E3">
      <w:pPr>
        <w:pStyle w:val="Bibliography"/>
        <w:rPr>
          <w:rFonts w:cs="Calibri"/>
          <w:szCs w:val="24"/>
        </w:rPr>
      </w:pPr>
      <w:r w:rsidRPr="00DD528E">
        <w:rPr>
          <w:rFonts w:cs="Calibri"/>
          <w:szCs w:val="24"/>
        </w:rPr>
        <w:t xml:space="preserve">Tsirogiannis, C., &amp; Sandel, B. (2016). PhyloMeasures: A package for computing phylogenetic biodiversity measures and their statistical moments. </w:t>
      </w:r>
      <w:r w:rsidRPr="00DD528E">
        <w:rPr>
          <w:rFonts w:cs="Calibri"/>
          <w:i/>
          <w:iCs/>
          <w:szCs w:val="24"/>
        </w:rPr>
        <w:t>Ecography</w:t>
      </w:r>
      <w:r w:rsidRPr="00DD528E">
        <w:rPr>
          <w:rFonts w:cs="Calibri"/>
          <w:szCs w:val="24"/>
        </w:rPr>
        <w:t xml:space="preserve">, </w:t>
      </w:r>
      <w:r w:rsidRPr="00DD528E">
        <w:rPr>
          <w:rFonts w:cs="Calibri"/>
          <w:i/>
          <w:iCs/>
          <w:szCs w:val="24"/>
        </w:rPr>
        <w:t>39</w:t>
      </w:r>
      <w:r w:rsidRPr="00DD528E">
        <w:rPr>
          <w:rFonts w:cs="Calibri"/>
          <w:szCs w:val="24"/>
        </w:rPr>
        <w:t>(7), 709–714. https://doi.org/10.1111/ecog.01814</w:t>
      </w:r>
    </w:p>
    <w:p w14:paraId="3BF9D70F" w14:textId="77777777" w:rsidR="000B56E3" w:rsidRPr="00DD528E" w:rsidRDefault="000B56E3" w:rsidP="000B56E3">
      <w:pPr>
        <w:pStyle w:val="Bibliography"/>
        <w:rPr>
          <w:rFonts w:cs="Calibri"/>
          <w:szCs w:val="24"/>
        </w:rPr>
      </w:pPr>
      <w:r w:rsidRPr="00DD528E">
        <w:rPr>
          <w:rFonts w:cs="Calibri"/>
          <w:szCs w:val="24"/>
        </w:rPr>
        <w:t xml:space="preserve">Upson, R., Williams, J. J., Wilkinson, T. P., Clubbe, C. P., Maclean, I. M., McAdam, J. H., &amp; Moat, J. F. (2016). Potential impacts of climate change on native plant distributions in the Falkland Islands. </w:t>
      </w:r>
      <w:r w:rsidRPr="00DD528E">
        <w:rPr>
          <w:rFonts w:cs="Calibri"/>
          <w:i/>
          <w:iCs/>
          <w:szCs w:val="24"/>
        </w:rPr>
        <w:t>PloS One</w:t>
      </w:r>
      <w:r w:rsidRPr="00DD528E">
        <w:rPr>
          <w:rFonts w:cs="Calibri"/>
          <w:szCs w:val="24"/>
        </w:rPr>
        <w:t xml:space="preserve">, </w:t>
      </w:r>
      <w:r w:rsidRPr="00DD528E">
        <w:rPr>
          <w:rFonts w:cs="Calibri"/>
          <w:i/>
          <w:iCs/>
          <w:szCs w:val="24"/>
        </w:rPr>
        <w:t>11</w:t>
      </w:r>
      <w:r w:rsidRPr="00DD528E">
        <w:rPr>
          <w:rFonts w:cs="Calibri"/>
          <w:szCs w:val="24"/>
        </w:rPr>
        <w:t>(11), e0167026.</w:t>
      </w:r>
    </w:p>
    <w:p w14:paraId="7ABC1BEF" w14:textId="77777777" w:rsidR="000B56E3" w:rsidRPr="00DD528E" w:rsidRDefault="000B56E3" w:rsidP="000B56E3">
      <w:pPr>
        <w:pStyle w:val="Bibliography"/>
        <w:rPr>
          <w:rFonts w:cs="Calibri"/>
          <w:szCs w:val="24"/>
        </w:rPr>
      </w:pPr>
      <w:r w:rsidRPr="00DD528E">
        <w:rPr>
          <w:rFonts w:cs="Calibri"/>
          <w:szCs w:val="24"/>
        </w:rPr>
        <w:t xml:space="preserve">Urban, M. C. (2018). Escalator to extinction. </w:t>
      </w:r>
      <w:r w:rsidRPr="00DD528E">
        <w:rPr>
          <w:rFonts w:cs="Calibri"/>
          <w:i/>
          <w:iCs/>
          <w:szCs w:val="24"/>
        </w:rPr>
        <w:t>Proceedings of the National Academy of Sciences of the United States of America</w:t>
      </w:r>
      <w:r w:rsidRPr="00DD528E">
        <w:rPr>
          <w:rFonts w:cs="Calibri"/>
          <w:szCs w:val="24"/>
        </w:rPr>
        <w:t xml:space="preserve">, </w:t>
      </w:r>
      <w:r w:rsidRPr="00DD528E">
        <w:rPr>
          <w:rFonts w:cs="Calibri"/>
          <w:i/>
          <w:iCs/>
          <w:szCs w:val="24"/>
        </w:rPr>
        <w:t>115</w:t>
      </w:r>
      <w:r w:rsidRPr="00DD528E">
        <w:rPr>
          <w:rFonts w:cs="Calibri"/>
          <w:szCs w:val="24"/>
        </w:rPr>
        <w:t>(47), Article 47. https://doi.org/10.1073/pnas.1817416115</w:t>
      </w:r>
    </w:p>
    <w:p w14:paraId="1D889697" w14:textId="77777777" w:rsidR="000B56E3" w:rsidRPr="00DD528E" w:rsidRDefault="000B56E3" w:rsidP="000B56E3">
      <w:pPr>
        <w:pStyle w:val="Bibliography"/>
        <w:rPr>
          <w:rFonts w:cs="Calibri"/>
          <w:szCs w:val="24"/>
        </w:rPr>
      </w:pPr>
      <w:r w:rsidRPr="00DD528E">
        <w:rPr>
          <w:rFonts w:cs="Calibri"/>
          <w:szCs w:val="24"/>
        </w:rPr>
        <w:t xml:space="preserve">Urban, M. C. (2024). Climate change extinctions. </w:t>
      </w:r>
      <w:r w:rsidRPr="00DD528E">
        <w:rPr>
          <w:rFonts w:cs="Calibri"/>
          <w:i/>
          <w:iCs/>
          <w:szCs w:val="24"/>
        </w:rPr>
        <w:t>Science</w:t>
      </w:r>
      <w:r w:rsidRPr="00DD528E">
        <w:rPr>
          <w:rFonts w:cs="Calibri"/>
          <w:szCs w:val="24"/>
        </w:rPr>
        <w:t xml:space="preserve">, </w:t>
      </w:r>
      <w:r w:rsidRPr="00DD528E">
        <w:rPr>
          <w:rFonts w:cs="Calibri"/>
          <w:i/>
          <w:iCs/>
          <w:szCs w:val="24"/>
        </w:rPr>
        <w:t>386</w:t>
      </w:r>
      <w:r w:rsidRPr="00DD528E">
        <w:rPr>
          <w:rFonts w:cs="Calibri"/>
          <w:szCs w:val="24"/>
        </w:rPr>
        <w:t>(6726), 1123–1128.</w:t>
      </w:r>
    </w:p>
    <w:p w14:paraId="1C05CE96" w14:textId="77777777" w:rsidR="000B56E3" w:rsidRPr="00DD528E" w:rsidRDefault="000B56E3" w:rsidP="000B56E3">
      <w:pPr>
        <w:pStyle w:val="Bibliography"/>
        <w:rPr>
          <w:rFonts w:cs="Calibri"/>
          <w:szCs w:val="24"/>
        </w:rPr>
      </w:pPr>
      <w:r w:rsidRPr="00DD528E">
        <w:rPr>
          <w:rFonts w:cs="Calibri"/>
          <w:szCs w:val="24"/>
        </w:rPr>
        <w:t xml:space="preserve">Valavi, R., Elith, J., Lahoz‐Monfort, J. J., &amp; Guillera‐Arroita, G. (2021). Modelling species presence‐only data with random forests. </w:t>
      </w:r>
      <w:r w:rsidRPr="00DD528E">
        <w:rPr>
          <w:rFonts w:cs="Calibri"/>
          <w:i/>
          <w:iCs/>
          <w:szCs w:val="24"/>
        </w:rPr>
        <w:t>Ecography</w:t>
      </w:r>
      <w:r w:rsidRPr="00DD528E">
        <w:rPr>
          <w:rFonts w:cs="Calibri"/>
          <w:szCs w:val="24"/>
        </w:rPr>
        <w:t xml:space="preserve">, </w:t>
      </w:r>
      <w:r w:rsidRPr="00DD528E">
        <w:rPr>
          <w:rFonts w:cs="Calibri"/>
          <w:i/>
          <w:iCs/>
          <w:szCs w:val="24"/>
        </w:rPr>
        <w:t>44</w:t>
      </w:r>
      <w:r w:rsidRPr="00DD528E">
        <w:rPr>
          <w:rFonts w:cs="Calibri"/>
          <w:szCs w:val="24"/>
        </w:rPr>
        <w:t>(12), 1731–1742.</w:t>
      </w:r>
    </w:p>
    <w:p w14:paraId="25D31F05" w14:textId="77777777" w:rsidR="000B56E3" w:rsidRPr="00DD528E" w:rsidRDefault="000B56E3" w:rsidP="000B56E3">
      <w:pPr>
        <w:pStyle w:val="Bibliography"/>
        <w:rPr>
          <w:rFonts w:cs="Calibri"/>
          <w:szCs w:val="24"/>
        </w:rPr>
      </w:pPr>
      <w:r w:rsidRPr="00DD528E">
        <w:rPr>
          <w:rFonts w:cs="Calibri"/>
          <w:szCs w:val="24"/>
        </w:rPr>
        <w:t xml:space="preserve">Valavi, R., Guillera‐Arroita, G., Lahoz‐Monfort, J. J., &amp; Elith, J. (2022). Predictive performance of presence‐only species distribution models: A benchmark study with reproducible code. </w:t>
      </w:r>
      <w:r w:rsidRPr="00DD528E">
        <w:rPr>
          <w:rFonts w:cs="Calibri"/>
          <w:i/>
          <w:iCs/>
          <w:szCs w:val="24"/>
        </w:rPr>
        <w:t>Ecological Monographs</w:t>
      </w:r>
      <w:r w:rsidRPr="00DD528E">
        <w:rPr>
          <w:rFonts w:cs="Calibri"/>
          <w:szCs w:val="24"/>
        </w:rPr>
        <w:t xml:space="preserve">, </w:t>
      </w:r>
      <w:r w:rsidRPr="00DD528E">
        <w:rPr>
          <w:rFonts w:cs="Calibri"/>
          <w:i/>
          <w:iCs/>
          <w:szCs w:val="24"/>
        </w:rPr>
        <w:t>92</w:t>
      </w:r>
      <w:r w:rsidRPr="00DD528E">
        <w:rPr>
          <w:rFonts w:cs="Calibri"/>
          <w:szCs w:val="24"/>
        </w:rPr>
        <w:t>(1), e01486.</w:t>
      </w:r>
    </w:p>
    <w:p w14:paraId="2F59C415" w14:textId="77777777" w:rsidR="000B56E3" w:rsidRPr="00DD528E" w:rsidRDefault="000B56E3" w:rsidP="000B56E3">
      <w:pPr>
        <w:pStyle w:val="Bibliography"/>
        <w:rPr>
          <w:rFonts w:cs="Calibri"/>
          <w:szCs w:val="24"/>
        </w:rPr>
      </w:pPr>
      <w:r w:rsidRPr="00DD528E">
        <w:rPr>
          <w:rFonts w:cs="Calibri"/>
          <w:szCs w:val="24"/>
        </w:rPr>
        <w:t xml:space="preserve">Valli, A.-T., Koumandou, V. L., Iatrou, G., Andreou, M., Papasotiropoulos, V., &amp; Trigas, P. (2021). Conservation biology of threatened Mediterranean chasmophytes: The case of Asperula naufraga endemic to Zakynthos island (Ionian islands, Greece). </w:t>
      </w:r>
      <w:r w:rsidRPr="00DD528E">
        <w:rPr>
          <w:rFonts w:cs="Calibri"/>
          <w:i/>
          <w:iCs/>
          <w:szCs w:val="24"/>
        </w:rPr>
        <w:t>PloS One</w:t>
      </w:r>
      <w:r w:rsidRPr="00DD528E">
        <w:rPr>
          <w:rFonts w:cs="Calibri"/>
          <w:szCs w:val="24"/>
        </w:rPr>
        <w:t xml:space="preserve">, </w:t>
      </w:r>
      <w:r w:rsidRPr="00DD528E">
        <w:rPr>
          <w:rFonts w:cs="Calibri"/>
          <w:i/>
          <w:iCs/>
          <w:szCs w:val="24"/>
        </w:rPr>
        <w:t>16</w:t>
      </w:r>
      <w:r w:rsidRPr="00DD528E">
        <w:rPr>
          <w:rFonts w:cs="Calibri"/>
          <w:szCs w:val="24"/>
        </w:rPr>
        <w:t>(2), e0246706.</w:t>
      </w:r>
    </w:p>
    <w:p w14:paraId="21C41520" w14:textId="77777777" w:rsidR="000B56E3" w:rsidRPr="00DD528E" w:rsidRDefault="000B56E3" w:rsidP="000B56E3">
      <w:pPr>
        <w:pStyle w:val="Bibliography"/>
        <w:rPr>
          <w:rFonts w:cs="Calibri"/>
          <w:szCs w:val="24"/>
        </w:rPr>
      </w:pPr>
      <w:r w:rsidRPr="00DD528E">
        <w:rPr>
          <w:rFonts w:cs="Calibri"/>
          <w:szCs w:val="24"/>
        </w:rPr>
        <w:t xml:space="preserve">Valli, A.-T., Papaioannou, C., Liveri, E., Papasotiropoulos, V., &amp; Trigas, P. (2024). Conservation biology of three threatened Limonium species endemic to Zakynthos Island (Ionian Islands, Greece). </w:t>
      </w:r>
      <w:r w:rsidRPr="00DD528E">
        <w:rPr>
          <w:rFonts w:cs="Calibri"/>
          <w:i/>
          <w:iCs/>
          <w:szCs w:val="24"/>
        </w:rPr>
        <w:t>Oryx</w:t>
      </w:r>
      <w:r w:rsidRPr="00DD528E">
        <w:rPr>
          <w:rFonts w:cs="Calibri"/>
          <w:szCs w:val="24"/>
        </w:rPr>
        <w:t>, 1–13.</w:t>
      </w:r>
    </w:p>
    <w:p w14:paraId="7A6B28A4" w14:textId="77777777" w:rsidR="000B56E3" w:rsidRPr="00DD528E" w:rsidRDefault="000B56E3" w:rsidP="000B56E3">
      <w:pPr>
        <w:pStyle w:val="Bibliography"/>
        <w:rPr>
          <w:rFonts w:cs="Calibri"/>
          <w:szCs w:val="24"/>
        </w:rPr>
      </w:pPr>
      <w:r w:rsidRPr="00DD528E">
        <w:rPr>
          <w:rFonts w:cs="Calibri"/>
          <w:szCs w:val="24"/>
        </w:rPr>
        <w:t xml:space="preserve">van Proosdij, A. S. J., Sosef, M. S. M., Wieringa, J. J., &amp; Raes, N. (2016). Minimum required number of specimen records to develop accurate species distribution models. </w:t>
      </w:r>
      <w:r w:rsidRPr="00DD528E">
        <w:rPr>
          <w:rFonts w:cs="Calibri"/>
          <w:i/>
          <w:iCs/>
          <w:szCs w:val="24"/>
        </w:rPr>
        <w:t>Ecography</w:t>
      </w:r>
      <w:r w:rsidRPr="00DD528E">
        <w:rPr>
          <w:rFonts w:cs="Calibri"/>
          <w:szCs w:val="24"/>
        </w:rPr>
        <w:t xml:space="preserve">, </w:t>
      </w:r>
      <w:r w:rsidRPr="00DD528E">
        <w:rPr>
          <w:rFonts w:cs="Calibri"/>
          <w:i/>
          <w:iCs/>
          <w:szCs w:val="24"/>
        </w:rPr>
        <w:t>39</w:t>
      </w:r>
      <w:r w:rsidRPr="00DD528E">
        <w:rPr>
          <w:rFonts w:cs="Calibri"/>
          <w:szCs w:val="24"/>
        </w:rPr>
        <w:t>(6), 542–552. https://doi.org/10.1111/ecog.01509</w:t>
      </w:r>
    </w:p>
    <w:p w14:paraId="7C03085F" w14:textId="77777777" w:rsidR="000B56E3" w:rsidRPr="00DD528E" w:rsidRDefault="000B56E3" w:rsidP="000B56E3">
      <w:pPr>
        <w:pStyle w:val="Bibliography"/>
        <w:rPr>
          <w:rFonts w:cs="Calibri"/>
          <w:szCs w:val="24"/>
        </w:rPr>
      </w:pPr>
      <w:r w:rsidRPr="00DD528E">
        <w:rPr>
          <w:rFonts w:cs="Calibri"/>
          <w:szCs w:val="24"/>
        </w:rPr>
        <w:lastRenderedPageBreak/>
        <w:t xml:space="preserve">Varela, D., Romeiras, M. M., &amp; Silva, L. (2022). Implications of climate change on the distribution and conservation of Cabo Verde endemic trees. </w:t>
      </w:r>
      <w:r w:rsidRPr="00DD528E">
        <w:rPr>
          <w:rFonts w:cs="Calibri"/>
          <w:i/>
          <w:iCs/>
          <w:szCs w:val="24"/>
        </w:rPr>
        <w:t>Global Ecology and Conservation</w:t>
      </w:r>
      <w:r w:rsidRPr="00DD528E">
        <w:rPr>
          <w:rFonts w:cs="Calibri"/>
          <w:szCs w:val="24"/>
        </w:rPr>
        <w:t xml:space="preserve">, </w:t>
      </w:r>
      <w:r w:rsidRPr="00DD528E">
        <w:rPr>
          <w:rFonts w:cs="Calibri"/>
          <w:i/>
          <w:iCs/>
          <w:szCs w:val="24"/>
        </w:rPr>
        <w:t>34</w:t>
      </w:r>
      <w:r w:rsidRPr="00DD528E">
        <w:rPr>
          <w:rFonts w:cs="Calibri"/>
          <w:szCs w:val="24"/>
        </w:rPr>
        <w:t>, e02025.</w:t>
      </w:r>
    </w:p>
    <w:p w14:paraId="1B651AD3" w14:textId="77777777" w:rsidR="000B56E3" w:rsidRPr="00DD528E" w:rsidRDefault="000B56E3" w:rsidP="000B56E3">
      <w:pPr>
        <w:pStyle w:val="Bibliography"/>
        <w:rPr>
          <w:rFonts w:cs="Calibri"/>
          <w:szCs w:val="24"/>
        </w:rPr>
      </w:pPr>
      <w:r w:rsidRPr="00DD528E">
        <w:rPr>
          <w:rFonts w:cs="Calibri"/>
          <w:szCs w:val="24"/>
        </w:rPr>
        <w:t xml:space="preserve">Velazco, S. J. E., Rose, M. B., de Andrade, A. F. A., Minoli, I., &amp; Franklin, J. (2022). flexsdm: An r package for supporting a comprehensive and flexible species distribution modelling workflow. </w:t>
      </w:r>
      <w:r w:rsidRPr="00DD528E">
        <w:rPr>
          <w:rFonts w:cs="Calibri"/>
          <w:i/>
          <w:iCs/>
          <w:szCs w:val="24"/>
        </w:rPr>
        <w:t>Methods in Ecology and Evolution</w:t>
      </w:r>
      <w:r w:rsidRPr="00DD528E">
        <w:rPr>
          <w:rFonts w:cs="Calibri"/>
          <w:szCs w:val="24"/>
        </w:rPr>
        <w:t xml:space="preserve">, </w:t>
      </w:r>
      <w:r w:rsidRPr="00DD528E">
        <w:rPr>
          <w:rFonts w:cs="Calibri"/>
          <w:i/>
          <w:iCs/>
          <w:szCs w:val="24"/>
        </w:rPr>
        <w:t>13</w:t>
      </w:r>
      <w:r w:rsidRPr="00DD528E">
        <w:rPr>
          <w:rFonts w:cs="Calibri"/>
          <w:szCs w:val="24"/>
        </w:rPr>
        <w:t>(8), 1661–1669.</w:t>
      </w:r>
    </w:p>
    <w:p w14:paraId="10C2E34D" w14:textId="77777777" w:rsidR="000B56E3" w:rsidRPr="00DD528E" w:rsidRDefault="000B56E3" w:rsidP="000B56E3">
      <w:pPr>
        <w:pStyle w:val="Bibliography"/>
        <w:rPr>
          <w:rFonts w:cs="Calibri"/>
          <w:szCs w:val="24"/>
        </w:rPr>
      </w:pPr>
      <w:r w:rsidRPr="00DD528E">
        <w:rPr>
          <w:rFonts w:cs="Calibri"/>
          <w:szCs w:val="24"/>
        </w:rPr>
        <w:t xml:space="preserve">Wang, D., de Knegt, H. J., &amp; Hof, A. R. (2022). The effectiveness of a large protected area to conserve a global endemism hotspot may vanish in the face of climate and land-use changes. </w:t>
      </w:r>
      <w:r w:rsidRPr="00DD528E">
        <w:rPr>
          <w:rFonts w:cs="Calibri"/>
          <w:i/>
          <w:iCs/>
          <w:szCs w:val="24"/>
        </w:rPr>
        <w:t>Frontiers in Ecology and Evolution</w:t>
      </w:r>
      <w:r w:rsidRPr="00DD528E">
        <w:rPr>
          <w:rFonts w:cs="Calibri"/>
          <w:szCs w:val="24"/>
        </w:rPr>
        <w:t xml:space="preserve">, </w:t>
      </w:r>
      <w:r w:rsidRPr="00DD528E">
        <w:rPr>
          <w:rFonts w:cs="Calibri"/>
          <w:i/>
          <w:iCs/>
          <w:szCs w:val="24"/>
        </w:rPr>
        <w:t>10</w:t>
      </w:r>
      <w:r w:rsidRPr="00DD528E">
        <w:rPr>
          <w:rFonts w:cs="Calibri"/>
          <w:szCs w:val="24"/>
        </w:rPr>
        <w:t>, 984842.</w:t>
      </w:r>
    </w:p>
    <w:p w14:paraId="1F96C1DD" w14:textId="77777777" w:rsidR="000B56E3" w:rsidRPr="00DD528E" w:rsidRDefault="000B56E3" w:rsidP="000B56E3">
      <w:pPr>
        <w:pStyle w:val="Bibliography"/>
        <w:rPr>
          <w:rFonts w:cs="Calibri"/>
          <w:szCs w:val="24"/>
        </w:rPr>
      </w:pPr>
      <w:r w:rsidRPr="00DD528E">
        <w:rPr>
          <w:rFonts w:cs="Calibri"/>
          <w:szCs w:val="24"/>
        </w:rPr>
        <w:t xml:space="preserve">Wang, T., Hamann, A., Spittlehouse, D. L., &amp; Murdock, T. Q. (2012). ClimateWNA—High-Resolution Spatial Climate Data for Western North America. </w:t>
      </w:r>
      <w:r w:rsidRPr="00DD528E">
        <w:rPr>
          <w:rFonts w:cs="Calibri"/>
          <w:i/>
          <w:iCs/>
          <w:szCs w:val="24"/>
        </w:rPr>
        <w:t>Journal of Applied Meteorology and Climatology</w:t>
      </w:r>
      <w:r w:rsidRPr="00DD528E">
        <w:rPr>
          <w:rFonts w:cs="Calibri"/>
          <w:szCs w:val="24"/>
        </w:rPr>
        <w:t xml:space="preserve">, </w:t>
      </w:r>
      <w:r w:rsidRPr="00DD528E">
        <w:rPr>
          <w:rFonts w:cs="Calibri"/>
          <w:i/>
          <w:iCs/>
          <w:szCs w:val="24"/>
        </w:rPr>
        <w:t>51</w:t>
      </w:r>
      <w:r w:rsidRPr="00DD528E">
        <w:rPr>
          <w:rFonts w:cs="Calibri"/>
          <w:szCs w:val="24"/>
        </w:rPr>
        <w:t>(1), 16–29. https://doi.org/10.1175/JAMC-D-11-043.1</w:t>
      </w:r>
    </w:p>
    <w:p w14:paraId="7597FA4C" w14:textId="77777777" w:rsidR="000B56E3" w:rsidRPr="00DD528E" w:rsidRDefault="000B56E3" w:rsidP="000B56E3">
      <w:pPr>
        <w:pStyle w:val="Bibliography"/>
        <w:rPr>
          <w:rFonts w:cs="Calibri"/>
          <w:szCs w:val="24"/>
        </w:rPr>
      </w:pPr>
      <w:r w:rsidRPr="00DD528E">
        <w:rPr>
          <w:rFonts w:cs="Calibri"/>
          <w:szCs w:val="24"/>
        </w:rPr>
        <w:t xml:space="preserve">Watson, R., Baste, I., Larigauderie, A., Leadley, P., Pascual, U., Baptiste, B., Demissew, S., Dziba, L., Erpul, G., &amp; Fazel, A. (2019). Summary for policymakers of the global assessment report on biodiversity and ecosystem services of the Intergovernmental Science-Policy Platform on Biodiversity and Ecosystem Services. </w:t>
      </w:r>
      <w:r w:rsidRPr="00DD528E">
        <w:rPr>
          <w:rFonts w:cs="Calibri"/>
          <w:i/>
          <w:iCs/>
          <w:szCs w:val="24"/>
        </w:rPr>
        <w:t>IPBES Secretariat: Bonn, Germany</w:t>
      </w:r>
      <w:r w:rsidRPr="00DD528E">
        <w:rPr>
          <w:rFonts w:cs="Calibri"/>
          <w:szCs w:val="24"/>
        </w:rPr>
        <w:t>, 22–47.</w:t>
      </w:r>
    </w:p>
    <w:p w14:paraId="626A2C98" w14:textId="77777777" w:rsidR="000B56E3" w:rsidRPr="00DD528E" w:rsidRDefault="000B56E3" w:rsidP="000B56E3">
      <w:pPr>
        <w:pStyle w:val="Bibliography"/>
        <w:rPr>
          <w:rFonts w:cs="Calibri"/>
          <w:szCs w:val="24"/>
        </w:rPr>
      </w:pPr>
      <w:r w:rsidRPr="00DD528E">
        <w:rPr>
          <w:rFonts w:cs="Calibri"/>
          <w:szCs w:val="24"/>
        </w:rPr>
        <w:t xml:space="preserve">Wiens, J. J., &amp; Zelinka, J. (2024). How many species will Earth lose to climate change? </w:t>
      </w:r>
      <w:r w:rsidRPr="00DD528E">
        <w:rPr>
          <w:rFonts w:cs="Calibri"/>
          <w:i/>
          <w:iCs/>
          <w:szCs w:val="24"/>
        </w:rPr>
        <w:t>Global Change Biology</w:t>
      </w:r>
      <w:r w:rsidRPr="00DD528E">
        <w:rPr>
          <w:rFonts w:cs="Calibri"/>
          <w:szCs w:val="24"/>
        </w:rPr>
        <w:t xml:space="preserve">, </w:t>
      </w:r>
      <w:r w:rsidRPr="00DD528E">
        <w:rPr>
          <w:rFonts w:cs="Calibri"/>
          <w:i/>
          <w:iCs/>
          <w:szCs w:val="24"/>
        </w:rPr>
        <w:t>30</w:t>
      </w:r>
      <w:r w:rsidRPr="00DD528E">
        <w:rPr>
          <w:rFonts w:cs="Calibri"/>
          <w:szCs w:val="24"/>
        </w:rPr>
        <w:t>(1), e17125.</w:t>
      </w:r>
    </w:p>
    <w:p w14:paraId="1E3DAE25" w14:textId="77777777" w:rsidR="000B56E3" w:rsidRPr="00DD528E" w:rsidRDefault="000B56E3" w:rsidP="000B56E3">
      <w:pPr>
        <w:pStyle w:val="Bibliography"/>
        <w:rPr>
          <w:rFonts w:cs="Calibri"/>
          <w:szCs w:val="24"/>
        </w:rPr>
      </w:pPr>
      <w:r w:rsidRPr="00DD528E">
        <w:rPr>
          <w:rFonts w:cs="Calibri"/>
          <w:szCs w:val="24"/>
        </w:rPr>
        <w:t xml:space="preserve">Xu, Y., Shen, Z., Ying, L., Wang, Z., Huang, J., Zang, R., &amp; Jiang, Y. (2017). Hotspot analyses indicate significant conservation gaps for evergreen broadleaved woody plants in China. </w:t>
      </w:r>
      <w:r w:rsidRPr="00DD528E">
        <w:rPr>
          <w:rFonts w:cs="Calibri"/>
          <w:i/>
          <w:iCs/>
          <w:szCs w:val="24"/>
        </w:rPr>
        <w:t>Scientific Reports</w:t>
      </w:r>
      <w:r w:rsidRPr="00DD528E">
        <w:rPr>
          <w:rFonts w:cs="Calibri"/>
          <w:szCs w:val="24"/>
        </w:rPr>
        <w:t xml:space="preserve">, </w:t>
      </w:r>
      <w:r w:rsidRPr="00DD528E">
        <w:rPr>
          <w:rFonts w:cs="Calibri"/>
          <w:i/>
          <w:iCs/>
          <w:szCs w:val="24"/>
        </w:rPr>
        <w:t>7</w:t>
      </w:r>
      <w:r w:rsidRPr="00DD528E">
        <w:rPr>
          <w:rFonts w:cs="Calibri"/>
          <w:szCs w:val="24"/>
        </w:rPr>
        <w:t>(1), 1–10.</w:t>
      </w:r>
    </w:p>
    <w:p w14:paraId="3F4E7CA3" w14:textId="77777777" w:rsidR="000B56E3" w:rsidRDefault="000B56E3" w:rsidP="000B56E3">
      <w:pPr>
        <w:pStyle w:val="Bibliography"/>
        <w:rPr>
          <w:rFonts w:cs="Calibri"/>
          <w:szCs w:val="24"/>
        </w:rPr>
      </w:pPr>
      <w:r w:rsidRPr="00DD528E">
        <w:rPr>
          <w:rFonts w:cs="Calibri"/>
          <w:szCs w:val="24"/>
        </w:rPr>
        <w:t xml:space="preserve">Zizka, A., Silvestro, D., Andermann, T., Azevedo, J., Duarte Ritter, C., Edler, D., Farooq, H., Herdean, A., Ariza, M., &amp; Scharn, R. (2019). CoordinateCleaner: Standardized cleaning of occurrence records from biological collection databases. </w:t>
      </w:r>
      <w:r w:rsidRPr="00DD528E">
        <w:rPr>
          <w:rFonts w:cs="Calibri"/>
          <w:i/>
          <w:iCs/>
          <w:szCs w:val="24"/>
        </w:rPr>
        <w:t>Methods in Ecology and Evolution</w:t>
      </w:r>
      <w:r w:rsidRPr="00DD528E">
        <w:rPr>
          <w:rFonts w:cs="Calibri"/>
          <w:szCs w:val="24"/>
        </w:rPr>
        <w:t xml:space="preserve">, </w:t>
      </w:r>
      <w:r w:rsidRPr="00DD528E">
        <w:rPr>
          <w:rFonts w:cs="Calibri"/>
          <w:i/>
          <w:iCs/>
          <w:szCs w:val="24"/>
        </w:rPr>
        <w:t>10</w:t>
      </w:r>
      <w:r w:rsidRPr="00DD528E">
        <w:rPr>
          <w:rFonts w:cs="Calibri"/>
          <w:szCs w:val="24"/>
        </w:rPr>
        <w:t>(5), 744–751.</w:t>
      </w:r>
    </w:p>
    <w:p w14:paraId="7E984DD2" w14:textId="77777777" w:rsidR="00144690" w:rsidRDefault="00144690" w:rsidP="00144690"/>
    <w:p w14:paraId="5CBF2702" w14:textId="2708F331" w:rsidR="000B56E3" w:rsidRDefault="000B56E3" w:rsidP="00BA74C7">
      <w:pPr>
        <w:spacing w:line="240" w:lineRule="exact"/>
        <w:rPr>
          <w:rFonts w:ascii="Calibri" w:hAnsi="Calibri" w:cs="Calibri"/>
          <w:sz w:val="24"/>
          <w:szCs w:val="24"/>
        </w:rPr>
      </w:pPr>
      <w:r w:rsidRPr="00DD528E">
        <w:rPr>
          <w:rFonts w:ascii="Calibri" w:hAnsi="Calibri" w:cs="Calibri"/>
          <w:sz w:val="24"/>
          <w:szCs w:val="24"/>
        </w:rPr>
        <w:fldChar w:fldCharType="end"/>
      </w:r>
      <w:r w:rsidR="00BA74C7">
        <w:rPr>
          <w:rFonts w:ascii="Calibri" w:hAnsi="Calibri" w:cs="Calibri"/>
          <w:b/>
          <w:bCs/>
          <w:sz w:val="24"/>
          <w:szCs w:val="24"/>
        </w:rPr>
        <w:t>Figure legends</w:t>
      </w:r>
    </w:p>
    <w:p w14:paraId="2EFF40E4" w14:textId="77777777" w:rsidR="00BA74C7" w:rsidRDefault="00BA74C7" w:rsidP="00BA74C7">
      <w:pPr>
        <w:spacing w:line="240" w:lineRule="exact"/>
        <w:rPr>
          <w:rFonts w:ascii="Calibri" w:eastAsia="Aptos" w:hAnsi="Calibri" w:cs="Calibri"/>
          <w:b/>
          <w:bCs/>
          <w:color w:val="auto"/>
          <w:kern w:val="2"/>
          <w:sz w:val="24"/>
          <w:szCs w:val="24"/>
          <w:lang w:eastAsia="en-US"/>
          <w14:ligatures w14:val="standardContextual"/>
        </w:rPr>
      </w:pPr>
    </w:p>
    <w:p w14:paraId="5111F59D" w14:textId="5BB0F6F7" w:rsidR="00BA74C7" w:rsidRDefault="00BA74C7" w:rsidP="00BA74C7">
      <w:pPr>
        <w:spacing w:line="240" w:lineRule="exact"/>
        <w:rPr>
          <w:rFonts w:ascii="Calibri" w:eastAsia="Aptos" w:hAnsi="Calibri" w:cs="Calibri"/>
          <w:color w:val="auto"/>
          <w:kern w:val="2"/>
          <w:sz w:val="24"/>
          <w:szCs w:val="24"/>
          <w:lang w:eastAsia="en-US"/>
          <w14:ligatures w14:val="standardContextual"/>
        </w:rPr>
      </w:pPr>
      <w:r w:rsidRPr="00BA74C7">
        <w:rPr>
          <w:rFonts w:ascii="Calibri" w:eastAsia="Aptos" w:hAnsi="Calibri" w:cs="Calibri"/>
          <w:b/>
          <w:bCs/>
          <w:color w:val="auto"/>
          <w:kern w:val="2"/>
          <w:sz w:val="24"/>
          <w:szCs w:val="24"/>
          <w:lang w:eastAsia="en-US"/>
          <w14:ligatures w14:val="standardContextual"/>
        </w:rPr>
        <w:t xml:space="preserve">Figure 1. </w:t>
      </w:r>
      <w:r w:rsidRPr="00BA74C7">
        <w:rPr>
          <w:rFonts w:ascii="Calibri" w:eastAsia="Aptos" w:hAnsi="Calibri" w:cs="Calibri"/>
          <w:color w:val="auto"/>
          <w:kern w:val="2"/>
          <w:sz w:val="24"/>
          <w:szCs w:val="24"/>
          <w:lang w:eastAsia="en-US"/>
          <w14:ligatures w14:val="standardContextual"/>
        </w:rPr>
        <w:t>Topography of Evvia, Greece. Main panel: Detailed topographical map of Evvia and adjacent mainland, with key mountain peaks</w:t>
      </w:r>
      <w:r w:rsidRPr="00BA74C7">
        <w:rPr>
          <w:rFonts w:ascii="Calibri" w:eastAsia="Aptos" w:hAnsi="Calibri" w:cs="Calibri"/>
          <w:color w:val="auto"/>
          <w:kern w:val="2"/>
          <w:sz w:val="24"/>
          <w:szCs w:val="24"/>
          <w:lang w:eastAsia="en-US" w:bidi="en-US"/>
          <w14:ligatures w14:val="standardContextual"/>
        </w:rPr>
        <w:t xml:space="preserve"> that appear in the main text,</w:t>
      </w:r>
      <w:r w:rsidRPr="00BA74C7">
        <w:rPr>
          <w:rFonts w:ascii="Calibri" w:eastAsia="Aptos" w:hAnsi="Calibri" w:cs="Calibri"/>
          <w:color w:val="auto"/>
          <w:kern w:val="2"/>
          <w:sz w:val="24"/>
          <w:szCs w:val="24"/>
          <w:lang w:eastAsia="en-US"/>
          <w14:ligatures w14:val="standardContextual"/>
        </w:rPr>
        <w:t xml:space="preserve"> labelled. Solid black lines denote the NATURA 2000 protected areas network in Evvia. Insets: (top right) Global location of Greece highlighted in red; (bottom right) Greece with broader study area indicated by red rectangle.</w:t>
      </w:r>
    </w:p>
    <w:p w14:paraId="4E38029B" w14:textId="77777777"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p>
    <w:p w14:paraId="390878F4" w14:textId="77777777" w:rsidR="00BA74C7" w:rsidRDefault="00BA74C7" w:rsidP="00BA74C7">
      <w:pPr>
        <w:spacing w:line="240" w:lineRule="exact"/>
        <w:rPr>
          <w:rFonts w:ascii="Calibri" w:eastAsia="Aptos" w:hAnsi="Calibri" w:cs="Calibri"/>
          <w:color w:val="auto"/>
          <w:kern w:val="2"/>
          <w:sz w:val="24"/>
          <w:szCs w:val="24"/>
          <w:lang w:eastAsia="en-US"/>
          <w14:ligatures w14:val="standardContextual"/>
        </w:rPr>
      </w:pPr>
      <w:r w:rsidRPr="00BA74C7">
        <w:rPr>
          <w:rFonts w:ascii="Calibri" w:eastAsia="Aptos" w:hAnsi="Calibri" w:cs="Calibri"/>
          <w:b/>
          <w:bCs/>
          <w:color w:val="auto"/>
          <w:kern w:val="2"/>
          <w:sz w:val="24"/>
          <w:szCs w:val="24"/>
          <w:lang w:eastAsia="en-US"/>
          <w14:ligatures w14:val="standardContextual"/>
        </w:rPr>
        <w:t>Figure 2</w:t>
      </w:r>
      <w:r w:rsidRPr="00BA74C7">
        <w:rPr>
          <w:rFonts w:ascii="Calibri" w:eastAsia="Aptos" w:hAnsi="Calibri" w:cs="Calibri"/>
          <w:color w:val="auto"/>
          <w:kern w:val="2"/>
          <w:sz w:val="24"/>
          <w:szCs w:val="24"/>
          <w:lang w:eastAsia="en-US"/>
          <w14:ligatures w14:val="standardContextual"/>
        </w:rPr>
        <w:t>. Projected area range loss (%) for Greek endemic plants and single island endemics (SIE) occurring in Evvia and included in our analyses for the 2020s, 2050s, and 2080s. Data points represent mean values, connected lines show temporal trends, and shaded areas indicate 95% confidence intervals.</w:t>
      </w:r>
    </w:p>
    <w:p w14:paraId="3AEFEFF2" w14:textId="77777777"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p>
    <w:p w14:paraId="1514F838" w14:textId="77777777"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r w:rsidRPr="00BA74C7">
        <w:rPr>
          <w:rFonts w:ascii="Calibri" w:eastAsia="Aptos" w:hAnsi="Calibri" w:cs="Calibri"/>
          <w:b/>
          <w:bCs/>
          <w:color w:val="auto"/>
          <w:kern w:val="2"/>
          <w:sz w:val="24"/>
          <w:szCs w:val="24"/>
          <w:lang w:eastAsia="en-US"/>
          <w14:ligatures w14:val="standardContextual"/>
        </w:rPr>
        <w:t>Figure 3.</w:t>
      </w:r>
      <w:r w:rsidRPr="00BA74C7">
        <w:rPr>
          <w:rFonts w:ascii="Calibri" w:eastAsia="Aptos" w:hAnsi="Calibri" w:cs="Calibri"/>
          <w:color w:val="auto"/>
          <w:kern w:val="2"/>
          <w:sz w:val="24"/>
          <w:szCs w:val="24"/>
          <w:lang w:eastAsia="en-US"/>
          <w14:ligatures w14:val="standardContextual"/>
        </w:rPr>
        <w:t xml:space="preserve"> Mean difference in species richness: This figure illustrates the projected average variation in species richness for Greek endemics in Evvia, comparing future scenarios to the baseline period. The methodology entails calculating the difference in species richness for each combination of the GCMs, RCPs and SSPs concerning the current species richness. These calculations are performed for three distinct future intervals: the 2020s, 2050s, and 2080s. Here we present the results for the 2080s. The average of these differences is then computed to represent the overall mean shift in species richness for all species considered in the analyses.</w:t>
      </w:r>
    </w:p>
    <w:p w14:paraId="60832C12" w14:textId="77777777" w:rsidR="00BA74C7" w:rsidRPr="00BA74C7" w:rsidRDefault="00BA74C7" w:rsidP="00BA74C7">
      <w:pPr>
        <w:spacing w:line="240" w:lineRule="exact"/>
        <w:rPr>
          <w:rFonts w:ascii="Calibri" w:eastAsia="Aptos" w:hAnsi="Calibri" w:cs="Calibri"/>
          <w:color w:val="auto"/>
          <w:kern w:val="2"/>
          <w:sz w:val="24"/>
          <w:szCs w:val="24"/>
          <w:lang w:eastAsia="en-US" w:bidi="en-US"/>
          <w14:ligatures w14:val="standardContextual"/>
        </w:rPr>
      </w:pPr>
      <w:r w:rsidRPr="00BA74C7">
        <w:rPr>
          <w:rFonts w:ascii="Calibri" w:eastAsia="Aptos" w:hAnsi="Calibri" w:cs="Calibri"/>
          <w:b/>
          <w:bCs/>
          <w:color w:val="auto"/>
          <w:kern w:val="2"/>
          <w:sz w:val="24"/>
          <w:szCs w:val="24"/>
          <w:lang w:eastAsia="en-US" w:bidi="en-US"/>
          <w14:ligatures w14:val="standardContextual"/>
        </w:rPr>
        <w:lastRenderedPageBreak/>
        <w:t xml:space="preserve">Figure 4. </w:t>
      </w:r>
      <w:r w:rsidRPr="00BA74C7">
        <w:rPr>
          <w:rFonts w:ascii="Calibri" w:eastAsia="Aptos" w:hAnsi="Calibri" w:cs="Calibri"/>
          <w:color w:val="auto"/>
          <w:kern w:val="2"/>
          <w:sz w:val="24"/>
          <w:szCs w:val="24"/>
          <w:lang w:eastAsia="en-US" w:bidi="en-US"/>
          <w14:ligatures w14:val="standardContextual"/>
        </w:rPr>
        <w:t>From left to right: L1 (top 1%) corrected-weighted – phylogenetic endemism (CWE-PE) hotspots, also known as Priority Hotspots (marked with red cells), for both (A) the baseline period and (B) the future under the strict consensus rule, meaning we only considered cells projected to serve as Priority Hotspots across every combination of GCM, RCP, SSP, and period for the Greek endemics.</w:t>
      </w:r>
    </w:p>
    <w:p w14:paraId="059124F9" w14:textId="77777777" w:rsidR="00BA74C7" w:rsidRDefault="00BA74C7" w:rsidP="00BA74C7">
      <w:pPr>
        <w:spacing w:line="240" w:lineRule="exact"/>
        <w:rPr>
          <w:rFonts w:ascii="Calibri" w:eastAsia="Aptos" w:hAnsi="Calibri" w:cs="Calibri"/>
          <w:b/>
          <w:color w:val="auto"/>
          <w:kern w:val="2"/>
          <w:sz w:val="24"/>
          <w:szCs w:val="24"/>
          <w:lang w:eastAsia="en-US"/>
          <w14:ligatures w14:val="standardContextual"/>
        </w:rPr>
      </w:pPr>
    </w:p>
    <w:p w14:paraId="233EA36E" w14:textId="1E4CDB98"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r w:rsidRPr="00BA74C7">
        <w:rPr>
          <w:rFonts w:ascii="Calibri" w:eastAsia="Aptos" w:hAnsi="Calibri" w:cs="Calibri"/>
          <w:b/>
          <w:color w:val="auto"/>
          <w:kern w:val="2"/>
          <w:sz w:val="24"/>
          <w:szCs w:val="24"/>
          <w:lang w:eastAsia="en-US"/>
          <w14:ligatures w14:val="standardContextual"/>
        </w:rPr>
        <w:t xml:space="preserve">Figure 5. </w:t>
      </w:r>
      <w:r w:rsidRPr="00BA74C7">
        <w:rPr>
          <w:rFonts w:ascii="Calibri" w:eastAsia="Aptos" w:hAnsi="Calibri" w:cs="Calibri"/>
          <w:bCs/>
          <w:color w:val="auto"/>
          <w:kern w:val="2"/>
          <w:sz w:val="24"/>
          <w:szCs w:val="24"/>
          <w:lang w:eastAsia="en-US"/>
          <w14:ligatures w14:val="standardContextual"/>
        </w:rPr>
        <w:t>This figure displays for the Greek endemics occurring in Evvia, the Getis-Ord Gi* corrected-weighted – phylogenetic endemism (CWE-PE) hotspots, also known as Priority Hotspots, and CWE-PE coldspots. From left to right, panel (A) shows the baseline period with Priority Hotspots marked in dark green cells. Panel (B) illustrates the future scenario under the CCSM4 RCP 85 SSP5-RCP85 combination in the 2080s, also highlighting Priority Hotspots. Panel (C) depicts the Anthropocene refugia. Throughout, CWE-PE coldspots are indicated with blue cells.</w:t>
      </w:r>
    </w:p>
    <w:p w14:paraId="6FA89ED5" w14:textId="77777777" w:rsidR="00BA74C7" w:rsidRDefault="00BA74C7" w:rsidP="00BA74C7">
      <w:pPr>
        <w:spacing w:line="240" w:lineRule="exact"/>
        <w:rPr>
          <w:rFonts w:ascii="Calibri" w:eastAsia="Aptos" w:hAnsi="Calibri" w:cs="Calibri"/>
          <w:b/>
          <w:color w:val="auto"/>
          <w:kern w:val="2"/>
          <w:sz w:val="24"/>
          <w:szCs w:val="24"/>
          <w:lang w:eastAsia="en-US"/>
          <w14:ligatures w14:val="standardContextual"/>
        </w:rPr>
      </w:pPr>
    </w:p>
    <w:p w14:paraId="35107439" w14:textId="0C929D49" w:rsidR="00BA74C7" w:rsidRDefault="00BA74C7" w:rsidP="00BA74C7">
      <w:pPr>
        <w:spacing w:line="240" w:lineRule="exact"/>
        <w:rPr>
          <w:rFonts w:ascii="Calibri" w:eastAsia="Aptos" w:hAnsi="Calibri" w:cs="Calibri"/>
          <w:color w:val="auto"/>
          <w:kern w:val="2"/>
          <w:sz w:val="24"/>
          <w:szCs w:val="24"/>
          <w:lang w:eastAsia="en-US"/>
          <w14:ligatures w14:val="standardContextual"/>
        </w:rPr>
      </w:pPr>
      <w:r w:rsidRPr="00BA74C7">
        <w:rPr>
          <w:rFonts w:ascii="Calibri" w:eastAsia="Aptos" w:hAnsi="Calibri" w:cs="Calibri"/>
          <w:b/>
          <w:color w:val="auto"/>
          <w:kern w:val="2"/>
          <w:sz w:val="24"/>
          <w:szCs w:val="24"/>
          <w:lang w:eastAsia="en-US"/>
          <w14:ligatures w14:val="standardContextual"/>
        </w:rPr>
        <w:t xml:space="preserve">Figure 6. </w:t>
      </w:r>
      <w:r w:rsidRPr="00BA74C7">
        <w:rPr>
          <w:rFonts w:ascii="Calibri" w:eastAsia="Aptos" w:hAnsi="Calibri" w:cs="Calibri"/>
          <w:color w:val="auto"/>
          <w:kern w:val="2"/>
          <w:sz w:val="24"/>
          <w:szCs w:val="24"/>
          <w:lang w:eastAsia="en-US"/>
          <w14:ligatures w14:val="standardContextual"/>
        </w:rPr>
        <w:t>Classification of hotspots and coldspots in emerging hotspot analysis for selected biodiversity metrics for the Greek endemics occurring in Evvia. Displayed in a clockwise arrangement from the upper left to the bottom right, the figure illustrates the following categories: Species Richness (SR), Phylogenetic Diversity (PD), Corrected Weighted Endemism (CWE), and Phylogenetic Endemism (PE), each with their respective hotspots and coldspots.</w:t>
      </w:r>
    </w:p>
    <w:p w14:paraId="650D3C79" w14:textId="77777777"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p>
    <w:p w14:paraId="53479090" w14:textId="77777777" w:rsidR="00BA74C7" w:rsidRDefault="00BA74C7" w:rsidP="00BA74C7">
      <w:pPr>
        <w:spacing w:line="240" w:lineRule="exact"/>
        <w:rPr>
          <w:rFonts w:ascii="Calibri" w:eastAsia="Aptos" w:hAnsi="Calibri" w:cs="Calibri"/>
          <w:bCs/>
          <w:color w:val="auto"/>
          <w:kern w:val="2"/>
          <w:sz w:val="24"/>
          <w:szCs w:val="24"/>
          <w:lang w:eastAsia="en-US"/>
          <w14:ligatures w14:val="standardContextual"/>
        </w:rPr>
      </w:pPr>
      <w:r w:rsidRPr="00BA74C7">
        <w:rPr>
          <w:rFonts w:ascii="Calibri" w:eastAsia="Aptos" w:hAnsi="Calibri" w:cs="Calibri"/>
          <w:b/>
          <w:bCs/>
          <w:color w:val="auto"/>
          <w:kern w:val="2"/>
          <w:sz w:val="24"/>
          <w:szCs w:val="24"/>
          <w:lang w:eastAsia="en-US"/>
          <w14:ligatures w14:val="standardContextual"/>
        </w:rPr>
        <w:t>Figure 7.</w:t>
      </w:r>
      <w:r w:rsidRPr="00BA74C7">
        <w:rPr>
          <w:rFonts w:ascii="Calibri" w:eastAsia="Aptos" w:hAnsi="Calibri" w:cs="Calibri"/>
          <w:b/>
          <w:color w:val="auto"/>
          <w:kern w:val="2"/>
          <w:sz w:val="24"/>
          <w:szCs w:val="24"/>
          <w:lang w:eastAsia="en-US"/>
          <w14:ligatures w14:val="standardContextual"/>
        </w:rPr>
        <w:t xml:space="preserve"> </w:t>
      </w:r>
      <w:r w:rsidRPr="00BA74C7">
        <w:rPr>
          <w:rFonts w:ascii="Calibri" w:eastAsia="Aptos" w:hAnsi="Calibri" w:cs="Calibri"/>
          <w:bCs/>
          <w:color w:val="auto"/>
          <w:kern w:val="2"/>
          <w:sz w:val="24"/>
          <w:szCs w:val="24"/>
          <w:lang w:eastAsia="en-US"/>
          <w14:ligatures w14:val="standardContextual"/>
        </w:rPr>
        <w:t xml:space="preserve">Temporal </w:t>
      </w:r>
      <w:r w:rsidRPr="00BA74C7">
        <w:rPr>
          <w:rFonts w:ascii="Calibri" w:eastAsia="Aptos" w:hAnsi="Calibri" w:cs="Calibri"/>
          <w:b/>
          <w:color w:val="auto"/>
          <w:kern w:val="2"/>
          <w:sz w:val="24"/>
          <w:szCs w:val="24"/>
          <w:lang w:eastAsia="en-US"/>
          <w14:ligatures w14:val="standardContextual"/>
        </w:rPr>
        <w:t>(A)</w:t>
      </w:r>
      <w:r w:rsidRPr="00BA74C7">
        <w:rPr>
          <w:rFonts w:ascii="Calibri" w:eastAsia="Aptos" w:hAnsi="Calibri" w:cs="Calibri"/>
          <w:bCs/>
          <w:color w:val="auto"/>
          <w:kern w:val="2"/>
          <w:sz w:val="24"/>
          <w:szCs w:val="24"/>
          <w:lang w:eastAsia="en-US"/>
          <w14:ligatures w14:val="standardContextual"/>
        </w:rPr>
        <w:t xml:space="preserve"> taxonomic and </w:t>
      </w:r>
      <w:r w:rsidRPr="00BA74C7">
        <w:rPr>
          <w:rFonts w:ascii="Calibri" w:eastAsia="Aptos" w:hAnsi="Calibri" w:cs="Calibri"/>
          <w:b/>
          <w:color w:val="auto"/>
          <w:kern w:val="2"/>
          <w:sz w:val="24"/>
          <w:szCs w:val="24"/>
          <w:lang w:eastAsia="en-US"/>
          <w14:ligatures w14:val="standardContextual"/>
        </w:rPr>
        <w:t>(B)</w:t>
      </w:r>
      <w:r w:rsidRPr="00BA74C7">
        <w:rPr>
          <w:rFonts w:ascii="Calibri" w:eastAsia="Aptos" w:hAnsi="Calibri" w:cs="Calibri"/>
          <w:bCs/>
          <w:color w:val="auto"/>
          <w:kern w:val="2"/>
          <w:sz w:val="24"/>
          <w:szCs w:val="24"/>
          <w:lang w:eastAsia="en-US"/>
          <w14:ligatures w14:val="standardContextual"/>
        </w:rPr>
        <w:t xml:space="preserve"> phylogenetic beta diversity between the baseline period and the CCSM4 RCP 85 SSP5-RCP85 combination in the 2080s for the Greek endemics occurring in Evvia.</w:t>
      </w:r>
    </w:p>
    <w:p w14:paraId="6E8EAA85" w14:textId="77777777"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p>
    <w:p w14:paraId="7B81C6B1" w14:textId="77777777" w:rsidR="00BA74C7" w:rsidRDefault="00BA74C7" w:rsidP="00BA74C7">
      <w:pPr>
        <w:spacing w:line="240" w:lineRule="exact"/>
        <w:rPr>
          <w:rFonts w:ascii="Calibri" w:eastAsia="Aptos" w:hAnsi="Calibri" w:cs="Calibri"/>
          <w:color w:val="auto"/>
          <w:kern w:val="2"/>
          <w:sz w:val="24"/>
          <w:szCs w:val="24"/>
          <w:lang w:eastAsia="en-US"/>
          <w14:ligatures w14:val="standardContextual"/>
        </w:rPr>
      </w:pPr>
      <w:r w:rsidRPr="00BA74C7">
        <w:rPr>
          <w:rFonts w:ascii="Calibri" w:eastAsia="Aptos" w:hAnsi="Calibri" w:cs="Calibri"/>
          <w:b/>
          <w:bCs/>
          <w:color w:val="auto"/>
          <w:kern w:val="2"/>
          <w:sz w:val="24"/>
          <w:szCs w:val="24"/>
          <w:lang w:eastAsia="en-US"/>
          <w14:ligatures w14:val="standardContextual"/>
        </w:rPr>
        <w:t xml:space="preserve">Figure 8. </w:t>
      </w:r>
      <w:r w:rsidRPr="00BA74C7">
        <w:rPr>
          <w:rFonts w:ascii="Calibri" w:eastAsia="Aptos" w:hAnsi="Calibri" w:cs="Calibri"/>
          <w:color w:val="auto"/>
          <w:kern w:val="2"/>
          <w:sz w:val="24"/>
          <w:szCs w:val="24"/>
          <w:lang w:eastAsia="en-US"/>
          <w14:ligatures w14:val="standardContextual"/>
        </w:rPr>
        <w:t>Assessment of Evvia's single-island endemic species under IUCN threat categories. The figure presents the proportion of species in each category for current conditions, based on IUCN Criterion A and B. Future projections for the 2020s, 2050s, and 2080s are also displayed, derived from the CCSM4 General Circulation Model using the Representative Concentration Pathway 85 and Shared Socioeconomic Pathway 5-RCP85, representing the most extreme scenario for projected range shifts. CR: Critically Endangered; EN: Endangered; EX: Extinct; LC or NT: Least Concern or Near Threatened; VU: Vulnerable.</w:t>
      </w:r>
    </w:p>
    <w:p w14:paraId="640AA5BE" w14:textId="77777777" w:rsidR="00BA74C7" w:rsidRPr="00BA74C7" w:rsidRDefault="00BA74C7" w:rsidP="00BA74C7">
      <w:pPr>
        <w:spacing w:line="240" w:lineRule="exact"/>
        <w:rPr>
          <w:rFonts w:ascii="Calibri" w:eastAsia="Aptos" w:hAnsi="Calibri" w:cs="Calibri"/>
          <w:color w:val="auto"/>
          <w:kern w:val="2"/>
          <w:sz w:val="24"/>
          <w:szCs w:val="24"/>
          <w:lang w:eastAsia="en-US"/>
          <w14:ligatures w14:val="standardContextual"/>
        </w:rPr>
      </w:pPr>
    </w:p>
    <w:p w14:paraId="3CB06119" w14:textId="77777777" w:rsidR="00BA74C7" w:rsidRDefault="00BA74C7" w:rsidP="00BA74C7">
      <w:pPr>
        <w:spacing w:line="240" w:lineRule="exact"/>
        <w:rPr>
          <w:rFonts w:ascii="Calibri" w:eastAsia="Aptos" w:hAnsi="Calibri" w:cs="Calibri"/>
          <w:bCs/>
          <w:color w:val="auto"/>
          <w:kern w:val="2"/>
          <w:sz w:val="24"/>
          <w:szCs w:val="24"/>
          <w:lang w:eastAsia="en-US"/>
          <w14:ligatures w14:val="standardContextual"/>
        </w:rPr>
      </w:pPr>
      <w:r w:rsidRPr="00BA74C7">
        <w:rPr>
          <w:rFonts w:ascii="Calibri" w:eastAsia="Aptos" w:hAnsi="Calibri" w:cs="Calibri"/>
          <w:b/>
          <w:bCs/>
          <w:color w:val="auto"/>
          <w:kern w:val="2"/>
          <w:sz w:val="24"/>
          <w:szCs w:val="24"/>
          <w:lang w:eastAsia="en-US"/>
          <w14:ligatures w14:val="standardContextual"/>
        </w:rPr>
        <w:t>Figure 9.</w:t>
      </w:r>
      <w:r w:rsidRPr="00BA74C7">
        <w:rPr>
          <w:rFonts w:ascii="Calibri" w:eastAsia="Aptos" w:hAnsi="Calibri" w:cs="Calibri"/>
          <w:color w:val="auto"/>
          <w:kern w:val="2"/>
          <w:sz w:val="24"/>
          <w:szCs w:val="24"/>
          <w:lang w:eastAsia="en-US"/>
          <w14:ligatures w14:val="standardContextual"/>
        </w:rPr>
        <w:t xml:space="preserve"> Spatial patterns of the ΔEDGE index for the 2080s across Evvia. The map depicts the projected change in the mean EDGE values for each grid cell, calculated by subtracting the baseline mean EDGE value from the future median EDGE value under all GCM/RCP/SSP combinations for the 2080s. Green cells indicate negative ΔEDGE values, representing </w:t>
      </w:r>
      <w:r w:rsidRPr="00BA74C7">
        <w:rPr>
          <w:rFonts w:ascii="Calibri" w:eastAsia="Aptos" w:hAnsi="Calibri" w:cs="Calibri"/>
          <w:bCs/>
          <w:color w:val="auto"/>
          <w:kern w:val="2"/>
          <w:sz w:val="24"/>
          <w:szCs w:val="24"/>
          <w:lang w:eastAsia="en-US"/>
          <w14:ligatures w14:val="standardContextual"/>
        </w:rPr>
        <w:t>probable</w:t>
      </w:r>
      <w:r w:rsidRPr="00BA74C7">
        <w:rPr>
          <w:rFonts w:ascii="Calibri" w:eastAsia="Aptos" w:hAnsi="Calibri" w:cs="Calibri"/>
          <w:color w:val="auto"/>
          <w:kern w:val="2"/>
          <w:sz w:val="24"/>
          <w:szCs w:val="24"/>
          <w:lang w:eastAsia="en-US"/>
          <w14:ligatures w14:val="standardContextual"/>
        </w:rPr>
        <w:t xml:space="preserve"> extinction hotspots where evolutionarily distinct and threatened endemic species are at higher risk of extinction due to climate and land-use change. Red cells denote positive ΔEDGE values, suggesting </w:t>
      </w:r>
      <w:r w:rsidRPr="00BA74C7">
        <w:rPr>
          <w:rFonts w:ascii="Calibri" w:eastAsia="Aptos" w:hAnsi="Calibri" w:cs="Calibri"/>
          <w:bCs/>
          <w:color w:val="auto"/>
          <w:kern w:val="2"/>
          <w:sz w:val="24"/>
          <w:szCs w:val="24"/>
          <w:lang w:eastAsia="en-US"/>
          <w14:ligatures w14:val="standardContextual"/>
        </w:rPr>
        <w:t>probable</w:t>
      </w:r>
      <w:r w:rsidRPr="00BA74C7">
        <w:rPr>
          <w:rFonts w:ascii="Calibri" w:eastAsia="Aptos" w:hAnsi="Calibri" w:cs="Calibri"/>
          <w:color w:val="auto"/>
          <w:kern w:val="2"/>
          <w:sz w:val="24"/>
          <w:szCs w:val="24"/>
          <w:lang w:eastAsia="en-US"/>
          <w14:ligatures w14:val="standardContextual"/>
        </w:rPr>
        <w:t xml:space="preserve"> extinction coldspots where the anticipated loss of evolutionary history is lower. The solid black lines outline the terrestrial </w:t>
      </w:r>
      <w:r w:rsidRPr="00BA74C7">
        <w:rPr>
          <w:rFonts w:ascii="Calibri" w:eastAsia="Aptos" w:hAnsi="Calibri" w:cs="Calibri"/>
          <w:bCs/>
          <w:color w:val="auto"/>
          <w:kern w:val="2"/>
          <w:sz w:val="24"/>
          <w:szCs w:val="24"/>
          <w:lang w:eastAsia="en-US"/>
          <w14:ligatures w14:val="standardContextual"/>
        </w:rPr>
        <w:t>Natura 2000 network of protected areas in Evvia.</w:t>
      </w:r>
    </w:p>
    <w:p w14:paraId="2F62E34F" w14:textId="77777777" w:rsidR="00BA74C7" w:rsidRPr="00BA74C7" w:rsidRDefault="00BA74C7" w:rsidP="00BA74C7">
      <w:pPr>
        <w:spacing w:line="240" w:lineRule="exact"/>
        <w:rPr>
          <w:rFonts w:ascii="Calibri" w:eastAsia="Aptos" w:hAnsi="Calibri" w:cs="Calibri"/>
          <w:bCs/>
          <w:color w:val="auto"/>
          <w:kern w:val="2"/>
          <w:sz w:val="24"/>
          <w:szCs w:val="24"/>
          <w:lang w:eastAsia="en-US"/>
          <w14:ligatures w14:val="standardContextual"/>
        </w:rPr>
      </w:pPr>
    </w:p>
    <w:p w14:paraId="3C3489E0" w14:textId="5879B864" w:rsidR="00BA74C7" w:rsidRPr="00BA74C7" w:rsidRDefault="00BA74C7" w:rsidP="00BA74C7">
      <w:pPr>
        <w:spacing w:line="240" w:lineRule="exact"/>
        <w:rPr>
          <w:rFonts w:asciiTheme="minorHAnsi" w:hAnsiTheme="minorHAnsi" w:cstheme="minorHAnsi"/>
          <w:sz w:val="24"/>
          <w:szCs w:val="24"/>
        </w:rPr>
      </w:pPr>
      <w:r w:rsidRPr="00BA74C7">
        <w:rPr>
          <w:rFonts w:ascii="Calibri" w:eastAsia="Aptos" w:hAnsi="Calibri" w:cs="Calibri"/>
          <w:b/>
          <w:color w:val="auto"/>
          <w:kern w:val="2"/>
          <w:sz w:val="24"/>
          <w:szCs w:val="24"/>
          <w:lang w:eastAsia="en-US"/>
          <w14:ligatures w14:val="standardContextual"/>
        </w:rPr>
        <w:t>Figure 10.</w:t>
      </w:r>
      <w:r w:rsidRPr="00BA74C7">
        <w:rPr>
          <w:rFonts w:ascii="Calibri" w:eastAsia="Aptos" w:hAnsi="Calibri" w:cs="Calibri"/>
          <w:bCs/>
          <w:color w:val="auto"/>
          <w:kern w:val="2"/>
          <w:sz w:val="24"/>
          <w:szCs w:val="24"/>
          <w:lang w:eastAsia="en-US"/>
          <w14:ligatures w14:val="standardContextual"/>
        </w:rPr>
        <w:t xml:space="preserve"> Cells representing probable extinction hotspots in Evvia according to the ΔEDGE index calculated by subtracting the baseline mean EDGE value from the future median EDGE value under all GCM/RCP/SSP combinations for the 2080s, where evolutionarily distinct and threatened endemic species are at higher risk of extinction due to climate and land-use change. The solid black lines outline the terrestrial Natura 2000 network of protected areas in Evvia.</w:t>
      </w:r>
    </w:p>
    <w:sectPr w:rsidR="00BA74C7" w:rsidRPr="00BA74C7" w:rsidSect="006D59F8">
      <w:headerReference w:type="even" r:id="rId19"/>
      <w:footerReference w:type="default" r:id="rId20"/>
      <w:headerReference w:type="first" r:id="rId21"/>
      <w:type w:val="continuous"/>
      <w:pgSz w:w="11906" w:h="16838" w:code="9"/>
      <w:pgMar w:top="709" w:right="720" w:bottom="907" w:left="720" w:header="720" w:footer="612" w:gutter="0"/>
      <w:lnNumType w:countBy="1" w:distance="255" w:restart="continuous"/>
      <w:pgNumType w:start="1"/>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685EC" w14:textId="77777777" w:rsidR="00EB3F01" w:rsidRPr="00B92125" w:rsidRDefault="00EB3F01">
      <w:pPr>
        <w:spacing w:line="240" w:lineRule="auto"/>
      </w:pPr>
      <w:r w:rsidRPr="00B92125">
        <w:separator/>
      </w:r>
    </w:p>
  </w:endnote>
  <w:endnote w:type="continuationSeparator" w:id="0">
    <w:p w14:paraId="43A60303" w14:textId="77777777" w:rsidR="00EB3F01" w:rsidRPr="00B92125" w:rsidRDefault="00EB3F01">
      <w:pPr>
        <w:spacing w:line="240" w:lineRule="auto"/>
      </w:pPr>
      <w:r w:rsidRPr="00B9212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A1"/>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33CA" w14:textId="77777777" w:rsidR="006D4870" w:rsidRDefault="006D48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299A3" w14:textId="77777777" w:rsidR="00EB3F01" w:rsidRPr="00B92125" w:rsidRDefault="00EB3F01">
      <w:pPr>
        <w:spacing w:line="240" w:lineRule="auto"/>
      </w:pPr>
      <w:r w:rsidRPr="00B92125">
        <w:separator/>
      </w:r>
    </w:p>
  </w:footnote>
  <w:footnote w:type="continuationSeparator" w:id="0">
    <w:p w14:paraId="34D8F7EC" w14:textId="77777777" w:rsidR="00EB3F01" w:rsidRPr="00B92125" w:rsidRDefault="00EB3F01">
      <w:pPr>
        <w:spacing w:line="240" w:lineRule="auto"/>
      </w:pPr>
      <w:r w:rsidRPr="00B9212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2D8A4" w14:textId="77777777" w:rsidR="006F167E" w:rsidRPr="00B92125" w:rsidRDefault="006F167E" w:rsidP="006F167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9A124" w14:textId="77777777" w:rsidR="006F167E" w:rsidRPr="00B92125" w:rsidRDefault="006F167E" w:rsidP="00242122">
    <w:pPr>
      <w:pBdr>
        <w:bottom w:val="single" w:sz="4" w:space="1" w:color="000000"/>
      </w:pBdr>
      <w:adjustRightInd w:val="0"/>
      <w:snapToGrid w:val="0"/>
      <w:spacing w:before="120"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05486"/>
    <w:multiLevelType w:val="multilevel"/>
    <w:tmpl w:val="C67627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8B468F5"/>
    <w:multiLevelType w:val="hybridMultilevel"/>
    <w:tmpl w:val="7892EB42"/>
    <w:lvl w:ilvl="0" w:tplc="B16CF708">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520096"/>
    <w:multiLevelType w:val="hybridMultilevel"/>
    <w:tmpl w:val="AA68FA4E"/>
    <w:lvl w:ilvl="0" w:tplc="0408000F">
      <w:start w:val="1"/>
      <w:numFmt w:val="decimal"/>
      <w:lvlText w:val="%1."/>
      <w:lvlJc w:val="left"/>
      <w:pPr>
        <w:ind w:left="3328" w:hanging="360"/>
      </w:pPr>
    </w:lvl>
    <w:lvl w:ilvl="1" w:tplc="04080019" w:tentative="1">
      <w:start w:val="1"/>
      <w:numFmt w:val="lowerLetter"/>
      <w:lvlText w:val="%2."/>
      <w:lvlJc w:val="left"/>
      <w:pPr>
        <w:ind w:left="4048" w:hanging="360"/>
      </w:pPr>
    </w:lvl>
    <w:lvl w:ilvl="2" w:tplc="0408001B" w:tentative="1">
      <w:start w:val="1"/>
      <w:numFmt w:val="lowerRoman"/>
      <w:lvlText w:val="%3."/>
      <w:lvlJc w:val="right"/>
      <w:pPr>
        <w:ind w:left="4768" w:hanging="180"/>
      </w:pPr>
    </w:lvl>
    <w:lvl w:ilvl="3" w:tplc="0408000F" w:tentative="1">
      <w:start w:val="1"/>
      <w:numFmt w:val="decimal"/>
      <w:lvlText w:val="%4."/>
      <w:lvlJc w:val="left"/>
      <w:pPr>
        <w:ind w:left="5488" w:hanging="360"/>
      </w:pPr>
    </w:lvl>
    <w:lvl w:ilvl="4" w:tplc="04080019" w:tentative="1">
      <w:start w:val="1"/>
      <w:numFmt w:val="lowerLetter"/>
      <w:lvlText w:val="%5."/>
      <w:lvlJc w:val="left"/>
      <w:pPr>
        <w:ind w:left="6208" w:hanging="360"/>
      </w:pPr>
    </w:lvl>
    <w:lvl w:ilvl="5" w:tplc="0408001B" w:tentative="1">
      <w:start w:val="1"/>
      <w:numFmt w:val="lowerRoman"/>
      <w:lvlText w:val="%6."/>
      <w:lvlJc w:val="right"/>
      <w:pPr>
        <w:ind w:left="6928" w:hanging="180"/>
      </w:pPr>
    </w:lvl>
    <w:lvl w:ilvl="6" w:tplc="0408000F" w:tentative="1">
      <w:start w:val="1"/>
      <w:numFmt w:val="decimal"/>
      <w:lvlText w:val="%7."/>
      <w:lvlJc w:val="left"/>
      <w:pPr>
        <w:ind w:left="7648" w:hanging="360"/>
      </w:pPr>
    </w:lvl>
    <w:lvl w:ilvl="7" w:tplc="04080019" w:tentative="1">
      <w:start w:val="1"/>
      <w:numFmt w:val="lowerLetter"/>
      <w:lvlText w:val="%8."/>
      <w:lvlJc w:val="left"/>
      <w:pPr>
        <w:ind w:left="8368" w:hanging="360"/>
      </w:pPr>
    </w:lvl>
    <w:lvl w:ilvl="8" w:tplc="0408001B" w:tentative="1">
      <w:start w:val="1"/>
      <w:numFmt w:val="lowerRoman"/>
      <w:lvlText w:val="%9."/>
      <w:lvlJc w:val="right"/>
      <w:pPr>
        <w:ind w:left="9088"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3A3CD5"/>
    <w:multiLevelType w:val="hybridMultilevel"/>
    <w:tmpl w:val="B2482216"/>
    <w:lvl w:ilvl="0" w:tplc="E93E769C">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48720162"/>
    <w:multiLevelType w:val="hybridMultilevel"/>
    <w:tmpl w:val="A59249A6"/>
    <w:lvl w:ilvl="0" w:tplc="3CB08F52">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B04A6A"/>
    <w:multiLevelType w:val="hybridMultilevel"/>
    <w:tmpl w:val="09D0D3AC"/>
    <w:lvl w:ilvl="0" w:tplc="0408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11" w15:restartNumberingAfterBreak="0">
    <w:nsid w:val="51AF7329"/>
    <w:multiLevelType w:val="hybridMultilevel"/>
    <w:tmpl w:val="8C16C276"/>
    <w:lvl w:ilvl="0" w:tplc="54AEEA8C">
      <w:start w:val="1"/>
      <w:numFmt w:val="decimal"/>
      <w:lvlRestart w:val="0"/>
      <w:pStyle w:val="MDPI8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4" w15:restartNumberingAfterBreak="0">
    <w:nsid w:val="5BE51DF2"/>
    <w:multiLevelType w:val="hybridMultilevel"/>
    <w:tmpl w:val="F470100C"/>
    <w:lvl w:ilvl="0" w:tplc="08090001">
      <w:start w:val="1"/>
      <w:numFmt w:val="bullet"/>
      <w:lvlText w:val=""/>
      <w:lvlJc w:val="left"/>
      <w:pPr>
        <w:ind w:left="992" w:hanging="360"/>
      </w:pPr>
      <w:rPr>
        <w:rFonts w:ascii="Symbol" w:hAnsi="Symbol"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15" w15:restartNumberingAfterBreak="0">
    <w:nsid w:val="5E5831C4"/>
    <w:multiLevelType w:val="hybridMultilevel"/>
    <w:tmpl w:val="EA2AF0F2"/>
    <w:lvl w:ilvl="0" w:tplc="0408000F">
      <w:start w:val="1"/>
      <w:numFmt w:val="decimal"/>
      <w:lvlText w:val="%1."/>
      <w:lvlJc w:val="left"/>
      <w:pPr>
        <w:ind w:left="5936" w:hanging="360"/>
      </w:pPr>
    </w:lvl>
    <w:lvl w:ilvl="1" w:tplc="08090019">
      <w:start w:val="1"/>
      <w:numFmt w:val="lowerLetter"/>
      <w:lvlText w:val="%2."/>
      <w:lvlJc w:val="left"/>
      <w:pPr>
        <w:ind w:left="4048" w:hanging="360"/>
      </w:pPr>
    </w:lvl>
    <w:lvl w:ilvl="2" w:tplc="0809001B">
      <w:start w:val="1"/>
      <w:numFmt w:val="lowerRoman"/>
      <w:lvlText w:val="%3."/>
      <w:lvlJc w:val="right"/>
      <w:pPr>
        <w:ind w:left="4768" w:hanging="180"/>
      </w:pPr>
    </w:lvl>
    <w:lvl w:ilvl="3" w:tplc="0809000F">
      <w:start w:val="1"/>
      <w:numFmt w:val="decimal"/>
      <w:lvlText w:val="%4."/>
      <w:lvlJc w:val="left"/>
      <w:pPr>
        <w:ind w:left="5488" w:hanging="360"/>
      </w:pPr>
    </w:lvl>
    <w:lvl w:ilvl="4" w:tplc="08090019" w:tentative="1">
      <w:start w:val="1"/>
      <w:numFmt w:val="lowerLetter"/>
      <w:lvlText w:val="%5."/>
      <w:lvlJc w:val="left"/>
      <w:pPr>
        <w:ind w:left="6208" w:hanging="360"/>
      </w:pPr>
    </w:lvl>
    <w:lvl w:ilvl="5" w:tplc="0809001B" w:tentative="1">
      <w:start w:val="1"/>
      <w:numFmt w:val="lowerRoman"/>
      <w:lvlText w:val="%6."/>
      <w:lvlJc w:val="right"/>
      <w:pPr>
        <w:ind w:left="6928" w:hanging="180"/>
      </w:pPr>
    </w:lvl>
    <w:lvl w:ilvl="6" w:tplc="0809000F" w:tentative="1">
      <w:start w:val="1"/>
      <w:numFmt w:val="decimal"/>
      <w:lvlText w:val="%7."/>
      <w:lvlJc w:val="left"/>
      <w:pPr>
        <w:ind w:left="7648" w:hanging="360"/>
      </w:pPr>
    </w:lvl>
    <w:lvl w:ilvl="7" w:tplc="08090019" w:tentative="1">
      <w:start w:val="1"/>
      <w:numFmt w:val="lowerLetter"/>
      <w:lvlText w:val="%8."/>
      <w:lvlJc w:val="left"/>
      <w:pPr>
        <w:ind w:left="8368" w:hanging="360"/>
      </w:pPr>
    </w:lvl>
    <w:lvl w:ilvl="8" w:tplc="0809001B" w:tentative="1">
      <w:start w:val="1"/>
      <w:numFmt w:val="lowerRoman"/>
      <w:lvlText w:val="%9."/>
      <w:lvlJc w:val="right"/>
      <w:pPr>
        <w:ind w:left="9088" w:hanging="180"/>
      </w:pPr>
    </w:lvl>
  </w:abstractNum>
  <w:abstractNum w:abstractNumId="16" w15:restartNumberingAfterBreak="0">
    <w:nsid w:val="6C525DC0"/>
    <w:multiLevelType w:val="hybridMultilevel"/>
    <w:tmpl w:val="1FBCF4C8"/>
    <w:lvl w:ilvl="0" w:tplc="0408000F">
      <w:start w:val="1"/>
      <w:numFmt w:val="decimal"/>
      <w:lvlText w:val="%1."/>
      <w:lvlJc w:val="left"/>
      <w:pPr>
        <w:ind w:left="5880" w:hanging="360"/>
      </w:pPr>
    </w:lvl>
    <w:lvl w:ilvl="1" w:tplc="08090019">
      <w:start w:val="1"/>
      <w:numFmt w:val="lowerLetter"/>
      <w:lvlText w:val="%2."/>
      <w:lvlJc w:val="left"/>
      <w:pPr>
        <w:ind w:left="3992" w:hanging="360"/>
      </w:pPr>
    </w:lvl>
    <w:lvl w:ilvl="2" w:tplc="0809001B">
      <w:start w:val="1"/>
      <w:numFmt w:val="lowerRoman"/>
      <w:lvlText w:val="%3."/>
      <w:lvlJc w:val="right"/>
      <w:pPr>
        <w:ind w:left="4712" w:hanging="180"/>
      </w:pPr>
    </w:lvl>
    <w:lvl w:ilvl="3" w:tplc="0809000F">
      <w:start w:val="1"/>
      <w:numFmt w:val="decimal"/>
      <w:lvlText w:val="%4."/>
      <w:lvlJc w:val="left"/>
      <w:pPr>
        <w:ind w:left="5488"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7"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1712183">
    <w:abstractNumId w:val="5"/>
  </w:num>
  <w:num w:numId="2" w16cid:durableId="1760567173">
    <w:abstractNumId w:val="8"/>
  </w:num>
  <w:num w:numId="3" w16cid:durableId="137261604">
    <w:abstractNumId w:val="3"/>
  </w:num>
  <w:num w:numId="4" w16cid:durableId="11717504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6606501">
    <w:abstractNumId w:val="6"/>
  </w:num>
  <w:num w:numId="6" w16cid:durableId="1806389369">
    <w:abstractNumId w:val="13"/>
  </w:num>
  <w:num w:numId="7" w16cid:durableId="456023373">
    <w:abstractNumId w:val="2"/>
  </w:num>
  <w:num w:numId="8" w16cid:durableId="1921520561">
    <w:abstractNumId w:val="13"/>
  </w:num>
  <w:num w:numId="9" w16cid:durableId="888760380">
    <w:abstractNumId w:val="2"/>
  </w:num>
  <w:num w:numId="10" w16cid:durableId="305545791">
    <w:abstractNumId w:val="13"/>
  </w:num>
  <w:num w:numId="11" w16cid:durableId="2001497881">
    <w:abstractNumId w:val="2"/>
  </w:num>
  <w:num w:numId="12" w16cid:durableId="1244101067">
    <w:abstractNumId w:val="17"/>
  </w:num>
  <w:num w:numId="13" w16cid:durableId="1417359616">
    <w:abstractNumId w:val="13"/>
  </w:num>
  <w:num w:numId="14" w16cid:durableId="585000988">
    <w:abstractNumId w:val="2"/>
  </w:num>
  <w:num w:numId="15" w16cid:durableId="1672565191">
    <w:abstractNumId w:val="1"/>
  </w:num>
  <w:num w:numId="16" w16cid:durableId="92945873">
    <w:abstractNumId w:val="12"/>
  </w:num>
  <w:num w:numId="17" w16cid:durableId="193003771">
    <w:abstractNumId w:val="1"/>
  </w:num>
  <w:num w:numId="18" w16cid:durableId="934020768">
    <w:abstractNumId w:val="13"/>
  </w:num>
  <w:num w:numId="19" w16cid:durableId="86118899">
    <w:abstractNumId w:val="2"/>
  </w:num>
  <w:num w:numId="20" w16cid:durableId="1732576646">
    <w:abstractNumId w:val="1"/>
  </w:num>
  <w:num w:numId="21" w16cid:durableId="703099906">
    <w:abstractNumId w:val="9"/>
  </w:num>
  <w:num w:numId="22" w16cid:durableId="1705599598">
    <w:abstractNumId w:val="7"/>
  </w:num>
  <w:num w:numId="23" w16cid:durableId="586426367">
    <w:abstractNumId w:val="11"/>
  </w:num>
  <w:num w:numId="24" w16cid:durableId="1125391997">
    <w:abstractNumId w:val="10"/>
  </w:num>
  <w:num w:numId="25" w16cid:durableId="812914265">
    <w:abstractNumId w:val="0"/>
  </w:num>
  <w:num w:numId="26" w16cid:durableId="42759293">
    <w:abstractNumId w:val="4"/>
  </w:num>
  <w:num w:numId="27" w16cid:durableId="915820541">
    <w:abstractNumId w:val="15"/>
  </w:num>
  <w:num w:numId="28" w16cid:durableId="873270101">
    <w:abstractNumId w:val="16"/>
  </w:num>
  <w:num w:numId="29" w16cid:durableId="9780721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D95"/>
    <w:rsid w:val="00003ADA"/>
    <w:rsid w:val="00004172"/>
    <w:rsid w:val="00004F78"/>
    <w:rsid w:val="000166E2"/>
    <w:rsid w:val="000177B8"/>
    <w:rsid w:val="0002290D"/>
    <w:rsid w:val="000256B7"/>
    <w:rsid w:val="00026085"/>
    <w:rsid w:val="000300DB"/>
    <w:rsid w:val="0003432F"/>
    <w:rsid w:val="00040292"/>
    <w:rsid w:val="00040E2B"/>
    <w:rsid w:val="000444ED"/>
    <w:rsid w:val="00052122"/>
    <w:rsid w:val="00053582"/>
    <w:rsid w:val="0005452A"/>
    <w:rsid w:val="00055A7F"/>
    <w:rsid w:val="000565CF"/>
    <w:rsid w:val="0006082F"/>
    <w:rsid w:val="0006560A"/>
    <w:rsid w:val="000711B5"/>
    <w:rsid w:val="00072DEF"/>
    <w:rsid w:val="00085A69"/>
    <w:rsid w:val="00085E84"/>
    <w:rsid w:val="00092A04"/>
    <w:rsid w:val="00093C27"/>
    <w:rsid w:val="000955B3"/>
    <w:rsid w:val="00095E6A"/>
    <w:rsid w:val="000A4629"/>
    <w:rsid w:val="000A54FD"/>
    <w:rsid w:val="000A5F46"/>
    <w:rsid w:val="000B56E3"/>
    <w:rsid w:val="000B6F84"/>
    <w:rsid w:val="000B7947"/>
    <w:rsid w:val="000C0609"/>
    <w:rsid w:val="000C200D"/>
    <w:rsid w:val="000D4FB2"/>
    <w:rsid w:val="000E0C41"/>
    <w:rsid w:val="000E23DB"/>
    <w:rsid w:val="000E5991"/>
    <w:rsid w:val="000F240B"/>
    <w:rsid w:val="000F68B8"/>
    <w:rsid w:val="000F78AE"/>
    <w:rsid w:val="0010229D"/>
    <w:rsid w:val="0011583D"/>
    <w:rsid w:val="00117FB6"/>
    <w:rsid w:val="00121069"/>
    <w:rsid w:val="00125844"/>
    <w:rsid w:val="00126098"/>
    <w:rsid w:val="001268C2"/>
    <w:rsid w:val="0013002F"/>
    <w:rsid w:val="00141747"/>
    <w:rsid w:val="00144690"/>
    <w:rsid w:val="00144D21"/>
    <w:rsid w:val="00147016"/>
    <w:rsid w:val="001477D7"/>
    <w:rsid w:val="00151807"/>
    <w:rsid w:val="001527A1"/>
    <w:rsid w:val="0015349C"/>
    <w:rsid w:val="00155C7C"/>
    <w:rsid w:val="0016094E"/>
    <w:rsid w:val="00161802"/>
    <w:rsid w:val="001668E5"/>
    <w:rsid w:val="00166D3C"/>
    <w:rsid w:val="0017376C"/>
    <w:rsid w:val="00176A80"/>
    <w:rsid w:val="00190528"/>
    <w:rsid w:val="001A199B"/>
    <w:rsid w:val="001A398F"/>
    <w:rsid w:val="001A450B"/>
    <w:rsid w:val="001B4097"/>
    <w:rsid w:val="001B4D95"/>
    <w:rsid w:val="001C2968"/>
    <w:rsid w:val="001D4CE9"/>
    <w:rsid w:val="001D4F53"/>
    <w:rsid w:val="001E02B4"/>
    <w:rsid w:val="001E2113"/>
    <w:rsid w:val="001E2AEB"/>
    <w:rsid w:val="001F537D"/>
    <w:rsid w:val="0020450A"/>
    <w:rsid w:val="00207B8A"/>
    <w:rsid w:val="00211F9C"/>
    <w:rsid w:val="0022251F"/>
    <w:rsid w:val="0022379D"/>
    <w:rsid w:val="0022520C"/>
    <w:rsid w:val="00227C79"/>
    <w:rsid w:val="00232F0A"/>
    <w:rsid w:val="00240429"/>
    <w:rsid w:val="00240872"/>
    <w:rsid w:val="00241710"/>
    <w:rsid w:val="00242122"/>
    <w:rsid w:val="00250E2A"/>
    <w:rsid w:val="0025182C"/>
    <w:rsid w:val="00261800"/>
    <w:rsid w:val="00261CDE"/>
    <w:rsid w:val="00262ED1"/>
    <w:rsid w:val="00263680"/>
    <w:rsid w:val="00263BCE"/>
    <w:rsid w:val="00264F72"/>
    <w:rsid w:val="00267E04"/>
    <w:rsid w:val="00270340"/>
    <w:rsid w:val="0027081A"/>
    <w:rsid w:val="00271B93"/>
    <w:rsid w:val="002741A6"/>
    <w:rsid w:val="0027649E"/>
    <w:rsid w:val="00277106"/>
    <w:rsid w:val="00282BA1"/>
    <w:rsid w:val="0028325E"/>
    <w:rsid w:val="00293DC0"/>
    <w:rsid w:val="002946C7"/>
    <w:rsid w:val="002A0B6E"/>
    <w:rsid w:val="002A2FB4"/>
    <w:rsid w:val="002A3A7C"/>
    <w:rsid w:val="002B3FEE"/>
    <w:rsid w:val="002B54D2"/>
    <w:rsid w:val="002C132E"/>
    <w:rsid w:val="002D12B0"/>
    <w:rsid w:val="002D51D9"/>
    <w:rsid w:val="002E1C1B"/>
    <w:rsid w:val="002F441B"/>
    <w:rsid w:val="002F7CA0"/>
    <w:rsid w:val="00305C3A"/>
    <w:rsid w:val="00306283"/>
    <w:rsid w:val="00307A89"/>
    <w:rsid w:val="00307DBD"/>
    <w:rsid w:val="00312412"/>
    <w:rsid w:val="0031307B"/>
    <w:rsid w:val="0031739D"/>
    <w:rsid w:val="00322BA9"/>
    <w:rsid w:val="00323D30"/>
    <w:rsid w:val="0032461A"/>
    <w:rsid w:val="00326141"/>
    <w:rsid w:val="00341C7F"/>
    <w:rsid w:val="00343924"/>
    <w:rsid w:val="00343EE9"/>
    <w:rsid w:val="00344D30"/>
    <w:rsid w:val="003469BA"/>
    <w:rsid w:val="00346BCE"/>
    <w:rsid w:val="003503F9"/>
    <w:rsid w:val="003513EB"/>
    <w:rsid w:val="0035261F"/>
    <w:rsid w:val="00352FE1"/>
    <w:rsid w:val="003549EA"/>
    <w:rsid w:val="003604DF"/>
    <w:rsid w:val="0036342A"/>
    <w:rsid w:val="00365FF1"/>
    <w:rsid w:val="00367495"/>
    <w:rsid w:val="00380D8B"/>
    <w:rsid w:val="00382308"/>
    <w:rsid w:val="00385A58"/>
    <w:rsid w:val="0039243C"/>
    <w:rsid w:val="00397D75"/>
    <w:rsid w:val="003A7766"/>
    <w:rsid w:val="003C39BA"/>
    <w:rsid w:val="003C6A0E"/>
    <w:rsid w:val="003D5A97"/>
    <w:rsid w:val="003E10C0"/>
    <w:rsid w:val="003E17C9"/>
    <w:rsid w:val="003E6AC0"/>
    <w:rsid w:val="004001A0"/>
    <w:rsid w:val="004013C3"/>
    <w:rsid w:val="00401D30"/>
    <w:rsid w:val="00402BD9"/>
    <w:rsid w:val="004063B1"/>
    <w:rsid w:val="0040688A"/>
    <w:rsid w:val="00406AF9"/>
    <w:rsid w:val="00413BF0"/>
    <w:rsid w:val="00416DF0"/>
    <w:rsid w:val="00430907"/>
    <w:rsid w:val="00432FF5"/>
    <w:rsid w:val="00433331"/>
    <w:rsid w:val="00443B4F"/>
    <w:rsid w:val="00445EB8"/>
    <w:rsid w:val="00451E81"/>
    <w:rsid w:val="0045242D"/>
    <w:rsid w:val="004552D5"/>
    <w:rsid w:val="0045566C"/>
    <w:rsid w:val="00470747"/>
    <w:rsid w:val="0047210E"/>
    <w:rsid w:val="0047387D"/>
    <w:rsid w:val="00474B3B"/>
    <w:rsid w:val="00475DB9"/>
    <w:rsid w:val="004769B5"/>
    <w:rsid w:val="0048203B"/>
    <w:rsid w:val="00483573"/>
    <w:rsid w:val="0048694C"/>
    <w:rsid w:val="00491E62"/>
    <w:rsid w:val="004971A8"/>
    <w:rsid w:val="004A6139"/>
    <w:rsid w:val="004A6287"/>
    <w:rsid w:val="004A6C87"/>
    <w:rsid w:val="004B1B0D"/>
    <w:rsid w:val="004B3668"/>
    <w:rsid w:val="004B6B09"/>
    <w:rsid w:val="004C33C3"/>
    <w:rsid w:val="004D2CE7"/>
    <w:rsid w:val="004D3AEA"/>
    <w:rsid w:val="004D5291"/>
    <w:rsid w:val="004E18D1"/>
    <w:rsid w:val="004E5C91"/>
    <w:rsid w:val="004E7DDE"/>
    <w:rsid w:val="004F275B"/>
    <w:rsid w:val="004F3F5A"/>
    <w:rsid w:val="004F7A3A"/>
    <w:rsid w:val="00502890"/>
    <w:rsid w:val="00504E74"/>
    <w:rsid w:val="005161D2"/>
    <w:rsid w:val="00517D96"/>
    <w:rsid w:val="00523A50"/>
    <w:rsid w:val="00525B5A"/>
    <w:rsid w:val="00525FB2"/>
    <w:rsid w:val="00526887"/>
    <w:rsid w:val="005273D1"/>
    <w:rsid w:val="00531A28"/>
    <w:rsid w:val="00533C42"/>
    <w:rsid w:val="005344F3"/>
    <w:rsid w:val="00534608"/>
    <w:rsid w:val="00535CB7"/>
    <w:rsid w:val="00535E66"/>
    <w:rsid w:val="005421DE"/>
    <w:rsid w:val="00542A8F"/>
    <w:rsid w:val="0054578F"/>
    <w:rsid w:val="00552069"/>
    <w:rsid w:val="005526D8"/>
    <w:rsid w:val="0056039F"/>
    <w:rsid w:val="00563FFE"/>
    <w:rsid w:val="00565A41"/>
    <w:rsid w:val="005755A1"/>
    <w:rsid w:val="00575B76"/>
    <w:rsid w:val="00585B2B"/>
    <w:rsid w:val="00596347"/>
    <w:rsid w:val="00596DF7"/>
    <w:rsid w:val="005970F0"/>
    <w:rsid w:val="005A043F"/>
    <w:rsid w:val="005A2700"/>
    <w:rsid w:val="005A3934"/>
    <w:rsid w:val="005A73BE"/>
    <w:rsid w:val="005B0BA5"/>
    <w:rsid w:val="005B5D15"/>
    <w:rsid w:val="005B6A0D"/>
    <w:rsid w:val="005C0A61"/>
    <w:rsid w:val="005C7D65"/>
    <w:rsid w:val="005E0C04"/>
    <w:rsid w:val="005E1C44"/>
    <w:rsid w:val="005E46DE"/>
    <w:rsid w:val="005E5221"/>
    <w:rsid w:val="0060163F"/>
    <w:rsid w:val="006029EF"/>
    <w:rsid w:val="006045CC"/>
    <w:rsid w:val="00606C4E"/>
    <w:rsid w:val="00614543"/>
    <w:rsid w:val="00614878"/>
    <w:rsid w:val="00614DF7"/>
    <w:rsid w:val="00614EF3"/>
    <w:rsid w:val="006157B7"/>
    <w:rsid w:val="00623279"/>
    <w:rsid w:val="0062535E"/>
    <w:rsid w:val="00626E3E"/>
    <w:rsid w:val="00630160"/>
    <w:rsid w:val="00631F69"/>
    <w:rsid w:val="006358D4"/>
    <w:rsid w:val="00635A05"/>
    <w:rsid w:val="00637074"/>
    <w:rsid w:val="006416C9"/>
    <w:rsid w:val="00646EDD"/>
    <w:rsid w:val="00654F11"/>
    <w:rsid w:val="006578F2"/>
    <w:rsid w:val="0066182F"/>
    <w:rsid w:val="006619F1"/>
    <w:rsid w:val="0066690B"/>
    <w:rsid w:val="006721AC"/>
    <w:rsid w:val="00674C0F"/>
    <w:rsid w:val="00675824"/>
    <w:rsid w:val="00691C60"/>
    <w:rsid w:val="00692393"/>
    <w:rsid w:val="006B2C36"/>
    <w:rsid w:val="006B4B2C"/>
    <w:rsid w:val="006B561F"/>
    <w:rsid w:val="006C043B"/>
    <w:rsid w:val="006C1E76"/>
    <w:rsid w:val="006D345C"/>
    <w:rsid w:val="006D3D96"/>
    <w:rsid w:val="006D4870"/>
    <w:rsid w:val="006D59F8"/>
    <w:rsid w:val="006D654F"/>
    <w:rsid w:val="006E339A"/>
    <w:rsid w:val="006F167E"/>
    <w:rsid w:val="006F6880"/>
    <w:rsid w:val="007061D5"/>
    <w:rsid w:val="0072458A"/>
    <w:rsid w:val="00725A11"/>
    <w:rsid w:val="00725C48"/>
    <w:rsid w:val="00731E18"/>
    <w:rsid w:val="00732BC2"/>
    <w:rsid w:val="007338CC"/>
    <w:rsid w:val="00737A11"/>
    <w:rsid w:val="0074595A"/>
    <w:rsid w:val="00746551"/>
    <w:rsid w:val="00746554"/>
    <w:rsid w:val="007474BA"/>
    <w:rsid w:val="00747D8B"/>
    <w:rsid w:val="00751CE8"/>
    <w:rsid w:val="00754FC0"/>
    <w:rsid w:val="00757DE4"/>
    <w:rsid w:val="00762FFC"/>
    <w:rsid w:val="00764352"/>
    <w:rsid w:val="0076678E"/>
    <w:rsid w:val="00777FEA"/>
    <w:rsid w:val="00783C23"/>
    <w:rsid w:val="00783E9C"/>
    <w:rsid w:val="00784D6B"/>
    <w:rsid w:val="00785C5E"/>
    <w:rsid w:val="007917DB"/>
    <w:rsid w:val="00794461"/>
    <w:rsid w:val="007A7B10"/>
    <w:rsid w:val="007B4B56"/>
    <w:rsid w:val="007B61C3"/>
    <w:rsid w:val="007C13AD"/>
    <w:rsid w:val="007C4C62"/>
    <w:rsid w:val="007C64CA"/>
    <w:rsid w:val="007C7776"/>
    <w:rsid w:val="007D0D67"/>
    <w:rsid w:val="007E1F04"/>
    <w:rsid w:val="008006ED"/>
    <w:rsid w:val="008055FA"/>
    <w:rsid w:val="00805F34"/>
    <w:rsid w:val="00807E2C"/>
    <w:rsid w:val="008109D8"/>
    <w:rsid w:val="008120C0"/>
    <w:rsid w:val="00820CA2"/>
    <w:rsid w:val="00821A04"/>
    <w:rsid w:val="00826E55"/>
    <w:rsid w:val="00831FF6"/>
    <w:rsid w:val="00833A97"/>
    <w:rsid w:val="008349D9"/>
    <w:rsid w:val="00840DA0"/>
    <w:rsid w:val="00840F4D"/>
    <w:rsid w:val="008428B1"/>
    <w:rsid w:val="0084794A"/>
    <w:rsid w:val="00854910"/>
    <w:rsid w:val="0086124F"/>
    <w:rsid w:val="00862843"/>
    <w:rsid w:val="00865172"/>
    <w:rsid w:val="0086722A"/>
    <w:rsid w:val="00867269"/>
    <w:rsid w:val="00870D21"/>
    <w:rsid w:val="008713A4"/>
    <w:rsid w:val="00883F4F"/>
    <w:rsid w:val="00890EA3"/>
    <w:rsid w:val="00897BD8"/>
    <w:rsid w:val="008A372C"/>
    <w:rsid w:val="008A69A1"/>
    <w:rsid w:val="008A7FC4"/>
    <w:rsid w:val="008B21AD"/>
    <w:rsid w:val="008B66A0"/>
    <w:rsid w:val="008C5459"/>
    <w:rsid w:val="008C6B68"/>
    <w:rsid w:val="008D1918"/>
    <w:rsid w:val="008D7A00"/>
    <w:rsid w:val="008F201B"/>
    <w:rsid w:val="00900459"/>
    <w:rsid w:val="00903F56"/>
    <w:rsid w:val="0090481B"/>
    <w:rsid w:val="00904CAE"/>
    <w:rsid w:val="009138CF"/>
    <w:rsid w:val="00914730"/>
    <w:rsid w:val="00920C55"/>
    <w:rsid w:val="00920F77"/>
    <w:rsid w:val="009237D4"/>
    <w:rsid w:val="00924473"/>
    <w:rsid w:val="009300F4"/>
    <w:rsid w:val="00931510"/>
    <w:rsid w:val="00932DF8"/>
    <w:rsid w:val="00934062"/>
    <w:rsid w:val="00934FF3"/>
    <w:rsid w:val="00936B40"/>
    <w:rsid w:val="00937CC0"/>
    <w:rsid w:val="00940ABB"/>
    <w:rsid w:val="0094150E"/>
    <w:rsid w:val="00941D0B"/>
    <w:rsid w:val="00941DC2"/>
    <w:rsid w:val="00947453"/>
    <w:rsid w:val="00954273"/>
    <w:rsid w:val="009548DB"/>
    <w:rsid w:val="0095699A"/>
    <w:rsid w:val="00957055"/>
    <w:rsid w:val="0097258E"/>
    <w:rsid w:val="00974630"/>
    <w:rsid w:val="00976E62"/>
    <w:rsid w:val="00976F4C"/>
    <w:rsid w:val="009770B1"/>
    <w:rsid w:val="0098152B"/>
    <w:rsid w:val="00983AC1"/>
    <w:rsid w:val="00990200"/>
    <w:rsid w:val="00994331"/>
    <w:rsid w:val="00996932"/>
    <w:rsid w:val="009A42A2"/>
    <w:rsid w:val="009B79C0"/>
    <w:rsid w:val="009C0148"/>
    <w:rsid w:val="009C3138"/>
    <w:rsid w:val="009C485C"/>
    <w:rsid w:val="009C696B"/>
    <w:rsid w:val="009D1838"/>
    <w:rsid w:val="009D34DC"/>
    <w:rsid w:val="009D5C3B"/>
    <w:rsid w:val="009E615A"/>
    <w:rsid w:val="009E7D6B"/>
    <w:rsid w:val="009F18D1"/>
    <w:rsid w:val="009F559C"/>
    <w:rsid w:val="009F5A7A"/>
    <w:rsid w:val="009F70E6"/>
    <w:rsid w:val="00A00BF9"/>
    <w:rsid w:val="00A02192"/>
    <w:rsid w:val="00A05154"/>
    <w:rsid w:val="00A05A01"/>
    <w:rsid w:val="00A1368E"/>
    <w:rsid w:val="00A1406A"/>
    <w:rsid w:val="00A1496C"/>
    <w:rsid w:val="00A159E2"/>
    <w:rsid w:val="00A2338A"/>
    <w:rsid w:val="00A2356B"/>
    <w:rsid w:val="00A25FC7"/>
    <w:rsid w:val="00A31FC2"/>
    <w:rsid w:val="00A531BF"/>
    <w:rsid w:val="00A53F69"/>
    <w:rsid w:val="00A54725"/>
    <w:rsid w:val="00A55DA2"/>
    <w:rsid w:val="00A76D1B"/>
    <w:rsid w:val="00A87840"/>
    <w:rsid w:val="00A93BD5"/>
    <w:rsid w:val="00A97EDA"/>
    <w:rsid w:val="00AA0518"/>
    <w:rsid w:val="00AA1129"/>
    <w:rsid w:val="00AA75F4"/>
    <w:rsid w:val="00AB1082"/>
    <w:rsid w:val="00AB3885"/>
    <w:rsid w:val="00AB6377"/>
    <w:rsid w:val="00AC28BD"/>
    <w:rsid w:val="00AC699D"/>
    <w:rsid w:val="00AD018D"/>
    <w:rsid w:val="00AD40FB"/>
    <w:rsid w:val="00AD4C2E"/>
    <w:rsid w:val="00AD5159"/>
    <w:rsid w:val="00AD6E3F"/>
    <w:rsid w:val="00AE408A"/>
    <w:rsid w:val="00AF1B8A"/>
    <w:rsid w:val="00AF6BAE"/>
    <w:rsid w:val="00B0059F"/>
    <w:rsid w:val="00B00CC1"/>
    <w:rsid w:val="00B047AA"/>
    <w:rsid w:val="00B177CF"/>
    <w:rsid w:val="00B22E40"/>
    <w:rsid w:val="00B25C89"/>
    <w:rsid w:val="00B27B3D"/>
    <w:rsid w:val="00B32899"/>
    <w:rsid w:val="00B355BB"/>
    <w:rsid w:val="00B36B43"/>
    <w:rsid w:val="00B44DD3"/>
    <w:rsid w:val="00B450DC"/>
    <w:rsid w:val="00B66A89"/>
    <w:rsid w:val="00B73116"/>
    <w:rsid w:val="00B7755C"/>
    <w:rsid w:val="00B806E0"/>
    <w:rsid w:val="00B81234"/>
    <w:rsid w:val="00B82EA9"/>
    <w:rsid w:val="00B92125"/>
    <w:rsid w:val="00BA10F3"/>
    <w:rsid w:val="00BA5BA6"/>
    <w:rsid w:val="00BA74C7"/>
    <w:rsid w:val="00BB61AD"/>
    <w:rsid w:val="00BC2842"/>
    <w:rsid w:val="00BC2F07"/>
    <w:rsid w:val="00BC3B90"/>
    <w:rsid w:val="00BC3C93"/>
    <w:rsid w:val="00BC3CB1"/>
    <w:rsid w:val="00BC4FCE"/>
    <w:rsid w:val="00BC5034"/>
    <w:rsid w:val="00BC5F46"/>
    <w:rsid w:val="00BC7061"/>
    <w:rsid w:val="00BD49C0"/>
    <w:rsid w:val="00BE1DAB"/>
    <w:rsid w:val="00BE241D"/>
    <w:rsid w:val="00BE3C45"/>
    <w:rsid w:val="00BF1B4E"/>
    <w:rsid w:val="00C022DB"/>
    <w:rsid w:val="00C0603C"/>
    <w:rsid w:val="00C139AB"/>
    <w:rsid w:val="00C14CE3"/>
    <w:rsid w:val="00C24A3C"/>
    <w:rsid w:val="00C24C19"/>
    <w:rsid w:val="00C341C2"/>
    <w:rsid w:val="00C35902"/>
    <w:rsid w:val="00C375E6"/>
    <w:rsid w:val="00C400D3"/>
    <w:rsid w:val="00C41349"/>
    <w:rsid w:val="00C44E2E"/>
    <w:rsid w:val="00C44ECA"/>
    <w:rsid w:val="00C57E1F"/>
    <w:rsid w:val="00C61971"/>
    <w:rsid w:val="00C61AC8"/>
    <w:rsid w:val="00C6430C"/>
    <w:rsid w:val="00C70DDE"/>
    <w:rsid w:val="00C70F6F"/>
    <w:rsid w:val="00C7668C"/>
    <w:rsid w:val="00C8070D"/>
    <w:rsid w:val="00C81D39"/>
    <w:rsid w:val="00C825C8"/>
    <w:rsid w:val="00C8624D"/>
    <w:rsid w:val="00C87F30"/>
    <w:rsid w:val="00C96BE4"/>
    <w:rsid w:val="00CA79CF"/>
    <w:rsid w:val="00CB1D9A"/>
    <w:rsid w:val="00CB5A43"/>
    <w:rsid w:val="00CC30BC"/>
    <w:rsid w:val="00CD283C"/>
    <w:rsid w:val="00CE3756"/>
    <w:rsid w:val="00CE604F"/>
    <w:rsid w:val="00CE6EC4"/>
    <w:rsid w:val="00CF37DC"/>
    <w:rsid w:val="00CF5FD2"/>
    <w:rsid w:val="00CF6873"/>
    <w:rsid w:val="00D12B02"/>
    <w:rsid w:val="00D141DD"/>
    <w:rsid w:val="00D2398B"/>
    <w:rsid w:val="00D24E8A"/>
    <w:rsid w:val="00D302CE"/>
    <w:rsid w:val="00D43277"/>
    <w:rsid w:val="00D5216F"/>
    <w:rsid w:val="00D57B38"/>
    <w:rsid w:val="00D609BC"/>
    <w:rsid w:val="00D61D1F"/>
    <w:rsid w:val="00D67E47"/>
    <w:rsid w:val="00D706A5"/>
    <w:rsid w:val="00D71895"/>
    <w:rsid w:val="00D719B3"/>
    <w:rsid w:val="00D91D64"/>
    <w:rsid w:val="00D940D3"/>
    <w:rsid w:val="00DA381B"/>
    <w:rsid w:val="00DA3935"/>
    <w:rsid w:val="00DA6995"/>
    <w:rsid w:val="00DB468B"/>
    <w:rsid w:val="00DB5F04"/>
    <w:rsid w:val="00DC6A06"/>
    <w:rsid w:val="00DD2431"/>
    <w:rsid w:val="00DD30E0"/>
    <w:rsid w:val="00DD47CB"/>
    <w:rsid w:val="00DD7FCF"/>
    <w:rsid w:val="00DE2FD6"/>
    <w:rsid w:val="00DE39BD"/>
    <w:rsid w:val="00DE4ECC"/>
    <w:rsid w:val="00DE60AB"/>
    <w:rsid w:val="00DF2D8A"/>
    <w:rsid w:val="00DF6E3B"/>
    <w:rsid w:val="00E0080D"/>
    <w:rsid w:val="00E0274E"/>
    <w:rsid w:val="00E14324"/>
    <w:rsid w:val="00E1724D"/>
    <w:rsid w:val="00E216CC"/>
    <w:rsid w:val="00E21CB1"/>
    <w:rsid w:val="00E2216F"/>
    <w:rsid w:val="00E253C5"/>
    <w:rsid w:val="00E2776A"/>
    <w:rsid w:val="00E3314A"/>
    <w:rsid w:val="00E373BE"/>
    <w:rsid w:val="00E40559"/>
    <w:rsid w:val="00E40850"/>
    <w:rsid w:val="00E40BA6"/>
    <w:rsid w:val="00E538D2"/>
    <w:rsid w:val="00E54727"/>
    <w:rsid w:val="00E54EFF"/>
    <w:rsid w:val="00E56ACB"/>
    <w:rsid w:val="00E56FC7"/>
    <w:rsid w:val="00E57C27"/>
    <w:rsid w:val="00E61C70"/>
    <w:rsid w:val="00E65348"/>
    <w:rsid w:val="00E664F2"/>
    <w:rsid w:val="00E73B4F"/>
    <w:rsid w:val="00E753CF"/>
    <w:rsid w:val="00E9133A"/>
    <w:rsid w:val="00E937F6"/>
    <w:rsid w:val="00EA59E9"/>
    <w:rsid w:val="00EA6158"/>
    <w:rsid w:val="00EA6C02"/>
    <w:rsid w:val="00EA7009"/>
    <w:rsid w:val="00EB21C3"/>
    <w:rsid w:val="00EB2C4A"/>
    <w:rsid w:val="00EB3F01"/>
    <w:rsid w:val="00EB5284"/>
    <w:rsid w:val="00EB5D8E"/>
    <w:rsid w:val="00EB77BA"/>
    <w:rsid w:val="00EC1C75"/>
    <w:rsid w:val="00EC3F42"/>
    <w:rsid w:val="00ED12A2"/>
    <w:rsid w:val="00EE08F9"/>
    <w:rsid w:val="00EE37B1"/>
    <w:rsid w:val="00EE4A6E"/>
    <w:rsid w:val="00EE56E8"/>
    <w:rsid w:val="00EE7371"/>
    <w:rsid w:val="00EF2384"/>
    <w:rsid w:val="00F04EEE"/>
    <w:rsid w:val="00F21E0E"/>
    <w:rsid w:val="00F22203"/>
    <w:rsid w:val="00F27BB6"/>
    <w:rsid w:val="00F304BB"/>
    <w:rsid w:val="00F368E0"/>
    <w:rsid w:val="00F45B46"/>
    <w:rsid w:val="00F4722D"/>
    <w:rsid w:val="00F54A58"/>
    <w:rsid w:val="00F552D0"/>
    <w:rsid w:val="00F56CDE"/>
    <w:rsid w:val="00F621EA"/>
    <w:rsid w:val="00F6436F"/>
    <w:rsid w:val="00F70C9B"/>
    <w:rsid w:val="00F729C3"/>
    <w:rsid w:val="00F767C5"/>
    <w:rsid w:val="00F77921"/>
    <w:rsid w:val="00F806B4"/>
    <w:rsid w:val="00F84EF8"/>
    <w:rsid w:val="00F87D95"/>
    <w:rsid w:val="00F92379"/>
    <w:rsid w:val="00F95EA0"/>
    <w:rsid w:val="00FA174C"/>
    <w:rsid w:val="00FB0FFA"/>
    <w:rsid w:val="00FC1C7B"/>
    <w:rsid w:val="00FC5508"/>
    <w:rsid w:val="00FC5CBF"/>
    <w:rsid w:val="00FD01B8"/>
    <w:rsid w:val="00FD0DA6"/>
    <w:rsid w:val="00FD1FC0"/>
    <w:rsid w:val="00FD2C4A"/>
    <w:rsid w:val="00FD3A24"/>
    <w:rsid w:val="00FD3F59"/>
    <w:rsid w:val="00FD448A"/>
    <w:rsid w:val="00FD60FC"/>
    <w:rsid w:val="00FD67EC"/>
    <w:rsid w:val="00FE0999"/>
    <w:rsid w:val="00FE5202"/>
    <w:rsid w:val="00FE5FBA"/>
    <w:rsid w:val="00FE6C62"/>
    <w:rsid w:val="00FF00EE"/>
    <w:rsid w:val="00FF0B4C"/>
    <w:rsid w:val="00FF2A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B08C46"/>
  <w15:chartTrackingRefBased/>
  <w15:docId w15:val="{B3A7C012-5B13-4AA3-8421-2DE17D2E0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4F3"/>
    <w:pPr>
      <w:spacing w:line="280" w:lineRule="atLeast"/>
      <w:jc w:val="both"/>
    </w:pPr>
    <w:rPr>
      <w:rFonts w:ascii="Palatino Linotype" w:hAnsi="Palatino Linotype"/>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344F3"/>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344F3"/>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344F3"/>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344F3"/>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5344F3"/>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344F3"/>
    <w:pPr>
      <w:adjustRightInd w:val="0"/>
      <w:snapToGrid w:val="0"/>
      <w:spacing w:before="240" w:line="280" w:lineRule="atLeast"/>
      <w:ind w:left="2608"/>
      <w:jc w:val="both"/>
    </w:pPr>
    <w:rPr>
      <w:rFonts w:ascii="Palatino Linotype" w:eastAsia="Times New Roman" w:hAnsi="Palatino Linotype"/>
      <w:color w:val="000000"/>
      <w:szCs w:val="22"/>
      <w:lang w:eastAsia="de-DE" w:bidi="en-US"/>
    </w:rPr>
  </w:style>
  <w:style w:type="paragraph" w:customStyle="1" w:styleId="MDPI18keywords">
    <w:name w:val="MDPI_1.8_keywords"/>
    <w:next w:val="Normal"/>
    <w:qFormat/>
    <w:rsid w:val="005344F3"/>
    <w:pPr>
      <w:adjustRightInd w:val="0"/>
      <w:snapToGrid w:val="0"/>
      <w:spacing w:before="24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19line">
    <w:name w:val="MDPI_1.9_line"/>
    <w:qFormat/>
    <w:rsid w:val="005344F3"/>
    <w:pPr>
      <w:pBdr>
        <w:bottom w:val="single" w:sz="6" w:space="1" w:color="auto"/>
      </w:pBdr>
      <w:adjustRightInd w:val="0"/>
      <w:snapToGrid w:val="0"/>
      <w:spacing w:after="480" w:line="28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C7668C"/>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5344F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344F3"/>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344F3"/>
    <w:rPr>
      <w:rFonts w:ascii="Palatino Linotype" w:hAnsi="Palatino Linotype"/>
      <w:noProof/>
      <w:color w:val="000000"/>
      <w:szCs w:val="18"/>
    </w:rPr>
  </w:style>
  <w:style w:type="paragraph" w:customStyle="1" w:styleId="MDPI32textnoindent">
    <w:name w:val="MDPI_3.2_text_no_indent"/>
    <w:basedOn w:val="MDPI31text"/>
    <w:qFormat/>
    <w:rsid w:val="005344F3"/>
    <w:pPr>
      <w:ind w:firstLine="0"/>
    </w:pPr>
  </w:style>
  <w:style w:type="paragraph" w:customStyle="1" w:styleId="MDPI31text">
    <w:name w:val="MDPI_3.1_text"/>
    <w:qFormat/>
    <w:rsid w:val="00805F34"/>
    <w:pPr>
      <w:adjustRightInd w:val="0"/>
      <w:snapToGrid w:val="0"/>
      <w:spacing w:line="280" w:lineRule="atLeast"/>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344F3"/>
    <w:pPr>
      <w:adjustRightInd w:val="0"/>
      <w:snapToGrid w:val="0"/>
      <w:spacing w:after="24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344F3"/>
    <w:pPr>
      <w:adjustRightInd w:val="0"/>
      <w:snapToGrid w:val="0"/>
      <w:spacing w:line="280" w:lineRule="atLeast"/>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344F3"/>
    <w:pPr>
      <w:adjustRightInd w:val="0"/>
      <w:snapToGrid w:val="0"/>
      <w:spacing w:before="12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6578F2"/>
    <w:pPr>
      <w:numPr>
        <w:numId w:val="22"/>
      </w:numPr>
      <w:adjustRightInd w:val="0"/>
      <w:snapToGrid w:val="0"/>
      <w:spacing w:line="280" w:lineRule="atLeast"/>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6578F2"/>
    <w:pPr>
      <w:numPr>
        <w:numId w:val="20"/>
      </w:numPr>
      <w:adjustRightInd w:val="0"/>
      <w:snapToGrid w:val="0"/>
      <w:spacing w:line="280" w:lineRule="atLeast"/>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344F3"/>
    <w:pPr>
      <w:adjustRightInd w:val="0"/>
      <w:snapToGrid w:val="0"/>
      <w:spacing w:before="120" w:after="120" w:line="28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344F3"/>
    <w:pPr>
      <w:spacing w:before="120" w:after="120" w:line="280" w:lineRule="atLeast"/>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344F3"/>
    <w:pPr>
      <w:adjustRightInd w:val="0"/>
      <w:snapToGrid w:val="0"/>
      <w:spacing w:before="240" w:after="120" w:line="280" w:lineRule="atLeast"/>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9C696B"/>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344F3"/>
    <w:pPr>
      <w:adjustRightInd w:val="0"/>
      <w:snapToGrid w:val="0"/>
      <w:spacing w:line="280" w:lineRule="atLeast"/>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344F3"/>
    <w:pPr>
      <w:adjustRightInd w:val="0"/>
      <w:snapToGrid w:val="0"/>
      <w:spacing w:before="120" w:after="240" w:line="280" w:lineRule="atLeast"/>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5344F3"/>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5344F3"/>
    <w:pPr>
      <w:adjustRightInd w:val="0"/>
      <w:snapToGrid w:val="0"/>
      <w:spacing w:before="60" w:after="60" w:line="280" w:lineRule="atLeast"/>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344F3"/>
    <w:pPr>
      <w:adjustRightInd w:val="0"/>
      <w:snapToGrid w:val="0"/>
      <w:spacing w:before="240" w:after="60" w:line="280" w:lineRule="atLeast"/>
      <w:ind w:left="2608"/>
      <w:outlineLvl w:val="0"/>
    </w:pPr>
    <w:rPr>
      <w:rFonts w:ascii="Palatino Linotype" w:eastAsia="Times New Roman" w:hAnsi="Palatino Linotype"/>
      <w:b/>
      <w:snapToGrid w:val="0"/>
      <w:color w:val="000000"/>
      <w:sz w:val="24"/>
      <w:szCs w:val="22"/>
      <w:lang w:eastAsia="de-DE" w:bidi="en-US"/>
    </w:rPr>
  </w:style>
  <w:style w:type="paragraph" w:customStyle="1" w:styleId="MDPI22heading2">
    <w:name w:val="MDPI_2.2_heading2"/>
    <w:qFormat/>
    <w:rsid w:val="005344F3"/>
    <w:pPr>
      <w:adjustRightInd w:val="0"/>
      <w:snapToGrid w:val="0"/>
      <w:spacing w:before="60" w:after="60" w:line="280" w:lineRule="atLeast"/>
      <w:ind w:left="2608"/>
      <w:outlineLvl w:val="1"/>
    </w:pPr>
    <w:rPr>
      <w:rFonts w:ascii="Palatino Linotype" w:eastAsia="Times New Roman" w:hAnsi="Palatino Linotype"/>
      <w:i/>
      <w:noProof/>
      <w:snapToGrid w:val="0"/>
      <w:color w:val="000000"/>
      <w:szCs w:val="22"/>
      <w:lang w:eastAsia="de-DE" w:bidi="en-US"/>
    </w:rPr>
  </w:style>
  <w:style w:type="paragraph" w:customStyle="1" w:styleId="MDPI81references">
    <w:name w:val="MDPI_8.1_references"/>
    <w:qFormat/>
    <w:rsid w:val="000300DB"/>
    <w:pPr>
      <w:numPr>
        <w:numId w:val="23"/>
      </w:numPr>
      <w:adjustRightInd w:val="0"/>
      <w:snapToGrid w:val="0"/>
      <w:spacing w:line="280" w:lineRule="atLeast"/>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344F3"/>
    <w:rPr>
      <w:rFonts w:cs="Tahoma"/>
      <w:szCs w:val="18"/>
    </w:rPr>
  </w:style>
  <w:style w:type="character" w:customStyle="1" w:styleId="BalloonTextChar">
    <w:name w:val="Balloon Text Char"/>
    <w:link w:val="BalloonText"/>
    <w:uiPriority w:val="99"/>
    <w:rsid w:val="005344F3"/>
    <w:rPr>
      <w:rFonts w:ascii="Palatino Linotype" w:hAnsi="Palatino Linotype" w:cs="Tahoma"/>
      <w:noProof/>
      <w:color w:val="000000"/>
      <w:szCs w:val="18"/>
    </w:rPr>
  </w:style>
  <w:style w:type="character" w:styleId="LineNumber">
    <w:name w:val="line number"/>
    <w:uiPriority w:val="99"/>
    <w:rsid w:val="00D2398B"/>
    <w:rPr>
      <w:rFonts w:asciiTheme="majorHAnsi" w:hAnsiTheme="majorHAnsi"/>
      <w:b/>
      <w:sz w:val="16"/>
    </w:rPr>
  </w:style>
  <w:style w:type="table" w:customStyle="1" w:styleId="MDPI41threelinetable">
    <w:name w:val="MDPI_4.1_three_line_table"/>
    <w:basedOn w:val="TableNormal"/>
    <w:uiPriority w:val="99"/>
    <w:rsid w:val="005344F3"/>
    <w:pPr>
      <w:adjustRightInd w:val="0"/>
      <w:snapToGrid w:val="0"/>
      <w:spacing w:line="280" w:lineRule="atLeast"/>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344F3"/>
    <w:rPr>
      <w:color w:val="0000FF"/>
      <w:u w:val="single"/>
    </w:rPr>
  </w:style>
  <w:style w:type="character" w:styleId="UnresolvedMention">
    <w:name w:val="Unresolved Mention"/>
    <w:uiPriority w:val="99"/>
    <w:semiHidden/>
    <w:unhideWhenUsed/>
    <w:rsid w:val="00DD7FCF"/>
    <w:rPr>
      <w:color w:val="605E5C"/>
      <w:shd w:val="clear" w:color="auto" w:fill="E1DFDD"/>
    </w:rPr>
  </w:style>
  <w:style w:type="paragraph" w:styleId="Footer">
    <w:name w:val="footer"/>
    <w:basedOn w:val="Normal"/>
    <w:link w:val="FooterChar"/>
    <w:uiPriority w:val="99"/>
    <w:rsid w:val="006D4870"/>
    <w:pPr>
      <w:tabs>
        <w:tab w:val="center" w:pos="4153"/>
        <w:tab w:val="right" w:pos="8306"/>
      </w:tabs>
      <w:snapToGrid w:val="0"/>
      <w:spacing w:line="240" w:lineRule="atLeast"/>
    </w:pPr>
    <w:rPr>
      <w:rFonts w:asciiTheme="majorHAnsi" w:hAnsiTheme="majorHAnsi"/>
      <w:b/>
      <w:sz w:val="24"/>
      <w:szCs w:val="18"/>
    </w:rPr>
  </w:style>
  <w:style w:type="character" w:customStyle="1" w:styleId="FooterChar">
    <w:name w:val="Footer Char"/>
    <w:link w:val="Footer"/>
    <w:uiPriority w:val="99"/>
    <w:rsid w:val="006D4870"/>
    <w:rPr>
      <w:rFonts w:asciiTheme="majorHAnsi" w:hAnsiTheme="majorHAnsi"/>
      <w:b/>
      <w:color w:val="000000"/>
      <w:sz w:val="24"/>
      <w:szCs w:val="18"/>
      <w:lang w:val="en-GB"/>
    </w:rPr>
  </w:style>
  <w:style w:type="table" w:styleId="PlainTable4">
    <w:name w:val="Plain Table 4"/>
    <w:basedOn w:val="TableNormal"/>
    <w:uiPriority w:val="44"/>
    <w:rsid w:val="0093406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5344F3"/>
    <w:pPr>
      <w:adjustRightInd w:val="0"/>
      <w:snapToGrid w:val="0"/>
      <w:spacing w:before="24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82theorem">
    <w:name w:val="MDPI_8.2_theorem"/>
    <w:qFormat/>
    <w:rsid w:val="005344F3"/>
    <w:pPr>
      <w:adjustRightInd w:val="0"/>
      <w:snapToGrid w:val="0"/>
      <w:spacing w:line="280" w:lineRule="atLeast"/>
      <w:ind w:left="2608"/>
      <w:jc w:val="both"/>
    </w:pPr>
    <w:rPr>
      <w:rFonts w:ascii="Palatino Linotype" w:eastAsia="Times New Roman" w:hAnsi="Palatino Linotype"/>
      <w:i/>
      <w:snapToGrid w:val="0"/>
      <w:color w:val="000000"/>
      <w:szCs w:val="22"/>
      <w:lang w:eastAsia="de-DE" w:bidi="en-US"/>
    </w:rPr>
  </w:style>
  <w:style w:type="paragraph" w:customStyle="1" w:styleId="MDPI83proof">
    <w:name w:val="MDPI_8.3_proof"/>
    <w:qFormat/>
    <w:rsid w:val="005344F3"/>
    <w:pPr>
      <w:adjustRightInd w:val="0"/>
      <w:snapToGrid w:val="0"/>
      <w:spacing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5344F3"/>
    <w:pPr>
      <w:adjustRightInd w:val="0"/>
      <w:snapToGrid w:val="0"/>
      <w:spacing w:before="120" w:after="120" w:line="240" w:lineRule="atLeast"/>
      <w:ind w:right="113"/>
    </w:pPr>
    <w:rPr>
      <w:rFonts w:ascii="Palatino Linotype" w:hAnsi="Palatino Linotype" w:cs="Cordia New"/>
      <w:sz w:val="14"/>
      <w:szCs w:val="22"/>
    </w:rPr>
  </w:style>
  <w:style w:type="paragraph" w:customStyle="1" w:styleId="MDPI62backmatter">
    <w:name w:val="MDPI_6.2_back_matter"/>
    <w:qFormat/>
    <w:rsid w:val="005344F3"/>
    <w:pPr>
      <w:adjustRightInd w:val="0"/>
      <w:snapToGrid w:val="0"/>
      <w:spacing w:after="120" w:line="280" w:lineRule="atLeast"/>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5344F3"/>
    <w:pPr>
      <w:adjustRightInd w:val="0"/>
      <w:snapToGrid w:val="0"/>
      <w:spacing w:before="240" w:line="280" w:lineRule="atLeast"/>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45242D"/>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411onetablecaption">
    <w:name w:val="MDPI_4.1.1_one_table_caption"/>
    <w:qFormat/>
    <w:rsid w:val="005344F3"/>
    <w:pPr>
      <w:adjustRightInd w:val="0"/>
      <w:snapToGrid w:val="0"/>
      <w:spacing w:before="240" w:after="120" w:line="28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5344F3"/>
    <w:pPr>
      <w:adjustRightInd w:val="0"/>
      <w:snapToGrid w:val="0"/>
      <w:spacing w:before="240" w:after="120" w:line="280" w:lineRule="atLeast"/>
      <w:jc w:val="center"/>
    </w:pPr>
    <w:rPr>
      <w:rFonts w:ascii="Palatino Linotype" w:hAnsi="Palatino Linotype"/>
      <w:noProof/>
      <w:color w:val="000000"/>
      <w:sz w:val="18"/>
      <w:lang w:bidi="en-US"/>
    </w:rPr>
  </w:style>
  <w:style w:type="paragraph" w:customStyle="1" w:styleId="MDPI72copyright">
    <w:name w:val="MDPI_7.2_copyright"/>
    <w:qFormat/>
    <w:rsid w:val="00EE56E8"/>
    <w:pPr>
      <w:adjustRightInd w:val="0"/>
      <w:snapToGrid w:val="0"/>
      <w:spacing w:before="120" w:line="240" w:lineRule="atLeast"/>
      <w:ind w:right="113"/>
    </w:pPr>
    <w:rPr>
      <w:rFonts w:ascii="Palatino Linotype" w:eastAsia="Times New Roman" w:hAnsi="Palatino Linotype"/>
      <w:noProof/>
      <w:snapToGrid w:val="0"/>
      <w:color w:val="000000"/>
      <w:sz w:val="14"/>
      <w:lang w:val="en-GB" w:eastAsia="en-GB"/>
    </w:rPr>
  </w:style>
  <w:style w:type="table" w:customStyle="1" w:styleId="MDPItable">
    <w:name w:val="MDPI_table"/>
    <w:basedOn w:val="TableNormal"/>
    <w:uiPriority w:val="99"/>
    <w:rsid w:val="005344F3"/>
    <w:rPr>
      <w:rFonts w:ascii="Palatino Linotype" w:hAnsi="Palatino Linotype"/>
      <w:color w:val="000000"/>
      <w:lang w:val="en-CA" w:eastAsia="en-US"/>
    </w:rPr>
    <w:tblPr>
      <w:tblCellMar>
        <w:left w:w="0" w:type="dxa"/>
        <w:right w:w="0" w:type="dxa"/>
      </w:tblCellMar>
    </w:tblPr>
  </w:style>
  <w:style w:type="character" w:customStyle="1" w:styleId="apple-converted-space">
    <w:name w:val="apple-converted-space"/>
    <w:rsid w:val="005344F3"/>
  </w:style>
  <w:style w:type="paragraph" w:styleId="Bibliography">
    <w:name w:val="Bibliography"/>
    <w:basedOn w:val="Normal"/>
    <w:next w:val="Normal"/>
    <w:uiPriority w:val="37"/>
    <w:unhideWhenUsed/>
    <w:rsid w:val="00FD448A"/>
    <w:pPr>
      <w:spacing w:line="480" w:lineRule="atLeast"/>
      <w:ind w:left="720" w:hanging="720"/>
    </w:pPr>
    <w:rPr>
      <w:rFonts w:ascii="Calibri" w:hAnsi="Calibri"/>
      <w:sz w:val="24"/>
    </w:rPr>
  </w:style>
  <w:style w:type="paragraph" w:styleId="BodyText">
    <w:name w:val="Body Text"/>
    <w:link w:val="BodyTextChar"/>
    <w:rsid w:val="005344F3"/>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344F3"/>
    <w:rPr>
      <w:rFonts w:ascii="Palatino Linotype" w:hAnsi="Palatino Linotype"/>
      <w:color w:val="000000"/>
      <w:sz w:val="24"/>
      <w:lang w:eastAsia="de-DE"/>
    </w:rPr>
  </w:style>
  <w:style w:type="character" w:styleId="CommentReference">
    <w:name w:val="annotation reference"/>
    <w:rsid w:val="005344F3"/>
    <w:rPr>
      <w:sz w:val="21"/>
      <w:szCs w:val="21"/>
    </w:rPr>
  </w:style>
  <w:style w:type="paragraph" w:styleId="CommentText">
    <w:name w:val="annotation text"/>
    <w:basedOn w:val="Normal"/>
    <w:link w:val="CommentTextChar"/>
    <w:rsid w:val="005344F3"/>
  </w:style>
  <w:style w:type="character" w:customStyle="1" w:styleId="CommentTextChar">
    <w:name w:val="Comment Text Char"/>
    <w:link w:val="CommentText"/>
    <w:rsid w:val="005344F3"/>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5344F3"/>
    <w:rPr>
      <w:b/>
      <w:bCs/>
    </w:rPr>
  </w:style>
  <w:style w:type="character" w:customStyle="1" w:styleId="CommentSubjectChar">
    <w:name w:val="Comment Subject Char"/>
    <w:link w:val="CommentSubject"/>
    <w:uiPriority w:val="99"/>
    <w:rsid w:val="005344F3"/>
    <w:rPr>
      <w:rFonts w:ascii="Palatino Linotype" w:hAnsi="Palatino Linotype"/>
      <w:b/>
      <w:bCs/>
      <w:noProof/>
      <w:color w:val="000000"/>
    </w:rPr>
  </w:style>
  <w:style w:type="character" w:styleId="EndnoteReference">
    <w:name w:val="endnote reference"/>
    <w:rsid w:val="005344F3"/>
    <w:rPr>
      <w:vertAlign w:val="superscript"/>
    </w:rPr>
  </w:style>
  <w:style w:type="paragraph" w:styleId="EndnoteText">
    <w:name w:val="endnote text"/>
    <w:basedOn w:val="Normal"/>
    <w:link w:val="EndnoteTextChar"/>
    <w:semiHidden/>
    <w:unhideWhenUsed/>
    <w:rsid w:val="005344F3"/>
    <w:pPr>
      <w:spacing w:line="240" w:lineRule="auto"/>
    </w:pPr>
  </w:style>
  <w:style w:type="character" w:customStyle="1" w:styleId="EndnoteTextChar">
    <w:name w:val="Endnote Text Char"/>
    <w:link w:val="EndnoteText"/>
    <w:semiHidden/>
    <w:rsid w:val="005344F3"/>
    <w:rPr>
      <w:rFonts w:ascii="Palatino Linotype" w:hAnsi="Palatino Linotype"/>
      <w:noProof/>
      <w:color w:val="000000"/>
    </w:rPr>
  </w:style>
  <w:style w:type="character" w:styleId="FollowedHyperlink">
    <w:name w:val="FollowedHyperlink"/>
    <w:rsid w:val="005344F3"/>
    <w:rPr>
      <w:color w:val="954F72"/>
      <w:u w:val="single"/>
    </w:rPr>
  </w:style>
  <w:style w:type="paragraph" w:styleId="FootnoteText">
    <w:name w:val="footnote text"/>
    <w:basedOn w:val="Normal"/>
    <w:link w:val="FootnoteTextChar"/>
    <w:semiHidden/>
    <w:unhideWhenUsed/>
    <w:rsid w:val="005344F3"/>
    <w:pPr>
      <w:spacing w:line="240" w:lineRule="auto"/>
    </w:pPr>
  </w:style>
  <w:style w:type="character" w:customStyle="1" w:styleId="FootnoteTextChar">
    <w:name w:val="Footnote Text Char"/>
    <w:link w:val="FootnoteText"/>
    <w:semiHidden/>
    <w:rsid w:val="005344F3"/>
    <w:rPr>
      <w:rFonts w:ascii="Palatino Linotype" w:hAnsi="Palatino Linotype"/>
      <w:noProof/>
      <w:color w:val="000000"/>
    </w:rPr>
  </w:style>
  <w:style w:type="paragraph" w:styleId="NormalWeb">
    <w:name w:val="Normal (Web)"/>
    <w:basedOn w:val="Normal"/>
    <w:uiPriority w:val="99"/>
    <w:rsid w:val="005344F3"/>
    <w:rPr>
      <w:szCs w:val="24"/>
    </w:rPr>
  </w:style>
  <w:style w:type="paragraph" w:customStyle="1" w:styleId="MsoFootnoteText0">
    <w:name w:val="MsoFootnoteText"/>
    <w:basedOn w:val="NormalWeb"/>
    <w:qFormat/>
    <w:rsid w:val="005344F3"/>
    <w:rPr>
      <w:rFonts w:ascii="Times New Roman" w:hAnsi="Times New Roman"/>
    </w:rPr>
  </w:style>
  <w:style w:type="character" w:styleId="PageNumber">
    <w:name w:val="page number"/>
    <w:rsid w:val="005344F3"/>
  </w:style>
  <w:style w:type="character" w:styleId="PlaceholderText">
    <w:name w:val="Placeholder Text"/>
    <w:uiPriority w:val="99"/>
    <w:semiHidden/>
    <w:rsid w:val="005344F3"/>
    <w:rPr>
      <w:color w:val="808080"/>
    </w:rPr>
  </w:style>
  <w:style w:type="paragraph" w:customStyle="1" w:styleId="MDPI71footnotes">
    <w:name w:val="MDPI_7.1_footnotes"/>
    <w:qFormat/>
    <w:rsid w:val="00606C4E"/>
    <w:pPr>
      <w:numPr>
        <w:numId w:val="21"/>
      </w:numPr>
      <w:adjustRightInd w:val="0"/>
      <w:snapToGrid w:val="0"/>
      <w:spacing w:line="280" w:lineRule="atLeast"/>
    </w:pPr>
    <w:rPr>
      <w:rFonts w:ascii="Palatino Linotype" w:eastAsiaTheme="minorEastAsia" w:hAnsi="Palatino Linotype"/>
      <w:noProof/>
      <w:color w:val="000000"/>
      <w:sz w:val="18"/>
    </w:rPr>
  </w:style>
  <w:style w:type="paragraph" w:styleId="ListParagraph">
    <w:name w:val="List Paragraph"/>
    <w:basedOn w:val="Normal"/>
    <w:uiPriority w:val="34"/>
    <w:qFormat/>
    <w:rsid w:val="00474B3B"/>
    <w:pPr>
      <w:spacing w:line="260" w:lineRule="atLeast"/>
      <w:ind w:left="720"/>
      <w:contextualSpacing/>
    </w:pPr>
  </w:style>
  <w:style w:type="paragraph" w:styleId="Revision">
    <w:name w:val="Revision"/>
    <w:hidden/>
    <w:uiPriority w:val="99"/>
    <w:semiHidden/>
    <w:rsid w:val="00475DB9"/>
    <w:rPr>
      <w:rFonts w:ascii="Palatino Linotype" w:hAnsi="Palatino Linotype"/>
      <w:color w:val="000000"/>
      <w:lang w:val="en-GB"/>
    </w:rPr>
  </w:style>
  <w:style w:type="paragraph" w:styleId="Quote">
    <w:name w:val="Quote"/>
    <w:basedOn w:val="Normal"/>
    <w:next w:val="Normal"/>
    <w:link w:val="QuoteChar"/>
    <w:uiPriority w:val="29"/>
    <w:qFormat/>
    <w:rsid w:val="00E1724D"/>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E1724D"/>
    <w:rPr>
      <w:rFonts w:asciiTheme="minorHAnsi" w:eastAsiaTheme="minorHAnsi" w:hAnsiTheme="minorHAnsi" w:cstheme="minorBidi"/>
      <w:i/>
      <w:iCs/>
      <w:color w:val="404040" w:themeColor="text1" w:themeTint="BF"/>
      <w:kern w:val="2"/>
      <w:sz w:val="24"/>
      <w:szCs w:val="24"/>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229380">
      <w:bodyDiv w:val="1"/>
      <w:marLeft w:val="0"/>
      <w:marRight w:val="0"/>
      <w:marTop w:val="0"/>
      <w:marBottom w:val="0"/>
      <w:divBdr>
        <w:top w:val="none" w:sz="0" w:space="0" w:color="auto"/>
        <w:left w:val="none" w:sz="0" w:space="0" w:color="auto"/>
        <w:bottom w:val="none" w:sz="0" w:space="0" w:color="auto"/>
        <w:right w:val="none" w:sz="0" w:space="0" w:color="auto"/>
      </w:divBdr>
    </w:div>
    <w:div w:id="199891608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ougiou@aua.gr" TargetMode="External"/><Relationship Id="rId13" Type="http://schemas.openxmlformats.org/officeDocument/2006/relationships/hyperlink" Target="mailto:kkougiou@aua.gr" TargetMode="External"/><Relationship Id="rId18" Type="http://schemas.openxmlformats.org/officeDocument/2006/relationships/hyperlink" Target="http://www.iucnredlist.org"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arne.strid@youmail.dk" TargetMode="External"/><Relationship Id="rId17" Type="http://schemas.openxmlformats.org/officeDocument/2006/relationships/hyperlink" Target="https://doi.org/10.5281/zenodo.4584775" TargetMode="External"/><Relationship Id="rId2" Type="http://schemas.openxmlformats.org/officeDocument/2006/relationships/numbering" Target="numbering.xml"/><Relationship Id="rId16" Type="http://schemas.openxmlformats.org/officeDocument/2006/relationships/hyperlink" Target="https://soilgrids.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igas@aua.gr" TargetMode="External"/><Relationship Id="rId5" Type="http://schemas.openxmlformats.org/officeDocument/2006/relationships/webSettings" Target="webSettings.xml"/><Relationship Id="rId15" Type="http://schemas.openxmlformats.org/officeDocument/2006/relationships/hyperlink" Target="https://csidotinfo.wordpress.com/data/srtm-90m-digital-elevation-database-v4-1/" TargetMode="External"/><Relationship Id="rId23" Type="http://schemas.openxmlformats.org/officeDocument/2006/relationships/theme" Target="theme/theme1.xml"/><Relationship Id="rId10" Type="http://schemas.openxmlformats.org/officeDocument/2006/relationships/hyperlink" Target="mailto:ipkokkoris@upatras.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dimopoulos@upatras.gr" TargetMode="External"/><Relationship Id="rId14" Type="http://schemas.openxmlformats.org/officeDocument/2006/relationships/hyperlink" Target="https://sites.ualberta.ca/~ahamann/data/climateeu.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Gmail\land-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4E57A-FEF3-4CA7-9D39-C79BFC30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land-template.dot</Template>
  <TotalTime>14</TotalTime>
  <Pages>33</Pages>
  <Words>95048</Words>
  <Characters>541777</Characters>
  <Application>Microsoft Office Word</Application>
  <DocSecurity>0</DocSecurity>
  <Lines>4514</Lines>
  <Paragraphs>1271</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635554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Nobody</dc:creator>
  <cp:keywords/>
  <dc:description/>
  <cp:lastModifiedBy>Nobody</cp:lastModifiedBy>
  <cp:revision>12</cp:revision>
  <cp:lastPrinted>2025-01-12T06:22:00Z</cp:lastPrinted>
  <dcterms:created xsi:type="dcterms:W3CDTF">2025-01-16T15:46:00Z</dcterms:created>
  <dcterms:modified xsi:type="dcterms:W3CDTF">2025-01-16T17:34:00Z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zotero-version="7.0.11"&gt;&lt;session id="Z0YKIhXi"/&gt;&lt;style id="http://www.zotero.org/styles/journal-of-biogeography" hasBibliography="1" bibliographyStyleHasBeenSet="1"/&gt;&lt;prefs&gt;&lt;pref name="fieldType" value="Field"/&gt;&lt;pref name="automatic</vt:lpwstr>
  </property>
  <property fmtid="{D5CDD505-2E9C-101B-9397-08002B2CF9AE}" pid="3" name="ZOTERO_PREF_2">
    <vt:lpwstr>JournalAbbreviations" value="true"/&gt;&lt;pref name="dontAskDelayCitationUpdates" value="true"/&gt;&lt;/prefs&gt;&lt;/data&gt;</vt:lpwstr>
  </property>
</Properties>
</file>