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3DBD8" w14:textId="77777777" w:rsidR="00140706" w:rsidRPr="00D5259F" w:rsidRDefault="00140706" w:rsidP="00140706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59F">
        <w:rPr>
          <w:rFonts w:ascii="Times New Roman" w:hAnsi="Times New Roman" w:cs="Times New Roman"/>
          <w:b/>
          <w:bCs/>
          <w:sz w:val="24"/>
          <w:szCs w:val="24"/>
        </w:rPr>
        <w:t xml:space="preserve">Table 1. Estimates of the </w:t>
      </w:r>
      <w:proofErr w:type="spellStart"/>
      <w:r w:rsidRPr="00D5259F">
        <w:rPr>
          <w:rFonts w:ascii="Times New Roman" w:hAnsi="Times New Roman" w:cs="Times New Roman"/>
          <w:b/>
          <w:bCs/>
          <w:sz w:val="24"/>
          <w:szCs w:val="24"/>
        </w:rPr>
        <w:t>tMRCA</w:t>
      </w:r>
      <w:proofErr w:type="spellEnd"/>
      <w:r w:rsidRPr="00D5259F">
        <w:rPr>
          <w:rFonts w:ascii="Times New Roman" w:hAnsi="Times New Roman" w:cs="Times New Roman"/>
          <w:b/>
          <w:bCs/>
          <w:sz w:val="24"/>
          <w:szCs w:val="24"/>
        </w:rPr>
        <w:t xml:space="preserve"> and evolutionary rate of </w:t>
      </w:r>
      <w:proofErr w:type="spellStart"/>
      <w:r w:rsidRPr="00D5259F">
        <w:rPr>
          <w:rFonts w:ascii="Times New Roman" w:hAnsi="Times New Roman" w:cs="Times New Roman"/>
          <w:b/>
          <w:bCs/>
          <w:sz w:val="24"/>
          <w:szCs w:val="24"/>
        </w:rPr>
        <w:t>TiLV</w:t>
      </w:r>
      <w:proofErr w:type="spellEnd"/>
      <w:r w:rsidRPr="00D5259F">
        <w:rPr>
          <w:rFonts w:ascii="Times New Roman" w:hAnsi="Times New Roman" w:cs="Times New Roman"/>
          <w:b/>
          <w:bCs/>
          <w:sz w:val="24"/>
          <w:szCs w:val="24"/>
        </w:rPr>
        <w:t xml:space="preserve"> (median with 95% HPD interval) under the strict molecular clock assumption.</w:t>
      </w:r>
    </w:p>
    <w:tbl>
      <w:tblPr>
        <w:tblStyle w:val="TableGrid"/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3429"/>
        <w:gridCol w:w="3261"/>
      </w:tblGrid>
      <w:tr w:rsidR="00140706" w:rsidRPr="00D5259F" w14:paraId="03734979" w14:textId="77777777" w:rsidTr="00A54E68">
        <w:tc>
          <w:tcPr>
            <w:tcW w:w="2241" w:type="dxa"/>
          </w:tcPr>
          <w:p w14:paraId="2305AA3D" w14:textId="77777777" w:rsidR="00140706" w:rsidRPr="00D5259F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Region</w:t>
            </w:r>
          </w:p>
        </w:tc>
        <w:tc>
          <w:tcPr>
            <w:tcW w:w="3429" w:type="dxa"/>
          </w:tcPr>
          <w:p w14:paraId="2B60A58D" w14:textId="77777777" w:rsidR="00140706" w:rsidRPr="00D5259F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52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tMRCA</w:t>
            </w:r>
            <w:proofErr w:type="spellEnd"/>
          </w:p>
        </w:tc>
        <w:tc>
          <w:tcPr>
            <w:tcW w:w="3261" w:type="dxa"/>
          </w:tcPr>
          <w:p w14:paraId="35BBDF53" w14:textId="77777777" w:rsidR="00140706" w:rsidRPr="00D5259F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2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Evolutionary rate (×10</w:t>
            </w:r>
            <w:r w:rsidRPr="00D5259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 xml:space="preserve">-3 </w:t>
            </w:r>
            <w:r w:rsidRPr="00D52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s/n/y)</w:t>
            </w:r>
          </w:p>
        </w:tc>
      </w:tr>
      <w:tr w:rsidR="00140706" w:rsidRPr="00594EE9" w14:paraId="0CAE9178" w14:textId="77777777" w:rsidTr="00A54E68">
        <w:tc>
          <w:tcPr>
            <w:tcW w:w="2241" w:type="dxa"/>
          </w:tcPr>
          <w:p w14:paraId="78D66405" w14:textId="77777777" w:rsidR="00140706" w:rsidRPr="00594EE9" w:rsidRDefault="00140706" w:rsidP="00A54E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Segment 1–4</w:t>
            </w:r>
          </w:p>
        </w:tc>
        <w:tc>
          <w:tcPr>
            <w:tcW w:w="3429" w:type="dxa"/>
          </w:tcPr>
          <w:p w14:paraId="53C81571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2008.64 (2007.51, 2009.56)</w:t>
            </w:r>
          </w:p>
        </w:tc>
        <w:tc>
          <w:tcPr>
            <w:tcW w:w="3261" w:type="dxa"/>
          </w:tcPr>
          <w:p w14:paraId="3DEB732E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3.47 (2.82, 4.07)</w:t>
            </w:r>
          </w:p>
        </w:tc>
      </w:tr>
      <w:tr w:rsidR="00140706" w:rsidRPr="00594EE9" w14:paraId="0090D57C" w14:textId="77777777" w:rsidTr="00A54E68">
        <w:tc>
          <w:tcPr>
            <w:tcW w:w="2241" w:type="dxa"/>
          </w:tcPr>
          <w:p w14:paraId="200F4F55" w14:textId="77777777" w:rsidR="00140706" w:rsidRPr="00594EE9" w:rsidRDefault="00140706" w:rsidP="00A54E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Segment 5</w:t>
            </w:r>
          </w:p>
        </w:tc>
        <w:tc>
          <w:tcPr>
            <w:tcW w:w="3429" w:type="dxa"/>
          </w:tcPr>
          <w:p w14:paraId="06634633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2005.08 (1999.90, 2008.97)</w:t>
            </w:r>
          </w:p>
        </w:tc>
        <w:tc>
          <w:tcPr>
            <w:tcW w:w="3261" w:type="dxa"/>
          </w:tcPr>
          <w:p w14:paraId="2988CF98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2.38 (1.55, 3.29)</w:t>
            </w:r>
          </w:p>
        </w:tc>
      </w:tr>
      <w:tr w:rsidR="00140706" w:rsidRPr="00594EE9" w14:paraId="4CEB402B" w14:textId="77777777" w:rsidTr="00A54E68">
        <w:tc>
          <w:tcPr>
            <w:tcW w:w="2241" w:type="dxa"/>
          </w:tcPr>
          <w:p w14:paraId="4F5AB2AA" w14:textId="77777777" w:rsidR="00140706" w:rsidRPr="00594EE9" w:rsidRDefault="00140706" w:rsidP="00A54E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Segment 6</w:t>
            </w:r>
          </w:p>
        </w:tc>
        <w:tc>
          <w:tcPr>
            <w:tcW w:w="3429" w:type="dxa"/>
          </w:tcPr>
          <w:p w14:paraId="6584FB93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2003.10 (1992.78, 2008.64)</w:t>
            </w:r>
          </w:p>
        </w:tc>
        <w:tc>
          <w:tcPr>
            <w:tcW w:w="3261" w:type="dxa"/>
          </w:tcPr>
          <w:p w14:paraId="39B41736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2.12 (1.03, 3.23)</w:t>
            </w:r>
          </w:p>
        </w:tc>
      </w:tr>
      <w:tr w:rsidR="00140706" w:rsidRPr="00594EE9" w14:paraId="1A49B493" w14:textId="77777777" w:rsidTr="00A54E68">
        <w:tc>
          <w:tcPr>
            <w:tcW w:w="2241" w:type="dxa"/>
          </w:tcPr>
          <w:p w14:paraId="78098B62" w14:textId="77777777" w:rsidR="00140706" w:rsidRPr="00594EE9" w:rsidRDefault="00140706" w:rsidP="00A54E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Segment 7–10</w:t>
            </w:r>
          </w:p>
        </w:tc>
        <w:tc>
          <w:tcPr>
            <w:tcW w:w="3429" w:type="dxa"/>
          </w:tcPr>
          <w:p w14:paraId="21351FAC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2006.74 (2000.58, 2010.22)</w:t>
            </w:r>
          </w:p>
        </w:tc>
        <w:tc>
          <w:tcPr>
            <w:tcW w:w="3261" w:type="dxa"/>
          </w:tcPr>
          <w:p w14:paraId="0E0CC0B6" w14:textId="77777777" w:rsidR="00140706" w:rsidRPr="00594EE9" w:rsidRDefault="00140706" w:rsidP="00A54E6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9">
              <w:rPr>
                <w:rFonts w:ascii="Times New Roman" w:hAnsi="Times New Roman" w:cs="Times New Roman"/>
                <w:sz w:val="24"/>
                <w:szCs w:val="24"/>
              </w:rPr>
              <w:t>1.81 (0.90, 3.08)</w:t>
            </w:r>
          </w:p>
        </w:tc>
      </w:tr>
    </w:tbl>
    <w:p w14:paraId="704A4142" w14:textId="78BECB85" w:rsidR="00F71950" w:rsidRPr="00140706" w:rsidRDefault="00F71950" w:rsidP="0014070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71950" w:rsidRPr="00140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706"/>
    <w:rsid w:val="00140706"/>
    <w:rsid w:val="005D351E"/>
    <w:rsid w:val="00683590"/>
    <w:rsid w:val="008C2786"/>
    <w:rsid w:val="00F556F1"/>
    <w:rsid w:val="00F7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AE864"/>
  <w15:chartTrackingRefBased/>
  <w15:docId w15:val="{5BD4933C-2BD7-4CED-925A-BA3162EA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706"/>
    <w:rPr>
      <w:rFonts w:eastAsiaTheme="minorEastAsia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0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706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39"/>
    <w:rsid w:val="00140706"/>
    <w:pPr>
      <w:spacing w:after="0" w:line="240" w:lineRule="auto"/>
    </w:pPr>
    <w:rPr>
      <w:rFonts w:eastAsiaTheme="minorEastAsia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Pakorn</dc:creator>
  <cp:keywords/>
  <dc:description/>
  <cp:lastModifiedBy>Pakorn</cp:lastModifiedBy>
  <cp:revision>3</cp:revision>
  <dcterms:created xsi:type="dcterms:W3CDTF">2020-04-30T14:01:00Z</dcterms:created>
  <dcterms:modified xsi:type="dcterms:W3CDTF">2020-04-30T14:27:00Z</dcterms:modified>
</cp:coreProperties>
</file>