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2992"/>
        <w:tblW w:w="9625" w:type="dxa"/>
        <w:tblCellMar>
          <w:left w:w="0" w:type="dxa"/>
          <w:right w:w="0" w:type="dxa"/>
        </w:tblCellMar>
        <w:tblLook w:val="0600" w:firstRow="0" w:lastRow="0" w:firstColumn="0" w:lastColumn="0" w:noHBand="1" w:noVBand="1"/>
      </w:tblPr>
      <w:tblGrid>
        <w:gridCol w:w="1127"/>
        <w:gridCol w:w="980"/>
        <w:gridCol w:w="1056"/>
        <w:gridCol w:w="1131"/>
        <w:gridCol w:w="1207"/>
        <w:gridCol w:w="1131"/>
        <w:gridCol w:w="2993"/>
      </w:tblGrid>
      <w:tr w:rsidR="00AC28C0" w:rsidRPr="003324E1" w:rsidTr="00FD1ED5">
        <w:trPr>
          <w:trHeight w:val="633"/>
        </w:trPr>
        <w:tc>
          <w:tcPr>
            <w:tcW w:w="1127"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Site name</w:t>
            </w:r>
          </w:p>
        </w:tc>
        <w:tc>
          <w:tcPr>
            <w:tcW w:w="980"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Site code</w:t>
            </w:r>
          </w:p>
        </w:tc>
        <w:tc>
          <w:tcPr>
            <w:tcW w:w="1056"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Site type</w:t>
            </w:r>
          </w:p>
        </w:tc>
        <w:tc>
          <w:tcPr>
            <w:tcW w:w="1131"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Latitude</w:t>
            </w:r>
          </w:p>
        </w:tc>
        <w:tc>
          <w:tcPr>
            <w:tcW w:w="1207"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Longitude</w:t>
            </w:r>
          </w:p>
        </w:tc>
        <w:tc>
          <w:tcPr>
            <w:tcW w:w="1131"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Sample size</w:t>
            </w:r>
          </w:p>
        </w:tc>
        <w:tc>
          <w:tcPr>
            <w:tcW w:w="2993" w:type="dxa"/>
            <w:tcBorders>
              <w:top w:val="single" w:sz="4" w:space="0" w:color="000000"/>
              <w:left w:val="single" w:sz="4" w:space="0" w:color="000000"/>
              <w:bottom w:val="single" w:sz="8" w:space="0" w:color="000000"/>
              <w:right w:val="single" w:sz="4" w:space="0" w:color="000000"/>
            </w:tcBorders>
            <w:shd w:val="clear" w:color="auto" w:fill="A6A6A6"/>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b/>
                <w:bCs/>
                <w:color w:val="000000"/>
                <w:kern w:val="24"/>
                <w:sz w:val="20"/>
                <w:szCs w:val="20"/>
              </w:rPr>
              <w:t xml:space="preserve"> MHC IIB heterozygosity (H</w:t>
            </w:r>
            <w:r w:rsidRPr="003324E1">
              <w:rPr>
                <w:rFonts w:ascii="Times New Roman" w:eastAsia="Times New Roman" w:hAnsi="Times New Roman" w:cs="Times New Roman"/>
                <w:b/>
                <w:bCs/>
                <w:color w:val="000000"/>
                <w:kern w:val="24"/>
                <w:position w:val="-9"/>
                <w:sz w:val="20"/>
                <w:szCs w:val="20"/>
                <w:vertAlign w:val="subscript"/>
              </w:rPr>
              <w:t>O</w:t>
            </w:r>
            <w:r w:rsidRPr="003324E1">
              <w:rPr>
                <w:rFonts w:ascii="Times New Roman" w:eastAsia="Times New Roman" w:hAnsi="Times New Roman" w:cs="Times New Roman"/>
                <w:b/>
                <w:bCs/>
                <w:color w:val="000000"/>
                <w:kern w:val="24"/>
                <w:sz w:val="20"/>
                <w:szCs w:val="20"/>
              </w:rPr>
              <w:t>)</w:t>
            </w:r>
          </w:p>
        </w:tc>
      </w:tr>
      <w:tr w:rsidR="00AC28C0" w:rsidRPr="003324E1" w:rsidTr="00FD1ED5">
        <w:trPr>
          <w:trHeight w:val="507"/>
        </w:trPr>
        <w:tc>
          <w:tcPr>
            <w:tcW w:w="1127"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As </w:t>
            </w:r>
            <w:proofErr w:type="spellStart"/>
            <w:r w:rsidRPr="003324E1">
              <w:rPr>
                <w:rFonts w:ascii="Times New Roman" w:eastAsia="Times New Roman" w:hAnsi="Times New Roman" w:cs="Times New Roman"/>
                <w:color w:val="000000"/>
                <w:kern w:val="24"/>
                <w:sz w:val="20"/>
                <w:szCs w:val="20"/>
              </w:rPr>
              <w:t>Ilhas</w:t>
            </w:r>
            <w:proofErr w:type="spellEnd"/>
          </w:p>
        </w:tc>
        <w:tc>
          <w:tcPr>
            <w:tcW w:w="980"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AI</w:t>
            </w:r>
          </w:p>
        </w:tc>
        <w:tc>
          <w:tcPr>
            <w:tcW w:w="1056"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-23.789276</w:t>
            </w:r>
          </w:p>
        </w:tc>
        <w:tc>
          <w:tcPr>
            <w:tcW w:w="1207"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-45.711507</w:t>
            </w:r>
          </w:p>
        </w:tc>
        <w:tc>
          <w:tcPr>
            <w:tcW w:w="1131"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w:t>
            </w:r>
          </w:p>
        </w:tc>
        <w:tc>
          <w:tcPr>
            <w:tcW w:w="2993" w:type="dxa"/>
            <w:tcBorders>
              <w:top w:val="single" w:sz="8"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proofErr w:type="spellStart"/>
            <w:r w:rsidRPr="003324E1">
              <w:rPr>
                <w:rFonts w:ascii="Times New Roman" w:eastAsia="Times New Roman" w:hAnsi="Times New Roman" w:cs="Times New Roman"/>
                <w:color w:val="000000"/>
                <w:kern w:val="24"/>
                <w:sz w:val="20"/>
                <w:szCs w:val="20"/>
              </w:rPr>
              <w:t>Couve</w:t>
            </w:r>
            <w:proofErr w:type="spellEnd"/>
            <w:r w:rsidRPr="003324E1">
              <w:rPr>
                <w:rFonts w:ascii="Times New Roman" w:eastAsia="Times New Roman" w:hAnsi="Times New Roman" w:cs="Times New Roman"/>
                <w:color w:val="000000"/>
                <w:kern w:val="24"/>
                <w:sz w:val="20"/>
                <w:szCs w:val="20"/>
              </w:rPr>
              <w:t xml:space="preserve">  Sul</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CS</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-23.800899</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-45.721672</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7</w:t>
            </w:r>
          </w:p>
        </w:tc>
        <w:tc>
          <w:tcPr>
            <w:tcW w:w="2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0.43</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proofErr w:type="spellStart"/>
            <w:r w:rsidRPr="003324E1">
              <w:rPr>
                <w:rFonts w:ascii="Times New Roman" w:eastAsia="Times New Roman" w:hAnsi="Times New Roman" w:cs="Times New Roman"/>
                <w:color w:val="000000"/>
                <w:kern w:val="24"/>
                <w:sz w:val="20"/>
                <w:szCs w:val="20"/>
              </w:rPr>
              <w:t>Couves</w:t>
            </w:r>
            <w:proofErr w:type="spellEnd"/>
            <w:r w:rsidRPr="003324E1">
              <w:rPr>
                <w:rFonts w:ascii="Times New Roman" w:eastAsia="Times New Roman" w:hAnsi="Times New Roman" w:cs="Times New Roman"/>
                <w:color w:val="000000"/>
                <w:kern w:val="24"/>
                <w:sz w:val="20"/>
                <w:szCs w:val="20"/>
              </w:rPr>
              <w:t xml:space="preserve"> Norte</w:t>
            </w:r>
          </w:p>
        </w:tc>
        <w:tc>
          <w:tcPr>
            <w:tcW w:w="980"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CN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-23.422075</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-44.854066</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30</w:t>
            </w:r>
          </w:p>
        </w:tc>
        <w:tc>
          <w:tcPr>
            <w:tcW w:w="2993"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0.43</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Gatos</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GA</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-23.805592</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-45.670011</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3</w:t>
            </w:r>
          </w:p>
        </w:tc>
        <w:tc>
          <w:tcPr>
            <w:tcW w:w="2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proofErr w:type="spellStart"/>
            <w:r w:rsidRPr="003324E1">
              <w:rPr>
                <w:rFonts w:ascii="Times New Roman" w:eastAsia="Times New Roman" w:hAnsi="Times New Roman" w:cs="Times New Roman"/>
                <w:color w:val="000000"/>
                <w:kern w:val="24"/>
                <w:sz w:val="20"/>
                <w:szCs w:val="20"/>
              </w:rPr>
              <w:t>Porcos</w:t>
            </w:r>
            <w:proofErr w:type="spellEnd"/>
            <w:r w:rsidRPr="003324E1">
              <w:rPr>
                <w:rFonts w:ascii="Times New Roman" w:eastAsia="Times New Roman" w:hAnsi="Times New Roman" w:cs="Times New Roman"/>
                <w:color w:val="000000"/>
                <w:kern w:val="24"/>
                <w:sz w:val="20"/>
                <w:szCs w:val="20"/>
              </w:rPr>
              <w:t xml:space="preserve"> </w:t>
            </w:r>
            <w:proofErr w:type="spellStart"/>
            <w:r w:rsidRPr="003324E1">
              <w:rPr>
                <w:rFonts w:ascii="Times New Roman" w:eastAsia="Times New Roman" w:hAnsi="Times New Roman" w:cs="Times New Roman"/>
                <w:color w:val="000000"/>
                <w:kern w:val="24"/>
                <w:sz w:val="20"/>
                <w:szCs w:val="20"/>
              </w:rPr>
              <w:t>Pequena</w:t>
            </w:r>
            <w:proofErr w:type="spellEnd"/>
          </w:p>
        </w:tc>
        <w:tc>
          <w:tcPr>
            <w:tcW w:w="980"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PP</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-23.377864</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-44.904266</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20</w:t>
            </w:r>
          </w:p>
        </w:tc>
        <w:tc>
          <w:tcPr>
            <w:tcW w:w="2993"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proofErr w:type="spellStart"/>
            <w:r w:rsidRPr="003324E1">
              <w:rPr>
                <w:rFonts w:ascii="Times New Roman" w:eastAsia="Times New Roman" w:hAnsi="Times New Roman" w:cs="Times New Roman"/>
                <w:color w:val="000000"/>
                <w:kern w:val="24"/>
                <w:sz w:val="20"/>
                <w:szCs w:val="20"/>
              </w:rPr>
              <w:t>Prumirim</w:t>
            </w:r>
            <w:proofErr w:type="spellEnd"/>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PR</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-23.384791</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-44.945678</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22</w:t>
            </w:r>
          </w:p>
        </w:tc>
        <w:tc>
          <w:tcPr>
            <w:tcW w:w="2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0.09</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Tamandua</w:t>
            </w:r>
          </w:p>
        </w:tc>
        <w:tc>
          <w:tcPr>
            <w:tcW w:w="980"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TA</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Island</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-23.597168</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-45.288857</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25</w:t>
            </w:r>
          </w:p>
        </w:tc>
        <w:tc>
          <w:tcPr>
            <w:tcW w:w="2993"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Barra do Una</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BU</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Coastal</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-23.761536</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-45.770697</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20</w:t>
            </w:r>
          </w:p>
        </w:tc>
        <w:tc>
          <w:tcPr>
            <w:tcW w:w="2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proofErr w:type="spellStart"/>
            <w:r w:rsidRPr="003324E1">
              <w:rPr>
                <w:rFonts w:ascii="Times New Roman" w:eastAsia="Times New Roman" w:hAnsi="Times New Roman" w:cs="Times New Roman"/>
                <w:color w:val="000000"/>
                <w:kern w:val="24"/>
                <w:sz w:val="20"/>
                <w:szCs w:val="20"/>
              </w:rPr>
              <w:t>Sununga</w:t>
            </w:r>
            <w:proofErr w:type="spellEnd"/>
          </w:p>
        </w:tc>
        <w:tc>
          <w:tcPr>
            <w:tcW w:w="980"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SU</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Coastal</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-23.508867</w:t>
            </w:r>
          </w:p>
        </w:tc>
        <w:tc>
          <w:tcPr>
            <w:tcW w:w="1207"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-45.133827</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20</w:t>
            </w:r>
          </w:p>
        </w:tc>
        <w:tc>
          <w:tcPr>
            <w:tcW w:w="2993" w:type="dxa"/>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0.7</w:t>
            </w:r>
          </w:p>
        </w:tc>
      </w:tr>
      <w:tr w:rsidR="00AC28C0" w:rsidRPr="003324E1" w:rsidTr="00FD1ED5">
        <w:trPr>
          <w:trHeight w:val="507"/>
        </w:trPr>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Toque </w:t>
            </w:r>
            <w:proofErr w:type="spellStart"/>
            <w:r w:rsidRPr="003324E1">
              <w:rPr>
                <w:rFonts w:ascii="Times New Roman" w:eastAsia="Times New Roman" w:hAnsi="Times New Roman" w:cs="Times New Roman"/>
                <w:color w:val="000000"/>
                <w:kern w:val="24"/>
                <w:sz w:val="20"/>
                <w:szCs w:val="20"/>
              </w:rPr>
              <w:t>Toque</w:t>
            </w:r>
            <w:proofErr w:type="spellEnd"/>
            <w:r w:rsidRPr="003324E1">
              <w:rPr>
                <w:rFonts w:ascii="Times New Roman" w:eastAsia="Times New Roman" w:hAnsi="Times New Roman" w:cs="Times New Roman"/>
                <w:color w:val="000000"/>
                <w:kern w:val="24"/>
                <w:sz w:val="20"/>
                <w:szCs w:val="20"/>
              </w:rPr>
              <w:t xml:space="preserve"> </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TT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 xml:space="preserve"> Coastal</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-23.835912</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AC28C0" w:rsidRPr="003324E1" w:rsidRDefault="00AC28C0" w:rsidP="00FD1ED5">
            <w:pPr>
              <w:jc w:val="center"/>
              <w:textAlignment w:val="bottom"/>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-45.509922</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24</w:t>
            </w:r>
          </w:p>
        </w:tc>
        <w:tc>
          <w:tcPr>
            <w:tcW w:w="29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AC28C0" w:rsidRPr="003324E1" w:rsidRDefault="00AC28C0" w:rsidP="00FD1ED5">
            <w:pPr>
              <w:jc w:val="center"/>
              <w:textAlignment w:val="center"/>
              <w:rPr>
                <w:rFonts w:ascii="Arial" w:eastAsia="Times New Roman" w:hAnsi="Arial" w:cs="Arial"/>
                <w:sz w:val="20"/>
                <w:szCs w:val="20"/>
              </w:rPr>
            </w:pPr>
            <w:r w:rsidRPr="003324E1">
              <w:rPr>
                <w:rFonts w:ascii="Times New Roman" w:eastAsia="Times New Roman" w:hAnsi="Times New Roman" w:cs="Times New Roman"/>
                <w:color w:val="000000"/>
                <w:kern w:val="24"/>
                <w:sz w:val="20"/>
                <w:szCs w:val="20"/>
              </w:rPr>
              <w:t>0.51</w:t>
            </w:r>
          </w:p>
        </w:tc>
      </w:tr>
    </w:tbl>
    <w:p w:rsidR="00AC28C0" w:rsidRDefault="00AC28C0" w:rsidP="00AC28C0">
      <w:pPr>
        <w:rPr>
          <w:rFonts w:ascii="Times New Roman" w:hAnsi="Times New Roman" w:cs="Times New Roman"/>
          <w:b/>
          <w:bCs/>
        </w:rPr>
      </w:pPr>
      <w:r>
        <w:rPr>
          <w:rFonts w:ascii="Times New Roman" w:hAnsi="Times New Roman" w:cs="Times New Roman"/>
          <w:b/>
          <w:bCs/>
        </w:rPr>
        <w:t>TABLES</w:t>
      </w:r>
    </w:p>
    <w:p w:rsidR="00AC28C0" w:rsidRDefault="00AC28C0" w:rsidP="00AC28C0">
      <w:pPr>
        <w:rPr>
          <w:rFonts w:ascii="Times New Roman" w:hAnsi="Times New Roman" w:cs="Times New Roman"/>
          <w:b/>
          <w:bCs/>
        </w:rPr>
      </w:pPr>
    </w:p>
    <w:p w:rsidR="00AC28C0" w:rsidRPr="003324E1" w:rsidRDefault="00AC28C0" w:rsidP="00AC28C0">
      <w:pPr>
        <w:rPr>
          <w:b/>
          <w:bCs/>
          <w:sz w:val="20"/>
          <w:szCs w:val="20"/>
        </w:rPr>
      </w:pPr>
      <w:r w:rsidRPr="003324E1">
        <w:rPr>
          <w:rFonts w:ascii="Times New Roman" w:hAnsi="Times New Roman" w:cs="Times New Roman"/>
          <w:b/>
          <w:bCs/>
          <w:sz w:val="20"/>
          <w:szCs w:val="20"/>
        </w:rPr>
        <w:t>Table 1: Sampling site data.</w:t>
      </w:r>
      <w:r w:rsidRPr="003324E1">
        <w:rPr>
          <w:rFonts w:ascii="Times New Roman" w:hAnsi="Times New Roman" w:cs="Times New Roman"/>
          <w:sz w:val="20"/>
          <w:szCs w:val="20"/>
        </w:rPr>
        <w:t xml:space="preserve"> Sample size is the number of frogs collected at each site. MHC IIB heterozygosity is the observed heterozygosity, or number of heterozygotes over the total individuals genotyped from each population. Site locations are shown in Figure </w:t>
      </w:r>
      <w:r>
        <w:rPr>
          <w:rFonts w:ascii="Times New Roman" w:hAnsi="Times New Roman" w:cs="Times New Roman"/>
          <w:sz w:val="20"/>
          <w:szCs w:val="20"/>
        </w:rPr>
        <w:t>2-</w:t>
      </w:r>
      <w:r w:rsidRPr="003324E1">
        <w:rPr>
          <w:rFonts w:ascii="Times New Roman" w:hAnsi="Times New Roman" w:cs="Times New Roman"/>
          <w:sz w:val="20"/>
          <w:szCs w:val="20"/>
        </w:rPr>
        <w:t>1.</w:t>
      </w:r>
    </w:p>
    <w:p w:rsidR="00AC28C0" w:rsidRDefault="00AC28C0" w:rsidP="00AC28C0">
      <w:pPr>
        <w:rPr>
          <w:rFonts w:ascii="Times New Roman" w:hAnsi="Times New Roman" w:cs="Times New Roman"/>
          <w:b/>
          <w:bCs/>
        </w:rPr>
      </w:pPr>
    </w:p>
    <w:p w:rsidR="00AC28C0" w:rsidRDefault="00AC28C0" w:rsidP="00AC28C0">
      <w:pPr>
        <w:rPr>
          <w:rFonts w:ascii="Times New Roman" w:hAnsi="Times New Roman" w:cs="Times New Roman"/>
          <w:b/>
          <w:bCs/>
        </w:rPr>
      </w:pPr>
    </w:p>
    <w:p w:rsidR="00F4798C" w:rsidRDefault="00AC28C0">
      <w:bookmarkStart w:id="0" w:name="_GoBack"/>
      <w:bookmarkEnd w:id="0"/>
    </w:p>
    <w:sectPr w:rsidR="00F4798C" w:rsidSect="00BF37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8C0"/>
    <w:rsid w:val="001748F5"/>
    <w:rsid w:val="00786FA5"/>
    <w:rsid w:val="00AC28C0"/>
    <w:rsid w:val="00BF37C1"/>
    <w:rsid w:val="00FF2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6A948"/>
  <w15:chartTrackingRefBased/>
  <w15:docId w15:val="{41728683-2D91-0840-8A7B-450AA04E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8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 Belasen</dc:creator>
  <cp:keywords/>
  <dc:description/>
  <cp:lastModifiedBy>Anat Belasen</cp:lastModifiedBy>
  <cp:revision>1</cp:revision>
  <dcterms:created xsi:type="dcterms:W3CDTF">2020-01-09T01:30:00Z</dcterms:created>
  <dcterms:modified xsi:type="dcterms:W3CDTF">2020-01-09T01:31:00Z</dcterms:modified>
</cp:coreProperties>
</file>