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30CC3" w14:textId="22DCF6A5" w:rsidR="006B2D6B" w:rsidRPr="006B2D6B" w:rsidRDefault="006B2D6B" w:rsidP="006B2D6B">
      <w:pPr>
        <w:spacing w:line="480" w:lineRule="auto"/>
        <w:rPr>
          <w:b/>
          <w:lang w:val="en-GB"/>
        </w:rPr>
      </w:pPr>
      <w:r>
        <w:rPr>
          <w:b/>
          <w:lang w:val="en-GB"/>
        </w:rPr>
        <w:t>A physical therapists' attitudes update</w:t>
      </w:r>
    </w:p>
    <w:p w14:paraId="6D6D7844" w14:textId="77777777" w:rsidR="006B2D6B" w:rsidRPr="0069315F" w:rsidRDefault="006B2D6B" w:rsidP="006B2D6B">
      <w:pPr>
        <w:spacing w:line="480" w:lineRule="auto"/>
        <w:jc w:val="center"/>
        <w:rPr>
          <w:b/>
          <w:sz w:val="28"/>
          <w:lang w:val="en-GB"/>
        </w:rPr>
      </w:pPr>
      <w:r w:rsidRPr="008A062D">
        <w:rPr>
          <w:b/>
          <w:sz w:val="28"/>
          <w:lang w:val="en-GB"/>
        </w:rPr>
        <w:t>Accessory and physiological movement tests used during</w:t>
      </w:r>
      <w:r w:rsidRPr="008A062D">
        <w:rPr>
          <w:b/>
          <w:color w:val="000000" w:themeColor="text1"/>
          <w:sz w:val="28"/>
          <w:lang w:val="en-GB"/>
        </w:rPr>
        <w:t xml:space="preserve"> </w:t>
      </w:r>
      <w:r w:rsidRPr="008A062D">
        <w:rPr>
          <w:b/>
          <w:sz w:val="28"/>
          <w:lang w:val="en-GB"/>
        </w:rPr>
        <w:t xml:space="preserve">the cervical spine examination: an update </w:t>
      </w:r>
      <w:proofErr w:type="spellStart"/>
      <w:r w:rsidRPr="008A062D">
        <w:rPr>
          <w:b/>
          <w:sz w:val="28"/>
          <w:lang w:val="en-GB"/>
        </w:rPr>
        <w:t>an</w:t>
      </w:r>
      <w:proofErr w:type="spellEnd"/>
      <w:r w:rsidRPr="008A062D">
        <w:rPr>
          <w:b/>
          <w:sz w:val="28"/>
          <w:lang w:val="en-GB"/>
        </w:rPr>
        <w:t xml:space="preserve"> physical therapists' attitudes and approaches survey</w:t>
      </w:r>
    </w:p>
    <w:p w14:paraId="1BABCA55" w14:textId="77777777" w:rsidR="006B2D6B" w:rsidRPr="00D6128D" w:rsidRDefault="006B2D6B" w:rsidP="006B2D6B">
      <w:pPr>
        <w:spacing w:line="480" w:lineRule="auto"/>
        <w:ind w:left="360"/>
        <w:jc w:val="both"/>
        <w:rPr>
          <w:rFonts w:ascii="Times" w:hAnsi="Times"/>
          <w:b/>
          <w:sz w:val="22"/>
        </w:rPr>
      </w:pPr>
      <w:r w:rsidRPr="00D6128D">
        <w:rPr>
          <w:rFonts w:ascii="Times" w:hAnsi="Times"/>
          <w:b/>
          <w:sz w:val="22"/>
        </w:rPr>
        <w:t>Juan Antonio Valera-Calero*, PT,</w:t>
      </w:r>
      <w:r>
        <w:rPr>
          <w:rFonts w:ascii="Times" w:hAnsi="Times"/>
          <w:b/>
          <w:sz w:val="22"/>
        </w:rPr>
        <w:t xml:space="preserve"> </w:t>
      </w:r>
      <w:proofErr w:type="spellStart"/>
      <w:r>
        <w:rPr>
          <w:rFonts w:ascii="Times" w:hAnsi="Times"/>
          <w:b/>
          <w:sz w:val="22"/>
        </w:rPr>
        <w:t>MSc</w:t>
      </w:r>
      <w:proofErr w:type="spellEnd"/>
      <w:r>
        <w:rPr>
          <w:rFonts w:ascii="Times" w:hAnsi="Times"/>
          <w:b/>
          <w:sz w:val="22"/>
        </w:rPr>
        <w:t xml:space="preserve">, PhD </w:t>
      </w:r>
      <w:proofErr w:type="spellStart"/>
      <w:r>
        <w:rPr>
          <w:rFonts w:ascii="Times" w:hAnsi="Times"/>
          <w:b/>
          <w:sz w:val="22"/>
        </w:rPr>
        <w:t>Candidate</w:t>
      </w:r>
      <w:proofErr w:type="spellEnd"/>
    </w:p>
    <w:p w14:paraId="287DDBA6" w14:textId="77777777" w:rsidR="006B2D6B" w:rsidRDefault="006B2D6B" w:rsidP="006B2D6B">
      <w:pPr>
        <w:spacing w:line="480" w:lineRule="auto"/>
        <w:ind w:left="360"/>
        <w:jc w:val="both"/>
        <w:rPr>
          <w:rFonts w:ascii="Times" w:hAnsi="Times"/>
          <w:sz w:val="22"/>
        </w:rPr>
      </w:pPr>
      <w:r w:rsidRPr="00342ACF">
        <w:rPr>
          <w:rFonts w:ascii="Times" w:hAnsi="Times"/>
          <w:sz w:val="22"/>
          <w:lang w:val="en-GB"/>
        </w:rPr>
        <w:t xml:space="preserve">Department of Physiotherapy, Education and Health Faculty. </w:t>
      </w:r>
      <w:r w:rsidRPr="00342ACF">
        <w:rPr>
          <w:rFonts w:ascii="Times" w:hAnsi="Times"/>
          <w:sz w:val="22"/>
        </w:rPr>
        <w:t xml:space="preserve">Camilo </w:t>
      </w:r>
      <w:proofErr w:type="spellStart"/>
      <w:r w:rsidRPr="00342ACF">
        <w:rPr>
          <w:rFonts w:ascii="Times" w:hAnsi="Times"/>
          <w:sz w:val="22"/>
        </w:rPr>
        <w:t>Jos</w:t>
      </w:r>
      <w:r>
        <w:rPr>
          <w:rFonts w:ascii="Times" w:hAnsi="Times"/>
          <w:sz w:val="22"/>
        </w:rPr>
        <w:t>e</w:t>
      </w:r>
      <w:proofErr w:type="spellEnd"/>
      <w:r w:rsidRPr="00342ACF">
        <w:rPr>
          <w:rFonts w:ascii="Times" w:hAnsi="Times"/>
          <w:sz w:val="22"/>
        </w:rPr>
        <w:t xml:space="preserve"> Cela </w:t>
      </w:r>
      <w:proofErr w:type="spellStart"/>
      <w:r w:rsidRPr="00342ACF">
        <w:rPr>
          <w:rFonts w:ascii="Times" w:hAnsi="Times"/>
          <w:sz w:val="22"/>
        </w:rPr>
        <w:t>University</w:t>
      </w:r>
      <w:proofErr w:type="spellEnd"/>
      <w:r w:rsidRPr="00342ACF">
        <w:rPr>
          <w:rFonts w:ascii="Times" w:hAnsi="Times"/>
          <w:sz w:val="22"/>
        </w:rPr>
        <w:t xml:space="preserve">; Villanueva de la Cañada (Madrid, </w:t>
      </w:r>
      <w:proofErr w:type="spellStart"/>
      <w:r w:rsidRPr="00342ACF">
        <w:rPr>
          <w:rFonts w:ascii="Times" w:hAnsi="Times"/>
          <w:sz w:val="22"/>
        </w:rPr>
        <w:t>Spain</w:t>
      </w:r>
      <w:proofErr w:type="spellEnd"/>
      <w:r w:rsidRPr="00342ACF">
        <w:rPr>
          <w:rFonts w:ascii="Times" w:hAnsi="Times"/>
          <w:sz w:val="22"/>
        </w:rPr>
        <w:t xml:space="preserve">). </w:t>
      </w:r>
    </w:p>
    <w:p w14:paraId="7F602EB1" w14:textId="77777777" w:rsidR="006B2D6B" w:rsidRPr="0069315F" w:rsidRDefault="006B2D6B" w:rsidP="006B2D6B">
      <w:pPr>
        <w:spacing w:line="480" w:lineRule="auto"/>
        <w:ind w:left="360"/>
        <w:jc w:val="both"/>
        <w:rPr>
          <w:rFonts w:ascii="Times" w:hAnsi="Times"/>
          <w:b/>
          <w:sz w:val="22"/>
        </w:rPr>
      </w:pPr>
    </w:p>
    <w:p w14:paraId="27EC2FC4" w14:textId="77777777" w:rsidR="006B2D6B" w:rsidRPr="00884254" w:rsidRDefault="006B2D6B" w:rsidP="006B2D6B">
      <w:pPr>
        <w:spacing w:line="480" w:lineRule="auto"/>
        <w:ind w:left="360"/>
        <w:jc w:val="both"/>
        <w:rPr>
          <w:rFonts w:ascii="Times" w:hAnsi="Times"/>
          <w:b/>
          <w:sz w:val="22"/>
        </w:rPr>
      </w:pPr>
      <w:r w:rsidRPr="00884254">
        <w:rPr>
          <w:rFonts w:ascii="Times" w:hAnsi="Times"/>
          <w:b/>
          <w:sz w:val="22"/>
        </w:rPr>
        <w:t xml:space="preserve">Jesús </w:t>
      </w:r>
      <w:proofErr w:type="spellStart"/>
      <w:r w:rsidRPr="00884254">
        <w:rPr>
          <w:rFonts w:ascii="Times" w:hAnsi="Times"/>
          <w:b/>
          <w:sz w:val="22"/>
        </w:rPr>
        <w:t>Guodemar</w:t>
      </w:r>
      <w:proofErr w:type="spellEnd"/>
      <w:r w:rsidRPr="00884254">
        <w:rPr>
          <w:rFonts w:ascii="Times" w:hAnsi="Times"/>
          <w:b/>
          <w:sz w:val="22"/>
        </w:rPr>
        <w:t xml:space="preserve">-Pérez PT, </w:t>
      </w:r>
      <w:proofErr w:type="spellStart"/>
      <w:r w:rsidRPr="00884254">
        <w:rPr>
          <w:rFonts w:ascii="Times" w:hAnsi="Times"/>
          <w:b/>
          <w:sz w:val="22"/>
        </w:rPr>
        <w:t>MSc</w:t>
      </w:r>
      <w:proofErr w:type="spellEnd"/>
      <w:r w:rsidRPr="00884254">
        <w:rPr>
          <w:rFonts w:ascii="Times" w:hAnsi="Times"/>
          <w:b/>
          <w:sz w:val="22"/>
        </w:rPr>
        <w:t>, PhD</w:t>
      </w:r>
    </w:p>
    <w:p w14:paraId="2AF14899" w14:textId="77777777" w:rsidR="006B2D6B" w:rsidRPr="002247FE" w:rsidRDefault="006B2D6B" w:rsidP="006B2D6B">
      <w:pPr>
        <w:spacing w:line="480" w:lineRule="auto"/>
        <w:ind w:left="360"/>
        <w:jc w:val="both"/>
        <w:rPr>
          <w:rFonts w:ascii="Times" w:hAnsi="Times"/>
          <w:sz w:val="22"/>
          <w:lang w:val="en-US"/>
        </w:rPr>
      </w:pPr>
      <w:r w:rsidRPr="00342ACF">
        <w:rPr>
          <w:rFonts w:ascii="Times" w:hAnsi="Times"/>
          <w:sz w:val="22"/>
          <w:lang w:val="en-GB"/>
        </w:rPr>
        <w:t xml:space="preserve">Department of Physiotherapy, Education and Health Faculty. </w:t>
      </w:r>
      <w:r w:rsidRPr="00342ACF">
        <w:rPr>
          <w:rFonts w:ascii="Times" w:hAnsi="Times"/>
          <w:sz w:val="22"/>
        </w:rPr>
        <w:t xml:space="preserve">Camilo José Cela </w:t>
      </w:r>
      <w:proofErr w:type="spellStart"/>
      <w:r w:rsidRPr="00342ACF">
        <w:rPr>
          <w:rFonts w:ascii="Times" w:hAnsi="Times"/>
          <w:sz w:val="22"/>
        </w:rPr>
        <w:t>University</w:t>
      </w:r>
      <w:proofErr w:type="spellEnd"/>
      <w:r w:rsidRPr="00342ACF">
        <w:rPr>
          <w:rFonts w:ascii="Times" w:hAnsi="Times"/>
          <w:sz w:val="22"/>
        </w:rPr>
        <w:t xml:space="preserve">; Villanueva de la Cañada (Madrid, </w:t>
      </w:r>
      <w:proofErr w:type="spellStart"/>
      <w:r w:rsidRPr="00342ACF">
        <w:rPr>
          <w:rFonts w:ascii="Times" w:hAnsi="Times"/>
          <w:sz w:val="22"/>
        </w:rPr>
        <w:t>Spain</w:t>
      </w:r>
      <w:proofErr w:type="spellEnd"/>
      <w:r w:rsidRPr="00342ACF">
        <w:rPr>
          <w:rFonts w:ascii="Times" w:hAnsi="Times"/>
          <w:sz w:val="22"/>
        </w:rPr>
        <w:t>).</w:t>
      </w:r>
      <w:r>
        <w:rPr>
          <w:rFonts w:ascii="Times" w:hAnsi="Times"/>
          <w:sz w:val="22"/>
        </w:rPr>
        <w:t xml:space="preserve"> </w:t>
      </w:r>
      <w:r w:rsidRPr="002247FE">
        <w:rPr>
          <w:rFonts w:ascii="Times" w:hAnsi="Times"/>
          <w:sz w:val="22"/>
          <w:lang w:val="en-US"/>
        </w:rPr>
        <w:t>Email: jguodemar@ucjc.edu</w:t>
      </w:r>
    </w:p>
    <w:p w14:paraId="057AD99F" w14:textId="77777777" w:rsidR="006B2D6B" w:rsidRPr="002247FE" w:rsidRDefault="006B2D6B" w:rsidP="006B2D6B">
      <w:pPr>
        <w:spacing w:line="480" w:lineRule="auto"/>
        <w:ind w:left="360"/>
        <w:jc w:val="both"/>
        <w:rPr>
          <w:rFonts w:ascii="Times" w:hAnsi="Times"/>
          <w:b/>
          <w:sz w:val="22"/>
          <w:lang w:val="en-US"/>
        </w:rPr>
      </w:pPr>
    </w:p>
    <w:p w14:paraId="54FB598A" w14:textId="77777777" w:rsidR="006B2D6B" w:rsidRPr="002247FE" w:rsidRDefault="006B2D6B" w:rsidP="006B2D6B">
      <w:pPr>
        <w:spacing w:line="480" w:lineRule="auto"/>
        <w:ind w:left="360"/>
        <w:jc w:val="both"/>
        <w:rPr>
          <w:rFonts w:ascii="Times" w:hAnsi="Times"/>
          <w:b/>
          <w:sz w:val="22"/>
          <w:lang w:val="en-US"/>
        </w:rPr>
      </w:pPr>
      <w:r w:rsidRPr="002247FE">
        <w:rPr>
          <w:rFonts w:ascii="Times" w:hAnsi="Times"/>
          <w:b/>
          <w:sz w:val="22"/>
          <w:lang w:val="en-US"/>
        </w:rPr>
        <w:t>Joshua A Cleland</w:t>
      </w:r>
      <w:r>
        <w:rPr>
          <w:rFonts w:ascii="Times" w:hAnsi="Times"/>
          <w:b/>
          <w:sz w:val="22"/>
          <w:lang w:val="en-US"/>
        </w:rPr>
        <w:t xml:space="preserve"> </w:t>
      </w:r>
      <w:proofErr w:type="spellStart"/>
      <w:r>
        <w:rPr>
          <w:rFonts w:ascii="Times" w:hAnsi="Times"/>
          <w:b/>
          <w:sz w:val="22"/>
          <w:lang w:val="en-US"/>
        </w:rPr>
        <w:t>PT,MSc</w:t>
      </w:r>
      <w:proofErr w:type="spellEnd"/>
      <w:r>
        <w:rPr>
          <w:rFonts w:ascii="Times" w:hAnsi="Times"/>
          <w:b/>
          <w:sz w:val="22"/>
          <w:lang w:val="en-US"/>
        </w:rPr>
        <w:t>, PhD</w:t>
      </w:r>
    </w:p>
    <w:p w14:paraId="49A6E67D" w14:textId="77777777" w:rsidR="006B2D6B" w:rsidRPr="00342ACF" w:rsidRDefault="006B2D6B" w:rsidP="006B2D6B">
      <w:pPr>
        <w:spacing w:line="480" w:lineRule="auto"/>
        <w:ind w:left="360"/>
        <w:jc w:val="both"/>
        <w:rPr>
          <w:rFonts w:ascii="Times" w:hAnsi="Times"/>
          <w:sz w:val="22"/>
          <w:lang w:val="en-GB"/>
        </w:rPr>
      </w:pPr>
      <w:r w:rsidRPr="00342ACF">
        <w:rPr>
          <w:rFonts w:ascii="Times" w:hAnsi="Times"/>
          <w:sz w:val="22"/>
          <w:lang w:val="en-GB"/>
        </w:rPr>
        <w:t>Doctor of Physical Therapy Program, Department of Public Health and Community Medicine, Tufts University School of Medicine, Boston, Mass, USA</w:t>
      </w:r>
      <w:r>
        <w:rPr>
          <w:rFonts w:ascii="Times" w:hAnsi="Times"/>
          <w:sz w:val="22"/>
          <w:lang w:val="en-GB"/>
        </w:rPr>
        <w:t>. Email: joshua.cleland@tufts.edu</w:t>
      </w:r>
    </w:p>
    <w:p w14:paraId="22E51DB5" w14:textId="77777777" w:rsidR="006B2D6B" w:rsidRPr="00342ACF" w:rsidRDefault="006B2D6B" w:rsidP="006B2D6B">
      <w:pPr>
        <w:spacing w:line="480" w:lineRule="auto"/>
        <w:ind w:left="360"/>
        <w:jc w:val="both"/>
        <w:rPr>
          <w:rFonts w:ascii="Arial" w:hAnsi="Arial" w:cs="Arial"/>
          <w:b/>
          <w:sz w:val="22"/>
          <w:vertAlign w:val="superscript"/>
          <w:lang w:val="en-US"/>
        </w:rPr>
      </w:pPr>
    </w:p>
    <w:p w14:paraId="4AB1697E" w14:textId="77777777" w:rsidR="006B2D6B" w:rsidRPr="002247FE" w:rsidRDefault="006B2D6B" w:rsidP="006B2D6B">
      <w:pPr>
        <w:spacing w:line="480" w:lineRule="auto"/>
        <w:ind w:left="360"/>
        <w:jc w:val="both"/>
        <w:rPr>
          <w:rFonts w:ascii="Times" w:hAnsi="Times"/>
          <w:b/>
          <w:sz w:val="22"/>
          <w:lang w:val="en-US"/>
        </w:rPr>
      </w:pPr>
      <w:r w:rsidRPr="002247FE">
        <w:rPr>
          <w:rFonts w:ascii="Times" w:hAnsi="Times"/>
          <w:b/>
          <w:sz w:val="22"/>
          <w:lang w:val="en-US"/>
        </w:rPr>
        <w:t xml:space="preserve">Cristina </w:t>
      </w:r>
      <w:proofErr w:type="spellStart"/>
      <w:r w:rsidRPr="002247FE">
        <w:rPr>
          <w:rFonts w:ascii="Times" w:hAnsi="Times"/>
          <w:b/>
          <w:sz w:val="22"/>
          <w:lang w:val="en-US"/>
        </w:rPr>
        <w:t>Ojedo</w:t>
      </w:r>
      <w:proofErr w:type="spellEnd"/>
      <w:r w:rsidRPr="002247FE">
        <w:rPr>
          <w:rFonts w:ascii="Times" w:hAnsi="Times"/>
          <w:b/>
          <w:sz w:val="22"/>
          <w:lang w:val="en-US"/>
        </w:rPr>
        <w:t>-Martín</w:t>
      </w:r>
      <w:r>
        <w:rPr>
          <w:rFonts w:ascii="Times" w:hAnsi="Times"/>
          <w:b/>
          <w:sz w:val="22"/>
          <w:lang w:val="en-US"/>
        </w:rPr>
        <w:t xml:space="preserve"> PT</w:t>
      </w:r>
    </w:p>
    <w:p w14:paraId="1328DE38" w14:textId="77777777" w:rsidR="006B2D6B" w:rsidRPr="00A118B6" w:rsidRDefault="006B2D6B" w:rsidP="006B2D6B">
      <w:pPr>
        <w:spacing w:line="480" w:lineRule="auto"/>
        <w:ind w:left="360"/>
        <w:jc w:val="both"/>
        <w:rPr>
          <w:rFonts w:ascii="Times" w:hAnsi="Times"/>
          <w:sz w:val="22"/>
        </w:rPr>
      </w:pPr>
      <w:r w:rsidRPr="00342ACF">
        <w:rPr>
          <w:rFonts w:ascii="Times" w:hAnsi="Times"/>
          <w:sz w:val="22"/>
          <w:lang w:val="en-GB"/>
        </w:rPr>
        <w:t xml:space="preserve">Department of Physiotherapy, Education and Health Faculty. </w:t>
      </w:r>
      <w:r w:rsidRPr="00342ACF">
        <w:rPr>
          <w:rFonts w:ascii="Times" w:hAnsi="Times"/>
          <w:sz w:val="22"/>
        </w:rPr>
        <w:t xml:space="preserve">Camilo José Cela </w:t>
      </w:r>
      <w:proofErr w:type="spellStart"/>
      <w:r w:rsidRPr="00342ACF">
        <w:rPr>
          <w:rFonts w:ascii="Times" w:hAnsi="Times"/>
          <w:sz w:val="22"/>
        </w:rPr>
        <w:t>University</w:t>
      </w:r>
      <w:proofErr w:type="spellEnd"/>
      <w:r w:rsidRPr="00342ACF">
        <w:rPr>
          <w:rFonts w:ascii="Times" w:hAnsi="Times"/>
          <w:sz w:val="22"/>
        </w:rPr>
        <w:t xml:space="preserve">; Villanueva de la Cañada (Madrid, </w:t>
      </w:r>
      <w:proofErr w:type="spellStart"/>
      <w:r w:rsidRPr="00342ACF">
        <w:rPr>
          <w:rFonts w:ascii="Times" w:hAnsi="Times"/>
          <w:sz w:val="22"/>
        </w:rPr>
        <w:t>Spain</w:t>
      </w:r>
      <w:proofErr w:type="spellEnd"/>
      <w:r w:rsidRPr="00342ACF">
        <w:rPr>
          <w:rFonts w:ascii="Times" w:hAnsi="Times"/>
          <w:sz w:val="22"/>
        </w:rPr>
        <w:t xml:space="preserve">). </w:t>
      </w:r>
      <w:r w:rsidRPr="00A118B6">
        <w:rPr>
          <w:rFonts w:ascii="Times" w:hAnsi="Times"/>
          <w:sz w:val="22"/>
        </w:rPr>
        <w:t>Email: cojedo@ucjc.edu</w:t>
      </w:r>
    </w:p>
    <w:p w14:paraId="21E1BCD9" w14:textId="77777777" w:rsidR="006B2D6B" w:rsidRPr="00A118B6" w:rsidRDefault="006B2D6B" w:rsidP="006B2D6B">
      <w:pPr>
        <w:spacing w:line="480" w:lineRule="auto"/>
        <w:ind w:left="360"/>
        <w:jc w:val="both"/>
        <w:rPr>
          <w:rFonts w:ascii="Arial" w:hAnsi="Arial" w:cs="Arial"/>
          <w:b/>
          <w:sz w:val="22"/>
          <w:vertAlign w:val="superscript"/>
        </w:rPr>
      </w:pPr>
    </w:p>
    <w:p w14:paraId="6C1694A4" w14:textId="77777777" w:rsidR="006B2D6B" w:rsidRPr="00D6128D" w:rsidRDefault="006B2D6B" w:rsidP="006B2D6B">
      <w:pPr>
        <w:spacing w:line="480" w:lineRule="auto"/>
        <w:ind w:left="360"/>
        <w:jc w:val="both"/>
        <w:rPr>
          <w:rFonts w:ascii="Times" w:hAnsi="Times"/>
          <w:b/>
          <w:sz w:val="22"/>
        </w:rPr>
      </w:pPr>
      <w:r w:rsidRPr="00D6128D">
        <w:rPr>
          <w:rFonts w:ascii="Times" w:hAnsi="Times"/>
          <w:b/>
          <w:sz w:val="22"/>
        </w:rPr>
        <w:t>Gracia María Gallego-</w:t>
      </w:r>
      <w:proofErr w:type="spellStart"/>
      <w:r w:rsidRPr="00D6128D">
        <w:rPr>
          <w:rFonts w:ascii="Times" w:hAnsi="Times"/>
          <w:b/>
          <w:sz w:val="22"/>
        </w:rPr>
        <w:t>Sendarrubias</w:t>
      </w:r>
      <w:proofErr w:type="spellEnd"/>
      <w:r w:rsidRPr="00D6128D">
        <w:rPr>
          <w:rFonts w:ascii="Times" w:hAnsi="Times"/>
          <w:b/>
          <w:sz w:val="22"/>
        </w:rPr>
        <w:t xml:space="preserve"> PT, </w:t>
      </w:r>
      <w:proofErr w:type="spellStart"/>
      <w:r w:rsidRPr="00D6128D">
        <w:rPr>
          <w:rFonts w:ascii="Times" w:hAnsi="Times"/>
          <w:b/>
          <w:sz w:val="22"/>
        </w:rPr>
        <w:t>MSc</w:t>
      </w:r>
      <w:proofErr w:type="spellEnd"/>
      <w:r>
        <w:rPr>
          <w:rFonts w:ascii="Times" w:hAnsi="Times"/>
          <w:b/>
          <w:sz w:val="22"/>
        </w:rPr>
        <w:t>, PhD</w:t>
      </w:r>
    </w:p>
    <w:p w14:paraId="3951402E" w14:textId="77777777" w:rsidR="006B2D6B" w:rsidRPr="006B2D6B" w:rsidRDefault="006B2D6B" w:rsidP="006B2D6B">
      <w:pPr>
        <w:spacing w:line="480" w:lineRule="auto"/>
        <w:ind w:left="360"/>
        <w:jc w:val="both"/>
        <w:rPr>
          <w:rFonts w:ascii="Times" w:hAnsi="Times"/>
          <w:sz w:val="22"/>
        </w:rPr>
      </w:pPr>
      <w:r w:rsidRPr="00342ACF">
        <w:rPr>
          <w:rFonts w:ascii="Times" w:hAnsi="Times"/>
          <w:sz w:val="22"/>
          <w:lang w:val="en-GB"/>
        </w:rPr>
        <w:t xml:space="preserve">Department of Physiotherapy, Education and Health Faculty. </w:t>
      </w:r>
      <w:r w:rsidRPr="00342ACF">
        <w:rPr>
          <w:rFonts w:ascii="Times" w:hAnsi="Times"/>
          <w:sz w:val="22"/>
        </w:rPr>
        <w:t xml:space="preserve">Camilo José Cela </w:t>
      </w:r>
      <w:proofErr w:type="spellStart"/>
      <w:r w:rsidRPr="00342ACF">
        <w:rPr>
          <w:rFonts w:ascii="Times" w:hAnsi="Times"/>
          <w:sz w:val="22"/>
        </w:rPr>
        <w:t>University</w:t>
      </w:r>
      <w:proofErr w:type="spellEnd"/>
      <w:r w:rsidRPr="00342ACF">
        <w:rPr>
          <w:rFonts w:ascii="Times" w:hAnsi="Times"/>
          <w:sz w:val="22"/>
        </w:rPr>
        <w:t xml:space="preserve">; Villanueva de la Cañada (Madrid, </w:t>
      </w:r>
      <w:proofErr w:type="spellStart"/>
      <w:r w:rsidRPr="00342ACF">
        <w:rPr>
          <w:rFonts w:ascii="Times" w:hAnsi="Times"/>
          <w:sz w:val="22"/>
        </w:rPr>
        <w:t>Spain</w:t>
      </w:r>
      <w:proofErr w:type="spellEnd"/>
      <w:r w:rsidRPr="00342ACF">
        <w:rPr>
          <w:rFonts w:ascii="Times" w:hAnsi="Times"/>
          <w:sz w:val="22"/>
        </w:rPr>
        <w:t xml:space="preserve">). </w:t>
      </w:r>
      <w:r w:rsidRPr="006B2D6B">
        <w:rPr>
          <w:rFonts w:ascii="Times" w:hAnsi="Times"/>
          <w:sz w:val="22"/>
        </w:rPr>
        <w:t>Email: gmgallego@ucjc.edu</w:t>
      </w:r>
    </w:p>
    <w:p w14:paraId="7D17EE10" w14:textId="77777777" w:rsidR="006B2D6B" w:rsidRPr="006B2D6B" w:rsidRDefault="006B2D6B" w:rsidP="006B2D6B">
      <w:pPr>
        <w:spacing w:line="480" w:lineRule="auto"/>
        <w:ind w:left="360"/>
        <w:jc w:val="both"/>
        <w:rPr>
          <w:rFonts w:ascii="Times" w:hAnsi="Times"/>
          <w:sz w:val="22"/>
        </w:rPr>
      </w:pPr>
    </w:p>
    <w:p w14:paraId="1A14D559" w14:textId="77777777" w:rsidR="006B2D6B" w:rsidRPr="0000706E" w:rsidRDefault="006B2D6B" w:rsidP="006B2D6B">
      <w:pPr>
        <w:spacing w:line="480" w:lineRule="auto"/>
        <w:ind w:left="360"/>
        <w:jc w:val="both"/>
        <w:rPr>
          <w:rFonts w:ascii="Times" w:hAnsi="Times"/>
          <w:sz w:val="22"/>
          <w:lang w:val="en-US"/>
        </w:rPr>
      </w:pPr>
      <w:r w:rsidRPr="00884254">
        <w:rPr>
          <w:rFonts w:ascii="Times" w:hAnsi="Times"/>
          <w:sz w:val="22"/>
        </w:rPr>
        <w:t xml:space="preserve">* </w:t>
      </w:r>
      <w:proofErr w:type="spellStart"/>
      <w:r w:rsidRPr="00884254">
        <w:rPr>
          <w:rFonts w:ascii="Times" w:hAnsi="Times"/>
          <w:sz w:val="22"/>
        </w:rPr>
        <w:t>Corresponding</w:t>
      </w:r>
      <w:proofErr w:type="spellEnd"/>
      <w:r w:rsidRPr="00884254">
        <w:rPr>
          <w:rFonts w:ascii="Times" w:hAnsi="Times"/>
          <w:sz w:val="22"/>
        </w:rPr>
        <w:t xml:space="preserve"> </w:t>
      </w:r>
      <w:proofErr w:type="spellStart"/>
      <w:r w:rsidRPr="00884254">
        <w:rPr>
          <w:rFonts w:ascii="Times" w:hAnsi="Times"/>
          <w:sz w:val="22"/>
        </w:rPr>
        <w:t>author</w:t>
      </w:r>
      <w:proofErr w:type="spellEnd"/>
      <w:r w:rsidRPr="00884254">
        <w:rPr>
          <w:rFonts w:ascii="Times" w:hAnsi="Times"/>
          <w:sz w:val="22"/>
        </w:rPr>
        <w:t xml:space="preserve">: </w:t>
      </w:r>
      <w:r w:rsidRPr="00884254">
        <w:rPr>
          <w:rFonts w:ascii="Times" w:hAnsi="Times"/>
          <w:bCs/>
          <w:sz w:val="22"/>
        </w:rPr>
        <w:t xml:space="preserve">Avenida de las Suertes 62 (28051); Madrid, </w:t>
      </w:r>
      <w:proofErr w:type="spellStart"/>
      <w:r w:rsidRPr="00884254">
        <w:rPr>
          <w:rFonts w:ascii="Times" w:hAnsi="Times"/>
          <w:bCs/>
          <w:sz w:val="22"/>
        </w:rPr>
        <w:t>Spain</w:t>
      </w:r>
      <w:proofErr w:type="spellEnd"/>
      <w:r w:rsidRPr="00884254">
        <w:rPr>
          <w:rFonts w:ascii="Times" w:hAnsi="Times"/>
          <w:bCs/>
          <w:sz w:val="22"/>
        </w:rPr>
        <w:t xml:space="preserve">. </w:t>
      </w:r>
      <w:r w:rsidRPr="00A118B6">
        <w:rPr>
          <w:rFonts w:ascii="Times" w:hAnsi="Times"/>
          <w:bCs/>
          <w:sz w:val="22"/>
          <w:lang w:val="en-US"/>
        </w:rPr>
        <w:t>Email: javalera@ucjc.edu Phone number: (+34) 653 766 841.</w:t>
      </w:r>
    </w:p>
    <w:p w14:paraId="79E704BA" w14:textId="44FF8F9D" w:rsidR="006B2D6B" w:rsidRDefault="006B2D6B" w:rsidP="008B33FE">
      <w:pPr>
        <w:spacing w:line="480" w:lineRule="auto"/>
        <w:jc w:val="both"/>
        <w:rPr>
          <w:rFonts w:ascii="Times" w:hAnsi="Times"/>
          <w:b/>
          <w:lang w:val="en-GB"/>
        </w:rPr>
      </w:pPr>
      <w:r>
        <w:rPr>
          <w:rFonts w:ascii="Times" w:hAnsi="Times"/>
          <w:b/>
          <w:lang w:val="en-GB"/>
        </w:rPr>
        <w:lastRenderedPageBreak/>
        <w:t>DISCLOSURES</w:t>
      </w:r>
    </w:p>
    <w:p w14:paraId="015FE1C3" w14:textId="77777777" w:rsidR="006B2D6B" w:rsidRPr="00C978A9" w:rsidRDefault="006B2D6B" w:rsidP="006B2D6B">
      <w:pPr>
        <w:pStyle w:val="NormalWeb"/>
        <w:spacing w:line="480" w:lineRule="auto"/>
        <w:rPr>
          <w:rFonts w:ascii="Times" w:hAnsi="Times"/>
          <w:bCs/>
          <w:szCs w:val="14"/>
          <w:lang w:val="en-US"/>
        </w:rPr>
      </w:pPr>
      <w:r w:rsidRPr="00C978A9">
        <w:rPr>
          <w:rFonts w:ascii="Times" w:hAnsi="Times"/>
          <w:b/>
          <w:bCs/>
          <w:szCs w:val="14"/>
          <w:lang w:val="en-US"/>
        </w:rPr>
        <w:t xml:space="preserve">Acknowledgements: </w:t>
      </w:r>
      <w:r w:rsidRPr="00C978A9">
        <w:rPr>
          <w:rFonts w:ascii="Times" w:hAnsi="Times"/>
          <w:bCs/>
          <w:szCs w:val="14"/>
          <w:lang w:val="en-US"/>
        </w:rPr>
        <w:t>The authors gratefully acknowledge the respondents for their kind participation in this study</w:t>
      </w:r>
    </w:p>
    <w:p w14:paraId="566497A2" w14:textId="77777777" w:rsidR="006B2D6B" w:rsidRPr="00C978A9" w:rsidRDefault="006B2D6B" w:rsidP="006B2D6B">
      <w:pPr>
        <w:pStyle w:val="NormalWeb"/>
        <w:spacing w:line="480" w:lineRule="auto"/>
        <w:rPr>
          <w:rFonts w:ascii="Times" w:hAnsi="Times"/>
          <w:szCs w:val="14"/>
          <w:lang w:val="en-US"/>
        </w:rPr>
      </w:pPr>
      <w:r w:rsidRPr="00C978A9">
        <w:rPr>
          <w:rFonts w:ascii="Times" w:hAnsi="Times"/>
          <w:b/>
          <w:bCs/>
          <w:szCs w:val="14"/>
          <w:lang w:val="en-US"/>
        </w:rPr>
        <w:t xml:space="preserve">Declaration of Conflicting Interests: </w:t>
      </w:r>
      <w:r w:rsidRPr="00C978A9">
        <w:rPr>
          <w:rFonts w:ascii="Times" w:hAnsi="Times"/>
          <w:szCs w:val="14"/>
          <w:lang w:val="en-US"/>
        </w:rPr>
        <w:t>The authors declared no potential conflicts of interest with respect to the research, authorship and/or publication of this article</w:t>
      </w:r>
    </w:p>
    <w:p w14:paraId="6C19F89E" w14:textId="77777777" w:rsidR="006B2D6B" w:rsidRDefault="006B2D6B" w:rsidP="006B2D6B">
      <w:pPr>
        <w:pStyle w:val="NormalWeb"/>
        <w:spacing w:line="480" w:lineRule="auto"/>
        <w:rPr>
          <w:rFonts w:ascii="Times" w:hAnsi="Times"/>
          <w:szCs w:val="14"/>
          <w:lang w:val="en-US"/>
        </w:rPr>
      </w:pPr>
      <w:r w:rsidRPr="00C978A9">
        <w:rPr>
          <w:rFonts w:ascii="Times" w:hAnsi="Times"/>
          <w:b/>
          <w:bCs/>
          <w:szCs w:val="14"/>
          <w:lang w:val="en-US"/>
        </w:rPr>
        <w:t xml:space="preserve">Funding: </w:t>
      </w:r>
      <w:r w:rsidRPr="00C978A9">
        <w:rPr>
          <w:rFonts w:ascii="Times" w:hAnsi="Times"/>
          <w:szCs w:val="14"/>
          <w:lang w:val="en-US"/>
        </w:rPr>
        <w:t>The authors received no financial support for the research, authorship and/or publication of this article.</w:t>
      </w:r>
    </w:p>
    <w:p w14:paraId="568B3145" w14:textId="77777777" w:rsidR="006B2D6B" w:rsidRPr="006B2D6B" w:rsidRDefault="006B2D6B" w:rsidP="008B33FE">
      <w:pPr>
        <w:spacing w:line="480" w:lineRule="auto"/>
        <w:jc w:val="both"/>
        <w:rPr>
          <w:rFonts w:ascii="Times" w:hAnsi="Times"/>
          <w:b/>
          <w:lang w:val="en-US"/>
        </w:rPr>
      </w:pPr>
    </w:p>
    <w:p w14:paraId="05E51508" w14:textId="490C5A0A" w:rsidR="008B33FE" w:rsidRDefault="008B33FE" w:rsidP="008B33FE">
      <w:pPr>
        <w:spacing w:line="480" w:lineRule="auto"/>
        <w:jc w:val="both"/>
        <w:rPr>
          <w:rFonts w:ascii="Times" w:hAnsi="Times"/>
          <w:b/>
          <w:lang w:val="en-GB"/>
        </w:rPr>
      </w:pPr>
      <w:r>
        <w:rPr>
          <w:rFonts w:ascii="Times" w:hAnsi="Times"/>
          <w:b/>
          <w:lang w:val="en-GB"/>
        </w:rPr>
        <w:t>ABSTRACT</w:t>
      </w:r>
    </w:p>
    <w:p w14:paraId="4064824A" w14:textId="7D72C96D" w:rsidR="008B33FE" w:rsidRDefault="006B2D6B" w:rsidP="008B33FE">
      <w:pPr>
        <w:spacing w:line="480" w:lineRule="auto"/>
        <w:jc w:val="both"/>
        <w:rPr>
          <w:rFonts w:ascii="Times" w:hAnsi="Times"/>
          <w:lang w:val="en-GB"/>
        </w:rPr>
      </w:pPr>
      <w:r>
        <w:rPr>
          <w:rFonts w:ascii="Times" w:hAnsi="Times"/>
          <w:b/>
          <w:lang w:val="en-GB"/>
        </w:rPr>
        <w:t>Objective</w:t>
      </w:r>
      <w:r w:rsidR="008B33FE">
        <w:rPr>
          <w:rFonts w:ascii="Times" w:hAnsi="Times"/>
          <w:b/>
          <w:lang w:val="en-GB"/>
        </w:rPr>
        <w:t xml:space="preserve">: </w:t>
      </w:r>
      <w:r w:rsidR="008B33FE">
        <w:rPr>
          <w:rFonts w:ascii="Times" w:hAnsi="Times"/>
          <w:lang w:val="en-GB"/>
        </w:rPr>
        <w:t>A correct examination is essential during a differential diagnosis of neck pain patients. Therefore, the objective of this study was t</w:t>
      </w:r>
      <w:r w:rsidR="008B33FE" w:rsidRPr="00DE1758">
        <w:rPr>
          <w:rFonts w:ascii="Times" w:hAnsi="Times"/>
          <w:lang w:val="en-GB"/>
        </w:rPr>
        <w:t xml:space="preserve">o </w:t>
      </w:r>
      <w:r w:rsidR="008B33FE">
        <w:rPr>
          <w:rFonts w:ascii="Times" w:hAnsi="Times"/>
          <w:lang w:val="en-GB"/>
        </w:rPr>
        <w:t>provide</w:t>
      </w:r>
      <w:r w:rsidR="008B33FE" w:rsidRPr="00DE1758">
        <w:rPr>
          <w:rFonts w:ascii="Times" w:hAnsi="Times"/>
          <w:lang w:val="en-GB"/>
        </w:rPr>
        <w:t xml:space="preserve"> </w:t>
      </w:r>
      <w:r w:rsidR="008B33FE">
        <w:rPr>
          <w:rFonts w:ascii="Times" w:hAnsi="Times"/>
          <w:lang w:val="en-GB"/>
        </w:rPr>
        <w:t xml:space="preserve">an update on the </w:t>
      </w:r>
      <w:r w:rsidR="008B33FE" w:rsidRPr="00DE1758">
        <w:rPr>
          <w:rFonts w:ascii="Times" w:hAnsi="Times"/>
          <w:lang w:val="en-GB"/>
        </w:rPr>
        <w:t xml:space="preserve">properties considered </w:t>
      </w:r>
      <w:r w:rsidR="008B33FE">
        <w:rPr>
          <w:rFonts w:ascii="Times" w:hAnsi="Times"/>
          <w:lang w:val="en-GB"/>
        </w:rPr>
        <w:t xml:space="preserve">most important </w:t>
      </w:r>
      <w:r w:rsidR="008B33FE" w:rsidRPr="00DE1758">
        <w:rPr>
          <w:rFonts w:ascii="Times" w:hAnsi="Times"/>
          <w:lang w:val="en-GB"/>
        </w:rPr>
        <w:t>by PT</w:t>
      </w:r>
      <w:r w:rsidR="008B33FE">
        <w:rPr>
          <w:rFonts w:ascii="Times" w:hAnsi="Times"/>
          <w:lang w:val="en-GB"/>
        </w:rPr>
        <w:t>s</w:t>
      </w:r>
      <w:r w:rsidR="008B33FE" w:rsidRPr="00DE1758">
        <w:rPr>
          <w:rFonts w:ascii="Times" w:hAnsi="Times"/>
          <w:lang w:val="en-GB"/>
        </w:rPr>
        <w:t xml:space="preserve"> when conducting accessory and physiological movement tests </w:t>
      </w:r>
      <w:r w:rsidR="008B33FE">
        <w:rPr>
          <w:rFonts w:ascii="Times" w:hAnsi="Times"/>
          <w:lang w:val="en-GB"/>
        </w:rPr>
        <w:t>during</w:t>
      </w:r>
      <w:r w:rsidR="008B33FE" w:rsidRPr="00DE1758">
        <w:rPr>
          <w:rFonts w:ascii="Times" w:hAnsi="Times"/>
          <w:lang w:val="en-GB"/>
        </w:rPr>
        <w:t xml:space="preserve"> the cervical spine</w:t>
      </w:r>
      <w:r w:rsidR="008B33FE">
        <w:rPr>
          <w:rFonts w:ascii="Times" w:hAnsi="Times"/>
          <w:lang w:val="en-GB"/>
        </w:rPr>
        <w:t xml:space="preserve"> physical examination.</w:t>
      </w:r>
    </w:p>
    <w:p w14:paraId="6AE71511" w14:textId="77777777" w:rsidR="008B33FE" w:rsidRDefault="008B33FE" w:rsidP="008B33FE">
      <w:pPr>
        <w:spacing w:line="480" w:lineRule="auto"/>
        <w:jc w:val="both"/>
        <w:rPr>
          <w:rFonts w:ascii="Times" w:hAnsi="Times"/>
          <w:b/>
          <w:lang w:val="en-GB"/>
        </w:rPr>
      </w:pPr>
    </w:p>
    <w:p w14:paraId="3E201241" w14:textId="77777777" w:rsidR="008B33FE" w:rsidRDefault="008B33FE" w:rsidP="008B33FE">
      <w:pPr>
        <w:spacing w:line="480" w:lineRule="auto"/>
        <w:jc w:val="both"/>
        <w:rPr>
          <w:rFonts w:ascii="Times" w:hAnsi="Times"/>
          <w:lang w:val="en-GB"/>
        </w:rPr>
      </w:pPr>
      <w:r>
        <w:rPr>
          <w:rFonts w:ascii="Times" w:hAnsi="Times"/>
          <w:b/>
          <w:lang w:val="en-GB"/>
        </w:rPr>
        <w:t xml:space="preserve">Methods: </w:t>
      </w:r>
      <w:r>
        <w:rPr>
          <w:rFonts w:ascii="Times" w:hAnsi="Times"/>
          <w:lang w:val="en-GB"/>
        </w:rPr>
        <w:t xml:space="preserve">A total of 84 private physiotherapy centres participated in this </w:t>
      </w:r>
      <w:r>
        <w:rPr>
          <w:lang w:val="en-US"/>
        </w:rPr>
        <w:t>online cross-sectional survey including</w:t>
      </w:r>
      <w:r>
        <w:rPr>
          <w:rFonts w:ascii="Times" w:hAnsi="Times"/>
          <w:b/>
          <w:lang w:val="en-GB"/>
        </w:rPr>
        <w:t xml:space="preserve"> </w:t>
      </w:r>
      <w:r>
        <w:rPr>
          <w:rFonts w:ascii="Times" w:hAnsi="Times"/>
          <w:lang w:val="en-GB"/>
        </w:rPr>
        <w:t xml:space="preserve">415 active physiotherapists and members of one autonomous </w:t>
      </w:r>
      <w:r>
        <w:rPr>
          <w:lang w:val="en-US"/>
        </w:rPr>
        <w:t xml:space="preserve">Spanish Physiotherapists School. The main outcome measures were the </w:t>
      </w:r>
      <w:r>
        <w:rPr>
          <w:rFonts w:ascii="Times" w:hAnsi="Times"/>
          <w:lang w:val="en-GB"/>
        </w:rPr>
        <w:t>frequency and the importance of mobility and pain responses  assessed during cervical spine examination and the most commonly utilized reference to make a judgement.</w:t>
      </w:r>
    </w:p>
    <w:p w14:paraId="6F6922CC" w14:textId="77777777" w:rsidR="008B33FE" w:rsidRPr="00C03A90" w:rsidRDefault="008B33FE" w:rsidP="008B33FE">
      <w:pPr>
        <w:spacing w:line="480" w:lineRule="auto"/>
        <w:jc w:val="both"/>
        <w:rPr>
          <w:rFonts w:ascii="Times" w:hAnsi="Times"/>
          <w:b/>
          <w:lang w:val="en-GB"/>
        </w:rPr>
      </w:pPr>
    </w:p>
    <w:p w14:paraId="2F68EE7C" w14:textId="77777777" w:rsidR="008B33FE" w:rsidRDefault="008B33FE" w:rsidP="008B33FE">
      <w:pPr>
        <w:spacing w:line="480" w:lineRule="auto"/>
        <w:jc w:val="both"/>
        <w:rPr>
          <w:rFonts w:ascii="Times" w:hAnsi="Times"/>
          <w:lang w:val="en-GB"/>
        </w:rPr>
      </w:pPr>
      <w:r>
        <w:rPr>
          <w:rFonts w:ascii="Times" w:hAnsi="Times"/>
          <w:b/>
          <w:lang w:val="en-GB"/>
        </w:rPr>
        <w:t xml:space="preserve">Results: </w:t>
      </w:r>
      <w:r>
        <w:rPr>
          <w:rFonts w:ascii="Times" w:hAnsi="Times"/>
          <w:lang w:val="en-GB"/>
        </w:rPr>
        <w:t xml:space="preserve">Pain responses are most frequently used by physiotherapists at a rate of 79.8% and also rated as important by 42.65% respondents mobility aspects such as quality of end-feel (17.3%), quantity of translation (16.4%) and quality of resistance (13.3%) during </w:t>
      </w:r>
      <w:r>
        <w:rPr>
          <w:rFonts w:ascii="Times" w:hAnsi="Times"/>
          <w:lang w:val="en-GB"/>
        </w:rPr>
        <w:lastRenderedPageBreak/>
        <w:t>passive accessory intervertebral movement tests. During passive and active physiological movement tests, the most frequent properties assessed were the quality of motion path (80,5% and 84.3% respectively) and quantity of angle bending (81,7% and 77.6% respectively). Pain responses are used as reference by 54.7% to make a clinical judgement during passive accessory intervertebral movement tests.</w:t>
      </w:r>
    </w:p>
    <w:p w14:paraId="6791E6FB" w14:textId="77777777" w:rsidR="008B33FE" w:rsidRPr="00030104" w:rsidRDefault="008B33FE" w:rsidP="008B33FE">
      <w:pPr>
        <w:spacing w:line="480" w:lineRule="auto"/>
        <w:jc w:val="both"/>
        <w:rPr>
          <w:rFonts w:ascii="Times" w:hAnsi="Times"/>
          <w:lang w:val="en-GB"/>
        </w:rPr>
      </w:pPr>
    </w:p>
    <w:p w14:paraId="63572684" w14:textId="77777777" w:rsidR="008B33FE" w:rsidRDefault="008B33FE" w:rsidP="008B33FE">
      <w:pPr>
        <w:spacing w:line="480" w:lineRule="auto"/>
        <w:jc w:val="both"/>
        <w:rPr>
          <w:lang w:val="en-US"/>
        </w:rPr>
      </w:pPr>
      <w:r>
        <w:rPr>
          <w:rFonts w:ascii="Times" w:hAnsi="Times"/>
          <w:b/>
          <w:lang w:val="en-GB"/>
        </w:rPr>
        <w:t xml:space="preserve">Conclusion: </w:t>
      </w:r>
      <w:r>
        <w:rPr>
          <w:lang w:val="en-US"/>
        </w:rPr>
        <w:t>Physical therapists face validity in relation to passive accessory intervertebral movement test for assessing spinal segmental motion aspects has been decreasing with more attention devoted to pain responses. The current skepticism regarding the motion properties assessed with these tests is associated with utility aspects such as validity, sensitivity, accuracy and specificity.</w:t>
      </w:r>
    </w:p>
    <w:p w14:paraId="216D6F0C" w14:textId="77777777" w:rsidR="008B33FE" w:rsidRPr="00A96AC2" w:rsidRDefault="008B33FE" w:rsidP="008B33FE">
      <w:pPr>
        <w:spacing w:line="480" w:lineRule="auto"/>
        <w:jc w:val="both"/>
        <w:rPr>
          <w:lang w:val="en-US"/>
        </w:rPr>
      </w:pPr>
    </w:p>
    <w:p w14:paraId="7E49D1B5" w14:textId="77777777" w:rsidR="008B33FE" w:rsidRDefault="008B33FE" w:rsidP="008B33FE">
      <w:pPr>
        <w:spacing w:line="480" w:lineRule="auto"/>
        <w:jc w:val="both"/>
        <w:rPr>
          <w:rFonts w:ascii="Times" w:hAnsi="Times"/>
          <w:lang w:val="en-GB"/>
        </w:rPr>
      </w:pPr>
      <w:r>
        <w:rPr>
          <w:rFonts w:ascii="Times" w:hAnsi="Times"/>
          <w:b/>
          <w:lang w:val="en-GB"/>
        </w:rPr>
        <w:t>Keywords:</w:t>
      </w:r>
      <w:r w:rsidRPr="00030104">
        <w:rPr>
          <w:rFonts w:ascii="Times" w:hAnsi="Times"/>
          <w:lang w:val="en-GB"/>
        </w:rPr>
        <w:t xml:space="preserve"> </w:t>
      </w:r>
      <w:r>
        <w:rPr>
          <w:rFonts w:ascii="Times" w:hAnsi="Times"/>
          <w:lang w:val="en-GB"/>
        </w:rPr>
        <w:t xml:space="preserve">Attitude of Health Personnel; Musculoskeletal Manipulations; Neck; Physical Examination; Spine; Surveys and Questionnaires. </w:t>
      </w:r>
    </w:p>
    <w:p w14:paraId="1E37F0A4" w14:textId="77777777" w:rsidR="00104E22" w:rsidRDefault="00104E22" w:rsidP="000D4146">
      <w:pPr>
        <w:spacing w:line="480" w:lineRule="auto"/>
        <w:jc w:val="center"/>
        <w:rPr>
          <w:rFonts w:ascii="Times" w:hAnsi="Times"/>
          <w:lang w:val="en-GB"/>
        </w:rPr>
      </w:pPr>
    </w:p>
    <w:p w14:paraId="5B9556BE" w14:textId="44D6D7F4" w:rsidR="006B2D6B" w:rsidRDefault="006B2D6B" w:rsidP="006B2D6B">
      <w:pPr>
        <w:spacing w:line="480" w:lineRule="auto"/>
        <w:rPr>
          <w:rFonts w:ascii="Times" w:hAnsi="Times"/>
          <w:b/>
          <w:lang w:val="en-GB"/>
        </w:rPr>
      </w:pPr>
      <w:r>
        <w:rPr>
          <w:rFonts w:ascii="Times" w:hAnsi="Times"/>
          <w:b/>
          <w:lang w:val="en-GB"/>
        </w:rPr>
        <w:t>WHAT'S KNOWN?</w:t>
      </w:r>
    </w:p>
    <w:p w14:paraId="55EBFD18" w14:textId="26AB15FB" w:rsidR="00957CBB" w:rsidRPr="00957CBB" w:rsidRDefault="00957CBB" w:rsidP="006B2D6B">
      <w:pPr>
        <w:spacing w:line="480" w:lineRule="auto"/>
        <w:rPr>
          <w:rFonts w:ascii="Times" w:hAnsi="Times"/>
          <w:lang w:val="en-GB"/>
        </w:rPr>
      </w:pPr>
      <w:r w:rsidRPr="00957CBB">
        <w:rPr>
          <w:rFonts w:ascii="Times" w:hAnsi="Times"/>
          <w:lang w:val="en-GB"/>
        </w:rPr>
        <w:t xml:space="preserve">Ten years ago, physical therapists considered mobility aspects as the most frequent and important </w:t>
      </w:r>
      <w:r w:rsidR="00D97160">
        <w:rPr>
          <w:rFonts w:ascii="Times" w:hAnsi="Times"/>
          <w:lang w:val="en-GB"/>
        </w:rPr>
        <w:t>properties</w:t>
      </w:r>
      <w:r w:rsidRPr="00957CBB">
        <w:rPr>
          <w:rFonts w:ascii="Times" w:hAnsi="Times"/>
          <w:lang w:val="en-GB"/>
        </w:rPr>
        <w:t xml:space="preserve"> assessed during the </w:t>
      </w:r>
      <w:r w:rsidR="005E32C6">
        <w:rPr>
          <w:rFonts w:ascii="Times" w:hAnsi="Times"/>
          <w:lang w:val="en-GB"/>
        </w:rPr>
        <w:t xml:space="preserve">manual </w:t>
      </w:r>
      <w:r w:rsidRPr="00957CBB">
        <w:rPr>
          <w:rFonts w:ascii="Times" w:hAnsi="Times"/>
          <w:lang w:val="en-GB"/>
        </w:rPr>
        <w:t>spine examination.</w:t>
      </w:r>
      <w:r>
        <w:rPr>
          <w:rFonts w:ascii="Times" w:hAnsi="Times"/>
          <w:lang w:val="en-GB"/>
        </w:rPr>
        <w:t xml:space="preserve"> Since then, evidence suggest </w:t>
      </w:r>
      <w:r w:rsidR="00104E22">
        <w:rPr>
          <w:rFonts w:ascii="Times" w:hAnsi="Times"/>
          <w:lang w:val="en-GB"/>
        </w:rPr>
        <w:t xml:space="preserve">these tests </w:t>
      </w:r>
      <w:r>
        <w:rPr>
          <w:rFonts w:ascii="Times" w:hAnsi="Times"/>
          <w:lang w:val="en-GB"/>
        </w:rPr>
        <w:t>should not be used clinically</w:t>
      </w:r>
      <w:r w:rsidR="00104E22">
        <w:rPr>
          <w:rFonts w:ascii="Times" w:hAnsi="Times"/>
          <w:lang w:val="en-GB"/>
        </w:rPr>
        <w:t xml:space="preserve"> to determine mobility aspects.</w:t>
      </w:r>
    </w:p>
    <w:p w14:paraId="2DC8091B" w14:textId="77777777" w:rsidR="00957CBB" w:rsidRDefault="00957CBB" w:rsidP="006B2D6B">
      <w:pPr>
        <w:spacing w:line="480" w:lineRule="auto"/>
        <w:rPr>
          <w:rFonts w:ascii="Times" w:hAnsi="Times"/>
          <w:b/>
          <w:lang w:val="en-GB"/>
        </w:rPr>
      </w:pPr>
    </w:p>
    <w:p w14:paraId="5E1DD968" w14:textId="7C940108" w:rsidR="006B2D6B" w:rsidRPr="006B2D6B" w:rsidRDefault="006B2D6B" w:rsidP="006B2D6B">
      <w:pPr>
        <w:spacing w:line="480" w:lineRule="auto"/>
        <w:rPr>
          <w:rFonts w:ascii="Times" w:hAnsi="Times"/>
          <w:b/>
          <w:lang w:val="en-GB"/>
        </w:rPr>
      </w:pPr>
      <w:r>
        <w:rPr>
          <w:rFonts w:ascii="Times" w:hAnsi="Times"/>
          <w:b/>
          <w:lang w:val="en-GB"/>
        </w:rPr>
        <w:t>WHAT'S NEW?</w:t>
      </w:r>
    </w:p>
    <w:p w14:paraId="083282EB" w14:textId="1D7C1105" w:rsidR="006B2D6B" w:rsidRPr="002A06CB" w:rsidRDefault="00104E22" w:rsidP="00104E22">
      <w:pPr>
        <w:spacing w:line="480" w:lineRule="auto"/>
        <w:rPr>
          <w:rFonts w:ascii="Times" w:hAnsi="Times"/>
          <w:lang w:val="en-GB"/>
        </w:rPr>
      </w:pPr>
      <w:r>
        <w:rPr>
          <w:lang w:val="en-US"/>
        </w:rPr>
        <w:t>Physical therapists face validity to using passive accessory intervertebral movement test for assessing spinal segmental motion has been decreasing with more importance being placed on pain responses during the tests performance</w:t>
      </w:r>
      <w:r w:rsidR="00D97160">
        <w:rPr>
          <w:lang w:val="en-US"/>
        </w:rPr>
        <w:t xml:space="preserve"> in the clinical practice</w:t>
      </w:r>
      <w:r>
        <w:rPr>
          <w:lang w:val="en-US"/>
        </w:rPr>
        <w:t>.</w:t>
      </w:r>
    </w:p>
    <w:p w14:paraId="30C3E5EA" w14:textId="77777777" w:rsidR="00D97160" w:rsidRDefault="00D97160" w:rsidP="00030104">
      <w:pPr>
        <w:spacing w:line="480" w:lineRule="auto"/>
        <w:jc w:val="both"/>
        <w:rPr>
          <w:rFonts w:ascii="Times" w:hAnsi="Times"/>
          <w:b/>
          <w:lang w:val="en-GB"/>
        </w:rPr>
      </w:pPr>
    </w:p>
    <w:p w14:paraId="27F9DF5D" w14:textId="041EE856" w:rsidR="009445F4" w:rsidRPr="006F1EA2" w:rsidRDefault="009445F4" w:rsidP="00030104">
      <w:pPr>
        <w:spacing w:line="480" w:lineRule="auto"/>
        <w:jc w:val="both"/>
        <w:rPr>
          <w:rFonts w:ascii="Times" w:hAnsi="Times"/>
          <w:b/>
          <w:lang w:val="en-GB"/>
        </w:rPr>
      </w:pPr>
      <w:r w:rsidRPr="00913FB2">
        <w:rPr>
          <w:rFonts w:ascii="Times" w:hAnsi="Times"/>
          <w:b/>
          <w:lang w:val="en-GB"/>
        </w:rPr>
        <w:lastRenderedPageBreak/>
        <w:t xml:space="preserve">INTRODUCTION </w:t>
      </w:r>
    </w:p>
    <w:p w14:paraId="37FAA969" w14:textId="6D725155" w:rsidR="009445F4" w:rsidRDefault="009445F4" w:rsidP="00E35BDF">
      <w:pPr>
        <w:spacing w:line="480" w:lineRule="auto"/>
        <w:jc w:val="both"/>
        <w:rPr>
          <w:rFonts w:ascii="Times" w:hAnsi="Times"/>
          <w:lang w:val="en-GB"/>
        </w:rPr>
      </w:pPr>
      <w:r>
        <w:rPr>
          <w:rFonts w:ascii="Times" w:hAnsi="Times"/>
          <w:lang w:val="en-GB"/>
        </w:rPr>
        <w:t xml:space="preserve">A correct examination is essential during </w:t>
      </w:r>
      <w:r w:rsidR="00E6687C">
        <w:rPr>
          <w:rFonts w:ascii="Times" w:hAnsi="Times"/>
          <w:lang w:val="en-GB"/>
        </w:rPr>
        <w:t xml:space="preserve">the </w:t>
      </w:r>
      <w:r w:rsidR="00925B25">
        <w:rPr>
          <w:rFonts w:ascii="Times" w:hAnsi="Times"/>
          <w:lang w:val="en-GB"/>
        </w:rPr>
        <w:t>evaluation</w:t>
      </w:r>
      <w:r w:rsidR="00E6687C">
        <w:rPr>
          <w:rFonts w:ascii="Times" w:hAnsi="Times"/>
          <w:lang w:val="en-GB"/>
        </w:rPr>
        <w:t xml:space="preserve"> </w:t>
      </w:r>
      <w:r>
        <w:rPr>
          <w:rFonts w:ascii="Times" w:hAnsi="Times"/>
          <w:lang w:val="en-GB"/>
        </w:rPr>
        <w:t xml:space="preserve"> of </w:t>
      </w:r>
      <w:r w:rsidR="00E6687C">
        <w:rPr>
          <w:rFonts w:ascii="Times" w:hAnsi="Times"/>
          <w:lang w:val="en-GB"/>
        </w:rPr>
        <w:t xml:space="preserve">patients with </w:t>
      </w:r>
      <w:r>
        <w:rPr>
          <w:rFonts w:ascii="Times" w:hAnsi="Times"/>
          <w:lang w:val="en-GB"/>
        </w:rPr>
        <w:t>neck pain with mobility deficits, headaches, movement coordination impairments or radiating pain impairments to match the patient's clinical presentation with the most effective treatment choic</w:t>
      </w:r>
      <w:r w:rsidR="00E64FE0">
        <w:rPr>
          <w:rFonts w:ascii="Times" w:hAnsi="Times"/>
          <w:lang w:val="en-GB"/>
        </w:rPr>
        <w:t>e</w:t>
      </w:r>
      <w:r w:rsidR="00E64FE0" w:rsidRPr="00E64FE0">
        <w:rPr>
          <w:rFonts w:ascii="Arial" w:hAnsi="Arial" w:cs="Arial"/>
          <w:color w:val="00B0F0"/>
          <w:vertAlign w:val="superscript"/>
          <w:lang w:val="en-GB"/>
        </w:rPr>
        <w:t>1,2</w:t>
      </w:r>
      <w:r w:rsidR="00E64FE0">
        <w:rPr>
          <w:rFonts w:ascii="Times" w:hAnsi="Times"/>
          <w:lang w:val="en-GB"/>
        </w:rPr>
        <w:t>.</w:t>
      </w:r>
      <w:r>
        <w:rPr>
          <w:rFonts w:ascii="Times" w:hAnsi="Times"/>
          <w:lang w:val="en-GB"/>
        </w:rPr>
        <w:t xml:space="preserve"> In addition to imaging studies and validated self-report</w:t>
      </w:r>
      <w:r w:rsidR="00925B25">
        <w:rPr>
          <w:rFonts w:ascii="Times" w:hAnsi="Times"/>
          <w:lang w:val="en-GB"/>
        </w:rPr>
        <w:t xml:space="preserve">s of </w:t>
      </w:r>
      <w:r>
        <w:rPr>
          <w:rFonts w:ascii="Times" w:hAnsi="Times"/>
          <w:lang w:val="en-GB"/>
        </w:rPr>
        <w:t xml:space="preserve"> disability questionnaires</w:t>
      </w:r>
      <w:r w:rsidR="00E64FE0">
        <w:rPr>
          <w:rFonts w:ascii="Arial" w:hAnsi="Arial" w:cs="Arial"/>
          <w:color w:val="00B0F0"/>
          <w:vertAlign w:val="superscript"/>
          <w:lang w:val="en-GB"/>
        </w:rPr>
        <w:t>3,4</w:t>
      </w:r>
      <w:r>
        <w:rPr>
          <w:rFonts w:ascii="Times" w:hAnsi="Times"/>
          <w:lang w:val="en-GB"/>
        </w:rPr>
        <w:t>, clinicians us</w:t>
      </w:r>
      <w:r w:rsidR="00E6687C">
        <w:rPr>
          <w:rFonts w:ascii="Times" w:hAnsi="Times"/>
          <w:lang w:val="en-GB"/>
        </w:rPr>
        <w:t>e a variety of</w:t>
      </w:r>
      <w:r>
        <w:rPr>
          <w:rFonts w:ascii="Times" w:hAnsi="Times"/>
          <w:lang w:val="en-GB"/>
        </w:rPr>
        <w:t xml:space="preserve"> physical examination tests to </w:t>
      </w:r>
      <w:r w:rsidR="00E6687C">
        <w:rPr>
          <w:rFonts w:ascii="Times" w:hAnsi="Times"/>
          <w:lang w:val="en-GB"/>
        </w:rPr>
        <w:t>monitor the patient’s status</w:t>
      </w:r>
      <w:r w:rsidR="00E64FE0">
        <w:rPr>
          <w:rFonts w:ascii="Arial" w:hAnsi="Arial" w:cs="Arial"/>
          <w:color w:val="00B0F0"/>
          <w:vertAlign w:val="superscript"/>
          <w:lang w:val="en-GB"/>
        </w:rPr>
        <w:t>5,6</w:t>
      </w:r>
      <w:r w:rsidR="00E6687C">
        <w:rPr>
          <w:rFonts w:ascii="Times" w:hAnsi="Times"/>
          <w:lang w:val="en-GB"/>
        </w:rPr>
        <w:t xml:space="preserve">. </w:t>
      </w:r>
    </w:p>
    <w:p w14:paraId="2641E495" w14:textId="77777777" w:rsidR="009445F4" w:rsidRDefault="009445F4" w:rsidP="00E35BDF">
      <w:pPr>
        <w:spacing w:line="480" w:lineRule="auto"/>
        <w:jc w:val="both"/>
        <w:rPr>
          <w:rFonts w:ascii="Times" w:hAnsi="Times"/>
          <w:lang w:val="en-GB"/>
        </w:rPr>
      </w:pPr>
    </w:p>
    <w:p w14:paraId="48EAEDE3" w14:textId="33C74F6E" w:rsidR="009445F4" w:rsidRDefault="009445F4" w:rsidP="00E35BDF">
      <w:pPr>
        <w:spacing w:line="480" w:lineRule="auto"/>
        <w:jc w:val="both"/>
        <w:rPr>
          <w:rFonts w:ascii="Times" w:hAnsi="Times"/>
          <w:lang w:val="en-GB"/>
        </w:rPr>
      </w:pPr>
      <w:r w:rsidRPr="00DE1758">
        <w:rPr>
          <w:rFonts w:ascii="Times" w:hAnsi="Times"/>
          <w:lang w:val="en-GB"/>
        </w:rPr>
        <w:t xml:space="preserve">The most frequently </w:t>
      </w:r>
      <w:r w:rsidR="00E6687C">
        <w:rPr>
          <w:rFonts w:ascii="Times" w:hAnsi="Times"/>
          <w:lang w:val="en-GB"/>
        </w:rPr>
        <w:t xml:space="preserve">used </w:t>
      </w:r>
      <w:r>
        <w:rPr>
          <w:rFonts w:ascii="Times" w:hAnsi="Times"/>
          <w:lang w:val="en-GB"/>
        </w:rPr>
        <w:t>procedures</w:t>
      </w:r>
      <w:r w:rsidRPr="00DE1758">
        <w:rPr>
          <w:rFonts w:ascii="Times" w:hAnsi="Times"/>
          <w:lang w:val="en-GB"/>
        </w:rPr>
        <w:t xml:space="preserve"> </w:t>
      </w:r>
      <w:r>
        <w:rPr>
          <w:rFonts w:ascii="Times" w:hAnsi="Times"/>
          <w:lang w:val="en-GB"/>
        </w:rPr>
        <w:t xml:space="preserve">performed by </w:t>
      </w:r>
      <w:r w:rsidR="00E6687C">
        <w:rPr>
          <w:rFonts w:ascii="Times" w:hAnsi="Times"/>
          <w:lang w:val="en-GB"/>
        </w:rPr>
        <w:t>physical therapists (</w:t>
      </w:r>
      <w:r>
        <w:rPr>
          <w:rFonts w:ascii="Times" w:hAnsi="Times"/>
          <w:lang w:val="en-GB"/>
        </w:rPr>
        <w:t>PTs</w:t>
      </w:r>
      <w:r w:rsidR="00E6687C">
        <w:rPr>
          <w:rFonts w:ascii="Times" w:hAnsi="Times"/>
          <w:lang w:val="en-GB"/>
        </w:rPr>
        <w:t>)</w:t>
      </w:r>
      <w:r>
        <w:rPr>
          <w:rFonts w:ascii="Times" w:hAnsi="Times"/>
          <w:lang w:val="en-GB"/>
        </w:rPr>
        <w:t xml:space="preserve"> </w:t>
      </w:r>
      <w:r w:rsidRPr="00DE1758">
        <w:rPr>
          <w:rFonts w:ascii="Times" w:hAnsi="Times"/>
          <w:lang w:val="en-GB"/>
        </w:rPr>
        <w:t>for the physical examination of the cervical spine are passive accessory intervertebral movements (PAIVM)</w:t>
      </w:r>
      <w:r>
        <w:rPr>
          <w:rFonts w:ascii="Times" w:hAnsi="Times"/>
          <w:lang w:val="en-GB"/>
        </w:rPr>
        <w:t xml:space="preserve"> tests;</w:t>
      </w:r>
      <w:r w:rsidRPr="00DE1758">
        <w:rPr>
          <w:rFonts w:ascii="Times" w:hAnsi="Times"/>
          <w:lang w:val="en-GB"/>
        </w:rPr>
        <w:t xml:space="preserve"> passive physiological movements (PPM) active physiological movements (APM)</w:t>
      </w:r>
      <w:r>
        <w:rPr>
          <w:rFonts w:ascii="Times" w:hAnsi="Times"/>
          <w:lang w:val="en-GB"/>
        </w:rPr>
        <w:t xml:space="preserve">, cranio-cervical flexion test, joint position error (JPE), </w:t>
      </w:r>
      <w:r w:rsidR="00925B25">
        <w:rPr>
          <w:rFonts w:ascii="Times" w:hAnsi="Times"/>
          <w:lang w:val="en-GB"/>
        </w:rPr>
        <w:t>and</w:t>
      </w:r>
      <w:r>
        <w:rPr>
          <w:rFonts w:ascii="Times" w:hAnsi="Times"/>
          <w:lang w:val="en-GB"/>
        </w:rPr>
        <w:t xml:space="preserve"> </w:t>
      </w:r>
      <w:r w:rsidR="00E6687C">
        <w:rPr>
          <w:rFonts w:ascii="Times" w:hAnsi="Times"/>
          <w:lang w:val="en-GB"/>
        </w:rPr>
        <w:t xml:space="preserve">the </w:t>
      </w:r>
      <w:r>
        <w:rPr>
          <w:rFonts w:ascii="Times" w:hAnsi="Times"/>
          <w:lang w:val="en-GB"/>
        </w:rPr>
        <w:t>neck muscles endurance test</w:t>
      </w:r>
      <w:r w:rsidR="00E64FE0">
        <w:rPr>
          <w:rFonts w:ascii="Arial" w:hAnsi="Arial" w:cs="Arial"/>
          <w:color w:val="00B0F0"/>
          <w:vertAlign w:val="superscript"/>
          <w:lang w:val="en-GB"/>
        </w:rPr>
        <w:t>7</w:t>
      </w:r>
      <w:r w:rsidRPr="00DE1758">
        <w:rPr>
          <w:rFonts w:ascii="Times" w:hAnsi="Times"/>
          <w:lang w:val="en-GB"/>
        </w:rPr>
        <w:t xml:space="preserve">. </w:t>
      </w:r>
      <w:r>
        <w:rPr>
          <w:rFonts w:ascii="Times" w:hAnsi="Times"/>
          <w:lang w:val="en-GB"/>
        </w:rPr>
        <w:t xml:space="preserve">However, different outcomes could be considered during those </w:t>
      </w:r>
      <w:r w:rsidR="00E6687C">
        <w:rPr>
          <w:rFonts w:ascii="Times" w:hAnsi="Times"/>
          <w:lang w:val="en-GB"/>
        </w:rPr>
        <w:t>tests’</w:t>
      </w:r>
      <w:r>
        <w:rPr>
          <w:rFonts w:ascii="Times" w:hAnsi="Times"/>
          <w:lang w:val="en-GB"/>
        </w:rPr>
        <w:t xml:space="preserve"> performance related to mobility (quality of motion path, end-feel or resistance; quantity of physiological and accessory movements, vertebrae position) and pain</w:t>
      </w:r>
      <w:r w:rsidR="00E64FE0">
        <w:rPr>
          <w:rFonts w:ascii="Arial" w:hAnsi="Arial" w:cs="Arial"/>
          <w:color w:val="00B0F0"/>
          <w:vertAlign w:val="superscript"/>
          <w:lang w:val="en-GB"/>
        </w:rPr>
        <w:t>7,8</w:t>
      </w:r>
      <w:r>
        <w:rPr>
          <w:rFonts w:ascii="Times" w:hAnsi="Times"/>
          <w:lang w:val="en-GB"/>
        </w:rPr>
        <w:t xml:space="preserve">. The literature contains a large diagnostic accuracy and reliability indices </w:t>
      </w:r>
      <w:r w:rsidR="00E6687C">
        <w:rPr>
          <w:rFonts w:ascii="Times" w:hAnsi="Times"/>
          <w:lang w:val="en-GB"/>
        </w:rPr>
        <w:t>for these clinical examination items.</w:t>
      </w:r>
      <w:r>
        <w:rPr>
          <w:rFonts w:ascii="Times" w:hAnsi="Times"/>
          <w:lang w:val="en-GB"/>
        </w:rPr>
        <w:t xml:space="preserve"> </w:t>
      </w:r>
    </w:p>
    <w:p w14:paraId="77B4FB6C" w14:textId="77777777" w:rsidR="009445F4" w:rsidRDefault="009445F4" w:rsidP="00E35BDF">
      <w:pPr>
        <w:spacing w:line="480" w:lineRule="auto"/>
        <w:jc w:val="both"/>
        <w:rPr>
          <w:rFonts w:ascii="Times" w:hAnsi="Times"/>
          <w:lang w:val="en-GB"/>
        </w:rPr>
      </w:pPr>
    </w:p>
    <w:p w14:paraId="751E55E4" w14:textId="33AC8771" w:rsidR="009445F4" w:rsidRDefault="009445F4" w:rsidP="00E35BDF">
      <w:pPr>
        <w:spacing w:line="480" w:lineRule="auto"/>
        <w:jc w:val="both"/>
        <w:rPr>
          <w:rFonts w:ascii="Times" w:hAnsi="Times"/>
          <w:lang w:val="en-GB"/>
        </w:rPr>
      </w:pPr>
      <w:r>
        <w:rPr>
          <w:rFonts w:ascii="Times" w:hAnsi="Times"/>
          <w:lang w:val="en-GB"/>
        </w:rPr>
        <w:t xml:space="preserve">PAIVM </w:t>
      </w:r>
      <w:r w:rsidRPr="0001097A">
        <w:rPr>
          <w:rFonts w:ascii="Times" w:hAnsi="Times"/>
          <w:lang w:val="en-GB"/>
        </w:rPr>
        <w:t>test</w:t>
      </w:r>
      <w:r>
        <w:rPr>
          <w:rFonts w:ascii="Times" w:hAnsi="Times"/>
          <w:lang w:val="en-GB"/>
        </w:rPr>
        <w:t>s</w:t>
      </w:r>
      <w:r w:rsidRPr="0001097A">
        <w:rPr>
          <w:rFonts w:ascii="Times" w:hAnsi="Times"/>
          <w:lang w:val="en-GB"/>
        </w:rPr>
        <w:t xml:space="preserve"> show</w:t>
      </w:r>
      <w:r>
        <w:rPr>
          <w:rFonts w:ascii="Times" w:hAnsi="Times"/>
          <w:lang w:val="en-GB"/>
        </w:rPr>
        <w:t>ed</w:t>
      </w:r>
      <w:r w:rsidRPr="0001097A">
        <w:rPr>
          <w:rFonts w:ascii="Times" w:hAnsi="Times"/>
          <w:lang w:val="en-GB"/>
        </w:rPr>
        <w:t xml:space="preserve"> poor</w:t>
      </w:r>
      <w:r>
        <w:rPr>
          <w:rFonts w:ascii="Times" w:hAnsi="Times"/>
          <w:lang w:val="en-GB"/>
        </w:rPr>
        <w:t xml:space="preserve"> </w:t>
      </w:r>
      <w:r w:rsidRPr="0001097A">
        <w:rPr>
          <w:rFonts w:ascii="Times" w:hAnsi="Times"/>
          <w:lang w:val="en-GB"/>
        </w:rPr>
        <w:t xml:space="preserve">reliability when used to </w:t>
      </w:r>
      <w:r>
        <w:rPr>
          <w:rFonts w:ascii="Times" w:hAnsi="Times"/>
          <w:lang w:val="en-GB"/>
        </w:rPr>
        <w:t>assess</w:t>
      </w:r>
      <w:r w:rsidRPr="0001097A">
        <w:rPr>
          <w:rFonts w:ascii="Times" w:hAnsi="Times"/>
          <w:lang w:val="en-GB"/>
        </w:rPr>
        <w:t xml:space="preserve"> accessory movement capacity</w:t>
      </w:r>
      <w:r>
        <w:rPr>
          <w:rFonts w:ascii="Times" w:hAnsi="Times"/>
          <w:lang w:val="en-GB"/>
        </w:rPr>
        <w:t>, vertebrae position or end-feel resistance</w:t>
      </w:r>
      <w:r w:rsidR="00E64FE0">
        <w:rPr>
          <w:rFonts w:ascii="Arial" w:hAnsi="Arial" w:cs="Arial"/>
          <w:color w:val="00B0F0"/>
          <w:vertAlign w:val="superscript"/>
          <w:lang w:val="en-GB"/>
        </w:rPr>
        <w:t>9</w:t>
      </w:r>
      <w:r>
        <w:rPr>
          <w:rFonts w:ascii="Times" w:hAnsi="Times"/>
          <w:lang w:val="en-GB"/>
        </w:rPr>
        <w:t xml:space="preserve">, </w:t>
      </w:r>
      <w:r w:rsidR="00E6687C">
        <w:rPr>
          <w:rFonts w:ascii="Times" w:hAnsi="Times"/>
          <w:lang w:val="en-GB"/>
        </w:rPr>
        <w:t xml:space="preserve">suggesting they should not be used </w:t>
      </w:r>
      <w:r>
        <w:rPr>
          <w:rFonts w:ascii="Times" w:hAnsi="Times"/>
          <w:lang w:val="en-GB"/>
        </w:rPr>
        <w:t>clinically</w:t>
      </w:r>
      <w:r w:rsidR="00E64FE0">
        <w:rPr>
          <w:rFonts w:ascii="Arial" w:hAnsi="Arial" w:cs="Arial"/>
          <w:color w:val="00B0F0"/>
          <w:vertAlign w:val="superscript"/>
          <w:lang w:val="en-GB"/>
        </w:rPr>
        <w:t>10</w:t>
      </w:r>
      <w:r w:rsidRPr="0001097A">
        <w:rPr>
          <w:rFonts w:ascii="Times" w:hAnsi="Times"/>
          <w:lang w:val="en-GB"/>
        </w:rPr>
        <w:t xml:space="preserve">. </w:t>
      </w:r>
      <w:r>
        <w:rPr>
          <w:rFonts w:ascii="Times" w:hAnsi="Times"/>
          <w:lang w:val="en-GB"/>
        </w:rPr>
        <w:t>When the</w:t>
      </w:r>
      <w:r w:rsidR="00E6687C">
        <w:rPr>
          <w:rFonts w:ascii="Times" w:hAnsi="Times"/>
          <w:lang w:val="en-GB"/>
        </w:rPr>
        <w:t xml:space="preserve">se techniques are used to determine the </w:t>
      </w:r>
      <w:r>
        <w:rPr>
          <w:rFonts w:ascii="Times" w:hAnsi="Times"/>
          <w:lang w:val="en-GB"/>
        </w:rPr>
        <w:t>pain responses,</w:t>
      </w:r>
      <w:r w:rsidRPr="0001097A">
        <w:rPr>
          <w:rFonts w:ascii="Times" w:hAnsi="Times"/>
          <w:lang w:val="en-GB"/>
        </w:rPr>
        <w:t xml:space="preserve"> there is strong evidence of high </w:t>
      </w:r>
      <w:r w:rsidR="00925B25">
        <w:rPr>
          <w:rFonts w:ascii="Times" w:hAnsi="Times"/>
          <w:lang w:val="en-GB"/>
        </w:rPr>
        <w:t xml:space="preserve">levels of </w:t>
      </w:r>
      <w:r w:rsidRPr="0001097A">
        <w:rPr>
          <w:rFonts w:ascii="Times" w:hAnsi="Times"/>
          <w:lang w:val="en-GB"/>
        </w:rPr>
        <w:t xml:space="preserve">reliability. </w:t>
      </w:r>
    </w:p>
    <w:p w14:paraId="27D20F2E" w14:textId="77777777" w:rsidR="009445F4" w:rsidRPr="0001097A" w:rsidRDefault="009445F4" w:rsidP="00E35BDF">
      <w:pPr>
        <w:spacing w:line="480" w:lineRule="auto"/>
        <w:jc w:val="both"/>
        <w:rPr>
          <w:rFonts w:ascii="Times" w:hAnsi="Times"/>
          <w:lang w:val="en-GB"/>
        </w:rPr>
      </w:pPr>
    </w:p>
    <w:p w14:paraId="409D1B39" w14:textId="0C5A40BC" w:rsidR="009445F4" w:rsidRPr="003841D8" w:rsidRDefault="009445F4" w:rsidP="00E35BDF">
      <w:pPr>
        <w:spacing w:line="480" w:lineRule="auto"/>
        <w:jc w:val="both"/>
        <w:rPr>
          <w:rFonts w:ascii="Times" w:hAnsi="Times"/>
          <w:color w:val="000000"/>
          <w:lang w:val="en-GB"/>
        </w:rPr>
      </w:pPr>
      <w:r w:rsidRPr="0001097A">
        <w:rPr>
          <w:rFonts w:ascii="Times" w:hAnsi="Times"/>
          <w:color w:val="000000"/>
          <w:lang w:val="en-GB"/>
        </w:rPr>
        <w:t xml:space="preserve">The low reproducibility of PAIVM could be </w:t>
      </w:r>
      <w:r>
        <w:rPr>
          <w:rFonts w:ascii="Times" w:hAnsi="Times"/>
          <w:color w:val="000000"/>
          <w:lang w:val="en-GB"/>
        </w:rPr>
        <w:t xml:space="preserve">explained by tactile perception which is affected by palpation (palm or finger), trust of the somatosensory impression of the </w:t>
      </w:r>
      <w:r>
        <w:rPr>
          <w:rFonts w:ascii="Times" w:hAnsi="Times"/>
          <w:color w:val="000000"/>
          <w:lang w:val="en-GB"/>
        </w:rPr>
        <w:lastRenderedPageBreak/>
        <w:t>movement stimulus analysed by palpation, use of touch or pressure sensors, analysis of the motion event</w:t>
      </w:r>
      <w:r w:rsidR="00CC5081">
        <w:rPr>
          <w:rFonts w:ascii="Times" w:hAnsi="Times"/>
          <w:color w:val="000000"/>
          <w:lang w:val="en-GB"/>
        </w:rPr>
        <w:t xml:space="preserve"> (focus on palpating the initial motion elicited instead of concentrating solely on the amount of motion)</w:t>
      </w:r>
      <w:r>
        <w:rPr>
          <w:rFonts w:ascii="Times" w:hAnsi="Times"/>
          <w:color w:val="000000"/>
          <w:lang w:val="en-GB"/>
        </w:rPr>
        <w:t>, clinician tactile receptors degradation due to the age and finger conformation to the spatial details of the palpation surface</w:t>
      </w:r>
      <w:r w:rsidR="00E64FE0">
        <w:rPr>
          <w:rFonts w:ascii="Arial" w:hAnsi="Arial" w:cs="Arial"/>
          <w:color w:val="00B0F0"/>
          <w:vertAlign w:val="superscript"/>
          <w:lang w:val="en-GB"/>
        </w:rPr>
        <w:t>11</w:t>
      </w:r>
      <w:r w:rsidR="00E6687C">
        <w:rPr>
          <w:rFonts w:ascii="Times" w:hAnsi="Times"/>
          <w:color w:val="000000"/>
          <w:lang w:val="en-GB"/>
        </w:rPr>
        <w:t>. Additionally</w:t>
      </w:r>
      <w:r>
        <w:rPr>
          <w:rFonts w:ascii="Times" w:hAnsi="Times"/>
          <w:color w:val="000000"/>
          <w:lang w:val="en-GB"/>
        </w:rPr>
        <w:t xml:space="preserve">, </w:t>
      </w:r>
      <w:r w:rsidR="00E6687C">
        <w:rPr>
          <w:rFonts w:ascii="Times" w:hAnsi="Times"/>
          <w:color w:val="000000"/>
          <w:lang w:val="en-GB"/>
        </w:rPr>
        <w:t xml:space="preserve">these assessments can be impacted by </w:t>
      </w:r>
      <w:r>
        <w:rPr>
          <w:rFonts w:ascii="Times" w:hAnsi="Times"/>
          <w:color w:val="000000"/>
          <w:lang w:val="en-GB"/>
        </w:rPr>
        <w:t xml:space="preserve">other factors such as number </w:t>
      </w:r>
      <w:r w:rsidRPr="0001097A">
        <w:rPr>
          <w:rFonts w:ascii="Times" w:hAnsi="Times"/>
          <w:color w:val="000000"/>
          <w:lang w:val="en-GB"/>
        </w:rPr>
        <w:t xml:space="preserve">of repetitions, number of measurements, force applied at the end of the movement range, movement directions, time intervals between movements and even the effects of mobilizations on the </w:t>
      </w:r>
      <w:r>
        <w:rPr>
          <w:rFonts w:ascii="Times" w:hAnsi="Times"/>
          <w:color w:val="000000"/>
          <w:lang w:val="en-GB"/>
        </w:rPr>
        <w:t xml:space="preserve">tissues </w:t>
      </w:r>
      <w:r w:rsidRPr="0001097A">
        <w:rPr>
          <w:rFonts w:ascii="Times" w:hAnsi="Times"/>
          <w:color w:val="000000"/>
          <w:lang w:val="en-GB"/>
        </w:rPr>
        <w:t>mechano</w:t>
      </w:r>
      <w:r w:rsidR="00360E0F">
        <w:rPr>
          <w:rFonts w:ascii="Times" w:hAnsi="Times"/>
          <w:color w:val="000000"/>
          <w:lang w:val="en-GB"/>
        </w:rPr>
        <w:t>-</w:t>
      </w:r>
      <w:r w:rsidRPr="0001097A">
        <w:rPr>
          <w:rFonts w:ascii="Times" w:hAnsi="Times"/>
          <w:color w:val="000000"/>
          <w:lang w:val="en-GB"/>
        </w:rPr>
        <w:t>sensitivity.</w:t>
      </w:r>
      <w:r>
        <w:rPr>
          <w:rFonts w:ascii="Times" w:hAnsi="Times"/>
          <w:color w:val="000000"/>
          <w:lang w:val="en-GB"/>
        </w:rPr>
        <w:t xml:space="preserve"> Furthermore, when specifically assessing the </w:t>
      </w:r>
      <w:r w:rsidR="00E6687C">
        <w:rPr>
          <w:rFonts w:ascii="Times" w:hAnsi="Times"/>
          <w:color w:val="000000"/>
          <w:lang w:val="en-GB"/>
        </w:rPr>
        <w:t>lumbar</w:t>
      </w:r>
      <w:r>
        <w:rPr>
          <w:rFonts w:ascii="Times" w:hAnsi="Times"/>
          <w:color w:val="000000"/>
          <w:lang w:val="en-GB"/>
        </w:rPr>
        <w:t xml:space="preserve"> </w:t>
      </w:r>
      <w:r w:rsidR="00925B25">
        <w:rPr>
          <w:rFonts w:ascii="Times" w:hAnsi="Times"/>
          <w:color w:val="000000"/>
          <w:lang w:val="en-GB"/>
        </w:rPr>
        <w:t xml:space="preserve">spine, </w:t>
      </w:r>
      <w:r>
        <w:rPr>
          <w:rFonts w:ascii="Times" w:hAnsi="Times"/>
          <w:color w:val="000000"/>
          <w:lang w:val="en-GB"/>
        </w:rPr>
        <w:t>which show</w:t>
      </w:r>
      <w:r w:rsidR="00E6687C">
        <w:rPr>
          <w:rFonts w:ascii="Times" w:hAnsi="Times"/>
          <w:color w:val="000000"/>
          <w:lang w:val="en-GB"/>
        </w:rPr>
        <w:t xml:space="preserve">n to have  greater </w:t>
      </w:r>
      <w:r>
        <w:rPr>
          <w:rFonts w:ascii="Times" w:hAnsi="Times"/>
          <w:color w:val="000000"/>
          <w:lang w:val="en-GB"/>
        </w:rPr>
        <w:t xml:space="preserve">reliability </w:t>
      </w:r>
      <w:r w:rsidR="00E6687C">
        <w:rPr>
          <w:rFonts w:ascii="Times" w:hAnsi="Times"/>
          <w:color w:val="000000"/>
          <w:lang w:val="en-GB"/>
        </w:rPr>
        <w:t xml:space="preserve">of </w:t>
      </w:r>
      <w:r>
        <w:rPr>
          <w:rFonts w:ascii="Times" w:hAnsi="Times"/>
          <w:color w:val="000000"/>
          <w:lang w:val="en-GB"/>
        </w:rPr>
        <w:t xml:space="preserve">PAIVM tests than </w:t>
      </w:r>
      <w:r w:rsidR="00E6687C">
        <w:rPr>
          <w:rFonts w:ascii="Times" w:hAnsi="Times"/>
          <w:color w:val="000000"/>
          <w:lang w:val="en-GB"/>
        </w:rPr>
        <w:t xml:space="preserve">in the </w:t>
      </w:r>
      <w:r>
        <w:rPr>
          <w:rFonts w:ascii="Times" w:hAnsi="Times"/>
          <w:color w:val="000000"/>
          <w:lang w:val="en-GB"/>
        </w:rPr>
        <w:t>cervical spine, there was no agreement with dynamic magnetic resonance results</w:t>
      </w:r>
      <w:r w:rsidR="00E64FE0">
        <w:rPr>
          <w:rFonts w:ascii="Arial" w:hAnsi="Arial" w:cs="Arial"/>
          <w:color w:val="00B0F0"/>
          <w:vertAlign w:val="superscript"/>
          <w:lang w:val="en-GB"/>
        </w:rPr>
        <w:t>12</w:t>
      </w:r>
      <w:r w:rsidRPr="0001097A">
        <w:rPr>
          <w:rFonts w:ascii="Times" w:hAnsi="Times"/>
          <w:color w:val="000000"/>
          <w:lang w:val="en-GB"/>
        </w:rPr>
        <w:t>.</w:t>
      </w:r>
    </w:p>
    <w:p w14:paraId="662A266E" w14:textId="77777777" w:rsidR="009445F4" w:rsidRDefault="009445F4" w:rsidP="00E35BDF">
      <w:pPr>
        <w:spacing w:line="480" w:lineRule="auto"/>
        <w:jc w:val="both"/>
        <w:rPr>
          <w:rFonts w:ascii="Times" w:hAnsi="Times"/>
          <w:lang w:val="en-GB"/>
        </w:rPr>
      </w:pPr>
    </w:p>
    <w:p w14:paraId="7A114A29" w14:textId="36436B7F" w:rsidR="009445F4" w:rsidRDefault="009445F4" w:rsidP="00E35BDF">
      <w:pPr>
        <w:spacing w:line="480" w:lineRule="auto"/>
        <w:jc w:val="both"/>
        <w:rPr>
          <w:rFonts w:ascii="Times" w:hAnsi="Times"/>
          <w:lang w:val="en-GB"/>
        </w:rPr>
      </w:pPr>
      <w:r>
        <w:rPr>
          <w:rFonts w:ascii="Times" w:hAnsi="Times"/>
          <w:lang w:val="en-GB"/>
        </w:rPr>
        <w:t xml:space="preserve">Assessing cervical flexion, extension, rotation and side bending range of motion using an inclinometer or a cervical device </w:t>
      </w:r>
      <w:r w:rsidR="00E6687C">
        <w:rPr>
          <w:rFonts w:ascii="Times" w:hAnsi="Times"/>
          <w:lang w:val="en-GB"/>
        </w:rPr>
        <w:t>exhibits</w:t>
      </w:r>
      <w:r>
        <w:rPr>
          <w:rFonts w:ascii="Times" w:hAnsi="Times"/>
          <w:lang w:val="en-GB"/>
        </w:rPr>
        <w:t xml:space="preserve"> acceptable reliability and there is moderate evidence </w:t>
      </w:r>
      <w:r w:rsidR="00FF7B48">
        <w:rPr>
          <w:rFonts w:ascii="Times" w:hAnsi="Times"/>
          <w:lang w:val="en-GB"/>
        </w:rPr>
        <w:t xml:space="preserve">for the use of </w:t>
      </w:r>
      <w:r>
        <w:rPr>
          <w:rFonts w:ascii="Times" w:hAnsi="Times"/>
          <w:lang w:val="en-GB"/>
        </w:rPr>
        <w:t>these procedures</w:t>
      </w:r>
      <w:r w:rsidR="00BA4387">
        <w:rPr>
          <w:rFonts w:ascii="Times" w:hAnsi="Times"/>
          <w:lang w:val="en-GB"/>
        </w:rPr>
        <w:t xml:space="preserve"> during the screening of</w:t>
      </w:r>
      <w:r>
        <w:rPr>
          <w:rFonts w:ascii="Times" w:hAnsi="Times"/>
          <w:lang w:val="en-GB"/>
        </w:rPr>
        <w:t xml:space="preserve"> non-specific neck pain patients</w:t>
      </w:r>
      <w:r w:rsidR="00E64FE0">
        <w:rPr>
          <w:rFonts w:ascii="Arial" w:hAnsi="Arial" w:cs="Arial"/>
          <w:color w:val="00B0F0"/>
          <w:vertAlign w:val="superscript"/>
          <w:lang w:val="en-GB"/>
        </w:rPr>
        <w:t>1,2</w:t>
      </w:r>
      <w:r>
        <w:rPr>
          <w:rFonts w:ascii="Times" w:hAnsi="Times"/>
          <w:lang w:val="en-GB"/>
        </w:rPr>
        <w:t xml:space="preserve">. Although a large cohort study </w:t>
      </w:r>
      <w:r w:rsidR="00FF7B48">
        <w:rPr>
          <w:rFonts w:ascii="Times" w:hAnsi="Times"/>
          <w:lang w:val="en-GB"/>
        </w:rPr>
        <w:t>recommended to</w:t>
      </w:r>
      <w:r>
        <w:rPr>
          <w:rFonts w:ascii="Times" w:hAnsi="Times"/>
          <w:lang w:val="en-GB"/>
        </w:rPr>
        <w:t xml:space="preserve"> not consider cervical range of movement (CROM) as indicator to measure the progress of chronic neck pain</w:t>
      </w:r>
      <w:r w:rsidR="00E64FE0">
        <w:rPr>
          <w:rFonts w:ascii="Arial" w:hAnsi="Arial" w:cs="Arial"/>
          <w:color w:val="00B0F0"/>
          <w:vertAlign w:val="superscript"/>
          <w:lang w:val="en-GB"/>
        </w:rPr>
        <w:t>13</w:t>
      </w:r>
      <w:r w:rsidR="00E64FE0">
        <w:rPr>
          <w:rFonts w:ascii="Times" w:hAnsi="Times"/>
          <w:lang w:val="en-GB"/>
        </w:rPr>
        <w:t xml:space="preserve"> </w:t>
      </w:r>
      <w:r w:rsidRPr="004166E3">
        <w:rPr>
          <w:rFonts w:ascii="Times" w:hAnsi="Times"/>
          <w:lang w:val="en-GB"/>
        </w:rPr>
        <w:t xml:space="preserve">a systematic review </w:t>
      </w:r>
      <w:r>
        <w:rPr>
          <w:rFonts w:ascii="Times" w:hAnsi="Times"/>
          <w:lang w:val="en-GB"/>
        </w:rPr>
        <w:t>reported  reduced active CROM in people with neck pain compared to healthy subjects</w:t>
      </w:r>
      <w:r w:rsidR="00E64FE0">
        <w:rPr>
          <w:rFonts w:ascii="Arial" w:hAnsi="Arial" w:cs="Arial"/>
          <w:color w:val="00B0F0"/>
          <w:vertAlign w:val="superscript"/>
          <w:lang w:val="en-GB"/>
        </w:rPr>
        <w:t>14</w:t>
      </w:r>
      <w:r>
        <w:rPr>
          <w:rFonts w:ascii="Times" w:hAnsi="Times"/>
          <w:lang w:val="en-GB"/>
        </w:rPr>
        <w:t xml:space="preserve">. Also, PAM tests such as cranio-cervical flexion test, neck muscles endurance tests and JPE tests have moderate evidence for </w:t>
      </w:r>
      <w:r w:rsidR="00FF7B48">
        <w:rPr>
          <w:rFonts w:ascii="Times" w:hAnsi="Times"/>
          <w:lang w:val="en-GB"/>
        </w:rPr>
        <w:t xml:space="preserve">use in patients with </w:t>
      </w:r>
      <w:r>
        <w:rPr>
          <w:rFonts w:ascii="Times" w:hAnsi="Times"/>
          <w:lang w:val="en-GB"/>
        </w:rPr>
        <w:t>non-specific neck pain</w:t>
      </w:r>
      <w:r w:rsidR="00E64FE0">
        <w:rPr>
          <w:rFonts w:ascii="Arial" w:hAnsi="Arial" w:cs="Arial"/>
          <w:color w:val="00B0F0"/>
          <w:vertAlign w:val="superscript"/>
          <w:lang w:val="en-GB"/>
        </w:rPr>
        <w:t>1,2</w:t>
      </w:r>
      <w:r>
        <w:rPr>
          <w:rFonts w:ascii="Times" w:hAnsi="Times"/>
          <w:lang w:val="en-GB"/>
        </w:rPr>
        <w:t xml:space="preserve"> and </w:t>
      </w:r>
      <w:r w:rsidR="00FF7B48">
        <w:rPr>
          <w:rFonts w:ascii="Times" w:hAnsi="Times"/>
          <w:lang w:val="en-GB"/>
        </w:rPr>
        <w:t xml:space="preserve">have been shown to exhibit </w:t>
      </w:r>
      <w:r>
        <w:rPr>
          <w:rFonts w:ascii="Times" w:hAnsi="Times"/>
          <w:lang w:val="en-GB"/>
        </w:rPr>
        <w:t>acceptable reliability and validity during the clinical e</w:t>
      </w:r>
      <w:r w:rsidR="00FF7B48">
        <w:rPr>
          <w:rFonts w:ascii="Times" w:hAnsi="Times"/>
          <w:lang w:val="en-GB"/>
        </w:rPr>
        <w:t>xamination</w:t>
      </w:r>
      <w:r w:rsidR="00E64FE0">
        <w:rPr>
          <w:rFonts w:ascii="Arial" w:hAnsi="Arial" w:cs="Arial"/>
          <w:color w:val="00B0F0"/>
          <w:vertAlign w:val="superscript"/>
          <w:lang w:val="en-GB"/>
        </w:rPr>
        <w:t>8</w:t>
      </w:r>
      <w:r w:rsidRPr="00243282">
        <w:rPr>
          <w:rFonts w:ascii="Times" w:hAnsi="Times"/>
          <w:lang w:val="en-GB"/>
        </w:rPr>
        <w:t>.</w:t>
      </w:r>
      <w:r>
        <w:rPr>
          <w:rFonts w:ascii="Times" w:hAnsi="Times"/>
          <w:lang w:val="en-GB"/>
        </w:rPr>
        <w:t xml:space="preserve"> </w:t>
      </w:r>
    </w:p>
    <w:p w14:paraId="5AFA13D7" w14:textId="00F5DC8C" w:rsidR="00DA7DDA" w:rsidRDefault="00DA7DDA" w:rsidP="00E35BDF">
      <w:pPr>
        <w:spacing w:line="480" w:lineRule="auto"/>
        <w:jc w:val="both"/>
        <w:rPr>
          <w:rFonts w:ascii="Times" w:hAnsi="Times"/>
          <w:lang w:val="en-GB"/>
        </w:rPr>
      </w:pPr>
    </w:p>
    <w:p w14:paraId="187ECA01" w14:textId="43DE8F60" w:rsidR="009445F4" w:rsidRDefault="009445F4" w:rsidP="00E35BDF">
      <w:pPr>
        <w:spacing w:line="480" w:lineRule="auto"/>
        <w:jc w:val="both"/>
        <w:rPr>
          <w:rFonts w:ascii="Times" w:hAnsi="Times"/>
          <w:lang w:val="en-GB"/>
        </w:rPr>
      </w:pPr>
      <w:r>
        <w:rPr>
          <w:rFonts w:ascii="Times" w:hAnsi="Times"/>
          <w:lang w:val="en-GB"/>
        </w:rPr>
        <w:t>A previous survey study</w:t>
      </w:r>
      <w:r w:rsidR="00E64FE0">
        <w:rPr>
          <w:rFonts w:ascii="Arial" w:hAnsi="Arial" w:cs="Arial"/>
          <w:color w:val="00B0F0"/>
          <w:lang w:val="en-GB"/>
        </w:rPr>
        <w:t xml:space="preserve"> </w:t>
      </w:r>
      <w:r>
        <w:rPr>
          <w:rFonts w:ascii="Times" w:hAnsi="Times"/>
          <w:lang w:val="en-GB"/>
        </w:rPr>
        <w:t>conducted over 10 years ago</w:t>
      </w:r>
      <w:r w:rsidR="00E64FE0">
        <w:rPr>
          <w:rFonts w:ascii="Arial" w:hAnsi="Arial" w:cs="Arial"/>
          <w:color w:val="00B0F0"/>
          <w:vertAlign w:val="superscript"/>
          <w:lang w:val="en-GB"/>
        </w:rPr>
        <w:t>15</w:t>
      </w:r>
      <w:r>
        <w:rPr>
          <w:rFonts w:ascii="Times" w:hAnsi="Times"/>
          <w:lang w:val="en-GB"/>
        </w:rPr>
        <w:t xml:space="preserve"> assessed clinician attitudes while performing the manual assessment of spinal motion and their opinion about the reliability of different tests classified in PAIVM, APM and PPM. Since then, the number of </w:t>
      </w:r>
      <w:r>
        <w:rPr>
          <w:rFonts w:ascii="Times" w:hAnsi="Times"/>
          <w:lang w:val="en-GB"/>
        </w:rPr>
        <w:lastRenderedPageBreak/>
        <w:t>published studies evaluating measurement properties of cervical spine physical examination has increased, a new survey evaluating the current PTs attitudes</w:t>
      </w:r>
      <w:r w:rsidR="00FF7B48">
        <w:rPr>
          <w:rFonts w:ascii="Times" w:hAnsi="Times"/>
          <w:lang w:val="en-GB"/>
        </w:rPr>
        <w:t xml:space="preserve"> is warranted</w:t>
      </w:r>
      <w:r>
        <w:rPr>
          <w:rFonts w:ascii="Times" w:hAnsi="Times"/>
          <w:lang w:val="en-GB"/>
        </w:rPr>
        <w:t xml:space="preserve">. </w:t>
      </w:r>
      <w:r w:rsidRPr="00DE1758">
        <w:rPr>
          <w:rFonts w:ascii="Times" w:hAnsi="Times"/>
          <w:lang w:val="en-GB"/>
        </w:rPr>
        <w:t>The aim</w:t>
      </w:r>
      <w:r w:rsidR="00FF7B48">
        <w:rPr>
          <w:rFonts w:ascii="Times" w:hAnsi="Times"/>
          <w:lang w:val="en-GB"/>
        </w:rPr>
        <w:t>s</w:t>
      </w:r>
      <w:r w:rsidRPr="00DE1758">
        <w:rPr>
          <w:rFonts w:ascii="Times" w:hAnsi="Times"/>
          <w:lang w:val="en-GB"/>
        </w:rPr>
        <w:t xml:space="preserve"> of </w:t>
      </w:r>
      <w:r>
        <w:rPr>
          <w:rFonts w:ascii="Times" w:hAnsi="Times"/>
          <w:lang w:val="en-GB"/>
        </w:rPr>
        <w:t>this</w:t>
      </w:r>
      <w:r w:rsidRPr="00DE1758">
        <w:rPr>
          <w:rFonts w:ascii="Times" w:hAnsi="Times"/>
          <w:lang w:val="en-GB"/>
        </w:rPr>
        <w:t xml:space="preserve"> study w</w:t>
      </w:r>
      <w:r>
        <w:rPr>
          <w:rFonts w:ascii="Times" w:hAnsi="Times"/>
          <w:lang w:val="en-GB"/>
        </w:rPr>
        <w:t xml:space="preserve">ere: 1) </w:t>
      </w:r>
      <w:r w:rsidRPr="00DE1758">
        <w:rPr>
          <w:rFonts w:ascii="Times" w:hAnsi="Times"/>
          <w:lang w:val="en-GB"/>
        </w:rPr>
        <w:t xml:space="preserve">to </w:t>
      </w:r>
      <w:r>
        <w:rPr>
          <w:rFonts w:ascii="Times" w:hAnsi="Times"/>
          <w:lang w:val="en-GB"/>
        </w:rPr>
        <w:t>provide</w:t>
      </w:r>
      <w:r w:rsidRPr="00DE1758">
        <w:rPr>
          <w:rFonts w:ascii="Times" w:hAnsi="Times"/>
          <w:lang w:val="en-GB"/>
        </w:rPr>
        <w:t xml:space="preserve"> </w:t>
      </w:r>
      <w:r>
        <w:rPr>
          <w:rFonts w:ascii="Times" w:hAnsi="Times"/>
          <w:lang w:val="en-GB"/>
        </w:rPr>
        <w:t xml:space="preserve">an update in </w:t>
      </w:r>
      <w:r w:rsidRPr="00DE1758">
        <w:rPr>
          <w:rFonts w:ascii="Times" w:hAnsi="Times"/>
          <w:lang w:val="en-GB"/>
        </w:rPr>
        <w:t xml:space="preserve">the </w:t>
      </w:r>
      <w:r>
        <w:rPr>
          <w:rFonts w:ascii="Times" w:hAnsi="Times"/>
          <w:lang w:val="en-GB"/>
        </w:rPr>
        <w:t xml:space="preserve">most important </w:t>
      </w:r>
      <w:r w:rsidRPr="00DE1758">
        <w:rPr>
          <w:rFonts w:ascii="Times" w:hAnsi="Times"/>
          <w:lang w:val="en-GB"/>
        </w:rPr>
        <w:t>properties considered by PT</w:t>
      </w:r>
      <w:r>
        <w:rPr>
          <w:rFonts w:ascii="Times" w:hAnsi="Times"/>
          <w:lang w:val="en-GB"/>
        </w:rPr>
        <w:t>s</w:t>
      </w:r>
      <w:r w:rsidRPr="00DE1758">
        <w:rPr>
          <w:rFonts w:ascii="Times" w:hAnsi="Times"/>
          <w:lang w:val="en-GB"/>
        </w:rPr>
        <w:t xml:space="preserve"> when conducting accessory and physiological movement tests </w:t>
      </w:r>
      <w:r>
        <w:rPr>
          <w:rFonts w:ascii="Times" w:hAnsi="Times"/>
          <w:lang w:val="en-GB"/>
        </w:rPr>
        <w:t>during</w:t>
      </w:r>
      <w:r w:rsidRPr="00DE1758">
        <w:rPr>
          <w:rFonts w:ascii="Times" w:hAnsi="Times"/>
          <w:lang w:val="en-GB"/>
        </w:rPr>
        <w:t xml:space="preserve"> the cervical spine</w:t>
      </w:r>
      <w:r>
        <w:rPr>
          <w:rFonts w:ascii="Times" w:hAnsi="Times"/>
          <w:lang w:val="en-GB"/>
        </w:rPr>
        <w:t xml:space="preserve"> physical examination and 2) </w:t>
      </w:r>
      <w:r w:rsidRPr="00DE1758">
        <w:rPr>
          <w:rFonts w:ascii="Times" w:hAnsi="Times"/>
          <w:lang w:val="en-GB"/>
        </w:rPr>
        <w:t xml:space="preserve">to </w:t>
      </w:r>
      <w:r>
        <w:rPr>
          <w:rFonts w:ascii="Times" w:hAnsi="Times"/>
          <w:lang w:val="en-GB"/>
        </w:rPr>
        <w:t xml:space="preserve">assess the reasoning evolution if any compared to </w:t>
      </w:r>
      <w:r w:rsidR="00FF7B48">
        <w:rPr>
          <w:rFonts w:ascii="Times" w:hAnsi="Times"/>
          <w:lang w:val="en-GB"/>
        </w:rPr>
        <w:t xml:space="preserve">the </w:t>
      </w:r>
      <w:r w:rsidRPr="00E64FE0">
        <w:rPr>
          <w:rFonts w:ascii="Times" w:hAnsi="Times"/>
          <w:color w:val="000000" w:themeColor="text1"/>
          <w:lang w:val="en-GB"/>
        </w:rPr>
        <w:t>Abbott et al.</w:t>
      </w:r>
      <w:r w:rsidR="00E64FE0">
        <w:rPr>
          <w:rFonts w:ascii="Arial" w:hAnsi="Arial" w:cs="Arial"/>
          <w:color w:val="00B0F0"/>
          <w:vertAlign w:val="superscript"/>
          <w:lang w:val="en-GB"/>
        </w:rPr>
        <w:t>15</w:t>
      </w:r>
      <w:r>
        <w:rPr>
          <w:rFonts w:ascii="Times" w:hAnsi="Times"/>
          <w:lang w:val="en-GB"/>
        </w:rPr>
        <w:t xml:space="preserve"> study after 10 years </w:t>
      </w:r>
      <w:r w:rsidR="00FF7B48">
        <w:rPr>
          <w:rFonts w:ascii="Times" w:hAnsi="Times"/>
          <w:lang w:val="en-GB"/>
        </w:rPr>
        <w:t xml:space="preserve">of </w:t>
      </w:r>
      <w:r>
        <w:rPr>
          <w:rFonts w:ascii="Times" w:hAnsi="Times"/>
          <w:lang w:val="en-GB"/>
        </w:rPr>
        <w:t xml:space="preserve">new scientific evidence. </w:t>
      </w:r>
    </w:p>
    <w:p w14:paraId="53183E29" w14:textId="77777777" w:rsidR="009445F4" w:rsidRDefault="009445F4" w:rsidP="00E35BDF">
      <w:pPr>
        <w:spacing w:line="480" w:lineRule="auto"/>
        <w:jc w:val="both"/>
        <w:rPr>
          <w:rFonts w:ascii="Times" w:hAnsi="Times"/>
          <w:lang w:val="en-GB"/>
        </w:rPr>
      </w:pPr>
    </w:p>
    <w:p w14:paraId="641594C4" w14:textId="457E2BAD" w:rsidR="009445F4" w:rsidRPr="0081793E" w:rsidRDefault="00764BF9" w:rsidP="00E35BDF">
      <w:pPr>
        <w:spacing w:line="480" w:lineRule="auto"/>
        <w:jc w:val="both"/>
        <w:rPr>
          <w:rFonts w:ascii="Times" w:hAnsi="Times"/>
          <w:b/>
          <w:lang w:val="en-GB"/>
        </w:rPr>
      </w:pPr>
      <w:r>
        <w:rPr>
          <w:rFonts w:ascii="Times" w:hAnsi="Times"/>
          <w:b/>
          <w:lang w:val="en-GB"/>
        </w:rPr>
        <w:t xml:space="preserve">MATERIALS AND </w:t>
      </w:r>
      <w:r w:rsidR="009445F4">
        <w:rPr>
          <w:rFonts w:ascii="Times" w:hAnsi="Times"/>
          <w:b/>
          <w:lang w:val="en-GB"/>
        </w:rPr>
        <w:t>METHODS</w:t>
      </w:r>
    </w:p>
    <w:p w14:paraId="2AF9164B" w14:textId="08F1D0F9" w:rsidR="00CF4F3E" w:rsidRPr="00C41B0C" w:rsidRDefault="0081793E" w:rsidP="00E35BDF">
      <w:pPr>
        <w:spacing w:line="480" w:lineRule="auto"/>
        <w:rPr>
          <w:highlight w:val="yellow"/>
          <w:lang w:val="en-US"/>
        </w:rPr>
      </w:pPr>
      <w:r>
        <w:rPr>
          <w:lang w:val="en-US"/>
        </w:rPr>
        <w:t>This was an online, cross-sectional, descriptive survey</w:t>
      </w:r>
      <w:r w:rsidR="00B651D2">
        <w:rPr>
          <w:lang w:val="en-US"/>
        </w:rPr>
        <w:t xml:space="preserve"> and CHERRIES checklist for reporting results of Internet E-Surveys has been followed</w:t>
      </w:r>
      <w:r w:rsidR="00E64FE0">
        <w:rPr>
          <w:rFonts w:ascii="Arial" w:hAnsi="Arial" w:cs="Arial"/>
          <w:color w:val="00B0F0"/>
          <w:vertAlign w:val="superscript"/>
          <w:lang w:val="en-GB"/>
        </w:rPr>
        <w:t>16</w:t>
      </w:r>
      <w:r w:rsidRPr="00243282">
        <w:rPr>
          <w:lang w:val="en-US"/>
        </w:rPr>
        <w:t>.</w:t>
      </w:r>
      <w:r>
        <w:rPr>
          <w:lang w:val="en-US"/>
        </w:rPr>
        <w:t xml:space="preserve"> </w:t>
      </w:r>
      <w:r w:rsidR="009445F4">
        <w:rPr>
          <w:lang w:val="en-US"/>
        </w:rPr>
        <w:t>The target population fo</w:t>
      </w:r>
      <w:r w:rsidR="001D197F">
        <w:rPr>
          <w:lang w:val="en-US"/>
        </w:rPr>
        <w:t>r</w:t>
      </w:r>
      <w:r w:rsidR="009445F4">
        <w:rPr>
          <w:lang w:val="en-US"/>
        </w:rPr>
        <w:t xml:space="preserve"> </w:t>
      </w:r>
      <w:r w:rsidR="001D197F">
        <w:rPr>
          <w:lang w:val="en-US"/>
        </w:rPr>
        <w:t>this study</w:t>
      </w:r>
      <w:r w:rsidR="009445F4">
        <w:rPr>
          <w:lang w:val="en-US"/>
        </w:rPr>
        <w:t xml:space="preserve"> was PT </w:t>
      </w:r>
      <w:r w:rsidR="001D197F">
        <w:rPr>
          <w:lang w:val="en-US"/>
        </w:rPr>
        <w:t xml:space="preserve">members of one of the autonomous Spanish Physiotherapists Schools. We included all </w:t>
      </w:r>
      <w:r w:rsidR="004E6DEC">
        <w:rPr>
          <w:lang w:val="en-US"/>
        </w:rPr>
        <w:t>individuals</w:t>
      </w:r>
      <w:r w:rsidR="001D197F">
        <w:rPr>
          <w:lang w:val="en-US"/>
        </w:rPr>
        <w:t xml:space="preserve"> who reached at least the PT degree. This protocol was reviewed and approved by the </w:t>
      </w:r>
      <w:r w:rsidR="00E01222">
        <w:rPr>
          <w:lang w:val="en-US"/>
        </w:rPr>
        <w:t xml:space="preserve">University Alfonso X el </w:t>
      </w:r>
      <w:proofErr w:type="spellStart"/>
      <w:r w:rsidR="00E01222">
        <w:rPr>
          <w:lang w:val="en-US"/>
        </w:rPr>
        <w:t>Sabio</w:t>
      </w:r>
      <w:proofErr w:type="spellEnd"/>
      <w:r w:rsidR="001D197F">
        <w:rPr>
          <w:lang w:val="en-US"/>
        </w:rPr>
        <w:t xml:space="preserve"> Ethics Committee. An informed consent was written </w:t>
      </w:r>
      <w:r w:rsidR="004E6DEC">
        <w:rPr>
          <w:lang w:val="en-US"/>
        </w:rPr>
        <w:t xml:space="preserve">and included </w:t>
      </w:r>
      <w:r w:rsidR="002D6C3D">
        <w:rPr>
          <w:lang w:val="en-US"/>
        </w:rPr>
        <w:t xml:space="preserve">with the </w:t>
      </w:r>
      <w:r w:rsidR="001D197F">
        <w:rPr>
          <w:lang w:val="en-US"/>
        </w:rPr>
        <w:t>length of time of the survey (around 15 minutes), w</w:t>
      </w:r>
      <w:r w:rsidR="002D6C3D">
        <w:rPr>
          <w:lang w:val="en-US"/>
        </w:rPr>
        <w:t xml:space="preserve">here </w:t>
      </w:r>
      <w:r w:rsidR="001D197F">
        <w:rPr>
          <w:lang w:val="en-US"/>
        </w:rPr>
        <w:t>data were stored, who were the researchers and the purpose of the study</w:t>
      </w:r>
      <w:r>
        <w:rPr>
          <w:lang w:val="en-US"/>
        </w:rPr>
        <w:t xml:space="preserve">. Participants were informed that their autonomous Spanish Physiotherapists School </w:t>
      </w:r>
      <w:r w:rsidR="00CF4F3E">
        <w:rPr>
          <w:lang w:val="en-US"/>
        </w:rPr>
        <w:t>collegiate number</w:t>
      </w:r>
      <w:r>
        <w:rPr>
          <w:lang w:val="en-US"/>
        </w:rPr>
        <w:t xml:space="preserve"> was required and collected as personal information to avoid duplicated participation and </w:t>
      </w:r>
      <w:r w:rsidR="004E6DEC">
        <w:rPr>
          <w:lang w:val="en-US"/>
        </w:rPr>
        <w:t xml:space="preserve">only the principal </w:t>
      </w:r>
      <w:r>
        <w:rPr>
          <w:lang w:val="en-US"/>
        </w:rPr>
        <w:t>researcher had the password of the survey data to protect unauthorized access. The use of the participant and survey data was assumed if PTs submitted their survey after reading and checking the informed consent in the first survey step.</w:t>
      </w:r>
    </w:p>
    <w:p w14:paraId="30D91516" w14:textId="77777777" w:rsidR="0081793E" w:rsidRDefault="0081793E" w:rsidP="00E35BDF">
      <w:pPr>
        <w:spacing w:line="480" w:lineRule="auto"/>
        <w:rPr>
          <w:lang w:val="en-US"/>
        </w:rPr>
      </w:pPr>
    </w:p>
    <w:p w14:paraId="130ABEAB" w14:textId="1E7B4943" w:rsidR="000073E2" w:rsidRDefault="000073E2" w:rsidP="00E35BDF">
      <w:pPr>
        <w:spacing w:line="480" w:lineRule="auto"/>
        <w:rPr>
          <w:lang w:val="en-US"/>
        </w:rPr>
      </w:pPr>
      <w:r>
        <w:rPr>
          <w:lang w:val="en-US"/>
        </w:rPr>
        <w:t xml:space="preserve">Development of the survey instrument was approached in </w:t>
      </w:r>
      <w:r w:rsidR="00CA7CEB">
        <w:rPr>
          <w:lang w:val="en-US"/>
        </w:rPr>
        <w:t>two</w:t>
      </w:r>
      <w:r>
        <w:rPr>
          <w:lang w:val="en-US"/>
        </w:rPr>
        <w:t xml:space="preserve"> phases. </w:t>
      </w:r>
      <w:r w:rsidR="00CA7CEB">
        <w:rPr>
          <w:lang w:val="en-US"/>
        </w:rPr>
        <w:t>The principal investigator (</w:t>
      </w:r>
      <w:r w:rsidR="00E01222">
        <w:rPr>
          <w:lang w:val="en-US"/>
        </w:rPr>
        <w:t>JAVC</w:t>
      </w:r>
      <w:r w:rsidR="00CA7CEB">
        <w:rPr>
          <w:lang w:val="en-US"/>
        </w:rPr>
        <w:t xml:space="preserve">) developed </w:t>
      </w:r>
      <w:r w:rsidR="004E6DEC">
        <w:rPr>
          <w:lang w:val="en-US"/>
        </w:rPr>
        <w:t>a</w:t>
      </w:r>
      <w:r w:rsidR="00CA7CEB">
        <w:rPr>
          <w:lang w:val="en-US"/>
        </w:rPr>
        <w:t xml:space="preserve"> Spanish translated version 1 as part of earlier research</w:t>
      </w:r>
      <w:r w:rsidR="00E00CDC" w:rsidRPr="00E00CDC">
        <w:rPr>
          <w:rFonts w:ascii="Arial" w:hAnsi="Arial" w:cs="Arial"/>
          <w:color w:val="00B0F0"/>
          <w:vertAlign w:val="superscript"/>
          <w:lang w:val="en-US"/>
        </w:rPr>
        <w:t>15</w:t>
      </w:r>
      <w:r w:rsidR="00CA7CEB">
        <w:rPr>
          <w:lang w:val="en-US"/>
        </w:rPr>
        <w:t>, which was further developed</w:t>
      </w:r>
      <w:r w:rsidR="00CF4F3E">
        <w:rPr>
          <w:lang w:val="en-US"/>
        </w:rPr>
        <w:t xml:space="preserve"> after fixing </w:t>
      </w:r>
      <w:r w:rsidR="004E6DEC">
        <w:rPr>
          <w:lang w:val="en-US"/>
        </w:rPr>
        <w:t xml:space="preserve">problems with </w:t>
      </w:r>
      <w:r w:rsidR="00CF4F3E">
        <w:rPr>
          <w:lang w:val="en-US"/>
        </w:rPr>
        <w:t>comprehension</w:t>
      </w:r>
      <w:r w:rsidR="00CA7CEB">
        <w:rPr>
          <w:lang w:val="en-US"/>
        </w:rPr>
        <w:t xml:space="preserve">. We </w:t>
      </w:r>
      <w:r w:rsidR="00CA7CEB">
        <w:rPr>
          <w:lang w:val="en-US"/>
        </w:rPr>
        <w:lastRenderedPageBreak/>
        <w:t xml:space="preserve">then designed a final version 2 </w:t>
      </w:r>
      <w:r w:rsidR="00CF4F3E">
        <w:rPr>
          <w:lang w:val="en-US"/>
        </w:rPr>
        <w:t xml:space="preserve">open survey </w:t>
      </w:r>
      <w:r w:rsidR="00CA7CEB">
        <w:rPr>
          <w:lang w:val="en-US"/>
        </w:rPr>
        <w:t>using Google Forms (</w:t>
      </w:r>
      <w:r w:rsidR="00CA7CEB" w:rsidRPr="00CA7CEB">
        <w:rPr>
          <w:lang w:val="en-US"/>
        </w:rPr>
        <w:t>https://docs.google.com/forms/</w:t>
      </w:r>
      <w:r w:rsidR="00CA7CEB">
        <w:rPr>
          <w:lang w:val="en-US"/>
        </w:rPr>
        <w:t>) based on feedback from the previous survey.</w:t>
      </w:r>
      <w:r w:rsidR="00CF4F3E">
        <w:rPr>
          <w:lang w:val="en-US"/>
        </w:rPr>
        <w:t xml:space="preserve"> A trial (n=32) of this final version </w:t>
      </w:r>
      <w:r w:rsidR="002D6C3D">
        <w:rPr>
          <w:lang w:val="en-US"/>
        </w:rPr>
        <w:t xml:space="preserve">was preformed </w:t>
      </w:r>
      <w:r w:rsidR="00CF4F3E">
        <w:rPr>
          <w:lang w:val="en-US"/>
        </w:rPr>
        <w:t xml:space="preserve">to check the usability and technical functionality </w:t>
      </w:r>
      <w:r w:rsidR="002D6C3D">
        <w:rPr>
          <w:lang w:val="en-US"/>
        </w:rPr>
        <w:t xml:space="preserve"> </w:t>
      </w:r>
      <w:r w:rsidR="00CF4F3E">
        <w:rPr>
          <w:lang w:val="en-US"/>
        </w:rPr>
        <w:t xml:space="preserve">before </w:t>
      </w:r>
      <w:r w:rsidR="004E6DEC">
        <w:rPr>
          <w:lang w:val="en-US"/>
        </w:rPr>
        <w:t>starting</w:t>
      </w:r>
      <w:r w:rsidR="00CF4F3E">
        <w:rPr>
          <w:lang w:val="en-US"/>
        </w:rPr>
        <w:t xml:space="preserve"> this research.</w:t>
      </w:r>
    </w:p>
    <w:p w14:paraId="1E415926" w14:textId="77777777" w:rsidR="00CF4F3E" w:rsidRDefault="00CF4F3E" w:rsidP="00E35BDF">
      <w:pPr>
        <w:spacing w:line="480" w:lineRule="auto"/>
        <w:rPr>
          <w:lang w:val="en-US"/>
        </w:rPr>
      </w:pPr>
    </w:p>
    <w:p w14:paraId="4C05D508" w14:textId="2AA79BAA" w:rsidR="009C31D1" w:rsidRDefault="009C31D1" w:rsidP="00E35BDF">
      <w:pPr>
        <w:spacing w:line="480" w:lineRule="auto"/>
        <w:rPr>
          <w:lang w:val="en-US"/>
        </w:rPr>
      </w:pPr>
      <w:r>
        <w:rPr>
          <w:lang w:val="en-US"/>
        </w:rPr>
        <w:t xml:space="preserve">Sample size was calculated by </w:t>
      </w:r>
      <m:oMath>
        <m:r>
          <w:rPr>
            <w:rFonts w:ascii="Cambria Math" w:hAnsi="Cambria Math"/>
            <w:lang w:val="en-US"/>
          </w:rPr>
          <m:t xml:space="preserve">n= </m:t>
        </m:r>
        <m:f>
          <m:fPr>
            <m:ctrlPr>
              <w:rPr>
                <w:rFonts w:ascii="Cambria Math" w:hAnsi="Cambria Math"/>
                <w:i/>
                <w:lang w:val="en-US"/>
              </w:rPr>
            </m:ctrlPr>
          </m:fPr>
          <m:num>
            <m:sSup>
              <m:sSupPr>
                <m:ctrlPr>
                  <w:rPr>
                    <w:rFonts w:ascii="Cambria Math" w:hAnsi="Cambria Math"/>
                    <w:i/>
                    <w:lang w:val="en-US"/>
                  </w:rPr>
                </m:ctrlPr>
              </m:sSupPr>
              <m:e>
                <m:r>
                  <w:rPr>
                    <w:rFonts w:ascii="Cambria Math" w:hAnsi="Cambria Math"/>
                    <w:lang w:val="en-US"/>
                  </w:rPr>
                  <m:t>t</m:t>
                </m:r>
              </m:e>
              <m:sup>
                <m:r>
                  <w:rPr>
                    <w:rFonts w:ascii="Cambria Math" w:hAnsi="Cambria Math"/>
                    <w:lang w:val="en-US"/>
                  </w:rPr>
                  <m:t>2</m:t>
                </m:r>
              </m:sup>
            </m:sSup>
            <m:r>
              <w:rPr>
                <w:rFonts w:ascii="Cambria Math" w:hAnsi="Cambria Math"/>
                <w:lang w:val="en-US"/>
              </w:rPr>
              <m:t>* p * q</m:t>
            </m:r>
          </m:num>
          <m:den>
            <m:sSup>
              <m:sSupPr>
                <m:ctrlPr>
                  <w:rPr>
                    <w:rFonts w:ascii="Cambria Math" w:hAnsi="Cambria Math"/>
                    <w:i/>
                    <w:lang w:val="en-US"/>
                  </w:rPr>
                </m:ctrlPr>
              </m:sSupPr>
              <m:e>
                <m:r>
                  <w:rPr>
                    <w:rFonts w:ascii="Cambria Math" w:hAnsi="Cambria Math"/>
                    <w:lang w:val="en-US"/>
                  </w:rPr>
                  <m:t>d</m:t>
                </m:r>
              </m:e>
              <m:sup>
                <m:r>
                  <w:rPr>
                    <w:rFonts w:ascii="Cambria Math" w:hAnsi="Cambria Math"/>
                    <w:lang w:val="en-US"/>
                  </w:rPr>
                  <m:t>2</m:t>
                </m:r>
              </m:sup>
            </m:sSup>
          </m:den>
        </m:f>
      </m:oMath>
      <w:r>
        <w:rPr>
          <w:lang w:val="en-US"/>
        </w:rPr>
        <w:t>, where t is the value for selected alpha level of 0.025 in each tail (1.96) and p*q was estimate of variance (0.25). Therefore, for the physiotherapists population in Spain in 2018 (N=54258) a minimum of 382 surveys were req</w:t>
      </w:r>
      <w:r w:rsidR="004E6DEC">
        <w:rPr>
          <w:lang w:val="en-US"/>
        </w:rPr>
        <w:t>uired</w:t>
      </w:r>
      <w:r w:rsidR="00CE7FE6">
        <w:rPr>
          <w:rFonts w:ascii="Arial" w:hAnsi="Arial" w:cs="Arial"/>
          <w:color w:val="00B0F0"/>
          <w:vertAlign w:val="superscript"/>
          <w:lang w:val="en-GB"/>
        </w:rPr>
        <w:t>17</w:t>
      </w:r>
      <w:r>
        <w:rPr>
          <w:lang w:val="en-US"/>
        </w:rPr>
        <w:t>.</w:t>
      </w:r>
      <w:r w:rsidR="00BB777D">
        <w:rPr>
          <w:lang w:val="en-US"/>
        </w:rPr>
        <w:t xml:space="preserve"> </w:t>
      </w:r>
    </w:p>
    <w:p w14:paraId="16CA5FA9" w14:textId="77777777" w:rsidR="00243282" w:rsidRDefault="00243282" w:rsidP="00E35BDF">
      <w:pPr>
        <w:spacing w:line="480" w:lineRule="auto"/>
        <w:rPr>
          <w:lang w:val="en-US"/>
        </w:rPr>
      </w:pPr>
    </w:p>
    <w:p w14:paraId="6CC4A25F" w14:textId="47537898" w:rsidR="00CF4F3E" w:rsidRDefault="00CF4F3E" w:rsidP="00E35BDF">
      <w:pPr>
        <w:spacing w:line="480" w:lineRule="auto"/>
        <w:rPr>
          <w:lang w:val="en-US"/>
        </w:rPr>
      </w:pPr>
      <w:r>
        <w:rPr>
          <w:lang w:val="en-US"/>
        </w:rPr>
        <w:t>Participants were contacted</w:t>
      </w:r>
      <w:r w:rsidR="00B04AA0">
        <w:rPr>
          <w:lang w:val="en-US"/>
        </w:rPr>
        <w:t xml:space="preserve"> via</w:t>
      </w:r>
      <w:r w:rsidR="00AF5054">
        <w:rPr>
          <w:lang w:val="en-US"/>
        </w:rPr>
        <w:t xml:space="preserve"> </w:t>
      </w:r>
      <w:r w:rsidR="00111990">
        <w:rPr>
          <w:lang w:val="en-US"/>
        </w:rPr>
        <w:t>e</w:t>
      </w:r>
      <w:r w:rsidR="00E253A7">
        <w:rPr>
          <w:lang w:val="en-US"/>
        </w:rPr>
        <w:t xml:space="preserve">mail </w:t>
      </w:r>
      <w:r w:rsidR="00B04AA0">
        <w:rPr>
          <w:lang w:val="en-US"/>
        </w:rPr>
        <w:t xml:space="preserve">with a </w:t>
      </w:r>
      <w:r w:rsidR="00E253A7">
        <w:rPr>
          <w:lang w:val="en-US"/>
        </w:rPr>
        <w:t>list</w:t>
      </w:r>
      <w:r w:rsidR="00AF5054">
        <w:rPr>
          <w:lang w:val="en-US"/>
        </w:rPr>
        <w:t xml:space="preserve"> </w:t>
      </w:r>
      <w:r w:rsidR="00E253A7">
        <w:rPr>
          <w:lang w:val="en-US"/>
        </w:rPr>
        <w:t xml:space="preserve">of  </w:t>
      </w:r>
      <w:r w:rsidR="00BB777D">
        <w:rPr>
          <w:lang w:val="en-US"/>
        </w:rPr>
        <w:t>84</w:t>
      </w:r>
      <w:r w:rsidR="00E253A7">
        <w:rPr>
          <w:lang w:val="en-US"/>
        </w:rPr>
        <w:t xml:space="preserve"> private physiotherapy centers located in Spain with </w:t>
      </w:r>
      <w:r w:rsidR="009E286D">
        <w:rPr>
          <w:lang w:val="en-US"/>
        </w:rPr>
        <w:t xml:space="preserve">546 </w:t>
      </w:r>
      <w:r w:rsidR="00E253A7">
        <w:rPr>
          <w:lang w:val="en-US"/>
        </w:rPr>
        <w:t xml:space="preserve">PTs linked to a private university located in </w:t>
      </w:r>
      <w:r w:rsidR="00E01222">
        <w:rPr>
          <w:lang w:val="en-US"/>
        </w:rPr>
        <w:t>Madrid</w:t>
      </w:r>
      <w:r w:rsidR="00C42049">
        <w:rPr>
          <w:lang w:val="en-US"/>
        </w:rPr>
        <w:t xml:space="preserve">. Participants were sent the </w:t>
      </w:r>
      <w:r w:rsidR="000644CC">
        <w:rPr>
          <w:lang w:val="en-US"/>
        </w:rPr>
        <w:t xml:space="preserve"> link to participate between </w:t>
      </w:r>
      <w:r w:rsidR="00764BF9">
        <w:rPr>
          <w:lang w:val="en-US"/>
        </w:rPr>
        <w:t>Januar</w:t>
      </w:r>
      <w:r w:rsidR="007D57C2">
        <w:rPr>
          <w:lang w:val="en-US"/>
        </w:rPr>
        <w:t>y</w:t>
      </w:r>
      <w:r w:rsidR="000644CC">
        <w:rPr>
          <w:lang w:val="en-US"/>
        </w:rPr>
        <w:t xml:space="preserve"> 2020 and </w:t>
      </w:r>
      <w:r w:rsidR="007D57C2">
        <w:rPr>
          <w:lang w:val="en-US"/>
        </w:rPr>
        <w:t>April</w:t>
      </w:r>
      <w:r w:rsidR="000644CC">
        <w:rPr>
          <w:lang w:val="en-US"/>
        </w:rPr>
        <w:t xml:space="preserve"> 2020. This survey was voluntary to </w:t>
      </w:r>
      <w:r w:rsidR="00C42049">
        <w:rPr>
          <w:lang w:val="en-US"/>
        </w:rPr>
        <w:t>participate,</w:t>
      </w:r>
      <w:r w:rsidR="000644CC">
        <w:rPr>
          <w:lang w:val="en-US"/>
        </w:rPr>
        <w:t xml:space="preserve"> and no incentives were offered.</w:t>
      </w:r>
    </w:p>
    <w:p w14:paraId="4E95F765" w14:textId="2AF1A432" w:rsidR="007A32D4" w:rsidRDefault="00AF5054" w:rsidP="00E35BDF">
      <w:pPr>
        <w:spacing w:line="480" w:lineRule="auto"/>
        <w:rPr>
          <w:lang w:val="en-US"/>
        </w:rPr>
      </w:pPr>
      <w:r>
        <w:rPr>
          <w:lang w:val="en-US"/>
        </w:rPr>
        <w:t>This survey was based on four questions</w:t>
      </w:r>
      <w:r w:rsidR="008B0704">
        <w:rPr>
          <w:lang w:val="en-US"/>
        </w:rPr>
        <w:t xml:space="preserve"> (one per page)</w:t>
      </w:r>
      <w:r>
        <w:rPr>
          <w:lang w:val="en-US"/>
        </w:rPr>
        <w:t xml:space="preserve">. In the first question, participants were asked how </w:t>
      </w:r>
      <w:r w:rsidR="002D6C3D">
        <w:rPr>
          <w:lang w:val="en-US"/>
        </w:rPr>
        <w:t>many</w:t>
      </w:r>
      <w:r w:rsidR="00C42049">
        <w:rPr>
          <w:lang w:val="en-US"/>
        </w:rPr>
        <w:t xml:space="preserve"> years of experience they had,</w:t>
      </w:r>
      <w:r>
        <w:rPr>
          <w:lang w:val="en-US"/>
        </w:rPr>
        <w:t xml:space="preserve"> their highest academic degree, weekly time treating patients</w:t>
      </w:r>
      <w:r w:rsidR="002D6C3D">
        <w:rPr>
          <w:lang w:val="en-US"/>
        </w:rPr>
        <w:t>,</w:t>
      </w:r>
      <w:r>
        <w:rPr>
          <w:lang w:val="en-US"/>
        </w:rPr>
        <w:t xml:space="preserve"> and if they received osteopathy or manual therapy training. In the second question, participants were asked to choose (on a Likert scale) how accurate and reliable they believe PAIVM are for estimating the quantity of movement present at a cervical segment. </w:t>
      </w:r>
      <w:r w:rsidR="007A32D4">
        <w:rPr>
          <w:lang w:val="en-US"/>
        </w:rPr>
        <w:t>The third</w:t>
      </w:r>
      <w:r w:rsidR="008B0704">
        <w:rPr>
          <w:lang w:val="en-US"/>
        </w:rPr>
        <w:t xml:space="preserve"> </w:t>
      </w:r>
      <w:r w:rsidR="007A32D4">
        <w:rPr>
          <w:lang w:val="en-US"/>
        </w:rPr>
        <w:t>question</w:t>
      </w:r>
      <w:r w:rsidR="008B0704">
        <w:rPr>
          <w:lang w:val="en-US"/>
        </w:rPr>
        <w:t xml:space="preserve"> </w:t>
      </w:r>
      <w:r w:rsidR="007A32D4">
        <w:rPr>
          <w:lang w:val="en-US"/>
        </w:rPr>
        <w:t>w</w:t>
      </w:r>
      <w:r w:rsidR="008B0704">
        <w:rPr>
          <w:lang w:val="en-US"/>
        </w:rPr>
        <w:t>as</w:t>
      </w:r>
      <w:r w:rsidR="007A32D4">
        <w:rPr>
          <w:lang w:val="en-US"/>
        </w:rPr>
        <w:t xml:space="preserve"> related to PAIVM, PPM and APM tests </w:t>
      </w:r>
      <w:r w:rsidR="008B0704">
        <w:rPr>
          <w:lang w:val="en-US"/>
        </w:rPr>
        <w:t>and</w:t>
      </w:r>
      <w:r w:rsidR="007A32D4">
        <w:rPr>
          <w:lang w:val="en-US"/>
        </w:rPr>
        <w:t xml:space="preserve"> the outcomes assessed while perform</w:t>
      </w:r>
      <w:r w:rsidR="008B0704">
        <w:rPr>
          <w:lang w:val="en-US"/>
        </w:rPr>
        <w:t>ing</w:t>
      </w:r>
      <w:r w:rsidR="00C42049">
        <w:rPr>
          <w:lang w:val="en-US"/>
        </w:rPr>
        <w:t xml:space="preserve"> the techniques</w:t>
      </w:r>
      <w:r w:rsidR="007A32D4">
        <w:rPr>
          <w:lang w:val="en-US"/>
        </w:rPr>
        <w:t>. A multi-response item was created with following options: "</w:t>
      </w:r>
      <w:r w:rsidR="00C42049">
        <w:rPr>
          <w:lang w:val="en-US"/>
        </w:rPr>
        <w:t>P</w:t>
      </w:r>
      <w:r w:rsidR="007A32D4">
        <w:rPr>
          <w:lang w:val="en-US"/>
        </w:rPr>
        <w:t>osition of vertebra"; "Quantity of angle"; "Quantity of translation"; "Quality of resistance"; "Quality of end-feel"; "Quality of motion path", "Pain response"</w:t>
      </w:r>
      <w:r w:rsidR="008B0704">
        <w:rPr>
          <w:lang w:val="en-US"/>
        </w:rPr>
        <w:t xml:space="preserve">; "None" </w:t>
      </w:r>
      <w:r w:rsidR="007A32D4">
        <w:rPr>
          <w:lang w:val="en-US"/>
        </w:rPr>
        <w:t>and "Others"</w:t>
      </w:r>
      <w:r w:rsidR="008B0704">
        <w:rPr>
          <w:lang w:val="en-US"/>
        </w:rPr>
        <w:t xml:space="preserve"> (free text)</w:t>
      </w:r>
      <w:r w:rsidR="007A32D4">
        <w:rPr>
          <w:lang w:val="en-US"/>
        </w:rPr>
        <w:t xml:space="preserve">. </w:t>
      </w:r>
      <w:r w:rsidR="00BA33F9">
        <w:rPr>
          <w:lang w:val="en-US"/>
        </w:rPr>
        <w:t xml:space="preserve">We assessed the most </w:t>
      </w:r>
      <w:r w:rsidR="00C42049">
        <w:rPr>
          <w:lang w:val="en-US"/>
        </w:rPr>
        <w:t xml:space="preserve">commonly </w:t>
      </w:r>
      <w:r w:rsidR="00BA33F9">
        <w:rPr>
          <w:lang w:val="en-US"/>
        </w:rPr>
        <w:t xml:space="preserve">rated outcome and the first and second outcome rated as </w:t>
      </w:r>
      <w:r w:rsidR="00BA33F9">
        <w:rPr>
          <w:lang w:val="en-US"/>
        </w:rPr>
        <w:lastRenderedPageBreak/>
        <w:t>most important</w:t>
      </w:r>
      <w:r w:rsidR="00A24A99">
        <w:rPr>
          <w:lang w:val="en-US"/>
        </w:rPr>
        <w:t xml:space="preserve"> in PAIVM tests</w:t>
      </w:r>
      <w:r w:rsidR="00BA33F9">
        <w:rPr>
          <w:lang w:val="en-US"/>
        </w:rPr>
        <w:t xml:space="preserve">. </w:t>
      </w:r>
      <w:r w:rsidR="007A32D4">
        <w:rPr>
          <w:lang w:val="en-US"/>
        </w:rPr>
        <w:t xml:space="preserve">In the </w:t>
      </w:r>
      <w:r w:rsidR="008B0704">
        <w:rPr>
          <w:lang w:val="en-US"/>
        </w:rPr>
        <w:t>fourth</w:t>
      </w:r>
      <w:r w:rsidR="007A32D4">
        <w:rPr>
          <w:lang w:val="en-US"/>
        </w:rPr>
        <w:t xml:space="preserve"> question, participants were asked to answer what they </w:t>
      </w:r>
      <w:r w:rsidR="00C42049">
        <w:rPr>
          <w:lang w:val="en-US"/>
        </w:rPr>
        <w:t xml:space="preserve">are </w:t>
      </w:r>
      <w:r w:rsidR="007A32D4">
        <w:rPr>
          <w:lang w:val="en-US"/>
        </w:rPr>
        <w:t>comparing while performing PAIVM with these options: "</w:t>
      </w:r>
      <w:r w:rsidR="00BA33F9">
        <w:rPr>
          <w:lang w:val="en-US"/>
        </w:rPr>
        <w:t>The mobility you expect for that segmental level, taking into account the patient's age and body type</w:t>
      </w:r>
      <w:r w:rsidR="007A32D4">
        <w:rPr>
          <w:lang w:val="en-US"/>
        </w:rPr>
        <w:t>"; "</w:t>
      </w:r>
      <w:r w:rsidR="00BA33F9">
        <w:rPr>
          <w:lang w:val="en-US"/>
        </w:rPr>
        <w:t xml:space="preserve">The mobility you expect for that segmental level, compared to your experience of assessing the same segmental level in other patients </w:t>
      </w:r>
      <w:r w:rsidR="0000157F">
        <w:rPr>
          <w:lang w:val="en-US"/>
        </w:rPr>
        <w:t xml:space="preserve">with the same medical conditions </w:t>
      </w:r>
      <w:r w:rsidR="00BA33F9">
        <w:rPr>
          <w:lang w:val="en-US"/>
        </w:rPr>
        <w:t>and healthy subjects</w:t>
      </w:r>
      <w:r w:rsidR="008B0704">
        <w:rPr>
          <w:lang w:val="en-US"/>
        </w:rPr>
        <w:t>"; "</w:t>
      </w:r>
      <w:r w:rsidR="00BA33F9">
        <w:rPr>
          <w:lang w:val="en-US"/>
        </w:rPr>
        <w:t>The mobility you expect for that segmental level, compared to other segments above and below</w:t>
      </w:r>
      <w:r w:rsidR="008B0704">
        <w:rPr>
          <w:lang w:val="en-US"/>
        </w:rPr>
        <w:t>"; "</w:t>
      </w:r>
      <w:r w:rsidR="00BA33F9">
        <w:rPr>
          <w:lang w:val="en-US"/>
        </w:rPr>
        <w:t>A patient's f</w:t>
      </w:r>
      <w:r w:rsidR="008B0704">
        <w:rPr>
          <w:lang w:val="en-US"/>
        </w:rPr>
        <w:t>amiliar pain response</w:t>
      </w:r>
      <w:r w:rsidR="00BA33F9">
        <w:rPr>
          <w:lang w:val="en-US"/>
        </w:rPr>
        <w:t xml:space="preserve"> during the procedure</w:t>
      </w:r>
      <w:r w:rsidR="008B0704">
        <w:rPr>
          <w:lang w:val="en-US"/>
        </w:rPr>
        <w:t>"; "None" and "</w:t>
      </w:r>
      <w:r w:rsidR="00C42049">
        <w:rPr>
          <w:lang w:val="en-US"/>
        </w:rPr>
        <w:t>O</w:t>
      </w:r>
      <w:r w:rsidR="008B0704">
        <w:rPr>
          <w:lang w:val="en-US"/>
        </w:rPr>
        <w:t xml:space="preserve">thers" (free text). All the questions were highlighted as mandatory items to send and a Back Button to change their responses was available. </w:t>
      </w:r>
    </w:p>
    <w:p w14:paraId="6A40B248" w14:textId="77777777" w:rsidR="00E253A7" w:rsidRDefault="00E253A7" w:rsidP="00E35BDF">
      <w:pPr>
        <w:spacing w:line="480" w:lineRule="auto"/>
        <w:rPr>
          <w:lang w:val="en-US"/>
        </w:rPr>
      </w:pPr>
    </w:p>
    <w:p w14:paraId="4F047721" w14:textId="77777777" w:rsidR="00BA33F9" w:rsidRDefault="00BA33F9" w:rsidP="00E35BDF">
      <w:pPr>
        <w:spacing w:line="480" w:lineRule="auto"/>
        <w:rPr>
          <w:lang w:val="en-US"/>
        </w:rPr>
      </w:pPr>
    </w:p>
    <w:p w14:paraId="795B1A4E" w14:textId="77777777" w:rsidR="00BA33F9" w:rsidRDefault="00BA33F9" w:rsidP="00E35BDF">
      <w:pPr>
        <w:spacing w:line="480" w:lineRule="auto"/>
        <w:rPr>
          <w:lang w:val="en-US"/>
        </w:rPr>
      </w:pPr>
      <w:r>
        <w:rPr>
          <w:lang w:val="en-US"/>
        </w:rPr>
        <w:t>Data from Google Forms were transferred to the SPSS package, Version 21 Software for Mac OS. Descriptive statistics (number and percent</w:t>
      </w:r>
      <w:r w:rsidR="00BD683B">
        <w:rPr>
          <w:lang w:val="en-US"/>
        </w:rPr>
        <w:t xml:space="preserve"> for categorical data and mean and standard deviation for continuous data setting a 95% CI</w:t>
      </w:r>
      <w:r>
        <w:rPr>
          <w:lang w:val="en-US"/>
        </w:rPr>
        <w:t>) were used to summarize the data. For ranked responses, we counted the frequency of each response rated as most important and second most important. Free text responses were assessed qualitatively</w:t>
      </w:r>
      <w:r w:rsidR="00BD683B">
        <w:rPr>
          <w:lang w:val="en-US"/>
        </w:rPr>
        <w:t>.</w:t>
      </w:r>
    </w:p>
    <w:p w14:paraId="370D2310" w14:textId="77777777" w:rsidR="00CF4F3E" w:rsidRDefault="00CF4F3E" w:rsidP="00E35BDF">
      <w:pPr>
        <w:spacing w:line="480" w:lineRule="auto"/>
        <w:rPr>
          <w:lang w:val="en-US"/>
        </w:rPr>
      </w:pPr>
    </w:p>
    <w:p w14:paraId="0E06F90D" w14:textId="28F5FBEB" w:rsidR="00B04AA0" w:rsidRDefault="00B04AA0" w:rsidP="00E35BDF">
      <w:pPr>
        <w:spacing w:line="480" w:lineRule="auto"/>
        <w:rPr>
          <w:b/>
          <w:lang w:val="en-US"/>
        </w:rPr>
      </w:pPr>
      <w:r>
        <w:rPr>
          <w:b/>
          <w:lang w:val="en-US"/>
        </w:rPr>
        <w:t>RESULTS</w:t>
      </w:r>
    </w:p>
    <w:p w14:paraId="3C8D3234" w14:textId="68D1A004" w:rsidR="008B0704" w:rsidRDefault="009C31D1" w:rsidP="00E35BDF">
      <w:pPr>
        <w:spacing w:line="480" w:lineRule="auto"/>
        <w:rPr>
          <w:lang w:val="en-US"/>
        </w:rPr>
      </w:pPr>
      <w:r>
        <w:rPr>
          <w:lang w:val="en-US"/>
        </w:rPr>
        <w:t>Four</w:t>
      </w:r>
      <w:r w:rsidR="00B04AA0">
        <w:rPr>
          <w:lang w:val="en-US"/>
        </w:rPr>
        <w:t xml:space="preserve"> hundred </w:t>
      </w:r>
      <w:r>
        <w:rPr>
          <w:lang w:val="en-US"/>
        </w:rPr>
        <w:t>and fifteen</w:t>
      </w:r>
      <w:r w:rsidR="00B04AA0">
        <w:rPr>
          <w:lang w:val="en-US"/>
        </w:rPr>
        <w:t xml:space="preserve"> (</w:t>
      </w:r>
      <w:r w:rsidR="00BB777D">
        <w:rPr>
          <w:lang w:val="en-US"/>
        </w:rPr>
        <w:t>79</w:t>
      </w:r>
      <w:r w:rsidR="00B04AA0">
        <w:rPr>
          <w:lang w:val="en-US"/>
        </w:rPr>
        <w:t>,</w:t>
      </w:r>
      <w:r w:rsidR="00BB777D">
        <w:rPr>
          <w:lang w:val="en-US"/>
        </w:rPr>
        <w:t>12</w:t>
      </w:r>
      <w:r w:rsidR="00B04AA0">
        <w:rPr>
          <w:lang w:val="en-US"/>
        </w:rPr>
        <w:t xml:space="preserve">%) of </w:t>
      </w:r>
      <w:r>
        <w:rPr>
          <w:lang w:val="en-US"/>
        </w:rPr>
        <w:t>5</w:t>
      </w:r>
      <w:r w:rsidR="00BB777D">
        <w:rPr>
          <w:lang w:val="en-US"/>
        </w:rPr>
        <w:t>46</w:t>
      </w:r>
      <w:r w:rsidR="00C67B7D">
        <w:rPr>
          <w:lang w:val="en-US"/>
        </w:rPr>
        <w:t xml:space="preserve"> PTs </w:t>
      </w:r>
      <w:r w:rsidR="0000157F">
        <w:rPr>
          <w:lang w:val="en-US"/>
        </w:rPr>
        <w:t>completed surveys</w:t>
      </w:r>
      <w:r w:rsidR="00C67B7D">
        <w:rPr>
          <w:lang w:val="en-US"/>
        </w:rPr>
        <w:t xml:space="preserve">. </w:t>
      </w:r>
      <w:r w:rsidR="00F86E32">
        <w:rPr>
          <w:lang w:val="en-US"/>
        </w:rPr>
        <w:t xml:space="preserve">Only completed surveys were analyzed (100% were </w:t>
      </w:r>
      <w:r w:rsidR="00BB777D">
        <w:rPr>
          <w:lang w:val="en-US"/>
        </w:rPr>
        <w:t xml:space="preserve">completed properly and </w:t>
      </w:r>
      <w:r w:rsidR="00F86E32">
        <w:rPr>
          <w:lang w:val="en-US"/>
        </w:rPr>
        <w:t>included in the analyses).</w:t>
      </w:r>
      <w:r>
        <w:rPr>
          <w:lang w:val="en-US"/>
        </w:rPr>
        <w:t xml:space="preserve"> </w:t>
      </w:r>
      <w:r w:rsidR="00C67B7D">
        <w:rPr>
          <w:lang w:val="en-US"/>
        </w:rPr>
        <w:t xml:space="preserve">Characteristics of the participants are described in </w:t>
      </w:r>
      <w:r w:rsidR="00FE38F5">
        <w:rPr>
          <w:b/>
          <w:lang w:val="en-US"/>
        </w:rPr>
        <w:t>TABLE</w:t>
      </w:r>
      <w:r w:rsidR="00C67B7D" w:rsidRPr="00C67B7D">
        <w:rPr>
          <w:b/>
          <w:lang w:val="en-US"/>
        </w:rPr>
        <w:t xml:space="preserve"> 1</w:t>
      </w:r>
      <w:r w:rsidR="00C67B7D">
        <w:rPr>
          <w:lang w:val="en-US"/>
        </w:rPr>
        <w:t>.</w:t>
      </w:r>
    </w:p>
    <w:p w14:paraId="0FCBBD80" w14:textId="77777777" w:rsidR="009C31D1" w:rsidRDefault="009C31D1" w:rsidP="00E35BDF">
      <w:pPr>
        <w:spacing w:line="480" w:lineRule="auto"/>
        <w:rPr>
          <w:lang w:val="en-US"/>
        </w:rPr>
      </w:pPr>
    </w:p>
    <w:p w14:paraId="16318B5A" w14:textId="3F1173BD" w:rsidR="00C67B7D" w:rsidRPr="003051E5" w:rsidRDefault="00C67B7D" w:rsidP="00E35BDF">
      <w:pPr>
        <w:spacing w:line="480" w:lineRule="auto"/>
        <w:rPr>
          <w:highlight w:val="yellow"/>
          <w:lang w:val="en-US"/>
        </w:rPr>
      </w:pPr>
      <w:r>
        <w:rPr>
          <w:lang w:val="en-US"/>
        </w:rPr>
        <w:t>The majority of respondents believe that PAIVM tests are "somewhat inaccurate" (</w:t>
      </w:r>
      <w:r w:rsidRPr="003051E5">
        <w:rPr>
          <w:lang w:val="en-US"/>
        </w:rPr>
        <w:t>4</w:t>
      </w:r>
      <w:r w:rsidR="003051E5" w:rsidRPr="003051E5">
        <w:rPr>
          <w:lang w:val="en-US"/>
        </w:rPr>
        <w:t>2.9</w:t>
      </w:r>
      <w:r w:rsidRPr="003051E5">
        <w:rPr>
          <w:lang w:val="en-US"/>
        </w:rPr>
        <w:t xml:space="preserve">%; 95% confidence interval </w:t>
      </w:r>
      <w:r w:rsidR="003051E5" w:rsidRPr="003051E5">
        <w:rPr>
          <w:lang w:val="en-US"/>
        </w:rPr>
        <w:t>37.8</w:t>
      </w:r>
      <w:r w:rsidRPr="003051E5">
        <w:rPr>
          <w:lang w:val="en-US"/>
        </w:rPr>
        <w:t>%,</w:t>
      </w:r>
      <w:r w:rsidR="00474F50">
        <w:rPr>
          <w:lang w:val="en-US"/>
        </w:rPr>
        <w:t xml:space="preserve"> </w:t>
      </w:r>
      <w:r w:rsidR="003051E5" w:rsidRPr="003051E5">
        <w:rPr>
          <w:lang w:val="en-US"/>
        </w:rPr>
        <w:t>47.5</w:t>
      </w:r>
      <w:r w:rsidRPr="003051E5">
        <w:rPr>
          <w:lang w:val="en-US"/>
        </w:rPr>
        <w:t xml:space="preserve">%), "somewhat intra-examiner unreliable" </w:t>
      </w:r>
      <w:r w:rsidRPr="003051E5">
        <w:rPr>
          <w:lang w:val="en-US"/>
        </w:rPr>
        <w:lastRenderedPageBreak/>
        <w:t>(4</w:t>
      </w:r>
      <w:r w:rsidR="003051E5" w:rsidRPr="003051E5">
        <w:rPr>
          <w:lang w:val="en-US"/>
        </w:rPr>
        <w:t>6</w:t>
      </w:r>
      <w:r w:rsidRPr="003051E5">
        <w:rPr>
          <w:lang w:val="en-US"/>
        </w:rPr>
        <w:t>,</w:t>
      </w:r>
      <w:r w:rsidR="003051E5" w:rsidRPr="003051E5">
        <w:rPr>
          <w:lang w:val="en-US"/>
        </w:rPr>
        <w:t>3</w:t>
      </w:r>
      <w:r w:rsidRPr="003051E5">
        <w:rPr>
          <w:lang w:val="en-US"/>
        </w:rPr>
        <w:t xml:space="preserve">%; 95% confidence interval </w:t>
      </w:r>
      <w:r w:rsidR="003051E5" w:rsidRPr="003051E5">
        <w:rPr>
          <w:lang w:val="en-US"/>
        </w:rPr>
        <w:t>41.4</w:t>
      </w:r>
      <w:r w:rsidRPr="003051E5">
        <w:rPr>
          <w:lang w:val="en-US"/>
        </w:rPr>
        <w:t>%,</w:t>
      </w:r>
      <w:r w:rsidR="00474F50">
        <w:rPr>
          <w:lang w:val="en-US"/>
        </w:rPr>
        <w:t xml:space="preserve"> </w:t>
      </w:r>
      <w:r w:rsidR="003051E5" w:rsidRPr="003051E5">
        <w:rPr>
          <w:lang w:val="en-US"/>
        </w:rPr>
        <w:t>51.1</w:t>
      </w:r>
      <w:r w:rsidRPr="003051E5">
        <w:rPr>
          <w:lang w:val="en-US"/>
        </w:rPr>
        <w:t>%) and "somewhat inter-examiner unreliable" (4</w:t>
      </w:r>
      <w:r w:rsidR="003051E5" w:rsidRPr="003051E5">
        <w:rPr>
          <w:lang w:val="en-US"/>
        </w:rPr>
        <w:t>1</w:t>
      </w:r>
      <w:r w:rsidRPr="003051E5">
        <w:rPr>
          <w:lang w:val="en-US"/>
        </w:rPr>
        <w:t>,</w:t>
      </w:r>
      <w:r w:rsidR="003051E5" w:rsidRPr="003051E5">
        <w:rPr>
          <w:lang w:val="en-US"/>
        </w:rPr>
        <w:t>7</w:t>
      </w:r>
      <w:r w:rsidRPr="003051E5">
        <w:rPr>
          <w:lang w:val="en-US"/>
        </w:rPr>
        <w:t xml:space="preserve">%; 95% confidence interval </w:t>
      </w:r>
      <w:r w:rsidR="003051E5" w:rsidRPr="003051E5">
        <w:rPr>
          <w:lang w:val="en-US"/>
        </w:rPr>
        <w:t>36.9</w:t>
      </w:r>
      <w:r w:rsidRPr="003051E5">
        <w:rPr>
          <w:lang w:val="en-US"/>
        </w:rPr>
        <w:t>%,</w:t>
      </w:r>
      <w:r w:rsidR="00474F50">
        <w:rPr>
          <w:lang w:val="en-US"/>
        </w:rPr>
        <w:t xml:space="preserve"> </w:t>
      </w:r>
      <w:r w:rsidR="003051E5" w:rsidRPr="003051E5">
        <w:rPr>
          <w:lang w:val="en-US"/>
        </w:rPr>
        <w:t>46.5</w:t>
      </w:r>
      <w:r w:rsidRPr="003051E5">
        <w:rPr>
          <w:lang w:val="en-US"/>
        </w:rPr>
        <w:t>%)</w:t>
      </w:r>
      <w:r>
        <w:rPr>
          <w:lang w:val="en-US"/>
        </w:rPr>
        <w:t xml:space="preserve"> (</w:t>
      </w:r>
      <w:r w:rsidR="00FE38F5">
        <w:rPr>
          <w:b/>
          <w:lang w:val="en-US"/>
        </w:rPr>
        <w:t>TABLE</w:t>
      </w:r>
      <w:r>
        <w:rPr>
          <w:b/>
          <w:lang w:val="en-US"/>
        </w:rPr>
        <w:t xml:space="preserve"> 2</w:t>
      </w:r>
      <w:r>
        <w:rPr>
          <w:lang w:val="en-US"/>
        </w:rPr>
        <w:t>).</w:t>
      </w:r>
    </w:p>
    <w:p w14:paraId="05BBC9D9" w14:textId="77777777" w:rsidR="00A24A99" w:rsidRDefault="00A24A99" w:rsidP="00E35BDF">
      <w:pPr>
        <w:spacing w:line="480" w:lineRule="auto"/>
        <w:rPr>
          <w:lang w:val="en-US"/>
        </w:rPr>
      </w:pPr>
    </w:p>
    <w:p w14:paraId="103B4E9F" w14:textId="12F32E80" w:rsidR="00020EF7" w:rsidRDefault="00A24A99" w:rsidP="00E35BDF">
      <w:pPr>
        <w:spacing w:line="480" w:lineRule="auto"/>
        <w:rPr>
          <w:lang w:val="en-US"/>
        </w:rPr>
      </w:pPr>
      <w:r>
        <w:rPr>
          <w:lang w:val="en-US"/>
        </w:rPr>
        <w:t xml:space="preserve">When asked </w:t>
      </w:r>
      <w:r w:rsidR="00474F50">
        <w:rPr>
          <w:lang w:val="en-US"/>
        </w:rPr>
        <w:t xml:space="preserve">participants to consider </w:t>
      </w:r>
      <w:r>
        <w:rPr>
          <w:lang w:val="en-US"/>
        </w:rPr>
        <w:t xml:space="preserve">what they </w:t>
      </w:r>
      <w:r w:rsidR="00474F50">
        <w:rPr>
          <w:lang w:val="en-US"/>
        </w:rPr>
        <w:t xml:space="preserve">were </w:t>
      </w:r>
      <w:r>
        <w:rPr>
          <w:lang w:val="en-US"/>
        </w:rPr>
        <w:t>intending to assess when performing PAIVM tests</w:t>
      </w:r>
      <w:r w:rsidR="00474F50">
        <w:rPr>
          <w:lang w:val="en-US"/>
        </w:rPr>
        <w:t>. T</w:t>
      </w:r>
      <w:r>
        <w:rPr>
          <w:lang w:val="en-US"/>
        </w:rPr>
        <w:t>he greatest proportion of respondents rated the patient's pain response as most considered (</w:t>
      </w:r>
      <w:r w:rsidR="00D95884" w:rsidRPr="00D95884">
        <w:rPr>
          <w:lang w:val="en-US"/>
        </w:rPr>
        <w:t>79.8</w:t>
      </w:r>
      <w:r w:rsidRPr="00D95884">
        <w:rPr>
          <w:lang w:val="en-US"/>
        </w:rPr>
        <w:t xml:space="preserve">%; 95% confidence interval </w:t>
      </w:r>
      <w:r w:rsidR="00D95884" w:rsidRPr="00D95884">
        <w:rPr>
          <w:lang w:val="en-US"/>
        </w:rPr>
        <w:t>75.4</w:t>
      </w:r>
      <w:r w:rsidRPr="00D95884">
        <w:rPr>
          <w:lang w:val="en-US"/>
        </w:rPr>
        <w:t>%,</w:t>
      </w:r>
      <w:r w:rsidR="00474F50">
        <w:rPr>
          <w:lang w:val="en-US"/>
        </w:rPr>
        <w:t xml:space="preserve"> </w:t>
      </w:r>
      <w:r w:rsidR="00D95884" w:rsidRPr="00D95884">
        <w:rPr>
          <w:lang w:val="en-US"/>
        </w:rPr>
        <w:t>83.4</w:t>
      </w:r>
      <w:r w:rsidRPr="00D95884">
        <w:rPr>
          <w:lang w:val="en-US"/>
        </w:rPr>
        <w:t>%)</w:t>
      </w:r>
      <w:r>
        <w:rPr>
          <w:lang w:val="en-US"/>
        </w:rPr>
        <w:t xml:space="preserve"> and also as most important (</w:t>
      </w:r>
      <w:r w:rsidRPr="00FE3840">
        <w:rPr>
          <w:lang w:val="en-US"/>
        </w:rPr>
        <w:t>4</w:t>
      </w:r>
      <w:r w:rsidR="00FE3840" w:rsidRPr="00FE3840">
        <w:rPr>
          <w:lang w:val="en-US"/>
        </w:rPr>
        <w:t>2</w:t>
      </w:r>
      <w:r w:rsidRPr="00FE3840">
        <w:rPr>
          <w:lang w:val="en-US"/>
        </w:rPr>
        <w:t>,</w:t>
      </w:r>
      <w:r w:rsidR="00FE3840" w:rsidRPr="00FE3840">
        <w:rPr>
          <w:lang w:val="en-US"/>
        </w:rPr>
        <w:t>7</w:t>
      </w:r>
      <w:r w:rsidRPr="00FE3840">
        <w:rPr>
          <w:lang w:val="en-US"/>
        </w:rPr>
        <w:t xml:space="preserve">%; 95% confidence interval </w:t>
      </w:r>
      <w:r w:rsidR="00FE3840" w:rsidRPr="00FE3840">
        <w:rPr>
          <w:lang w:val="en-US"/>
        </w:rPr>
        <w:t>38.3</w:t>
      </w:r>
      <w:r w:rsidRPr="00FE3840">
        <w:rPr>
          <w:lang w:val="en-US"/>
        </w:rPr>
        <w:t>%,</w:t>
      </w:r>
      <w:r w:rsidR="00474F50">
        <w:rPr>
          <w:lang w:val="en-US"/>
        </w:rPr>
        <w:t xml:space="preserve"> </w:t>
      </w:r>
      <w:r w:rsidR="00FE3840" w:rsidRPr="00FE3840">
        <w:rPr>
          <w:lang w:val="en-US"/>
        </w:rPr>
        <w:t>47.7</w:t>
      </w:r>
      <w:r w:rsidRPr="00FE3840">
        <w:rPr>
          <w:lang w:val="en-US"/>
        </w:rPr>
        <w:t>%).</w:t>
      </w:r>
      <w:r>
        <w:rPr>
          <w:lang w:val="en-US"/>
        </w:rPr>
        <w:t xml:space="preserve"> Quality of end-feel was the next most rated (</w:t>
      </w:r>
      <w:r w:rsidRPr="00020EF7">
        <w:rPr>
          <w:lang w:val="en-US"/>
        </w:rPr>
        <w:t>4</w:t>
      </w:r>
      <w:r w:rsidR="00FE3840" w:rsidRPr="00020EF7">
        <w:rPr>
          <w:lang w:val="en-US"/>
        </w:rPr>
        <w:t>5</w:t>
      </w:r>
      <w:r w:rsidRPr="00020EF7">
        <w:rPr>
          <w:lang w:val="en-US"/>
        </w:rPr>
        <w:t>,</w:t>
      </w:r>
      <w:r w:rsidR="00FE3840" w:rsidRPr="00020EF7">
        <w:rPr>
          <w:lang w:val="en-US"/>
        </w:rPr>
        <w:t>3</w:t>
      </w:r>
      <w:r w:rsidRPr="00020EF7">
        <w:rPr>
          <w:lang w:val="en-US"/>
        </w:rPr>
        <w:t xml:space="preserve">%; 95% confidence interval </w:t>
      </w:r>
      <w:r w:rsidR="00020EF7" w:rsidRPr="00020EF7">
        <w:rPr>
          <w:lang w:val="en-US"/>
        </w:rPr>
        <w:t>40.5</w:t>
      </w:r>
      <w:r w:rsidRPr="00020EF7">
        <w:rPr>
          <w:lang w:val="en-US"/>
        </w:rPr>
        <w:t>%,</w:t>
      </w:r>
      <w:r w:rsidR="00474F50">
        <w:rPr>
          <w:lang w:val="en-US"/>
        </w:rPr>
        <w:t xml:space="preserve"> </w:t>
      </w:r>
      <w:r w:rsidR="00020EF7" w:rsidRPr="00020EF7">
        <w:rPr>
          <w:lang w:val="en-US"/>
        </w:rPr>
        <w:t>50.6</w:t>
      </w:r>
      <w:r w:rsidRPr="00020EF7">
        <w:rPr>
          <w:lang w:val="en-US"/>
        </w:rPr>
        <w:t>%), but quantity of translation was ranked the second most important (</w:t>
      </w:r>
      <w:r w:rsidR="00020EF7" w:rsidRPr="00020EF7">
        <w:rPr>
          <w:lang w:val="en-US"/>
        </w:rPr>
        <w:t>9</w:t>
      </w:r>
      <w:r w:rsidRPr="00020EF7">
        <w:rPr>
          <w:lang w:val="en-US"/>
        </w:rPr>
        <w:t>,</w:t>
      </w:r>
      <w:r w:rsidR="00020EF7" w:rsidRPr="00020EF7">
        <w:rPr>
          <w:lang w:val="en-US"/>
        </w:rPr>
        <w:t>9</w:t>
      </w:r>
      <w:r w:rsidRPr="00020EF7">
        <w:rPr>
          <w:lang w:val="en-US"/>
        </w:rPr>
        <w:t xml:space="preserve">%; 95% confidence interval </w:t>
      </w:r>
      <w:r w:rsidR="00020EF7" w:rsidRPr="00020EF7">
        <w:rPr>
          <w:lang w:val="en-US"/>
        </w:rPr>
        <w:t>7.0</w:t>
      </w:r>
      <w:r w:rsidRPr="00020EF7">
        <w:rPr>
          <w:lang w:val="en-US"/>
        </w:rPr>
        <w:t>%,</w:t>
      </w:r>
      <w:r w:rsidR="00474F50">
        <w:rPr>
          <w:lang w:val="en-US"/>
        </w:rPr>
        <w:t xml:space="preserve"> </w:t>
      </w:r>
      <w:r w:rsidR="00020EF7" w:rsidRPr="00020EF7">
        <w:rPr>
          <w:lang w:val="en-US"/>
        </w:rPr>
        <w:t>12.5</w:t>
      </w:r>
      <w:r w:rsidRPr="00020EF7">
        <w:rPr>
          <w:lang w:val="en-US"/>
        </w:rPr>
        <w:t>%).</w:t>
      </w:r>
      <w:r>
        <w:rPr>
          <w:lang w:val="en-US"/>
        </w:rPr>
        <w:t xml:space="preserve"> Further results are show</w:t>
      </w:r>
      <w:r w:rsidR="00474F50">
        <w:rPr>
          <w:lang w:val="en-US"/>
        </w:rPr>
        <w:t>n</w:t>
      </w:r>
      <w:r>
        <w:rPr>
          <w:lang w:val="en-US"/>
        </w:rPr>
        <w:t xml:space="preserve"> in </w:t>
      </w:r>
      <w:r w:rsidR="00FE38F5">
        <w:rPr>
          <w:b/>
          <w:lang w:val="en-US"/>
        </w:rPr>
        <w:t>FIGURE</w:t>
      </w:r>
      <w:r w:rsidRPr="00A24A99">
        <w:rPr>
          <w:b/>
          <w:lang w:val="en-US"/>
        </w:rPr>
        <w:t xml:space="preserve"> 1</w:t>
      </w:r>
      <w:r>
        <w:rPr>
          <w:lang w:val="en-US"/>
        </w:rPr>
        <w:t>.</w:t>
      </w:r>
    </w:p>
    <w:p w14:paraId="4E43D37F" w14:textId="77777777" w:rsidR="00A24A99" w:rsidRDefault="00A24A99" w:rsidP="00E35BDF">
      <w:pPr>
        <w:spacing w:line="480" w:lineRule="auto"/>
        <w:rPr>
          <w:lang w:val="en-US"/>
        </w:rPr>
      </w:pPr>
    </w:p>
    <w:p w14:paraId="1B158FA6" w14:textId="4E6828E5" w:rsidR="00A24A99" w:rsidRDefault="00A24A99" w:rsidP="00E35BDF">
      <w:pPr>
        <w:spacing w:line="480" w:lineRule="auto"/>
        <w:rPr>
          <w:lang w:val="en-US"/>
        </w:rPr>
      </w:pPr>
      <w:r>
        <w:rPr>
          <w:lang w:val="en-US"/>
        </w:rPr>
        <w:t>During PPM,</w:t>
      </w:r>
      <w:r w:rsidR="00CC5081">
        <w:rPr>
          <w:lang w:val="en-US"/>
        </w:rPr>
        <w:t xml:space="preserve"> the </w:t>
      </w:r>
      <w:r w:rsidR="00764BF9">
        <w:rPr>
          <w:lang w:val="en-US"/>
        </w:rPr>
        <w:t xml:space="preserve">properties </w:t>
      </w:r>
      <w:r w:rsidR="00CC5081">
        <w:rPr>
          <w:lang w:val="en-US"/>
        </w:rPr>
        <w:t>most</w:t>
      </w:r>
      <w:r>
        <w:rPr>
          <w:lang w:val="en-US"/>
        </w:rPr>
        <w:t xml:space="preserve"> </w:t>
      </w:r>
      <w:r w:rsidR="00764BF9">
        <w:rPr>
          <w:lang w:val="en-US"/>
        </w:rPr>
        <w:t>frequently assessed</w:t>
      </w:r>
      <w:r w:rsidR="00CC5081">
        <w:rPr>
          <w:lang w:val="en-US"/>
        </w:rPr>
        <w:t xml:space="preserve"> were </w:t>
      </w:r>
      <w:r>
        <w:rPr>
          <w:lang w:val="en-US"/>
        </w:rPr>
        <w:t>the quantity of angle (</w:t>
      </w:r>
      <w:r w:rsidR="00754FDD" w:rsidRPr="00754FDD">
        <w:rPr>
          <w:lang w:val="en-US"/>
        </w:rPr>
        <w:t>81.7</w:t>
      </w:r>
      <w:r w:rsidRPr="00754FDD">
        <w:rPr>
          <w:lang w:val="en-US"/>
        </w:rPr>
        <w:t xml:space="preserve">%; 95% confidence interval </w:t>
      </w:r>
      <w:r w:rsidR="00754FDD" w:rsidRPr="00754FDD">
        <w:rPr>
          <w:lang w:val="en-US"/>
        </w:rPr>
        <w:t>77.8</w:t>
      </w:r>
      <w:r w:rsidRPr="00754FDD">
        <w:rPr>
          <w:lang w:val="en-US"/>
        </w:rPr>
        <w:t>%,</w:t>
      </w:r>
      <w:r w:rsidR="00754FDD" w:rsidRPr="00754FDD">
        <w:rPr>
          <w:lang w:val="en-US"/>
        </w:rPr>
        <w:t>85.5</w:t>
      </w:r>
      <w:r w:rsidRPr="00754FDD">
        <w:rPr>
          <w:lang w:val="en-US"/>
        </w:rPr>
        <w:t>%)</w:t>
      </w:r>
      <w:r>
        <w:rPr>
          <w:lang w:val="en-US"/>
        </w:rPr>
        <w:t xml:space="preserve"> followed by quality of motion path (</w:t>
      </w:r>
      <w:r w:rsidR="00754FDD" w:rsidRPr="00754FDD">
        <w:rPr>
          <w:lang w:val="en-US"/>
        </w:rPr>
        <w:t>80,5</w:t>
      </w:r>
      <w:r w:rsidRPr="00754FDD">
        <w:rPr>
          <w:lang w:val="en-US"/>
        </w:rPr>
        <w:t xml:space="preserve">%; </w:t>
      </w:r>
      <w:r w:rsidR="00754FDD" w:rsidRPr="00754FDD">
        <w:rPr>
          <w:lang w:val="en-US"/>
        </w:rPr>
        <w:t>95</w:t>
      </w:r>
      <w:r w:rsidRPr="00754FDD">
        <w:rPr>
          <w:lang w:val="en-US"/>
        </w:rPr>
        <w:t xml:space="preserve">% confidence interval </w:t>
      </w:r>
      <w:r w:rsidR="00754FDD" w:rsidRPr="00754FDD">
        <w:rPr>
          <w:lang w:val="en-US"/>
        </w:rPr>
        <w:t>76.4</w:t>
      </w:r>
      <w:r w:rsidRPr="00754FDD">
        <w:rPr>
          <w:lang w:val="en-US"/>
        </w:rPr>
        <w:t>%,</w:t>
      </w:r>
      <w:r w:rsidR="00754FDD" w:rsidRPr="00754FDD">
        <w:rPr>
          <w:lang w:val="en-US"/>
        </w:rPr>
        <w:t>84.3</w:t>
      </w:r>
      <w:r w:rsidRPr="00754FDD">
        <w:rPr>
          <w:lang w:val="en-US"/>
        </w:rPr>
        <w:t xml:space="preserve">%) and during APM the </w:t>
      </w:r>
      <w:r w:rsidR="00935F3C" w:rsidRPr="00754FDD">
        <w:rPr>
          <w:lang w:val="en-US"/>
        </w:rPr>
        <w:t>quality of motion path followed (</w:t>
      </w:r>
      <w:r w:rsidR="00754FDD" w:rsidRPr="00754FDD">
        <w:rPr>
          <w:lang w:val="en-US"/>
        </w:rPr>
        <w:t>84.3</w:t>
      </w:r>
      <w:r w:rsidR="00935F3C" w:rsidRPr="00754FDD">
        <w:rPr>
          <w:lang w:val="en-US"/>
        </w:rPr>
        <w:t xml:space="preserve">%; 95% confidence interval </w:t>
      </w:r>
      <w:r w:rsidR="00754FDD" w:rsidRPr="00754FDD">
        <w:rPr>
          <w:lang w:val="en-US"/>
        </w:rPr>
        <w:t>80.7</w:t>
      </w:r>
      <w:r w:rsidR="00935F3C" w:rsidRPr="00754FDD">
        <w:rPr>
          <w:lang w:val="en-US"/>
        </w:rPr>
        <w:t>%,</w:t>
      </w:r>
      <w:r w:rsidR="00754FDD" w:rsidRPr="00754FDD">
        <w:rPr>
          <w:lang w:val="en-US"/>
        </w:rPr>
        <w:t>88.0</w:t>
      </w:r>
      <w:r w:rsidR="00935F3C" w:rsidRPr="00754FDD">
        <w:rPr>
          <w:lang w:val="en-US"/>
        </w:rPr>
        <w:t>%) by quantity of angle (</w:t>
      </w:r>
      <w:r w:rsidR="00754FDD" w:rsidRPr="00754FDD">
        <w:rPr>
          <w:lang w:val="en-US"/>
        </w:rPr>
        <w:t>77.6</w:t>
      </w:r>
      <w:r w:rsidR="00935F3C" w:rsidRPr="00754FDD">
        <w:rPr>
          <w:lang w:val="en-US"/>
        </w:rPr>
        <w:t xml:space="preserve">%; 95% confidence interval </w:t>
      </w:r>
      <w:r w:rsidR="00754FDD" w:rsidRPr="00754FDD">
        <w:rPr>
          <w:lang w:val="en-US"/>
        </w:rPr>
        <w:t>73.5</w:t>
      </w:r>
      <w:r w:rsidR="00935F3C" w:rsidRPr="00754FDD">
        <w:rPr>
          <w:lang w:val="en-US"/>
        </w:rPr>
        <w:t>%,</w:t>
      </w:r>
      <w:r w:rsidR="00754FDD" w:rsidRPr="00754FDD">
        <w:rPr>
          <w:lang w:val="en-US"/>
        </w:rPr>
        <w:t>81.4</w:t>
      </w:r>
      <w:r w:rsidR="00935F3C" w:rsidRPr="00754FDD">
        <w:rPr>
          <w:lang w:val="en-US"/>
        </w:rPr>
        <w:t>%</w:t>
      </w:r>
      <w:r w:rsidR="00935F3C">
        <w:rPr>
          <w:lang w:val="en-US"/>
        </w:rPr>
        <w:t>). All the responses are show</w:t>
      </w:r>
      <w:r w:rsidR="00474F50">
        <w:rPr>
          <w:lang w:val="en-US"/>
        </w:rPr>
        <w:t>n</w:t>
      </w:r>
      <w:r w:rsidR="00935F3C">
        <w:rPr>
          <w:lang w:val="en-US"/>
        </w:rPr>
        <w:t xml:space="preserve"> in </w:t>
      </w:r>
      <w:r w:rsidR="00FE38F5">
        <w:rPr>
          <w:b/>
          <w:lang w:val="en-US"/>
        </w:rPr>
        <w:t>FIGURE</w:t>
      </w:r>
      <w:r w:rsidR="00935F3C">
        <w:rPr>
          <w:b/>
          <w:lang w:val="en-US"/>
        </w:rPr>
        <w:t xml:space="preserve"> 2</w:t>
      </w:r>
      <w:r w:rsidR="00935F3C">
        <w:rPr>
          <w:lang w:val="en-US"/>
        </w:rPr>
        <w:t>.</w:t>
      </w:r>
    </w:p>
    <w:p w14:paraId="253484FC" w14:textId="77777777" w:rsidR="00935F3C" w:rsidRDefault="00935F3C" w:rsidP="00E35BDF">
      <w:pPr>
        <w:spacing w:line="480" w:lineRule="auto"/>
        <w:rPr>
          <w:lang w:val="en-US"/>
        </w:rPr>
      </w:pPr>
    </w:p>
    <w:p w14:paraId="6ADE7B6E" w14:textId="522D8E8D" w:rsidR="00935F3C" w:rsidRDefault="009F0974" w:rsidP="00E35BDF">
      <w:pPr>
        <w:spacing w:line="480" w:lineRule="auto"/>
        <w:rPr>
          <w:highlight w:val="yellow"/>
          <w:lang w:val="en-US"/>
        </w:rPr>
      </w:pPr>
      <w:r>
        <w:rPr>
          <w:lang w:val="en-US"/>
        </w:rPr>
        <w:t xml:space="preserve">How respondents judge spinal mobility during PAIVM tests </w:t>
      </w:r>
      <w:r w:rsidR="0000157F">
        <w:rPr>
          <w:lang w:val="en-US"/>
        </w:rPr>
        <w:t xml:space="preserve">is presented in </w:t>
      </w:r>
      <w:r w:rsidR="00FE38F5">
        <w:rPr>
          <w:b/>
          <w:lang w:val="en-US"/>
        </w:rPr>
        <w:t>FIGURE</w:t>
      </w:r>
      <w:r w:rsidR="0000157F">
        <w:rPr>
          <w:b/>
          <w:lang w:val="en-US"/>
        </w:rPr>
        <w:t xml:space="preserve"> 3</w:t>
      </w:r>
      <w:r w:rsidR="0000157F">
        <w:rPr>
          <w:lang w:val="en-US"/>
        </w:rPr>
        <w:t xml:space="preserve">. The majority base their judgment on familiar pain responses during the test procedure </w:t>
      </w:r>
      <w:r w:rsidR="0000157F" w:rsidRPr="00754FDD">
        <w:rPr>
          <w:lang w:val="en-US"/>
        </w:rPr>
        <w:t>(</w:t>
      </w:r>
      <w:r w:rsidR="00754FDD" w:rsidRPr="00754FDD">
        <w:rPr>
          <w:lang w:val="en-US"/>
        </w:rPr>
        <w:t>54.7</w:t>
      </w:r>
      <w:r w:rsidR="0000157F" w:rsidRPr="00754FDD">
        <w:rPr>
          <w:lang w:val="en-US"/>
        </w:rPr>
        <w:t xml:space="preserve">%; 95% confidence interval </w:t>
      </w:r>
      <w:r w:rsidR="00754FDD" w:rsidRPr="00754FDD">
        <w:rPr>
          <w:lang w:val="en-US"/>
        </w:rPr>
        <w:t>49.6</w:t>
      </w:r>
      <w:r w:rsidR="0000157F" w:rsidRPr="00754FDD">
        <w:rPr>
          <w:lang w:val="en-US"/>
        </w:rPr>
        <w:t>%,</w:t>
      </w:r>
      <w:r w:rsidR="00754FDD" w:rsidRPr="00754FDD">
        <w:rPr>
          <w:lang w:val="en-US"/>
        </w:rPr>
        <w:t>59.3</w:t>
      </w:r>
      <w:r w:rsidR="0000157F" w:rsidRPr="00754FDD">
        <w:rPr>
          <w:lang w:val="en-US"/>
        </w:rPr>
        <w:t>%).</w:t>
      </w:r>
    </w:p>
    <w:p w14:paraId="74321A87" w14:textId="77777777" w:rsidR="0000157F" w:rsidRDefault="0000157F" w:rsidP="00E35BDF">
      <w:pPr>
        <w:spacing w:line="480" w:lineRule="auto"/>
        <w:rPr>
          <w:lang w:val="en-US"/>
        </w:rPr>
      </w:pPr>
    </w:p>
    <w:p w14:paraId="2B896E49" w14:textId="77E0470E" w:rsidR="009C382E" w:rsidRDefault="0000157F" w:rsidP="00E35BDF">
      <w:pPr>
        <w:spacing w:line="480" w:lineRule="auto"/>
        <w:rPr>
          <w:lang w:val="en-US"/>
        </w:rPr>
      </w:pPr>
      <w:r>
        <w:rPr>
          <w:lang w:val="en-US"/>
        </w:rPr>
        <w:t>Although open text answers were available</w:t>
      </w:r>
      <w:r w:rsidR="009C382E">
        <w:rPr>
          <w:lang w:val="en-US"/>
        </w:rPr>
        <w:t xml:space="preserve"> to contribute with any other non-proposed PAIVM, APM, PPM property or any other PAIVM judge, any respondent used this tool to propose any new option (n=0)</w:t>
      </w:r>
    </w:p>
    <w:p w14:paraId="005F7F13" w14:textId="77777777" w:rsidR="00CF4F3E" w:rsidRDefault="00CF4F3E" w:rsidP="00E35BDF">
      <w:pPr>
        <w:spacing w:line="480" w:lineRule="auto"/>
        <w:rPr>
          <w:lang w:val="en-US"/>
        </w:rPr>
      </w:pPr>
    </w:p>
    <w:p w14:paraId="6A9AA02A" w14:textId="53824097" w:rsidR="00CF4F3E" w:rsidRDefault="00F61D1D" w:rsidP="00E35BDF">
      <w:pPr>
        <w:spacing w:line="480" w:lineRule="auto"/>
        <w:rPr>
          <w:b/>
          <w:lang w:val="en-US"/>
        </w:rPr>
      </w:pPr>
      <w:r>
        <w:rPr>
          <w:b/>
          <w:lang w:val="en-US"/>
        </w:rPr>
        <w:lastRenderedPageBreak/>
        <w:t>DISCUSSION</w:t>
      </w:r>
    </w:p>
    <w:p w14:paraId="34B9C038" w14:textId="3EF45786" w:rsidR="00CE7FE6" w:rsidRDefault="003A1B6C" w:rsidP="00E35BDF">
      <w:pPr>
        <w:spacing w:line="480" w:lineRule="auto"/>
        <w:rPr>
          <w:lang w:val="en-US"/>
        </w:rPr>
      </w:pPr>
      <w:r>
        <w:rPr>
          <w:lang w:val="en-US"/>
        </w:rPr>
        <w:t xml:space="preserve">Our data indicate that a minority </w:t>
      </w:r>
      <w:r w:rsidR="0059399E">
        <w:rPr>
          <w:lang w:val="en-US"/>
        </w:rPr>
        <w:t xml:space="preserve">(6%) </w:t>
      </w:r>
      <w:r>
        <w:rPr>
          <w:lang w:val="en-US"/>
        </w:rPr>
        <w:t xml:space="preserve">of Spanish PTs </w:t>
      </w:r>
      <w:r w:rsidR="002D6C3D">
        <w:rPr>
          <w:lang w:val="en-US"/>
        </w:rPr>
        <w:t xml:space="preserve">believe </w:t>
      </w:r>
      <w:r>
        <w:rPr>
          <w:lang w:val="en-US"/>
        </w:rPr>
        <w:t xml:space="preserve"> PAIVM </w:t>
      </w:r>
      <w:r w:rsidR="002D6C3D">
        <w:rPr>
          <w:lang w:val="en-US"/>
        </w:rPr>
        <w:t xml:space="preserve">can be used </w:t>
      </w:r>
      <w:r>
        <w:rPr>
          <w:lang w:val="en-US"/>
        </w:rPr>
        <w:t>to detect quantity of spinal segmental motion</w:t>
      </w:r>
      <w:r w:rsidR="0059399E">
        <w:rPr>
          <w:lang w:val="en-US"/>
        </w:rPr>
        <w:t xml:space="preserve">. There </w:t>
      </w:r>
      <w:r w:rsidR="002D6C3D">
        <w:rPr>
          <w:lang w:val="en-US"/>
        </w:rPr>
        <w:t xml:space="preserve">has been a </w:t>
      </w:r>
      <w:r w:rsidR="0059399E">
        <w:rPr>
          <w:lang w:val="en-US"/>
        </w:rPr>
        <w:t xml:space="preserve">decrease in </w:t>
      </w:r>
      <w:r w:rsidR="002D6C3D">
        <w:rPr>
          <w:lang w:val="en-US"/>
        </w:rPr>
        <w:t xml:space="preserve">the confidence in </w:t>
      </w:r>
      <w:r w:rsidR="0059399E">
        <w:rPr>
          <w:lang w:val="en-US"/>
        </w:rPr>
        <w:t xml:space="preserve">PAIVM accuracy </w:t>
      </w:r>
      <w:r w:rsidR="00474F50">
        <w:rPr>
          <w:lang w:val="en-US"/>
        </w:rPr>
        <w:t xml:space="preserve">over the past </w:t>
      </w:r>
      <w:r w:rsidR="0059399E">
        <w:rPr>
          <w:lang w:val="en-US"/>
        </w:rPr>
        <w:t>10 years when comparing results with Abbott et al.</w:t>
      </w:r>
      <w:r w:rsidR="00CE7FE6" w:rsidRPr="00CE7FE6">
        <w:rPr>
          <w:rFonts w:ascii="Arial" w:hAnsi="Arial" w:cs="Arial"/>
          <w:color w:val="00B0F0"/>
          <w:vertAlign w:val="superscript"/>
          <w:lang w:val="en-GB"/>
        </w:rPr>
        <w:t xml:space="preserve"> </w:t>
      </w:r>
      <w:r w:rsidR="00CE7FE6">
        <w:rPr>
          <w:rFonts w:ascii="Arial" w:hAnsi="Arial" w:cs="Arial"/>
          <w:color w:val="00B0F0"/>
          <w:vertAlign w:val="superscript"/>
          <w:lang w:val="en-GB"/>
        </w:rPr>
        <w:t>15</w:t>
      </w:r>
      <w:r w:rsidR="0059399E">
        <w:rPr>
          <w:lang w:val="en-US"/>
        </w:rPr>
        <w:t>. This skeptic</w:t>
      </w:r>
      <w:r w:rsidR="00474F50">
        <w:rPr>
          <w:lang w:val="en-US"/>
        </w:rPr>
        <w:t>al</w:t>
      </w:r>
      <w:r w:rsidR="0059399E">
        <w:rPr>
          <w:lang w:val="en-US"/>
        </w:rPr>
        <w:t xml:space="preserve"> reasoning is also applicable to their PAIVM reliability beliefs. However, no data about PTs beliefs related to PAIVM reliability was found.</w:t>
      </w:r>
      <w:r w:rsidR="00686566">
        <w:rPr>
          <w:lang w:val="en-US"/>
        </w:rPr>
        <w:t xml:space="preserve"> </w:t>
      </w:r>
    </w:p>
    <w:p w14:paraId="310A8479" w14:textId="77777777" w:rsidR="00CE7FE6" w:rsidRDefault="00CE7FE6" w:rsidP="00E35BDF">
      <w:pPr>
        <w:spacing w:line="480" w:lineRule="auto"/>
        <w:rPr>
          <w:lang w:val="en-US"/>
        </w:rPr>
      </w:pPr>
    </w:p>
    <w:p w14:paraId="094BF39F" w14:textId="0DA89168" w:rsidR="003A1B6C" w:rsidRDefault="00686566" w:rsidP="00E35BDF">
      <w:pPr>
        <w:spacing w:line="480" w:lineRule="auto"/>
        <w:rPr>
          <w:lang w:val="en-US"/>
        </w:rPr>
      </w:pPr>
      <w:r>
        <w:rPr>
          <w:lang w:val="en-US"/>
        </w:rPr>
        <w:t xml:space="preserve">Our findings are consistent with previous research indicating that segmental motion tests are recommended during </w:t>
      </w:r>
      <w:r w:rsidR="00474F50">
        <w:rPr>
          <w:lang w:val="en-US"/>
        </w:rPr>
        <w:t xml:space="preserve">the examination of </w:t>
      </w:r>
      <w:r w:rsidR="002D6C3D">
        <w:rPr>
          <w:lang w:val="en-US"/>
        </w:rPr>
        <w:t xml:space="preserve">patients with </w:t>
      </w:r>
      <w:r>
        <w:rPr>
          <w:lang w:val="en-US"/>
        </w:rPr>
        <w:t xml:space="preserve">neck pain but </w:t>
      </w:r>
      <w:r w:rsidR="00F349CD">
        <w:rPr>
          <w:lang w:val="en-US"/>
        </w:rPr>
        <w:t>the a</w:t>
      </w:r>
      <w:r>
        <w:rPr>
          <w:lang w:val="en-US"/>
        </w:rPr>
        <w:t>ccuracy to determine movement quantity is lower when determining accessory mobility</w:t>
      </w:r>
      <w:r w:rsidR="00CE7FE6">
        <w:rPr>
          <w:rFonts w:ascii="Arial" w:hAnsi="Arial" w:cs="Arial"/>
          <w:color w:val="00B0F0"/>
          <w:vertAlign w:val="superscript"/>
          <w:lang w:val="en-GB"/>
        </w:rPr>
        <w:t>1,2</w:t>
      </w:r>
      <w:r w:rsidR="00243282">
        <w:rPr>
          <w:lang w:val="en-US"/>
        </w:rPr>
        <w:t>;</w:t>
      </w:r>
      <w:r>
        <w:rPr>
          <w:lang w:val="en-US"/>
        </w:rPr>
        <w:t xml:space="preserve"> 2</w:t>
      </w:r>
      <w:r w:rsidRPr="00C17130">
        <w:rPr>
          <w:lang w:val="en-US"/>
        </w:rPr>
        <w:t>) the accuracy of these test are higher when the aim is reproducing pain (79% specificity and 82% sensiti</w:t>
      </w:r>
      <w:r w:rsidR="00DA1740" w:rsidRPr="00C17130">
        <w:rPr>
          <w:lang w:val="en-US"/>
        </w:rPr>
        <w:t>v</w:t>
      </w:r>
      <w:r w:rsidRPr="00C17130">
        <w:rPr>
          <w:lang w:val="en-US"/>
        </w:rPr>
        <w:t>i</w:t>
      </w:r>
      <w:r w:rsidR="00DA1740" w:rsidRPr="00C17130">
        <w:rPr>
          <w:lang w:val="en-US"/>
        </w:rPr>
        <w:t>t</w:t>
      </w:r>
      <w:r w:rsidRPr="00C17130">
        <w:rPr>
          <w:lang w:val="en-US"/>
        </w:rPr>
        <w:t>y</w:t>
      </w:r>
      <w:r w:rsidR="00CE7FE6">
        <w:rPr>
          <w:rFonts w:ascii="Arial" w:hAnsi="Arial" w:cs="Arial"/>
          <w:color w:val="00B0F0"/>
          <w:vertAlign w:val="superscript"/>
          <w:lang w:val="en-GB"/>
        </w:rPr>
        <w:t>18</w:t>
      </w:r>
      <w:r w:rsidR="005F2E72">
        <w:rPr>
          <w:lang w:val="en-US"/>
        </w:rPr>
        <w:t xml:space="preserve"> and 3)</w:t>
      </w:r>
      <w:r w:rsidR="00F349CD">
        <w:rPr>
          <w:lang w:val="en-US"/>
        </w:rPr>
        <w:t xml:space="preserve"> </w:t>
      </w:r>
      <w:r w:rsidR="005F2E72">
        <w:rPr>
          <w:lang w:val="en-US"/>
        </w:rPr>
        <w:t>c</w:t>
      </w:r>
      <w:r w:rsidR="00F349CD">
        <w:rPr>
          <w:lang w:val="en-US"/>
        </w:rPr>
        <w:t>ervical spine PAIVM reliability</w:t>
      </w:r>
      <w:r w:rsidR="00474F50">
        <w:rPr>
          <w:lang w:val="en-US"/>
        </w:rPr>
        <w:t xml:space="preserve"> has shown greater </w:t>
      </w:r>
      <w:r w:rsidR="00F349CD">
        <w:rPr>
          <w:lang w:val="en-US"/>
        </w:rPr>
        <w:t xml:space="preserve"> confidence when assessing pain responses or a joint </w:t>
      </w:r>
      <w:r w:rsidR="00F349CD" w:rsidRPr="00C17130">
        <w:rPr>
          <w:lang w:val="en-US"/>
        </w:rPr>
        <w:t xml:space="preserve">dysfunction in </w:t>
      </w:r>
      <w:r w:rsidR="002D6C3D">
        <w:rPr>
          <w:lang w:val="en-US"/>
        </w:rPr>
        <w:t xml:space="preserve">the </w:t>
      </w:r>
      <w:r w:rsidR="00F349CD" w:rsidRPr="00C17130">
        <w:rPr>
          <w:lang w:val="en-US"/>
        </w:rPr>
        <w:t>upper 3 cervical spine segments</w:t>
      </w:r>
      <w:r w:rsidR="00243282" w:rsidRPr="00C17130">
        <w:rPr>
          <w:lang w:val="en-US"/>
        </w:rPr>
        <w:t xml:space="preserve"> </w:t>
      </w:r>
      <w:r w:rsidR="00C17130" w:rsidRPr="00C17130">
        <w:rPr>
          <w:lang w:val="en-US"/>
        </w:rPr>
        <w:t>(up</w:t>
      </w:r>
      <w:r w:rsidR="00C17130">
        <w:rPr>
          <w:lang w:val="en-US"/>
        </w:rPr>
        <w:t xml:space="preserve"> to 85% specificity and 65% sensitivity)</w:t>
      </w:r>
      <w:r w:rsidR="00CE7FE6">
        <w:rPr>
          <w:rFonts w:ascii="Arial" w:hAnsi="Arial" w:cs="Arial"/>
          <w:color w:val="00B0F0"/>
          <w:vertAlign w:val="superscript"/>
          <w:lang w:val="en-GB"/>
        </w:rPr>
        <w:t>5</w:t>
      </w:r>
      <w:r w:rsidR="005F2E72">
        <w:rPr>
          <w:lang w:val="en-US"/>
        </w:rPr>
        <w:t>, but no</w:t>
      </w:r>
      <w:r w:rsidR="00474F50">
        <w:rPr>
          <w:lang w:val="en-US"/>
        </w:rPr>
        <w:t>t</w:t>
      </w:r>
      <w:r w:rsidR="005F2E72">
        <w:rPr>
          <w:lang w:val="en-US"/>
        </w:rPr>
        <w:t xml:space="preserve"> in lower segments</w:t>
      </w:r>
      <w:r w:rsidR="00243282">
        <w:rPr>
          <w:lang w:val="en-US"/>
        </w:rPr>
        <w:t xml:space="preserve">. </w:t>
      </w:r>
      <w:r w:rsidR="00CE7FE6">
        <w:rPr>
          <w:lang w:val="en-US"/>
        </w:rPr>
        <w:t xml:space="preserve"> </w:t>
      </w:r>
      <w:r w:rsidR="00F349CD" w:rsidRPr="00F349CD">
        <w:rPr>
          <w:lang w:val="en-US"/>
        </w:rPr>
        <w:t xml:space="preserve">We therefore conclude that acceptance of the face validity of manual segmental mobility assessment </w:t>
      </w:r>
      <w:r w:rsidR="002D6C3D">
        <w:rPr>
          <w:lang w:val="en-US"/>
        </w:rPr>
        <w:t xml:space="preserve">has </w:t>
      </w:r>
      <w:r w:rsidR="00F349CD" w:rsidRPr="00F349CD">
        <w:rPr>
          <w:lang w:val="en-US"/>
        </w:rPr>
        <w:t xml:space="preserve">decreased among </w:t>
      </w:r>
      <w:proofErr w:type="spellStart"/>
      <w:r w:rsidR="00F349CD" w:rsidRPr="00F349CD">
        <w:rPr>
          <w:lang w:val="en-US"/>
        </w:rPr>
        <w:t>PT</w:t>
      </w:r>
      <w:r w:rsidR="00F349CD">
        <w:rPr>
          <w:lang w:val="en-US"/>
        </w:rPr>
        <w:t>s.</w:t>
      </w:r>
      <w:proofErr w:type="spellEnd"/>
    </w:p>
    <w:p w14:paraId="41CDBE81" w14:textId="77777777" w:rsidR="0059399E" w:rsidRDefault="0059399E" w:rsidP="00E35BDF">
      <w:pPr>
        <w:spacing w:line="480" w:lineRule="auto"/>
        <w:rPr>
          <w:lang w:val="en-US"/>
        </w:rPr>
      </w:pPr>
    </w:p>
    <w:p w14:paraId="0D1226FE" w14:textId="797DDD93" w:rsidR="00F349CD" w:rsidRDefault="00F349CD" w:rsidP="00E35BDF">
      <w:pPr>
        <w:spacing w:line="480" w:lineRule="auto"/>
        <w:rPr>
          <w:lang w:val="en-US"/>
        </w:rPr>
      </w:pPr>
      <w:r>
        <w:rPr>
          <w:lang w:val="en-US"/>
        </w:rPr>
        <w:t xml:space="preserve">Our data indicate that, overall, pain responses to the procedure and quality of end-feel (e.g. capsule, disc, muscle, ligament, bony or cartilage) were the dominant items assessed during PAIVM tests. Here a </w:t>
      </w:r>
      <w:r w:rsidR="00474F50">
        <w:rPr>
          <w:lang w:val="en-US"/>
        </w:rPr>
        <w:t xml:space="preserve">clinical </w:t>
      </w:r>
      <w:r>
        <w:rPr>
          <w:lang w:val="en-US"/>
        </w:rPr>
        <w:t>reasoning change after 10 years is show</w:t>
      </w:r>
      <w:r w:rsidR="00474F50">
        <w:rPr>
          <w:lang w:val="en-US"/>
        </w:rPr>
        <w:t>n</w:t>
      </w:r>
      <w:r w:rsidR="0024583B">
        <w:rPr>
          <w:lang w:val="en-US"/>
        </w:rPr>
        <w:t xml:space="preserve">, where the most rated items were quantity of motion and quality of the resistance (force applied to produce a translation during the range). However, the most important property </w:t>
      </w:r>
      <w:r w:rsidR="002D6C3D">
        <w:rPr>
          <w:lang w:val="en-US"/>
        </w:rPr>
        <w:t xml:space="preserve">considered </w:t>
      </w:r>
      <w:r w:rsidR="0024583B">
        <w:rPr>
          <w:lang w:val="en-US"/>
        </w:rPr>
        <w:t xml:space="preserve">during the exam </w:t>
      </w:r>
      <w:r w:rsidR="00474F50">
        <w:rPr>
          <w:lang w:val="en-US"/>
        </w:rPr>
        <w:t xml:space="preserve">is </w:t>
      </w:r>
      <w:r w:rsidR="0024583B">
        <w:rPr>
          <w:lang w:val="en-US"/>
        </w:rPr>
        <w:t>still the pain response, with a 21% increase of response</w:t>
      </w:r>
      <w:r w:rsidR="005943B6">
        <w:rPr>
          <w:lang w:val="en-US"/>
        </w:rPr>
        <w:t>s</w:t>
      </w:r>
      <w:r w:rsidR="0024583B">
        <w:rPr>
          <w:lang w:val="en-US"/>
        </w:rPr>
        <w:t xml:space="preserve"> </w:t>
      </w:r>
      <w:r w:rsidR="005943B6">
        <w:rPr>
          <w:lang w:val="en-US"/>
        </w:rPr>
        <w:t xml:space="preserve">over the past </w:t>
      </w:r>
      <w:r w:rsidR="0024583B">
        <w:rPr>
          <w:lang w:val="en-US"/>
        </w:rPr>
        <w:t>10 year</w:t>
      </w:r>
      <w:r w:rsidR="00474F50">
        <w:rPr>
          <w:lang w:val="en-US"/>
        </w:rPr>
        <w:t>s</w:t>
      </w:r>
      <w:r w:rsidR="0024583B">
        <w:rPr>
          <w:lang w:val="en-US"/>
        </w:rPr>
        <w:t xml:space="preserve"> </w:t>
      </w:r>
      <w:r w:rsidR="00CE7FE6">
        <w:rPr>
          <w:rFonts w:ascii="Arial" w:hAnsi="Arial" w:cs="Arial"/>
          <w:color w:val="00B0F0"/>
          <w:vertAlign w:val="superscript"/>
          <w:lang w:val="en-GB"/>
        </w:rPr>
        <w:t>15</w:t>
      </w:r>
      <w:r w:rsidR="0024583B">
        <w:rPr>
          <w:lang w:val="en-US"/>
        </w:rPr>
        <w:t xml:space="preserve">. </w:t>
      </w:r>
      <w:r w:rsidR="004A1E43">
        <w:rPr>
          <w:lang w:val="en-US"/>
        </w:rPr>
        <w:t>Few new studies ha</w:t>
      </w:r>
      <w:r w:rsidR="002247FE">
        <w:rPr>
          <w:lang w:val="en-US"/>
        </w:rPr>
        <w:t>ve</w:t>
      </w:r>
      <w:r w:rsidR="004A1E43">
        <w:rPr>
          <w:lang w:val="en-US"/>
        </w:rPr>
        <w:t xml:space="preserve"> </w:t>
      </w:r>
      <w:r w:rsidR="005943B6">
        <w:rPr>
          <w:lang w:val="en-US"/>
        </w:rPr>
        <w:t xml:space="preserve">examined the assessment of </w:t>
      </w:r>
      <w:r w:rsidR="004A1E43">
        <w:rPr>
          <w:lang w:val="en-US"/>
        </w:rPr>
        <w:t xml:space="preserve">spinal accessory movement tests </w:t>
      </w:r>
      <w:r w:rsidR="005943B6">
        <w:rPr>
          <w:lang w:val="en-US"/>
        </w:rPr>
        <w:t xml:space="preserve">over the past </w:t>
      </w:r>
      <w:r w:rsidR="004A1E43">
        <w:rPr>
          <w:lang w:val="en-US"/>
        </w:rPr>
        <w:t>10 years</w:t>
      </w:r>
      <w:r w:rsidR="005943B6">
        <w:rPr>
          <w:lang w:val="en-US"/>
        </w:rPr>
        <w:t xml:space="preserve">. However, </w:t>
      </w:r>
      <w:r w:rsidR="004A1E43">
        <w:rPr>
          <w:lang w:val="en-US"/>
        </w:rPr>
        <w:t xml:space="preserve"> a systematic review </w:t>
      </w:r>
      <w:r w:rsidR="004A1E43">
        <w:rPr>
          <w:lang w:val="en-US"/>
        </w:rPr>
        <w:lastRenderedPageBreak/>
        <w:t>of the whole spine including only high quality methodological studies determined that PAIVM should not be used for assessing quantify mobility aspects, planning a treatment or to assess the patients progress as they are invalid and non-reproducible methods</w:t>
      </w:r>
      <w:r w:rsidR="00CE7FE6">
        <w:rPr>
          <w:rFonts w:ascii="Arial" w:hAnsi="Arial" w:cs="Arial"/>
          <w:color w:val="00B0F0"/>
          <w:vertAlign w:val="superscript"/>
          <w:lang w:val="en-GB"/>
        </w:rPr>
        <w:t>18</w:t>
      </w:r>
      <w:r w:rsidR="004A1E43">
        <w:rPr>
          <w:lang w:val="en-US"/>
        </w:rPr>
        <w:t xml:space="preserve"> </w:t>
      </w:r>
      <w:r w:rsidR="009A1F3D">
        <w:rPr>
          <w:lang w:val="en-US"/>
        </w:rPr>
        <w:t xml:space="preserve">except for determining </w:t>
      </w:r>
      <w:r w:rsidR="00474F50">
        <w:rPr>
          <w:lang w:val="en-US"/>
        </w:rPr>
        <w:t xml:space="preserve">the </w:t>
      </w:r>
      <w:r w:rsidR="009A1F3D">
        <w:rPr>
          <w:lang w:val="en-US"/>
        </w:rPr>
        <w:t xml:space="preserve">presence or absence of joint dysfunction in upper </w:t>
      </w:r>
      <w:r w:rsidR="002247FE">
        <w:rPr>
          <w:lang w:val="en-US"/>
        </w:rPr>
        <w:t>three</w:t>
      </w:r>
      <w:r w:rsidR="009A1F3D">
        <w:rPr>
          <w:lang w:val="en-US"/>
        </w:rPr>
        <w:t xml:space="preserve"> cervical spine segments and </w:t>
      </w:r>
      <w:r w:rsidR="005943B6">
        <w:rPr>
          <w:lang w:val="en-US"/>
        </w:rPr>
        <w:t xml:space="preserve">it is only </w:t>
      </w:r>
      <w:r w:rsidR="009A1F3D">
        <w:rPr>
          <w:lang w:val="en-US"/>
        </w:rPr>
        <w:t xml:space="preserve">recommended </w:t>
      </w:r>
      <w:r w:rsidR="00474F50">
        <w:rPr>
          <w:lang w:val="en-US"/>
        </w:rPr>
        <w:t xml:space="preserve">to </w:t>
      </w:r>
      <w:r w:rsidR="009A1F3D">
        <w:rPr>
          <w:lang w:val="en-US"/>
        </w:rPr>
        <w:t>focus on related-pain responses</w:t>
      </w:r>
      <w:r w:rsidR="00CE7FE6">
        <w:rPr>
          <w:rFonts w:ascii="Arial" w:hAnsi="Arial" w:cs="Arial"/>
          <w:color w:val="00B0F0"/>
          <w:vertAlign w:val="superscript"/>
          <w:lang w:val="en-GB"/>
        </w:rPr>
        <w:t>1,2</w:t>
      </w:r>
      <w:r w:rsidR="009A1F3D">
        <w:rPr>
          <w:lang w:val="en-US"/>
        </w:rPr>
        <w:t>.</w:t>
      </w:r>
      <w:r w:rsidR="00923732">
        <w:rPr>
          <w:lang w:val="en-US"/>
        </w:rPr>
        <w:t xml:space="preserve"> Our results also agree those considerations, showing a reasoning focus change from mobility-related aspects to pain responses compared with </w:t>
      </w:r>
      <w:r w:rsidR="00923732" w:rsidRPr="00CE7FE6">
        <w:rPr>
          <w:color w:val="000000" w:themeColor="text1"/>
          <w:lang w:val="en-US"/>
        </w:rPr>
        <w:t>Abbott et al.</w:t>
      </w:r>
      <w:r w:rsidR="00CE7FE6" w:rsidRPr="00CE7FE6">
        <w:rPr>
          <w:rFonts w:ascii="Arial" w:hAnsi="Arial" w:cs="Arial"/>
          <w:color w:val="00B0F0"/>
          <w:vertAlign w:val="superscript"/>
          <w:lang w:val="en-GB"/>
        </w:rPr>
        <w:t xml:space="preserve"> </w:t>
      </w:r>
      <w:r w:rsidR="00CE7FE6">
        <w:rPr>
          <w:rFonts w:ascii="Arial" w:hAnsi="Arial" w:cs="Arial"/>
          <w:color w:val="00B0F0"/>
          <w:vertAlign w:val="superscript"/>
          <w:lang w:val="en-GB"/>
        </w:rPr>
        <w:t>15</w:t>
      </w:r>
      <w:r w:rsidR="00923732" w:rsidRPr="00C17130">
        <w:rPr>
          <w:color w:val="00B0F0"/>
          <w:lang w:val="en-US"/>
        </w:rPr>
        <w:t xml:space="preserve"> </w:t>
      </w:r>
    </w:p>
    <w:p w14:paraId="0C6EA6BC" w14:textId="77777777" w:rsidR="009A1F3D" w:rsidRDefault="009A1F3D" w:rsidP="00E35BDF">
      <w:pPr>
        <w:spacing w:line="480" w:lineRule="auto"/>
        <w:rPr>
          <w:lang w:val="en-US"/>
        </w:rPr>
      </w:pPr>
    </w:p>
    <w:p w14:paraId="0BFF2037" w14:textId="203194C1" w:rsidR="00DE2242" w:rsidRDefault="00DE2242" w:rsidP="00E35BDF">
      <w:pPr>
        <w:spacing w:line="480" w:lineRule="auto"/>
        <w:rPr>
          <w:lang w:val="en-US"/>
        </w:rPr>
      </w:pPr>
      <w:r>
        <w:rPr>
          <w:lang w:val="en-US"/>
        </w:rPr>
        <w:t>During PPM tests (e.g. passive CROM), most of respondents assess the quantity of angle of spinal bending and quality of motion path. Ten years ago, those were the most important properties but in</w:t>
      </w:r>
      <w:r w:rsidR="00474F50">
        <w:rPr>
          <w:lang w:val="en-US"/>
        </w:rPr>
        <w:t xml:space="preserve"> reverse</w:t>
      </w:r>
      <w:r>
        <w:rPr>
          <w:lang w:val="en-US"/>
        </w:rPr>
        <w:t xml:space="preserve"> order. </w:t>
      </w:r>
      <w:r w:rsidR="00360E0F">
        <w:rPr>
          <w:lang w:val="en-US"/>
        </w:rPr>
        <w:t>Quantity of angle seems decreased in neck pain patients</w:t>
      </w:r>
      <w:r w:rsidR="00CE7FE6">
        <w:rPr>
          <w:rFonts w:ascii="Arial" w:hAnsi="Arial" w:cs="Arial"/>
          <w:color w:val="00B0F0"/>
          <w:vertAlign w:val="superscript"/>
          <w:lang w:val="en-GB"/>
        </w:rPr>
        <w:t>14</w:t>
      </w:r>
      <w:r w:rsidR="00360E0F">
        <w:rPr>
          <w:lang w:val="en-US"/>
        </w:rPr>
        <w:t xml:space="preserve"> compared with healthy subjects and is recommended as a physical examination measure</w:t>
      </w:r>
      <w:r w:rsidR="00D35FDF">
        <w:rPr>
          <w:lang w:val="en-US"/>
        </w:rPr>
        <w:t xml:space="preserve"> related to clinical prognosis</w:t>
      </w:r>
      <w:r w:rsidR="00360E0F">
        <w:rPr>
          <w:lang w:val="en-US"/>
        </w:rPr>
        <w:t xml:space="preserve">. However, </w:t>
      </w:r>
      <w:r w:rsidR="00D35FDF">
        <w:rPr>
          <w:lang w:val="en-US"/>
        </w:rPr>
        <w:t>there is a weak correlation between quantity of angle and disability</w:t>
      </w:r>
      <w:r w:rsidR="00CE7FE6">
        <w:rPr>
          <w:rFonts w:ascii="Arial" w:hAnsi="Arial" w:cs="Arial"/>
          <w:color w:val="00B0F0"/>
          <w:vertAlign w:val="superscript"/>
          <w:lang w:val="en-GB"/>
        </w:rPr>
        <w:t>19</w:t>
      </w:r>
      <w:r w:rsidR="00D35FDF">
        <w:rPr>
          <w:lang w:val="en-US"/>
        </w:rPr>
        <w:t xml:space="preserve">. The assessment of the spine motion path quality </w:t>
      </w:r>
      <w:r w:rsidR="00AF0759">
        <w:rPr>
          <w:lang w:val="en-US"/>
        </w:rPr>
        <w:t>is important for clinicians to identify possible movement risk factors in individuals with neck pain that may be targeted with treatment due to altered kinematics observed in individual</w:t>
      </w:r>
      <w:r w:rsidR="005943B6">
        <w:rPr>
          <w:lang w:val="en-US"/>
        </w:rPr>
        <w:t>s</w:t>
      </w:r>
      <w:r w:rsidR="00AF0759">
        <w:rPr>
          <w:lang w:val="en-US"/>
        </w:rPr>
        <w:t xml:space="preserve"> with neck pain</w:t>
      </w:r>
      <w:r w:rsidR="00CE7FE6">
        <w:rPr>
          <w:rFonts w:ascii="Arial" w:hAnsi="Arial" w:cs="Arial"/>
          <w:color w:val="00B0F0"/>
          <w:vertAlign w:val="superscript"/>
          <w:lang w:val="en-GB"/>
        </w:rPr>
        <w:t>20</w:t>
      </w:r>
      <w:r w:rsidR="00AF0759" w:rsidRPr="00C17130">
        <w:rPr>
          <w:lang w:val="en-US"/>
        </w:rPr>
        <w:t>.</w:t>
      </w:r>
      <w:r w:rsidR="00AF0759">
        <w:rPr>
          <w:lang w:val="en-US"/>
        </w:rPr>
        <w:t xml:space="preserve"> Surveyed data indicated that PTs are focusing </w:t>
      </w:r>
      <w:r w:rsidR="00474F50">
        <w:rPr>
          <w:lang w:val="en-US"/>
        </w:rPr>
        <w:t xml:space="preserve">on </w:t>
      </w:r>
      <w:r w:rsidR="00AF0759">
        <w:rPr>
          <w:lang w:val="en-US"/>
        </w:rPr>
        <w:t>clinically relevant parameters when performing PPM tests.</w:t>
      </w:r>
    </w:p>
    <w:p w14:paraId="55838E02" w14:textId="77777777" w:rsidR="00DE2242" w:rsidRDefault="00DE2242" w:rsidP="00E35BDF">
      <w:pPr>
        <w:spacing w:line="480" w:lineRule="auto"/>
        <w:rPr>
          <w:lang w:val="en-US"/>
        </w:rPr>
      </w:pPr>
    </w:p>
    <w:p w14:paraId="32EBCD20" w14:textId="0816991F" w:rsidR="0024583B" w:rsidRDefault="009A1F3D" w:rsidP="00E35BDF">
      <w:pPr>
        <w:spacing w:line="480" w:lineRule="auto"/>
        <w:rPr>
          <w:lang w:val="en-US"/>
        </w:rPr>
      </w:pPr>
      <w:r>
        <w:rPr>
          <w:lang w:val="en-US"/>
        </w:rPr>
        <w:t xml:space="preserve">The quality of the motion path perceived by the assessor during APM tests was the most </w:t>
      </w:r>
      <w:r w:rsidR="005943B6">
        <w:rPr>
          <w:lang w:val="en-US"/>
        </w:rPr>
        <w:t xml:space="preserve">commonly </w:t>
      </w:r>
      <w:r>
        <w:rPr>
          <w:lang w:val="en-US"/>
        </w:rPr>
        <w:t xml:space="preserve">rated by respondents followed by </w:t>
      </w:r>
      <w:r w:rsidRPr="00C17130">
        <w:rPr>
          <w:lang w:val="en-US"/>
        </w:rPr>
        <w:t xml:space="preserve">quantity of angle of spinal bending. Our results cannot be compared with </w:t>
      </w:r>
      <w:r w:rsidR="00981C96" w:rsidRPr="00C17130">
        <w:rPr>
          <w:lang w:val="en-US"/>
        </w:rPr>
        <w:t>Abbott's study</w:t>
      </w:r>
      <w:r w:rsidR="00CE7FE6">
        <w:rPr>
          <w:rFonts w:ascii="Arial" w:hAnsi="Arial" w:cs="Arial"/>
          <w:color w:val="00B0F0"/>
          <w:vertAlign w:val="superscript"/>
          <w:lang w:val="en-GB"/>
        </w:rPr>
        <w:t>15</w:t>
      </w:r>
      <w:r w:rsidR="00981C96" w:rsidRPr="00C17130">
        <w:rPr>
          <w:lang w:val="en-US"/>
        </w:rPr>
        <w:t xml:space="preserve"> </w:t>
      </w:r>
      <w:r w:rsidR="00981C96">
        <w:rPr>
          <w:lang w:val="en-US"/>
        </w:rPr>
        <w:t>because those tests were not included</w:t>
      </w:r>
      <w:r w:rsidR="00B8244A">
        <w:rPr>
          <w:lang w:val="en-US"/>
        </w:rPr>
        <w:t>. APM test</w:t>
      </w:r>
      <w:r w:rsidR="002247FE">
        <w:rPr>
          <w:lang w:val="en-US"/>
        </w:rPr>
        <w:t>s</w:t>
      </w:r>
      <w:r w:rsidR="00B8244A">
        <w:rPr>
          <w:lang w:val="en-US"/>
        </w:rPr>
        <w:t xml:space="preserve"> have a moderate evidence use for non-specific neck pain</w:t>
      </w:r>
      <w:r w:rsidR="00CE7FE6">
        <w:rPr>
          <w:rFonts w:ascii="Arial" w:hAnsi="Arial" w:cs="Arial"/>
          <w:color w:val="00B0F0"/>
          <w:vertAlign w:val="superscript"/>
          <w:lang w:val="en-GB"/>
        </w:rPr>
        <w:t>1,2</w:t>
      </w:r>
      <w:r w:rsidR="00B8244A">
        <w:rPr>
          <w:lang w:val="en-US"/>
        </w:rPr>
        <w:t xml:space="preserve"> </w:t>
      </w:r>
      <w:r w:rsidR="00307EFB">
        <w:rPr>
          <w:lang w:val="en-US"/>
        </w:rPr>
        <w:t xml:space="preserve">to make treatment decisions. Cranio-cervical flexion test, neck muscle endurance test and active CROM seems reliable and </w:t>
      </w:r>
      <w:r w:rsidR="005943B6">
        <w:rPr>
          <w:lang w:val="en-US"/>
        </w:rPr>
        <w:t xml:space="preserve">has </w:t>
      </w:r>
      <w:r w:rsidR="00307EFB">
        <w:rPr>
          <w:lang w:val="en-US"/>
        </w:rPr>
        <w:t>show</w:t>
      </w:r>
      <w:r w:rsidR="005943B6">
        <w:rPr>
          <w:lang w:val="en-US"/>
        </w:rPr>
        <w:t>n</w:t>
      </w:r>
      <w:r w:rsidR="00307EFB">
        <w:rPr>
          <w:lang w:val="en-US"/>
        </w:rPr>
        <w:t xml:space="preserve"> satisfactory construct validity. However, JPE did </w:t>
      </w:r>
      <w:r w:rsidR="00307EFB">
        <w:rPr>
          <w:lang w:val="en-US"/>
        </w:rPr>
        <w:lastRenderedPageBreak/>
        <w:t xml:space="preserve">not </w:t>
      </w:r>
      <w:r w:rsidR="001F66E4">
        <w:rPr>
          <w:lang w:val="en-US"/>
        </w:rPr>
        <w:t>exhibit</w:t>
      </w:r>
      <w:r w:rsidR="00307EFB">
        <w:rPr>
          <w:lang w:val="en-US"/>
        </w:rPr>
        <w:t xml:space="preserve"> correlation with any self-reported outcome measures</w:t>
      </w:r>
      <w:r w:rsidR="00CE7FE6">
        <w:rPr>
          <w:rFonts w:ascii="Arial" w:hAnsi="Arial" w:cs="Arial"/>
          <w:color w:val="00B0F0"/>
          <w:vertAlign w:val="superscript"/>
          <w:lang w:val="en-GB"/>
        </w:rPr>
        <w:t>8</w:t>
      </w:r>
      <w:r w:rsidR="00307EFB">
        <w:rPr>
          <w:lang w:val="en-US"/>
        </w:rPr>
        <w:t xml:space="preserve"> </w:t>
      </w:r>
      <w:r w:rsidR="00BA4387">
        <w:rPr>
          <w:rFonts w:ascii="Times" w:hAnsi="Times"/>
          <w:lang w:val="en-GB"/>
        </w:rPr>
        <w:t>or enough accuracy studies support</w:t>
      </w:r>
      <w:r w:rsidR="00CE7FE6">
        <w:rPr>
          <w:rFonts w:ascii="Arial" w:hAnsi="Arial" w:cs="Arial"/>
          <w:color w:val="00B0F0"/>
          <w:vertAlign w:val="superscript"/>
          <w:lang w:val="en-GB"/>
        </w:rPr>
        <w:t>2</w:t>
      </w:r>
      <w:r w:rsidR="00BA4387">
        <w:rPr>
          <w:rFonts w:ascii="Times" w:hAnsi="Times"/>
          <w:lang w:val="en-GB"/>
        </w:rPr>
        <w:t xml:space="preserve">  and shouldn't be used to make a treatment decision</w:t>
      </w:r>
      <w:r w:rsidR="001F66E4">
        <w:rPr>
          <w:rFonts w:ascii="Times" w:hAnsi="Times"/>
          <w:lang w:val="en-GB"/>
        </w:rPr>
        <w:t>s</w:t>
      </w:r>
      <w:r w:rsidR="00307EFB" w:rsidRPr="00913FB2">
        <w:rPr>
          <w:rFonts w:ascii="Times" w:hAnsi="Times"/>
          <w:lang w:val="en-GB"/>
        </w:rPr>
        <w:t>.</w:t>
      </w:r>
    </w:p>
    <w:p w14:paraId="1B291BC5" w14:textId="77777777" w:rsidR="0059399E" w:rsidRPr="00F61D1D" w:rsidRDefault="0059399E" w:rsidP="00E35BDF">
      <w:pPr>
        <w:spacing w:line="480" w:lineRule="auto"/>
        <w:rPr>
          <w:lang w:val="en-US"/>
        </w:rPr>
      </w:pPr>
    </w:p>
    <w:p w14:paraId="131B1190" w14:textId="2FB5BC25" w:rsidR="0081793E" w:rsidRDefault="00923732" w:rsidP="00E35BDF">
      <w:pPr>
        <w:spacing w:line="480" w:lineRule="auto"/>
        <w:rPr>
          <w:lang w:val="en-US"/>
        </w:rPr>
      </w:pPr>
      <w:r>
        <w:rPr>
          <w:lang w:val="en-US"/>
        </w:rPr>
        <w:t>There is little evidence assessing each test groups (PAIVM,PPM and APM) for each property exposed here and most of the studies are assessing intra-examiner, inter-examiner and test-retest reliability. High reliable tests may not preclude diagnostic or prognosis utility</w:t>
      </w:r>
      <w:r w:rsidR="00CE7FE6">
        <w:rPr>
          <w:rFonts w:ascii="Arial" w:hAnsi="Arial" w:cs="Arial"/>
          <w:color w:val="00B0F0"/>
          <w:vertAlign w:val="superscript"/>
          <w:lang w:val="en-GB"/>
        </w:rPr>
        <w:t>21</w:t>
      </w:r>
      <w:r>
        <w:rPr>
          <w:lang w:val="en-US"/>
        </w:rPr>
        <w:t xml:space="preserve"> </w:t>
      </w:r>
      <w:r w:rsidR="001E2483" w:rsidRPr="00913FB2">
        <w:rPr>
          <w:lang w:val="en-US"/>
        </w:rPr>
        <w:t>and</w:t>
      </w:r>
      <w:r w:rsidR="001E2483">
        <w:rPr>
          <w:lang w:val="en-US"/>
        </w:rPr>
        <w:t xml:space="preserve"> </w:t>
      </w:r>
      <w:r>
        <w:rPr>
          <w:lang w:val="en-US"/>
        </w:rPr>
        <w:t>further research is required to adequately support</w:t>
      </w:r>
      <w:r w:rsidR="001F66E4">
        <w:rPr>
          <w:lang w:val="en-US"/>
        </w:rPr>
        <w:t xml:space="preserve"> this</w:t>
      </w:r>
      <w:r w:rsidR="001E2483">
        <w:rPr>
          <w:lang w:val="en-US"/>
        </w:rPr>
        <w:t>.</w:t>
      </w:r>
    </w:p>
    <w:p w14:paraId="107D6F3F" w14:textId="77777777" w:rsidR="001E2483" w:rsidRDefault="001E2483" w:rsidP="00E35BDF">
      <w:pPr>
        <w:spacing w:line="480" w:lineRule="auto"/>
        <w:rPr>
          <w:lang w:val="en-US"/>
        </w:rPr>
      </w:pPr>
    </w:p>
    <w:p w14:paraId="372184A0" w14:textId="77777777" w:rsidR="00923732" w:rsidRDefault="001E2483" w:rsidP="00E35BDF">
      <w:pPr>
        <w:spacing w:line="480" w:lineRule="auto"/>
        <w:rPr>
          <w:lang w:val="en-US"/>
        </w:rPr>
      </w:pPr>
      <w:r>
        <w:rPr>
          <w:lang w:val="en-US"/>
        </w:rPr>
        <w:t>Therefore, utility is more important than reliability and although those studies are harder to design, further validity research is needed to clarify which properties should be considered while performing each test.</w:t>
      </w:r>
    </w:p>
    <w:p w14:paraId="1BE9C592" w14:textId="77777777" w:rsidR="00B8244A" w:rsidRDefault="00B8244A" w:rsidP="00E35BDF">
      <w:pPr>
        <w:spacing w:line="480" w:lineRule="auto"/>
        <w:rPr>
          <w:rFonts w:ascii="Times" w:hAnsi="Times"/>
          <w:highlight w:val="yellow"/>
          <w:lang w:val="en-GB"/>
        </w:rPr>
      </w:pPr>
    </w:p>
    <w:p w14:paraId="724D248A" w14:textId="77777777" w:rsidR="001E2483" w:rsidRDefault="001E2483" w:rsidP="00E35BDF">
      <w:pPr>
        <w:spacing w:line="480" w:lineRule="auto"/>
        <w:rPr>
          <w:lang w:val="en-US"/>
        </w:rPr>
      </w:pPr>
      <w:r>
        <w:rPr>
          <w:lang w:val="en-US"/>
        </w:rPr>
        <w:t>Limitations</w:t>
      </w:r>
    </w:p>
    <w:p w14:paraId="147FAC4F" w14:textId="27D52125" w:rsidR="001E2483" w:rsidRDefault="001E2483" w:rsidP="00E35BDF">
      <w:pPr>
        <w:spacing w:line="480" w:lineRule="auto"/>
        <w:rPr>
          <w:lang w:val="en-US"/>
        </w:rPr>
      </w:pPr>
      <w:r>
        <w:rPr>
          <w:lang w:val="en-US"/>
        </w:rPr>
        <w:t>This stu</w:t>
      </w:r>
      <w:r w:rsidR="001F66E4">
        <w:rPr>
          <w:lang w:val="en-US"/>
        </w:rPr>
        <w:t>dy has</w:t>
      </w:r>
      <w:r w:rsidR="00486F21">
        <w:rPr>
          <w:lang w:val="en-US"/>
        </w:rPr>
        <w:t xml:space="preserve"> </w:t>
      </w:r>
      <w:r>
        <w:rPr>
          <w:lang w:val="en-US"/>
        </w:rPr>
        <w:t xml:space="preserve">several limitations that should </w:t>
      </w:r>
      <w:r w:rsidR="00D5567B">
        <w:rPr>
          <w:lang w:val="en-US"/>
        </w:rPr>
        <w:t>be</w:t>
      </w:r>
      <w:r>
        <w:rPr>
          <w:lang w:val="en-US"/>
        </w:rPr>
        <w:t xml:space="preserve"> take</w:t>
      </w:r>
      <w:r w:rsidR="00D5567B">
        <w:rPr>
          <w:lang w:val="en-US"/>
        </w:rPr>
        <w:t>n</w:t>
      </w:r>
      <w:r>
        <w:rPr>
          <w:lang w:val="en-US"/>
        </w:rPr>
        <w:t xml:space="preserve"> into account. </w:t>
      </w:r>
      <w:r w:rsidR="00D5567B">
        <w:rPr>
          <w:lang w:val="en-US"/>
        </w:rPr>
        <w:t>The d</w:t>
      </w:r>
      <w:r>
        <w:rPr>
          <w:lang w:val="en-US"/>
        </w:rPr>
        <w:t xml:space="preserve">ata represents a large sample of clinically active PTs but </w:t>
      </w:r>
      <w:r w:rsidR="00D5567B">
        <w:rPr>
          <w:lang w:val="en-US"/>
        </w:rPr>
        <w:t xml:space="preserve">may not be </w:t>
      </w:r>
      <w:r>
        <w:rPr>
          <w:lang w:val="en-US"/>
        </w:rPr>
        <w:t>international</w:t>
      </w:r>
      <w:r w:rsidR="009B07B2">
        <w:rPr>
          <w:lang w:val="en-US"/>
        </w:rPr>
        <w:t>l</w:t>
      </w:r>
      <w:r w:rsidR="00D5567B">
        <w:rPr>
          <w:lang w:val="en-US"/>
        </w:rPr>
        <w:t>y</w:t>
      </w:r>
      <w:r>
        <w:rPr>
          <w:lang w:val="en-US"/>
        </w:rPr>
        <w:t xml:space="preserve"> </w:t>
      </w:r>
      <w:r w:rsidR="00D5567B">
        <w:rPr>
          <w:lang w:val="en-US"/>
        </w:rPr>
        <w:t>generalizable</w:t>
      </w:r>
      <w:r>
        <w:rPr>
          <w:lang w:val="en-US"/>
        </w:rPr>
        <w:t>.</w:t>
      </w:r>
      <w:r w:rsidR="00C713E7">
        <w:rPr>
          <w:lang w:val="en-US"/>
        </w:rPr>
        <w:t xml:space="preserve">  The use of prepared responses may have led to bias, however, this is mitigated by the fact that respondents did not provide any free-text responses. Also, each APM test should be studied separately to be able to rank properties </w:t>
      </w:r>
      <w:r w:rsidR="001F66E4">
        <w:rPr>
          <w:lang w:val="en-US"/>
        </w:rPr>
        <w:t>of</w:t>
      </w:r>
      <w:r w:rsidR="00C713E7">
        <w:rPr>
          <w:lang w:val="en-US"/>
        </w:rPr>
        <w:t xml:space="preserve"> different tests.</w:t>
      </w:r>
    </w:p>
    <w:p w14:paraId="01021504" w14:textId="77777777" w:rsidR="00BA4387" w:rsidRDefault="00BA4387" w:rsidP="00E35BDF">
      <w:pPr>
        <w:spacing w:line="480" w:lineRule="auto"/>
        <w:rPr>
          <w:lang w:val="en-US"/>
        </w:rPr>
      </w:pPr>
    </w:p>
    <w:p w14:paraId="47ECE46A" w14:textId="7B4DB58A" w:rsidR="00C713E7" w:rsidRDefault="00C713E7" w:rsidP="00E35BDF">
      <w:pPr>
        <w:spacing w:line="480" w:lineRule="auto"/>
        <w:rPr>
          <w:b/>
          <w:lang w:val="en-US"/>
        </w:rPr>
      </w:pPr>
      <w:r>
        <w:rPr>
          <w:b/>
          <w:lang w:val="en-US"/>
        </w:rPr>
        <w:t>CONCLUSIONS</w:t>
      </w:r>
    </w:p>
    <w:p w14:paraId="6603858E" w14:textId="77777777" w:rsidR="00C713E7" w:rsidRDefault="00C713E7" w:rsidP="00E35BDF">
      <w:pPr>
        <w:spacing w:line="480" w:lineRule="auto"/>
        <w:rPr>
          <w:b/>
          <w:lang w:val="en-US"/>
        </w:rPr>
      </w:pPr>
    </w:p>
    <w:p w14:paraId="7EABB41B" w14:textId="50376DD0" w:rsidR="007637E2" w:rsidRDefault="00C713E7" w:rsidP="00E35BDF">
      <w:pPr>
        <w:spacing w:line="480" w:lineRule="auto"/>
        <w:rPr>
          <w:lang w:val="en-US"/>
        </w:rPr>
      </w:pPr>
      <w:r>
        <w:rPr>
          <w:lang w:val="en-US"/>
        </w:rPr>
        <w:t xml:space="preserve">Physical therapists </w:t>
      </w:r>
      <w:r w:rsidR="007936A7">
        <w:rPr>
          <w:lang w:val="en-US"/>
        </w:rPr>
        <w:t xml:space="preserve">face validity to </w:t>
      </w:r>
      <w:r w:rsidR="00D5567B">
        <w:rPr>
          <w:lang w:val="en-US"/>
        </w:rPr>
        <w:t xml:space="preserve">use </w:t>
      </w:r>
      <w:r w:rsidR="007936A7">
        <w:rPr>
          <w:lang w:val="en-US"/>
        </w:rPr>
        <w:t xml:space="preserve">passive accessory intervertebral movement test for assessing spinal segmental motion aspects has been decreasing </w:t>
      </w:r>
      <w:r w:rsidR="00D5567B">
        <w:rPr>
          <w:lang w:val="en-US"/>
        </w:rPr>
        <w:t xml:space="preserve">with </w:t>
      </w:r>
      <w:r w:rsidR="007936A7">
        <w:rPr>
          <w:lang w:val="en-US"/>
        </w:rPr>
        <w:t xml:space="preserve">more importance </w:t>
      </w:r>
      <w:r w:rsidR="00D5567B">
        <w:rPr>
          <w:lang w:val="en-US"/>
        </w:rPr>
        <w:t xml:space="preserve">being </w:t>
      </w:r>
      <w:r w:rsidR="001F66E4">
        <w:rPr>
          <w:lang w:val="en-US"/>
        </w:rPr>
        <w:t xml:space="preserve">placed on </w:t>
      </w:r>
      <w:r w:rsidR="007936A7">
        <w:rPr>
          <w:lang w:val="en-US"/>
        </w:rPr>
        <w:t xml:space="preserve">pain responses. The current skepticism regarding the motion properties assessed with these tests is associated with a perception of low </w:t>
      </w:r>
      <w:r w:rsidR="007936A7">
        <w:rPr>
          <w:lang w:val="en-US"/>
        </w:rPr>
        <w:lastRenderedPageBreak/>
        <w:t>accuracy and reliability. Further research is necessary to assess utility aspects such as validity, sensitivity and accuracy of these test</w:t>
      </w:r>
      <w:r w:rsidR="002247FE">
        <w:rPr>
          <w:lang w:val="en-US"/>
        </w:rPr>
        <w:t>s</w:t>
      </w:r>
      <w:r w:rsidR="007936A7">
        <w:rPr>
          <w:lang w:val="en-US"/>
        </w:rPr>
        <w:t xml:space="preserve"> to each property. We recommend using </w:t>
      </w:r>
      <w:r w:rsidR="001F66E4">
        <w:rPr>
          <w:lang w:val="en-US"/>
        </w:rPr>
        <w:t>these tests</w:t>
      </w:r>
      <w:r w:rsidR="007936A7">
        <w:rPr>
          <w:lang w:val="en-US"/>
        </w:rPr>
        <w:t xml:space="preserve"> to assess those properties which are methodologically consistent and scientifically valid.</w:t>
      </w:r>
    </w:p>
    <w:p w14:paraId="2D1A4522" w14:textId="77777777" w:rsidR="002247FE" w:rsidRDefault="002247FE" w:rsidP="00E35BDF">
      <w:pPr>
        <w:spacing w:line="480" w:lineRule="auto"/>
        <w:rPr>
          <w:lang w:val="en-US"/>
        </w:rPr>
      </w:pPr>
    </w:p>
    <w:p w14:paraId="4798DF54" w14:textId="77777777" w:rsidR="007637E2" w:rsidRDefault="007637E2" w:rsidP="00E35BDF">
      <w:pPr>
        <w:spacing w:line="480" w:lineRule="auto"/>
        <w:rPr>
          <w:lang w:val="en-US"/>
        </w:rPr>
      </w:pPr>
    </w:p>
    <w:p w14:paraId="4F87C169" w14:textId="318F8649" w:rsidR="00A51112" w:rsidRDefault="00A51C2F" w:rsidP="00E35BDF">
      <w:pPr>
        <w:spacing w:line="480" w:lineRule="auto"/>
        <w:jc w:val="both"/>
        <w:rPr>
          <w:b/>
          <w:lang w:val="en-GB"/>
        </w:rPr>
      </w:pPr>
      <w:r>
        <w:rPr>
          <w:b/>
          <w:lang w:val="en-GB"/>
        </w:rPr>
        <w:t>WHAT IS THE 'TAKE-HOME' MESSAGE FOR THE CLINICIAN?</w:t>
      </w:r>
    </w:p>
    <w:p w14:paraId="31CF7F24" w14:textId="77777777" w:rsidR="007637E2" w:rsidRDefault="007637E2" w:rsidP="00A51112">
      <w:pPr>
        <w:spacing w:line="480" w:lineRule="auto"/>
        <w:jc w:val="both"/>
        <w:rPr>
          <w:b/>
          <w:lang w:val="en-GB"/>
        </w:rPr>
      </w:pPr>
    </w:p>
    <w:p w14:paraId="44992652" w14:textId="6A7A68B5" w:rsidR="00E35BDF" w:rsidRDefault="007637E2" w:rsidP="00A51112">
      <w:pPr>
        <w:spacing w:line="480" w:lineRule="auto"/>
        <w:jc w:val="both"/>
        <w:rPr>
          <w:b/>
          <w:lang w:val="en-GB"/>
        </w:rPr>
      </w:pPr>
      <w:bookmarkStart w:id="0" w:name="_GoBack"/>
      <w:r>
        <w:rPr>
          <w:lang w:val="en-GB"/>
        </w:rPr>
        <w:t>A high</w:t>
      </w:r>
      <w:r w:rsidR="00D5567B">
        <w:rPr>
          <w:lang w:val="en-GB"/>
        </w:rPr>
        <w:t>ly</w:t>
      </w:r>
      <w:r>
        <w:rPr>
          <w:lang w:val="en-GB"/>
        </w:rPr>
        <w:t xml:space="preserve"> reliab</w:t>
      </w:r>
      <w:r w:rsidR="009B07B2">
        <w:rPr>
          <w:lang w:val="en-GB"/>
        </w:rPr>
        <w:t>l</w:t>
      </w:r>
      <w:r w:rsidR="00D5567B">
        <w:rPr>
          <w:lang w:val="en-GB"/>
        </w:rPr>
        <w:t>e</w:t>
      </w:r>
      <w:r>
        <w:rPr>
          <w:lang w:val="en-GB"/>
        </w:rPr>
        <w:t xml:space="preserve"> test is not enough </w:t>
      </w:r>
      <w:r>
        <w:rPr>
          <w:lang w:val="en-US"/>
        </w:rPr>
        <w:t>to make treatment decisions. Physical therapist</w:t>
      </w:r>
      <w:r w:rsidR="00D5567B">
        <w:rPr>
          <w:lang w:val="en-US"/>
        </w:rPr>
        <w:t>s</w:t>
      </w:r>
      <w:r>
        <w:rPr>
          <w:lang w:val="en-US"/>
        </w:rPr>
        <w:t xml:space="preserve"> are considering utility aspects such as validity, sensitivity, accuracy and specificity</w:t>
      </w:r>
      <w:r w:rsidR="00A51C2F">
        <w:rPr>
          <w:lang w:val="en-US"/>
        </w:rPr>
        <w:t>.</w:t>
      </w:r>
    </w:p>
    <w:bookmarkEnd w:id="0"/>
    <w:p w14:paraId="5A7A616B" w14:textId="77777777" w:rsidR="007637E2" w:rsidRDefault="007637E2" w:rsidP="00A51112">
      <w:pPr>
        <w:spacing w:line="480" w:lineRule="auto"/>
        <w:jc w:val="both"/>
        <w:rPr>
          <w:b/>
          <w:lang w:val="en-GB"/>
        </w:rPr>
      </w:pPr>
    </w:p>
    <w:p w14:paraId="0F6C3DA7" w14:textId="77777777" w:rsidR="00A51112" w:rsidRPr="00C978A9" w:rsidRDefault="00A51112" w:rsidP="00F86988">
      <w:pPr>
        <w:spacing w:line="480" w:lineRule="auto"/>
        <w:rPr>
          <w:rFonts w:ascii="Times" w:hAnsi="Times"/>
          <w:lang w:val="en-GB"/>
        </w:rPr>
      </w:pPr>
    </w:p>
    <w:p w14:paraId="13E5EC6D" w14:textId="77777777" w:rsidR="00C978A9" w:rsidRDefault="00C978A9" w:rsidP="00C978A9">
      <w:pPr>
        <w:pStyle w:val="NormalWeb"/>
        <w:spacing w:line="480" w:lineRule="auto"/>
        <w:rPr>
          <w:rFonts w:ascii="Times" w:hAnsi="Times"/>
          <w:b/>
          <w:lang w:val="en-US"/>
        </w:rPr>
      </w:pPr>
    </w:p>
    <w:p w14:paraId="00AC5921" w14:textId="4C953A2F" w:rsidR="00913FB2" w:rsidRPr="00C978A9" w:rsidRDefault="007936A7" w:rsidP="00C978A9">
      <w:pPr>
        <w:pStyle w:val="NormalWeb"/>
        <w:spacing w:line="480" w:lineRule="auto"/>
        <w:rPr>
          <w:rFonts w:ascii="Times" w:hAnsi="Times"/>
          <w:sz w:val="52"/>
          <w:lang w:val="en-US"/>
        </w:rPr>
      </w:pPr>
      <w:r w:rsidRPr="00C978A9">
        <w:rPr>
          <w:rFonts w:ascii="Times" w:hAnsi="Times"/>
          <w:b/>
          <w:lang w:val="en-US"/>
        </w:rPr>
        <w:t>REFERENCES</w:t>
      </w:r>
    </w:p>
    <w:p w14:paraId="03D87A54" w14:textId="77777777" w:rsidR="00293FF6" w:rsidRDefault="00293FF6" w:rsidP="00293FF6">
      <w:pPr>
        <w:pStyle w:val="Prrafodelista"/>
        <w:numPr>
          <w:ilvl w:val="0"/>
          <w:numId w:val="5"/>
        </w:numPr>
        <w:spacing w:line="480" w:lineRule="auto"/>
        <w:rPr>
          <w:rFonts w:ascii="Times" w:hAnsi="Times" w:cs="Segoe UI"/>
          <w:color w:val="212121"/>
          <w:shd w:val="clear" w:color="auto" w:fill="FFFFFF"/>
          <w:lang w:val="en-US"/>
        </w:rPr>
      </w:pPr>
      <w:proofErr w:type="spellStart"/>
      <w:r w:rsidRPr="00C978A9">
        <w:rPr>
          <w:rFonts w:ascii="Times" w:hAnsi="Times" w:cs="Segoe UI"/>
          <w:color w:val="212121"/>
          <w:shd w:val="clear" w:color="auto" w:fill="FFFFFF"/>
          <w:lang w:val="en-US"/>
        </w:rPr>
        <w:t>Blanpied</w:t>
      </w:r>
      <w:proofErr w:type="spellEnd"/>
      <w:r w:rsidRPr="00C978A9">
        <w:rPr>
          <w:rFonts w:ascii="Times" w:hAnsi="Times" w:cs="Segoe UI"/>
          <w:color w:val="212121"/>
          <w:shd w:val="clear" w:color="auto" w:fill="FFFFFF"/>
          <w:lang w:val="en-US"/>
        </w:rPr>
        <w:t xml:space="preserve"> PR,</w:t>
      </w:r>
      <w:r w:rsidRPr="00293FF6">
        <w:rPr>
          <w:rFonts w:ascii="Times" w:hAnsi="Times" w:cs="Segoe UI"/>
          <w:color w:val="212121"/>
          <w:shd w:val="clear" w:color="auto" w:fill="FFFFFF"/>
          <w:lang w:val="en-US"/>
        </w:rPr>
        <w:t xml:space="preserve"> Gross AR, Elliott JM, et al. Neck Pain: Revision 2017. </w:t>
      </w:r>
      <w:r w:rsidRPr="00293FF6">
        <w:rPr>
          <w:rFonts w:ascii="Times" w:hAnsi="Times" w:cs="Segoe UI"/>
          <w:i/>
          <w:iCs/>
          <w:color w:val="212121"/>
          <w:lang w:val="en-US"/>
        </w:rPr>
        <w:t xml:space="preserve">J </w:t>
      </w:r>
      <w:proofErr w:type="spellStart"/>
      <w:r w:rsidRPr="00293FF6">
        <w:rPr>
          <w:rFonts w:ascii="Times" w:hAnsi="Times" w:cs="Segoe UI"/>
          <w:i/>
          <w:iCs/>
          <w:color w:val="212121"/>
          <w:lang w:val="en-US"/>
        </w:rPr>
        <w:t>Orthop</w:t>
      </w:r>
      <w:proofErr w:type="spellEnd"/>
      <w:r w:rsidRPr="00293FF6">
        <w:rPr>
          <w:rFonts w:ascii="Times" w:hAnsi="Times" w:cs="Segoe UI"/>
          <w:i/>
          <w:iCs/>
          <w:color w:val="212121"/>
          <w:lang w:val="en-US"/>
        </w:rPr>
        <w:t xml:space="preserve"> Sports Phys </w:t>
      </w:r>
      <w:proofErr w:type="spellStart"/>
      <w:r w:rsidRPr="00293FF6">
        <w:rPr>
          <w:rFonts w:ascii="Times" w:hAnsi="Times" w:cs="Segoe UI"/>
          <w:i/>
          <w:iCs/>
          <w:color w:val="212121"/>
          <w:lang w:val="en-US"/>
        </w:rPr>
        <w:t>Ther</w:t>
      </w:r>
      <w:proofErr w:type="spellEnd"/>
      <w:r w:rsidRPr="00293FF6">
        <w:rPr>
          <w:rFonts w:ascii="Times" w:hAnsi="Times" w:cs="Segoe UI"/>
          <w:color w:val="212121"/>
          <w:shd w:val="clear" w:color="auto" w:fill="FFFFFF"/>
          <w:lang w:val="en-US"/>
        </w:rPr>
        <w:t>. 2017;47(7):A1–A83. doi:10.2519/jospt.2017.0302</w:t>
      </w:r>
    </w:p>
    <w:p w14:paraId="6DB648DF" w14:textId="05DD2CFD" w:rsidR="00293FF6" w:rsidRPr="00293FF6" w:rsidRDefault="00293FF6" w:rsidP="00293FF6">
      <w:pPr>
        <w:pStyle w:val="Prrafodelista"/>
        <w:numPr>
          <w:ilvl w:val="0"/>
          <w:numId w:val="5"/>
        </w:numPr>
        <w:spacing w:line="480" w:lineRule="auto"/>
        <w:rPr>
          <w:rFonts w:ascii="Times" w:hAnsi="Times" w:cs="Segoe UI"/>
          <w:color w:val="212121"/>
          <w:shd w:val="clear" w:color="auto" w:fill="FFFFFF"/>
          <w:lang w:val="en-US"/>
        </w:rPr>
      </w:pPr>
      <w:r w:rsidRPr="00293FF6">
        <w:rPr>
          <w:rFonts w:ascii="Times" w:hAnsi="Times" w:cs="Segoe UI"/>
          <w:color w:val="212121"/>
          <w:shd w:val="clear" w:color="auto" w:fill="FFFFFF"/>
          <w:lang w:val="en-US"/>
        </w:rPr>
        <w:t xml:space="preserve">Childs JD, Cleland JA, Elliott JM, et al. Neck pain: Clinical practice guidelines linked to the International Classification of Functioning, Disability, and Health from the Orthopedic Section of the American Physical Therapy Association [published correction appears in J </w:t>
      </w:r>
      <w:proofErr w:type="spellStart"/>
      <w:r w:rsidRPr="00293FF6">
        <w:rPr>
          <w:rFonts w:ascii="Times" w:hAnsi="Times" w:cs="Segoe UI"/>
          <w:color w:val="212121"/>
          <w:shd w:val="clear" w:color="auto" w:fill="FFFFFF"/>
          <w:lang w:val="en-US"/>
        </w:rPr>
        <w:t>Orthop</w:t>
      </w:r>
      <w:proofErr w:type="spellEnd"/>
      <w:r w:rsidRPr="00293FF6">
        <w:rPr>
          <w:rFonts w:ascii="Times" w:hAnsi="Times" w:cs="Segoe UI"/>
          <w:color w:val="212121"/>
          <w:shd w:val="clear" w:color="auto" w:fill="FFFFFF"/>
          <w:lang w:val="en-US"/>
        </w:rPr>
        <w:t xml:space="preserve"> Sports Phys </w:t>
      </w:r>
      <w:proofErr w:type="spellStart"/>
      <w:r w:rsidRPr="00293FF6">
        <w:rPr>
          <w:rFonts w:ascii="Times" w:hAnsi="Times" w:cs="Segoe UI"/>
          <w:color w:val="212121"/>
          <w:shd w:val="clear" w:color="auto" w:fill="FFFFFF"/>
          <w:lang w:val="en-US"/>
        </w:rPr>
        <w:t>Ther</w:t>
      </w:r>
      <w:proofErr w:type="spellEnd"/>
      <w:r w:rsidRPr="00293FF6">
        <w:rPr>
          <w:rFonts w:ascii="Times" w:hAnsi="Times" w:cs="Segoe UI"/>
          <w:color w:val="212121"/>
          <w:shd w:val="clear" w:color="auto" w:fill="FFFFFF"/>
          <w:lang w:val="en-US"/>
        </w:rPr>
        <w:t>. 2009 Apr;39(4):297].</w:t>
      </w:r>
      <w:r w:rsidRPr="00293FF6">
        <w:rPr>
          <w:rStyle w:val="apple-converted-space"/>
          <w:rFonts w:ascii="Times" w:hAnsi="Times" w:cs="Segoe UI"/>
          <w:color w:val="212121"/>
          <w:shd w:val="clear" w:color="auto" w:fill="FFFFFF"/>
          <w:lang w:val="en-US"/>
        </w:rPr>
        <w:t> </w:t>
      </w:r>
      <w:r w:rsidRPr="00293FF6">
        <w:rPr>
          <w:rFonts w:ascii="Times" w:hAnsi="Times" w:cs="Segoe UI"/>
          <w:i/>
          <w:iCs/>
          <w:color w:val="212121"/>
        </w:rPr>
        <w:t xml:space="preserve">J </w:t>
      </w:r>
      <w:proofErr w:type="spellStart"/>
      <w:r w:rsidRPr="00293FF6">
        <w:rPr>
          <w:rFonts w:ascii="Times" w:hAnsi="Times" w:cs="Segoe UI"/>
          <w:i/>
          <w:iCs/>
          <w:color w:val="212121"/>
        </w:rPr>
        <w:t>Orthop</w:t>
      </w:r>
      <w:proofErr w:type="spellEnd"/>
      <w:r w:rsidRPr="00293FF6">
        <w:rPr>
          <w:rFonts w:ascii="Times" w:hAnsi="Times" w:cs="Segoe UI"/>
          <w:i/>
          <w:iCs/>
          <w:color w:val="212121"/>
        </w:rPr>
        <w:t xml:space="preserve"> </w:t>
      </w:r>
      <w:proofErr w:type="spellStart"/>
      <w:r w:rsidRPr="00293FF6">
        <w:rPr>
          <w:rFonts w:ascii="Times" w:hAnsi="Times" w:cs="Segoe UI"/>
          <w:i/>
          <w:iCs/>
          <w:color w:val="212121"/>
        </w:rPr>
        <w:t>Sports</w:t>
      </w:r>
      <w:proofErr w:type="spellEnd"/>
      <w:r w:rsidRPr="00293FF6">
        <w:rPr>
          <w:rFonts w:ascii="Times" w:hAnsi="Times" w:cs="Segoe UI"/>
          <w:i/>
          <w:iCs/>
          <w:color w:val="212121"/>
        </w:rPr>
        <w:t xml:space="preserve"> </w:t>
      </w:r>
      <w:proofErr w:type="spellStart"/>
      <w:r w:rsidRPr="00293FF6">
        <w:rPr>
          <w:rFonts w:ascii="Times" w:hAnsi="Times" w:cs="Segoe UI"/>
          <w:i/>
          <w:iCs/>
          <w:color w:val="212121"/>
        </w:rPr>
        <w:t>Phys</w:t>
      </w:r>
      <w:proofErr w:type="spellEnd"/>
      <w:r w:rsidRPr="00293FF6">
        <w:rPr>
          <w:rFonts w:ascii="Times" w:hAnsi="Times" w:cs="Segoe UI"/>
          <w:i/>
          <w:iCs/>
          <w:color w:val="212121"/>
        </w:rPr>
        <w:t xml:space="preserve"> </w:t>
      </w:r>
      <w:proofErr w:type="spellStart"/>
      <w:r w:rsidRPr="00293FF6">
        <w:rPr>
          <w:rFonts w:ascii="Times" w:hAnsi="Times" w:cs="Segoe UI"/>
          <w:i/>
          <w:iCs/>
          <w:color w:val="212121"/>
        </w:rPr>
        <w:t>Ther</w:t>
      </w:r>
      <w:proofErr w:type="spellEnd"/>
      <w:r w:rsidRPr="00293FF6">
        <w:rPr>
          <w:rFonts w:ascii="Times" w:hAnsi="Times" w:cs="Segoe UI"/>
          <w:color w:val="212121"/>
          <w:shd w:val="clear" w:color="auto" w:fill="FFFFFF"/>
        </w:rPr>
        <w:t>. 2008;38(9):A1–A34. doi:10.2519/jospt.2008.0303</w:t>
      </w:r>
    </w:p>
    <w:p w14:paraId="74CF5395" w14:textId="77777777" w:rsidR="00293FF6" w:rsidRPr="00967A6B" w:rsidRDefault="00293FF6" w:rsidP="00293FF6">
      <w:pPr>
        <w:pStyle w:val="Prrafodelista"/>
        <w:numPr>
          <w:ilvl w:val="0"/>
          <w:numId w:val="5"/>
        </w:numPr>
        <w:spacing w:line="480" w:lineRule="auto"/>
        <w:rPr>
          <w:rFonts w:ascii="Times" w:hAnsi="Times"/>
          <w:lang w:val="en-US"/>
        </w:rPr>
      </w:pPr>
      <w:proofErr w:type="spellStart"/>
      <w:r w:rsidRPr="00967A6B">
        <w:rPr>
          <w:rFonts w:ascii="Times" w:hAnsi="Times" w:cs="Segoe UI"/>
          <w:color w:val="212121"/>
          <w:shd w:val="clear" w:color="auto" w:fill="FFFFFF"/>
        </w:rPr>
        <w:t>Yao</w:t>
      </w:r>
      <w:proofErr w:type="spellEnd"/>
      <w:r w:rsidRPr="00967A6B">
        <w:rPr>
          <w:rFonts w:ascii="Times" w:hAnsi="Times" w:cs="Segoe UI"/>
          <w:color w:val="212121"/>
          <w:shd w:val="clear" w:color="auto" w:fill="FFFFFF"/>
        </w:rPr>
        <w:t xml:space="preserve"> M, </w:t>
      </w:r>
      <w:proofErr w:type="spellStart"/>
      <w:r w:rsidRPr="00967A6B">
        <w:rPr>
          <w:rFonts w:ascii="Times" w:hAnsi="Times" w:cs="Segoe UI"/>
          <w:color w:val="212121"/>
          <w:shd w:val="clear" w:color="auto" w:fill="FFFFFF"/>
        </w:rPr>
        <w:t>Xu</w:t>
      </w:r>
      <w:proofErr w:type="spellEnd"/>
      <w:r w:rsidRPr="00967A6B">
        <w:rPr>
          <w:rFonts w:ascii="Times" w:hAnsi="Times" w:cs="Segoe UI"/>
          <w:color w:val="212121"/>
          <w:shd w:val="clear" w:color="auto" w:fill="FFFFFF"/>
        </w:rPr>
        <w:t xml:space="preserve"> BP, </w:t>
      </w:r>
      <w:proofErr w:type="spellStart"/>
      <w:r w:rsidRPr="00967A6B">
        <w:rPr>
          <w:rFonts w:ascii="Times" w:hAnsi="Times" w:cs="Segoe UI"/>
          <w:color w:val="212121"/>
          <w:shd w:val="clear" w:color="auto" w:fill="FFFFFF"/>
        </w:rPr>
        <w:t>Tian</w:t>
      </w:r>
      <w:proofErr w:type="spellEnd"/>
      <w:r w:rsidRPr="00967A6B">
        <w:rPr>
          <w:rFonts w:ascii="Times" w:hAnsi="Times" w:cs="Segoe UI"/>
          <w:color w:val="212121"/>
          <w:shd w:val="clear" w:color="auto" w:fill="FFFFFF"/>
        </w:rPr>
        <w:t xml:space="preserve"> ZR, et al. </w:t>
      </w:r>
      <w:r w:rsidRPr="00967A6B">
        <w:rPr>
          <w:rFonts w:ascii="Times" w:hAnsi="Times" w:cs="Segoe UI"/>
          <w:color w:val="212121"/>
          <w:shd w:val="clear" w:color="auto" w:fill="FFFFFF"/>
          <w:lang w:val="en-US"/>
        </w:rPr>
        <w:t>Cross-cultural adaptation of the Neck Pain and Disability Scale: a methodological systematic review.</w:t>
      </w:r>
      <w:r w:rsidRPr="00967A6B">
        <w:rPr>
          <w:rStyle w:val="apple-converted-space"/>
          <w:rFonts w:ascii="Times" w:hAnsi="Times" w:cs="Segoe UI"/>
          <w:color w:val="212121"/>
          <w:shd w:val="clear" w:color="auto" w:fill="FFFFFF"/>
          <w:lang w:val="en-US"/>
        </w:rPr>
        <w:t> </w:t>
      </w:r>
      <w:proofErr w:type="spellStart"/>
      <w:r w:rsidRPr="00967A6B">
        <w:rPr>
          <w:rFonts w:ascii="Times" w:hAnsi="Times" w:cs="Segoe UI"/>
          <w:i/>
          <w:iCs/>
          <w:color w:val="212121"/>
        </w:rPr>
        <w:t>Spine</w:t>
      </w:r>
      <w:proofErr w:type="spellEnd"/>
      <w:r w:rsidRPr="00967A6B">
        <w:rPr>
          <w:rFonts w:ascii="Times" w:hAnsi="Times" w:cs="Segoe UI"/>
          <w:i/>
          <w:iCs/>
          <w:color w:val="212121"/>
        </w:rPr>
        <w:t xml:space="preserve"> J</w:t>
      </w:r>
      <w:r w:rsidRPr="00967A6B">
        <w:rPr>
          <w:rFonts w:ascii="Times" w:hAnsi="Times" w:cs="Segoe UI"/>
          <w:color w:val="212121"/>
          <w:shd w:val="clear" w:color="auto" w:fill="FFFFFF"/>
        </w:rPr>
        <w:t>. 2019;19(6):1057–1066. doi:10.1016/j.spinee.2019.01.007</w:t>
      </w:r>
    </w:p>
    <w:p w14:paraId="34E99D70" w14:textId="77777777" w:rsidR="00293FF6" w:rsidRPr="00967A6B" w:rsidRDefault="00293FF6" w:rsidP="00293FF6">
      <w:pPr>
        <w:pStyle w:val="Prrafodelista"/>
        <w:numPr>
          <w:ilvl w:val="0"/>
          <w:numId w:val="5"/>
        </w:numPr>
        <w:spacing w:line="480" w:lineRule="auto"/>
        <w:rPr>
          <w:rFonts w:ascii="Times" w:hAnsi="Times"/>
        </w:rPr>
      </w:pPr>
      <w:r w:rsidRPr="00967A6B">
        <w:rPr>
          <w:rFonts w:ascii="Times" w:hAnsi="Times" w:cs="Segoe UI"/>
          <w:color w:val="212121"/>
          <w:shd w:val="clear" w:color="auto" w:fill="FFFFFF"/>
          <w:lang w:val="en-US"/>
        </w:rPr>
        <w:lastRenderedPageBreak/>
        <w:t xml:space="preserve">Wang YC, Cook KF, </w:t>
      </w:r>
      <w:proofErr w:type="spellStart"/>
      <w:r w:rsidRPr="00967A6B">
        <w:rPr>
          <w:rFonts w:ascii="Times" w:hAnsi="Times" w:cs="Segoe UI"/>
          <w:color w:val="212121"/>
          <w:shd w:val="clear" w:color="auto" w:fill="FFFFFF"/>
          <w:lang w:val="en-US"/>
        </w:rPr>
        <w:t>Deutscher</w:t>
      </w:r>
      <w:proofErr w:type="spellEnd"/>
      <w:r w:rsidRPr="00967A6B">
        <w:rPr>
          <w:rFonts w:ascii="Times" w:hAnsi="Times" w:cs="Segoe UI"/>
          <w:color w:val="212121"/>
          <w:shd w:val="clear" w:color="auto" w:fill="FFFFFF"/>
          <w:lang w:val="en-US"/>
        </w:rPr>
        <w:t xml:space="preserve"> D, </w:t>
      </w:r>
      <w:proofErr w:type="spellStart"/>
      <w:r w:rsidRPr="00967A6B">
        <w:rPr>
          <w:rFonts w:ascii="Times" w:hAnsi="Times" w:cs="Segoe UI"/>
          <w:color w:val="212121"/>
          <w:shd w:val="clear" w:color="auto" w:fill="FFFFFF"/>
          <w:lang w:val="en-US"/>
        </w:rPr>
        <w:t>Werneke</w:t>
      </w:r>
      <w:proofErr w:type="spellEnd"/>
      <w:r w:rsidRPr="00967A6B">
        <w:rPr>
          <w:rFonts w:ascii="Times" w:hAnsi="Times" w:cs="Segoe UI"/>
          <w:color w:val="212121"/>
          <w:shd w:val="clear" w:color="auto" w:fill="FFFFFF"/>
          <w:lang w:val="en-US"/>
        </w:rPr>
        <w:t xml:space="preserve"> MW, Hayes D, </w:t>
      </w:r>
      <w:proofErr w:type="spellStart"/>
      <w:r w:rsidRPr="00967A6B">
        <w:rPr>
          <w:rFonts w:ascii="Times" w:hAnsi="Times" w:cs="Segoe UI"/>
          <w:color w:val="212121"/>
          <w:shd w:val="clear" w:color="auto" w:fill="FFFFFF"/>
          <w:lang w:val="en-US"/>
        </w:rPr>
        <w:t>Mioduski</w:t>
      </w:r>
      <w:proofErr w:type="spellEnd"/>
      <w:r w:rsidRPr="00967A6B">
        <w:rPr>
          <w:rFonts w:ascii="Times" w:hAnsi="Times" w:cs="Segoe UI"/>
          <w:color w:val="212121"/>
          <w:shd w:val="clear" w:color="auto" w:fill="FFFFFF"/>
          <w:lang w:val="en-US"/>
        </w:rPr>
        <w:t xml:space="preserve"> JE. The Development and Psychometric Properties of the Patient Self-Report Neck Functional Status Questionnaire (NFSQ).</w:t>
      </w:r>
      <w:r w:rsidRPr="00967A6B">
        <w:rPr>
          <w:rStyle w:val="apple-converted-space"/>
          <w:rFonts w:ascii="Times" w:hAnsi="Times" w:cs="Segoe UI"/>
          <w:color w:val="212121"/>
          <w:shd w:val="clear" w:color="auto" w:fill="FFFFFF"/>
          <w:lang w:val="en-US"/>
        </w:rPr>
        <w:t> </w:t>
      </w:r>
      <w:r w:rsidRPr="00967A6B">
        <w:rPr>
          <w:rFonts w:ascii="Times" w:hAnsi="Times" w:cs="Segoe UI"/>
          <w:i/>
          <w:iCs/>
          <w:color w:val="212121"/>
        </w:rPr>
        <w:t xml:space="preserve">J </w:t>
      </w:r>
      <w:proofErr w:type="spellStart"/>
      <w:r w:rsidRPr="00967A6B">
        <w:rPr>
          <w:rFonts w:ascii="Times" w:hAnsi="Times" w:cs="Segoe UI"/>
          <w:i/>
          <w:iCs/>
          <w:color w:val="212121"/>
        </w:rPr>
        <w:t>Orthop</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Sports</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Phys</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Ther</w:t>
      </w:r>
      <w:proofErr w:type="spellEnd"/>
      <w:r w:rsidRPr="00967A6B">
        <w:rPr>
          <w:rFonts w:ascii="Times" w:hAnsi="Times" w:cs="Segoe UI"/>
          <w:color w:val="212121"/>
          <w:shd w:val="clear" w:color="auto" w:fill="FFFFFF"/>
        </w:rPr>
        <w:t>. 2015;45(9):683–692. doi:10.2519/jospt.2015.5640</w:t>
      </w:r>
    </w:p>
    <w:p w14:paraId="116EF022" w14:textId="77777777" w:rsidR="00293FF6" w:rsidRPr="00967A6B" w:rsidRDefault="00293FF6" w:rsidP="00293FF6">
      <w:pPr>
        <w:pStyle w:val="Prrafodelista"/>
        <w:numPr>
          <w:ilvl w:val="0"/>
          <w:numId w:val="5"/>
        </w:numPr>
        <w:spacing w:line="480" w:lineRule="auto"/>
        <w:rPr>
          <w:rFonts w:ascii="Times" w:hAnsi="Times"/>
        </w:rPr>
      </w:pPr>
      <w:r w:rsidRPr="00967A6B">
        <w:rPr>
          <w:rFonts w:ascii="Times" w:hAnsi="Times" w:cs="Segoe UI"/>
          <w:color w:val="212121"/>
          <w:shd w:val="clear" w:color="auto" w:fill="FFFFFF"/>
        </w:rPr>
        <w:t xml:space="preserve">Rubio-Ochoa J, Benítez-Martínez J, </w:t>
      </w:r>
      <w:proofErr w:type="spellStart"/>
      <w:r w:rsidRPr="00967A6B">
        <w:rPr>
          <w:rFonts w:ascii="Times" w:hAnsi="Times" w:cs="Segoe UI"/>
          <w:color w:val="212121"/>
          <w:shd w:val="clear" w:color="auto" w:fill="FFFFFF"/>
        </w:rPr>
        <w:t>Lluch</w:t>
      </w:r>
      <w:proofErr w:type="spellEnd"/>
      <w:r w:rsidRPr="00967A6B">
        <w:rPr>
          <w:rFonts w:ascii="Times" w:hAnsi="Times" w:cs="Segoe UI"/>
          <w:color w:val="212121"/>
          <w:shd w:val="clear" w:color="auto" w:fill="FFFFFF"/>
        </w:rPr>
        <w:t xml:space="preserve"> E, Santacruz-</w:t>
      </w:r>
      <w:proofErr w:type="spellStart"/>
      <w:r w:rsidRPr="00967A6B">
        <w:rPr>
          <w:rFonts w:ascii="Times" w:hAnsi="Times" w:cs="Segoe UI"/>
          <w:color w:val="212121"/>
          <w:shd w:val="clear" w:color="auto" w:fill="FFFFFF"/>
        </w:rPr>
        <w:t>Zaragozá</w:t>
      </w:r>
      <w:proofErr w:type="spellEnd"/>
      <w:r w:rsidRPr="00967A6B">
        <w:rPr>
          <w:rFonts w:ascii="Times" w:hAnsi="Times" w:cs="Segoe UI"/>
          <w:color w:val="212121"/>
          <w:shd w:val="clear" w:color="auto" w:fill="FFFFFF"/>
        </w:rPr>
        <w:t xml:space="preserve"> S, Gómez-Contreras P, Cook CE. </w:t>
      </w:r>
      <w:r w:rsidRPr="00967A6B">
        <w:rPr>
          <w:rFonts w:ascii="Times" w:hAnsi="Times" w:cs="Segoe UI"/>
          <w:color w:val="212121"/>
          <w:shd w:val="clear" w:color="auto" w:fill="FFFFFF"/>
          <w:lang w:val="en-US"/>
        </w:rPr>
        <w:t>Physical examination tests for screening and diagnosis of cervicogenic headache: A systematic review.</w:t>
      </w:r>
      <w:r w:rsidRPr="00967A6B">
        <w:rPr>
          <w:rStyle w:val="apple-converted-space"/>
          <w:rFonts w:ascii="Times" w:hAnsi="Times" w:cs="Segoe UI"/>
          <w:color w:val="212121"/>
          <w:shd w:val="clear" w:color="auto" w:fill="FFFFFF"/>
          <w:lang w:val="en-US"/>
        </w:rPr>
        <w:t> </w:t>
      </w:r>
      <w:proofErr w:type="spellStart"/>
      <w:r w:rsidRPr="00967A6B">
        <w:rPr>
          <w:rFonts w:ascii="Times" w:hAnsi="Times" w:cs="Segoe UI"/>
          <w:i/>
          <w:iCs/>
          <w:color w:val="212121"/>
        </w:rPr>
        <w:t>Man</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Ther</w:t>
      </w:r>
      <w:proofErr w:type="spellEnd"/>
      <w:r w:rsidRPr="00967A6B">
        <w:rPr>
          <w:rFonts w:ascii="Times" w:hAnsi="Times" w:cs="Segoe UI"/>
          <w:color w:val="212121"/>
          <w:shd w:val="clear" w:color="auto" w:fill="FFFFFF"/>
        </w:rPr>
        <w:t>. 2016;21:35–40. doi:10.1016/j.math.2015.09.008</w:t>
      </w:r>
    </w:p>
    <w:p w14:paraId="3876B4B5" w14:textId="77777777" w:rsidR="00293FF6" w:rsidRPr="00967A6B" w:rsidRDefault="00293FF6" w:rsidP="00293FF6">
      <w:pPr>
        <w:pStyle w:val="Prrafodelista"/>
        <w:numPr>
          <w:ilvl w:val="0"/>
          <w:numId w:val="5"/>
        </w:numPr>
        <w:spacing w:line="480" w:lineRule="auto"/>
        <w:rPr>
          <w:rFonts w:ascii="Times" w:hAnsi="Times"/>
        </w:rPr>
      </w:pPr>
      <w:proofErr w:type="spellStart"/>
      <w:r w:rsidRPr="00967A6B">
        <w:rPr>
          <w:rFonts w:ascii="Times" w:hAnsi="Times" w:cs="Segoe UI"/>
          <w:color w:val="212121"/>
          <w:shd w:val="clear" w:color="auto" w:fill="FFFFFF"/>
          <w:lang w:val="en-US"/>
        </w:rPr>
        <w:t>Hippensteel</w:t>
      </w:r>
      <w:proofErr w:type="spellEnd"/>
      <w:r w:rsidRPr="00967A6B">
        <w:rPr>
          <w:rFonts w:ascii="Times" w:hAnsi="Times" w:cs="Segoe UI"/>
          <w:color w:val="212121"/>
          <w:shd w:val="clear" w:color="auto" w:fill="FFFFFF"/>
          <w:lang w:val="en-US"/>
        </w:rPr>
        <w:t xml:space="preserve"> KJ, Brophy R, Smith MV, Wright RW. A Comprehensive Review of Physical Examination Tests of the Cervical Spine, Scapula, and Rotator Cuff.</w:t>
      </w:r>
      <w:r w:rsidRPr="00967A6B">
        <w:rPr>
          <w:rStyle w:val="apple-converted-space"/>
          <w:rFonts w:ascii="Times" w:hAnsi="Times" w:cs="Segoe UI"/>
          <w:color w:val="212121"/>
          <w:shd w:val="clear" w:color="auto" w:fill="FFFFFF"/>
          <w:lang w:val="en-US"/>
        </w:rPr>
        <w:t> </w:t>
      </w:r>
      <w:r w:rsidRPr="00967A6B">
        <w:rPr>
          <w:rFonts w:ascii="Times" w:hAnsi="Times" w:cs="Segoe UI"/>
          <w:i/>
          <w:iCs/>
          <w:color w:val="212121"/>
        </w:rPr>
        <w:t xml:space="preserve">J Am </w:t>
      </w:r>
      <w:proofErr w:type="spellStart"/>
      <w:r w:rsidRPr="00967A6B">
        <w:rPr>
          <w:rFonts w:ascii="Times" w:hAnsi="Times" w:cs="Segoe UI"/>
          <w:i/>
          <w:iCs/>
          <w:color w:val="212121"/>
        </w:rPr>
        <w:t>Acad</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Orthop</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Surg</w:t>
      </w:r>
      <w:proofErr w:type="spellEnd"/>
      <w:r w:rsidRPr="00967A6B">
        <w:rPr>
          <w:rFonts w:ascii="Times" w:hAnsi="Times" w:cs="Segoe UI"/>
          <w:color w:val="212121"/>
          <w:shd w:val="clear" w:color="auto" w:fill="FFFFFF"/>
        </w:rPr>
        <w:t>. 2019;27(11):385–394. doi:10.5435/JAAOS-D-17-00090</w:t>
      </w:r>
    </w:p>
    <w:p w14:paraId="0B11CBBD" w14:textId="77777777" w:rsidR="00293FF6" w:rsidRPr="00967A6B" w:rsidRDefault="00293FF6" w:rsidP="00293FF6">
      <w:pPr>
        <w:pStyle w:val="Prrafodelista"/>
        <w:numPr>
          <w:ilvl w:val="0"/>
          <w:numId w:val="5"/>
        </w:numPr>
        <w:spacing w:line="480" w:lineRule="auto"/>
        <w:rPr>
          <w:rFonts w:ascii="Times" w:hAnsi="Times"/>
        </w:rPr>
      </w:pPr>
      <w:proofErr w:type="spellStart"/>
      <w:r w:rsidRPr="00967A6B">
        <w:rPr>
          <w:rFonts w:ascii="Times" w:hAnsi="Times" w:cs="Segoe UI"/>
          <w:color w:val="212121"/>
          <w:shd w:val="clear" w:color="auto" w:fill="FFFFFF"/>
          <w:lang w:val="en-US"/>
        </w:rPr>
        <w:t>Matuszak</w:t>
      </w:r>
      <w:proofErr w:type="spellEnd"/>
      <w:r w:rsidRPr="00967A6B">
        <w:rPr>
          <w:rFonts w:ascii="Times" w:hAnsi="Times" w:cs="Segoe UI"/>
          <w:color w:val="212121"/>
          <w:shd w:val="clear" w:color="auto" w:fill="FFFFFF"/>
          <w:lang w:val="en-US"/>
        </w:rPr>
        <w:t xml:space="preserve"> JM, </w:t>
      </w:r>
      <w:proofErr w:type="spellStart"/>
      <w:r w:rsidRPr="00967A6B">
        <w:rPr>
          <w:rFonts w:ascii="Times" w:hAnsi="Times" w:cs="Segoe UI"/>
          <w:color w:val="212121"/>
          <w:shd w:val="clear" w:color="auto" w:fill="FFFFFF"/>
          <w:lang w:val="en-US"/>
        </w:rPr>
        <w:t>McVige</w:t>
      </w:r>
      <w:proofErr w:type="spellEnd"/>
      <w:r w:rsidRPr="00967A6B">
        <w:rPr>
          <w:rFonts w:ascii="Times" w:hAnsi="Times" w:cs="Segoe UI"/>
          <w:color w:val="212121"/>
          <w:shd w:val="clear" w:color="auto" w:fill="FFFFFF"/>
          <w:lang w:val="en-US"/>
        </w:rPr>
        <w:t xml:space="preserve"> J, McPherson J, </w:t>
      </w:r>
      <w:proofErr w:type="spellStart"/>
      <w:r w:rsidRPr="00967A6B">
        <w:rPr>
          <w:rFonts w:ascii="Times" w:hAnsi="Times" w:cs="Segoe UI"/>
          <w:color w:val="212121"/>
          <w:shd w:val="clear" w:color="auto" w:fill="FFFFFF"/>
          <w:lang w:val="en-US"/>
        </w:rPr>
        <w:t>Willer</w:t>
      </w:r>
      <w:proofErr w:type="spellEnd"/>
      <w:r w:rsidRPr="00967A6B">
        <w:rPr>
          <w:rFonts w:ascii="Times" w:hAnsi="Times" w:cs="Segoe UI"/>
          <w:color w:val="212121"/>
          <w:shd w:val="clear" w:color="auto" w:fill="FFFFFF"/>
          <w:lang w:val="en-US"/>
        </w:rPr>
        <w:t xml:space="preserve"> B, Leddy J. A Practical Concussion Physical Examination Toolbox.</w:t>
      </w:r>
      <w:r w:rsidRPr="00967A6B">
        <w:rPr>
          <w:rStyle w:val="apple-converted-space"/>
          <w:rFonts w:ascii="Times" w:hAnsi="Times" w:cs="Segoe UI"/>
          <w:color w:val="212121"/>
          <w:shd w:val="clear" w:color="auto" w:fill="FFFFFF"/>
          <w:lang w:val="en-US"/>
        </w:rPr>
        <w:t> </w:t>
      </w:r>
      <w:proofErr w:type="spellStart"/>
      <w:r w:rsidRPr="00967A6B">
        <w:rPr>
          <w:rFonts w:ascii="Times" w:hAnsi="Times" w:cs="Segoe UI"/>
          <w:i/>
          <w:iCs/>
          <w:color w:val="212121"/>
        </w:rPr>
        <w:t>Sports</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Health</w:t>
      </w:r>
      <w:proofErr w:type="spellEnd"/>
      <w:r w:rsidRPr="00967A6B">
        <w:rPr>
          <w:rFonts w:ascii="Times" w:hAnsi="Times" w:cs="Segoe UI"/>
          <w:color w:val="212121"/>
          <w:shd w:val="clear" w:color="auto" w:fill="FFFFFF"/>
        </w:rPr>
        <w:t>. 2016;8(3):260–269. doi:10.1177/1941738116641394</w:t>
      </w:r>
    </w:p>
    <w:p w14:paraId="5C19BE62" w14:textId="77777777" w:rsidR="00293FF6" w:rsidRPr="00967A6B" w:rsidRDefault="00293FF6" w:rsidP="00293FF6">
      <w:pPr>
        <w:pStyle w:val="Prrafodelista"/>
        <w:numPr>
          <w:ilvl w:val="0"/>
          <w:numId w:val="5"/>
        </w:numPr>
        <w:spacing w:line="480" w:lineRule="auto"/>
        <w:rPr>
          <w:rFonts w:ascii="Times" w:hAnsi="Times"/>
          <w:lang w:val="en-US"/>
        </w:rPr>
      </w:pPr>
      <w:proofErr w:type="spellStart"/>
      <w:r w:rsidRPr="00967A6B">
        <w:rPr>
          <w:rFonts w:ascii="Times" w:hAnsi="Times" w:cs="Segoe UI"/>
          <w:color w:val="212121"/>
          <w:shd w:val="clear" w:color="auto" w:fill="FFFFFF"/>
          <w:lang w:val="en-US"/>
        </w:rPr>
        <w:t>Jørgensen</w:t>
      </w:r>
      <w:proofErr w:type="spellEnd"/>
      <w:r w:rsidRPr="00967A6B">
        <w:rPr>
          <w:rFonts w:ascii="Times" w:hAnsi="Times" w:cs="Segoe UI"/>
          <w:color w:val="212121"/>
          <w:shd w:val="clear" w:color="auto" w:fill="FFFFFF"/>
          <w:lang w:val="en-US"/>
        </w:rPr>
        <w:t xml:space="preserve"> R, </w:t>
      </w:r>
      <w:proofErr w:type="spellStart"/>
      <w:r w:rsidRPr="00967A6B">
        <w:rPr>
          <w:rFonts w:ascii="Times" w:hAnsi="Times" w:cs="Segoe UI"/>
          <w:color w:val="212121"/>
          <w:shd w:val="clear" w:color="auto" w:fill="FFFFFF"/>
          <w:lang w:val="en-US"/>
        </w:rPr>
        <w:t>Ris</w:t>
      </w:r>
      <w:proofErr w:type="spellEnd"/>
      <w:r w:rsidRPr="00967A6B">
        <w:rPr>
          <w:rFonts w:ascii="Times" w:hAnsi="Times" w:cs="Segoe UI"/>
          <w:color w:val="212121"/>
          <w:shd w:val="clear" w:color="auto" w:fill="FFFFFF"/>
          <w:lang w:val="en-US"/>
        </w:rPr>
        <w:t xml:space="preserve"> I, </w:t>
      </w:r>
      <w:proofErr w:type="spellStart"/>
      <w:r w:rsidRPr="00967A6B">
        <w:rPr>
          <w:rFonts w:ascii="Times" w:hAnsi="Times" w:cs="Segoe UI"/>
          <w:color w:val="212121"/>
          <w:shd w:val="clear" w:color="auto" w:fill="FFFFFF"/>
          <w:lang w:val="en-US"/>
        </w:rPr>
        <w:t>Falla</w:t>
      </w:r>
      <w:proofErr w:type="spellEnd"/>
      <w:r w:rsidRPr="00967A6B">
        <w:rPr>
          <w:rFonts w:ascii="Times" w:hAnsi="Times" w:cs="Segoe UI"/>
          <w:color w:val="212121"/>
          <w:shd w:val="clear" w:color="auto" w:fill="FFFFFF"/>
          <w:lang w:val="en-US"/>
        </w:rPr>
        <w:t xml:space="preserve"> D, </w:t>
      </w:r>
      <w:proofErr w:type="spellStart"/>
      <w:r w:rsidRPr="00967A6B">
        <w:rPr>
          <w:rFonts w:ascii="Times" w:hAnsi="Times" w:cs="Segoe UI"/>
          <w:color w:val="212121"/>
          <w:shd w:val="clear" w:color="auto" w:fill="FFFFFF"/>
          <w:lang w:val="en-US"/>
        </w:rPr>
        <w:t>Juul</w:t>
      </w:r>
      <w:proofErr w:type="spellEnd"/>
      <w:r w:rsidRPr="00967A6B">
        <w:rPr>
          <w:rFonts w:ascii="Times" w:hAnsi="Times" w:cs="Segoe UI"/>
          <w:color w:val="212121"/>
          <w:shd w:val="clear" w:color="auto" w:fill="FFFFFF"/>
          <w:lang w:val="en-US"/>
        </w:rPr>
        <w:t>-Kristensen B. Reliability, construct and discriminative validity of clinical testing in subjects with and without chronic neck pain.</w:t>
      </w:r>
      <w:r w:rsidRPr="00967A6B">
        <w:rPr>
          <w:rStyle w:val="apple-converted-space"/>
          <w:rFonts w:ascii="Times" w:hAnsi="Times" w:cs="Segoe UI"/>
          <w:color w:val="212121"/>
          <w:shd w:val="clear" w:color="auto" w:fill="FFFFFF"/>
          <w:lang w:val="en-US"/>
        </w:rPr>
        <w:t> </w:t>
      </w:r>
      <w:r w:rsidRPr="00967A6B">
        <w:rPr>
          <w:rFonts w:ascii="Times" w:hAnsi="Times" w:cs="Segoe UI"/>
          <w:i/>
          <w:iCs/>
          <w:color w:val="212121"/>
          <w:lang w:val="en-US"/>
        </w:rPr>
        <w:t xml:space="preserve">BMC </w:t>
      </w:r>
      <w:proofErr w:type="spellStart"/>
      <w:r w:rsidRPr="00967A6B">
        <w:rPr>
          <w:rFonts w:ascii="Times" w:hAnsi="Times" w:cs="Segoe UI"/>
          <w:i/>
          <w:iCs/>
          <w:color w:val="212121"/>
          <w:lang w:val="en-US"/>
        </w:rPr>
        <w:t>Musculoskelet</w:t>
      </w:r>
      <w:proofErr w:type="spellEnd"/>
      <w:r w:rsidRPr="00967A6B">
        <w:rPr>
          <w:rFonts w:ascii="Times" w:hAnsi="Times" w:cs="Segoe UI"/>
          <w:i/>
          <w:iCs/>
          <w:color w:val="212121"/>
          <w:lang w:val="en-US"/>
        </w:rPr>
        <w:t xml:space="preserve"> </w:t>
      </w:r>
      <w:proofErr w:type="spellStart"/>
      <w:r w:rsidRPr="00967A6B">
        <w:rPr>
          <w:rFonts w:ascii="Times" w:hAnsi="Times" w:cs="Segoe UI"/>
          <w:i/>
          <w:iCs/>
          <w:color w:val="212121"/>
          <w:lang w:val="en-US"/>
        </w:rPr>
        <w:t>Disord</w:t>
      </w:r>
      <w:proofErr w:type="spellEnd"/>
      <w:r w:rsidRPr="00967A6B">
        <w:rPr>
          <w:rFonts w:ascii="Times" w:hAnsi="Times" w:cs="Segoe UI"/>
          <w:color w:val="212121"/>
          <w:shd w:val="clear" w:color="auto" w:fill="FFFFFF"/>
          <w:lang w:val="en-US"/>
        </w:rPr>
        <w:t>. 2014;15:408. Published 2014 Dec 4. doi:10.1186/1471-2474-15-408</w:t>
      </w:r>
    </w:p>
    <w:p w14:paraId="18D122D4" w14:textId="77777777" w:rsidR="00293FF6" w:rsidRPr="00967A6B" w:rsidRDefault="00293FF6" w:rsidP="00293FF6">
      <w:pPr>
        <w:pStyle w:val="Prrafodelista"/>
        <w:numPr>
          <w:ilvl w:val="0"/>
          <w:numId w:val="5"/>
        </w:numPr>
        <w:spacing w:line="480" w:lineRule="auto"/>
        <w:rPr>
          <w:rFonts w:ascii="Times" w:hAnsi="Times"/>
        </w:rPr>
      </w:pPr>
      <w:proofErr w:type="spellStart"/>
      <w:r w:rsidRPr="00967A6B">
        <w:rPr>
          <w:rFonts w:ascii="Times" w:hAnsi="Times" w:cs="Segoe UI"/>
          <w:color w:val="212121"/>
          <w:shd w:val="clear" w:color="auto" w:fill="FFFFFF"/>
        </w:rPr>
        <w:t>Lemeunier</w:t>
      </w:r>
      <w:proofErr w:type="spellEnd"/>
      <w:r w:rsidRPr="00967A6B">
        <w:rPr>
          <w:rFonts w:ascii="Times" w:hAnsi="Times" w:cs="Segoe UI"/>
          <w:color w:val="212121"/>
          <w:shd w:val="clear" w:color="auto" w:fill="FFFFFF"/>
        </w:rPr>
        <w:t xml:space="preserve"> N, </w:t>
      </w:r>
      <w:proofErr w:type="spellStart"/>
      <w:r w:rsidRPr="00967A6B">
        <w:rPr>
          <w:rFonts w:ascii="Times" w:hAnsi="Times" w:cs="Segoe UI"/>
          <w:color w:val="212121"/>
          <w:shd w:val="clear" w:color="auto" w:fill="FFFFFF"/>
        </w:rPr>
        <w:t>Jeoun</w:t>
      </w:r>
      <w:proofErr w:type="spellEnd"/>
      <w:r w:rsidRPr="00967A6B">
        <w:rPr>
          <w:rFonts w:ascii="Times" w:hAnsi="Times" w:cs="Segoe UI"/>
          <w:color w:val="212121"/>
          <w:shd w:val="clear" w:color="auto" w:fill="FFFFFF"/>
        </w:rPr>
        <w:t xml:space="preserve"> EB, Suri M, et al. </w:t>
      </w:r>
      <w:r w:rsidRPr="00967A6B">
        <w:rPr>
          <w:rFonts w:ascii="Times" w:hAnsi="Times" w:cs="Segoe UI"/>
          <w:color w:val="212121"/>
          <w:shd w:val="clear" w:color="auto" w:fill="FFFFFF"/>
          <w:lang w:val="en-US"/>
        </w:rPr>
        <w:t>Reliability and validity of clinical tests to assess posture, pain location, and cervical spine mobility in adults with neck pain and its associated disorders: Part 4. A systematic review from the cervical assessment and diagnosis research evaluation (CADRE) collaboration.</w:t>
      </w:r>
      <w:r w:rsidRPr="00967A6B">
        <w:rPr>
          <w:rStyle w:val="apple-converted-space"/>
          <w:rFonts w:ascii="Times" w:hAnsi="Times" w:cs="Segoe UI"/>
          <w:color w:val="212121"/>
          <w:shd w:val="clear" w:color="auto" w:fill="FFFFFF"/>
          <w:lang w:val="en-US"/>
        </w:rPr>
        <w:t> </w:t>
      </w:r>
      <w:proofErr w:type="spellStart"/>
      <w:r w:rsidRPr="00967A6B">
        <w:rPr>
          <w:rFonts w:ascii="Times" w:hAnsi="Times" w:cs="Segoe UI"/>
          <w:i/>
          <w:iCs/>
          <w:color w:val="212121"/>
        </w:rPr>
        <w:t>Musculoskelet</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Sci</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Pract</w:t>
      </w:r>
      <w:proofErr w:type="spellEnd"/>
      <w:r w:rsidRPr="00967A6B">
        <w:rPr>
          <w:rFonts w:ascii="Times" w:hAnsi="Times" w:cs="Segoe UI"/>
          <w:color w:val="212121"/>
          <w:shd w:val="clear" w:color="auto" w:fill="FFFFFF"/>
        </w:rPr>
        <w:t>. 2018;38:128–147. doi:10.1016/j.msksp.2018.09.013</w:t>
      </w:r>
    </w:p>
    <w:p w14:paraId="210E5F48" w14:textId="77777777" w:rsidR="00293FF6" w:rsidRPr="00967A6B" w:rsidRDefault="00293FF6" w:rsidP="00293FF6">
      <w:pPr>
        <w:pStyle w:val="Prrafodelista"/>
        <w:numPr>
          <w:ilvl w:val="0"/>
          <w:numId w:val="5"/>
        </w:numPr>
        <w:spacing w:line="480" w:lineRule="auto"/>
        <w:rPr>
          <w:rFonts w:ascii="Times" w:hAnsi="Times"/>
          <w:lang w:val="en-US"/>
        </w:rPr>
      </w:pPr>
      <w:r w:rsidRPr="00967A6B">
        <w:rPr>
          <w:rFonts w:ascii="Times" w:hAnsi="Times" w:cs="Segoe UI"/>
          <w:color w:val="212121"/>
          <w:shd w:val="clear" w:color="auto" w:fill="FFFFFF"/>
          <w:lang w:val="en-US"/>
        </w:rPr>
        <w:lastRenderedPageBreak/>
        <w:t xml:space="preserve">Van </w:t>
      </w:r>
      <w:proofErr w:type="spellStart"/>
      <w:r w:rsidRPr="00967A6B">
        <w:rPr>
          <w:rFonts w:ascii="Times" w:hAnsi="Times" w:cs="Segoe UI"/>
          <w:color w:val="212121"/>
          <w:shd w:val="clear" w:color="auto" w:fill="FFFFFF"/>
          <w:lang w:val="en-US"/>
        </w:rPr>
        <w:t>Trijffel</w:t>
      </w:r>
      <w:proofErr w:type="spellEnd"/>
      <w:r w:rsidRPr="00967A6B">
        <w:rPr>
          <w:rFonts w:ascii="Times" w:hAnsi="Times" w:cs="Segoe UI"/>
          <w:color w:val="212121"/>
          <w:shd w:val="clear" w:color="auto" w:fill="FFFFFF"/>
          <w:lang w:val="en-US"/>
        </w:rPr>
        <w:t xml:space="preserve"> E, </w:t>
      </w:r>
      <w:proofErr w:type="spellStart"/>
      <w:r w:rsidRPr="00967A6B">
        <w:rPr>
          <w:rFonts w:ascii="Times" w:hAnsi="Times" w:cs="Segoe UI"/>
          <w:color w:val="212121"/>
          <w:shd w:val="clear" w:color="auto" w:fill="FFFFFF"/>
          <w:lang w:val="en-US"/>
        </w:rPr>
        <w:t>Anderegg</w:t>
      </w:r>
      <w:proofErr w:type="spellEnd"/>
      <w:r w:rsidRPr="00967A6B">
        <w:rPr>
          <w:rFonts w:ascii="Times" w:hAnsi="Times" w:cs="Segoe UI"/>
          <w:color w:val="212121"/>
          <w:shd w:val="clear" w:color="auto" w:fill="FFFFFF"/>
          <w:lang w:val="en-US"/>
        </w:rPr>
        <w:t xml:space="preserve"> Q, </w:t>
      </w:r>
      <w:proofErr w:type="spellStart"/>
      <w:r w:rsidRPr="00967A6B">
        <w:rPr>
          <w:rFonts w:ascii="Times" w:hAnsi="Times" w:cs="Segoe UI"/>
          <w:color w:val="212121"/>
          <w:shd w:val="clear" w:color="auto" w:fill="FFFFFF"/>
          <w:lang w:val="en-US"/>
        </w:rPr>
        <w:t>Bossuyt</w:t>
      </w:r>
      <w:proofErr w:type="spellEnd"/>
      <w:r w:rsidRPr="00967A6B">
        <w:rPr>
          <w:rFonts w:ascii="Times" w:hAnsi="Times" w:cs="Segoe UI"/>
          <w:color w:val="212121"/>
          <w:shd w:val="clear" w:color="auto" w:fill="FFFFFF"/>
          <w:lang w:val="en-US"/>
        </w:rPr>
        <w:t xml:space="preserve"> PM, Lucas C. Inter-examiner reliability of passive assessment of intervertebral motion in the cervical and lumbar spine: a systematic review.</w:t>
      </w:r>
      <w:r w:rsidRPr="00967A6B">
        <w:rPr>
          <w:rStyle w:val="apple-converted-space"/>
          <w:rFonts w:ascii="Times" w:hAnsi="Times" w:cs="Segoe UI"/>
          <w:color w:val="212121"/>
          <w:shd w:val="clear" w:color="auto" w:fill="FFFFFF"/>
          <w:lang w:val="en-US"/>
        </w:rPr>
        <w:t> </w:t>
      </w:r>
      <w:r w:rsidRPr="00967A6B">
        <w:rPr>
          <w:rFonts w:ascii="Times" w:hAnsi="Times" w:cs="Segoe UI"/>
          <w:i/>
          <w:iCs/>
          <w:color w:val="212121"/>
          <w:lang w:val="en-US"/>
        </w:rPr>
        <w:t xml:space="preserve">Man </w:t>
      </w:r>
      <w:proofErr w:type="spellStart"/>
      <w:r w:rsidRPr="00967A6B">
        <w:rPr>
          <w:rFonts w:ascii="Times" w:hAnsi="Times" w:cs="Segoe UI"/>
          <w:i/>
          <w:iCs/>
          <w:color w:val="212121"/>
          <w:lang w:val="en-US"/>
        </w:rPr>
        <w:t>Ther</w:t>
      </w:r>
      <w:proofErr w:type="spellEnd"/>
      <w:r w:rsidRPr="00967A6B">
        <w:rPr>
          <w:rFonts w:ascii="Times" w:hAnsi="Times" w:cs="Segoe UI"/>
          <w:color w:val="212121"/>
          <w:shd w:val="clear" w:color="auto" w:fill="FFFFFF"/>
          <w:lang w:val="en-US"/>
        </w:rPr>
        <w:t>. 2005;10(4):256–269. doi:10.1016/j.math.2005.04.008</w:t>
      </w:r>
    </w:p>
    <w:p w14:paraId="2846AE9F" w14:textId="77777777" w:rsidR="00293FF6" w:rsidRPr="00967A6B" w:rsidRDefault="00293FF6" w:rsidP="00293FF6">
      <w:pPr>
        <w:pStyle w:val="Prrafodelista"/>
        <w:numPr>
          <w:ilvl w:val="0"/>
          <w:numId w:val="5"/>
        </w:numPr>
        <w:spacing w:line="480" w:lineRule="auto"/>
        <w:rPr>
          <w:rFonts w:ascii="Times" w:hAnsi="Times"/>
        </w:rPr>
      </w:pPr>
      <w:r w:rsidRPr="00967A6B">
        <w:rPr>
          <w:rFonts w:ascii="Times" w:hAnsi="Times" w:cs="Segoe UI"/>
          <w:color w:val="212121"/>
          <w:shd w:val="clear" w:color="auto" w:fill="FFFFFF"/>
          <w:lang w:val="en-US"/>
        </w:rPr>
        <w:t>Nyberg RE, Russell Smith A Jr. The science of spinal motion palpation: a review and update with implications for assessment and intervention.</w:t>
      </w:r>
      <w:r w:rsidRPr="00967A6B">
        <w:rPr>
          <w:rStyle w:val="apple-converted-space"/>
          <w:rFonts w:ascii="Times" w:hAnsi="Times" w:cs="Segoe UI"/>
          <w:color w:val="212121"/>
          <w:shd w:val="clear" w:color="auto" w:fill="FFFFFF"/>
          <w:lang w:val="en-US"/>
        </w:rPr>
        <w:t> </w:t>
      </w:r>
      <w:r w:rsidRPr="00967A6B">
        <w:rPr>
          <w:rFonts w:ascii="Times" w:hAnsi="Times" w:cs="Segoe UI"/>
          <w:i/>
          <w:iCs/>
          <w:color w:val="212121"/>
        </w:rPr>
        <w:t xml:space="preserve">J </w:t>
      </w:r>
      <w:proofErr w:type="spellStart"/>
      <w:r w:rsidRPr="00967A6B">
        <w:rPr>
          <w:rFonts w:ascii="Times" w:hAnsi="Times" w:cs="Segoe UI"/>
          <w:i/>
          <w:iCs/>
          <w:color w:val="212121"/>
        </w:rPr>
        <w:t>Man</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Manip</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Ther</w:t>
      </w:r>
      <w:proofErr w:type="spellEnd"/>
      <w:r w:rsidRPr="00967A6B">
        <w:rPr>
          <w:rFonts w:ascii="Times" w:hAnsi="Times" w:cs="Segoe UI"/>
          <w:color w:val="212121"/>
          <w:shd w:val="clear" w:color="auto" w:fill="FFFFFF"/>
        </w:rPr>
        <w:t>. 2013;21(3):160–167. doi:10.1179/2042618613Y.0000000029</w:t>
      </w:r>
    </w:p>
    <w:p w14:paraId="4BA06861" w14:textId="77777777" w:rsidR="00293FF6" w:rsidRPr="00967A6B" w:rsidRDefault="00293FF6" w:rsidP="00293FF6">
      <w:pPr>
        <w:pStyle w:val="Prrafodelista"/>
        <w:numPr>
          <w:ilvl w:val="0"/>
          <w:numId w:val="5"/>
        </w:numPr>
        <w:spacing w:line="480" w:lineRule="auto"/>
        <w:rPr>
          <w:rFonts w:ascii="Times" w:hAnsi="Times"/>
        </w:rPr>
      </w:pPr>
      <w:proofErr w:type="spellStart"/>
      <w:r w:rsidRPr="00967A6B">
        <w:rPr>
          <w:rFonts w:ascii="Times" w:hAnsi="Times" w:cs="Segoe UI"/>
          <w:color w:val="212121"/>
          <w:shd w:val="clear" w:color="auto" w:fill="FFFFFF"/>
          <w:lang w:val="en-US"/>
        </w:rPr>
        <w:t>Landel</w:t>
      </w:r>
      <w:proofErr w:type="spellEnd"/>
      <w:r w:rsidRPr="00967A6B">
        <w:rPr>
          <w:rFonts w:ascii="Times" w:hAnsi="Times" w:cs="Segoe UI"/>
          <w:color w:val="212121"/>
          <w:shd w:val="clear" w:color="auto" w:fill="FFFFFF"/>
          <w:lang w:val="en-US"/>
        </w:rPr>
        <w:t xml:space="preserve"> R, </w:t>
      </w:r>
      <w:proofErr w:type="spellStart"/>
      <w:r w:rsidRPr="00967A6B">
        <w:rPr>
          <w:rFonts w:ascii="Times" w:hAnsi="Times" w:cs="Segoe UI"/>
          <w:color w:val="212121"/>
          <w:shd w:val="clear" w:color="auto" w:fill="FFFFFF"/>
          <w:lang w:val="en-US"/>
        </w:rPr>
        <w:t>Kulig</w:t>
      </w:r>
      <w:proofErr w:type="spellEnd"/>
      <w:r w:rsidRPr="00967A6B">
        <w:rPr>
          <w:rFonts w:ascii="Times" w:hAnsi="Times" w:cs="Segoe UI"/>
          <w:color w:val="212121"/>
          <w:shd w:val="clear" w:color="auto" w:fill="FFFFFF"/>
          <w:lang w:val="en-US"/>
        </w:rPr>
        <w:t xml:space="preserve"> K, </w:t>
      </w:r>
      <w:proofErr w:type="spellStart"/>
      <w:r w:rsidRPr="00967A6B">
        <w:rPr>
          <w:rFonts w:ascii="Times" w:hAnsi="Times" w:cs="Segoe UI"/>
          <w:color w:val="212121"/>
          <w:shd w:val="clear" w:color="auto" w:fill="FFFFFF"/>
          <w:lang w:val="en-US"/>
        </w:rPr>
        <w:t>Fredericson</w:t>
      </w:r>
      <w:proofErr w:type="spellEnd"/>
      <w:r w:rsidRPr="00967A6B">
        <w:rPr>
          <w:rFonts w:ascii="Times" w:hAnsi="Times" w:cs="Segoe UI"/>
          <w:color w:val="212121"/>
          <w:shd w:val="clear" w:color="auto" w:fill="FFFFFF"/>
          <w:lang w:val="en-US"/>
        </w:rPr>
        <w:t xml:space="preserve"> M, Li B, Powers CM. Intertester reliability and validity of motion assessments during lumbar spine accessory motion testing.</w:t>
      </w:r>
      <w:r w:rsidRPr="00967A6B">
        <w:rPr>
          <w:rStyle w:val="apple-converted-space"/>
          <w:rFonts w:ascii="Times" w:hAnsi="Times" w:cs="Segoe UI"/>
          <w:color w:val="212121"/>
          <w:shd w:val="clear" w:color="auto" w:fill="FFFFFF"/>
          <w:lang w:val="en-US"/>
        </w:rPr>
        <w:t> </w:t>
      </w:r>
      <w:proofErr w:type="spellStart"/>
      <w:r w:rsidRPr="00967A6B">
        <w:rPr>
          <w:rFonts w:ascii="Times" w:hAnsi="Times" w:cs="Segoe UI"/>
          <w:i/>
          <w:iCs/>
          <w:color w:val="212121"/>
        </w:rPr>
        <w:t>Phys</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Ther</w:t>
      </w:r>
      <w:proofErr w:type="spellEnd"/>
      <w:r w:rsidRPr="00967A6B">
        <w:rPr>
          <w:rFonts w:ascii="Times" w:hAnsi="Times" w:cs="Segoe UI"/>
          <w:color w:val="212121"/>
          <w:shd w:val="clear" w:color="auto" w:fill="FFFFFF"/>
        </w:rPr>
        <w:t>. 2008;88(1):43–49. doi:10.2522/ptj.20060179</w:t>
      </w:r>
    </w:p>
    <w:p w14:paraId="021DED76" w14:textId="77777777" w:rsidR="00293FF6" w:rsidRPr="00967A6B" w:rsidRDefault="00293FF6" w:rsidP="00293FF6">
      <w:pPr>
        <w:pStyle w:val="Prrafodelista"/>
        <w:numPr>
          <w:ilvl w:val="0"/>
          <w:numId w:val="5"/>
        </w:numPr>
        <w:spacing w:line="480" w:lineRule="auto"/>
        <w:rPr>
          <w:rFonts w:ascii="Times" w:hAnsi="Times"/>
          <w:lang w:val="en-US"/>
        </w:rPr>
      </w:pPr>
      <w:proofErr w:type="spellStart"/>
      <w:r w:rsidRPr="00967A6B">
        <w:rPr>
          <w:rFonts w:ascii="Times" w:hAnsi="Times"/>
          <w:lang w:val="en-US"/>
        </w:rPr>
        <w:t>Kauther</w:t>
      </w:r>
      <w:proofErr w:type="spellEnd"/>
      <w:r w:rsidRPr="00967A6B">
        <w:rPr>
          <w:rFonts w:ascii="Times" w:hAnsi="Times"/>
          <w:lang w:val="en-US"/>
        </w:rPr>
        <w:t xml:space="preserve"> MD, Piotrowski M, Hussmann B, </w:t>
      </w:r>
      <w:proofErr w:type="spellStart"/>
      <w:r w:rsidRPr="00967A6B">
        <w:rPr>
          <w:rFonts w:ascii="Times" w:hAnsi="Times"/>
          <w:lang w:val="en-US"/>
        </w:rPr>
        <w:t>Lendemans</w:t>
      </w:r>
      <w:proofErr w:type="spellEnd"/>
      <w:r w:rsidRPr="00967A6B">
        <w:rPr>
          <w:rFonts w:ascii="Times" w:hAnsi="Times"/>
          <w:lang w:val="en-US"/>
        </w:rPr>
        <w:t xml:space="preserve"> S, </w:t>
      </w:r>
      <w:proofErr w:type="spellStart"/>
      <w:r w:rsidRPr="00967A6B">
        <w:rPr>
          <w:rFonts w:ascii="Times" w:hAnsi="Times"/>
          <w:lang w:val="en-US"/>
        </w:rPr>
        <w:t>Wedemeyer</w:t>
      </w:r>
      <w:proofErr w:type="spellEnd"/>
      <w:r w:rsidRPr="00967A6B">
        <w:rPr>
          <w:rFonts w:ascii="Times" w:hAnsi="Times"/>
          <w:lang w:val="en-US"/>
        </w:rPr>
        <w:t xml:space="preserve"> C. Cervical range of motion and strength in 4,293 young male adults with chronic neck pain. Eur Spine J. 2012;21(8):1522–1527. doi:10.1007/s00586-012-2369-x)</w:t>
      </w:r>
    </w:p>
    <w:p w14:paraId="15B3ED05" w14:textId="77777777" w:rsidR="00293FF6" w:rsidRPr="00967A6B" w:rsidRDefault="00293FF6" w:rsidP="00293FF6">
      <w:pPr>
        <w:pStyle w:val="Prrafodelista"/>
        <w:numPr>
          <w:ilvl w:val="0"/>
          <w:numId w:val="5"/>
        </w:numPr>
        <w:spacing w:line="480" w:lineRule="auto"/>
        <w:rPr>
          <w:rFonts w:ascii="Times" w:hAnsi="Times"/>
          <w:lang w:val="en-US"/>
        </w:rPr>
      </w:pPr>
      <w:proofErr w:type="spellStart"/>
      <w:r w:rsidRPr="00967A6B">
        <w:rPr>
          <w:rFonts w:ascii="Times" w:hAnsi="Times"/>
          <w:lang w:val="en-US"/>
        </w:rPr>
        <w:t>Hesby</w:t>
      </w:r>
      <w:proofErr w:type="spellEnd"/>
      <w:r w:rsidRPr="00967A6B">
        <w:rPr>
          <w:rFonts w:ascii="Times" w:hAnsi="Times"/>
          <w:lang w:val="en-US"/>
        </w:rPr>
        <w:t xml:space="preserve"> BB, </w:t>
      </w:r>
      <w:proofErr w:type="spellStart"/>
      <w:r w:rsidRPr="00967A6B">
        <w:rPr>
          <w:rFonts w:ascii="Times" w:hAnsi="Times"/>
          <w:lang w:val="en-US"/>
        </w:rPr>
        <w:t>Hartvigsen</w:t>
      </w:r>
      <w:proofErr w:type="spellEnd"/>
      <w:r w:rsidRPr="00967A6B">
        <w:rPr>
          <w:rFonts w:ascii="Times" w:hAnsi="Times"/>
          <w:lang w:val="en-US"/>
        </w:rPr>
        <w:t xml:space="preserve"> J, Rasmussen H, </w:t>
      </w:r>
      <w:proofErr w:type="spellStart"/>
      <w:r w:rsidRPr="00967A6B">
        <w:rPr>
          <w:rFonts w:ascii="Times" w:hAnsi="Times"/>
          <w:lang w:val="en-US"/>
        </w:rPr>
        <w:t>Kjaer</w:t>
      </w:r>
      <w:proofErr w:type="spellEnd"/>
      <w:r w:rsidRPr="00967A6B">
        <w:rPr>
          <w:rFonts w:ascii="Times" w:hAnsi="Times"/>
          <w:lang w:val="en-US"/>
        </w:rPr>
        <w:t xml:space="preserve"> P. Electronic measures of movement impairment, repositioning, and posture in people with and without neck pain-a systematic review. Syst Rev. 2019;8(1):220. Published 2019 Aug 27. doi:10.1186/s13643-019-1125-2</w:t>
      </w:r>
    </w:p>
    <w:p w14:paraId="1689B4AE" w14:textId="77777777" w:rsidR="00293FF6" w:rsidRPr="00967A6B" w:rsidRDefault="00293FF6" w:rsidP="00293FF6">
      <w:pPr>
        <w:pStyle w:val="Prrafodelista"/>
        <w:numPr>
          <w:ilvl w:val="0"/>
          <w:numId w:val="5"/>
        </w:numPr>
        <w:spacing w:line="480" w:lineRule="auto"/>
        <w:rPr>
          <w:rFonts w:ascii="Times" w:hAnsi="Times"/>
        </w:rPr>
      </w:pPr>
      <w:r w:rsidRPr="00967A6B">
        <w:rPr>
          <w:rFonts w:ascii="Times" w:hAnsi="Times" w:cs="Segoe UI"/>
          <w:color w:val="212121"/>
          <w:shd w:val="clear" w:color="auto" w:fill="FFFFFF"/>
          <w:lang w:val="en-US"/>
        </w:rPr>
        <w:t>Abbott JH, Flynn TW, Fritz JM, Hing WA, Reid D, Whitman JM. Manual physical assessment of spinal segmental motion: intent and validity.</w:t>
      </w:r>
      <w:r w:rsidRPr="00967A6B">
        <w:rPr>
          <w:rStyle w:val="apple-converted-space"/>
          <w:rFonts w:ascii="Times" w:hAnsi="Times" w:cs="Segoe UI"/>
          <w:color w:val="212121"/>
          <w:shd w:val="clear" w:color="auto" w:fill="FFFFFF"/>
          <w:lang w:val="en-US"/>
        </w:rPr>
        <w:t> </w:t>
      </w:r>
      <w:proofErr w:type="spellStart"/>
      <w:r w:rsidRPr="00967A6B">
        <w:rPr>
          <w:rFonts w:ascii="Times" w:hAnsi="Times" w:cs="Segoe UI"/>
          <w:i/>
          <w:iCs/>
          <w:color w:val="212121"/>
        </w:rPr>
        <w:t>Man</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Ther</w:t>
      </w:r>
      <w:proofErr w:type="spellEnd"/>
      <w:r w:rsidRPr="00967A6B">
        <w:rPr>
          <w:rFonts w:ascii="Times" w:hAnsi="Times" w:cs="Segoe UI"/>
          <w:color w:val="212121"/>
          <w:shd w:val="clear" w:color="auto" w:fill="FFFFFF"/>
        </w:rPr>
        <w:t>. 2009;14(1):36–44. doi:10.1016/j.math.2007.09.011</w:t>
      </w:r>
    </w:p>
    <w:p w14:paraId="0D9C2FB9" w14:textId="77777777" w:rsidR="00293FF6" w:rsidRPr="00967A6B" w:rsidRDefault="00293FF6" w:rsidP="00293FF6">
      <w:pPr>
        <w:pStyle w:val="Prrafodelista"/>
        <w:numPr>
          <w:ilvl w:val="0"/>
          <w:numId w:val="5"/>
        </w:numPr>
        <w:spacing w:line="480" w:lineRule="auto"/>
        <w:rPr>
          <w:rFonts w:ascii="Times" w:hAnsi="Times"/>
          <w:lang w:val="en-US"/>
        </w:rPr>
      </w:pPr>
      <w:proofErr w:type="spellStart"/>
      <w:r w:rsidRPr="00967A6B">
        <w:rPr>
          <w:rFonts w:ascii="Times" w:hAnsi="Times"/>
          <w:lang w:val="en-US"/>
        </w:rPr>
        <w:t>Eysenbach</w:t>
      </w:r>
      <w:proofErr w:type="spellEnd"/>
      <w:r w:rsidRPr="00967A6B">
        <w:rPr>
          <w:rFonts w:ascii="Times" w:hAnsi="Times"/>
          <w:lang w:val="en-US"/>
        </w:rPr>
        <w:t xml:space="preserve"> G. Improving the quality of Web surveys: the Checklist for Reporting Results of Internet E-Surveys (CHERRIES) [published correction appears in doi:10.2196/jmir.2042]. J Med Internet Res. 2004;6(3):e34. Published 2004 Sep 29. doi:10.2196/jmir.6.3.e34</w:t>
      </w:r>
    </w:p>
    <w:p w14:paraId="054DE7D7" w14:textId="77777777" w:rsidR="00293FF6" w:rsidRPr="00967A6B" w:rsidRDefault="00293FF6" w:rsidP="00293FF6">
      <w:pPr>
        <w:pStyle w:val="Prrafodelista"/>
        <w:numPr>
          <w:ilvl w:val="0"/>
          <w:numId w:val="5"/>
        </w:numPr>
        <w:spacing w:line="480" w:lineRule="auto"/>
        <w:rPr>
          <w:rFonts w:ascii="Times" w:hAnsi="Times"/>
          <w:lang w:val="en-US"/>
        </w:rPr>
      </w:pPr>
      <w:proofErr w:type="spellStart"/>
      <w:r w:rsidRPr="00967A6B">
        <w:rPr>
          <w:rFonts w:ascii="Times" w:hAnsi="Times"/>
          <w:lang w:val="en-US"/>
        </w:rPr>
        <w:lastRenderedPageBreak/>
        <w:t>Barlett</w:t>
      </w:r>
      <w:proofErr w:type="spellEnd"/>
      <w:r w:rsidRPr="00967A6B">
        <w:rPr>
          <w:rFonts w:ascii="Times" w:hAnsi="Times"/>
          <w:lang w:val="en-US"/>
        </w:rPr>
        <w:t xml:space="preserve">, JE, </w:t>
      </w:r>
      <w:proofErr w:type="spellStart"/>
      <w:r w:rsidRPr="00967A6B">
        <w:rPr>
          <w:rFonts w:ascii="Times" w:hAnsi="Times"/>
          <w:lang w:val="en-US"/>
        </w:rPr>
        <w:t>Kotrlik</w:t>
      </w:r>
      <w:proofErr w:type="spellEnd"/>
      <w:r w:rsidRPr="00967A6B">
        <w:rPr>
          <w:rFonts w:ascii="Times" w:hAnsi="Times"/>
          <w:lang w:val="en-US"/>
        </w:rPr>
        <w:t>, J, Higgins, C. Organizational Research: Determining Appropriate Sample Size in Survey Research. Information Technology, Learning, and Performance Journal. 2001;19(1):43-50</w:t>
      </w:r>
    </w:p>
    <w:p w14:paraId="75924449" w14:textId="77777777" w:rsidR="00293FF6" w:rsidRPr="00967A6B" w:rsidRDefault="00293FF6" w:rsidP="00293FF6">
      <w:pPr>
        <w:pStyle w:val="Prrafodelista"/>
        <w:numPr>
          <w:ilvl w:val="0"/>
          <w:numId w:val="5"/>
        </w:numPr>
        <w:spacing w:line="480" w:lineRule="auto"/>
        <w:rPr>
          <w:rFonts w:ascii="Times" w:hAnsi="Times"/>
          <w:lang w:val="en-US"/>
        </w:rPr>
      </w:pPr>
      <w:proofErr w:type="spellStart"/>
      <w:r w:rsidRPr="00967A6B">
        <w:rPr>
          <w:rFonts w:ascii="Times" w:hAnsi="Times" w:cs="Segoe UI"/>
          <w:color w:val="212121"/>
          <w:shd w:val="clear" w:color="auto" w:fill="FFFFFF"/>
        </w:rPr>
        <w:t>Seffinger</w:t>
      </w:r>
      <w:proofErr w:type="spellEnd"/>
      <w:r w:rsidRPr="00967A6B">
        <w:rPr>
          <w:rFonts w:ascii="Times" w:hAnsi="Times" w:cs="Segoe UI"/>
          <w:color w:val="212121"/>
          <w:shd w:val="clear" w:color="auto" w:fill="FFFFFF"/>
        </w:rPr>
        <w:t xml:space="preserve"> MA, </w:t>
      </w:r>
      <w:proofErr w:type="spellStart"/>
      <w:r w:rsidRPr="00967A6B">
        <w:rPr>
          <w:rFonts w:ascii="Times" w:hAnsi="Times" w:cs="Segoe UI"/>
          <w:color w:val="212121"/>
          <w:shd w:val="clear" w:color="auto" w:fill="FFFFFF"/>
        </w:rPr>
        <w:t>Najm</w:t>
      </w:r>
      <w:proofErr w:type="spellEnd"/>
      <w:r w:rsidRPr="00967A6B">
        <w:rPr>
          <w:rFonts w:ascii="Times" w:hAnsi="Times" w:cs="Segoe UI"/>
          <w:color w:val="212121"/>
          <w:shd w:val="clear" w:color="auto" w:fill="FFFFFF"/>
        </w:rPr>
        <w:t xml:space="preserve"> WI, Mishra SI, et al. </w:t>
      </w:r>
      <w:r w:rsidRPr="00967A6B">
        <w:rPr>
          <w:rFonts w:ascii="Times" w:hAnsi="Times" w:cs="Segoe UI"/>
          <w:color w:val="212121"/>
          <w:shd w:val="clear" w:color="auto" w:fill="FFFFFF"/>
          <w:lang w:val="en-US"/>
        </w:rPr>
        <w:t>Reliability of spinal palpation for diagnosis of back and neck pain: a systematic review of the literature.</w:t>
      </w:r>
      <w:r w:rsidRPr="00967A6B">
        <w:rPr>
          <w:rStyle w:val="apple-converted-space"/>
          <w:rFonts w:ascii="Times" w:hAnsi="Times" w:cs="Segoe UI"/>
          <w:color w:val="212121"/>
          <w:shd w:val="clear" w:color="auto" w:fill="FFFFFF"/>
          <w:lang w:val="en-US"/>
        </w:rPr>
        <w:t> </w:t>
      </w:r>
      <w:proofErr w:type="spellStart"/>
      <w:r w:rsidRPr="00967A6B">
        <w:rPr>
          <w:rFonts w:ascii="Times" w:hAnsi="Times" w:cs="Segoe UI"/>
          <w:i/>
          <w:iCs/>
          <w:color w:val="212121"/>
        </w:rPr>
        <w:t>Spine</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Phila</w:t>
      </w:r>
      <w:proofErr w:type="spellEnd"/>
      <w:r w:rsidRPr="00967A6B">
        <w:rPr>
          <w:rFonts w:ascii="Times" w:hAnsi="Times" w:cs="Segoe UI"/>
          <w:i/>
          <w:iCs/>
          <w:color w:val="212121"/>
        </w:rPr>
        <w:t xml:space="preserve"> </w:t>
      </w:r>
      <w:proofErr w:type="spellStart"/>
      <w:r w:rsidRPr="00967A6B">
        <w:rPr>
          <w:rFonts w:ascii="Times" w:hAnsi="Times" w:cs="Segoe UI"/>
          <w:i/>
          <w:iCs/>
          <w:color w:val="212121"/>
        </w:rPr>
        <w:t>Pa</w:t>
      </w:r>
      <w:proofErr w:type="spellEnd"/>
      <w:r w:rsidRPr="00967A6B">
        <w:rPr>
          <w:rFonts w:ascii="Times" w:hAnsi="Times" w:cs="Segoe UI"/>
          <w:i/>
          <w:iCs/>
          <w:color w:val="212121"/>
        </w:rPr>
        <w:t xml:space="preserve"> 1976)</w:t>
      </w:r>
      <w:r w:rsidRPr="00967A6B">
        <w:rPr>
          <w:rFonts w:ascii="Times" w:hAnsi="Times" w:cs="Segoe UI"/>
          <w:color w:val="212121"/>
          <w:shd w:val="clear" w:color="auto" w:fill="FFFFFF"/>
        </w:rPr>
        <w:t>. 2004;29(19):E413–E425. doi:10.1097/01.brs.0000141178.98157.8e</w:t>
      </w:r>
    </w:p>
    <w:p w14:paraId="04C909DC" w14:textId="77777777" w:rsidR="00293FF6" w:rsidRPr="00967A6B" w:rsidRDefault="00293FF6" w:rsidP="00293FF6">
      <w:pPr>
        <w:pStyle w:val="Prrafodelista"/>
        <w:numPr>
          <w:ilvl w:val="0"/>
          <w:numId w:val="5"/>
        </w:numPr>
        <w:spacing w:line="480" w:lineRule="auto"/>
        <w:rPr>
          <w:rFonts w:ascii="Times" w:hAnsi="Times"/>
          <w:lang w:val="en-US"/>
        </w:rPr>
      </w:pPr>
      <w:r w:rsidRPr="00967A6B">
        <w:rPr>
          <w:rFonts w:ascii="Times" w:hAnsi="Times"/>
          <w:lang w:val="en-US"/>
        </w:rPr>
        <w:t xml:space="preserve">Howell ER. The association between neck pain, the Neck Disability Index and cervical ranges of motion: a narrative review. J Can </w:t>
      </w:r>
      <w:proofErr w:type="spellStart"/>
      <w:r w:rsidRPr="00967A6B">
        <w:rPr>
          <w:rFonts w:ascii="Times" w:hAnsi="Times"/>
          <w:lang w:val="en-US"/>
        </w:rPr>
        <w:t>Chiropr</w:t>
      </w:r>
      <w:proofErr w:type="spellEnd"/>
      <w:r w:rsidRPr="00967A6B">
        <w:rPr>
          <w:rFonts w:ascii="Times" w:hAnsi="Times"/>
          <w:lang w:val="en-US"/>
        </w:rPr>
        <w:t xml:space="preserve"> Assoc. 2011;55(3):211–221</w:t>
      </w:r>
    </w:p>
    <w:p w14:paraId="1D6A8206" w14:textId="77777777" w:rsidR="001B483E" w:rsidRPr="00967A6B" w:rsidRDefault="001B483E" w:rsidP="001B483E">
      <w:pPr>
        <w:pStyle w:val="Prrafodelista"/>
        <w:numPr>
          <w:ilvl w:val="0"/>
          <w:numId w:val="5"/>
        </w:numPr>
        <w:spacing w:line="480" w:lineRule="auto"/>
        <w:rPr>
          <w:rFonts w:ascii="Times" w:hAnsi="Times"/>
          <w:color w:val="000000" w:themeColor="text1"/>
          <w:lang w:val="en-US"/>
        </w:rPr>
      </w:pPr>
      <w:proofErr w:type="spellStart"/>
      <w:r w:rsidRPr="00967A6B">
        <w:rPr>
          <w:rFonts w:ascii="Times" w:hAnsi="Times"/>
          <w:color w:val="000000" w:themeColor="text1"/>
          <w:lang w:val="en-US"/>
        </w:rPr>
        <w:t>Moghaddas</w:t>
      </w:r>
      <w:proofErr w:type="spellEnd"/>
      <w:r w:rsidRPr="00967A6B">
        <w:rPr>
          <w:rFonts w:ascii="Times" w:hAnsi="Times"/>
          <w:color w:val="000000" w:themeColor="text1"/>
          <w:lang w:val="en-US"/>
        </w:rPr>
        <w:t xml:space="preserve"> D, de </w:t>
      </w:r>
      <w:proofErr w:type="spellStart"/>
      <w:r w:rsidRPr="00967A6B">
        <w:rPr>
          <w:rFonts w:ascii="Times" w:hAnsi="Times"/>
          <w:color w:val="000000" w:themeColor="text1"/>
          <w:lang w:val="en-US"/>
        </w:rPr>
        <w:t>Zoete</w:t>
      </w:r>
      <w:proofErr w:type="spellEnd"/>
      <w:r w:rsidRPr="00967A6B">
        <w:rPr>
          <w:rFonts w:ascii="Times" w:hAnsi="Times"/>
          <w:color w:val="000000" w:themeColor="text1"/>
          <w:lang w:val="en-US"/>
        </w:rPr>
        <w:t xml:space="preserve"> RMJ, Edwards S, Snodgrass SJ. Differences in the kinematics of the cervical and thoracic spine during functional movement in individuals with or without chronic neck pain: a systematic review. Physiotherapy. 2019;105(4):421–433. doi:10.1016/j.physio.2019.01.007</w:t>
      </w:r>
    </w:p>
    <w:p w14:paraId="11138921" w14:textId="43F53EDD" w:rsidR="00293FF6" w:rsidRPr="001B483E" w:rsidRDefault="001B483E" w:rsidP="00293FF6">
      <w:pPr>
        <w:pStyle w:val="Prrafodelista"/>
        <w:numPr>
          <w:ilvl w:val="0"/>
          <w:numId w:val="5"/>
        </w:numPr>
        <w:spacing w:line="480" w:lineRule="auto"/>
        <w:rPr>
          <w:rFonts w:ascii="Times" w:hAnsi="Times"/>
          <w:color w:val="000000" w:themeColor="text1"/>
          <w:lang w:val="en-US"/>
        </w:rPr>
      </w:pPr>
      <w:proofErr w:type="spellStart"/>
      <w:r w:rsidRPr="00967A6B">
        <w:rPr>
          <w:rFonts w:ascii="Times" w:hAnsi="Times"/>
          <w:lang w:val="en-US"/>
        </w:rPr>
        <w:t>McGorry</w:t>
      </w:r>
      <w:proofErr w:type="spellEnd"/>
      <w:r w:rsidRPr="00967A6B">
        <w:rPr>
          <w:rFonts w:ascii="Times" w:hAnsi="Times"/>
          <w:lang w:val="en-US"/>
        </w:rPr>
        <w:t xml:space="preserve"> PD. The next stage for diagnosis: validity through utility. World Psychiatry. 2013;12(3):213–215. doi:10.1002/wps.20080</w:t>
      </w:r>
    </w:p>
    <w:p w14:paraId="02B8F43E" w14:textId="6E3B65E0" w:rsidR="007637E2" w:rsidRDefault="007637E2" w:rsidP="000073E2">
      <w:pPr>
        <w:spacing w:line="360" w:lineRule="auto"/>
        <w:rPr>
          <w:lang w:val="en-US"/>
        </w:rPr>
      </w:pPr>
    </w:p>
    <w:p w14:paraId="49EF2D2F" w14:textId="59DBEB87" w:rsidR="002247FE" w:rsidRDefault="002247FE" w:rsidP="000073E2">
      <w:pPr>
        <w:spacing w:line="360" w:lineRule="auto"/>
        <w:rPr>
          <w:b/>
          <w:lang w:val="en-US"/>
        </w:rPr>
      </w:pPr>
    </w:p>
    <w:p w14:paraId="64E77502" w14:textId="69D877E8" w:rsidR="00A33E8F" w:rsidRDefault="00A33E8F" w:rsidP="000073E2">
      <w:pPr>
        <w:spacing w:line="360" w:lineRule="auto"/>
        <w:rPr>
          <w:b/>
          <w:lang w:val="en-US"/>
        </w:rPr>
      </w:pPr>
    </w:p>
    <w:p w14:paraId="307CFE36" w14:textId="56A7F8BA" w:rsidR="00A33E8F" w:rsidRDefault="00A33E8F" w:rsidP="000073E2">
      <w:pPr>
        <w:spacing w:line="360" w:lineRule="auto"/>
        <w:rPr>
          <w:b/>
          <w:lang w:val="en-US"/>
        </w:rPr>
      </w:pPr>
    </w:p>
    <w:p w14:paraId="04FDEAE4" w14:textId="51DE0004" w:rsidR="00A33E8F" w:rsidRDefault="00A33E8F" w:rsidP="000073E2">
      <w:pPr>
        <w:spacing w:line="360" w:lineRule="auto"/>
        <w:rPr>
          <w:b/>
          <w:lang w:val="en-US"/>
        </w:rPr>
      </w:pPr>
    </w:p>
    <w:p w14:paraId="4CB36BE0" w14:textId="07F6EB5B" w:rsidR="00A33E8F" w:rsidRDefault="00A33E8F" w:rsidP="000073E2">
      <w:pPr>
        <w:spacing w:line="360" w:lineRule="auto"/>
        <w:rPr>
          <w:b/>
          <w:lang w:val="en-US"/>
        </w:rPr>
      </w:pPr>
    </w:p>
    <w:p w14:paraId="26AFC80B" w14:textId="61F3E2AA" w:rsidR="00A33E8F" w:rsidRDefault="00A33E8F" w:rsidP="000073E2">
      <w:pPr>
        <w:spacing w:line="360" w:lineRule="auto"/>
        <w:rPr>
          <w:b/>
          <w:lang w:val="en-US"/>
        </w:rPr>
      </w:pPr>
    </w:p>
    <w:p w14:paraId="644B80DA" w14:textId="229A24D1" w:rsidR="00A33E8F" w:rsidRDefault="00A33E8F" w:rsidP="000073E2">
      <w:pPr>
        <w:spacing w:line="360" w:lineRule="auto"/>
        <w:rPr>
          <w:b/>
          <w:lang w:val="en-US"/>
        </w:rPr>
      </w:pPr>
    </w:p>
    <w:p w14:paraId="0E831CA0" w14:textId="0FFB462A" w:rsidR="00A33E8F" w:rsidRDefault="00A33E8F" w:rsidP="000073E2">
      <w:pPr>
        <w:spacing w:line="360" w:lineRule="auto"/>
        <w:rPr>
          <w:b/>
          <w:lang w:val="en-US"/>
        </w:rPr>
      </w:pPr>
    </w:p>
    <w:p w14:paraId="35BF60D2" w14:textId="4FA60E1F" w:rsidR="00A33E8F" w:rsidRDefault="00A33E8F" w:rsidP="000073E2">
      <w:pPr>
        <w:spacing w:line="360" w:lineRule="auto"/>
        <w:rPr>
          <w:b/>
          <w:lang w:val="en-US"/>
        </w:rPr>
      </w:pPr>
    </w:p>
    <w:p w14:paraId="307895ED" w14:textId="5924F97C" w:rsidR="00A33E8F" w:rsidRDefault="00A33E8F" w:rsidP="000073E2">
      <w:pPr>
        <w:spacing w:line="360" w:lineRule="auto"/>
        <w:rPr>
          <w:b/>
          <w:lang w:val="en-US"/>
        </w:rPr>
      </w:pPr>
    </w:p>
    <w:p w14:paraId="7A83DCB1" w14:textId="7BFE815A" w:rsidR="00A33E8F" w:rsidRDefault="00A33E8F" w:rsidP="000073E2">
      <w:pPr>
        <w:spacing w:line="360" w:lineRule="auto"/>
        <w:rPr>
          <w:b/>
          <w:lang w:val="en-US"/>
        </w:rPr>
      </w:pPr>
    </w:p>
    <w:p w14:paraId="6DB54A29" w14:textId="77777777" w:rsidR="00A33E8F" w:rsidRDefault="00A33E8F" w:rsidP="000073E2">
      <w:pPr>
        <w:spacing w:line="360" w:lineRule="auto"/>
        <w:rPr>
          <w:b/>
          <w:lang w:val="en-US"/>
        </w:rPr>
      </w:pPr>
    </w:p>
    <w:p w14:paraId="2BB0CA52" w14:textId="77777777" w:rsidR="00CE7FE6" w:rsidRPr="00E35BDF" w:rsidRDefault="00CE7FE6" w:rsidP="000073E2">
      <w:pPr>
        <w:spacing w:line="360" w:lineRule="auto"/>
        <w:rPr>
          <w:b/>
          <w:lang w:val="en-US"/>
        </w:rPr>
      </w:pPr>
    </w:p>
    <w:tbl>
      <w:tblPr>
        <w:tblStyle w:val="Tablaconcuadrcula"/>
        <w:tblW w:w="0" w:type="auto"/>
        <w:tblLook w:val="04A0" w:firstRow="1" w:lastRow="0" w:firstColumn="1" w:lastColumn="0" w:noHBand="0" w:noVBand="1"/>
      </w:tblPr>
      <w:tblGrid>
        <w:gridCol w:w="4365"/>
        <w:gridCol w:w="2816"/>
      </w:tblGrid>
      <w:tr w:rsidR="00DF7C06" w:rsidRPr="00E35BDF" w14:paraId="260A4C1F" w14:textId="77777777" w:rsidTr="00F41086">
        <w:tc>
          <w:tcPr>
            <w:tcW w:w="7181" w:type="dxa"/>
            <w:gridSpan w:val="2"/>
            <w:tcBorders>
              <w:top w:val="single" w:sz="4" w:space="0" w:color="FFFFFF" w:themeColor="background1"/>
              <w:left w:val="single" w:sz="4" w:space="0" w:color="FFFFFF" w:themeColor="background1"/>
              <w:right w:val="single" w:sz="4" w:space="0" w:color="FFFFFF" w:themeColor="background1"/>
            </w:tcBorders>
          </w:tcPr>
          <w:p w14:paraId="2387A67A" w14:textId="25878DC9" w:rsidR="00DF7C06" w:rsidRPr="00E35BDF" w:rsidRDefault="00E35BDF" w:rsidP="003051E5">
            <w:pPr>
              <w:rPr>
                <w:rFonts w:ascii="Times" w:hAnsi="Times"/>
                <w:b/>
                <w:lang w:val="en-GB"/>
              </w:rPr>
            </w:pPr>
            <w:r w:rsidRPr="00E35BDF">
              <w:rPr>
                <w:rFonts w:ascii="Times" w:hAnsi="Times"/>
                <w:b/>
                <w:lang w:val="en-GB"/>
              </w:rPr>
              <w:lastRenderedPageBreak/>
              <w:t>TABLE</w:t>
            </w:r>
            <w:r w:rsidR="00F41086" w:rsidRPr="00E35BDF">
              <w:rPr>
                <w:rFonts w:ascii="Times" w:hAnsi="Times"/>
                <w:b/>
                <w:lang w:val="en-GB"/>
              </w:rPr>
              <w:t xml:space="preserve"> 1</w:t>
            </w:r>
            <w:r w:rsidR="00DF7C06" w:rsidRPr="00E35BDF">
              <w:rPr>
                <w:rFonts w:ascii="Times" w:hAnsi="Times"/>
                <w:b/>
                <w:lang w:val="en-GB"/>
              </w:rPr>
              <w:t>. Characteristics of respondents</w:t>
            </w:r>
          </w:p>
        </w:tc>
      </w:tr>
      <w:tr w:rsidR="00DF7C06" w:rsidRPr="00DE1758" w14:paraId="6769C2DE" w14:textId="77777777" w:rsidTr="00F41086">
        <w:tc>
          <w:tcPr>
            <w:tcW w:w="4365" w:type="dxa"/>
            <w:tcBorders>
              <w:left w:val="single" w:sz="4" w:space="0" w:color="FFFFFF" w:themeColor="background1"/>
              <w:bottom w:val="single" w:sz="4" w:space="0" w:color="FFFFFF" w:themeColor="background1"/>
              <w:right w:val="single" w:sz="4" w:space="0" w:color="FFFFFF" w:themeColor="background1"/>
            </w:tcBorders>
          </w:tcPr>
          <w:p w14:paraId="741704C5" w14:textId="77777777" w:rsidR="00DF7C06" w:rsidRPr="00DE1758" w:rsidRDefault="00DF7C06" w:rsidP="003051E5">
            <w:pPr>
              <w:rPr>
                <w:rFonts w:ascii="Times" w:hAnsi="Times"/>
                <w:lang w:val="en-GB"/>
              </w:rPr>
            </w:pPr>
            <w:r w:rsidRPr="00DE1758">
              <w:rPr>
                <w:rFonts w:ascii="Times" w:hAnsi="Times"/>
                <w:lang w:val="en-GB"/>
              </w:rPr>
              <w:t xml:space="preserve">      Participation ratio</w:t>
            </w:r>
          </w:p>
        </w:tc>
        <w:tc>
          <w:tcPr>
            <w:tcW w:w="2816" w:type="dxa"/>
            <w:tcBorders>
              <w:left w:val="single" w:sz="4" w:space="0" w:color="FFFFFF" w:themeColor="background1"/>
              <w:bottom w:val="single" w:sz="4" w:space="0" w:color="FFFFFF" w:themeColor="background1"/>
              <w:right w:val="single" w:sz="4" w:space="0" w:color="FFFFFF" w:themeColor="background1"/>
            </w:tcBorders>
          </w:tcPr>
          <w:p w14:paraId="321EECA8" w14:textId="77777777" w:rsidR="00DF7C06" w:rsidRPr="00DE1758" w:rsidRDefault="00DF7C06" w:rsidP="003051E5">
            <w:pPr>
              <w:jc w:val="center"/>
              <w:rPr>
                <w:rFonts w:ascii="Times" w:hAnsi="Times"/>
                <w:lang w:val="en-GB"/>
              </w:rPr>
            </w:pPr>
            <w:r>
              <w:rPr>
                <w:rFonts w:ascii="Times" w:hAnsi="Times"/>
                <w:lang w:val="en-GB"/>
              </w:rPr>
              <w:t>415</w:t>
            </w:r>
            <w:r w:rsidRPr="00DE1758">
              <w:rPr>
                <w:rFonts w:ascii="Times" w:hAnsi="Times"/>
                <w:lang w:val="en-GB"/>
              </w:rPr>
              <w:t>/</w:t>
            </w:r>
            <w:r>
              <w:rPr>
                <w:rFonts w:ascii="Times" w:hAnsi="Times"/>
                <w:lang w:val="en-GB"/>
              </w:rPr>
              <w:t>546</w:t>
            </w:r>
            <w:r w:rsidRPr="00DE1758">
              <w:rPr>
                <w:rFonts w:ascii="Times" w:hAnsi="Times"/>
                <w:lang w:val="en-GB"/>
              </w:rPr>
              <w:t xml:space="preserve"> (</w:t>
            </w:r>
            <w:r>
              <w:rPr>
                <w:rFonts w:ascii="Times" w:hAnsi="Times"/>
                <w:lang w:val="en-GB"/>
              </w:rPr>
              <w:t>79</w:t>
            </w:r>
            <w:r w:rsidRPr="00DE1758">
              <w:rPr>
                <w:rFonts w:ascii="Times" w:hAnsi="Times"/>
                <w:lang w:val="en-GB"/>
              </w:rPr>
              <w:t>.</w:t>
            </w:r>
            <w:r>
              <w:rPr>
                <w:rFonts w:ascii="Times" w:hAnsi="Times"/>
                <w:lang w:val="en-GB"/>
              </w:rPr>
              <w:t>12</w:t>
            </w:r>
            <w:r w:rsidRPr="00DE1758">
              <w:rPr>
                <w:rFonts w:ascii="Times" w:hAnsi="Times"/>
                <w:lang w:val="en-GB"/>
              </w:rPr>
              <w:t>%)</w:t>
            </w:r>
          </w:p>
        </w:tc>
      </w:tr>
      <w:tr w:rsidR="00DF7C06" w:rsidRPr="00DE1758" w14:paraId="0D4941F6" w14:textId="77777777" w:rsidTr="00F41086">
        <w:tc>
          <w:tcPr>
            <w:tcW w:w="43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65B6AF" w14:textId="77777777" w:rsidR="00DF7C06" w:rsidRPr="00DE1758" w:rsidRDefault="00DF7C06" w:rsidP="003051E5">
            <w:pPr>
              <w:rPr>
                <w:rFonts w:ascii="Times" w:hAnsi="Times"/>
                <w:vertAlign w:val="superscript"/>
                <w:lang w:val="en-GB"/>
              </w:rPr>
            </w:pPr>
            <w:r w:rsidRPr="00DE1758">
              <w:rPr>
                <w:rFonts w:ascii="Times" w:hAnsi="Times"/>
                <w:lang w:val="en-GB"/>
              </w:rPr>
              <w:t xml:space="preserve">      Age (years)</w:t>
            </w:r>
            <w:r>
              <w:rPr>
                <w:rFonts w:ascii="Times" w:hAnsi="Times"/>
                <w:lang w:val="en-GB"/>
              </w:rPr>
              <w:t>*</w:t>
            </w:r>
          </w:p>
        </w:tc>
        <w:tc>
          <w:tcPr>
            <w:tcW w:w="28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C1E30F6" w14:textId="77777777" w:rsidR="00DF7C06" w:rsidRPr="00DE1758" w:rsidRDefault="00DF7C06" w:rsidP="003051E5">
            <w:pPr>
              <w:jc w:val="center"/>
              <w:rPr>
                <w:rFonts w:ascii="Times" w:hAnsi="Times"/>
                <w:lang w:val="en-GB"/>
              </w:rPr>
            </w:pPr>
            <w:r w:rsidRPr="00DE1758">
              <w:rPr>
                <w:rFonts w:ascii="Times" w:hAnsi="Times"/>
                <w:lang w:val="en-GB"/>
              </w:rPr>
              <w:t>29.51</w:t>
            </w:r>
            <w:r w:rsidRPr="00DE1758">
              <w:rPr>
                <w:rFonts w:ascii="Times" w:hAnsi="Times" w:cs="Times"/>
                <w:lang w:val="en-GB"/>
              </w:rPr>
              <w:t>±</w:t>
            </w:r>
            <w:r w:rsidRPr="00DE1758">
              <w:rPr>
                <w:rFonts w:ascii="Times" w:hAnsi="Times"/>
                <w:lang w:val="en-GB"/>
              </w:rPr>
              <w:t>6.8</w:t>
            </w:r>
          </w:p>
        </w:tc>
      </w:tr>
      <w:tr w:rsidR="00DF7C06" w:rsidRPr="00DE1758" w14:paraId="25574006" w14:textId="77777777" w:rsidTr="00F41086">
        <w:tc>
          <w:tcPr>
            <w:tcW w:w="43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E741FC1" w14:textId="77777777" w:rsidR="00DF7C06" w:rsidRPr="00DE1758" w:rsidRDefault="00DF7C06" w:rsidP="003051E5">
            <w:pPr>
              <w:rPr>
                <w:rFonts w:ascii="Times" w:hAnsi="Times"/>
                <w:vertAlign w:val="superscript"/>
                <w:lang w:val="en-GB"/>
              </w:rPr>
            </w:pPr>
            <w:r w:rsidRPr="00DE1758">
              <w:rPr>
                <w:rFonts w:ascii="Times" w:hAnsi="Times"/>
                <w:lang w:val="en-GB"/>
              </w:rPr>
              <w:t xml:space="preserve">      Professional experience (years)</w:t>
            </w:r>
            <w:r>
              <w:rPr>
                <w:rFonts w:ascii="Times" w:hAnsi="Times"/>
                <w:lang w:val="en-GB"/>
              </w:rPr>
              <w:t>*</w:t>
            </w:r>
          </w:p>
        </w:tc>
        <w:tc>
          <w:tcPr>
            <w:tcW w:w="2816" w:type="dxa"/>
            <w:tcBorders>
              <w:top w:val="single" w:sz="4" w:space="0" w:color="FFFFFF" w:themeColor="background1"/>
              <w:left w:val="single" w:sz="4" w:space="0" w:color="FFFFFF" w:themeColor="background1"/>
              <w:right w:val="single" w:sz="4" w:space="0" w:color="FFFFFF" w:themeColor="background1"/>
            </w:tcBorders>
          </w:tcPr>
          <w:p w14:paraId="57F32174" w14:textId="77777777" w:rsidR="00DF7C06" w:rsidRPr="00DE1758" w:rsidRDefault="00DF7C06" w:rsidP="003051E5">
            <w:pPr>
              <w:jc w:val="center"/>
              <w:rPr>
                <w:rFonts w:ascii="Times" w:hAnsi="Times"/>
                <w:lang w:val="en-GB"/>
              </w:rPr>
            </w:pPr>
            <w:r w:rsidRPr="00DE1758">
              <w:rPr>
                <w:rFonts w:ascii="Times" w:hAnsi="Times"/>
                <w:lang w:val="en-GB"/>
              </w:rPr>
              <w:t>9.18</w:t>
            </w:r>
            <w:r w:rsidRPr="00DE1758">
              <w:rPr>
                <w:lang w:val="en-GB"/>
              </w:rPr>
              <w:t>±</w:t>
            </w:r>
            <w:r w:rsidRPr="00DE1758">
              <w:rPr>
                <w:rFonts w:ascii="Times" w:hAnsi="Times"/>
                <w:lang w:val="en-GB"/>
              </w:rPr>
              <w:t>6.29</w:t>
            </w:r>
          </w:p>
        </w:tc>
      </w:tr>
      <w:tr w:rsidR="00DF7C06" w:rsidRPr="00DE1758" w14:paraId="74817AAB" w14:textId="77777777" w:rsidTr="00F41086">
        <w:tc>
          <w:tcPr>
            <w:tcW w:w="7181" w:type="dxa"/>
            <w:gridSpan w:val="2"/>
            <w:tcBorders>
              <w:left w:val="single" w:sz="4" w:space="0" w:color="FFFFFF" w:themeColor="background1"/>
              <w:right w:val="single" w:sz="4" w:space="0" w:color="FFFFFF" w:themeColor="background1"/>
            </w:tcBorders>
          </w:tcPr>
          <w:p w14:paraId="1F3FFAB3" w14:textId="77777777" w:rsidR="00DF7C06" w:rsidRPr="00DE1758" w:rsidRDefault="00DF7C06" w:rsidP="003051E5">
            <w:pPr>
              <w:rPr>
                <w:rFonts w:ascii="Times" w:hAnsi="Times"/>
                <w:lang w:val="en-GB"/>
              </w:rPr>
            </w:pPr>
            <w:r w:rsidRPr="00DE1758">
              <w:rPr>
                <w:rFonts w:ascii="Times" w:hAnsi="Times"/>
                <w:lang w:val="en-GB"/>
              </w:rPr>
              <w:t>Direct patient care</w:t>
            </w:r>
          </w:p>
        </w:tc>
      </w:tr>
      <w:tr w:rsidR="00DF7C06" w:rsidRPr="00DE1758" w14:paraId="08205A54" w14:textId="77777777" w:rsidTr="00F41086">
        <w:tc>
          <w:tcPr>
            <w:tcW w:w="4365" w:type="dxa"/>
            <w:tcBorders>
              <w:left w:val="single" w:sz="4" w:space="0" w:color="FFFFFF" w:themeColor="background1"/>
              <w:bottom w:val="single" w:sz="4" w:space="0" w:color="FFFFFF" w:themeColor="background1"/>
              <w:right w:val="single" w:sz="4" w:space="0" w:color="FFFFFF" w:themeColor="background1"/>
            </w:tcBorders>
          </w:tcPr>
          <w:p w14:paraId="264BE390" w14:textId="77777777" w:rsidR="00DF7C06" w:rsidRPr="00DE1758" w:rsidRDefault="00DF7C06" w:rsidP="003051E5">
            <w:pPr>
              <w:rPr>
                <w:rFonts w:ascii="Times" w:hAnsi="Times"/>
                <w:lang w:val="en-GB"/>
              </w:rPr>
            </w:pPr>
            <w:r w:rsidRPr="00DE1758">
              <w:rPr>
                <w:rFonts w:ascii="Times" w:hAnsi="Times"/>
                <w:lang w:val="en-GB"/>
              </w:rPr>
              <w:t xml:space="preserve">      &gt; 30 hours/week</w:t>
            </w:r>
          </w:p>
        </w:tc>
        <w:tc>
          <w:tcPr>
            <w:tcW w:w="2816" w:type="dxa"/>
            <w:tcBorders>
              <w:left w:val="single" w:sz="4" w:space="0" w:color="FFFFFF" w:themeColor="background1"/>
              <w:bottom w:val="single" w:sz="4" w:space="0" w:color="FFFFFF" w:themeColor="background1"/>
              <w:right w:val="single" w:sz="4" w:space="0" w:color="FFFFFF" w:themeColor="background1"/>
            </w:tcBorders>
          </w:tcPr>
          <w:p w14:paraId="4865E573" w14:textId="77777777" w:rsidR="00DF7C06" w:rsidRPr="00DE1758" w:rsidRDefault="00DF7C06" w:rsidP="003051E5">
            <w:pPr>
              <w:jc w:val="center"/>
              <w:rPr>
                <w:rFonts w:ascii="Times" w:hAnsi="Times"/>
                <w:lang w:val="en-GB"/>
              </w:rPr>
            </w:pPr>
            <w:r>
              <w:rPr>
                <w:rFonts w:ascii="Times" w:hAnsi="Times"/>
                <w:lang w:val="en-GB"/>
              </w:rPr>
              <w:t>275</w:t>
            </w:r>
            <w:r w:rsidRPr="00DE1758">
              <w:rPr>
                <w:rFonts w:ascii="Times" w:hAnsi="Times"/>
                <w:lang w:val="en-GB"/>
              </w:rPr>
              <w:t xml:space="preserve"> (66.3%)</w:t>
            </w:r>
          </w:p>
        </w:tc>
      </w:tr>
      <w:tr w:rsidR="00DF7C06" w:rsidRPr="00DE1758" w14:paraId="359A7204" w14:textId="77777777" w:rsidTr="00F41086">
        <w:tc>
          <w:tcPr>
            <w:tcW w:w="43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C35EB0E" w14:textId="77777777" w:rsidR="00DF7C06" w:rsidRPr="00DE1758" w:rsidRDefault="00DF7C06" w:rsidP="003051E5">
            <w:pPr>
              <w:rPr>
                <w:rFonts w:ascii="Times" w:hAnsi="Times"/>
                <w:lang w:val="en-GB"/>
              </w:rPr>
            </w:pPr>
            <w:r w:rsidRPr="00DE1758">
              <w:rPr>
                <w:rFonts w:ascii="Times" w:hAnsi="Times"/>
                <w:lang w:val="en-GB"/>
              </w:rPr>
              <w:t xml:space="preserve">     20-30 hours/week</w:t>
            </w:r>
          </w:p>
        </w:tc>
        <w:tc>
          <w:tcPr>
            <w:tcW w:w="28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B876E2D" w14:textId="77777777" w:rsidR="00DF7C06" w:rsidRPr="00DE1758" w:rsidRDefault="00DF7C06" w:rsidP="003051E5">
            <w:pPr>
              <w:jc w:val="center"/>
              <w:rPr>
                <w:rFonts w:ascii="Times" w:hAnsi="Times"/>
                <w:lang w:val="en-GB"/>
              </w:rPr>
            </w:pPr>
            <w:r>
              <w:rPr>
                <w:rFonts w:ascii="Times" w:hAnsi="Times"/>
                <w:lang w:val="en-GB"/>
              </w:rPr>
              <w:t>95</w:t>
            </w:r>
            <w:r w:rsidRPr="00DE1758">
              <w:rPr>
                <w:rFonts w:ascii="Times" w:hAnsi="Times"/>
                <w:lang w:val="en-GB"/>
              </w:rPr>
              <w:t xml:space="preserve"> (22.9%)</w:t>
            </w:r>
          </w:p>
        </w:tc>
      </w:tr>
      <w:tr w:rsidR="00DF7C06" w:rsidRPr="00DE1758" w14:paraId="3AC1B64D" w14:textId="77777777" w:rsidTr="00F41086">
        <w:tc>
          <w:tcPr>
            <w:tcW w:w="4365" w:type="dxa"/>
            <w:tcBorders>
              <w:top w:val="single" w:sz="4" w:space="0" w:color="FFFFFF" w:themeColor="background1"/>
              <w:left w:val="single" w:sz="4" w:space="0" w:color="FFFFFF" w:themeColor="background1"/>
              <w:right w:val="single" w:sz="4" w:space="0" w:color="FFFFFF" w:themeColor="background1"/>
            </w:tcBorders>
          </w:tcPr>
          <w:p w14:paraId="0114C9BD" w14:textId="77777777" w:rsidR="00DF7C06" w:rsidRPr="00DE1758" w:rsidRDefault="00DF7C06" w:rsidP="003051E5">
            <w:pPr>
              <w:rPr>
                <w:rFonts w:ascii="Times" w:hAnsi="Times"/>
                <w:lang w:val="en-GB"/>
              </w:rPr>
            </w:pPr>
            <w:r w:rsidRPr="00DE1758">
              <w:rPr>
                <w:rFonts w:ascii="Times" w:hAnsi="Times"/>
                <w:lang w:val="en-GB"/>
              </w:rPr>
              <w:t xml:space="preserve">     &lt; 20 hours / week</w:t>
            </w:r>
          </w:p>
        </w:tc>
        <w:tc>
          <w:tcPr>
            <w:tcW w:w="2816" w:type="dxa"/>
            <w:tcBorders>
              <w:top w:val="single" w:sz="4" w:space="0" w:color="FFFFFF" w:themeColor="background1"/>
              <w:left w:val="single" w:sz="4" w:space="0" w:color="FFFFFF" w:themeColor="background1"/>
              <w:right w:val="single" w:sz="4" w:space="0" w:color="FFFFFF" w:themeColor="background1"/>
            </w:tcBorders>
          </w:tcPr>
          <w:p w14:paraId="158C19AD" w14:textId="77777777" w:rsidR="00DF7C06" w:rsidRPr="00DE1758" w:rsidRDefault="00DF7C06" w:rsidP="003051E5">
            <w:pPr>
              <w:jc w:val="center"/>
              <w:rPr>
                <w:rFonts w:ascii="Times" w:hAnsi="Times"/>
                <w:lang w:val="en-GB"/>
              </w:rPr>
            </w:pPr>
            <w:r>
              <w:rPr>
                <w:rFonts w:ascii="Times" w:hAnsi="Times"/>
                <w:lang w:val="en-GB"/>
              </w:rPr>
              <w:t>45</w:t>
            </w:r>
            <w:r w:rsidRPr="00DE1758">
              <w:rPr>
                <w:rFonts w:ascii="Times" w:hAnsi="Times"/>
                <w:lang w:val="en-GB"/>
              </w:rPr>
              <w:t xml:space="preserve"> (10.8%)</w:t>
            </w:r>
          </w:p>
        </w:tc>
      </w:tr>
      <w:tr w:rsidR="00DF7C06" w:rsidRPr="00DE1758" w14:paraId="7E03CECE" w14:textId="77777777" w:rsidTr="00F41086">
        <w:tc>
          <w:tcPr>
            <w:tcW w:w="7181" w:type="dxa"/>
            <w:gridSpan w:val="2"/>
            <w:tcBorders>
              <w:left w:val="single" w:sz="4" w:space="0" w:color="FFFFFF" w:themeColor="background1"/>
              <w:right w:val="single" w:sz="4" w:space="0" w:color="FFFFFF" w:themeColor="background1"/>
            </w:tcBorders>
          </w:tcPr>
          <w:p w14:paraId="347B6CA5" w14:textId="77777777" w:rsidR="00DF7C06" w:rsidRPr="00DE1758" w:rsidRDefault="00DF7C06" w:rsidP="003051E5">
            <w:pPr>
              <w:rPr>
                <w:rFonts w:ascii="Times" w:hAnsi="Times"/>
                <w:lang w:val="en-GB"/>
              </w:rPr>
            </w:pPr>
            <w:r w:rsidRPr="00DE1758">
              <w:rPr>
                <w:rFonts w:ascii="Times" w:hAnsi="Times"/>
                <w:lang w:val="en-GB"/>
              </w:rPr>
              <w:t>Highest qualification</w:t>
            </w:r>
          </w:p>
        </w:tc>
      </w:tr>
      <w:tr w:rsidR="00DF7C06" w:rsidRPr="00DE1758" w14:paraId="3D8F57D1" w14:textId="77777777" w:rsidTr="00F41086">
        <w:tc>
          <w:tcPr>
            <w:tcW w:w="4365" w:type="dxa"/>
            <w:tcBorders>
              <w:left w:val="single" w:sz="4" w:space="0" w:color="FFFFFF" w:themeColor="background1"/>
              <w:bottom w:val="single" w:sz="4" w:space="0" w:color="FFFFFF" w:themeColor="background1"/>
              <w:right w:val="single" w:sz="4" w:space="0" w:color="FFFFFF" w:themeColor="background1"/>
            </w:tcBorders>
          </w:tcPr>
          <w:p w14:paraId="73219F02" w14:textId="77777777" w:rsidR="00DF7C06" w:rsidRPr="00DE1758" w:rsidRDefault="00DF7C06" w:rsidP="003051E5">
            <w:pPr>
              <w:rPr>
                <w:rFonts w:ascii="Times" w:hAnsi="Times"/>
                <w:lang w:val="en-GB"/>
              </w:rPr>
            </w:pPr>
            <w:r w:rsidRPr="00DE1758">
              <w:rPr>
                <w:rFonts w:ascii="Times" w:hAnsi="Times"/>
                <w:lang w:val="en-GB"/>
              </w:rPr>
              <w:t xml:space="preserve">     Physiotherapy degree/diploma</w:t>
            </w:r>
          </w:p>
        </w:tc>
        <w:tc>
          <w:tcPr>
            <w:tcW w:w="2816" w:type="dxa"/>
            <w:tcBorders>
              <w:left w:val="single" w:sz="4" w:space="0" w:color="FFFFFF" w:themeColor="background1"/>
              <w:bottom w:val="single" w:sz="4" w:space="0" w:color="FFFFFF" w:themeColor="background1"/>
              <w:right w:val="single" w:sz="4" w:space="0" w:color="FFFFFF" w:themeColor="background1"/>
            </w:tcBorders>
          </w:tcPr>
          <w:p w14:paraId="6BDDF866" w14:textId="77777777" w:rsidR="00DF7C06" w:rsidRPr="00DE1758" w:rsidRDefault="00DF7C06" w:rsidP="003051E5">
            <w:pPr>
              <w:jc w:val="center"/>
              <w:rPr>
                <w:rFonts w:ascii="Times" w:hAnsi="Times"/>
                <w:lang w:val="en-GB"/>
              </w:rPr>
            </w:pPr>
            <w:r>
              <w:rPr>
                <w:rFonts w:ascii="Times" w:hAnsi="Times"/>
                <w:lang w:val="en-GB"/>
              </w:rPr>
              <w:t>190</w:t>
            </w:r>
            <w:r w:rsidRPr="00DE1758">
              <w:rPr>
                <w:rFonts w:ascii="Times" w:hAnsi="Times"/>
                <w:lang w:val="en-GB"/>
              </w:rPr>
              <w:t xml:space="preserve"> (45.8%)</w:t>
            </w:r>
          </w:p>
        </w:tc>
      </w:tr>
      <w:tr w:rsidR="00DF7C06" w:rsidRPr="00DE1758" w14:paraId="1E12A23C" w14:textId="77777777" w:rsidTr="00F41086">
        <w:tc>
          <w:tcPr>
            <w:tcW w:w="43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28C305" w14:textId="77777777" w:rsidR="00DF7C06" w:rsidRPr="00DE1758" w:rsidRDefault="00DF7C06" w:rsidP="003051E5">
            <w:pPr>
              <w:rPr>
                <w:rFonts w:ascii="Times" w:hAnsi="Times"/>
                <w:lang w:val="en-GB"/>
              </w:rPr>
            </w:pPr>
            <w:r w:rsidRPr="00DE1758">
              <w:rPr>
                <w:rFonts w:ascii="Times" w:hAnsi="Times"/>
                <w:lang w:val="en-GB"/>
              </w:rPr>
              <w:t xml:space="preserve">     Postgraduate title</w:t>
            </w:r>
          </w:p>
        </w:tc>
        <w:tc>
          <w:tcPr>
            <w:tcW w:w="28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CE6558" w14:textId="77777777" w:rsidR="00DF7C06" w:rsidRPr="00DE1758" w:rsidRDefault="00DF7C06" w:rsidP="003051E5">
            <w:pPr>
              <w:jc w:val="center"/>
              <w:rPr>
                <w:rFonts w:ascii="Times" w:hAnsi="Times"/>
                <w:lang w:val="en-GB"/>
              </w:rPr>
            </w:pPr>
            <w:r>
              <w:rPr>
                <w:rFonts w:ascii="Times" w:hAnsi="Times"/>
                <w:lang w:val="en-GB"/>
              </w:rPr>
              <w:t>50</w:t>
            </w:r>
            <w:r w:rsidRPr="00DE1758">
              <w:rPr>
                <w:rFonts w:ascii="Times" w:hAnsi="Times"/>
                <w:lang w:val="en-GB"/>
              </w:rPr>
              <w:t xml:space="preserve"> (12%)</w:t>
            </w:r>
          </w:p>
        </w:tc>
      </w:tr>
      <w:tr w:rsidR="00DF7C06" w:rsidRPr="00DE1758" w14:paraId="0152D724" w14:textId="77777777" w:rsidTr="00F41086">
        <w:tc>
          <w:tcPr>
            <w:tcW w:w="43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BE6934A" w14:textId="77777777" w:rsidR="00DF7C06" w:rsidRPr="00DE1758" w:rsidRDefault="00DF7C06" w:rsidP="003051E5">
            <w:pPr>
              <w:rPr>
                <w:rFonts w:ascii="Times" w:hAnsi="Times"/>
                <w:lang w:val="en-GB"/>
              </w:rPr>
            </w:pPr>
            <w:r w:rsidRPr="00DE1758">
              <w:rPr>
                <w:rFonts w:ascii="Times" w:hAnsi="Times"/>
                <w:lang w:val="en-GB"/>
              </w:rPr>
              <w:t xml:space="preserve">     Master's degree</w:t>
            </w:r>
          </w:p>
        </w:tc>
        <w:tc>
          <w:tcPr>
            <w:tcW w:w="28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7AD6043" w14:textId="77777777" w:rsidR="00DF7C06" w:rsidRPr="00DE1758" w:rsidRDefault="00DF7C06" w:rsidP="003051E5">
            <w:pPr>
              <w:jc w:val="center"/>
              <w:rPr>
                <w:rFonts w:ascii="Times" w:hAnsi="Times"/>
                <w:lang w:val="en-GB"/>
              </w:rPr>
            </w:pPr>
            <w:r>
              <w:rPr>
                <w:rFonts w:ascii="Times" w:hAnsi="Times"/>
                <w:lang w:val="en-GB"/>
              </w:rPr>
              <w:t>144</w:t>
            </w:r>
            <w:r w:rsidRPr="00DE1758">
              <w:rPr>
                <w:rFonts w:ascii="Times" w:hAnsi="Times"/>
                <w:lang w:val="en-GB"/>
              </w:rPr>
              <w:t xml:space="preserve"> (3</w:t>
            </w:r>
            <w:r>
              <w:rPr>
                <w:rFonts w:ascii="Times" w:hAnsi="Times"/>
                <w:lang w:val="en-GB"/>
              </w:rPr>
              <w:t>4</w:t>
            </w:r>
            <w:r w:rsidRPr="00DE1758">
              <w:rPr>
                <w:rFonts w:ascii="Times" w:hAnsi="Times"/>
                <w:lang w:val="en-GB"/>
              </w:rPr>
              <w:t>.</w:t>
            </w:r>
            <w:r>
              <w:rPr>
                <w:rFonts w:ascii="Times" w:hAnsi="Times"/>
                <w:lang w:val="en-GB"/>
              </w:rPr>
              <w:t>7</w:t>
            </w:r>
            <w:r w:rsidRPr="00DE1758">
              <w:rPr>
                <w:rFonts w:ascii="Times" w:hAnsi="Times"/>
                <w:lang w:val="en-GB"/>
              </w:rPr>
              <w:t>%)</w:t>
            </w:r>
          </w:p>
        </w:tc>
      </w:tr>
      <w:tr w:rsidR="00DF7C06" w:rsidRPr="00DE1758" w14:paraId="22644F44" w14:textId="77777777" w:rsidTr="00F41086">
        <w:tc>
          <w:tcPr>
            <w:tcW w:w="4365" w:type="dxa"/>
            <w:tcBorders>
              <w:top w:val="single" w:sz="4" w:space="0" w:color="FFFFFF" w:themeColor="background1"/>
              <w:left w:val="single" w:sz="4" w:space="0" w:color="FFFFFF" w:themeColor="background1"/>
              <w:right w:val="single" w:sz="4" w:space="0" w:color="FFFFFF" w:themeColor="background1"/>
            </w:tcBorders>
          </w:tcPr>
          <w:p w14:paraId="621429A9" w14:textId="77777777" w:rsidR="00DF7C06" w:rsidRPr="00DE1758" w:rsidRDefault="00DF7C06" w:rsidP="003051E5">
            <w:pPr>
              <w:rPr>
                <w:rFonts w:ascii="Times" w:hAnsi="Times"/>
                <w:lang w:val="en-GB"/>
              </w:rPr>
            </w:pPr>
            <w:r w:rsidRPr="00DE1758">
              <w:rPr>
                <w:rFonts w:ascii="Times" w:hAnsi="Times"/>
                <w:lang w:val="en-GB"/>
              </w:rPr>
              <w:t xml:space="preserve">     PhD</w:t>
            </w:r>
          </w:p>
        </w:tc>
        <w:tc>
          <w:tcPr>
            <w:tcW w:w="2816" w:type="dxa"/>
            <w:tcBorders>
              <w:top w:val="single" w:sz="4" w:space="0" w:color="FFFFFF" w:themeColor="background1"/>
              <w:left w:val="single" w:sz="4" w:space="0" w:color="FFFFFF" w:themeColor="background1"/>
              <w:right w:val="single" w:sz="4" w:space="0" w:color="FFFFFF" w:themeColor="background1"/>
            </w:tcBorders>
          </w:tcPr>
          <w:p w14:paraId="3A8F3155" w14:textId="77777777" w:rsidR="00DF7C06" w:rsidRPr="00DE1758" w:rsidRDefault="00DF7C06" w:rsidP="003051E5">
            <w:pPr>
              <w:jc w:val="center"/>
              <w:rPr>
                <w:rFonts w:ascii="Times" w:hAnsi="Times"/>
                <w:lang w:val="en-GB"/>
              </w:rPr>
            </w:pPr>
            <w:r>
              <w:rPr>
                <w:rFonts w:ascii="Times" w:hAnsi="Times"/>
                <w:lang w:val="en-GB"/>
              </w:rPr>
              <w:t>31</w:t>
            </w:r>
            <w:r w:rsidRPr="00DE1758">
              <w:rPr>
                <w:rFonts w:ascii="Times" w:hAnsi="Times"/>
                <w:lang w:val="en-GB"/>
              </w:rPr>
              <w:t xml:space="preserve"> (</w:t>
            </w:r>
            <w:r>
              <w:rPr>
                <w:rFonts w:ascii="Times" w:hAnsi="Times"/>
                <w:lang w:val="en-GB"/>
              </w:rPr>
              <w:t>7</w:t>
            </w:r>
            <w:r w:rsidRPr="00DE1758">
              <w:rPr>
                <w:rFonts w:ascii="Times" w:hAnsi="Times"/>
                <w:lang w:val="en-GB"/>
              </w:rPr>
              <w:t>.</w:t>
            </w:r>
            <w:r>
              <w:rPr>
                <w:rFonts w:ascii="Times" w:hAnsi="Times"/>
                <w:lang w:val="en-GB"/>
              </w:rPr>
              <w:t>5</w:t>
            </w:r>
            <w:r w:rsidRPr="00DE1758">
              <w:rPr>
                <w:rFonts w:ascii="Times" w:hAnsi="Times"/>
                <w:lang w:val="en-GB"/>
              </w:rPr>
              <w:t>%)</w:t>
            </w:r>
          </w:p>
        </w:tc>
      </w:tr>
      <w:tr w:rsidR="00DF7C06" w:rsidRPr="00DE1758" w14:paraId="5976C431" w14:textId="77777777" w:rsidTr="00F41086">
        <w:tc>
          <w:tcPr>
            <w:tcW w:w="7181" w:type="dxa"/>
            <w:gridSpan w:val="2"/>
            <w:tcBorders>
              <w:left w:val="single" w:sz="4" w:space="0" w:color="FFFFFF" w:themeColor="background1"/>
              <w:right w:val="single" w:sz="4" w:space="0" w:color="FFFFFF" w:themeColor="background1"/>
            </w:tcBorders>
          </w:tcPr>
          <w:p w14:paraId="7D419ED1" w14:textId="77777777" w:rsidR="00DF7C06" w:rsidRPr="00DE1758" w:rsidRDefault="00DF7C06" w:rsidP="003051E5">
            <w:pPr>
              <w:rPr>
                <w:rFonts w:ascii="Times" w:hAnsi="Times"/>
                <w:lang w:val="en-GB"/>
              </w:rPr>
            </w:pPr>
            <w:r w:rsidRPr="00DE1758">
              <w:rPr>
                <w:rFonts w:ascii="Times" w:hAnsi="Times"/>
                <w:lang w:val="en-GB"/>
              </w:rPr>
              <w:t>Osteopathy training</w:t>
            </w:r>
          </w:p>
        </w:tc>
      </w:tr>
      <w:tr w:rsidR="00DF7C06" w:rsidRPr="00DE1758" w14:paraId="378A0CE4" w14:textId="77777777" w:rsidTr="00F41086">
        <w:tc>
          <w:tcPr>
            <w:tcW w:w="4365" w:type="dxa"/>
            <w:tcBorders>
              <w:left w:val="single" w:sz="4" w:space="0" w:color="FFFFFF" w:themeColor="background1"/>
              <w:bottom w:val="single" w:sz="4" w:space="0" w:color="FFFFFF" w:themeColor="background1"/>
              <w:right w:val="single" w:sz="4" w:space="0" w:color="FFFFFF" w:themeColor="background1"/>
            </w:tcBorders>
          </w:tcPr>
          <w:p w14:paraId="3C5166D7" w14:textId="77777777" w:rsidR="00DF7C06" w:rsidRPr="00DE1758" w:rsidRDefault="00DF7C06" w:rsidP="003051E5">
            <w:pPr>
              <w:rPr>
                <w:rFonts w:ascii="Times" w:hAnsi="Times"/>
                <w:lang w:val="en-GB"/>
              </w:rPr>
            </w:pPr>
            <w:r w:rsidRPr="00DE1758">
              <w:rPr>
                <w:rFonts w:ascii="Times" w:hAnsi="Times"/>
                <w:lang w:val="en-GB"/>
              </w:rPr>
              <w:t xml:space="preserve">     Yes</w:t>
            </w:r>
          </w:p>
        </w:tc>
        <w:tc>
          <w:tcPr>
            <w:tcW w:w="2816" w:type="dxa"/>
            <w:tcBorders>
              <w:left w:val="single" w:sz="4" w:space="0" w:color="FFFFFF" w:themeColor="background1"/>
              <w:bottom w:val="single" w:sz="4" w:space="0" w:color="FFFFFF" w:themeColor="background1"/>
              <w:right w:val="single" w:sz="4" w:space="0" w:color="FFFFFF" w:themeColor="background1"/>
            </w:tcBorders>
          </w:tcPr>
          <w:p w14:paraId="19E3142F" w14:textId="77777777" w:rsidR="00DF7C06" w:rsidRPr="00DE1758" w:rsidRDefault="00DF7C06" w:rsidP="003051E5">
            <w:pPr>
              <w:jc w:val="center"/>
              <w:rPr>
                <w:rFonts w:ascii="Times" w:hAnsi="Times"/>
                <w:lang w:val="en-GB"/>
              </w:rPr>
            </w:pPr>
            <w:r>
              <w:rPr>
                <w:rFonts w:ascii="Times" w:hAnsi="Times"/>
                <w:lang w:val="en-GB"/>
              </w:rPr>
              <w:t>130</w:t>
            </w:r>
            <w:r w:rsidRPr="00DE1758">
              <w:rPr>
                <w:rFonts w:ascii="Times" w:hAnsi="Times"/>
                <w:lang w:val="en-GB"/>
              </w:rPr>
              <w:t xml:space="preserve"> (31.3%)</w:t>
            </w:r>
          </w:p>
        </w:tc>
      </w:tr>
      <w:tr w:rsidR="00DF7C06" w:rsidRPr="00DE1758" w14:paraId="3B37AC56" w14:textId="77777777" w:rsidTr="00F41086">
        <w:tc>
          <w:tcPr>
            <w:tcW w:w="4365" w:type="dxa"/>
            <w:tcBorders>
              <w:top w:val="single" w:sz="4" w:space="0" w:color="FFFFFF" w:themeColor="background1"/>
              <w:left w:val="single" w:sz="4" w:space="0" w:color="FFFFFF" w:themeColor="background1"/>
              <w:right w:val="single" w:sz="4" w:space="0" w:color="FFFFFF" w:themeColor="background1"/>
            </w:tcBorders>
          </w:tcPr>
          <w:p w14:paraId="461D5B0C" w14:textId="77777777" w:rsidR="00DF7C06" w:rsidRPr="00DE1758" w:rsidRDefault="00DF7C06" w:rsidP="003051E5">
            <w:pPr>
              <w:rPr>
                <w:rFonts w:ascii="Times" w:hAnsi="Times"/>
                <w:lang w:val="en-GB"/>
              </w:rPr>
            </w:pPr>
            <w:r w:rsidRPr="00DE1758">
              <w:rPr>
                <w:rFonts w:ascii="Times" w:hAnsi="Times"/>
                <w:lang w:val="en-GB"/>
              </w:rPr>
              <w:t xml:space="preserve">     No</w:t>
            </w:r>
          </w:p>
        </w:tc>
        <w:tc>
          <w:tcPr>
            <w:tcW w:w="2816" w:type="dxa"/>
            <w:tcBorders>
              <w:top w:val="single" w:sz="4" w:space="0" w:color="FFFFFF" w:themeColor="background1"/>
              <w:left w:val="single" w:sz="4" w:space="0" w:color="FFFFFF" w:themeColor="background1"/>
              <w:right w:val="single" w:sz="4" w:space="0" w:color="FFFFFF" w:themeColor="background1"/>
            </w:tcBorders>
          </w:tcPr>
          <w:p w14:paraId="6F3ABB7D" w14:textId="77777777" w:rsidR="00DF7C06" w:rsidRPr="00DE1758" w:rsidRDefault="00DF7C06" w:rsidP="003051E5">
            <w:pPr>
              <w:jc w:val="center"/>
              <w:rPr>
                <w:rFonts w:ascii="Times" w:hAnsi="Times"/>
                <w:lang w:val="en-GB"/>
              </w:rPr>
            </w:pPr>
            <w:r>
              <w:rPr>
                <w:rFonts w:ascii="Times" w:hAnsi="Times"/>
                <w:lang w:val="en-GB"/>
              </w:rPr>
              <w:t>285</w:t>
            </w:r>
            <w:r w:rsidRPr="00DE1758">
              <w:rPr>
                <w:rFonts w:ascii="Times" w:hAnsi="Times"/>
                <w:lang w:val="en-GB"/>
              </w:rPr>
              <w:t xml:space="preserve"> (68.7%)</w:t>
            </w:r>
          </w:p>
        </w:tc>
      </w:tr>
      <w:tr w:rsidR="00DF7C06" w:rsidRPr="00DE1758" w14:paraId="31FBAE5F" w14:textId="77777777" w:rsidTr="00F41086">
        <w:tc>
          <w:tcPr>
            <w:tcW w:w="7181" w:type="dxa"/>
            <w:gridSpan w:val="2"/>
            <w:tcBorders>
              <w:left w:val="single" w:sz="4" w:space="0" w:color="FFFFFF" w:themeColor="background1"/>
              <w:right w:val="single" w:sz="4" w:space="0" w:color="FFFFFF" w:themeColor="background1"/>
            </w:tcBorders>
          </w:tcPr>
          <w:p w14:paraId="61DB37E1" w14:textId="77777777" w:rsidR="00DF7C06" w:rsidRPr="00DE1758" w:rsidRDefault="00DF7C06" w:rsidP="003051E5">
            <w:pPr>
              <w:rPr>
                <w:rFonts w:ascii="Times" w:hAnsi="Times"/>
                <w:lang w:val="en-GB"/>
              </w:rPr>
            </w:pPr>
            <w:r w:rsidRPr="00DE1758">
              <w:rPr>
                <w:rFonts w:ascii="Times" w:hAnsi="Times"/>
                <w:lang w:val="en-GB"/>
              </w:rPr>
              <w:t>Manual therapy training</w:t>
            </w:r>
          </w:p>
        </w:tc>
      </w:tr>
      <w:tr w:rsidR="00DF7C06" w:rsidRPr="00DE1758" w14:paraId="7357E5F0" w14:textId="77777777" w:rsidTr="00F41086">
        <w:tc>
          <w:tcPr>
            <w:tcW w:w="4365" w:type="dxa"/>
            <w:tcBorders>
              <w:left w:val="single" w:sz="4" w:space="0" w:color="FFFFFF" w:themeColor="background1"/>
              <w:bottom w:val="single" w:sz="4" w:space="0" w:color="FFFFFF" w:themeColor="background1"/>
              <w:right w:val="single" w:sz="4" w:space="0" w:color="FFFFFF" w:themeColor="background1"/>
            </w:tcBorders>
          </w:tcPr>
          <w:p w14:paraId="1F5D411D" w14:textId="77777777" w:rsidR="00DF7C06" w:rsidRPr="00DE1758" w:rsidRDefault="00DF7C06" w:rsidP="003051E5">
            <w:pPr>
              <w:rPr>
                <w:rFonts w:ascii="Times" w:hAnsi="Times"/>
                <w:lang w:val="en-GB"/>
              </w:rPr>
            </w:pPr>
            <w:r w:rsidRPr="00DE1758">
              <w:rPr>
                <w:rFonts w:ascii="Times" w:hAnsi="Times"/>
                <w:lang w:val="en-GB"/>
              </w:rPr>
              <w:t xml:space="preserve">     Yes</w:t>
            </w:r>
          </w:p>
        </w:tc>
        <w:tc>
          <w:tcPr>
            <w:tcW w:w="2816" w:type="dxa"/>
            <w:tcBorders>
              <w:left w:val="single" w:sz="4" w:space="0" w:color="FFFFFF" w:themeColor="background1"/>
              <w:bottom w:val="single" w:sz="4" w:space="0" w:color="FFFFFF" w:themeColor="background1"/>
              <w:right w:val="single" w:sz="4" w:space="0" w:color="FFFFFF" w:themeColor="background1"/>
            </w:tcBorders>
          </w:tcPr>
          <w:p w14:paraId="5797BDC4" w14:textId="77777777" w:rsidR="00DF7C06" w:rsidRPr="00DE1758" w:rsidRDefault="00DF7C06" w:rsidP="003051E5">
            <w:pPr>
              <w:jc w:val="center"/>
              <w:rPr>
                <w:rFonts w:ascii="Times" w:hAnsi="Times"/>
                <w:lang w:val="en-GB"/>
              </w:rPr>
            </w:pPr>
            <w:r>
              <w:rPr>
                <w:rFonts w:ascii="Times" w:hAnsi="Times"/>
                <w:lang w:val="en-GB"/>
              </w:rPr>
              <w:t>339</w:t>
            </w:r>
            <w:r w:rsidRPr="00DE1758">
              <w:rPr>
                <w:rFonts w:ascii="Times" w:hAnsi="Times"/>
                <w:lang w:val="en-GB"/>
              </w:rPr>
              <w:t xml:space="preserve"> (81.</w:t>
            </w:r>
            <w:r>
              <w:rPr>
                <w:rFonts w:ascii="Times" w:hAnsi="Times"/>
                <w:lang w:val="en-GB"/>
              </w:rPr>
              <w:t>7</w:t>
            </w:r>
            <w:r w:rsidRPr="00DE1758">
              <w:rPr>
                <w:rFonts w:ascii="Times" w:hAnsi="Times"/>
                <w:lang w:val="en-GB"/>
              </w:rPr>
              <w:t>%)</w:t>
            </w:r>
          </w:p>
        </w:tc>
      </w:tr>
      <w:tr w:rsidR="00DF7C06" w:rsidRPr="00DE1758" w14:paraId="3E14481A" w14:textId="77777777" w:rsidTr="00F41086">
        <w:tc>
          <w:tcPr>
            <w:tcW w:w="4365" w:type="dxa"/>
            <w:tcBorders>
              <w:top w:val="single" w:sz="4" w:space="0" w:color="FFFFFF" w:themeColor="background1"/>
              <w:left w:val="single" w:sz="4" w:space="0" w:color="FFFFFF" w:themeColor="background1"/>
              <w:right w:val="single" w:sz="4" w:space="0" w:color="FFFFFF" w:themeColor="background1"/>
            </w:tcBorders>
          </w:tcPr>
          <w:p w14:paraId="0E1D0AF2" w14:textId="77777777" w:rsidR="00DF7C06" w:rsidRPr="00DE1758" w:rsidRDefault="00DF7C06" w:rsidP="003051E5">
            <w:pPr>
              <w:rPr>
                <w:rFonts w:ascii="Times" w:hAnsi="Times"/>
                <w:lang w:val="en-GB"/>
              </w:rPr>
            </w:pPr>
            <w:r w:rsidRPr="00DE1758">
              <w:rPr>
                <w:rFonts w:ascii="Times" w:hAnsi="Times"/>
                <w:lang w:val="en-GB"/>
              </w:rPr>
              <w:t xml:space="preserve">     No</w:t>
            </w:r>
          </w:p>
        </w:tc>
        <w:tc>
          <w:tcPr>
            <w:tcW w:w="2816" w:type="dxa"/>
            <w:tcBorders>
              <w:top w:val="single" w:sz="4" w:space="0" w:color="FFFFFF" w:themeColor="background1"/>
              <w:left w:val="single" w:sz="4" w:space="0" w:color="FFFFFF" w:themeColor="background1"/>
              <w:right w:val="single" w:sz="4" w:space="0" w:color="FFFFFF" w:themeColor="background1"/>
            </w:tcBorders>
          </w:tcPr>
          <w:p w14:paraId="0B39A8FA" w14:textId="77777777" w:rsidR="00DF7C06" w:rsidRPr="00DE1758" w:rsidRDefault="00DF7C06" w:rsidP="003051E5">
            <w:pPr>
              <w:jc w:val="center"/>
              <w:rPr>
                <w:rFonts w:ascii="Times" w:hAnsi="Times"/>
                <w:lang w:val="en-GB"/>
              </w:rPr>
            </w:pPr>
            <w:r>
              <w:rPr>
                <w:rFonts w:ascii="Times" w:hAnsi="Times"/>
                <w:lang w:val="en-GB"/>
              </w:rPr>
              <w:t>76</w:t>
            </w:r>
            <w:r w:rsidRPr="00DE1758">
              <w:rPr>
                <w:rFonts w:ascii="Times" w:hAnsi="Times"/>
                <w:lang w:val="en-GB"/>
              </w:rPr>
              <w:t xml:space="preserve"> (18.</w:t>
            </w:r>
            <w:r>
              <w:rPr>
                <w:rFonts w:ascii="Times" w:hAnsi="Times"/>
                <w:lang w:val="en-GB"/>
              </w:rPr>
              <w:t>3</w:t>
            </w:r>
            <w:r w:rsidRPr="00DE1758">
              <w:rPr>
                <w:rFonts w:ascii="Times" w:hAnsi="Times"/>
                <w:lang w:val="en-GB"/>
              </w:rPr>
              <w:t>%)</w:t>
            </w:r>
          </w:p>
        </w:tc>
      </w:tr>
      <w:tr w:rsidR="00DF7C06" w:rsidRPr="00A51C2F" w14:paraId="599084BA" w14:textId="77777777" w:rsidTr="00F41086">
        <w:trPr>
          <w:trHeight w:val="496"/>
        </w:trPr>
        <w:tc>
          <w:tcPr>
            <w:tcW w:w="7181" w:type="dxa"/>
            <w:gridSpan w:val="2"/>
            <w:tcBorders>
              <w:left w:val="single" w:sz="4" w:space="0" w:color="FFFFFF" w:themeColor="background1"/>
              <w:bottom w:val="single" w:sz="4" w:space="0" w:color="FFFFFF" w:themeColor="background1"/>
              <w:right w:val="single" w:sz="4" w:space="0" w:color="FFFFFF" w:themeColor="background1"/>
            </w:tcBorders>
          </w:tcPr>
          <w:p w14:paraId="2B1ED9A6" w14:textId="77777777" w:rsidR="00DF7C06" w:rsidRPr="00DE1758" w:rsidRDefault="00DF7C06" w:rsidP="003051E5">
            <w:pPr>
              <w:rPr>
                <w:rFonts w:ascii="Times" w:hAnsi="Times"/>
                <w:lang w:val="en-GB"/>
              </w:rPr>
            </w:pPr>
            <w:r>
              <w:rPr>
                <w:rFonts w:ascii="Times" w:hAnsi="Times"/>
                <w:lang w:val="en-GB"/>
              </w:rPr>
              <w:t>*</w:t>
            </w:r>
            <w:r w:rsidRPr="00DE1758">
              <w:rPr>
                <w:rFonts w:ascii="Times" w:hAnsi="Times"/>
                <w:lang w:val="en-GB"/>
              </w:rPr>
              <w:t xml:space="preserve">Values are means </w:t>
            </w:r>
            <w:r w:rsidRPr="00DE1758">
              <w:rPr>
                <w:rFonts w:ascii="Times" w:hAnsi="Times" w:cs="Times"/>
                <w:lang w:val="en-GB"/>
              </w:rPr>
              <w:t>±standard deviation (SD)</w:t>
            </w:r>
          </w:p>
        </w:tc>
      </w:tr>
    </w:tbl>
    <w:p w14:paraId="00F64E94" w14:textId="5577A7BF" w:rsidR="00913FB2" w:rsidRDefault="00913FB2" w:rsidP="000073E2">
      <w:pPr>
        <w:spacing w:line="360" w:lineRule="auto"/>
        <w:rPr>
          <w:lang w:val="en-US"/>
        </w:rPr>
      </w:pPr>
    </w:p>
    <w:p w14:paraId="6A6B36BB" w14:textId="61C934F6" w:rsidR="007637E2" w:rsidRDefault="007637E2" w:rsidP="000073E2">
      <w:pPr>
        <w:spacing w:line="360" w:lineRule="auto"/>
        <w:rPr>
          <w:lang w:val="en-US"/>
        </w:rPr>
      </w:pPr>
    </w:p>
    <w:p w14:paraId="7F01BE92" w14:textId="49C68C4B" w:rsidR="007637E2" w:rsidRDefault="007637E2" w:rsidP="000073E2">
      <w:pPr>
        <w:spacing w:line="360" w:lineRule="auto"/>
        <w:rPr>
          <w:lang w:val="en-US"/>
        </w:rPr>
      </w:pPr>
    </w:p>
    <w:p w14:paraId="61010118" w14:textId="25030248" w:rsidR="007637E2" w:rsidRDefault="007637E2" w:rsidP="000073E2">
      <w:pPr>
        <w:spacing w:line="360" w:lineRule="auto"/>
        <w:rPr>
          <w:lang w:val="en-US"/>
        </w:rPr>
      </w:pPr>
    </w:p>
    <w:p w14:paraId="7F7B38D4" w14:textId="56539C0F" w:rsidR="007637E2" w:rsidRDefault="007637E2" w:rsidP="000073E2">
      <w:pPr>
        <w:spacing w:line="360" w:lineRule="auto"/>
        <w:rPr>
          <w:lang w:val="en-US"/>
        </w:rPr>
      </w:pPr>
    </w:p>
    <w:p w14:paraId="6096C7AF" w14:textId="74E27CE0" w:rsidR="007637E2" w:rsidRDefault="007637E2" w:rsidP="000073E2">
      <w:pPr>
        <w:spacing w:line="360" w:lineRule="auto"/>
        <w:rPr>
          <w:lang w:val="en-US"/>
        </w:rPr>
      </w:pPr>
    </w:p>
    <w:p w14:paraId="2FDD9C61" w14:textId="1C142FE4" w:rsidR="007637E2" w:rsidRDefault="007637E2" w:rsidP="000073E2">
      <w:pPr>
        <w:spacing w:line="360" w:lineRule="auto"/>
        <w:rPr>
          <w:lang w:val="en-US"/>
        </w:rPr>
      </w:pPr>
    </w:p>
    <w:p w14:paraId="4D7DEC22" w14:textId="65A0798A" w:rsidR="007637E2" w:rsidRDefault="007637E2" w:rsidP="000073E2">
      <w:pPr>
        <w:spacing w:line="360" w:lineRule="auto"/>
        <w:rPr>
          <w:lang w:val="en-US"/>
        </w:rPr>
      </w:pPr>
    </w:p>
    <w:p w14:paraId="58639818" w14:textId="3A5C898C" w:rsidR="007637E2" w:rsidRDefault="007637E2" w:rsidP="000073E2">
      <w:pPr>
        <w:spacing w:line="360" w:lineRule="auto"/>
        <w:rPr>
          <w:lang w:val="en-US"/>
        </w:rPr>
      </w:pPr>
    </w:p>
    <w:p w14:paraId="0B1594AF" w14:textId="752130FC" w:rsidR="007637E2" w:rsidRDefault="007637E2" w:rsidP="000073E2">
      <w:pPr>
        <w:spacing w:line="360" w:lineRule="auto"/>
        <w:rPr>
          <w:lang w:val="en-US"/>
        </w:rPr>
      </w:pPr>
    </w:p>
    <w:p w14:paraId="15613075" w14:textId="0BE7353E" w:rsidR="007637E2" w:rsidRDefault="007637E2" w:rsidP="000073E2">
      <w:pPr>
        <w:spacing w:line="360" w:lineRule="auto"/>
        <w:rPr>
          <w:lang w:val="en-US"/>
        </w:rPr>
      </w:pPr>
    </w:p>
    <w:p w14:paraId="3FF2521B" w14:textId="66C0ED25" w:rsidR="007637E2" w:rsidRDefault="007637E2" w:rsidP="000073E2">
      <w:pPr>
        <w:spacing w:line="360" w:lineRule="auto"/>
        <w:rPr>
          <w:lang w:val="en-US"/>
        </w:rPr>
      </w:pPr>
    </w:p>
    <w:p w14:paraId="125696A3" w14:textId="62EEAE41" w:rsidR="007637E2" w:rsidRDefault="007637E2" w:rsidP="000073E2">
      <w:pPr>
        <w:spacing w:line="360" w:lineRule="auto"/>
        <w:rPr>
          <w:lang w:val="en-US"/>
        </w:rPr>
      </w:pPr>
    </w:p>
    <w:p w14:paraId="799FCF8C" w14:textId="5F43A359" w:rsidR="007637E2" w:rsidRDefault="007637E2" w:rsidP="000073E2">
      <w:pPr>
        <w:spacing w:line="360" w:lineRule="auto"/>
        <w:rPr>
          <w:lang w:val="en-US"/>
        </w:rPr>
      </w:pPr>
    </w:p>
    <w:p w14:paraId="40DE71F6" w14:textId="44736B44" w:rsidR="007637E2" w:rsidRDefault="007637E2" w:rsidP="000073E2">
      <w:pPr>
        <w:spacing w:line="360" w:lineRule="auto"/>
        <w:rPr>
          <w:lang w:val="en-US"/>
        </w:rPr>
      </w:pPr>
    </w:p>
    <w:p w14:paraId="1AE6F1C9" w14:textId="7C0EFE65" w:rsidR="007637E2" w:rsidRDefault="007637E2" w:rsidP="000073E2">
      <w:pPr>
        <w:spacing w:line="360" w:lineRule="auto"/>
        <w:rPr>
          <w:lang w:val="en-US"/>
        </w:rPr>
      </w:pPr>
    </w:p>
    <w:p w14:paraId="664257CF" w14:textId="1D69F711" w:rsidR="007637E2" w:rsidRDefault="007637E2" w:rsidP="000073E2">
      <w:pPr>
        <w:spacing w:line="360" w:lineRule="auto"/>
        <w:rPr>
          <w:lang w:val="en-US"/>
        </w:rPr>
      </w:pPr>
    </w:p>
    <w:p w14:paraId="05380BD0" w14:textId="4566F57F" w:rsidR="00764BF9" w:rsidRDefault="00764BF9" w:rsidP="000073E2">
      <w:pPr>
        <w:spacing w:line="360" w:lineRule="auto"/>
        <w:rPr>
          <w:lang w:val="en-US"/>
        </w:rPr>
      </w:pPr>
    </w:p>
    <w:p w14:paraId="19E4DF28" w14:textId="77777777" w:rsidR="00764BF9" w:rsidRPr="00C713E7" w:rsidRDefault="00764BF9" w:rsidP="000073E2">
      <w:pPr>
        <w:spacing w:line="360" w:lineRule="auto"/>
        <w:rPr>
          <w:lang w:val="en-US"/>
        </w:rPr>
      </w:pPr>
    </w:p>
    <w:tbl>
      <w:tblPr>
        <w:tblStyle w:val="Tablaconcuadrcula"/>
        <w:tblW w:w="9322" w:type="dxa"/>
        <w:tblLook w:val="04A0" w:firstRow="1" w:lastRow="0" w:firstColumn="1" w:lastColumn="0" w:noHBand="0" w:noVBand="1"/>
      </w:tblPr>
      <w:tblGrid>
        <w:gridCol w:w="5920"/>
        <w:gridCol w:w="1701"/>
        <w:gridCol w:w="29"/>
        <w:gridCol w:w="1672"/>
      </w:tblGrid>
      <w:tr w:rsidR="003051E5" w:rsidRPr="00A51C2F" w14:paraId="70070CD9" w14:textId="77777777" w:rsidTr="00F41086">
        <w:tc>
          <w:tcPr>
            <w:tcW w:w="9322" w:type="dxa"/>
            <w:gridSpan w:val="4"/>
            <w:tcBorders>
              <w:top w:val="single" w:sz="4" w:space="0" w:color="FFFFFF" w:themeColor="background1"/>
              <w:left w:val="single" w:sz="4" w:space="0" w:color="FFFFFF" w:themeColor="background1"/>
              <w:right w:val="single" w:sz="4" w:space="0" w:color="FFFFFF" w:themeColor="background1"/>
            </w:tcBorders>
          </w:tcPr>
          <w:p w14:paraId="04313D3D" w14:textId="14E259CC" w:rsidR="003051E5" w:rsidRPr="00DE1758" w:rsidRDefault="00E35BDF" w:rsidP="003051E5">
            <w:pPr>
              <w:rPr>
                <w:rFonts w:ascii="Times" w:hAnsi="Times"/>
                <w:lang w:val="en-GB"/>
              </w:rPr>
            </w:pPr>
            <w:r>
              <w:rPr>
                <w:rFonts w:ascii="Times" w:hAnsi="Times"/>
                <w:b/>
                <w:lang w:val="en-GB"/>
              </w:rPr>
              <w:lastRenderedPageBreak/>
              <w:t>TABLE 2</w:t>
            </w:r>
            <w:r w:rsidR="003051E5" w:rsidRPr="00DE1758">
              <w:rPr>
                <w:rFonts w:ascii="Times" w:hAnsi="Times"/>
                <w:lang w:val="en-GB"/>
              </w:rPr>
              <w:t xml:space="preserve">. </w:t>
            </w:r>
            <w:r w:rsidR="003051E5" w:rsidRPr="00E35BDF">
              <w:rPr>
                <w:rFonts w:ascii="Times" w:hAnsi="Times"/>
                <w:b/>
                <w:lang w:val="en-GB"/>
              </w:rPr>
              <w:t>Accuracy and reliability of passive accessory intervertebral movement tests</w:t>
            </w:r>
          </w:p>
        </w:tc>
      </w:tr>
      <w:tr w:rsidR="00064B5A" w:rsidRPr="0009783A" w14:paraId="30604703" w14:textId="77777777" w:rsidTr="00F41086">
        <w:tc>
          <w:tcPr>
            <w:tcW w:w="5920" w:type="dxa"/>
            <w:tcBorders>
              <w:left w:val="single" w:sz="4" w:space="0" w:color="FFFFFF" w:themeColor="background1"/>
              <w:right w:val="single" w:sz="4" w:space="0" w:color="FFFFFF" w:themeColor="background1"/>
            </w:tcBorders>
          </w:tcPr>
          <w:p w14:paraId="5984D54D" w14:textId="77777777" w:rsidR="00064B5A" w:rsidRPr="00DE1758" w:rsidRDefault="00064B5A" w:rsidP="003051E5">
            <w:pPr>
              <w:rPr>
                <w:rFonts w:ascii="Times" w:hAnsi="Times"/>
                <w:lang w:val="en-GB"/>
              </w:rPr>
            </w:pPr>
          </w:p>
        </w:tc>
        <w:tc>
          <w:tcPr>
            <w:tcW w:w="1730" w:type="dxa"/>
            <w:gridSpan w:val="2"/>
            <w:tcBorders>
              <w:left w:val="single" w:sz="4" w:space="0" w:color="FFFFFF" w:themeColor="background1"/>
              <w:right w:val="single" w:sz="4" w:space="0" w:color="FFFFFF" w:themeColor="background1"/>
            </w:tcBorders>
          </w:tcPr>
          <w:p w14:paraId="57F7DE49" w14:textId="77777777" w:rsidR="00064B5A" w:rsidRPr="00880B50" w:rsidRDefault="00880B50" w:rsidP="00880B50">
            <w:pPr>
              <w:jc w:val="center"/>
              <w:rPr>
                <w:rFonts w:ascii="Times" w:hAnsi="Times"/>
                <w:b/>
                <w:lang w:val="en-GB"/>
              </w:rPr>
            </w:pPr>
            <w:r w:rsidRPr="00880B50">
              <w:rPr>
                <w:rFonts w:ascii="Times" w:hAnsi="Times"/>
                <w:b/>
                <w:lang w:val="en-GB"/>
              </w:rPr>
              <w:t>n (%)</w:t>
            </w:r>
          </w:p>
        </w:tc>
        <w:tc>
          <w:tcPr>
            <w:tcW w:w="1672" w:type="dxa"/>
            <w:tcBorders>
              <w:left w:val="single" w:sz="4" w:space="0" w:color="FFFFFF" w:themeColor="background1"/>
              <w:right w:val="single" w:sz="4" w:space="0" w:color="FFFFFF" w:themeColor="background1"/>
            </w:tcBorders>
          </w:tcPr>
          <w:p w14:paraId="5B178543" w14:textId="77777777" w:rsidR="00064B5A" w:rsidRPr="00880B50" w:rsidRDefault="00880B50" w:rsidP="00880B50">
            <w:pPr>
              <w:jc w:val="center"/>
              <w:rPr>
                <w:rFonts w:ascii="Times" w:hAnsi="Times"/>
                <w:b/>
                <w:lang w:val="en-GB"/>
              </w:rPr>
            </w:pPr>
            <w:r w:rsidRPr="00880B50">
              <w:rPr>
                <w:rFonts w:ascii="Times" w:hAnsi="Times"/>
                <w:b/>
                <w:lang w:val="en-GB"/>
              </w:rPr>
              <w:t>95% CI (%)</w:t>
            </w:r>
          </w:p>
        </w:tc>
      </w:tr>
      <w:tr w:rsidR="003051E5" w:rsidRPr="00DE1758" w14:paraId="7169B5F7" w14:textId="77777777" w:rsidTr="00F41086">
        <w:tc>
          <w:tcPr>
            <w:tcW w:w="9322" w:type="dxa"/>
            <w:gridSpan w:val="4"/>
            <w:tcBorders>
              <w:left w:val="single" w:sz="4" w:space="0" w:color="FFFFFF" w:themeColor="background1"/>
              <w:right w:val="single" w:sz="4" w:space="0" w:color="FFFFFF" w:themeColor="background1"/>
            </w:tcBorders>
          </w:tcPr>
          <w:p w14:paraId="7891189A" w14:textId="77777777" w:rsidR="003051E5" w:rsidRPr="00DE1758" w:rsidRDefault="003051E5" w:rsidP="003051E5">
            <w:pPr>
              <w:rPr>
                <w:rFonts w:ascii="Times" w:hAnsi="Times"/>
                <w:vertAlign w:val="superscript"/>
                <w:lang w:val="en-GB"/>
              </w:rPr>
            </w:pPr>
            <w:r w:rsidRPr="00DE1758">
              <w:rPr>
                <w:rFonts w:ascii="Times" w:hAnsi="Times"/>
                <w:lang w:val="en-GB"/>
              </w:rPr>
              <w:t>Accuracy</w:t>
            </w:r>
            <w:r>
              <w:rPr>
                <w:rFonts w:ascii="Times" w:hAnsi="Times"/>
                <w:lang w:val="en-GB"/>
              </w:rPr>
              <w:t>*</w:t>
            </w:r>
          </w:p>
        </w:tc>
      </w:tr>
      <w:tr w:rsidR="00880B50" w:rsidRPr="00DE1758" w14:paraId="3833D877" w14:textId="77777777" w:rsidTr="00F41086">
        <w:tc>
          <w:tcPr>
            <w:tcW w:w="5920" w:type="dxa"/>
            <w:tcBorders>
              <w:left w:val="single" w:sz="4" w:space="0" w:color="FFFFFF" w:themeColor="background1"/>
              <w:bottom w:val="single" w:sz="4" w:space="0" w:color="FFFFFF" w:themeColor="background1"/>
              <w:right w:val="single" w:sz="4" w:space="0" w:color="FFFFFF" w:themeColor="background1"/>
            </w:tcBorders>
          </w:tcPr>
          <w:p w14:paraId="7F76C5D4" w14:textId="77777777" w:rsidR="00880B50" w:rsidRPr="00DE1758" w:rsidRDefault="00880B50" w:rsidP="003051E5">
            <w:pPr>
              <w:rPr>
                <w:rFonts w:ascii="Times" w:hAnsi="Times"/>
                <w:lang w:val="en-GB"/>
              </w:rPr>
            </w:pPr>
            <w:r w:rsidRPr="00DE1758">
              <w:rPr>
                <w:rFonts w:ascii="Times" w:hAnsi="Times"/>
                <w:lang w:val="en-GB"/>
              </w:rPr>
              <w:t xml:space="preserve">      Not at all accurate</w:t>
            </w:r>
          </w:p>
        </w:tc>
        <w:tc>
          <w:tcPr>
            <w:tcW w:w="1701" w:type="dxa"/>
            <w:tcBorders>
              <w:left w:val="single" w:sz="4" w:space="0" w:color="FFFFFF" w:themeColor="background1"/>
              <w:bottom w:val="single" w:sz="4" w:space="0" w:color="FFFFFF" w:themeColor="background1"/>
              <w:right w:val="single" w:sz="4" w:space="0" w:color="FFFFFF" w:themeColor="background1"/>
            </w:tcBorders>
          </w:tcPr>
          <w:p w14:paraId="0A905506" w14:textId="77777777" w:rsidR="00880B50" w:rsidRPr="00DE1758" w:rsidRDefault="00880B50" w:rsidP="003051E5">
            <w:pPr>
              <w:jc w:val="center"/>
              <w:rPr>
                <w:rFonts w:ascii="Times" w:hAnsi="Times"/>
                <w:lang w:val="en-GB"/>
              </w:rPr>
            </w:pPr>
            <w:r>
              <w:rPr>
                <w:rFonts w:ascii="Times" w:hAnsi="Times"/>
                <w:lang w:val="en-GB"/>
              </w:rPr>
              <w:t>53</w:t>
            </w:r>
            <w:r w:rsidRPr="00DE1758">
              <w:rPr>
                <w:rFonts w:ascii="Times" w:hAnsi="Times"/>
                <w:lang w:val="en-GB"/>
              </w:rPr>
              <w:t xml:space="preserve"> (12.</w:t>
            </w:r>
            <w:r>
              <w:rPr>
                <w:rFonts w:ascii="Times" w:hAnsi="Times"/>
                <w:lang w:val="en-GB"/>
              </w:rPr>
              <w:t xml:space="preserve">8) </w:t>
            </w:r>
          </w:p>
        </w:tc>
        <w:tc>
          <w:tcPr>
            <w:tcW w:w="1701" w:type="dxa"/>
            <w:gridSpan w:val="2"/>
            <w:tcBorders>
              <w:left w:val="single" w:sz="4" w:space="0" w:color="FFFFFF" w:themeColor="background1"/>
              <w:bottom w:val="single" w:sz="4" w:space="0" w:color="FFFFFF" w:themeColor="background1"/>
              <w:right w:val="single" w:sz="4" w:space="0" w:color="FFFFFF" w:themeColor="background1"/>
            </w:tcBorders>
          </w:tcPr>
          <w:p w14:paraId="5E1A7629" w14:textId="7C94A6B7" w:rsidR="00880B50" w:rsidRPr="00DE1758" w:rsidRDefault="00880B50" w:rsidP="003051E5">
            <w:pPr>
              <w:jc w:val="center"/>
              <w:rPr>
                <w:rFonts w:ascii="Times" w:hAnsi="Times"/>
                <w:lang w:val="en-GB"/>
              </w:rPr>
            </w:pPr>
            <w:r>
              <w:rPr>
                <w:rFonts w:ascii="Times" w:hAnsi="Times"/>
                <w:lang w:val="en-GB"/>
              </w:rPr>
              <w:t>9</w:t>
            </w:r>
            <w:r w:rsidR="00273BB7">
              <w:rPr>
                <w:rFonts w:ascii="Times" w:hAnsi="Times"/>
                <w:lang w:val="en-GB"/>
              </w:rPr>
              <w:t>.</w:t>
            </w:r>
            <w:r>
              <w:rPr>
                <w:rFonts w:ascii="Times" w:hAnsi="Times"/>
                <w:lang w:val="en-GB"/>
              </w:rPr>
              <w:t>6-15.9</w:t>
            </w:r>
          </w:p>
        </w:tc>
      </w:tr>
      <w:tr w:rsidR="00880B50" w:rsidRPr="00DE1758" w14:paraId="7C2B3425" w14:textId="77777777" w:rsidTr="00F41086">
        <w:tc>
          <w:tcPr>
            <w:tcW w:w="59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8041157" w14:textId="77777777" w:rsidR="00880B50" w:rsidRPr="00DE1758" w:rsidRDefault="00880B50" w:rsidP="003051E5">
            <w:pPr>
              <w:rPr>
                <w:rFonts w:ascii="Times" w:hAnsi="Times"/>
                <w:vertAlign w:val="superscript"/>
                <w:lang w:val="en-GB"/>
              </w:rPr>
            </w:pPr>
            <w:r w:rsidRPr="00DE1758">
              <w:rPr>
                <w:rFonts w:ascii="Times" w:hAnsi="Times"/>
                <w:lang w:val="en-GB"/>
              </w:rPr>
              <w:t xml:space="preserve">      Somewhat inaccurate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F1A14B8" w14:textId="77777777" w:rsidR="00880B50" w:rsidRPr="00DE1758" w:rsidRDefault="00880B50" w:rsidP="003051E5">
            <w:pPr>
              <w:jc w:val="center"/>
              <w:rPr>
                <w:rFonts w:ascii="Times" w:hAnsi="Times"/>
                <w:lang w:val="en-GB"/>
              </w:rPr>
            </w:pPr>
            <w:r>
              <w:rPr>
                <w:rFonts w:ascii="Times" w:hAnsi="Times"/>
                <w:lang w:val="en-GB"/>
              </w:rPr>
              <w:t>178</w:t>
            </w:r>
            <w:r w:rsidRPr="00DE1758">
              <w:rPr>
                <w:rFonts w:ascii="Times" w:hAnsi="Times"/>
                <w:lang w:val="en-GB"/>
              </w:rPr>
              <w:t xml:space="preserve"> (4</w:t>
            </w:r>
            <w:r>
              <w:rPr>
                <w:rFonts w:ascii="Times" w:hAnsi="Times"/>
                <w:lang w:val="en-GB"/>
              </w:rPr>
              <w:t>2.9</w:t>
            </w:r>
            <w:r w:rsidRPr="00DE1758">
              <w:rPr>
                <w:rFonts w:ascii="Times" w:hAnsi="Times"/>
                <w:lang w:val="en-GB"/>
              </w:rPr>
              <w:t>)</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6998FB6" w14:textId="77777777" w:rsidR="00880B50" w:rsidRPr="00DE1758" w:rsidRDefault="00880B50" w:rsidP="003051E5">
            <w:pPr>
              <w:jc w:val="center"/>
              <w:rPr>
                <w:rFonts w:ascii="Times" w:hAnsi="Times"/>
                <w:lang w:val="en-GB"/>
              </w:rPr>
            </w:pPr>
            <w:r>
              <w:rPr>
                <w:rFonts w:ascii="Times" w:hAnsi="Times"/>
                <w:lang w:val="en-GB"/>
              </w:rPr>
              <w:t>37.8-47.5</w:t>
            </w:r>
          </w:p>
        </w:tc>
      </w:tr>
      <w:tr w:rsidR="00880B50" w:rsidRPr="00DE1758" w14:paraId="1273167B" w14:textId="77777777" w:rsidTr="00F41086">
        <w:tc>
          <w:tcPr>
            <w:tcW w:w="59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07C7989" w14:textId="77777777" w:rsidR="00880B50" w:rsidRPr="00DE1758" w:rsidRDefault="00880B50" w:rsidP="003051E5">
            <w:pPr>
              <w:rPr>
                <w:rFonts w:ascii="Times" w:hAnsi="Times"/>
                <w:vertAlign w:val="superscript"/>
                <w:lang w:val="en-GB"/>
              </w:rPr>
            </w:pPr>
            <w:r w:rsidRPr="00DE1758">
              <w:rPr>
                <w:rFonts w:ascii="Times" w:hAnsi="Times"/>
                <w:lang w:val="en-GB"/>
              </w:rPr>
              <w:t xml:space="preserve">      Somewhat accurate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24F4D9E" w14:textId="77777777" w:rsidR="00880B50" w:rsidRPr="00DE1758" w:rsidRDefault="00880B50" w:rsidP="003051E5">
            <w:pPr>
              <w:jc w:val="center"/>
              <w:rPr>
                <w:rFonts w:ascii="Times" w:hAnsi="Times"/>
                <w:lang w:val="en-GB"/>
              </w:rPr>
            </w:pPr>
            <w:r>
              <w:rPr>
                <w:rFonts w:ascii="Times" w:hAnsi="Times"/>
                <w:lang w:val="en-GB"/>
              </w:rPr>
              <w:t>159</w:t>
            </w:r>
            <w:r w:rsidRPr="00DE1758">
              <w:rPr>
                <w:rFonts w:ascii="Times" w:hAnsi="Times"/>
                <w:lang w:val="en-GB"/>
              </w:rPr>
              <w:t xml:space="preserve"> (38.</w:t>
            </w:r>
            <w:r>
              <w:rPr>
                <w:rFonts w:ascii="Times" w:hAnsi="Times"/>
                <w:lang w:val="en-GB"/>
              </w:rPr>
              <w:t>3</w:t>
            </w:r>
            <w:r w:rsidRPr="00DE1758">
              <w:rPr>
                <w:rFonts w:ascii="Times" w:hAnsi="Times"/>
                <w:lang w:val="en-GB"/>
              </w:rPr>
              <w:t>)</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617FDE" w14:textId="77777777" w:rsidR="00880B50" w:rsidRPr="00DE1758" w:rsidRDefault="00880B50" w:rsidP="003051E5">
            <w:pPr>
              <w:jc w:val="center"/>
              <w:rPr>
                <w:rFonts w:ascii="Times" w:hAnsi="Times"/>
                <w:lang w:val="en-GB"/>
              </w:rPr>
            </w:pPr>
            <w:r>
              <w:rPr>
                <w:rFonts w:ascii="Times" w:hAnsi="Times"/>
                <w:lang w:val="en-GB"/>
              </w:rPr>
              <w:t>33.5-42.9</w:t>
            </w:r>
          </w:p>
        </w:tc>
      </w:tr>
      <w:tr w:rsidR="00880B50" w:rsidRPr="00DE1758" w14:paraId="59432B18" w14:textId="77777777" w:rsidTr="00F41086">
        <w:tc>
          <w:tcPr>
            <w:tcW w:w="5920" w:type="dxa"/>
            <w:tcBorders>
              <w:top w:val="single" w:sz="4" w:space="0" w:color="FFFFFF" w:themeColor="background1"/>
              <w:left w:val="single" w:sz="4" w:space="0" w:color="FFFFFF" w:themeColor="background1"/>
              <w:right w:val="single" w:sz="4" w:space="0" w:color="FFFFFF" w:themeColor="background1"/>
            </w:tcBorders>
          </w:tcPr>
          <w:p w14:paraId="64323450" w14:textId="77777777" w:rsidR="00880B50" w:rsidRPr="00DE1758" w:rsidRDefault="00880B50" w:rsidP="003051E5">
            <w:pPr>
              <w:rPr>
                <w:rFonts w:ascii="Times" w:hAnsi="Times"/>
                <w:vertAlign w:val="superscript"/>
                <w:lang w:val="en-GB"/>
              </w:rPr>
            </w:pPr>
            <w:r w:rsidRPr="00DE1758">
              <w:rPr>
                <w:rFonts w:ascii="Times" w:hAnsi="Times"/>
                <w:lang w:val="en-GB"/>
              </w:rPr>
              <w:t xml:space="preserve">      Very accurate</w:t>
            </w:r>
          </w:p>
        </w:tc>
        <w:tc>
          <w:tcPr>
            <w:tcW w:w="1701" w:type="dxa"/>
            <w:tcBorders>
              <w:top w:val="single" w:sz="4" w:space="0" w:color="FFFFFF" w:themeColor="background1"/>
              <w:left w:val="single" w:sz="4" w:space="0" w:color="FFFFFF" w:themeColor="background1"/>
              <w:right w:val="single" w:sz="4" w:space="0" w:color="FFFFFF" w:themeColor="background1"/>
            </w:tcBorders>
          </w:tcPr>
          <w:p w14:paraId="750DD3C6" w14:textId="77777777" w:rsidR="00880B50" w:rsidRPr="00DE1758" w:rsidRDefault="00880B50" w:rsidP="003051E5">
            <w:pPr>
              <w:jc w:val="center"/>
              <w:rPr>
                <w:rFonts w:ascii="Times" w:hAnsi="Times"/>
                <w:lang w:val="en-GB"/>
              </w:rPr>
            </w:pPr>
            <w:r>
              <w:rPr>
                <w:rFonts w:ascii="Times" w:hAnsi="Times"/>
                <w:lang w:val="en-GB"/>
              </w:rPr>
              <w:t>25</w:t>
            </w:r>
            <w:r w:rsidRPr="00DE1758">
              <w:rPr>
                <w:rFonts w:ascii="Times" w:hAnsi="Times"/>
                <w:lang w:val="en-GB"/>
              </w:rPr>
              <w:t xml:space="preserve"> (6.0)</w:t>
            </w:r>
          </w:p>
        </w:tc>
        <w:tc>
          <w:tcPr>
            <w:tcW w:w="1701" w:type="dxa"/>
            <w:gridSpan w:val="2"/>
            <w:tcBorders>
              <w:top w:val="single" w:sz="4" w:space="0" w:color="FFFFFF" w:themeColor="background1"/>
              <w:left w:val="single" w:sz="4" w:space="0" w:color="FFFFFF" w:themeColor="background1"/>
              <w:right w:val="single" w:sz="4" w:space="0" w:color="FFFFFF" w:themeColor="background1"/>
            </w:tcBorders>
          </w:tcPr>
          <w:p w14:paraId="2E8256A8" w14:textId="77777777" w:rsidR="00880B50" w:rsidRPr="00DE1758" w:rsidRDefault="00880B50" w:rsidP="003051E5">
            <w:pPr>
              <w:jc w:val="center"/>
              <w:rPr>
                <w:rFonts w:ascii="Times" w:hAnsi="Times"/>
                <w:lang w:val="en-GB"/>
              </w:rPr>
            </w:pPr>
            <w:r>
              <w:rPr>
                <w:rFonts w:ascii="Times" w:hAnsi="Times"/>
                <w:lang w:val="en-GB"/>
              </w:rPr>
              <w:t>3.9-8.7</w:t>
            </w:r>
          </w:p>
        </w:tc>
      </w:tr>
      <w:tr w:rsidR="003051E5" w:rsidRPr="00DE1758" w14:paraId="2440F894" w14:textId="77777777" w:rsidTr="00F41086">
        <w:tc>
          <w:tcPr>
            <w:tcW w:w="9322" w:type="dxa"/>
            <w:gridSpan w:val="4"/>
            <w:tcBorders>
              <w:left w:val="single" w:sz="4" w:space="0" w:color="FFFFFF" w:themeColor="background1"/>
              <w:right w:val="single" w:sz="4" w:space="0" w:color="FFFFFF" w:themeColor="background1"/>
            </w:tcBorders>
          </w:tcPr>
          <w:p w14:paraId="00D91D2D" w14:textId="77777777" w:rsidR="003051E5" w:rsidRPr="00DE1758" w:rsidRDefault="003051E5" w:rsidP="003051E5">
            <w:pPr>
              <w:rPr>
                <w:rFonts w:ascii="Times" w:hAnsi="Times"/>
                <w:vertAlign w:val="superscript"/>
                <w:lang w:val="en-GB"/>
              </w:rPr>
            </w:pPr>
            <w:r w:rsidRPr="00DE1758">
              <w:rPr>
                <w:rFonts w:ascii="Times" w:hAnsi="Times"/>
                <w:lang w:val="en-GB"/>
              </w:rPr>
              <w:t>Intra</w:t>
            </w:r>
            <w:r w:rsidR="00880B50">
              <w:rPr>
                <w:rFonts w:ascii="Times" w:hAnsi="Times"/>
                <w:lang w:val="en-GB"/>
              </w:rPr>
              <w:t>-</w:t>
            </w:r>
            <w:r w:rsidRPr="00DE1758">
              <w:rPr>
                <w:rFonts w:ascii="Times" w:hAnsi="Times"/>
                <w:lang w:val="en-GB"/>
              </w:rPr>
              <w:t>examiner reliability</w:t>
            </w:r>
            <w:r>
              <w:rPr>
                <w:rFonts w:ascii="Times" w:hAnsi="Times"/>
                <w:lang w:val="en-GB"/>
              </w:rPr>
              <w:t xml:space="preserve"> </w:t>
            </w:r>
            <w:r>
              <w:rPr>
                <w:rFonts w:ascii="Helvetica" w:hAnsi="Helvetica" w:cs="Helvetica"/>
                <w:color w:val="333333"/>
                <w:sz w:val="18"/>
                <w:szCs w:val="18"/>
                <w:shd w:val="clear" w:color="auto" w:fill="FFFFFF"/>
              </w:rPr>
              <w:t>†</w:t>
            </w:r>
          </w:p>
        </w:tc>
      </w:tr>
      <w:tr w:rsidR="00880B50" w:rsidRPr="00DE1758" w14:paraId="428F8AEA" w14:textId="77777777" w:rsidTr="00F41086">
        <w:tc>
          <w:tcPr>
            <w:tcW w:w="5920" w:type="dxa"/>
            <w:tcBorders>
              <w:left w:val="single" w:sz="4" w:space="0" w:color="FFFFFF" w:themeColor="background1"/>
              <w:bottom w:val="single" w:sz="4" w:space="0" w:color="FFFFFF" w:themeColor="background1"/>
              <w:right w:val="single" w:sz="4" w:space="0" w:color="FFFFFF" w:themeColor="background1"/>
            </w:tcBorders>
          </w:tcPr>
          <w:p w14:paraId="6B8D0634" w14:textId="77777777" w:rsidR="00880B50" w:rsidRPr="00DE1758" w:rsidRDefault="00880B50" w:rsidP="003051E5">
            <w:pPr>
              <w:rPr>
                <w:rFonts w:ascii="Times" w:hAnsi="Times"/>
                <w:lang w:val="en-GB"/>
              </w:rPr>
            </w:pPr>
            <w:r w:rsidRPr="00DE1758">
              <w:rPr>
                <w:rFonts w:ascii="Times" w:hAnsi="Times"/>
                <w:lang w:val="en-GB"/>
              </w:rPr>
              <w:t xml:space="preserve">      Not at all reliable</w:t>
            </w:r>
          </w:p>
        </w:tc>
        <w:tc>
          <w:tcPr>
            <w:tcW w:w="1701" w:type="dxa"/>
            <w:tcBorders>
              <w:left w:val="single" w:sz="4" w:space="0" w:color="FFFFFF" w:themeColor="background1"/>
              <w:bottom w:val="single" w:sz="4" w:space="0" w:color="FFFFFF" w:themeColor="background1"/>
              <w:right w:val="single" w:sz="4" w:space="0" w:color="FFFFFF" w:themeColor="background1"/>
            </w:tcBorders>
          </w:tcPr>
          <w:p w14:paraId="1C33E653" w14:textId="77777777" w:rsidR="00880B50" w:rsidRPr="00DE1758" w:rsidRDefault="00880B50" w:rsidP="003051E5">
            <w:pPr>
              <w:jc w:val="center"/>
              <w:rPr>
                <w:rFonts w:ascii="Times" w:hAnsi="Times"/>
                <w:lang w:val="en-GB"/>
              </w:rPr>
            </w:pPr>
            <w:r>
              <w:rPr>
                <w:rFonts w:ascii="Times" w:hAnsi="Times"/>
                <w:lang w:val="en-GB"/>
              </w:rPr>
              <w:t>35</w:t>
            </w:r>
            <w:r w:rsidRPr="00DE1758">
              <w:rPr>
                <w:rFonts w:ascii="Times" w:hAnsi="Times"/>
                <w:lang w:val="en-GB"/>
              </w:rPr>
              <w:t xml:space="preserve"> (</w:t>
            </w:r>
            <w:r>
              <w:rPr>
                <w:rFonts w:ascii="Times" w:hAnsi="Times"/>
                <w:lang w:val="en-GB"/>
              </w:rPr>
              <w:t>8</w:t>
            </w:r>
            <w:r w:rsidRPr="00DE1758">
              <w:rPr>
                <w:rFonts w:ascii="Times" w:hAnsi="Times"/>
                <w:lang w:val="en-GB"/>
              </w:rPr>
              <w:t>.4)</w:t>
            </w:r>
          </w:p>
        </w:tc>
        <w:tc>
          <w:tcPr>
            <w:tcW w:w="1701" w:type="dxa"/>
            <w:gridSpan w:val="2"/>
            <w:tcBorders>
              <w:left w:val="single" w:sz="4" w:space="0" w:color="FFFFFF" w:themeColor="background1"/>
              <w:bottom w:val="single" w:sz="4" w:space="0" w:color="FFFFFF" w:themeColor="background1"/>
              <w:right w:val="single" w:sz="4" w:space="0" w:color="FFFFFF" w:themeColor="background1"/>
            </w:tcBorders>
          </w:tcPr>
          <w:p w14:paraId="0E17CFE7" w14:textId="77777777" w:rsidR="00880B50" w:rsidRPr="00DE1758" w:rsidRDefault="00880B50" w:rsidP="003051E5">
            <w:pPr>
              <w:jc w:val="center"/>
              <w:rPr>
                <w:rFonts w:ascii="Times" w:hAnsi="Times"/>
                <w:lang w:val="en-GB"/>
              </w:rPr>
            </w:pPr>
            <w:r>
              <w:rPr>
                <w:rFonts w:ascii="Times" w:hAnsi="Times"/>
                <w:lang w:val="en-GB"/>
              </w:rPr>
              <w:t>5.8-11.3</w:t>
            </w:r>
          </w:p>
        </w:tc>
      </w:tr>
      <w:tr w:rsidR="00880B50" w:rsidRPr="00DE1758" w14:paraId="2D8D3942" w14:textId="77777777" w:rsidTr="00F41086">
        <w:tc>
          <w:tcPr>
            <w:tcW w:w="59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7D0FD1D" w14:textId="77777777" w:rsidR="00880B50" w:rsidRPr="00DE1758" w:rsidRDefault="00880B50" w:rsidP="003051E5">
            <w:pPr>
              <w:rPr>
                <w:rFonts w:ascii="Times" w:hAnsi="Times"/>
                <w:lang w:val="en-GB"/>
              </w:rPr>
            </w:pPr>
            <w:r w:rsidRPr="00DE1758">
              <w:rPr>
                <w:rFonts w:ascii="Times" w:hAnsi="Times"/>
                <w:lang w:val="en-GB"/>
              </w:rPr>
              <w:t xml:space="preserve">      Somewhat unreliable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78B0DAA" w14:textId="77777777" w:rsidR="00880B50" w:rsidRPr="00DE1758" w:rsidRDefault="00880B50" w:rsidP="003051E5">
            <w:pPr>
              <w:jc w:val="center"/>
              <w:rPr>
                <w:rFonts w:ascii="Times" w:hAnsi="Times"/>
                <w:lang w:val="en-GB"/>
              </w:rPr>
            </w:pPr>
            <w:r>
              <w:rPr>
                <w:rFonts w:ascii="Times" w:hAnsi="Times"/>
                <w:lang w:val="en-GB"/>
              </w:rPr>
              <w:t>192</w:t>
            </w:r>
            <w:r w:rsidRPr="00DE1758">
              <w:rPr>
                <w:rFonts w:ascii="Times" w:hAnsi="Times"/>
                <w:lang w:val="en-GB"/>
              </w:rPr>
              <w:t xml:space="preserve"> (4</w:t>
            </w:r>
            <w:r>
              <w:rPr>
                <w:rFonts w:ascii="Times" w:hAnsi="Times"/>
                <w:lang w:val="en-GB"/>
              </w:rPr>
              <w:t>6</w:t>
            </w:r>
            <w:r w:rsidRPr="00DE1758">
              <w:rPr>
                <w:rFonts w:ascii="Times" w:hAnsi="Times"/>
                <w:lang w:val="en-GB"/>
              </w:rPr>
              <w:t>.</w:t>
            </w:r>
            <w:r>
              <w:rPr>
                <w:rFonts w:ascii="Times" w:hAnsi="Times"/>
                <w:lang w:val="en-GB"/>
              </w:rPr>
              <w:t>3</w:t>
            </w:r>
            <w:r w:rsidRPr="00DE1758">
              <w:rPr>
                <w:rFonts w:ascii="Times" w:hAnsi="Times"/>
                <w:lang w:val="en-GB"/>
              </w:rPr>
              <w:t>)</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C97FB37" w14:textId="77777777" w:rsidR="00880B50" w:rsidRPr="00DE1758" w:rsidRDefault="00880B50" w:rsidP="003051E5">
            <w:pPr>
              <w:jc w:val="center"/>
              <w:rPr>
                <w:rFonts w:ascii="Times" w:hAnsi="Times"/>
                <w:lang w:val="en-GB"/>
              </w:rPr>
            </w:pPr>
            <w:r>
              <w:rPr>
                <w:rFonts w:ascii="Times" w:hAnsi="Times"/>
                <w:lang w:val="en-GB"/>
              </w:rPr>
              <w:t>41.4- 51.1</w:t>
            </w:r>
          </w:p>
        </w:tc>
      </w:tr>
      <w:tr w:rsidR="00880B50" w:rsidRPr="00DE1758" w14:paraId="6BB1585A" w14:textId="77777777" w:rsidTr="00F41086">
        <w:tc>
          <w:tcPr>
            <w:tcW w:w="59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DDA6F5F" w14:textId="77777777" w:rsidR="00880B50" w:rsidRPr="00DE1758" w:rsidRDefault="00880B50" w:rsidP="003051E5">
            <w:pPr>
              <w:rPr>
                <w:rFonts w:ascii="Times" w:hAnsi="Times"/>
                <w:lang w:val="en-GB"/>
              </w:rPr>
            </w:pPr>
            <w:r w:rsidRPr="00DE1758">
              <w:rPr>
                <w:rFonts w:ascii="Times" w:hAnsi="Times"/>
                <w:lang w:val="en-GB"/>
              </w:rPr>
              <w:t xml:space="preserve">      Somewhat reliable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FEF538C" w14:textId="77777777" w:rsidR="00880B50" w:rsidRPr="00DE1758" w:rsidRDefault="00880B50" w:rsidP="003051E5">
            <w:pPr>
              <w:jc w:val="center"/>
              <w:rPr>
                <w:rFonts w:ascii="Times" w:hAnsi="Times"/>
                <w:lang w:val="en-GB"/>
              </w:rPr>
            </w:pPr>
            <w:r>
              <w:rPr>
                <w:rFonts w:ascii="Times" w:hAnsi="Times"/>
                <w:lang w:val="en-GB"/>
              </w:rPr>
              <w:t>151</w:t>
            </w:r>
            <w:r w:rsidRPr="00DE1758">
              <w:rPr>
                <w:rFonts w:ascii="Times" w:hAnsi="Times"/>
                <w:lang w:val="en-GB"/>
              </w:rPr>
              <w:t xml:space="preserve"> (36.</w:t>
            </w:r>
            <w:r>
              <w:rPr>
                <w:rFonts w:ascii="Times" w:hAnsi="Times"/>
                <w:lang w:val="en-GB"/>
              </w:rPr>
              <w:t>4</w:t>
            </w:r>
            <w:r w:rsidRPr="00DE1758">
              <w:rPr>
                <w:rFonts w:ascii="Times" w:hAnsi="Times"/>
                <w:lang w:val="en-GB"/>
              </w:rPr>
              <w:t>)</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B64F8FF" w14:textId="77777777" w:rsidR="00880B50" w:rsidRPr="00DE1758" w:rsidRDefault="00880B50" w:rsidP="003051E5">
            <w:pPr>
              <w:jc w:val="center"/>
              <w:rPr>
                <w:rFonts w:ascii="Times" w:hAnsi="Times"/>
                <w:lang w:val="en-GB"/>
              </w:rPr>
            </w:pPr>
            <w:r>
              <w:rPr>
                <w:rFonts w:ascii="Times" w:hAnsi="Times"/>
                <w:lang w:val="en-GB"/>
              </w:rPr>
              <w:t>31.8-41.0</w:t>
            </w:r>
          </w:p>
        </w:tc>
      </w:tr>
      <w:tr w:rsidR="00880B50" w:rsidRPr="00DE1758" w14:paraId="0FD80F63" w14:textId="77777777" w:rsidTr="00F41086">
        <w:tc>
          <w:tcPr>
            <w:tcW w:w="5920" w:type="dxa"/>
            <w:tcBorders>
              <w:top w:val="single" w:sz="4" w:space="0" w:color="FFFFFF" w:themeColor="background1"/>
              <w:left w:val="single" w:sz="4" w:space="0" w:color="FFFFFF" w:themeColor="background1"/>
              <w:right w:val="single" w:sz="4" w:space="0" w:color="FFFFFF" w:themeColor="background1"/>
            </w:tcBorders>
          </w:tcPr>
          <w:p w14:paraId="0D976F82" w14:textId="77777777" w:rsidR="00880B50" w:rsidRPr="00DE1758" w:rsidRDefault="00880B50" w:rsidP="003051E5">
            <w:pPr>
              <w:rPr>
                <w:rFonts w:ascii="Times" w:hAnsi="Times"/>
                <w:lang w:val="en-GB"/>
              </w:rPr>
            </w:pPr>
            <w:r w:rsidRPr="00DE1758">
              <w:rPr>
                <w:rFonts w:ascii="Times" w:hAnsi="Times"/>
                <w:lang w:val="en-GB"/>
              </w:rPr>
              <w:t xml:space="preserve">      Very reliable</w:t>
            </w:r>
          </w:p>
        </w:tc>
        <w:tc>
          <w:tcPr>
            <w:tcW w:w="1701" w:type="dxa"/>
            <w:tcBorders>
              <w:top w:val="single" w:sz="4" w:space="0" w:color="FFFFFF" w:themeColor="background1"/>
              <w:left w:val="single" w:sz="4" w:space="0" w:color="FFFFFF" w:themeColor="background1"/>
              <w:right w:val="single" w:sz="4" w:space="0" w:color="FFFFFF" w:themeColor="background1"/>
            </w:tcBorders>
          </w:tcPr>
          <w:p w14:paraId="059D769E" w14:textId="77777777" w:rsidR="00880B50" w:rsidRPr="00DE1758" w:rsidRDefault="00880B50" w:rsidP="003051E5">
            <w:pPr>
              <w:jc w:val="center"/>
              <w:rPr>
                <w:rFonts w:ascii="Times" w:hAnsi="Times"/>
                <w:lang w:val="en-GB"/>
              </w:rPr>
            </w:pPr>
            <w:r>
              <w:rPr>
                <w:rFonts w:ascii="Times" w:hAnsi="Times"/>
                <w:lang w:val="en-GB"/>
              </w:rPr>
              <w:t>37</w:t>
            </w:r>
            <w:r w:rsidRPr="00DE1758">
              <w:rPr>
                <w:rFonts w:ascii="Times" w:hAnsi="Times"/>
                <w:lang w:val="en-GB"/>
              </w:rPr>
              <w:t xml:space="preserve"> (</w:t>
            </w:r>
            <w:r>
              <w:rPr>
                <w:rFonts w:ascii="Times" w:hAnsi="Times"/>
                <w:lang w:val="en-GB"/>
              </w:rPr>
              <w:t>8</w:t>
            </w:r>
            <w:r w:rsidRPr="00DE1758">
              <w:rPr>
                <w:rFonts w:ascii="Times" w:hAnsi="Times"/>
                <w:lang w:val="en-GB"/>
              </w:rPr>
              <w:t>.</w:t>
            </w:r>
            <w:r>
              <w:rPr>
                <w:rFonts w:ascii="Times" w:hAnsi="Times"/>
                <w:lang w:val="en-GB"/>
              </w:rPr>
              <w:t>9</w:t>
            </w:r>
            <w:r w:rsidRPr="00DE1758">
              <w:rPr>
                <w:rFonts w:ascii="Times" w:hAnsi="Times"/>
                <w:lang w:val="en-GB"/>
              </w:rPr>
              <w:t>)</w:t>
            </w:r>
          </w:p>
        </w:tc>
        <w:tc>
          <w:tcPr>
            <w:tcW w:w="1701" w:type="dxa"/>
            <w:gridSpan w:val="2"/>
            <w:tcBorders>
              <w:top w:val="single" w:sz="4" w:space="0" w:color="FFFFFF" w:themeColor="background1"/>
              <w:left w:val="single" w:sz="4" w:space="0" w:color="FFFFFF" w:themeColor="background1"/>
              <w:right w:val="single" w:sz="4" w:space="0" w:color="FFFFFF" w:themeColor="background1"/>
            </w:tcBorders>
          </w:tcPr>
          <w:p w14:paraId="04DC3B35" w14:textId="77777777" w:rsidR="00880B50" w:rsidRPr="00DE1758" w:rsidRDefault="00880B50" w:rsidP="003051E5">
            <w:pPr>
              <w:jc w:val="center"/>
              <w:rPr>
                <w:rFonts w:ascii="Times" w:hAnsi="Times"/>
                <w:lang w:val="en-GB"/>
              </w:rPr>
            </w:pPr>
            <w:r>
              <w:rPr>
                <w:rFonts w:ascii="Times" w:hAnsi="Times"/>
                <w:lang w:val="en-GB"/>
              </w:rPr>
              <w:t>6.3-11.6</w:t>
            </w:r>
          </w:p>
        </w:tc>
      </w:tr>
      <w:tr w:rsidR="003051E5" w:rsidRPr="00DE1758" w14:paraId="309E1C0A" w14:textId="77777777" w:rsidTr="00F41086">
        <w:tc>
          <w:tcPr>
            <w:tcW w:w="9322" w:type="dxa"/>
            <w:gridSpan w:val="4"/>
            <w:tcBorders>
              <w:left w:val="single" w:sz="4" w:space="0" w:color="FFFFFF" w:themeColor="background1"/>
              <w:right w:val="single" w:sz="4" w:space="0" w:color="FFFFFF" w:themeColor="background1"/>
            </w:tcBorders>
          </w:tcPr>
          <w:p w14:paraId="6ED3061B" w14:textId="77777777" w:rsidR="003051E5" w:rsidRPr="00DE1758" w:rsidRDefault="003051E5" w:rsidP="003051E5">
            <w:pPr>
              <w:rPr>
                <w:rFonts w:ascii="Times" w:hAnsi="Times"/>
                <w:vertAlign w:val="superscript"/>
                <w:lang w:val="en-GB"/>
              </w:rPr>
            </w:pPr>
            <w:r w:rsidRPr="00DE1758">
              <w:rPr>
                <w:rFonts w:ascii="Times" w:hAnsi="Times"/>
                <w:lang w:val="en-GB"/>
              </w:rPr>
              <w:t>Inter</w:t>
            </w:r>
            <w:r w:rsidR="00880B50">
              <w:rPr>
                <w:rFonts w:ascii="Times" w:hAnsi="Times"/>
                <w:lang w:val="en-GB"/>
              </w:rPr>
              <w:t>-</w:t>
            </w:r>
            <w:r w:rsidRPr="00DE1758">
              <w:rPr>
                <w:rFonts w:ascii="Times" w:hAnsi="Times"/>
                <w:lang w:val="en-GB"/>
              </w:rPr>
              <w:t>examiner reliability</w:t>
            </w:r>
            <w:r>
              <w:rPr>
                <w:rFonts w:ascii="Times" w:hAnsi="Times"/>
                <w:lang w:val="en-GB"/>
              </w:rPr>
              <w:t xml:space="preserve"> </w:t>
            </w:r>
            <w:r>
              <w:rPr>
                <w:rFonts w:ascii="Helvetica" w:hAnsi="Helvetica" w:cs="Helvetica"/>
                <w:color w:val="333333"/>
                <w:sz w:val="18"/>
                <w:szCs w:val="18"/>
                <w:shd w:val="clear" w:color="auto" w:fill="FFFFFF"/>
              </w:rPr>
              <w:t>‡</w:t>
            </w:r>
          </w:p>
        </w:tc>
      </w:tr>
      <w:tr w:rsidR="00880B50" w:rsidRPr="00DE1758" w14:paraId="2CB4ACC1" w14:textId="77777777" w:rsidTr="00F41086">
        <w:tc>
          <w:tcPr>
            <w:tcW w:w="5920" w:type="dxa"/>
            <w:tcBorders>
              <w:left w:val="single" w:sz="4" w:space="0" w:color="FFFFFF" w:themeColor="background1"/>
              <w:bottom w:val="single" w:sz="4" w:space="0" w:color="FFFFFF" w:themeColor="background1"/>
              <w:right w:val="single" w:sz="4" w:space="0" w:color="FFFFFF" w:themeColor="background1"/>
            </w:tcBorders>
          </w:tcPr>
          <w:p w14:paraId="3CA68A91" w14:textId="77777777" w:rsidR="00880B50" w:rsidRPr="00DE1758" w:rsidRDefault="00880B50" w:rsidP="003051E5">
            <w:pPr>
              <w:rPr>
                <w:rFonts w:ascii="Times" w:hAnsi="Times"/>
                <w:lang w:val="en-GB"/>
              </w:rPr>
            </w:pPr>
            <w:r w:rsidRPr="00DE1758">
              <w:rPr>
                <w:rFonts w:ascii="Times" w:hAnsi="Times"/>
                <w:lang w:val="en-GB"/>
              </w:rPr>
              <w:t xml:space="preserve">      Not at all reliable</w:t>
            </w:r>
          </w:p>
        </w:tc>
        <w:tc>
          <w:tcPr>
            <w:tcW w:w="1701" w:type="dxa"/>
            <w:tcBorders>
              <w:left w:val="single" w:sz="4" w:space="0" w:color="FFFFFF" w:themeColor="background1"/>
              <w:bottom w:val="single" w:sz="4" w:space="0" w:color="FFFFFF" w:themeColor="background1"/>
              <w:right w:val="single" w:sz="4" w:space="0" w:color="FFFFFF" w:themeColor="background1"/>
            </w:tcBorders>
          </w:tcPr>
          <w:p w14:paraId="5C1EBBD5" w14:textId="77777777" w:rsidR="00880B50" w:rsidRPr="00DE1758" w:rsidRDefault="00880B50" w:rsidP="003051E5">
            <w:pPr>
              <w:jc w:val="center"/>
              <w:rPr>
                <w:rFonts w:ascii="Times" w:hAnsi="Times"/>
                <w:lang w:val="en-GB"/>
              </w:rPr>
            </w:pPr>
            <w:r>
              <w:rPr>
                <w:lang w:val="en-GB"/>
              </w:rPr>
              <w:t>98</w:t>
            </w:r>
            <w:r w:rsidRPr="00DE1758">
              <w:rPr>
                <w:lang w:val="en-GB"/>
              </w:rPr>
              <w:t xml:space="preserve"> (2</w:t>
            </w:r>
            <w:r>
              <w:rPr>
                <w:lang w:val="en-GB"/>
              </w:rPr>
              <w:t>3.6</w:t>
            </w:r>
            <w:r w:rsidRPr="00DE1758">
              <w:rPr>
                <w:lang w:val="en-GB"/>
              </w:rPr>
              <w:t>)</w:t>
            </w:r>
          </w:p>
        </w:tc>
        <w:tc>
          <w:tcPr>
            <w:tcW w:w="1701" w:type="dxa"/>
            <w:gridSpan w:val="2"/>
            <w:tcBorders>
              <w:left w:val="single" w:sz="4" w:space="0" w:color="FFFFFF" w:themeColor="background1"/>
              <w:bottom w:val="single" w:sz="4" w:space="0" w:color="FFFFFF" w:themeColor="background1"/>
              <w:right w:val="single" w:sz="4" w:space="0" w:color="FFFFFF" w:themeColor="background1"/>
            </w:tcBorders>
          </w:tcPr>
          <w:p w14:paraId="2218CE72" w14:textId="77777777" w:rsidR="00880B50" w:rsidRPr="00DE1758" w:rsidRDefault="00880B50" w:rsidP="003051E5">
            <w:pPr>
              <w:jc w:val="center"/>
              <w:rPr>
                <w:rFonts w:ascii="Times" w:hAnsi="Times"/>
                <w:lang w:val="en-GB"/>
              </w:rPr>
            </w:pPr>
            <w:r>
              <w:rPr>
                <w:lang w:val="en-GB"/>
              </w:rPr>
              <w:t>19.8-27.7</w:t>
            </w:r>
          </w:p>
        </w:tc>
      </w:tr>
      <w:tr w:rsidR="00880B50" w:rsidRPr="00DE1758" w14:paraId="4473662D" w14:textId="77777777" w:rsidTr="00F41086">
        <w:tc>
          <w:tcPr>
            <w:tcW w:w="59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A542A94" w14:textId="77777777" w:rsidR="00880B50" w:rsidRPr="00DE1758" w:rsidRDefault="00880B50" w:rsidP="003051E5">
            <w:pPr>
              <w:rPr>
                <w:rFonts w:ascii="Times" w:hAnsi="Times"/>
                <w:lang w:val="en-GB"/>
              </w:rPr>
            </w:pPr>
            <w:r w:rsidRPr="00DE1758">
              <w:rPr>
                <w:rFonts w:ascii="Times" w:hAnsi="Times"/>
                <w:lang w:val="en-GB"/>
              </w:rPr>
              <w:t xml:space="preserve">      Somewhat unreliable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F227A9" w14:textId="77777777" w:rsidR="00880B50" w:rsidRPr="00DE1758" w:rsidRDefault="00880B50" w:rsidP="003051E5">
            <w:pPr>
              <w:jc w:val="center"/>
              <w:rPr>
                <w:rFonts w:ascii="Times" w:hAnsi="Times"/>
                <w:lang w:val="en-GB"/>
              </w:rPr>
            </w:pPr>
            <w:r>
              <w:rPr>
                <w:lang w:val="en-GB"/>
              </w:rPr>
              <w:t>173</w:t>
            </w:r>
            <w:r w:rsidRPr="00DE1758">
              <w:rPr>
                <w:lang w:val="en-GB"/>
              </w:rPr>
              <w:t xml:space="preserve"> (4</w:t>
            </w:r>
            <w:r>
              <w:rPr>
                <w:lang w:val="en-GB"/>
              </w:rPr>
              <w:t>1.7</w:t>
            </w:r>
            <w:r w:rsidRPr="00DE1758">
              <w:rPr>
                <w:lang w:val="en-GB"/>
              </w:rPr>
              <w:t>)</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9E86B90" w14:textId="77777777" w:rsidR="00880B50" w:rsidRPr="00DE1758" w:rsidRDefault="00880B50" w:rsidP="003051E5">
            <w:pPr>
              <w:jc w:val="center"/>
              <w:rPr>
                <w:rFonts w:ascii="Times" w:hAnsi="Times"/>
                <w:lang w:val="en-GB"/>
              </w:rPr>
            </w:pPr>
            <w:r>
              <w:rPr>
                <w:lang w:val="en-GB"/>
              </w:rPr>
              <w:t>36.9-46.5</w:t>
            </w:r>
          </w:p>
        </w:tc>
      </w:tr>
      <w:tr w:rsidR="00880B50" w:rsidRPr="00DE1758" w14:paraId="6CB9F9C8" w14:textId="77777777" w:rsidTr="00F41086">
        <w:tc>
          <w:tcPr>
            <w:tcW w:w="59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A23B7A6" w14:textId="77777777" w:rsidR="00880B50" w:rsidRPr="00DE1758" w:rsidRDefault="00880B50" w:rsidP="003051E5">
            <w:pPr>
              <w:rPr>
                <w:rFonts w:ascii="Times" w:hAnsi="Times"/>
                <w:lang w:val="en-GB"/>
              </w:rPr>
            </w:pPr>
            <w:r w:rsidRPr="00DE1758">
              <w:rPr>
                <w:rFonts w:ascii="Times" w:hAnsi="Times"/>
                <w:lang w:val="en-GB"/>
              </w:rPr>
              <w:t xml:space="preserve">      Somewhat reliable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74912F9" w14:textId="77777777" w:rsidR="00880B50" w:rsidRPr="00DE1758" w:rsidRDefault="00880B50" w:rsidP="003051E5">
            <w:pPr>
              <w:jc w:val="center"/>
              <w:rPr>
                <w:rFonts w:ascii="Times" w:hAnsi="Times"/>
                <w:lang w:val="en-GB"/>
              </w:rPr>
            </w:pPr>
            <w:r>
              <w:rPr>
                <w:lang w:val="en-GB"/>
              </w:rPr>
              <w:t>133</w:t>
            </w:r>
            <w:r w:rsidRPr="00DE1758">
              <w:rPr>
                <w:lang w:val="en-GB"/>
              </w:rPr>
              <w:t xml:space="preserve"> (32.</w:t>
            </w:r>
            <w:r>
              <w:rPr>
                <w:lang w:val="en-GB"/>
              </w:rPr>
              <w:t>0</w:t>
            </w:r>
            <w:r w:rsidRPr="00DE1758">
              <w:rPr>
                <w:lang w:val="en-GB"/>
              </w:rPr>
              <w:t>)</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69D915" w14:textId="77777777" w:rsidR="00880B50" w:rsidRPr="00DE1758" w:rsidRDefault="00880B50" w:rsidP="003051E5">
            <w:pPr>
              <w:jc w:val="center"/>
              <w:rPr>
                <w:rFonts w:ascii="Times" w:hAnsi="Times"/>
                <w:lang w:val="en-GB"/>
              </w:rPr>
            </w:pPr>
            <w:r>
              <w:rPr>
                <w:lang w:val="en-GB"/>
              </w:rPr>
              <w:t>27.7-36.1</w:t>
            </w:r>
          </w:p>
        </w:tc>
      </w:tr>
      <w:tr w:rsidR="00880B50" w:rsidRPr="00DE1758" w14:paraId="09FCBC86" w14:textId="77777777" w:rsidTr="00F41086">
        <w:tc>
          <w:tcPr>
            <w:tcW w:w="5920" w:type="dxa"/>
            <w:tcBorders>
              <w:top w:val="single" w:sz="4" w:space="0" w:color="FFFFFF" w:themeColor="background1"/>
              <w:left w:val="single" w:sz="4" w:space="0" w:color="FFFFFF" w:themeColor="background1"/>
              <w:right w:val="single" w:sz="4" w:space="0" w:color="FFFFFF" w:themeColor="background1"/>
            </w:tcBorders>
          </w:tcPr>
          <w:p w14:paraId="35B050F0" w14:textId="77777777" w:rsidR="00880B50" w:rsidRPr="00DE1758" w:rsidRDefault="00880B50" w:rsidP="003051E5">
            <w:pPr>
              <w:rPr>
                <w:rFonts w:ascii="Times" w:hAnsi="Times"/>
                <w:lang w:val="en-GB"/>
              </w:rPr>
            </w:pPr>
            <w:r w:rsidRPr="00DE1758">
              <w:rPr>
                <w:rFonts w:ascii="Times" w:hAnsi="Times"/>
                <w:lang w:val="en-GB"/>
              </w:rPr>
              <w:t xml:space="preserve">      Very reliable</w:t>
            </w:r>
          </w:p>
        </w:tc>
        <w:tc>
          <w:tcPr>
            <w:tcW w:w="1701" w:type="dxa"/>
            <w:tcBorders>
              <w:top w:val="single" w:sz="4" w:space="0" w:color="FFFFFF" w:themeColor="background1"/>
              <w:left w:val="single" w:sz="4" w:space="0" w:color="FFFFFF" w:themeColor="background1"/>
              <w:right w:val="single" w:sz="4" w:space="0" w:color="FFFFFF" w:themeColor="background1"/>
            </w:tcBorders>
          </w:tcPr>
          <w:p w14:paraId="481DD497" w14:textId="77777777" w:rsidR="00880B50" w:rsidRPr="00DE1758" w:rsidRDefault="00880B50" w:rsidP="003051E5">
            <w:pPr>
              <w:jc w:val="center"/>
              <w:rPr>
                <w:rFonts w:ascii="Times" w:hAnsi="Times"/>
                <w:lang w:val="en-GB"/>
              </w:rPr>
            </w:pPr>
            <w:r>
              <w:rPr>
                <w:rFonts w:ascii="Times" w:hAnsi="Times"/>
                <w:lang w:val="en-GB"/>
              </w:rPr>
              <w:t xml:space="preserve">11 </w:t>
            </w:r>
            <w:r w:rsidRPr="00DE1758">
              <w:rPr>
                <w:rFonts w:ascii="Times" w:hAnsi="Times"/>
                <w:lang w:val="en-GB"/>
              </w:rPr>
              <w:t>(2.</w:t>
            </w:r>
            <w:r>
              <w:rPr>
                <w:rFonts w:ascii="Times" w:hAnsi="Times"/>
                <w:lang w:val="en-GB"/>
              </w:rPr>
              <w:t>7</w:t>
            </w:r>
            <w:r w:rsidRPr="00DE1758">
              <w:rPr>
                <w:rFonts w:ascii="Times" w:hAnsi="Times"/>
                <w:lang w:val="en-GB"/>
              </w:rPr>
              <w:t>)</w:t>
            </w:r>
          </w:p>
        </w:tc>
        <w:tc>
          <w:tcPr>
            <w:tcW w:w="1701" w:type="dxa"/>
            <w:gridSpan w:val="2"/>
            <w:tcBorders>
              <w:top w:val="single" w:sz="4" w:space="0" w:color="FFFFFF" w:themeColor="background1"/>
              <w:left w:val="single" w:sz="4" w:space="0" w:color="FFFFFF" w:themeColor="background1"/>
              <w:right w:val="single" w:sz="4" w:space="0" w:color="FFFFFF" w:themeColor="background1"/>
            </w:tcBorders>
          </w:tcPr>
          <w:p w14:paraId="3B7170AF" w14:textId="77777777" w:rsidR="00880B50" w:rsidRPr="00DE1758" w:rsidRDefault="00880B50" w:rsidP="003051E5">
            <w:pPr>
              <w:jc w:val="center"/>
              <w:rPr>
                <w:rFonts w:ascii="Times" w:hAnsi="Times"/>
                <w:lang w:val="en-GB"/>
              </w:rPr>
            </w:pPr>
            <w:r>
              <w:rPr>
                <w:rFonts w:ascii="Times" w:hAnsi="Times"/>
                <w:lang w:val="en-GB"/>
              </w:rPr>
              <w:t>1.2-4.3</w:t>
            </w:r>
          </w:p>
        </w:tc>
      </w:tr>
      <w:tr w:rsidR="003051E5" w:rsidRPr="00A51C2F" w14:paraId="2AC2184A" w14:textId="77777777" w:rsidTr="00F41086">
        <w:trPr>
          <w:trHeight w:val="496"/>
        </w:trPr>
        <w:tc>
          <w:tcPr>
            <w:tcW w:w="9322" w:type="dxa"/>
            <w:gridSpan w:val="4"/>
            <w:tcBorders>
              <w:left w:val="single" w:sz="4" w:space="0" w:color="FFFFFF" w:themeColor="background1"/>
              <w:bottom w:val="single" w:sz="4" w:space="0" w:color="FFFFFF" w:themeColor="background1"/>
              <w:right w:val="single" w:sz="4" w:space="0" w:color="FFFFFF" w:themeColor="background1"/>
            </w:tcBorders>
          </w:tcPr>
          <w:p w14:paraId="3FD91714" w14:textId="77777777" w:rsidR="003051E5" w:rsidRPr="00DE1758" w:rsidRDefault="003051E5" w:rsidP="003051E5">
            <w:pPr>
              <w:rPr>
                <w:rFonts w:ascii="Times" w:hAnsi="Times"/>
                <w:lang w:val="en-GB"/>
              </w:rPr>
            </w:pPr>
            <w:r>
              <w:rPr>
                <w:rFonts w:ascii="Times" w:hAnsi="Times"/>
                <w:lang w:val="en-GB"/>
              </w:rPr>
              <w:t>*</w:t>
            </w:r>
            <w:r w:rsidRPr="00DE1758">
              <w:rPr>
                <w:rFonts w:ascii="Times" w:hAnsi="Times"/>
                <w:lang w:val="en-GB"/>
              </w:rPr>
              <w:t xml:space="preserve"> Responses to the question “Indicate how accurate you believe passive accessory intervertebral movements tests are for estimating the quantity of accessory movement present at two spine segments (for example identifying restricted, normal or excessive movement)”</w:t>
            </w:r>
          </w:p>
          <w:p w14:paraId="06572F2A" w14:textId="77777777" w:rsidR="003051E5" w:rsidRPr="00DE1758" w:rsidRDefault="003051E5" w:rsidP="003051E5">
            <w:pPr>
              <w:rPr>
                <w:rFonts w:ascii="Times" w:hAnsi="Times"/>
                <w:lang w:val="en-GB"/>
              </w:rPr>
            </w:pPr>
            <w:r w:rsidRPr="0009783A">
              <w:rPr>
                <w:rFonts w:ascii="Helvetica" w:hAnsi="Helvetica" w:cs="Helvetica"/>
                <w:color w:val="333333"/>
                <w:sz w:val="18"/>
                <w:szCs w:val="18"/>
                <w:shd w:val="clear" w:color="auto" w:fill="FFFFFF"/>
                <w:lang w:val="en-US"/>
              </w:rPr>
              <w:t>†</w:t>
            </w:r>
            <w:r w:rsidRPr="00DE1758">
              <w:rPr>
                <w:rFonts w:ascii="Times" w:hAnsi="Times"/>
                <w:lang w:val="en-GB"/>
              </w:rPr>
              <w:t xml:space="preserve"> Responses to the question “Indicate how reliable you believe passive accessory intervertebral movements tests are for the same examiner”</w:t>
            </w:r>
          </w:p>
          <w:p w14:paraId="59B90A04" w14:textId="77777777" w:rsidR="003051E5" w:rsidRPr="00DE1758" w:rsidRDefault="003051E5" w:rsidP="003051E5">
            <w:pPr>
              <w:rPr>
                <w:rFonts w:ascii="Times" w:hAnsi="Times"/>
                <w:vertAlign w:val="superscript"/>
                <w:lang w:val="en-GB"/>
              </w:rPr>
            </w:pPr>
            <w:r w:rsidRPr="0009783A">
              <w:rPr>
                <w:rFonts w:ascii="Helvetica" w:hAnsi="Helvetica" w:cs="Helvetica"/>
                <w:color w:val="333333"/>
                <w:sz w:val="18"/>
                <w:szCs w:val="18"/>
                <w:shd w:val="clear" w:color="auto" w:fill="FFFFFF"/>
                <w:lang w:val="en-US"/>
              </w:rPr>
              <w:t>‡</w:t>
            </w:r>
            <w:r w:rsidRPr="00DE1758">
              <w:rPr>
                <w:rFonts w:ascii="Times" w:hAnsi="Times"/>
                <w:lang w:val="en-GB"/>
              </w:rPr>
              <w:t xml:space="preserve"> Responses to the question “Indicate how reliable you believe passive accessory intervertebral movements tests are for two different examiners”</w:t>
            </w:r>
          </w:p>
        </w:tc>
      </w:tr>
    </w:tbl>
    <w:p w14:paraId="1555054E" w14:textId="77777777" w:rsidR="00913FB2" w:rsidRDefault="00913FB2" w:rsidP="000073E2">
      <w:pPr>
        <w:spacing w:line="360" w:lineRule="auto"/>
        <w:rPr>
          <w:lang w:val="en-US"/>
        </w:rPr>
      </w:pPr>
    </w:p>
    <w:p w14:paraId="6B27B7B7" w14:textId="34ABE16B" w:rsidR="00913FB2" w:rsidRDefault="00913FB2" w:rsidP="000073E2">
      <w:pPr>
        <w:spacing w:line="360" w:lineRule="auto"/>
        <w:rPr>
          <w:lang w:val="en-US"/>
        </w:rPr>
      </w:pPr>
    </w:p>
    <w:p w14:paraId="40F392F9" w14:textId="38992C41" w:rsidR="00F86988" w:rsidRDefault="00F86988" w:rsidP="000073E2">
      <w:pPr>
        <w:spacing w:line="360" w:lineRule="auto"/>
        <w:rPr>
          <w:lang w:val="en-US"/>
        </w:rPr>
      </w:pPr>
    </w:p>
    <w:p w14:paraId="674397B9" w14:textId="7696BB69" w:rsidR="00F86988" w:rsidRDefault="00F86988" w:rsidP="000073E2">
      <w:pPr>
        <w:spacing w:line="360" w:lineRule="auto"/>
        <w:rPr>
          <w:lang w:val="en-US"/>
        </w:rPr>
      </w:pPr>
    </w:p>
    <w:p w14:paraId="0FA0B2C5" w14:textId="2B486298" w:rsidR="00F86988" w:rsidRDefault="00F86988" w:rsidP="000073E2">
      <w:pPr>
        <w:spacing w:line="360" w:lineRule="auto"/>
        <w:rPr>
          <w:lang w:val="en-US"/>
        </w:rPr>
      </w:pPr>
    </w:p>
    <w:p w14:paraId="12FB2242" w14:textId="34F4F48C" w:rsidR="00F86988" w:rsidRDefault="00F86988" w:rsidP="000073E2">
      <w:pPr>
        <w:spacing w:line="360" w:lineRule="auto"/>
        <w:rPr>
          <w:lang w:val="en-US"/>
        </w:rPr>
      </w:pPr>
    </w:p>
    <w:p w14:paraId="34566C1D" w14:textId="602F5F45" w:rsidR="00F86988" w:rsidRDefault="00F86988" w:rsidP="000073E2">
      <w:pPr>
        <w:spacing w:line="360" w:lineRule="auto"/>
        <w:rPr>
          <w:lang w:val="en-US"/>
        </w:rPr>
      </w:pPr>
    </w:p>
    <w:p w14:paraId="1466B94E" w14:textId="05DF6F44" w:rsidR="00F86988" w:rsidRDefault="00F86988" w:rsidP="000073E2">
      <w:pPr>
        <w:spacing w:line="360" w:lineRule="auto"/>
        <w:rPr>
          <w:lang w:val="en-US"/>
        </w:rPr>
      </w:pPr>
    </w:p>
    <w:p w14:paraId="67BC354E" w14:textId="14CB9E41" w:rsidR="00F86988" w:rsidRDefault="00F86988" w:rsidP="000073E2">
      <w:pPr>
        <w:spacing w:line="360" w:lineRule="auto"/>
        <w:rPr>
          <w:lang w:val="en-US"/>
        </w:rPr>
      </w:pPr>
    </w:p>
    <w:p w14:paraId="6282E58C" w14:textId="2EAC0A88" w:rsidR="00F86988" w:rsidRDefault="00F86988" w:rsidP="000073E2">
      <w:pPr>
        <w:spacing w:line="360" w:lineRule="auto"/>
        <w:rPr>
          <w:lang w:val="en-US"/>
        </w:rPr>
      </w:pPr>
    </w:p>
    <w:p w14:paraId="191CDC59" w14:textId="7943ADFD" w:rsidR="00F86988" w:rsidRDefault="00F86988" w:rsidP="000073E2">
      <w:pPr>
        <w:spacing w:line="360" w:lineRule="auto"/>
        <w:rPr>
          <w:lang w:val="en-US"/>
        </w:rPr>
      </w:pPr>
    </w:p>
    <w:p w14:paraId="3476BA1F" w14:textId="4648DE96" w:rsidR="00F86988" w:rsidRDefault="00F86988" w:rsidP="000073E2">
      <w:pPr>
        <w:spacing w:line="360" w:lineRule="auto"/>
        <w:rPr>
          <w:lang w:val="en-US"/>
        </w:rPr>
      </w:pPr>
    </w:p>
    <w:p w14:paraId="748FEC77" w14:textId="52F45B0B" w:rsidR="00F86988" w:rsidRDefault="00F86988" w:rsidP="000073E2">
      <w:pPr>
        <w:spacing w:line="360" w:lineRule="auto"/>
        <w:rPr>
          <w:lang w:val="en-US"/>
        </w:rPr>
      </w:pPr>
    </w:p>
    <w:p w14:paraId="03558A91" w14:textId="09759C13" w:rsidR="00F86988" w:rsidRDefault="00F86988" w:rsidP="000073E2">
      <w:pPr>
        <w:spacing w:line="360" w:lineRule="auto"/>
        <w:rPr>
          <w:lang w:val="en-US"/>
        </w:rPr>
      </w:pPr>
    </w:p>
    <w:p w14:paraId="0151A7FB" w14:textId="77777777" w:rsidR="00F86988" w:rsidRDefault="00F86988" w:rsidP="000073E2">
      <w:pPr>
        <w:spacing w:line="360" w:lineRule="auto"/>
        <w:rPr>
          <w:lang w:val="en-US"/>
        </w:rPr>
      </w:pPr>
    </w:p>
    <w:p w14:paraId="769AF125" w14:textId="13FE93DD" w:rsidR="00913FB2" w:rsidRPr="00207415" w:rsidRDefault="00207415" w:rsidP="000073E2">
      <w:pPr>
        <w:spacing w:line="360" w:lineRule="auto"/>
        <w:rPr>
          <w:b/>
          <w:lang w:val="en-US"/>
        </w:rPr>
      </w:pPr>
      <w:r>
        <w:rPr>
          <w:b/>
          <w:lang w:val="en-US"/>
        </w:rPr>
        <w:lastRenderedPageBreak/>
        <w:t>FIGURE 1.</w:t>
      </w:r>
      <w:r>
        <w:rPr>
          <w:lang w:val="en-US"/>
        </w:rPr>
        <w:t xml:space="preserve"> </w:t>
      </w:r>
      <w:r w:rsidRPr="00207415">
        <w:rPr>
          <w:b/>
          <w:lang w:val="en-US"/>
        </w:rPr>
        <w:t>Responses to the question "Which of these items do you assess during Passive Accessory Inter-Vertebral Movement tests? Rank these in order of importance"</w:t>
      </w:r>
    </w:p>
    <w:p w14:paraId="312213D9" w14:textId="77777777" w:rsidR="00073DB9" w:rsidRDefault="00073DB9" w:rsidP="000073E2">
      <w:pPr>
        <w:spacing w:line="360" w:lineRule="auto"/>
        <w:rPr>
          <w:lang w:val="en-US"/>
        </w:rPr>
      </w:pPr>
      <w:r>
        <w:rPr>
          <w:noProof/>
          <w:lang w:val="en-US"/>
        </w:rPr>
        <w:drawing>
          <wp:inline distT="0" distB="0" distL="0" distR="0" wp14:anchorId="04FB0228" wp14:editId="03079B7D">
            <wp:extent cx="5396230" cy="3448685"/>
            <wp:effectExtent l="0" t="0" r="13970" b="1841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3604BF8" w14:textId="6C7EC335" w:rsidR="00073DB9" w:rsidRDefault="001A1F77" w:rsidP="000073E2">
      <w:pPr>
        <w:spacing w:line="360" w:lineRule="auto"/>
        <w:rPr>
          <w:lang w:val="en-US"/>
        </w:rPr>
      </w:pPr>
      <w:r>
        <w:rPr>
          <w:lang w:val="en-US"/>
        </w:rPr>
        <w:t xml:space="preserve">Data represent the number of PTs who ranked each response as the greatest importance (red bars), second greatest importance (blue bars) and third greatest importance (grey bars).23.9% ranked did not highlighted any item as most important, 76.1% ranked the most important item, 62.7% ranked the two most important items and 45.5% ranked the three most important items. </w:t>
      </w:r>
    </w:p>
    <w:p w14:paraId="204F1E4C" w14:textId="77777777" w:rsidR="00073DB9" w:rsidRDefault="00073DB9" w:rsidP="000073E2">
      <w:pPr>
        <w:spacing w:line="360" w:lineRule="auto"/>
        <w:rPr>
          <w:lang w:val="en-US"/>
        </w:rPr>
      </w:pPr>
    </w:p>
    <w:p w14:paraId="1649FBBD" w14:textId="77777777" w:rsidR="00073DB9" w:rsidRDefault="00073DB9" w:rsidP="000073E2">
      <w:pPr>
        <w:spacing w:line="360" w:lineRule="auto"/>
        <w:rPr>
          <w:lang w:val="en-US"/>
        </w:rPr>
      </w:pPr>
    </w:p>
    <w:p w14:paraId="2F4B48FE" w14:textId="7F1F3A42" w:rsidR="00073DB9" w:rsidRDefault="00073DB9" w:rsidP="000073E2">
      <w:pPr>
        <w:spacing w:line="360" w:lineRule="auto"/>
        <w:rPr>
          <w:lang w:val="en-US"/>
        </w:rPr>
      </w:pPr>
    </w:p>
    <w:p w14:paraId="6C0AEB9D" w14:textId="58F388C5" w:rsidR="00207415" w:rsidRDefault="00207415" w:rsidP="000073E2">
      <w:pPr>
        <w:spacing w:line="360" w:lineRule="auto"/>
        <w:rPr>
          <w:lang w:val="en-US"/>
        </w:rPr>
      </w:pPr>
    </w:p>
    <w:p w14:paraId="11D2E5DD" w14:textId="4794A6B4" w:rsidR="00207415" w:rsidRDefault="00207415" w:rsidP="000073E2">
      <w:pPr>
        <w:spacing w:line="360" w:lineRule="auto"/>
        <w:rPr>
          <w:lang w:val="en-US"/>
        </w:rPr>
      </w:pPr>
    </w:p>
    <w:p w14:paraId="2CCC2128" w14:textId="3702C631" w:rsidR="00207415" w:rsidRDefault="00207415" w:rsidP="000073E2">
      <w:pPr>
        <w:spacing w:line="360" w:lineRule="auto"/>
        <w:rPr>
          <w:lang w:val="en-US"/>
        </w:rPr>
      </w:pPr>
    </w:p>
    <w:p w14:paraId="007A268A" w14:textId="020058F7" w:rsidR="00207415" w:rsidRDefault="00207415" w:rsidP="000073E2">
      <w:pPr>
        <w:spacing w:line="360" w:lineRule="auto"/>
        <w:rPr>
          <w:lang w:val="en-US"/>
        </w:rPr>
      </w:pPr>
    </w:p>
    <w:p w14:paraId="11BA9CBC" w14:textId="6BA55569" w:rsidR="00207415" w:rsidRDefault="00207415" w:rsidP="000073E2">
      <w:pPr>
        <w:spacing w:line="360" w:lineRule="auto"/>
        <w:rPr>
          <w:lang w:val="en-US"/>
        </w:rPr>
      </w:pPr>
    </w:p>
    <w:p w14:paraId="40CA994D" w14:textId="414C227A" w:rsidR="00207415" w:rsidRDefault="00207415" w:rsidP="000073E2">
      <w:pPr>
        <w:spacing w:line="360" w:lineRule="auto"/>
        <w:rPr>
          <w:lang w:val="en-US"/>
        </w:rPr>
      </w:pPr>
    </w:p>
    <w:p w14:paraId="20D36948" w14:textId="0D8B7820" w:rsidR="00207415" w:rsidRDefault="00207415" w:rsidP="000073E2">
      <w:pPr>
        <w:spacing w:line="360" w:lineRule="auto"/>
        <w:rPr>
          <w:lang w:val="en-US"/>
        </w:rPr>
      </w:pPr>
    </w:p>
    <w:p w14:paraId="3A8C2D35" w14:textId="2754D22B" w:rsidR="00207415" w:rsidRDefault="00207415" w:rsidP="000073E2">
      <w:pPr>
        <w:spacing w:line="360" w:lineRule="auto"/>
        <w:rPr>
          <w:lang w:val="en-US"/>
        </w:rPr>
      </w:pPr>
    </w:p>
    <w:p w14:paraId="7C0F7935" w14:textId="77777777" w:rsidR="00207415" w:rsidRDefault="00207415" w:rsidP="000073E2">
      <w:pPr>
        <w:spacing w:line="360" w:lineRule="auto"/>
        <w:rPr>
          <w:lang w:val="en-US"/>
        </w:rPr>
      </w:pPr>
    </w:p>
    <w:p w14:paraId="1C5A445D" w14:textId="661B61EF" w:rsidR="00207415" w:rsidRDefault="00207415" w:rsidP="000073E2">
      <w:pPr>
        <w:spacing w:line="360" w:lineRule="auto"/>
        <w:rPr>
          <w:lang w:val="en-US"/>
        </w:rPr>
      </w:pPr>
      <w:r>
        <w:rPr>
          <w:b/>
          <w:lang w:val="en-US"/>
        </w:rPr>
        <w:lastRenderedPageBreak/>
        <w:t>FIGURE 2.</w:t>
      </w:r>
      <w:r>
        <w:rPr>
          <w:lang w:val="en-US"/>
        </w:rPr>
        <w:t xml:space="preserve"> </w:t>
      </w:r>
      <w:r w:rsidRPr="00207415">
        <w:rPr>
          <w:b/>
          <w:lang w:val="en-US"/>
        </w:rPr>
        <w:t>Responses to the questions" Which of these aspects do you assess during Passive (e.g. passive flexion/rotation/side bending/ extension cervical range of movement) and Active (e.g. Cranio-cervical flexion test/Joint Position Sense Error/Flexor neck muscles endurance/ Active Cervical Range of Movement) Physiological Movement tests?"</w:t>
      </w:r>
    </w:p>
    <w:p w14:paraId="763C0F1D" w14:textId="23C3690A" w:rsidR="00913FB2" w:rsidRDefault="00913FB2" w:rsidP="000073E2">
      <w:pPr>
        <w:spacing w:line="360" w:lineRule="auto"/>
        <w:rPr>
          <w:lang w:val="en-US"/>
        </w:rPr>
      </w:pPr>
      <w:r>
        <w:rPr>
          <w:noProof/>
          <w:lang w:val="en-US"/>
        </w:rPr>
        <w:drawing>
          <wp:inline distT="0" distB="0" distL="0" distR="0" wp14:anchorId="6D626AF3" wp14:editId="73ADE270">
            <wp:extent cx="5396230" cy="3637722"/>
            <wp:effectExtent l="0" t="0" r="13970" b="762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91CB960" w14:textId="10B25EC2" w:rsidR="00B33C83" w:rsidRDefault="00207415" w:rsidP="000073E2">
      <w:pPr>
        <w:spacing w:line="360" w:lineRule="auto"/>
        <w:rPr>
          <w:lang w:val="en-US"/>
        </w:rPr>
      </w:pPr>
      <w:r>
        <w:rPr>
          <w:lang w:val="en-US"/>
        </w:rPr>
        <w:t xml:space="preserve">Blue bars show responses to the question "Which of these aspects do you assess during Passive Physiological Movement test (e.g. passive flexion/rotation/side bending/ extension cervical range of movement)?". </w:t>
      </w:r>
      <w:r w:rsidR="00B33C83">
        <w:rPr>
          <w:lang w:val="en-US"/>
        </w:rPr>
        <w:t>Red bars show responses to the question "Which of these items do you assess during" Active Physiological Movement tests (e.g. Cranio</w:t>
      </w:r>
      <w:r w:rsidR="00813200">
        <w:rPr>
          <w:lang w:val="en-US"/>
        </w:rPr>
        <w:t>-</w:t>
      </w:r>
      <w:r w:rsidR="00B33C83">
        <w:rPr>
          <w:lang w:val="en-US"/>
        </w:rPr>
        <w:t>cervical flexion test/Joint Position Sense Error/Flexor neck muscles endurance</w:t>
      </w:r>
      <w:r w:rsidR="001A1F77">
        <w:rPr>
          <w:lang w:val="en-US"/>
        </w:rPr>
        <w:t>/ Active Cervical Range of Movement)?". Data represent the number (n) and proportion (%) of PTs who selected each response.</w:t>
      </w:r>
    </w:p>
    <w:p w14:paraId="5E00A32A" w14:textId="77777777" w:rsidR="001A1F77" w:rsidRDefault="001A1F77" w:rsidP="000073E2">
      <w:pPr>
        <w:spacing w:line="360" w:lineRule="auto"/>
        <w:rPr>
          <w:lang w:val="en-US"/>
        </w:rPr>
      </w:pPr>
    </w:p>
    <w:p w14:paraId="598075DF" w14:textId="77777777" w:rsidR="001A1F77" w:rsidRDefault="001A1F77" w:rsidP="000073E2">
      <w:pPr>
        <w:spacing w:line="360" w:lineRule="auto"/>
        <w:rPr>
          <w:lang w:val="en-US"/>
        </w:rPr>
      </w:pPr>
    </w:p>
    <w:p w14:paraId="3036D044" w14:textId="77777777" w:rsidR="001A1F77" w:rsidRDefault="001A1F77" w:rsidP="000073E2">
      <w:pPr>
        <w:spacing w:line="360" w:lineRule="auto"/>
        <w:rPr>
          <w:lang w:val="en-US"/>
        </w:rPr>
      </w:pPr>
    </w:p>
    <w:p w14:paraId="41E09BE4" w14:textId="77777777" w:rsidR="001A1F77" w:rsidRDefault="001A1F77" w:rsidP="000073E2">
      <w:pPr>
        <w:spacing w:line="360" w:lineRule="auto"/>
        <w:rPr>
          <w:lang w:val="en-US"/>
        </w:rPr>
      </w:pPr>
    </w:p>
    <w:p w14:paraId="60C955D7" w14:textId="77777777" w:rsidR="001A1F77" w:rsidRDefault="001A1F77" w:rsidP="000073E2">
      <w:pPr>
        <w:spacing w:line="360" w:lineRule="auto"/>
        <w:rPr>
          <w:lang w:val="en-US"/>
        </w:rPr>
      </w:pPr>
    </w:p>
    <w:p w14:paraId="26EEF50B" w14:textId="77777777" w:rsidR="001A1F77" w:rsidRDefault="001A1F77" w:rsidP="000073E2">
      <w:pPr>
        <w:spacing w:line="360" w:lineRule="auto"/>
        <w:rPr>
          <w:lang w:val="en-US"/>
        </w:rPr>
      </w:pPr>
    </w:p>
    <w:p w14:paraId="60A7E86C" w14:textId="77777777" w:rsidR="001A1F77" w:rsidRDefault="001A1F77" w:rsidP="000073E2">
      <w:pPr>
        <w:spacing w:line="360" w:lineRule="auto"/>
        <w:rPr>
          <w:lang w:val="en-US"/>
        </w:rPr>
      </w:pPr>
    </w:p>
    <w:p w14:paraId="248C6635" w14:textId="68AD0BD7" w:rsidR="001A1F77" w:rsidRPr="00207415" w:rsidRDefault="00207415" w:rsidP="000073E2">
      <w:pPr>
        <w:spacing w:line="360" w:lineRule="auto"/>
        <w:rPr>
          <w:b/>
          <w:lang w:val="en-US"/>
        </w:rPr>
      </w:pPr>
      <w:r>
        <w:rPr>
          <w:b/>
          <w:lang w:val="en-US"/>
        </w:rPr>
        <w:lastRenderedPageBreak/>
        <w:t>FIGURE 3</w:t>
      </w:r>
      <w:r w:rsidRPr="00207415">
        <w:rPr>
          <w:b/>
          <w:lang w:val="en-US"/>
        </w:rPr>
        <w:t>. Responses to the question "Do you base your judgement during Passive Accessory Inter-Vertebral Movement tests?"</w:t>
      </w:r>
    </w:p>
    <w:p w14:paraId="3939B31B" w14:textId="77777777" w:rsidR="001A1F77" w:rsidRDefault="001A1F77" w:rsidP="000073E2">
      <w:pPr>
        <w:spacing w:line="360" w:lineRule="auto"/>
        <w:rPr>
          <w:lang w:val="en-US"/>
        </w:rPr>
      </w:pPr>
      <w:r>
        <w:rPr>
          <w:noProof/>
          <w:lang w:val="en-US"/>
        </w:rPr>
        <w:drawing>
          <wp:inline distT="0" distB="0" distL="0" distR="0" wp14:anchorId="70D4CDC2" wp14:editId="2EE67B0C">
            <wp:extent cx="5396230" cy="3637280"/>
            <wp:effectExtent l="0" t="0" r="13970" b="762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751521" w14:textId="5CAB07B5" w:rsidR="00B27B6E" w:rsidRPr="00C713E7" w:rsidRDefault="00207415" w:rsidP="000073E2">
      <w:pPr>
        <w:spacing w:line="360" w:lineRule="auto"/>
        <w:rPr>
          <w:lang w:val="en-US"/>
        </w:rPr>
      </w:pPr>
      <w:r>
        <w:rPr>
          <w:lang w:val="en-US"/>
        </w:rPr>
        <w:t>Red bars</w:t>
      </w:r>
      <w:r w:rsidR="0093198C">
        <w:rPr>
          <w:lang w:val="en-US"/>
        </w:rPr>
        <w:t xml:space="preserve"> represent the number (n) and the proportion (%) of PTs who selected each response as the most important.</w:t>
      </w:r>
    </w:p>
    <w:sectPr w:rsidR="00B27B6E" w:rsidRPr="00C713E7" w:rsidSect="00104E22">
      <w:footerReference w:type="even" r:id="rId11"/>
      <w:pgSz w:w="11900" w:h="16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DCBBB" w14:textId="77777777" w:rsidR="0038173C" w:rsidRDefault="0038173C" w:rsidP="00F46A54">
      <w:r>
        <w:separator/>
      </w:r>
    </w:p>
  </w:endnote>
  <w:endnote w:type="continuationSeparator" w:id="0">
    <w:p w14:paraId="2E6B74BB" w14:textId="77777777" w:rsidR="0038173C" w:rsidRDefault="0038173C" w:rsidP="00F46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970868506"/>
      <w:docPartObj>
        <w:docPartGallery w:val="Page Numbers (Bottom of Page)"/>
        <w:docPartUnique/>
      </w:docPartObj>
    </w:sdtPr>
    <w:sdtEndPr>
      <w:rPr>
        <w:rStyle w:val="Nmerodepgina"/>
      </w:rPr>
    </w:sdtEndPr>
    <w:sdtContent>
      <w:p w14:paraId="5243EA3E" w14:textId="0C0E5569" w:rsidR="005943B6" w:rsidRDefault="005943B6" w:rsidP="00825DB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sdt>
    <w:sdtPr>
      <w:rPr>
        <w:rStyle w:val="Nmerodepgina"/>
      </w:rPr>
      <w:id w:val="-2074810350"/>
      <w:docPartObj>
        <w:docPartGallery w:val="Page Numbers (Bottom of Page)"/>
        <w:docPartUnique/>
      </w:docPartObj>
    </w:sdtPr>
    <w:sdtEndPr>
      <w:rPr>
        <w:rStyle w:val="Nmerodepgina"/>
      </w:rPr>
    </w:sdtEndPr>
    <w:sdtContent>
      <w:p w14:paraId="3EF89F79" w14:textId="2F771C13" w:rsidR="005943B6" w:rsidRDefault="005943B6" w:rsidP="00BE1213">
        <w:pPr>
          <w:pStyle w:val="Piedepgina"/>
          <w:framePr w:wrap="none" w:vAnchor="text" w:hAnchor="margin" w:xAlign="right" w:y="1"/>
          <w:ind w:right="360"/>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4CB31580" w14:textId="77777777" w:rsidR="005943B6" w:rsidRDefault="005943B6" w:rsidP="00BE1213">
    <w:pPr>
      <w:pStyle w:val="Piedepgina"/>
      <w:ind w:right="360"/>
    </w:pPr>
  </w:p>
  <w:p w14:paraId="32CEA211" w14:textId="77777777" w:rsidR="005943B6" w:rsidRDefault="005943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0681B" w14:textId="77777777" w:rsidR="0038173C" w:rsidRDefault="0038173C" w:rsidP="00F46A54">
      <w:r>
        <w:separator/>
      </w:r>
    </w:p>
  </w:footnote>
  <w:footnote w:type="continuationSeparator" w:id="0">
    <w:p w14:paraId="268DCC37" w14:textId="77777777" w:rsidR="0038173C" w:rsidRDefault="0038173C" w:rsidP="00F46A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739B2"/>
    <w:multiLevelType w:val="hybridMultilevel"/>
    <w:tmpl w:val="D6CE399C"/>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 w15:restartNumberingAfterBreak="0">
    <w:nsid w:val="15B32F70"/>
    <w:multiLevelType w:val="hybridMultilevel"/>
    <w:tmpl w:val="D6CE399C"/>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 w15:restartNumberingAfterBreak="0">
    <w:nsid w:val="2D752CE7"/>
    <w:multiLevelType w:val="hybridMultilevel"/>
    <w:tmpl w:val="B672AC76"/>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 w15:restartNumberingAfterBreak="0">
    <w:nsid w:val="314439E5"/>
    <w:multiLevelType w:val="multilevel"/>
    <w:tmpl w:val="D8DE77B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87C0755"/>
    <w:multiLevelType w:val="hybridMultilevel"/>
    <w:tmpl w:val="FCAE59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F4"/>
    <w:rsid w:val="0000157F"/>
    <w:rsid w:val="000035BF"/>
    <w:rsid w:val="000073E2"/>
    <w:rsid w:val="00020EF7"/>
    <w:rsid w:val="00030104"/>
    <w:rsid w:val="00037441"/>
    <w:rsid w:val="00055E04"/>
    <w:rsid w:val="00055F18"/>
    <w:rsid w:val="000644CC"/>
    <w:rsid w:val="00064B5A"/>
    <w:rsid w:val="00073DB9"/>
    <w:rsid w:val="000925A1"/>
    <w:rsid w:val="000D4146"/>
    <w:rsid w:val="00104E22"/>
    <w:rsid w:val="00111990"/>
    <w:rsid w:val="001A1F77"/>
    <w:rsid w:val="001B483E"/>
    <w:rsid w:val="001D197F"/>
    <w:rsid w:val="001E2483"/>
    <w:rsid w:val="001F66E4"/>
    <w:rsid w:val="00207415"/>
    <w:rsid w:val="0021326F"/>
    <w:rsid w:val="00220F3D"/>
    <w:rsid w:val="00223D00"/>
    <w:rsid w:val="002247FE"/>
    <w:rsid w:val="00243282"/>
    <w:rsid w:val="0024583B"/>
    <w:rsid w:val="00273BB7"/>
    <w:rsid w:val="00293FF6"/>
    <w:rsid w:val="002A06CB"/>
    <w:rsid w:val="002C0817"/>
    <w:rsid w:val="002C6568"/>
    <w:rsid w:val="002D6C3D"/>
    <w:rsid w:val="003051E5"/>
    <w:rsid w:val="00307EFB"/>
    <w:rsid w:val="00342ACF"/>
    <w:rsid w:val="00360E0F"/>
    <w:rsid w:val="0038173C"/>
    <w:rsid w:val="003841D8"/>
    <w:rsid w:val="00394C92"/>
    <w:rsid w:val="003A1B6C"/>
    <w:rsid w:val="003F3736"/>
    <w:rsid w:val="004175B0"/>
    <w:rsid w:val="00474F50"/>
    <w:rsid w:val="00486F21"/>
    <w:rsid w:val="00495A02"/>
    <w:rsid w:val="004A1E43"/>
    <w:rsid w:val="004E6DEC"/>
    <w:rsid w:val="004F6FF8"/>
    <w:rsid w:val="0059399E"/>
    <w:rsid w:val="005943B6"/>
    <w:rsid w:val="005C21A1"/>
    <w:rsid w:val="005D6BCF"/>
    <w:rsid w:val="005E32C6"/>
    <w:rsid w:val="005E42EB"/>
    <w:rsid w:val="005E5FAF"/>
    <w:rsid w:val="005F1890"/>
    <w:rsid w:val="005F2E72"/>
    <w:rsid w:val="006518E1"/>
    <w:rsid w:val="0065728D"/>
    <w:rsid w:val="00686566"/>
    <w:rsid w:val="006B2D6B"/>
    <w:rsid w:val="006F1EA2"/>
    <w:rsid w:val="00717171"/>
    <w:rsid w:val="00725BD5"/>
    <w:rsid w:val="00725D2E"/>
    <w:rsid w:val="00754FDD"/>
    <w:rsid w:val="007637E2"/>
    <w:rsid w:val="00764BF9"/>
    <w:rsid w:val="0077024A"/>
    <w:rsid w:val="00787BF1"/>
    <w:rsid w:val="007936A7"/>
    <w:rsid w:val="007A32D4"/>
    <w:rsid w:val="007D57C2"/>
    <w:rsid w:val="00813200"/>
    <w:rsid w:val="0081793E"/>
    <w:rsid w:val="00825DBD"/>
    <w:rsid w:val="00843183"/>
    <w:rsid w:val="00860164"/>
    <w:rsid w:val="00880B50"/>
    <w:rsid w:val="008A062D"/>
    <w:rsid w:val="008B0704"/>
    <w:rsid w:val="008B33FE"/>
    <w:rsid w:val="00913FB2"/>
    <w:rsid w:val="00923732"/>
    <w:rsid w:val="00925B25"/>
    <w:rsid w:val="0093198C"/>
    <w:rsid w:val="009358C0"/>
    <w:rsid w:val="00935F3C"/>
    <w:rsid w:val="009445F4"/>
    <w:rsid w:val="00957CBB"/>
    <w:rsid w:val="009671F7"/>
    <w:rsid w:val="00967A6B"/>
    <w:rsid w:val="00981C96"/>
    <w:rsid w:val="009A1F3D"/>
    <w:rsid w:val="009B0556"/>
    <w:rsid w:val="009B07B2"/>
    <w:rsid w:val="009C2B45"/>
    <w:rsid w:val="009C31D1"/>
    <w:rsid w:val="009C382E"/>
    <w:rsid w:val="009D3183"/>
    <w:rsid w:val="009E286D"/>
    <w:rsid w:val="009F0974"/>
    <w:rsid w:val="00A042B5"/>
    <w:rsid w:val="00A06924"/>
    <w:rsid w:val="00A24A99"/>
    <w:rsid w:val="00A33E8F"/>
    <w:rsid w:val="00A51112"/>
    <w:rsid w:val="00A51C2F"/>
    <w:rsid w:val="00A743F3"/>
    <w:rsid w:val="00A86979"/>
    <w:rsid w:val="00A94F0B"/>
    <w:rsid w:val="00A96AC2"/>
    <w:rsid w:val="00AC772B"/>
    <w:rsid w:val="00AD6FA0"/>
    <w:rsid w:val="00AF0759"/>
    <w:rsid w:val="00AF5054"/>
    <w:rsid w:val="00B04AA0"/>
    <w:rsid w:val="00B27B6E"/>
    <w:rsid w:val="00B33C83"/>
    <w:rsid w:val="00B44D8B"/>
    <w:rsid w:val="00B651D2"/>
    <w:rsid w:val="00B679EB"/>
    <w:rsid w:val="00B8064A"/>
    <w:rsid w:val="00B8244A"/>
    <w:rsid w:val="00BA33F9"/>
    <w:rsid w:val="00BA4387"/>
    <w:rsid w:val="00BB777D"/>
    <w:rsid w:val="00BD683B"/>
    <w:rsid w:val="00BE1213"/>
    <w:rsid w:val="00C17130"/>
    <w:rsid w:val="00C41B0C"/>
    <w:rsid w:val="00C42049"/>
    <w:rsid w:val="00C67B7D"/>
    <w:rsid w:val="00C713E7"/>
    <w:rsid w:val="00C978A9"/>
    <w:rsid w:val="00CA7CEB"/>
    <w:rsid w:val="00CC5081"/>
    <w:rsid w:val="00CE7FE6"/>
    <w:rsid w:val="00CF4F3E"/>
    <w:rsid w:val="00D35FDF"/>
    <w:rsid w:val="00D5567B"/>
    <w:rsid w:val="00D95884"/>
    <w:rsid w:val="00D97160"/>
    <w:rsid w:val="00DA1740"/>
    <w:rsid w:val="00DA7DDA"/>
    <w:rsid w:val="00DB7D23"/>
    <w:rsid w:val="00DE2242"/>
    <w:rsid w:val="00DF7C06"/>
    <w:rsid w:val="00E00CDC"/>
    <w:rsid w:val="00E01222"/>
    <w:rsid w:val="00E253A7"/>
    <w:rsid w:val="00E35BDF"/>
    <w:rsid w:val="00E54BEB"/>
    <w:rsid w:val="00E64FE0"/>
    <w:rsid w:val="00E6687C"/>
    <w:rsid w:val="00EA4539"/>
    <w:rsid w:val="00EC3E8B"/>
    <w:rsid w:val="00F32469"/>
    <w:rsid w:val="00F349CD"/>
    <w:rsid w:val="00F41086"/>
    <w:rsid w:val="00F45B5A"/>
    <w:rsid w:val="00F46A54"/>
    <w:rsid w:val="00F61D1D"/>
    <w:rsid w:val="00F86988"/>
    <w:rsid w:val="00F86E32"/>
    <w:rsid w:val="00F90E16"/>
    <w:rsid w:val="00FC1413"/>
    <w:rsid w:val="00FE3840"/>
    <w:rsid w:val="00FE38F5"/>
    <w:rsid w:val="00FE71F4"/>
    <w:rsid w:val="00FF7B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1DFC4"/>
  <w15:chartTrackingRefBased/>
  <w15:docId w15:val="{7002CFB7-634C-A744-BFC4-06BC030F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7130"/>
    <w:rPr>
      <w:rFonts w:ascii="Times New Roman" w:eastAsia="Times New Roman" w:hAnsi="Times New Roman" w:cs="Times New Roman"/>
      <w:lang w:eastAsia="es-ES_tradnl"/>
    </w:rPr>
  </w:style>
  <w:style w:type="paragraph" w:styleId="Ttulo2">
    <w:name w:val="heading 2"/>
    <w:basedOn w:val="Normal"/>
    <w:link w:val="Ttulo2Car"/>
    <w:uiPriority w:val="9"/>
    <w:qFormat/>
    <w:rsid w:val="00030104"/>
    <w:pPr>
      <w:spacing w:before="100" w:beforeAutospacing="1" w:after="100" w:afterAutospacing="1"/>
      <w:outlineLvl w:val="1"/>
    </w:pPr>
    <w:rPr>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445F4"/>
    <w:pPr>
      <w:ind w:left="720"/>
      <w:contextualSpacing/>
    </w:pPr>
  </w:style>
  <w:style w:type="character" w:styleId="Textodelmarcadordeposicin">
    <w:name w:val="Placeholder Text"/>
    <w:basedOn w:val="Fuentedeprrafopredeter"/>
    <w:uiPriority w:val="99"/>
    <w:semiHidden/>
    <w:rsid w:val="009C31D1"/>
    <w:rPr>
      <w:color w:val="808080"/>
    </w:rPr>
  </w:style>
  <w:style w:type="table" w:styleId="Tablaconcuadrcula">
    <w:name w:val="Table Grid"/>
    <w:basedOn w:val="Tablanormal"/>
    <w:uiPriority w:val="39"/>
    <w:rsid w:val="00B67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80B50"/>
  </w:style>
  <w:style w:type="character" w:styleId="Refdecomentario">
    <w:name w:val="annotation reference"/>
    <w:basedOn w:val="Fuentedeprrafopredeter"/>
    <w:uiPriority w:val="99"/>
    <w:semiHidden/>
    <w:unhideWhenUsed/>
    <w:rsid w:val="00E6687C"/>
    <w:rPr>
      <w:sz w:val="16"/>
      <w:szCs w:val="16"/>
    </w:rPr>
  </w:style>
  <w:style w:type="paragraph" w:styleId="Textocomentario">
    <w:name w:val="annotation text"/>
    <w:basedOn w:val="Normal"/>
    <w:link w:val="TextocomentarioCar"/>
    <w:uiPriority w:val="99"/>
    <w:semiHidden/>
    <w:unhideWhenUsed/>
    <w:rsid w:val="00E6687C"/>
    <w:rPr>
      <w:sz w:val="20"/>
      <w:szCs w:val="20"/>
    </w:rPr>
  </w:style>
  <w:style w:type="character" w:customStyle="1" w:styleId="TextocomentarioCar">
    <w:name w:val="Texto comentario Car"/>
    <w:basedOn w:val="Fuentedeprrafopredeter"/>
    <w:link w:val="Textocomentario"/>
    <w:uiPriority w:val="99"/>
    <w:semiHidden/>
    <w:rsid w:val="00E6687C"/>
    <w:rPr>
      <w:rFonts w:ascii="Times New Roman" w:eastAsia="Times New Roman" w:hAnsi="Times New Roman" w:cs="Times New Roman"/>
      <w:sz w:val="20"/>
      <w:szCs w:val="20"/>
      <w:lang w:eastAsia="es-ES_tradnl"/>
    </w:rPr>
  </w:style>
  <w:style w:type="paragraph" w:styleId="Asuntodelcomentario">
    <w:name w:val="annotation subject"/>
    <w:basedOn w:val="Textocomentario"/>
    <w:next w:val="Textocomentario"/>
    <w:link w:val="AsuntodelcomentarioCar"/>
    <w:uiPriority w:val="99"/>
    <w:semiHidden/>
    <w:unhideWhenUsed/>
    <w:rsid w:val="00E6687C"/>
    <w:rPr>
      <w:b/>
      <w:bCs/>
    </w:rPr>
  </w:style>
  <w:style w:type="character" w:customStyle="1" w:styleId="AsuntodelcomentarioCar">
    <w:name w:val="Asunto del comentario Car"/>
    <w:basedOn w:val="TextocomentarioCar"/>
    <w:link w:val="Asuntodelcomentario"/>
    <w:uiPriority w:val="99"/>
    <w:semiHidden/>
    <w:rsid w:val="00E6687C"/>
    <w:rPr>
      <w:rFonts w:ascii="Times New Roman" w:eastAsia="Times New Roman" w:hAnsi="Times New Roman" w:cs="Times New Roman"/>
      <w:b/>
      <w:bCs/>
      <w:sz w:val="20"/>
      <w:szCs w:val="20"/>
      <w:lang w:eastAsia="es-ES_tradnl"/>
    </w:rPr>
  </w:style>
  <w:style w:type="paragraph" w:styleId="Textodeglobo">
    <w:name w:val="Balloon Text"/>
    <w:basedOn w:val="Normal"/>
    <w:link w:val="TextodegloboCar"/>
    <w:uiPriority w:val="99"/>
    <w:semiHidden/>
    <w:unhideWhenUsed/>
    <w:rsid w:val="00E6687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687C"/>
    <w:rPr>
      <w:rFonts w:ascii="Segoe UI" w:eastAsia="Times New Roman" w:hAnsi="Segoe UI" w:cs="Segoe UI"/>
      <w:sz w:val="18"/>
      <w:szCs w:val="18"/>
      <w:lang w:eastAsia="es-ES_tradnl"/>
    </w:rPr>
  </w:style>
  <w:style w:type="paragraph" w:styleId="Encabezado">
    <w:name w:val="header"/>
    <w:basedOn w:val="Normal"/>
    <w:link w:val="EncabezadoCar"/>
    <w:uiPriority w:val="99"/>
    <w:unhideWhenUsed/>
    <w:rsid w:val="00F46A54"/>
    <w:pPr>
      <w:tabs>
        <w:tab w:val="center" w:pos="4419"/>
        <w:tab w:val="right" w:pos="8838"/>
      </w:tabs>
    </w:pPr>
  </w:style>
  <w:style w:type="character" w:customStyle="1" w:styleId="EncabezadoCar">
    <w:name w:val="Encabezado Car"/>
    <w:basedOn w:val="Fuentedeprrafopredeter"/>
    <w:link w:val="Encabezado"/>
    <w:uiPriority w:val="99"/>
    <w:rsid w:val="00F46A54"/>
    <w:rPr>
      <w:rFonts w:ascii="Times New Roman" w:eastAsia="Times New Roman" w:hAnsi="Times New Roman" w:cs="Times New Roman"/>
      <w:lang w:eastAsia="es-ES_tradnl"/>
    </w:rPr>
  </w:style>
  <w:style w:type="paragraph" w:styleId="Piedepgina">
    <w:name w:val="footer"/>
    <w:basedOn w:val="Normal"/>
    <w:link w:val="PiedepginaCar"/>
    <w:uiPriority w:val="99"/>
    <w:unhideWhenUsed/>
    <w:rsid w:val="00F46A54"/>
    <w:pPr>
      <w:tabs>
        <w:tab w:val="center" w:pos="4419"/>
        <w:tab w:val="right" w:pos="8838"/>
      </w:tabs>
    </w:pPr>
  </w:style>
  <w:style w:type="character" w:customStyle="1" w:styleId="PiedepginaCar">
    <w:name w:val="Pie de página Car"/>
    <w:basedOn w:val="Fuentedeprrafopredeter"/>
    <w:link w:val="Piedepgina"/>
    <w:uiPriority w:val="99"/>
    <w:rsid w:val="00F46A54"/>
    <w:rPr>
      <w:rFonts w:ascii="Times New Roman" w:eastAsia="Times New Roman" w:hAnsi="Times New Roman" w:cs="Times New Roman"/>
      <w:lang w:eastAsia="es-ES_tradnl"/>
    </w:rPr>
  </w:style>
  <w:style w:type="character" w:styleId="Nmerodepgina">
    <w:name w:val="page number"/>
    <w:basedOn w:val="Fuentedeprrafopredeter"/>
    <w:uiPriority w:val="99"/>
    <w:semiHidden/>
    <w:unhideWhenUsed/>
    <w:rsid w:val="00F46A54"/>
  </w:style>
  <w:style w:type="character" w:styleId="Nmerodelnea">
    <w:name w:val="line number"/>
    <w:basedOn w:val="Fuentedeprrafopredeter"/>
    <w:uiPriority w:val="99"/>
    <w:semiHidden/>
    <w:unhideWhenUsed/>
    <w:rsid w:val="00F46A54"/>
  </w:style>
  <w:style w:type="paragraph" w:styleId="NormalWeb">
    <w:name w:val="Normal (Web)"/>
    <w:basedOn w:val="Normal"/>
    <w:uiPriority w:val="99"/>
    <w:unhideWhenUsed/>
    <w:rsid w:val="00E35BDF"/>
    <w:pPr>
      <w:spacing w:before="100" w:beforeAutospacing="1" w:after="100" w:afterAutospacing="1"/>
    </w:pPr>
  </w:style>
  <w:style w:type="character" w:customStyle="1" w:styleId="Ttulo2Car">
    <w:name w:val="Título 2 Car"/>
    <w:basedOn w:val="Fuentedeprrafopredeter"/>
    <w:link w:val="Ttulo2"/>
    <w:uiPriority w:val="9"/>
    <w:rsid w:val="00030104"/>
    <w:rPr>
      <w:rFonts w:ascii="Times New Roman" w:eastAsia="Times New Roman" w:hAnsi="Times New Roman" w:cs="Times New Roman"/>
      <w:b/>
      <w:bCs/>
      <w:sz w:val="36"/>
      <w:szCs w:val="36"/>
      <w:lang w:eastAsia="es-ES_tradnl"/>
    </w:rPr>
  </w:style>
  <w:style w:type="character" w:customStyle="1" w:styleId="singlehighlightclass">
    <w:name w:val="single_highlight_class"/>
    <w:basedOn w:val="Fuentedeprrafopredeter"/>
    <w:rsid w:val="00030104"/>
  </w:style>
  <w:style w:type="paragraph" w:styleId="Revisin">
    <w:name w:val="Revision"/>
    <w:hidden/>
    <w:uiPriority w:val="99"/>
    <w:semiHidden/>
    <w:rsid w:val="00764BF9"/>
    <w:rPr>
      <w:rFonts w:ascii="Times New Roman" w:eastAsia="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7268">
      <w:bodyDiv w:val="1"/>
      <w:marLeft w:val="0"/>
      <w:marRight w:val="0"/>
      <w:marTop w:val="0"/>
      <w:marBottom w:val="0"/>
      <w:divBdr>
        <w:top w:val="none" w:sz="0" w:space="0" w:color="auto"/>
        <w:left w:val="none" w:sz="0" w:space="0" w:color="auto"/>
        <w:bottom w:val="none" w:sz="0" w:space="0" w:color="auto"/>
        <w:right w:val="none" w:sz="0" w:space="0" w:color="auto"/>
      </w:divBdr>
    </w:div>
    <w:div w:id="223104783">
      <w:bodyDiv w:val="1"/>
      <w:marLeft w:val="0"/>
      <w:marRight w:val="0"/>
      <w:marTop w:val="0"/>
      <w:marBottom w:val="0"/>
      <w:divBdr>
        <w:top w:val="none" w:sz="0" w:space="0" w:color="auto"/>
        <w:left w:val="none" w:sz="0" w:space="0" w:color="auto"/>
        <w:bottom w:val="none" w:sz="0" w:space="0" w:color="auto"/>
        <w:right w:val="none" w:sz="0" w:space="0" w:color="auto"/>
      </w:divBdr>
    </w:div>
    <w:div w:id="350960594">
      <w:bodyDiv w:val="1"/>
      <w:marLeft w:val="0"/>
      <w:marRight w:val="0"/>
      <w:marTop w:val="0"/>
      <w:marBottom w:val="0"/>
      <w:divBdr>
        <w:top w:val="none" w:sz="0" w:space="0" w:color="auto"/>
        <w:left w:val="none" w:sz="0" w:space="0" w:color="auto"/>
        <w:bottom w:val="none" w:sz="0" w:space="0" w:color="auto"/>
        <w:right w:val="none" w:sz="0" w:space="0" w:color="auto"/>
      </w:divBdr>
    </w:div>
    <w:div w:id="380784601">
      <w:bodyDiv w:val="1"/>
      <w:marLeft w:val="0"/>
      <w:marRight w:val="0"/>
      <w:marTop w:val="0"/>
      <w:marBottom w:val="0"/>
      <w:divBdr>
        <w:top w:val="none" w:sz="0" w:space="0" w:color="auto"/>
        <w:left w:val="none" w:sz="0" w:space="0" w:color="auto"/>
        <w:bottom w:val="none" w:sz="0" w:space="0" w:color="auto"/>
        <w:right w:val="none" w:sz="0" w:space="0" w:color="auto"/>
      </w:divBdr>
    </w:div>
    <w:div w:id="445082306">
      <w:bodyDiv w:val="1"/>
      <w:marLeft w:val="0"/>
      <w:marRight w:val="0"/>
      <w:marTop w:val="0"/>
      <w:marBottom w:val="0"/>
      <w:divBdr>
        <w:top w:val="none" w:sz="0" w:space="0" w:color="auto"/>
        <w:left w:val="none" w:sz="0" w:space="0" w:color="auto"/>
        <w:bottom w:val="none" w:sz="0" w:space="0" w:color="auto"/>
        <w:right w:val="none" w:sz="0" w:space="0" w:color="auto"/>
      </w:divBdr>
    </w:div>
    <w:div w:id="525411273">
      <w:bodyDiv w:val="1"/>
      <w:marLeft w:val="0"/>
      <w:marRight w:val="0"/>
      <w:marTop w:val="0"/>
      <w:marBottom w:val="0"/>
      <w:divBdr>
        <w:top w:val="none" w:sz="0" w:space="0" w:color="auto"/>
        <w:left w:val="none" w:sz="0" w:space="0" w:color="auto"/>
        <w:bottom w:val="none" w:sz="0" w:space="0" w:color="auto"/>
        <w:right w:val="none" w:sz="0" w:space="0" w:color="auto"/>
      </w:divBdr>
    </w:div>
    <w:div w:id="795952373">
      <w:bodyDiv w:val="1"/>
      <w:marLeft w:val="0"/>
      <w:marRight w:val="0"/>
      <w:marTop w:val="0"/>
      <w:marBottom w:val="0"/>
      <w:divBdr>
        <w:top w:val="none" w:sz="0" w:space="0" w:color="auto"/>
        <w:left w:val="none" w:sz="0" w:space="0" w:color="auto"/>
        <w:bottom w:val="none" w:sz="0" w:space="0" w:color="auto"/>
        <w:right w:val="none" w:sz="0" w:space="0" w:color="auto"/>
      </w:divBdr>
    </w:div>
    <w:div w:id="886717857">
      <w:bodyDiv w:val="1"/>
      <w:marLeft w:val="0"/>
      <w:marRight w:val="0"/>
      <w:marTop w:val="0"/>
      <w:marBottom w:val="0"/>
      <w:divBdr>
        <w:top w:val="none" w:sz="0" w:space="0" w:color="auto"/>
        <w:left w:val="none" w:sz="0" w:space="0" w:color="auto"/>
        <w:bottom w:val="none" w:sz="0" w:space="0" w:color="auto"/>
        <w:right w:val="none" w:sz="0" w:space="0" w:color="auto"/>
      </w:divBdr>
      <w:divsChild>
        <w:div w:id="452598200">
          <w:marLeft w:val="0"/>
          <w:marRight w:val="0"/>
          <w:marTop w:val="0"/>
          <w:marBottom w:val="0"/>
          <w:divBdr>
            <w:top w:val="none" w:sz="0" w:space="0" w:color="auto"/>
            <w:left w:val="none" w:sz="0" w:space="0" w:color="auto"/>
            <w:bottom w:val="none" w:sz="0" w:space="0" w:color="auto"/>
            <w:right w:val="none" w:sz="0" w:space="0" w:color="auto"/>
          </w:divBdr>
          <w:divsChild>
            <w:div w:id="1902905942">
              <w:marLeft w:val="0"/>
              <w:marRight w:val="0"/>
              <w:marTop w:val="0"/>
              <w:marBottom w:val="0"/>
              <w:divBdr>
                <w:top w:val="none" w:sz="0" w:space="0" w:color="auto"/>
                <w:left w:val="none" w:sz="0" w:space="0" w:color="auto"/>
                <w:bottom w:val="none" w:sz="0" w:space="0" w:color="auto"/>
                <w:right w:val="none" w:sz="0" w:space="0" w:color="auto"/>
              </w:divBdr>
            </w:div>
          </w:divsChild>
        </w:div>
        <w:div w:id="220487582">
          <w:marLeft w:val="0"/>
          <w:marRight w:val="0"/>
          <w:marTop w:val="0"/>
          <w:marBottom w:val="0"/>
          <w:divBdr>
            <w:top w:val="none" w:sz="0" w:space="0" w:color="auto"/>
            <w:left w:val="none" w:sz="0" w:space="0" w:color="auto"/>
            <w:bottom w:val="none" w:sz="0" w:space="0" w:color="auto"/>
            <w:right w:val="none" w:sz="0" w:space="0" w:color="auto"/>
          </w:divBdr>
          <w:divsChild>
            <w:div w:id="1096247947">
              <w:marLeft w:val="0"/>
              <w:marRight w:val="0"/>
              <w:marTop w:val="0"/>
              <w:marBottom w:val="0"/>
              <w:divBdr>
                <w:top w:val="none" w:sz="0" w:space="0" w:color="auto"/>
                <w:left w:val="none" w:sz="0" w:space="0" w:color="auto"/>
                <w:bottom w:val="none" w:sz="0" w:space="0" w:color="auto"/>
                <w:right w:val="none" w:sz="0" w:space="0" w:color="auto"/>
              </w:divBdr>
            </w:div>
          </w:divsChild>
        </w:div>
        <w:div w:id="275068528">
          <w:marLeft w:val="0"/>
          <w:marRight w:val="0"/>
          <w:marTop w:val="0"/>
          <w:marBottom w:val="0"/>
          <w:divBdr>
            <w:top w:val="none" w:sz="0" w:space="0" w:color="auto"/>
            <w:left w:val="none" w:sz="0" w:space="0" w:color="auto"/>
            <w:bottom w:val="none" w:sz="0" w:space="0" w:color="auto"/>
            <w:right w:val="none" w:sz="0" w:space="0" w:color="auto"/>
          </w:divBdr>
          <w:divsChild>
            <w:div w:id="1394698788">
              <w:marLeft w:val="0"/>
              <w:marRight w:val="0"/>
              <w:marTop w:val="0"/>
              <w:marBottom w:val="0"/>
              <w:divBdr>
                <w:top w:val="none" w:sz="0" w:space="0" w:color="auto"/>
                <w:left w:val="none" w:sz="0" w:space="0" w:color="auto"/>
                <w:bottom w:val="none" w:sz="0" w:space="0" w:color="auto"/>
                <w:right w:val="none" w:sz="0" w:space="0" w:color="auto"/>
              </w:divBdr>
            </w:div>
          </w:divsChild>
        </w:div>
        <w:div w:id="783307835">
          <w:marLeft w:val="0"/>
          <w:marRight w:val="0"/>
          <w:marTop w:val="0"/>
          <w:marBottom w:val="0"/>
          <w:divBdr>
            <w:top w:val="none" w:sz="0" w:space="0" w:color="auto"/>
            <w:left w:val="none" w:sz="0" w:space="0" w:color="auto"/>
            <w:bottom w:val="none" w:sz="0" w:space="0" w:color="auto"/>
            <w:right w:val="none" w:sz="0" w:space="0" w:color="auto"/>
          </w:divBdr>
          <w:divsChild>
            <w:div w:id="1981615780">
              <w:marLeft w:val="0"/>
              <w:marRight w:val="0"/>
              <w:marTop w:val="0"/>
              <w:marBottom w:val="0"/>
              <w:divBdr>
                <w:top w:val="none" w:sz="0" w:space="0" w:color="auto"/>
                <w:left w:val="none" w:sz="0" w:space="0" w:color="auto"/>
                <w:bottom w:val="none" w:sz="0" w:space="0" w:color="auto"/>
                <w:right w:val="none" w:sz="0" w:space="0" w:color="auto"/>
              </w:divBdr>
            </w:div>
          </w:divsChild>
        </w:div>
        <w:div w:id="204756648">
          <w:marLeft w:val="0"/>
          <w:marRight w:val="0"/>
          <w:marTop w:val="0"/>
          <w:marBottom w:val="0"/>
          <w:divBdr>
            <w:top w:val="none" w:sz="0" w:space="0" w:color="auto"/>
            <w:left w:val="none" w:sz="0" w:space="0" w:color="auto"/>
            <w:bottom w:val="none" w:sz="0" w:space="0" w:color="auto"/>
            <w:right w:val="none" w:sz="0" w:space="0" w:color="auto"/>
          </w:divBdr>
          <w:divsChild>
            <w:div w:id="125399051">
              <w:marLeft w:val="0"/>
              <w:marRight w:val="0"/>
              <w:marTop w:val="0"/>
              <w:marBottom w:val="0"/>
              <w:divBdr>
                <w:top w:val="none" w:sz="0" w:space="0" w:color="auto"/>
                <w:left w:val="none" w:sz="0" w:space="0" w:color="auto"/>
                <w:bottom w:val="none" w:sz="0" w:space="0" w:color="auto"/>
                <w:right w:val="none" w:sz="0" w:space="0" w:color="auto"/>
              </w:divBdr>
            </w:div>
          </w:divsChild>
        </w:div>
        <w:div w:id="2033722846">
          <w:marLeft w:val="0"/>
          <w:marRight w:val="0"/>
          <w:marTop w:val="0"/>
          <w:marBottom w:val="0"/>
          <w:divBdr>
            <w:top w:val="none" w:sz="0" w:space="0" w:color="auto"/>
            <w:left w:val="none" w:sz="0" w:space="0" w:color="auto"/>
            <w:bottom w:val="none" w:sz="0" w:space="0" w:color="auto"/>
            <w:right w:val="none" w:sz="0" w:space="0" w:color="auto"/>
          </w:divBdr>
          <w:divsChild>
            <w:div w:id="463475159">
              <w:marLeft w:val="0"/>
              <w:marRight w:val="0"/>
              <w:marTop w:val="0"/>
              <w:marBottom w:val="0"/>
              <w:divBdr>
                <w:top w:val="none" w:sz="0" w:space="0" w:color="auto"/>
                <w:left w:val="none" w:sz="0" w:space="0" w:color="auto"/>
                <w:bottom w:val="none" w:sz="0" w:space="0" w:color="auto"/>
                <w:right w:val="none" w:sz="0" w:space="0" w:color="auto"/>
              </w:divBdr>
            </w:div>
          </w:divsChild>
        </w:div>
        <w:div w:id="1027369342">
          <w:marLeft w:val="0"/>
          <w:marRight w:val="0"/>
          <w:marTop w:val="0"/>
          <w:marBottom w:val="0"/>
          <w:divBdr>
            <w:top w:val="none" w:sz="0" w:space="0" w:color="auto"/>
            <w:left w:val="none" w:sz="0" w:space="0" w:color="auto"/>
            <w:bottom w:val="none" w:sz="0" w:space="0" w:color="auto"/>
            <w:right w:val="none" w:sz="0" w:space="0" w:color="auto"/>
          </w:divBdr>
          <w:divsChild>
            <w:div w:id="111563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570614">
      <w:bodyDiv w:val="1"/>
      <w:marLeft w:val="0"/>
      <w:marRight w:val="0"/>
      <w:marTop w:val="0"/>
      <w:marBottom w:val="0"/>
      <w:divBdr>
        <w:top w:val="none" w:sz="0" w:space="0" w:color="auto"/>
        <w:left w:val="none" w:sz="0" w:space="0" w:color="auto"/>
        <w:bottom w:val="none" w:sz="0" w:space="0" w:color="auto"/>
        <w:right w:val="none" w:sz="0" w:space="0" w:color="auto"/>
      </w:divBdr>
    </w:div>
    <w:div w:id="1014260479">
      <w:bodyDiv w:val="1"/>
      <w:marLeft w:val="0"/>
      <w:marRight w:val="0"/>
      <w:marTop w:val="0"/>
      <w:marBottom w:val="0"/>
      <w:divBdr>
        <w:top w:val="none" w:sz="0" w:space="0" w:color="auto"/>
        <w:left w:val="none" w:sz="0" w:space="0" w:color="auto"/>
        <w:bottom w:val="none" w:sz="0" w:space="0" w:color="auto"/>
        <w:right w:val="none" w:sz="0" w:space="0" w:color="auto"/>
      </w:divBdr>
      <w:divsChild>
        <w:div w:id="235632837">
          <w:marLeft w:val="0"/>
          <w:marRight w:val="0"/>
          <w:marTop w:val="0"/>
          <w:marBottom w:val="0"/>
          <w:divBdr>
            <w:top w:val="none" w:sz="0" w:space="0" w:color="auto"/>
            <w:left w:val="none" w:sz="0" w:space="0" w:color="auto"/>
            <w:bottom w:val="none" w:sz="0" w:space="0" w:color="auto"/>
            <w:right w:val="none" w:sz="0" w:space="0" w:color="auto"/>
          </w:divBdr>
          <w:divsChild>
            <w:div w:id="178082265">
              <w:marLeft w:val="0"/>
              <w:marRight w:val="0"/>
              <w:marTop w:val="0"/>
              <w:marBottom w:val="0"/>
              <w:divBdr>
                <w:top w:val="none" w:sz="0" w:space="0" w:color="auto"/>
                <w:left w:val="none" w:sz="0" w:space="0" w:color="auto"/>
                <w:bottom w:val="none" w:sz="0" w:space="0" w:color="auto"/>
                <w:right w:val="none" w:sz="0" w:space="0" w:color="auto"/>
              </w:divBdr>
              <w:divsChild>
                <w:div w:id="149992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254754">
      <w:bodyDiv w:val="1"/>
      <w:marLeft w:val="0"/>
      <w:marRight w:val="0"/>
      <w:marTop w:val="0"/>
      <w:marBottom w:val="0"/>
      <w:divBdr>
        <w:top w:val="none" w:sz="0" w:space="0" w:color="auto"/>
        <w:left w:val="none" w:sz="0" w:space="0" w:color="auto"/>
        <w:bottom w:val="none" w:sz="0" w:space="0" w:color="auto"/>
        <w:right w:val="none" w:sz="0" w:space="0" w:color="auto"/>
      </w:divBdr>
    </w:div>
    <w:div w:id="1228147684">
      <w:bodyDiv w:val="1"/>
      <w:marLeft w:val="0"/>
      <w:marRight w:val="0"/>
      <w:marTop w:val="0"/>
      <w:marBottom w:val="0"/>
      <w:divBdr>
        <w:top w:val="none" w:sz="0" w:space="0" w:color="auto"/>
        <w:left w:val="none" w:sz="0" w:space="0" w:color="auto"/>
        <w:bottom w:val="none" w:sz="0" w:space="0" w:color="auto"/>
        <w:right w:val="none" w:sz="0" w:space="0" w:color="auto"/>
      </w:divBdr>
    </w:div>
    <w:div w:id="1262953975">
      <w:bodyDiv w:val="1"/>
      <w:marLeft w:val="0"/>
      <w:marRight w:val="0"/>
      <w:marTop w:val="0"/>
      <w:marBottom w:val="0"/>
      <w:divBdr>
        <w:top w:val="none" w:sz="0" w:space="0" w:color="auto"/>
        <w:left w:val="none" w:sz="0" w:space="0" w:color="auto"/>
        <w:bottom w:val="none" w:sz="0" w:space="0" w:color="auto"/>
        <w:right w:val="none" w:sz="0" w:space="0" w:color="auto"/>
      </w:divBdr>
    </w:div>
    <w:div w:id="1361324886">
      <w:bodyDiv w:val="1"/>
      <w:marLeft w:val="0"/>
      <w:marRight w:val="0"/>
      <w:marTop w:val="0"/>
      <w:marBottom w:val="0"/>
      <w:divBdr>
        <w:top w:val="none" w:sz="0" w:space="0" w:color="auto"/>
        <w:left w:val="none" w:sz="0" w:space="0" w:color="auto"/>
        <w:bottom w:val="none" w:sz="0" w:space="0" w:color="auto"/>
        <w:right w:val="none" w:sz="0" w:space="0" w:color="auto"/>
      </w:divBdr>
    </w:div>
    <w:div w:id="1412697531">
      <w:bodyDiv w:val="1"/>
      <w:marLeft w:val="0"/>
      <w:marRight w:val="0"/>
      <w:marTop w:val="0"/>
      <w:marBottom w:val="0"/>
      <w:divBdr>
        <w:top w:val="none" w:sz="0" w:space="0" w:color="auto"/>
        <w:left w:val="none" w:sz="0" w:space="0" w:color="auto"/>
        <w:bottom w:val="none" w:sz="0" w:space="0" w:color="auto"/>
        <w:right w:val="none" w:sz="0" w:space="0" w:color="auto"/>
      </w:divBdr>
    </w:div>
    <w:div w:id="1447313427">
      <w:bodyDiv w:val="1"/>
      <w:marLeft w:val="0"/>
      <w:marRight w:val="0"/>
      <w:marTop w:val="0"/>
      <w:marBottom w:val="0"/>
      <w:divBdr>
        <w:top w:val="none" w:sz="0" w:space="0" w:color="auto"/>
        <w:left w:val="none" w:sz="0" w:space="0" w:color="auto"/>
        <w:bottom w:val="none" w:sz="0" w:space="0" w:color="auto"/>
        <w:right w:val="none" w:sz="0" w:space="0" w:color="auto"/>
      </w:divBdr>
    </w:div>
    <w:div w:id="1494564026">
      <w:bodyDiv w:val="1"/>
      <w:marLeft w:val="0"/>
      <w:marRight w:val="0"/>
      <w:marTop w:val="0"/>
      <w:marBottom w:val="0"/>
      <w:divBdr>
        <w:top w:val="none" w:sz="0" w:space="0" w:color="auto"/>
        <w:left w:val="none" w:sz="0" w:space="0" w:color="auto"/>
        <w:bottom w:val="none" w:sz="0" w:space="0" w:color="auto"/>
        <w:right w:val="none" w:sz="0" w:space="0" w:color="auto"/>
      </w:divBdr>
    </w:div>
    <w:div w:id="1505628739">
      <w:bodyDiv w:val="1"/>
      <w:marLeft w:val="0"/>
      <w:marRight w:val="0"/>
      <w:marTop w:val="0"/>
      <w:marBottom w:val="0"/>
      <w:divBdr>
        <w:top w:val="none" w:sz="0" w:space="0" w:color="auto"/>
        <w:left w:val="none" w:sz="0" w:space="0" w:color="auto"/>
        <w:bottom w:val="none" w:sz="0" w:space="0" w:color="auto"/>
        <w:right w:val="none" w:sz="0" w:space="0" w:color="auto"/>
      </w:divBdr>
    </w:div>
    <w:div w:id="1520239968">
      <w:bodyDiv w:val="1"/>
      <w:marLeft w:val="0"/>
      <w:marRight w:val="0"/>
      <w:marTop w:val="0"/>
      <w:marBottom w:val="0"/>
      <w:divBdr>
        <w:top w:val="none" w:sz="0" w:space="0" w:color="auto"/>
        <w:left w:val="none" w:sz="0" w:space="0" w:color="auto"/>
        <w:bottom w:val="none" w:sz="0" w:space="0" w:color="auto"/>
        <w:right w:val="none" w:sz="0" w:space="0" w:color="auto"/>
      </w:divBdr>
    </w:div>
    <w:div w:id="1526870275">
      <w:bodyDiv w:val="1"/>
      <w:marLeft w:val="0"/>
      <w:marRight w:val="0"/>
      <w:marTop w:val="0"/>
      <w:marBottom w:val="0"/>
      <w:divBdr>
        <w:top w:val="none" w:sz="0" w:space="0" w:color="auto"/>
        <w:left w:val="none" w:sz="0" w:space="0" w:color="auto"/>
        <w:bottom w:val="none" w:sz="0" w:space="0" w:color="auto"/>
        <w:right w:val="none" w:sz="0" w:space="0" w:color="auto"/>
      </w:divBdr>
    </w:div>
    <w:div w:id="1644432064">
      <w:bodyDiv w:val="1"/>
      <w:marLeft w:val="0"/>
      <w:marRight w:val="0"/>
      <w:marTop w:val="0"/>
      <w:marBottom w:val="0"/>
      <w:divBdr>
        <w:top w:val="none" w:sz="0" w:space="0" w:color="auto"/>
        <w:left w:val="none" w:sz="0" w:space="0" w:color="auto"/>
        <w:bottom w:val="none" w:sz="0" w:space="0" w:color="auto"/>
        <w:right w:val="none" w:sz="0" w:space="0" w:color="auto"/>
      </w:divBdr>
    </w:div>
    <w:div w:id="1647323427">
      <w:bodyDiv w:val="1"/>
      <w:marLeft w:val="0"/>
      <w:marRight w:val="0"/>
      <w:marTop w:val="0"/>
      <w:marBottom w:val="0"/>
      <w:divBdr>
        <w:top w:val="none" w:sz="0" w:space="0" w:color="auto"/>
        <w:left w:val="none" w:sz="0" w:space="0" w:color="auto"/>
        <w:bottom w:val="none" w:sz="0" w:space="0" w:color="auto"/>
        <w:right w:val="none" w:sz="0" w:space="0" w:color="auto"/>
      </w:divBdr>
    </w:div>
    <w:div w:id="1661151637">
      <w:bodyDiv w:val="1"/>
      <w:marLeft w:val="0"/>
      <w:marRight w:val="0"/>
      <w:marTop w:val="0"/>
      <w:marBottom w:val="0"/>
      <w:divBdr>
        <w:top w:val="none" w:sz="0" w:space="0" w:color="auto"/>
        <w:left w:val="none" w:sz="0" w:space="0" w:color="auto"/>
        <w:bottom w:val="none" w:sz="0" w:space="0" w:color="auto"/>
        <w:right w:val="none" w:sz="0" w:space="0" w:color="auto"/>
      </w:divBdr>
    </w:div>
    <w:div w:id="1667202702">
      <w:bodyDiv w:val="1"/>
      <w:marLeft w:val="0"/>
      <w:marRight w:val="0"/>
      <w:marTop w:val="0"/>
      <w:marBottom w:val="0"/>
      <w:divBdr>
        <w:top w:val="none" w:sz="0" w:space="0" w:color="auto"/>
        <w:left w:val="none" w:sz="0" w:space="0" w:color="auto"/>
        <w:bottom w:val="none" w:sz="0" w:space="0" w:color="auto"/>
        <w:right w:val="none" w:sz="0" w:space="0" w:color="auto"/>
      </w:divBdr>
    </w:div>
    <w:div w:id="1776438018">
      <w:bodyDiv w:val="1"/>
      <w:marLeft w:val="0"/>
      <w:marRight w:val="0"/>
      <w:marTop w:val="0"/>
      <w:marBottom w:val="0"/>
      <w:divBdr>
        <w:top w:val="none" w:sz="0" w:space="0" w:color="auto"/>
        <w:left w:val="none" w:sz="0" w:space="0" w:color="auto"/>
        <w:bottom w:val="none" w:sz="0" w:space="0" w:color="auto"/>
        <w:right w:val="none" w:sz="0" w:space="0" w:color="auto"/>
      </w:divBdr>
    </w:div>
    <w:div w:id="1879776717">
      <w:bodyDiv w:val="1"/>
      <w:marLeft w:val="0"/>
      <w:marRight w:val="0"/>
      <w:marTop w:val="0"/>
      <w:marBottom w:val="0"/>
      <w:divBdr>
        <w:top w:val="none" w:sz="0" w:space="0" w:color="auto"/>
        <w:left w:val="none" w:sz="0" w:space="0" w:color="auto"/>
        <w:bottom w:val="none" w:sz="0" w:space="0" w:color="auto"/>
        <w:right w:val="none" w:sz="0" w:space="0" w:color="auto"/>
      </w:divBdr>
    </w:div>
    <w:div w:id="2039240069">
      <w:bodyDiv w:val="1"/>
      <w:marLeft w:val="0"/>
      <w:marRight w:val="0"/>
      <w:marTop w:val="0"/>
      <w:marBottom w:val="0"/>
      <w:divBdr>
        <w:top w:val="none" w:sz="0" w:space="0" w:color="auto"/>
        <w:left w:val="none" w:sz="0" w:space="0" w:color="auto"/>
        <w:bottom w:val="none" w:sz="0" w:space="0" w:color="auto"/>
        <w:right w:val="none" w:sz="0" w:space="0" w:color="auto"/>
      </w:divBdr>
    </w:div>
    <w:div w:id="208248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075943760736661"/>
          <c:y val="0.13658626403977167"/>
          <c:w val="0.74335211805278867"/>
          <c:h val="0.79712760081016387"/>
        </c:manualLayout>
      </c:layout>
      <c:barChart>
        <c:barDir val="bar"/>
        <c:grouping val="stacked"/>
        <c:varyColors val="0"/>
        <c:ser>
          <c:idx val="0"/>
          <c:order val="0"/>
          <c:tx>
            <c:strRef>
              <c:f>Hoja1!$B$1</c:f>
              <c:strCache>
                <c:ptCount val="1"/>
                <c:pt idx="0">
                  <c:v>Ranked 1</c:v>
                </c:pt>
              </c:strCache>
            </c:strRef>
          </c:tx>
          <c:spPr>
            <a:solidFill>
              <a:srgbClr val="FF0000"/>
            </a:solidFill>
            <a:ln w="15875">
              <a:solidFill>
                <a:schemeClr val="tx1"/>
              </a:solid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Position of vertebra            134 (32.3%)</c:v>
                </c:pt>
                <c:pt idx="1">
                  <c:v>Quantity of translation              276 (66.5%)</c:v>
                </c:pt>
                <c:pt idx="2">
                  <c:v>Quality of end-feel                 291 (70.1%)</c:v>
                </c:pt>
                <c:pt idx="3">
                  <c:v>Quality of resistance                246 (59.3%)</c:v>
                </c:pt>
                <c:pt idx="4">
                  <c:v>Quality of motion path                188 (45.3%)</c:v>
                </c:pt>
                <c:pt idx="5">
                  <c:v>Pain response            331 (79.8%)</c:v>
                </c:pt>
              </c:strCache>
            </c:strRef>
          </c:cat>
          <c:val>
            <c:numRef>
              <c:f>Hoja1!$B$2:$B$7</c:f>
              <c:numCache>
                <c:formatCode>General</c:formatCode>
                <c:ptCount val="6"/>
                <c:pt idx="0">
                  <c:v>23</c:v>
                </c:pt>
                <c:pt idx="1">
                  <c:v>41</c:v>
                </c:pt>
                <c:pt idx="2">
                  <c:v>37</c:v>
                </c:pt>
                <c:pt idx="3">
                  <c:v>34</c:v>
                </c:pt>
                <c:pt idx="4">
                  <c:v>4</c:v>
                </c:pt>
                <c:pt idx="5">
                  <c:v>177</c:v>
                </c:pt>
              </c:numCache>
            </c:numRef>
          </c:val>
          <c:extLst>
            <c:ext xmlns:c16="http://schemas.microsoft.com/office/drawing/2014/chart" uri="{C3380CC4-5D6E-409C-BE32-E72D297353CC}">
              <c16:uniqueId val="{00000000-F7AA-2C4E-A99E-AECCE1DE6BE7}"/>
            </c:ext>
          </c:extLst>
        </c:ser>
        <c:ser>
          <c:idx val="1"/>
          <c:order val="1"/>
          <c:tx>
            <c:strRef>
              <c:f>Hoja1!$C$1</c:f>
              <c:strCache>
                <c:ptCount val="1"/>
                <c:pt idx="0">
                  <c:v>Ranked 2</c:v>
                </c:pt>
              </c:strCache>
            </c:strRef>
          </c:tx>
          <c:spPr>
            <a:solidFill>
              <a:srgbClr val="00B0F0"/>
            </a:solidFill>
            <a:ln w="15875">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Position of vertebra            134 (32.3%)</c:v>
                </c:pt>
                <c:pt idx="1">
                  <c:v>Quantity of translation              276 (66.5%)</c:v>
                </c:pt>
                <c:pt idx="2">
                  <c:v>Quality of end-feel                 291 (70.1%)</c:v>
                </c:pt>
                <c:pt idx="3">
                  <c:v>Quality of resistance                246 (59.3%)</c:v>
                </c:pt>
                <c:pt idx="4">
                  <c:v>Quality of motion path                188 (45.3%)</c:v>
                </c:pt>
                <c:pt idx="5">
                  <c:v>Pain response            331 (79.8%)</c:v>
                </c:pt>
              </c:strCache>
            </c:strRef>
          </c:cat>
          <c:val>
            <c:numRef>
              <c:f>Hoja1!$C$2:$C$7</c:f>
              <c:numCache>
                <c:formatCode>General</c:formatCode>
                <c:ptCount val="6"/>
                <c:pt idx="0">
                  <c:v>15</c:v>
                </c:pt>
                <c:pt idx="1">
                  <c:v>68</c:v>
                </c:pt>
                <c:pt idx="2">
                  <c:v>72</c:v>
                </c:pt>
                <c:pt idx="3">
                  <c:v>55</c:v>
                </c:pt>
                <c:pt idx="4">
                  <c:v>16</c:v>
                </c:pt>
                <c:pt idx="5">
                  <c:v>23</c:v>
                </c:pt>
              </c:numCache>
            </c:numRef>
          </c:val>
          <c:extLst>
            <c:ext xmlns:c16="http://schemas.microsoft.com/office/drawing/2014/chart" uri="{C3380CC4-5D6E-409C-BE32-E72D297353CC}">
              <c16:uniqueId val="{00000001-F7AA-2C4E-A99E-AECCE1DE6BE7}"/>
            </c:ext>
          </c:extLst>
        </c:ser>
        <c:ser>
          <c:idx val="2"/>
          <c:order val="2"/>
          <c:tx>
            <c:strRef>
              <c:f>Hoja1!$D$1</c:f>
              <c:strCache>
                <c:ptCount val="1"/>
                <c:pt idx="0">
                  <c:v>Ranked 3</c:v>
                </c:pt>
              </c:strCache>
            </c:strRef>
          </c:tx>
          <c:spPr>
            <a:solidFill>
              <a:schemeClr val="accent3"/>
            </a:solidFill>
            <a:ln w="15875">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Hoja1!$A$2:$A$7</c:f>
              <c:strCache>
                <c:ptCount val="6"/>
                <c:pt idx="0">
                  <c:v>Position of vertebra            134 (32.3%)</c:v>
                </c:pt>
                <c:pt idx="1">
                  <c:v>Quantity of translation              276 (66.5%)</c:v>
                </c:pt>
                <c:pt idx="2">
                  <c:v>Quality of end-feel                 291 (70.1%)</c:v>
                </c:pt>
                <c:pt idx="3">
                  <c:v>Quality of resistance                246 (59.3%)</c:v>
                </c:pt>
                <c:pt idx="4">
                  <c:v>Quality of motion path                188 (45.3%)</c:v>
                </c:pt>
                <c:pt idx="5">
                  <c:v>Pain response            331 (79.8%)</c:v>
                </c:pt>
              </c:strCache>
            </c:strRef>
          </c:cat>
          <c:val>
            <c:numRef>
              <c:f>Hoja1!$D$2:$D$7</c:f>
              <c:numCache>
                <c:formatCode>General</c:formatCode>
                <c:ptCount val="6"/>
                <c:pt idx="0">
                  <c:v>22</c:v>
                </c:pt>
                <c:pt idx="1">
                  <c:v>31</c:v>
                </c:pt>
                <c:pt idx="2">
                  <c:v>37</c:v>
                </c:pt>
                <c:pt idx="3">
                  <c:v>34</c:v>
                </c:pt>
                <c:pt idx="4">
                  <c:v>26</c:v>
                </c:pt>
                <c:pt idx="5">
                  <c:v>39</c:v>
                </c:pt>
              </c:numCache>
            </c:numRef>
          </c:val>
          <c:extLst>
            <c:ext xmlns:c16="http://schemas.microsoft.com/office/drawing/2014/chart" uri="{C3380CC4-5D6E-409C-BE32-E72D297353CC}">
              <c16:uniqueId val="{00000002-F7AA-2C4E-A99E-AECCE1DE6BE7}"/>
            </c:ext>
          </c:extLst>
        </c:ser>
        <c:dLbls>
          <c:showLegendKey val="0"/>
          <c:showVal val="0"/>
          <c:showCatName val="0"/>
          <c:showSerName val="0"/>
          <c:showPercent val="0"/>
          <c:showBubbleSize val="0"/>
        </c:dLbls>
        <c:gapWidth val="60"/>
        <c:overlap val="100"/>
        <c:axId val="874287600"/>
        <c:axId val="874076448"/>
      </c:barChart>
      <c:catAx>
        <c:axId val="874287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874076448"/>
        <c:crosses val="autoZero"/>
        <c:auto val="1"/>
        <c:lblAlgn val="ctr"/>
        <c:lblOffset val="100"/>
        <c:noMultiLvlLbl val="0"/>
      </c:catAx>
      <c:valAx>
        <c:axId val="874076448"/>
        <c:scaling>
          <c:orientation val="minMax"/>
        </c:scaling>
        <c:delete val="1"/>
        <c:axPos val="b"/>
        <c:numFmt formatCode="General" sourceLinked="1"/>
        <c:majorTickMark val="none"/>
        <c:minorTickMark val="none"/>
        <c:tickLblPos val="nextTo"/>
        <c:crossAx val="874287600"/>
        <c:crosses val="autoZero"/>
        <c:crossBetween val="between"/>
      </c:valAx>
      <c:spPr>
        <a:noFill/>
        <a:ln>
          <a:noFill/>
        </a:ln>
        <a:effectLst/>
      </c:spPr>
    </c:plotArea>
    <c:legend>
      <c:legendPos val="b"/>
      <c:layout>
        <c:manualLayout>
          <c:xMode val="edge"/>
          <c:yMode val="edge"/>
          <c:x val="0.31484610552181802"/>
          <c:y val="0.89734811964560401"/>
          <c:w val="0.37030778895636396"/>
          <c:h val="0.1026518803543959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075943760736661"/>
          <c:y val="0.13658626403977167"/>
          <c:w val="0.74335211805278867"/>
          <c:h val="0.78875313421017901"/>
        </c:manualLayout>
      </c:layout>
      <c:barChart>
        <c:barDir val="bar"/>
        <c:grouping val="clustered"/>
        <c:varyColors val="0"/>
        <c:ser>
          <c:idx val="0"/>
          <c:order val="0"/>
          <c:tx>
            <c:strRef>
              <c:f>Hoja1!$B$1</c:f>
              <c:strCache>
                <c:ptCount val="1"/>
                <c:pt idx="0">
                  <c:v>APM</c:v>
                </c:pt>
              </c:strCache>
            </c:strRef>
          </c:tx>
          <c:spPr>
            <a:solidFill>
              <a:srgbClr val="FF0000"/>
            </a:solidFill>
            <a:ln w="15875">
              <a:solidFill>
                <a:schemeClr val="tx1"/>
              </a:solidFill>
            </a:ln>
            <a:effectLst/>
          </c:spPr>
          <c:invertIfNegative val="0"/>
          <c:dLbls>
            <c:dLbl>
              <c:idx val="0"/>
              <c:tx>
                <c:rich>
                  <a:bodyPr/>
                  <a:lstStyle/>
                  <a:p>
                    <a:fld id="{715AA484-CEAF-0B41-8464-91BD9233C71B}" type="VALUE">
                      <a:rPr lang="en-US"/>
                      <a:pPr/>
                      <a:t>[VALOR]</a:t>
                    </a:fld>
                    <a:r>
                      <a:rPr lang="en-US"/>
                      <a:t> (20.0%)</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10-5202-A048-9F33-8DFB71DB32B4}"/>
                </c:ext>
              </c:extLst>
            </c:dLbl>
            <c:dLbl>
              <c:idx val="1"/>
              <c:tx>
                <c:rich>
                  <a:bodyPr/>
                  <a:lstStyle/>
                  <a:p>
                    <a:fld id="{940A3DF2-5DE2-FD4F-9454-16256E8A9314}" type="VALUE">
                      <a:rPr lang="en-US"/>
                      <a:pPr/>
                      <a:t>[VALOR]</a:t>
                    </a:fld>
                    <a:r>
                      <a:rPr lang="en-US"/>
                      <a:t> (77.6%)</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5202-A048-9F33-8DFB71DB32B4}"/>
                </c:ext>
              </c:extLst>
            </c:dLbl>
            <c:dLbl>
              <c:idx val="2"/>
              <c:tx>
                <c:rich>
                  <a:bodyPr/>
                  <a:lstStyle/>
                  <a:p>
                    <a:fld id="{DF05446C-60E6-A742-AAD6-54A0A5676240}" type="VALUE">
                      <a:rPr lang="en-US"/>
                      <a:pPr/>
                      <a:t>[VALOR]</a:t>
                    </a:fld>
                    <a:r>
                      <a:rPr lang="en-US"/>
                      <a:t> (24.8%)</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E-5202-A048-9F33-8DFB71DB32B4}"/>
                </c:ext>
              </c:extLst>
            </c:dLbl>
            <c:dLbl>
              <c:idx val="3"/>
              <c:tx>
                <c:rich>
                  <a:bodyPr/>
                  <a:lstStyle/>
                  <a:p>
                    <a:fld id="{786EC0FF-1DBD-954B-A52C-7650ED19086E}" type="VALUE">
                      <a:rPr lang="en-US"/>
                      <a:pPr/>
                      <a:t>[VALOR]</a:t>
                    </a:fld>
                    <a:r>
                      <a:rPr lang="en-US"/>
                      <a:t> (52.0%)</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5202-A048-9F33-8DFB71DB32B4}"/>
                </c:ext>
              </c:extLst>
            </c:dLbl>
            <c:dLbl>
              <c:idx val="4"/>
              <c:tx>
                <c:rich>
                  <a:bodyPr/>
                  <a:lstStyle/>
                  <a:p>
                    <a:fld id="{C3AF8B30-EC2F-5B43-B21E-781DEB97FDE3}" type="VALUE">
                      <a:rPr lang="en-US"/>
                      <a:pPr/>
                      <a:t>[VALOR]</a:t>
                    </a:fld>
                    <a:r>
                      <a:rPr lang="en-US"/>
                      <a:t> (39.3%)</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C-5202-A048-9F33-8DFB71DB32B4}"/>
                </c:ext>
              </c:extLst>
            </c:dLbl>
            <c:dLbl>
              <c:idx val="5"/>
              <c:tx>
                <c:rich>
                  <a:bodyPr/>
                  <a:lstStyle/>
                  <a:p>
                    <a:fld id="{ED93496B-BECF-0F41-BD5B-0EFCB08C0EB5}" type="VALUE">
                      <a:rPr lang="en-US"/>
                      <a:pPr/>
                      <a:t>[VALOR]</a:t>
                    </a:fld>
                    <a:r>
                      <a:rPr lang="en-US"/>
                      <a:t> (8.4%)</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5202-A048-9F33-8DFB71DB32B4}"/>
                </c:ext>
              </c:extLst>
            </c:dLbl>
            <c:dLbl>
              <c:idx val="6"/>
              <c:tx>
                <c:rich>
                  <a:bodyPr/>
                  <a:lstStyle/>
                  <a:p>
                    <a:fld id="{7D8D4CA6-E9B6-6443-9333-CA161A72E86D}" type="VALUE">
                      <a:rPr lang="en-US"/>
                      <a:pPr/>
                      <a:t>[VALOR]</a:t>
                    </a:fld>
                    <a:r>
                      <a:rPr lang="en-US"/>
                      <a:t> (62.2%)</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5202-A048-9F33-8DFB71DB32B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Hoja1!$A$2:$A$8</c:f>
              <c:strCache>
                <c:ptCount val="7"/>
                <c:pt idx="0">
                  <c:v>Position of vertebra</c:v>
                </c:pt>
                <c:pt idx="1">
                  <c:v>Quantity of angle bending</c:v>
                </c:pt>
                <c:pt idx="2">
                  <c:v>Quantity of translation</c:v>
                </c:pt>
                <c:pt idx="3">
                  <c:v>Quality of end-feel</c:v>
                </c:pt>
                <c:pt idx="4">
                  <c:v>Quality of resistance</c:v>
                </c:pt>
                <c:pt idx="5">
                  <c:v>Quality of motion path</c:v>
                </c:pt>
                <c:pt idx="6">
                  <c:v>Pain response</c:v>
                </c:pt>
              </c:strCache>
            </c:strRef>
          </c:cat>
          <c:val>
            <c:numRef>
              <c:f>Hoja1!$B$2:$B$8</c:f>
              <c:numCache>
                <c:formatCode>General</c:formatCode>
                <c:ptCount val="7"/>
                <c:pt idx="0">
                  <c:v>83</c:v>
                </c:pt>
                <c:pt idx="1">
                  <c:v>322</c:v>
                </c:pt>
                <c:pt idx="2">
                  <c:v>103</c:v>
                </c:pt>
                <c:pt idx="3">
                  <c:v>216</c:v>
                </c:pt>
                <c:pt idx="4">
                  <c:v>163</c:v>
                </c:pt>
                <c:pt idx="5">
                  <c:v>350</c:v>
                </c:pt>
                <c:pt idx="6">
                  <c:v>283</c:v>
                </c:pt>
              </c:numCache>
            </c:numRef>
          </c:val>
          <c:extLst>
            <c:ext xmlns:c16="http://schemas.microsoft.com/office/drawing/2014/chart" uri="{C3380CC4-5D6E-409C-BE32-E72D297353CC}">
              <c16:uniqueId val="{00000000-5202-A048-9F33-8DFB71DB32B4}"/>
            </c:ext>
          </c:extLst>
        </c:ser>
        <c:ser>
          <c:idx val="1"/>
          <c:order val="1"/>
          <c:tx>
            <c:strRef>
              <c:f>Hoja1!$C$1</c:f>
              <c:strCache>
                <c:ptCount val="1"/>
                <c:pt idx="0">
                  <c:v>PPM</c:v>
                </c:pt>
              </c:strCache>
            </c:strRef>
          </c:tx>
          <c:spPr>
            <a:solidFill>
              <a:srgbClr val="00B0F0"/>
            </a:solidFill>
            <a:ln w="15875">
              <a:solidFill>
                <a:schemeClr val="tx1"/>
              </a:solidFill>
            </a:ln>
            <a:effectLst/>
          </c:spPr>
          <c:invertIfNegative val="0"/>
          <c:dLbls>
            <c:dLbl>
              <c:idx val="0"/>
              <c:tx>
                <c:rich>
                  <a:bodyPr/>
                  <a:lstStyle/>
                  <a:p>
                    <a:fld id="{F5B04CA7-DD62-4042-8825-BFF351D4C459}" type="VALUE">
                      <a:rPr lang="en-US"/>
                      <a:pPr/>
                      <a:t>[VALOR]</a:t>
                    </a:fld>
                    <a:r>
                      <a:rPr lang="en-US"/>
                      <a:t> (21.4%)</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5202-A048-9F33-8DFB71DB32B4}"/>
                </c:ext>
              </c:extLst>
            </c:dLbl>
            <c:dLbl>
              <c:idx val="1"/>
              <c:tx>
                <c:rich>
                  <a:bodyPr/>
                  <a:lstStyle/>
                  <a:p>
                    <a:fld id="{292A32B1-67D1-3643-9F3F-81068874285B}" type="VALUE">
                      <a:rPr lang="en-US"/>
                      <a:pPr/>
                      <a:t>[VALOR]</a:t>
                    </a:fld>
                    <a:r>
                      <a:rPr lang="en-US"/>
                      <a:t> (81.7%)</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8-5202-A048-9F33-8DFB71DB32B4}"/>
                </c:ext>
              </c:extLst>
            </c:dLbl>
            <c:dLbl>
              <c:idx val="2"/>
              <c:tx>
                <c:rich>
                  <a:bodyPr/>
                  <a:lstStyle/>
                  <a:p>
                    <a:fld id="{F41F8826-FD81-4249-A4CE-A1DCDC93BA96}" type="VALUE">
                      <a:rPr lang="en-US"/>
                      <a:pPr/>
                      <a:t>[VALOR]</a:t>
                    </a:fld>
                    <a:r>
                      <a:rPr lang="en-US"/>
                      <a:t> (24.3%)</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5202-A048-9F33-8DFB71DB32B4}"/>
                </c:ext>
              </c:extLst>
            </c:dLbl>
            <c:dLbl>
              <c:idx val="3"/>
              <c:tx>
                <c:rich>
                  <a:bodyPr/>
                  <a:lstStyle/>
                  <a:p>
                    <a:fld id="{2DCAD087-2A36-1744-84DC-56FFF2148779}" type="VALUE">
                      <a:rPr lang="en-US"/>
                      <a:pPr/>
                      <a:t>[VALOR]</a:t>
                    </a:fld>
                    <a:r>
                      <a:rPr lang="en-US"/>
                      <a:t> (67.0%)</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5202-A048-9F33-8DFB71DB32B4}"/>
                </c:ext>
              </c:extLst>
            </c:dLbl>
            <c:dLbl>
              <c:idx val="4"/>
              <c:tx>
                <c:rich>
                  <a:bodyPr/>
                  <a:lstStyle/>
                  <a:p>
                    <a:r>
                      <a:rPr lang="en-US"/>
                      <a:t> </a:t>
                    </a:r>
                    <a:fld id="{ACB49D6C-CD39-D740-9198-F7A90392A028}" type="VALUE">
                      <a:rPr lang="en-US"/>
                      <a:pPr/>
                      <a:t>[VALOR]</a:t>
                    </a:fld>
                    <a:r>
                      <a:rPr lang="en-US"/>
                      <a:t> (53.5%)</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5202-A048-9F33-8DFB71DB32B4}"/>
                </c:ext>
              </c:extLst>
            </c:dLbl>
            <c:dLbl>
              <c:idx val="5"/>
              <c:tx>
                <c:rich>
                  <a:bodyPr/>
                  <a:lstStyle/>
                  <a:p>
                    <a:r>
                      <a:rPr lang="en-US"/>
                      <a:t> </a:t>
                    </a:r>
                    <a:fld id="{8E23E821-5C8E-D94A-9DB1-0D9E2D0C1933}" type="VALUE">
                      <a:rPr lang="en-US"/>
                      <a:pPr/>
                      <a:t>[VALOR]</a:t>
                    </a:fld>
                    <a:r>
                      <a:rPr lang="en-US"/>
                      <a:t> (80,5%)</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5202-A048-9F33-8DFB71DB32B4}"/>
                </c:ext>
              </c:extLst>
            </c:dLbl>
            <c:dLbl>
              <c:idx val="6"/>
              <c:tx>
                <c:rich>
                  <a:bodyPr/>
                  <a:lstStyle/>
                  <a:p>
                    <a:fld id="{C76C5BB9-4F17-7B45-AB7F-B86A4892E76F}" type="VALUE">
                      <a:rPr lang="en-US"/>
                      <a:pPr/>
                      <a:t>[VALOR]</a:t>
                    </a:fld>
                    <a:r>
                      <a:rPr lang="en-US"/>
                      <a:t> (68.2%)</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202-A048-9F33-8DFB71DB32B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Hoja1!$A$2:$A$8</c:f>
              <c:strCache>
                <c:ptCount val="7"/>
                <c:pt idx="0">
                  <c:v>Position of vertebra</c:v>
                </c:pt>
                <c:pt idx="1">
                  <c:v>Quantity of angle bending</c:v>
                </c:pt>
                <c:pt idx="2">
                  <c:v>Quantity of translation</c:v>
                </c:pt>
                <c:pt idx="3">
                  <c:v>Quality of end-feel</c:v>
                </c:pt>
                <c:pt idx="4">
                  <c:v>Quality of resistance</c:v>
                </c:pt>
                <c:pt idx="5">
                  <c:v>Quality of motion path</c:v>
                </c:pt>
                <c:pt idx="6">
                  <c:v>Pain response</c:v>
                </c:pt>
              </c:strCache>
            </c:strRef>
          </c:cat>
          <c:val>
            <c:numRef>
              <c:f>Hoja1!$C$2:$C$8</c:f>
              <c:numCache>
                <c:formatCode>General</c:formatCode>
                <c:ptCount val="7"/>
                <c:pt idx="0">
                  <c:v>89</c:v>
                </c:pt>
                <c:pt idx="1">
                  <c:v>339</c:v>
                </c:pt>
                <c:pt idx="2">
                  <c:v>101</c:v>
                </c:pt>
                <c:pt idx="3">
                  <c:v>278</c:v>
                </c:pt>
                <c:pt idx="4">
                  <c:v>221</c:v>
                </c:pt>
                <c:pt idx="5">
                  <c:v>334</c:v>
                </c:pt>
                <c:pt idx="6">
                  <c:v>229</c:v>
                </c:pt>
              </c:numCache>
            </c:numRef>
          </c:val>
          <c:extLst>
            <c:ext xmlns:c16="http://schemas.microsoft.com/office/drawing/2014/chart" uri="{C3380CC4-5D6E-409C-BE32-E72D297353CC}">
              <c16:uniqueId val="{00000001-5202-A048-9F33-8DFB71DB32B4}"/>
            </c:ext>
          </c:extLst>
        </c:ser>
        <c:dLbls>
          <c:showLegendKey val="0"/>
          <c:showVal val="0"/>
          <c:showCatName val="0"/>
          <c:showSerName val="0"/>
          <c:showPercent val="0"/>
          <c:showBubbleSize val="0"/>
        </c:dLbls>
        <c:gapWidth val="60"/>
        <c:axId val="874287600"/>
        <c:axId val="874076448"/>
      </c:barChart>
      <c:catAx>
        <c:axId val="874287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874076448"/>
        <c:crosses val="autoZero"/>
        <c:auto val="1"/>
        <c:lblAlgn val="ctr"/>
        <c:lblOffset val="100"/>
        <c:noMultiLvlLbl val="0"/>
      </c:catAx>
      <c:valAx>
        <c:axId val="874076448"/>
        <c:scaling>
          <c:orientation val="minMax"/>
        </c:scaling>
        <c:delete val="1"/>
        <c:axPos val="b"/>
        <c:numFmt formatCode="General" sourceLinked="1"/>
        <c:majorTickMark val="none"/>
        <c:minorTickMark val="none"/>
        <c:tickLblPos val="nextTo"/>
        <c:crossAx val="874287600"/>
        <c:crosses val="autoZero"/>
        <c:crossBetween val="between"/>
      </c:valAx>
      <c:spPr>
        <a:noFill/>
        <a:ln>
          <a:noFill/>
        </a:ln>
        <a:effectLst/>
      </c:spPr>
    </c:plotArea>
    <c:legend>
      <c:legendPos val="b"/>
      <c:layout>
        <c:manualLayout>
          <c:xMode val="edge"/>
          <c:yMode val="edge"/>
          <c:x val="0.43741148913222749"/>
          <c:y val="0.9306036378832534"/>
          <c:w val="0.15341896101537555"/>
          <c:h val="5.892150178155105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075943760736661"/>
          <c:y val="0.13658626403977167"/>
          <c:w val="0.74335211805278867"/>
          <c:h val="0.78875313421017901"/>
        </c:manualLayout>
      </c:layout>
      <c:barChart>
        <c:barDir val="bar"/>
        <c:grouping val="clustered"/>
        <c:varyColors val="0"/>
        <c:ser>
          <c:idx val="0"/>
          <c:order val="0"/>
          <c:tx>
            <c:strRef>
              <c:f>Hoja1!$B$1</c:f>
              <c:strCache>
                <c:ptCount val="1"/>
                <c:pt idx="0">
                  <c:v>Columna2</c:v>
                </c:pt>
              </c:strCache>
            </c:strRef>
          </c:tx>
          <c:spPr>
            <a:solidFill>
              <a:srgbClr val="FF0000"/>
            </a:solidFill>
            <a:ln w="15875">
              <a:solidFill>
                <a:schemeClr val="tx1"/>
              </a:solidFill>
            </a:ln>
            <a:effectLst/>
          </c:spPr>
          <c:invertIfNegative val="0"/>
          <c:dLbls>
            <c:dLbl>
              <c:idx val="0"/>
              <c:tx>
                <c:rich>
                  <a:bodyPr/>
                  <a:lstStyle/>
                  <a:p>
                    <a:fld id="{715AA484-CEAF-0B41-8464-91BD9233C71B}" type="VALUE">
                      <a:rPr lang="en-US"/>
                      <a:pPr/>
                      <a:t>[VALOR]</a:t>
                    </a:fld>
                    <a:r>
                      <a:rPr lang="en-US"/>
                      <a:t> (18.8%)</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E94C-EE4B-9B93-464D025E5118}"/>
                </c:ext>
              </c:extLst>
            </c:dLbl>
            <c:dLbl>
              <c:idx val="1"/>
              <c:tx>
                <c:rich>
                  <a:bodyPr/>
                  <a:lstStyle/>
                  <a:p>
                    <a:fld id="{940A3DF2-5DE2-FD4F-9454-16256E8A9314}" type="VALUE">
                      <a:rPr lang="en-US"/>
                      <a:pPr/>
                      <a:t>[VALOR]</a:t>
                    </a:fld>
                    <a:r>
                      <a:rPr lang="en-US"/>
                      <a:t> (19.4%)</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94C-EE4B-9B93-464D025E5118}"/>
                </c:ext>
              </c:extLst>
            </c:dLbl>
            <c:dLbl>
              <c:idx val="2"/>
              <c:tx>
                <c:rich>
                  <a:bodyPr/>
                  <a:lstStyle/>
                  <a:p>
                    <a:fld id="{DF05446C-60E6-A742-AAD6-54A0A5676240}" type="VALUE">
                      <a:rPr lang="en-US"/>
                      <a:pPr/>
                      <a:t>[VALOR]</a:t>
                    </a:fld>
                    <a:r>
                      <a:rPr lang="en-US"/>
                      <a:t> (17,1%)</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E94C-EE4B-9B93-464D025E5118}"/>
                </c:ext>
              </c:extLst>
            </c:dLbl>
            <c:dLbl>
              <c:idx val="3"/>
              <c:tx>
                <c:rich>
                  <a:bodyPr/>
                  <a:lstStyle/>
                  <a:p>
                    <a:fld id="{786EC0FF-1DBD-954B-A52C-7650ED19086E}" type="VALUE">
                      <a:rPr lang="en-US"/>
                      <a:pPr/>
                      <a:t>[VALOR]</a:t>
                    </a:fld>
                    <a:r>
                      <a:rPr lang="en-US"/>
                      <a:t> (54.7%)</a:t>
                    </a:r>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94C-EE4B-9B93-464D025E511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Hoja1!$A$2:$A$5</c:f>
              <c:strCache>
                <c:ptCount val="4"/>
                <c:pt idx="0">
                  <c:v>That segmental level considering age, body type &amp; medical conditions</c:v>
                </c:pt>
                <c:pt idx="1">
                  <c:v>That segmental level considering asymptomatic subjects</c:v>
                </c:pt>
                <c:pt idx="2">
                  <c:v>Segments above &amp; below within the same subject</c:v>
                </c:pt>
                <c:pt idx="3">
                  <c:v>Pain response</c:v>
                </c:pt>
              </c:strCache>
            </c:strRef>
          </c:cat>
          <c:val>
            <c:numRef>
              <c:f>Hoja1!$B$2:$B$5</c:f>
              <c:numCache>
                <c:formatCode>General</c:formatCode>
                <c:ptCount val="4"/>
                <c:pt idx="0">
                  <c:v>78</c:v>
                </c:pt>
                <c:pt idx="1">
                  <c:v>39</c:v>
                </c:pt>
                <c:pt idx="2">
                  <c:v>71</c:v>
                </c:pt>
                <c:pt idx="3">
                  <c:v>227</c:v>
                </c:pt>
              </c:numCache>
            </c:numRef>
          </c:val>
          <c:extLst>
            <c:ext xmlns:c16="http://schemas.microsoft.com/office/drawing/2014/chart" uri="{C3380CC4-5D6E-409C-BE32-E72D297353CC}">
              <c16:uniqueId val="{00000007-E94C-EE4B-9B93-464D025E5118}"/>
            </c:ext>
          </c:extLst>
        </c:ser>
        <c:dLbls>
          <c:showLegendKey val="0"/>
          <c:showVal val="0"/>
          <c:showCatName val="0"/>
          <c:showSerName val="0"/>
          <c:showPercent val="0"/>
          <c:showBubbleSize val="0"/>
        </c:dLbls>
        <c:gapWidth val="60"/>
        <c:axId val="874287600"/>
        <c:axId val="874076448"/>
      </c:barChart>
      <c:catAx>
        <c:axId val="8742876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874076448"/>
        <c:crosses val="autoZero"/>
        <c:auto val="1"/>
        <c:lblAlgn val="ctr"/>
        <c:lblOffset val="100"/>
        <c:noMultiLvlLbl val="0"/>
      </c:catAx>
      <c:valAx>
        <c:axId val="874076448"/>
        <c:scaling>
          <c:orientation val="minMax"/>
        </c:scaling>
        <c:delete val="1"/>
        <c:axPos val="b"/>
        <c:numFmt formatCode="General" sourceLinked="1"/>
        <c:majorTickMark val="none"/>
        <c:minorTickMark val="none"/>
        <c:tickLblPos val="nextTo"/>
        <c:crossAx val="874287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2386E-67F6-4A45-B200-19AE1EEDF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21</Pages>
  <Words>4420</Words>
  <Characters>24313</Characters>
  <Application>Microsoft Office Word</Application>
  <DocSecurity>0</DocSecurity>
  <Lines>202</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javaleracalero@gmail.com</dc:creator>
  <cp:keywords/>
  <dc:description/>
  <cp:lastModifiedBy>javaleracalero@gmail.com</cp:lastModifiedBy>
  <cp:revision>13</cp:revision>
  <dcterms:created xsi:type="dcterms:W3CDTF">2020-04-25T14:46:00Z</dcterms:created>
  <dcterms:modified xsi:type="dcterms:W3CDTF">2020-05-08T14:28:00Z</dcterms:modified>
</cp:coreProperties>
</file>