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7544A" w14:textId="355B3F68" w:rsidR="009C152B" w:rsidRPr="00CC4FEA" w:rsidRDefault="0015418F" w:rsidP="007D389F">
      <w:pPr>
        <w:rPr>
          <w:rFonts w:ascii="Times New Roman" w:hAnsi="Times New Roman" w:cs="Times New Roman"/>
          <w:b/>
          <w:sz w:val="24"/>
          <w:szCs w:val="24"/>
        </w:rPr>
      </w:pPr>
      <w:r w:rsidRPr="00CC4FEA">
        <w:rPr>
          <w:rFonts w:ascii="Times New Roman" w:hAnsi="Times New Roman" w:cs="Times New Roman"/>
          <w:b/>
          <w:sz w:val="24"/>
          <w:szCs w:val="24"/>
        </w:rPr>
        <w:t xml:space="preserve">Shrub </w:t>
      </w:r>
      <w:r w:rsidR="00076963" w:rsidRPr="00CC4FEA">
        <w:rPr>
          <w:rFonts w:ascii="Times New Roman" w:hAnsi="Times New Roman" w:cs="Times New Roman"/>
          <w:b/>
          <w:sz w:val="24"/>
          <w:szCs w:val="24"/>
        </w:rPr>
        <w:t xml:space="preserve">canopy </w:t>
      </w:r>
      <w:r w:rsidRPr="00CC4FEA">
        <w:rPr>
          <w:rFonts w:ascii="Times New Roman" w:hAnsi="Times New Roman" w:cs="Times New Roman"/>
          <w:b/>
          <w:sz w:val="24"/>
          <w:szCs w:val="24"/>
        </w:rPr>
        <w:t>removal influence</w:t>
      </w:r>
      <w:r w:rsidR="00232E7C" w:rsidRPr="00CC4FEA">
        <w:rPr>
          <w:rFonts w:ascii="Times New Roman" w:hAnsi="Times New Roman" w:cs="Times New Roman"/>
          <w:b/>
          <w:sz w:val="24"/>
          <w:szCs w:val="24"/>
        </w:rPr>
        <w:t>s</w:t>
      </w:r>
      <w:r w:rsidRPr="00CC4FEA">
        <w:rPr>
          <w:rFonts w:ascii="Times New Roman" w:hAnsi="Times New Roman" w:cs="Times New Roman"/>
          <w:b/>
          <w:sz w:val="24"/>
          <w:szCs w:val="24"/>
        </w:rPr>
        <w:t xml:space="preserve"> c</w:t>
      </w:r>
      <w:r w:rsidR="00B93F6A" w:rsidRPr="00CC4FEA">
        <w:rPr>
          <w:rFonts w:ascii="Times New Roman" w:hAnsi="Times New Roman" w:cs="Times New Roman"/>
          <w:b/>
          <w:sz w:val="24"/>
          <w:szCs w:val="24"/>
        </w:rPr>
        <w:t>ommunity</w:t>
      </w:r>
      <w:r w:rsidR="00EC0279" w:rsidRPr="00CC4FEA">
        <w:rPr>
          <w:rFonts w:ascii="Times New Roman" w:hAnsi="Times New Roman" w:cs="Times New Roman"/>
          <w:b/>
          <w:sz w:val="24"/>
          <w:szCs w:val="24"/>
        </w:rPr>
        <w:t xml:space="preserve"> assembly </w:t>
      </w:r>
      <w:r w:rsidR="00CE043E" w:rsidRPr="00CC4FEA">
        <w:rPr>
          <w:rFonts w:ascii="Times New Roman" w:hAnsi="Times New Roman" w:cs="Times New Roman"/>
          <w:b/>
          <w:sz w:val="24"/>
          <w:szCs w:val="24"/>
        </w:rPr>
        <w:t>processes</w:t>
      </w:r>
      <w:r w:rsidRPr="00CC4FEA">
        <w:rPr>
          <w:rFonts w:ascii="Times New Roman" w:hAnsi="Times New Roman" w:cs="Times New Roman"/>
          <w:b/>
          <w:sz w:val="24"/>
          <w:szCs w:val="24"/>
        </w:rPr>
        <w:t xml:space="preserve"> in shrub</w:t>
      </w:r>
      <w:r w:rsidR="009B065A" w:rsidRPr="00CC4FEA">
        <w:rPr>
          <w:rFonts w:ascii="Times New Roman" w:hAnsi="Times New Roman" w:cs="Times New Roman"/>
          <w:b/>
          <w:sz w:val="24"/>
          <w:szCs w:val="24"/>
        </w:rPr>
        <w:t>-</w:t>
      </w:r>
      <w:r w:rsidRPr="00CC4FEA">
        <w:rPr>
          <w:rFonts w:ascii="Times New Roman" w:hAnsi="Times New Roman" w:cs="Times New Roman"/>
          <w:b/>
          <w:sz w:val="24"/>
          <w:szCs w:val="24"/>
        </w:rPr>
        <w:t>encroach</w:t>
      </w:r>
      <w:r w:rsidR="009B065A" w:rsidRPr="00CC4FEA">
        <w:rPr>
          <w:rFonts w:ascii="Times New Roman" w:hAnsi="Times New Roman" w:cs="Times New Roman"/>
          <w:b/>
          <w:sz w:val="24"/>
          <w:szCs w:val="24"/>
        </w:rPr>
        <w:t>ed</w:t>
      </w:r>
      <w:r w:rsidRPr="00CC4FEA">
        <w:rPr>
          <w:rFonts w:ascii="Times New Roman" w:hAnsi="Times New Roman" w:cs="Times New Roman"/>
          <w:b/>
          <w:sz w:val="24"/>
          <w:szCs w:val="24"/>
        </w:rPr>
        <w:t xml:space="preserve"> grassland in the Inner Mongolia steppe, China</w:t>
      </w:r>
    </w:p>
    <w:p w14:paraId="699CAA93" w14:textId="6E802AD6" w:rsidR="00591A2B" w:rsidRPr="00CC4FEA" w:rsidRDefault="00591A2B" w:rsidP="00591A2B">
      <w:pPr>
        <w:autoSpaceDE w:val="0"/>
        <w:autoSpaceDN w:val="0"/>
        <w:adjustRightInd w:val="0"/>
        <w:spacing w:line="360" w:lineRule="auto"/>
        <w:jc w:val="left"/>
        <w:rPr>
          <w:rFonts w:ascii="Times New Roman" w:hAnsi="Times New Roman" w:cs="Times New Roman"/>
          <w:sz w:val="20"/>
          <w:szCs w:val="20"/>
        </w:rPr>
      </w:pPr>
      <w:r w:rsidRPr="00CC4FEA">
        <w:rPr>
          <w:rFonts w:ascii="Times New Roman" w:hAnsi="Times New Roman" w:cs="Times New Roman"/>
          <w:sz w:val="20"/>
          <w:szCs w:val="20"/>
        </w:rPr>
        <w:t>Ke Dong</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Yu-juan Xu</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Guang Hao</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Xin-feng Ding</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Jin-long Wang</w:t>
      </w:r>
      <w:r w:rsidRPr="00CC4FEA">
        <w:rPr>
          <w:rFonts w:ascii="Times New Roman" w:hAnsi="Times New Roman" w:cs="Times New Roman"/>
          <w:sz w:val="20"/>
          <w:szCs w:val="20"/>
          <w:vertAlign w:val="superscript"/>
        </w:rPr>
        <w:t>2</w:t>
      </w:r>
      <w:r w:rsidRPr="00CC4FEA">
        <w:rPr>
          <w:rFonts w:ascii="Times New Roman" w:hAnsi="Times New Roman" w:cs="Times New Roman"/>
          <w:sz w:val="20"/>
          <w:szCs w:val="20"/>
        </w:rPr>
        <w:t>, Xing-dong He</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Lei Chen</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Nian-xi Zhao</w:t>
      </w: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xml:space="preserve"> and Yu-bao Gao</w:t>
      </w:r>
      <w:r w:rsidRPr="00CC4FEA">
        <w:rPr>
          <w:rFonts w:ascii="Times New Roman" w:hAnsi="Times New Roman" w:cs="Times New Roman"/>
          <w:sz w:val="20"/>
          <w:szCs w:val="20"/>
          <w:vertAlign w:val="superscript"/>
        </w:rPr>
        <w:t>1</w:t>
      </w:r>
    </w:p>
    <w:p w14:paraId="3A48CA48" w14:textId="77777777" w:rsidR="00591A2B" w:rsidRPr="00CC4FEA" w:rsidRDefault="00591A2B" w:rsidP="00591A2B">
      <w:pPr>
        <w:autoSpaceDE w:val="0"/>
        <w:autoSpaceDN w:val="0"/>
        <w:adjustRightInd w:val="0"/>
        <w:spacing w:line="360" w:lineRule="auto"/>
        <w:jc w:val="left"/>
        <w:rPr>
          <w:rFonts w:ascii="Times New Roman" w:hAnsi="Times New Roman" w:cs="Times New Roman"/>
          <w:sz w:val="20"/>
          <w:szCs w:val="20"/>
        </w:rPr>
      </w:pPr>
      <w:r w:rsidRPr="00CC4FEA">
        <w:rPr>
          <w:rFonts w:ascii="Times New Roman" w:hAnsi="Times New Roman" w:cs="Times New Roman"/>
          <w:sz w:val="20"/>
          <w:szCs w:val="20"/>
          <w:vertAlign w:val="superscript"/>
        </w:rPr>
        <w:t>1</w:t>
      </w:r>
      <w:r w:rsidRPr="00CC4FEA">
        <w:rPr>
          <w:rFonts w:ascii="Times New Roman" w:hAnsi="Times New Roman" w:cs="Times New Roman"/>
          <w:sz w:val="20"/>
          <w:szCs w:val="20"/>
        </w:rPr>
        <w:t xml:space="preserve"> Department of Plant Biology and Ecology, College of Life Science, Nankai University, Tianjin, P. R. China</w:t>
      </w:r>
    </w:p>
    <w:p w14:paraId="65069359" w14:textId="77777777" w:rsidR="00591A2B" w:rsidRPr="00CC4FEA" w:rsidRDefault="00591A2B" w:rsidP="00591A2B">
      <w:pPr>
        <w:widowControl/>
        <w:overflowPunct w:val="0"/>
        <w:autoSpaceDE w:val="0"/>
        <w:autoSpaceDN w:val="0"/>
        <w:adjustRightInd w:val="0"/>
        <w:spacing w:line="480" w:lineRule="auto"/>
        <w:jc w:val="left"/>
        <w:textAlignment w:val="baseline"/>
        <w:rPr>
          <w:rFonts w:ascii="Times New Roman" w:hAnsi="Times New Roman" w:cs="Times New Roman"/>
          <w:kern w:val="0"/>
          <w:sz w:val="20"/>
          <w:szCs w:val="20"/>
        </w:rPr>
      </w:pPr>
      <w:r w:rsidRPr="00CC4FEA">
        <w:rPr>
          <w:rFonts w:ascii="Times New Roman" w:hAnsi="Times New Roman" w:cs="Times New Roman"/>
          <w:kern w:val="0"/>
          <w:sz w:val="20"/>
          <w:szCs w:val="20"/>
          <w:vertAlign w:val="superscript"/>
        </w:rPr>
        <w:t>2</w:t>
      </w:r>
      <w:r w:rsidRPr="00CC4FEA">
        <w:rPr>
          <w:rFonts w:ascii="Times New Roman" w:hAnsi="Times New Roman" w:cs="Times New Roman"/>
          <w:kern w:val="0"/>
          <w:sz w:val="20"/>
          <w:szCs w:val="20"/>
        </w:rPr>
        <w:t xml:space="preserve"> </w:t>
      </w:r>
      <w:r w:rsidRPr="00CC4FEA">
        <w:rPr>
          <w:rFonts w:ascii="Times New Roman" w:hAnsi="Times New Roman" w:cs="Times New Roman"/>
          <w:kern w:val="0"/>
          <w:sz w:val="20"/>
          <w:szCs w:val="20"/>
          <w:lang w:eastAsia="de-DE"/>
        </w:rPr>
        <w:t>College of Agronomy &amp; Resources and Environment,</w:t>
      </w:r>
      <w:r w:rsidRPr="00CC4FEA">
        <w:rPr>
          <w:rFonts w:ascii="Times New Roman" w:hAnsi="Times New Roman" w:cs="Times New Roman"/>
          <w:kern w:val="0"/>
          <w:sz w:val="20"/>
          <w:szCs w:val="20"/>
        </w:rPr>
        <w:t xml:space="preserve"> Tianjin Agricultural University,</w:t>
      </w:r>
      <w:r w:rsidRPr="00CC4FEA">
        <w:rPr>
          <w:rFonts w:ascii="Times New Roman" w:hAnsi="Times New Roman" w:cs="Times New Roman"/>
          <w:kern w:val="0"/>
          <w:sz w:val="20"/>
          <w:szCs w:val="20"/>
          <w:lang w:eastAsia="de-DE"/>
        </w:rPr>
        <w:t xml:space="preserve"> Tianjin 300</w:t>
      </w:r>
      <w:r w:rsidRPr="00CC4FEA">
        <w:rPr>
          <w:rFonts w:ascii="Times New Roman" w:hAnsi="Times New Roman" w:cs="Times New Roman"/>
          <w:kern w:val="0"/>
          <w:sz w:val="20"/>
          <w:szCs w:val="20"/>
        </w:rPr>
        <w:t>384</w:t>
      </w:r>
      <w:r w:rsidRPr="00CC4FEA">
        <w:rPr>
          <w:rFonts w:ascii="Times New Roman" w:hAnsi="Times New Roman" w:cs="Times New Roman"/>
          <w:kern w:val="0"/>
          <w:sz w:val="20"/>
          <w:szCs w:val="20"/>
          <w:lang w:eastAsia="de-DE"/>
        </w:rPr>
        <w:t>, P.R. China</w:t>
      </w:r>
    </w:p>
    <w:p w14:paraId="1584EFD2" w14:textId="77777777" w:rsidR="00591A2B" w:rsidRPr="00CC4FEA" w:rsidRDefault="00591A2B" w:rsidP="00591A2B">
      <w:pPr>
        <w:autoSpaceDE w:val="0"/>
        <w:autoSpaceDN w:val="0"/>
        <w:adjustRightInd w:val="0"/>
        <w:spacing w:line="360" w:lineRule="auto"/>
        <w:jc w:val="left"/>
        <w:rPr>
          <w:rFonts w:ascii="Times New Roman" w:hAnsi="Times New Roman" w:cs="Times New Roman"/>
          <w:sz w:val="20"/>
          <w:szCs w:val="20"/>
        </w:rPr>
      </w:pPr>
      <w:r w:rsidRPr="00CC4FEA">
        <w:rPr>
          <w:rFonts w:ascii="Times New Roman" w:hAnsi="Times New Roman" w:cs="Times New Roman"/>
          <w:sz w:val="20"/>
          <w:szCs w:val="20"/>
        </w:rPr>
        <w:t>*Correspondence:</w:t>
      </w:r>
    </w:p>
    <w:p w14:paraId="4947FC08" w14:textId="66ECEAFC" w:rsidR="00515191" w:rsidRPr="00CC4FEA" w:rsidRDefault="00591A2B" w:rsidP="00F66475">
      <w:pPr>
        <w:autoSpaceDE w:val="0"/>
        <w:autoSpaceDN w:val="0"/>
        <w:adjustRightInd w:val="0"/>
        <w:spacing w:line="360" w:lineRule="auto"/>
        <w:rPr>
          <w:rFonts w:ascii="Times New Roman" w:hAnsi="Times New Roman" w:cs="Times New Roman"/>
          <w:sz w:val="20"/>
          <w:szCs w:val="20"/>
        </w:rPr>
      </w:pPr>
      <w:r w:rsidRPr="00CC4FEA">
        <w:rPr>
          <w:rFonts w:ascii="Times New Roman" w:hAnsi="Times New Roman" w:cs="Times New Roman"/>
          <w:sz w:val="20"/>
          <w:szCs w:val="20"/>
        </w:rPr>
        <w:t>Nianxi Zhao, Department of Plant Biology and Ecology, College of Life Science, Nankai University, Tianjin 300071, P.R. China. Tel: +86-22-2350-8249; Fax: +86-22-2350-4397; E-mail: zhaonianxi@nankai.edu.cn</w:t>
      </w:r>
      <w:r w:rsidR="00515191" w:rsidRPr="00CC4FEA">
        <w:rPr>
          <w:rFonts w:ascii="Times New Roman" w:hAnsi="Times New Roman" w:cs="Times New Roman"/>
          <w:sz w:val="20"/>
          <w:szCs w:val="20"/>
        </w:rPr>
        <w:br w:type="page"/>
      </w:r>
    </w:p>
    <w:p w14:paraId="29099372" w14:textId="3BCB74FB" w:rsidR="002B31B5" w:rsidRPr="00CC4FEA" w:rsidRDefault="00C678AB" w:rsidP="00CB64EB">
      <w:pPr>
        <w:spacing w:beforeLines="50" w:before="156"/>
        <w:rPr>
          <w:rFonts w:ascii="Times New Roman" w:hAnsi="Times New Roman" w:cs="Times New Roman"/>
          <w:b/>
          <w:sz w:val="24"/>
          <w:szCs w:val="24"/>
        </w:rPr>
      </w:pPr>
      <w:r w:rsidRPr="00CC4FEA">
        <w:rPr>
          <w:rFonts w:ascii="Times New Roman" w:hAnsi="Times New Roman" w:cs="Times New Roman"/>
          <w:b/>
          <w:sz w:val="24"/>
          <w:szCs w:val="24"/>
        </w:rPr>
        <w:lastRenderedPageBreak/>
        <w:t>Abstract</w:t>
      </w:r>
    </w:p>
    <w:p w14:paraId="2FCC2753" w14:textId="21A9F017" w:rsidR="00847BE2" w:rsidRPr="00CC4FEA" w:rsidRDefault="009D16C0" w:rsidP="00515191">
      <w:pPr>
        <w:spacing w:beforeLines="50" w:before="156" w:line="480" w:lineRule="auto"/>
        <w:rPr>
          <w:rFonts w:ascii="Times New Roman" w:hAnsi="Times New Roman" w:cs="Times New Roman"/>
          <w:sz w:val="18"/>
          <w:szCs w:val="18"/>
        </w:rPr>
      </w:pPr>
      <w:r w:rsidRPr="00CC4FEA">
        <w:rPr>
          <w:rFonts w:ascii="Times New Roman" w:hAnsi="Times New Roman" w:cs="Times New Roman"/>
          <w:szCs w:val="21"/>
        </w:rPr>
        <w:t>U</w:t>
      </w:r>
      <w:r w:rsidR="00540E3D" w:rsidRPr="00CC4FEA">
        <w:rPr>
          <w:rFonts w:ascii="Times New Roman" w:hAnsi="Times New Roman" w:cs="Times New Roman"/>
          <w:szCs w:val="21"/>
        </w:rPr>
        <w:t xml:space="preserve">nderstanding community assembly mechanism is </w:t>
      </w:r>
      <w:r w:rsidR="00DD519E" w:rsidRPr="00CC4FEA">
        <w:rPr>
          <w:rFonts w:ascii="Times New Roman" w:hAnsi="Times New Roman" w:cs="Times New Roman"/>
          <w:szCs w:val="21"/>
        </w:rPr>
        <w:t xml:space="preserve">essential for us to predict community dynamics and </w:t>
      </w:r>
      <w:r w:rsidR="00033507" w:rsidRPr="00CC4FEA">
        <w:rPr>
          <w:rFonts w:ascii="Times New Roman" w:hAnsi="Times New Roman" w:cs="Times New Roman"/>
          <w:szCs w:val="21"/>
        </w:rPr>
        <w:t>restoration</w:t>
      </w:r>
      <w:r w:rsidR="00FC5C0F" w:rsidRPr="00CC4FEA">
        <w:rPr>
          <w:rFonts w:ascii="Times New Roman" w:hAnsi="Times New Roman" w:cs="Times New Roman"/>
          <w:szCs w:val="21"/>
        </w:rPr>
        <w:t xml:space="preserve"> process in the context of </w:t>
      </w:r>
      <w:r w:rsidRPr="00CC4FEA">
        <w:rPr>
          <w:rFonts w:ascii="Times New Roman" w:hAnsi="Times New Roman" w:cs="Times New Roman"/>
          <w:szCs w:val="21"/>
        </w:rPr>
        <w:t>intensive human acti</w:t>
      </w:r>
      <w:r w:rsidR="00E639A3" w:rsidRPr="00CC4FEA">
        <w:rPr>
          <w:rFonts w:ascii="Times New Roman" w:hAnsi="Times New Roman" w:cs="Times New Roman"/>
          <w:szCs w:val="21"/>
        </w:rPr>
        <w:t>vities</w:t>
      </w:r>
      <w:r w:rsidR="005F65C3" w:rsidRPr="00CC4FEA">
        <w:rPr>
          <w:rFonts w:ascii="Times New Roman" w:hAnsi="Times New Roman" w:cs="Times New Roman"/>
          <w:szCs w:val="21"/>
        </w:rPr>
        <w:t xml:space="preserve">. </w:t>
      </w:r>
      <w:r w:rsidR="00FC5C0F" w:rsidRPr="00CC4FEA">
        <w:rPr>
          <w:rFonts w:ascii="Times New Roman" w:hAnsi="Times New Roman" w:cs="Times New Roman"/>
          <w:szCs w:val="21"/>
        </w:rPr>
        <w:t>In this study, we aimed to explore how the removal of shrub canopy influenced the community assembly in shrub</w:t>
      </w:r>
      <w:r w:rsidR="003F5FFC">
        <w:rPr>
          <w:rFonts w:ascii="Times New Roman" w:hAnsi="Times New Roman" w:cs="Times New Roman"/>
          <w:szCs w:val="21"/>
        </w:rPr>
        <w:t>-</w:t>
      </w:r>
      <w:r w:rsidR="00FC5C0F" w:rsidRPr="00CC4FEA">
        <w:rPr>
          <w:rFonts w:ascii="Times New Roman" w:hAnsi="Times New Roman" w:cs="Times New Roman"/>
          <w:szCs w:val="21"/>
        </w:rPr>
        <w:t>encroach</w:t>
      </w:r>
      <w:r w:rsidR="003F5FFC">
        <w:rPr>
          <w:rFonts w:ascii="Times New Roman" w:hAnsi="Times New Roman" w:cs="Times New Roman"/>
          <w:szCs w:val="21"/>
        </w:rPr>
        <w:t>ed</w:t>
      </w:r>
      <w:r w:rsidR="00FC5C0F" w:rsidRPr="00CC4FEA">
        <w:rPr>
          <w:rFonts w:ascii="Times New Roman" w:hAnsi="Times New Roman" w:cs="Times New Roman"/>
          <w:szCs w:val="21"/>
        </w:rPr>
        <w:t xml:space="preserve"> grassland</w:t>
      </w:r>
      <w:r w:rsidR="00E639A3" w:rsidRPr="00CC4FEA">
        <w:rPr>
          <w:rFonts w:ascii="Times New Roman" w:hAnsi="Times New Roman" w:cs="Times New Roman"/>
          <w:szCs w:val="21"/>
        </w:rPr>
        <w:t xml:space="preserve"> </w:t>
      </w:r>
      <w:r w:rsidR="00F91509" w:rsidRPr="00CC4FEA">
        <w:rPr>
          <w:rFonts w:ascii="Times New Roman" w:hAnsi="Times New Roman" w:cs="Times New Roman"/>
          <w:szCs w:val="21"/>
        </w:rPr>
        <w:t>by both trait-based and phylogenetic approaches</w:t>
      </w:r>
      <w:r w:rsidR="00E639A3" w:rsidRPr="00CC4FEA">
        <w:rPr>
          <w:rFonts w:ascii="Times New Roman" w:hAnsi="Times New Roman" w:cs="Times New Roman"/>
          <w:szCs w:val="21"/>
        </w:rPr>
        <w:t>.</w:t>
      </w:r>
      <w:r w:rsidR="00CF6D52">
        <w:rPr>
          <w:rFonts w:ascii="Times New Roman" w:hAnsi="Times New Roman" w:cs="Times New Roman"/>
          <w:szCs w:val="21"/>
        </w:rPr>
        <w:t xml:space="preserve"> </w:t>
      </w:r>
      <w:r w:rsidR="00FC5C0F" w:rsidRPr="00CC4FEA">
        <w:rPr>
          <w:rFonts w:ascii="Times New Roman" w:hAnsi="Times New Roman" w:cs="Times New Roman"/>
          <w:szCs w:val="21"/>
        </w:rPr>
        <w:t>We carried out a</w:t>
      </w:r>
      <w:r w:rsidR="00174A4C" w:rsidRPr="00CC4FEA">
        <w:rPr>
          <w:rFonts w:ascii="Times New Roman" w:hAnsi="Times New Roman" w:cs="Times New Roman"/>
          <w:szCs w:val="21"/>
        </w:rPr>
        <w:t>n experiment</w:t>
      </w:r>
      <w:r w:rsidR="00FC5C0F" w:rsidRPr="00CC4FEA">
        <w:rPr>
          <w:rFonts w:ascii="Times New Roman" w:hAnsi="Times New Roman" w:cs="Times New Roman"/>
          <w:szCs w:val="21"/>
        </w:rPr>
        <w:t xml:space="preserve"> of shrub canopy </w:t>
      </w:r>
      <w:r w:rsidR="00174A4C" w:rsidRPr="00CC4FEA">
        <w:rPr>
          <w:rFonts w:ascii="Times New Roman" w:hAnsi="Times New Roman" w:cs="Times New Roman"/>
          <w:szCs w:val="21"/>
        </w:rPr>
        <w:t xml:space="preserve">removal </w:t>
      </w:r>
      <w:r w:rsidR="00E42F73" w:rsidRPr="00CC4FEA">
        <w:rPr>
          <w:rFonts w:ascii="Times New Roman" w:hAnsi="Times New Roman" w:cs="Times New Roman"/>
          <w:szCs w:val="21"/>
        </w:rPr>
        <w:t xml:space="preserve">with three </w:t>
      </w:r>
      <w:r w:rsidR="00521C72" w:rsidRPr="00CC4FEA">
        <w:rPr>
          <w:rFonts w:ascii="Times New Roman" w:hAnsi="Times New Roman" w:cs="Times New Roman"/>
          <w:szCs w:val="21"/>
        </w:rPr>
        <w:t xml:space="preserve">frequencies </w:t>
      </w:r>
      <w:r w:rsidR="00E42F73" w:rsidRPr="00CC4FEA">
        <w:rPr>
          <w:rFonts w:ascii="Times New Roman" w:hAnsi="Times New Roman" w:cs="Times New Roman"/>
          <w:szCs w:val="21"/>
        </w:rPr>
        <w:t>(</w:t>
      </w:r>
      <w:r w:rsidR="00D523FF" w:rsidRPr="00CC4FEA">
        <w:rPr>
          <w:rFonts w:ascii="Times New Roman" w:hAnsi="Times New Roman" w:cs="Times New Roman"/>
          <w:szCs w:val="21"/>
        </w:rPr>
        <w:t>no removal</w:t>
      </w:r>
      <w:r w:rsidR="00E42F73" w:rsidRPr="00CC4FEA">
        <w:rPr>
          <w:rFonts w:ascii="Times New Roman" w:hAnsi="Times New Roman" w:cs="Times New Roman"/>
          <w:szCs w:val="21"/>
        </w:rPr>
        <w:t xml:space="preserve">, </w:t>
      </w:r>
      <w:r w:rsidR="00BC116D" w:rsidRPr="00CC4FEA">
        <w:rPr>
          <w:rFonts w:ascii="Times New Roman" w:hAnsi="Times New Roman" w:cs="Times New Roman"/>
          <w:szCs w:val="21"/>
        </w:rPr>
        <w:t xml:space="preserve">removal </w:t>
      </w:r>
      <w:r w:rsidR="00E42F73" w:rsidRPr="00CC4FEA">
        <w:rPr>
          <w:rFonts w:ascii="Times New Roman" w:hAnsi="Times New Roman" w:cs="Times New Roman"/>
          <w:szCs w:val="21"/>
        </w:rPr>
        <w:t xml:space="preserve">once and twice a year) </w:t>
      </w:r>
      <w:r w:rsidR="00FC5C0F" w:rsidRPr="00CC4FEA">
        <w:rPr>
          <w:rFonts w:ascii="Times New Roman" w:hAnsi="Times New Roman" w:cs="Times New Roman"/>
          <w:szCs w:val="21"/>
        </w:rPr>
        <w:t xml:space="preserve">in </w:t>
      </w:r>
      <w:r w:rsidR="00BC116D" w:rsidRPr="00CC4FEA">
        <w:rPr>
          <w:rFonts w:ascii="Times New Roman" w:hAnsi="Times New Roman" w:cs="Times New Roman"/>
          <w:szCs w:val="21"/>
        </w:rPr>
        <w:t xml:space="preserve">a </w:t>
      </w:r>
      <w:r w:rsidR="0063716A" w:rsidRPr="00CC4FEA">
        <w:rPr>
          <w:rFonts w:ascii="Times New Roman" w:hAnsi="Times New Roman" w:cs="Times New Roman"/>
          <w:szCs w:val="21"/>
        </w:rPr>
        <w:t>shrub</w:t>
      </w:r>
      <w:r w:rsidR="00174A4C" w:rsidRPr="00CC4FEA">
        <w:rPr>
          <w:rFonts w:ascii="Times New Roman" w:hAnsi="Times New Roman" w:cs="Times New Roman"/>
          <w:szCs w:val="21"/>
        </w:rPr>
        <w:t>-</w:t>
      </w:r>
      <w:r w:rsidR="0063716A" w:rsidRPr="00CC4FEA">
        <w:rPr>
          <w:rFonts w:ascii="Times New Roman" w:hAnsi="Times New Roman" w:cs="Times New Roman"/>
          <w:szCs w:val="21"/>
        </w:rPr>
        <w:t>encroached</w:t>
      </w:r>
      <w:r w:rsidR="00FC5C0F" w:rsidRPr="00CC4FEA">
        <w:rPr>
          <w:rFonts w:ascii="Times New Roman" w:hAnsi="Times New Roman" w:cs="Times New Roman"/>
          <w:szCs w:val="21"/>
        </w:rPr>
        <w:t xml:space="preserve"> grassland in </w:t>
      </w:r>
      <w:r w:rsidR="00E42F73" w:rsidRPr="00CC4FEA">
        <w:rPr>
          <w:rFonts w:ascii="Times New Roman" w:hAnsi="Times New Roman" w:cs="Times New Roman"/>
          <w:szCs w:val="21"/>
        </w:rPr>
        <w:t xml:space="preserve">China. We investigated community species composition </w:t>
      </w:r>
      <w:r w:rsidR="00A855D6" w:rsidRPr="00CC4FEA">
        <w:rPr>
          <w:rFonts w:ascii="Times New Roman" w:hAnsi="Times New Roman" w:cs="Times New Roman"/>
          <w:szCs w:val="21"/>
        </w:rPr>
        <w:t xml:space="preserve">under each treatment </w:t>
      </w:r>
      <w:r w:rsidR="00E42F73" w:rsidRPr="00CC4FEA">
        <w:rPr>
          <w:rFonts w:ascii="Times New Roman" w:hAnsi="Times New Roman" w:cs="Times New Roman"/>
          <w:szCs w:val="21"/>
        </w:rPr>
        <w:t xml:space="preserve">and </w:t>
      </w:r>
      <w:r w:rsidR="00A855D6" w:rsidRPr="00CC4FEA">
        <w:rPr>
          <w:rFonts w:ascii="Times New Roman" w:hAnsi="Times New Roman" w:cs="Times New Roman"/>
          <w:szCs w:val="21"/>
        </w:rPr>
        <w:t xml:space="preserve">collected </w:t>
      </w:r>
      <w:r w:rsidR="00E42F73" w:rsidRPr="00CC4FEA">
        <w:rPr>
          <w:rFonts w:ascii="Times New Roman" w:hAnsi="Times New Roman" w:cs="Times New Roman"/>
          <w:szCs w:val="21"/>
        </w:rPr>
        <w:t>plant functional traits for each species</w:t>
      </w:r>
      <w:r w:rsidR="009B721A">
        <w:rPr>
          <w:rFonts w:ascii="Times New Roman" w:hAnsi="Times New Roman" w:cs="Times New Roman"/>
          <w:szCs w:val="21"/>
        </w:rPr>
        <w:t>.</w:t>
      </w:r>
      <w:r w:rsidR="006231B6" w:rsidRPr="00CC4FEA">
        <w:rPr>
          <w:rFonts w:ascii="Times New Roman" w:hAnsi="Times New Roman" w:cs="Times New Roman"/>
          <w:szCs w:val="21"/>
        </w:rPr>
        <w:t xml:space="preserve"> We calculated the </w:t>
      </w:r>
      <w:r w:rsidR="00AB717C" w:rsidRPr="00CC4FEA">
        <w:rPr>
          <w:rFonts w:ascii="Times New Roman" w:hAnsi="Times New Roman" w:cs="Times New Roman"/>
          <w:szCs w:val="21"/>
        </w:rPr>
        <w:t xml:space="preserve">standard effect size </w:t>
      </w:r>
      <w:r w:rsidR="00BC116D" w:rsidRPr="00CC4FEA">
        <w:rPr>
          <w:rFonts w:ascii="Times New Roman" w:hAnsi="Times New Roman" w:cs="Times New Roman"/>
          <w:szCs w:val="21"/>
        </w:rPr>
        <w:t xml:space="preserve">(SES) </w:t>
      </w:r>
      <w:r w:rsidR="00AB717C" w:rsidRPr="00CC4FEA">
        <w:rPr>
          <w:rFonts w:ascii="Times New Roman" w:hAnsi="Times New Roman" w:cs="Times New Roman"/>
          <w:szCs w:val="21"/>
        </w:rPr>
        <w:t xml:space="preserve">of </w:t>
      </w:r>
      <w:r w:rsidR="00670F2A" w:rsidRPr="00CC4FEA">
        <w:rPr>
          <w:rFonts w:ascii="Times New Roman" w:hAnsi="Times New Roman" w:cs="Times New Roman" w:hint="eastAsia"/>
          <w:szCs w:val="21"/>
        </w:rPr>
        <w:t>p</w:t>
      </w:r>
      <w:r w:rsidR="00670F2A" w:rsidRPr="00CC4FEA">
        <w:rPr>
          <w:rFonts w:ascii="Times New Roman" w:hAnsi="Times New Roman" w:cs="Times New Roman"/>
          <w:szCs w:val="21"/>
        </w:rPr>
        <w:t xml:space="preserve">hylogenetic and trait-based </w:t>
      </w:r>
      <w:r w:rsidR="00F36EC9" w:rsidRPr="00CC4FEA">
        <w:rPr>
          <w:rFonts w:ascii="Times New Roman" w:hAnsi="Times New Roman" w:cs="Times New Roman"/>
          <w:szCs w:val="21"/>
        </w:rPr>
        <w:t xml:space="preserve">functional diversity </w:t>
      </w:r>
      <w:r w:rsidR="00670F2A" w:rsidRPr="00CC4FEA">
        <w:rPr>
          <w:rFonts w:ascii="Times New Roman" w:hAnsi="Times New Roman" w:cs="Times New Roman"/>
          <w:szCs w:val="21"/>
        </w:rPr>
        <w:t xml:space="preserve">based on null model </w:t>
      </w:r>
      <w:r w:rsidR="00BC116D" w:rsidRPr="00CC4FEA">
        <w:rPr>
          <w:rFonts w:ascii="Times New Roman" w:hAnsi="Times New Roman" w:cs="Times New Roman"/>
          <w:szCs w:val="21"/>
        </w:rPr>
        <w:t xml:space="preserve">analysis </w:t>
      </w:r>
      <w:r w:rsidR="00670F2A" w:rsidRPr="00CC4FEA">
        <w:rPr>
          <w:rFonts w:ascii="Times New Roman" w:hAnsi="Times New Roman" w:cs="Times New Roman"/>
          <w:szCs w:val="21"/>
        </w:rPr>
        <w:t>to determine the</w:t>
      </w:r>
      <w:r w:rsidR="007B36E0" w:rsidRPr="00CC4FEA">
        <w:rPr>
          <w:rFonts w:ascii="Times New Roman" w:hAnsi="Times New Roman" w:cs="Times New Roman"/>
          <w:szCs w:val="21"/>
        </w:rPr>
        <w:t xml:space="preserve"> dominant</w:t>
      </w:r>
      <w:r w:rsidR="00670F2A" w:rsidRPr="00CC4FEA">
        <w:rPr>
          <w:rFonts w:ascii="Times New Roman" w:hAnsi="Times New Roman" w:cs="Times New Roman"/>
          <w:szCs w:val="21"/>
        </w:rPr>
        <w:t xml:space="preserve"> community assembly </w:t>
      </w:r>
      <w:r w:rsidR="007B36E0" w:rsidRPr="00CC4FEA">
        <w:rPr>
          <w:rFonts w:ascii="Times New Roman" w:hAnsi="Times New Roman" w:cs="Times New Roman"/>
          <w:szCs w:val="21"/>
        </w:rPr>
        <w:t>process</w:t>
      </w:r>
      <w:r w:rsidR="00670F2A" w:rsidRPr="00CC4FEA">
        <w:rPr>
          <w:rFonts w:ascii="Times New Roman" w:hAnsi="Times New Roman" w:cs="Times New Roman"/>
          <w:szCs w:val="21"/>
        </w:rPr>
        <w:t>.</w:t>
      </w:r>
      <w:r w:rsidR="00CF6D52">
        <w:rPr>
          <w:rFonts w:ascii="Times New Roman" w:hAnsi="Times New Roman" w:cs="Times New Roman"/>
          <w:szCs w:val="21"/>
        </w:rPr>
        <w:t xml:space="preserve"> </w:t>
      </w:r>
      <w:r w:rsidR="00F36EC9" w:rsidRPr="00CC4FEA">
        <w:rPr>
          <w:rFonts w:ascii="Times New Roman" w:hAnsi="Times New Roman" w:cs="Times New Roman"/>
          <w:szCs w:val="21"/>
        </w:rPr>
        <w:t>B</w:t>
      </w:r>
      <w:r w:rsidR="00C82811" w:rsidRPr="00CC4FEA">
        <w:rPr>
          <w:rFonts w:ascii="Times New Roman" w:hAnsi="Times New Roman" w:cs="Times New Roman"/>
          <w:szCs w:val="21"/>
        </w:rPr>
        <w:t>y</w:t>
      </w:r>
      <w:r w:rsidR="00F36EC9" w:rsidRPr="00CC4FEA">
        <w:rPr>
          <w:rFonts w:ascii="Times New Roman" w:hAnsi="Times New Roman" w:cs="Times New Roman"/>
          <w:szCs w:val="21"/>
        </w:rPr>
        <w:t xml:space="preserve"> </w:t>
      </w:r>
      <w:r w:rsidR="00D523FF" w:rsidRPr="00CC4FEA">
        <w:rPr>
          <w:rFonts w:ascii="Times New Roman" w:hAnsi="Times New Roman" w:cs="Times New Roman"/>
          <w:szCs w:val="21"/>
        </w:rPr>
        <w:t>p</w:t>
      </w:r>
      <w:r w:rsidR="00670F2A" w:rsidRPr="00CC4FEA">
        <w:rPr>
          <w:rFonts w:ascii="Times New Roman" w:hAnsi="Times New Roman" w:cs="Times New Roman"/>
          <w:szCs w:val="21"/>
        </w:rPr>
        <w:t xml:space="preserve">hylogenetic </w:t>
      </w:r>
      <w:r w:rsidR="00C82811" w:rsidRPr="00CC4FEA">
        <w:rPr>
          <w:rFonts w:ascii="Times New Roman" w:hAnsi="Times New Roman" w:cs="Times New Roman"/>
          <w:szCs w:val="21"/>
        </w:rPr>
        <w:t>analys</w:t>
      </w:r>
      <w:r w:rsidR="00174A4C" w:rsidRPr="00CC4FEA">
        <w:rPr>
          <w:rFonts w:ascii="Times New Roman" w:hAnsi="Times New Roman" w:cs="Times New Roman"/>
          <w:szCs w:val="21"/>
        </w:rPr>
        <w:t>i</w:t>
      </w:r>
      <w:r w:rsidR="00C82811" w:rsidRPr="00CC4FEA">
        <w:rPr>
          <w:rFonts w:ascii="Times New Roman" w:hAnsi="Times New Roman" w:cs="Times New Roman"/>
          <w:szCs w:val="21"/>
        </w:rPr>
        <w:t>s</w:t>
      </w:r>
      <w:r w:rsidR="00D523FF" w:rsidRPr="00CC4FEA">
        <w:rPr>
          <w:rFonts w:ascii="Times New Roman" w:hAnsi="Times New Roman" w:cs="Times New Roman"/>
          <w:szCs w:val="21"/>
        </w:rPr>
        <w:t>,</w:t>
      </w:r>
      <w:r w:rsidR="00670F2A" w:rsidRPr="00CC4FEA">
        <w:rPr>
          <w:rFonts w:ascii="Times New Roman" w:hAnsi="Times New Roman" w:cs="Times New Roman"/>
          <w:szCs w:val="21"/>
        </w:rPr>
        <w:t xml:space="preserve"> </w:t>
      </w:r>
      <w:r w:rsidR="007B36E0" w:rsidRPr="00CC4FEA">
        <w:rPr>
          <w:rFonts w:ascii="Times New Roman" w:hAnsi="Times New Roman" w:cs="Times New Roman"/>
          <w:szCs w:val="21"/>
        </w:rPr>
        <w:t xml:space="preserve">the </w:t>
      </w:r>
      <w:r w:rsidR="00C82811" w:rsidRPr="00CC4FEA">
        <w:rPr>
          <w:rFonts w:ascii="Times New Roman" w:hAnsi="Times New Roman" w:cs="Times New Roman"/>
          <w:szCs w:val="21"/>
        </w:rPr>
        <w:t xml:space="preserve">random </w:t>
      </w:r>
      <w:r w:rsidR="00D523FF" w:rsidRPr="00CC4FEA">
        <w:rPr>
          <w:rFonts w:ascii="Times New Roman" w:hAnsi="Times New Roman" w:cs="Times New Roman"/>
          <w:szCs w:val="21"/>
        </w:rPr>
        <w:t xml:space="preserve">process drove the </w:t>
      </w:r>
      <w:r w:rsidR="00712B16" w:rsidRPr="00CC4FEA">
        <w:rPr>
          <w:rFonts w:ascii="Times New Roman" w:hAnsi="Times New Roman" w:cs="Times New Roman"/>
          <w:szCs w:val="21"/>
        </w:rPr>
        <w:t>community assembly</w:t>
      </w:r>
      <w:r w:rsidR="00D523FF" w:rsidRPr="00CC4FEA">
        <w:rPr>
          <w:rFonts w:ascii="Times New Roman" w:hAnsi="Times New Roman" w:cs="Times New Roman"/>
          <w:szCs w:val="21"/>
        </w:rPr>
        <w:t xml:space="preserve">, </w:t>
      </w:r>
      <w:r w:rsidR="00174A4C" w:rsidRPr="00CC4FEA">
        <w:rPr>
          <w:rFonts w:ascii="Times New Roman" w:hAnsi="Times New Roman" w:cs="Times New Roman"/>
          <w:szCs w:val="21"/>
        </w:rPr>
        <w:t xml:space="preserve">being </w:t>
      </w:r>
      <w:r w:rsidR="00D523FF" w:rsidRPr="00CC4FEA">
        <w:rPr>
          <w:rFonts w:ascii="Times New Roman" w:hAnsi="Times New Roman" w:cs="Times New Roman"/>
          <w:szCs w:val="21"/>
        </w:rPr>
        <w:t xml:space="preserve">independent of the </w:t>
      </w:r>
      <w:r w:rsidR="00521C72" w:rsidRPr="00CC4FEA">
        <w:rPr>
          <w:rFonts w:ascii="Times New Roman" w:hAnsi="Times New Roman" w:cs="Times New Roman"/>
          <w:szCs w:val="21"/>
        </w:rPr>
        <w:t>removal frequencies</w:t>
      </w:r>
      <w:r w:rsidR="00D523FF" w:rsidRPr="00CC4FEA">
        <w:rPr>
          <w:rFonts w:ascii="Times New Roman" w:hAnsi="Times New Roman" w:cs="Times New Roman"/>
          <w:szCs w:val="21"/>
        </w:rPr>
        <w:t xml:space="preserve"> and locations</w:t>
      </w:r>
      <w:r w:rsidR="00A11AF0">
        <w:rPr>
          <w:rFonts w:ascii="Times New Roman" w:hAnsi="Times New Roman" w:cs="Times New Roman"/>
          <w:szCs w:val="21"/>
        </w:rPr>
        <w:t>; while</w:t>
      </w:r>
      <w:r w:rsidR="00A11AF0" w:rsidRPr="00CC4FEA">
        <w:rPr>
          <w:rFonts w:ascii="Times New Roman" w:hAnsi="Times New Roman" w:cs="Times New Roman"/>
          <w:szCs w:val="21"/>
        </w:rPr>
        <w:t xml:space="preserve"> </w:t>
      </w:r>
      <w:r w:rsidR="00A11AF0">
        <w:rPr>
          <w:rFonts w:ascii="Times New Roman" w:hAnsi="Times New Roman" w:cs="Times New Roman"/>
          <w:szCs w:val="21"/>
        </w:rPr>
        <w:t>b</w:t>
      </w:r>
      <w:r w:rsidR="005D0DFB" w:rsidRPr="00CC4FEA">
        <w:rPr>
          <w:rFonts w:ascii="Times New Roman" w:hAnsi="Times New Roman" w:cs="Times New Roman"/>
          <w:szCs w:val="21"/>
        </w:rPr>
        <w:t xml:space="preserve">y trait-based approach, </w:t>
      </w:r>
      <w:r w:rsidR="00C82811" w:rsidRPr="00CC4FEA">
        <w:rPr>
          <w:rFonts w:ascii="Times New Roman" w:hAnsi="Times New Roman" w:cs="Times New Roman"/>
          <w:szCs w:val="21"/>
        </w:rPr>
        <w:t xml:space="preserve">random </w:t>
      </w:r>
      <w:r w:rsidR="00D523FF" w:rsidRPr="00CC4FEA">
        <w:rPr>
          <w:rFonts w:ascii="Times New Roman" w:hAnsi="Times New Roman" w:cs="Times New Roman"/>
          <w:szCs w:val="21"/>
        </w:rPr>
        <w:t>process</w:t>
      </w:r>
      <w:r w:rsidR="00D523FF" w:rsidRPr="00CC4FEA" w:rsidDel="00D523FF">
        <w:rPr>
          <w:rFonts w:ascii="Times New Roman" w:hAnsi="Times New Roman" w:cs="Times New Roman"/>
          <w:szCs w:val="21"/>
        </w:rPr>
        <w:t xml:space="preserve"> </w:t>
      </w:r>
      <w:r w:rsidR="00A11AF0">
        <w:rPr>
          <w:rFonts w:ascii="Times New Roman" w:hAnsi="Times New Roman" w:cs="Times New Roman"/>
          <w:szCs w:val="21"/>
        </w:rPr>
        <w:t>dominated</w:t>
      </w:r>
      <w:r w:rsidR="00D523FF" w:rsidRPr="00CC4FEA">
        <w:rPr>
          <w:rFonts w:ascii="Times New Roman" w:hAnsi="Times New Roman" w:cs="Times New Roman"/>
          <w:szCs w:val="21"/>
        </w:rPr>
        <w:t xml:space="preserve"> the assembly</w:t>
      </w:r>
      <w:r w:rsidR="00847BE2" w:rsidRPr="00CC4FEA">
        <w:rPr>
          <w:rFonts w:ascii="Times New Roman" w:hAnsi="Times New Roman" w:cs="Times New Roman"/>
          <w:szCs w:val="21"/>
        </w:rPr>
        <w:t xml:space="preserve"> </w:t>
      </w:r>
      <w:r w:rsidR="00D2420C">
        <w:rPr>
          <w:rFonts w:ascii="Times New Roman" w:hAnsi="Times New Roman" w:cs="Times New Roman"/>
          <w:szCs w:val="21"/>
        </w:rPr>
        <w:t xml:space="preserve">in communities </w:t>
      </w:r>
      <w:r w:rsidR="00305083" w:rsidRPr="00CC4FEA">
        <w:rPr>
          <w:rFonts w:ascii="Times New Roman" w:hAnsi="Times New Roman" w:cs="Times New Roman"/>
          <w:szCs w:val="21"/>
        </w:rPr>
        <w:t xml:space="preserve">under </w:t>
      </w:r>
      <w:r w:rsidR="007E7813" w:rsidRPr="00CC4FEA">
        <w:rPr>
          <w:rFonts w:ascii="Times New Roman" w:hAnsi="Times New Roman" w:cs="Times New Roman"/>
          <w:szCs w:val="21"/>
        </w:rPr>
        <w:t>‘</w:t>
      </w:r>
      <w:r w:rsidR="00C82811" w:rsidRPr="00CC4FEA">
        <w:rPr>
          <w:rFonts w:ascii="Times New Roman" w:hAnsi="Times New Roman" w:cs="Times New Roman"/>
          <w:szCs w:val="21"/>
        </w:rPr>
        <w:t>no removal</w:t>
      </w:r>
      <w:r w:rsidR="007E7813" w:rsidRPr="00CC4FEA">
        <w:rPr>
          <w:rFonts w:ascii="Times New Roman" w:hAnsi="Times New Roman" w:cs="Times New Roman"/>
          <w:szCs w:val="21"/>
        </w:rPr>
        <w:t>’</w:t>
      </w:r>
      <w:r w:rsidR="00C82811" w:rsidRPr="00CC4FEA">
        <w:rPr>
          <w:rFonts w:ascii="Times New Roman" w:hAnsi="Times New Roman" w:cs="Times New Roman"/>
          <w:szCs w:val="21"/>
        </w:rPr>
        <w:t xml:space="preserve"> </w:t>
      </w:r>
      <w:r w:rsidR="00305083" w:rsidRPr="00CC4FEA">
        <w:rPr>
          <w:rFonts w:ascii="Times New Roman" w:hAnsi="Times New Roman" w:cs="Times New Roman"/>
          <w:szCs w:val="21"/>
        </w:rPr>
        <w:t>treatment</w:t>
      </w:r>
      <w:r w:rsidR="00D2420C">
        <w:rPr>
          <w:rFonts w:ascii="Times New Roman" w:hAnsi="Times New Roman" w:cs="Times New Roman"/>
          <w:szCs w:val="21"/>
        </w:rPr>
        <w:t xml:space="preserve"> </w:t>
      </w:r>
      <w:r w:rsidR="00E958D9">
        <w:rPr>
          <w:rFonts w:ascii="Times New Roman" w:hAnsi="Times New Roman" w:cs="Times New Roman"/>
          <w:szCs w:val="21"/>
        </w:rPr>
        <w:t xml:space="preserve">beneath shrub </w:t>
      </w:r>
      <w:r w:rsidR="00D2420C">
        <w:rPr>
          <w:rFonts w:ascii="Times New Roman" w:hAnsi="Times New Roman" w:cs="Times New Roman" w:hint="eastAsia"/>
          <w:szCs w:val="21"/>
        </w:rPr>
        <w:t>and</w:t>
      </w:r>
      <w:r w:rsidR="00D2420C" w:rsidRPr="00CC4FEA">
        <w:rPr>
          <w:rFonts w:ascii="Times New Roman" w:hAnsi="Times New Roman" w:cs="Times New Roman"/>
          <w:szCs w:val="21"/>
        </w:rPr>
        <w:t xml:space="preserve"> under ‘removal twice a year’ treatment</w:t>
      </w:r>
      <w:r w:rsidR="00E958D9">
        <w:rPr>
          <w:rFonts w:ascii="Times New Roman" w:hAnsi="Times New Roman" w:cs="Times New Roman"/>
          <w:szCs w:val="21"/>
        </w:rPr>
        <w:t xml:space="preserve"> in shrub-interspace when using</w:t>
      </w:r>
      <w:r w:rsidR="0070633B">
        <w:rPr>
          <w:rFonts w:ascii="Times New Roman" w:hAnsi="Times New Roman" w:cs="Times New Roman"/>
          <w:szCs w:val="21"/>
        </w:rPr>
        <w:t xml:space="preserve"> some certain single traits</w:t>
      </w:r>
      <w:r w:rsidR="00FE08EB" w:rsidRPr="00CC4FEA">
        <w:rPr>
          <w:rFonts w:ascii="Times New Roman" w:hAnsi="Times New Roman" w:cs="Times New Roman"/>
          <w:szCs w:val="21"/>
        </w:rPr>
        <w:t>,</w:t>
      </w:r>
      <w:r w:rsidR="00A0137A" w:rsidRPr="00CC4FEA">
        <w:rPr>
          <w:rFonts w:ascii="Times New Roman" w:hAnsi="Times New Roman" w:cs="Times New Roman"/>
          <w:szCs w:val="21"/>
        </w:rPr>
        <w:t xml:space="preserve"> </w:t>
      </w:r>
      <w:r w:rsidR="00A11AF0">
        <w:rPr>
          <w:rFonts w:ascii="Times New Roman" w:hAnsi="Times New Roman" w:cs="Times New Roman"/>
          <w:szCs w:val="21"/>
        </w:rPr>
        <w:t xml:space="preserve">and </w:t>
      </w:r>
      <w:r w:rsidR="007B36E0" w:rsidRPr="00CC4FEA">
        <w:rPr>
          <w:rFonts w:ascii="Times New Roman" w:hAnsi="Times New Roman" w:cs="Times New Roman"/>
          <w:szCs w:val="21"/>
        </w:rPr>
        <w:t xml:space="preserve">the </w:t>
      </w:r>
      <w:r w:rsidR="00C82811" w:rsidRPr="00CC4FEA">
        <w:rPr>
          <w:rFonts w:ascii="Times New Roman" w:hAnsi="Times New Roman" w:cs="Times New Roman"/>
          <w:szCs w:val="21"/>
        </w:rPr>
        <w:t xml:space="preserve">limiting similarity </w:t>
      </w:r>
      <w:r w:rsidR="007B36E0" w:rsidRPr="00CC4FEA">
        <w:rPr>
          <w:rFonts w:ascii="Times New Roman" w:hAnsi="Times New Roman" w:cs="Times New Roman"/>
          <w:szCs w:val="21"/>
        </w:rPr>
        <w:t xml:space="preserve">process </w:t>
      </w:r>
      <w:r w:rsidR="00EA19F1" w:rsidRPr="00CC4FEA">
        <w:rPr>
          <w:rFonts w:ascii="Times New Roman" w:hAnsi="Times New Roman" w:cs="Times New Roman"/>
          <w:szCs w:val="21"/>
        </w:rPr>
        <w:t>domina</w:t>
      </w:r>
      <w:r w:rsidR="007048DB" w:rsidRPr="00CC4FEA">
        <w:rPr>
          <w:rFonts w:ascii="Times New Roman" w:hAnsi="Times New Roman" w:cs="Times New Roman"/>
          <w:szCs w:val="21"/>
        </w:rPr>
        <w:t>ted</w:t>
      </w:r>
      <w:r w:rsidR="00D2420C">
        <w:rPr>
          <w:rFonts w:ascii="Times New Roman" w:hAnsi="Times New Roman" w:cs="Times New Roman"/>
          <w:szCs w:val="21"/>
        </w:rPr>
        <w:t xml:space="preserve"> </w:t>
      </w:r>
      <w:r w:rsidR="00416BD0">
        <w:rPr>
          <w:rFonts w:ascii="Times New Roman" w:hAnsi="Times New Roman" w:cs="Times New Roman"/>
          <w:szCs w:val="21"/>
        </w:rPr>
        <w:t xml:space="preserve">the assembly in </w:t>
      </w:r>
      <w:r w:rsidR="00A11AF0">
        <w:rPr>
          <w:rFonts w:ascii="Times New Roman" w:hAnsi="Times New Roman" w:cs="Times New Roman"/>
          <w:szCs w:val="21"/>
        </w:rPr>
        <w:t xml:space="preserve">the rest </w:t>
      </w:r>
      <w:r w:rsidR="00D2420C">
        <w:rPr>
          <w:rFonts w:ascii="Times New Roman" w:hAnsi="Times New Roman" w:cs="Times New Roman"/>
          <w:szCs w:val="21"/>
        </w:rPr>
        <w:t>communities</w:t>
      </w:r>
      <w:r w:rsidR="00CF6D52">
        <w:rPr>
          <w:rFonts w:ascii="Times New Roman" w:hAnsi="Times New Roman" w:cs="Times New Roman"/>
          <w:szCs w:val="21"/>
        </w:rPr>
        <w:t xml:space="preserve">. </w:t>
      </w:r>
      <w:r w:rsidR="00A11AF0">
        <w:rPr>
          <w:rFonts w:ascii="Times New Roman" w:hAnsi="Times New Roman" w:cs="Times New Roman"/>
          <w:szCs w:val="21"/>
        </w:rPr>
        <w:t>R</w:t>
      </w:r>
      <w:r w:rsidR="00A11AF0" w:rsidRPr="00CC4FEA">
        <w:rPr>
          <w:rFonts w:ascii="Times New Roman" w:hAnsi="Times New Roman" w:cs="Times New Roman"/>
          <w:szCs w:val="21"/>
        </w:rPr>
        <w:t xml:space="preserve">emoval of shrub canopy twice a year released </w:t>
      </w:r>
      <w:r w:rsidR="00A11AF0">
        <w:rPr>
          <w:rFonts w:ascii="Times New Roman" w:hAnsi="Times New Roman" w:cs="Times New Roman"/>
          <w:szCs w:val="21"/>
        </w:rPr>
        <w:t>more</w:t>
      </w:r>
      <w:r w:rsidR="00A11AF0" w:rsidRPr="00CC4FEA">
        <w:rPr>
          <w:rFonts w:ascii="Times New Roman" w:hAnsi="Times New Roman" w:cs="Times New Roman"/>
          <w:szCs w:val="21"/>
        </w:rPr>
        <w:t xml:space="preserve"> niches</w:t>
      </w:r>
      <w:r w:rsidR="00A11AF0">
        <w:rPr>
          <w:rFonts w:ascii="Times New Roman" w:hAnsi="Times New Roman" w:cs="Times New Roman"/>
          <w:szCs w:val="21"/>
        </w:rPr>
        <w:t xml:space="preserve"> which promoted the performance of</w:t>
      </w:r>
      <w:r w:rsidR="00A11AF0" w:rsidRPr="00CC4FEA">
        <w:rPr>
          <w:rFonts w:ascii="Times New Roman" w:hAnsi="Times New Roman" w:cs="Times New Roman"/>
          <w:szCs w:val="21"/>
        </w:rPr>
        <w:t xml:space="preserve"> herbaceous species beneath shrub and </w:t>
      </w:r>
      <w:r w:rsidR="0070633B">
        <w:rPr>
          <w:rFonts w:ascii="Times New Roman" w:hAnsi="Times New Roman" w:cs="Times New Roman"/>
          <w:szCs w:val="21"/>
        </w:rPr>
        <w:t xml:space="preserve">promoted </w:t>
      </w:r>
      <w:r w:rsidR="00A11AF0" w:rsidRPr="00CC4FEA">
        <w:rPr>
          <w:rFonts w:ascii="Times New Roman" w:hAnsi="Times New Roman" w:cs="Times New Roman"/>
          <w:szCs w:val="21"/>
        </w:rPr>
        <w:t>the settlement of annuals in shrub-interspace</w:t>
      </w:r>
      <w:r w:rsidR="00A11AF0">
        <w:rPr>
          <w:rFonts w:ascii="Times New Roman" w:hAnsi="Times New Roman" w:cs="Times New Roman"/>
          <w:szCs w:val="21"/>
        </w:rPr>
        <w:t xml:space="preserve">. </w:t>
      </w:r>
      <w:r w:rsidR="008E4D30" w:rsidRPr="00CC4FEA">
        <w:rPr>
          <w:rFonts w:ascii="Times New Roman" w:hAnsi="Times New Roman" w:cs="Times New Roman"/>
          <w:szCs w:val="21"/>
        </w:rPr>
        <w:t>Compared with phylogenetic analys</w:t>
      </w:r>
      <w:r w:rsidR="007E7813" w:rsidRPr="00CC4FEA">
        <w:rPr>
          <w:rFonts w:ascii="Times New Roman" w:hAnsi="Times New Roman" w:cs="Times New Roman"/>
          <w:szCs w:val="21"/>
        </w:rPr>
        <w:t>i</w:t>
      </w:r>
      <w:r w:rsidR="008E4D30" w:rsidRPr="00CC4FEA">
        <w:rPr>
          <w:rFonts w:ascii="Times New Roman" w:hAnsi="Times New Roman" w:cs="Times New Roman"/>
          <w:szCs w:val="21"/>
        </w:rPr>
        <w:t>s, t</w:t>
      </w:r>
      <w:r w:rsidR="009B7BE6" w:rsidRPr="00CC4FEA">
        <w:rPr>
          <w:rFonts w:ascii="Times New Roman" w:hAnsi="Times New Roman" w:cs="Times New Roman"/>
          <w:szCs w:val="21"/>
        </w:rPr>
        <w:t xml:space="preserve">he </w:t>
      </w:r>
      <w:r w:rsidR="00BC116D" w:rsidRPr="00CC4FEA">
        <w:rPr>
          <w:rFonts w:ascii="Times New Roman" w:hAnsi="Times New Roman" w:cs="Times New Roman"/>
          <w:szCs w:val="21"/>
        </w:rPr>
        <w:t xml:space="preserve">results </w:t>
      </w:r>
      <w:r w:rsidR="009B7BE6" w:rsidRPr="00CC4FEA">
        <w:rPr>
          <w:rFonts w:ascii="Times New Roman" w:hAnsi="Times New Roman" w:cs="Times New Roman"/>
          <w:szCs w:val="21"/>
        </w:rPr>
        <w:t xml:space="preserve">of </w:t>
      </w:r>
      <w:r w:rsidR="00A0137A" w:rsidRPr="00CC4FEA">
        <w:rPr>
          <w:rFonts w:ascii="Times New Roman" w:hAnsi="Times New Roman" w:cs="Times New Roman"/>
          <w:szCs w:val="21"/>
        </w:rPr>
        <w:t xml:space="preserve">trait-based </w:t>
      </w:r>
      <w:r w:rsidR="00A11AF0">
        <w:rPr>
          <w:rFonts w:ascii="Times New Roman" w:hAnsi="Times New Roman" w:cs="Times New Roman"/>
          <w:szCs w:val="21"/>
        </w:rPr>
        <w:t>approach</w:t>
      </w:r>
      <w:r w:rsidR="00A11AF0" w:rsidRPr="00CC4FEA">
        <w:rPr>
          <w:rFonts w:ascii="Times New Roman" w:hAnsi="Times New Roman" w:cs="Times New Roman"/>
          <w:szCs w:val="21"/>
        </w:rPr>
        <w:t xml:space="preserve"> </w:t>
      </w:r>
      <w:r w:rsidR="00DD233E">
        <w:rPr>
          <w:rFonts w:ascii="Times New Roman" w:hAnsi="Times New Roman" w:cs="Times New Roman"/>
          <w:szCs w:val="21"/>
        </w:rPr>
        <w:t>were</w:t>
      </w:r>
      <w:r w:rsidR="00DD233E" w:rsidRPr="00CC4FEA">
        <w:rPr>
          <w:rFonts w:ascii="Times New Roman" w:hAnsi="Times New Roman" w:cs="Times New Roman"/>
          <w:szCs w:val="21"/>
        </w:rPr>
        <w:t xml:space="preserve"> </w:t>
      </w:r>
      <w:r w:rsidR="00A0137A" w:rsidRPr="00CC4FEA">
        <w:rPr>
          <w:rFonts w:ascii="Times New Roman" w:hAnsi="Times New Roman" w:cs="Times New Roman"/>
          <w:szCs w:val="21"/>
        </w:rPr>
        <w:t>more sensitive</w:t>
      </w:r>
      <w:r w:rsidR="00305083" w:rsidRPr="00CC4FEA">
        <w:rPr>
          <w:rFonts w:ascii="Times New Roman" w:hAnsi="Times New Roman" w:cs="Times New Roman"/>
          <w:szCs w:val="21"/>
        </w:rPr>
        <w:t xml:space="preserve"> to the human activities</w:t>
      </w:r>
      <w:r w:rsidR="00F47368" w:rsidRPr="00CC4FEA">
        <w:rPr>
          <w:rFonts w:ascii="Times New Roman" w:hAnsi="Times New Roman" w:cs="Times New Roman"/>
          <w:szCs w:val="21"/>
        </w:rPr>
        <w:t xml:space="preserve">. </w:t>
      </w:r>
      <w:r w:rsidR="00DD233E">
        <w:rPr>
          <w:rFonts w:ascii="Times New Roman" w:hAnsi="Times New Roman" w:cs="Times New Roman"/>
          <w:szCs w:val="21"/>
        </w:rPr>
        <w:t>All these findings</w:t>
      </w:r>
      <w:r w:rsidR="007B36E0" w:rsidRPr="00CC4FEA">
        <w:rPr>
          <w:rFonts w:ascii="Times New Roman" w:hAnsi="Times New Roman" w:cs="Times New Roman"/>
          <w:szCs w:val="21"/>
        </w:rPr>
        <w:t xml:space="preserve"> indicated that</w:t>
      </w:r>
      <w:r w:rsidR="00C125A9" w:rsidRPr="00CC4FEA">
        <w:rPr>
          <w:rFonts w:ascii="Times New Roman" w:hAnsi="Times New Roman" w:cs="Times New Roman"/>
          <w:szCs w:val="21"/>
        </w:rPr>
        <w:t xml:space="preserve"> </w:t>
      </w:r>
      <w:r w:rsidR="00DD233E">
        <w:rPr>
          <w:rFonts w:ascii="Times New Roman" w:hAnsi="Times New Roman" w:cs="Times New Roman"/>
          <w:szCs w:val="21"/>
        </w:rPr>
        <w:t>r</w:t>
      </w:r>
      <w:r w:rsidR="00DD233E" w:rsidRPr="00DD233E">
        <w:rPr>
          <w:rFonts w:ascii="Times New Roman" w:hAnsi="Times New Roman" w:cs="Times New Roman"/>
          <w:szCs w:val="21"/>
        </w:rPr>
        <w:t>emoval of shrub canopy twice a year</w:t>
      </w:r>
      <w:r w:rsidR="00EA018B" w:rsidRPr="00CC4FEA">
        <w:rPr>
          <w:rFonts w:ascii="Times New Roman" w:hAnsi="Times New Roman" w:cs="Times New Roman"/>
          <w:szCs w:val="21"/>
        </w:rPr>
        <w:t xml:space="preserve"> would be an effective </w:t>
      </w:r>
      <w:r w:rsidR="007E7813" w:rsidRPr="00CC4FEA">
        <w:rPr>
          <w:rFonts w:ascii="Times New Roman" w:hAnsi="Times New Roman" w:cs="Times New Roman"/>
          <w:szCs w:val="21"/>
        </w:rPr>
        <w:t xml:space="preserve">way </w:t>
      </w:r>
      <w:r w:rsidR="00EA018B" w:rsidRPr="00CC4FEA">
        <w:rPr>
          <w:rFonts w:ascii="Times New Roman" w:hAnsi="Times New Roman" w:cs="Times New Roman"/>
          <w:szCs w:val="21"/>
        </w:rPr>
        <w:t xml:space="preserve">for the restoration of </w:t>
      </w:r>
      <w:r w:rsidR="007829C5" w:rsidRPr="00CC4FEA">
        <w:rPr>
          <w:rFonts w:ascii="Times New Roman" w:hAnsi="Times New Roman" w:cs="Times New Roman"/>
          <w:szCs w:val="21"/>
        </w:rPr>
        <w:t xml:space="preserve">shrub-encroached </w:t>
      </w:r>
      <w:r w:rsidR="00EA018B" w:rsidRPr="00CC4FEA">
        <w:rPr>
          <w:rFonts w:ascii="Times New Roman" w:hAnsi="Times New Roman" w:cs="Times New Roman"/>
          <w:szCs w:val="21"/>
        </w:rPr>
        <w:t>grassland.</w:t>
      </w:r>
    </w:p>
    <w:p w14:paraId="7DA071CD" w14:textId="77777777" w:rsidR="002B31B5" w:rsidRPr="00723B14" w:rsidRDefault="000602CF" w:rsidP="00515191">
      <w:pPr>
        <w:spacing w:beforeLines="50" w:before="156" w:afterLines="50" w:after="156" w:line="480" w:lineRule="auto"/>
        <w:rPr>
          <w:rFonts w:ascii="Times New Roman" w:hAnsi="Times New Roman" w:cs="Times New Roman"/>
          <w:b/>
          <w:sz w:val="24"/>
          <w:szCs w:val="24"/>
        </w:rPr>
      </w:pPr>
      <w:r w:rsidRPr="00723B14">
        <w:rPr>
          <w:rFonts w:ascii="Times New Roman" w:hAnsi="Times New Roman" w:cs="Times New Roman"/>
          <w:b/>
          <w:sz w:val="24"/>
          <w:szCs w:val="24"/>
        </w:rPr>
        <w:t>KEYWORDS</w:t>
      </w:r>
    </w:p>
    <w:p w14:paraId="53F13F32" w14:textId="27D8522E" w:rsidR="008C1570" w:rsidRDefault="00DD75CE" w:rsidP="008C1570">
      <w:pPr>
        <w:spacing w:line="480" w:lineRule="auto"/>
        <w:rPr>
          <w:rFonts w:ascii="Times New Roman" w:hAnsi="Times New Roman" w:cs="Times New Roman"/>
          <w:szCs w:val="21"/>
        </w:rPr>
      </w:pPr>
      <w:r w:rsidRPr="00CC4FEA">
        <w:rPr>
          <w:rFonts w:ascii="Times New Roman" w:hAnsi="Times New Roman" w:cs="Times New Roman"/>
          <w:szCs w:val="21"/>
        </w:rPr>
        <w:t>S</w:t>
      </w:r>
      <w:r w:rsidR="00C842F9" w:rsidRPr="00CC4FEA">
        <w:rPr>
          <w:rFonts w:ascii="Times New Roman" w:hAnsi="Times New Roman" w:cs="Times New Roman"/>
          <w:szCs w:val="21"/>
        </w:rPr>
        <w:t>hrub removal</w:t>
      </w:r>
      <w:r w:rsidR="00C678AB" w:rsidRPr="00CC4FEA">
        <w:rPr>
          <w:rFonts w:ascii="Times New Roman" w:hAnsi="Times New Roman" w:cs="Times New Roman"/>
          <w:szCs w:val="21"/>
        </w:rPr>
        <w:t xml:space="preserve"> </w:t>
      </w:r>
      <w:r w:rsidR="005F3A19" w:rsidRPr="00CC4FEA">
        <w:rPr>
          <w:rFonts w:ascii="Times New Roman" w:hAnsi="Times New Roman" w:cs="Times New Roman"/>
          <w:szCs w:val="21"/>
        </w:rPr>
        <w:t>frequency</w:t>
      </w:r>
      <w:r w:rsidR="000B4989">
        <w:rPr>
          <w:rFonts w:ascii="Times New Roman" w:hAnsi="Times New Roman" w:cs="Times New Roman"/>
          <w:szCs w:val="21"/>
        </w:rPr>
        <w:t>—</w:t>
      </w:r>
      <w:r w:rsidRPr="00CC4FEA">
        <w:rPr>
          <w:rFonts w:ascii="Times New Roman" w:hAnsi="Times New Roman" w:cs="Times New Roman"/>
          <w:szCs w:val="21"/>
        </w:rPr>
        <w:t>Phylogenetic</w:t>
      </w:r>
      <w:r w:rsidR="00EA018B" w:rsidRPr="00CC4FEA">
        <w:rPr>
          <w:rFonts w:ascii="Times New Roman" w:hAnsi="Times New Roman" w:cs="Times New Roman"/>
          <w:szCs w:val="21"/>
        </w:rPr>
        <w:t xml:space="preserve"> diversity</w:t>
      </w:r>
      <w:r w:rsidR="000B4989">
        <w:rPr>
          <w:rFonts w:ascii="Times New Roman" w:hAnsi="Times New Roman" w:cs="Times New Roman"/>
          <w:szCs w:val="21"/>
        </w:rPr>
        <w:t>—</w:t>
      </w:r>
      <w:r w:rsidR="008C1570">
        <w:rPr>
          <w:rFonts w:ascii="Times New Roman" w:hAnsi="Times New Roman" w:cs="Times New Roman"/>
          <w:szCs w:val="21"/>
        </w:rPr>
        <w:t>Trait-based functional</w:t>
      </w:r>
      <w:r w:rsidR="00C22B87" w:rsidRPr="00CC4FEA">
        <w:rPr>
          <w:rFonts w:ascii="Times New Roman" w:hAnsi="Times New Roman" w:cs="Times New Roman"/>
          <w:szCs w:val="21"/>
        </w:rPr>
        <w:t xml:space="preserve"> diversity</w:t>
      </w:r>
      <w:r w:rsidR="000B4989">
        <w:rPr>
          <w:rFonts w:ascii="Times New Roman" w:hAnsi="Times New Roman" w:cs="Times New Roman"/>
          <w:szCs w:val="21"/>
        </w:rPr>
        <w:t>—</w:t>
      </w:r>
      <w:r w:rsidR="008C1570">
        <w:rPr>
          <w:rFonts w:ascii="Times New Roman" w:hAnsi="Times New Roman" w:cs="Times New Roman"/>
          <w:szCs w:val="21"/>
        </w:rPr>
        <w:t>Standard effect size-Community assembly</w:t>
      </w:r>
      <w:r w:rsidR="008C1570">
        <w:rPr>
          <w:rFonts w:ascii="Times New Roman" w:hAnsi="Times New Roman" w:cs="Times New Roman"/>
          <w:szCs w:val="21"/>
        </w:rPr>
        <w:br w:type="page"/>
      </w:r>
    </w:p>
    <w:p w14:paraId="5DF7A16C" w14:textId="0AC613A9" w:rsidR="001C52C0" w:rsidRPr="00CC4FEA" w:rsidRDefault="001C52C0" w:rsidP="00515191">
      <w:pPr>
        <w:spacing w:line="480" w:lineRule="auto"/>
        <w:rPr>
          <w:rFonts w:ascii="Times New Roman" w:hAnsi="Times New Roman" w:cs="Times New Roman"/>
          <w:b/>
          <w:sz w:val="24"/>
          <w:szCs w:val="24"/>
        </w:rPr>
      </w:pPr>
      <w:r w:rsidRPr="00CC4FEA">
        <w:rPr>
          <w:rFonts w:ascii="Times New Roman" w:hAnsi="Times New Roman" w:cs="Times New Roman"/>
          <w:b/>
          <w:sz w:val="24"/>
          <w:szCs w:val="24"/>
        </w:rPr>
        <w:lastRenderedPageBreak/>
        <w:t>I</w:t>
      </w:r>
      <w:r w:rsidR="000575E8">
        <w:rPr>
          <w:rFonts w:ascii="Times New Roman" w:hAnsi="Times New Roman" w:cs="Times New Roman"/>
          <w:b/>
          <w:sz w:val="24"/>
          <w:szCs w:val="24"/>
        </w:rPr>
        <w:t>NTRODUCTION</w:t>
      </w:r>
    </w:p>
    <w:p w14:paraId="5534783E" w14:textId="0C69595A" w:rsidR="005E61E6" w:rsidRPr="00CC4FEA" w:rsidRDefault="004B3024" w:rsidP="00515191">
      <w:pPr>
        <w:spacing w:line="480" w:lineRule="auto"/>
        <w:rPr>
          <w:rFonts w:ascii="Times New Roman" w:hAnsi="Times New Roman" w:cs="Times New Roman"/>
          <w:kern w:val="0"/>
          <w:szCs w:val="21"/>
        </w:rPr>
      </w:pPr>
      <w:r w:rsidRPr="00CC4FEA">
        <w:rPr>
          <w:rFonts w:ascii="Times New Roman" w:hAnsi="Times New Roman" w:cs="Times New Roman"/>
          <w:szCs w:val="21"/>
        </w:rPr>
        <w:t xml:space="preserve">Anthropogenic disturbance can affect </w:t>
      </w:r>
      <w:r w:rsidR="00310726" w:rsidRPr="00CC4FEA">
        <w:rPr>
          <w:rFonts w:ascii="Times New Roman" w:hAnsi="Times New Roman" w:cs="Times New Roman"/>
          <w:szCs w:val="21"/>
        </w:rPr>
        <w:t xml:space="preserve">the </w:t>
      </w:r>
      <w:r w:rsidRPr="00CC4FEA">
        <w:rPr>
          <w:rFonts w:ascii="Times New Roman" w:hAnsi="Times New Roman" w:cs="Times New Roman"/>
          <w:szCs w:val="21"/>
        </w:rPr>
        <w:t xml:space="preserve">community </w:t>
      </w:r>
      <w:r w:rsidR="00310726" w:rsidRPr="00CC4FEA">
        <w:rPr>
          <w:rFonts w:ascii="Times New Roman" w:hAnsi="Times New Roman" w:cs="Times New Roman"/>
          <w:szCs w:val="21"/>
        </w:rPr>
        <w:t xml:space="preserve">assembly processes, such as increasing opportunities for recruitment, causing mortality or </w:t>
      </w:r>
      <w:r w:rsidR="00A47FE2" w:rsidRPr="00CC4FEA">
        <w:rPr>
          <w:rFonts w:ascii="Times New Roman" w:hAnsi="Times New Roman" w:cs="Times New Roman"/>
          <w:szCs w:val="21"/>
        </w:rPr>
        <w:t>altering</w:t>
      </w:r>
      <w:r w:rsidR="00310726" w:rsidRPr="00CC4FEA">
        <w:rPr>
          <w:rFonts w:ascii="Times New Roman" w:hAnsi="Times New Roman" w:cs="Times New Roman"/>
          <w:szCs w:val="21"/>
        </w:rPr>
        <w:t xml:space="preserve"> </w:t>
      </w:r>
      <w:r w:rsidR="00A47FE2" w:rsidRPr="00CC4FEA">
        <w:rPr>
          <w:rFonts w:ascii="Times New Roman" w:hAnsi="Times New Roman" w:cs="Times New Roman"/>
          <w:szCs w:val="21"/>
        </w:rPr>
        <w:t>competitive inequalities</w:t>
      </w:r>
      <w:r w:rsidR="00A47FE2" w:rsidRPr="00CC4FEA">
        <w:rPr>
          <w:rFonts w:ascii="Times New Roman" w:hAnsi="Times New Roman" w:cs="Times New Roman"/>
          <w:color w:val="2E74B5" w:themeColor="accent1" w:themeShade="BF"/>
          <w:szCs w:val="21"/>
        </w:rPr>
        <w:t xml:space="preserve"> (Chesson</w:t>
      </w:r>
      <w:r w:rsidR="002C7376" w:rsidRPr="00CC4FEA">
        <w:rPr>
          <w:rFonts w:ascii="Times New Roman" w:hAnsi="Times New Roman" w:cs="Times New Roman"/>
          <w:color w:val="2E74B5" w:themeColor="accent1" w:themeShade="BF"/>
          <w:szCs w:val="21"/>
        </w:rPr>
        <w:t>,</w:t>
      </w:r>
      <w:r w:rsidR="00A47FE2" w:rsidRPr="00CC4FEA">
        <w:rPr>
          <w:rFonts w:ascii="Times New Roman" w:hAnsi="Times New Roman" w:cs="Times New Roman"/>
          <w:color w:val="2E74B5" w:themeColor="accent1" w:themeShade="BF"/>
          <w:szCs w:val="21"/>
        </w:rPr>
        <w:t xml:space="preserve"> 2000; </w:t>
      </w:r>
      <w:r w:rsidR="00276329" w:rsidRPr="00CC4FEA">
        <w:rPr>
          <w:rFonts w:ascii="Times New Roman" w:hAnsi="Times New Roman" w:cs="Times New Roman"/>
          <w:color w:val="2E74B5" w:themeColor="accent1" w:themeShade="BF"/>
          <w:szCs w:val="21"/>
        </w:rPr>
        <w:t xml:space="preserve">Myers </w:t>
      </w:r>
      <w:r w:rsidR="009E5BF2" w:rsidRPr="00CC4FEA">
        <w:rPr>
          <w:rFonts w:ascii="Times New Roman" w:hAnsi="Times New Roman" w:cs="Times New Roman"/>
          <w:color w:val="2E74B5" w:themeColor="accent1" w:themeShade="BF"/>
          <w:szCs w:val="21"/>
        </w:rPr>
        <w:t>&amp;</w:t>
      </w:r>
      <w:r w:rsidR="00C60B39" w:rsidRPr="00CC4FEA">
        <w:rPr>
          <w:rFonts w:ascii="Times New Roman" w:hAnsi="Times New Roman" w:cs="Times New Roman"/>
          <w:color w:val="2E74B5" w:themeColor="accent1" w:themeShade="BF"/>
          <w:szCs w:val="21"/>
        </w:rPr>
        <w:t xml:space="preserve"> </w:t>
      </w:r>
      <w:r w:rsidR="00276329" w:rsidRPr="00CC4FEA">
        <w:rPr>
          <w:rFonts w:ascii="Times New Roman" w:hAnsi="Times New Roman" w:cs="Times New Roman"/>
          <w:color w:val="2E74B5" w:themeColor="accent1" w:themeShade="BF"/>
          <w:szCs w:val="21"/>
        </w:rPr>
        <w:t xml:space="preserve">Harms, 2009; </w:t>
      </w:r>
      <w:r w:rsidR="006169DD" w:rsidRPr="00CC4FEA">
        <w:rPr>
          <w:rFonts w:ascii="Times New Roman" w:hAnsi="Times New Roman" w:cs="Times New Roman"/>
          <w:color w:val="2E74B5" w:themeColor="accent1" w:themeShade="BF"/>
          <w:szCs w:val="21"/>
        </w:rPr>
        <w:t>Brandt, Seabloom, &amp; Cadotte</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2019</w:t>
      </w:r>
      <w:r w:rsidR="00A47FE2" w:rsidRPr="00CC4FEA">
        <w:rPr>
          <w:rFonts w:ascii="Times New Roman" w:hAnsi="Times New Roman" w:cs="Times New Roman"/>
          <w:color w:val="2E74B5" w:themeColor="accent1" w:themeShade="BF"/>
          <w:szCs w:val="21"/>
        </w:rPr>
        <w:t>)</w:t>
      </w:r>
      <w:r w:rsidR="00A47FE2" w:rsidRPr="00CC4FEA">
        <w:rPr>
          <w:rFonts w:ascii="Times New Roman" w:hAnsi="Times New Roman" w:cs="Times New Roman"/>
          <w:szCs w:val="21"/>
        </w:rPr>
        <w:t>.</w:t>
      </w:r>
      <w:r w:rsidR="00310726" w:rsidRPr="00CC4FEA">
        <w:rPr>
          <w:rFonts w:ascii="Times New Roman" w:hAnsi="Times New Roman" w:cs="Times New Roman"/>
          <w:szCs w:val="21"/>
        </w:rPr>
        <w:t xml:space="preserve"> </w:t>
      </w:r>
      <w:r w:rsidR="007357F4" w:rsidRPr="00CC4FEA">
        <w:rPr>
          <w:rFonts w:ascii="Times New Roman" w:hAnsi="Times New Roman" w:cs="Times New Roman"/>
          <w:szCs w:val="21"/>
        </w:rPr>
        <w:t>Understanding the relative contribution of each mechanism is important for ecologist</w:t>
      </w:r>
      <w:r w:rsidR="00610BF2" w:rsidRPr="00CC4FEA">
        <w:rPr>
          <w:rFonts w:ascii="Times New Roman" w:hAnsi="Times New Roman" w:cs="Times New Roman"/>
          <w:szCs w:val="21"/>
        </w:rPr>
        <w:t>s</w:t>
      </w:r>
      <w:r w:rsidR="007357F4" w:rsidRPr="00CC4FEA">
        <w:rPr>
          <w:rFonts w:ascii="Times New Roman" w:hAnsi="Times New Roman" w:cs="Times New Roman"/>
          <w:szCs w:val="21"/>
        </w:rPr>
        <w:t xml:space="preserve"> to predict the potential impacts and consequences of disturbance on community diversity and composition and then </w:t>
      </w:r>
      <w:r w:rsidR="007357F4" w:rsidRPr="00CC4FEA">
        <w:rPr>
          <w:rFonts w:ascii="Times New Roman" w:hAnsi="Times New Roman" w:cs="Times New Roman" w:hint="eastAsia"/>
          <w:szCs w:val="21"/>
        </w:rPr>
        <w:t>to</w:t>
      </w:r>
      <w:r w:rsidR="007357F4" w:rsidRPr="00CC4FEA">
        <w:rPr>
          <w:rFonts w:ascii="Times New Roman" w:hAnsi="Times New Roman" w:cs="Times New Roman"/>
          <w:szCs w:val="21"/>
        </w:rPr>
        <w:t xml:space="preserve"> understand the community succession and predict the trajectory of community dynamics in the future</w:t>
      </w:r>
      <w:r w:rsidR="007357F4" w:rsidRPr="00CC4FEA">
        <w:rPr>
          <w:rFonts w:ascii="Times New Roman" w:hAnsi="Times New Roman" w:cs="Times New Roman"/>
          <w:color w:val="2E74B5" w:themeColor="accent1" w:themeShade="BF"/>
          <w:szCs w:val="21"/>
        </w:rPr>
        <w:t xml:space="preserve"> (Tilman</w:t>
      </w:r>
      <w:r w:rsidR="002C7376" w:rsidRPr="00CC4FEA">
        <w:rPr>
          <w:rFonts w:ascii="Times New Roman" w:hAnsi="Times New Roman" w:cs="Times New Roman"/>
          <w:color w:val="2E74B5" w:themeColor="accent1" w:themeShade="BF"/>
          <w:szCs w:val="21"/>
        </w:rPr>
        <w:t>,</w:t>
      </w:r>
      <w:r w:rsidR="007357F4" w:rsidRPr="00CC4FEA">
        <w:rPr>
          <w:rFonts w:ascii="Times New Roman" w:hAnsi="Times New Roman" w:cs="Times New Roman"/>
          <w:color w:val="2E74B5" w:themeColor="accent1" w:themeShade="BF"/>
          <w:szCs w:val="21"/>
        </w:rPr>
        <w:t xml:space="preserve"> 2004; Myers &amp; Harms, 2009; </w:t>
      </w:r>
      <w:r w:rsidR="007D3FB3" w:rsidRPr="00CC4FEA">
        <w:rPr>
          <w:rFonts w:ascii="Times New Roman" w:hAnsi="Times New Roman" w:cs="Times New Roman"/>
          <w:color w:val="2E74B5" w:themeColor="accent1" w:themeShade="BF"/>
          <w:szCs w:val="21"/>
        </w:rPr>
        <w:t>Marteinsdóttir, Svavarsdóttir, &amp; Thórhallsdóttir</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2018</w:t>
      </w:r>
      <w:r w:rsidR="007357F4" w:rsidRPr="00CC4FEA">
        <w:rPr>
          <w:rFonts w:ascii="Times New Roman" w:hAnsi="Times New Roman" w:cs="Times New Roman"/>
          <w:color w:val="2E74B5" w:themeColor="accent1" w:themeShade="BF"/>
          <w:szCs w:val="21"/>
        </w:rPr>
        <w:t xml:space="preserve">; </w:t>
      </w:r>
      <w:r w:rsidR="006169DD" w:rsidRPr="00CC4FEA">
        <w:rPr>
          <w:rFonts w:ascii="Times New Roman" w:hAnsi="Times New Roman" w:cs="Times New Roman"/>
          <w:color w:val="2E74B5" w:themeColor="accent1" w:themeShade="BF"/>
          <w:szCs w:val="21"/>
        </w:rPr>
        <w:t>Brandt, Seabloom, &amp; Cadotte</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2019</w:t>
      </w:r>
      <w:r w:rsidR="007357F4" w:rsidRPr="00CC4FEA">
        <w:rPr>
          <w:rFonts w:ascii="Times New Roman" w:hAnsi="Times New Roman" w:cs="Times New Roman"/>
          <w:color w:val="2E74B5" w:themeColor="accent1" w:themeShade="BF"/>
          <w:szCs w:val="21"/>
        </w:rPr>
        <w:t>)</w:t>
      </w:r>
      <w:r w:rsidR="007357F4" w:rsidRPr="00CC4FEA">
        <w:rPr>
          <w:rFonts w:ascii="Times New Roman" w:hAnsi="Times New Roman" w:cs="Times New Roman"/>
          <w:szCs w:val="21"/>
        </w:rPr>
        <w:t xml:space="preserve">. </w:t>
      </w:r>
      <w:r w:rsidR="007D389F" w:rsidRPr="00CC4FEA">
        <w:rPr>
          <w:rFonts w:ascii="Times New Roman" w:hAnsi="Times New Roman" w:cs="Times New Roman"/>
          <w:szCs w:val="21"/>
        </w:rPr>
        <w:t>When deterministic processes</w:t>
      </w:r>
      <w:r w:rsidR="000F37C9" w:rsidRPr="00CC4FEA">
        <w:rPr>
          <w:rFonts w:ascii="Times New Roman" w:hAnsi="Times New Roman" w:cs="Times New Roman"/>
          <w:szCs w:val="21"/>
        </w:rPr>
        <w:t xml:space="preserve"> such as </w:t>
      </w:r>
      <w:r w:rsidR="000F37C9" w:rsidRPr="00CC4FEA">
        <w:rPr>
          <w:rFonts w:ascii="Times New Roman" w:hAnsi="Times New Roman" w:cs="Times New Roman"/>
          <w:kern w:val="0"/>
          <w:szCs w:val="21"/>
        </w:rPr>
        <w:t>limiting similarity and habitat filtering</w:t>
      </w:r>
      <w:r w:rsidR="007D389F" w:rsidRPr="00CC4FEA">
        <w:rPr>
          <w:rFonts w:ascii="Times New Roman" w:hAnsi="Times New Roman" w:cs="Times New Roman"/>
          <w:szCs w:val="21"/>
        </w:rPr>
        <w:t xml:space="preserve"> </w:t>
      </w:r>
      <w:r w:rsidR="001E5A4F" w:rsidRPr="00CC4FEA">
        <w:rPr>
          <w:rFonts w:ascii="Times New Roman" w:hAnsi="Times New Roman" w:cs="Times New Roman"/>
          <w:szCs w:val="21"/>
        </w:rPr>
        <w:t>drive the community assembly</w:t>
      </w:r>
      <w:r w:rsidR="007D389F" w:rsidRPr="00CC4FEA">
        <w:rPr>
          <w:rFonts w:ascii="Times New Roman" w:hAnsi="Times New Roman" w:cs="Times New Roman"/>
          <w:szCs w:val="21"/>
        </w:rPr>
        <w:t xml:space="preserve">, </w:t>
      </w:r>
      <w:r w:rsidR="009D5845" w:rsidRPr="00CC4FEA">
        <w:rPr>
          <w:rFonts w:ascii="Times New Roman" w:hAnsi="Times New Roman" w:cs="Times New Roman"/>
          <w:szCs w:val="21"/>
        </w:rPr>
        <w:t xml:space="preserve">the plant </w:t>
      </w:r>
      <w:r w:rsidR="007D389F" w:rsidRPr="00CC4FEA">
        <w:rPr>
          <w:rFonts w:ascii="Times New Roman" w:hAnsi="Times New Roman" w:cs="Times New Roman"/>
          <w:szCs w:val="21"/>
        </w:rPr>
        <w:t>traits</w:t>
      </w:r>
      <w:r w:rsidR="001E5A4F" w:rsidRPr="00CC4FEA">
        <w:rPr>
          <w:rFonts w:ascii="Times New Roman" w:hAnsi="Times New Roman" w:cs="Times New Roman"/>
          <w:szCs w:val="21"/>
        </w:rPr>
        <w:t xml:space="preserve"> </w:t>
      </w:r>
      <w:r w:rsidR="007D389F" w:rsidRPr="00CC4FEA">
        <w:rPr>
          <w:rFonts w:ascii="Times New Roman" w:hAnsi="Times New Roman" w:cs="Times New Roman"/>
          <w:szCs w:val="21"/>
        </w:rPr>
        <w:t xml:space="preserve">such as height, leaf thickness, </w:t>
      </w:r>
      <w:r w:rsidR="008A1991" w:rsidRPr="00CC4FEA">
        <w:rPr>
          <w:rFonts w:ascii="Times New Roman" w:hAnsi="Times New Roman" w:cs="Times New Roman"/>
          <w:szCs w:val="21"/>
        </w:rPr>
        <w:t>specific leaf area</w:t>
      </w:r>
      <w:r w:rsidR="005806F7" w:rsidRPr="00CC4FEA">
        <w:rPr>
          <w:rFonts w:ascii="Times New Roman" w:hAnsi="Times New Roman" w:cs="Times New Roman"/>
          <w:szCs w:val="21"/>
        </w:rPr>
        <w:t>, leaf dry matter content</w:t>
      </w:r>
      <w:r w:rsidR="001E5A4F" w:rsidRPr="00CC4FEA">
        <w:rPr>
          <w:rFonts w:ascii="Times New Roman" w:hAnsi="Times New Roman" w:cs="Times New Roman"/>
          <w:szCs w:val="21"/>
        </w:rPr>
        <w:t xml:space="preserve"> can </w:t>
      </w:r>
      <w:r w:rsidR="007D389F" w:rsidRPr="00CC4FEA">
        <w:rPr>
          <w:rFonts w:ascii="Times New Roman" w:hAnsi="Times New Roman" w:cs="Times New Roman"/>
          <w:szCs w:val="21"/>
        </w:rPr>
        <w:t xml:space="preserve">greatly modify </w:t>
      </w:r>
      <w:r w:rsidR="001E5A4F" w:rsidRPr="00CC4FEA">
        <w:rPr>
          <w:rFonts w:ascii="Times New Roman" w:hAnsi="Times New Roman" w:cs="Times New Roman"/>
          <w:szCs w:val="21"/>
        </w:rPr>
        <w:t>a species’ abundance in</w:t>
      </w:r>
      <w:r w:rsidR="007D389F" w:rsidRPr="00CC4FEA">
        <w:rPr>
          <w:rFonts w:ascii="Times New Roman" w:hAnsi="Times New Roman" w:cs="Times New Roman"/>
          <w:szCs w:val="21"/>
        </w:rPr>
        <w:t xml:space="preserve"> given local environmental conditions,</w:t>
      </w:r>
      <w:r w:rsidR="009D5845" w:rsidRPr="00CC4FEA">
        <w:rPr>
          <w:rFonts w:ascii="Times New Roman" w:hAnsi="Times New Roman" w:cs="Times New Roman"/>
          <w:szCs w:val="21"/>
        </w:rPr>
        <w:t xml:space="preserve"> </w:t>
      </w:r>
      <w:r w:rsidR="0026448D" w:rsidRPr="00CC4FEA">
        <w:rPr>
          <w:rFonts w:ascii="Times New Roman" w:hAnsi="Times New Roman" w:cs="Times New Roman" w:hint="eastAsia"/>
          <w:szCs w:val="21"/>
        </w:rPr>
        <w:t>wh</w:t>
      </w:r>
      <w:r w:rsidR="0026448D" w:rsidRPr="00CC4FEA">
        <w:rPr>
          <w:rFonts w:ascii="Times New Roman" w:hAnsi="Times New Roman" w:cs="Times New Roman"/>
          <w:szCs w:val="21"/>
        </w:rPr>
        <w:t>ich</w:t>
      </w:r>
      <w:r w:rsidR="007D389F" w:rsidRPr="00CC4FEA">
        <w:rPr>
          <w:rFonts w:ascii="Times New Roman" w:hAnsi="Times New Roman" w:cs="Times New Roman"/>
          <w:szCs w:val="21"/>
        </w:rPr>
        <w:t xml:space="preserve"> </w:t>
      </w:r>
      <w:r w:rsidR="007B783E" w:rsidRPr="00CC4FEA">
        <w:rPr>
          <w:rFonts w:ascii="Times New Roman" w:hAnsi="Times New Roman" w:cs="Times New Roman"/>
          <w:szCs w:val="21"/>
        </w:rPr>
        <w:t xml:space="preserve">is </w:t>
      </w:r>
      <w:r w:rsidR="007D389F" w:rsidRPr="00CC4FEA">
        <w:rPr>
          <w:rFonts w:ascii="Times New Roman" w:hAnsi="Times New Roman" w:cs="Times New Roman"/>
          <w:szCs w:val="21"/>
        </w:rPr>
        <w:t xml:space="preserve">the </w:t>
      </w:r>
      <w:r w:rsidR="0026448D" w:rsidRPr="00CC4FEA">
        <w:rPr>
          <w:rFonts w:ascii="Times New Roman" w:hAnsi="Times New Roman" w:cs="Times New Roman"/>
          <w:szCs w:val="21"/>
        </w:rPr>
        <w:t xml:space="preserve">core </w:t>
      </w:r>
      <w:r w:rsidR="007D389F" w:rsidRPr="00CC4FEA">
        <w:rPr>
          <w:rFonts w:ascii="Times New Roman" w:hAnsi="Times New Roman" w:cs="Times New Roman"/>
          <w:szCs w:val="21"/>
        </w:rPr>
        <w:t>of niche model</w:t>
      </w:r>
      <w:r w:rsidR="003A19D0" w:rsidRPr="00CC4FEA">
        <w:rPr>
          <w:rFonts w:ascii="Times New Roman" w:hAnsi="Times New Roman" w:cs="Times New Roman"/>
          <w:szCs w:val="21"/>
        </w:rPr>
        <w:t>s</w:t>
      </w:r>
      <w:r w:rsidR="007D389F" w:rsidRPr="00CC4FEA">
        <w:rPr>
          <w:rFonts w:ascii="Times New Roman" w:hAnsi="Times New Roman" w:cs="Times New Roman"/>
          <w:color w:val="2E74B5" w:themeColor="accent1" w:themeShade="BF"/>
          <w:szCs w:val="21"/>
        </w:rPr>
        <w:t xml:space="preserve"> (Chesson</w:t>
      </w:r>
      <w:r w:rsidR="002C7376" w:rsidRPr="00CC4FEA">
        <w:rPr>
          <w:rFonts w:ascii="Times New Roman" w:hAnsi="Times New Roman" w:cs="Times New Roman"/>
          <w:color w:val="2E74B5" w:themeColor="accent1" w:themeShade="BF"/>
          <w:szCs w:val="21"/>
        </w:rPr>
        <w:t>,</w:t>
      </w:r>
      <w:r w:rsidR="007D389F" w:rsidRPr="00CC4FEA">
        <w:rPr>
          <w:rFonts w:ascii="Times New Roman" w:hAnsi="Times New Roman" w:cs="Times New Roman"/>
          <w:color w:val="2E74B5" w:themeColor="accent1" w:themeShade="BF"/>
          <w:szCs w:val="21"/>
        </w:rPr>
        <w:t xml:space="preserve"> 2000; </w:t>
      </w:r>
      <w:r w:rsidR="000D6409" w:rsidRPr="00CC4FEA">
        <w:rPr>
          <w:rFonts w:ascii="Times New Roman" w:hAnsi="Times New Roman" w:cs="Times New Roman"/>
          <w:color w:val="2E74B5" w:themeColor="accent1" w:themeShade="BF"/>
          <w:szCs w:val="21"/>
        </w:rPr>
        <w:t xml:space="preserve">Cornwell </w:t>
      </w:r>
      <w:r w:rsidR="00052BAF" w:rsidRPr="00CC4FEA">
        <w:rPr>
          <w:rFonts w:ascii="Times New Roman" w:hAnsi="Times New Roman" w:cs="Times New Roman"/>
          <w:color w:val="2E74B5" w:themeColor="accent1" w:themeShade="BF"/>
          <w:szCs w:val="21"/>
        </w:rPr>
        <w:t xml:space="preserve">&amp; </w:t>
      </w:r>
      <w:r w:rsidR="000D6409" w:rsidRPr="00CC4FEA">
        <w:rPr>
          <w:rFonts w:ascii="Times New Roman" w:hAnsi="Times New Roman" w:cs="Times New Roman"/>
          <w:color w:val="2E74B5" w:themeColor="accent1" w:themeShade="BF"/>
          <w:szCs w:val="21"/>
        </w:rPr>
        <w:t>Ackerly</w:t>
      </w:r>
      <w:r w:rsidR="002C7376" w:rsidRPr="00CC4FEA">
        <w:rPr>
          <w:rFonts w:ascii="Times New Roman" w:hAnsi="Times New Roman" w:cs="Times New Roman"/>
          <w:color w:val="2E74B5" w:themeColor="accent1" w:themeShade="BF"/>
          <w:szCs w:val="21"/>
        </w:rPr>
        <w:t>,</w:t>
      </w:r>
      <w:r w:rsidR="000D6409" w:rsidRPr="00CC4FEA">
        <w:rPr>
          <w:rFonts w:ascii="Times New Roman" w:hAnsi="Times New Roman" w:cs="Times New Roman"/>
          <w:color w:val="2E74B5" w:themeColor="accent1" w:themeShade="BF"/>
          <w:szCs w:val="21"/>
        </w:rPr>
        <w:t xml:space="preserve"> 2009; </w:t>
      </w:r>
      <w:r w:rsidR="006169DD" w:rsidRPr="00CC4FEA">
        <w:rPr>
          <w:rFonts w:ascii="Times New Roman" w:hAnsi="Times New Roman" w:cs="Times New Roman"/>
          <w:color w:val="2E74B5" w:themeColor="accent1" w:themeShade="BF"/>
          <w:szCs w:val="21"/>
        </w:rPr>
        <w:t>Díaz-Sierra, Verwijmeren, Rietkerk, de Dios, &amp; Baudena</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2017</w:t>
      </w:r>
      <w:r w:rsidR="007D389F" w:rsidRPr="00CC4FEA">
        <w:rPr>
          <w:rFonts w:ascii="Times New Roman" w:hAnsi="Times New Roman" w:cs="Times New Roman"/>
          <w:color w:val="2E74B5" w:themeColor="accent1" w:themeShade="BF"/>
          <w:szCs w:val="21"/>
        </w:rPr>
        <w:t>)</w:t>
      </w:r>
      <w:r w:rsidR="007D389F" w:rsidRPr="00CC4FEA">
        <w:rPr>
          <w:rFonts w:ascii="Times New Roman" w:hAnsi="Times New Roman" w:cs="Times New Roman"/>
          <w:szCs w:val="21"/>
        </w:rPr>
        <w:t xml:space="preserve">. In contrast, </w:t>
      </w:r>
      <w:r w:rsidR="00073460" w:rsidRPr="00CC4FEA">
        <w:rPr>
          <w:rFonts w:ascii="Times New Roman" w:hAnsi="Times New Roman" w:cs="Times New Roman"/>
          <w:szCs w:val="21"/>
        </w:rPr>
        <w:t xml:space="preserve">when </w:t>
      </w:r>
      <w:r w:rsidR="009A7E08" w:rsidRPr="00CC4FEA">
        <w:rPr>
          <w:rFonts w:ascii="Times New Roman" w:hAnsi="Times New Roman" w:cs="Times New Roman"/>
          <w:szCs w:val="21"/>
        </w:rPr>
        <w:t xml:space="preserve">random </w:t>
      </w:r>
      <w:r w:rsidR="00073460" w:rsidRPr="00CC4FEA">
        <w:rPr>
          <w:rFonts w:ascii="Times New Roman" w:hAnsi="Times New Roman" w:cs="Times New Roman"/>
          <w:szCs w:val="21"/>
        </w:rPr>
        <w:t>process</w:t>
      </w:r>
      <w:r w:rsidR="007B783E" w:rsidRPr="00CC4FEA">
        <w:rPr>
          <w:rFonts w:ascii="Times New Roman" w:hAnsi="Times New Roman" w:cs="Times New Roman" w:hint="eastAsia"/>
          <w:szCs w:val="21"/>
        </w:rPr>
        <w:t>es</w:t>
      </w:r>
      <w:r w:rsidR="00073460" w:rsidRPr="00CC4FEA">
        <w:rPr>
          <w:rFonts w:ascii="Times New Roman" w:hAnsi="Times New Roman" w:cs="Times New Roman"/>
          <w:szCs w:val="21"/>
        </w:rPr>
        <w:t xml:space="preserve"> dominate the community assembly, </w:t>
      </w:r>
      <w:r w:rsidR="00FA2F11" w:rsidRPr="00CC4FEA">
        <w:rPr>
          <w:rFonts w:ascii="Times New Roman" w:hAnsi="Times New Roman" w:cs="Times New Roman"/>
          <w:szCs w:val="21"/>
        </w:rPr>
        <w:t xml:space="preserve">the number of seeds but not the plant traits will control species abundance in a certain community </w:t>
      </w:r>
      <w:r w:rsidR="000D6409" w:rsidRPr="00CC4FEA">
        <w:rPr>
          <w:rFonts w:ascii="Times New Roman" w:hAnsi="Times New Roman" w:cs="Times New Roman"/>
          <w:color w:val="2E74B5" w:themeColor="accent1" w:themeShade="BF"/>
          <w:szCs w:val="21"/>
        </w:rPr>
        <w:t>(</w:t>
      </w:r>
      <w:r w:rsidR="00382291" w:rsidRPr="00CC4FEA">
        <w:rPr>
          <w:rFonts w:ascii="Times New Roman" w:hAnsi="Times New Roman" w:cs="Times New Roman"/>
          <w:color w:val="2E74B5" w:themeColor="accent1" w:themeShade="BF"/>
          <w:szCs w:val="21"/>
        </w:rPr>
        <w:t>Hubbell</w:t>
      </w:r>
      <w:r w:rsidR="002C7376" w:rsidRPr="00CC4FEA">
        <w:rPr>
          <w:rFonts w:ascii="Times New Roman" w:hAnsi="Times New Roman" w:cs="Times New Roman"/>
          <w:color w:val="2E74B5" w:themeColor="accent1" w:themeShade="BF"/>
          <w:szCs w:val="21"/>
        </w:rPr>
        <w:t>,</w:t>
      </w:r>
      <w:r w:rsidR="00382291" w:rsidRPr="00CC4FEA">
        <w:rPr>
          <w:rFonts w:ascii="Times New Roman" w:hAnsi="Times New Roman" w:cs="Times New Roman"/>
          <w:color w:val="2E74B5" w:themeColor="accent1" w:themeShade="BF"/>
          <w:szCs w:val="21"/>
        </w:rPr>
        <w:t xml:space="preserve"> 2001; Tilman</w:t>
      </w:r>
      <w:r w:rsidR="002C7376" w:rsidRPr="00CC4FEA">
        <w:rPr>
          <w:rFonts w:ascii="Times New Roman" w:hAnsi="Times New Roman" w:cs="Times New Roman"/>
          <w:color w:val="2E74B5" w:themeColor="accent1" w:themeShade="BF"/>
          <w:szCs w:val="21"/>
        </w:rPr>
        <w:t>,</w:t>
      </w:r>
      <w:r w:rsidR="00382291" w:rsidRPr="00CC4FEA">
        <w:rPr>
          <w:rFonts w:ascii="Times New Roman" w:hAnsi="Times New Roman" w:cs="Times New Roman"/>
          <w:color w:val="2E74B5" w:themeColor="accent1" w:themeShade="BF"/>
          <w:szCs w:val="21"/>
        </w:rPr>
        <w:t xml:space="preserve"> 2004</w:t>
      </w:r>
      <w:r w:rsidR="00A66271" w:rsidRPr="00CC4FEA">
        <w:rPr>
          <w:rFonts w:ascii="Times New Roman" w:hAnsi="Times New Roman" w:cs="Times New Roman"/>
          <w:color w:val="2E74B5" w:themeColor="accent1" w:themeShade="BF"/>
          <w:szCs w:val="21"/>
        </w:rPr>
        <w:t xml:space="preserve">; Arnillas </w:t>
      </w:r>
      <w:r w:rsidR="00052BAF" w:rsidRPr="00CC4FEA">
        <w:rPr>
          <w:rFonts w:ascii="Times New Roman" w:hAnsi="Times New Roman" w:cs="Times New Roman"/>
          <w:color w:val="2E74B5" w:themeColor="accent1" w:themeShade="BF"/>
          <w:szCs w:val="21"/>
        </w:rPr>
        <w:t>&amp;</w:t>
      </w:r>
      <w:r w:rsidR="00A66271" w:rsidRPr="00CC4FEA">
        <w:rPr>
          <w:rFonts w:ascii="Times New Roman" w:hAnsi="Times New Roman" w:cs="Times New Roman"/>
          <w:color w:val="2E74B5" w:themeColor="accent1" w:themeShade="BF"/>
          <w:szCs w:val="21"/>
        </w:rPr>
        <w:t xml:space="preserve"> Cadotte</w:t>
      </w:r>
      <w:r w:rsidR="002C7376" w:rsidRPr="00CC4FEA">
        <w:rPr>
          <w:rFonts w:ascii="Times New Roman" w:hAnsi="Times New Roman" w:cs="Times New Roman"/>
          <w:color w:val="2E74B5" w:themeColor="accent1" w:themeShade="BF"/>
          <w:szCs w:val="21"/>
        </w:rPr>
        <w:t>,</w:t>
      </w:r>
      <w:r w:rsidR="00A66271" w:rsidRPr="00CC4FEA">
        <w:rPr>
          <w:rFonts w:ascii="Times New Roman" w:hAnsi="Times New Roman" w:cs="Times New Roman"/>
          <w:color w:val="2E74B5" w:themeColor="accent1" w:themeShade="BF"/>
          <w:szCs w:val="21"/>
        </w:rPr>
        <w:t xml:space="preserve"> 2019</w:t>
      </w:r>
      <w:r w:rsidR="000D6409" w:rsidRPr="00CC4FEA">
        <w:rPr>
          <w:rFonts w:ascii="Times New Roman" w:hAnsi="Times New Roman" w:cs="Times New Roman"/>
          <w:color w:val="2E74B5" w:themeColor="accent1" w:themeShade="BF"/>
          <w:szCs w:val="21"/>
        </w:rPr>
        <w:t>)</w:t>
      </w:r>
      <w:r w:rsidR="00A22C90" w:rsidRPr="00CC4FEA">
        <w:rPr>
          <w:rFonts w:ascii="Times New Roman" w:hAnsi="Times New Roman" w:cs="Times New Roman"/>
          <w:szCs w:val="21"/>
        </w:rPr>
        <w:t>, which is</w:t>
      </w:r>
      <w:r w:rsidR="00AF795C" w:rsidRPr="00CC4FEA">
        <w:rPr>
          <w:rFonts w:ascii="Times New Roman" w:hAnsi="Times New Roman" w:cs="Times New Roman"/>
          <w:szCs w:val="21"/>
        </w:rPr>
        <w:t xml:space="preserve"> the core of</w:t>
      </w:r>
      <w:r w:rsidR="00A22C90" w:rsidRPr="00CC4FEA">
        <w:rPr>
          <w:rFonts w:ascii="Times New Roman" w:hAnsi="Times New Roman" w:cs="Times New Roman"/>
          <w:szCs w:val="21"/>
        </w:rPr>
        <w:t xml:space="preserve"> </w:t>
      </w:r>
      <w:r w:rsidR="007D389F" w:rsidRPr="00CC4FEA">
        <w:rPr>
          <w:rFonts w:ascii="Times New Roman" w:hAnsi="Times New Roman" w:cs="Times New Roman"/>
          <w:szCs w:val="21"/>
        </w:rPr>
        <w:t>neutral model.</w:t>
      </w:r>
      <w:r w:rsidR="005E61E6" w:rsidRPr="00CC4FEA">
        <w:rPr>
          <w:rFonts w:ascii="Times New Roman" w:hAnsi="Times New Roman" w:cs="Times New Roman"/>
          <w:szCs w:val="21"/>
        </w:rPr>
        <w:t xml:space="preserve"> </w:t>
      </w:r>
      <w:r w:rsidR="005C494B" w:rsidRPr="00CC4FEA">
        <w:rPr>
          <w:rFonts w:ascii="Times New Roman" w:hAnsi="Times New Roman" w:cs="Times New Roman"/>
          <w:kern w:val="0"/>
          <w:szCs w:val="21"/>
        </w:rPr>
        <w:t>As for trait-base</w:t>
      </w:r>
      <w:r w:rsidR="00580F36" w:rsidRPr="00CC4FEA">
        <w:rPr>
          <w:rFonts w:ascii="Times New Roman" w:hAnsi="Times New Roman" w:cs="Times New Roman"/>
          <w:kern w:val="0"/>
          <w:szCs w:val="21"/>
        </w:rPr>
        <w:t>d</w:t>
      </w:r>
      <w:r w:rsidR="005C494B" w:rsidRPr="00CC4FEA">
        <w:rPr>
          <w:rFonts w:ascii="Times New Roman" w:hAnsi="Times New Roman" w:cs="Times New Roman"/>
          <w:kern w:val="0"/>
          <w:szCs w:val="21"/>
        </w:rPr>
        <w:t xml:space="preserve"> </w:t>
      </w:r>
      <w:r w:rsidR="00D817A9" w:rsidRPr="00CC4FEA">
        <w:rPr>
          <w:rFonts w:ascii="Times New Roman" w:hAnsi="Times New Roman" w:cs="Times New Roman"/>
          <w:kern w:val="0"/>
          <w:szCs w:val="21"/>
        </w:rPr>
        <w:t>functional diver</w:t>
      </w:r>
      <w:r w:rsidR="003D4D24" w:rsidRPr="00CC4FEA">
        <w:rPr>
          <w:rFonts w:ascii="Times New Roman" w:hAnsi="Times New Roman" w:cs="Times New Roman"/>
          <w:kern w:val="0"/>
          <w:szCs w:val="21"/>
        </w:rPr>
        <w:t>sity</w:t>
      </w:r>
      <w:r w:rsidR="000232D0" w:rsidRPr="00CC4FEA">
        <w:rPr>
          <w:rFonts w:ascii="Times New Roman" w:hAnsi="Times New Roman" w:cs="Times New Roman"/>
          <w:kern w:val="0"/>
          <w:szCs w:val="21"/>
        </w:rPr>
        <w:t xml:space="preserve"> approach, distances </w:t>
      </w:r>
      <w:r w:rsidR="005C494B" w:rsidRPr="00CC4FEA">
        <w:rPr>
          <w:rFonts w:ascii="Times New Roman" w:hAnsi="Times New Roman" w:cs="Times New Roman"/>
          <w:kern w:val="0"/>
          <w:szCs w:val="21"/>
        </w:rPr>
        <w:t>among species</w:t>
      </w:r>
      <w:r w:rsidR="000232D0" w:rsidRPr="00CC4FEA">
        <w:rPr>
          <w:rFonts w:ascii="Times New Roman" w:hAnsi="Times New Roman" w:cs="Times New Roman"/>
          <w:kern w:val="0"/>
          <w:szCs w:val="21"/>
        </w:rPr>
        <w:t xml:space="preserve"> along a single trait axis or within a multivariate space with multi-traits </w:t>
      </w:r>
      <w:r w:rsidR="005C494B" w:rsidRPr="00CC4FEA">
        <w:rPr>
          <w:rFonts w:ascii="Times New Roman" w:hAnsi="Times New Roman" w:cs="Times New Roman"/>
          <w:kern w:val="0"/>
          <w:szCs w:val="21"/>
        </w:rPr>
        <w:t xml:space="preserve">were assessed </w:t>
      </w:r>
      <w:r w:rsidR="000232D0" w:rsidRPr="00CC4FEA">
        <w:rPr>
          <w:rFonts w:ascii="Times New Roman" w:hAnsi="Times New Roman" w:cs="Times New Roman"/>
          <w:kern w:val="0"/>
          <w:szCs w:val="21"/>
        </w:rPr>
        <w:t xml:space="preserve">to </w:t>
      </w:r>
      <w:r w:rsidR="003D4D24" w:rsidRPr="00CC4FEA">
        <w:rPr>
          <w:rFonts w:ascii="Times New Roman" w:hAnsi="Times New Roman" w:cs="Times New Roman"/>
          <w:kern w:val="0"/>
          <w:szCs w:val="21"/>
        </w:rPr>
        <w:t>determine the community assembly</w:t>
      </w:r>
      <w:r w:rsidR="007357F4" w:rsidRPr="00CC4FEA">
        <w:rPr>
          <w:rFonts w:ascii="Times New Roman" w:hAnsi="Times New Roman" w:cs="Times New Roman"/>
          <w:kern w:val="0"/>
          <w:szCs w:val="21"/>
        </w:rPr>
        <w:t xml:space="preserve"> </w:t>
      </w:r>
      <w:r w:rsidR="007357F4" w:rsidRPr="00CC4FEA">
        <w:rPr>
          <w:rFonts w:ascii="Times New Roman" w:hAnsi="Times New Roman" w:cs="Times New Roman"/>
          <w:color w:val="2E74B5" w:themeColor="accent1" w:themeShade="BF"/>
          <w:kern w:val="0"/>
          <w:szCs w:val="21"/>
        </w:rPr>
        <w:t>(</w:t>
      </w:r>
      <w:r w:rsidR="007D3FB3" w:rsidRPr="00CC4FEA">
        <w:rPr>
          <w:rFonts w:ascii="Times New Roman" w:hAnsi="Times New Roman" w:cs="Times New Roman"/>
          <w:color w:val="2E74B5" w:themeColor="accent1" w:themeShade="BF"/>
          <w:kern w:val="0"/>
          <w:szCs w:val="21"/>
        </w:rPr>
        <w:t>Marteinsdóttir, Svavarsdóttir, &amp; Thórhallsdóttir</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2018</w:t>
      </w:r>
      <w:r w:rsidR="00AB32E7" w:rsidRPr="00CC4FEA">
        <w:rPr>
          <w:rFonts w:ascii="Times New Roman" w:hAnsi="Times New Roman" w:cs="Times New Roman"/>
          <w:color w:val="2E74B5" w:themeColor="accent1" w:themeShade="BF"/>
          <w:kern w:val="0"/>
          <w:szCs w:val="21"/>
        </w:rPr>
        <w:t xml:space="preserve">; </w:t>
      </w:r>
      <w:r w:rsidR="007D3FB3" w:rsidRPr="00CC4FEA">
        <w:rPr>
          <w:rFonts w:ascii="Times New Roman" w:hAnsi="Times New Roman" w:cs="Times New Roman"/>
          <w:color w:val="2E74B5" w:themeColor="accent1" w:themeShade="BF"/>
          <w:kern w:val="0"/>
          <w:szCs w:val="21"/>
        </w:rPr>
        <w:t>Lai, Chong, Yee, Tan, &amp; van Breugel</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2020</w:t>
      </w:r>
      <w:r w:rsidR="007357F4" w:rsidRPr="00CC4FEA">
        <w:rPr>
          <w:rFonts w:ascii="Times New Roman" w:hAnsi="Times New Roman" w:cs="Times New Roman"/>
          <w:color w:val="2E74B5" w:themeColor="accent1" w:themeShade="BF"/>
          <w:kern w:val="0"/>
          <w:szCs w:val="21"/>
        </w:rPr>
        <w:t>)</w:t>
      </w:r>
      <w:r w:rsidR="000232D0" w:rsidRPr="00CC4FEA">
        <w:rPr>
          <w:rFonts w:ascii="Times New Roman" w:hAnsi="Times New Roman" w:cs="Times New Roman"/>
          <w:kern w:val="0"/>
          <w:szCs w:val="21"/>
        </w:rPr>
        <w:t>.</w:t>
      </w:r>
    </w:p>
    <w:p w14:paraId="67901778" w14:textId="0CDF5165" w:rsidR="003A19D0" w:rsidRPr="00CC4FEA" w:rsidRDefault="005E61E6" w:rsidP="00515191">
      <w:pPr>
        <w:autoSpaceDE w:val="0"/>
        <w:autoSpaceDN w:val="0"/>
        <w:adjustRightInd w:val="0"/>
        <w:spacing w:beforeLines="50" w:before="156" w:afterLines="50" w:after="156" w:line="480" w:lineRule="auto"/>
        <w:rPr>
          <w:rFonts w:ascii="Times New Roman" w:hAnsi="Times New Roman" w:cs="Times New Roman"/>
          <w:kern w:val="0"/>
          <w:szCs w:val="21"/>
        </w:rPr>
      </w:pPr>
      <w:r w:rsidRPr="00CC4FEA">
        <w:rPr>
          <w:rFonts w:ascii="Times New Roman" w:hAnsi="Times New Roman" w:cs="Times New Roman"/>
          <w:kern w:val="0"/>
          <w:szCs w:val="21"/>
        </w:rPr>
        <w:t>Recently, p</w:t>
      </w:r>
      <w:r w:rsidR="007B0478" w:rsidRPr="00CC4FEA">
        <w:rPr>
          <w:rFonts w:ascii="Times New Roman" w:hAnsi="Times New Roman" w:cs="Times New Roman"/>
          <w:kern w:val="0"/>
          <w:szCs w:val="21"/>
        </w:rPr>
        <w:t xml:space="preserve">hylogenetic </w:t>
      </w:r>
      <w:r w:rsidR="002A0889" w:rsidRPr="00CC4FEA">
        <w:rPr>
          <w:rFonts w:ascii="Times New Roman" w:hAnsi="Times New Roman" w:cs="Times New Roman"/>
          <w:kern w:val="0"/>
          <w:szCs w:val="21"/>
        </w:rPr>
        <w:t xml:space="preserve">diversity </w:t>
      </w:r>
      <w:r w:rsidRPr="00CC4FEA">
        <w:rPr>
          <w:rFonts w:ascii="Times New Roman" w:hAnsi="Times New Roman" w:cs="Times New Roman"/>
          <w:kern w:val="0"/>
          <w:szCs w:val="21"/>
        </w:rPr>
        <w:t>approach, has proved help</w:t>
      </w:r>
      <w:r w:rsidRPr="00CC4FEA">
        <w:rPr>
          <w:rFonts w:ascii="Times New Roman" w:hAnsi="Times New Roman" w:cs="Times New Roman" w:hint="eastAsia"/>
          <w:kern w:val="0"/>
          <w:szCs w:val="21"/>
        </w:rPr>
        <w:t>f</w:t>
      </w:r>
      <w:r w:rsidRPr="00CC4FEA">
        <w:rPr>
          <w:rFonts w:ascii="Times New Roman" w:hAnsi="Times New Roman" w:cs="Times New Roman"/>
          <w:kern w:val="0"/>
          <w:szCs w:val="21"/>
        </w:rPr>
        <w:t xml:space="preserve">ul to explain the community assembly process </w:t>
      </w:r>
      <w:r w:rsidRPr="00CC4FEA">
        <w:rPr>
          <w:rFonts w:ascii="Times New Roman" w:hAnsi="Times New Roman" w:cs="Times New Roman"/>
          <w:color w:val="2E74B5" w:themeColor="accent1" w:themeShade="BF"/>
          <w:kern w:val="0"/>
          <w:szCs w:val="21"/>
        </w:rPr>
        <w:t>(</w:t>
      </w:r>
      <w:r w:rsidR="007D3FB3" w:rsidRPr="00CC4FEA">
        <w:rPr>
          <w:rFonts w:ascii="Times New Roman" w:hAnsi="Times New Roman" w:cs="Times New Roman"/>
          <w:color w:val="2E74B5" w:themeColor="accent1" w:themeShade="BF"/>
          <w:kern w:val="0"/>
          <w:szCs w:val="21"/>
        </w:rPr>
        <w:t>Webb, Ackerly, McPeek, &amp; Donoghue</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2002</w:t>
      </w:r>
      <w:r w:rsidRPr="00CC4FEA">
        <w:rPr>
          <w:rFonts w:ascii="Times New Roman" w:hAnsi="Times New Roman" w:cs="Times New Roman"/>
          <w:color w:val="2E74B5" w:themeColor="accent1" w:themeShade="BF"/>
          <w:kern w:val="0"/>
          <w:szCs w:val="21"/>
        </w:rPr>
        <w:t xml:space="preserve">; </w:t>
      </w:r>
      <w:r w:rsidR="00AD7F21" w:rsidRPr="00CC4FEA">
        <w:rPr>
          <w:rFonts w:ascii="Times New Roman" w:hAnsi="Times New Roman" w:cs="Times New Roman"/>
          <w:color w:val="2E74B5" w:themeColor="accent1" w:themeShade="BF"/>
          <w:kern w:val="0"/>
          <w:szCs w:val="21"/>
        </w:rPr>
        <w:t xml:space="preserve">Webb </w:t>
      </w:r>
      <w:r w:rsidR="00052BAF" w:rsidRPr="00CC4FEA">
        <w:rPr>
          <w:rFonts w:ascii="Times New Roman" w:hAnsi="Times New Roman" w:cs="Times New Roman"/>
          <w:color w:val="2E74B5" w:themeColor="accent1" w:themeShade="BF"/>
          <w:kern w:val="0"/>
          <w:szCs w:val="21"/>
        </w:rPr>
        <w:t>&amp;</w:t>
      </w:r>
      <w:r w:rsidR="00AD7F21" w:rsidRPr="00CC4FEA">
        <w:rPr>
          <w:rFonts w:ascii="Times New Roman" w:hAnsi="Times New Roman" w:cs="Times New Roman"/>
          <w:color w:val="2E74B5" w:themeColor="accent1" w:themeShade="BF"/>
          <w:kern w:val="0"/>
          <w:szCs w:val="21"/>
        </w:rPr>
        <w:t xml:space="preserve"> Donoghue</w:t>
      </w:r>
      <w:r w:rsidR="002C7376" w:rsidRPr="00CC4FEA">
        <w:rPr>
          <w:rFonts w:ascii="Times New Roman" w:hAnsi="Times New Roman" w:cs="Times New Roman"/>
          <w:color w:val="2E74B5" w:themeColor="accent1" w:themeShade="BF"/>
          <w:szCs w:val="21"/>
        </w:rPr>
        <w:t>,</w:t>
      </w:r>
      <w:r w:rsidR="00AD7F21" w:rsidRPr="00CC4FEA">
        <w:rPr>
          <w:rFonts w:ascii="Times New Roman" w:hAnsi="Times New Roman" w:cs="Times New Roman"/>
          <w:color w:val="2E74B5" w:themeColor="accent1" w:themeShade="BF"/>
          <w:kern w:val="0"/>
          <w:szCs w:val="21"/>
        </w:rPr>
        <w:t xml:space="preserve"> 2005</w:t>
      </w:r>
      <w:r w:rsidRPr="00CC4FEA">
        <w:rPr>
          <w:rFonts w:ascii="Times New Roman" w:hAnsi="Times New Roman" w:cs="Times New Roman"/>
          <w:color w:val="2E74B5" w:themeColor="accent1" w:themeShade="BF"/>
          <w:kern w:val="0"/>
          <w:szCs w:val="21"/>
        </w:rPr>
        <w:t>;</w:t>
      </w:r>
      <w:r w:rsidR="00AD7F21" w:rsidRPr="00CC4FEA">
        <w:rPr>
          <w:rFonts w:ascii="Times New Roman" w:hAnsi="Times New Roman" w:cs="Times New Roman"/>
          <w:color w:val="2E74B5" w:themeColor="accent1" w:themeShade="BF"/>
          <w:kern w:val="0"/>
          <w:szCs w:val="21"/>
        </w:rPr>
        <w:t xml:space="preserve"> </w:t>
      </w:r>
      <w:r w:rsidR="006169DD" w:rsidRPr="00CC4FEA">
        <w:rPr>
          <w:rFonts w:ascii="Times New Roman" w:hAnsi="Times New Roman" w:cs="Times New Roman"/>
          <w:color w:val="2E74B5" w:themeColor="accent1" w:themeShade="BF"/>
          <w:kern w:val="0"/>
          <w:szCs w:val="21"/>
        </w:rPr>
        <w:t>Cadotte, Carboni, &amp; Tatsumi</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kern w:val="0"/>
          <w:szCs w:val="21"/>
        </w:rPr>
        <w:t xml:space="preserve"> 2019</w:t>
      </w:r>
      <w:r w:rsidRPr="00CC4FEA">
        <w:rPr>
          <w:rFonts w:ascii="Times New Roman" w:hAnsi="Times New Roman" w:cs="Times New Roman"/>
          <w:color w:val="2E74B5" w:themeColor="accent1" w:themeShade="BF"/>
          <w:kern w:val="0"/>
          <w:szCs w:val="21"/>
        </w:rPr>
        <w:t>)</w:t>
      </w:r>
      <w:r w:rsidRPr="00CC4FEA">
        <w:rPr>
          <w:rFonts w:ascii="Times New Roman" w:hAnsi="Times New Roman" w:cs="Times New Roman"/>
          <w:kern w:val="0"/>
          <w:szCs w:val="21"/>
        </w:rPr>
        <w:t xml:space="preserve">. </w:t>
      </w:r>
      <w:r w:rsidRPr="00CC4FEA">
        <w:rPr>
          <w:rFonts w:ascii="Times New Roman" w:hAnsi="Times New Roman" w:cs="Times New Roman" w:hint="eastAsia"/>
          <w:kern w:val="0"/>
          <w:szCs w:val="21"/>
        </w:rPr>
        <w:t>P</w:t>
      </w:r>
      <w:r w:rsidRPr="00CC4FEA">
        <w:rPr>
          <w:rFonts w:ascii="Times New Roman" w:hAnsi="Times New Roman" w:cs="Times New Roman"/>
          <w:kern w:val="0"/>
          <w:szCs w:val="21"/>
        </w:rPr>
        <w:t xml:space="preserve">hylogenetic </w:t>
      </w:r>
      <w:r w:rsidR="007043CF" w:rsidRPr="00CC4FEA">
        <w:rPr>
          <w:rFonts w:ascii="Times New Roman" w:hAnsi="Times New Roman" w:cs="Times New Roman"/>
          <w:kern w:val="0"/>
          <w:szCs w:val="21"/>
        </w:rPr>
        <w:t xml:space="preserve">distance among species </w:t>
      </w:r>
      <w:r w:rsidR="007B0478" w:rsidRPr="00CC4FEA">
        <w:rPr>
          <w:rFonts w:ascii="Times New Roman" w:hAnsi="Times New Roman" w:cs="Times New Roman"/>
          <w:kern w:val="0"/>
          <w:szCs w:val="21"/>
        </w:rPr>
        <w:t xml:space="preserve">is easier to obtain and compute </w:t>
      </w:r>
      <w:r w:rsidR="007043CF" w:rsidRPr="00CC4FEA">
        <w:rPr>
          <w:rFonts w:ascii="Times New Roman" w:hAnsi="Times New Roman" w:cs="Times New Roman"/>
          <w:kern w:val="0"/>
          <w:szCs w:val="21"/>
        </w:rPr>
        <w:t xml:space="preserve">with the assumption that potential species ecological differences are proportional to the amount of time since they diverged from a common ancestor </w:t>
      </w:r>
      <w:r w:rsidR="007B0478" w:rsidRPr="00CC4FEA">
        <w:rPr>
          <w:rFonts w:ascii="Times New Roman" w:hAnsi="Times New Roman" w:cs="Times New Roman"/>
          <w:color w:val="2E74B5" w:themeColor="accent1" w:themeShade="BF"/>
          <w:kern w:val="0"/>
          <w:szCs w:val="21"/>
        </w:rPr>
        <w:t>(</w:t>
      </w:r>
      <w:r w:rsidR="007D3FB3" w:rsidRPr="00CC4FEA">
        <w:rPr>
          <w:rFonts w:ascii="Times New Roman" w:hAnsi="Times New Roman" w:cs="Times New Roman"/>
          <w:color w:val="2E74B5" w:themeColor="accent1" w:themeShade="BF"/>
          <w:kern w:val="0"/>
          <w:szCs w:val="21"/>
        </w:rPr>
        <w:t>Webb, Ackerly, McPeek, &amp; Donoghue</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2002</w:t>
      </w:r>
      <w:r w:rsidR="00AD7F21" w:rsidRPr="00CC4FEA">
        <w:rPr>
          <w:rFonts w:ascii="Times New Roman" w:hAnsi="Times New Roman" w:cs="Times New Roman"/>
          <w:color w:val="2E74B5" w:themeColor="accent1" w:themeShade="BF"/>
          <w:kern w:val="0"/>
          <w:szCs w:val="21"/>
        </w:rPr>
        <w:t xml:space="preserve">; </w:t>
      </w:r>
      <w:r w:rsidR="007B0478" w:rsidRPr="00CC4FEA">
        <w:rPr>
          <w:rFonts w:ascii="Times New Roman" w:hAnsi="Times New Roman" w:cs="Times New Roman"/>
          <w:color w:val="2E74B5" w:themeColor="accent1" w:themeShade="BF"/>
          <w:kern w:val="0"/>
          <w:szCs w:val="21"/>
        </w:rPr>
        <w:t>Kraft &amp; Ackerly, 2010; Cadotte et al., 2013</w:t>
      </w:r>
      <w:r w:rsidR="002A0889" w:rsidRPr="00CC4FEA">
        <w:rPr>
          <w:rFonts w:ascii="Times New Roman" w:hAnsi="Times New Roman" w:cs="Times New Roman"/>
          <w:color w:val="2E74B5" w:themeColor="accent1" w:themeShade="BF"/>
          <w:kern w:val="0"/>
          <w:szCs w:val="21"/>
        </w:rPr>
        <w:t>)</w:t>
      </w:r>
      <w:r w:rsidR="002A0889" w:rsidRPr="00CC4FEA">
        <w:rPr>
          <w:rFonts w:ascii="Times New Roman" w:hAnsi="Times New Roman" w:cs="Times New Roman"/>
          <w:kern w:val="0"/>
          <w:szCs w:val="21"/>
        </w:rPr>
        <w:t xml:space="preserve">. </w:t>
      </w:r>
      <w:r w:rsidR="00AF7FC0" w:rsidRPr="00CC4FEA">
        <w:rPr>
          <w:rFonts w:ascii="Times New Roman" w:hAnsi="Times New Roman" w:cs="Times New Roman"/>
          <w:kern w:val="0"/>
          <w:szCs w:val="21"/>
        </w:rPr>
        <w:lastRenderedPageBreak/>
        <w:t>However</w:t>
      </w:r>
      <w:r w:rsidR="00F45391" w:rsidRPr="00CC4FEA">
        <w:rPr>
          <w:rFonts w:ascii="Times New Roman" w:hAnsi="Times New Roman" w:cs="Times New Roman"/>
          <w:kern w:val="0"/>
          <w:szCs w:val="21"/>
        </w:rPr>
        <w:t>,</w:t>
      </w:r>
      <w:r w:rsidR="002F2226" w:rsidRPr="00CC4FEA">
        <w:rPr>
          <w:rFonts w:ascii="Times New Roman" w:hAnsi="Times New Roman" w:cs="Times New Roman"/>
          <w:kern w:val="0"/>
          <w:szCs w:val="21"/>
        </w:rPr>
        <w:t xml:space="preserve"> </w:t>
      </w:r>
      <w:r w:rsidR="00EF4C18" w:rsidRPr="00CC4FEA">
        <w:rPr>
          <w:rFonts w:ascii="Times New Roman" w:hAnsi="Times New Roman" w:cs="Times New Roman"/>
          <w:kern w:val="0"/>
          <w:szCs w:val="21"/>
        </w:rPr>
        <w:t xml:space="preserve">distance </w:t>
      </w:r>
      <w:r w:rsidR="002F2226" w:rsidRPr="00CC4FEA">
        <w:rPr>
          <w:rFonts w:ascii="Times New Roman" w:hAnsi="Times New Roman" w:cs="Times New Roman"/>
          <w:kern w:val="0"/>
          <w:szCs w:val="21"/>
        </w:rPr>
        <w:t xml:space="preserve">related lineages </w:t>
      </w:r>
      <w:r w:rsidR="00EF4C18" w:rsidRPr="00CC4FEA">
        <w:rPr>
          <w:rFonts w:ascii="Times New Roman" w:hAnsi="Times New Roman" w:cs="Times New Roman"/>
          <w:kern w:val="0"/>
          <w:szCs w:val="21"/>
        </w:rPr>
        <w:t>might</w:t>
      </w:r>
      <w:r w:rsidR="007043CF" w:rsidRPr="00CC4FEA">
        <w:rPr>
          <w:rFonts w:ascii="Times New Roman" w:hAnsi="Times New Roman" w:cs="Times New Roman"/>
          <w:kern w:val="0"/>
          <w:szCs w:val="21"/>
        </w:rPr>
        <w:t xml:space="preserve"> </w:t>
      </w:r>
      <w:r w:rsidR="002F2226" w:rsidRPr="00CC4FEA">
        <w:rPr>
          <w:rFonts w:ascii="Times New Roman" w:hAnsi="Times New Roman" w:cs="Times New Roman"/>
          <w:kern w:val="0"/>
          <w:szCs w:val="21"/>
        </w:rPr>
        <w:t>converge on similar traits or strategies</w:t>
      </w:r>
      <w:r w:rsidR="007043CF" w:rsidRPr="00CC4FEA">
        <w:rPr>
          <w:rFonts w:ascii="Times New Roman" w:hAnsi="Times New Roman" w:cs="Times New Roman"/>
          <w:kern w:val="0"/>
          <w:szCs w:val="21"/>
        </w:rPr>
        <w:t xml:space="preserve">. For example, </w:t>
      </w:r>
      <w:r w:rsidR="00A368A0" w:rsidRPr="00CC4FEA">
        <w:rPr>
          <w:rFonts w:ascii="Times New Roman" w:hAnsi="Times New Roman" w:cs="Times New Roman"/>
          <w:kern w:val="0"/>
          <w:szCs w:val="21"/>
        </w:rPr>
        <w:t xml:space="preserve">the </w:t>
      </w:r>
      <w:r w:rsidR="00CB70AF" w:rsidRPr="00CC4FEA">
        <w:rPr>
          <w:rFonts w:ascii="Times New Roman" w:hAnsi="Times New Roman" w:cs="Times New Roman"/>
          <w:kern w:val="0"/>
          <w:szCs w:val="21"/>
        </w:rPr>
        <w:t xml:space="preserve">species </w:t>
      </w:r>
      <w:r w:rsidR="00556C34" w:rsidRPr="00CC4FEA">
        <w:rPr>
          <w:rFonts w:ascii="Times New Roman" w:hAnsi="Times New Roman" w:cs="Times New Roman"/>
          <w:kern w:val="0"/>
          <w:szCs w:val="21"/>
        </w:rPr>
        <w:t>in</w:t>
      </w:r>
      <w:r w:rsidR="00A368A0" w:rsidRPr="00CC4FEA">
        <w:rPr>
          <w:rFonts w:ascii="Times New Roman" w:hAnsi="Times New Roman" w:cs="Times New Roman"/>
          <w:kern w:val="0"/>
          <w:szCs w:val="21"/>
        </w:rPr>
        <w:t xml:space="preserve"> Cactaceae and Euphorbiaceae have the synonymous adaptations to arid environments</w:t>
      </w:r>
      <w:r w:rsidR="002F2226" w:rsidRPr="00CC4FEA">
        <w:rPr>
          <w:rFonts w:ascii="Times New Roman" w:hAnsi="Times New Roman" w:cs="Times New Roman"/>
          <w:kern w:val="0"/>
          <w:szCs w:val="21"/>
        </w:rPr>
        <w:t xml:space="preserve"> </w:t>
      </w:r>
      <w:r w:rsidR="002F2226" w:rsidRPr="00CC4FEA">
        <w:rPr>
          <w:rFonts w:ascii="Times New Roman" w:hAnsi="Times New Roman" w:cs="Times New Roman"/>
          <w:color w:val="2E74B5" w:themeColor="accent1" w:themeShade="BF"/>
          <w:kern w:val="0"/>
          <w:szCs w:val="21"/>
        </w:rPr>
        <w:t>(Caddotte et al., 2013)</w:t>
      </w:r>
      <w:r w:rsidR="00987389" w:rsidRPr="00CC4FEA">
        <w:rPr>
          <w:rFonts w:ascii="Times New Roman" w:hAnsi="Times New Roman" w:cs="Times New Roman"/>
          <w:kern w:val="0"/>
          <w:szCs w:val="21"/>
        </w:rPr>
        <w:t>.</w:t>
      </w:r>
      <w:r w:rsidR="00A368A0" w:rsidRPr="00CC4FEA">
        <w:rPr>
          <w:rFonts w:ascii="Times New Roman" w:hAnsi="Times New Roman" w:cs="Times New Roman"/>
          <w:kern w:val="0"/>
          <w:szCs w:val="21"/>
        </w:rPr>
        <w:t xml:space="preserve"> </w:t>
      </w:r>
      <w:r w:rsidR="00A53B27" w:rsidRPr="00CC4FEA">
        <w:rPr>
          <w:rFonts w:ascii="Times New Roman" w:hAnsi="Times New Roman" w:cs="Times New Roman"/>
          <w:kern w:val="0"/>
          <w:szCs w:val="21"/>
        </w:rPr>
        <w:t>Because</w:t>
      </w:r>
      <w:r w:rsidR="004312FA" w:rsidRPr="00CC4FEA">
        <w:rPr>
          <w:rFonts w:ascii="Times New Roman" w:hAnsi="Times New Roman" w:cs="Times New Roman" w:hint="eastAsia"/>
          <w:kern w:val="0"/>
          <w:szCs w:val="21"/>
        </w:rPr>
        <w:t xml:space="preserve"> </w:t>
      </w:r>
      <w:r w:rsidR="004312FA" w:rsidRPr="00CC4FEA">
        <w:rPr>
          <w:rFonts w:ascii="Times New Roman" w:hAnsi="Times New Roman" w:cs="Times New Roman"/>
          <w:kern w:val="0"/>
          <w:szCs w:val="21"/>
        </w:rPr>
        <w:t>the conserved evolution of traits is a foundational assumption of the phylogenetic</w:t>
      </w:r>
      <w:r w:rsidR="00EF4C18" w:rsidRPr="00CC4FEA">
        <w:rPr>
          <w:rFonts w:ascii="Times New Roman" w:hAnsi="Times New Roman" w:cs="Times New Roman"/>
          <w:kern w:val="0"/>
          <w:szCs w:val="21"/>
        </w:rPr>
        <w:t xml:space="preserve"> </w:t>
      </w:r>
      <w:r w:rsidR="004312FA" w:rsidRPr="00CC4FEA">
        <w:rPr>
          <w:rFonts w:ascii="Times New Roman" w:hAnsi="Times New Roman" w:cs="Times New Roman"/>
          <w:kern w:val="0"/>
          <w:szCs w:val="21"/>
        </w:rPr>
        <w:t>approach</w:t>
      </w:r>
      <w:r w:rsidR="004312FA" w:rsidRPr="00CC4FEA">
        <w:rPr>
          <w:rFonts w:ascii="Times New Roman" w:hAnsi="Times New Roman" w:cs="Times New Roman" w:hint="eastAsia"/>
          <w:kern w:val="0"/>
          <w:szCs w:val="21"/>
        </w:rPr>
        <w:t>,</w:t>
      </w:r>
      <w:r w:rsidR="00A41C63" w:rsidRPr="00CC4FEA">
        <w:rPr>
          <w:rFonts w:ascii="Times New Roman" w:hAnsi="Times New Roman" w:cs="Times New Roman"/>
          <w:kern w:val="0"/>
          <w:szCs w:val="21"/>
        </w:rPr>
        <w:t xml:space="preserve"> ecologists </w:t>
      </w:r>
      <w:r w:rsidR="00EF4C18" w:rsidRPr="00CC4FEA">
        <w:rPr>
          <w:rFonts w:ascii="Times New Roman" w:hAnsi="Times New Roman" w:cs="Times New Roman"/>
          <w:kern w:val="0"/>
          <w:szCs w:val="21"/>
        </w:rPr>
        <w:t xml:space="preserve">have </w:t>
      </w:r>
      <w:r w:rsidR="00A41C63" w:rsidRPr="00CC4FEA">
        <w:rPr>
          <w:rFonts w:ascii="Times New Roman" w:hAnsi="Times New Roman" w:cs="Times New Roman"/>
          <w:kern w:val="0"/>
          <w:szCs w:val="21"/>
        </w:rPr>
        <w:t>increasingly recognize</w:t>
      </w:r>
      <w:r w:rsidR="00EF4C18" w:rsidRPr="00CC4FEA">
        <w:rPr>
          <w:rFonts w:ascii="Times New Roman" w:hAnsi="Times New Roman" w:cs="Times New Roman"/>
          <w:kern w:val="0"/>
          <w:szCs w:val="21"/>
        </w:rPr>
        <w:t>d</w:t>
      </w:r>
      <w:r w:rsidR="00A41C63" w:rsidRPr="00CC4FEA">
        <w:rPr>
          <w:rFonts w:ascii="Times New Roman" w:hAnsi="Times New Roman" w:cs="Times New Roman"/>
          <w:kern w:val="0"/>
          <w:szCs w:val="21"/>
        </w:rPr>
        <w:t xml:space="preserve"> that </w:t>
      </w:r>
      <w:r w:rsidR="00EF4C18" w:rsidRPr="00CC4FEA">
        <w:rPr>
          <w:rFonts w:ascii="Times New Roman" w:hAnsi="Times New Roman" w:cs="Times New Roman"/>
          <w:kern w:val="0"/>
          <w:szCs w:val="21"/>
        </w:rPr>
        <w:t xml:space="preserve">implementing phylogenetic </w:t>
      </w:r>
      <w:r w:rsidR="00EC5A41" w:rsidRPr="00CC4FEA">
        <w:rPr>
          <w:rFonts w:ascii="Times New Roman" w:hAnsi="Times New Roman" w:cs="Times New Roman"/>
          <w:kern w:val="0"/>
          <w:szCs w:val="21"/>
        </w:rPr>
        <w:t>approach to assess the community assembly mechanism must</w:t>
      </w:r>
      <w:r w:rsidR="00A53B27" w:rsidRPr="00CC4FEA">
        <w:rPr>
          <w:rFonts w:ascii="Times New Roman" w:hAnsi="Times New Roman" w:cs="Times New Roman"/>
          <w:kern w:val="0"/>
          <w:szCs w:val="21"/>
        </w:rPr>
        <w:t xml:space="preserve"> assess the effect of </w:t>
      </w:r>
      <w:r w:rsidR="00A41C63" w:rsidRPr="00CC4FEA">
        <w:rPr>
          <w:rFonts w:ascii="Times New Roman" w:hAnsi="Times New Roman" w:cs="Times New Roman"/>
          <w:kern w:val="0"/>
          <w:szCs w:val="21"/>
        </w:rPr>
        <w:t>phylogenetic signals on functional traits</w:t>
      </w:r>
      <w:r w:rsidR="00D5727F" w:rsidRPr="00CC4FEA">
        <w:rPr>
          <w:rFonts w:ascii="Times New Roman" w:hAnsi="Times New Roman" w:cs="Times New Roman"/>
          <w:kern w:val="0"/>
          <w:szCs w:val="21"/>
        </w:rPr>
        <w:t xml:space="preserve"> </w:t>
      </w:r>
      <w:r w:rsidR="00E12FB4" w:rsidRPr="00CC4FEA">
        <w:rPr>
          <w:rFonts w:ascii="Times New Roman" w:hAnsi="Times New Roman" w:cs="Times New Roman"/>
          <w:color w:val="2E74B5" w:themeColor="accent1" w:themeShade="BF"/>
          <w:kern w:val="0"/>
          <w:szCs w:val="21"/>
        </w:rPr>
        <w:t>(</w:t>
      </w:r>
      <w:r w:rsidR="007D3FB3" w:rsidRPr="00CC4FEA">
        <w:rPr>
          <w:rFonts w:ascii="Times New Roman" w:hAnsi="Times New Roman" w:cs="Times New Roman"/>
          <w:color w:val="2E74B5" w:themeColor="accent1" w:themeShade="BF"/>
          <w:kern w:val="0"/>
          <w:szCs w:val="21"/>
        </w:rPr>
        <w:t>Webb, Ackerly, McPeek, &amp; Donoghue</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2002</w:t>
      </w:r>
      <w:r w:rsidR="00E12FB4" w:rsidRPr="00CC4FEA">
        <w:rPr>
          <w:rFonts w:ascii="Times New Roman" w:hAnsi="Times New Roman" w:cs="Times New Roman"/>
          <w:color w:val="2E74B5" w:themeColor="accent1" w:themeShade="BF"/>
          <w:kern w:val="0"/>
          <w:szCs w:val="21"/>
        </w:rPr>
        <w:t xml:space="preserve">; </w:t>
      </w:r>
      <w:r w:rsidR="006169DD" w:rsidRPr="00CC4FEA">
        <w:rPr>
          <w:rFonts w:ascii="Times New Roman" w:hAnsi="Times New Roman" w:cs="Times New Roman"/>
          <w:color w:val="2E74B5" w:themeColor="accent1" w:themeShade="BF"/>
          <w:kern w:val="0"/>
          <w:szCs w:val="21"/>
        </w:rPr>
        <w:t>Blomberg, Garland, &amp; Ives</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kern w:val="0"/>
          <w:szCs w:val="21"/>
        </w:rPr>
        <w:t xml:space="preserve"> 2003</w:t>
      </w:r>
      <w:r w:rsidR="00E12FB4" w:rsidRPr="00CC4FEA">
        <w:rPr>
          <w:rFonts w:ascii="Times New Roman" w:hAnsi="Times New Roman" w:cs="Times New Roman"/>
          <w:color w:val="2E74B5" w:themeColor="accent1" w:themeShade="BF"/>
          <w:kern w:val="0"/>
          <w:szCs w:val="21"/>
        </w:rPr>
        <w:t xml:space="preserve">; Mayfield </w:t>
      </w:r>
      <w:r w:rsidR="00F76C67" w:rsidRPr="00CC4FEA">
        <w:rPr>
          <w:rFonts w:ascii="Times New Roman" w:hAnsi="Times New Roman" w:cs="Times New Roman"/>
          <w:color w:val="2E74B5" w:themeColor="accent1" w:themeShade="BF"/>
          <w:kern w:val="0"/>
          <w:szCs w:val="21"/>
        </w:rPr>
        <w:t>&amp;</w:t>
      </w:r>
      <w:r w:rsidR="00E12FB4" w:rsidRPr="00CC4FEA">
        <w:rPr>
          <w:rFonts w:ascii="Times New Roman" w:hAnsi="Times New Roman" w:cs="Times New Roman"/>
          <w:color w:val="2E74B5" w:themeColor="accent1" w:themeShade="BF"/>
          <w:kern w:val="0"/>
          <w:szCs w:val="21"/>
        </w:rPr>
        <w:t xml:space="preserve"> Levine, 2010)</w:t>
      </w:r>
      <w:r w:rsidR="00E12FB4" w:rsidRPr="00CC4FEA">
        <w:rPr>
          <w:rFonts w:ascii="Times New Roman" w:hAnsi="Times New Roman" w:cs="Times New Roman" w:hint="eastAsia"/>
          <w:kern w:val="0"/>
          <w:szCs w:val="21"/>
        </w:rPr>
        <w:t>.</w:t>
      </w:r>
      <w:r w:rsidR="00E12FB4" w:rsidRPr="00CC4FEA" w:rsidDel="00E12FB4">
        <w:rPr>
          <w:rFonts w:ascii="Times New Roman" w:hAnsi="Times New Roman" w:cs="Times New Roman" w:hint="eastAsia"/>
          <w:kern w:val="0"/>
          <w:szCs w:val="21"/>
        </w:rPr>
        <w:t xml:space="preserve"> </w:t>
      </w:r>
      <w:r w:rsidR="00A92AE3" w:rsidRPr="00CC4FEA">
        <w:rPr>
          <w:rFonts w:ascii="Times New Roman" w:hAnsi="Times New Roman" w:cs="Times New Roman"/>
          <w:kern w:val="0"/>
          <w:szCs w:val="21"/>
        </w:rPr>
        <w:t>For a certain community, t</w:t>
      </w:r>
      <w:r w:rsidR="009F3824" w:rsidRPr="00CC4FEA">
        <w:rPr>
          <w:rFonts w:ascii="Times New Roman" w:hAnsi="Times New Roman" w:cs="Times New Roman"/>
          <w:kern w:val="0"/>
          <w:szCs w:val="21"/>
        </w:rPr>
        <w:t xml:space="preserve">he </w:t>
      </w:r>
      <w:r w:rsidR="007043CF" w:rsidRPr="00CC4FEA">
        <w:rPr>
          <w:rFonts w:ascii="Times New Roman" w:hAnsi="Times New Roman" w:cs="Times New Roman"/>
          <w:kern w:val="0"/>
          <w:szCs w:val="21"/>
        </w:rPr>
        <w:t xml:space="preserve">community assembly mechanisms assessed by both </w:t>
      </w:r>
      <w:r w:rsidR="009F3824" w:rsidRPr="00CC4FEA">
        <w:rPr>
          <w:rFonts w:ascii="Times New Roman" w:hAnsi="Times New Roman" w:cs="Times New Roman"/>
          <w:kern w:val="0"/>
          <w:szCs w:val="21"/>
        </w:rPr>
        <w:t xml:space="preserve">phylogenetic and </w:t>
      </w:r>
      <w:r w:rsidR="00F45391" w:rsidRPr="00CC4FEA">
        <w:rPr>
          <w:rFonts w:ascii="Times New Roman" w:hAnsi="Times New Roman" w:cs="Times New Roman"/>
          <w:kern w:val="0"/>
          <w:szCs w:val="21"/>
        </w:rPr>
        <w:t xml:space="preserve">trait-based </w:t>
      </w:r>
      <w:r w:rsidR="009F3824" w:rsidRPr="00CC4FEA">
        <w:rPr>
          <w:rFonts w:ascii="Times New Roman" w:hAnsi="Times New Roman" w:cs="Times New Roman"/>
          <w:kern w:val="0"/>
          <w:szCs w:val="21"/>
        </w:rPr>
        <w:t xml:space="preserve">functional </w:t>
      </w:r>
      <w:r w:rsidR="00F45391" w:rsidRPr="00CC4FEA">
        <w:rPr>
          <w:rFonts w:ascii="Times New Roman" w:hAnsi="Times New Roman" w:cs="Times New Roman"/>
          <w:kern w:val="0"/>
          <w:szCs w:val="21"/>
        </w:rPr>
        <w:t xml:space="preserve">diversity </w:t>
      </w:r>
      <w:r w:rsidR="009F3824" w:rsidRPr="00CC4FEA">
        <w:rPr>
          <w:rFonts w:ascii="Times New Roman" w:hAnsi="Times New Roman" w:cs="Times New Roman"/>
          <w:kern w:val="0"/>
          <w:szCs w:val="21"/>
        </w:rPr>
        <w:t>approaches are conceptually similar</w:t>
      </w:r>
      <w:r w:rsidR="00CB3228" w:rsidRPr="00CC4FEA">
        <w:rPr>
          <w:rFonts w:ascii="Times New Roman" w:hAnsi="Times New Roman" w:cs="Times New Roman"/>
          <w:kern w:val="0"/>
          <w:szCs w:val="21"/>
        </w:rPr>
        <w:t xml:space="preserve"> </w:t>
      </w:r>
      <w:r w:rsidR="007043CF" w:rsidRPr="00CC4FEA">
        <w:rPr>
          <w:rFonts w:ascii="Times New Roman" w:hAnsi="Times New Roman" w:cs="Times New Roman"/>
          <w:kern w:val="0"/>
          <w:szCs w:val="21"/>
        </w:rPr>
        <w:t xml:space="preserve">as </w:t>
      </w:r>
      <w:r w:rsidR="00A92AE3" w:rsidRPr="00CC4FEA">
        <w:rPr>
          <w:rFonts w:ascii="Times New Roman" w:hAnsi="Times New Roman" w:cs="Times New Roman"/>
          <w:kern w:val="0"/>
          <w:szCs w:val="21"/>
        </w:rPr>
        <w:t>shown in many</w:t>
      </w:r>
      <w:r w:rsidR="007043CF" w:rsidRPr="00CC4FEA">
        <w:rPr>
          <w:rFonts w:ascii="Times New Roman" w:hAnsi="Times New Roman" w:cs="Times New Roman"/>
          <w:kern w:val="0"/>
          <w:szCs w:val="21"/>
        </w:rPr>
        <w:t xml:space="preserve"> researches</w:t>
      </w:r>
      <w:r w:rsidR="007357F4" w:rsidRPr="00CC4FEA">
        <w:rPr>
          <w:rFonts w:ascii="Times New Roman" w:hAnsi="Times New Roman" w:cs="Times New Roman"/>
          <w:kern w:val="0"/>
          <w:szCs w:val="21"/>
        </w:rPr>
        <w:t>. However</w:t>
      </w:r>
      <w:r w:rsidR="006437E0" w:rsidRPr="00CC4FEA">
        <w:rPr>
          <w:rFonts w:ascii="Times New Roman" w:hAnsi="Times New Roman" w:cs="Times New Roman"/>
          <w:kern w:val="0"/>
          <w:szCs w:val="21"/>
        </w:rPr>
        <w:t xml:space="preserve">, </w:t>
      </w:r>
      <w:r w:rsidR="007357F4" w:rsidRPr="00CC4FEA">
        <w:rPr>
          <w:rFonts w:ascii="Times New Roman" w:hAnsi="Times New Roman" w:cs="Times New Roman"/>
          <w:kern w:val="0"/>
          <w:szCs w:val="21"/>
        </w:rPr>
        <w:t xml:space="preserve">a number of studies </w:t>
      </w:r>
      <w:r w:rsidR="00892C0A" w:rsidRPr="00CC4FEA">
        <w:rPr>
          <w:rFonts w:ascii="Times New Roman" w:hAnsi="Times New Roman" w:cs="Times New Roman"/>
          <w:kern w:val="0"/>
          <w:szCs w:val="21"/>
        </w:rPr>
        <w:t xml:space="preserve">have shown the </w:t>
      </w:r>
      <w:r w:rsidR="007357F4" w:rsidRPr="00CC4FEA">
        <w:rPr>
          <w:rFonts w:ascii="Times New Roman" w:hAnsi="Times New Roman" w:cs="Times New Roman"/>
          <w:kern w:val="0"/>
          <w:szCs w:val="21"/>
        </w:rPr>
        <w:t>inconsistent results</w:t>
      </w:r>
      <w:r w:rsidR="00A56F67" w:rsidRPr="00CC4FEA">
        <w:rPr>
          <w:rFonts w:ascii="Times New Roman" w:hAnsi="Times New Roman" w:cs="Times New Roman"/>
          <w:kern w:val="0"/>
          <w:szCs w:val="21"/>
        </w:rPr>
        <w:t xml:space="preserve"> </w:t>
      </w:r>
      <w:r w:rsidR="00A92AE3" w:rsidRPr="00CC4FEA">
        <w:rPr>
          <w:rFonts w:ascii="Times New Roman" w:hAnsi="Times New Roman" w:cs="Times New Roman"/>
          <w:kern w:val="0"/>
          <w:szCs w:val="21"/>
        </w:rPr>
        <w:t xml:space="preserve">between </w:t>
      </w:r>
      <w:r w:rsidR="00892C0A" w:rsidRPr="00CC4FEA">
        <w:rPr>
          <w:rFonts w:ascii="Times New Roman" w:hAnsi="Times New Roman" w:cs="Times New Roman"/>
          <w:kern w:val="0"/>
          <w:szCs w:val="21"/>
        </w:rPr>
        <w:t>both approaches</w:t>
      </w:r>
      <w:r w:rsidR="00522A18" w:rsidRPr="00CC4FEA">
        <w:rPr>
          <w:rFonts w:ascii="Times New Roman" w:hAnsi="Times New Roman" w:cs="Times New Roman"/>
          <w:color w:val="2E74B5" w:themeColor="accent1" w:themeShade="BF"/>
          <w:kern w:val="0"/>
          <w:szCs w:val="21"/>
        </w:rPr>
        <w:t xml:space="preserve"> (</w:t>
      </w:r>
      <w:r w:rsidR="00B82B4D" w:rsidRPr="00CC4FEA">
        <w:rPr>
          <w:rFonts w:ascii="Times New Roman" w:hAnsi="Times New Roman" w:cs="Times New Roman"/>
          <w:color w:val="2E74B5" w:themeColor="accent1" w:themeShade="BF"/>
          <w:kern w:val="0"/>
          <w:szCs w:val="21"/>
        </w:rPr>
        <w:t xml:space="preserve">Cadotte </w:t>
      </w:r>
      <w:r w:rsidR="00052BAF" w:rsidRPr="00CC4FEA">
        <w:rPr>
          <w:rFonts w:ascii="Times New Roman" w:hAnsi="Times New Roman" w:cs="Times New Roman"/>
          <w:color w:val="2E74B5" w:themeColor="accent1" w:themeShade="BF"/>
          <w:kern w:val="0"/>
          <w:szCs w:val="21"/>
        </w:rPr>
        <w:t>&amp;</w:t>
      </w:r>
      <w:r w:rsidR="00B82B4D" w:rsidRPr="00CC4FEA">
        <w:rPr>
          <w:rFonts w:ascii="Times New Roman" w:hAnsi="Times New Roman" w:cs="Times New Roman"/>
          <w:color w:val="2E74B5" w:themeColor="accent1" w:themeShade="BF"/>
          <w:kern w:val="0"/>
          <w:szCs w:val="21"/>
        </w:rPr>
        <w:t xml:space="preserve"> Davies</w:t>
      </w:r>
      <w:r w:rsidR="002C7376" w:rsidRPr="00CC4FEA">
        <w:rPr>
          <w:rFonts w:ascii="Times New Roman" w:hAnsi="Times New Roman" w:cs="Times New Roman"/>
          <w:color w:val="2E74B5" w:themeColor="accent1" w:themeShade="BF"/>
          <w:szCs w:val="21"/>
        </w:rPr>
        <w:t>,</w:t>
      </w:r>
      <w:r w:rsidR="00B82B4D" w:rsidRPr="00CC4FEA">
        <w:rPr>
          <w:rFonts w:ascii="Times New Roman" w:hAnsi="Times New Roman" w:cs="Times New Roman"/>
          <w:color w:val="2E74B5" w:themeColor="accent1" w:themeShade="BF"/>
          <w:kern w:val="0"/>
          <w:szCs w:val="21"/>
        </w:rPr>
        <w:t xml:space="preserve"> 2016; Lososová et al. 2016; </w:t>
      </w:r>
      <w:r w:rsidR="006169DD" w:rsidRPr="00CC4FEA">
        <w:rPr>
          <w:rFonts w:ascii="Times New Roman" w:hAnsi="Times New Roman" w:cs="Times New Roman"/>
          <w:color w:val="2E74B5" w:themeColor="accent1" w:themeShade="BF"/>
          <w:kern w:val="0"/>
          <w:szCs w:val="21"/>
        </w:rPr>
        <w:t>Cadotte, Carboni, &amp; Tatsumi</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kern w:val="0"/>
          <w:szCs w:val="21"/>
        </w:rPr>
        <w:t xml:space="preserve"> 2019</w:t>
      </w:r>
      <w:r w:rsidR="00522A18" w:rsidRPr="00CC4FEA">
        <w:rPr>
          <w:rFonts w:ascii="Times New Roman" w:hAnsi="Times New Roman" w:cs="Times New Roman"/>
          <w:color w:val="2E74B5" w:themeColor="accent1" w:themeShade="BF"/>
          <w:kern w:val="0"/>
          <w:szCs w:val="21"/>
        </w:rPr>
        <w:t>)</w:t>
      </w:r>
      <w:r w:rsidR="00522A18" w:rsidRPr="00CC4FEA">
        <w:rPr>
          <w:rFonts w:ascii="Times New Roman" w:hAnsi="Times New Roman" w:cs="Times New Roman"/>
          <w:kern w:val="0"/>
          <w:szCs w:val="21"/>
        </w:rPr>
        <w:t xml:space="preserve">. </w:t>
      </w:r>
      <w:r w:rsidR="00892C0A" w:rsidRPr="00CC4FEA">
        <w:rPr>
          <w:rFonts w:ascii="Times New Roman" w:hAnsi="Times New Roman" w:cs="Times New Roman"/>
          <w:kern w:val="0"/>
          <w:szCs w:val="21"/>
        </w:rPr>
        <w:t xml:space="preserve">Therefore, </w:t>
      </w:r>
      <w:r w:rsidR="00F45391" w:rsidRPr="00CC4FEA">
        <w:rPr>
          <w:rFonts w:ascii="Times New Roman" w:hAnsi="Times New Roman" w:cs="Times New Roman"/>
          <w:kern w:val="0"/>
          <w:szCs w:val="21"/>
        </w:rPr>
        <w:t xml:space="preserve">there is a need to consider both sources of information in a complementary fashion </w:t>
      </w:r>
      <w:r w:rsidR="00892C0A" w:rsidRPr="00CC4FEA">
        <w:rPr>
          <w:rFonts w:ascii="Times New Roman" w:hAnsi="Times New Roman" w:cs="Times New Roman"/>
          <w:kern w:val="0"/>
          <w:szCs w:val="21"/>
        </w:rPr>
        <w:t xml:space="preserve">to distinguish which approach is more sensitive to disturbance in order to </w:t>
      </w:r>
      <w:r w:rsidR="00485936" w:rsidRPr="00CC4FEA">
        <w:rPr>
          <w:rFonts w:ascii="Times New Roman" w:hAnsi="Times New Roman" w:cs="Times New Roman"/>
          <w:kern w:val="0"/>
          <w:szCs w:val="21"/>
        </w:rPr>
        <w:t>predict</w:t>
      </w:r>
      <w:r w:rsidR="00F45391" w:rsidRPr="00CC4FEA">
        <w:rPr>
          <w:rFonts w:ascii="Times New Roman" w:hAnsi="Times New Roman" w:cs="Times New Roman"/>
          <w:kern w:val="0"/>
          <w:szCs w:val="21"/>
        </w:rPr>
        <w:t xml:space="preserve"> </w:t>
      </w:r>
      <w:r w:rsidR="00A92AE3" w:rsidRPr="00CC4FEA">
        <w:rPr>
          <w:rFonts w:ascii="Times New Roman" w:hAnsi="Times New Roman" w:cs="Times New Roman"/>
          <w:kern w:val="0"/>
          <w:szCs w:val="21"/>
        </w:rPr>
        <w:t xml:space="preserve">accurately </w:t>
      </w:r>
      <w:r w:rsidR="00F45391" w:rsidRPr="00CC4FEA">
        <w:rPr>
          <w:rFonts w:ascii="Times New Roman" w:hAnsi="Times New Roman" w:cs="Times New Roman"/>
          <w:kern w:val="0"/>
          <w:szCs w:val="21"/>
        </w:rPr>
        <w:t>the community process</w:t>
      </w:r>
      <w:r w:rsidR="00A92AE3" w:rsidRPr="00CC4FEA">
        <w:rPr>
          <w:rFonts w:ascii="Times New Roman" w:hAnsi="Times New Roman" w:cs="Times New Roman"/>
          <w:kern w:val="0"/>
          <w:szCs w:val="21"/>
        </w:rPr>
        <w:t>es</w:t>
      </w:r>
      <w:r w:rsidR="00F45391" w:rsidRPr="00CC4FEA">
        <w:rPr>
          <w:rFonts w:ascii="Times New Roman" w:hAnsi="Times New Roman" w:cs="Times New Roman"/>
          <w:kern w:val="0"/>
          <w:szCs w:val="21"/>
        </w:rPr>
        <w:t>.</w:t>
      </w:r>
    </w:p>
    <w:p w14:paraId="7F50ACA5" w14:textId="6E424B55" w:rsidR="00DD0CF4" w:rsidRPr="00CC4FEA" w:rsidRDefault="00570DCB" w:rsidP="00515191">
      <w:pPr>
        <w:autoSpaceDE w:val="0"/>
        <w:autoSpaceDN w:val="0"/>
        <w:adjustRightInd w:val="0"/>
        <w:spacing w:beforeLines="50" w:before="156" w:afterLines="50" w:after="156" w:line="480" w:lineRule="auto"/>
        <w:rPr>
          <w:rFonts w:ascii="Times New Roman" w:hAnsi="Times New Roman" w:cs="Times New Roman"/>
          <w:b/>
          <w:sz w:val="24"/>
          <w:szCs w:val="24"/>
        </w:rPr>
      </w:pPr>
      <w:r w:rsidRPr="00CC4FEA">
        <w:rPr>
          <w:rFonts w:ascii="Times New Roman" w:hAnsi="Times New Roman" w:cs="Times New Roman" w:hint="eastAsia"/>
          <w:kern w:val="0"/>
          <w:szCs w:val="21"/>
        </w:rPr>
        <w:t>The</w:t>
      </w:r>
      <w:r w:rsidRPr="00CC4FEA">
        <w:t xml:space="preserve"> </w:t>
      </w:r>
      <w:r w:rsidRPr="00CC4FEA">
        <w:rPr>
          <w:rFonts w:ascii="Times New Roman" w:hAnsi="Times New Roman" w:cs="Times New Roman"/>
          <w:kern w:val="0"/>
          <w:szCs w:val="21"/>
        </w:rPr>
        <w:t xml:space="preserve">phenomenon that the </w:t>
      </w:r>
      <w:r w:rsidRPr="00CC4FEA">
        <w:rPr>
          <w:rFonts w:ascii="Times New Roman" w:hAnsi="Times New Roman" w:cs="Times New Roman" w:hint="eastAsia"/>
          <w:kern w:val="0"/>
          <w:szCs w:val="21"/>
        </w:rPr>
        <w:t>dominant</w:t>
      </w:r>
      <w:r w:rsidRPr="00CC4FEA">
        <w:rPr>
          <w:rFonts w:ascii="Times New Roman" w:hAnsi="Times New Roman" w:cs="Times New Roman"/>
          <w:kern w:val="0"/>
          <w:szCs w:val="21"/>
        </w:rPr>
        <w:t xml:space="preserve"> </w:t>
      </w:r>
      <w:r w:rsidRPr="00CC4FEA">
        <w:rPr>
          <w:rFonts w:ascii="Times New Roman" w:hAnsi="Times New Roman" w:cs="Times New Roman" w:hint="eastAsia"/>
          <w:kern w:val="0"/>
          <w:szCs w:val="21"/>
        </w:rPr>
        <w:t>species</w:t>
      </w:r>
      <w:r w:rsidRPr="00CC4FEA">
        <w:rPr>
          <w:rFonts w:ascii="Times New Roman" w:hAnsi="Times New Roman" w:cs="Times New Roman"/>
          <w:kern w:val="0"/>
          <w:szCs w:val="21"/>
        </w:rPr>
        <w:t xml:space="preserve"> in typical steppe have change</w:t>
      </w:r>
      <w:r w:rsidR="008378BD" w:rsidRPr="00CC4FEA">
        <w:rPr>
          <w:rFonts w:ascii="Times New Roman" w:hAnsi="Times New Roman" w:cs="Times New Roman"/>
          <w:kern w:val="0"/>
          <w:szCs w:val="21"/>
        </w:rPr>
        <w:t>d</w:t>
      </w:r>
      <w:r w:rsidR="003E0DE0" w:rsidRPr="00CC4FEA">
        <w:rPr>
          <w:rFonts w:ascii="Times New Roman" w:hAnsi="Times New Roman" w:cs="Times New Roman"/>
          <w:kern w:val="0"/>
          <w:szCs w:val="21"/>
        </w:rPr>
        <w:t xml:space="preserve"> from grass to shrub plants (hereafter s</w:t>
      </w:r>
      <w:r w:rsidR="007A652B" w:rsidRPr="00CC4FEA">
        <w:rPr>
          <w:rFonts w:ascii="Times New Roman" w:hAnsi="Times New Roman" w:cs="Times New Roman"/>
          <w:kern w:val="0"/>
          <w:szCs w:val="21"/>
        </w:rPr>
        <w:t>hrub encroachment</w:t>
      </w:r>
      <w:r w:rsidR="003E0DE0" w:rsidRPr="00CC4FEA">
        <w:rPr>
          <w:rFonts w:ascii="Times New Roman" w:hAnsi="Times New Roman" w:cs="Times New Roman"/>
          <w:kern w:val="0"/>
          <w:szCs w:val="21"/>
        </w:rPr>
        <w:t>)</w:t>
      </w:r>
      <w:r w:rsidR="002924B1" w:rsidRPr="00CC4FEA">
        <w:rPr>
          <w:rFonts w:ascii="Times New Roman" w:hAnsi="Times New Roman" w:cs="Times New Roman"/>
          <w:kern w:val="0"/>
          <w:szCs w:val="21"/>
        </w:rPr>
        <w:t xml:space="preserve"> </w:t>
      </w:r>
      <w:r w:rsidR="007A652B" w:rsidRPr="00CC4FEA">
        <w:rPr>
          <w:rFonts w:ascii="Times New Roman" w:hAnsi="Times New Roman" w:cs="Times New Roman" w:hint="eastAsia"/>
          <w:kern w:val="0"/>
          <w:szCs w:val="21"/>
        </w:rPr>
        <w:t>ha</w:t>
      </w:r>
      <w:r w:rsidR="007A652B" w:rsidRPr="00CC4FEA">
        <w:rPr>
          <w:rFonts w:ascii="Times New Roman" w:hAnsi="Times New Roman" w:cs="Times New Roman"/>
          <w:kern w:val="0"/>
          <w:szCs w:val="21"/>
        </w:rPr>
        <w:t xml:space="preserve">s </w:t>
      </w:r>
      <w:r w:rsidR="008378BD" w:rsidRPr="00CC4FEA">
        <w:rPr>
          <w:rFonts w:ascii="Times New Roman" w:hAnsi="Times New Roman" w:cs="Times New Roman"/>
          <w:kern w:val="0"/>
          <w:szCs w:val="21"/>
        </w:rPr>
        <w:t xml:space="preserve">been </w:t>
      </w:r>
      <w:r w:rsidR="002924B1" w:rsidRPr="00CC4FEA">
        <w:rPr>
          <w:rFonts w:ascii="Times New Roman" w:hAnsi="Times New Roman" w:cs="Times New Roman"/>
          <w:kern w:val="0"/>
          <w:szCs w:val="21"/>
        </w:rPr>
        <w:t xml:space="preserve">widely reported in </w:t>
      </w:r>
      <w:r w:rsidRPr="00CC4FEA">
        <w:rPr>
          <w:rFonts w:ascii="Times New Roman" w:hAnsi="Times New Roman" w:cs="Times New Roman"/>
          <w:kern w:val="0"/>
          <w:szCs w:val="21"/>
        </w:rPr>
        <w:t xml:space="preserve">the </w:t>
      </w:r>
      <w:r w:rsidR="002924B1" w:rsidRPr="00CC4FEA">
        <w:rPr>
          <w:rFonts w:ascii="Times New Roman" w:hAnsi="Times New Roman" w:cs="Times New Roman"/>
          <w:kern w:val="0"/>
          <w:szCs w:val="21"/>
        </w:rPr>
        <w:t>arid and semi-arid regions around the world</w:t>
      </w:r>
      <w:r w:rsidR="00492B4F" w:rsidRPr="00CC4FEA">
        <w:rPr>
          <w:rFonts w:ascii="Times New Roman" w:hAnsi="Times New Roman" w:cs="Times New Roman"/>
          <w:kern w:val="0"/>
          <w:szCs w:val="21"/>
        </w:rPr>
        <w:t xml:space="preserve"> during the past century</w:t>
      </w:r>
      <w:r w:rsidR="002924B1" w:rsidRPr="00CC4FEA">
        <w:rPr>
          <w:rFonts w:ascii="Times New Roman" w:hAnsi="Times New Roman" w:cs="Times New Roman"/>
          <w:kern w:val="0"/>
          <w:szCs w:val="21"/>
        </w:rPr>
        <w:t xml:space="preserve">, </w:t>
      </w:r>
      <w:r w:rsidR="00492B4F" w:rsidRPr="00CC4FEA">
        <w:rPr>
          <w:rFonts w:ascii="Times New Roman" w:hAnsi="Times New Roman" w:cs="Times New Roman"/>
          <w:kern w:val="0"/>
          <w:szCs w:val="21"/>
        </w:rPr>
        <w:t>with the</w:t>
      </w:r>
      <w:r w:rsidR="002924B1" w:rsidRPr="00CC4FEA">
        <w:rPr>
          <w:rFonts w:ascii="Times New Roman" w:hAnsi="Times New Roman" w:cs="Times New Roman"/>
          <w:kern w:val="0"/>
          <w:szCs w:val="21"/>
        </w:rPr>
        <w:t xml:space="preserve"> </w:t>
      </w:r>
      <w:r w:rsidR="00492B4F" w:rsidRPr="00CC4FEA">
        <w:rPr>
          <w:rFonts w:ascii="Times New Roman" w:hAnsi="Times New Roman" w:cs="Times New Roman"/>
          <w:kern w:val="0"/>
          <w:szCs w:val="21"/>
        </w:rPr>
        <w:t xml:space="preserve">increasing </w:t>
      </w:r>
      <w:r w:rsidR="003D5667" w:rsidRPr="00CC4FEA">
        <w:rPr>
          <w:rFonts w:ascii="Times New Roman" w:hAnsi="Times New Roman" w:cs="Times New Roman"/>
          <w:kern w:val="0"/>
          <w:szCs w:val="21"/>
        </w:rPr>
        <w:t xml:space="preserve">shrub </w:t>
      </w:r>
      <w:r w:rsidR="002924B1" w:rsidRPr="00CC4FEA">
        <w:rPr>
          <w:rFonts w:ascii="Times New Roman" w:hAnsi="Times New Roman" w:cs="Times New Roman"/>
          <w:kern w:val="0"/>
          <w:szCs w:val="21"/>
        </w:rPr>
        <w:t xml:space="preserve">plant density and abundance </w:t>
      </w:r>
      <w:r w:rsidR="00492B4F" w:rsidRPr="00CC4FEA">
        <w:rPr>
          <w:rFonts w:ascii="Times New Roman" w:hAnsi="Times New Roman" w:cs="Times New Roman"/>
          <w:kern w:val="0"/>
          <w:szCs w:val="21"/>
        </w:rPr>
        <w:t>in the grassland regions</w:t>
      </w:r>
      <w:r w:rsidR="003F2E0B" w:rsidRPr="00CC4FEA">
        <w:rPr>
          <w:rFonts w:ascii="Times New Roman" w:hAnsi="Times New Roman" w:cs="Times New Roman"/>
          <w:kern w:val="0"/>
          <w:szCs w:val="21"/>
        </w:rPr>
        <w:t xml:space="preserve"> </w:t>
      </w:r>
      <w:r w:rsidR="003F2E0B" w:rsidRPr="00CC4FEA">
        <w:rPr>
          <w:rFonts w:ascii="Times New Roman" w:hAnsi="Times New Roman" w:cs="Times New Roman"/>
          <w:color w:val="2E74B5" w:themeColor="accent1" w:themeShade="BF"/>
          <w:kern w:val="0"/>
          <w:szCs w:val="21"/>
        </w:rPr>
        <w:t>(</w:t>
      </w:r>
      <w:r w:rsidR="006169DD" w:rsidRPr="00CC4FEA">
        <w:rPr>
          <w:rFonts w:ascii="Times New Roman" w:hAnsi="Times New Roman" w:cs="Times New Roman"/>
          <w:color w:val="2E74B5" w:themeColor="accent1" w:themeShade="BF"/>
          <w:kern w:val="0"/>
          <w:szCs w:val="21"/>
        </w:rPr>
        <w:t>D'Odorico, Okin, &amp; Bestelmeyer</w:t>
      </w:r>
      <w:r w:rsidR="003170E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kern w:val="0"/>
          <w:szCs w:val="21"/>
        </w:rPr>
        <w:t xml:space="preserve"> 2012</w:t>
      </w:r>
      <w:r w:rsidR="00F47941" w:rsidRPr="00CC4FEA">
        <w:rPr>
          <w:rFonts w:ascii="Times New Roman" w:hAnsi="Times New Roman" w:cs="Times New Roman"/>
          <w:color w:val="2E74B5" w:themeColor="accent1" w:themeShade="BF"/>
          <w:kern w:val="0"/>
          <w:szCs w:val="21"/>
        </w:rPr>
        <w:t xml:space="preserve">; </w:t>
      </w:r>
      <w:r w:rsidR="003F2E0B" w:rsidRPr="00CC4FEA">
        <w:rPr>
          <w:rFonts w:ascii="Times New Roman" w:hAnsi="Times New Roman" w:cs="Times New Roman"/>
          <w:color w:val="2E74B5" w:themeColor="accent1" w:themeShade="BF"/>
          <w:kern w:val="0"/>
          <w:szCs w:val="21"/>
        </w:rPr>
        <w:t>Saintilan &amp; Rogers, 201</w:t>
      </w:r>
      <w:r w:rsidR="005B0802" w:rsidRPr="00CC4FEA">
        <w:rPr>
          <w:rFonts w:ascii="Times New Roman" w:hAnsi="Times New Roman" w:cs="Times New Roman"/>
          <w:color w:val="2E74B5" w:themeColor="accent1" w:themeShade="BF"/>
          <w:kern w:val="0"/>
          <w:szCs w:val="21"/>
        </w:rPr>
        <w:t>5</w:t>
      </w:r>
      <w:r w:rsidR="003F2E0B" w:rsidRPr="00CC4FEA">
        <w:rPr>
          <w:rFonts w:ascii="Times New Roman" w:hAnsi="Times New Roman" w:cs="Times New Roman"/>
          <w:color w:val="2E74B5" w:themeColor="accent1" w:themeShade="BF"/>
          <w:kern w:val="0"/>
          <w:szCs w:val="21"/>
        </w:rPr>
        <w:t>)</w:t>
      </w:r>
      <w:r w:rsidR="002924B1" w:rsidRPr="00CC4FEA">
        <w:rPr>
          <w:rFonts w:ascii="Times New Roman" w:hAnsi="Times New Roman" w:cs="Times New Roman"/>
          <w:kern w:val="0"/>
          <w:szCs w:val="21"/>
        </w:rPr>
        <w:t>.</w:t>
      </w:r>
      <w:r w:rsidR="002924B1" w:rsidRPr="00CC4FEA">
        <w:rPr>
          <w:rFonts w:ascii="Times New Roman" w:hAnsi="Times New Roman" w:cs="Times New Roman"/>
          <w:szCs w:val="21"/>
        </w:rPr>
        <w:t xml:space="preserve"> </w:t>
      </w:r>
      <w:r w:rsidR="00593B20" w:rsidRPr="00CC4FEA">
        <w:rPr>
          <w:rFonts w:ascii="Times New Roman" w:hAnsi="Times New Roman" w:cs="Times New Roman" w:hint="eastAsia"/>
          <w:szCs w:val="21"/>
        </w:rPr>
        <w:t>S</w:t>
      </w:r>
      <w:r w:rsidR="00593B20" w:rsidRPr="00CC4FEA">
        <w:rPr>
          <w:rFonts w:ascii="Times New Roman" w:hAnsi="Times New Roman" w:cs="Times New Roman"/>
          <w:szCs w:val="21"/>
        </w:rPr>
        <w:t xml:space="preserve">hrub encroachment </w:t>
      </w:r>
      <w:r w:rsidR="00593B20" w:rsidRPr="00CC4FEA">
        <w:rPr>
          <w:rFonts w:ascii="Times New Roman" w:hAnsi="Times New Roman" w:cs="Times New Roman" w:hint="eastAsia"/>
          <w:szCs w:val="21"/>
        </w:rPr>
        <w:t>co</w:t>
      </w:r>
      <w:r w:rsidR="00593B20" w:rsidRPr="00CC4FEA">
        <w:rPr>
          <w:rFonts w:ascii="Times New Roman" w:hAnsi="Times New Roman" w:cs="Times New Roman"/>
          <w:szCs w:val="21"/>
        </w:rPr>
        <w:t xml:space="preserve">uld increase the soil resources spatially heterogeneous, causing the fertile island by concentrating resources beneath shrub and depleting resources in shrub-interspace by runoff and soil erosion </w:t>
      </w:r>
      <w:r w:rsidR="00593B20"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Okin, Gillette, &amp; Herrick</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2006</w:t>
      </w:r>
      <w:r w:rsidR="00593B20" w:rsidRPr="00CC4FEA">
        <w:rPr>
          <w:rFonts w:ascii="Times New Roman" w:hAnsi="Times New Roman" w:cs="Times New Roman"/>
          <w:color w:val="2E74B5" w:themeColor="accent1" w:themeShade="BF"/>
          <w:szCs w:val="21"/>
        </w:rPr>
        <w:t xml:space="preserve">, </w:t>
      </w:r>
      <w:r w:rsidR="0029727F" w:rsidRPr="00CC4FEA">
        <w:rPr>
          <w:rFonts w:ascii="Times New Roman" w:hAnsi="Times New Roman" w:cs="Times New Roman"/>
          <w:color w:val="2E74B5" w:themeColor="accent1" w:themeShade="BF"/>
          <w:szCs w:val="21"/>
        </w:rPr>
        <w:t>W</w:t>
      </w:r>
      <w:r w:rsidR="00593B20" w:rsidRPr="00CC4FEA">
        <w:rPr>
          <w:rFonts w:ascii="Times New Roman" w:hAnsi="Times New Roman" w:cs="Times New Roman"/>
          <w:color w:val="2E74B5" w:themeColor="accent1" w:themeShade="BF"/>
          <w:szCs w:val="21"/>
        </w:rPr>
        <w:t>ard et al., 2018)</w:t>
      </w:r>
      <w:r w:rsidR="00593B20" w:rsidRPr="00CC4FEA">
        <w:rPr>
          <w:rFonts w:ascii="Times New Roman" w:hAnsi="Times New Roman" w:cs="Times New Roman"/>
          <w:szCs w:val="21"/>
        </w:rPr>
        <w:t xml:space="preserve">. </w:t>
      </w:r>
      <w:r w:rsidR="008378BD" w:rsidRPr="00CC4FEA">
        <w:rPr>
          <w:rFonts w:ascii="Times New Roman" w:hAnsi="Times New Roman" w:cs="Times New Roman"/>
          <w:szCs w:val="21"/>
        </w:rPr>
        <w:t>On the other hand</w:t>
      </w:r>
      <w:r w:rsidR="00593B20" w:rsidRPr="00CC4FEA">
        <w:rPr>
          <w:rFonts w:ascii="Times New Roman" w:hAnsi="Times New Roman" w:cs="Times New Roman"/>
          <w:szCs w:val="21"/>
        </w:rPr>
        <w:t xml:space="preserve">, the existence of shrub canopy could reduce understory light and result in the reduction in understory cover and diversity of herbaceous </w:t>
      </w:r>
      <w:r w:rsidR="008378BD" w:rsidRPr="00CC4FEA">
        <w:rPr>
          <w:rFonts w:ascii="Times New Roman" w:hAnsi="Times New Roman" w:cs="Times New Roman"/>
          <w:szCs w:val="21"/>
        </w:rPr>
        <w:t xml:space="preserve">species </w:t>
      </w:r>
      <w:r w:rsidR="00593B20" w:rsidRPr="00CC4FEA">
        <w:rPr>
          <w:rFonts w:ascii="Times New Roman" w:hAnsi="Times New Roman" w:cs="Times New Roman"/>
          <w:color w:val="2E74B5" w:themeColor="accent1" w:themeShade="BF"/>
          <w:szCs w:val="21"/>
        </w:rPr>
        <w:t>(</w:t>
      </w:r>
      <w:r w:rsidR="00E21833" w:rsidRPr="00CC4FEA">
        <w:rPr>
          <w:rFonts w:ascii="Times New Roman" w:hAnsi="Times New Roman" w:cs="Times New Roman"/>
          <w:color w:val="2E74B5" w:themeColor="accent1" w:themeShade="BF"/>
          <w:szCs w:val="21"/>
        </w:rPr>
        <w:t>Brantley</w:t>
      </w:r>
      <w:r w:rsidR="002535BC" w:rsidRPr="00CC4FEA">
        <w:rPr>
          <w:rFonts w:ascii="Times New Roman" w:hAnsi="Times New Roman" w:cs="Times New Roman"/>
          <w:color w:val="2E74B5" w:themeColor="accent1" w:themeShade="BF"/>
          <w:szCs w:val="21"/>
        </w:rPr>
        <w:t xml:space="preserve"> </w:t>
      </w:r>
      <w:r w:rsidR="00052BAF" w:rsidRPr="00CC4FEA">
        <w:rPr>
          <w:rFonts w:ascii="Times New Roman" w:hAnsi="Times New Roman" w:cs="Times New Roman"/>
          <w:color w:val="2E74B5" w:themeColor="accent1" w:themeShade="BF"/>
          <w:szCs w:val="21"/>
        </w:rPr>
        <w:t xml:space="preserve">&amp; </w:t>
      </w:r>
      <w:r w:rsidR="00E21833" w:rsidRPr="00CC4FEA">
        <w:rPr>
          <w:rFonts w:ascii="Times New Roman" w:hAnsi="Times New Roman" w:cs="Times New Roman"/>
          <w:color w:val="2E74B5" w:themeColor="accent1" w:themeShade="BF"/>
          <w:szCs w:val="21"/>
        </w:rPr>
        <w:t>Young</w:t>
      </w:r>
      <w:r w:rsidR="002C7376" w:rsidRPr="00CC4FEA">
        <w:rPr>
          <w:rFonts w:ascii="Times New Roman" w:hAnsi="Times New Roman" w:cs="Times New Roman"/>
          <w:color w:val="2E74B5" w:themeColor="accent1" w:themeShade="BF"/>
          <w:szCs w:val="21"/>
        </w:rPr>
        <w:t>,</w:t>
      </w:r>
      <w:r w:rsidR="002535BC" w:rsidRPr="00CC4FEA">
        <w:rPr>
          <w:rFonts w:ascii="Times New Roman" w:hAnsi="Times New Roman" w:cs="Times New Roman"/>
          <w:color w:val="2E74B5" w:themeColor="accent1" w:themeShade="BF"/>
          <w:szCs w:val="21"/>
        </w:rPr>
        <w:t xml:space="preserve"> </w:t>
      </w:r>
      <w:r w:rsidR="00593B20" w:rsidRPr="00CC4FEA">
        <w:rPr>
          <w:rFonts w:ascii="Times New Roman" w:hAnsi="Times New Roman" w:cs="Times New Roman"/>
          <w:color w:val="2E74B5" w:themeColor="accent1" w:themeShade="BF"/>
          <w:szCs w:val="21"/>
        </w:rPr>
        <w:t>2009)</w:t>
      </w:r>
      <w:r w:rsidR="00593B20" w:rsidRPr="00CC4FEA">
        <w:rPr>
          <w:rFonts w:ascii="Times New Roman" w:hAnsi="Times New Roman" w:cs="Times New Roman"/>
          <w:szCs w:val="21"/>
        </w:rPr>
        <w:t xml:space="preserve">. In addition, </w:t>
      </w:r>
      <w:r w:rsidR="00593B20" w:rsidRPr="00CC4FEA">
        <w:rPr>
          <w:rFonts w:ascii="Times New Roman" w:hAnsi="Times New Roman" w:cs="Times New Roman"/>
          <w:kern w:val="0"/>
          <w:szCs w:val="21"/>
        </w:rPr>
        <w:t>s</w:t>
      </w:r>
      <w:r w:rsidR="003D5667" w:rsidRPr="00CC4FEA">
        <w:rPr>
          <w:rFonts w:ascii="Times New Roman" w:hAnsi="Times New Roman" w:cs="Times New Roman"/>
          <w:kern w:val="0"/>
          <w:szCs w:val="21"/>
        </w:rPr>
        <w:t>hrub encroachmen</w:t>
      </w:r>
      <w:r w:rsidR="002A20EF" w:rsidRPr="00CC4FEA">
        <w:rPr>
          <w:rFonts w:ascii="Times New Roman" w:hAnsi="Times New Roman" w:cs="Times New Roman"/>
          <w:kern w:val="0"/>
          <w:szCs w:val="21"/>
        </w:rPr>
        <w:t>t has</w:t>
      </w:r>
      <w:r w:rsidR="003D5667" w:rsidRPr="00CC4FEA">
        <w:rPr>
          <w:rFonts w:ascii="Times New Roman" w:hAnsi="Times New Roman" w:cs="Times New Roman"/>
          <w:kern w:val="0"/>
          <w:szCs w:val="21"/>
        </w:rPr>
        <w:t xml:space="preserve"> </w:t>
      </w:r>
      <w:r w:rsidR="00267DD3" w:rsidRPr="00CC4FEA">
        <w:rPr>
          <w:rFonts w:ascii="Times New Roman" w:hAnsi="Times New Roman" w:cs="Times New Roman"/>
          <w:kern w:val="0"/>
          <w:szCs w:val="21"/>
        </w:rPr>
        <w:t xml:space="preserve">not only </w:t>
      </w:r>
      <w:r w:rsidR="002924B1" w:rsidRPr="00CC4FEA">
        <w:rPr>
          <w:rFonts w:ascii="Times New Roman" w:hAnsi="Times New Roman" w:cs="Times New Roman"/>
          <w:kern w:val="0"/>
          <w:szCs w:val="21"/>
        </w:rPr>
        <w:t>affect</w:t>
      </w:r>
      <w:r w:rsidR="00267DD3" w:rsidRPr="00CC4FEA">
        <w:rPr>
          <w:rFonts w:ascii="Times New Roman" w:hAnsi="Times New Roman" w:cs="Times New Roman"/>
          <w:kern w:val="0"/>
          <w:szCs w:val="21"/>
        </w:rPr>
        <w:t>ed</w:t>
      </w:r>
      <w:r w:rsidR="002924B1" w:rsidRPr="00CC4FEA">
        <w:rPr>
          <w:rFonts w:ascii="Times New Roman" w:hAnsi="Times New Roman" w:cs="Times New Roman"/>
          <w:kern w:val="0"/>
          <w:szCs w:val="21"/>
        </w:rPr>
        <w:t xml:space="preserve"> a large area of the world’s drylands</w:t>
      </w:r>
      <w:r w:rsidR="003D5667" w:rsidRPr="00CC4FEA">
        <w:rPr>
          <w:rFonts w:ascii="Times New Roman" w:hAnsi="Times New Roman" w:cs="Times New Roman"/>
          <w:kern w:val="0"/>
          <w:szCs w:val="21"/>
        </w:rPr>
        <w:t xml:space="preserve"> </w:t>
      </w:r>
      <w:r w:rsidR="008D3B24" w:rsidRPr="00CC4FEA">
        <w:rPr>
          <w:rFonts w:ascii="Times New Roman" w:hAnsi="Times New Roman" w:cs="Times New Roman" w:hint="eastAsia"/>
          <w:kern w:val="0"/>
          <w:szCs w:val="21"/>
        </w:rPr>
        <w:t>a</w:t>
      </w:r>
      <w:r w:rsidR="003D5667" w:rsidRPr="00CC4FEA">
        <w:rPr>
          <w:rFonts w:ascii="Times New Roman" w:hAnsi="Times New Roman" w:cs="Times New Roman"/>
          <w:kern w:val="0"/>
          <w:szCs w:val="21"/>
        </w:rPr>
        <w:t>t the landscape-level,</w:t>
      </w:r>
      <w:r w:rsidR="00267DD3" w:rsidRPr="00CC4FEA">
        <w:rPr>
          <w:rFonts w:ascii="Times New Roman" w:hAnsi="Times New Roman" w:cs="Times New Roman"/>
          <w:kern w:val="0"/>
          <w:szCs w:val="21"/>
        </w:rPr>
        <w:t xml:space="preserve"> but also </w:t>
      </w:r>
      <w:r w:rsidR="00267DD3" w:rsidRPr="00CC4FEA">
        <w:rPr>
          <w:rFonts w:ascii="Times New Roman" w:hAnsi="Times New Roman" w:cs="Times New Roman" w:hint="eastAsia"/>
          <w:kern w:val="0"/>
          <w:szCs w:val="21"/>
        </w:rPr>
        <w:t>dec</w:t>
      </w:r>
      <w:r w:rsidR="00267DD3" w:rsidRPr="00CC4FEA">
        <w:rPr>
          <w:rFonts w:ascii="Times New Roman" w:hAnsi="Times New Roman" w:cs="Times New Roman"/>
          <w:kern w:val="0"/>
          <w:szCs w:val="21"/>
        </w:rPr>
        <w:t>rease</w:t>
      </w:r>
      <w:r w:rsidR="007A652B" w:rsidRPr="00CC4FEA">
        <w:rPr>
          <w:rFonts w:ascii="Times New Roman" w:hAnsi="Times New Roman" w:cs="Times New Roman"/>
          <w:kern w:val="0"/>
          <w:szCs w:val="21"/>
        </w:rPr>
        <w:t>d</w:t>
      </w:r>
      <w:r w:rsidR="00267DD3" w:rsidRPr="00CC4FEA">
        <w:rPr>
          <w:rFonts w:ascii="Times New Roman" w:hAnsi="Times New Roman" w:cs="Times New Roman"/>
          <w:kern w:val="0"/>
          <w:szCs w:val="21"/>
        </w:rPr>
        <w:t xml:space="preserve"> the </w:t>
      </w:r>
      <w:r w:rsidR="00D12C32" w:rsidRPr="00CC4FEA">
        <w:rPr>
          <w:rFonts w:ascii="Times New Roman" w:hAnsi="Times New Roman" w:cs="Times New Roman"/>
          <w:kern w:val="0"/>
          <w:szCs w:val="21"/>
        </w:rPr>
        <w:t xml:space="preserve">richness and diversity of the </w:t>
      </w:r>
      <w:r w:rsidR="007A652B" w:rsidRPr="00CC4FEA">
        <w:rPr>
          <w:rFonts w:ascii="Times New Roman" w:hAnsi="Times New Roman" w:cs="Times New Roman"/>
          <w:kern w:val="0"/>
          <w:szCs w:val="21"/>
        </w:rPr>
        <w:t>grassland</w:t>
      </w:r>
      <w:r w:rsidR="00F47941" w:rsidRPr="00CC4FEA">
        <w:rPr>
          <w:rFonts w:ascii="Times New Roman" w:hAnsi="Times New Roman" w:cs="Times New Roman"/>
          <w:kern w:val="0"/>
          <w:szCs w:val="21"/>
        </w:rPr>
        <w:t xml:space="preserve"> and ca</w:t>
      </w:r>
      <w:r w:rsidR="007A66CA" w:rsidRPr="00CC4FEA">
        <w:rPr>
          <w:rFonts w:ascii="Times New Roman" w:hAnsi="Times New Roman" w:cs="Times New Roman"/>
          <w:kern w:val="0"/>
          <w:szCs w:val="21"/>
        </w:rPr>
        <w:t>use</w:t>
      </w:r>
      <w:r w:rsidR="007A652B" w:rsidRPr="00CC4FEA">
        <w:rPr>
          <w:rFonts w:ascii="Times New Roman" w:hAnsi="Times New Roman" w:cs="Times New Roman"/>
          <w:kern w:val="0"/>
          <w:szCs w:val="21"/>
        </w:rPr>
        <w:t>d</w:t>
      </w:r>
      <w:r w:rsidR="007A66CA" w:rsidRPr="00CC4FEA">
        <w:rPr>
          <w:rFonts w:ascii="Times New Roman" w:hAnsi="Times New Roman" w:cs="Times New Roman"/>
          <w:kern w:val="0"/>
          <w:szCs w:val="21"/>
        </w:rPr>
        <w:t xml:space="preserve"> impoverishment and simplification of the </w:t>
      </w:r>
      <w:r w:rsidR="007A66CA" w:rsidRPr="00CC4FEA">
        <w:rPr>
          <w:rFonts w:ascii="Times New Roman" w:hAnsi="Times New Roman" w:cs="Times New Roman"/>
          <w:kern w:val="0"/>
          <w:szCs w:val="21"/>
        </w:rPr>
        <w:lastRenderedPageBreak/>
        <w:t xml:space="preserve">herbaceous </w:t>
      </w:r>
      <w:r w:rsidR="007A652B" w:rsidRPr="00CC4FEA">
        <w:rPr>
          <w:rFonts w:ascii="Times New Roman" w:hAnsi="Times New Roman" w:cs="Times New Roman"/>
          <w:kern w:val="0"/>
          <w:szCs w:val="21"/>
        </w:rPr>
        <w:t xml:space="preserve">communities </w:t>
      </w:r>
      <w:r w:rsidR="00267DD3" w:rsidRPr="00CC4FEA">
        <w:rPr>
          <w:rFonts w:ascii="Times New Roman" w:hAnsi="Times New Roman" w:cs="Times New Roman"/>
          <w:color w:val="2E74B5" w:themeColor="accent1" w:themeShade="BF"/>
          <w:kern w:val="0"/>
          <w:szCs w:val="21"/>
        </w:rPr>
        <w:t>(</w:t>
      </w:r>
      <w:r w:rsidR="003E66E0" w:rsidRPr="00CC4FEA">
        <w:rPr>
          <w:rFonts w:ascii="Times New Roman" w:hAnsi="Times New Roman" w:cs="Times New Roman"/>
          <w:color w:val="2E74B5" w:themeColor="accent1" w:themeShade="BF"/>
          <w:kern w:val="0"/>
          <w:szCs w:val="21"/>
        </w:rPr>
        <w:t xml:space="preserve">Henrique et al., 2016; </w:t>
      </w:r>
      <w:r w:rsidR="007D3FB3" w:rsidRPr="00CC4FEA">
        <w:rPr>
          <w:rFonts w:ascii="Times New Roman" w:hAnsi="Times New Roman" w:cs="Times New Roman"/>
          <w:color w:val="2E74B5" w:themeColor="accent1" w:themeShade="BF"/>
          <w:kern w:val="0"/>
          <w:szCs w:val="21"/>
        </w:rPr>
        <w:t>Sholto-Douglas, Shackleton, Ruwanza, &amp; Dold</w:t>
      </w:r>
      <w:r w:rsidR="003170E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kern w:val="0"/>
          <w:szCs w:val="21"/>
        </w:rPr>
        <w:t xml:space="preserve"> 2017</w:t>
      </w:r>
      <w:r w:rsidR="0090231F" w:rsidRPr="00CC4FEA">
        <w:rPr>
          <w:rFonts w:ascii="Times New Roman" w:hAnsi="Times New Roman" w:cs="Times New Roman"/>
          <w:color w:val="2E74B5" w:themeColor="accent1" w:themeShade="BF"/>
          <w:kern w:val="0"/>
          <w:szCs w:val="21"/>
        </w:rPr>
        <w:t xml:space="preserve">; </w:t>
      </w:r>
      <w:r w:rsidR="003E66E0" w:rsidRPr="00CC4FEA">
        <w:rPr>
          <w:rFonts w:ascii="Times New Roman" w:hAnsi="Times New Roman" w:cs="Times New Roman"/>
          <w:color w:val="2E74B5" w:themeColor="accent1" w:themeShade="BF"/>
          <w:kern w:val="0"/>
          <w:szCs w:val="21"/>
        </w:rPr>
        <w:t>Zhou et al., 2019</w:t>
      </w:r>
      <w:r w:rsidR="00267DD3" w:rsidRPr="00CC4FEA">
        <w:rPr>
          <w:rFonts w:ascii="Times New Roman" w:hAnsi="Times New Roman" w:cs="Times New Roman"/>
          <w:color w:val="2E74B5" w:themeColor="accent1" w:themeShade="BF"/>
          <w:kern w:val="0"/>
          <w:szCs w:val="21"/>
        </w:rPr>
        <w:t>)</w:t>
      </w:r>
      <w:r w:rsidR="002924B1" w:rsidRPr="00CC4FEA">
        <w:rPr>
          <w:rFonts w:ascii="Times New Roman" w:hAnsi="Times New Roman" w:cs="Times New Roman"/>
          <w:kern w:val="0"/>
          <w:szCs w:val="21"/>
        </w:rPr>
        <w:t>.</w:t>
      </w:r>
      <w:r w:rsidR="00197098" w:rsidRPr="00CC4FEA">
        <w:rPr>
          <w:rFonts w:ascii="Times New Roman" w:hAnsi="Times New Roman" w:cs="Times New Roman"/>
          <w:kern w:val="0"/>
          <w:szCs w:val="21"/>
        </w:rPr>
        <w:t xml:space="preserve"> </w:t>
      </w:r>
      <w:r w:rsidR="00593B20" w:rsidRPr="00CC4FEA">
        <w:rPr>
          <w:rFonts w:ascii="Times New Roman" w:hAnsi="Times New Roman" w:cs="Times New Roman"/>
          <w:kern w:val="0"/>
          <w:szCs w:val="21"/>
        </w:rPr>
        <w:t>Thus, it is extremely urgent to promote the restoration of grassland from shrub encroachment</w:t>
      </w:r>
      <w:r w:rsidR="00F43C18" w:rsidRPr="00CC4FEA">
        <w:rPr>
          <w:rFonts w:ascii="Times New Roman" w:hAnsi="Times New Roman" w:cs="Times New Roman"/>
          <w:kern w:val="0"/>
          <w:szCs w:val="21"/>
        </w:rPr>
        <w:t>.</w:t>
      </w:r>
      <w:r w:rsidR="00593B20" w:rsidRPr="00CC4FEA">
        <w:rPr>
          <w:rFonts w:ascii="Times New Roman" w:hAnsi="Times New Roman" w:cs="Times New Roman"/>
          <w:kern w:val="0"/>
          <w:szCs w:val="21"/>
        </w:rPr>
        <w:t xml:space="preserve"> </w:t>
      </w:r>
    </w:p>
    <w:p w14:paraId="77CAEFDC" w14:textId="57498F87" w:rsidR="003A3B9D" w:rsidRPr="00CC4FEA" w:rsidRDefault="002C5DE4" w:rsidP="00515191">
      <w:pPr>
        <w:autoSpaceDE w:val="0"/>
        <w:autoSpaceDN w:val="0"/>
        <w:adjustRightInd w:val="0"/>
        <w:spacing w:beforeLines="50" w:before="156" w:line="480" w:lineRule="auto"/>
        <w:rPr>
          <w:rFonts w:ascii="Times New Roman" w:hAnsi="Times New Roman" w:cs="Times New Roman"/>
          <w:kern w:val="0"/>
          <w:szCs w:val="21"/>
        </w:rPr>
      </w:pPr>
      <w:r w:rsidRPr="00CC4FEA">
        <w:rPr>
          <w:rFonts w:ascii="Times New Roman" w:hAnsi="Times New Roman" w:cs="Times New Roman"/>
          <w:kern w:val="0"/>
          <w:szCs w:val="21"/>
        </w:rPr>
        <w:t xml:space="preserve">The physical removal of </w:t>
      </w:r>
      <w:r w:rsidR="007B4125" w:rsidRPr="00CC4FEA">
        <w:rPr>
          <w:rFonts w:ascii="Times New Roman" w:hAnsi="Times New Roman" w:cs="Times New Roman" w:hint="eastAsia"/>
          <w:kern w:val="0"/>
          <w:szCs w:val="21"/>
        </w:rPr>
        <w:t>sh</w:t>
      </w:r>
      <w:r w:rsidR="007B4125" w:rsidRPr="00CC4FEA">
        <w:rPr>
          <w:rFonts w:ascii="Times New Roman" w:hAnsi="Times New Roman" w:cs="Times New Roman"/>
          <w:kern w:val="0"/>
          <w:szCs w:val="21"/>
        </w:rPr>
        <w:t>rub canopy</w:t>
      </w:r>
      <w:r w:rsidRPr="00CC4FEA">
        <w:rPr>
          <w:rFonts w:ascii="Times New Roman" w:hAnsi="Times New Roman" w:cs="Times New Roman"/>
          <w:kern w:val="0"/>
          <w:szCs w:val="21"/>
        </w:rPr>
        <w:t xml:space="preserve"> </w:t>
      </w:r>
      <w:r w:rsidR="0032055F" w:rsidRPr="00CC4FEA">
        <w:rPr>
          <w:rFonts w:ascii="Times New Roman" w:hAnsi="Times New Roman" w:cs="Times New Roman"/>
          <w:kern w:val="0"/>
          <w:szCs w:val="21"/>
        </w:rPr>
        <w:t xml:space="preserve">(hereafter shrub removal) </w:t>
      </w:r>
      <w:r w:rsidR="008A1991" w:rsidRPr="00CC4FEA">
        <w:rPr>
          <w:rFonts w:ascii="Times New Roman" w:hAnsi="Times New Roman" w:cs="Times New Roman"/>
          <w:kern w:val="0"/>
          <w:szCs w:val="21"/>
        </w:rPr>
        <w:t xml:space="preserve">as a disturbance </w:t>
      </w:r>
      <w:r w:rsidRPr="00CC4FEA">
        <w:rPr>
          <w:rFonts w:ascii="Times New Roman" w:hAnsi="Times New Roman" w:cs="Times New Roman"/>
          <w:kern w:val="0"/>
          <w:szCs w:val="21"/>
        </w:rPr>
        <w:t xml:space="preserve">is a popular and widely used technique </w:t>
      </w:r>
      <w:r w:rsidR="007A652B" w:rsidRPr="00CC4FEA">
        <w:rPr>
          <w:rFonts w:ascii="Times New Roman" w:hAnsi="Times New Roman" w:cs="Times New Roman"/>
          <w:kern w:val="0"/>
          <w:szCs w:val="21"/>
        </w:rPr>
        <w:t xml:space="preserve">to decrease the shrub cover </w:t>
      </w:r>
      <w:r w:rsidR="000E1F7D" w:rsidRPr="00CC4FEA">
        <w:rPr>
          <w:rFonts w:ascii="Times New Roman" w:hAnsi="Times New Roman" w:cs="Times New Roman"/>
          <w:kern w:val="0"/>
          <w:szCs w:val="21"/>
        </w:rPr>
        <w:t xml:space="preserve">and growth performance </w:t>
      </w:r>
      <w:r w:rsidR="007A652B" w:rsidRPr="00CC4FEA">
        <w:rPr>
          <w:rFonts w:ascii="Times New Roman" w:hAnsi="Times New Roman" w:cs="Times New Roman"/>
          <w:kern w:val="0"/>
          <w:szCs w:val="21"/>
        </w:rPr>
        <w:t>and to increase the opportunit</w:t>
      </w:r>
      <w:r w:rsidR="000E1F7D" w:rsidRPr="00CC4FEA">
        <w:rPr>
          <w:rFonts w:ascii="Times New Roman" w:hAnsi="Times New Roman" w:cs="Times New Roman"/>
          <w:kern w:val="0"/>
          <w:szCs w:val="21"/>
        </w:rPr>
        <w:t>ies</w:t>
      </w:r>
      <w:r w:rsidR="007A652B" w:rsidRPr="00CC4FEA">
        <w:rPr>
          <w:rFonts w:ascii="Times New Roman" w:hAnsi="Times New Roman" w:cs="Times New Roman"/>
          <w:kern w:val="0"/>
          <w:szCs w:val="21"/>
        </w:rPr>
        <w:t xml:space="preserve"> of grass </w:t>
      </w:r>
      <w:r w:rsidR="000E1F7D" w:rsidRPr="00CC4FEA">
        <w:rPr>
          <w:rFonts w:ascii="Times New Roman" w:hAnsi="Times New Roman" w:cs="Times New Roman"/>
          <w:kern w:val="0"/>
          <w:szCs w:val="21"/>
        </w:rPr>
        <w:t xml:space="preserve">growth and </w:t>
      </w:r>
      <w:r w:rsidR="007A652B" w:rsidRPr="00CC4FEA">
        <w:rPr>
          <w:rFonts w:ascii="Times New Roman" w:hAnsi="Times New Roman" w:cs="Times New Roman"/>
          <w:kern w:val="0"/>
          <w:szCs w:val="21"/>
        </w:rPr>
        <w:t>restoration</w:t>
      </w:r>
      <w:r w:rsidRPr="00CC4FEA">
        <w:rPr>
          <w:rFonts w:ascii="Times New Roman" w:hAnsi="Times New Roman" w:cs="Times New Roman"/>
          <w:color w:val="2E74B5" w:themeColor="accent1" w:themeShade="BF"/>
          <w:kern w:val="0"/>
          <w:szCs w:val="21"/>
        </w:rPr>
        <w:t xml:space="preserve"> (Archer et al.</w:t>
      </w:r>
      <w:r w:rsidR="00E47D3D" w:rsidRPr="00CC4FEA">
        <w:rPr>
          <w:rFonts w:ascii="Times New Roman" w:hAnsi="Times New Roman" w:cs="Times New Roman"/>
          <w:color w:val="2E74B5" w:themeColor="accent1" w:themeShade="BF"/>
          <w:szCs w:val="21"/>
        </w:rPr>
        <w:t>,</w:t>
      </w:r>
      <w:r w:rsidRPr="00CC4FEA">
        <w:rPr>
          <w:rFonts w:ascii="Times New Roman" w:hAnsi="Times New Roman" w:cs="Times New Roman"/>
          <w:color w:val="2E74B5" w:themeColor="accent1" w:themeShade="BF"/>
          <w:kern w:val="0"/>
          <w:szCs w:val="21"/>
        </w:rPr>
        <w:t xml:space="preserve"> 2011)</w:t>
      </w:r>
      <w:r w:rsidRPr="00CC4FEA">
        <w:rPr>
          <w:rFonts w:ascii="Times New Roman" w:hAnsi="Times New Roman" w:cs="Times New Roman"/>
          <w:kern w:val="0"/>
          <w:szCs w:val="21"/>
        </w:rPr>
        <w:t xml:space="preserve">. </w:t>
      </w:r>
      <w:r w:rsidR="009968D5" w:rsidRPr="00CC4FEA">
        <w:rPr>
          <w:rFonts w:ascii="Times New Roman" w:hAnsi="Times New Roman" w:cs="Times New Roman"/>
          <w:kern w:val="0"/>
          <w:szCs w:val="21"/>
        </w:rPr>
        <w:t>A meta-analysis of 263 publications revealed that the consequences of shrub plant removal on community dynamics were variable and that the outcome of shrub removal would strongly depend on the environmental context</w:t>
      </w:r>
      <w:r w:rsidR="009968D5" w:rsidRPr="00CC4FEA">
        <w:rPr>
          <w:rFonts w:ascii="Times New Roman" w:hAnsi="Times New Roman" w:cs="Times New Roman"/>
          <w:color w:val="2E74B5" w:themeColor="accent1" w:themeShade="BF"/>
          <w:kern w:val="0"/>
          <w:szCs w:val="21"/>
        </w:rPr>
        <w:t xml:space="preserve"> (Ding </w:t>
      </w:r>
      <w:r w:rsidR="00052BAF" w:rsidRPr="00CC4FEA">
        <w:rPr>
          <w:rFonts w:ascii="Times New Roman" w:hAnsi="Times New Roman" w:cs="Times New Roman"/>
          <w:color w:val="2E74B5" w:themeColor="accent1" w:themeShade="BF"/>
          <w:kern w:val="0"/>
          <w:szCs w:val="21"/>
        </w:rPr>
        <w:t xml:space="preserve">&amp; </w:t>
      </w:r>
      <w:r w:rsidR="009968D5" w:rsidRPr="00CC4FEA">
        <w:rPr>
          <w:rFonts w:ascii="Times New Roman" w:hAnsi="Times New Roman" w:cs="Times New Roman"/>
          <w:color w:val="2E74B5" w:themeColor="accent1" w:themeShade="BF"/>
          <w:kern w:val="0"/>
          <w:szCs w:val="21"/>
        </w:rPr>
        <w:t>Eldridge, 2019)</w:t>
      </w:r>
      <w:r w:rsidR="009968D5" w:rsidRPr="00CC4FEA">
        <w:rPr>
          <w:rFonts w:ascii="Times New Roman" w:hAnsi="Times New Roman" w:cs="Times New Roman"/>
          <w:kern w:val="0"/>
          <w:szCs w:val="21"/>
        </w:rPr>
        <w:t xml:space="preserve">. That is to say, </w:t>
      </w:r>
      <w:r w:rsidR="00121764" w:rsidRPr="00CC4FEA">
        <w:rPr>
          <w:rFonts w:ascii="Times New Roman" w:hAnsi="Times New Roman" w:cs="Times New Roman"/>
          <w:kern w:val="0"/>
          <w:szCs w:val="21"/>
        </w:rPr>
        <w:t xml:space="preserve">the patterns that </w:t>
      </w:r>
      <w:r w:rsidR="00DE75F4" w:rsidRPr="00CC4FEA">
        <w:rPr>
          <w:rFonts w:ascii="Times New Roman" w:hAnsi="Times New Roman" w:cs="Times New Roman"/>
          <w:kern w:val="0"/>
          <w:szCs w:val="21"/>
        </w:rPr>
        <w:t xml:space="preserve">remaining </w:t>
      </w:r>
      <w:r w:rsidR="00121764" w:rsidRPr="00CC4FEA">
        <w:rPr>
          <w:rFonts w:ascii="Times New Roman" w:hAnsi="Times New Roman" w:cs="Times New Roman"/>
          <w:kern w:val="0"/>
          <w:szCs w:val="21"/>
        </w:rPr>
        <w:t xml:space="preserve">species occupy the free space caused by shrub </w:t>
      </w:r>
      <w:r w:rsidR="003320F6" w:rsidRPr="00CC4FEA">
        <w:rPr>
          <w:rFonts w:ascii="Times New Roman" w:hAnsi="Times New Roman" w:cs="Times New Roman"/>
          <w:kern w:val="0"/>
          <w:szCs w:val="21"/>
        </w:rPr>
        <w:t xml:space="preserve">canopy </w:t>
      </w:r>
      <w:r w:rsidR="00121764" w:rsidRPr="00CC4FEA">
        <w:rPr>
          <w:rFonts w:ascii="Times New Roman" w:hAnsi="Times New Roman" w:cs="Times New Roman"/>
          <w:kern w:val="0"/>
          <w:szCs w:val="21"/>
        </w:rPr>
        <w:t>removal would be</w:t>
      </w:r>
      <w:r w:rsidR="009968D5" w:rsidRPr="00CC4FEA">
        <w:rPr>
          <w:rFonts w:ascii="Times New Roman" w:hAnsi="Times New Roman" w:cs="Times New Roman"/>
          <w:kern w:val="0"/>
          <w:szCs w:val="21"/>
        </w:rPr>
        <w:t xml:space="preserve"> site-specific</w:t>
      </w:r>
      <w:r w:rsidR="00121764" w:rsidRPr="00CC4FEA">
        <w:rPr>
          <w:rFonts w:ascii="Times New Roman" w:hAnsi="Times New Roman" w:cs="Times New Roman"/>
          <w:kern w:val="0"/>
          <w:szCs w:val="21"/>
        </w:rPr>
        <w:t xml:space="preserve">. </w:t>
      </w:r>
      <w:r w:rsidR="00B103EB" w:rsidRPr="00CC4FEA">
        <w:rPr>
          <w:rFonts w:ascii="Times New Roman" w:hAnsi="Times New Roman" w:cs="Times New Roman"/>
          <w:szCs w:val="21"/>
        </w:rPr>
        <w:t>However, to our knowledge, no study has focused on the community structure and assembly beneath shrub and in shrub-interspace in shrub</w:t>
      </w:r>
      <w:r w:rsidR="008378BD" w:rsidRPr="00CC4FEA">
        <w:rPr>
          <w:rFonts w:ascii="Times New Roman" w:hAnsi="Times New Roman" w:cs="Times New Roman"/>
          <w:szCs w:val="21"/>
        </w:rPr>
        <w:t>-</w:t>
      </w:r>
      <w:r w:rsidR="00B103EB" w:rsidRPr="00CC4FEA">
        <w:rPr>
          <w:rFonts w:ascii="Times New Roman" w:hAnsi="Times New Roman" w:cs="Times New Roman"/>
          <w:szCs w:val="21"/>
        </w:rPr>
        <w:t>encroach</w:t>
      </w:r>
      <w:r w:rsidR="008378BD" w:rsidRPr="00CC4FEA">
        <w:rPr>
          <w:rFonts w:ascii="Times New Roman" w:hAnsi="Times New Roman" w:cs="Times New Roman"/>
          <w:szCs w:val="21"/>
        </w:rPr>
        <w:t>ed</w:t>
      </w:r>
      <w:r w:rsidR="00B103EB" w:rsidRPr="00CC4FEA">
        <w:rPr>
          <w:rFonts w:ascii="Times New Roman" w:hAnsi="Times New Roman" w:cs="Times New Roman"/>
          <w:szCs w:val="21"/>
        </w:rPr>
        <w:t xml:space="preserve"> communities, not mention to the community dynamics and assembly after the restoration measures</w:t>
      </w:r>
      <w:r w:rsidR="00824DB3" w:rsidRPr="00CC4FEA">
        <w:rPr>
          <w:rFonts w:ascii="Times New Roman" w:hAnsi="Times New Roman" w:cs="Times New Roman"/>
          <w:color w:val="2E74B5" w:themeColor="accent1" w:themeShade="BF"/>
          <w:kern w:val="0"/>
          <w:szCs w:val="21"/>
        </w:rPr>
        <w:t xml:space="preserve"> (</w:t>
      </w:r>
      <w:r w:rsidR="006169DD" w:rsidRPr="00CC4FEA">
        <w:rPr>
          <w:rFonts w:ascii="Times New Roman" w:hAnsi="Times New Roman" w:cs="Times New Roman"/>
          <w:color w:val="2E74B5" w:themeColor="accent1" w:themeShade="BF"/>
          <w:kern w:val="0"/>
          <w:szCs w:val="21"/>
        </w:rPr>
        <w:t>Brandt, Seabloom, &amp; Cadotte</w:t>
      </w:r>
      <w:r w:rsidR="00E47D3D"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kern w:val="0"/>
          <w:szCs w:val="21"/>
        </w:rPr>
        <w:t xml:space="preserve"> 2019</w:t>
      </w:r>
      <w:r w:rsidR="00824DB3" w:rsidRPr="00CC4FEA">
        <w:rPr>
          <w:rFonts w:ascii="Times New Roman" w:hAnsi="Times New Roman" w:cs="Times New Roman"/>
          <w:color w:val="2E74B5" w:themeColor="accent1" w:themeShade="BF"/>
          <w:kern w:val="0"/>
          <w:szCs w:val="21"/>
        </w:rPr>
        <w:t>)</w:t>
      </w:r>
      <w:r w:rsidR="00B103EB" w:rsidRPr="00CC4FEA">
        <w:rPr>
          <w:rFonts w:ascii="Times New Roman" w:hAnsi="Times New Roman" w:cs="Times New Roman" w:hint="eastAsia"/>
          <w:kern w:val="0"/>
          <w:szCs w:val="21"/>
        </w:rPr>
        <w:t>.</w:t>
      </w:r>
      <w:r w:rsidR="00B103EB" w:rsidRPr="00CC4FEA">
        <w:rPr>
          <w:rFonts w:ascii="Times New Roman" w:hAnsi="Times New Roman" w:cs="Times New Roman"/>
          <w:kern w:val="0"/>
          <w:szCs w:val="21"/>
        </w:rPr>
        <w:t xml:space="preserve"> Therefore, any </w:t>
      </w:r>
      <w:r w:rsidR="002A20EF" w:rsidRPr="00CC4FEA">
        <w:rPr>
          <w:rFonts w:ascii="Times New Roman" w:hAnsi="Times New Roman" w:cs="Times New Roman"/>
          <w:kern w:val="0"/>
          <w:szCs w:val="21"/>
        </w:rPr>
        <w:t>advance</w:t>
      </w:r>
      <w:r w:rsidR="00B103EB" w:rsidRPr="00CC4FEA">
        <w:rPr>
          <w:rFonts w:ascii="Times New Roman" w:hAnsi="Times New Roman" w:cs="Times New Roman"/>
          <w:kern w:val="0"/>
          <w:szCs w:val="21"/>
        </w:rPr>
        <w:t xml:space="preserve"> </w:t>
      </w:r>
      <w:r w:rsidR="00121764" w:rsidRPr="00CC4FEA">
        <w:rPr>
          <w:rFonts w:ascii="Times New Roman" w:hAnsi="Times New Roman" w:cs="Times New Roman"/>
          <w:kern w:val="0"/>
          <w:szCs w:val="21"/>
        </w:rPr>
        <w:t xml:space="preserve">would </w:t>
      </w:r>
      <w:r w:rsidR="002A20EF" w:rsidRPr="00CC4FEA">
        <w:rPr>
          <w:rFonts w:ascii="Times New Roman" w:hAnsi="Times New Roman" w:cs="Times New Roman"/>
          <w:kern w:val="0"/>
          <w:szCs w:val="21"/>
        </w:rPr>
        <w:t>en</w:t>
      </w:r>
      <w:r w:rsidR="00F11CCE" w:rsidRPr="00CC4FEA">
        <w:rPr>
          <w:rFonts w:ascii="Times New Roman" w:hAnsi="Times New Roman" w:cs="Times New Roman"/>
          <w:kern w:val="0"/>
          <w:szCs w:val="21"/>
        </w:rPr>
        <w:t>h</w:t>
      </w:r>
      <w:r w:rsidR="002A20EF" w:rsidRPr="00CC4FEA">
        <w:rPr>
          <w:rFonts w:ascii="Times New Roman" w:hAnsi="Times New Roman" w:cs="Times New Roman"/>
          <w:kern w:val="0"/>
          <w:szCs w:val="21"/>
        </w:rPr>
        <w:t xml:space="preserve">ance </w:t>
      </w:r>
      <w:r w:rsidR="0097725D" w:rsidRPr="00CC4FEA">
        <w:rPr>
          <w:rFonts w:ascii="Times New Roman" w:hAnsi="Times New Roman" w:cs="Times New Roman"/>
          <w:kern w:val="0"/>
          <w:szCs w:val="21"/>
        </w:rPr>
        <w:t xml:space="preserve">our ability to </w:t>
      </w:r>
      <w:r w:rsidR="00B02351" w:rsidRPr="00CC4FEA">
        <w:rPr>
          <w:rFonts w:ascii="Times New Roman" w:hAnsi="Times New Roman" w:cs="Times New Roman"/>
          <w:kern w:val="0"/>
          <w:szCs w:val="21"/>
        </w:rPr>
        <w:t xml:space="preserve">predict the </w:t>
      </w:r>
      <w:r w:rsidR="00B02351" w:rsidRPr="00CC4FEA">
        <w:rPr>
          <w:rFonts w:ascii="Times New Roman" w:hAnsi="Times New Roman" w:cs="Times New Roman"/>
          <w:szCs w:val="21"/>
        </w:rPr>
        <w:t xml:space="preserve">trajectory of community dynamics and to </w:t>
      </w:r>
      <w:r w:rsidR="0097725D" w:rsidRPr="00CC4FEA">
        <w:rPr>
          <w:rFonts w:ascii="Times New Roman" w:hAnsi="Times New Roman" w:cs="Times New Roman"/>
          <w:kern w:val="0"/>
          <w:szCs w:val="21"/>
        </w:rPr>
        <w:t>provide advice on how to manage the shrub-grassland</w:t>
      </w:r>
      <w:r w:rsidR="00F11CCE" w:rsidRPr="00CC4FEA">
        <w:rPr>
          <w:rFonts w:ascii="Times New Roman" w:hAnsi="Times New Roman" w:cs="Times New Roman"/>
          <w:kern w:val="0"/>
          <w:szCs w:val="21"/>
        </w:rPr>
        <w:t xml:space="preserve"> from the viewpoint of ecology</w:t>
      </w:r>
      <w:r w:rsidR="0097725D" w:rsidRPr="00CC4FEA">
        <w:rPr>
          <w:rFonts w:ascii="Times New Roman" w:hAnsi="Times New Roman" w:cs="Times New Roman"/>
          <w:kern w:val="0"/>
          <w:szCs w:val="21"/>
        </w:rPr>
        <w:t>.</w:t>
      </w:r>
    </w:p>
    <w:p w14:paraId="3C135EEA" w14:textId="11159D4E" w:rsidR="00771298" w:rsidRPr="00CC4FEA" w:rsidRDefault="00853FA4" w:rsidP="00515191">
      <w:pPr>
        <w:autoSpaceDE w:val="0"/>
        <w:autoSpaceDN w:val="0"/>
        <w:adjustRightInd w:val="0"/>
        <w:spacing w:beforeLines="50" w:before="156" w:line="480" w:lineRule="auto"/>
        <w:rPr>
          <w:rFonts w:ascii="Times New Roman" w:hAnsi="Times New Roman" w:cs="Times New Roman"/>
          <w:color w:val="FF0000"/>
          <w:szCs w:val="21"/>
        </w:rPr>
      </w:pPr>
      <w:r w:rsidRPr="00CC4FEA">
        <w:rPr>
          <w:rFonts w:ascii="Times New Roman" w:hAnsi="Times New Roman" w:cs="Times New Roman"/>
          <w:szCs w:val="21"/>
        </w:rPr>
        <w:t xml:space="preserve">Here, we aimed to assess </w:t>
      </w:r>
      <w:r w:rsidR="0021044D" w:rsidRPr="00CC4FEA">
        <w:rPr>
          <w:rFonts w:ascii="Times New Roman" w:hAnsi="Times New Roman" w:cs="Times New Roman"/>
          <w:szCs w:val="21"/>
        </w:rPr>
        <w:t xml:space="preserve">which mechanism dominated the </w:t>
      </w:r>
      <w:r w:rsidRPr="00CC4FEA">
        <w:rPr>
          <w:rFonts w:ascii="Times New Roman" w:hAnsi="Times New Roman" w:cs="Times New Roman"/>
          <w:szCs w:val="21"/>
        </w:rPr>
        <w:t xml:space="preserve">community assembly </w:t>
      </w:r>
      <w:r w:rsidR="0032055F" w:rsidRPr="00CC4FEA">
        <w:rPr>
          <w:rFonts w:ascii="Times New Roman" w:hAnsi="Times New Roman" w:cs="Times New Roman"/>
          <w:szCs w:val="21"/>
        </w:rPr>
        <w:t xml:space="preserve">at the location </w:t>
      </w:r>
      <w:r w:rsidR="0021044D" w:rsidRPr="00CC4FEA">
        <w:rPr>
          <w:rFonts w:ascii="Times New Roman" w:hAnsi="Times New Roman" w:cs="Times New Roman"/>
          <w:szCs w:val="21"/>
        </w:rPr>
        <w:t xml:space="preserve">of </w:t>
      </w:r>
      <w:r w:rsidR="0032055F" w:rsidRPr="00CC4FEA">
        <w:rPr>
          <w:rFonts w:ascii="Times New Roman" w:hAnsi="Times New Roman" w:cs="Times New Roman"/>
          <w:szCs w:val="21"/>
        </w:rPr>
        <w:t xml:space="preserve">both beneath shrub and </w:t>
      </w:r>
      <w:r w:rsidR="00C3415F" w:rsidRPr="00CC4FEA">
        <w:rPr>
          <w:rFonts w:ascii="Times New Roman" w:hAnsi="Times New Roman" w:cs="Times New Roman"/>
          <w:szCs w:val="21"/>
        </w:rPr>
        <w:t xml:space="preserve">in </w:t>
      </w:r>
      <w:r w:rsidR="0032055F" w:rsidRPr="00CC4FEA">
        <w:rPr>
          <w:rFonts w:ascii="Times New Roman" w:hAnsi="Times New Roman" w:cs="Times New Roman"/>
          <w:szCs w:val="21"/>
        </w:rPr>
        <w:t xml:space="preserve">shrub-interspace </w:t>
      </w:r>
      <w:r w:rsidRPr="00CC4FEA">
        <w:rPr>
          <w:rFonts w:ascii="Times New Roman" w:hAnsi="Times New Roman" w:cs="Times New Roman"/>
          <w:szCs w:val="21"/>
        </w:rPr>
        <w:t xml:space="preserve">under </w:t>
      </w:r>
      <w:r w:rsidR="0021044D" w:rsidRPr="00CC4FEA">
        <w:rPr>
          <w:rFonts w:ascii="Times New Roman" w:hAnsi="Times New Roman" w:cs="Times New Roman"/>
          <w:szCs w:val="21"/>
        </w:rPr>
        <w:t xml:space="preserve">different </w:t>
      </w:r>
      <w:r w:rsidR="005908A9" w:rsidRPr="00CC4FEA">
        <w:rPr>
          <w:rFonts w:ascii="Times New Roman" w:hAnsi="Times New Roman" w:cs="Times New Roman" w:hint="eastAsia"/>
          <w:szCs w:val="21"/>
        </w:rPr>
        <w:t>tre</w:t>
      </w:r>
      <w:r w:rsidR="005908A9" w:rsidRPr="00CC4FEA">
        <w:rPr>
          <w:rFonts w:ascii="Times New Roman" w:hAnsi="Times New Roman" w:cs="Times New Roman"/>
          <w:szCs w:val="21"/>
        </w:rPr>
        <w:t xml:space="preserve">atments of </w:t>
      </w:r>
      <w:r w:rsidRPr="00CC4FEA">
        <w:rPr>
          <w:rFonts w:ascii="Times New Roman" w:hAnsi="Times New Roman" w:cs="Times New Roman"/>
          <w:szCs w:val="21"/>
        </w:rPr>
        <w:t xml:space="preserve">shrub removal </w:t>
      </w:r>
      <w:r w:rsidR="0021044D" w:rsidRPr="00CC4FEA">
        <w:rPr>
          <w:rFonts w:ascii="Times New Roman" w:hAnsi="Times New Roman" w:cs="Times New Roman"/>
          <w:szCs w:val="21"/>
        </w:rPr>
        <w:t>frequency.</w:t>
      </w:r>
      <w:r w:rsidR="00DD7A84" w:rsidRPr="00CC4FEA">
        <w:rPr>
          <w:rFonts w:ascii="Times New Roman" w:hAnsi="Times New Roman" w:cs="Times New Roman"/>
          <w:szCs w:val="21"/>
        </w:rPr>
        <w:t xml:space="preserve"> We carried out a</w:t>
      </w:r>
      <w:r w:rsidR="00D150B9" w:rsidRPr="00CC4FEA">
        <w:rPr>
          <w:rFonts w:ascii="Times New Roman" w:hAnsi="Times New Roman" w:cs="Times New Roman"/>
          <w:szCs w:val="21"/>
        </w:rPr>
        <w:t>n</w:t>
      </w:r>
      <w:r w:rsidR="00DD7A84" w:rsidRPr="00CC4FEA">
        <w:rPr>
          <w:rFonts w:ascii="Times New Roman" w:hAnsi="Times New Roman" w:cs="Times New Roman"/>
          <w:szCs w:val="21"/>
        </w:rPr>
        <w:t xml:space="preserve"> experiment </w:t>
      </w:r>
      <w:r w:rsidR="00D150B9" w:rsidRPr="00CC4FEA">
        <w:rPr>
          <w:rFonts w:ascii="Times New Roman" w:hAnsi="Times New Roman" w:cs="Times New Roman"/>
          <w:szCs w:val="21"/>
        </w:rPr>
        <w:t xml:space="preserve">of shrub canopy removal </w:t>
      </w:r>
      <w:r w:rsidR="00DD7A84" w:rsidRPr="00CC4FEA">
        <w:rPr>
          <w:rFonts w:ascii="Times New Roman" w:hAnsi="Times New Roman" w:cs="Times New Roman"/>
          <w:szCs w:val="21"/>
        </w:rPr>
        <w:t>with three frequenc</w:t>
      </w:r>
      <w:r w:rsidR="00C54014" w:rsidRPr="00CC4FEA">
        <w:rPr>
          <w:rFonts w:ascii="Times New Roman" w:hAnsi="Times New Roman" w:cs="Times New Roman"/>
          <w:szCs w:val="21"/>
        </w:rPr>
        <w:t>ies</w:t>
      </w:r>
      <w:r w:rsidR="00DD7A84" w:rsidRPr="00CC4FEA">
        <w:rPr>
          <w:rFonts w:ascii="Times New Roman" w:hAnsi="Times New Roman" w:cs="Times New Roman"/>
          <w:szCs w:val="21"/>
        </w:rPr>
        <w:t xml:space="preserve"> (no removal, removal once and twice a year) for two years in the </w:t>
      </w:r>
      <w:r w:rsidR="00C54014" w:rsidRPr="00CC4FEA">
        <w:rPr>
          <w:rFonts w:ascii="Times New Roman" w:hAnsi="Times New Roman" w:cs="Times New Roman"/>
          <w:szCs w:val="21"/>
        </w:rPr>
        <w:t>shrub</w:t>
      </w:r>
      <w:r w:rsidR="008378BD" w:rsidRPr="00CC4FEA">
        <w:rPr>
          <w:rFonts w:ascii="Times New Roman" w:hAnsi="Times New Roman" w:cs="Times New Roman"/>
          <w:szCs w:val="21"/>
        </w:rPr>
        <w:t>-</w:t>
      </w:r>
      <w:r w:rsidR="00C54014" w:rsidRPr="00CC4FEA">
        <w:rPr>
          <w:rFonts w:ascii="Times New Roman" w:hAnsi="Times New Roman" w:cs="Times New Roman"/>
          <w:szCs w:val="21"/>
        </w:rPr>
        <w:t>encroach</w:t>
      </w:r>
      <w:r w:rsidR="008378BD" w:rsidRPr="00CC4FEA">
        <w:rPr>
          <w:rFonts w:ascii="Times New Roman" w:hAnsi="Times New Roman" w:cs="Times New Roman"/>
          <w:szCs w:val="21"/>
        </w:rPr>
        <w:t>ed</w:t>
      </w:r>
      <w:r w:rsidR="00C54014" w:rsidRPr="00CC4FEA">
        <w:rPr>
          <w:rFonts w:ascii="Times New Roman" w:hAnsi="Times New Roman" w:cs="Times New Roman"/>
          <w:szCs w:val="21"/>
        </w:rPr>
        <w:t xml:space="preserve"> </w:t>
      </w:r>
      <w:r w:rsidR="00DD7A84" w:rsidRPr="00CC4FEA">
        <w:rPr>
          <w:rFonts w:ascii="Times New Roman" w:hAnsi="Times New Roman" w:cs="Times New Roman"/>
          <w:szCs w:val="21"/>
        </w:rPr>
        <w:t xml:space="preserve">grassland in the central </w:t>
      </w:r>
      <w:r w:rsidR="008378BD" w:rsidRPr="00CC4FEA">
        <w:rPr>
          <w:rFonts w:ascii="Times New Roman" w:hAnsi="Times New Roman" w:cs="Times New Roman"/>
          <w:szCs w:val="21"/>
        </w:rPr>
        <w:t xml:space="preserve">part </w:t>
      </w:r>
      <w:r w:rsidR="00DD7A84" w:rsidRPr="00CC4FEA">
        <w:rPr>
          <w:rFonts w:ascii="Times New Roman" w:hAnsi="Times New Roman" w:cs="Times New Roman"/>
          <w:szCs w:val="21"/>
        </w:rPr>
        <w:t>of Inner Mongolia Steppe, China. We investigated the community species composition in the plots both beneath shrub and in shrub-interspace under different treatments</w:t>
      </w:r>
      <w:r w:rsidR="00C20461" w:rsidRPr="00CC4FEA">
        <w:rPr>
          <w:rFonts w:ascii="Times New Roman" w:hAnsi="Times New Roman" w:cs="Times New Roman"/>
          <w:szCs w:val="21"/>
        </w:rPr>
        <w:t xml:space="preserve"> and collected plant functional traits for each species emerging in the survey</w:t>
      </w:r>
      <w:r w:rsidR="00DD7A84" w:rsidRPr="00CC4FEA">
        <w:rPr>
          <w:rFonts w:ascii="Times New Roman" w:hAnsi="Times New Roman" w:cs="Times New Roman"/>
          <w:szCs w:val="21"/>
        </w:rPr>
        <w:t>. We calculated the</w:t>
      </w:r>
      <w:r w:rsidR="00C20461" w:rsidRPr="00CC4FEA">
        <w:rPr>
          <w:rFonts w:ascii="Times New Roman" w:hAnsi="Times New Roman" w:cs="Times New Roman"/>
          <w:szCs w:val="21"/>
        </w:rPr>
        <w:t xml:space="preserve"> standard effect size of </w:t>
      </w:r>
      <w:r w:rsidR="00DD7A84" w:rsidRPr="00CC4FEA">
        <w:rPr>
          <w:rFonts w:ascii="Times New Roman" w:hAnsi="Times New Roman" w:cs="Times New Roman"/>
          <w:szCs w:val="21"/>
        </w:rPr>
        <w:t xml:space="preserve">phylogenetic and trait-based functional structure based on null model </w:t>
      </w:r>
      <w:r w:rsidR="00226E80" w:rsidRPr="00CC4FEA">
        <w:rPr>
          <w:rFonts w:ascii="Times New Roman" w:hAnsi="Times New Roman" w:cs="Times New Roman"/>
          <w:szCs w:val="21"/>
        </w:rPr>
        <w:t xml:space="preserve">analysis </w:t>
      </w:r>
      <w:r w:rsidR="00DD7A84" w:rsidRPr="00CC4FEA">
        <w:rPr>
          <w:rFonts w:ascii="Times New Roman" w:hAnsi="Times New Roman" w:cs="Times New Roman"/>
          <w:szCs w:val="21"/>
        </w:rPr>
        <w:t xml:space="preserve">to determine the community assembly mechanisms for each individual community. </w:t>
      </w:r>
      <w:r w:rsidR="0021044D" w:rsidRPr="00CC4FEA">
        <w:rPr>
          <w:rFonts w:ascii="Times New Roman" w:hAnsi="Times New Roman" w:cs="Times New Roman"/>
          <w:szCs w:val="21"/>
        </w:rPr>
        <w:t>In addition, we would test</w:t>
      </w:r>
      <w:r w:rsidRPr="00CC4FEA">
        <w:rPr>
          <w:rFonts w:ascii="Times New Roman" w:hAnsi="Times New Roman" w:cs="Times New Roman"/>
          <w:szCs w:val="21"/>
        </w:rPr>
        <w:t xml:space="preserve"> whether </w:t>
      </w:r>
      <w:r w:rsidR="0021044D" w:rsidRPr="00CC4FEA">
        <w:rPr>
          <w:rFonts w:ascii="Times New Roman" w:hAnsi="Times New Roman" w:cs="Times New Roman"/>
          <w:szCs w:val="21"/>
        </w:rPr>
        <w:t xml:space="preserve">the results estimated by phylogenetic and trait-based functional diversity approaches were </w:t>
      </w:r>
      <w:r w:rsidR="0021044D" w:rsidRPr="00CC4FEA">
        <w:rPr>
          <w:rFonts w:ascii="Times New Roman" w:hAnsi="Times New Roman" w:cs="Times New Roman"/>
          <w:szCs w:val="21"/>
        </w:rPr>
        <w:lastRenderedPageBreak/>
        <w:t>similar to each other.</w:t>
      </w:r>
      <w:r w:rsidRPr="00CC4FEA">
        <w:rPr>
          <w:rFonts w:ascii="Times New Roman" w:hAnsi="Times New Roman" w:cs="Times New Roman"/>
          <w:szCs w:val="21"/>
        </w:rPr>
        <w:t xml:space="preserve"> We expected that </w:t>
      </w:r>
      <w:r w:rsidR="0038649B" w:rsidRPr="00CC4FEA">
        <w:rPr>
          <w:rFonts w:ascii="Times New Roman" w:hAnsi="Times New Roman" w:cs="Times New Roman"/>
          <w:szCs w:val="21"/>
        </w:rPr>
        <w:t>this study</w:t>
      </w:r>
      <w:r w:rsidRPr="00CC4FEA">
        <w:rPr>
          <w:rFonts w:ascii="Times New Roman" w:hAnsi="Times New Roman" w:cs="Times New Roman"/>
          <w:szCs w:val="21"/>
        </w:rPr>
        <w:t xml:space="preserve"> would help us capture</w:t>
      </w:r>
      <w:r w:rsidR="00D67F73" w:rsidRPr="00CC4FEA">
        <w:rPr>
          <w:rFonts w:ascii="Times New Roman" w:hAnsi="Times New Roman" w:cs="Times New Roman"/>
          <w:szCs w:val="21"/>
        </w:rPr>
        <w:t xml:space="preserve"> </w:t>
      </w:r>
      <w:r w:rsidR="00226E80" w:rsidRPr="00CC4FEA">
        <w:rPr>
          <w:rFonts w:ascii="Times New Roman" w:hAnsi="Times New Roman" w:cs="Times New Roman"/>
          <w:szCs w:val="21"/>
        </w:rPr>
        <w:t xml:space="preserve">the </w:t>
      </w:r>
      <w:r w:rsidR="009908C0" w:rsidRPr="00CC4FEA">
        <w:rPr>
          <w:rFonts w:ascii="Times New Roman" w:hAnsi="Times New Roman" w:cs="Times New Roman"/>
          <w:szCs w:val="21"/>
        </w:rPr>
        <w:t xml:space="preserve">herbaceous </w:t>
      </w:r>
      <w:r w:rsidR="00D67F73" w:rsidRPr="00CC4FEA">
        <w:rPr>
          <w:rFonts w:ascii="Times New Roman" w:hAnsi="Times New Roman" w:cs="Times New Roman"/>
          <w:szCs w:val="21"/>
        </w:rPr>
        <w:t xml:space="preserve">community </w:t>
      </w:r>
      <w:r w:rsidR="00A535C7" w:rsidRPr="00CC4FEA">
        <w:rPr>
          <w:rFonts w:ascii="Times New Roman" w:hAnsi="Times New Roman" w:cs="Times New Roman"/>
          <w:szCs w:val="21"/>
        </w:rPr>
        <w:t>succession trajectories</w:t>
      </w:r>
      <w:r w:rsidR="00C54014" w:rsidRPr="00CC4FEA">
        <w:rPr>
          <w:rFonts w:ascii="Times New Roman" w:hAnsi="Times New Roman" w:cs="Times New Roman"/>
          <w:szCs w:val="21"/>
        </w:rPr>
        <w:t>, which</w:t>
      </w:r>
      <w:r w:rsidR="00A535C7" w:rsidRPr="00CC4FEA">
        <w:rPr>
          <w:rFonts w:ascii="Times New Roman" w:hAnsi="Times New Roman" w:cs="Times New Roman"/>
          <w:szCs w:val="21"/>
        </w:rPr>
        <w:t xml:space="preserve"> would be of significance for </w:t>
      </w:r>
      <w:r w:rsidR="00C3415F" w:rsidRPr="00CC4FEA">
        <w:rPr>
          <w:rFonts w:ascii="Times New Roman" w:hAnsi="Times New Roman" w:cs="Times New Roman"/>
          <w:szCs w:val="21"/>
        </w:rPr>
        <w:t>understand</w:t>
      </w:r>
      <w:r w:rsidR="008378BD" w:rsidRPr="00CC4FEA">
        <w:rPr>
          <w:rFonts w:ascii="Times New Roman" w:hAnsi="Times New Roman" w:cs="Times New Roman"/>
          <w:szCs w:val="21"/>
        </w:rPr>
        <w:t>ing</w:t>
      </w:r>
      <w:r w:rsidR="00C3415F" w:rsidRPr="00CC4FEA">
        <w:rPr>
          <w:rFonts w:ascii="Times New Roman" w:hAnsi="Times New Roman" w:cs="Times New Roman"/>
          <w:szCs w:val="21"/>
        </w:rPr>
        <w:t xml:space="preserve"> the community dynamics and assembly process after</w:t>
      </w:r>
      <w:r w:rsidR="00C3415F" w:rsidRPr="00CC4FEA">
        <w:rPr>
          <w:rFonts w:ascii="Times New Roman" w:hAnsi="Times New Roman" w:cs="Times New Roman"/>
          <w:kern w:val="0"/>
          <w:szCs w:val="21"/>
        </w:rPr>
        <w:t xml:space="preserve"> disturbance and provid</w:t>
      </w:r>
      <w:r w:rsidR="008378BD" w:rsidRPr="00CC4FEA">
        <w:rPr>
          <w:rFonts w:ascii="Times New Roman" w:hAnsi="Times New Roman" w:cs="Times New Roman"/>
          <w:kern w:val="0"/>
          <w:szCs w:val="21"/>
        </w:rPr>
        <w:t>ing</w:t>
      </w:r>
      <w:r w:rsidR="00C3415F" w:rsidRPr="00CC4FEA">
        <w:rPr>
          <w:rFonts w:ascii="Times New Roman" w:hAnsi="Times New Roman" w:cs="Times New Roman"/>
          <w:kern w:val="0"/>
          <w:szCs w:val="21"/>
        </w:rPr>
        <w:t xml:space="preserve"> guidance for the restoration of shrub</w:t>
      </w:r>
      <w:r w:rsidR="001E20C1" w:rsidRPr="00CC4FEA">
        <w:rPr>
          <w:rFonts w:ascii="Times New Roman" w:hAnsi="Times New Roman" w:cs="Times New Roman"/>
          <w:kern w:val="0"/>
          <w:szCs w:val="21"/>
        </w:rPr>
        <w:t>-</w:t>
      </w:r>
      <w:r w:rsidR="00271D0F" w:rsidRPr="00CC4FEA">
        <w:rPr>
          <w:rFonts w:ascii="Times New Roman" w:hAnsi="Times New Roman" w:cs="Times New Roman"/>
          <w:kern w:val="0"/>
          <w:szCs w:val="21"/>
        </w:rPr>
        <w:t xml:space="preserve">encroached </w:t>
      </w:r>
      <w:r w:rsidR="003208E9" w:rsidRPr="00CC4FEA">
        <w:rPr>
          <w:rFonts w:ascii="Times New Roman" w:hAnsi="Times New Roman" w:cs="Times New Roman"/>
          <w:kern w:val="0"/>
          <w:szCs w:val="21"/>
        </w:rPr>
        <w:t>grassland</w:t>
      </w:r>
      <w:r w:rsidR="00C3415F" w:rsidRPr="00CC4FEA">
        <w:rPr>
          <w:rFonts w:ascii="Times New Roman" w:hAnsi="Times New Roman" w:cs="Times New Roman" w:hint="eastAsia"/>
          <w:szCs w:val="21"/>
        </w:rPr>
        <w:t>.</w:t>
      </w:r>
    </w:p>
    <w:p w14:paraId="4E2D00BD" w14:textId="77777777" w:rsidR="004C2768" w:rsidRPr="00CC4FEA" w:rsidRDefault="004C2768" w:rsidP="00515191">
      <w:pPr>
        <w:autoSpaceDE w:val="0"/>
        <w:autoSpaceDN w:val="0"/>
        <w:adjustRightInd w:val="0"/>
        <w:spacing w:beforeLines="50" w:before="156" w:afterLines="50" w:after="156" w:line="480" w:lineRule="auto"/>
        <w:jc w:val="left"/>
        <w:rPr>
          <w:rFonts w:ascii="Times New Roman" w:hAnsi="Times New Roman" w:cs="Times New Roman"/>
          <w:b/>
          <w:sz w:val="24"/>
          <w:szCs w:val="28"/>
        </w:rPr>
      </w:pPr>
      <w:r w:rsidRPr="00CC4FEA">
        <w:rPr>
          <w:rFonts w:ascii="Times New Roman" w:hAnsi="Times New Roman" w:cs="Times New Roman"/>
          <w:b/>
          <w:sz w:val="24"/>
          <w:szCs w:val="28"/>
        </w:rPr>
        <w:t>MATERIALS AND METHODS</w:t>
      </w:r>
    </w:p>
    <w:p w14:paraId="24B63285" w14:textId="69ABAA02" w:rsidR="007318EE" w:rsidRPr="00CC4FEA" w:rsidRDefault="007318EE" w:rsidP="00515191">
      <w:pPr>
        <w:autoSpaceDE w:val="0"/>
        <w:autoSpaceDN w:val="0"/>
        <w:adjustRightInd w:val="0"/>
        <w:spacing w:beforeLines="50" w:before="156" w:afterLines="50" w:after="156" w:line="480" w:lineRule="auto"/>
        <w:rPr>
          <w:rFonts w:ascii="Times New Roman" w:hAnsi="Times New Roman" w:cs="Times New Roman"/>
          <w:b/>
          <w:szCs w:val="21"/>
        </w:rPr>
      </w:pPr>
      <w:r w:rsidRPr="00CC4FEA">
        <w:rPr>
          <w:rFonts w:ascii="Times New Roman" w:hAnsi="Times New Roman" w:cs="Times New Roman"/>
          <w:b/>
          <w:szCs w:val="21"/>
        </w:rPr>
        <w:t>Study region</w:t>
      </w:r>
    </w:p>
    <w:p w14:paraId="2F82224F" w14:textId="32E49199" w:rsidR="00A72931" w:rsidRPr="00CC4FEA" w:rsidRDefault="004C2768" w:rsidP="00515191">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szCs w:val="21"/>
        </w:rPr>
        <w:t xml:space="preserve">The experiment was conducted in a </w:t>
      </w:r>
      <w:r w:rsidR="00A836FC" w:rsidRPr="00CC4FEA">
        <w:rPr>
          <w:rFonts w:ascii="Times New Roman" w:hAnsi="Times New Roman" w:cs="Times New Roman"/>
          <w:szCs w:val="21"/>
        </w:rPr>
        <w:t>shrub</w:t>
      </w:r>
      <w:r w:rsidR="008378BD" w:rsidRPr="00CC4FEA">
        <w:rPr>
          <w:rFonts w:ascii="Times New Roman" w:hAnsi="Times New Roman" w:cs="Times New Roman"/>
          <w:szCs w:val="21"/>
        </w:rPr>
        <w:t>-</w:t>
      </w:r>
      <w:r w:rsidR="009C43BF" w:rsidRPr="00CC4FEA">
        <w:rPr>
          <w:rFonts w:ascii="Times New Roman" w:hAnsi="Times New Roman" w:cs="Times New Roman"/>
          <w:szCs w:val="21"/>
        </w:rPr>
        <w:t>encroach</w:t>
      </w:r>
      <w:r w:rsidR="008378BD" w:rsidRPr="00CC4FEA">
        <w:rPr>
          <w:rFonts w:ascii="Times New Roman" w:hAnsi="Times New Roman" w:cs="Times New Roman"/>
          <w:szCs w:val="21"/>
        </w:rPr>
        <w:t>ed</w:t>
      </w:r>
      <w:r w:rsidR="009C43BF" w:rsidRPr="00CC4FEA">
        <w:rPr>
          <w:rFonts w:ascii="Times New Roman" w:hAnsi="Times New Roman" w:cs="Times New Roman"/>
          <w:szCs w:val="21"/>
        </w:rPr>
        <w:t xml:space="preserve"> </w:t>
      </w:r>
      <w:r w:rsidRPr="00CC4FEA">
        <w:rPr>
          <w:rFonts w:ascii="Times New Roman" w:hAnsi="Times New Roman" w:cs="Times New Roman"/>
          <w:szCs w:val="21"/>
        </w:rPr>
        <w:t>grassland</w:t>
      </w:r>
      <w:r w:rsidR="008E0508" w:rsidRPr="00CC4FEA">
        <w:rPr>
          <w:rFonts w:ascii="Times New Roman" w:hAnsi="Times New Roman" w:cs="Times New Roman"/>
          <w:szCs w:val="21"/>
        </w:rPr>
        <w:t xml:space="preserve"> (42°26’ N, 116°00’</w:t>
      </w:r>
      <w:r w:rsidR="00641AE8" w:rsidRPr="00CC4FEA">
        <w:rPr>
          <w:rFonts w:ascii="Times New Roman" w:hAnsi="Times New Roman" w:cs="Times New Roman"/>
          <w:szCs w:val="21"/>
        </w:rPr>
        <w:t xml:space="preserve"> </w:t>
      </w:r>
      <w:r w:rsidR="008E0508" w:rsidRPr="00CC4FEA">
        <w:rPr>
          <w:rFonts w:ascii="Times New Roman" w:hAnsi="Times New Roman" w:cs="Times New Roman"/>
          <w:szCs w:val="21"/>
        </w:rPr>
        <w:t>E)</w:t>
      </w:r>
      <w:r w:rsidRPr="00CC4FEA">
        <w:rPr>
          <w:rFonts w:ascii="Times New Roman" w:hAnsi="Times New Roman" w:cs="Times New Roman"/>
          <w:szCs w:val="21"/>
        </w:rPr>
        <w:t xml:space="preserve"> at </w:t>
      </w:r>
      <w:r w:rsidR="00A836FC" w:rsidRPr="00CC4FEA">
        <w:rPr>
          <w:rFonts w:ascii="Times New Roman" w:hAnsi="Times New Roman" w:cs="Times New Roman"/>
          <w:szCs w:val="21"/>
        </w:rPr>
        <w:t xml:space="preserve">about 40 km north of </w:t>
      </w:r>
      <w:r w:rsidR="001B6AAD" w:rsidRPr="00CC4FEA">
        <w:rPr>
          <w:rFonts w:ascii="Times New Roman" w:hAnsi="Times New Roman" w:cs="Times New Roman"/>
          <w:szCs w:val="21"/>
        </w:rPr>
        <w:t>Plain Blue Banner administrative subdivision of Xilingol League in the Inner Mongolia Autonomous Region</w:t>
      </w:r>
      <w:r w:rsidRPr="00CC4FEA">
        <w:rPr>
          <w:rFonts w:ascii="Times New Roman" w:hAnsi="Times New Roman" w:cs="Times New Roman"/>
          <w:szCs w:val="21"/>
        </w:rPr>
        <w:t xml:space="preserve">, China. The study </w:t>
      </w:r>
      <w:r w:rsidR="006047EA" w:rsidRPr="00CC4FEA">
        <w:rPr>
          <w:rFonts w:ascii="Times New Roman" w:hAnsi="Times New Roman" w:cs="Times New Roman"/>
          <w:szCs w:val="21"/>
        </w:rPr>
        <w:t xml:space="preserve">region </w:t>
      </w:r>
      <w:r w:rsidRPr="00CC4FEA">
        <w:rPr>
          <w:rFonts w:ascii="Times New Roman" w:hAnsi="Times New Roman" w:cs="Times New Roman"/>
          <w:szCs w:val="21"/>
        </w:rPr>
        <w:t>has a semi</w:t>
      </w:r>
      <w:r w:rsidR="00A72931" w:rsidRPr="00CC4FEA">
        <w:rPr>
          <w:rFonts w:ascii="Times New Roman" w:hAnsi="Times New Roman" w:cs="Times New Roman"/>
          <w:szCs w:val="21"/>
        </w:rPr>
        <w:t>-</w:t>
      </w:r>
      <w:r w:rsidRPr="00CC4FEA">
        <w:rPr>
          <w:rFonts w:ascii="Times New Roman" w:hAnsi="Times New Roman" w:cs="Times New Roman"/>
          <w:szCs w:val="21"/>
        </w:rPr>
        <w:t xml:space="preserve">arid continental monsoon climate </w:t>
      </w:r>
      <w:r w:rsidR="00A72931" w:rsidRPr="00CC4FEA">
        <w:rPr>
          <w:rFonts w:ascii="Times New Roman" w:hAnsi="Times New Roman" w:cs="Times New Roman"/>
          <w:szCs w:val="21"/>
        </w:rPr>
        <w:t>with annual precipitation of 350</w:t>
      </w:r>
      <w:r w:rsidRPr="00CC4FEA">
        <w:rPr>
          <w:rFonts w:ascii="Times New Roman" w:hAnsi="Times New Roman" w:cs="Times New Roman"/>
          <w:szCs w:val="21"/>
        </w:rPr>
        <w:t xml:space="preserve"> mm and mean annual temperature of </w:t>
      </w:r>
      <w:r w:rsidR="00A72931" w:rsidRPr="00CC4FEA">
        <w:rPr>
          <w:rFonts w:ascii="Times New Roman" w:hAnsi="Times New Roman" w:cs="Times New Roman"/>
          <w:szCs w:val="21"/>
        </w:rPr>
        <w:t>1.5</w:t>
      </w:r>
      <w:r w:rsidRPr="00CC4FEA">
        <w:rPr>
          <w:rFonts w:ascii="Times New Roman" w:hAnsi="Times New Roman" w:cs="Times New Roman"/>
          <w:szCs w:val="21"/>
        </w:rPr>
        <w:t xml:space="preserve">°C. </w:t>
      </w:r>
      <w:r w:rsidR="009B2C16" w:rsidRPr="00CC4FEA">
        <w:rPr>
          <w:rFonts w:ascii="Times New Roman" w:hAnsi="Times New Roman" w:cs="Times New Roman"/>
          <w:szCs w:val="21"/>
        </w:rPr>
        <w:t xml:space="preserve">Historically, </w:t>
      </w:r>
      <w:r w:rsidR="008378BD" w:rsidRPr="00CC4FEA">
        <w:rPr>
          <w:rFonts w:ascii="Times New Roman" w:hAnsi="Times New Roman" w:cs="Times New Roman"/>
          <w:szCs w:val="21"/>
        </w:rPr>
        <w:t xml:space="preserve">the </w:t>
      </w:r>
      <w:r w:rsidR="009B2C16" w:rsidRPr="00CC4FEA">
        <w:rPr>
          <w:rFonts w:ascii="Times New Roman" w:hAnsi="Times New Roman" w:cs="Times New Roman"/>
          <w:szCs w:val="21"/>
        </w:rPr>
        <w:t xml:space="preserve">vegetation across this region was </w:t>
      </w:r>
      <w:r w:rsidR="00A7663C" w:rsidRPr="00CC4FEA">
        <w:rPr>
          <w:rFonts w:ascii="Times New Roman" w:hAnsi="Times New Roman" w:cs="Times New Roman"/>
          <w:szCs w:val="21"/>
        </w:rPr>
        <w:t xml:space="preserve">the typical </w:t>
      </w:r>
      <w:r w:rsidR="008378BD" w:rsidRPr="00CC4FEA">
        <w:rPr>
          <w:rFonts w:ascii="Times New Roman" w:hAnsi="Times New Roman" w:cs="Times New Roman"/>
          <w:szCs w:val="21"/>
        </w:rPr>
        <w:t>steppe</w:t>
      </w:r>
      <w:r w:rsidR="00A7663C" w:rsidRPr="00CC4FEA">
        <w:rPr>
          <w:rFonts w:ascii="Times New Roman" w:hAnsi="Times New Roman" w:cs="Times New Roman"/>
          <w:szCs w:val="21"/>
        </w:rPr>
        <w:t xml:space="preserve"> dominated by </w:t>
      </w:r>
      <w:r w:rsidR="00E010CF" w:rsidRPr="00CC4FEA">
        <w:rPr>
          <w:rFonts w:ascii="Times New Roman" w:hAnsi="Times New Roman" w:cs="Times New Roman"/>
          <w:szCs w:val="21"/>
        </w:rPr>
        <w:t xml:space="preserve">perennial grasses </w:t>
      </w:r>
      <w:r w:rsidR="008378BD" w:rsidRPr="00CC4FEA">
        <w:rPr>
          <w:rFonts w:ascii="Times New Roman" w:hAnsi="Times New Roman" w:cs="Times New Roman"/>
          <w:szCs w:val="21"/>
        </w:rPr>
        <w:t xml:space="preserve">such as </w:t>
      </w:r>
      <w:r w:rsidR="00A7663C" w:rsidRPr="00CC4FEA">
        <w:rPr>
          <w:rFonts w:ascii="Times New Roman" w:hAnsi="Times New Roman" w:cs="Times New Roman"/>
          <w:i/>
          <w:szCs w:val="21"/>
        </w:rPr>
        <w:t>Stipa grandis</w:t>
      </w:r>
      <w:r w:rsidR="00A7663C" w:rsidRPr="00CC4FEA">
        <w:rPr>
          <w:rFonts w:ascii="Times New Roman" w:hAnsi="Times New Roman" w:cs="Times New Roman"/>
          <w:szCs w:val="21"/>
        </w:rPr>
        <w:t xml:space="preserve"> and </w:t>
      </w:r>
      <w:r w:rsidR="00A7663C" w:rsidRPr="00CC4FEA">
        <w:rPr>
          <w:rFonts w:ascii="Times New Roman" w:hAnsi="Times New Roman" w:cs="Times New Roman"/>
          <w:i/>
          <w:szCs w:val="21"/>
        </w:rPr>
        <w:t>Leymus chinensis</w:t>
      </w:r>
      <w:r w:rsidR="00A7663C" w:rsidRPr="00CC4FEA">
        <w:rPr>
          <w:rFonts w:ascii="Times New Roman" w:hAnsi="Times New Roman" w:cs="Times New Roman"/>
          <w:szCs w:val="21"/>
        </w:rPr>
        <w:t>.</w:t>
      </w:r>
      <w:r w:rsidR="00E010CF" w:rsidRPr="00CC4FEA">
        <w:rPr>
          <w:rFonts w:ascii="Times New Roman" w:hAnsi="Times New Roman" w:cs="Times New Roman"/>
          <w:szCs w:val="21"/>
        </w:rPr>
        <w:t xml:space="preserve"> </w:t>
      </w:r>
      <w:r w:rsidR="008D52CD" w:rsidRPr="00CC4FEA">
        <w:rPr>
          <w:rFonts w:ascii="Times New Roman" w:hAnsi="Times New Roman" w:cs="Times New Roman"/>
          <w:szCs w:val="21"/>
        </w:rPr>
        <w:t>T</w:t>
      </w:r>
      <w:r w:rsidR="00767C4C" w:rsidRPr="00CC4FEA">
        <w:rPr>
          <w:rFonts w:ascii="Times New Roman" w:hAnsi="Times New Roman" w:cs="Times New Roman"/>
          <w:szCs w:val="21"/>
        </w:rPr>
        <w:t xml:space="preserve">he grassland </w:t>
      </w:r>
      <w:r w:rsidR="008D52CD" w:rsidRPr="00CC4FEA">
        <w:rPr>
          <w:rFonts w:ascii="Times New Roman" w:hAnsi="Times New Roman" w:cs="Times New Roman"/>
          <w:szCs w:val="21"/>
        </w:rPr>
        <w:t>has</w:t>
      </w:r>
      <w:r w:rsidR="00767C4C" w:rsidRPr="00CC4FEA">
        <w:rPr>
          <w:rFonts w:ascii="Times New Roman" w:hAnsi="Times New Roman" w:cs="Times New Roman"/>
          <w:szCs w:val="21"/>
        </w:rPr>
        <w:t xml:space="preserve"> suffer</w:t>
      </w:r>
      <w:r w:rsidR="008D52CD" w:rsidRPr="00CC4FEA">
        <w:rPr>
          <w:rFonts w:ascii="Times New Roman" w:hAnsi="Times New Roman" w:cs="Times New Roman"/>
          <w:szCs w:val="21"/>
        </w:rPr>
        <w:t>ed</w:t>
      </w:r>
      <w:r w:rsidR="00767C4C" w:rsidRPr="00CC4FEA">
        <w:rPr>
          <w:rFonts w:ascii="Times New Roman" w:hAnsi="Times New Roman" w:cs="Times New Roman"/>
          <w:szCs w:val="21"/>
        </w:rPr>
        <w:t xml:space="preserve"> degradation and </w:t>
      </w:r>
      <w:r w:rsidR="009C43BF" w:rsidRPr="00CC4FEA">
        <w:rPr>
          <w:rFonts w:ascii="Times New Roman" w:hAnsi="Times New Roman" w:cs="Times New Roman"/>
          <w:szCs w:val="21"/>
        </w:rPr>
        <w:t xml:space="preserve">changed </w:t>
      </w:r>
      <w:r w:rsidR="00767C4C" w:rsidRPr="00CC4FEA">
        <w:rPr>
          <w:rFonts w:ascii="Times New Roman" w:hAnsi="Times New Roman" w:cs="Times New Roman"/>
          <w:szCs w:val="21"/>
        </w:rPr>
        <w:t xml:space="preserve">from </w:t>
      </w:r>
      <w:r w:rsidR="008378BD" w:rsidRPr="00CC4FEA">
        <w:rPr>
          <w:rFonts w:ascii="Times New Roman" w:hAnsi="Times New Roman" w:cs="Times New Roman"/>
          <w:szCs w:val="21"/>
        </w:rPr>
        <w:t xml:space="preserve">normal </w:t>
      </w:r>
      <w:r w:rsidR="00767C4C" w:rsidRPr="00CC4FEA">
        <w:rPr>
          <w:rFonts w:ascii="Times New Roman" w:hAnsi="Times New Roman" w:cs="Times New Roman"/>
          <w:szCs w:val="21"/>
        </w:rPr>
        <w:t>to shrub</w:t>
      </w:r>
      <w:r w:rsidR="00271D0F" w:rsidRPr="00CC4FEA">
        <w:rPr>
          <w:rFonts w:ascii="Times New Roman" w:hAnsi="Times New Roman" w:cs="Times New Roman"/>
          <w:szCs w:val="21"/>
        </w:rPr>
        <w:t>-</w:t>
      </w:r>
      <w:r w:rsidR="009C43BF" w:rsidRPr="00CC4FEA">
        <w:rPr>
          <w:rFonts w:ascii="Times New Roman" w:hAnsi="Times New Roman" w:cs="Times New Roman"/>
          <w:szCs w:val="21"/>
        </w:rPr>
        <w:t>encroac</w:t>
      </w:r>
      <w:r w:rsidR="00271D0F" w:rsidRPr="00CC4FEA">
        <w:rPr>
          <w:rFonts w:ascii="Times New Roman" w:hAnsi="Times New Roman" w:cs="Times New Roman"/>
          <w:szCs w:val="21"/>
        </w:rPr>
        <w:t>hed</w:t>
      </w:r>
      <w:r w:rsidR="009C43BF" w:rsidRPr="00CC4FEA">
        <w:rPr>
          <w:rFonts w:ascii="Times New Roman" w:hAnsi="Times New Roman" w:cs="Times New Roman"/>
          <w:szCs w:val="21"/>
        </w:rPr>
        <w:t xml:space="preserve"> </w:t>
      </w:r>
      <w:r w:rsidR="008378BD" w:rsidRPr="00CC4FEA">
        <w:rPr>
          <w:rFonts w:ascii="Times New Roman" w:hAnsi="Times New Roman" w:cs="Times New Roman"/>
          <w:szCs w:val="21"/>
        </w:rPr>
        <w:t xml:space="preserve">communities </w:t>
      </w:r>
      <w:r w:rsidR="00767C4C" w:rsidRPr="00CC4FEA">
        <w:rPr>
          <w:rFonts w:ascii="Times New Roman" w:hAnsi="Times New Roman" w:cs="Times New Roman"/>
          <w:szCs w:val="21"/>
        </w:rPr>
        <w:t xml:space="preserve">due to </w:t>
      </w:r>
      <w:r w:rsidR="004171B5" w:rsidRPr="00CC4FEA">
        <w:rPr>
          <w:rFonts w:ascii="Times New Roman" w:hAnsi="Times New Roman" w:cs="Times New Roman"/>
          <w:szCs w:val="21"/>
        </w:rPr>
        <w:t>increasing extreme climate event and anthropogenic disturbance like overgrazing utilization</w:t>
      </w:r>
      <w:r w:rsidR="004171B5" w:rsidRPr="00CC4FEA">
        <w:rPr>
          <w:rFonts w:ascii="Times New Roman" w:hAnsi="Times New Roman" w:cs="Times New Roman"/>
          <w:color w:val="2E74B5" w:themeColor="accent1" w:themeShade="BF"/>
          <w:szCs w:val="21"/>
        </w:rPr>
        <w:t xml:space="preserve"> (Peng et al., 2013)</w:t>
      </w:r>
      <w:r w:rsidR="004171B5" w:rsidRPr="00CC4FEA">
        <w:rPr>
          <w:rFonts w:ascii="Times New Roman" w:hAnsi="Times New Roman" w:cs="Times New Roman"/>
          <w:szCs w:val="21"/>
        </w:rPr>
        <w:t xml:space="preserve">. </w:t>
      </w:r>
      <w:r w:rsidR="008D52CD" w:rsidRPr="00CC4FEA">
        <w:rPr>
          <w:rFonts w:ascii="Times New Roman" w:hAnsi="Times New Roman" w:cs="Times New Roman"/>
          <w:szCs w:val="21"/>
        </w:rPr>
        <w:t>Before we conducted the treatments, s</w:t>
      </w:r>
      <w:r w:rsidR="00A535C7" w:rsidRPr="00CC4FEA">
        <w:rPr>
          <w:rFonts w:ascii="Times New Roman" w:hAnsi="Times New Roman" w:cs="Times New Roman"/>
          <w:szCs w:val="21"/>
        </w:rPr>
        <w:t xml:space="preserve">hrub </w:t>
      </w:r>
      <w:r w:rsidR="00A535C7" w:rsidRPr="00CC4FEA">
        <w:rPr>
          <w:rFonts w:ascii="Times New Roman" w:hAnsi="Times New Roman" w:cs="Times New Roman"/>
          <w:i/>
          <w:szCs w:val="21"/>
        </w:rPr>
        <w:t>Caragana microphylla</w:t>
      </w:r>
      <w:r w:rsidR="00A535C7" w:rsidRPr="00CC4FEA" w:rsidDel="00A535C7">
        <w:rPr>
          <w:rFonts w:ascii="Times New Roman" w:hAnsi="Times New Roman" w:cs="Times New Roman"/>
          <w:szCs w:val="21"/>
        </w:rPr>
        <w:t xml:space="preserve"> </w:t>
      </w:r>
      <w:r w:rsidR="009C43BF" w:rsidRPr="00CC4FEA">
        <w:rPr>
          <w:rFonts w:ascii="Times New Roman" w:hAnsi="Times New Roman" w:cs="Times New Roman"/>
          <w:szCs w:val="21"/>
        </w:rPr>
        <w:t xml:space="preserve">was </w:t>
      </w:r>
      <w:r w:rsidR="00A535C7" w:rsidRPr="00CC4FEA">
        <w:rPr>
          <w:rFonts w:ascii="Times New Roman" w:hAnsi="Times New Roman" w:cs="Times New Roman"/>
          <w:szCs w:val="21"/>
        </w:rPr>
        <w:t>the dominant species</w:t>
      </w:r>
      <w:r w:rsidR="008D52CD" w:rsidRPr="00CC4FEA">
        <w:rPr>
          <w:rFonts w:ascii="Times New Roman" w:hAnsi="Times New Roman" w:cs="Times New Roman"/>
          <w:szCs w:val="21"/>
        </w:rPr>
        <w:t xml:space="preserve"> with the average length of short axis, long axis and height of </w:t>
      </w:r>
      <w:r w:rsidR="008D52CD" w:rsidRPr="00CC4FEA">
        <w:rPr>
          <w:rFonts w:ascii="Times New Roman" w:hAnsi="Times New Roman" w:cs="Times New Roman"/>
          <w:i/>
          <w:szCs w:val="21"/>
        </w:rPr>
        <w:t>Caragana microphylla</w:t>
      </w:r>
      <w:r w:rsidR="008D52CD" w:rsidRPr="00CC4FEA" w:rsidDel="00A535C7">
        <w:rPr>
          <w:rFonts w:ascii="Times New Roman" w:hAnsi="Times New Roman" w:cs="Times New Roman"/>
          <w:szCs w:val="21"/>
        </w:rPr>
        <w:t xml:space="preserve"> </w:t>
      </w:r>
      <w:r w:rsidR="008D52CD" w:rsidRPr="00CC4FEA">
        <w:rPr>
          <w:rFonts w:ascii="Times New Roman" w:hAnsi="Times New Roman" w:cs="Times New Roman"/>
          <w:szCs w:val="21"/>
        </w:rPr>
        <w:t xml:space="preserve">patches being </w:t>
      </w:r>
      <w:r w:rsidR="00AD192E" w:rsidRPr="00CC4FEA">
        <w:rPr>
          <w:rFonts w:ascii="Times New Roman" w:hAnsi="Times New Roman" w:cs="Times New Roman"/>
          <w:szCs w:val="21"/>
        </w:rPr>
        <w:t>3.6 m</w:t>
      </w:r>
      <w:r w:rsidR="008D52CD" w:rsidRPr="00CC4FEA">
        <w:rPr>
          <w:rFonts w:ascii="Times New Roman" w:hAnsi="Times New Roman" w:cs="Times New Roman"/>
          <w:szCs w:val="21"/>
        </w:rPr>
        <w:t xml:space="preserve">, </w:t>
      </w:r>
      <w:r w:rsidR="00AD192E" w:rsidRPr="00CC4FEA">
        <w:rPr>
          <w:rFonts w:ascii="Times New Roman" w:hAnsi="Times New Roman" w:cs="Times New Roman"/>
          <w:szCs w:val="21"/>
        </w:rPr>
        <w:t>2.9 m</w:t>
      </w:r>
      <w:r w:rsidR="00AD192E" w:rsidRPr="00CC4FEA" w:rsidDel="00AD192E">
        <w:rPr>
          <w:rFonts w:ascii="Times New Roman" w:hAnsi="Times New Roman" w:cs="Times New Roman"/>
          <w:szCs w:val="21"/>
        </w:rPr>
        <w:t xml:space="preserve"> </w:t>
      </w:r>
      <w:r w:rsidR="008D52CD" w:rsidRPr="00CC4FEA">
        <w:rPr>
          <w:rFonts w:ascii="Times New Roman" w:hAnsi="Times New Roman" w:cs="Times New Roman"/>
          <w:szCs w:val="21"/>
        </w:rPr>
        <w:t>and 0.83 m</w:t>
      </w:r>
      <w:r w:rsidR="0065751D" w:rsidRPr="00CC4FEA">
        <w:rPr>
          <w:rFonts w:ascii="Times New Roman" w:hAnsi="Times New Roman" w:cs="Times New Roman"/>
          <w:szCs w:val="21"/>
        </w:rPr>
        <w:t>,</w:t>
      </w:r>
      <w:r w:rsidR="008378BD" w:rsidRPr="00CC4FEA">
        <w:rPr>
          <w:rFonts w:ascii="Times New Roman" w:hAnsi="Times New Roman" w:cs="Times New Roman"/>
          <w:szCs w:val="21"/>
        </w:rPr>
        <w:t xml:space="preserve"> respectively</w:t>
      </w:r>
      <w:r w:rsidR="00C83AD9" w:rsidRPr="00CC4FEA">
        <w:rPr>
          <w:rFonts w:ascii="Times New Roman" w:hAnsi="Times New Roman" w:cs="Times New Roman"/>
          <w:szCs w:val="21"/>
        </w:rPr>
        <w:t>,</w:t>
      </w:r>
      <w:r w:rsidR="00C6222F" w:rsidRPr="00CC4FEA">
        <w:rPr>
          <w:rFonts w:ascii="Times New Roman" w:hAnsi="Times New Roman" w:cs="Times New Roman"/>
          <w:szCs w:val="21"/>
        </w:rPr>
        <w:t xml:space="preserve"> </w:t>
      </w:r>
      <w:r w:rsidR="00EF5C25" w:rsidRPr="00CC4FEA">
        <w:rPr>
          <w:rFonts w:ascii="Times New Roman" w:hAnsi="Times New Roman" w:cs="Times New Roman"/>
          <w:szCs w:val="21"/>
        </w:rPr>
        <w:t xml:space="preserve">and </w:t>
      </w:r>
      <w:r w:rsidR="003C1C47" w:rsidRPr="00CC4FEA">
        <w:rPr>
          <w:rFonts w:ascii="Times New Roman" w:hAnsi="Times New Roman" w:cs="Times New Roman"/>
          <w:i/>
          <w:szCs w:val="21"/>
        </w:rPr>
        <w:t>Agropyron cristatum</w:t>
      </w:r>
      <w:r w:rsidR="003C1C47" w:rsidRPr="00CC4FEA">
        <w:rPr>
          <w:rFonts w:ascii="Times New Roman" w:hAnsi="Times New Roman" w:cs="Times New Roman"/>
          <w:szCs w:val="21"/>
        </w:rPr>
        <w:t xml:space="preserve">, </w:t>
      </w:r>
      <w:r w:rsidR="003C1C47" w:rsidRPr="00CC4FEA">
        <w:rPr>
          <w:rFonts w:ascii="Times New Roman" w:hAnsi="Times New Roman" w:cs="Times New Roman"/>
          <w:i/>
          <w:szCs w:val="21"/>
        </w:rPr>
        <w:t>Artemisia frigida</w:t>
      </w:r>
      <w:r w:rsidR="003C1C47" w:rsidRPr="00CC4FEA">
        <w:rPr>
          <w:rFonts w:ascii="Times New Roman" w:hAnsi="Times New Roman" w:cs="Times New Roman"/>
          <w:szCs w:val="21"/>
        </w:rPr>
        <w:t xml:space="preserve"> and </w:t>
      </w:r>
      <w:r w:rsidR="003C1C47" w:rsidRPr="00CC4FEA">
        <w:rPr>
          <w:rFonts w:ascii="Times New Roman" w:hAnsi="Times New Roman" w:cs="Times New Roman"/>
          <w:i/>
          <w:szCs w:val="21"/>
        </w:rPr>
        <w:t>Cleistogenes squarrosa</w:t>
      </w:r>
      <w:r w:rsidR="003C1C47" w:rsidRPr="00CC4FEA">
        <w:rPr>
          <w:rFonts w:ascii="Times New Roman" w:hAnsi="Times New Roman" w:cs="Times New Roman"/>
          <w:szCs w:val="21"/>
        </w:rPr>
        <w:t xml:space="preserve"> </w:t>
      </w:r>
      <w:r w:rsidR="009C43BF" w:rsidRPr="00CC4FEA">
        <w:rPr>
          <w:rFonts w:ascii="Times New Roman" w:hAnsi="Times New Roman" w:cs="Times New Roman"/>
          <w:szCs w:val="21"/>
        </w:rPr>
        <w:t xml:space="preserve">were </w:t>
      </w:r>
      <w:r w:rsidR="00B92BB4" w:rsidRPr="00CC4FEA">
        <w:rPr>
          <w:rFonts w:ascii="Times New Roman" w:hAnsi="Times New Roman" w:cs="Times New Roman"/>
          <w:szCs w:val="21"/>
        </w:rPr>
        <w:t>the constant companions</w:t>
      </w:r>
      <w:r w:rsidR="00422EAD" w:rsidRPr="00CC4FEA">
        <w:rPr>
          <w:rFonts w:ascii="Times New Roman" w:hAnsi="Times New Roman" w:cs="Times New Roman" w:hint="eastAsia"/>
          <w:szCs w:val="21"/>
        </w:rPr>
        <w:t>.</w:t>
      </w:r>
    </w:p>
    <w:p w14:paraId="1DD1C1F4" w14:textId="428DE8CE" w:rsidR="007318EE" w:rsidRPr="00CC4FEA" w:rsidRDefault="007318EE" w:rsidP="00515191">
      <w:pPr>
        <w:autoSpaceDE w:val="0"/>
        <w:autoSpaceDN w:val="0"/>
        <w:adjustRightInd w:val="0"/>
        <w:spacing w:beforeLines="50" w:before="156" w:afterLines="50" w:after="156" w:line="480" w:lineRule="auto"/>
        <w:rPr>
          <w:rFonts w:ascii="Times New Roman" w:hAnsi="Times New Roman" w:cs="Times New Roman"/>
          <w:b/>
          <w:szCs w:val="21"/>
        </w:rPr>
      </w:pPr>
      <w:r w:rsidRPr="00CC4FEA">
        <w:rPr>
          <w:rFonts w:ascii="Times New Roman" w:hAnsi="Times New Roman" w:cs="Times New Roman"/>
          <w:b/>
          <w:szCs w:val="21"/>
        </w:rPr>
        <w:t>Experiment</w:t>
      </w:r>
      <w:r w:rsidR="008378BD" w:rsidRPr="00CC4FEA">
        <w:rPr>
          <w:rFonts w:ascii="Times New Roman" w:hAnsi="Times New Roman" w:cs="Times New Roman"/>
          <w:b/>
          <w:szCs w:val="21"/>
        </w:rPr>
        <w:t>al</w:t>
      </w:r>
      <w:r w:rsidRPr="00CC4FEA">
        <w:rPr>
          <w:rFonts w:ascii="Times New Roman" w:hAnsi="Times New Roman" w:cs="Times New Roman"/>
          <w:b/>
          <w:szCs w:val="21"/>
        </w:rPr>
        <w:t xml:space="preserve"> design and data collection</w:t>
      </w:r>
    </w:p>
    <w:p w14:paraId="2E6B0DC3" w14:textId="46A056F1" w:rsidR="00524D3C" w:rsidRPr="00CC4FEA" w:rsidRDefault="00527CA2" w:rsidP="00515191">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szCs w:val="21"/>
        </w:rPr>
        <w:t xml:space="preserve">In April of 2017, a </w:t>
      </w:r>
      <w:r w:rsidR="008378BD" w:rsidRPr="00CC4FEA">
        <w:rPr>
          <w:rFonts w:ascii="Times New Roman" w:hAnsi="Times New Roman" w:cs="Times New Roman"/>
          <w:szCs w:val="21"/>
        </w:rPr>
        <w:t xml:space="preserve">quadrat </w:t>
      </w:r>
      <w:r w:rsidRPr="00CC4FEA">
        <w:rPr>
          <w:rFonts w:ascii="Times New Roman" w:hAnsi="Times New Roman" w:cs="Times New Roman"/>
          <w:szCs w:val="21"/>
        </w:rPr>
        <w:t>of 400×500</w:t>
      </w:r>
      <w:r w:rsidR="00A56F67" w:rsidRPr="00CC4FEA">
        <w:rPr>
          <w:rFonts w:ascii="Times New Roman" w:hAnsi="Times New Roman" w:cs="Times New Roman"/>
          <w:szCs w:val="21"/>
        </w:rPr>
        <w:t xml:space="preserve"> </w:t>
      </w:r>
      <w:r w:rsidRPr="00CC4FEA">
        <w:rPr>
          <w:rFonts w:ascii="Times New Roman" w:hAnsi="Times New Roman" w:cs="Times New Roman"/>
          <w:szCs w:val="21"/>
        </w:rPr>
        <w:t xml:space="preserve">m was fenced to </w:t>
      </w:r>
      <w:r w:rsidR="008378BD" w:rsidRPr="00CC4FEA">
        <w:rPr>
          <w:rFonts w:ascii="Times New Roman" w:hAnsi="Times New Roman" w:cs="Times New Roman"/>
          <w:szCs w:val="21"/>
        </w:rPr>
        <w:t xml:space="preserve">prevent </w:t>
      </w:r>
      <w:r w:rsidRPr="00CC4FEA">
        <w:rPr>
          <w:rFonts w:ascii="Times New Roman" w:hAnsi="Times New Roman" w:cs="Times New Roman"/>
          <w:szCs w:val="21"/>
        </w:rPr>
        <w:t xml:space="preserve">from grazing in the study </w:t>
      </w:r>
      <w:r w:rsidR="006047EA" w:rsidRPr="00CC4FEA">
        <w:rPr>
          <w:rFonts w:ascii="Times New Roman" w:hAnsi="Times New Roman" w:cs="Times New Roman"/>
          <w:szCs w:val="21"/>
        </w:rPr>
        <w:t xml:space="preserve">region </w:t>
      </w:r>
      <w:r w:rsidRPr="00CC4FEA">
        <w:rPr>
          <w:rFonts w:ascii="Times New Roman" w:hAnsi="Times New Roman" w:cs="Times New Roman"/>
          <w:szCs w:val="21"/>
        </w:rPr>
        <w:t xml:space="preserve">and </w:t>
      </w:r>
      <w:r w:rsidR="00EF1CF8" w:rsidRPr="00CC4FEA">
        <w:rPr>
          <w:rFonts w:ascii="Times New Roman" w:hAnsi="Times New Roman" w:cs="Times New Roman"/>
          <w:szCs w:val="21"/>
        </w:rPr>
        <w:t>a randomized block design of one-factor</w:t>
      </w:r>
      <w:r w:rsidR="0087204B" w:rsidRPr="00CC4FEA">
        <w:rPr>
          <w:rFonts w:ascii="Times New Roman" w:hAnsi="Times New Roman" w:cs="Times New Roman"/>
          <w:szCs w:val="21"/>
        </w:rPr>
        <w:t xml:space="preserve"> </w:t>
      </w:r>
      <w:r w:rsidRPr="00CC4FEA">
        <w:rPr>
          <w:rFonts w:ascii="Times New Roman" w:hAnsi="Times New Roman" w:cs="Times New Roman"/>
          <w:szCs w:val="21"/>
        </w:rPr>
        <w:t xml:space="preserve">was carried out </w:t>
      </w:r>
      <w:r w:rsidR="00CB4A5F" w:rsidRPr="00CC4FEA">
        <w:rPr>
          <w:rFonts w:ascii="Times New Roman" w:hAnsi="Times New Roman" w:cs="Times New Roman"/>
          <w:szCs w:val="21"/>
        </w:rPr>
        <w:t xml:space="preserve">within the </w:t>
      </w:r>
      <w:r w:rsidR="008378BD" w:rsidRPr="00CC4FEA">
        <w:rPr>
          <w:rFonts w:ascii="Times New Roman" w:hAnsi="Times New Roman" w:cs="Times New Roman"/>
          <w:szCs w:val="21"/>
        </w:rPr>
        <w:t xml:space="preserve">fenced </w:t>
      </w:r>
      <w:r w:rsidR="006047EA" w:rsidRPr="00CC4FEA">
        <w:rPr>
          <w:rFonts w:ascii="Times New Roman" w:hAnsi="Times New Roman" w:cs="Times New Roman"/>
          <w:szCs w:val="21"/>
        </w:rPr>
        <w:t xml:space="preserve">area </w:t>
      </w:r>
      <w:r w:rsidRPr="00CC4FEA">
        <w:rPr>
          <w:rFonts w:ascii="Times New Roman" w:hAnsi="Times New Roman" w:cs="Times New Roman"/>
          <w:szCs w:val="21"/>
        </w:rPr>
        <w:t xml:space="preserve">with </w:t>
      </w:r>
      <w:r w:rsidR="00665C91" w:rsidRPr="00CC4FEA">
        <w:rPr>
          <w:rFonts w:ascii="Times New Roman" w:hAnsi="Times New Roman" w:cs="Times New Roman"/>
          <w:szCs w:val="21"/>
        </w:rPr>
        <w:t xml:space="preserve">different frequencies </w:t>
      </w:r>
      <w:r w:rsidRPr="00CC4FEA">
        <w:rPr>
          <w:rFonts w:ascii="Times New Roman" w:hAnsi="Times New Roman" w:cs="Times New Roman"/>
          <w:szCs w:val="21"/>
        </w:rPr>
        <w:t xml:space="preserve">of </w:t>
      </w:r>
      <w:r w:rsidRPr="00CC4FEA">
        <w:rPr>
          <w:rFonts w:ascii="Times New Roman" w:hAnsi="Times New Roman" w:cs="Times New Roman" w:hint="eastAsia"/>
          <w:szCs w:val="21"/>
        </w:rPr>
        <w:t>the</w:t>
      </w:r>
      <w:r w:rsidRPr="00CC4FEA">
        <w:rPr>
          <w:rFonts w:ascii="Times New Roman" w:hAnsi="Times New Roman" w:cs="Times New Roman"/>
          <w:szCs w:val="21"/>
        </w:rPr>
        <w:t xml:space="preserve"> removal </w:t>
      </w:r>
      <w:r w:rsidR="00665C91" w:rsidRPr="00CC4FEA">
        <w:rPr>
          <w:rFonts w:ascii="Times New Roman" w:hAnsi="Times New Roman" w:cs="Times New Roman"/>
          <w:szCs w:val="21"/>
        </w:rPr>
        <w:t xml:space="preserve">(no removal, removal once and twice a year) </w:t>
      </w:r>
      <w:r w:rsidRPr="00CC4FEA">
        <w:rPr>
          <w:rFonts w:ascii="Times New Roman" w:hAnsi="Times New Roman" w:cs="Times New Roman" w:hint="eastAsia"/>
          <w:szCs w:val="21"/>
        </w:rPr>
        <w:t>of</w:t>
      </w:r>
      <w:r w:rsidRPr="00CC4FEA">
        <w:rPr>
          <w:rFonts w:ascii="Times New Roman" w:hAnsi="Times New Roman" w:cs="Times New Roman"/>
          <w:szCs w:val="21"/>
        </w:rPr>
        <w:t xml:space="preserve"> </w:t>
      </w:r>
      <w:r w:rsidRPr="00CC4FEA">
        <w:rPr>
          <w:rFonts w:ascii="Times New Roman" w:hAnsi="Times New Roman" w:cs="Times New Roman"/>
          <w:i/>
          <w:szCs w:val="21"/>
        </w:rPr>
        <w:t>Caragana microphylla</w:t>
      </w:r>
      <w:r w:rsidRPr="00CC4FEA">
        <w:rPr>
          <w:rFonts w:ascii="Times New Roman" w:hAnsi="Times New Roman" w:cs="Times New Roman"/>
          <w:szCs w:val="21"/>
        </w:rPr>
        <w:t xml:space="preserve"> canopy as the factor</w:t>
      </w:r>
      <w:r w:rsidR="00083F3D" w:rsidRPr="00CC4FEA">
        <w:rPr>
          <w:rFonts w:ascii="Times New Roman" w:hAnsi="Times New Roman" w:cs="Times New Roman"/>
          <w:szCs w:val="21"/>
        </w:rPr>
        <w:t xml:space="preserve"> (hereafter removal frequency)</w:t>
      </w:r>
      <w:r w:rsidR="0072090F" w:rsidRPr="00CC4FEA">
        <w:rPr>
          <w:rFonts w:ascii="Times New Roman" w:hAnsi="Times New Roman" w:cs="Times New Roman"/>
          <w:szCs w:val="21"/>
        </w:rPr>
        <w:t xml:space="preserve">. </w:t>
      </w:r>
      <w:r w:rsidR="00524D3C" w:rsidRPr="00CC4FEA">
        <w:rPr>
          <w:rFonts w:ascii="Times New Roman" w:hAnsi="Times New Roman" w:cs="Times New Roman"/>
          <w:szCs w:val="21"/>
        </w:rPr>
        <w:t xml:space="preserve">We established </w:t>
      </w:r>
      <w:r w:rsidR="00062C97" w:rsidRPr="00CC4FEA">
        <w:rPr>
          <w:rFonts w:ascii="Times New Roman" w:hAnsi="Times New Roman" w:cs="Times New Roman" w:hint="eastAsia"/>
          <w:szCs w:val="21"/>
        </w:rPr>
        <w:t>nine</w:t>
      </w:r>
      <w:r w:rsidR="00524D3C" w:rsidRPr="00CC4FEA">
        <w:rPr>
          <w:rFonts w:ascii="Times New Roman" w:hAnsi="Times New Roman" w:cs="Times New Roman"/>
          <w:szCs w:val="21"/>
        </w:rPr>
        <w:t xml:space="preserve"> 50×50</w:t>
      </w:r>
      <w:r w:rsidR="00243929" w:rsidRPr="00CC4FEA">
        <w:rPr>
          <w:rFonts w:ascii="Times New Roman" w:hAnsi="Times New Roman" w:cs="Times New Roman"/>
          <w:szCs w:val="21"/>
        </w:rPr>
        <w:t xml:space="preserve"> </w:t>
      </w:r>
      <w:r w:rsidR="00524D3C" w:rsidRPr="00CC4FEA">
        <w:rPr>
          <w:rFonts w:ascii="Times New Roman" w:hAnsi="Times New Roman" w:cs="Times New Roman"/>
          <w:szCs w:val="21"/>
        </w:rPr>
        <w:t xml:space="preserve">m </w:t>
      </w:r>
      <w:r w:rsidR="004D5AC3" w:rsidRPr="00CC4FEA">
        <w:rPr>
          <w:rFonts w:ascii="Times New Roman" w:hAnsi="Times New Roman" w:cs="Times New Roman"/>
          <w:szCs w:val="21"/>
        </w:rPr>
        <w:t>blocks</w:t>
      </w:r>
      <w:r w:rsidR="00CB4A5F" w:rsidRPr="00CC4FEA">
        <w:rPr>
          <w:rFonts w:ascii="Times New Roman" w:hAnsi="Times New Roman" w:cs="Times New Roman"/>
          <w:szCs w:val="21"/>
        </w:rPr>
        <w:t>,</w:t>
      </w:r>
      <w:r w:rsidR="00524D3C" w:rsidRPr="00CC4FEA">
        <w:rPr>
          <w:rFonts w:ascii="Times New Roman" w:hAnsi="Times New Roman" w:cs="Times New Roman"/>
          <w:szCs w:val="21"/>
        </w:rPr>
        <w:t xml:space="preserve"> with three </w:t>
      </w:r>
      <w:r w:rsidR="004D5AC3" w:rsidRPr="00CC4FEA">
        <w:rPr>
          <w:rFonts w:ascii="Times New Roman" w:hAnsi="Times New Roman" w:cs="Times New Roman"/>
          <w:szCs w:val="21"/>
        </w:rPr>
        <w:t xml:space="preserve">blocks </w:t>
      </w:r>
      <w:r w:rsidR="00CB4A5F" w:rsidRPr="00CC4FEA">
        <w:rPr>
          <w:rFonts w:ascii="Times New Roman" w:hAnsi="Times New Roman" w:cs="Times New Roman"/>
          <w:szCs w:val="21"/>
        </w:rPr>
        <w:t>per treatment</w:t>
      </w:r>
      <w:r w:rsidR="001C52C0" w:rsidRPr="00CC4FEA">
        <w:rPr>
          <w:rFonts w:ascii="Times New Roman" w:hAnsi="Times New Roman" w:cs="Times New Roman"/>
          <w:szCs w:val="21"/>
        </w:rPr>
        <w:t xml:space="preserve">. </w:t>
      </w:r>
      <w:r w:rsidR="00BE15FB" w:rsidRPr="00CC4FEA">
        <w:rPr>
          <w:rFonts w:ascii="Times New Roman" w:hAnsi="Times New Roman" w:cs="Times New Roman"/>
          <w:szCs w:val="21"/>
        </w:rPr>
        <w:t xml:space="preserve">During </w:t>
      </w:r>
      <w:r w:rsidR="008F7567" w:rsidRPr="00CC4FEA">
        <w:rPr>
          <w:rFonts w:ascii="Times New Roman" w:hAnsi="Times New Roman" w:cs="Times New Roman"/>
          <w:szCs w:val="21"/>
        </w:rPr>
        <w:t xml:space="preserve">2017 and 2018, </w:t>
      </w:r>
      <w:r w:rsidR="008F7567" w:rsidRPr="00CC4FEA">
        <w:rPr>
          <w:rFonts w:ascii="Times New Roman" w:hAnsi="Times New Roman" w:cs="Times New Roman"/>
          <w:i/>
          <w:szCs w:val="21"/>
        </w:rPr>
        <w:t>Caragana microphylla</w:t>
      </w:r>
      <w:r w:rsidR="008F7567" w:rsidRPr="00CC4FEA">
        <w:rPr>
          <w:rFonts w:ascii="Times New Roman" w:hAnsi="Times New Roman" w:cs="Times New Roman"/>
          <w:szCs w:val="21"/>
        </w:rPr>
        <w:t xml:space="preserve"> canopy</w:t>
      </w:r>
      <w:r w:rsidR="001C52C0" w:rsidRPr="00CC4FEA">
        <w:rPr>
          <w:rFonts w:ascii="Times New Roman" w:hAnsi="Times New Roman" w:cs="Times New Roman"/>
          <w:szCs w:val="21"/>
        </w:rPr>
        <w:t xml:space="preserve"> was </w:t>
      </w:r>
      <w:r w:rsidR="0087591D" w:rsidRPr="00CC4FEA">
        <w:rPr>
          <w:rFonts w:ascii="Times New Roman" w:hAnsi="Times New Roman" w:cs="Times New Roman"/>
          <w:szCs w:val="21"/>
        </w:rPr>
        <w:t>removed</w:t>
      </w:r>
      <w:r w:rsidR="001C52C0" w:rsidRPr="00CC4FEA">
        <w:rPr>
          <w:rFonts w:ascii="Times New Roman" w:hAnsi="Times New Roman" w:cs="Times New Roman"/>
          <w:szCs w:val="21"/>
        </w:rPr>
        <w:t xml:space="preserve"> </w:t>
      </w:r>
      <w:r w:rsidR="0087591D" w:rsidRPr="00CC4FEA">
        <w:rPr>
          <w:rFonts w:ascii="Times New Roman" w:hAnsi="Times New Roman" w:cs="Times New Roman"/>
          <w:szCs w:val="21"/>
        </w:rPr>
        <w:t xml:space="preserve">by using </w:t>
      </w:r>
      <w:r w:rsidR="001C52C0" w:rsidRPr="00CC4FEA">
        <w:rPr>
          <w:rFonts w:ascii="Times New Roman" w:hAnsi="Times New Roman" w:cs="Times New Roman"/>
          <w:szCs w:val="21"/>
        </w:rPr>
        <w:t xml:space="preserve">gasoline brush cutter in the middle of </w:t>
      </w:r>
      <w:r w:rsidR="001C52C0" w:rsidRPr="00CC4FEA">
        <w:rPr>
          <w:rFonts w:ascii="Times New Roman" w:hAnsi="Times New Roman" w:cs="Times New Roman"/>
          <w:szCs w:val="21"/>
        </w:rPr>
        <w:lastRenderedPageBreak/>
        <w:t xml:space="preserve">May </w:t>
      </w:r>
      <w:r w:rsidR="008F7567" w:rsidRPr="00CC4FEA">
        <w:rPr>
          <w:rFonts w:ascii="Times New Roman" w:hAnsi="Times New Roman" w:cs="Times New Roman"/>
          <w:szCs w:val="21"/>
        </w:rPr>
        <w:t xml:space="preserve">for removal once a year, and in the middle of May </w:t>
      </w:r>
      <w:r w:rsidR="001C52C0" w:rsidRPr="00CC4FEA">
        <w:rPr>
          <w:rFonts w:ascii="Times New Roman" w:hAnsi="Times New Roman" w:cs="Times New Roman"/>
          <w:szCs w:val="21"/>
        </w:rPr>
        <w:t xml:space="preserve">and August </w:t>
      </w:r>
      <w:r w:rsidR="008F7567" w:rsidRPr="00CC4FEA">
        <w:rPr>
          <w:rFonts w:ascii="Times New Roman" w:hAnsi="Times New Roman" w:cs="Times New Roman"/>
          <w:szCs w:val="21"/>
        </w:rPr>
        <w:t>for removal twice a year</w:t>
      </w:r>
      <w:r w:rsidR="001C52C0" w:rsidRPr="00CC4FEA">
        <w:rPr>
          <w:rFonts w:ascii="Times New Roman" w:hAnsi="Times New Roman" w:cs="Times New Roman"/>
          <w:szCs w:val="21"/>
        </w:rPr>
        <w:t>.</w:t>
      </w:r>
    </w:p>
    <w:p w14:paraId="0E7E5EC1" w14:textId="769065F2" w:rsidR="00F3434D" w:rsidRPr="00CC4FEA" w:rsidRDefault="00F3434D" w:rsidP="00515191">
      <w:pPr>
        <w:autoSpaceDE w:val="0"/>
        <w:autoSpaceDN w:val="0"/>
        <w:adjustRightInd w:val="0"/>
        <w:spacing w:beforeLines="50" w:before="156" w:line="480" w:lineRule="auto"/>
        <w:rPr>
          <w:rFonts w:ascii="Times New Roman" w:hAnsi="Times New Roman" w:cs="Times New Roman"/>
          <w:i/>
          <w:szCs w:val="21"/>
        </w:rPr>
      </w:pPr>
      <w:r w:rsidRPr="00CC4FEA">
        <w:rPr>
          <w:rFonts w:ascii="Times New Roman" w:hAnsi="Times New Roman" w:cs="Times New Roman"/>
          <w:i/>
          <w:szCs w:val="21"/>
        </w:rPr>
        <w:t>Function</w:t>
      </w:r>
      <w:r w:rsidR="00524FB4" w:rsidRPr="00CC4FEA">
        <w:rPr>
          <w:rFonts w:ascii="Times New Roman" w:hAnsi="Times New Roman" w:cs="Times New Roman"/>
          <w:i/>
          <w:szCs w:val="21"/>
        </w:rPr>
        <w:t>al</w:t>
      </w:r>
      <w:r w:rsidRPr="00CC4FEA">
        <w:rPr>
          <w:rFonts w:ascii="Times New Roman" w:hAnsi="Times New Roman" w:cs="Times New Roman"/>
          <w:i/>
          <w:szCs w:val="21"/>
        </w:rPr>
        <w:t xml:space="preserve"> groups and plant functional traits</w:t>
      </w:r>
    </w:p>
    <w:p w14:paraId="3747F2FE" w14:textId="4DF5BA7A" w:rsidR="00B55D3C" w:rsidRPr="00CC4FEA" w:rsidRDefault="008F7567"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hint="eastAsia"/>
          <w:szCs w:val="21"/>
        </w:rPr>
        <w:t>I</w:t>
      </w:r>
      <w:r w:rsidR="008E3BC2" w:rsidRPr="00CC4FEA">
        <w:rPr>
          <w:rFonts w:ascii="Times New Roman" w:hAnsi="Times New Roman" w:cs="Times New Roman"/>
          <w:szCs w:val="21"/>
        </w:rPr>
        <w:t xml:space="preserve">n </w:t>
      </w:r>
      <w:r w:rsidR="00553A37" w:rsidRPr="00CC4FEA">
        <w:rPr>
          <w:rFonts w:ascii="Times New Roman" w:hAnsi="Times New Roman" w:cs="Times New Roman"/>
          <w:szCs w:val="21"/>
        </w:rPr>
        <w:t>the middle of</w:t>
      </w:r>
      <w:r w:rsidR="00CB4A5F" w:rsidRPr="00CC4FEA">
        <w:rPr>
          <w:rFonts w:ascii="Times New Roman" w:hAnsi="Times New Roman" w:cs="Times New Roman"/>
          <w:szCs w:val="21"/>
        </w:rPr>
        <w:t xml:space="preserve"> </w:t>
      </w:r>
      <w:r w:rsidR="008E3BC2" w:rsidRPr="00CC4FEA">
        <w:rPr>
          <w:rFonts w:ascii="Times New Roman" w:hAnsi="Times New Roman" w:cs="Times New Roman"/>
          <w:szCs w:val="21"/>
        </w:rPr>
        <w:t>August</w:t>
      </w:r>
      <w:r w:rsidRPr="00CC4FEA">
        <w:rPr>
          <w:rFonts w:ascii="Times New Roman" w:hAnsi="Times New Roman" w:cs="Times New Roman"/>
          <w:szCs w:val="21"/>
        </w:rPr>
        <w:t xml:space="preserve"> </w:t>
      </w:r>
      <w:r w:rsidR="00F364FA" w:rsidRPr="00CC4FEA">
        <w:rPr>
          <w:rFonts w:ascii="Times New Roman" w:hAnsi="Times New Roman" w:cs="Times New Roman"/>
          <w:szCs w:val="21"/>
        </w:rPr>
        <w:t xml:space="preserve">of </w:t>
      </w:r>
      <w:r w:rsidR="008E3BC2" w:rsidRPr="00CC4FEA">
        <w:rPr>
          <w:rFonts w:ascii="Times New Roman" w:hAnsi="Times New Roman" w:cs="Times New Roman"/>
          <w:szCs w:val="21"/>
        </w:rPr>
        <w:t>2018</w:t>
      </w:r>
      <w:r w:rsidR="00DD15B3" w:rsidRPr="00CC4FEA">
        <w:rPr>
          <w:rFonts w:ascii="Times New Roman" w:hAnsi="Times New Roman" w:cs="Times New Roman"/>
          <w:szCs w:val="21"/>
        </w:rPr>
        <w:t xml:space="preserve"> before shrub </w:t>
      </w:r>
      <w:r w:rsidR="008378BD" w:rsidRPr="00CC4FEA">
        <w:rPr>
          <w:rFonts w:ascii="Times New Roman" w:hAnsi="Times New Roman" w:cs="Times New Roman"/>
          <w:szCs w:val="21"/>
        </w:rPr>
        <w:t xml:space="preserve">clipping </w:t>
      </w:r>
      <w:r w:rsidR="00DD15B3" w:rsidRPr="00CC4FEA">
        <w:rPr>
          <w:rFonts w:ascii="Times New Roman" w:hAnsi="Times New Roman" w:cs="Times New Roman"/>
          <w:szCs w:val="21"/>
        </w:rPr>
        <w:t xml:space="preserve">for the </w:t>
      </w:r>
      <w:r w:rsidR="008378BD" w:rsidRPr="00CC4FEA">
        <w:rPr>
          <w:rFonts w:ascii="Times New Roman" w:hAnsi="Times New Roman" w:cs="Times New Roman"/>
          <w:szCs w:val="21"/>
        </w:rPr>
        <w:t>‘</w:t>
      </w:r>
      <w:r w:rsidR="00DD15B3" w:rsidRPr="00CC4FEA">
        <w:rPr>
          <w:rFonts w:ascii="Times New Roman" w:hAnsi="Times New Roman" w:cs="Times New Roman"/>
          <w:szCs w:val="21"/>
        </w:rPr>
        <w:t>removal twice a year</w:t>
      </w:r>
      <w:r w:rsidR="008378BD" w:rsidRPr="00CC4FEA">
        <w:rPr>
          <w:rFonts w:ascii="Times New Roman" w:hAnsi="Times New Roman" w:cs="Times New Roman"/>
          <w:szCs w:val="21"/>
        </w:rPr>
        <w:t>’</w:t>
      </w:r>
      <w:r w:rsidR="00DD15B3" w:rsidRPr="00CC4FEA">
        <w:rPr>
          <w:rFonts w:ascii="Times New Roman" w:hAnsi="Times New Roman" w:cs="Times New Roman"/>
          <w:szCs w:val="21"/>
        </w:rPr>
        <w:t xml:space="preserve"> treatment</w:t>
      </w:r>
      <w:r w:rsidRPr="00CC4FEA">
        <w:rPr>
          <w:rFonts w:ascii="Times New Roman" w:hAnsi="Times New Roman" w:cs="Times New Roman"/>
          <w:szCs w:val="21"/>
        </w:rPr>
        <w:t xml:space="preserve">, </w:t>
      </w:r>
      <w:r w:rsidR="008E3BC2" w:rsidRPr="00CC4FEA">
        <w:rPr>
          <w:rFonts w:ascii="Times New Roman" w:hAnsi="Times New Roman" w:cs="Times New Roman"/>
          <w:szCs w:val="21"/>
        </w:rPr>
        <w:t xml:space="preserve">we </w:t>
      </w:r>
      <w:r w:rsidR="00B378F3" w:rsidRPr="00CC4FEA">
        <w:rPr>
          <w:rFonts w:ascii="Times New Roman" w:hAnsi="Times New Roman" w:cs="Times New Roman"/>
          <w:szCs w:val="21"/>
        </w:rPr>
        <w:t xml:space="preserve">selected three </w:t>
      </w:r>
      <w:r w:rsidR="004032C4" w:rsidRPr="00CC4FEA">
        <w:rPr>
          <w:rFonts w:ascii="Times New Roman" w:hAnsi="Times New Roman" w:cs="Times New Roman"/>
          <w:i/>
          <w:szCs w:val="21"/>
        </w:rPr>
        <w:t>Caragana microphylla</w:t>
      </w:r>
      <w:r w:rsidR="004032C4" w:rsidRPr="00CC4FEA">
        <w:rPr>
          <w:rFonts w:ascii="Times New Roman" w:hAnsi="Times New Roman" w:cs="Times New Roman"/>
          <w:szCs w:val="21"/>
        </w:rPr>
        <w:t xml:space="preserve"> </w:t>
      </w:r>
      <w:r w:rsidR="00D65C1A" w:rsidRPr="00CC4FEA">
        <w:rPr>
          <w:rFonts w:ascii="Times New Roman" w:hAnsi="Times New Roman" w:cs="Times New Roman"/>
          <w:szCs w:val="21"/>
        </w:rPr>
        <w:t xml:space="preserve">shrub </w:t>
      </w:r>
      <w:r w:rsidR="00C5272E" w:rsidRPr="00CC4FEA">
        <w:rPr>
          <w:rFonts w:ascii="Times New Roman" w:hAnsi="Times New Roman" w:cs="Times New Roman"/>
          <w:szCs w:val="21"/>
        </w:rPr>
        <w:t xml:space="preserve">patches </w:t>
      </w:r>
      <w:r w:rsidR="00535D73" w:rsidRPr="00CC4FEA">
        <w:rPr>
          <w:rFonts w:ascii="Times New Roman" w:hAnsi="Times New Roman" w:cs="Times New Roman"/>
          <w:szCs w:val="21"/>
        </w:rPr>
        <w:t>with a</w:t>
      </w:r>
      <w:r w:rsidR="008378BD" w:rsidRPr="00CC4FEA">
        <w:rPr>
          <w:rFonts w:ascii="Times New Roman" w:hAnsi="Times New Roman" w:cs="Times New Roman"/>
          <w:szCs w:val="21"/>
        </w:rPr>
        <w:t>n</w:t>
      </w:r>
      <w:r w:rsidR="00535D73" w:rsidRPr="00CC4FEA">
        <w:rPr>
          <w:rFonts w:ascii="Times New Roman" w:hAnsi="Times New Roman" w:cs="Times New Roman"/>
          <w:szCs w:val="21"/>
        </w:rPr>
        <w:t xml:space="preserve"> interval of </w:t>
      </w:r>
      <w:r w:rsidR="00C5272E" w:rsidRPr="00CC4FEA">
        <w:rPr>
          <w:rFonts w:ascii="Times New Roman" w:hAnsi="Times New Roman" w:cs="Times New Roman"/>
          <w:szCs w:val="21"/>
        </w:rPr>
        <w:t>20</w:t>
      </w:r>
      <w:r w:rsidR="00D76235" w:rsidRPr="00CC4FEA">
        <w:rPr>
          <w:rFonts w:ascii="Times New Roman" w:hAnsi="Times New Roman" w:cs="Times New Roman"/>
          <w:szCs w:val="21"/>
        </w:rPr>
        <w:t xml:space="preserve"> </w:t>
      </w:r>
      <w:r w:rsidR="00C5272E" w:rsidRPr="00CC4FEA">
        <w:rPr>
          <w:rFonts w:ascii="Times New Roman" w:hAnsi="Times New Roman" w:cs="Times New Roman"/>
          <w:szCs w:val="21"/>
        </w:rPr>
        <w:t>m along the diagonal line</w:t>
      </w:r>
      <w:r w:rsidRPr="00CC4FEA">
        <w:rPr>
          <w:rFonts w:ascii="Times New Roman" w:hAnsi="Times New Roman" w:cs="Times New Roman"/>
          <w:szCs w:val="21"/>
        </w:rPr>
        <w:t xml:space="preserve"> in each</w:t>
      </w:r>
      <w:r w:rsidR="0087204B" w:rsidRPr="00CC4FEA">
        <w:rPr>
          <w:rFonts w:ascii="Times New Roman" w:hAnsi="Times New Roman" w:cs="Times New Roman"/>
          <w:szCs w:val="21"/>
        </w:rPr>
        <w:t xml:space="preserve"> </w:t>
      </w:r>
      <w:r w:rsidR="0095441C" w:rsidRPr="00CC4FEA">
        <w:rPr>
          <w:rFonts w:ascii="Times New Roman" w:hAnsi="Times New Roman" w:cs="Times New Roman" w:hint="eastAsia"/>
          <w:szCs w:val="21"/>
        </w:rPr>
        <w:t>block</w:t>
      </w:r>
      <w:r w:rsidR="00C5272E" w:rsidRPr="00CC4FEA">
        <w:rPr>
          <w:rFonts w:ascii="Times New Roman" w:hAnsi="Times New Roman" w:cs="Times New Roman"/>
          <w:szCs w:val="21"/>
        </w:rPr>
        <w:t xml:space="preserve">. </w:t>
      </w:r>
      <w:r w:rsidR="00535D73" w:rsidRPr="00CC4FEA">
        <w:rPr>
          <w:rFonts w:ascii="Times New Roman" w:hAnsi="Times New Roman" w:cs="Times New Roman"/>
          <w:szCs w:val="21"/>
        </w:rPr>
        <w:t>And then,</w:t>
      </w:r>
      <w:r w:rsidR="00A85DF2" w:rsidRPr="00CC4FEA">
        <w:t xml:space="preserve"> </w:t>
      </w:r>
      <w:r w:rsidR="00A85DF2" w:rsidRPr="00CC4FEA">
        <w:rPr>
          <w:rFonts w:ascii="Times New Roman" w:hAnsi="Times New Roman" w:cs="Times New Roman"/>
          <w:szCs w:val="21"/>
        </w:rPr>
        <w:t>a 0.5×0.5</w:t>
      </w:r>
      <w:r w:rsidR="00D76235" w:rsidRPr="00CC4FEA">
        <w:rPr>
          <w:rFonts w:ascii="Times New Roman" w:hAnsi="Times New Roman" w:cs="Times New Roman"/>
          <w:szCs w:val="21"/>
        </w:rPr>
        <w:t xml:space="preserve"> </w:t>
      </w:r>
      <w:r w:rsidR="00A85DF2" w:rsidRPr="00CC4FEA">
        <w:rPr>
          <w:rFonts w:ascii="Times New Roman" w:hAnsi="Times New Roman" w:cs="Times New Roman"/>
          <w:szCs w:val="21"/>
        </w:rPr>
        <w:t xml:space="preserve">m </w:t>
      </w:r>
      <w:r w:rsidR="004D5AC3" w:rsidRPr="00CC4FEA">
        <w:rPr>
          <w:rFonts w:ascii="Times New Roman" w:hAnsi="Times New Roman" w:cs="Times New Roman"/>
          <w:szCs w:val="21"/>
        </w:rPr>
        <w:t xml:space="preserve">plot </w:t>
      </w:r>
      <w:r w:rsidR="00F364FA" w:rsidRPr="00CC4FEA">
        <w:rPr>
          <w:rFonts w:ascii="Times New Roman" w:hAnsi="Times New Roman" w:cs="Times New Roman"/>
          <w:szCs w:val="21"/>
        </w:rPr>
        <w:t xml:space="preserve">beneath </w:t>
      </w:r>
      <w:r w:rsidR="00BE15FB" w:rsidRPr="00CC4FEA">
        <w:rPr>
          <w:rFonts w:ascii="Times New Roman" w:hAnsi="Times New Roman" w:cs="Times New Roman"/>
          <w:szCs w:val="21"/>
        </w:rPr>
        <w:t xml:space="preserve">a </w:t>
      </w:r>
      <w:r w:rsidR="00F364FA" w:rsidRPr="00CC4FEA">
        <w:rPr>
          <w:rFonts w:ascii="Times New Roman" w:hAnsi="Times New Roman" w:cs="Times New Roman"/>
          <w:szCs w:val="21"/>
        </w:rPr>
        <w:t>shrub</w:t>
      </w:r>
      <w:r w:rsidR="00BE15FB" w:rsidRPr="00CC4FEA">
        <w:rPr>
          <w:rFonts w:ascii="Times New Roman" w:hAnsi="Times New Roman" w:cs="Times New Roman"/>
          <w:szCs w:val="21"/>
        </w:rPr>
        <w:t xml:space="preserve"> and </w:t>
      </w:r>
      <w:r w:rsidR="00A85DF2" w:rsidRPr="00CC4FEA">
        <w:rPr>
          <w:rFonts w:ascii="Times New Roman" w:hAnsi="Times New Roman" w:cs="Times New Roman"/>
          <w:szCs w:val="21"/>
        </w:rPr>
        <w:t>a 0.5×0.5</w:t>
      </w:r>
      <w:r w:rsidR="00D76235" w:rsidRPr="00CC4FEA">
        <w:rPr>
          <w:rFonts w:ascii="Times New Roman" w:hAnsi="Times New Roman" w:cs="Times New Roman"/>
          <w:szCs w:val="21"/>
        </w:rPr>
        <w:t xml:space="preserve"> </w:t>
      </w:r>
      <w:r w:rsidR="00A85DF2" w:rsidRPr="00CC4FEA">
        <w:rPr>
          <w:rFonts w:ascii="Times New Roman" w:hAnsi="Times New Roman" w:cs="Times New Roman"/>
          <w:szCs w:val="21"/>
        </w:rPr>
        <w:t xml:space="preserve">m </w:t>
      </w:r>
      <w:r w:rsidR="00271D0F" w:rsidRPr="00CC4FEA">
        <w:rPr>
          <w:rFonts w:ascii="Times New Roman" w:hAnsi="Times New Roman" w:cs="Times New Roman"/>
          <w:szCs w:val="21"/>
        </w:rPr>
        <w:t xml:space="preserve">plot </w:t>
      </w:r>
      <w:r w:rsidR="00313772" w:rsidRPr="00CC4FEA">
        <w:rPr>
          <w:rFonts w:ascii="Times New Roman" w:hAnsi="Times New Roman" w:cs="Times New Roman"/>
          <w:szCs w:val="21"/>
        </w:rPr>
        <w:t xml:space="preserve">in </w:t>
      </w:r>
      <w:r w:rsidR="00F364FA" w:rsidRPr="00CC4FEA">
        <w:rPr>
          <w:rFonts w:ascii="Times New Roman" w:hAnsi="Times New Roman" w:cs="Times New Roman"/>
          <w:szCs w:val="21"/>
        </w:rPr>
        <w:t xml:space="preserve">the shrub-interspace </w:t>
      </w:r>
      <w:r w:rsidR="00BE15FB" w:rsidRPr="00CC4FEA">
        <w:rPr>
          <w:rFonts w:ascii="Times New Roman" w:hAnsi="Times New Roman" w:cs="Times New Roman"/>
          <w:szCs w:val="21"/>
        </w:rPr>
        <w:t xml:space="preserve">were </w:t>
      </w:r>
      <w:r w:rsidR="00F364FA" w:rsidRPr="00CC4FEA">
        <w:rPr>
          <w:rFonts w:ascii="Times New Roman" w:hAnsi="Times New Roman" w:cs="Times New Roman"/>
          <w:szCs w:val="21"/>
        </w:rPr>
        <w:t>selected</w:t>
      </w:r>
      <w:r w:rsidR="00A85DF2" w:rsidRPr="00CC4FEA">
        <w:rPr>
          <w:rFonts w:ascii="Times New Roman" w:hAnsi="Times New Roman" w:cs="Times New Roman"/>
          <w:szCs w:val="21"/>
        </w:rPr>
        <w:t xml:space="preserve"> for each shrub patch</w:t>
      </w:r>
      <w:r w:rsidR="004032C4" w:rsidRPr="00CC4FEA">
        <w:rPr>
          <w:rFonts w:ascii="Times New Roman" w:hAnsi="Times New Roman" w:cs="Times New Roman"/>
          <w:szCs w:val="21"/>
        </w:rPr>
        <w:t xml:space="preserve"> to investigate the species composition</w:t>
      </w:r>
      <w:r w:rsidR="00F364FA" w:rsidRPr="00CC4FEA">
        <w:rPr>
          <w:rFonts w:ascii="Times New Roman" w:hAnsi="Times New Roman" w:cs="Times New Roman"/>
          <w:szCs w:val="21"/>
        </w:rPr>
        <w:t>, density and aboveground biomass</w:t>
      </w:r>
      <w:r w:rsidR="00A85DF2" w:rsidRPr="00CC4FEA">
        <w:rPr>
          <w:rFonts w:ascii="Times New Roman" w:hAnsi="Times New Roman" w:cs="Times New Roman"/>
          <w:szCs w:val="21"/>
        </w:rPr>
        <w:t xml:space="preserve"> of each species</w:t>
      </w:r>
      <w:r w:rsidR="00F364FA" w:rsidRPr="00CC4FEA">
        <w:rPr>
          <w:rFonts w:ascii="Times New Roman" w:hAnsi="Times New Roman" w:cs="Times New Roman"/>
          <w:szCs w:val="21"/>
        </w:rPr>
        <w:t>.</w:t>
      </w:r>
      <w:r w:rsidR="00334B21" w:rsidRPr="00CC4FEA">
        <w:rPr>
          <w:rFonts w:ascii="Times New Roman" w:hAnsi="Times New Roman" w:cs="Times New Roman"/>
          <w:szCs w:val="21"/>
        </w:rPr>
        <w:t xml:space="preserve"> </w:t>
      </w:r>
      <w:r w:rsidR="00F3434D" w:rsidRPr="00CC4FEA">
        <w:rPr>
          <w:rFonts w:ascii="Times New Roman" w:hAnsi="Times New Roman" w:cs="Times New Roman" w:hint="eastAsia"/>
          <w:szCs w:val="21"/>
        </w:rPr>
        <w:t>The</w:t>
      </w:r>
      <w:r w:rsidR="00F3434D" w:rsidRPr="00CC4FEA">
        <w:rPr>
          <w:rFonts w:ascii="Times New Roman" w:hAnsi="Times New Roman" w:cs="Times New Roman"/>
          <w:szCs w:val="21"/>
        </w:rPr>
        <w:t xml:space="preserve"> </w:t>
      </w:r>
      <w:r w:rsidR="00F3434D" w:rsidRPr="00CC4FEA">
        <w:rPr>
          <w:rFonts w:ascii="Times New Roman" w:hAnsi="Times New Roman" w:cs="Times New Roman" w:hint="eastAsia"/>
          <w:szCs w:val="21"/>
        </w:rPr>
        <w:t>species</w:t>
      </w:r>
      <w:r w:rsidR="00F3434D" w:rsidRPr="00CC4FEA">
        <w:rPr>
          <w:rFonts w:ascii="Times New Roman" w:hAnsi="Times New Roman" w:cs="Times New Roman"/>
          <w:szCs w:val="21"/>
        </w:rPr>
        <w:t xml:space="preserve"> </w:t>
      </w:r>
      <w:r w:rsidR="00F3434D" w:rsidRPr="00CC4FEA">
        <w:rPr>
          <w:rFonts w:ascii="Times New Roman" w:hAnsi="Times New Roman" w:cs="Times New Roman" w:hint="eastAsia"/>
          <w:szCs w:val="21"/>
        </w:rPr>
        <w:t>was</w:t>
      </w:r>
      <w:r w:rsidR="00F3434D" w:rsidRPr="00CC4FEA">
        <w:rPr>
          <w:rFonts w:ascii="Times New Roman" w:hAnsi="Times New Roman" w:cs="Times New Roman"/>
          <w:szCs w:val="21"/>
        </w:rPr>
        <w:t xml:space="preserve"> classified into different function</w:t>
      </w:r>
      <w:r w:rsidR="008378BD" w:rsidRPr="00CC4FEA">
        <w:rPr>
          <w:rFonts w:ascii="Times New Roman" w:hAnsi="Times New Roman" w:cs="Times New Roman"/>
          <w:szCs w:val="21"/>
        </w:rPr>
        <w:t>al</w:t>
      </w:r>
      <w:r w:rsidR="00F3434D" w:rsidRPr="00CC4FEA">
        <w:rPr>
          <w:rFonts w:ascii="Times New Roman" w:hAnsi="Times New Roman" w:cs="Times New Roman"/>
          <w:szCs w:val="21"/>
        </w:rPr>
        <w:t xml:space="preserve"> groups (annuals, </w:t>
      </w:r>
      <w:r w:rsidR="00271D0F" w:rsidRPr="00CC4FEA">
        <w:rPr>
          <w:rFonts w:ascii="Times New Roman" w:hAnsi="Times New Roman" w:cs="Times New Roman"/>
          <w:szCs w:val="21"/>
        </w:rPr>
        <w:t xml:space="preserve">perennial </w:t>
      </w:r>
      <w:r w:rsidR="00F3434D" w:rsidRPr="00CC4FEA">
        <w:rPr>
          <w:rFonts w:ascii="Times New Roman" w:hAnsi="Times New Roman" w:cs="Times New Roman"/>
          <w:szCs w:val="21"/>
        </w:rPr>
        <w:t>forb</w:t>
      </w:r>
      <w:r w:rsidR="008378BD" w:rsidRPr="00CC4FEA">
        <w:rPr>
          <w:rFonts w:ascii="Times New Roman" w:hAnsi="Times New Roman" w:cs="Times New Roman"/>
          <w:szCs w:val="21"/>
        </w:rPr>
        <w:t>s</w:t>
      </w:r>
      <w:r w:rsidR="00F3434D" w:rsidRPr="00CC4FEA">
        <w:rPr>
          <w:rFonts w:ascii="Times New Roman" w:hAnsi="Times New Roman" w:cs="Times New Roman"/>
          <w:szCs w:val="21"/>
        </w:rPr>
        <w:t xml:space="preserve">, </w:t>
      </w:r>
      <w:r w:rsidR="00271D0F" w:rsidRPr="00CC4FEA">
        <w:rPr>
          <w:rFonts w:ascii="Times New Roman" w:hAnsi="Times New Roman" w:cs="Times New Roman"/>
          <w:szCs w:val="21"/>
        </w:rPr>
        <w:t>perennial</w:t>
      </w:r>
      <w:r w:rsidR="00271D0F" w:rsidRPr="00CC4FEA" w:rsidDel="00271D0F">
        <w:rPr>
          <w:rFonts w:ascii="Times New Roman" w:hAnsi="Times New Roman" w:cs="Times New Roman" w:hint="eastAsia"/>
          <w:szCs w:val="21"/>
        </w:rPr>
        <w:t xml:space="preserve"> </w:t>
      </w:r>
      <w:r w:rsidR="00F3434D" w:rsidRPr="00CC4FEA">
        <w:rPr>
          <w:rFonts w:ascii="Times New Roman" w:hAnsi="Times New Roman" w:cs="Times New Roman"/>
          <w:szCs w:val="21"/>
        </w:rPr>
        <w:t>grass</w:t>
      </w:r>
      <w:r w:rsidR="00771093" w:rsidRPr="00CC4FEA">
        <w:rPr>
          <w:rFonts w:ascii="Times New Roman" w:hAnsi="Times New Roman" w:cs="Times New Roman"/>
          <w:szCs w:val="21"/>
        </w:rPr>
        <w:t>es</w:t>
      </w:r>
      <w:r w:rsidR="00F3434D" w:rsidRPr="00CC4FEA">
        <w:rPr>
          <w:rFonts w:ascii="Times New Roman" w:hAnsi="Times New Roman" w:cs="Times New Roman"/>
          <w:szCs w:val="21"/>
        </w:rPr>
        <w:t xml:space="preserve"> and </w:t>
      </w:r>
      <w:r w:rsidR="004B7477" w:rsidRPr="00CC4FEA">
        <w:rPr>
          <w:rFonts w:ascii="Times New Roman" w:hAnsi="Times New Roman" w:cs="Times New Roman"/>
          <w:szCs w:val="21"/>
        </w:rPr>
        <w:t>semi-</w:t>
      </w:r>
      <w:r w:rsidR="00F3434D" w:rsidRPr="00CC4FEA">
        <w:rPr>
          <w:rFonts w:ascii="Times New Roman" w:hAnsi="Times New Roman" w:cs="Times New Roman"/>
          <w:szCs w:val="21"/>
        </w:rPr>
        <w:t>shrub</w:t>
      </w:r>
      <w:r w:rsidR="00524FB4" w:rsidRPr="00CC4FEA">
        <w:rPr>
          <w:rFonts w:ascii="Times New Roman" w:hAnsi="Times New Roman" w:cs="Times New Roman"/>
          <w:szCs w:val="21"/>
        </w:rPr>
        <w:t>s</w:t>
      </w:r>
      <w:r w:rsidR="00F3434D" w:rsidRPr="00CC4FEA">
        <w:rPr>
          <w:rFonts w:ascii="Times New Roman" w:hAnsi="Times New Roman" w:cs="Times New Roman"/>
          <w:szCs w:val="21"/>
        </w:rPr>
        <w:t>) and the relative abund</w:t>
      </w:r>
      <w:r w:rsidR="00B55D3C" w:rsidRPr="00CC4FEA">
        <w:rPr>
          <w:rFonts w:ascii="Times New Roman" w:hAnsi="Times New Roman" w:cs="Times New Roman"/>
          <w:szCs w:val="21"/>
        </w:rPr>
        <w:t>ance of each function</w:t>
      </w:r>
      <w:r w:rsidR="00524FB4" w:rsidRPr="00CC4FEA">
        <w:rPr>
          <w:rFonts w:ascii="Times New Roman" w:hAnsi="Times New Roman" w:cs="Times New Roman"/>
          <w:szCs w:val="21"/>
        </w:rPr>
        <w:t>al</w:t>
      </w:r>
      <w:r w:rsidR="00B55D3C" w:rsidRPr="00CC4FEA">
        <w:rPr>
          <w:rFonts w:ascii="Times New Roman" w:hAnsi="Times New Roman" w:cs="Times New Roman"/>
          <w:szCs w:val="21"/>
        </w:rPr>
        <w:t xml:space="preserve"> group in a certain </w:t>
      </w:r>
      <w:r w:rsidR="0087204B" w:rsidRPr="00CC4FEA">
        <w:rPr>
          <w:rFonts w:ascii="Times New Roman" w:hAnsi="Times New Roman" w:cs="Times New Roman"/>
          <w:szCs w:val="21"/>
        </w:rPr>
        <w:t xml:space="preserve">plot </w:t>
      </w:r>
      <w:r w:rsidR="00B55D3C" w:rsidRPr="00CC4FEA">
        <w:rPr>
          <w:rFonts w:ascii="Times New Roman" w:hAnsi="Times New Roman" w:cs="Times New Roman"/>
          <w:szCs w:val="21"/>
        </w:rPr>
        <w:t xml:space="preserve">was calculated. </w:t>
      </w:r>
      <w:r w:rsidR="00F3434D" w:rsidRPr="00CC4FEA">
        <w:rPr>
          <w:rFonts w:ascii="Times New Roman" w:hAnsi="Times New Roman" w:cs="Times New Roman"/>
          <w:szCs w:val="21"/>
        </w:rPr>
        <w:t>T</w:t>
      </w:r>
      <w:r w:rsidR="00334B21" w:rsidRPr="00CC4FEA">
        <w:rPr>
          <w:rFonts w:ascii="Times New Roman" w:hAnsi="Times New Roman" w:cs="Times New Roman"/>
          <w:szCs w:val="21"/>
        </w:rPr>
        <w:t>he biomass was measured after drying at 80°C for 48 h</w:t>
      </w:r>
      <w:r w:rsidR="006417DC" w:rsidRPr="00CC4FEA">
        <w:rPr>
          <w:rFonts w:ascii="Times New Roman" w:hAnsi="Times New Roman" w:cs="Times New Roman"/>
          <w:szCs w:val="21"/>
        </w:rPr>
        <w:t xml:space="preserve">, and community biomass was the sum of </w:t>
      </w:r>
      <w:r w:rsidR="00524FB4" w:rsidRPr="00CC4FEA">
        <w:rPr>
          <w:rFonts w:ascii="Times New Roman" w:hAnsi="Times New Roman" w:cs="Times New Roman"/>
          <w:szCs w:val="21"/>
        </w:rPr>
        <w:t xml:space="preserve">all </w:t>
      </w:r>
      <w:r w:rsidR="006417DC" w:rsidRPr="00CC4FEA">
        <w:rPr>
          <w:rFonts w:ascii="Times New Roman" w:hAnsi="Times New Roman" w:cs="Times New Roman"/>
          <w:szCs w:val="21"/>
        </w:rPr>
        <w:t xml:space="preserve">species biomass in the </w:t>
      </w:r>
      <w:r w:rsidR="004D5AC3" w:rsidRPr="00CC4FEA">
        <w:rPr>
          <w:rFonts w:ascii="Times New Roman" w:hAnsi="Times New Roman" w:cs="Times New Roman"/>
          <w:szCs w:val="21"/>
        </w:rPr>
        <w:t>plot</w:t>
      </w:r>
      <w:r w:rsidR="00334B21" w:rsidRPr="00CC4FEA">
        <w:rPr>
          <w:rFonts w:ascii="Times New Roman" w:hAnsi="Times New Roman" w:cs="Times New Roman"/>
          <w:szCs w:val="21"/>
        </w:rPr>
        <w:t>.</w:t>
      </w:r>
    </w:p>
    <w:p w14:paraId="1BCEB81A" w14:textId="3BC36817" w:rsidR="00B21EBA" w:rsidRPr="00CC4FEA" w:rsidRDefault="00B55D3C"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T</w:t>
      </w:r>
      <w:r w:rsidR="00F364FA" w:rsidRPr="00CC4FEA">
        <w:rPr>
          <w:rFonts w:ascii="Times New Roman" w:hAnsi="Times New Roman" w:cs="Times New Roman"/>
          <w:szCs w:val="21"/>
        </w:rPr>
        <w:t>hree plant functional traits</w:t>
      </w:r>
      <w:r w:rsidR="003E2162" w:rsidRPr="00CC4FEA">
        <w:rPr>
          <w:rFonts w:ascii="Times New Roman" w:hAnsi="Times New Roman" w:cs="Times New Roman"/>
          <w:szCs w:val="21"/>
        </w:rPr>
        <w:t>,</w:t>
      </w:r>
      <w:r w:rsidR="00A85DF2" w:rsidRPr="00CC4FEA">
        <w:rPr>
          <w:rFonts w:ascii="Times New Roman" w:hAnsi="Times New Roman" w:cs="Times New Roman"/>
          <w:szCs w:val="21"/>
        </w:rPr>
        <w:t xml:space="preserve"> plant height, </w:t>
      </w:r>
      <w:r w:rsidR="00FE5141" w:rsidRPr="00CC4FEA">
        <w:rPr>
          <w:rFonts w:ascii="Times New Roman" w:hAnsi="Times New Roman" w:cs="Times New Roman"/>
          <w:szCs w:val="21"/>
        </w:rPr>
        <w:t xml:space="preserve">specific </w:t>
      </w:r>
      <w:r w:rsidR="00A85DF2" w:rsidRPr="00CC4FEA">
        <w:rPr>
          <w:rFonts w:ascii="Times New Roman" w:hAnsi="Times New Roman" w:cs="Times New Roman"/>
          <w:szCs w:val="21"/>
        </w:rPr>
        <w:t>leaf area (SLA) and leaf dry matter content (LDMC),</w:t>
      </w:r>
      <w:r w:rsidR="00F364FA" w:rsidRPr="00CC4FEA">
        <w:rPr>
          <w:rFonts w:ascii="Times New Roman" w:hAnsi="Times New Roman" w:cs="Times New Roman"/>
          <w:szCs w:val="21"/>
        </w:rPr>
        <w:t xml:space="preserve"> were measured </w:t>
      </w:r>
      <w:r w:rsidR="00352A90" w:rsidRPr="00CC4FEA">
        <w:rPr>
          <w:rFonts w:ascii="Times New Roman" w:hAnsi="Times New Roman" w:cs="Times New Roman"/>
          <w:szCs w:val="21"/>
        </w:rPr>
        <w:t>for each specie</w:t>
      </w:r>
      <w:r w:rsidR="009A7E08" w:rsidRPr="00CC4FEA">
        <w:rPr>
          <w:rFonts w:ascii="Times New Roman" w:hAnsi="Times New Roman" w:cs="Times New Roman"/>
          <w:szCs w:val="21"/>
        </w:rPr>
        <w:t>s</w:t>
      </w:r>
      <w:r w:rsidR="00352A90" w:rsidRPr="00CC4FEA" w:rsidDel="00032F10">
        <w:rPr>
          <w:rFonts w:ascii="Times New Roman" w:hAnsi="Times New Roman" w:cs="Times New Roman"/>
          <w:szCs w:val="21"/>
        </w:rPr>
        <w:t xml:space="preserve"> </w:t>
      </w:r>
      <w:r w:rsidR="00352A90" w:rsidRPr="00CC4FEA">
        <w:rPr>
          <w:rFonts w:ascii="Times New Roman" w:hAnsi="Times New Roman" w:cs="Times New Roman" w:hint="eastAsia"/>
          <w:szCs w:val="21"/>
        </w:rPr>
        <w:t>in</w:t>
      </w:r>
      <w:r w:rsidR="00352A90" w:rsidRPr="00CC4FEA">
        <w:rPr>
          <w:rFonts w:ascii="Times New Roman" w:hAnsi="Times New Roman" w:cs="Times New Roman"/>
          <w:szCs w:val="21"/>
        </w:rPr>
        <w:t xml:space="preserve"> </w:t>
      </w:r>
      <w:r w:rsidR="00352A90" w:rsidRPr="00CC4FEA">
        <w:rPr>
          <w:rFonts w:ascii="Times New Roman" w:hAnsi="Times New Roman" w:cs="Times New Roman" w:hint="eastAsia"/>
          <w:szCs w:val="21"/>
        </w:rPr>
        <w:t>this</w:t>
      </w:r>
      <w:r w:rsidR="00352A90" w:rsidRPr="00CC4FEA">
        <w:rPr>
          <w:rFonts w:ascii="Times New Roman" w:hAnsi="Times New Roman" w:cs="Times New Roman"/>
          <w:szCs w:val="21"/>
        </w:rPr>
        <w:t xml:space="preserve"> experimental area </w:t>
      </w:r>
      <w:r w:rsidR="00A85DF2" w:rsidRPr="00CC4FEA">
        <w:rPr>
          <w:rFonts w:ascii="Times New Roman" w:hAnsi="Times New Roman" w:cs="Times New Roman"/>
          <w:szCs w:val="21"/>
        </w:rPr>
        <w:t xml:space="preserve">by </w:t>
      </w:r>
      <w:r w:rsidR="00F364FA" w:rsidRPr="00CC4FEA">
        <w:rPr>
          <w:rFonts w:ascii="Times New Roman" w:hAnsi="Times New Roman" w:cs="Times New Roman"/>
          <w:szCs w:val="21"/>
        </w:rPr>
        <w:t>following the standard protocols</w:t>
      </w:r>
      <w:r w:rsidR="00032F10" w:rsidRPr="00CC4FEA">
        <w:rPr>
          <w:rFonts w:ascii="Times New Roman" w:hAnsi="Times New Roman" w:cs="Times New Roman"/>
          <w:color w:val="2E74B5" w:themeColor="accent1" w:themeShade="BF"/>
          <w:szCs w:val="21"/>
        </w:rPr>
        <w:t xml:space="preserve"> </w:t>
      </w:r>
      <w:r w:rsidR="00F364FA" w:rsidRPr="00CC4FEA">
        <w:rPr>
          <w:rFonts w:ascii="Times New Roman" w:hAnsi="Times New Roman" w:cs="Times New Roman"/>
          <w:color w:val="2E74B5" w:themeColor="accent1" w:themeShade="BF"/>
          <w:szCs w:val="21"/>
        </w:rPr>
        <w:t>(Pérez-Harguindeguy et al., 201</w:t>
      </w:r>
      <w:r w:rsidR="00F76C67" w:rsidRPr="00CC4FEA">
        <w:rPr>
          <w:rFonts w:ascii="Times New Roman" w:hAnsi="Times New Roman" w:cs="Times New Roman"/>
          <w:color w:val="2E74B5" w:themeColor="accent1" w:themeShade="BF"/>
          <w:szCs w:val="21"/>
        </w:rPr>
        <w:t>3</w:t>
      </w:r>
      <w:r w:rsidR="00F364FA" w:rsidRPr="00CC4FEA">
        <w:rPr>
          <w:rFonts w:ascii="Times New Roman" w:hAnsi="Times New Roman" w:cs="Times New Roman"/>
          <w:color w:val="2E74B5" w:themeColor="accent1" w:themeShade="BF"/>
          <w:szCs w:val="21"/>
        </w:rPr>
        <w:t>)</w:t>
      </w:r>
      <w:r w:rsidR="00F364FA" w:rsidRPr="00CC4FEA">
        <w:rPr>
          <w:rFonts w:ascii="Times New Roman" w:hAnsi="Times New Roman" w:cs="Times New Roman"/>
          <w:szCs w:val="21"/>
        </w:rPr>
        <w:t xml:space="preserve">. </w:t>
      </w:r>
      <w:r w:rsidR="00311865" w:rsidRPr="00CC4FEA">
        <w:rPr>
          <w:rFonts w:ascii="Times New Roman" w:hAnsi="Times New Roman" w:cs="Times New Roman"/>
          <w:szCs w:val="21"/>
        </w:rPr>
        <w:t xml:space="preserve">Plant height </w:t>
      </w:r>
      <w:r w:rsidR="000E333D" w:rsidRPr="00CC4FEA">
        <w:rPr>
          <w:rFonts w:ascii="Times New Roman" w:hAnsi="Times New Roman" w:cs="Times New Roman"/>
          <w:szCs w:val="21"/>
        </w:rPr>
        <w:t xml:space="preserve">(cm) </w:t>
      </w:r>
      <w:r w:rsidR="00311865" w:rsidRPr="00CC4FEA">
        <w:rPr>
          <w:rFonts w:ascii="Times New Roman" w:hAnsi="Times New Roman" w:cs="Times New Roman"/>
          <w:szCs w:val="21"/>
        </w:rPr>
        <w:t>was measured as the maximum height of each species</w:t>
      </w:r>
      <w:r w:rsidR="000E333D" w:rsidRPr="00CC4FEA">
        <w:rPr>
          <w:rFonts w:ascii="Times New Roman" w:hAnsi="Times New Roman" w:cs="Times New Roman"/>
          <w:szCs w:val="21"/>
        </w:rPr>
        <w:t xml:space="preserve">. Fully expanded and undamaged leaves collected outside the </w:t>
      </w:r>
      <w:r w:rsidR="00E76E9F" w:rsidRPr="00CC4FEA">
        <w:rPr>
          <w:rFonts w:ascii="Times New Roman" w:hAnsi="Times New Roman" w:cs="Times New Roman"/>
          <w:szCs w:val="21"/>
        </w:rPr>
        <w:t xml:space="preserve">experimental </w:t>
      </w:r>
      <w:r w:rsidR="004D5AC3" w:rsidRPr="00CC4FEA">
        <w:rPr>
          <w:rFonts w:ascii="Times New Roman" w:hAnsi="Times New Roman" w:cs="Times New Roman"/>
          <w:szCs w:val="21"/>
        </w:rPr>
        <w:t xml:space="preserve">plots </w:t>
      </w:r>
      <w:r w:rsidR="000E333D" w:rsidRPr="00CC4FEA">
        <w:rPr>
          <w:rFonts w:ascii="Times New Roman" w:hAnsi="Times New Roman" w:cs="Times New Roman"/>
          <w:szCs w:val="21"/>
        </w:rPr>
        <w:t xml:space="preserve">were selected randomly to measure </w:t>
      </w:r>
      <w:r w:rsidR="003E2162" w:rsidRPr="00CC4FEA">
        <w:rPr>
          <w:rFonts w:ascii="Times New Roman" w:hAnsi="Times New Roman" w:cs="Times New Roman"/>
          <w:szCs w:val="21"/>
        </w:rPr>
        <w:t>SLA and LDMC</w:t>
      </w:r>
      <w:r w:rsidR="000E333D" w:rsidRPr="00CC4FEA">
        <w:rPr>
          <w:rFonts w:ascii="Times New Roman" w:hAnsi="Times New Roman" w:cs="Times New Roman"/>
          <w:szCs w:val="21"/>
        </w:rPr>
        <w:t>. Leaf water-saturated fresh biomass and dry biomass was measured by semi-analytic balance.</w:t>
      </w:r>
      <w:r w:rsidR="003E2162" w:rsidRPr="00CC4FEA" w:rsidDel="003E2162">
        <w:rPr>
          <w:rFonts w:ascii="Times New Roman" w:hAnsi="Times New Roman" w:cs="Times New Roman"/>
          <w:strike/>
          <w:szCs w:val="21"/>
        </w:rPr>
        <w:t xml:space="preserve"> </w:t>
      </w:r>
      <w:r w:rsidR="000E333D" w:rsidRPr="00CC4FEA">
        <w:rPr>
          <w:rFonts w:ascii="Times New Roman" w:hAnsi="Times New Roman" w:cs="Times New Roman"/>
          <w:szCs w:val="21"/>
        </w:rPr>
        <w:t xml:space="preserve">SLA </w:t>
      </w:r>
      <w:r w:rsidR="003E2162" w:rsidRPr="00CC4FEA">
        <w:rPr>
          <w:rFonts w:ascii="Times New Roman" w:hAnsi="Times New Roman" w:cs="Times New Roman"/>
          <w:szCs w:val="21"/>
        </w:rPr>
        <w:t>(</w:t>
      </w:r>
      <w:r w:rsidR="000E333D" w:rsidRPr="00CC4FEA">
        <w:rPr>
          <w:rFonts w:ascii="Times New Roman" w:hAnsi="Times New Roman" w:cs="Times New Roman"/>
          <w:szCs w:val="21"/>
        </w:rPr>
        <w:t>m</w:t>
      </w:r>
      <w:r w:rsidR="000E333D" w:rsidRPr="00CC4FEA">
        <w:rPr>
          <w:rFonts w:ascii="Times New Roman" w:hAnsi="Times New Roman" w:cs="Times New Roman"/>
          <w:szCs w:val="21"/>
          <w:vertAlign w:val="superscript"/>
        </w:rPr>
        <w:t>2</w:t>
      </w:r>
      <w:r w:rsidR="000E333D" w:rsidRPr="00CC4FEA">
        <w:rPr>
          <w:rFonts w:ascii="Times New Roman" w:hAnsi="Times New Roman" w:cs="Times New Roman"/>
          <w:szCs w:val="21"/>
        </w:rPr>
        <w:t xml:space="preserve"> kg</w:t>
      </w:r>
      <w:r w:rsidR="000E333D" w:rsidRPr="00CC4FEA">
        <w:rPr>
          <w:rFonts w:ascii="Times New Roman" w:hAnsi="Times New Roman" w:cs="Times New Roman"/>
          <w:szCs w:val="21"/>
          <w:vertAlign w:val="superscript"/>
        </w:rPr>
        <w:t>-1</w:t>
      </w:r>
      <w:r w:rsidR="000E333D" w:rsidRPr="00CC4FEA">
        <w:rPr>
          <w:rFonts w:ascii="Times New Roman" w:hAnsi="Times New Roman" w:cs="Times New Roman"/>
          <w:szCs w:val="21"/>
        </w:rPr>
        <w:t>) was calculated as the</w:t>
      </w:r>
      <w:r w:rsidR="0045337C" w:rsidRPr="00CC4FEA">
        <w:rPr>
          <w:rFonts w:ascii="Times New Roman" w:hAnsi="Times New Roman" w:cs="Times New Roman"/>
          <w:szCs w:val="21"/>
        </w:rPr>
        <w:t xml:space="preserve"> leaf area </w:t>
      </w:r>
      <w:r w:rsidR="000E333D" w:rsidRPr="00CC4FEA">
        <w:rPr>
          <w:rFonts w:ascii="Times New Roman" w:hAnsi="Times New Roman" w:cs="Times New Roman"/>
          <w:szCs w:val="21"/>
        </w:rPr>
        <w:t>divided by leaf dry mass, and LDMC (mg g</w:t>
      </w:r>
      <w:r w:rsidR="000E333D" w:rsidRPr="00CC4FEA">
        <w:rPr>
          <w:rFonts w:ascii="Times New Roman" w:hAnsi="Times New Roman" w:cs="Times New Roman"/>
          <w:szCs w:val="21"/>
          <w:vertAlign w:val="superscript"/>
        </w:rPr>
        <w:t>-1</w:t>
      </w:r>
      <w:r w:rsidR="000E333D" w:rsidRPr="00CC4FEA">
        <w:rPr>
          <w:rFonts w:ascii="Times New Roman" w:hAnsi="Times New Roman" w:cs="Times New Roman"/>
          <w:szCs w:val="21"/>
        </w:rPr>
        <w:t>) was calculated as the leaf dry mass divided by the water-saturated fresh mass.</w:t>
      </w:r>
      <w:r w:rsidR="00B33F7E" w:rsidRPr="00CC4FEA">
        <w:rPr>
          <w:rFonts w:ascii="Times New Roman" w:hAnsi="Times New Roman" w:cs="Times New Roman"/>
          <w:szCs w:val="21"/>
        </w:rPr>
        <w:t xml:space="preserve"> </w:t>
      </w:r>
      <w:r w:rsidR="00F364FA" w:rsidRPr="00CC4FEA">
        <w:rPr>
          <w:rFonts w:ascii="Times New Roman" w:hAnsi="Times New Roman" w:cs="Times New Roman"/>
          <w:szCs w:val="21"/>
        </w:rPr>
        <w:t>These traits could capture key ecological strategies related to competitive ability such as light interception, resource acquisition and utilization.</w:t>
      </w:r>
    </w:p>
    <w:p w14:paraId="6A4FB14A" w14:textId="1162C79F" w:rsidR="00960092" w:rsidRPr="00CC4FEA" w:rsidRDefault="00960092" w:rsidP="00515191">
      <w:pPr>
        <w:autoSpaceDE w:val="0"/>
        <w:autoSpaceDN w:val="0"/>
        <w:adjustRightInd w:val="0"/>
        <w:spacing w:beforeLines="50" w:before="156" w:line="480" w:lineRule="auto"/>
        <w:rPr>
          <w:rFonts w:ascii="Times New Roman" w:hAnsi="Times New Roman" w:cs="Times New Roman"/>
          <w:i/>
          <w:szCs w:val="21"/>
        </w:rPr>
      </w:pPr>
      <w:r w:rsidRPr="00CC4FEA">
        <w:rPr>
          <w:rFonts w:ascii="Times New Roman" w:hAnsi="Times New Roman" w:cs="Times New Roman"/>
          <w:i/>
          <w:szCs w:val="21"/>
        </w:rPr>
        <w:t>Community light condition</w:t>
      </w:r>
      <w:r w:rsidR="007C15D7" w:rsidRPr="00CC4FEA">
        <w:rPr>
          <w:rFonts w:ascii="Times New Roman" w:hAnsi="Times New Roman" w:cs="Times New Roman"/>
          <w:i/>
          <w:szCs w:val="21"/>
        </w:rPr>
        <w:t>s</w:t>
      </w:r>
    </w:p>
    <w:p w14:paraId="53E7E675" w14:textId="3DAC2201" w:rsidR="00F4737E" w:rsidRPr="00CC4FEA" w:rsidRDefault="00F4737E"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To determine the </w:t>
      </w:r>
      <w:r w:rsidR="007C15D7" w:rsidRPr="00CC4FEA">
        <w:rPr>
          <w:rFonts w:ascii="Times New Roman" w:hAnsi="Times New Roman" w:cs="Times New Roman"/>
          <w:szCs w:val="21"/>
        </w:rPr>
        <w:t xml:space="preserve">community </w:t>
      </w:r>
      <w:r w:rsidRPr="00CC4FEA">
        <w:rPr>
          <w:rFonts w:ascii="Times New Roman" w:hAnsi="Times New Roman" w:cs="Times New Roman"/>
          <w:szCs w:val="21"/>
        </w:rPr>
        <w:t xml:space="preserve">light </w:t>
      </w:r>
      <w:r w:rsidR="003A5FCD" w:rsidRPr="00CC4FEA">
        <w:rPr>
          <w:rFonts w:ascii="Times New Roman" w:hAnsi="Times New Roman" w:cs="Times New Roman"/>
          <w:szCs w:val="21"/>
        </w:rPr>
        <w:t>condition</w:t>
      </w:r>
      <w:r w:rsidR="003A66CF" w:rsidRPr="00CC4FEA">
        <w:rPr>
          <w:rFonts w:ascii="Times New Roman" w:hAnsi="Times New Roman" w:cs="Times New Roman"/>
          <w:szCs w:val="21"/>
        </w:rPr>
        <w:t>s</w:t>
      </w:r>
      <w:r w:rsidR="003A5FCD" w:rsidRPr="00CC4FEA">
        <w:rPr>
          <w:rFonts w:ascii="Times New Roman" w:hAnsi="Times New Roman" w:cs="Times New Roman"/>
          <w:szCs w:val="21"/>
        </w:rPr>
        <w:t xml:space="preserve"> at</w:t>
      </w:r>
      <w:r w:rsidR="008774D9" w:rsidRPr="00CC4FEA">
        <w:rPr>
          <w:rFonts w:ascii="Times New Roman" w:hAnsi="Times New Roman" w:cs="Times New Roman"/>
          <w:szCs w:val="21"/>
        </w:rPr>
        <w:t xml:space="preserve"> the location</w:t>
      </w:r>
      <w:r w:rsidR="00F3434D" w:rsidRPr="00CC4FEA">
        <w:rPr>
          <w:rFonts w:ascii="Times New Roman" w:hAnsi="Times New Roman" w:cs="Times New Roman"/>
          <w:szCs w:val="21"/>
        </w:rPr>
        <w:t>s</w:t>
      </w:r>
      <w:r w:rsidR="003A5FCD" w:rsidRPr="00CC4FEA">
        <w:rPr>
          <w:rFonts w:ascii="Times New Roman" w:hAnsi="Times New Roman" w:cs="Times New Roman"/>
          <w:szCs w:val="21"/>
        </w:rPr>
        <w:t xml:space="preserve"> beneath shrub and </w:t>
      </w:r>
      <w:r w:rsidR="00313772" w:rsidRPr="00CC4FEA">
        <w:rPr>
          <w:rFonts w:ascii="Times New Roman" w:hAnsi="Times New Roman" w:cs="Times New Roman"/>
          <w:szCs w:val="21"/>
        </w:rPr>
        <w:t xml:space="preserve">in </w:t>
      </w:r>
      <w:r w:rsidR="003A5FCD" w:rsidRPr="00CC4FEA">
        <w:rPr>
          <w:rFonts w:ascii="Times New Roman" w:hAnsi="Times New Roman" w:cs="Times New Roman"/>
          <w:szCs w:val="21"/>
        </w:rPr>
        <w:t>shrub-interspace</w:t>
      </w:r>
      <w:r w:rsidR="00B55D3C" w:rsidRPr="00CC4FEA">
        <w:rPr>
          <w:rFonts w:ascii="Times New Roman" w:hAnsi="Times New Roman" w:cs="Times New Roman"/>
          <w:szCs w:val="21"/>
        </w:rPr>
        <w:t>,</w:t>
      </w:r>
      <w:r w:rsidRPr="00CC4FEA">
        <w:rPr>
          <w:rFonts w:ascii="Times New Roman" w:hAnsi="Times New Roman" w:cs="Times New Roman"/>
          <w:szCs w:val="21"/>
        </w:rPr>
        <w:t xml:space="preserve"> the surface light </w:t>
      </w:r>
      <w:r w:rsidR="002701A3" w:rsidRPr="00CC4FEA">
        <w:rPr>
          <w:rFonts w:ascii="Times New Roman" w:hAnsi="Times New Roman" w:cs="Times New Roman"/>
          <w:szCs w:val="21"/>
        </w:rPr>
        <w:t>d</w:t>
      </w:r>
      <w:r w:rsidRPr="00CC4FEA">
        <w:rPr>
          <w:rFonts w:ascii="Times New Roman" w:hAnsi="Times New Roman" w:cs="Times New Roman"/>
          <w:szCs w:val="21"/>
        </w:rPr>
        <w:t>ensity (SLD)</w:t>
      </w:r>
      <w:r w:rsidR="004D5AC3" w:rsidRPr="00CC4FEA">
        <w:rPr>
          <w:rFonts w:ascii="Times New Roman" w:hAnsi="Times New Roman" w:cs="Times New Roman"/>
          <w:szCs w:val="21"/>
        </w:rPr>
        <w:t xml:space="preserve"> </w:t>
      </w:r>
      <w:r w:rsidR="00083869" w:rsidRPr="00CC4FEA">
        <w:rPr>
          <w:rFonts w:ascii="Times New Roman" w:hAnsi="Times New Roman" w:cs="Times New Roman"/>
          <w:szCs w:val="21"/>
        </w:rPr>
        <w:t>and</w:t>
      </w:r>
      <w:r w:rsidRPr="00CC4FEA">
        <w:rPr>
          <w:rFonts w:ascii="Times New Roman" w:hAnsi="Times New Roman" w:cs="Times New Roman"/>
          <w:szCs w:val="21"/>
        </w:rPr>
        <w:t xml:space="preserve"> </w:t>
      </w:r>
      <w:r w:rsidR="00083869" w:rsidRPr="00CC4FEA">
        <w:rPr>
          <w:rFonts w:ascii="Times New Roman" w:hAnsi="Times New Roman" w:cs="Times New Roman"/>
          <w:szCs w:val="21"/>
        </w:rPr>
        <w:t xml:space="preserve">bottom </w:t>
      </w:r>
      <w:r w:rsidRPr="00CC4FEA">
        <w:rPr>
          <w:rFonts w:ascii="Times New Roman" w:hAnsi="Times New Roman" w:cs="Times New Roman"/>
          <w:szCs w:val="21"/>
        </w:rPr>
        <w:t xml:space="preserve">light </w:t>
      </w:r>
      <w:r w:rsidR="002701A3" w:rsidRPr="00CC4FEA">
        <w:rPr>
          <w:rFonts w:ascii="Times New Roman" w:hAnsi="Times New Roman" w:cs="Times New Roman"/>
          <w:szCs w:val="21"/>
        </w:rPr>
        <w:t>d</w:t>
      </w:r>
      <w:r w:rsidRPr="00CC4FEA">
        <w:rPr>
          <w:rFonts w:ascii="Times New Roman" w:hAnsi="Times New Roman" w:cs="Times New Roman"/>
          <w:szCs w:val="21"/>
        </w:rPr>
        <w:t>ensity</w:t>
      </w:r>
      <w:r w:rsidR="00553A37" w:rsidRPr="00CC4FEA">
        <w:rPr>
          <w:rFonts w:ascii="Times New Roman" w:hAnsi="Times New Roman" w:cs="Times New Roman"/>
          <w:szCs w:val="21"/>
        </w:rPr>
        <w:t xml:space="preserve"> (BLD</w:t>
      </w:r>
      <w:r w:rsidR="00DD45BF" w:rsidRPr="00CC4FEA">
        <w:rPr>
          <w:rFonts w:ascii="Times New Roman" w:hAnsi="Times New Roman" w:cs="Times New Roman"/>
          <w:szCs w:val="21"/>
        </w:rPr>
        <w:t xml:space="preserve">) </w:t>
      </w:r>
      <w:r w:rsidR="00553A37" w:rsidRPr="00CC4FEA">
        <w:rPr>
          <w:rFonts w:ascii="Times New Roman" w:hAnsi="Times New Roman" w:cs="Times New Roman"/>
          <w:szCs w:val="21"/>
        </w:rPr>
        <w:t xml:space="preserve">of 3–5 cm above the soil surface </w:t>
      </w:r>
      <w:r w:rsidR="007C15D7" w:rsidRPr="00CC4FEA">
        <w:rPr>
          <w:rFonts w:ascii="Times New Roman" w:hAnsi="Times New Roman" w:cs="Times New Roman"/>
          <w:szCs w:val="21"/>
        </w:rPr>
        <w:t xml:space="preserve">were </w:t>
      </w:r>
      <w:r w:rsidR="00553A37" w:rsidRPr="00CC4FEA">
        <w:rPr>
          <w:rFonts w:ascii="Times New Roman" w:hAnsi="Times New Roman" w:cs="Times New Roman"/>
          <w:szCs w:val="21"/>
        </w:rPr>
        <w:t xml:space="preserve">measured </w:t>
      </w:r>
      <w:r w:rsidR="00DD15B3" w:rsidRPr="00CC4FEA">
        <w:rPr>
          <w:rFonts w:ascii="Times New Roman" w:hAnsi="Times New Roman" w:cs="Times New Roman"/>
        </w:rPr>
        <w:lastRenderedPageBreak/>
        <w:t xml:space="preserve">by </w:t>
      </w:r>
      <w:r w:rsidR="00DD15B3" w:rsidRPr="00CC4FEA">
        <w:rPr>
          <w:rFonts w:ascii="Times New Roman" w:hAnsi="Times New Roman" w:cs="Times New Roman"/>
          <w:szCs w:val="21"/>
        </w:rPr>
        <w:t>using a LI-250A light meter (LI-COR, Lincoln, USA)</w:t>
      </w:r>
      <w:r w:rsidR="005748F7" w:rsidRPr="00CC4FEA">
        <w:rPr>
          <w:rFonts w:ascii="Times New Roman" w:hAnsi="Times New Roman" w:cs="Times New Roman"/>
          <w:szCs w:val="21"/>
        </w:rPr>
        <w:t xml:space="preserve"> </w:t>
      </w:r>
      <w:r w:rsidR="00553A37" w:rsidRPr="00CC4FEA">
        <w:rPr>
          <w:rFonts w:ascii="Times New Roman" w:hAnsi="Times New Roman" w:cs="Times New Roman"/>
          <w:szCs w:val="21"/>
        </w:rPr>
        <w:t>between 10:30</w:t>
      </w:r>
      <w:r w:rsidR="00DD45BF" w:rsidRPr="00CC4FEA">
        <w:rPr>
          <w:rFonts w:ascii="Times New Roman" w:hAnsi="Times New Roman" w:cs="Times New Roman"/>
          <w:szCs w:val="21"/>
        </w:rPr>
        <w:t xml:space="preserve"> and </w:t>
      </w:r>
      <w:r w:rsidR="00553A37" w:rsidRPr="00CC4FEA">
        <w:rPr>
          <w:rFonts w:ascii="Times New Roman" w:hAnsi="Times New Roman" w:cs="Times New Roman"/>
          <w:szCs w:val="21"/>
        </w:rPr>
        <w:t xml:space="preserve">11:30 </w:t>
      </w:r>
      <w:r w:rsidR="00DD15B3" w:rsidRPr="00CC4FEA">
        <w:rPr>
          <w:rFonts w:ascii="Times New Roman" w:hAnsi="Times New Roman" w:cs="Times New Roman"/>
          <w:szCs w:val="21"/>
        </w:rPr>
        <w:t xml:space="preserve">on three sunny days </w:t>
      </w:r>
      <w:r w:rsidR="00553A37" w:rsidRPr="00CC4FEA">
        <w:rPr>
          <w:rFonts w:ascii="Times New Roman" w:hAnsi="Times New Roman" w:cs="Times New Roman"/>
          <w:szCs w:val="21"/>
        </w:rPr>
        <w:t>during August 10–15, 2018</w:t>
      </w:r>
      <w:r w:rsidRPr="00CC4FEA">
        <w:rPr>
          <w:rFonts w:ascii="Times New Roman" w:hAnsi="Times New Roman" w:cs="Times New Roman"/>
          <w:szCs w:val="21"/>
        </w:rPr>
        <w:t>. Light attenuation rate (LAR) was</w:t>
      </w:r>
      <w:r w:rsidR="00FB0196" w:rsidRPr="00CC4FEA">
        <w:rPr>
          <w:rFonts w:ascii="Times New Roman" w:hAnsi="Times New Roman" w:cs="Times New Roman"/>
          <w:szCs w:val="21"/>
        </w:rPr>
        <w:t xml:space="preserve"> </w:t>
      </w:r>
      <w:r w:rsidRPr="00CC4FEA">
        <w:rPr>
          <w:rFonts w:ascii="Times New Roman" w:hAnsi="Times New Roman" w:cs="Times New Roman"/>
          <w:szCs w:val="21"/>
        </w:rPr>
        <w:t>calculated as (SLD–BLD)/SLD × 100</w:t>
      </w:r>
      <w:r w:rsidR="00DD15B3" w:rsidRPr="00CC4FEA">
        <w:rPr>
          <w:rFonts w:ascii="Times New Roman" w:hAnsi="Times New Roman" w:cs="Times New Roman"/>
          <w:szCs w:val="21"/>
        </w:rPr>
        <w:t>%.</w:t>
      </w:r>
    </w:p>
    <w:p w14:paraId="4F6A0F33" w14:textId="77777777" w:rsidR="00F3434D" w:rsidRPr="00CC4FEA" w:rsidRDefault="00F3434D" w:rsidP="00515191">
      <w:pPr>
        <w:autoSpaceDE w:val="0"/>
        <w:autoSpaceDN w:val="0"/>
        <w:adjustRightInd w:val="0"/>
        <w:spacing w:beforeLines="50" w:before="156" w:afterLines="50" w:after="156" w:line="480" w:lineRule="auto"/>
        <w:rPr>
          <w:rFonts w:ascii="Times New Roman" w:hAnsi="Times New Roman" w:cs="Times New Roman"/>
          <w:b/>
          <w:szCs w:val="21"/>
        </w:rPr>
      </w:pPr>
      <w:r w:rsidRPr="00CC4FEA">
        <w:rPr>
          <w:rFonts w:ascii="Times New Roman" w:hAnsi="Times New Roman" w:cs="Times New Roman"/>
          <w:b/>
          <w:szCs w:val="21"/>
        </w:rPr>
        <w:t>Data analyses</w:t>
      </w:r>
    </w:p>
    <w:p w14:paraId="12BCD707" w14:textId="11F487DC" w:rsidR="007318EE" w:rsidRPr="00CC4FEA" w:rsidRDefault="0033046A" w:rsidP="00515191">
      <w:pPr>
        <w:autoSpaceDE w:val="0"/>
        <w:autoSpaceDN w:val="0"/>
        <w:adjustRightInd w:val="0"/>
        <w:spacing w:line="480" w:lineRule="auto"/>
        <w:rPr>
          <w:rFonts w:ascii="Times New Roman" w:hAnsi="Times New Roman" w:cs="Times New Roman"/>
          <w:i/>
          <w:szCs w:val="21"/>
        </w:rPr>
      </w:pPr>
      <w:r w:rsidRPr="00CC4FEA">
        <w:rPr>
          <w:rFonts w:ascii="Times New Roman" w:hAnsi="Times New Roman" w:cs="Times New Roman"/>
          <w:i/>
          <w:szCs w:val="21"/>
        </w:rPr>
        <w:t xml:space="preserve">Phylogenetic </w:t>
      </w:r>
      <w:r w:rsidR="00A853BD" w:rsidRPr="00CC4FEA">
        <w:rPr>
          <w:rFonts w:ascii="Times New Roman" w:hAnsi="Times New Roman" w:cs="Times New Roman"/>
          <w:i/>
          <w:szCs w:val="21"/>
        </w:rPr>
        <w:t>diversity</w:t>
      </w:r>
    </w:p>
    <w:p w14:paraId="2CD28BA8" w14:textId="227F9F38" w:rsidR="007E0E66" w:rsidRPr="00CC4FEA" w:rsidRDefault="009B1FB4"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We constructed a genus-level phylogenetic tree </w:t>
      </w:r>
      <w:r w:rsidR="00A853BD" w:rsidRPr="00CC4FEA">
        <w:rPr>
          <w:rFonts w:ascii="Times New Roman" w:hAnsi="Times New Roman" w:cs="Times New Roman" w:hint="eastAsia"/>
          <w:szCs w:val="21"/>
        </w:rPr>
        <w:t>via</w:t>
      </w:r>
      <w:r w:rsidR="00A853BD" w:rsidRPr="00CC4FEA">
        <w:rPr>
          <w:rFonts w:ascii="Times New Roman" w:hAnsi="Times New Roman" w:cs="Times New Roman"/>
          <w:szCs w:val="21"/>
        </w:rPr>
        <w:t xml:space="preserve"> </w:t>
      </w:r>
      <w:r w:rsidRPr="00CC4FEA">
        <w:rPr>
          <w:rFonts w:ascii="Times New Roman" w:hAnsi="Times New Roman" w:cs="Times New Roman"/>
          <w:szCs w:val="21"/>
        </w:rPr>
        <w:t xml:space="preserve">using all species observed in our </w:t>
      </w:r>
      <w:r w:rsidR="008F2BA2" w:rsidRPr="00CC4FEA">
        <w:rPr>
          <w:rFonts w:ascii="Times New Roman" w:hAnsi="Times New Roman" w:cs="Times New Roman"/>
          <w:szCs w:val="21"/>
        </w:rPr>
        <w:t>survey</w:t>
      </w:r>
      <w:r w:rsidRPr="00CC4FEA">
        <w:rPr>
          <w:rFonts w:ascii="Times New Roman" w:hAnsi="Times New Roman" w:cs="Times New Roman"/>
          <w:szCs w:val="21"/>
        </w:rPr>
        <w:t xml:space="preserve"> </w:t>
      </w:r>
      <w:r w:rsidR="00CE692F" w:rsidRPr="00CC4FEA">
        <w:rPr>
          <w:rFonts w:ascii="Times New Roman" w:hAnsi="Times New Roman" w:cs="Times New Roman"/>
          <w:szCs w:val="21"/>
        </w:rPr>
        <w:t xml:space="preserve">by the </w:t>
      </w:r>
      <w:r w:rsidR="000E4C89" w:rsidRPr="00CC4FEA">
        <w:rPr>
          <w:rFonts w:ascii="Times New Roman" w:hAnsi="Times New Roman" w:cs="Times New Roman"/>
          <w:szCs w:val="21"/>
        </w:rPr>
        <w:t xml:space="preserve">online </w:t>
      </w:r>
      <w:r w:rsidR="00CE692F" w:rsidRPr="00CC4FEA">
        <w:rPr>
          <w:rFonts w:ascii="Times New Roman" w:hAnsi="Times New Roman" w:cs="Times New Roman"/>
          <w:szCs w:val="21"/>
        </w:rPr>
        <w:t>software Phylomatic</w:t>
      </w:r>
      <w:r w:rsidR="00575407" w:rsidRPr="00CC4FEA">
        <w:rPr>
          <w:rFonts w:ascii="Times New Roman" w:hAnsi="Times New Roman" w:cs="Times New Roman"/>
          <w:color w:val="2E74B5" w:themeColor="accent1" w:themeShade="BF"/>
          <w:szCs w:val="21"/>
        </w:rPr>
        <w:t xml:space="preserve"> </w:t>
      </w:r>
      <w:r w:rsidR="00CE692F" w:rsidRPr="00CC4FEA">
        <w:rPr>
          <w:rFonts w:ascii="Times New Roman" w:hAnsi="Times New Roman" w:cs="Times New Roman"/>
          <w:color w:val="2E74B5" w:themeColor="accent1" w:themeShade="BF"/>
          <w:szCs w:val="21"/>
        </w:rPr>
        <w:t>(Webb and Donoghue</w:t>
      </w:r>
      <w:r w:rsidR="002C7376" w:rsidRPr="00CC4FEA">
        <w:rPr>
          <w:rFonts w:ascii="Times New Roman" w:hAnsi="Times New Roman" w:cs="Times New Roman"/>
          <w:color w:val="2E74B5" w:themeColor="accent1" w:themeShade="BF"/>
          <w:szCs w:val="21"/>
        </w:rPr>
        <w:t>,</w:t>
      </w:r>
      <w:r w:rsidR="00CE692F" w:rsidRPr="00CC4FEA">
        <w:rPr>
          <w:rFonts w:ascii="Times New Roman" w:hAnsi="Times New Roman" w:cs="Times New Roman"/>
          <w:color w:val="2E74B5" w:themeColor="accent1" w:themeShade="BF"/>
          <w:szCs w:val="21"/>
        </w:rPr>
        <w:t xml:space="preserve"> 2005)</w:t>
      </w:r>
      <w:r w:rsidR="00CE692F" w:rsidRPr="00CC4FEA">
        <w:rPr>
          <w:rFonts w:ascii="Times New Roman" w:hAnsi="Times New Roman" w:cs="Times New Roman"/>
          <w:szCs w:val="21"/>
        </w:rPr>
        <w:t xml:space="preserve">, </w:t>
      </w:r>
      <w:r w:rsidR="008F2BA2" w:rsidRPr="00CC4FEA">
        <w:rPr>
          <w:rFonts w:ascii="Times New Roman" w:hAnsi="Times New Roman" w:cs="Times New Roman"/>
          <w:szCs w:val="21"/>
        </w:rPr>
        <w:t>built on the</w:t>
      </w:r>
      <w:r w:rsidR="00CE692F" w:rsidRPr="00CC4FEA">
        <w:rPr>
          <w:rFonts w:ascii="Times New Roman" w:hAnsi="Times New Roman" w:cs="Times New Roman"/>
          <w:szCs w:val="21"/>
        </w:rPr>
        <w:t xml:space="preserve"> taxon list against a background phylogeny of plant family and genus-level relationships and </w:t>
      </w:r>
      <w:r w:rsidR="00A853BD" w:rsidRPr="00CC4FEA">
        <w:rPr>
          <w:rFonts w:ascii="Times New Roman" w:hAnsi="Times New Roman" w:cs="Times New Roman"/>
          <w:szCs w:val="21"/>
        </w:rPr>
        <w:t xml:space="preserve">returned </w:t>
      </w:r>
      <w:r w:rsidR="00CE692F" w:rsidRPr="00CC4FEA">
        <w:rPr>
          <w:rFonts w:ascii="Times New Roman" w:hAnsi="Times New Roman" w:cs="Times New Roman"/>
          <w:szCs w:val="21"/>
        </w:rPr>
        <w:t>a trimmed phylogeny for the group</w:t>
      </w:r>
      <w:r w:rsidR="00A853BD" w:rsidRPr="00CC4FEA">
        <w:rPr>
          <w:rFonts w:ascii="Times New Roman" w:hAnsi="Times New Roman" w:cs="Times New Roman"/>
          <w:color w:val="2E74B5" w:themeColor="accent1" w:themeShade="BF"/>
          <w:szCs w:val="21"/>
        </w:rPr>
        <w:t xml:space="preserve"> (Zanne et al.</w:t>
      </w:r>
      <w:r w:rsidR="00E47D3D" w:rsidRPr="00CC4FEA">
        <w:rPr>
          <w:rFonts w:ascii="Times New Roman" w:hAnsi="Times New Roman" w:cs="Times New Roman"/>
          <w:color w:val="2E74B5" w:themeColor="accent1" w:themeShade="BF"/>
          <w:szCs w:val="21"/>
        </w:rPr>
        <w:t>,</w:t>
      </w:r>
      <w:r w:rsidR="00A853BD" w:rsidRPr="00CC4FEA">
        <w:rPr>
          <w:rFonts w:ascii="Times New Roman" w:hAnsi="Times New Roman" w:cs="Times New Roman"/>
          <w:color w:val="2E74B5" w:themeColor="accent1" w:themeShade="BF"/>
          <w:szCs w:val="21"/>
        </w:rPr>
        <w:t xml:space="preserve"> 2014)</w:t>
      </w:r>
      <w:r w:rsidR="00CE692F" w:rsidRPr="00CC4FEA">
        <w:rPr>
          <w:rFonts w:ascii="Times New Roman" w:hAnsi="Times New Roman" w:cs="Times New Roman"/>
          <w:szCs w:val="21"/>
        </w:rPr>
        <w:t xml:space="preserve">. </w:t>
      </w:r>
      <w:r w:rsidR="007E0E66" w:rsidRPr="00CC4FEA">
        <w:rPr>
          <w:rFonts w:ascii="Times New Roman" w:hAnsi="Times New Roman" w:cs="Times New Roman"/>
          <w:szCs w:val="21"/>
        </w:rPr>
        <w:t xml:space="preserve">We calculated </w:t>
      </w:r>
      <w:r w:rsidR="004D72F6" w:rsidRPr="00CC4FEA">
        <w:rPr>
          <w:rFonts w:ascii="Times New Roman" w:hAnsi="Times New Roman" w:cs="Times New Roman"/>
          <w:szCs w:val="21"/>
        </w:rPr>
        <w:t xml:space="preserve">the </w:t>
      </w:r>
      <w:r w:rsidR="0082760C" w:rsidRPr="00CC4FEA">
        <w:rPr>
          <w:rFonts w:ascii="Times New Roman" w:hAnsi="Times New Roman" w:cs="Times New Roman"/>
          <w:szCs w:val="21"/>
        </w:rPr>
        <w:t>mean pairwise distance (MPD)</w:t>
      </w:r>
      <w:r w:rsidR="002E1814" w:rsidRPr="00CC4FEA">
        <w:rPr>
          <w:rFonts w:ascii="Times New Roman" w:hAnsi="Times New Roman" w:cs="Times New Roman"/>
          <w:szCs w:val="21"/>
        </w:rPr>
        <w:t>, and MPD</w:t>
      </w:r>
      <w:r w:rsidR="007318EE" w:rsidRPr="00CC4FEA">
        <w:rPr>
          <w:rFonts w:ascii="Times New Roman" w:hAnsi="Times New Roman" w:cs="Times New Roman" w:hint="eastAsia"/>
          <w:szCs w:val="21"/>
        </w:rPr>
        <w:t xml:space="preserve"> consists of the mean phylogenetic distance between all pairs of species of the same assemblage and is considered a basal measure of the phylogenetic relationships of co-occurring species as it captures the largest branches of the phylogenetic tree</w:t>
      </w:r>
      <w:r w:rsidR="007318EE" w:rsidRPr="00CC4FEA">
        <w:rPr>
          <w:rFonts w:ascii="Times New Roman" w:hAnsi="Times New Roman" w:cs="Times New Roman"/>
          <w:szCs w:val="21"/>
        </w:rPr>
        <w:t xml:space="preserve"> </w:t>
      </w:r>
      <w:r w:rsidR="007318EE"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Webb, Ackerly, McPeek, &amp; Donoghue</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2002</w:t>
      </w:r>
      <w:r w:rsidR="007318EE" w:rsidRPr="00CC4FEA">
        <w:rPr>
          <w:rFonts w:ascii="Times New Roman" w:hAnsi="Times New Roman" w:cs="Times New Roman"/>
          <w:color w:val="2E74B5" w:themeColor="accent1" w:themeShade="BF"/>
          <w:szCs w:val="21"/>
        </w:rPr>
        <w:t>)</w:t>
      </w:r>
      <w:r w:rsidR="00A853BD" w:rsidRPr="00CC4FEA">
        <w:rPr>
          <w:rFonts w:ascii="Times New Roman" w:hAnsi="Times New Roman" w:cs="Times New Roman" w:hint="eastAsia"/>
          <w:szCs w:val="21"/>
        </w:rPr>
        <w:t>.</w:t>
      </w:r>
    </w:p>
    <w:p w14:paraId="67B24C29" w14:textId="029BE96B" w:rsidR="00906836" w:rsidRPr="00CC4FEA" w:rsidRDefault="00906836" w:rsidP="00906836">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hint="eastAsia"/>
          <w:szCs w:val="21"/>
        </w:rPr>
        <w:t>W</w:t>
      </w:r>
      <w:r w:rsidRPr="00CC4FEA">
        <w:rPr>
          <w:rFonts w:ascii="Times New Roman" w:hAnsi="Times New Roman" w:cs="Times New Roman"/>
          <w:szCs w:val="21"/>
        </w:rPr>
        <w:t xml:space="preserve">e calculated the Blomberg’s </w:t>
      </w:r>
      <w:r w:rsidRPr="00CC4FEA">
        <w:rPr>
          <w:rFonts w:ascii="Times New Roman" w:hAnsi="Times New Roman" w:cs="Times New Roman"/>
          <w:i/>
          <w:szCs w:val="21"/>
        </w:rPr>
        <w:t>K</w:t>
      </w:r>
      <w:r w:rsidRPr="00CC4FEA">
        <w:rPr>
          <w:rFonts w:ascii="Times New Roman" w:hAnsi="Times New Roman" w:cs="Times New Roman"/>
          <w:szCs w:val="21"/>
        </w:rPr>
        <w:t xml:space="preserve"> (Blomberg, Garland, &amp; Ives 2003) of the phylogenetic signal for each trait examined</w:t>
      </w:r>
      <w:r w:rsidR="00A53B27" w:rsidRPr="00CC4FEA">
        <w:rPr>
          <w:rFonts w:ascii="Times New Roman" w:hAnsi="Times New Roman" w:cs="Times New Roman"/>
          <w:szCs w:val="21"/>
        </w:rPr>
        <w:t xml:space="preserve"> </w:t>
      </w:r>
      <w:r w:rsidR="00A53B27" w:rsidRPr="00CC4FEA">
        <w:rPr>
          <w:rFonts w:ascii="Times New Roman" w:hAnsi="Times New Roman" w:cs="Times New Roman" w:hint="eastAsia"/>
          <w:szCs w:val="21"/>
        </w:rPr>
        <w:t>t</w:t>
      </w:r>
      <w:r w:rsidR="00A53B27" w:rsidRPr="00CC4FEA">
        <w:rPr>
          <w:rFonts w:ascii="Times New Roman" w:hAnsi="Times New Roman" w:cs="Times New Roman"/>
          <w:szCs w:val="21"/>
        </w:rPr>
        <w:t xml:space="preserve">o assess the effect of </w:t>
      </w:r>
      <w:r w:rsidR="00A53B27" w:rsidRPr="00CC4FEA">
        <w:rPr>
          <w:rFonts w:ascii="Times New Roman" w:hAnsi="Times New Roman" w:cs="Times New Roman"/>
          <w:kern w:val="0"/>
          <w:szCs w:val="21"/>
        </w:rPr>
        <w:t>phylogenetic signals on functional traits</w:t>
      </w:r>
      <w:r w:rsidRPr="00CC4FEA">
        <w:rPr>
          <w:rFonts w:ascii="Times New Roman" w:hAnsi="Times New Roman" w:cs="Times New Roman"/>
          <w:szCs w:val="21"/>
        </w:rPr>
        <w:t xml:space="preserve">. </w:t>
      </w:r>
      <w:r w:rsidR="00A57C41" w:rsidRPr="00CC4FEA">
        <w:rPr>
          <w:rFonts w:ascii="Times New Roman" w:hAnsi="Times New Roman" w:cs="Times New Roman"/>
          <w:szCs w:val="21"/>
        </w:rPr>
        <w:t xml:space="preserve">For a certain trait, </w:t>
      </w:r>
      <w:r w:rsidR="00A57C41" w:rsidRPr="00CC4FEA">
        <w:rPr>
          <w:rFonts w:ascii="Times New Roman" w:hAnsi="Times New Roman" w:cs="Times New Roman"/>
          <w:i/>
          <w:szCs w:val="21"/>
        </w:rPr>
        <w:t>K</w:t>
      </w:r>
      <w:r w:rsidR="00A57C41" w:rsidRPr="00CC4FEA">
        <w:rPr>
          <w:rFonts w:ascii="Times New Roman" w:hAnsi="Times New Roman" w:cs="Times New Roman"/>
          <w:szCs w:val="21"/>
        </w:rPr>
        <w:t xml:space="preserve"> equal to, lower than and higher than 1 indicates that the variation in the trait follows a Brownian model of evolution, weak or less phylogenetic signal</w:t>
      </w:r>
      <w:r w:rsidR="00400D33" w:rsidRPr="00CC4FEA">
        <w:rPr>
          <w:rFonts w:ascii="Times New Roman" w:hAnsi="Times New Roman" w:cs="Times New Roman"/>
          <w:szCs w:val="21"/>
        </w:rPr>
        <w:t xml:space="preserve"> </w:t>
      </w:r>
      <w:r w:rsidR="00A57C41" w:rsidRPr="00CC4FEA">
        <w:rPr>
          <w:rFonts w:ascii="Times New Roman" w:hAnsi="Times New Roman" w:cs="Times New Roman"/>
          <w:szCs w:val="21"/>
        </w:rPr>
        <w:t>than expected from Brownian motion (</w:t>
      </w:r>
      <w:r w:rsidR="006478B5" w:rsidRPr="00CC4FEA">
        <w:rPr>
          <w:rFonts w:ascii="Times New Roman" w:hAnsi="Times New Roman" w:cs="Times New Roman"/>
          <w:szCs w:val="21"/>
        </w:rPr>
        <w:t>convergence</w:t>
      </w:r>
      <w:r w:rsidR="00A57C41" w:rsidRPr="00CC4FEA">
        <w:rPr>
          <w:rFonts w:ascii="Times New Roman" w:hAnsi="Times New Roman" w:cs="Times New Roman"/>
          <w:szCs w:val="21"/>
        </w:rPr>
        <w:t>), and more or stronger phylogenetic signal than expected from Brownian motion</w:t>
      </w:r>
      <w:r w:rsidR="00400D33" w:rsidRPr="00CC4FEA">
        <w:rPr>
          <w:rFonts w:ascii="Times New Roman" w:hAnsi="Times New Roman" w:cs="Times New Roman"/>
          <w:szCs w:val="21"/>
        </w:rPr>
        <w:t xml:space="preserve"> (</w:t>
      </w:r>
      <w:r w:rsidR="00A57C41" w:rsidRPr="00CC4FEA">
        <w:rPr>
          <w:rFonts w:ascii="Times New Roman" w:hAnsi="Times New Roman" w:cs="Times New Roman"/>
          <w:szCs w:val="21"/>
        </w:rPr>
        <w:t>conservatism</w:t>
      </w:r>
      <w:r w:rsidR="00400D33" w:rsidRPr="00CC4FEA">
        <w:rPr>
          <w:rFonts w:ascii="Times New Roman" w:hAnsi="Times New Roman" w:cs="Times New Roman"/>
          <w:szCs w:val="21"/>
        </w:rPr>
        <w:t>)</w:t>
      </w:r>
      <w:r w:rsidR="00A53B27" w:rsidRPr="00CC4FEA">
        <w:rPr>
          <w:rFonts w:ascii="Times New Roman" w:hAnsi="Times New Roman" w:cs="Times New Roman"/>
          <w:szCs w:val="21"/>
        </w:rPr>
        <w:t>, respectively</w:t>
      </w:r>
      <w:r w:rsidR="00A57C41" w:rsidRPr="00CC4FEA">
        <w:rPr>
          <w:rFonts w:ascii="Times New Roman" w:hAnsi="Times New Roman" w:cs="Times New Roman"/>
          <w:color w:val="2E74B5" w:themeColor="accent1" w:themeShade="BF"/>
          <w:szCs w:val="21"/>
        </w:rPr>
        <w:t xml:space="preserve"> (Ackerly, 2009)</w:t>
      </w:r>
      <w:r w:rsidR="00A57C41" w:rsidRPr="00CC4FEA">
        <w:rPr>
          <w:rFonts w:ascii="Times New Roman" w:hAnsi="Times New Roman" w:cs="Times New Roman"/>
          <w:szCs w:val="21"/>
        </w:rPr>
        <w:t>.</w:t>
      </w:r>
    </w:p>
    <w:p w14:paraId="7B5AF723" w14:textId="7BF047C0" w:rsidR="007E0E66" w:rsidRPr="00CC4FEA" w:rsidRDefault="00A853BD" w:rsidP="00515191">
      <w:pPr>
        <w:autoSpaceDE w:val="0"/>
        <w:autoSpaceDN w:val="0"/>
        <w:adjustRightInd w:val="0"/>
        <w:spacing w:beforeLines="50" w:before="156" w:line="480" w:lineRule="auto"/>
        <w:rPr>
          <w:rFonts w:ascii="Times New Roman" w:hAnsi="Times New Roman" w:cs="Times New Roman"/>
          <w:i/>
          <w:szCs w:val="21"/>
        </w:rPr>
      </w:pPr>
      <w:r w:rsidRPr="00CC4FEA">
        <w:rPr>
          <w:rFonts w:ascii="Times New Roman" w:hAnsi="Times New Roman" w:cs="Times New Roman"/>
          <w:i/>
          <w:szCs w:val="21"/>
        </w:rPr>
        <w:t xml:space="preserve">Trait-based </w:t>
      </w:r>
      <w:r w:rsidR="007E0E66" w:rsidRPr="00CC4FEA">
        <w:rPr>
          <w:rFonts w:ascii="Times New Roman" w:hAnsi="Times New Roman" w:cs="Times New Roman"/>
          <w:i/>
          <w:szCs w:val="21"/>
        </w:rPr>
        <w:t>functional diversity</w:t>
      </w:r>
    </w:p>
    <w:p w14:paraId="0C4D7CF6" w14:textId="4CAC94C7" w:rsidR="00CE7109" w:rsidRPr="00CC4FEA" w:rsidRDefault="00203E3C"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We calculated the functional </w:t>
      </w:r>
      <w:r w:rsidR="00032F10" w:rsidRPr="00CC4FEA">
        <w:rPr>
          <w:rFonts w:ascii="Times New Roman" w:hAnsi="Times New Roman" w:cs="Times New Roman"/>
          <w:szCs w:val="21"/>
        </w:rPr>
        <w:t xml:space="preserve">dispersion </w:t>
      </w:r>
      <w:r w:rsidRPr="00CC4FEA">
        <w:rPr>
          <w:rFonts w:ascii="Times New Roman" w:hAnsi="Times New Roman" w:cs="Times New Roman"/>
          <w:szCs w:val="21"/>
        </w:rPr>
        <w:t>(FDis) in each communit</w:t>
      </w:r>
      <w:r w:rsidR="00E76D8F" w:rsidRPr="00CC4FEA">
        <w:rPr>
          <w:rFonts w:ascii="Times New Roman" w:hAnsi="Times New Roman" w:cs="Times New Roman"/>
          <w:szCs w:val="21"/>
        </w:rPr>
        <w:t>y for single and multi-traits</w:t>
      </w:r>
      <w:r w:rsidR="00E76D8F" w:rsidRPr="00CC4FEA">
        <w:rPr>
          <w:rFonts w:ascii="Times New Roman" w:hAnsi="Times New Roman" w:cs="Times New Roman"/>
          <w:color w:val="2E74B5" w:themeColor="accent1" w:themeShade="BF"/>
          <w:szCs w:val="21"/>
        </w:rPr>
        <w:t xml:space="preserve"> </w:t>
      </w:r>
      <w:r w:rsidRPr="00CC4FEA">
        <w:rPr>
          <w:rFonts w:ascii="Times New Roman" w:hAnsi="Times New Roman" w:cs="Times New Roman"/>
          <w:color w:val="2E74B5" w:themeColor="accent1" w:themeShade="BF"/>
          <w:szCs w:val="21"/>
        </w:rPr>
        <w:t xml:space="preserve">(Laliberté </w:t>
      </w:r>
      <w:r w:rsidR="000D1F72" w:rsidRPr="00CC4FEA">
        <w:rPr>
          <w:rFonts w:ascii="Times New Roman" w:hAnsi="Times New Roman" w:cs="Times New Roman"/>
          <w:color w:val="2E74B5" w:themeColor="accent1" w:themeShade="BF"/>
          <w:szCs w:val="21"/>
        </w:rPr>
        <w:t xml:space="preserve">&amp; </w:t>
      </w:r>
      <w:r w:rsidRPr="00CC4FEA">
        <w:rPr>
          <w:rFonts w:ascii="Times New Roman" w:hAnsi="Times New Roman" w:cs="Times New Roman"/>
          <w:color w:val="2E74B5" w:themeColor="accent1" w:themeShade="BF"/>
          <w:szCs w:val="21"/>
        </w:rPr>
        <w:t>Legendre</w:t>
      </w:r>
      <w:r w:rsidR="002C7376" w:rsidRPr="00CC4FEA">
        <w:rPr>
          <w:rFonts w:ascii="Times New Roman" w:hAnsi="Times New Roman" w:cs="Times New Roman"/>
          <w:color w:val="2E74B5" w:themeColor="accent1" w:themeShade="BF"/>
          <w:szCs w:val="21"/>
        </w:rPr>
        <w:t>,</w:t>
      </w:r>
      <w:r w:rsidRPr="00CC4FEA">
        <w:rPr>
          <w:rFonts w:ascii="Times New Roman" w:hAnsi="Times New Roman" w:cs="Times New Roman"/>
          <w:color w:val="2E74B5" w:themeColor="accent1" w:themeShade="BF"/>
          <w:szCs w:val="21"/>
        </w:rPr>
        <w:t xml:space="preserve"> 2010)</w:t>
      </w:r>
      <w:r w:rsidRPr="00CC4FEA">
        <w:rPr>
          <w:rFonts w:ascii="Times New Roman" w:hAnsi="Times New Roman" w:cs="Times New Roman"/>
          <w:szCs w:val="21"/>
        </w:rPr>
        <w:t>.</w:t>
      </w:r>
    </w:p>
    <w:p w14:paraId="298F6679" w14:textId="43CCA541" w:rsidR="009C54AC" w:rsidRPr="00CC4FEA" w:rsidRDefault="00203E3C" w:rsidP="00515191">
      <w:pPr>
        <w:autoSpaceDE w:val="0"/>
        <w:autoSpaceDN w:val="0"/>
        <w:adjustRightInd w:val="0"/>
        <w:spacing w:beforeLines="100" w:before="312" w:line="480" w:lineRule="auto"/>
        <w:rPr>
          <w:rFonts w:ascii="Times New Roman" w:hAnsi="Times New Roman" w:cs="Times New Roman"/>
          <w:szCs w:val="21"/>
        </w:rPr>
      </w:pPr>
      <w:r w:rsidRPr="00CC4FEA">
        <w:rPr>
          <w:rFonts w:ascii="Times New Roman" w:hAnsi="Times New Roman" w:cs="Times New Roman"/>
          <w:szCs w:val="21"/>
        </w:rPr>
        <w:t>FD</w:t>
      </w:r>
      <w:r w:rsidRPr="00CC4FEA">
        <w:rPr>
          <w:rFonts w:ascii="Times New Roman" w:hAnsi="Times New Roman" w:cs="Times New Roman"/>
          <w:szCs w:val="21"/>
          <w:vertAlign w:val="subscript"/>
        </w:rPr>
        <w:t>is</w:t>
      </w:r>
      <w:r w:rsidRPr="00CC4FEA">
        <w:rPr>
          <w:rFonts w:ascii="Times New Roman" w:hAnsi="Times New Roman" w:cs="Times New Roman"/>
          <w:szCs w:val="21"/>
        </w:rPr>
        <w:t xml:space="preserve"> = </w:t>
      </w:r>
      <m:oMath>
        <m:nary>
          <m:naryPr>
            <m:chr m:val="∑"/>
            <m:limLoc m:val="undOvr"/>
            <m:ctrlPr>
              <w:rPr>
                <w:rFonts w:ascii="Cambria Math" w:hAnsi="Cambria Math" w:cs="Times New Roman"/>
                <w:szCs w:val="21"/>
              </w:rPr>
            </m:ctrlPr>
          </m:naryPr>
          <m:sub>
            <m:r>
              <w:rPr>
                <w:rFonts w:ascii="Cambria Math" w:hAnsi="Cambria Math" w:cs="Times New Roman"/>
                <w:szCs w:val="21"/>
              </w:rPr>
              <m:t>i=1</m:t>
            </m:r>
          </m:sub>
          <m:sup>
            <m:r>
              <w:rPr>
                <w:rFonts w:ascii="Cambria Math" w:hAnsi="Cambria Math" w:cs="Times New Roman"/>
                <w:szCs w:val="21"/>
              </w:rPr>
              <m:t>n</m:t>
            </m:r>
          </m:sup>
          <m:e>
            <m:sSub>
              <m:sSubPr>
                <m:ctrlPr>
                  <w:rPr>
                    <w:rFonts w:ascii="Cambria Math" w:hAnsi="Cambria Math" w:cs="Times New Roman"/>
                    <w:i/>
                    <w:szCs w:val="21"/>
                  </w:rPr>
                </m:ctrlPr>
              </m:sSubPr>
              <m:e>
                <m:r>
                  <w:rPr>
                    <w:rFonts w:ascii="Cambria Math" w:hAnsi="Cambria Math" w:cs="Times New Roman"/>
                    <w:szCs w:val="21"/>
                  </w:rPr>
                  <m:t>a</m:t>
                </m:r>
              </m:e>
              <m:sub>
                <m:r>
                  <w:rPr>
                    <w:rFonts w:ascii="Cambria Math" w:hAnsi="Cambria Math" w:cs="Times New Roman"/>
                    <w:szCs w:val="21"/>
                  </w:rPr>
                  <m:t>ij</m:t>
                </m:r>
              </m:sub>
            </m:sSub>
            <m:sSub>
              <m:sSubPr>
                <m:ctrlPr>
                  <w:rPr>
                    <w:rFonts w:ascii="Cambria Math" w:hAnsi="Cambria Math" w:cs="Times New Roman"/>
                    <w:i/>
                    <w:szCs w:val="21"/>
                  </w:rPr>
                </m:ctrlPr>
              </m:sSubPr>
              <m:e>
                <m:r>
                  <w:rPr>
                    <w:rFonts w:ascii="Cambria Math" w:hAnsi="Cambria Math" w:cs="Times New Roman"/>
                    <w:szCs w:val="21"/>
                  </w:rPr>
                  <m:t>z</m:t>
                </m:r>
              </m:e>
              <m:sub>
                <m:r>
                  <w:rPr>
                    <w:rFonts w:ascii="Cambria Math" w:hAnsi="Cambria Math" w:cs="Times New Roman"/>
                    <w:szCs w:val="21"/>
                  </w:rPr>
                  <m:t>ij</m:t>
                </m:r>
              </m:sub>
            </m:sSub>
          </m:e>
        </m:nary>
      </m:oMath>
      <w:r w:rsidR="00960092" w:rsidRPr="00CC4FEA">
        <w:rPr>
          <w:rFonts w:ascii="Times New Roman" w:hAnsi="Times New Roman" w:cs="Times New Roman"/>
          <w:szCs w:val="21"/>
        </w:rPr>
        <w:t>/</w:t>
      </w:r>
      <m:oMath>
        <m:nary>
          <m:naryPr>
            <m:chr m:val="∑"/>
            <m:limLoc m:val="undOvr"/>
            <m:ctrlPr>
              <w:rPr>
                <w:rFonts w:ascii="Cambria Math" w:hAnsi="Cambria Math" w:cs="Times New Roman"/>
                <w:szCs w:val="21"/>
              </w:rPr>
            </m:ctrlPr>
          </m:naryPr>
          <m:sub>
            <m:r>
              <w:rPr>
                <w:rFonts w:ascii="Cambria Math" w:hAnsi="Cambria Math" w:cs="Times New Roman"/>
                <w:szCs w:val="21"/>
              </w:rPr>
              <m:t>i=1</m:t>
            </m:r>
          </m:sub>
          <m:sup>
            <m:r>
              <w:rPr>
                <w:rFonts w:ascii="Cambria Math" w:hAnsi="Cambria Math" w:cs="Times New Roman"/>
                <w:szCs w:val="21"/>
              </w:rPr>
              <m:t>n</m:t>
            </m:r>
          </m:sup>
          <m:e>
            <m:sSub>
              <m:sSubPr>
                <m:ctrlPr>
                  <w:rPr>
                    <w:rFonts w:ascii="Cambria Math" w:hAnsi="Cambria Math" w:cs="Times New Roman"/>
                    <w:i/>
                    <w:szCs w:val="21"/>
                  </w:rPr>
                </m:ctrlPr>
              </m:sSubPr>
              <m:e>
                <m:r>
                  <w:rPr>
                    <w:rFonts w:ascii="Cambria Math" w:hAnsi="Cambria Math" w:cs="Times New Roman"/>
                    <w:szCs w:val="21"/>
                  </w:rPr>
                  <m:t>a</m:t>
                </m:r>
              </m:e>
              <m:sub>
                <m:r>
                  <w:rPr>
                    <w:rFonts w:ascii="Cambria Math" w:hAnsi="Cambria Math" w:cs="Times New Roman"/>
                    <w:szCs w:val="21"/>
                  </w:rPr>
                  <m:t>ij</m:t>
                </m:r>
              </m:sub>
            </m:sSub>
          </m:e>
        </m:nary>
      </m:oMath>
      <w:r w:rsidR="00754F5C" w:rsidRPr="00CC4FEA">
        <w:rPr>
          <w:rFonts w:ascii="Times New Roman" w:hAnsi="Times New Roman" w:cs="Times New Roman"/>
          <w:szCs w:val="21"/>
        </w:rPr>
        <w:t xml:space="preserve">                                  </w:t>
      </w:r>
      <w:r w:rsidR="00E76D8F" w:rsidRPr="00CC4FEA">
        <w:rPr>
          <w:rFonts w:ascii="Times New Roman" w:hAnsi="Times New Roman" w:cs="Times New Roman"/>
          <w:szCs w:val="21"/>
        </w:rPr>
        <w:tab/>
      </w:r>
      <w:r w:rsidR="00E76D8F" w:rsidRPr="00CC4FEA">
        <w:rPr>
          <w:rFonts w:ascii="Times New Roman" w:hAnsi="Times New Roman" w:cs="Times New Roman"/>
          <w:szCs w:val="21"/>
        </w:rPr>
        <w:tab/>
      </w:r>
      <w:r w:rsidR="00E76D8F" w:rsidRPr="00CC4FEA">
        <w:rPr>
          <w:rFonts w:ascii="Times New Roman" w:hAnsi="Times New Roman" w:cs="Times New Roman"/>
          <w:szCs w:val="21"/>
        </w:rPr>
        <w:tab/>
      </w:r>
    </w:p>
    <w:p w14:paraId="26E47C2F" w14:textId="0CB2B902" w:rsidR="009C54AC" w:rsidRPr="00CC4FEA" w:rsidRDefault="00960092" w:rsidP="00515191">
      <w:pPr>
        <w:autoSpaceDE w:val="0"/>
        <w:autoSpaceDN w:val="0"/>
        <w:adjustRightInd w:val="0"/>
        <w:spacing w:beforeLines="100" w:before="312" w:line="480" w:lineRule="auto"/>
        <w:rPr>
          <w:rFonts w:ascii="Times New Roman" w:hAnsi="Times New Roman" w:cs="Times New Roman"/>
          <w:szCs w:val="21"/>
        </w:rPr>
      </w:pPr>
      <w:r w:rsidRPr="00CC4FEA">
        <w:rPr>
          <w:rFonts w:ascii="Times New Roman" w:hAnsi="Times New Roman" w:cs="Times New Roman"/>
          <w:i/>
          <w:szCs w:val="21"/>
        </w:rPr>
        <w:lastRenderedPageBreak/>
        <w:t>c</w:t>
      </w:r>
      <w:r w:rsidRPr="00CC4FEA">
        <w:rPr>
          <w:rFonts w:ascii="Times New Roman" w:hAnsi="Times New Roman" w:cs="Times New Roman"/>
          <w:szCs w:val="21"/>
        </w:rPr>
        <w:t xml:space="preserve"> = </w:t>
      </w:r>
      <m:oMath>
        <m:nary>
          <m:naryPr>
            <m:chr m:val="∑"/>
            <m:limLoc m:val="undOvr"/>
            <m:ctrlPr>
              <w:rPr>
                <w:rFonts w:ascii="Cambria Math" w:hAnsi="Cambria Math" w:cs="Times New Roman"/>
                <w:szCs w:val="21"/>
              </w:rPr>
            </m:ctrlPr>
          </m:naryPr>
          <m:sub>
            <m:r>
              <w:rPr>
                <w:rFonts w:ascii="Cambria Math" w:hAnsi="Cambria Math" w:cs="Times New Roman"/>
                <w:szCs w:val="21"/>
              </w:rPr>
              <m:t>i=1</m:t>
            </m:r>
          </m:sub>
          <m:sup>
            <m:r>
              <w:rPr>
                <w:rFonts w:ascii="Cambria Math" w:hAnsi="Cambria Math" w:cs="Times New Roman"/>
                <w:szCs w:val="21"/>
              </w:rPr>
              <m:t>n</m:t>
            </m:r>
          </m:sup>
          <m:e>
            <m:sSub>
              <m:sSubPr>
                <m:ctrlPr>
                  <w:rPr>
                    <w:rFonts w:ascii="Cambria Math" w:hAnsi="Cambria Math" w:cs="Times New Roman"/>
                    <w:i/>
                    <w:szCs w:val="21"/>
                  </w:rPr>
                </m:ctrlPr>
              </m:sSubPr>
              <m:e>
                <m:r>
                  <w:rPr>
                    <w:rFonts w:ascii="Cambria Math" w:hAnsi="Cambria Math" w:cs="Times New Roman"/>
                    <w:szCs w:val="21"/>
                  </w:rPr>
                  <m:t>a</m:t>
                </m:r>
              </m:e>
              <m:sub>
                <m:r>
                  <w:rPr>
                    <w:rFonts w:ascii="Cambria Math" w:hAnsi="Cambria Math" w:cs="Times New Roman"/>
                    <w:szCs w:val="21"/>
                  </w:rPr>
                  <m:t>ij</m:t>
                </m:r>
              </m:sub>
            </m:sSub>
            <m:sSub>
              <m:sSubPr>
                <m:ctrlPr>
                  <w:rPr>
                    <w:rFonts w:ascii="Cambria Math" w:hAnsi="Cambria Math" w:cs="Times New Roman"/>
                    <w:i/>
                    <w:szCs w:val="21"/>
                  </w:rPr>
                </m:ctrlPr>
              </m:sSubPr>
              <m:e>
                <m:r>
                  <w:rPr>
                    <w:rFonts w:ascii="Cambria Math" w:hAnsi="Cambria Math" w:cs="Times New Roman"/>
                    <w:szCs w:val="21"/>
                  </w:rPr>
                  <m:t>T</m:t>
                </m:r>
              </m:e>
              <m:sub>
                <m:r>
                  <w:rPr>
                    <w:rFonts w:ascii="Cambria Math" w:hAnsi="Cambria Math" w:cs="Times New Roman"/>
                    <w:szCs w:val="21"/>
                  </w:rPr>
                  <m:t>j</m:t>
                </m:r>
              </m:sub>
            </m:sSub>
          </m:e>
        </m:nary>
      </m:oMath>
      <w:r w:rsidRPr="00CC4FEA">
        <w:rPr>
          <w:rFonts w:ascii="Times New Roman" w:hAnsi="Times New Roman" w:cs="Times New Roman"/>
          <w:szCs w:val="21"/>
        </w:rPr>
        <w:t>/</w:t>
      </w:r>
      <m:oMath>
        <m:nary>
          <m:naryPr>
            <m:chr m:val="∑"/>
            <m:limLoc m:val="undOvr"/>
            <m:ctrlPr>
              <w:rPr>
                <w:rFonts w:ascii="Cambria Math" w:hAnsi="Cambria Math" w:cs="Times New Roman"/>
                <w:szCs w:val="21"/>
              </w:rPr>
            </m:ctrlPr>
          </m:naryPr>
          <m:sub>
            <m:r>
              <w:rPr>
                <w:rFonts w:ascii="Cambria Math" w:hAnsi="Cambria Math" w:cs="Times New Roman"/>
                <w:szCs w:val="21"/>
              </w:rPr>
              <m:t>i=1</m:t>
            </m:r>
          </m:sub>
          <m:sup>
            <m:r>
              <w:rPr>
                <w:rFonts w:ascii="Cambria Math" w:hAnsi="Cambria Math" w:cs="Times New Roman"/>
                <w:szCs w:val="21"/>
              </w:rPr>
              <m:t>n</m:t>
            </m:r>
          </m:sup>
          <m:e>
            <m:sSub>
              <m:sSubPr>
                <m:ctrlPr>
                  <w:rPr>
                    <w:rFonts w:ascii="Cambria Math" w:hAnsi="Cambria Math" w:cs="Times New Roman"/>
                    <w:i/>
                    <w:szCs w:val="21"/>
                  </w:rPr>
                </m:ctrlPr>
              </m:sSubPr>
              <m:e>
                <m:r>
                  <w:rPr>
                    <w:rFonts w:ascii="Cambria Math" w:hAnsi="Cambria Math" w:cs="Times New Roman"/>
                    <w:szCs w:val="21"/>
                  </w:rPr>
                  <m:t>a</m:t>
                </m:r>
              </m:e>
              <m:sub>
                <m:r>
                  <w:rPr>
                    <w:rFonts w:ascii="Cambria Math" w:hAnsi="Cambria Math" w:cs="Times New Roman"/>
                    <w:szCs w:val="21"/>
                  </w:rPr>
                  <m:t>ij</m:t>
                </m:r>
              </m:sub>
            </m:sSub>
          </m:e>
        </m:nary>
      </m:oMath>
      <w:r w:rsidR="00BD060A" w:rsidRPr="00CC4FEA">
        <w:rPr>
          <w:rFonts w:ascii="Times New Roman" w:hAnsi="Times New Roman" w:cs="Times New Roman"/>
          <w:szCs w:val="21"/>
        </w:rPr>
        <w:t xml:space="preserve">                                       </w:t>
      </w:r>
      <w:r w:rsidR="00E76D8F" w:rsidRPr="00CC4FEA">
        <w:rPr>
          <w:rFonts w:ascii="Times New Roman" w:hAnsi="Times New Roman" w:cs="Times New Roman"/>
          <w:szCs w:val="21"/>
        </w:rPr>
        <w:tab/>
      </w:r>
      <w:r w:rsidR="00E76D8F" w:rsidRPr="00CC4FEA">
        <w:rPr>
          <w:rFonts w:ascii="Times New Roman" w:hAnsi="Times New Roman" w:cs="Times New Roman"/>
          <w:szCs w:val="21"/>
        </w:rPr>
        <w:tab/>
      </w:r>
      <w:r w:rsidR="00E76D8F" w:rsidRPr="00CC4FEA">
        <w:rPr>
          <w:rFonts w:ascii="Times New Roman" w:hAnsi="Times New Roman" w:cs="Times New Roman"/>
          <w:szCs w:val="21"/>
        </w:rPr>
        <w:tab/>
      </w:r>
    </w:p>
    <w:p w14:paraId="5891C627" w14:textId="579FDC27" w:rsidR="00960092" w:rsidRPr="00CC4FEA" w:rsidRDefault="00960092"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where </w:t>
      </w:r>
      <w:r w:rsidRPr="00CC4FEA">
        <w:rPr>
          <w:rFonts w:ascii="Times New Roman" w:hAnsi="Times New Roman" w:cs="Times New Roman"/>
          <w:i/>
          <w:szCs w:val="21"/>
        </w:rPr>
        <w:t>a</w:t>
      </w:r>
      <w:r w:rsidRPr="00CC4FEA">
        <w:rPr>
          <w:rFonts w:ascii="Times New Roman" w:hAnsi="Times New Roman" w:cs="Times New Roman"/>
          <w:i/>
          <w:szCs w:val="21"/>
          <w:vertAlign w:val="subscript"/>
        </w:rPr>
        <w:t>ij</w:t>
      </w:r>
      <w:r w:rsidRPr="00CC4FEA">
        <w:rPr>
          <w:rFonts w:ascii="Times New Roman" w:hAnsi="Times New Roman" w:cs="Times New Roman"/>
          <w:szCs w:val="21"/>
        </w:rPr>
        <w:t xml:space="preserve"> is the abundance of species </w:t>
      </w:r>
      <w:r w:rsidRPr="00CC4FEA">
        <w:rPr>
          <w:rFonts w:ascii="Times New Roman" w:hAnsi="Times New Roman" w:cs="Times New Roman"/>
          <w:i/>
          <w:szCs w:val="21"/>
        </w:rPr>
        <w:t>j</w:t>
      </w:r>
      <w:r w:rsidRPr="00CC4FEA">
        <w:rPr>
          <w:rFonts w:ascii="Times New Roman" w:hAnsi="Times New Roman" w:cs="Times New Roman"/>
          <w:szCs w:val="21"/>
        </w:rPr>
        <w:t xml:space="preserve"> in plot </w:t>
      </w:r>
      <w:r w:rsidRPr="00CC4FEA">
        <w:rPr>
          <w:rFonts w:ascii="Times New Roman" w:hAnsi="Times New Roman" w:cs="Times New Roman"/>
          <w:i/>
          <w:szCs w:val="21"/>
        </w:rPr>
        <w:t>i</w:t>
      </w:r>
      <w:r w:rsidRPr="00CC4FEA">
        <w:rPr>
          <w:rFonts w:ascii="Times New Roman" w:hAnsi="Times New Roman" w:cs="Times New Roman"/>
          <w:szCs w:val="21"/>
        </w:rPr>
        <w:t>.</w:t>
      </w:r>
      <w:r w:rsidRPr="00CC4FEA">
        <w:rPr>
          <w:rFonts w:ascii="Times New Roman" w:hAnsi="Times New Roman" w:cs="Times New Roman"/>
          <w:i/>
          <w:szCs w:val="21"/>
        </w:rPr>
        <w:t xml:space="preserve"> z</w:t>
      </w:r>
      <w:r w:rsidRPr="00CC4FEA">
        <w:rPr>
          <w:rFonts w:ascii="Times New Roman" w:hAnsi="Times New Roman" w:cs="Times New Roman"/>
          <w:i/>
          <w:szCs w:val="21"/>
          <w:vertAlign w:val="subscript"/>
        </w:rPr>
        <w:t>ij</w:t>
      </w:r>
      <w:r w:rsidRPr="00CC4FEA">
        <w:rPr>
          <w:rFonts w:ascii="Times New Roman" w:hAnsi="Times New Roman" w:cs="Times New Roman"/>
          <w:i/>
          <w:szCs w:val="21"/>
        </w:rPr>
        <w:t xml:space="preserve"> </w:t>
      </w:r>
      <w:r w:rsidRPr="00CC4FEA">
        <w:rPr>
          <w:rFonts w:ascii="Times New Roman" w:hAnsi="Times New Roman" w:cs="Times New Roman"/>
          <w:szCs w:val="21"/>
        </w:rPr>
        <w:t>is t</w:t>
      </w:r>
      <w:r w:rsidR="00A0177C" w:rsidRPr="00CC4FEA">
        <w:rPr>
          <w:rFonts w:ascii="Times New Roman" w:hAnsi="Times New Roman" w:cs="Times New Roman"/>
          <w:szCs w:val="21"/>
        </w:rPr>
        <w:t>h</w:t>
      </w:r>
      <w:r w:rsidRPr="00CC4FEA">
        <w:rPr>
          <w:rFonts w:ascii="Times New Roman" w:hAnsi="Times New Roman" w:cs="Times New Roman"/>
          <w:szCs w:val="21"/>
        </w:rPr>
        <w:t xml:space="preserve">e distance of species </w:t>
      </w:r>
      <w:r w:rsidRPr="00CC4FEA">
        <w:rPr>
          <w:rFonts w:ascii="Times New Roman" w:hAnsi="Times New Roman" w:cs="Times New Roman"/>
          <w:i/>
          <w:szCs w:val="21"/>
        </w:rPr>
        <w:t>j</w:t>
      </w:r>
      <w:r w:rsidRPr="00CC4FEA">
        <w:rPr>
          <w:rFonts w:ascii="Times New Roman" w:hAnsi="Times New Roman" w:cs="Times New Roman"/>
          <w:szCs w:val="21"/>
        </w:rPr>
        <w:t xml:space="preserve"> to the weighted centroid</w:t>
      </w:r>
      <w:r w:rsidR="000E4C89" w:rsidRPr="00CC4FEA">
        <w:rPr>
          <w:rFonts w:ascii="Times New Roman" w:hAnsi="Times New Roman" w:cs="Times New Roman"/>
          <w:i/>
          <w:szCs w:val="21"/>
        </w:rPr>
        <w:t xml:space="preserve"> </w:t>
      </w:r>
      <w:r w:rsidRPr="00CC4FEA">
        <w:rPr>
          <w:rFonts w:ascii="Times New Roman" w:hAnsi="Times New Roman" w:cs="Times New Roman"/>
          <w:i/>
          <w:szCs w:val="21"/>
        </w:rPr>
        <w:t>c</w:t>
      </w:r>
      <w:r w:rsidRPr="00CC4FEA">
        <w:rPr>
          <w:rFonts w:ascii="Times New Roman" w:hAnsi="Times New Roman" w:cs="Times New Roman"/>
          <w:szCs w:val="21"/>
        </w:rPr>
        <w:t xml:space="preserve"> in a certain plot. </w:t>
      </w:r>
      <w:r w:rsidRPr="00CC4FEA">
        <w:rPr>
          <w:rFonts w:ascii="Times New Roman" w:hAnsi="Times New Roman" w:cs="Times New Roman"/>
          <w:i/>
          <w:szCs w:val="21"/>
        </w:rPr>
        <w:t>T</w:t>
      </w:r>
      <w:r w:rsidRPr="00CC4FEA">
        <w:rPr>
          <w:rFonts w:ascii="Times New Roman" w:hAnsi="Times New Roman" w:cs="Times New Roman"/>
          <w:i/>
          <w:szCs w:val="21"/>
          <w:vertAlign w:val="subscript"/>
        </w:rPr>
        <w:t>j</w:t>
      </w:r>
      <w:r w:rsidRPr="00CC4FEA">
        <w:rPr>
          <w:rFonts w:ascii="Times New Roman" w:hAnsi="Times New Roman" w:cs="Times New Roman"/>
          <w:szCs w:val="21"/>
          <w:vertAlign w:val="subscript"/>
        </w:rPr>
        <w:t xml:space="preserve"> </w:t>
      </w:r>
      <w:r w:rsidRPr="00CC4FEA">
        <w:rPr>
          <w:rFonts w:ascii="Times New Roman" w:hAnsi="Times New Roman" w:cs="Times New Roman"/>
          <w:szCs w:val="21"/>
        </w:rPr>
        <w:t xml:space="preserve">is the mean trait value of species </w:t>
      </w:r>
      <w:r w:rsidRPr="00CC4FEA">
        <w:rPr>
          <w:rFonts w:ascii="Times New Roman" w:hAnsi="Times New Roman" w:cs="Times New Roman"/>
          <w:i/>
          <w:szCs w:val="21"/>
        </w:rPr>
        <w:t xml:space="preserve">j </w:t>
      </w:r>
      <w:r w:rsidRPr="00CC4FEA">
        <w:rPr>
          <w:rFonts w:ascii="Times New Roman" w:hAnsi="Times New Roman" w:cs="Times New Roman"/>
          <w:szCs w:val="21"/>
        </w:rPr>
        <w:t>measured in the study area, n is the number of species in a certain plot.</w:t>
      </w:r>
      <w:r w:rsidR="008C4626" w:rsidRPr="00CC4FEA">
        <w:rPr>
          <w:rFonts w:ascii="Times New Roman" w:hAnsi="Times New Roman" w:cs="Times New Roman"/>
          <w:szCs w:val="21"/>
        </w:rPr>
        <w:t xml:space="preserve"> </w:t>
      </w:r>
    </w:p>
    <w:p w14:paraId="450A7393" w14:textId="08F124E3" w:rsidR="00472EF2" w:rsidRPr="00CC4FEA" w:rsidRDefault="00C558F6" w:rsidP="00515191">
      <w:pPr>
        <w:autoSpaceDE w:val="0"/>
        <w:autoSpaceDN w:val="0"/>
        <w:adjustRightInd w:val="0"/>
        <w:spacing w:beforeLines="50" w:before="156" w:line="480" w:lineRule="auto"/>
        <w:rPr>
          <w:rFonts w:ascii="Times New Roman" w:hAnsi="Times New Roman" w:cs="Times New Roman"/>
          <w:i/>
          <w:szCs w:val="21"/>
        </w:rPr>
      </w:pPr>
      <w:r w:rsidRPr="00CC4FEA">
        <w:rPr>
          <w:rFonts w:ascii="Times New Roman" w:hAnsi="Times New Roman" w:cs="Times New Roman"/>
          <w:i/>
          <w:szCs w:val="21"/>
        </w:rPr>
        <w:t>Standardized effect size (SES)</w:t>
      </w:r>
    </w:p>
    <w:p w14:paraId="799B7ACF" w14:textId="150BEBC2" w:rsidR="00AD4368" w:rsidRPr="00CC4FEA" w:rsidRDefault="00E80C90"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To determine which mechanism</w:t>
      </w:r>
      <w:r w:rsidR="00C267E2" w:rsidRPr="00CC4FEA">
        <w:rPr>
          <w:rFonts w:ascii="Times New Roman" w:hAnsi="Times New Roman" w:cs="Times New Roman"/>
          <w:szCs w:val="21"/>
        </w:rPr>
        <w:t xml:space="preserve"> dominate</w:t>
      </w:r>
      <w:r w:rsidRPr="00CC4FEA">
        <w:rPr>
          <w:rFonts w:ascii="Times New Roman" w:hAnsi="Times New Roman" w:cs="Times New Roman"/>
          <w:szCs w:val="21"/>
        </w:rPr>
        <w:t xml:space="preserve"> the </w:t>
      </w:r>
      <w:r w:rsidR="00C267E2" w:rsidRPr="00CC4FEA">
        <w:rPr>
          <w:rFonts w:ascii="Times New Roman" w:hAnsi="Times New Roman" w:cs="Times New Roman"/>
          <w:szCs w:val="21"/>
        </w:rPr>
        <w:t xml:space="preserve">community </w:t>
      </w:r>
      <w:r w:rsidRPr="00CC4FEA">
        <w:rPr>
          <w:rFonts w:ascii="Times New Roman" w:hAnsi="Times New Roman" w:cs="Times New Roman"/>
          <w:szCs w:val="21"/>
        </w:rPr>
        <w:t xml:space="preserve">assembly process, we calculated </w:t>
      </w:r>
      <w:r w:rsidR="00394E92" w:rsidRPr="00CC4FEA">
        <w:rPr>
          <w:rFonts w:ascii="Times New Roman" w:hAnsi="Times New Roman" w:cs="Times New Roman"/>
          <w:szCs w:val="21"/>
        </w:rPr>
        <w:t>s</w:t>
      </w:r>
      <w:r w:rsidRPr="00CC4FEA">
        <w:rPr>
          <w:rFonts w:ascii="Times New Roman" w:hAnsi="Times New Roman" w:cs="Times New Roman"/>
          <w:szCs w:val="21"/>
        </w:rPr>
        <w:t>tandardized effect size</w:t>
      </w:r>
      <w:r w:rsidR="00394E92" w:rsidRPr="00CC4FEA">
        <w:rPr>
          <w:rFonts w:ascii="Times New Roman" w:hAnsi="Times New Roman" w:cs="Times New Roman"/>
          <w:szCs w:val="21"/>
        </w:rPr>
        <w:t xml:space="preserve"> (</w:t>
      </w:r>
      <w:r w:rsidRPr="00CC4FEA">
        <w:rPr>
          <w:rFonts w:ascii="Times New Roman" w:hAnsi="Times New Roman" w:cs="Times New Roman"/>
          <w:szCs w:val="21"/>
        </w:rPr>
        <w:t>SES</w:t>
      </w:r>
      <w:r w:rsidR="00394E92" w:rsidRPr="00CC4FEA">
        <w:rPr>
          <w:rFonts w:ascii="Times New Roman" w:hAnsi="Times New Roman" w:cs="Times New Roman"/>
          <w:szCs w:val="21"/>
        </w:rPr>
        <w:t>)</w:t>
      </w:r>
      <w:r w:rsidRPr="00CC4FEA">
        <w:rPr>
          <w:rFonts w:ascii="Times New Roman" w:hAnsi="Times New Roman" w:cs="Times New Roman"/>
          <w:szCs w:val="21"/>
        </w:rPr>
        <w:t xml:space="preserve"> by comparing the observed </w:t>
      </w:r>
      <w:r w:rsidR="005F68AA" w:rsidRPr="00CC4FEA">
        <w:rPr>
          <w:rFonts w:ascii="Times New Roman" w:hAnsi="Times New Roman" w:cs="Times New Roman"/>
          <w:szCs w:val="21"/>
        </w:rPr>
        <w:t>MPD</w:t>
      </w:r>
      <w:r w:rsidR="005F68AA" w:rsidRPr="00CC4FEA">
        <w:rPr>
          <w:rFonts w:ascii="Times New Roman" w:hAnsi="Times New Roman" w:cs="Times New Roman" w:hint="eastAsia"/>
          <w:szCs w:val="21"/>
        </w:rPr>
        <w:t>,</w:t>
      </w:r>
      <w:r w:rsidR="005F68AA" w:rsidRPr="00CC4FEA">
        <w:rPr>
          <w:rFonts w:ascii="Times New Roman" w:hAnsi="Times New Roman" w:cs="Times New Roman"/>
          <w:szCs w:val="21"/>
        </w:rPr>
        <w:t xml:space="preserve"> </w:t>
      </w:r>
      <w:r w:rsidRPr="00CC4FEA">
        <w:rPr>
          <w:rFonts w:ascii="Times New Roman" w:hAnsi="Times New Roman" w:cs="Times New Roman"/>
          <w:szCs w:val="21"/>
        </w:rPr>
        <w:t>single-FDis</w:t>
      </w:r>
      <w:r w:rsidR="005F68AA" w:rsidRPr="00CC4FEA">
        <w:rPr>
          <w:rFonts w:ascii="Times New Roman" w:hAnsi="Times New Roman" w:cs="Times New Roman"/>
          <w:szCs w:val="21"/>
        </w:rPr>
        <w:t xml:space="preserve"> or</w:t>
      </w:r>
      <w:r w:rsidRPr="00CC4FEA">
        <w:rPr>
          <w:rFonts w:ascii="Times New Roman" w:hAnsi="Times New Roman" w:cs="Times New Roman"/>
          <w:szCs w:val="21"/>
        </w:rPr>
        <w:t xml:space="preserve"> multi-FDis</w:t>
      </w:r>
      <w:r w:rsidR="00394E92" w:rsidRPr="00CC4FEA">
        <w:rPr>
          <w:rFonts w:ascii="Times New Roman" w:hAnsi="Times New Roman" w:cs="Times New Roman"/>
          <w:szCs w:val="21"/>
        </w:rPr>
        <w:t xml:space="preserve"> </w:t>
      </w:r>
      <w:r w:rsidRPr="00CC4FEA">
        <w:rPr>
          <w:rFonts w:ascii="Times New Roman" w:hAnsi="Times New Roman" w:cs="Times New Roman"/>
          <w:szCs w:val="21"/>
        </w:rPr>
        <w:t>to the corresponding expected value generated by 999 simulations based on Null model</w:t>
      </w:r>
      <w:r w:rsidR="00BF64A0" w:rsidRPr="00CC4FEA">
        <w:rPr>
          <w:rFonts w:ascii="Times New Roman" w:hAnsi="Times New Roman" w:cs="Times New Roman" w:hint="eastAsia"/>
          <w:szCs w:val="21"/>
        </w:rPr>
        <w:t>.</w:t>
      </w:r>
      <w:r w:rsidR="00BF64A0" w:rsidRPr="00CC4FEA">
        <w:rPr>
          <w:rFonts w:ascii="Times New Roman" w:hAnsi="Times New Roman" w:cs="Times New Roman"/>
          <w:szCs w:val="21"/>
        </w:rPr>
        <w:t xml:space="preserve"> </w:t>
      </w:r>
    </w:p>
    <w:p w14:paraId="38E396DB" w14:textId="27F0222D" w:rsidR="00BD060A" w:rsidRPr="00CC4FEA" w:rsidRDefault="00BD060A"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SES. X= (X</w:t>
      </w:r>
      <w:r w:rsidRPr="00CC4FEA">
        <w:rPr>
          <w:rFonts w:ascii="Times New Roman" w:hAnsi="Times New Roman" w:cs="Times New Roman"/>
          <w:szCs w:val="21"/>
          <w:vertAlign w:val="subscript"/>
        </w:rPr>
        <w:t>Observed</w:t>
      </w:r>
      <w:r w:rsidRPr="00CC4FEA">
        <w:rPr>
          <w:rFonts w:ascii="Times New Roman" w:hAnsi="Times New Roman" w:cs="Times New Roman"/>
          <w:szCs w:val="21"/>
        </w:rPr>
        <w:t xml:space="preserve"> - </w:t>
      </w:r>
      <w:r w:rsidRPr="00CC4FEA">
        <w:rPr>
          <w:rFonts w:ascii="Times New Roman" w:hAnsi="Times New Roman" w:cs="Times New Roman"/>
          <w:szCs w:val="21"/>
        </w:rPr>
        <w:sym w:font="Symbol" w:char="F060"/>
      </w:r>
      <w:r w:rsidRPr="00CC4FEA">
        <w:rPr>
          <w:rFonts w:ascii="Times New Roman" w:hAnsi="Times New Roman" w:cs="Times New Roman"/>
          <w:szCs w:val="21"/>
        </w:rPr>
        <w:t xml:space="preserve">X </w:t>
      </w:r>
      <w:r w:rsidR="00394E92" w:rsidRPr="00CC4FEA">
        <w:rPr>
          <w:rFonts w:ascii="Times New Roman" w:hAnsi="Times New Roman" w:cs="Times New Roman"/>
          <w:szCs w:val="21"/>
          <w:vertAlign w:val="subscript"/>
        </w:rPr>
        <w:t>Expected</w:t>
      </w:r>
      <w:r w:rsidR="00AD4368" w:rsidRPr="00CC4FEA">
        <w:rPr>
          <w:rFonts w:ascii="Times New Roman" w:hAnsi="Times New Roman" w:cs="Times New Roman"/>
          <w:szCs w:val="21"/>
        </w:rPr>
        <w:t>)/SD</w:t>
      </w:r>
      <w:r w:rsidRPr="00CC4FEA">
        <w:rPr>
          <w:rFonts w:ascii="Times New Roman" w:hAnsi="Times New Roman" w:cs="Times New Roman"/>
          <w:szCs w:val="21"/>
        </w:rPr>
        <w:t>(X</w:t>
      </w:r>
      <w:r w:rsidRPr="00CC4FEA">
        <w:rPr>
          <w:rFonts w:ascii="Times New Roman" w:hAnsi="Times New Roman" w:cs="Times New Roman"/>
          <w:szCs w:val="21"/>
          <w:vertAlign w:val="subscript"/>
        </w:rPr>
        <w:t xml:space="preserve"> </w:t>
      </w:r>
      <w:r w:rsidR="00394E92" w:rsidRPr="00CC4FEA">
        <w:rPr>
          <w:rFonts w:ascii="Times New Roman" w:hAnsi="Times New Roman" w:cs="Times New Roman"/>
          <w:szCs w:val="21"/>
          <w:vertAlign w:val="subscript"/>
        </w:rPr>
        <w:t>Expected</w:t>
      </w:r>
      <w:r w:rsidRPr="00CC4FEA">
        <w:rPr>
          <w:rFonts w:ascii="Times New Roman" w:hAnsi="Times New Roman" w:cs="Times New Roman"/>
          <w:szCs w:val="21"/>
        </w:rPr>
        <w:t xml:space="preserve">)                    </w:t>
      </w:r>
      <w:r w:rsidR="00D12FF7" w:rsidRPr="00CC4FEA">
        <w:rPr>
          <w:rFonts w:ascii="Times New Roman" w:hAnsi="Times New Roman" w:cs="Times New Roman"/>
          <w:szCs w:val="21"/>
        </w:rPr>
        <w:tab/>
      </w:r>
      <w:r w:rsidR="00EF509F" w:rsidRPr="00CC4FEA">
        <w:rPr>
          <w:rFonts w:ascii="Times New Roman" w:hAnsi="Times New Roman" w:cs="Times New Roman"/>
          <w:szCs w:val="21"/>
        </w:rPr>
        <w:tab/>
      </w:r>
      <w:r w:rsidR="00EF509F" w:rsidRPr="00CC4FEA">
        <w:rPr>
          <w:rFonts w:ascii="Times New Roman" w:hAnsi="Times New Roman" w:cs="Times New Roman"/>
          <w:szCs w:val="21"/>
        </w:rPr>
        <w:tab/>
      </w:r>
    </w:p>
    <w:p w14:paraId="592B6644" w14:textId="1C2EC167" w:rsidR="00BD060A" w:rsidRPr="00CC4FEA" w:rsidRDefault="00BD060A"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where X</w:t>
      </w:r>
      <w:r w:rsidRPr="00CC4FEA">
        <w:rPr>
          <w:rFonts w:ascii="Times New Roman" w:hAnsi="Times New Roman" w:cs="Times New Roman"/>
          <w:szCs w:val="21"/>
          <w:vertAlign w:val="subscript"/>
        </w:rPr>
        <w:t>Observed</w:t>
      </w:r>
      <w:r w:rsidRPr="00CC4FEA">
        <w:rPr>
          <w:rFonts w:ascii="Times New Roman" w:hAnsi="Times New Roman" w:cs="Times New Roman"/>
          <w:szCs w:val="21"/>
        </w:rPr>
        <w:t xml:space="preserve"> is the observed value of </w:t>
      </w:r>
      <w:r w:rsidR="008339A7" w:rsidRPr="00CC4FEA">
        <w:rPr>
          <w:rFonts w:ascii="Times New Roman" w:hAnsi="Times New Roman" w:cs="Times New Roman"/>
          <w:szCs w:val="21"/>
        </w:rPr>
        <w:t>MPD</w:t>
      </w:r>
      <w:r w:rsidR="008339A7" w:rsidRPr="00CC4FEA">
        <w:rPr>
          <w:rFonts w:ascii="Times New Roman" w:hAnsi="Times New Roman" w:cs="Times New Roman" w:hint="eastAsia"/>
          <w:szCs w:val="21"/>
        </w:rPr>
        <w:t>,</w:t>
      </w:r>
      <w:r w:rsidR="008339A7" w:rsidRPr="00CC4FEA">
        <w:rPr>
          <w:rFonts w:ascii="Times New Roman" w:hAnsi="Times New Roman" w:cs="Times New Roman"/>
          <w:szCs w:val="21"/>
        </w:rPr>
        <w:t xml:space="preserve"> </w:t>
      </w:r>
      <w:r w:rsidR="00E80C90" w:rsidRPr="00CC4FEA">
        <w:rPr>
          <w:rFonts w:ascii="Times New Roman" w:hAnsi="Times New Roman" w:cs="Times New Roman"/>
          <w:szCs w:val="21"/>
        </w:rPr>
        <w:t>single-FDis</w:t>
      </w:r>
      <w:r w:rsidR="008339A7" w:rsidRPr="00CC4FEA">
        <w:rPr>
          <w:rFonts w:ascii="Times New Roman" w:hAnsi="Times New Roman" w:cs="Times New Roman"/>
          <w:szCs w:val="21"/>
        </w:rPr>
        <w:t xml:space="preserve"> or</w:t>
      </w:r>
      <w:r w:rsidR="00E80C90" w:rsidRPr="00CC4FEA">
        <w:rPr>
          <w:rFonts w:ascii="Times New Roman" w:hAnsi="Times New Roman" w:cs="Times New Roman"/>
          <w:szCs w:val="21"/>
        </w:rPr>
        <w:t xml:space="preserve"> multi- FDis </w:t>
      </w:r>
      <w:r w:rsidRPr="00CC4FEA">
        <w:rPr>
          <w:rFonts w:ascii="Times New Roman" w:hAnsi="Times New Roman" w:cs="Times New Roman"/>
          <w:szCs w:val="21"/>
        </w:rPr>
        <w:t xml:space="preserve">in each plot, </w:t>
      </w:r>
      <w:r w:rsidRPr="00CC4FEA">
        <w:rPr>
          <w:rFonts w:ascii="Times New Roman" w:hAnsi="Times New Roman" w:cs="Times New Roman"/>
          <w:szCs w:val="21"/>
        </w:rPr>
        <w:sym w:font="Symbol" w:char="F060"/>
      </w:r>
      <w:r w:rsidRPr="00CC4FEA">
        <w:rPr>
          <w:rFonts w:ascii="Times New Roman" w:hAnsi="Times New Roman" w:cs="Times New Roman"/>
          <w:szCs w:val="21"/>
        </w:rPr>
        <w:t xml:space="preserve">X </w:t>
      </w:r>
      <w:r w:rsidR="00394E92" w:rsidRPr="00CC4FEA">
        <w:rPr>
          <w:rFonts w:ascii="Times New Roman" w:hAnsi="Times New Roman" w:cs="Times New Roman"/>
          <w:szCs w:val="21"/>
          <w:vertAlign w:val="subscript"/>
        </w:rPr>
        <w:t>E</w:t>
      </w:r>
      <w:r w:rsidR="00394E92" w:rsidRPr="00CC4FEA">
        <w:rPr>
          <w:rFonts w:ascii="Times New Roman" w:hAnsi="Times New Roman" w:cs="Times New Roman" w:hint="eastAsia"/>
          <w:szCs w:val="21"/>
          <w:vertAlign w:val="subscript"/>
        </w:rPr>
        <w:t>xp</w:t>
      </w:r>
      <w:r w:rsidR="00394E92" w:rsidRPr="00CC4FEA">
        <w:rPr>
          <w:rFonts w:ascii="Times New Roman" w:hAnsi="Times New Roman" w:cs="Times New Roman"/>
          <w:szCs w:val="21"/>
          <w:vertAlign w:val="subscript"/>
        </w:rPr>
        <w:t>ected</w:t>
      </w:r>
      <w:r w:rsidRPr="00CC4FEA">
        <w:rPr>
          <w:rFonts w:ascii="Times New Roman" w:hAnsi="Times New Roman" w:cs="Times New Roman"/>
          <w:szCs w:val="21"/>
          <w:vertAlign w:val="subscript"/>
        </w:rPr>
        <w:t xml:space="preserve"> </w:t>
      </w:r>
      <w:r w:rsidRPr="00CC4FEA">
        <w:rPr>
          <w:rFonts w:ascii="Times New Roman" w:hAnsi="Times New Roman" w:cs="Times New Roman"/>
          <w:szCs w:val="21"/>
        </w:rPr>
        <w:t xml:space="preserve"> </w:t>
      </w:r>
      <w:r w:rsidR="00394E92" w:rsidRPr="00CC4FEA">
        <w:rPr>
          <w:rFonts w:ascii="Times New Roman" w:hAnsi="Times New Roman" w:cs="Times New Roman"/>
          <w:szCs w:val="21"/>
        </w:rPr>
        <w:t>and SD</w:t>
      </w:r>
      <w:r w:rsidR="00EF509F" w:rsidRPr="00CC4FEA">
        <w:rPr>
          <w:rFonts w:ascii="Times New Roman" w:hAnsi="Times New Roman" w:cs="Times New Roman"/>
          <w:szCs w:val="21"/>
        </w:rPr>
        <w:t xml:space="preserve"> (X</w:t>
      </w:r>
      <w:r w:rsidR="00EF509F" w:rsidRPr="00CC4FEA">
        <w:rPr>
          <w:rFonts w:ascii="Times New Roman" w:hAnsi="Times New Roman" w:cs="Times New Roman"/>
          <w:szCs w:val="21"/>
          <w:vertAlign w:val="subscript"/>
        </w:rPr>
        <w:t xml:space="preserve"> Expected</w:t>
      </w:r>
      <w:r w:rsidR="00EF509F" w:rsidRPr="00CC4FEA">
        <w:rPr>
          <w:rFonts w:ascii="Times New Roman" w:hAnsi="Times New Roman" w:cs="Times New Roman"/>
          <w:szCs w:val="21"/>
        </w:rPr>
        <w:t>)</w:t>
      </w:r>
      <w:r w:rsidR="00394E92" w:rsidRPr="00CC4FEA">
        <w:rPr>
          <w:rFonts w:ascii="Times New Roman" w:hAnsi="Times New Roman" w:cs="Times New Roman"/>
          <w:szCs w:val="21"/>
        </w:rPr>
        <w:t xml:space="preserve"> </w:t>
      </w:r>
      <w:r w:rsidR="007C15D7" w:rsidRPr="00CC4FEA">
        <w:rPr>
          <w:rFonts w:ascii="Times New Roman" w:hAnsi="Times New Roman" w:cs="Times New Roman"/>
          <w:szCs w:val="21"/>
        </w:rPr>
        <w:t xml:space="preserve">are </w:t>
      </w:r>
      <w:r w:rsidRPr="00CC4FEA">
        <w:rPr>
          <w:rFonts w:ascii="Times New Roman" w:hAnsi="Times New Roman" w:cs="Times New Roman"/>
          <w:szCs w:val="21"/>
        </w:rPr>
        <w:t xml:space="preserve">the mean </w:t>
      </w:r>
      <w:r w:rsidR="00EF509F" w:rsidRPr="00CC4FEA">
        <w:rPr>
          <w:rFonts w:ascii="Times New Roman" w:hAnsi="Times New Roman" w:cs="Times New Roman"/>
          <w:szCs w:val="21"/>
        </w:rPr>
        <w:t xml:space="preserve">and standard deviation </w:t>
      </w:r>
      <w:r w:rsidR="00EF509F" w:rsidRPr="00CC4FEA">
        <w:rPr>
          <w:rFonts w:ascii="Times New Roman" w:hAnsi="Times New Roman" w:cs="Times New Roman"/>
          <w:sz w:val="24"/>
          <w:szCs w:val="24"/>
        </w:rPr>
        <w:t>o</w:t>
      </w:r>
      <w:r w:rsidR="00EF509F" w:rsidRPr="00CC4FEA">
        <w:rPr>
          <w:rFonts w:ascii="Times New Roman" w:hAnsi="Times New Roman" w:cs="Times New Roman"/>
          <w:szCs w:val="21"/>
        </w:rPr>
        <w:t>f the expected value generated by Null model simulation with 999 iterations</w:t>
      </w:r>
      <w:r w:rsidR="007C15D7" w:rsidRPr="00CC4FEA">
        <w:rPr>
          <w:rFonts w:ascii="Times New Roman" w:hAnsi="Times New Roman" w:cs="Times New Roman"/>
          <w:szCs w:val="21"/>
        </w:rPr>
        <w:t>, respectively</w:t>
      </w:r>
      <w:r w:rsidRPr="00CC4FEA">
        <w:rPr>
          <w:rFonts w:ascii="Times New Roman" w:hAnsi="Times New Roman" w:cs="Times New Roman"/>
          <w:szCs w:val="21"/>
        </w:rPr>
        <w:t>.</w:t>
      </w:r>
    </w:p>
    <w:p w14:paraId="51894E9B" w14:textId="28F38C4D" w:rsidR="000067CC" w:rsidRPr="00CC4FEA" w:rsidRDefault="00C23744"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For normally distributed data, </w:t>
      </w:r>
      <w:r w:rsidR="005F68AA" w:rsidRPr="00CC4FEA">
        <w:rPr>
          <w:rFonts w:ascii="Times New Roman" w:hAnsi="Times New Roman" w:cs="Times New Roman"/>
          <w:szCs w:val="21"/>
        </w:rPr>
        <w:t xml:space="preserve">the absolute </w:t>
      </w:r>
      <w:r w:rsidR="00BF6E63" w:rsidRPr="00CC4FEA">
        <w:rPr>
          <w:rFonts w:ascii="Times New Roman" w:hAnsi="Times New Roman" w:cs="Times New Roman"/>
          <w:szCs w:val="21"/>
        </w:rPr>
        <w:t xml:space="preserve">value of SES lower than 1.96 locates in the 95% confidence interval, </w:t>
      </w:r>
      <w:r w:rsidR="006500E0" w:rsidRPr="00CC4FEA">
        <w:rPr>
          <w:rFonts w:ascii="Times New Roman" w:hAnsi="Times New Roman" w:cs="Times New Roman"/>
          <w:szCs w:val="21"/>
        </w:rPr>
        <w:t>suggesting</w:t>
      </w:r>
      <w:r w:rsidR="00694F73" w:rsidRPr="00CC4FEA">
        <w:rPr>
          <w:rFonts w:ascii="Times New Roman" w:hAnsi="Times New Roman" w:cs="Times New Roman"/>
          <w:szCs w:val="21"/>
        </w:rPr>
        <w:t xml:space="preserve"> random </w:t>
      </w:r>
      <w:r w:rsidR="0028114C" w:rsidRPr="00CC4FEA">
        <w:rPr>
          <w:rFonts w:ascii="Times New Roman" w:hAnsi="Times New Roman" w:cs="Times New Roman" w:hint="eastAsia"/>
          <w:szCs w:val="21"/>
        </w:rPr>
        <w:t>pa</w:t>
      </w:r>
      <w:r w:rsidR="0028114C" w:rsidRPr="00CC4FEA">
        <w:rPr>
          <w:rFonts w:ascii="Times New Roman" w:hAnsi="Times New Roman" w:cs="Times New Roman"/>
          <w:szCs w:val="21"/>
        </w:rPr>
        <w:t>ttern</w:t>
      </w:r>
      <w:r w:rsidR="006500E0" w:rsidRPr="00CC4FEA">
        <w:rPr>
          <w:rFonts w:ascii="Times New Roman" w:hAnsi="Times New Roman" w:cs="Times New Roman"/>
          <w:szCs w:val="21"/>
        </w:rPr>
        <w:t>.</w:t>
      </w:r>
      <w:r w:rsidR="006500E0" w:rsidRPr="00CC4FEA">
        <w:rPr>
          <w:rFonts w:ascii="Times New Roman" w:hAnsi="Times New Roman" w:cs="Times New Roman"/>
          <w:strike/>
          <w:szCs w:val="21"/>
        </w:rPr>
        <w:t xml:space="preserve"> </w:t>
      </w:r>
      <w:r w:rsidRPr="00CC4FEA">
        <w:rPr>
          <w:rFonts w:ascii="Times New Roman" w:hAnsi="Times New Roman" w:cs="Times New Roman"/>
          <w:szCs w:val="21"/>
        </w:rPr>
        <w:t>Thus t</w:t>
      </w:r>
      <w:r w:rsidR="002E13C5" w:rsidRPr="00CC4FEA">
        <w:rPr>
          <w:rFonts w:ascii="Times New Roman" w:hAnsi="Times New Roman" w:cs="Times New Roman"/>
          <w:szCs w:val="21"/>
        </w:rPr>
        <w:t>he deviation from</w:t>
      </w:r>
      <w:r w:rsidR="00EF509F" w:rsidRPr="00CC4FEA">
        <w:rPr>
          <w:rFonts w:ascii="Times New Roman" w:hAnsi="Times New Roman" w:cs="Times New Roman"/>
          <w:szCs w:val="21"/>
        </w:rPr>
        <w:t xml:space="preserve"> expected values</w:t>
      </w:r>
      <w:r w:rsidR="002E13C5" w:rsidRPr="00CC4FEA">
        <w:rPr>
          <w:rFonts w:ascii="Times New Roman" w:hAnsi="Times New Roman" w:cs="Times New Roman"/>
          <w:szCs w:val="21"/>
        </w:rPr>
        <w:t xml:space="preserve"> was denoted significan</w:t>
      </w:r>
      <w:r w:rsidR="00D31DD2" w:rsidRPr="00CC4FEA">
        <w:rPr>
          <w:rFonts w:ascii="Times New Roman" w:hAnsi="Times New Roman" w:cs="Times New Roman"/>
          <w:szCs w:val="21"/>
        </w:rPr>
        <w:t>ce at 0.05 level</w:t>
      </w:r>
      <w:r w:rsidR="002E13C5" w:rsidRPr="00CC4FEA">
        <w:rPr>
          <w:rFonts w:ascii="Times New Roman" w:hAnsi="Times New Roman" w:cs="Times New Roman"/>
          <w:szCs w:val="21"/>
        </w:rPr>
        <w:t xml:space="preserve"> if the SES value was higher than 1.96 or lower than -1.96.</w:t>
      </w:r>
      <w:r w:rsidR="00BF6E63" w:rsidRPr="00CC4FEA">
        <w:rPr>
          <w:rFonts w:ascii="Times New Roman" w:hAnsi="Times New Roman" w:cs="Times New Roman"/>
          <w:szCs w:val="21"/>
        </w:rPr>
        <w:t xml:space="preserve"> Accordingly, </w:t>
      </w:r>
      <w:r w:rsidR="00C52A64" w:rsidRPr="00CC4FEA">
        <w:rPr>
          <w:rFonts w:ascii="Times New Roman" w:hAnsi="Times New Roman" w:cs="Times New Roman"/>
          <w:szCs w:val="21"/>
        </w:rPr>
        <w:t xml:space="preserve">the </w:t>
      </w:r>
      <w:r w:rsidR="006500E0" w:rsidRPr="00CC4FEA">
        <w:rPr>
          <w:rFonts w:ascii="Times New Roman" w:hAnsi="Times New Roman" w:cs="Times New Roman"/>
          <w:szCs w:val="21"/>
        </w:rPr>
        <w:t xml:space="preserve">value of </w:t>
      </w:r>
      <w:r w:rsidRPr="00CC4FEA">
        <w:rPr>
          <w:rFonts w:ascii="Times New Roman" w:hAnsi="Times New Roman" w:cs="Times New Roman"/>
          <w:szCs w:val="21"/>
        </w:rPr>
        <w:t>SES</w:t>
      </w:r>
      <w:r w:rsidR="000067CC" w:rsidRPr="00CC4FEA">
        <w:rPr>
          <w:rFonts w:ascii="Times New Roman" w:hAnsi="Times New Roman" w:cs="Times New Roman"/>
          <w:szCs w:val="21"/>
        </w:rPr>
        <w:t xml:space="preserve"> </w:t>
      </w:r>
      <w:r w:rsidR="005074B8" w:rsidRPr="00CC4FEA">
        <w:rPr>
          <w:rFonts w:ascii="Times New Roman" w:hAnsi="Times New Roman" w:cs="Times New Roman"/>
          <w:szCs w:val="21"/>
        </w:rPr>
        <w:t>is significantly lower than -1.96</w:t>
      </w:r>
      <w:r w:rsidR="00906836" w:rsidRPr="00CC4FEA">
        <w:rPr>
          <w:rFonts w:ascii="Times New Roman" w:hAnsi="Times New Roman" w:cs="Times New Roman" w:hint="eastAsia"/>
          <w:szCs w:val="21"/>
        </w:rPr>
        <w:t>,</w:t>
      </w:r>
      <w:r w:rsidR="00906836" w:rsidRPr="00CC4FEA">
        <w:rPr>
          <w:rFonts w:ascii="Times New Roman" w:hAnsi="Times New Roman" w:cs="Times New Roman"/>
          <w:szCs w:val="21"/>
        </w:rPr>
        <w:t xml:space="preserve"> </w:t>
      </w:r>
      <w:r w:rsidR="005074B8" w:rsidRPr="00CC4FEA">
        <w:rPr>
          <w:rFonts w:ascii="Times New Roman" w:hAnsi="Times New Roman" w:cs="Times New Roman"/>
          <w:szCs w:val="21"/>
        </w:rPr>
        <w:t>suggesting</w:t>
      </w:r>
      <w:r w:rsidR="003B1A35" w:rsidRPr="00CC4FEA">
        <w:rPr>
          <w:rFonts w:ascii="Times New Roman" w:hAnsi="Times New Roman" w:cs="Times New Roman"/>
          <w:szCs w:val="21"/>
        </w:rPr>
        <w:t xml:space="preserve"> </w:t>
      </w:r>
      <w:r w:rsidR="002C0B41" w:rsidRPr="00CC4FEA">
        <w:rPr>
          <w:rFonts w:ascii="Times New Roman" w:hAnsi="Times New Roman" w:cs="Times New Roman"/>
          <w:szCs w:val="21"/>
        </w:rPr>
        <w:t>clustering pattern</w:t>
      </w:r>
      <w:r w:rsidR="005074B8" w:rsidRPr="00CC4FEA">
        <w:rPr>
          <w:rFonts w:ascii="Times New Roman" w:hAnsi="Times New Roman" w:cs="Times New Roman"/>
          <w:szCs w:val="21"/>
        </w:rPr>
        <w:t xml:space="preserve">; </w:t>
      </w:r>
      <w:r w:rsidR="00906836" w:rsidRPr="00CC4FEA">
        <w:rPr>
          <w:rFonts w:ascii="Times New Roman" w:hAnsi="Times New Roman" w:cs="Times New Roman"/>
          <w:szCs w:val="21"/>
        </w:rPr>
        <w:t xml:space="preserve">while </w:t>
      </w:r>
      <w:r w:rsidR="00C52A64" w:rsidRPr="00CC4FEA">
        <w:rPr>
          <w:rFonts w:ascii="Times New Roman" w:hAnsi="Times New Roman" w:cs="Times New Roman"/>
          <w:szCs w:val="21"/>
        </w:rPr>
        <w:t xml:space="preserve">the </w:t>
      </w:r>
      <w:r w:rsidR="006500E0" w:rsidRPr="00CC4FEA">
        <w:rPr>
          <w:rFonts w:ascii="Times New Roman" w:hAnsi="Times New Roman" w:cs="Times New Roman"/>
          <w:szCs w:val="21"/>
        </w:rPr>
        <w:t xml:space="preserve">value of </w:t>
      </w:r>
      <w:r w:rsidR="005074B8" w:rsidRPr="00CC4FEA">
        <w:rPr>
          <w:rFonts w:ascii="Times New Roman" w:hAnsi="Times New Roman" w:cs="Times New Roman"/>
          <w:szCs w:val="21"/>
        </w:rPr>
        <w:t xml:space="preserve">SES </w:t>
      </w:r>
      <w:r w:rsidR="000067CC" w:rsidRPr="00CC4FEA">
        <w:rPr>
          <w:rFonts w:ascii="Times New Roman" w:hAnsi="Times New Roman" w:cs="Times New Roman"/>
          <w:szCs w:val="21"/>
        </w:rPr>
        <w:t>i</w:t>
      </w:r>
      <w:r w:rsidR="005074B8" w:rsidRPr="00CC4FEA">
        <w:rPr>
          <w:rFonts w:ascii="Times New Roman" w:hAnsi="Times New Roman" w:cs="Times New Roman"/>
          <w:szCs w:val="21"/>
        </w:rPr>
        <w:t xml:space="preserve">s significantly higher than 1.96, </w:t>
      </w:r>
      <w:r w:rsidR="00C52A64" w:rsidRPr="00CC4FEA">
        <w:rPr>
          <w:rFonts w:ascii="Times New Roman" w:hAnsi="Times New Roman" w:cs="Times New Roman"/>
          <w:szCs w:val="21"/>
        </w:rPr>
        <w:t>indicating</w:t>
      </w:r>
      <w:r w:rsidR="003B1A35" w:rsidRPr="00CC4FEA">
        <w:rPr>
          <w:rFonts w:ascii="Times New Roman" w:hAnsi="Times New Roman" w:cs="Times New Roman"/>
          <w:szCs w:val="21"/>
        </w:rPr>
        <w:t xml:space="preserve"> </w:t>
      </w:r>
      <w:r w:rsidR="002C0B41" w:rsidRPr="00CC4FEA">
        <w:rPr>
          <w:rFonts w:ascii="Times New Roman" w:hAnsi="Times New Roman" w:cs="Times New Roman"/>
          <w:szCs w:val="21"/>
        </w:rPr>
        <w:t>over</w:t>
      </w:r>
      <w:r w:rsidR="00FB7D11" w:rsidRPr="00CC4FEA">
        <w:rPr>
          <w:rFonts w:ascii="Times New Roman" w:hAnsi="Times New Roman" w:cs="Times New Roman"/>
          <w:szCs w:val="21"/>
        </w:rPr>
        <w:t>-</w:t>
      </w:r>
      <w:r w:rsidR="002C0B41" w:rsidRPr="00CC4FEA">
        <w:rPr>
          <w:rFonts w:ascii="Times New Roman" w:hAnsi="Times New Roman" w:cs="Times New Roman"/>
          <w:szCs w:val="21"/>
        </w:rPr>
        <w:t>dispers</w:t>
      </w:r>
      <w:r w:rsidR="00A51BB5" w:rsidRPr="00CC4FEA">
        <w:rPr>
          <w:rFonts w:ascii="Times New Roman" w:hAnsi="Times New Roman" w:cs="Times New Roman"/>
          <w:szCs w:val="21"/>
        </w:rPr>
        <w:t xml:space="preserve">ion </w:t>
      </w:r>
      <w:r w:rsidR="002C0B41" w:rsidRPr="00CC4FEA">
        <w:rPr>
          <w:rFonts w:ascii="Times New Roman" w:hAnsi="Times New Roman" w:cs="Times New Roman"/>
          <w:szCs w:val="21"/>
        </w:rPr>
        <w:t>pattern</w:t>
      </w:r>
      <w:r w:rsidR="003B1A35" w:rsidRPr="00CC4FEA">
        <w:rPr>
          <w:rFonts w:ascii="Times New Roman" w:hAnsi="Times New Roman" w:cs="Times New Roman"/>
          <w:szCs w:val="21"/>
        </w:rPr>
        <w:t xml:space="preserve">. </w:t>
      </w:r>
      <w:r w:rsidR="006E1911" w:rsidRPr="00CC4FEA">
        <w:rPr>
          <w:rFonts w:ascii="Times New Roman" w:hAnsi="Times New Roman" w:cs="Times New Roman"/>
          <w:szCs w:val="21"/>
        </w:rPr>
        <w:t>In addition</w:t>
      </w:r>
      <w:r w:rsidR="00032289" w:rsidRPr="00CC4FEA">
        <w:rPr>
          <w:rFonts w:ascii="Times New Roman" w:hAnsi="Times New Roman" w:cs="Times New Roman"/>
          <w:szCs w:val="21"/>
        </w:rPr>
        <w:t xml:space="preserve">, </w:t>
      </w:r>
      <w:r w:rsidR="00466735" w:rsidRPr="00CC4FEA">
        <w:rPr>
          <w:rFonts w:ascii="Times New Roman" w:hAnsi="Times New Roman" w:cs="Times New Roman"/>
          <w:szCs w:val="21"/>
        </w:rPr>
        <w:t xml:space="preserve">a negative </w:t>
      </w:r>
      <w:r w:rsidR="006E1911" w:rsidRPr="00CC4FEA">
        <w:rPr>
          <w:rFonts w:ascii="Times New Roman" w:hAnsi="Times New Roman" w:cs="Times New Roman"/>
          <w:szCs w:val="21"/>
        </w:rPr>
        <w:t>(</w:t>
      </w:r>
      <w:r w:rsidR="00906836" w:rsidRPr="00CC4FEA">
        <w:rPr>
          <w:rFonts w:ascii="Times New Roman" w:hAnsi="Times New Roman" w:cs="Times New Roman"/>
          <w:szCs w:val="21"/>
        </w:rPr>
        <w:t>positive</w:t>
      </w:r>
      <w:r w:rsidR="006E1911" w:rsidRPr="00CC4FEA">
        <w:rPr>
          <w:rFonts w:ascii="Times New Roman" w:hAnsi="Times New Roman" w:cs="Times New Roman"/>
          <w:szCs w:val="21"/>
        </w:rPr>
        <w:t>)</w:t>
      </w:r>
      <w:r w:rsidR="00906836" w:rsidRPr="00CC4FEA">
        <w:rPr>
          <w:rFonts w:ascii="Times New Roman" w:hAnsi="Times New Roman" w:cs="Times New Roman"/>
          <w:szCs w:val="21"/>
        </w:rPr>
        <w:t xml:space="preserve"> </w:t>
      </w:r>
      <w:r w:rsidR="00466735" w:rsidRPr="00CC4FEA">
        <w:rPr>
          <w:rFonts w:ascii="Times New Roman" w:hAnsi="Times New Roman" w:cs="Times New Roman"/>
          <w:szCs w:val="21"/>
        </w:rPr>
        <w:t xml:space="preserve">SES reflects </w:t>
      </w:r>
      <w:r w:rsidR="00694F73" w:rsidRPr="00CC4FEA">
        <w:rPr>
          <w:rFonts w:ascii="Times New Roman" w:hAnsi="Times New Roman" w:cs="Times New Roman"/>
          <w:szCs w:val="21"/>
        </w:rPr>
        <w:t xml:space="preserve">a trend </w:t>
      </w:r>
      <w:r w:rsidR="00906836" w:rsidRPr="00CC4FEA">
        <w:rPr>
          <w:rFonts w:ascii="Times New Roman" w:hAnsi="Times New Roman" w:cs="Times New Roman"/>
          <w:szCs w:val="21"/>
        </w:rPr>
        <w:t xml:space="preserve">of </w:t>
      </w:r>
      <w:r w:rsidR="002C0B41" w:rsidRPr="00CC4FEA">
        <w:rPr>
          <w:rFonts w:ascii="Times New Roman" w:hAnsi="Times New Roman" w:cs="Times New Roman"/>
          <w:szCs w:val="21"/>
        </w:rPr>
        <w:t>clustering</w:t>
      </w:r>
      <w:r w:rsidR="00F6034D" w:rsidRPr="00CC4FEA">
        <w:rPr>
          <w:rFonts w:ascii="Times New Roman" w:hAnsi="Times New Roman" w:cs="Times New Roman"/>
          <w:szCs w:val="21"/>
        </w:rPr>
        <w:t xml:space="preserve"> </w:t>
      </w:r>
      <w:r w:rsidR="006E1911" w:rsidRPr="00CC4FEA">
        <w:rPr>
          <w:rFonts w:ascii="Times New Roman" w:hAnsi="Times New Roman" w:cs="Times New Roman"/>
          <w:szCs w:val="21"/>
        </w:rPr>
        <w:t>(</w:t>
      </w:r>
      <w:r w:rsidR="00FB7D11" w:rsidRPr="00CC4FEA">
        <w:rPr>
          <w:rFonts w:ascii="Times New Roman" w:hAnsi="Times New Roman" w:cs="Times New Roman"/>
          <w:szCs w:val="21"/>
        </w:rPr>
        <w:t>over-dispersion</w:t>
      </w:r>
      <w:r w:rsidR="006E1911" w:rsidRPr="00CC4FEA">
        <w:rPr>
          <w:rFonts w:ascii="Times New Roman" w:hAnsi="Times New Roman" w:cs="Times New Roman"/>
          <w:szCs w:val="21"/>
        </w:rPr>
        <w:t>)</w:t>
      </w:r>
      <w:r w:rsidR="00032289" w:rsidRPr="00CC4FEA">
        <w:rPr>
          <w:rFonts w:ascii="Times New Roman" w:hAnsi="Times New Roman" w:cs="Times New Roman"/>
          <w:szCs w:val="21"/>
        </w:rPr>
        <w:t>.</w:t>
      </w:r>
      <w:r w:rsidR="0028114C" w:rsidRPr="00CC4FEA">
        <w:rPr>
          <w:rFonts w:ascii="Times New Roman" w:hAnsi="Times New Roman" w:cs="Times New Roman"/>
          <w:szCs w:val="21"/>
        </w:rPr>
        <w:t xml:space="preserve"> Combining the effect of phylogenetic signals on functional traits and the value of SES</w:t>
      </w:r>
      <w:r w:rsidR="0028114C" w:rsidRPr="00CC4FEA">
        <w:rPr>
          <w:rFonts w:ascii="Times New Roman" w:hAnsi="Times New Roman" w:cs="Times New Roman" w:hint="eastAsia"/>
          <w:szCs w:val="21"/>
        </w:rPr>
        <w:t>,</w:t>
      </w:r>
      <w:r w:rsidR="0028114C" w:rsidRPr="00CC4FEA">
        <w:rPr>
          <w:rFonts w:ascii="Times New Roman" w:hAnsi="Times New Roman" w:cs="Times New Roman"/>
          <w:szCs w:val="21"/>
        </w:rPr>
        <w:t xml:space="preserve"> we could judge the dominant community assembly mechanisms</w:t>
      </w:r>
      <w:r w:rsidR="0028114C" w:rsidRPr="00CC4FEA">
        <w:rPr>
          <w:rFonts w:ascii="Times New Roman" w:hAnsi="Times New Roman" w:cs="Times New Roman"/>
          <w:color w:val="2E74B5" w:themeColor="accent1" w:themeShade="BF"/>
          <w:szCs w:val="21"/>
        </w:rPr>
        <w:t xml:space="preserve"> (Cavender-Bares, Kozak, Fine, &amp; Kembel, 2009)</w:t>
      </w:r>
      <w:r w:rsidR="0028114C" w:rsidRPr="00CC4FEA">
        <w:rPr>
          <w:rFonts w:ascii="Times New Roman" w:hAnsi="Times New Roman" w:cs="Times New Roman"/>
          <w:szCs w:val="21"/>
        </w:rPr>
        <w:t>.</w:t>
      </w:r>
    </w:p>
    <w:p w14:paraId="41EC1B52" w14:textId="5E628EB9" w:rsidR="0082569B" w:rsidRPr="00CC4FEA" w:rsidRDefault="0082569B" w:rsidP="00515191">
      <w:pPr>
        <w:autoSpaceDE w:val="0"/>
        <w:autoSpaceDN w:val="0"/>
        <w:adjustRightInd w:val="0"/>
        <w:spacing w:beforeLines="50" w:before="156" w:afterLines="50" w:after="156" w:line="480" w:lineRule="auto"/>
        <w:rPr>
          <w:rFonts w:ascii="Times New Roman" w:hAnsi="Times New Roman" w:cs="Times New Roman"/>
          <w:b/>
          <w:szCs w:val="21"/>
        </w:rPr>
      </w:pPr>
      <w:r w:rsidRPr="00CC4FEA">
        <w:rPr>
          <w:rFonts w:ascii="Times New Roman" w:hAnsi="Times New Roman" w:cs="Times New Roman"/>
          <w:b/>
          <w:szCs w:val="21"/>
        </w:rPr>
        <w:lastRenderedPageBreak/>
        <w:t>Statistical analyses</w:t>
      </w:r>
    </w:p>
    <w:p w14:paraId="140FB904" w14:textId="21561D1D" w:rsidR="00D02C32" w:rsidRPr="00CC4FEA" w:rsidRDefault="00A74E91"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Data of SES.FDis of </w:t>
      </w:r>
      <w:r w:rsidR="001E4B14" w:rsidRPr="00CC4FEA">
        <w:rPr>
          <w:rFonts w:ascii="Times New Roman" w:hAnsi="Times New Roman" w:cs="Times New Roman"/>
          <w:szCs w:val="21"/>
        </w:rPr>
        <w:t>h</w:t>
      </w:r>
      <w:r w:rsidRPr="00CC4FEA">
        <w:rPr>
          <w:rFonts w:ascii="Times New Roman" w:hAnsi="Times New Roman" w:cs="Times New Roman"/>
          <w:szCs w:val="21"/>
        </w:rPr>
        <w:t xml:space="preserve">eight </w:t>
      </w:r>
      <w:r w:rsidR="000C1DB9" w:rsidRPr="00CC4FEA">
        <w:rPr>
          <w:rFonts w:ascii="Times New Roman" w:hAnsi="Times New Roman" w:cs="Times New Roman"/>
          <w:szCs w:val="21"/>
        </w:rPr>
        <w:t>in the communiti</w:t>
      </w:r>
      <w:r w:rsidR="00C03F49" w:rsidRPr="00CC4FEA">
        <w:rPr>
          <w:rFonts w:ascii="Times New Roman" w:hAnsi="Times New Roman" w:cs="Times New Roman"/>
          <w:szCs w:val="21"/>
        </w:rPr>
        <w:t>e</w:t>
      </w:r>
      <w:r w:rsidR="000C1DB9" w:rsidRPr="00CC4FEA">
        <w:rPr>
          <w:rFonts w:ascii="Times New Roman" w:hAnsi="Times New Roman" w:cs="Times New Roman"/>
          <w:szCs w:val="21"/>
        </w:rPr>
        <w:t>s</w:t>
      </w:r>
      <w:r w:rsidRPr="00CC4FEA">
        <w:rPr>
          <w:rFonts w:ascii="Times New Roman" w:hAnsi="Times New Roman" w:cs="Times New Roman"/>
          <w:szCs w:val="21"/>
        </w:rPr>
        <w:t xml:space="preserve"> beneath shrub </w:t>
      </w:r>
      <w:r w:rsidR="000C1DB9" w:rsidRPr="00CC4FEA">
        <w:rPr>
          <w:rFonts w:ascii="Times New Roman" w:hAnsi="Times New Roman" w:cs="Times New Roman"/>
          <w:szCs w:val="21"/>
        </w:rPr>
        <w:t>were</w:t>
      </w:r>
      <w:r w:rsidR="000C1DB9" w:rsidRPr="00CC4FEA">
        <w:t xml:space="preserve"> </w:t>
      </w:r>
      <w:r w:rsidRPr="00CC4FEA">
        <w:rPr>
          <w:rFonts w:ascii="Times New Roman" w:hAnsi="Times New Roman" w:cs="Times New Roman"/>
          <w:szCs w:val="21"/>
        </w:rPr>
        <w:t xml:space="preserve">box-cox transformed to meet the normal distribution before analyzing. </w:t>
      </w:r>
      <w:r w:rsidR="000C1DB9" w:rsidRPr="00CC4FEA">
        <w:rPr>
          <w:rFonts w:ascii="Times New Roman" w:hAnsi="Times New Roman" w:cs="Times New Roman"/>
          <w:szCs w:val="21"/>
        </w:rPr>
        <w:t>First, w</w:t>
      </w:r>
      <w:r w:rsidR="00D02C32" w:rsidRPr="00CC4FEA">
        <w:rPr>
          <w:rFonts w:ascii="Times New Roman" w:hAnsi="Times New Roman" w:cs="Times New Roman"/>
          <w:szCs w:val="21"/>
        </w:rPr>
        <w:t xml:space="preserve">e </w:t>
      </w:r>
      <w:r w:rsidR="00FB6B39" w:rsidRPr="00CC4FEA">
        <w:rPr>
          <w:rFonts w:ascii="Times New Roman" w:hAnsi="Times New Roman" w:cs="Times New Roman" w:hint="eastAsia"/>
          <w:szCs w:val="21"/>
        </w:rPr>
        <w:t>used</w:t>
      </w:r>
      <w:r w:rsidR="00FB6B39" w:rsidRPr="00CC4FEA">
        <w:rPr>
          <w:rFonts w:ascii="Times New Roman" w:hAnsi="Times New Roman" w:cs="Times New Roman"/>
          <w:szCs w:val="21"/>
        </w:rPr>
        <w:t xml:space="preserve"> randomized block analysis to </w:t>
      </w:r>
      <w:r w:rsidR="00EF1CF8" w:rsidRPr="00CC4FEA">
        <w:rPr>
          <w:rFonts w:ascii="Times New Roman" w:hAnsi="Times New Roman" w:cs="Times New Roman"/>
          <w:szCs w:val="21"/>
        </w:rPr>
        <w:t xml:space="preserve">analyze the effect of shrub removal frequency </w:t>
      </w:r>
      <w:r w:rsidR="00FB6B39" w:rsidRPr="00CC4FEA">
        <w:rPr>
          <w:rFonts w:ascii="Times New Roman" w:hAnsi="Times New Roman" w:cs="Times New Roman"/>
          <w:szCs w:val="21"/>
        </w:rPr>
        <w:t xml:space="preserve">and block </w:t>
      </w:r>
      <w:r w:rsidR="00EF1CF8" w:rsidRPr="00CC4FEA">
        <w:rPr>
          <w:rFonts w:ascii="Times New Roman" w:hAnsi="Times New Roman" w:cs="Times New Roman"/>
          <w:szCs w:val="21"/>
        </w:rPr>
        <w:t xml:space="preserve">on </w:t>
      </w:r>
      <w:r w:rsidR="00D02C32" w:rsidRPr="00CC4FEA">
        <w:rPr>
          <w:rFonts w:ascii="Times New Roman" w:hAnsi="Times New Roman" w:cs="Times New Roman"/>
          <w:szCs w:val="21"/>
        </w:rPr>
        <w:t xml:space="preserve">the </w:t>
      </w:r>
      <w:r w:rsidR="008339A7" w:rsidRPr="00CC4FEA">
        <w:rPr>
          <w:rFonts w:ascii="Times New Roman" w:hAnsi="Times New Roman" w:cs="Times New Roman"/>
          <w:szCs w:val="21"/>
        </w:rPr>
        <w:t xml:space="preserve">SES.MPD, </w:t>
      </w:r>
      <w:r w:rsidR="00435D15" w:rsidRPr="00CC4FEA">
        <w:rPr>
          <w:rFonts w:ascii="Times New Roman" w:hAnsi="Times New Roman" w:cs="Times New Roman"/>
          <w:szCs w:val="21"/>
        </w:rPr>
        <w:t>SES.FD</w:t>
      </w:r>
      <w:r w:rsidR="0087204B" w:rsidRPr="00CC4FEA">
        <w:rPr>
          <w:rFonts w:ascii="Times New Roman" w:hAnsi="Times New Roman" w:cs="Times New Roman" w:hint="eastAsia"/>
          <w:szCs w:val="21"/>
        </w:rPr>
        <w:t>is</w:t>
      </w:r>
      <w:r w:rsidR="00435D15" w:rsidRPr="00CC4FEA">
        <w:rPr>
          <w:rFonts w:ascii="Times New Roman" w:hAnsi="Times New Roman" w:cs="Times New Roman"/>
          <w:szCs w:val="21"/>
        </w:rPr>
        <w:t xml:space="preserve">, </w:t>
      </w:r>
      <w:r w:rsidR="00F473C3" w:rsidRPr="00CC4FEA">
        <w:rPr>
          <w:rFonts w:ascii="Times New Roman" w:hAnsi="Times New Roman" w:cs="Times New Roman"/>
          <w:szCs w:val="21"/>
        </w:rPr>
        <w:t xml:space="preserve">relative abundance of </w:t>
      </w:r>
      <w:r w:rsidR="00D02C32" w:rsidRPr="00CC4FEA">
        <w:rPr>
          <w:rFonts w:ascii="Times New Roman" w:hAnsi="Times New Roman" w:cs="Times New Roman"/>
          <w:szCs w:val="21"/>
        </w:rPr>
        <w:t>each function</w:t>
      </w:r>
      <w:r w:rsidR="00524FB4" w:rsidRPr="00CC4FEA">
        <w:rPr>
          <w:rFonts w:ascii="Times New Roman" w:hAnsi="Times New Roman" w:cs="Times New Roman"/>
          <w:szCs w:val="21"/>
        </w:rPr>
        <w:t>al</w:t>
      </w:r>
      <w:r w:rsidR="00D02C32" w:rsidRPr="00CC4FEA">
        <w:rPr>
          <w:rFonts w:ascii="Times New Roman" w:hAnsi="Times New Roman" w:cs="Times New Roman"/>
          <w:szCs w:val="21"/>
        </w:rPr>
        <w:t xml:space="preserve"> group, </w:t>
      </w:r>
      <w:r w:rsidR="00DD7803" w:rsidRPr="00CC4FEA">
        <w:rPr>
          <w:rFonts w:ascii="Times New Roman" w:hAnsi="Times New Roman" w:cs="Times New Roman"/>
          <w:szCs w:val="21"/>
        </w:rPr>
        <w:t xml:space="preserve">the </w:t>
      </w:r>
      <w:r w:rsidR="00435D15" w:rsidRPr="00CC4FEA">
        <w:rPr>
          <w:rFonts w:ascii="Times New Roman" w:hAnsi="Times New Roman" w:cs="Times New Roman"/>
          <w:szCs w:val="21"/>
        </w:rPr>
        <w:t xml:space="preserve">above ground </w:t>
      </w:r>
      <w:r w:rsidR="00D02C32" w:rsidRPr="00CC4FEA">
        <w:rPr>
          <w:rFonts w:ascii="Times New Roman" w:hAnsi="Times New Roman" w:cs="Times New Roman"/>
          <w:szCs w:val="21"/>
        </w:rPr>
        <w:t xml:space="preserve">biomass of </w:t>
      </w:r>
      <w:r w:rsidR="001E4B14" w:rsidRPr="00CC4FEA">
        <w:rPr>
          <w:rFonts w:ascii="Times New Roman" w:hAnsi="Times New Roman" w:cs="Times New Roman"/>
          <w:szCs w:val="21"/>
        </w:rPr>
        <w:t xml:space="preserve">herbaceous </w:t>
      </w:r>
      <w:r w:rsidR="00F473C3" w:rsidRPr="00CC4FEA">
        <w:rPr>
          <w:rFonts w:ascii="Times New Roman" w:hAnsi="Times New Roman" w:cs="Times New Roman"/>
          <w:szCs w:val="21"/>
        </w:rPr>
        <w:t xml:space="preserve">species </w:t>
      </w:r>
      <w:r w:rsidR="00D02C32" w:rsidRPr="00CC4FEA">
        <w:rPr>
          <w:rFonts w:ascii="Times New Roman" w:hAnsi="Times New Roman" w:cs="Times New Roman"/>
          <w:szCs w:val="21"/>
        </w:rPr>
        <w:t>and LAR</w:t>
      </w:r>
      <w:r w:rsidR="00FB6B39" w:rsidRPr="00CC4FEA">
        <w:rPr>
          <w:rFonts w:ascii="Times New Roman" w:hAnsi="Times New Roman" w:cs="Times New Roman"/>
          <w:szCs w:val="21"/>
        </w:rPr>
        <w:t>, and found that t</w:t>
      </w:r>
      <w:r w:rsidR="006E7F36" w:rsidRPr="00CC4FEA">
        <w:rPr>
          <w:rFonts w:ascii="Times New Roman" w:hAnsi="Times New Roman" w:cs="Times New Roman"/>
          <w:szCs w:val="21"/>
        </w:rPr>
        <w:t>he effect of block</w:t>
      </w:r>
      <w:r w:rsidR="00FB6B39" w:rsidRPr="00CC4FEA">
        <w:rPr>
          <w:rFonts w:ascii="Times New Roman" w:hAnsi="Times New Roman" w:cs="Times New Roman"/>
          <w:szCs w:val="21"/>
        </w:rPr>
        <w:t xml:space="preserve"> only</w:t>
      </w:r>
      <w:r w:rsidR="006E7F36" w:rsidRPr="00CC4FEA">
        <w:rPr>
          <w:rFonts w:ascii="Times New Roman" w:hAnsi="Times New Roman" w:cs="Times New Roman"/>
          <w:szCs w:val="21"/>
        </w:rPr>
        <w:t xml:space="preserve"> significantly influenced the relative abundance of annuls</w:t>
      </w:r>
      <w:r w:rsidR="009B065A" w:rsidRPr="00CC4FEA">
        <w:rPr>
          <w:rFonts w:ascii="Times New Roman" w:hAnsi="Times New Roman" w:cs="Times New Roman"/>
          <w:szCs w:val="21"/>
        </w:rPr>
        <w:t xml:space="preserve"> </w:t>
      </w:r>
      <w:r w:rsidR="009405C4" w:rsidRPr="00CC4FEA">
        <w:rPr>
          <w:rFonts w:ascii="Times New Roman" w:hAnsi="Times New Roman" w:cs="Times New Roman"/>
          <w:szCs w:val="21"/>
        </w:rPr>
        <w:t>beneath shrub</w:t>
      </w:r>
      <w:r w:rsidR="006E7F36" w:rsidRPr="00CC4FEA">
        <w:rPr>
          <w:rFonts w:ascii="Times New Roman" w:hAnsi="Times New Roman" w:cs="Times New Roman"/>
          <w:szCs w:val="21"/>
        </w:rPr>
        <w:t xml:space="preserve">. Therefore, </w:t>
      </w:r>
      <w:r w:rsidR="000C1DB9" w:rsidRPr="00CC4FEA">
        <w:rPr>
          <w:rFonts w:ascii="Times New Roman" w:hAnsi="Times New Roman" w:cs="Times New Roman"/>
          <w:szCs w:val="21"/>
        </w:rPr>
        <w:t xml:space="preserve">we </w:t>
      </w:r>
      <w:r w:rsidR="00FB6B39" w:rsidRPr="00CC4FEA">
        <w:rPr>
          <w:rFonts w:ascii="Times New Roman" w:hAnsi="Times New Roman" w:cs="Times New Roman"/>
          <w:szCs w:val="21"/>
        </w:rPr>
        <w:t xml:space="preserve">then </w:t>
      </w:r>
      <w:r w:rsidR="000C1DB9" w:rsidRPr="00CC4FEA">
        <w:rPr>
          <w:rFonts w:ascii="Times New Roman" w:hAnsi="Times New Roman" w:cs="Times New Roman"/>
          <w:szCs w:val="21"/>
        </w:rPr>
        <w:t>analyzed the effect of shrub removal frequency on each variable by one way ANOVA with Tukey</w:t>
      </w:r>
      <w:r w:rsidR="00C03F49" w:rsidRPr="00CC4FEA">
        <w:rPr>
          <w:rFonts w:ascii="Times New Roman" w:hAnsi="Times New Roman" w:cs="Times New Roman"/>
          <w:szCs w:val="21"/>
        </w:rPr>
        <w:t xml:space="preserve"> </w:t>
      </w:r>
      <w:r w:rsidR="000C1DB9" w:rsidRPr="00CC4FEA">
        <w:rPr>
          <w:rFonts w:ascii="Times New Roman" w:hAnsi="Times New Roman" w:cs="Times New Roman"/>
          <w:szCs w:val="21"/>
        </w:rPr>
        <w:t>HSD test</w:t>
      </w:r>
      <w:r w:rsidR="006E7F36" w:rsidRPr="00CC4FEA">
        <w:rPr>
          <w:rFonts w:ascii="Times New Roman" w:hAnsi="Times New Roman" w:cs="Times New Roman"/>
          <w:szCs w:val="21"/>
        </w:rPr>
        <w:t>.</w:t>
      </w:r>
    </w:p>
    <w:p w14:paraId="0A1AD170" w14:textId="73385485" w:rsidR="00515191" w:rsidRPr="00CC4FEA" w:rsidRDefault="002B4C3A"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We </w:t>
      </w:r>
      <w:r w:rsidR="009B6F78" w:rsidRPr="00CC4FEA">
        <w:rPr>
          <w:rFonts w:ascii="Times New Roman" w:hAnsi="Times New Roman" w:cs="Times New Roman"/>
          <w:szCs w:val="21"/>
        </w:rPr>
        <w:t>used the</w:t>
      </w:r>
      <w:r w:rsidR="0089367B" w:rsidRPr="00CC4FEA">
        <w:rPr>
          <w:rFonts w:ascii="Times New Roman" w:hAnsi="Times New Roman" w:cs="Times New Roman"/>
          <w:szCs w:val="21"/>
        </w:rPr>
        <w:t xml:space="preserve"> function</w:t>
      </w:r>
      <w:r w:rsidR="009B6F78" w:rsidRPr="00CC4FEA">
        <w:rPr>
          <w:rFonts w:ascii="Times New Roman" w:hAnsi="Times New Roman" w:cs="Times New Roman"/>
          <w:szCs w:val="21"/>
        </w:rPr>
        <w:t xml:space="preserve"> </w:t>
      </w:r>
      <w:r w:rsidR="009B6F78" w:rsidRPr="00CC4FEA">
        <w:rPr>
          <w:rFonts w:ascii="Times New Roman" w:hAnsi="Times New Roman" w:cs="Times New Roman"/>
          <w:i/>
          <w:szCs w:val="21"/>
        </w:rPr>
        <w:t>pd</w:t>
      </w:r>
      <w:r w:rsidR="009B6F78" w:rsidRPr="00CC4FEA">
        <w:rPr>
          <w:rFonts w:ascii="Times New Roman" w:hAnsi="Times New Roman" w:cs="Times New Roman"/>
          <w:szCs w:val="21"/>
        </w:rPr>
        <w:t xml:space="preserve"> </w:t>
      </w:r>
      <w:r w:rsidR="0017783D" w:rsidRPr="00CC4FEA">
        <w:rPr>
          <w:rFonts w:ascii="Times New Roman" w:hAnsi="Times New Roman" w:cs="Times New Roman"/>
          <w:szCs w:val="21"/>
        </w:rPr>
        <w:t>and</w:t>
      </w:r>
      <w:r w:rsidR="0017783D" w:rsidRPr="00CC4FEA">
        <w:rPr>
          <w:rFonts w:ascii="Times New Roman" w:hAnsi="Times New Roman" w:cs="Times New Roman"/>
          <w:i/>
          <w:szCs w:val="21"/>
        </w:rPr>
        <w:t xml:space="preserve"> multiPhylosignal</w:t>
      </w:r>
      <w:r w:rsidR="0017783D" w:rsidRPr="00CC4FEA">
        <w:rPr>
          <w:rFonts w:ascii="Times New Roman" w:hAnsi="Times New Roman" w:cs="Times New Roman"/>
          <w:szCs w:val="21"/>
        </w:rPr>
        <w:t xml:space="preserve"> in the package </w:t>
      </w:r>
      <w:r w:rsidR="0017783D" w:rsidRPr="00CC4FEA">
        <w:rPr>
          <w:rFonts w:ascii="Times New Roman" w:hAnsi="Times New Roman" w:cs="Times New Roman"/>
          <w:i/>
          <w:szCs w:val="21"/>
        </w:rPr>
        <w:t>picante</w:t>
      </w:r>
      <w:r w:rsidR="0017783D" w:rsidRPr="00CC4FEA">
        <w:rPr>
          <w:rFonts w:ascii="Times New Roman" w:hAnsi="Times New Roman" w:cs="Times New Roman"/>
          <w:szCs w:val="21"/>
        </w:rPr>
        <w:t xml:space="preserve"> </w:t>
      </w:r>
      <w:r w:rsidR="009B6F78" w:rsidRPr="00CC4FEA">
        <w:rPr>
          <w:rFonts w:ascii="Times New Roman" w:hAnsi="Times New Roman" w:cs="Times New Roman"/>
          <w:szCs w:val="21"/>
        </w:rPr>
        <w:t>to calculate MPD</w:t>
      </w:r>
      <w:r w:rsidR="0017783D" w:rsidRPr="00CC4FEA">
        <w:rPr>
          <w:rFonts w:ascii="Times New Roman" w:hAnsi="Times New Roman" w:cs="Times New Roman"/>
          <w:szCs w:val="21"/>
        </w:rPr>
        <w:t xml:space="preserve"> and</w:t>
      </w:r>
      <w:r w:rsidR="00AB7DAF" w:rsidRPr="00CC4FEA">
        <w:rPr>
          <w:rFonts w:ascii="Times New Roman" w:hAnsi="Times New Roman" w:cs="Times New Roman"/>
          <w:szCs w:val="21"/>
        </w:rPr>
        <w:t xml:space="preserve"> Blomberg’s </w:t>
      </w:r>
      <w:r w:rsidR="00AB7DAF" w:rsidRPr="00CC4FEA">
        <w:rPr>
          <w:rFonts w:ascii="Times New Roman" w:hAnsi="Times New Roman" w:cs="Times New Roman"/>
          <w:i/>
          <w:szCs w:val="21"/>
        </w:rPr>
        <w:t>K</w:t>
      </w:r>
      <w:r w:rsidR="00A57C41" w:rsidRPr="00CC4FEA">
        <w:rPr>
          <w:rFonts w:ascii="Times New Roman" w:hAnsi="Times New Roman" w:cs="Times New Roman"/>
          <w:i/>
          <w:szCs w:val="21"/>
        </w:rPr>
        <w:t xml:space="preserve"> </w:t>
      </w:r>
      <w:r w:rsidR="00DE7B53" w:rsidRPr="00CC4FEA">
        <w:rPr>
          <w:rFonts w:ascii="Times New Roman" w:hAnsi="Times New Roman" w:cs="Times New Roman"/>
          <w:color w:val="2E74B5" w:themeColor="accent1" w:themeShade="BF"/>
          <w:szCs w:val="21"/>
        </w:rPr>
        <w:t>(Kembel et al., 2010)</w:t>
      </w:r>
      <w:r w:rsidR="00AB7DAF" w:rsidRPr="00CC4FEA">
        <w:rPr>
          <w:rFonts w:ascii="Times New Roman" w:hAnsi="Times New Roman" w:cs="Times New Roman"/>
          <w:szCs w:val="21"/>
        </w:rPr>
        <w:t xml:space="preserve">, </w:t>
      </w:r>
      <w:r w:rsidR="009B6F78" w:rsidRPr="00CC4FEA">
        <w:rPr>
          <w:rFonts w:ascii="Times New Roman" w:hAnsi="Times New Roman" w:cs="Times New Roman"/>
          <w:szCs w:val="21"/>
        </w:rPr>
        <w:t>the</w:t>
      </w:r>
      <w:r w:rsidR="0089367B" w:rsidRPr="00CC4FEA">
        <w:rPr>
          <w:rFonts w:ascii="Times New Roman" w:hAnsi="Times New Roman" w:cs="Times New Roman"/>
          <w:szCs w:val="21"/>
        </w:rPr>
        <w:t xml:space="preserve"> function</w:t>
      </w:r>
      <w:r w:rsidR="009B6F78" w:rsidRPr="00CC4FEA">
        <w:rPr>
          <w:rFonts w:ascii="Times New Roman" w:hAnsi="Times New Roman" w:cs="Times New Roman"/>
          <w:szCs w:val="21"/>
        </w:rPr>
        <w:t xml:space="preserve"> </w:t>
      </w:r>
      <w:r w:rsidR="009B6F78" w:rsidRPr="00CC4FEA">
        <w:rPr>
          <w:rFonts w:ascii="Times New Roman" w:hAnsi="Times New Roman" w:cs="Times New Roman"/>
          <w:i/>
          <w:szCs w:val="21"/>
        </w:rPr>
        <w:t>gowdis</w:t>
      </w:r>
      <w:r w:rsidR="009B6F78" w:rsidRPr="00CC4FEA">
        <w:rPr>
          <w:rFonts w:ascii="Times New Roman" w:hAnsi="Times New Roman" w:cs="Times New Roman"/>
          <w:szCs w:val="21"/>
        </w:rPr>
        <w:t xml:space="preserve"> in the package </w:t>
      </w:r>
      <w:r w:rsidR="009B6F78" w:rsidRPr="00CC4FEA">
        <w:rPr>
          <w:rFonts w:ascii="Times New Roman" w:hAnsi="Times New Roman" w:cs="Times New Roman"/>
          <w:i/>
          <w:szCs w:val="21"/>
        </w:rPr>
        <w:t>FD</w:t>
      </w:r>
      <w:r w:rsidR="009B6F78" w:rsidRPr="00CC4FEA">
        <w:rPr>
          <w:rFonts w:ascii="Times New Roman" w:hAnsi="Times New Roman" w:cs="Times New Roman"/>
          <w:szCs w:val="21"/>
        </w:rPr>
        <w:t xml:space="preserve"> to calculate the FDis </w:t>
      </w:r>
      <w:r w:rsidR="009B6F78" w:rsidRPr="00CC4FEA">
        <w:rPr>
          <w:rFonts w:ascii="Times New Roman" w:hAnsi="Times New Roman" w:cs="Times New Roman"/>
          <w:color w:val="2E74B5" w:themeColor="accent1" w:themeShade="BF"/>
          <w:szCs w:val="21"/>
        </w:rPr>
        <w:t>(Oksanen et al., 2018</w:t>
      </w:r>
      <w:r w:rsidR="001207D0" w:rsidRPr="00CC4FEA">
        <w:rPr>
          <w:rFonts w:ascii="Times New Roman" w:hAnsi="Times New Roman" w:cs="Times New Roman"/>
          <w:color w:val="2E74B5" w:themeColor="accent1" w:themeShade="BF"/>
          <w:szCs w:val="21"/>
        </w:rPr>
        <w:t>)</w:t>
      </w:r>
      <w:r w:rsidR="001207D0" w:rsidRPr="00CC4FEA">
        <w:rPr>
          <w:rFonts w:ascii="Times New Roman" w:hAnsi="Times New Roman" w:cs="Times New Roman"/>
          <w:szCs w:val="21"/>
        </w:rPr>
        <w:t xml:space="preserve">, </w:t>
      </w:r>
      <w:r w:rsidR="0028326E" w:rsidRPr="00CC4FEA">
        <w:rPr>
          <w:rFonts w:ascii="Times New Roman" w:hAnsi="Times New Roman" w:cs="Times New Roman"/>
          <w:szCs w:val="21"/>
        </w:rPr>
        <w:t>the</w:t>
      </w:r>
      <w:r w:rsidR="0089367B" w:rsidRPr="00CC4FEA">
        <w:rPr>
          <w:rFonts w:ascii="Times New Roman" w:hAnsi="Times New Roman" w:cs="Times New Roman"/>
          <w:szCs w:val="21"/>
        </w:rPr>
        <w:t xml:space="preserve"> function</w:t>
      </w:r>
      <w:r w:rsidR="0028326E" w:rsidRPr="00CC4FEA">
        <w:rPr>
          <w:rFonts w:ascii="Times New Roman" w:hAnsi="Times New Roman" w:cs="Times New Roman"/>
          <w:i/>
          <w:szCs w:val="21"/>
        </w:rPr>
        <w:t xml:space="preserve"> nullmodel</w:t>
      </w:r>
      <w:r w:rsidR="0028326E" w:rsidRPr="00CC4FEA">
        <w:rPr>
          <w:rFonts w:ascii="Times New Roman" w:hAnsi="Times New Roman" w:cs="Times New Roman"/>
          <w:szCs w:val="21"/>
        </w:rPr>
        <w:t xml:space="preserve"> in the package</w:t>
      </w:r>
      <w:r w:rsidR="0028326E" w:rsidRPr="00CC4FEA">
        <w:rPr>
          <w:rFonts w:ascii="Times New Roman" w:hAnsi="Times New Roman" w:cs="Times New Roman"/>
          <w:i/>
          <w:szCs w:val="21"/>
        </w:rPr>
        <w:t xml:space="preserve"> </w:t>
      </w:r>
      <w:r w:rsidR="004D207E" w:rsidRPr="00CC4FEA">
        <w:rPr>
          <w:rFonts w:ascii="Times New Roman" w:hAnsi="Times New Roman" w:cs="Times New Roman"/>
          <w:i/>
          <w:szCs w:val="21"/>
        </w:rPr>
        <w:t>vegan</w:t>
      </w:r>
      <w:r w:rsidR="004D207E" w:rsidRPr="00CC4FEA">
        <w:rPr>
          <w:rFonts w:ascii="Times New Roman" w:hAnsi="Times New Roman" w:cs="Times New Roman"/>
          <w:szCs w:val="21"/>
        </w:rPr>
        <w:t xml:space="preserve"> </w:t>
      </w:r>
      <w:r w:rsidR="009B6F78" w:rsidRPr="00CC4FEA">
        <w:rPr>
          <w:rFonts w:ascii="Times New Roman" w:hAnsi="Times New Roman" w:cs="Times New Roman"/>
          <w:szCs w:val="21"/>
        </w:rPr>
        <w:t>to assess the SES</w:t>
      </w:r>
      <w:r w:rsidR="009B6F78" w:rsidRPr="00CC4FEA">
        <w:rPr>
          <w:rFonts w:ascii="Times New Roman" w:hAnsi="Times New Roman" w:cs="Times New Roman"/>
          <w:color w:val="2E74B5" w:themeColor="accent1" w:themeShade="BF"/>
          <w:szCs w:val="21"/>
        </w:rPr>
        <w:t xml:space="preserve"> </w:t>
      </w:r>
      <w:r w:rsidR="004D207E" w:rsidRPr="00CC4FEA">
        <w:rPr>
          <w:rFonts w:ascii="Times New Roman" w:hAnsi="Times New Roman" w:cs="Times New Roman"/>
          <w:color w:val="2E74B5" w:themeColor="accent1" w:themeShade="BF"/>
          <w:szCs w:val="21"/>
        </w:rPr>
        <w:t>(Oksanen et al., 2018)</w:t>
      </w:r>
      <w:r w:rsidR="00FA25D6" w:rsidRPr="00CC4FEA">
        <w:rPr>
          <w:rFonts w:ascii="Times New Roman" w:hAnsi="Times New Roman" w:cs="Times New Roman"/>
          <w:szCs w:val="21"/>
        </w:rPr>
        <w:t>.</w:t>
      </w:r>
      <w:r w:rsidR="0017783D" w:rsidRPr="00CC4FEA">
        <w:rPr>
          <w:rFonts w:ascii="Times New Roman" w:hAnsi="Times New Roman" w:cs="Times New Roman"/>
          <w:szCs w:val="21"/>
        </w:rPr>
        <w:t>T</w:t>
      </w:r>
      <w:r w:rsidR="007C15D7" w:rsidRPr="00CC4FEA">
        <w:rPr>
          <w:rFonts w:ascii="Times New Roman" w:hAnsi="Times New Roman" w:cs="Times New Roman"/>
          <w:szCs w:val="21"/>
        </w:rPr>
        <w:t xml:space="preserve">he </w:t>
      </w:r>
      <w:r w:rsidR="00DF7C4B" w:rsidRPr="00CC4FEA">
        <w:rPr>
          <w:rFonts w:ascii="Times New Roman" w:hAnsi="Times New Roman" w:cs="Times New Roman"/>
          <w:szCs w:val="21"/>
        </w:rPr>
        <w:t>r</w:t>
      </w:r>
      <w:r w:rsidR="00A52FEB" w:rsidRPr="00CC4FEA">
        <w:rPr>
          <w:rFonts w:ascii="Times New Roman" w:hAnsi="Times New Roman" w:cs="Times New Roman"/>
          <w:szCs w:val="21"/>
        </w:rPr>
        <w:t>andomized</w:t>
      </w:r>
      <w:r w:rsidR="00DF7C4B" w:rsidRPr="00CC4FEA">
        <w:rPr>
          <w:rFonts w:ascii="Times New Roman" w:hAnsi="Times New Roman" w:cs="Times New Roman"/>
          <w:szCs w:val="21"/>
        </w:rPr>
        <w:t>-</w:t>
      </w:r>
      <w:r w:rsidR="00A52FEB" w:rsidRPr="00CC4FEA">
        <w:rPr>
          <w:rFonts w:ascii="Times New Roman" w:hAnsi="Times New Roman" w:cs="Times New Roman"/>
          <w:szCs w:val="21"/>
        </w:rPr>
        <w:t xml:space="preserve">block design </w:t>
      </w:r>
      <w:r w:rsidR="007C15D7" w:rsidRPr="00CC4FEA">
        <w:rPr>
          <w:rFonts w:ascii="Times New Roman" w:hAnsi="Times New Roman" w:cs="Times New Roman"/>
          <w:szCs w:val="21"/>
        </w:rPr>
        <w:t xml:space="preserve">analysis </w:t>
      </w:r>
      <w:r w:rsidR="00A52FEB" w:rsidRPr="00CC4FEA">
        <w:rPr>
          <w:rFonts w:ascii="Times New Roman" w:hAnsi="Times New Roman" w:cs="Times New Roman"/>
          <w:szCs w:val="21"/>
        </w:rPr>
        <w:t>was conducted using the</w:t>
      </w:r>
      <w:r w:rsidR="00A52FEB" w:rsidRPr="00CC4FEA">
        <w:rPr>
          <w:rFonts w:ascii="Times New Roman" w:hAnsi="Times New Roman" w:cs="Times New Roman"/>
          <w:i/>
          <w:szCs w:val="21"/>
        </w:rPr>
        <w:t xml:space="preserve"> aov</w:t>
      </w:r>
      <w:r w:rsidR="00A52FEB" w:rsidRPr="00CC4FEA">
        <w:rPr>
          <w:rFonts w:ascii="Times New Roman" w:hAnsi="Times New Roman" w:cs="Times New Roman"/>
          <w:szCs w:val="21"/>
        </w:rPr>
        <w:t xml:space="preserve"> function </w:t>
      </w:r>
      <w:r w:rsidR="00A52FEB" w:rsidRPr="00CC4FEA">
        <w:rPr>
          <w:rFonts w:ascii="Times New Roman" w:hAnsi="Times New Roman" w:cs="Times New Roman"/>
          <w:color w:val="2E74B5" w:themeColor="accent1" w:themeShade="BF"/>
          <w:szCs w:val="21"/>
        </w:rPr>
        <w:t>(</w:t>
      </w:r>
      <w:r w:rsidR="00E21833" w:rsidRPr="00CC4FEA">
        <w:rPr>
          <w:rFonts w:ascii="Times New Roman" w:hAnsi="Times New Roman" w:cs="Times New Roman"/>
          <w:color w:val="2E74B5" w:themeColor="accent1" w:themeShade="BF"/>
          <w:szCs w:val="21"/>
        </w:rPr>
        <w:t xml:space="preserve">Banakara </w:t>
      </w:r>
      <w:r w:rsidR="000D1F72" w:rsidRPr="00CC4FEA">
        <w:rPr>
          <w:rFonts w:ascii="Times New Roman" w:hAnsi="Times New Roman" w:cs="Times New Roman"/>
          <w:color w:val="2E74B5" w:themeColor="accent1" w:themeShade="BF"/>
          <w:szCs w:val="21"/>
        </w:rPr>
        <w:t xml:space="preserve">&amp; </w:t>
      </w:r>
      <w:r w:rsidR="00E21833" w:rsidRPr="00CC4FEA">
        <w:rPr>
          <w:rFonts w:ascii="Times New Roman" w:hAnsi="Times New Roman" w:cs="Times New Roman"/>
          <w:color w:val="2E74B5" w:themeColor="accent1" w:themeShade="BF"/>
          <w:szCs w:val="21"/>
        </w:rPr>
        <w:t>Popat</w:t>
      </w:r>
      <w:r w:rsidR="00A52FEB" w:rsidRPr="00CC4FEA">
        <w:rPr>
          <w:rFonts w:ascii="Times New Roman" w:hAnsi="Times New Roman" w:cs="Times New Roman"/>
          <w:color w:val="2E74B5" w:themeColor="accent1" w:themeShade="BF"/>
          <w:szCs w:val="21"/>
        </w:rPr>
        <w:t>, 2019)</w:t>
      </w:r>
      <w:r w:rsidR="00A52FEB" w:rsidRPr="00CC4FEA">
        <w:rPr>
          <w:rFonts w:ascii="Times New Roman" w:hAnsi="Times New Roman" w:cs="Times New Roman"/>
          <w:szCs w:val="21"/>
        </w:rPr>
        <w:t>.</w:t>
      </w:r>
      <w:r w:rsidR="00A2600D" w:rsidRPr="00CC4FEA">
        <w:rPr>
          <w:rFonts w:ascii="Times New Roman" w:hAnsi="Times New Roman" w:cs="Times New Roman"/>
          <w:szCs w:val="21"/>
        </w:rPr>
        <w:t xml:space="preserve"> All analyses were performed using R 3.6.3</w:t>
      </w:r>
      <w:r w:rsidR="00A2600D" w:rsidRPr="00CC4FEA">
        <w:rPr>
          <w:rFonts w:ascii="Times New Roman" w:hAnsi="Times New Roman" w:cs="Times New Roman"/>
          <w:color w:val="2E74B5" w:themeColor="accent1" w:themeShade="BF"/>
          <w:szCs w:val="21"/>
        </w:rPr>
        <w:t xml:space="preserve"> (R Core Team., 2019)</w:t>
      </w:r>
      <w:r w:rsidR="00A2600D" w:rsidRPr="00CC4FEA">
        <w:rPr>
          <w:rFonts w:ascii="Times New Roman" w:hAnsi="Times New Roman" w:cs="Times New Roman"/>
          <w:szCs w:val="21"/>
        </w:rPr>
        <w:t xml:space="preserve">. </w:t>
      </w:r>
      <w:r w:rsidR="00515191" w:rsidRPr="00CC4FEA">
        <w:rPr>
          <w:rFonts w:ascii="Times New Roman" w:hAnsi="Times New Roman" w:cs="Times New Roman"/>
          <w:szCs w:val="21"/>
        </w:rPr>
        <w:br w:type="page"/>
      </w:r>
    </w:p>
    <w:p w14:paraId="41E17261" w14:textId="364667B7" w:rsidR="002726CA" w:rsidRPr="00CC4FEA" w:rsidRDefault="004D207E" w:rsidP="00515191">
      <w:pPr>
        <w:autoSpaceDE w:val="0"/>
        <w:autoSpaceDN w:val="0"/>
        <w:adjustRightInd w:val="0"/>
        <w:spacing w:beforeLines="50" w:before="156" w:afterLines="50" w:after="156" w:line="480" w:lineRule="auto"/>
        <w:jc w:val="left"/>
        <w:rPr>
          <w:rFonts w:ascii="Times New Roman" w:hAnsi="Times New Roman" w:cs="Times New Roman"/>
          <w:b/>
          <w:sz w:val="24"/>
          <w:szCs w:val="24"/>
        </w:rPr>
      </w:pPr>
      <w:r w:rsidRPr="00CC4FEA">
        <w:rPr>
          <w:rFonts w:ascii="Times New Roman" w:hAnsi="Times New Roman" w:cs="Times New Roman"/>
          <w:b/>
          <w:sz w:val="24"/>
          <w:szCs w:val="24"/>
        </w:rPr>
        <w:lastRenderedPageBreak/>
        <w:t>RESULTS</w:t>
      </w:r>
    </w:p>
    <w:p w14:paraId="2E88CEBF" w14:textId="6D65B67D" w:rsidR="005462E4" w:rsidRPr="00CC4FEA" w:rsidRDefault="002940E2" w:rsidP="00515191">
      <w:pPr>
        <w:autoSpaceDE w:val="0"/>
        <w:autoSpaceDN w:val="0"/>
        <w:adjustRightInd w:val="0"/>
        <w:spacing w:beforeLines="50" w:before="156" w:afterLines="50" w:after="156" w:line="480" w:lineRule="auto"/>
        <w:rPr>
          <w:rFonts w:ascii="Times New Roman" w:hAnsi="Times New Roman" w:cs="Times New Roman"/>
          <w:b/>
          <w:szCs w:val="21"/>
        </w:rPr>
      </w:pPr>
      <w:r w:rsidRPr="00CC4FEA">
        <w:rPr>
          <w:rFonts w:ascii="Times New Roman" w:hAnsi="Times New Roman" w:cs="Times New Roman"/>
          <w:b/>
          <w:szCs w:val="21"/>
        </w:rPr>
        <w:t>Community structure</w:t>
      </w:r>
      <w:r w:rsidR="005462E4" w:rsidRPr="00CC4FEA">
        <w:rPr>
          <w:rFonts w:ascii="Times New Roman" w:hAnsi="Times New Roman" w:cs="Times New Roman"/>
          <w:b/>
          <w:szCs w:val="21"/>
        </w:rPr>
        <w:t>, biomass and LAR</w:t>
      </w:r>
    </w:p>
    <w:p w14:paraId="51705119" w14:textId="6B947EF6" w:rsidR="005462E4" w:rsidRPr="00CC4FEA" w:rsidRDefault="00841160" w:rsidP="00515191">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szCs w:val="21"/>
        </w:rPr>
        <w:t>In</w:t>
      </w:r>
      <w:r w:rsidR="00092CF8" w:rsidRPr="00CC4FEA">
        <w:rPr>
          <w:rFonts w:ascii="Times New Roman" w:hAnsi="Times New Roman" w:cs="Times New Roman"/>
          <w:szCs w:val="21"/>
        </w:rPr>
        <w:t xml:space="preserve"> the </w:t>
      </w:r>
      <w:r w:rsidR="00092CF8" w:rsidRPr="00CC4FEA">
        <w:rPr>
          <w:rFonts w:ascii="Times New Roman" w:hAnsi="Times New Roman" w:cs="Times New Roman" w:hint="eastAsia"/>
          <w:szCs w:val="21"/>
        </w:rPr>
        <w:t>commu</w:t>
      </w:r>
      <w:r w:rsidR="00092CF8" w:rsidRPr="00CC4FEA">
        <w:rPr>
          <w:rFonts w:ascii="Times New Roman" w:hAnsi="Times New Roman" w:cs="Times New Roman"/>
          <w:szCs w:val="21"/>
        </w:rPr>
        <w:t>nities</w:t>
      </w:r>
      <w:r w:rsidR="00302C61" w:rsidRPr="00CC4FEA">
        <w:rPr>
          <w:rFonts w:ascii="Times New Roman" w:hAnsi="Times New Roman" w:cs="Times New Roman"/>
          <w:szCs w:val="21"/>
        </w:rPr>
        <w:t xml:space="preserve"> b</w:t>
      </w:r>
      <w:r w:rsidR="00302C61" w:rsidRPr="00CC4FEA">
        <w:rPr>
          <w:rFonts w:ascii="Times New Roman" w:hAnsi="Times New Roman" w:cs="Times New Roman" w:hint="eastAsia"/>
          <w:szCs w:val="21"/>
        </w:rPr>
        <w:t>e</w:t>
      </w:r>
      <w:r w:rsidR="00302C61" w:rsidRPr="00CC4FEA">
        <w:rPr>
          <w:rFonts w:ascii="Times New Roman" w:hAnsi="Times New Roman" w:cs="Times New Roman"/>
          <w:szCs w:val="21"/>
        </w:rPr>
        <w:t xml:space="preserve">neath shrub, the factor of shrub removal frequency </w:t>
      </w:r>
      <w:r w:rsidR="007552F5" w:rsidRPr="00CC4FEA">
        <w:rPr>
          <w:rFonts w:ascii="Times New Roman" w:hAnsi="Times New Roman" w:cs="Times New Roman"/>
          <w:szCs w:val="21"/>
        </w:rPr>
        <w:t xml:space="preserve">significantly influenced the relative abundance of </w:t>
      </w:r>
      <w:r w:rsidR="000035BE" w:rsidRPr="00CC4FEA">
        <w:rPr>
          <w:rFonts w:ascii="Times New Roman" w:hAnsi="Times New Roman" w:cs="Times New Roman"/>
          <w:szCs w:val="21"/>
        </w:rPr>
        <w:t xml:space="preserve">perennial </w:t>
      </w:r>
      <w:r w:rsidR="007552F5" w:rsidRPr="00CC4FEA">
        <w:rPr>
          <w:rFonts w:ascii="Times New Roman" w:hAnsi="Times New Roman" w:cs="Times New Roman"/>
          <w:szCs w:val="21"/>
        </w:rPr>
        <w:t>grass</w:t>
      </w:r>
      <w:r w:rsidR="000035BE" w:rsidRPr="00CC4FEA">
        <w:rPr>
          <w:rFonts w:ascii="Times New Roman" w:hAnsi="Times New Roman" w:cs="Times New Roman"/>
          <w:szCs w:val="21"/>
        </w:rPr>
        <w:t>es</w:t>
      </w:r>
      <w:r w:rsidR="007552F5" w:rsidRPr="00CC4FEA">
        <w:rPr>
          <w:rFonts w:ascii="Times New Roman" w:hAnsi="Times New Roman" w:cs="Times New Roman"/>
          <w:szCs w:val="21"/>
        </w:rPr>
        <w:t xml:space="preserve"> and </w:t>
      </w:r>
      <w:r w:rsidR="00A1393B" w:rsidRPr="00CC4FEA">
        <w:rPr>
          <w:rFonts w:ascii="Times New Roman" w:hAnsi="Times New Roman" w:cs="Times New Roman"/>
          <w:szCs w:val="21"/>
        </w:rPr>
        <w:t>marginal</w:t>
      </w:r>
      <w:r w:rsidR="002B7486" w:rsidRPr="00CC4FEA">
        <w:rPr>
          <w:rFonts w:ascii="Times New Roman" w:hAnsi="Times New Roman" w:cs="Times New Roman" w:hint="eastAsia"/>
          <w:szCs w:val="21"/>
        </w:rPr>
        <w:t>l</w:t>
      </w:r>
      <w:r w:rsidR="002B7486" w:rsidRPr="00CC4FEA">
        <w:rPr>
          <w:rFonts w:ascii="Times New Roman" w:hAnsi="Times New Roman" w:cs="Times New Roman"/>
          <w:szCs w:val="21"/>
        </w:rPr>
        <w:t>y</w:t>
      </w:r>
      <w:r w:rsidR="00A1393B" w:rsidRPr="00CC4FEA">
        <w:rPr>
          <w:rFonts w:ascii="Times New Roman" w:hAnsi="Times New Roman" w:cs="Times New Roman"/>
          <w:szCs w:val="21"/>
        </w:rPr>
        <w:t xml:space="preserve"> significantly influenced the relative abundance of </w:t>
      </w:r>
      <w:r w:rsidR="007552F5" w:rsidRPr="00CC4FEA">
        <w:rPr>
          <w:rFonts w:ascii="Times New Roman" w:hAnsi="Times New Roman" w:cs="Times New Roman"/>
          <w:szCs w:val="21"/>
        </w:rPr>
        <w:t>annuals</w:t>
      </w:r>
      <w:r w:rsidR="00290D4A" w:rsidRPr="00CC4FEA">
        <w:rPr>
          <w:rFonts w:ascii="Times New Roman" w:hAnsi="Times New Roman" w:cs="Times New Roman"/>
          <w:szCs w:val="21"/>
        </w:rPr>
        <w:t xml:space="preserve"> </w:t>
      </w:r>
      <w:r w:rsidR="00290D4A" w:rsidRPr="00CC4FEA">
        <w:rPr>
          <w:rFonts w:ascii="Times New Roman" w:hAnsi="Times New Roman" w:cs="Times New Roman"/>
          <w:color w:val="2E74B5" w:themeColor="accent1" w:themeShade="BF"/>
          <w:szCs w:val="21"/>
        </w:rPr>
        <w:t>(Table 1)</w:t>
      </w:r>
      <w:r w:rsidR="00FB12F4" w:rsidRPr="00CC4FEA">
        <w:rPr>
          <w:rFonts w:ascii="Times New Roman" w:hAnsi="Times New Roman" w:cs="Times New Roman"/>
          <w:szCs w:val="21"/>
        </w:rPr>
        <w:t>.</w:t>
      </w:r>
      <w:r w:rsidR="007552F5" w:rsidRPr="00CC4FEA">
        <w:rPr>
          <w:rFonts w:ascii="Times New Roman" w:hAnsi="Times New Roman" w:cs="Times New Roman"/>
          <w:szCs w:val="21"/>
        </w:rPr>
        <w:t xml:space="preserve"> </w:t>
      </w:r>
      <w:r w:rsidR="00FB12F4" w:rsidRPr="00CC4FEA">
        <w:rPr>
          <w:rFonts w:ascii="Times New Roman" w:hAnsi="Times New Roman" w:cs="Times New Roman"/>
          <w:szCs w:val="21"/>
        </w:rPr>
        <w:t>T</w:t>
      </w:r>
      <w:r w:rsidR="007552F5" w:rsidRPr="00CC4FEA">
        <w:rPr>
          <w:rFonts w:ascii="Times New Roman" w:hAnsi="Times New Roman" w:cs="Times New Roman"/>
          <w:szCs w:val="21"/>
        </w:rPr>
        <w:t xml:space="preserve">he relative abundance of </w:t>
      </w:r>
      <w:r w:rsidR="000035BE" w:rsidRPr="00CC4FEA">
        <w:rPr>
          <w:rFonts w:ascii="Times New Roman" w:hAnsi="Times New Roman" w:cs="Times New Roman"/>
          <w:szCs w:val="21"/>
        </w:rPr>
        <w:t xml:space="preserve">perennial </w:t>
      </w:r>
      <w:r w:rsidR="007552F5" w:rsidRPr="00CC4FEA">
        <w:rPr>
          <w:rFonts w:ascii="Times New Roman" w:hAnsi="Times New Roman" w:cs="Times New Roman"/>
          <w:szCs w:val="21"/>
        </w:rPr>
        <w:t>grass</w:t>
      </w:r>
      <w:r w:rsidR="00F66475" w:rsidRPr="00CC4FEA">
        <w:rPr>
          <w:rFonts w:ascii="Times New Roman" w:hAnsi="Times New Roman" w:cs="Times New Roman"/>
          <w:szCs w:val="21"/>
        </w:rPr>
        <w:t>es</w:t>
      </w:r>
      <w:r w:rsidR="007552F5" w:rsidRPr="00CC4FEA">
        <w:rPr>
          <w:rFonts w:ascii="Times New Roman" w:hAnsi="Times New Roman" w:cs="Times New Roman"/>
          <w:szCs w:val="21"/>
        </w:rPr>
        <w:t xml:space="preserve"> was significantly higher </w:t>
      </w:r>
      <w:r w:rsidR="00FB12F4" w:rsidRPr="00CC4FEA">
        <w:rPr>
          <w:rFonts w:ascii="Times New Roman" w:hAnsi="Times New Roman" w:cs="Times New Roman"/>
          <w:szCs w:val="21"/>
        </w:rPr>
        <w:t xml:space="preserve">while the relative abundance of annuals was </w:t>
      </w:r>
      <w:r w:rsidR="00D8452D" w:rsidRPr="00CC4FEA">
        <w:rPr>
          <w:rFonts w:ascii="Times New Roman" w:hAnsi="Times New Roman" w:cs="Times New Roman"/>
          <w:szCs w:val="21"/>
        </w:rPr>
        <w:t>marginal</w:t>
      </w:r>
      <w:r w:rsidR="00F32F91" w:rsidRPr="00CC4FEA">
        <w:rPr>
          <w:rFonts w:ascii="Times New Roman" w:hAnsi="Times New Roman" w:cs="Times New Roman"/>
          <w:szCs w:val="21"/>
        </w:rPr>
        <w:t>ly</w:t>
      </w:r>
      <w:r w:rsidR="00D8452D" w:rsidRPr="00CC4FEA">
        <w:rPr>
          <w:rFonts w:ascii="Times New Roman" w:hAnsi="Times New Roman" w:cs="Times New Roman"/>
          <w:szCs w:val="21"/>
        </w:rPr>
        <w:t xml:space="preserve"> </w:t>
      </w:r>
      <w:r w:rsidR="00FB12F4" w:rsidRPr="00CC4FEA">
        <w:rPr>
          <w:rFonts w:ascii="Times New Roman" w:hAnsi="Times New Roman" w:cs="Times New Roman"/>
          <w:szCs w:val="21"/>
        </w:rPr>
        <w:t xml:space="preserve">significantly lower under the </w:t>
      </w:r>
      <w:r w:rsidR="00F32F91" w:rsidRPr="00CC4FEA">
        <w:rPr>
          <w:rFonts w:ascii="Times New Roman" w:hAnsi="Times New Roman" w:cs="Times New Roman"/>
          <w:szCs w:val="21"/>
        </w:rPr>
        <w:t>‘</w:t>
      </w:r>
      <w:r w:rsidR="00FB12F4" w:rsidRPr="00CC4FEA">
        <w:rPr>
          <w:rFonts w:ascii="Times New Roman" w:hAnsi="Times New Roman" w:cs="Times New Roman"/>
          <w:szCs w:val="21"/>
        </w:rPr>
        <w:t xml:space="preserve">removal </w:t>
      </w:r>
      <w:r w:rsidR="002D11A8" w:rsidRPr="00CC4FEA">
        <w:rPr>
          <w:rFonts w:ascii="Times New Roman" w:hAnsi="Times New Roman" w:cs="Times New Roman"/>
          <w:szCs w:val="21"/>
        </w:rPr>
        <w:t>twice a year</w:t>
      </w:r>
      <w:r w:rsidR="00F32F91" w:rsidRPr="00CC4FEA">
        <w:rPr>
          <w:rFonts w:ascii="Times New Roman" w:hAnsi="Times New Roman" w:cs="Times New Roman"/>
          <w:szCs w:val="21"/>
        </w:rPr>
        <w:t>’</w:t>
      </w:r>
      <w:r w:rsidR="002D11A8" w:rsidRPr="00CC4FEA">
        <w:rPr>
          <w:rFonts w:ascii="Times New Roman" w:hAnsi="Times New Roman" w:cs="Times New Roman"/>
          <w:szCs w:val="21"/>
        </w:rPr>
        <w:t xml:space="preserve"> </w:t>
      </w:r>
      <w:r w:rsidR="00FB12F4" w:rsidRPr="00CC4FEA">
        <w:rPr>
          <w:rFonts w:ascii="Times New Roman" w:hAnsi="Times New Roman" w:cs="Times New Roman"/>
          <w:szCs w:val="21"/>
        </w:rPr>
        <w:t xml:space="preserve">treatment than </w:t>
      </w:r>
      <w:r w:rsidR="002B7486" w:rsidRPr="00CC4FEA">
        <w:rPr>
          <w:rFonts w:ascii="Times New Roman" w:hAnsi="Times New Roman" w:cs="Times New Roman"/>
          <w:szCs w:val="21"/>
        </w:rPr>
        <w:t xml:space="preserve">under </w:t>
      </w:r>
      <w:r w:rsidR="00F32F91" w:rsidRPr="00CC4FEA">
        <w:rPr>
          <w:rFonts w:ascii="Times New Roman" w:hAnsi="Times New Roman" w:cs="Times New Roman"/>
          <w:szCs w:val="21"/>
        </w:rPr>
        <w:t>‘</w:t>
      </w:r>
      <w:r w:rsidR="00FB12F4" w:rsidRPr="00CC4FEA">
        <w:rPr>
          <w:rFonts w:ascii="Times New Roman" w:hAnsi="Times New Roman" w:cs="Times New Roman"/>
          <w:szCs w:val="21"/>
        </w:rPr>
        <w:t>no removal</w:t>
      </w:r>
      <w:r w:rsidR="00F32F91" w:rsidRPr="00CC4FEA">
        <w:rPr>
          <w:rFonts w:ascii="Times New Roman" w:hAnsi="Times New Roman" w:cs="Times New Roman"/>
          <w:szCs w:val="21"/>
        </w:rPr>
        <w:t>’</w:t>
      </w:r>
      <w:r w:rsidR="00FB12F4" w:rsidRPr="00CC4FEA">
        <w:rPr>
          <w:rFonts w:ascii="Times New Roman" w:hAnsi="Times New Roman" w:cs="Times New Roman"/>
          <w:szCs w:val="21"/>
        </w:rPr>
        <w:t xml:space="preserve"> treatment</w:t>
      </w:r>
      <w:r w:rsidR="00290D4A" w:rsidRPr="00CC4FEA">
        <w:rPr>
          <w:rFonts w:ascii="Times New Roman" w:hAnsi="Times New Roman" w:cs="Times New Roman"/>
          <w:color w:val="2E74B5" w:themeColor="accent1" w:themeShade="BF"/>
          <w:szCs w:val="21"/>
        </w:rPr>
        <w:t xml:space="preserve"> (Table 1, </w:t>
      </w:r>
      <w:r w:rsidR="00AB6B4F" w:rsidRPr="00CC4FEA">
        <w:rPr>
          <w:rFonts w:ascii="Times New Roman" w:hAnsi="Times New Roman" w:cs="Times New Roman"/>
          <w:color w:val="2E74B5" w:themeColor="accent1" w:themeShade="BF"/>
          <w:szCs w:val="21"/>
        </w:rPr>
        <w:t xml:space="preserve">Fig. </w:t>
      </w:r>
      <w:r w:rsidR="00290D4A" w:rsidRPr="00CC4FEA">
        <w:rPr>
          <w:rFonts w:ascii="Times New Roman" w:hAnsi="Times New Roman" w:cs="Times New Roman"/>
          <w:color w:val="2E74B5" w:themeColor="accent1" w:themeShade="BF"/>
          <w:szCs w:val="21"/>
        </w:rPr>
        <w:t>1A)</w:t>
      </w:r>
      <w:r w:rsidR="00FB12F4" w:rsidRPr="00CC4FEA">
        <w:rPr>
          <w:rFonts w:ascii="Times New Roman" w:hAnsi="Times New Roman" w:cs="Times New Roman"/>
          <w:szCs w:val="21"/>
        </w:rPr>
        <w:t xml:space="preserve">. </w:t>
      </w:r>
      <w:r w:rsidRPr="00CC4FEA">
        <w:rPr>
          <w:rFonts w:ascii="Times New Roman" w:hAnsi="Times New Roman" w:cs="Times New Roman"/>
          <w:szCs w:val="21"/>
        </w:rPr>
        <w:t>In</w:t>
      </w:r>
      <w:r w:rsidR="00092CF8" w:rsidRPr="00CC4FEA">
        <w:rPr>
          <w:rFonts w:ascii="Times New Roman" w:hAnsi="Times New Roman" w:cs="Times New Roman"/>
          <w:szCs w:val="21"/>
        </w:rPr>
        <w:t xml:space="preserve"> </w:t>
      </w:r>
      <w:r w:rsidR="00FB12F4" w:rsidRPr="00CC4FEA">
        <w:rPr>
          <w:rFonts w:ascii="Times New Roman" w:hAnsi="Times New Roman" w:cs="Times New Roman"/>
          <w:szCs w:val="21"/>
        </w:rPr>
        <w:t>shrub</w:t>
      </w:r>
      <w:r w:rsidR="00D8452D" w:rsidRPr="00CC4FEA">
        <w:rPr>
          <w:rFonts w:ascii="Times New Roman" w:hAnsi="Times New Roman" w:cs="Times New Roman"/>
          <w:szCs w:val="21"/>
        </w:rPr>
        <w:t>-</w:t>
      </w:r>
      <w:r w:rsidR="00FB12F4" w:rsidRPr="00CC4FEA">
        <w:rPr>
          <w:rFonts w:ascii="Times New Roman" w:hAnsi="Times New Roman" w:cs="Times New Roman"/>
          <w:szCs w:val="21"/>
        </w:rPr>
        <w:t>interspace</w:t>
      </w:r>
      <w:r w:rsidR="000C1DB9" w:rsidRPr="00CC4FEA">
        <w:rPr>
          <w:rFonts w:ascii="Times New Roman" w:hAnsi="Times New Roman" w:cs="Times New Roman"/>
          <w:szCs w:val="21"/>
        </w:rPr>
        <w:t xml:space="preserve"> communities</w:t>
      </w:r>
      <w:r w:rsidR="00FB12F4" w:rsidRPr="00CC4FEA">
        <w:rPr>
          <w:rFonts w:ascii="Times New Roman" w:hAnsi="Times New Roman" w:cs="Times New Roman"/>
          <w:szCs w:val="21"/>
        </w:rPr>
        <w:t>, the factor of shrub removal frequency significantly influenced the relative abundance of annuals</w:t>
      </w:r>
      <w:r w:rsidR="00290D4A" w:rsidRPr="00CC4FEA">
        <w:rPr>
          <w:rFonts w:ascii="Times New Roman" w:hAnsi="Times New Roman" w:cs="Times New Roman"/>
          <w:szCs w:val="21"/>
        </w:rPr>
        <w:t xml:space="preserve">, </w:t>
      </w:r>
      <w:r w:rsidR="000035BE" w:rsidRPr="00CC4FEA">
        <w:rPr>
          <w:rFonts w:ascii="Times New Roman" w:hAnsi="Times New Roman" w:cs="Times New Roman"/>
          <w:szCs w:val="21"/>
        </w:rPr>
        <w:t xml:space="preserve">perennial </w:t>
      </w:r>
      <w:r w:rsidR="00290D4A" w:rsidRPr="00CC4FEA">
        <w:rPr>
          <w:rFonts w:ascii="Times New Roman" w:hAnsi="Times New Roman" w:cs="Times New Roman"/>
          <w:szCs w:val="21"/>
        </w:rPr>
        <w:t>forb</w:t>
      </w:r>
      <w:r w:rsidR="00F32F91" w:rsidRPr="00CC4FEA">
        <w:rPr>
          <w:rFonts w:ascii="Times New Roman" w:hAnsi="Times New Roman" w:cs="Times New Roman"/>
          <w:szCs w:val="21"/>
        </w:rPr>
        <w:t>s</w:t>
      </w:r>
      <w:r w:rsidR="00290D4A" w:rsidRPr="00CC4FEA">
        <w:rPr>
          <w:rFonts w:ascii="Times New Roman" w:hAnsi="Times New Roman" w:cs="Times New Roman"/>
          <w:szCs w:val="21"/>
        </w:rPr>
        <w:t xml:space="preserve"> </w:t>
      </w:r>
      <w:r w:rsidR="00B3544F" w:rsidRPr="00CC4FEA">
        <w:rPr>
          <w:rFonts w:ascii="Times New Roman" w:hAnsi="Times New Roman" w:cs="Times New Roman"/>
          <w:szCs w:val="21"/>
        </w:rPr>
        <w:t>and semi</w:t>
      </w:r>
      <w:r w:rsidR="00AA54A1" w:rsidRPr="00CC4FEA">
        <w:rPr>
          <w:rFonts w:ascii="Times New Roman" w:hAnsi="Times New Roman" w:cs="Times New Roman"/>
          <w:szCs w:val="21"/>
        </w:rPr>
        <w:t>-</w:t>
      </w:r>
      <w:r w:rsidR="00B3544F" w:rsidRPr="00CC4FEA">
        <w:rPr>
          <w:rFonts w:ascii="Times New Roman" w:hAnsi="Times New Roman" w:cs="Times New Roman"/>
          <w:szCs w:val="21"/>
        </w:rPr>
        <w:t>shrub</w:t>
      </w:r>
      <w:r w:rsidR="00F32F91" w:rsidRPr="00CC4FEA">
        <w:rPr>
          <w:rFonts w:ascii="Times New Roman" w:hAnsi="Times New Roman" w:cs="Times New Roman"/>
          <w:szCs w:val="21"/>
        </w:rPr>
        <w:t>s</w:t>
      </w:r>
      <w:r w:rsidR="00290D4A" w:rsidRPr="00CC4FEA">
        <w:rPr>
          <w:rFonts w:ascii="Times New Roman" w:hAnsi="Times New Roman" w:cs="Times New Roman"/>
          <w:color w:val="2E74B5" w:themeColor="accent1" w:themeShade="BF"/>
          <w:szCs w:val="21"/>
        </w:rPr>
        <w:t xml:space="preserve"> (Table 1)</w:t>
      </w:r>
      <w:r w:rsidR="00B3544F" w:rsidRPr="00CC4FEA">
        <w:rPr>
          <w:rFonts w:ascii="Times New Roman" w:hAnsi="Times New Roman" w:cs="Times New Roman"/>
          <w:szCs w:val="21"/>
        </w:rPr>
        <w:t>.</w:t>
      </w:r>
      <w:r w:rsidR="00FB12F4" w:rsidRPr="00CC4FEA">
        <w:rPr>
          <w:rFonts w:ascii="Times New Roman" w:hAnsi="Times New Roman" w:cs="Times New Roman"/>
          <w:szCs w:val="21"/>
        </w:rPr>
        <w:t xml:space="preserve"> </w:t>
      </w:r>
      <w:r w:rsidR="00B3544F" w:rsidRPr="00CC4FEA">
        <w:rPr>
          <w:rFonts w:ascii="Times New Roman" w:hAnsi="Times New Roman" w:cs="Times New Roman"/>
          <w:szCs w:val="21"/>
        </w:rPr>
        <w:t>T</w:t>
      </w:r>
      <w:r w:rsidR="00FB12F4" w:rsidRPr="00CC4FEA">
        <w:rPr>
          <w:rFonts w:ascii="Times New Roman" w:hAnsi="Times New Roman" w:cs="Times New Roman"/>
          <w:szCs w:val="21"/>
        </w:rPr>
        <w:t xml:space="preserve">he relative abundance </w:t>
      </w:r>
      <w:r w:rsidR="00B3544F" w:rsidRPr="00CC4FEA">
        <w:rPr>
          <w:rFonts w:ascii="Times New Roman" w:hAnsi="Times New Roman" w:cs="Times New Roman"/>
          <w:szCs w:val="21"/>
        </w:rPr>
        <w:t xml:space="preserve">of annuals </w:t>
      </w:r>
      <w:r w:rsidR="00FB12F4" w:rsidRPr="00CC4FEA">
        <w:rPr>
          <w:rFonts w:ascii="Times New Roman" w:hAnsi="Times New Roman" w:cs="Times New Roman"/>
          <w:szCs w:val="21"/>
        </w:rPr>
        <w:t xml:space="preserve">was significantly higher </w:t>
      </w:r>
      <w:r w:rsidR="00B3544F" w:rsidRPr="00CC4FEA">
        <w:rPr>
          <w:rFonts w:ascii="Times New Roman" w:hAnsi="Times New Roman" w:cs="Times New Roman"/>
          <w:szCs w:val="21"/>
        </w:rPr>
        <w:t xml:space="preserve">while the relative abundance </w:t>
      </w:r>
      <w:r w:rsidR="00AA54A1" w:rsidRPr="00CC4FEA">
        <w:rPr>
          <w:rFonts w:ascii="Times New Roman" w:hAnsi="Times New Roman" w:cs="Times New Roman"/>
          <w:szCs w:val="21"/>
        </w:rPr>
        <w:t>of semi-shrub</w:t>
      </w:r>
      <w:r w:rsidR="00F32F91" w:rsidRPr="00CC4FEA">
        <w:rPr>
          <w:rFonts w:ascii="Times New Roman" w:hAnsi="Times New Roman" w:cs="Times New Roman"/>
          <w:szCs w:val="21"/>
        </w:rPr>
        <w:t>s</w:t>
      </w:r>
      <w:r w:rsidR="00AA54A1" w:rsidRPr="00CC4FEA">
        <w:rPr>
          <w:rFonts w:ascii="Times New Roman" w:hAnsi="Times New Roman" w:cs="Times New Roman"/>
          <w:szCs w:val="21"/>
        </w:rPr>
        <w:t xml:space="preserve"> was significantly lower </w:t>
      </w:r>
      <w:r w:rsidR="00FB12F4" w:rsidRPr="00CC4FEA">
        <w:rPr>
          <w:rFonts w:ascii="Times New Roman" w:hAnsi="Times New Roman" w:cs="Times New Roman"/>
          <w:szCs w:val="21"/>
        </w:rPr>
        <w:t xml:space="preserve">under </w:t>
      </w:r>
      <w:r w:rsidR="00F32F91" w:rsidRPr="00CC4FEA">
        <w:rPr>
          <w:rFonts w:ascii="Times New Roman" w:hAnsi="Times New Roman" w:cs="Times New Roman"/>
          <w:szCs w:val="21"/>
        </w:rPr>
        <w:t>‘</w:t>
      </w:r>
      <w:r w:rsidR="00FB12F4" w:rsidRPr="00CC4FEA">
        <w:rPr>
          <w:rFonts w:ascii="Times New Roman" w:hAnsi="Times New Roman" w:cs="Times New Roman"/>
          <w:szCs w:val="21"/>
        </w:rPr>
        <w:t xml:space="preserve">removal </w:t>
      </w:r>
      <w:r w:rsidR="00FF26BF" w:rsidRPr="00CC4FEA">
        <w:rPr>
          <w:rFonts w:ascii="Times New Roman" w:hAnsi="Times New Roman" w:cs="Times New Roman"/>
          <w:szCs w:val="21"/>
        </w:rPr>
        <w:t>once</w:t>
      </w:r>
      <w:r w:rsidR="009C6BF5" w:rsidRPr="00CC4FEA">
        <w:rPr>
          <w:rFonts w:ascii="Times New Roman" w:hAnsi="Times New Roman" w:cs="Times New Roman"/>
          <w:szCs w:val="21"/>
        </w:rPr>
        <w:t xml:space="preserve"> a year</w:t>
      </w:r>
      <w:r w:rsidR="00F32F91" w:rsidRPr="00CC4FEA">
        <w:rPr>
          <w:rFonts w:ascii="Times New Roman" w:hAnsi="Times New Roman" w:cs="Times New Roman"/>
          <w:szCs w:val="21"/>
        </w:rPr>
        <w:t>’</w:t>
      </w:r>
      <w:r w:rsidR="00FF26BF" w:rsidRPr="00CC4FEA">
        <w:rPr>
          <w:rFonts w:ascii="Times New Roman" w:hAnsi="Times New Roman" w:cs="Times New Roman"/>
          <w:szCs w:val="21"/>
        </w:rPr>
        <w:t xml:space="preserve"> </w:t>
      </w:r>
      <w:r w:rsidR="002B7486" w:rsidRPr="00CC4FEA">
        <w:rPr>
          <w:rFonts w:ascii="Times New Roman" w:hAnsi="Times New Roman" w:cs="Times New Roman"/>
          <w:szCs w:val="21"/>
        </w:rPr>
        <w:t>or</w:t>
      </w:r>
      <w:r w:rsidR="00FF26BF" w:rsidRPr="00CC4FEA">
        <w:rPr>
          <w:rFonts w:ascii="Times New Roman" w:hAnsi="Times New Roman" w:cs="Times New Roman"/>
          <w:szCs w:val="21"/>
        </w:rPr>
        <w:t xml:space="preserve"> </w:t>
      </w:r>
      <w:r w:rsidR="00F32F91" w:rsidRPr="00CC4FEA">
        <w:rPr>
          <w:rFonts w:ascii="Times New Roman" w:hAnsi="Times New Roman" w:cs="Times New Roman"/>
          <w:szCs w:val="21"/>
        </w:rPr>
        <w:t>‘</w:t>
      </w:r>
      <w:r w:rsidR="009C6BF5" w:rsidRPr="00CC4FEA">
        <w:rPr>
          <w:rFonts w:ascii="Times New Roman" w:hAnsi="Times New Roman" w:cs="Times New Roman"/>
          <w:szCs w:val="21"/>
        </w:rPr>
        <w:t xml:space="preserve">removal </w:t>
      </w:r>
      <w:r w:rsidR="00FF26BF" w:rsidRPr="00CC4FEA">
        <w:rPr>
          <w:rFonts w:ascii="Times New Roman" w:hAnsi="Times New Roman" w:cs="Times New Roman"/>
          <w:szCs w:val="21"/>
        </w:rPr>
        <w:t>twice a year</w:t>
      </w:r>
      <w:r w:rsidR="00F32F91" w:rsidRPr="00CC4FEA">
        <w:rPr>
          <w:rFonts w:ascii="Times New Roman" w:hAnsi="Times New Roman" w:cs="Times New Roman"/>
          <w:szCs w:val="21"/>
        </w:rPr>
        <w:t>’</w:t>
      </w:r>
      <w:r w:rsidR="00FF26BF" w:rsidRPr="00CC4FEA">
        <w:rPr>
          <w:rFonts w:ascii="Times New Roman" w:hAnsi="Times New Roman" w:cs="Times New Roman"/>
          <w:szCs w:val="21"/>
        </w:rPr>
        <w:t xml:space="preserve"> </w:t>
      </w:r>
      <w:r w:rsidR="00AA54A1" w:rsidRPr="00CC4FEA">
        <w:rPr>
          <w:rFonts w:ascii="Times New Roman" w:hAnsi="Times New Roman" w:cs="Times New Roman"/>
          <w:szCs w:val="21"/>
        </w:rPr>
        <w:t xml:space="preserve">treatments </w:t>
      </w:r>
      <w:r w:rsidR="00FB12F4" w:rsidRPr="00CC4FEA">
        <w:rPr>
          <w:rFonts w:ascii="Times New Roman" w:hAnsi="Times New Roman" w:cs="Times New Roman"/>
          <w:szCs w:val="21"/>
        </w:rPr>
        <w:t xml:space="preserve">than </w:t>
      </w:r>
      <w:r w:rsidR="002B7486" w:rsidRPr="00CC4FEA">
        <w:rPr>
          <w:rFonts w:ascii="Times New Roman" w:hAnsi="Times New Roman" w:cs="Times New Roman"/>
          <w:szCs w:val="21"/>
        </w:rPr>
        <w:t xml:space="preserve">that under </w:t>
      </w:r>
      <w:r w:rsidR="00F32F91" w:rsidRPr="00CC4FEA">
        <w:rPr>
          <w:rFonts w:ascii="Times New Roman" w:hAnsi="Times New Roman" w:cs="Times New Roman"/>
          <w:szCs w:val="21"/>
        </w:rPr>
        <w:t>‘</w:t>
      </w:r>
      <w:r w:rsidR="00FB12F4" w:rsidRPr="00CC4FEA">
        <w:rPr>
          <w:rFonts w:ascii="Times New Roman" w:hAnsi="Times New Roman" w:cs="Times New Roman"/>
          <w:szCs w:val="21"/>
        </w:rPr>
        <w:t>no removal</w:t>
      </w:r>
      <w:r w:rsidR="00F32F91" w:rsidRPr="00CC4FEA">
        <w:rPr>
          <w:rFonts w:ascii="Times New Roman" w:hAnsi="Times New Roman" w:cs="Times New Roman"/>
          <w:szCs w:val="21"/>
        </w:rPr>
        <w:t>’</w:t>
      </w:r>
      <w:r w:rsidR="00FB12F4" w:rsidRPr="00CC4FEA">
        <w:rPr>
          <w:rFonts w:ascii="Times New Roman" w:hAnsi="Times New Roman" w:cs="Times New Roman"/>
          <w:szCs w:val="21"/>
        </w:rPr>
        <w:t xml:space="preserve"> treatment</w:t>
      </w:r>
      <w:r w:rsidR="003D3BD1" w:rsidRPr="00CC4FEA">
        <w:rPr>
          <w:rFonts w:ascii="Times New Roman" w:hAnsi="Times New Roman" w:cs="Times New Roman"/>
          <w:color w:val="2E74B5" w:themeColor="accent1" w:themeShade="BF"/>
          <w:szCs w:val="21"/>
        </w:rPr>
        <w:t xml:space="preserve"> </w:t>
      </w:r>
      <w:r w:rsidR="005462E4" w:rsidRPr="00CC4FEA">
        <w:rPr>
          <w:rFonts w:ascii="Times New Roman" w:hAnsi="Times New Roman" w:cs="Times New Roman"/>
          <w:color w:val="2E74B5" w:themeColor="accent1" w:themeShade="BF"/>
          <w:szCs w:val="21"/>
        </w:rPr>
        <w:t>(</w:t>
      </w:r>
      <w:r w:rsidR="00AB6B4F" w:rsidRPr="00CC4FEA">
        <w:rPr>
          <w:rFonts w:ascii="Times New Roman" w:hAnsi="Times New Roman" w:cs="Times New Roman"/>
          <w:color w:val="2E74B5" w:themeColor="accent1" w:themeShade="BF"/>
          <w:szCs w:val="21"/>
        </w:rPr>
        <w:t xml:space="preserve">Fig. </w:t>
      </w:r>
      <w:r w:rsidR="00FB12F4" w:rsidRPr="00CC4FEA">
        <w:rPr>
          <w:rFonts w:ascii="Times New Roman" w:hAnsi="Times New Roman" w:cs="Times New Roman"/>
          <w:color w:val="2E74B5" w:themeColor="accent1" w:themeShade="BF"/>
          <w:szCs w:val="21"/>
        </w:rPr>
        <w:t>1</w:t>
      </w:r>
      <w:r w:rsidR="00290D4A" w:rsidRPr="00CC4FEA">
        <w:rPr>
          <w:rFonts w:ascii="Times New Roman" w:hAnsi="Times New Roman" w:cs="Times New Roman"/>
          <w:color w:val="2E74B5" w:themeColor="accent1" w:themeShade="BF"/>
          <w:szCs w:val="21"/>
        </w:rPr>
        <w:t>B</w:t>
      </w:r>
      <w:r w:rsidR="005462E4" w:rsidRPr="00CC4FEA">
        <w:rPr>
          <w:rFonts w:ascii="Times New Roman" w:hAnsi="Times New Roman" w:cs="Times New Roman"/>
          <w:color w:val="2E74B5" w:themeColor="accent1" w:themeShade="BF"/>
          <w:szCs w:val="21"/>
        </w:rPr>
        <w:t>)</w:t>
      </w:r>
      <w:r w:rsidR="005462E4" w:rsidRPr="00CC4FEA">
        <w:rPr>
          <w:rFonts w:ascii="Times New Roman" w:hAnsi="Times New Roman" w:cs="Times New Roman"/>
          <w:szCs w:val="21"/>
        </w:rPr>
        <w:t>.</w:t>
      </w:r>
    </w:p>
    <w:p w14:paraId="2B89219B" w14:textId="18F343F7" w:rsidR="00092CF8" w:rsidRPr="00CC4FEA" w:rsidRDefault="00841160"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In </w:t>
      </w:r>
      <w:r w:rsidR="005462E4" w:rsidRPr="00CC4FEA">
        <w:rPr>
          <w:rFonts w:ascii="Times New Roman" w:hAnsi="Times New Roman" w:cs="Times New Roman"/>
          <w:szCs w:val="21"/>
        </w:rPr>
        <w:t xml:space="preserve">the communities </w:t>
      </w:r>
      <w:r w:rsidR="00092CF8" w:rsidRPr="00CC4FEA">
        <w:rPr>
          <w:rFonts w:ascii="Times New Roman" w:hAnsi="Times New Roman" w:cs="Times New Roman"/>
          <w:szCs w:val="21"/>
        </w:rPr>
        <w:t xml:space="preserve">beneath shrub, community biomass was significantly influenced by the shrub removal frequency, and there was significantly higher community biomass under </w:t>
      </w:r>
      <w:r w:rsidR="00F32F91" w:rsidRPr="00CC4FEA">
        <w:rPr>
          <w:rFonts w:ascii="Times New Roman" w:hAnsi="Times New Roman" w:cs="Times New Roman"/>
          <w:szCs w:val="21"/>
        </w:rPr>
        <w:t>‘</w:t>
      </w:r>
      <w:r w:rsidR="00092CF8" w:rsidRPr="00CC4FEA">
        <w:rPr>
          <w:rFonts w:ascii="Times New Roman" w:hAnsi="Times New Roman" w:cs="Times New Roman"/>
          <w:szCs w:val="21"/>
        </w:rPr>
        <w:t>removal twice a year</w:t>
      </w:r>
      <w:r w:rsidR="00F32F91" w:rsidRPr="00CC4FEA">
        <w:rPr>
          <w:rFonts w:ascii="Times New Roman" w:hAnsi="Times New Roman" w:cs="Times New Roman"/>
          <w:szCs w:val="21"/>
        </w:rPr>
        <w:t>’</w:t>
      </w:r>
      <w:r w:rsidR="00092CF8" w:rsidRPr="00CC4FEA">
        <w:rPr>
          <w:rFonts w:ascii="Times New Roman" w:hAnsi="Times New Roman" w:cs="Times New Roman"/>
          <w:szCs w:val="21"/>
        </w:rPr>
        <w:t xml:space="preserve"> treatment than that under any of the other two treatments. </w:t>
      </w:r>
      <w:r w:rsidR="00DA5DD7" w:rsidRPr="00CC4FEA">
        <w:rPr>
          <w:rFonts w:ascii="Times New Roman" w:hAnsi="Times New Roman" w:cs="Times New Roman"/>
          <w:szCs w:val="21"/>
        </w:rPr>
        <w:t>For</w:t>
      </w:r>
      <w:r w:rsidR="000C1DB9" w:rsidRPr="00CC4FEA">
        <w:rPr>
          <w:rFonts w:ascii="Times New Roman" w:hAnsi="Times New Roman" w:cs="Times New Roman"/>
          <w:szCs w:val="21"/>
        </w:rPr>
        <w:t xml:space="preserve"> the shrub</w:t>
      </w:r>
      <w:r w:rsidR="009B7BDF" w:rsidRPr="00CC4FEA">
        <w:rPr>
          <w:rFonts w:ascii="Times New Roman" w:hAnsi="Times New Roman" w:cs="Times New Roman"/>
          <w:szCs w:val="21"/>
        </w:rPr>
        <w:t>-</w:t>
      </w:r>
      <w:r w:rsidR="000C1DB9" w:rsidRPr="00CC4FEA">
        <w:rPr>
          <w:rFonts w:ascii="Times New Roman" w:hAnsi="Times New Roman" w:cs="Times New Roman"/>
          <w:szCs w:val="21"/>
        </w:rPr>
        <w:t>interspace</w:t>
      </w:r>
      <w:r w:rsidR="00DA5DD7" w:rsidRPr="00CC4FEA">
        <w:rPr>
          <w:rFonts w:ascii="Times New Roman" w:hAnsi="Times New Roman" w:cs="Times New Roman"/>
          <w:szCs w:val="21"/>
        </w:rPr>
        <w:t xml:space="preserve"> communities, </w:t>
      </w:r>
      <w:r w:rsidR="002B7486" w:rsidRPr="00CC4FEA">
        <w:rPr>
          <w:rFonts w:ascii="Times New Roman" w:hAnsi="Times New Roman" w:cs="Times New Roman"/>
          <w:szCs w:val="21"/>
        </w:rPr>
        <w:t xml:space="preserve">the effect of shrub removal frequency was not significant on </w:t>
      </w:r>
      <w:r w:rsidR="00DA5DD7" w:rsidRPr="00CC4FEA">
        <w:rPr>
          <w:rFonts w:ascii="Times New Roman" w:hAnsi="Times New Roman" w:cs="Times New Roman"/>
          <w:szCs w:val="21"/>
        </w:rPr>
        <w:t>community biomass</w:t>
      </w:r>
      <w:r w:rsidR="00180455" w:rsidRPr="00CC4FEA">
        <w:rPr>
          <w:rFonts w:ascii="Times New Roman" w:hAnsi="Times New Roman" w:cs="Times New Roman"/>
          <w:color w:val="2E74B5" w:themeColor="accent1" w:themeShade="BF"/>
          <w:szCs w:val="21"/>
        </w:rPr>
        <w:t xml:space="preserve"> (Table 1; </w:t>
      </w:r>
      <w:r w:rsidR="00AB6B4F" w:rsidRPr="00CC4FEA">
        <w:rPr>
          <w:rFonts w:ascii="Times New Roman" w:hAnsi="Times New Roman" w:cs="Times New Roman"/>
          <w:color w:val="2E74B5" w:themeColor="accent1" w:themeShade="BF"/>
          <w:szCs w:val="21"/>
        </w:rPr>
        <w:t xml:space="preserve">Fig. </w:t>
      </w:r>
      <w:r w:rsidR="00180455" w:rsidRPr="00CC4FEA">
        <w:rPr>
          <w:rFonts w:ascii="Times New Roman" w:hAnsi="Times New Roman" w:cs="Times New Roman"/>
          <w:color w:val="2E74B5" w:themeColor="accent1" w:themeShade="BF"/>
          <w:szCs w:val="21"/>
        </w:rPr>
        <w:t>2</w:t>
      </w:r>
      <w:r w:rsidR="00290D4A" w:rsidRPr="00CC4FEA">
        <w:rPr>
          <w:rFonts w:ascii="Times New Roman" w:hAnsi="Times New Roman" w:cs="Times New Roman"/>
          <w:color w:val="2E74B5" w:themeColor="accent1" w:themeShade="BF"/>
          <w:szCs w:val="21"/>
        </w:rPr>
        <w:t>A</w:t>
      </w:r>
      <w:r w:rsidR="00180455" w:rsidRPr="00CC4FEA">
        <w:rPr>
          <w:rFonts w:ascii="Times New Roman" w:hAnsi="Times New Roman" w:cs="Times New Roman"/>
          <w:color w:val="2E74B5" w:themeColor="accent1" w:themeShade="BF"/>
          <w:szCs w:val="21"/>
        </w:rPr>
        <w:t>)</w:t>
      </w:r>
      <w:r w:rsidR="00DA5DD7" w:rsidRPr="00CC4FEA">
        <w:rPr>
          <w:rFonts w:ascii="Times New Roman" w:hAnsi="Times New Roman" w:cs="Times New Roman"/>
          <w:szCs w:val="21"/>
        </w:rPr>
        <w:t>.</w:t>
      </w:r>
    </w:p>
    <w:p w14:paraId="1E122C2D" w14:textId="7EE6576B" w:rsidR="00841160" w:rsidRPr="00CC4FEA" w:rsidRDefault="00841160"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At the location beneath shrub, </w:t>
      </w:r>
      <w:r w:rsidR="00180455" w:rsidRPr="00CC4FEA">
        <w:rPr>
          <w:rFonts w:ascii="Times New Roman" w:hAnsi="Times New Roman" w:cs="Times New Roman"/>
          <w:szCs w:val="21"/>
        </w:rPr>
        <w:t>LAR</w:t>
      </w:r>
      <w:r w:rsidRPr="00CC4FEA">
        <w:rPr>
          <w:rFonts w:ascii="Times New Roman" w:hAnsi="Times New Roman" w:cs="Times New Roman"/>
          <w:szCs w:val="21"/>
        </w:rPr>
        <w:t xml:space="preserve"> was significantly influenced by the shrub removal frequency, and </w:t>
      </w:r>
      <w:r w:rsidR="00180455" w:rsidRPr="00CC4FEA">
        <w:rPr>
          <w:rFonts w:ascii="Times New Roman" w:hAnsi="Times New Roman" w:cs="Times New Roman"/>
          <w:szCs w:val="21"/>
        </w:rPr>
        <w:t xml:space="preserve">the highest LAR was </w:t>
      </w:r>
      <w:r w:rsidR="00F32F91" w:rsidRPr="00CC4FEA">
        <w:rPr>
          <w:rFonts w:ascii="Times New Roman" w:hAnsi="Times New Roman" w:cs="Times New Roman"/>
          <w:szCs w:val="21"/>
        </w:rPr>
        <w:t xml:space="preserve">recorded </w:t>
      </w:r>
      <w:r w:rsidR="00180455" w:rsidRPr="00CC4FEA">
        <w:rPr>
          <w:rFonts w:ascii="Times New Roman" w:hAnsi="Times New Roman" w:cs="Times New Roman"/>
          <w:szCs w:val="21"/>
        </w:rPr>
        <w:t xml:space="preserve">under </w:t>
      </w:r>
      <w:r w:rsidR="00F32F91" w:rsidRPr="00CC4FEA">
        <w:rPr>
          <w:rFonts w:ascii="Times New Roman" w:hAnsi="Times New Roman" w:cs="Times New Roman"/>
          <w:szCs w:val="21"/>
        </w:rPr>
        <w:t>‘</w:t>
      </w:r>
      <w:r w:rsidR="00180455" w:rsidRPr="00CC4FEA">
        <w:rPr>
          <w:rFonts w:ascii="Times New Roman" w:hAnsi="Times New Roman" w:cs="Times New Roman"/>
          <w:szCs w:val="21"/>
        </w:rPr>
        <w:t>no removal</w:t>
      </w:r>
      <w:r w:rsidR="00F32F91" w:rsidRPr="00CC4FEA">
        <w:rPr>
          <w:rFonts w:ascii="Times New Roman" w:hAnsi="Times New Roman" w:cs="Times New Roman"/>
          <w:szCs w:val="21"/>
        </w:rPr>
        <w:t>’</w:t>
      </w:r>
      <w:r w:rsidR="00180455" w:rsidRPr="00CC4FEA">
        <w:rPr>
          <w:rFonts w:ascii="Times New Roman" w:hAnsi="Times New Roman" w:cs="Times New Roman"/>
          <w:szCs w:val="21"/>
        </w:rPr>
        <w:t xml:space="preserve"> treatment and the lowest LAR was </w:t>
      </w:r>
      <w:r w:rsidR="00F32F91" w:rsidRPr="00CC4FEA">
        <w:rPr>
          <w:rFonts w:ascii="Times New Roman" w:hAnsi="Times New Roman" w:cs="Times New Roman"/>
          <w:szCs w:val="21"/>
        </w:rPr>
        <w:t xml:space="preserve">noted </w:t>
      </w:r>
      <w:r w:rsidR="00180455" w:rsidRPr="00CC4FEA">
        <w:rPr>
          <w:rFonts w:ascii="Times New Roman" w:hAnsi="Times New Roman" w:cs="Times New Roman"/>
          <w:szCs w:val="21"/>
        </w:rPr>
        <w:t xml:space="preserve">under </w:t>
      </w:r>
      <w:r w:rsidR="00F32F91" w:rsidRPr="00CC4FEA">
        <w:rPr>
          <w:rFonts w:ascii="Times New Roman" w:hAnsi="Times New Roman" w:cs="Times New Roman"/>
          <w:szCs w:val="21"/>
        </w:rPr>
        <w:t>‘</w:t>
      </w:r>
      <w:r w:rsidR="00180455" w:rsidRPr="00CC4FEA">
        <w:rPr>
          <w:rFonts w:ascii="Times New Roman" w:hAnsi="Times New Roman" w:cs="Times New Roman"/>
          <w:szCs w:val="21"/>
        </w:rPr>
        <w:t>removal twice a year</w:t>
      </w:r>
      <w:r w:rsidR="00F32F91" w:rsidRPr="00CC4FEA">
        <w:rPr>
          <w:rFonts w:ascii="Times New Roman" w:hAnsi="Times New Roman" w:cs="Times New Roman"/>
          <w:szCs w:val="21"/>
        </w:rPr>
        <w:t>’</w:t>
      </w:r>
      <w:r w:rsidR="00180455" w:rsidRPr="00CC4FEA">
        <w:rPr>
          <w:rFonts w:ascii="Times New Roman" w:hAnsi="Times New Roman" w:cs="Times New Roman"/>
          <w:szCs w:val="21"/>
        </w:rPr>
        <w:t xml:space="preserve"> treatment. At</w:t>
      </w:r>
      <w:r w:rsidRPr="00CC4FEA">
        <w:rPr>
          <w:rFonts w:ascii="Times New Roman" w:hAnsi="Times New Roman" w:cs="Times New Roman"/>
          <w:szCs w:val="21"/>
        </w:rPr>
        <w:t xml:space="preserve"> the </w:t>
      </w:r>
      <w:r w:rsidR="00180455" w:rsidRPr="00CC4FEA">
        <w:rPr>
          <w:rFonts w:ascii="Times New Roman" w:hAnsi="Times New Roman" w:cs="Times New Roman"/>
          <w:szCs w:val="21"/>
        </w:rPr>
        <w:t>location</w:t>
      </w:r>
      <w:r w:rsidRPr="00CC4FEA">
        <w:rPr>
          <w:rFonts w:ascii="Times New Roman" w:hAnsi="Times New Roman" w:cs="Times New Roman"/>
          <w:szCs w:val="21"/>
        </w:rPr>
        <w:t xml:space="preserve"> </w:t>
      </w:r>
      <w:r w:rsidR="000C1DB9" w:rsidRPr="00CC4FEA">
        <w:rPr>
          <w:rFonts w:ascii="Times New Roman" w:hAnsi="Times New Roman" w:cs="Times New Roman"/>
          <w:szCs w:val="21"/>
        </w:rPr>
        <w:t xml:space="preserve">in the </w:t>
      </w:r>
      <w:r w:rsidRPr="00CC4FEA">
        <w:rPr>
          <w:rFonts w:ascii="Times New Roman" w:hAnsi="Times New Roman" w:cs="Times New Roman"/>
          <w:szCs w:val="21"/>
        </w:rPr>
        <w:t>shrub</w:t>
      </w:r>
      <w:r w:rsidR="0011547C" w:rsidRPr="00CC4FEA">
        <w:rPr>
          <w:rFonts w:ascii="Times New Roman" w:hAnsi="Times New Roman" w:cs="Times New Roman"/>
          <w:szCs w:val="21"/>
        </w:rPr>
        <w:t>-</w:t>
      </w:r>
      <w:r w:rsidRPr="00CC4FEA">
        <w:rPr>
          <w:rFonts w:ascii="Times New Roman" w:hAnsi="Times New Roman" w:cs="Times New Roman"/>
          <w:szCs w:val="21"/>
        </w:rPr>
        <w:t xml:space="preserve">interspace, </w:t>
      </w:r>
      <w:r w:rsidR="00B04CE3" w:rsidRPr="00CC4FEA">
        <w:rPr>
          <w:rFonts w:ascii="Times New Roman" w:hAnsi="Times New Roman" w:cs="Times New Roman" w:hint="eastAsia"/>
          <w:szCs w:val="21"/>
        </w:rPr>
        <w:t>t</w:t>
      </w:r>
      <w:r w:rsidR="00B04CE3" w:rsidRPr="00CC4FEA">
        <w:rPr>
          <w:rFonts w:ascii="Times New Roman" w:hAnsi="Times New Roman" w:cs="Times New Roman"/>
          <w:szCs w:val="21"/>
        </w:rPr>
        <w:t xml:space="preserve">he effect of shrub removal frequency </w:t>
      </w:r>
      <w:r w:rsidR="00F32F91" w:rsidRPr="00CC4FEA">
        <w:rPr>
          <w:rFonts w:ascii="Times New Roman" w:hAnsi="Times New Roman" w:cs="Times New Roman"/>
          <w:szCs w:val="21"/>
        </w:rPr>
        <w:t xml:space="preserve">on LAR </w:t>
      </w:r>
      <w:r w:rsidR="00B04CE3" w:rsidRPr="00CC4FEA">
        <w:rPr>
          <w:rFonts w:ascii="Times New Roman" w:hAnsi="Times New Roman" w:cs="Times New Roman"/>
          <w:szCs w:val="21"/>
        </w:rPr>
        <w:t xml:space="preserve">was not significant </w:t>
      </w:r>
      <w:r w:rsidR="00180455" w:rsidRPr="00CC4FEA">
        <w:rPr>
          <w:rFonts w:ascii="Times New Roman" w:hAnsi="Times New Roman" w:cs="Times New Roman"/>
          <w:color w:val="2E74B5" w:themeColor="accent1" w:themeShade="BF"/>
          <w:szCs w:val="21"/>
        </w:rPr>
        <w:t xml:space="preserve">(Table 1; </w:t>
      </w:r>
      <w:r w:rsidR="00AB6B4F" w:rsidRPr="00CC4FEA">
        <w:rPr>
          <w:rFonts w:ascii="Times New Roman" w:hAnsi="Times New Roman" w:cs="Times New Roman"/>
          <w:color w:val="2E74B5" w:themeColor="accent1" w:themeShade="BF"/>
          <w:szCs w:val="21"/>
        </w:rPr>
        <w:t xml:space="preserve">Fig. </w:t>
      </w:r>
      <w:r w:rsidR="00180455" w:rsidRPr="00CC4FEA">
        <w:rPr>
          <w:rFonts w:ascii="Times New Roman" w:hAnsi="Times New Roman" w:cs="Times New Roman"/>
          <w:color w:val="2E74B5" w:themeColor="accent1" w:themeShade="BF"/>
          <w:szCs w:val="21"/>
        </w:rPr>
        <w:t>2</w:t>
      </w:r>
      <w:r w:rsidR="00290D4A" w:rsidRPr="00CC4FEA">
        <w:rPr>
          <w:rFonts w:ascii="Times New Roman" w:hAnsi="Times New Roman" w:cs="Times New Roman"/>
          <w:color w:val="2E74B5" w:themeColor="accent1" w:themeShade="BF"/>
          <w:szCs w:val="21"/>
        </w:rPr>
        <w:t>B</w:t>
      </w:r>
      <w:r w:rsidR="00180455" w:rsidRPr="00CC4FEA">
        <w:rPr>
          <w:rFonts w:ascii="Times New Roman" w:hAnsi="Times New Roman" w:cs="Times New Roman"/>
          <w:color w:val="2E74B5" w:themeColor="accent1" w:themeShade="BF"/>
          <w:szCs w:val="21"/>
        </w:rPr>
        <w:t>)</w:t>
      </w:r>
      <w:r w:rsidRPr="00CC4FEA">
        <w:rPr>
          <w:rFonts w:ascii="Times New Roman" w:hAnsi="Times New Roman" w:cs="Times New Roman"/>
          <w:szCs w:val="21"/>
        </w:rPr>
        <w:t>.</w:t>
      </w:r>
    </w:p>
    <w:p w14:paraId="020FE4F8" w14:textId="5E105857" w:rsidR="008873FE" w:rsidRPr="00CC4FEA" w:rsidRDefault="00E3275C" w:rsidP="00515191">
      <w:pPr>
        <w:autoSpaceDE w:val="0"/>
        <w:autoSpaceDN w:val="0"/>
        <w:adjustRightInd w:val="0"/>
        <w:spacing w:beforeLines="50" w:before="156" w:line="480" w:lineRule="auto"/>
        <w:rPr>
          <w:rFonts w:ascii="Times New Roman" w:hAnsi="Times New Roman" w:cs="Times New Roman"/>
          <w:b/>
          <w:szCs w:val="21"/>
        </w:rPr>
      </w:pPr>
      <w:r w:rsidRPr="00CC4FEA">
        <w:rPr>
          <w:rFonts w:ascii="Times New Roman" w:hAnsi="Times New Roman" w:cs="Times New Roman" w:hint="eastAsia"/>
          <w:b/>
          <w:szCs w:val="21"/>
        </w:rPr>
        <w:t>The</w:t>
      </w:r>
      <w:r w:rsidRPr="00CC4FEA">
        <w:rPr>
          <w:rFonts w:ascii="Times New Roman" w:hAnsi="Times New Roman" w:cs="Times New Roman"/>
          <w:b/>
          <w:szCs w:val="21"/>
        </w:rPr>
        <w:t xml:space="preserve"> distribution </w:t>
      </w:r>
      <w:r w:rsidR="005462E4" w:rsidRPr="00CC4FEA">
        <w:rPr>
          <w:rFonts w:ascii="Times New Roman" w:hAnsi="Times New Roman" w:cs="Times New Roman"/>
          <w:b/>
          <w:szCs w:val="21"/>
        </w:rPr>
        <w:t xml:space="preserve">patterns of </w:t>
      </w:r>
      <w:r w:rsidRPr="00CC4FEA">
        <w:rPr>
          <w:rFonts w:ascii="Times New Roman" w:hAnsi="Times New Roman" w:cs="Times New Roman"/>
          <w:b/>
          <w:szCs w:val="21"/>
        </w:rPr>
        <w:t xml:space="preserve">phylogenetic </w:t>
      </w:r>
      <w:r w:rsidR="005462E4" w:rsidRPr="00CC4FEA">
        <w:rPr>
          <w:rFonts w:ascii="Times New Roman" w:hAnsi="Times New Roman" w:cs="Times New Roman"/>
          <w:b/>
          <w:szCs w:val="21"/>
        </w:rPr>
        <w:t>and trait-based diversity</w:t>
      </w:r>
    </w:p>
    <w:p w14:paraId="0664C31C" w14:textId="5A8322F8" w:rsidR="006B03D4" w:rsidRPr="00CC4FEA" w:rsidRDefault="00044351"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The </w:t>
      </w:r>
      <w:r w:rsidR="00167463" w:rsidRPr="00CC4FEA">
        <w:rPr>
          <w:rFonts w:ascii="Times New Roman" w:hAnsi="Times New Roman" w:cs="Times New Roman"/>
          <w:szCs w:val="21"/>
        </w:rPr>
        <w:t xml:space="preserve">absolute values </w:t>
      </w:r>
      <w:r w:rsidRPr="00CC4FEA">
        <w:rPr>
          <w:rFonts w:ascii="Times New Roman" w:hAnsi="Times New Roman" w:cs="Times New Roman"/>
          <w:szCs w:val="21"/>
        </w:rPr>
        <w:t xml:space="preserve">of SES.MPD </w:t>
      </w:r>
      <w:r w:rsidR="00466735" w:rsidRPr="00CC4FEA">
        <w:rPr>
          <w:rFonts w:ascii="Times New Roman" w:hAnsi="Times New Roman" w:cs="Times New Roman"/>
          <w:szCs w:val="21"/>
        </w:rPr>
        <w:t xml:space="preserve">were </w:t>
      </w:r>
      <w:r w:rsidR="00167463" w:rsidRPr="00CC4FEA">
        <w:rPr>
          <w:rFonts w:ascii="Times New Roman" w:hAnsi="Times New Roman" w:cs="Times New Roman"/>
          <w:szCs w:val="21"/>
        </w:rPr>
        <w:t>lower than 1.96,</w:t>
      </w:r>
      <w:r w:rsidR="005462E4" w:rsidRPr="00CC4FEA">
        <w:rPr>
          <w:rFonts w:ascii="Times New Roman" w:hAnsi="Times New Roman" w:cs="Times New Roman"/>
          <w:szCs w:val="21"/>
        </w:rPr>
        <w:t xml:space="preserve"> </w:t>
      </w:r>
      <w:r w:rsidR="002E0177" w:rsidRPr="00CC4FEA">
        <w:rPr>
          <w:rFonts w:ascii="Times New Roman" w:hAnsi="Times New Roman" w:cs="Times New Roman"/>
          <w:szCs w:val="21"/>
        </w:rPr>
        <w:t xml:space="preserve">being </w:t>
      </w:r>
      <w:r w:rsidR="005462E4" w:rsidRPr="00CC4FEA">
        <w:rPr>
          <w:rFonts w:ascii="Times New Roman" w:hAnsi="Times New Roman" w:cs="Times New Roman"/>
          <w:szCs w:val="21"/>
        </w:rPr>
        <w:t xml:space="preserve">independent of shrub removal frequency and </w:t>
      </w:r>
      <w:r w:rsidR="005462E4" w:rsidRPr="00CC4FEA">
        <w:rPr>
          <w:rFonts w:ascii="Times New Roman" w:hAnsi="Times New Roman" w:cs="Times New Roman"/>
          <w:szCs w:val="21"/>
        </w:rPr>
        <w:lastRenderedPageBreak/>
        <w:t>location</w:t>
      </w:r>
      <w:r w:rsidR="00290D4A" w:rsidRPr="00CC4FEA">
        <w:rPr>
          <w:rFonts w:ascii="Times New Roman" w:hAnsi="Times New Roman" w:cs="Times New Roman"/>
          <w:szCs w:val="21"/>
        </w:rPr>
        <w:t xml:space="preserve"> </w:t>
      </w:r>
      <w:r w:rsidR="00290D4A" w:rsidRPr="00CC4FEA">
        <w:rPr>
          <w:rFonts w:ascii="Times New Roman" w:hAnsi="Times New Roman" w:cs="Times New Roman"/>
          <w:color w:val="2E74B5" w:themeColor="accent1" w:themeShade="BF"/>
          <w:szCs w:val="21"/>
        </w:rPr>
        <w:t>(Table</w:t>
      </w:r>
      <w:r w:rsidR="00AB6B4F" w:rsidRPr="00CC4FEA">
        <w:rPr>
          <w:rFonts w:ascii="Times New Roman" w:hAnsi="Times New Roman" w:cs="Times New Roman"/>
          <w:color w:val="2E74B5" w:themeColor="accent1" w:themeShade="BF"/>
          <w:szCs w:val="21"/>
        </w:rPr>
        <w:t>s</w:t>
      </w:r>
      <w:r w:rsidR="00290D4A" w:rsidRPr="00CC4FEA">
        <w:rPr>
          <w:rFonts w:ascii="Times New Roman" w:hAnsi="Times New Roman" w:cs="Times New Roman"/>
          <w:color w:val="2E74B5" w:themeColor="accent1" w:themeShade="BF"/>
          <w:szCs w:val="21"/>
        </w:rPr>
        <w:t xml:space="preserve"> 2</w:t>
      </w:r>
      <w:r w:rsidRPr="00CC4FEA">
        <w:rPr>
          <w:rFonts w:ascii="Times New Roman" w:hAnsi="Times New Roman" w:cs="Times New Roman"/>
          <w:color w:val="2E74B5" w:themeColor="accent1" w:themeShade="BF"/>
          <w:szCs w:val="21"/>
        </w:rPr>
        <w:t>&amp;3</w:t>
      </w:r>
      <w:r w:rsidR="00290D4A" w:rsidRPr="00CC4FEA">
        <w:rPr>
          <w:rFonts w:ascii="Times New Roman" w:hAnsi="Times New Roman" w:cs="Times New Roman"/>
          <w:color w:val="2E74B5" w:themeColor="accent1" w:themeShade="BF"/>
          <w:szCs w:val="21"/>
        </w:rPr>
        <w:t>,</w:t>
      </w:r>
      <w:r w:rsidR="001C30E4" w:rsidRPr="00CC4FEA">
        <w:rPr>
          <w:rFonts w:ascii="Times New Roman" w:hAnsi="Times New Roman" w:cs="Times New Roman"/>
          <w:color w:val="2E74B5" w:themeColor="accent1" w:themeShade="BF"/>
          <w:szCs w:val="21"/>
        </w:rPr>
        <w:t xml:space="preserve"> </w:t>
      </w:r>
      <w:r w:rsidR="00AB6B4F" w:rsidRPr="00CC4FEA">
        <w:rPr>
          <w:rFonts w:ascii="Times New Roman" w:hAnsi="Times New Roman" w:cs="Times New Roman"/>
          <w:color w:val="2E74B5" w:themeColor="accent1" w:themeShade="BF"/>
          <w:szCs w:val="21"/>
        </w:rPr>
        <w:t xml:space="preserve">Fig. </w:t>
      </w:r>
      <w:r w:rsidR="00290D4A" w:rsidRPr="00CC4FEA">
        <w:rPr>
          <w:rFonts w:ascii="Times New Roman" w:hAnsi="Times New Roman" w:cs="Times New Roman"/>
          <w:color w:val="2E74B5" w:themeColor="accent1" w:themeShade="BF"/>
          <w:szCs w:val="21"/>
        </w:rPr>
        <w:t>3)</w:t>
      </w:r>
      <w:r w:rsidR="00C51A7F" w:rsidRPr="00CC4FEA">
        <w:rPr>
          <w:rFonts w:ascii="Times New Roman" w:hAnsi="Times New Roman" w:cs="Times New Roman"/>
          <w:szCs w:val="21"/>
        </w:rPr>
        <w:t>.</w:t>
      </w:r>
      <w:r w:rsidR="000035BE" w:rsidRPr="00CC4FEA">
        <w:rPr>
          <w:rFonts w:ascii="Times New Roman" w:hAnsi="Times New Roman" w:cs="Times New Roman"/>
          <w:szCs w:val="21"/>
        </w:rPr>
        <w:t xml:space="preserve"> The </w:t>
      </w:r>
      <w:r w:rsidR="000035BE" w:rsidRPr="00CC4FEA">
        <w:rPr>
          <w:rFonts w:ascii="Times New Roman" w:hAnsi="Times New Roman" w:cs="Times New Roman"/>
          <w:i/>
          <w:szCs w:val="21"/>
        </w:rPr>
        <w:t>K</w:t>
      </w:r>
      <w:r w:rsidR="000035BE" w:rsidRPr="00CC4FEA">
        <w:rPr>
          <w:rFonts w:ascii="Times New Roman" w:hAnsi="Times New Roman" w:cs="Times New Roman"/>
          <w:szCs w:val="21"/>
        </w:rPr>
        <w:t xml:space="preserve"> values of the phylogenetic signal for each of the traits were lower than 1</w:t>
      </w:r>
      <w:r w:rsidR="002E0177" w:rsidRPr="00CC4FEA">
        <w:rPr>
          <w:rFonts w:ascii="Times New Roman" w:hAnsi="Times New Roman" w:cs="Times New Roman"/>
          <w:color w:val="2E74B5" w:themeColor="accent1" w:themeShade="BF"/>
          <w:szCs w:val="21"/>
        </w:rPr>
        <w:t xml:space="preserve"> </w:t>
      </w:r>
      <w:r w:rsidR="000035BE" w:rsidRPr="00CC4FEA">
        <w:rPr>
          <w:rFonts w:ascii="Times New Roman" w:hAnsi="Times New Roman" w:cs="Times New Roman"/>
          <w:color w:val="2E74B5" w:themeColor="accent1" w:themeShade="BF"/>
          <w:szCs w:val="21"/>
        </w:rPr>
        <w:t xml:space="preserve">(Table </w:t>
      </w:r>
      <w:r w:rsidR="00C61230" w:rsidRPr="00CC4FEA">
        <w:rPr>
          <w:rFonts w:ascii="Times New Roman" w:hAnsi="Times New Roman" w:cs="Times New Roman"/>
          <w:color w:val="2E74B5" w:themeColor="accent1" w:themeShade="BF"/>
          <w:szCs w:val="21"/>
        </w:rPr>
        <w:t>4</w:t>
      </w:r>
      <w:r w:rsidR="000035BE" w:rsidRPr="00CC4FEA">
        <w:rPr>
          <w:rFonts w:ascii="Times New Roman" w:hAnsi="Times New Roman" w:cs="Times New Roman"/>
          <w:color w:val="2E74B5" w:themeColor="accent1" w:themeShade="BF"/>
          <w:szCs w:val="21"/>
        </w:rPr>
        <w:t>)</w:t>
      </w:r>
      <w:r w:rsidR="000035BE" w:rsidRPr="00CC4FEA">
        <w:rPr>
          <w:rFonts w:ascii="Times New Roman" w:hAnsi="Times New Roman" w:cs="Times New Roman"/>
          <w:szCs w:val="21"/>
        </w:rPr>
        <w:t>.</w:t>
      </w:r>
    </w:p>
    <w:p w14:paraId="08F7C37D" w14:textId="3876AC70" w:rsidR="00523D04" w:rsidRPr="00CC4FEA" w:rsidRDefault="00251F81"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hint="eastAsia"/>
          <w:szCs w:val="21"/>
        </w:rPr>
        <w:t>In</w:t>
      </w:r>
      <w:r w:rsidRPr="00CC4FEA">
        <w:rPr>
          <w:rFonts w:ascii="Times New Roman" w:hAnsi="Times New Roman" w:cs="Times New Roman"/>
          <w:szCs w:val="21"/>
        </w:rPr>
        <w:t xml:space="preserve"> </w:t>
      </w:r>
      <w:r w:rsidRPr="00CC4FEA">
        <w:rPr>
          <w:rFonts w:ascii="Times New Roman" w:hAnsi="Times New Roman" w:cs="Times New Roman" w:hint="eastAsia"/>
          <w:szCs w:val="21"/>
        </w:rPr>
        <w:t>com</w:t>
      </w:r>
      <w:r w:rsidRPr="00CC4FEA">
        <w:rPr>
          <w:rFonts w:ascii="Times New Roman" w:hAnsi="Times New Roman" w:cs="Times New Roman"/>
          <w:szCs w:val="21"/>
        </w:rPr>
        <w:t>munities</w:t>
      </w:r>
      <w:r w:rsidR="00B2253A" w:rsidRPr="00CC4FEA">
        <w:rPr>
          <w:rFonts w:ascii="Times New Roman" w:hAnsi="Times New Roman" w:cs="Times New Roman"/>
          <w:szCs w:val="21"/>
        </w:rPr>
        <w:t xml:space="preserve"> beneath shrub</w:t>
      </w:r>
      <w:r w:rsidR="00670AC8" w:rsidRPr="00CC4FEA">
        <w:rPr>
          <w:rFonts w:ascii="Times New Roman" w:hAnsi="Times New Roman" w:cs="Times New Roman"/>
          <w:szCs w:val="21"/>
        </w:rPr>
        <w:t xml:space="preserve">, </w:t>
      </w:r>
      <w:r w:rsidR="00523D04" w:rsidRPr="00CC4FEA">
        <w:rPr>
          <w:rFonts w:ascii="Times New Roman" w:hAnsi="Times New Roman" w:cs="Times New Roman"/>
          <w:szCs w:val="21"/>
        </w:rPr>
        <w:t>o</w:t>
      </w:r>
      <w:r w:rsidR="004D3368" w:rsidRPr="00CC4FEA">
        <w:rPr>
          <w:rFonts w:ascii="Times New Roman" w:hAnsi="Times New Roman" w:cs="Times New Roman"/>
          <w:szCs w:val="21"/>
        </w:rPr>
        <w:t xml:space="preserve">nly the </w:t>
      </w:r>
      <w:r w:rsidR="00C51A7F" w:rsidRPr="00CC4FEA">
        <w:rPr>
          <w:rFonts w:ascii="Times New Roman" w:hAnsi="Times New Roman" w:cs="Times New Roman"/>
          <w:szCs w:val="21"/>
        </w:rPr>
        <w:t xml:space="preserve">mean values of </w:t>
      </w:r>
      <w:r w:rsidR="00A37EC3" w:rsidRPr="00CC4FEA">
        <w:rPr>
          <w:rFonts w:ascii="Times New Roman" w:hAnsi="Times New Roman" w:cs="Times New Roman"/>
          <w:szCs w:val="21"/>
        </w:rPr>
        <w:t>SES</w:t>
      </w:r>
      <w:r w:rsidR="00D24DF2" w:rsidRPr="00CC4FEA">
        <w:rPr>
          <w:rFonts w:ascii="Times New Roman" w:hAnsi="Times New Roman" w:cs="Times New Roman"/>
          <w:szCs w:val="21"/>
        </w:rPr>
        <w:t>.</w:t>
      </w:r>
      <w:r w:rsidR="004D3368" w:rsidRPr="00CC4FEA">
        <w:rPr>
          <w:rFonts w:ascii="Times New Roman" w:hAnsi="Times New Roman" w:cs="Times New Roman"/>
          <w:szCs w:val="21"/>
        </w:rPr>
        <w:t>FDis of height was significantly influenced by the shrub removal frequency</w:t>
      </w:r>
      <w:r w:rsidR="005A6592" w:rsidRPr="00CC4FEA">
        <w:rPr>
          <w:rFonts w:ascii="Times New Roman" w:hAnsi="Times New Roman" w:cs="Times New Roman"/>
          <w:szCs w:val="21"/>
        </w:rPr>
        <w:t xml:space="preserve">, and the </w:t>
      </w:r>
      <w:r w:rsidR="00D60EBE" w:rsidRPr="00CC4FEA">
        <w:rPr>
          <w:rFonts w:ascii="Times New Roman" w:hAnsi="Times New Roman" w:cs="Times New Roman" w:hint="eastAsia"/>
          <w:szCs w:val="21"/>
        </w:rPr>
        <w:t>me</w:t>
      </w:r>
      <w:r w:rsidR="00D60EBE" w:rsidRPr="00CC4FEA">
        <w:rPr>
          <w:rFonts w:ascii="Times New Roman" w:hAnsi="Times New Roman" w:cs="Times New Roman"/>
          <w:szCs w:val="21"/>
        </w:rPr>
        <w:t xml:space="preserve">an </w:t>
      </w:r>
      <w:r w:rsidR="005A6592" w:rsidRPr="00CC4FEA">
        <w:rPr>
          <w:rFonts w:ascii="Times New Roman" w:hAnsi="Times New Roman" w:cs="Times New Roman"/>
          <w:szCs w:val="21"/>
        </w:rPr>
        <w:t xml:space="preserve">value under </w:t>
      </w:r>
      <w:r w:rsidR="00F32F91" w:rsidRPr="00CC4FEA">
        <w:rPr>
          <w:rFonts w:ascii="Times New Roman" w:hAnsi="Times New Roman" w:cs="Times New Roman"/>
          <w:szCs w:val="21"/>
        </w:rPr>
        <w:t>‘</w:t>
      </w:r>
      <w:r w:rsidR="005A6592" w:rsidRPr="00CC4FEA">
        <w:rPr>
          <w:rFonts w:ascii="Times New Roman" w:hAnsi="Times New Roman" w:cs="Times New Roman"/>
          <w:szCs w:val="21"/>
        </w:rPr>
        <w:t>no removal</w:t>
      </w:r>
      <w:r w:rsidR="00F32F91" w:rsidRPr="00CC4FEA">
        <w:rPr>
          <w:rFonts w:ascii="Times New Roman" w:hAnsi="Times New Roman" w:cs="Times New Roman"/>
          <w:szCs w:val="21"/>
        </w:rPr>
        <w:t>’</w:t>
      </w:r>
      <w:r w:rsidR="005A6592" w:rsidRPr="00CC4FEA">
        <w:rPr>
          <w:rFonts w:ascii="Times New Roman" w:hAnsi="Times New Roman" w:cs="Times New Roman"/>
          <w:szCs w:val="21"/>
        </w:rPr>
        <w:t xml:space="preserve"> </w:t>
      </w:r>
      <w:r w:rsidR="00D60EBE" w:rsidRPr="00CC4FEA">
        <w:rPr>
          <w:rFonts w:ascii="Times New Roman" w:hAnsi="Times New Roman" w:cs="Times New Roman"/>
          <w:szCs w:val="21"/>
        </w:rPr>
        <w:t xml:space="preserve">treatment was significantly lower than that under any of the other two </w:t>
      </w:r>
      <w:r w:rsidR="00080F71" w:rsidRPr="00CC4FEA">
        <w:rPr>
          <w:rFonts w:ascii="Times New Roman" w:hAnsi="Times New Roman" w:cs="Times New Roman"/>
          <w:szCs w:val="21"/>
        </w:rPr>
        <w:t xml:space="preserve">removal </w:t>
      </w:r>
      <w:r w:rsidR="00D60EBE" w:rsidRPr="00CC4FEA">
        <w:rPr>
          <w:rFonts w:ascii="Times New Roman" w:hAnsi="Times New Roman" w:cs="Times New Roman"/>
          <w:szCs w:val="21"/>
        </w:rPr>
        <w:t>treatments</w:t>
      </w:r>
      <w:r w:rsidR="00D60EBE" w:rsidRPr="00CC4FEA">
        <w:rPr>
          <w:rFonts w:ascii="Times New Roman" w:hAnsi="Times New Roman" w:cs="Times New Roman"/>
          <w:color w:val="2E74B5" w:themeColor="accent1" w:themeShade="BF"/>
          <w:szCs w:val="21"/>
        </w:rPr>
        <w:t xml:space="preserve"> </w:t>
      </w:r>
      <w:r w:rsidR="00376C5A" w:rsidRPr="00CC4FEA">
        <w:rPr>
          <w:rFonts w:ascii="Times New Roman" w:hAnsi="Times New Roman" w:cs="Times New Roman"/>
          <w:color w:val="2E74B5" w:themeColor="accent1" w:themeShade="BF"/>
          <w:szCs w:val="21"/>
        </w:rPr>
        <w:t>(</w:t>
      </w:r>
      <w:r w:rsidR="00290D4A" w:rsidRPr="00CC4FEA">
        <w:rPr>
          <w:rFonts w:ascii="Times New Roman" w:hAnsi="Times New Roman" w:cs="Times New Roman"/>
          <w:color w:val="2E74B5" w:themeColor="accent1" w:themeShade="BF"/>
          <w:szCs w:val="21"/>
        </w:rPr>
        <w:t xml:space="preserve">Table 3, </w:t>
      </w:r>
      <w:r w:rsidR="00AB6B4F" w:rsidRPr="00CC4FEA">
        <w:rPr>
          <w:rFonts w:ascii="Times New Roman" w:hAnsi="Times New Roman" w:cs="Times New Roman"/>
          <w:color w:val="2E74B5" w:themeColor="accent1" w:themeShade="BF"/>
          <w:szCs w:val="21"/>
        </w:rPr>
        <w:t xml:space="preserve">Fig. </w:t>
      </w:r>
      <w:r w:rsidR="00376C5A" w:rsidRPr="00CC4FEA">
        <w:rPr>
          <w:rFonts w:ascii="Times New Roman" w:hAnsi="Times New Roman" w:cs="Times New Roman"/>
          <w:color w:val="2E74B5" w:themeColor="accent1" w:themeShade="BF"/>
          <w:szCs w:val="21"/>
        </w:rPr>
        <w:t>4A)</w:t>
      </w:r>
      <w:r w:rsidR="00D60EBE" w:rsidRPr="00CC4FEA">
        <w:rPr>
          <w:rFonts w:ascii="Times New Roman" w:hAnsi="Times New Roman" w:cs="Times New Roman"/>
          <w:szCs w:val="21"/>
        </w:rPr>
        <w:t>.</w:t>
      </w:r>
      <w:r w:rsidR="00376C5A" w:rsidRPr="00CC4FEA">
        <w:rPr>
          <w:rFonts w:ascii="Times New Roman" w:hAnsi="Times New Roman" w:cs="Times New Roman"/>
          <w:szCs w:val="21"/>
        </w:rPr>
        <w:t xml:space="preserve"> </w:t>
      </w:r>
      <w:r w:rsidR="00805168" w:rsidRPr="00CC4FEA">
        <w:rPr>
          <w:rFonts w:ascii="Times New Roman" w:hAnsi="Times New Roman" w:cs="Times New Roman"/>
          <w:szCs w:val="21"/>
        </w:rPr>
        <w:t xml:space="preserve">The </w:t>
      </w:r>
      <w:r w:rsidR="00523D04" w:rsidRPr="00CC4FEA">
        <w:rPr>
          <w:rFonts w:ascii="Times New Roman" w:hAnsi="Times New Roman" w:cs="Times New Roman"/>
          <w:szCs w:val="21"/>
        </w:rPr>
        <w:t xml:space="preserve">proportions of </w:t>
      </w:r>
      <w:r w:rsidR="00805168" w:rsidRPr="00CC4FEA">
        <w:rPr>
          <w:rFonts w:ascii="Times New Roman" w:hAnsi="Times New Roman" w:cs="Times New Roman"/>
          <w:szCs w:val="21"/>
        </w:rPr>
        <w:t>SES</w:t>
      </w:r>
      <w:r w:rsidR="00523D04" w:rsidRPr="00CC4FEA">
        <w:rPr>
          <w:rFonts w:ascii="Times New Roman" w:hAnsi="Times New Roman" w:cs="Times New Roman"/>
          <w:szCs w:val="21"/>
        </w:rPr>
        <w:t>.</w:t>
      </w:r>
      <w:r w:rsidR="00805168" w:rsidRPr="00CC4FEA">
        <w:rPr>
          <w:rFonts w:ascii="Times New Roman" w:hAnsi="Times New Roman" w:cs="Times New Roman"/>
          <w:szCs w:val="21"/>
        </w:rPr>
        <w:t xml:space="preserve">FDis of height higher than 1.96 </w:t>
      </w:r>
      <w:r w:rsidR="00523D04" w:rsidRPr="00CC4FEA">
        <w:rPr>
          <w:rFonts w:ascii="Times New Roman" w:hAnsi="Times New Roman" w:cs="Times New Roman"/>
          <w:szCs w:val="21"/>
        </w:rPr>
        <w:t xml:space="preserve">were </w:t>
      </w:r>
      <w:r w:rsidR="007F1BD4" w:rsidRPr="00CC4FEA">
        <w:rPr>
          <w:rFonts w:ascii="Times New Roman" w:hAnsi="Times New Roman" w:cs="Times New Roman"/>
          <w:szCs w:val="21"/>
        </w:rPr>
        <w:t>2/9</w:t>
      </w:r>
      <w:r w:rsidR="00523D04" w:rsidRPr="00CC4FEA">
        <w:rPr>
          <w:rFonts w:ascii="Times New Roman" w:hAnsi="Times New Roman" w:cs="Times New Roman"/>
          <w:szCs w:val="21"/>
        </w:rPr>
        <w:t xml:space="preserve">, </w:t>
      </w:r>
      <w:r w:rsidR="007F1BD4" w:rsidRPr="00CC4FEA">
        <w:rPr>
          <w:rFonts w:ascii="Times New Roman" w:hAnsi="Times New Roman" w:cs="Times New Roman"/>
          <w:szCs w:val="21"/>
        </w:rPr>
        <w:t>6/9</w:t>
      </w:r>
      <w:r w:rsidR="00523D04" w:rsidRPr="00CC4FEA">
        <w:rPr>
          <w:rFonts w:ascii="Times New Roman" w:hAnsi="Times New Roman" w:cs="Times New Roman"/>
          <w:szCs w:val="21"/>
        </w:rPr>
        <w:t xml:space="preserve"> and </w:t>
      </w:r>
      <w:r w:rsidR="007F1BD4" w:rsidRPr="00CC4FEA">
        <w:rPr>
          <w:rFonts w:ascii="Times New Roman" w:hAnsi="Times New Roman" w:cs="Times New Roman"/>
          <w:szCs w:val="21"/>
        </w:rPr>
        <w:t>7/9</w:t>
      </w:r>
      <w:r w:rsidR="00523D04" w:rsidRPr="00CC4FEA">
        <w:rPr>
          <w:rFonts w:ascii="Times New Roman" w:hAnsi="Times New Roman" w:cs="Times New Roman"/>
          <w:szCs w:val="21"/>
        </w:rPr>
        <w:t xml:space="preserve"> </w:t>
      </w:r>
      <w:r w:rsidR="00805168" w:rsidRPr="00CC4FEA">
        <w:rPr>
          <w:rFonts w:ascii="Times New Roman" w:hAnsi="Times New Roman" w:cs="Times New Roman"/>
          <w:szCs w:val="21"/>
        </w:rPr>
        <w:t xml:space="preserve">under </w:t>
      </w:r>
      <w:r w:rsidR="00F32F91" w:rsidRPr="00CC4FEA">
        <w:rPr>
          <w:rFonts w:ascii="Times New Roman" w:hAnsi="Times New Roman" w:cs="Times New Roman"/>
          <w:szCs w:val="21"/>
        </w:rPr>
        <w:t>‘</w:t>
      </w:r>
      <w:r w:rsidR="00805168" w:rsidRPr="00CC4FEA">
        <w:rPr>
          <w:rFonts w:ascii="Times New Roman" w:hAnsi="Times New Roman" w:cs="Times New Roman"/>
          <w:szCs w:val="21"/>
        </w:rPr>
        <w:t>no removal</w:t>
      </w:r>
      <w:r w:rsidR="00F32F91" w:rsidRPr="00CC4FEA">
        <w:rPr>
          <w:rFonts w:ascii="Times New Roman" w:hAnsi="Times New Roman" w:cs="Times New Roman"/>
          <w:szCs w:val="21"/>
        </w:rPr>
        <w:t>’</w:t>
      </w:r>
      <w:r w:rsidR="00805168" w:rsidRPr="00CC4FEA">
        <w:rPr>
          <w:rFonts w:ascii="Times New Roman" w:hAnsi="Times New Roman" w:cs="Times New Roman"/>
          <w:szCs w:val="21"/>
        </w:rPr>
        <w:t xml:space="preserve">, </w:t>
      </w:r>
      <w:r w:rsidR="00F32F91" w:rsidRPr="00CC4FEA">
        <w:rPr>
          <w:rFonts w:ascii="Times New Roman" w:hAnsi="Times New Roman" w:cs="Times New Roman"/>
          <w:szCs w:val="21"/>
        </w:rPr>
        <w:t>‘</w:t>
      </w:r>
      <w:r w:rsidR="002E0177" w:rsidRPr="00CC4FEA">
        <w:rPr>
          <w:rFonts w:ascii="Times New Roman" w:hAnsi="Times New Roman" w:cs="Times New Roman"/>
          <w:szCs w:val="21"/>
        </w:rPr>
        <w:t xml:space="preserve">removal </w:t>
      </w:r>
      <w:r w:rsidR="00805168" w:rsidRPr="00CC4FEA">
        <w:rPr>
          <w:rFonts w:ascii="Times New Roman" w:hAnsi="Times New Roman" w:cs="Times New Roman"/>
          <w:szCs w:val="21"/>
        </w:rPr>
        <w:t>once</w:t>
      </w:r>
      <w:r w:rsidR="002E0177" w:rsidRPr="00CC4FEA">
        <w:rPr>
          <w:rFonts w:ascii="Times New Roman" w:hAnsi="Times New Roman" w:cs="Times New Roman"/>
          <w:szCs w:val="21"/>
        </w:rPr>
        <w:t xml:space="preserve"> a year</w:t>
      </w:r>
      <w:r w:rsidR="00F32F91" w:rsidRPr="00CC4FEA">
        <w:rPr>
          <w:rFonts w:ascii="Times New Roman" w:hAnsi="Times New Roman" w:cs="Times New Roman"/>
          <w:szCs w:val="21"/>
        </w:rPr>
        <w:t>’</w:t>
      </w:r>
      <w:r w:rsidR="00805168" w:rsidRPr="00CC4FEA">
        <w:rPr>
          <w:rFonts w:ascii="Times New Roman" w:hAnsi="Times New Roman" w:cs="Times New Roman"/>
          <w:szCs w:val="21"/>
        </w:rPr>
        <w:t xml:space="preserve"> and </w:t>
      </w:r>
      <w:r w:rsidR="00F32F91" w:rsidRPr="00CC4FEA">
        <w:rPr>
          <w:rFonts w:ascii="Times New Roman" w:hAnsi="Times New Roman" w:cs="Times New Roman"/>
          <w:szCs w:val="21"/>
        </w:rPr>
        <w:t>‘</w:t>
      </w:r>
      <w:r w:rsidR="002E0177" w:rsidRPr="00CC4FEA">
        <w:rPr>
          <w:rFonts w:ascii="Times New Roman" w:hAnsi="Times New Roman" w:cs="Times New Roman"/>
          <w:szCs w:val="21"/>
        </w:rPr>
        <w:t xml:space="preserve">removal </w:t>
      </w:r>
      <w:r w:rsidR="00805168" w:rsidRPr="00CC4FEA">
        <w:rPr>
          <w:rFonts w:ascii="Times New Roman" w:hAnsi="Times New Roman" w:cs="Times New Roman"/>
          <w:szCs w:val="21"/>
        </w:rPr>
        <w:t>twice a year</w:t>
      </w:r>
      <w:r w:rsidR="00F32F91" w:rsidRPr="00CC4FEA">
        <w:rPr>
          <w:rFonts w:ascii="Times New Roman" w:hAnsi="Times New Roman" w:cs="Times New Roman"/>
          <w:szCs w:val="21"/>
        </w:rPr>
        <w:t>’</w:t>
      </w:r>
      <w:r w:rsidR="007B4439" w:rsidRPr="00CC4FEA">
        <w:rPr>
          <w:rFonts w:ascii="Times New Roman" w:hAnsi="Times New Roman" w:cs="Times New Roman"/>
          <w:szCs w:val="21"/>
        </w:rPr>
        <w:t xml:space="preserve">, respectively </w:t>
      </w:r>
      <w:r w:rsidR="007B4439" w:rsidRPr="00CC4FEA">
        <w:rPr>
          <w:rFonts w:ascii="Times New Roman" w:hAnsi="Times New Roman" w:cs="Times New Roman"/>
          <w:color w:val="2E74B5" w:themeColor="accent1" w:themeShade="BF"/>
          <w:szCs w:val="21"/>
        </w:rPr>
        <w:t>(Table</w:t>
      </w:r>
      <w:r w:rsidR="00290D4A" w:rsidRPr="00CC4FEA">
        <w:rPr>
          <w:rFonts w:ascii="Times New Roman" w:hAnsi="Times New Roman" w:cs="Times New Roman"/>
          <w:color w:val="2E74B5" w:themeColor="accent1" w:themeShade="BF"/>
          <w:szCs w:val="21"/>
        </w:rPr>
        <w:t xml:space="preserve"> 2</w:t>
      </w:r>
      <w:r w:rsidR="007B4439" w:rsidRPr="00CC4FEA">
        <w:rPr>
          <w:rFonts w:ascii="Times New Roman" w:hAnsi="Times New Roman" w:cs="Times New Roman"/>
          <w:color w:val="2E74B5" w:themeColor="accent1" w:themeShade="BF"/>
          <w:szCs w:val="21"/>
        </w:rPr>
        <w:t>)</w:t>
      </w:r>
      <w:r w:rsidR="007B4439" w:rsidRPr="00CC4FEA">
        <w:rPr>
          <w:rFonts w:ascii="Times New Roman" w:hAnsi="Times New Roman" w:cs="Times New Roman"/>
          <w:szCs w:val="21"/>
        </w:rPr>
        <w:t xml:space="preserve">. </w:t>
      </w:r>
      <w:r w:rsidR="00523D04" w:rsidRPr="00CC4FEA">
        <w:rPr>
          <w:rFonts w:ascii="Times New Roman" w:hAnsi="Times New Roman" w:cs="Times New Roman"/>
          <w:szCs w:val="21"/>
        </w:rPr>
        <w:t xml:space="preserve">The proportions of SES.FDis </w:t>
      </w:r>
      <w:r w:rsidR="00F821BA" w:rsidRPr="00CC4FEA">
        <w:rPr>
          <w:rFonts w:ascii="Times New Roman" w:hAnsi="Times New Roman" w:cs="Times New Roman"/>
          <w:szCs w:val="21"/>
        </w:rPr>
        <w:t xml:space="preserve">of LDMC higher than 1.96 </w:t>
      </w:r>
      <w:r w:rsidR="00227234" w:rsidRPr="00CC4FEA">
        <w:rPr>
          <w:rFonts w:ascii="Times New Roman" w:hAnsi="Times New Roman" w:cs="Times New Roman"/>
          <w:szCs w:val="21"/>
        </w:rPr>
        <w:t xml:space="preserve">were </w:t>
      </w:r>
      <w:r w:rsidR="007F1BD4" w:rsidRPr="00CC4FEA">
        <w:rPr>
          <w:rFonts w:ascii="Times New Roman" w:hAnsi="Times New Roman" w:cs="Times New Roman"/>
          <w:szCs w:val="21"/>
        </w:rPr>
        <w:t>2/9</w:t>
      </w:r>
      <w:r w:rsidR="00523D04" w:rsidRPr="00CC4FEA">
        <w:rPr>
          <w:rFonts w:ascii="Times New Roman" w:hAnsi="Times New Roman" w:cs="Times New Roman"/>
          <w:szCs w:val="21"/>
        </w:rPr>
        <w:t xml:space="preserve">, </w:t>
      </w:r>
      <w:r w:rsidR="007F1BD4" w:rsidRPr="00CC4FEA">
        <w:rPr>
          <w:rFonts w:ascii="Times New Roman" w:hAnsi="Times New Roman" w:cs="Times New Roman"/>
          <w:szCs w:val="21"/>
        </w:rPr>
        <w:t>6/9</w:t>
      </w:r>
      <w:r w:rsidR="00523D04" w:rsidRPr="00CC4FEA">
        <w:rPr>
          <w:rFonts w:ascii="Times New Roman" w:hAnsi="Times New Roman" w:cs="Times New Roman"/>
          <w:szCs w:val="21"/>
        </w:rPr>
        <w:t xml:space="preserve"> and </w:t>
      </w:r>
      <w:r w:rsidR="007F1BD4" w:rsidRPr="00CC4FEA">
        <w:rPr>
          <w:rFonts w:ascii="Times New Roman" w:hAnsi="Times New Roman" w:cs="Times New Roman"/>
          <w:szCs w:val="21"/>
        </w:rPr>
        <w:t>6/9</w:t>
      </w:r>
      <w:r w:rsidR="00523D04" w:rsidRPr="00CC4FEA">
        <w:rPr>
          <w:rFonts w:ascii="Times New Roman" w:hAnsi="Times New Roman" w:cs="Times New Roman"/>
          <w:szCs w:val="21"/>
        </w:rPr>
        <w:t xml:space="preserve"> under </w:t>
      </w:r>
      <w:r w:rsidR="00F32F91" w:rsidRPr="00CC4FEA">
        <w:rPr>
          <w:rFonts w:ascii="Times New Roman" w:hAnsi="Times New Roman" w:cs="Times New Roman"/>
          <w:szCs w:val="21"/>
        </w:rPr>
        <w:t>‘</w:t>
      </w:r>
      <w:r w:rsidR="00F821BA" w:rsidRPr="00CC4FEA">
        <w:rPr>
          <w:rFonts w:ascii="Times New Roman" w:hAnsi="Times New Roman" w:cs="Times New Roman"/>
          <w:szCs w:val="21"/>
        </w:rPr>
        <w:t>no removal</w:t>
      </w:r>
      <w:r w:rsidR="00F32F91" w:rsidRPr="00CC4FEA">
        <w:rPr>
          <w:rFonts w:ascii="Times New Roman" w:hAnsi="Times New Roman" w:cs="Times New Roman"/>
          <w:szCs w:val="21"/>
        </w:rPr>
        <w:t>’</w:t>
      </w:r>
      <w:r w:rsidR="00F821BA" w:rsidRPr="00CC4FEA">
        <w:rPr>
          <w:rFonts w:ascii="Times New Roman" w:hAnsi="Times New Roman" w:cs="Times New Roman"/>
          <w:szCs w:val="21"/>
        </w:rPr>
        <w:t xml:space="preserve">, </w:t>
      </w:r>
      <w:r w:rsidR="002E0177" w:rsidRPr="00CC4FEA">
        <w:rPr>
          <w:rFonts w:ascii="Times New Roman" w:hAnsi="Times New Roman" w:cs="Times New Roman"/>
          <w:szCs w:val="21"/>
        </w:rPr>
        <w:t>‘removal once a year’ and ‘removal twice a year’</w:t>
      </w:r>
      <w:r w:rsidR="00F821BA" w:rsidRPr="00CC4FEA">
        <w:rPr>
          <w:rFonts w:ascii="Times New Roman" w:hAnsi="Times New Roman" w:cs="Times New Roman"/>
          <w:szCs w:val="21"/>
        </w:rPr>
        <w:t>, respectively</w:t>
      </w:r>
      <w:r w:rsidR="00290D4A" w:rsidRPr="00CC4FEA">
        <w:rPr>
          <w:rFonts w:ascii="Times New Roman" w:hAnsi="Times New Roman" w:cs="Times New Roman"/>
          <w:color w:val="2E74B5" w:themeColor="accent1" w:themeShade="BF"/>
          <w:szCs w:val="21"/>
        </w:rPr>
        <w:t xml:space="preserve"> (Table 2)</w:t>
      </w:r>
      <w:r w:rsidR="00F821BA" w:rsidRPr="00CC4FEA">
        <w:rPr>
          <w:rFonts w:ascii="Times New Roman" w:hAnsi="Times New Roman" w:cs="Times New Roman"/>
          <w:szCs w:val="21"/>
        </w:rPr>
        <w:t xml:space="preserve">. </w:t>
      </w:r>
      <w:r w:rsidR="00523D04" w:rsidRPr="00CC4FEA">
        <w:rPr>
          <w:rFonts w:ascii="Times New Roman" w:hAnsi="Times New Roman" w:cs="Times New Roman"/>
          <w:szCs w:val="21"/>
        </w:rPr>
        <w:t>No SES.FD</w:t>
      </w:r>
      <w:r w:rsidR="00523D04" w:rsidRPr="00CC4FEA">
        <w:rPr>
          <w:rFonts w:ascii="Times New Roman" w:hAnsi="Times New Roman" w:cs="Times New Roman" w:hint="eastAsia"/>
          <w:szCs w:val="21"/>
        </w:rPr>
        <w:t>is</w:t>
      </w:r>
      <w:r w:rsidR="00523D04" w:rsidRPr="00CC4FEA">
        <w:rPr>
          <w:rFonts w:ascii="Times New Roman" w:hAnsi="Times New Roman" w:cs="Times New Roman"/>
          <w:szCs w:val="21"/>
        </w:rPr>
        <w:t xml:space="preserve"> was lower than </w:t>
      </w:r>
      <w:r w:rsidR="006772A0" w:rsidRPr="00CC4FEA">
        <w:rPr>
          <w:rFonts w:ascii="Times New Roman" w:hAnsi="Times New Roman" w:cs="Times New Roman"/>
          <w:szCs w:val="21"/>
        </w:rPr>
        <w:t>-</w:t>
      </w:r>
      <w:r w:rsidR="00523D04" w:rsidRPr="00CC4FEA">
        <w:rPr>
          <w:rFonts w:ascii="Times New Roman" w:hAnsi="Times New Roman" w:cs="Times New Roman"/>
          <w:szCs w:val="21"/>
        </w:rPr>
        <w:t>1.96 for any of the three traits</w:t>
      </w:r>
      <w:r w:rsidR="006772A0" w:rsidRPr="00CC4FEA">
        <w:rPr>
          <w:rFonts w:ascii="Times New Roman" w:hAnsi="Times New Roman" w:cs="Times New Roman"/>
          <w:szCs w:val="21"/>
        </w:rPr>
        <w:t xml:space="preserve"> or multi-traits</w:t>
      </w:r>
      <w:r w:rsidR="00523D04" w:rsidRPr="00CC4FEA">
        <w:rPr>
          <w:rFonts w:ascii="Times New Roman" w:hAnsi="Times New Roman" w:cs="Times New Roman"/>
          <w:szCs w:val="21"/>
        </w:rPr>
        <w:t>.</w:t>
      </w:r>
    </w:p>
    <w:p w14:paraId="118B40FC" w14:textId="7FC2F3C8" w:rsidR="00227234" w:rsidRPr="00CC4FEA" w:rsidRDefault="0092172D"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 xml:space="preserve">In </w:t>
      </w:r>
      <w:r w:rsidR="001264BC" w:rsidRPr="00CC4FEA">
        <w:rPr>
          <w:rFonts w:ascii="Times New Roman" w:hAnsi="Times New Roman" w:cs="Times New Roman"/>
          <w:szCs w:val="21"/>
        </w:rPr>
        <w:t>the shrub</w:t>
      </w:r>
      <w:r w:rsidR="00F821BA" w:rsidRPr="00CC4FEA">
        <w:rPr>
          <w:rFonts w:ascii="Times New Roman" w:hAnsi="Times New Roman" w:cs="Times New Roman"/>
          <w:szCs w:val="21"/>
        </w:rPr>
        <w:t>-</w:t>
      </w:r>
      <w:r w:rsidR="001264BC" w:rsidRPr="00CC4FEA">
        <w:rPr>
          <w:rFonts w:ascii="Times New Roman" w:hAnsi="Times New Roman" w:cs="Times New Roman"/>
          <w:szCs w:val="21"/>
        </w:rPr>
        <w:t xml:space="preserve">interspace </w:t>
      </w:r>
      <w:r w:rsidRPr="00CC4FEA">
        <w:rPr>
          <w:rFonts w:ascii="Times New Roman" w:hAnsi="Times New Roman" w:cs="Times New Roman"/>
          <w:szCs w:val="21"/>
        </w:rPr>
        <w:t>communities,</w:t>
      </w:r>
      <w:r w:rsidR="00523D04" w:rsidRPr="00CC4FEA">
        <w:rPr>
          <w:rFonts w:ascii="Times New Roman" w:hAnsi="Times New Roman" w:cs="Times New Roman"/>
          <w:szCs w:val="21"/>
        </w:rPr>
        <w:t xml:space="preserve"> the factor of removal frequency significantly influenced </w:t>
      </w:r>
      <w:r w:rsidR="00523D04" w:rsidRPr="00CC4FEA">
        <w:rPr>
          <w:rFonts w:ascii="Times New Roman" w:hAnsi="Times New Roman" w:cs="Times New Roman" w:hint="eastAsia"/>
          <w:szCs w:val="21"/>
        </w:rPr>
        <w:t>SES</w:t>
      </w:r>
      <w:r w:rsidR="00523D04" w:rsidRPr="00CC4FEA">
        <w:rPr>
          <w:rFonts w:ascii="Times New Roman" w:hAnsi="Times New Roman" w:cs="Times New Roman"/>
          <w:szCs w:val="21"/>
        </w:rPr>
        <w:t xml:space="preserve">.FDis of </w:t>
      </w:r>
      <w:r w:rsidRPr="00CC4FEA">
        <w:rPr>
          <w:rFonts w:ascii="Times New Roman" w:hAnsi="Times New Roman" w:cs="Times New Roman"/>
          <w:szCs w:val="21"/>
        </w:rPr>
        <w:t xml:space="preserve">multi-traits and </w:t>
      </w:r>
      <w:r w:rsidR="00523D04" w:rsidRPr="00CC4FEA">
        <w:rPr>
          <w:rFonts w:ascii="Times New Roman" w:hAnsi="Times New Roman" w:cs="Times New Roman"/>
          <w:szCs w:val="21"/>
        </w:rPr>
        <w:t>SES.</w:t>
      </w:r>
      <w:r w:rsidRPr="00CC4FEA">
        <w:rPr>
          <w:rFonts w:ascii="Times New Roman" w:hAnsi="Times New Roman" w:cs="Times New Roman"/>
          <w:szCs w:val="21"/>
        </w:rPr>
        <w:t>FDis of SLA</w:t>
      </w:r>
      <w:r w:rsidR="00523D04" w:rsidRPr="00CC4FEA">
        <w:rPr>
          <w:rFonts w:ascii="Times New Roman" w:hAnsi="Times New Roman" w:cs="Times New Roman"/>
          <w:szCs w:val="21"/>
        </w:rPr>
        <w:t>, and the lowest value</w:t>
      </w:r>
      <w:r w:rsidR="009C7E86" w:rsidRPr="00CC4FEA">
        <w:rPr>
          <w:rFonts w:ascii="Times New Roman" w:hAnsi="Times New Roman" w:cs="Times New Roman"/>
          <w:szCs w:val="21"/>
        </w:rPr>
        <w:t xml:space="preserve"> of each variable</w:t>
      </w:r>
      <w:r w:rsidR="00523D04" w:rsidRPr="00CC4FEA">
        <w:rPr>
          <w:rFonts w:ascii="Times New Roman" w:hAnsi="Times New Roman" w:cs="Times New Roman"/>
          <w:szCs w:val="21"/>
        </w:rPr>
        <w:t xml:space="preserve"> </w:t>
      </w:r>
      <w:r w:rsidRPr="00CC4FEA">
        <w:rPr>
          <w:rFonts w:ascii="Times New Roman" w:hAnsi="Times New Roman" w:cs="Times New Roman"/>
          <w:szCs w:val="21"/>
        </w:rPr>
        <w:t>w</w:t>
      </w:r>
      <w:r w:rsidR="009C7E86" w:rsidRPr="00CC4FEA">
        <w:rPr>
          <w:rFonts w:ascii="Times New Roman" w:hAnsi="Times New Roman" w:cs="Times New Roman"/>
          <w:szCs w:val="21"/>
        </w:rPr>
        <w:t>as</w:t>
      </w:r>
      <w:r w:rsidRPr="00CC4FEA">
        <w:rPr>
          <w:rFonts w:ascii="Times New Roman" w:hAnsi="Times New Roman" w:cs="Times New Roman"/>
          <w:szCs w:val="21"/>
        </w:rPr>
        <w:t xml:space="preserve"> </w:t>
      </w:r>
      <w:r w:rsidR="00523D04" w:rsidRPr="00CC4FEA">
        <w:rPr>
          <w:rFonts w:ascii="Times New Roman" w:hAnsi="Times New Roman" w:cs="Times New Roman"/>
          <w:szCs w:val="21"/>
        </w:rPr>
        <w:t>found</w:t>
      </w:r>
      <w:r w:rsidRPr="00CC4FEA">
        <w:rPr>
          <w:rFonts w:ascii="Times New Roman" w:hAnsi="Times New Roman" w:cs="Times New Roman"/>
          <w:szCs w:val="21"/>
        </w:rPr>
        <w:t xml:space="preserve"> under </w:t>
      </w:r>
      <w:r w:rsidR="00F32F91" w:rsidRPr="00CC4FEA">
        <w:rPr>
          <w:rFonts w:ascii="Times New Roman" w:hAnsi="Times New Roman" w:cs="Times New Roman"/>
          <w:szCs w:val="21"/>
        </w:rPr>
        <w:t>‘</w:t>
      </w:r>
      <w:r w:rsidRPr="00CC4FEA">
        <w:rPr>
          <w:rFonts w:ascii="Times New Roman" w:hAnsi="Times New Roman" w:cs="Times New Roman"/>
          <w:szCs w:val="21"/>
        </w:rPr>
        <w:t>no removal</w:t>
      </w:r>
      <w:r w:rsidR="00F32F91" w:rsidRPr="00CC4FEA">
        <w:rPr>
          <w:rFonts w:ascii="Times New Roman" w:hAnsi="Times New Roman" w:cs="Times New Roman"/>
          <w:szCs w:val="21"/>
        </w:rPr>
        <w:t>’</w:t>
      </w:r>
      <w:r w:rsidRPr="00CC4FEA">
        <w:rPr>
          <w:rFonts w:ascii="Times New Roman" w:hAnsi="Times New Roman" w:cs="Times New Roman"/>
          <w:szCs w:val="21"/>
        </w:rPr>
        <w:t xml:space="preserve"> treatment </w:t>
      </w:r>
      <w:r w:rsidRPr="00CC4FEA">
        <w:rPr>
          <w:rFonts w:ascii="Times New Roman" w:hAnsi="Times New Roman" w:cs="Times New Roman"/>
          <w:color w:val="2E74B5" w:themeColor="accent1" w:themeShade="BF"/>
          <w:szCs w:val="21"/>
        </w:rPr>
        <w:t>(</w:t>
      </w:r>
      <w:r w:rsidR="00290D4A" w:rsidRPr="00CC4FEA">
        <w:rPr>
          <w:rFonts w:ascii="Times New Roman" w:hAnsi="Times New Roman" w:cs="Times New Roman"/>
          <w:color w:val="2E74B5" w:themeColor="accent1" w:themeShade="BF"/>
          <w:szCs w:val="21"/>
        </w:rPr>
        <w:t xml:space="preserve">Table 3, </w:t>
      </w:r>
      <w:r w:rsidR="00AB6B4F" w:rsidRPr="00CC4FEA">
        <w:rPr>
          <w:rFonts w:ascii="Times New Roman" w:hAnsi="Times New Roman" w:cs="Times New Roman"/>
          <w:color w:val="2E74B5" w:themeColor="accent1" w:themeShade="BF"/>
          <w:szCs w:val="21"/>
        </w:rPr>
        <w:t xml:space="preserve">Fig. </w:t>
      </w:r>
      <w:r w:rsidRPr="00CC4FEA">
        <w:rPr>
          <w:rFonts w:ascii="Times New Roman" w:hAnsi="Times New Roman" w:cs="Times New Roman"/>
          <w:color w:val="2E74B5" w:themeColor="accent1" w:themeShade="BF"/>
          <w:szCs w:val="21"/>
        </w:rPr>
        <w:t>4B)</w:t>
      </w:r>
      <w:r w:rsidRPr="00CC4FEA">
        <w:rPr>
          <w:rFonts w:ascii="Times New Roman" w:hAnsi="Times New Roman" w:cs="Times New Roman"/>
          <w:szCs w:val="21"/>
        </w:rPr>
        <w:t>.</w:t>
      </w:r>
      <w:r w:rsidR="00227234" w:rsidRPr="00CC4FEA">
        <w:rPr>
          <w:rFonts w:ascii="Times New Roman" w:hAnsi="Times New Roman" w:cs="Times New Roman"/>
          <w:szCs w:val="21"/>
        </w:rPr>
        <w:t xml:space="preserve"> </w:t>
      </w:r>
      <w:r w:rsidR="00680CCF" w:rsidRPr="00CC4FEA">
        <w:rPr>
          <w:rFonts w:ascii="Times New Roman" w:hAnsi="Times New Roman" w:cs="Times New Roman"/>
          <w:szCs w:val="21"/>
        </w:rPr>
        <w:t xml:space="preserve">The proportions of SES.FDis of height higher than 1.96 were </w:t>
      </w:r>
      <w:r w:rsidR="007F1BD4" w:rsidRPr="00CC4FEA">
        <w:rPr>
          <w:rFonts w:ascii="Times New Roman" w:hAnsi="Times New Roman" w:cs="Times New Roman"/>
          <w:szCs w:val="21"/>
        </w:rPr>
        <w:t>5/9</w:t>
      </w:r>
      <w:r w:rsidR="00680CCF" w:rsidRPr="00CC4FEA">
        <w:rPr>
          <w:rFonts w:ascii="Times New Roman" w:hAnsi="Times New Roman" w:cs="Times New Roman"/>
          <w:szCs w:val="21"/>
        </w:rPr>
        <w:t xml:space="preserve">, </w:t>
      </w:r>
      <w:r w:rsidR="007F1BD4" w:rsidRPr="00CC4FEA">
        <w:rPr>
          <w:rFonts w:ascii="Times New Roman" w:hAnsi="Times New Roman" w:cs="Times New Roman"/>
          <w:szCs w:val="21"/>
        </w:rPr>
        <w:t>5/9</w:t>
      </w:r>
      <w:r w:rsidR="00680CCF" w:rsidRPr="00CC4FEA">
        <w:rPr>
          <w:rFonts w:ascii="Times New Roman" w:hAnsi="Times New Roman" w:cs="Times New Roman"/>
          <w:szCs w:val="21"/>
        </w:rPr>
        <w:t xml:space="preserve"> and </w:t>
      </w:r>
      <w:r w:rsidR="007F1BD4" w:rsidRPr="00CC4FEA">
        <w:rPr>
          <w:rFonts w:ascii="Times New Roman" w:hAnsi="Times New Roman" w:cs="Times New Roman"/>
          <w:szCs w:val="21"/>
        </w:rPr>
        <w:t>2/9</w:t>
      </w:r>
      <w:r w:rsidR="00680CCF" w:rsidRPr="00CC4FEA">
        <w:rPr>
          <w:rFonts w:ascii="Times New Roman" w:hAnsi="Times New Roman" w:cs="Times New Roman"/>
          <w:szCs w:val="21"/>
        </w:rPr>
        <w:t xml:space="preserve"> under </w:t>
      </w:r>
      <w:r w:rsidR="00F32F91" w:rsidRPr="00CC4FEA">
        <w:rPr>
          <w:rFonts w:ascii="Times New Roman" w:hAnsi="Times New Roman" w:cs="Times New Roman"/>
          <w:szCs w:val="21"/>
        </w:rPr>
        <w:t>‘</w:t>
      </w:r>
      <w:r w:rsidR="00680CCF" w:rsidRPr="00CC4FEA">
        <w:rPr>
          <w:rFonts w:ascii="Times New Roman" w:hAnsi="Times New Roman" w:cs="Times New Roman"/>
          <w:szCs w:val="21"/>
        </w:rPr>
        <w:t>no removal</w:t>
      </w:r>
      <w:r w:rsidR="00F32F91" w:rsidRPr="00CC4FEA">
        <w:rPr>
          <w:rFonts w:ascii="Times New Roman" w:hAnsi="Times New Roman" w:cs="Times New Roman"/>
          <w:szCs w:val="21"/>
        </w:rPr>
        <w:t>’</w:t>
      </w:r>
      <w:r w:rsidR="00680CCF" w:rsidRPr="00CC4FEA">
        <w:rPr>
          <w:rFonts w:ascii="Times New Roman" w:hAnsi="Times New Roman" w:cs="Times New Roman"/>
          <w:szCs w:val="21"/>
        </w:rPr>
        <w:t xml:space="preserve">, </w:t>
      </w:r>
      <w:r w:rsidR="00CA190B" w:rsidRPr="00CC4FEA">
        <w:rPr>
          <w:rFonts w:ascii="Times New Roman" w:hAnsi="Times New Roman" w:cs="Times New Roman"/>
          <w:szCs w:val="21"/>
        </w:rPr>
        <w:t>‘removal once a year’ and ‘removal twice a year’</w:t>
      </w:r>
      <w:r w:rsidR="00680CCF" w:rsidRPr="00CC4FEA">
        <w:rPr>
          <w:rFonts w:ascii="Times New Roman" w:hAnsi="Times New Roman" w:cs="Times New Roman"/>
          <w:szCs w:val="21"/>
        </w:rPr>
        <w:t xml:space="preserve">, respectively </w:t>
      </w:r>
      <w:r w:rsidR="00680CCF" w:rsidRPr="00CC4FEA">
        <w:rPr>
          <w:rFonts w:ascii="Times New Roman" w:hAnsi="Times New Roman" w:cs="Times New Roman"/>
          <w:color w:val="2E74B5" w:themeColor="accent1" w:themeShade="BF"/>
          <w:szCs w:val="21"/>
        </w:rPr>
        <w:t>(Table</w:t>
      </w:r>
      <w:r w:rsidR="00AB6B4F" w:rsidRPr="00CC4FEA">
        <w:rPr>
          <w:rFonts w:ascii="Times New Roman" w:hAnsi="Times New Roman" w:cs="Times New Roman"/>
          <w:color w:val="2E74B5" w:themeColor="accent1" w:themeShade="BF"/>
          <w:szCs w:val="21"/>
        </w:rPr>
        <w:t>s</w:t>
      </w:r>
      <w:r w:rsidR="00680CCF" w:rsidRPr="00CC4FEA">
        <w:rPr>
          <w:rFonts w:ascii="Times New Roman" w:hAnsi="Times New Roman" w:cs="Times New Roman"/>
          <w:color w:val="2E74B5" w:themeColor="accent1" w:themeShade="BF"/>
          <w:szCs w:val="21"/>
        </w:rPr>
        <w:t xml:space="preserve"> 2 &amp;3)</w:t>
      </w:r>
      <w:r w:rsidR="00227234" w:rsidRPr="00CC4FEA">
        <w:rPr>
          <w:rFonts w:ascii="Times New Roman" w:hAnsi="Times New Roman" w:cs="Times New Roman"/>
          <w:szCs w:val="21"/>
        </w:rPr>
        <w:t>.</w:t>
      </w:r>
    </w:p>
    <w:p w14:paraId="6EBEBEB5" w14:textId="2F4BE7F3" w:rsidR="003F384C" w:rsidRPr="000575E8" w:rsidRDefault="003F384C" w:rsidP="00515191">
      <w:pPr>
        <w:autoSpaceDE w:val="0"/>
        <w:autoSpaceDN w:val="0"/>
        <w:adjustRightInd w:val="0"/>
        <w:spacing w:line="480" w:lineRule="auto"/>
        <w:rPr>
          <w:rFonts w:ascii="Times New Roman" w:hAnsi="Times New Roman" w:cs="Times New Roman"/>
          <w:sz w:val="24"/>
          <w:szCs w:val="24"/>
        </w:rPr>
      </w:pPr>
      <w:r w:rsidRPr="000575E8">
        <w:rPr>
          <w:rFonts w:ascii="Times New Roman" w:hAnsi="Times New Roman" w:cs="Times New Roman"/>
          <w:b/>
          <w:sz w:val="24"/>
          <w:szCs w:val="24"/>
        </w:rPr>
        <w:t>D</w:t>
      </w:r>
      <w:r w:rsidR="000575E8" w:rsidRPr="000575E8">
        <w:rPr>
          <w:rFonts w:ascii="Times New Roman" w:hAnsi="Times New Roman" w:cs="Times New Roman"/>
          <w:b/>
          <w:sz w:val="24"/>
          <w:szCs w:val="24"/>
        </w:rPr>
        <w:t>ISCUSSION</w:t>
      </w:r>
    </w:p>
    <w:p w14:paraId="3FC5692E" w14:textId="45858E99" w:rsidR="00ED52E1" w:rsidRPr="00CC4FEA" w:rsidRDefault="00762D7E"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B</w:t>
      </w:r>
      <w:r w:rsidR="00E11250" w:rsidRPr="00CC4FEA">
        <w:rPr>
          <w:rFonts w:ascii="Times New Roman" w:hAnsi="Times New Roman" w:cs="Times New Roman"/>
          <w:szCs w:val="21"/>
        </w:rPr>
        <w:t xml:space="preserve">oth phylogenetic and trait-based diversity approaches would provide complementary information </w:t>
      </w:r>
      <w:r w:rsidR="005A12AB" w:rsidRPr="00CC4FEA">
        <w:rPr>
          <w:rFonts w:ascii="Times New Roman" w:hAnsi="Times New Roman" w:cs="Times New Roman"/>
          <w:szCs w:val="21"/>
        </w:rPr>
        <w:t>for community assembly mechanisms</w:t>
      </w:r>
      <w:r w:rsidR="00E11250" w:rsidRPr="00CC4FEA">
        <w:rPr>
          <w:rFonts w:ascii="Times New Roman" w:hAnsi="Times New Roman" w:cs="Times New Roman"/>
          <w:szCs w:val="21"/>
        </w:rPr>
        <w:t>.</w:t>
      </w:r>
      <w:r w:rsidR="00F463F1" w:rsidRPr="00CC4FEA">
        <w:rPr>
          <w:rFonts w:ascii="Times New Roman" w:hAnsi="Times New Roman" w:cs="Times New Roman"/>
          <w:szCs w:val="21"/>
        </w:rPr>
        <w:t xml:space="preserve"> </w:t>
      </w:r>
      <w:r w:rsidR="00042D7A" w:rsidRPr="00CC4FEA">
        <w:rPr>
          <w:rFonts w:ascii="Times New Roman" w:hAnsi="Times New Roman" w:cs="Times New Roman"/>
          <w:color w:val="2E74B5" w:themeColor="accent1" w:themeShade="BF"/>
          <w:szCs w:val="21"/>
        </w:rPr>
        <w:t>Kraft and Ackerly (2010)</w:t>
      </w:r>
      <w:r w:rsidR="00042D7A" w:rsidRPr="00CC4FEA">
        <w:rPr>
          <w:rFonts w:ascii="Times New Roman" w:hAnsi="Times New Roman" w:cs="Times New Roman"/>
          <w:szCs w:val="21"/>
        </w:rPr>
        <w:t xml:space="preserve"> firstly attempted to determine community process in the tropical forest plots by both approaches, and they found congruent results. </w:t>
      </w:r>
      <w:r w:rsidR="00D06C4A" w:rsidRPr="00CC4FEA">
        <w:rPr>
          <w:rFonts w:ascii="Times New Roman" w:hAnsi="Times New Roman" w:cs="Times New Roman"/>
          <w:szCs w:val="21"/>
        </w:rPr>
        <w:t xml:space="preserve">It was the first attempt to assess the community assembly mechanisms of shrub encroachment after shrub removal disturbance by </w:t>
      </w:r>
      <w:r w:rsidR="00D06C4A" w:rsidRPr="00CC4FEA">
        <w:rPr>
          <w:rFonts w:ascii="Times New Roman" w:hAnsi="Times New Roman" w:cs="Times New Roman" w:hint="eastAsia"/>
          <w:szCs w:val="21"/>
        </w:rPr>
        <w:t>both</w:t>
      </w:r>
      <w:r w:rsidR="00D06C4A" w:rsidRPr="00CC4FEA">
        <w:rPr>
          <w:rFonts w:ascii="Times New Roman" w:hAnsi="Times New Roman" w:cs="Times New Roman"/>
          <w:szCs w:val="21"/>
        </w:rPr>
        <w:t xml:space="preserve"> </w:t>
      </w:r>
      <w:r w:rsidR="00F32F91" w:rsidRPr="00CC4FEA">
        <w:rPr>
          <w:rFonts w:ascii="Times New Roman" w:hAnsi="Times New Roman" w:cs="Times New Roman"/>
          <w:szCs w:val="21"/>
        </w:rPr>
        <w:t>trait-based</w:t>
      </w:r>
      <w:r w:rsidR="00F32F91" w:rsidRPr="00CC4FEA" w:rsidDel="00F32F91">
        <w:rPr>
          <w:rFonts w:ascii="Times New Roman" w:hAnsi="Times New Roman" w:cs="Times New Roman" w:hint="eastAsia"/>
          <w:szCs w:val="21"/>
        </w:rPr>
        <w:t xml:space="preserve"> </w:t>
      </w:r>
      <w:r w:rsidR="00D06C4A" w:rsidRPr="00CC4FEA">
        <w:rPr>
          <w:rFonts w:ascii="Times New Roman" w:hAnsi="Times New Roman" w:cs="Times New Roman"/>
          <w:szCs w:val="21"/>
        </w:rPr>
        <w:t xml:space="preserve">and </w:t>
      </w:r>
      <w:r w:rsidR="00F32F91" w:rsidRPr="00CC4FEA">
        <w:rPr>
          <w:rFonts w:ascii="Times New Roman" w:hAnsi="Times New Roman" w:cs="Times New Roman" w:hint="eastAsia"/>
          <w:szCs w:val="21"/>
        </w:rPr>
        <w:t>p</w:t>
      </w:r>
      <w:r w:rsidR="00F32F91" w:rsidRPr="00CC4FEA">
        <w:rPr>
          <w:rFonts w:ascii="Times New Roman" w:hAnsi="Times New Roman" w:cs="Times New Roman"/>
          <w:szCs w:val="21"/>
        </w:rPr>
        <w:t xml:space="preserve">hylogenetic </w:t>
      </w:r>
      <w:r w:rsidR="00D06C4A" w:rsidRPr="00CC4FEA">
        <w:rPr>
          <w:rFonts w:ascii="Times New Roman" w:hAnsi="Times New Roman" w:cs="Times New Roman"/>
          <w:szCs w:val="21"/>
        </w:rPr>
        <w:t xml:space="preserve">diversity approaches in the same study, and the results of </w:t>
      </w:r>
      <w:r w:rsidR="00294F3F" w:rsidRPr="00CC4FEA">
        <w:rPr>
          <w:rFonts w:ascii="Times New Roman" w:hAnsi="Times New Roman" w:cs="Times New Roman"/>
          <w:szCs w:val="21"/>
        </w:rPr>
        <w:t xml:space="preserve">these two </w:t>
      </w:r>
      <w:r w:rsidR="00D06C4A" w:rsidRPr="00CC4FEA">
        <w:rPr>
          <w:rFonts w:ascii="Times New Roman" w:hAnsi="Times New Roman" w:cs="Times New Roman"/>
          <w:szCs w:val="21"/>
        </w:rPr>
        <w:t xml:space="preserve">approaches were significantly different. </w:t>
      </w:r>
      <w:r w:rsidR="00377FE7" w:rsidRPr="00CC4FEA">
        <w:rPr>
          <w:rFonts w:ascii="Times New Roman" w:hAnsi="Times New Roman" w:cs="Times New Roman"/>
          <w:szCs w:val="21"/>
        </w:rPr>
        <w:t xml:space="preserve">For example, </w:t>
      </w:r>
      <w:r w:rsidR="003A219D" w:rsidRPr="00CC4FEA">
        <w:rPr>
          <w:rFonts w:ascii="Times New Roman" w:hAnsi="Times New Roman" w:cs="Times New Roman"/>
          <w:szCs w:val="21"/>
        </w:rPr>
        <w:t xml:space="preserve">the factor of shrub removal frequency did not significantly influence SES.MPD, and </w:t>
      </w:r>
      <w:r w:rsidR="00472507" w:rsidRPr="00CC4FEA">
        <w:rPr>
          <w:rFonts w:ascii="Times New Roman" w:hAnsi="Times New Roman" w:cs="Times New Roman"/>
          <w:szCs w:val="21"/>
        </w:rPr>
        <w:t>all</w:t>
      </w:r>
      <w:r w:rsidR="00AA3331" w:rsidRPr="00CC4FEA">
        <w:rPr>
          <w:rFonts w:ascii="Times New Roman" w:hAnsi="Times New Roman" w:cs="Times New Roman"/>
          <w:szCs w:val="21"/>
        </w:rPr>
        <w:t xml:space="preserve"> </w:t>
      </w:r>
      <w:r w:rsidR="006511EF" w:rsidRPr="00CC4FEA">
        <w:rPr>
          <w:rFonts w:ascii="Times New Roman" w:hAnsi="Times New Roman" w:cs="Times New Roman"/>
          <w:szCs w:val="21"/>
        </w:rPr>
        <w:t>SES</w:t>
      </w:r>
      <w:r w:rsidR="00472507" w:rsidRPr="00CC4FEA">
        <w:rPr>
          <w:rFonts w:ascii="Times New Roman" w:hAnsi="Times New Roman" w:cs="Times New Roman"/>
          <w:szCs w:val="21"/>
        </w:rPr>
        <w:t>.MPD</w:t>
      </w:r>
      <w:r w:rsidR="00377FE7" w:rsidRPr="00CC4FEA">
        <w:rPr>
          <w:rFonts w:ascii="Times New Roman" w:hAnsi="Times New Roman" w:cs="Times New Roman"/>
          <w:szCs w:val="21"/>
        </w:rPr>
        <w:t xml:space="preserve"> were between -1.96 and 1.96, suggesting random </w:t>
      </w:r>
      <w:r w:rsidR="00377FE7" w:rsidRPr="00CC4FEA">
        <w:rPr>
          <w:rFonts w:ascii="Times New Roman" w:hAnsi="Times New Roman" w:cs="Times New Roman"/>
          <w:szCs w:val="21"/>
        </w:rPr>
        <w:lastRenderedPageBreak/>
        <w:t>process.</w:t>
      </w:r>
      <w:r w:rsidR="00B353BF" w:rsidRPr="00CC4FEA">
        <w:rPr>
          <w:rFonts w:ascii="Times New Roman" w:hAnsi="Times New Roman" w:cs="Times New Roman"/>
          <w:szCs w:val="21"/>
        </w:rPr>
        <w:t xml:space="preserve"> </w:t>
      </w:r>
      <w:r w:rsidR="00F700D5" w:rsidRPr="00CC4FEA">
        <w:rPr>
          <w:rFonts w:ascii="Times New Roman" w:hAnsi="Times New Roman" w:cs="Times New Roman"/>
          <w:szCs w:val="21"/>
        </w:rPr>
        <w:t xml:space="preserve">However, </w:t>
      </w:r>
      <w:r w:rsidR="00B353BF" w:rsidRPr="00CC4FEA">
        <w:rPr>
          <w:rFonts w:ascii="Times New Roman" w:hAnsi="Times New Roman" w:cs="Times New Roman"/>
          <w:szCs w:val="21"/>
        </w:rPr>
        <w:t xml:space="preserve">shrub removal frequency </w:t>
      </w:r>
      <w:r w:rsidR="005B5ED9" w:rsidRPr="00CC4FEA">
        <w:rPr>
          <w:rFonts w:ascii="Times New Roman" w:hAnsi="Times New Roman" w:cs="Times New Roman"/>
          <w:szCs w:val="21"/>
        </w:rPr>
        <w:t xml:space="preserve">could </w:t>
      </w:r>
      <w:r w:rsidR="00B353BF" w:rsidRPr="00CC4FEA">
        <w:rPr>
          <w:rFonts w:ascii="Times New Roman" w:hAnsi="Times New Roman" w:cs="Times New Roman"/>
          <w:szCs w:val="21"/>
        </w:rPr>
        <w:t>significantly influe</w:t>
      </w:r>
      <w:r w:rsidR="00722CA9" w:rsidRPr="00CC4FEA">
        <w:rPr>
          <w:rFonts w:ascii="Times New Roman" w:hAnsi="Times New Roman" w:cs="Times New Roman"/>
          <w:szCs w:val="21"/>
        </w:rPr>
        <w:t>nce</w:t>
      </w:r>
      <w:r w:rsidR="00B353BF" w:rsidRPr="00CC4FEA">
        <w:rPr>
          <w:rFonts w:ascii="Times New Roman" w:hAnsi="Times New Roman" w:cs="Times New Roman"/>
          <w:szCs w:val="21"/>
        </w:rPr>
        <w:t xml:space="preserve"> the </w:t>
      </w:r>
      <w:r w:rsidR="0033123B" w:rsidRPr="00CC4FEA">
        <w:rPr>
          <w:rFonts w:ascii="Times New Roman" w:hAnsi="Times New Roman" w:cs="Times New Roman"/>
          <w:szCs w:val="21"/>
        </w:rPr>
        <w:t xml:space="preserve">mean values of </w:t>
      </w:r>
      <w:r w:rsidR="00B353BF" w:rsidRPr="00CC4FEA">
        <w:rPr>
          <w:rFonts w:ascii="Times New Roman" w:hAnsi="Times New Roman" w:cs="Times New Roman"/>
          <w:szCs w:val="21"/>
        </w:rPr>
        <w:t xml:space="preserve">SES.FDis </w:t>
      </w:r>
      <w:r w:rsidR="00722CA9" w:rsidRPr="00CC4FEA">
        <w:rPr>
          <w:rFonts w:ascii="Times New Roman" w:hAnsi="Times New Roman" w:cs="Times New Roman"/>
          <w:szCs w:val="21"/>
        </w:rPr>
        <w:t>or</w:t>
      </w:r>
      <w:r w:rsidR="0033123B" w:rsidRPr="00CC4FEA">
        <w:rPr>
          <w:rFonts w:ascii="Times New Roman" w:hAnsi="Times New Roman" w:cs="Times New Roman"/>
          <w:szCs w:val="21"/>
        </w:rPr>
        <w:t xml:space="preserve"> </w:t>
      </w:r>
      <w:r w:rsidR="00722CA9" w:rsidRPr="00CC4FEA">
        <w:rPr>
          <w:rFonts w:ascii="Times New Roman" w:hAnsi="Times New Roman" w:cs="Times New Roman"/>
          <w:szCs w:val="21"/>
        </w:rPr>
        <w:t>influence</w:t>
      </w:r>
      <w:r w:rsidR="0033123B" w:rsidRPr="00CC4FEA">
        <w:rPr>
          <w:rFonts w:ascii="Times New Roman" w:hAnsi="Times New Roman" w:cs="Times New Roman"/>
          <w:szCs w:val="21"/>
        </w:rPr>
        <w:t xml:space="preserve"> the proportion </w:t>
      </w:r>
      <w:r w:rsidR="0037303C" w:rsidRPr="00CC4FEA">
        <w:rPr>
          <w:rFonts w:ascii="Times New Roman" w:hAnsi="Times New Roman" w:cs="Times New Roman"/>
          <w:szCs w:val="21"/>
        </w:rPr>
        <w:t>with</w:t>
      </w:r>
      <w:r w:rsidR="0033123B" w:rsidRPr="00CC4FEA">
        <w:rPr>
          <w:rFonts w:ascii="Times New Roman" w:hAnsi="Times New Roman" w:cs="Times New Roman"/>
          <w:szCs w:val="21"/>
        </w:rPr>
        <w:t xml:space="preserve"> SES.FDis </w:t>
      </w:r>
      <w:r w:rsidR="00D40024" w:rsidRPr="00CC4FEA">
        <w:rPr>
          <w:rFonts w:ascii="Times New Roman" w:hAnsi="Times New Roman" w:cs="Times New Roman"/>
          <w:szCs w:val="21"/>
        </w:rPr>
        <w:t xml:space="preserve">values </w:t>
      </w:r>
      <w:r w:rsidR="0033123B" w:rsidRPr="00CC4FEA">
        <w:rPr>
          <w:rFonts w:ascii="Times New Roman" w:hAnsi="Times New Roman" w:cs="Times New Roman" w:hint="eastAsia"/>
          <w:szCs w:val="21"/>
        </w:rPr>
        <w:t>higher</w:t>
      </w:r>
      <w:r w:rsidR="0033123B" w:rsidRPr="00CC4FEA">
        <w:rPr>
          <w:rFonts w:ascii="Times New Roman" w:hAnsi="Times New Roman" w:cs="Times New Roman"/>
          <w:szCs w:val="21"/>
        </w:rPr>
        <w:t xml:space="preserve"> </w:t>
      </w:r>
      <w:r w:rsidR="0033123B" w:rsidRPr="00CC4FEA">
        <w:rPr>
          <w:rFonts w:ascii="Times New Roman" w:hAnsi="Times New Roman" w:cs="Times New Roman" w:hint="eastAsia"/>
          <w:szCs w:val="21"/>
        </w:rPr>
        <w:t>than</w:t>
      </w:r>
      <w:r w:rsidR="0033123B" w:rsidRPr="00CC4FEA">
        <w:rPr>
          <w:rFonts w:ascii="Times New Roman" w:hAnsi="Times New Roman" w:cs="Times New Roman"/>
          <w:szCs w:val="21"/>
        </w:rPr>
        <w:t xml:space="preserve"> 1.96 </w:t>
      </w:r>
      <w:r w:rsidR="00B353BF" w:rsidRPr="00CC4FEA">
        <w:rPr>
          <w:rFonts w:ascii="Times New Roman" w:hAnsi="Times New Roman" w:cs="Times New Roman"/>
          <w:szCs w:val="21"/>
        </w:rPr>
        <w:t xml:space="preserve">no matter beneath shrub or in shrub-interspace. </w:t>
      </w:r>
      <w:r w:rsidR="003D2D75" w:rsidRPr="00CC4FEA">
        <w:rPr>
          <w:rFonts w:ascii="Times New Roman" w:hAnsi="Times New Roman" w:cs="Times New Roman"/>
          <w:szCs w:val="21"/>
        </w:rPr>
        <w:t xml:space="preserve">These results demonstrated </w:t>
      </w:r>
      <w:r w:rsidR="00880519" w:rsidRPr="00CC4FEA">
        <w:rPr>
          <w:rFonts w:ascii="Times New Roman" w:hAnsi="Times New Roman" w:cs="Times New Roman"/>
          <w:szCs w:val="21"/>
        </w:rPr>
        <w:t xml:space="preserve">that the trait-based approach was more sensitive to community dynamics after disturbance than </w:t>
      </w:r>
      <w:r w:rsidR="002B1659" w:rsidRPr="00CC4FEA">
        <w:rPr>
          <w:rFonts w:ascii="Times New Roman" w:hAnsi="Times New Roman" w:cs="Times New Roman"/>
          <w:szCs w:val="21"/>
        </w:rPr>
        <w:t xml:space="preserve">the </w:t>
      </w:r>
      <w:r w:rsidR="00880519" w:rsidRPr="00CC4FEA">
        <w:rPr>
          <w:rFonts w:ascii="Times New Roman" w:hAnsi="Times New Roman" w:cs="Times New Roman"/>
          <w:szCs w:val="21"/>
        </w:rPr>
        <w:t xml:space="preserve">phylogenetic approach, </w:t>
      </w:r>
      <w:r w:rsidR="00D95C20" w:rsidRPr="00CC4FEA">
        <w:rPr>
          <w:rFonts w:ascii="Times New Roman" w:hAnsi="Times New Roman" w:cs="Times New Roman"/>
          <w:szCs w:val="21"/>
        </w:rPr>
        <w:t xml:space="preserve">which was </w:t>
      </w:r>
      <w:r w:rsidR="00880519" w:rsidRPr="00CC4FEA">
        <w:rPr>
          <w:rFonts w:ascii="Times New Roman" w:hAnsi="Times New Roman" w:cs="Times New Roman"/>
          <w:szCs w:val="21"/>
        </w:rPr>
        <w:t>consist</w:t>
      </w:r>
      <w:r w:rsidR="00D95C20" w:rsidRPr="00CC4FEA">
        <w:rPr>
          <w:rFonts w:ascii="Times New Roman" w:hAnsi="Times New Roman" w:cs="Times New Roman"/>
          <w:szCs w:val="21"/>
        </w:rPr>
        <w:t xml:space="preserve">ent </w:t>
      </w:r>
      <w:r w:rsidR="00880519" w:rsidRPr="00CC4FEA">
        <w:rPr>
          <w:rFonts w:ascii="Times New Roman" w:hAnsi="Times New Roman" w:cs="Times New Roman"/>
          <w:szCs w:val="21"/>
        </w:rPr>
        <w:t xml:space="preserve">with the results in a grassland restoration experiment in USA </w:t>
      </w:r>
      <w:r w:rsidR="00880519"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Khalil, Gibson, Baer, &amp; Willand</w:t>
      </w:r>
      <w:r w:rsidR="00E47D3D"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2018</w:t>
      </w:r>
      <w:r w:rsidR="00880519" w:rsidRPr="00CC4FEA">
        <w:rPr>
          <w:rFonts w:ascii="Times New Roman" w:hAnsi="Times New Roman" w:cs="Times New Roman"/>
          <w:color w:val="2E74B5" w:themeColor="accent1" w:themeShade="BF"/>
          <w:szCs w:val="21"/>
        </w:rPr>
        <w:t>)</w:t>
      </w:r>
      <w:r w:rsidR="00880519" w:rsidRPr="00CC4FEA">
        <w:rPr>
          <w:rFonts w:ascii="Times New Roman" w:hAnsi="Times New Roman" w:cs="Times New Roman"/>
          <w:szCs w:val="21"/>
        </w:rPr>
        <w:t xml:space="preserve">. </w:t>
      </w:r>
      <w:r w:rsidR="00672F06" w:rsidRPr="00CC4FEA">
        <w:rPr>
          <w:rFonts w:ascii="Times New Roman" w:hAnsi="Times New Roman" w:cs="Times New Roman"/>
          <w:szCs w:val="21"/>
        </w:rPr>
        <w:t>Some researchers thought</w:t>
      </w:r>
      <w:r w:rsidR="009E2AEF" w:rsidRPr="00CC4FEA">
        <w:rPr>
          <w:rFonts w:ascii="Times New Roman" w:hAnsi="Times New Roman" w:cs="Times New Roman"/>
          <w:szCs w:val="21"/>
        </w:rPr>
        <w:t xml:space="preserve"> that </w:t>
      </w:r>
      <w:r w:rsidR="003D66D8" w:rsidRPr="00CC4FEA">
        <w:rPr>
          <w:rFonts w:ascii="Times New Roman" w:hAnsi="Times New Roman" w:cs="Times New Roman"/>
          <w:szCs w:val="21"/>
        </w:rPr>
        <w:t xml:space="preserve">the phylogenetic </w:t>
      </w:r>
      <w:r w:rsidR="002B1659" w:rsidRPr="00CC4FEA">
        <w:rPr>
          <w:rFonts w:ascii="Times New Roman" w:hAnsi="Times New Roman" w:cs="Times New Roman"/>
          <w:szCs w:val="21"/>
        </w:rPr>
        <w:t xml:space="preserve">approach </w:t>
      </w:r>
      <w:r w:rsidR="003D66D8" w:rsidRPr="00CC4FEA">
        <w:rPr>
          <w:rFonts w:ascii="Times New Roman" w:hAnsi="Times New Roman" w:cs="Times New Roman"/>
          <w:szCs w:val="21"/>
        </w:rPr>
        <w:t xml:space="preserve">failed to detect </w:t>
      </w:r>
      <w:r w:rsidR="00EE545F" w:rsidRPr="00CC4FEA">
        <w:rPr>
          <w:rFonts w:ascii="Times New Roman" w:hAnsi="Times New Roman" w:cs="Times New Roman"/>
          <w:szCs w:val="21"/>
        </w:rPr>
        <w:t xml:space="preserve">some additional information </w:t>
      </w:r>
      <w:r w:rsidR="00A35727" w:rsidRPr="00CC4FEA">
        <w:rPr>
          <w:rFonts w:ascii="Times New Roman" w:hAnsi="Times New Roman" w:cs="Times New Roman"/>
          <w:szCs w:val="21"/>
        </w:rPr>
        <w:t>because</w:t>
      </w:r>
      <w:r w:rsidR="003D66D8" w:rsidRPr="00CC4FEA">
        <w:rPr>
          <w:rFonts w:ascii="Times New Roman" w:hAnsi="Times New Roman" w:cs="Times New Roman"/>
          <w:szCs w:val="21"/>
        </w:rPr>
        <w:t xml:space="preserve"> phylogenetic relatedness may integrate important ecological similarities between species</w:t>
      </w:r>
      <w:r w:rsidR="009E2AEF" w:rsidRPr="00CC4FEA">
        <w:rPr>
          <w:rFonts w:ascii="Times New Roman" w:hAnsi="Times New Roman" w:cs="Times New Roman"/>
          <w:color w:val="2E74B5" w:themeColor="accent1" w:themeShade="BF"/>
          <w:szCs w:val="21"/>
        </w:rPr>
        <w:t xml:space="preserve"> (</w:t>
      </w:r>
      <w:r w:rsidR="006169DD" w:rsidRPr="00CC4FEA">
        <w:rPr>
          <w:rFonts w:ascii="Times New Roman" w:hAnsi="Times New Roman" w:cs="Times New Roman"/>
          <w:color w:val="2E74B5" w:themeColor="accent1" w:themeShade="BF"/>
          <w:szCs w:val="21"/>
        </w:rPr>
        <w:t>Gerhold, Cahill, Winter, Bartish, &amp; Prinzing</w:t>
      </w:r>
      <w:r w:rsidR="00E47D3D"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2015</w:t>
      </w:r>
      <w:r w:rsidR="00EE545F" w:rsidRPr="00CC4FEA">
        <w:rPr>
          <w:rFonts w:ascii="Times New Roman" w:hAnsi="Times New Roman" w:cs="Times New Roman"/>
          <w:color w:val="2E74B5" w:themeColor="accent1" w:themeShade="BF"/>
          <w:szCs w:val="21"/>
        </w:rPr>
        <w:t xml:space="preserve">; </w:t>
      </w:r>
      <w:r w:rsidR="006169DD" w:rsidRPr="00CC4FEA">
        <w:rPr>
          <w:rFonts w:ascii="Times New Roman" w:hAnsi="Times New Roman" w:cs="Times New Roman"/>
          <w:color w:val="2E74B5" w:themeColor="accent1" w:themeShade="BF"/>
          <w:szCs w:val="21"/>
        </w:rPr>
        <w:t>Cadotte, Carboni, &amp; Tatsumi</w:t>
      </w:r>
      <w:r w:rsidR="00E47D3D"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2019</w:t>
      </w:r>
      <w:r w:rsidR="009E2AEF" w:rsidRPr="00CC4FEA">
        <w:rPr>
          <w:rFonts w:ascii="Times New Roman" w:hAnsi="Times New Roman" w:cs="Times New Roman"/>
          <w:color w:val="2E74B5" w:themeColor="accent1" w:themeShade="BF"/>
          <w:szCs w:val="21"/>
        </w:rPr>
        <w:t>)</w:t>
      </w:r>
      <w:r w:rsidR="00023465" w:rsidRPr="00CC4FEA">
        <w:rPr>
          <w:rFonts w:ascii="Times New Roman" w:hAnsi="Times New Roman" w:cs="Times New Roman"/>
          <w:szCs w:val="21"/>
        </w:rPr>
        <w:t>.</w:t>
      </w:r>
      <w:r w:rsidR="002F76D0" w:rsidRPr="00CC4FEA" w:rsidDel="002F76D0">
        <w:rPr>
          <w:rFonts w:ascii="Times New Roman" w:hAnsi="Times New Roman" w:cs="Times New Roman"/>
          <w:szCs w:val="21"/>
        </w:rPr>
        <w:t xml:space="preserve"> </w:t>
      </w:r>
      <w:r w:rsidR="00042D7A" w:rsidRPr="00CC4FEA">
        <w:rPr>
          <w:rFonts w:ascii="Times New Roman" w:hAnsi="Times New Roman" w:cs="Times New Roman"/>
          <w:szCs w:val="21"/>
        </w:rPr>
        <w:t>We</w:t>
      </w:r>
      <w:r w:rsidR="00B57D90" w:rsidRPr="00CC4FEA">
        <w:rPr>
          <w:rFonts w:ascii="Times New Roman" w:hAnsi="Times New Roman" w:cs="Times New Roman"/>
          <w:szCs w:val="21"/>
        </w:rPr>
        <w:t xml:space="preserve"> thought that trait-based approach can better capture fine divergence in determining of community succession process because plant trait could response quickly to environmental changes</w:t>
      </w:r>
      <w:r w:rsidR="00042D7A" w:rsidRPr="00CC4FEA">
        <w:rPr>
          <w:rFonts w:ascii="Times New Roman" w:hAnsi="Times New Roman" w:cs="Times New Roman"/>
          <w:szCs w:val="21"/>
        </w:rPr>
        <w:t xml:space="preserve"> while phylogenetic response need longer time. </w:t>
      </w:r>
      <w:r w:rsidR="00E142E6" w:rsidRPr="00CC4FEA">
        <w:rPr>
          <w:rFonts w:ascii="Times New Roman" w:hAnsi="Times New Roman" w:cs="Times New Roman"/>
          <w:szCs w:val="21"/>
        </w:rPr>
        <w:t>The</w:t>
      </w:r>
      <w:r w:rsidR="00E142E6" w:rsidRPr="00CC4FEA">
        <w:t xml:space="preserve"> </w:t>
      </w:r>
      <w:r w:rsidR="00E142E6" w:rsidRPr="00CC4FEA">
        <w:rPr>
          <w:rFonts w:ascii="Times New Roman" w:hAnsi="Times New Roman" w:cs="Times New Roman"/>
          <w:szCs w:val="21"/>
        </w:rPr>
        <w:t xml:space="preserve">Blomberg’s </w:t>
      </w:r>
      <w:r w:rsidR="00E142E6" w:rsidRPr="00CC4FEA">
        <w:rPr>
          <w:rFonts w:ascii="Times New Roman" w:hAnsi="Times New Roman" w:cs="Times New Roman"/>
          <w:i/>
          <w:szCs w:val="21"/>
        </w:rPr>
        <w:t>K</w:t>
      </w:r>
      <w:r w:rsidR="00E142E6" w:rsidRPr="00CC4FEA">
        <w:rPr>
          <w:rFonts w:ascii="Times New Roman" w:hAnsi="Times New Roman" w:cs="Times New Roman"/>
          <w:szCs w:val="21"/>
        </w:rPr>
        <w:t xml:space="preserve"> of the phylogenetic signal for each of the functional traits was lower than one. This finding suggested that closely related genetic species did not show similar traits or that traits controlling the response of a species to the disturbance were conserved and shared deeper in the phylogeny </w:t>
      </w:r>
      <w:r w:rsidR="00E142E6" w:rsidRPr="00CC4FEA">
        <w:rPr>
          <w:rFonts w:ascii="Times New Roman" w:hAnsi="Times New Roman" w:cs="Times New Roman"/>
          <w:color w:val="2E74B5" w:themeColor="accent1" w:themeShade="BF"/>
          <w:szCs w:val="21"/>
        </w:rPr>
        <w:t>(Cadotte &amp; Davies, 2016; Lososová et al. 2016)</w:t>
      </w:r>
      <w:r w:rsidR="00E142E6" w:rsidRPr="00CC4FEA">
        <w:rPr>
          <w:rFonts w:ascii="Times New Roman" w:hAnsi="Times New Roman" w:cs="Times New Roman"/>
          <w:szCs w:val="21"/>
        </w:rPr>
        <w:t xml:space="preserve">. </w:t>
      </w:r>
      <w:r w:rsidR="00042D7A" w:rsidRPr="00CC4FEA">
        <w:rPr>
          <w:rFonts w:ascii="Times New Roman" w:hAnsi="Times New Roman" w:cs="Times New Roman"/>
          <w:szCs w:val="21"/>
        </w:rPr>
        <w:t xml:space="preserve">Therefore, trait-based approach is necessary when </w:t>
      </w:r>
      <w:r w:rsidR="00B57D90" w:rsidRPr="00CC4FEA">
        <w:rPr>
          <w:rFonts w:ascii="Times New Roman" w:hAnsi="Times New Roman" w:cs="Times New Roman"/>
          <w:szCs w:val="21"/>
        </w:rPr>
        <w:t xml:space="preserve">community assembly mechanisms were assessed </w:t>
      </w:r>
      <w:r w:rsidR="00B24FCC" w:rsidRPr="00CC4FEA">
        <w:rPr>
          <w:rFonts w:ascii="Times New Roman" w:hAnsi="Times New Roman" w:cs="Times New Roman"/>
          <w:szCs w:val="21"/>
        </w:rPr>
        <w:t>in a relative</w:t>
      </w:r>
      <w:r w:rsidR="00DF11FD" w:rsidRPr="00CC4FEA">
        <w:rPr>
          <w:rFonts w:ascii="Times New Roman" w:hAnsi="Times New Roman" w:cs="Times New Roman"/>
          <w:szCs w:val="21"/>
        </w:rPr>
        <w:t>ly</w:t>
      </w:r>
      <w:r w:rsidR="00B24FCC" w:rsidRPr="00CC4FEA">
        <w:rPr>
          <w:rFonts w:ascii="Times New Roman" w:hAnsi="Times New Roman" w:cs="Times New Roman"/>
          <w:szCs w:val="21"/>
        </w:rPr>
        <w:t xml:space="preserve"> short</w:t>
      </w:r>
      <w:r w:rsidR="007A60CD" w:rsidRPr="00CC4FEA">
        <w:rPr>
          <w:rFonts w:ascii="Times New Roman" w:hAnsi="Times New Roman" w:cs="Times New Roman"/>
          <w:szCs w:val="21"/>
        </w:rPr>
        <w:t xml:space="preserve"> </w:t>
      </w:r>
      <w:r w:rsidR="00B24FCC" w:rsidRPr="00CC4FEA">
        <w:rPr>
          <w:rFonts w:ascii="Times New Roman" w:hAnsi="Times New Roman" w:cs="Times New Roman"/>
          <w:szCs w:val="21"/>
        </w:rPr>
        <w:t>time after anthropogenic disturbance</w:t>
      </w:r>
      <w:r w:rsidR="00042D7A" w:rsidRPr="00CC4FEA">
        <w:rPr>
          <w:rFonts w:ascii="Times New Roman" w:hAnsi="Times New Roman" w:cs="Times New Roman"/>
          <w:szCs w:val="21"/>
        </w:rPr>
        <w:t xml:space="preserve"> like our study</w:t>
      </w:r>
      <w:r w:rsidR="00176948" w:rsidRPr="00CC4FEA">
        <w:rPr>
          <w:rFonts w:ascii="Times New Roman" w:hAnsi="Times New Roman" w:cs="Times New Roman"/>
          <w:szCs w:val="21"/>
        </w:rPr>
        <w:t>.</w:t>
      </w:r>
      <w:r w:rsidR="002F76D0" w:rsidRPr="00CC4FEA">
        <w:rPr>
          <w:rFonts w:ascii="Times New Roman" w:hAnsi="Times New Roman" w:cs="Times New Roman"/>
          <w:szCs w:val="21"/>
        </w:rPr>
        <w:t xml:space="preserve"> </w:t>
      </w:r>
    </w:p>
    <w:p w14:paraId="34C2C74E" w14:textId="3AE4E531" w:rsidR="008C5C57" w:rsidRPr="00CC4FEA" w:rsidRDefault="00ED52E1"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I</w:t>
      </w:r>
      <w:r w:rsidR="00CF6318" w:rsidRPr="00CC4FEA">
        <w:rPr>
          <w:rFonts w:ascii="Times New Roman" w:hAnsi="Times New Roman" w:cs="Times New Roman"/>
          <w:szCs w:val="21"/>
        </w:rPr>
        <w:t>n the following,</w:t>
      </w:r>
      <w:r w:rsidRPr="00CC4FEA">
        <w:rPr>
          <w:rFonts w:ascii="Times New Roman" w:hAnsi="Times New Roman" w:cs="Times New Roman"/>
          <w:szCs w:val="21"/>
        </w:rPr>
        <w:t xml:space="preserve"> we discussed further </w:t>
      </w:r>
      <w:r w:rsidR="00CF6318" w:rsidRPr="00CC4FEA">
        <w:rPr>
          <w:rFonts w:ascii="Times New Roman" w:hAnsi="Times New Roman" w:cs="Times New Roman"/>
          <w:szCs w:val="21"/>
        </w:rPr>
        <w:t xml:space="preserve">the results obtained by the trait-based functional diversity approach </w:t>
      </w:r>
      <w:r w:rsidRPr="00CC4FEA">
        <w:rPr>
          <w:rFonts w:ascii="Times New Roman" w:hAnsi="Times New Roman" w:cs="Times New Roman"/>
          <w:szCs w:val="21"/>
        </w:rPr>
        <w:t xml:space="preserve">because no difference was found for SES.MPD </w:t>
      </w:r>
      <w:r w:rsidRPr="00CC4FEA">
        <w:rPr>
          <w:rFonts w:ascii="Times New Roman" w:hAnsi="Times New Roman" w:cs="Times New Roman" w:hint="eastAsia"/>
          <w:szCs w:val="21"/>
        </w:rPr>
        <w:t>among</w:t>
      </w:r>
      <w:r w:rsidRPr="00CC4FEA">
        <w:rPr>
          <w:rFonts w:ascii="Times New Roman" w:hAnsi="Times New Roman" w:cs="Times New Roman"/>
          <w:szCs w:val="21"/>
        </w:rPr>
        <w:t xml:space="preserve"> different treatments and </w:t>
      </w:r>
      <w:r w:rsidR="007A60CD" w:rsidRPr="00CC4FEA">
        <w:rPr>
          <w:rFonts w:ascii="Times New Roman" w:hAnsi="Times New Roman" w:cs="Times New Roman"/>
          <w:szCs w:val="21"/>
        </w:rPr>
        <w:t xml:space="preserve">phylogenetic approach showed the same results for all communities that </w:t>
      </w:r>
      <w:r w:rsidRPr="00CC4FEA">
        <w:rPr>
          <w:rFonts w:ascii="Times New Roman" w:hAnsi="Times New Roman" w:cs="Times New Roman"/>
          <w:szCs w:val="21"/>
        </w:rPr>
        <w:t>random process</w:t>
      </w:r>
      <w:r w:rsidR="007A60CD" w:rsidRPr="00CC4FEA">
        <w:rPr>
          <w:rFonts w:ascii="Times New Roman" w:hAnsi="Times New Roman" w:cs="Times New Roman"/>
          <w:szCs w:val="21"/>
        </w:rPr>
        <w:t xml:space="preserve"> dominated the</w:t>
      </w:r>
      <w:r w:rsidRPr="00CC4FEA">
        <w:rPr>
          <w:rFonts w:ascii="Times New Roman" w:hAnsi="Times New Roman" w:cs="Times New Roman"/>
          <w:szCs w:val="21"/>
        </w:rPr>
        <w:t xml:space="preserve"> community assembly</w:t>
      </w:r>
      <w:r w:rsidR="00CF6318" w:rsidRPr="00CC4FEA">
        <w:rPr>
          <w:rFonts w:ascii="Times New Roman" w:hAnsi="Times New Roman" w:cs="Times New Roman"/>
          <w:szCs w:val="21"/>
        </w:rPr>
        <w:t>.</w:t>
      </w:r>
      <w:r w:rsidR="00900885" w:rsidRPr="00CC4FEA">
        <w:rPr>
          <w:rFonts w:ascii="Times New Roman" w:hAnsi="Times New Roman" w:cs="Times New Roman"/>
          <w:szCs w:val="21"/>
        </w:rPr>
        <w:t xml:space="preserve"> </w:t>
      </w:r>
      <w:r w:rsidR="00E142E6" w:rsidRPr="00CC4FEA">
        <w:rPr>
          <w:rFonts w:ascii="Times New Roman" w:hAnsi="Times New Roman" w:cs="Times New Roman"/>
          <w:szCs w:val="21"/>
        </w:rPr>
        <w:t>For trait-based functional diversity</w:t>
      </w:r>
      <w:r w:rsidR="00B60FE1" w:rsidRPr="00CC4FEA">
        <w:rPr>
          <w:rFonts w:ascii="Times New Roman" w:hAnsi="Times New Roman" w:cs="Times New Roman"/>
          <w:szCs w:val="21"/>
        </w:rPr>
        <w:t xml:space="preserve">, </w:t>
      </w:r>
      <w:r w:rsidR="00900885" w:rsidRPr="00CC4FEA">
        <w:rPr>
          <w:rFonts w:ascii="Times New Roman" w:hAnsi="Times New Roman" w:cs="Times New Roman"/>
          <w:szCs w:val="21"/>
        </w:rPr>
        <w:t xml:space="preserve">the SES lower than -1.96 suggested </w:t>
      </w:r>
      <w:r w:rsidR="006E74EA" w:rsidRPr="00CC4FEA">
        <w:rPr>
          <w:rFonts w:ascii="Times New Roman" w:hAnsi="Times New Roman" w:cs="Times New Roman"/>
          <w:szCs w:val="21"/>
        </w:rPr>
        <w:t>habitat filtering process and the SES higher than 1.96 indicated limiting similarity process that dominated the community assembly.</w:t>
      </w:r>
    </w:p>
    <w:p w14:paraId="3903E5FC" w14:textId="47D8E2AB" w:rsidR="009F5B96" w:rsidRPr="00CC4FEA" w:rsidRDefault="009F5B96" w:rsidP="00515191">
      <w:pPr>
        <w:autoSpaceDE w:val="0"/>
        <w:autoSpaceDN w:val="0"/>
        <w:adjustRightInd w:val="0"/>
        <w:spacing w:beforeLines="50" w:before="156" w:line="480" w:lineRule="auto"/>
        <w:rPr>
          <w:rFonts w:ascii="Times New Roman" w:hAnsi="Times New Roman" w:cs="Times New Roman"/>
          <w:b/>
          <w:sz w:val="24"/>
          <w:szCs w:val="24"/>
        </w:rPr>
      </w:pPr>
      <w:r w:rsidRPr="00CC4FEA">
        <w:rPr>
          <w:rFonts w:ascii="Times New Roman" w:hAnsi="Times New Roman" w:cs="Times New Roman" w:hint="eastAsia"/>
          <w:b/>
          <w:sz w:val="24"/>
          <w:szCs w:val="24"/>
        </w:rPr>
        <w:t>Co</w:t>
      </w:r>
      <w:r w:rsidRPr="00CC4FEA">
        <w:rPr>
          <w:rFonts w:ascii="Times New Roman" w:hAnsi="Times New Roman" w:cs="Times New Roman"/>
          <w:b/>
          <w:sz w:val="24"/>
          <w:szCs w:val="24"/>
        </w:rPr>
        <w:t>mmunity assembly beneath shrub</w:t>
      </w:r>
    </w:p>
    <w:p w14:paraId="1B7CD9FB" w14:textId="72972F66" w:rsidR="000542D1" w:rsidRPr="00CC4FEA" w:rsidRDefault="00EC2C76"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lastRenderedPageBreak/>
        <w:t>Unexpectedly</w:t>
      </w:r>
      <w:r w:rsidR="009F5B96" w:rsidRPr="00CC4FEA">
        <w:rPr>
          <w:rFonts w:ascii="Times New Roman" w:hAnsi="Times New Roman" w:cs="Times New Roman"/>
          <w:szCs w:val="21"/>
        </w:rPr>
        <w:t xml:space="preserve">, </w:t>
      </w:r>
      <w:r w:rsidR="004E1970" w:rsidRPr="00CC4FEA">
        <w:rPr>
          <w:rFonts w:ascii="Times New Roman" w:hAnsi="Times New Roman" w:cs="Times New Roman"/>
          <w:szCs w:val="21"/>
        </w:rPr>
        <w:t xml:space="preserve">no </w:t>
      </w:r>
      <w:r w:rsidR="00E85C99" w:rsidRPr="00CC4FEA">
        <w:rPr>
          <w:rFonts w:ascii="Times New Roman" w:hAnsi="Times New Roman" w:cs="Times New Roman"/>
          <w:szCs w:val="21"/>
        </w:rPr>
        <w:t>SES</w:t>
      </w:r>
      <w:r w:rsidR="004E1970" w:rsidRPr="00CC4FEA">
        <w:rPr>
          <w:rFonts w:ascii="Times New Roman" w:hAnsi="Times New Roman" w:cs="Times New Roman"/>
          <w:szCs w:val="21"/>
        </w:rPr>
        <w:t xml:space="preserve">.FDis was found </w:t>
      </w:r>
      <w:r w:rsidR="00E85C99" w:rsidRPr="00CC4FEA">
        <w:rPr>
          <w:rFonts w:ascii="Times New Roman" w:hAnsi="Times New Roman" w:cs="Times New Roman"/>
          <w:szCs w:val="21"/>
        </w:rPr>
        <w:t>lower than -1.96 in</w:t>
      </w:r>
      <w:r w:rsidR="00B814E4" w:rsidRPr="00CC4FEA">
        <w:rPr>
          <w:rFonts w:ascii="Times New Roman" w:hAnsi="Times New Roman" w:cs="Times New Roman"/>
          <w:szCs w:val="21"/>
        </w:rPr>
        <w:t xml:space="preserve"> </w:t>
      </w:r>
      <w:r w:rsidR="00290DD1" w:rsidRPr="00CC4FEA">
        <w:rPr>
          <w:rFonts w:ascii="Times New Roman" w:hAnsi="Times New Roman" w:cs="Times New Roman"/>
          <w:szCs w:val="21"/>
        </w:rPr>
        <w:t>no</w:t>
      </w:r>
      <w:r w:rsidR="008947D2" w:rsidRPr="00CC4FEA">
        <w:rPr>
          <w:rFonts w:ascii="Times New Roman" w:hAnsi="Times New Roman" w:cs="Times New Roman"/>
          <w:szCs w:val="21"/>
        </w:rPr>
        <w:t xml:space="preserve"> </w:t>
      </w:r>
      <w:r w:rsidR="00B814E4" w:rsidRPr="00CC4FEA">
        <w:rPr>
          <w:rFonts w:ascii="Times New Roman" w:hAnsi="Times New Roman" w:cs="Times New Roman"/>
          <w:szCs w:val="21"/>
        </w:rPr>
        <w:t>removal</w:t>
      </w:r>
      <w:r w:rsidR="00E85C99" w:rsidRPr="00CC4FEA">
        <w:rPr>
          <w:rFonts w:ascii="Times New Roman" w:hAnsi="Times New Roman" w:cs="Times New Roman"/>
          <w:szCs w:val="21"/>
        </w:rPr>
        <w:t xml:space="preserve"> communities beneath</w:t>
      </w:r>
      <w:r w:rsidR="00F9154B" w:rsidRPr="00CC4FEA">
        <w:rPr>
          <w:rFonts w:ascii="Times New Roman" w:hAnsi="Times New Roman" w:cs="Times New Roman"/>
          <w:szCs w:val="21"/>
        </w:rPr>
        <w:t xml:space="preserve"> </w:t>
      </w:r>
      <w:r w:rsidR="00E85C99" w:rsidRPr="00CC4FEA">
        <w:rPr>
          <w:rFonts w:ascii="Times New Roman" w:hAnsi="Times New Roman" w:cs="Times New Roman"/>
          <w:szCs w:val="21"/>
        </w:rPr>
        <w:t xml:space="preserve">shrub, </w:t>
      </w:r>
      <w:r w:rsidR="007E0B3C" w:rsidRPr="00CC4FEA">
        <w:rPr>
          <w:rFonts w:ascii="Times New Roman" w:hAnsi="Times New Roman" w:cs="Times New Roman"/>
          <w:szCs w:val="21"/>
        </w:rPr>
        <w:t xml:space="preserve">which </w:t>
      </w:r>
      <w:r w:rsidR="00E85C99" w:rsidRPr="00CC4FEA">
        <w:rPr>
          <w:rFonts w:ascii="Times New Roman" w:hAnsi="Times New Roman" w:cs="Times New Roman"/>
          <w:szCs w:val="21"/>
        </w:rPr>
        <w:t>indicat</w:t>
      </w:r>
      <w:r w:rsidR="007E0B3C" w:rsidRPr="00CC4FEA">
        <w:rPr>
          <w:rFonts w:ascii="Times New Roman" w:hAnsi="Times New Roman" w:cs="Times New Roman"/>
          <w:szCs w:val="21"/>
        </w:rPr>
        <w:t xml:space="preserve">ed that habitat filtering </w:t>
      </w:r>
      <w:r w:rsidR="00900885" w:rsidRPr="00CC4FEA">
        <w:rPr>
          <w:rFonts w:ascii="Times New Roman" w:hAnsi="Times New Roman" w:cs="Times New Roman"/>
          <w:szCs w:val="21"/>
        </w:rPr>
        <w:t>process</w:t>
      </w:r>
      <w:r w:rsidR="007E0B3C" w:rsidRPr="00CC4FEA">
        <w:rPr>
          <w:rFonts w:ascii="Times New Roman" w:hAnsi="Times New Roman" w:cs="Times New Roman"/>
          <w:szCs w:val="21"/>
        </w:rPr>
        <w:t xml:space="preserve"> did not dominate the assembly of these communities. </w:t>
      </w:r>
      <w:r w:rsidR="006C4A8E" w:rsidRPr="00CC4FEA">
        <w:rPr>
          <w:rFonts w:ascii="Times New Roman" w:hAnsi="Times New Roman" w:cs="Times New Roman"/>
          <w:szCs w:val="21"/>
        </w:rPr>
        <w:t>As a matter of fact, t</w:t>
      </w:r>
      <w:r w:rsidR="007E0B3C" w:rsidRPr="00CC4FEA">
        <w:rPr>
          <w:rFonts w:ascii="Times New Roman" w:hAnsi="Times New Roman" w:cs="Times New Roman"/>
          <w:szCs w:val="21"/>
        </w:rPr>
        <w:t xml:space="preserve">he existence and </w:t>
      </w:r>
      <w:r w:rsidR="00DF11FD" w:rsidRPr="00CC4FEA">
        <w:rPr>
          <w:rFonts w:ascii="Times New Roman" w:hAnsi="Times New Roman" w:cs="Times New Roman"/>
          <w:szCs w:val="21"/>
        </w:rPr>
        <w:t xml:space="preserve">expansion </w:t>
      </w:r>
      <w:r w:rsidR="007E0B3C" w:rsidRPr="00CC4FEA">
        <w:rPr>
          <w:rFonts w:ascii="Times New Roman" w:hAnsi="Times New Roman" w:cs="Times New Roman"/>
          <w:szCs w:val="21"/>
        </w:rPr>
        <w:t>of</w:t>
      </w:r>
      <w:r w:rsidR="007E0B3C" w:rsidRPr="00CC4FEA">
        <w:rPr>
          <w:rFonts w:ascii="Times New Roman" w:hAnsi="Times New Roman" w:cs="Times New Roman"/>
          <w:i/>
          <w:szCs w:val="21"/>
        </w:rPr>
        <w:t xml:space="preserve"> Caragana microphylla </w:t>
      </w:r>
      <w:r w:rsidR="007E0B3C" w:rsidRPr="00CC4FEA">
        <w:rPr>
          <w:rFonts w:ascii="Times New Roman" w:hAnsi="Times New Roman" w:cs="Times New Roman"/>
          <w:szCs w:val="21"/>
        </w:rPr>
        <w:t xml:space="preserve">canopy could provide refuge </w:t>
      </w:r>
      <w:r w:rsidR="0000566B" w:rsidRPr="00CC4FEA">
        <w:rPr>
          <w:rFonts w:ascii="Times New Roman" w:hAnsi="Times New Roman" w:cs="Times New Roman"/>
          <w:szCs w:val="21"/>
        </w:rPr>
        <w:t xml:space="preserve">for </w:t>
      </w:r>
      <w:r w:rsidR="007E0B3C" w:rsidRPr="00CC4FEA">
        <w:rPr>
          <w:rFonts w:ascii="Times New Roman" w:hAnsi="Times New Roman" w:cs="Times New Roman"/>
          <w:szCs w:val="21"/>
        </w:rPr>
        <w:t xml:space="preserve">certain plant species and limit the </w:t>
      </w:r>
      <w:r w:rsidR="006C4A8E" w:rsidRPr="00CC4FEA">
        <w:rPr>
          <w:rFonts w:ascii="Times New Roman" w:hAnsi="Times New Roman" w:cs="Times New Roman"/>
          <w:szCs w:val="21"/>
        </w:rPr>
        <w:t>growth</w:t>
      </w:r>
      <w:r w:rsidR="007E0B3C" w:rsidRPr="00CC4FEA">
        <w:rPr>
          <w:rFonts w:ascii="Times New Roman" w:hAnsi="Times New Roman" w:cs="Times New Roman"/>
          <w:szCs w:val="21"/>
        </w:rPr>
        <w:t xml:space="preserve"> of </w:t>
      </w:r>
      <w:r w:rsidR="006C4A8E" w:rsidRPr="00CC4FEA">
        <w:rPr>
          <w:rFonts w:ascii="Times New Roman" w:hAnsi="Times New Roman" w:cs="Times New Roman"/>
          <w:szCs w:val="21"/>
        </w:rPr>
        <w:t xml:space="preserve">some </w:t>
      </w:r>
      <w:r w:rsidR="007E0B3C" w:rsidRPr="00CC4FEA">
        <w:rPr>
          <w:rFonts w:ascii="Times New Roman" w:hAnsi="Times New Roman" w:cs="Times New Roman"/>
          <w:szCs w:val="21"/>
        </w:rPr>
        <w:t xml:space="preserve">other species </w:t>
      </w:r>
      <w:r w:rsidR="007E0B3C"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Sholto-Douglas, Shackleton, Ruwanza, &amp; Dold</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2017</w:t>
      </w:r>
      <w:r w:rsidR="007E0B3C" w:rsidRPr="00CC4FEA">
        <w:rPr>
          <w:rFonts w:ascii="Times New Roman" w:hAnsi="Times New Roman" w:cs="Times New Roman"/>
          <w:color w:val="2E74B5" w:themeColor="accent1" w:themeShade="BF"/>
          <w:szCs w:val="21"/>
        </w:rPr>
        <w:t>)</w:t>
      </w:r>
      <w:r w:rsidR="007E0B3C" w:rsidRPr="00CC4FEA">
        <w:rPr>
          <w:rFonts w:ascii="Times New Roman" w:hAnsi="Times New Roman" w:cs="Times New Roman"/>
          <w:szCs w:val="21"/>
        </w:rPr>
        <w:t>, th</w:t>
      </w:r>
      <w:r w:rsidR="0000566B" w:rsidRPr="00CC4FEA">
        <w:rPr>
          <w:rFonts w:ascii="Times New Roman" w:hAnsi="Times New Roman" w:cs="Times New Roman"/>
          <w:szCs w:val="21"/>
        </w:rPr>
        <w:t>us</w:t>
      </w:r>
      <w:r w:rsidR="007E0B3C" w:rsidRPr="00CC4FEA">
        <w:rPr>
          <w:rFonts w:ascii="Times New Roman" w:hAnsi="Times New Roman" w:cs="Times New Roman"/>
          <w:szCs w:val="21"/>
        </w:rPr>
        <w:t xml:space="preserve"> w</w:t>
      </w:r>
      <w:r w:rsidR="000542D1" w:rsidRPr="00CC4FEA">
        <w:rPr>
          <w:rFonts w:ascii="Times New Roman" w:hAnsi="Times New Roman" w:cs="Times New Roman"/>
          <w:szCs w:val="21"/>
        </w:rPr>
        <w:t>e expect</w:t>
      </w:r>
      <w:r w:rsidR="007E0B3C" w:rsidRPr="00CC4FEA">
        <w:rPr>
          <w:rFonts w:ascii="Times New Roman" w:hAnsi="Times New Roman" w:cs="Times New Roman"/>
          <w:szCs w:val="21"/>
        </w:rPr>
        <w:t>ed</w:t>
      </w:r>
      <w:r w:rsidR="000542D1" w:rsidRPr="00CC4FEA">
        <w:rPr>
          <w:rFonts w:ascii="Times New Roman" w:hAnsi="Times New Roman" w:cs="Times New Roman"/>
          <w:szCs w:val="21"/>
        </w:rPr>
        <w:t xml:space="preserve"> species</w:t>
      </w:r>
      <w:r w:rsidR="007E0B3C" w:rsidRPr="00CC4FEA">
        <w:rPr>
          <w:rFonts w:ascii="Times New Roman" w:hAnsi="Times New Roman" w:cs="Times New Roman"/>
          <w:szCs w:val="21"/>
        </w:rPr>
        <w:t xml:space="preserve"> or trait</w:t>
      </w:r>
      <w:r w:rsidR="000542D1" w:rsidRPr="00CC4FEA">
        <w:rPr>
          <w:rFonts w:ascii="Times New Roman" w:hAnsi="Times New Roman" w:cs="Times New Roman"/>
          <w:szCs w:val="21"/>
        </w:rPr>
        <w:t xml:space="preserve"> convergence </w:t>
      </w:r>
      <w:r w:rsidR="007E0B3C" w:rsidRPr="00CC4FEA">
        <w:rPr>
          <w:rFonts w:ascii="Times New Roman" w:hAnsi="Times New Roman" w:cs="Times New Roman"/>
          <w:szCs w:val="21"/>
        </w:rPr>
        <w:t>(SES &lt; -1.96) in communities</w:t>
      </w:r>
      <w:r w:rsidR="0084393B" w:rsidRPr="00CC4FEA">
        <w:rPr>
          <w:rFonts w:ascii="Times New Roman" w:hAnsi="Times New Roman" w:cs="Times New Roman"/>
          <w:szCs w:val="21"/>
        </w:rPr>
        <w:t xml:space="preserve"> beneath</w:t>
      </w:r>
      <w:r w:rsidR="000542D1" w:rsidRPr="00CC4FEA">
        <w:rPr>
          <w:rFonts w:ascii="Times New Roman" w:hAnsi="Times New Roman" w:cs="Times New Roman"/>
          <w:szCs w:val="21"/>
        </w:rPr>
        <w:t xml:space="preserve"> </w:t>
      </w:r>
      <w:r w:rsidR="0084393B" w:rsidRPr="00CC4FEA">
        <w:rPr>
          <w:rFonts w:ascii="Times New Roman" w:hAnsi="Times New Roman" w:cs="Times New Roman"/>
          <w:szCs w:val="21"/>
        </w:rPr>
        <w:t xml:space="preserve">shrub under </w:t>
      </w:r>
      <w:r w:rsidR="007E0B3C" w:rsidRPr="00CC4FEA">
        <w:rPr>
          <w:rFonts w:ascii="Times New Roman" w:hAnsi="Times New Roman" w:cs="Times New Roman"/>
          <w:szCs w:val="21"/>
        </w:rPr>
        <w:t xml:space="preserve">no removal </w:t>
      </w:r>
      <w:r w:rsidR="0084393B" w:rsidRPr="00CC4FEA">
        <w:rPr>
          <w:rFonts w:ascii="Times New Roman" w:hAnsi="Times New Roman" w:cs="Times New Roman"/>
          <w:szCs w:val="21"/>
        </w:rPr>
        <w:t>communities</w:t>
      </w:r>
      <w:r w:rsidR="000542D1" w:rsidRPr="00CC4FEA">
        <w:rPr>
          <w:rFonts w:ascii="Times New Roman" w:hAnsi="Times New Roman" w:cs="Times New Roman"/>
          <w:szCs w:val="21"/>
        </w:rPr>
        <w:t>.</w:t>
      </w:r>
      <w:r w:rsidR="00F373EA" w:rsidRPr="00CC4FEA">
        <w:rPr>
          <w:rFonts w:ascii="Times New Roman" w:hAnsi="Times New Roman" w:cs="Times New Roman"/>
          <w:szCs w:val="21"/>
        </w:rPr>
        <w:t xml:space="preserve"> </w:t>
      </w:r>
      <w:r w:rsidR="007E0B3C" w:rsidRPr="00CC4FEA">
        <w:rPr>
          <w:rFonts w:ascii="Times New Roman" w:hAnsi="Times New Roman" w:cs="Times New Roman"/>
          <w:szCs w:val="21"/>
        </w:rPr>
        <w:t xml:space="preserve">The </w:t>
      </w:r>
      <w:r w:rsidR="006C4A8E" w:rsidRPr="00CC4FEA">
        <w:rPr>
          <w:rFonts w:ascii="Times New Roman" w:hAnsi="Times New Roman" w:cs="Times New Roman"/>
          <w:szCs w:val="21"/>
        </w:rPr>
        <w:t xml:space="preserve">following </w:t>
      </w:r>
      <w:r w:rsidR="00A2721C" w:rsidRPr="00CC4FEA">
        <w:rPr>
          <w:rFonts w:ascii="Times New Roman" w:hAnsi="Times New Roman" w:cs="Times New Roman"/>
          <w:szCs w:val="21"/>
        </w:rPr>
        <w:t>could provide some explanation</w:t>
      </w:r>
      <w:r w:rsidR="0000566B" w:rsidRPr="00CC4FEA">
        <w:rPr>
          <w:rFonts w:ascii="Times New Roman" w:hAnsi="Times New Roman" w:cs="Times New Roman"/>
          <w:szCs w:val="21"/>
        </w:rPr>
        <w:t>s</w:t>
      </w:r>
      <w:r w:rsidR="00A2721C" w:rsidRPr="00CC4FEA">
        <w:rPr>
          <w:rFonts w:ascii="Times New Roman" w:hAnsi="Times New Roman" w:cs="Times New Roman"/>
          <w:szCs w:val="21"/>
        </w:rPr>
        <w:t xml:space="preserve"> for the unexpected findings</w:t>
      </w:r>
      <w:r w:rsidR="004E58C4" w:rsidRPr="00CC4FEA">
        <w:rPr>
          <w:rFonts w:ascii="Times New Roman" w:hAnsi="Times New Roman" w:cs="Times New Roman"/>
          <w:szCs w:val="21"/>
        </w:rPr>
        <w:t xml:space="preserve">. First, the growth and expansion of </w:t>
      </w:r>
      <w:r w:rsidR="00F373EA" w:rsidRPr="00CC4FEA">
        <w:rPr>
          <w:rFonts w:ascii="Times New Roman" w:hAnsi="Times New Roman" w:cs="Times New Roman"/>
          <w:szCs w:val="21"/>
        </w:rPr>
        <w:t xml:space="preserve">shrubs </w:t>
      </w:r>
      <w:r w:rsidR="004E58C4" w:rsidRPr="00CC4FEA">
        <w:rPr>
          <w:rFonts w:ascii="Times New Roman" w:hAnsi="Times New Roman" w:cs="Times New Roman"/>
          <w:szCs w:val="21"/>
        </w:rPr>
        <w:t xml:space="preserve">have </w:t>
      </w:r>
      <w:r w:rsidR="00F373EA" w:rsidRPr="00CC4FEA">
        <w:rPr>
          <w:rFonts w:ascii="Times New Roman" w:hAnsi="Times New Roman" w:cs="Times New Roman"/>
          <w:szCs w:val="21"/>
        </w:rPr>
        <w:t>achieve</w:t>
      </w:r>
      <w:r w:rsidR="004E58C4" w:rsidRPr="00CC4FEA">
        <w:rPr>
          <w:rFonts w:ascii="Times New Roman" w:hAnsi="Times New Roman" w:cs="Times New Roman"/>
          <w:szCs w:val="21"/>
        </w:rPr>
        <w:t>d</w:t>
      </w:r>
      <w:r w:rsidR="00F373EA" w:rsidRPr="00CC4FEA">
        <w:rPr>
          <w:rFonts w:ascii="Times New Roman" w:hAnsi="Times New Roman" w:cs="Times New Roman"/>
          <w:szCs w:val="21"/>
        </w:rPr>
        <w:t xml:space="preserve"> the stage to modify the physical environment </w:t>
      </w:r>
      <w:r w:rsidR="0084393B" w:rsidRPr="00CC4FEA">
        <w:rPr>
          <w:rFonts w:ascii="Times New Roman" w:hAnsi="Times New Roman" w:cs="Times New Roman"/>
          <w:szCs w:val="21"/>
        </w:rPr>
        <w:t>and</w:t>
      </w:r>
      <w:r w:rsidR="00F373EA" w:rsidRPr="00CC4FEA">
        <w:rPr>
          <w:rFonts w:ascii="Times New Roman" w:hAnsi="Times New Roman" w:cs="Times New Roman"/>
          <w:szCs w:val="21"/>
        </w:rPr>
        <w:t xml:space="preserve"> inhibit</w:t>
      </w:r>
      <w:r w:rsidR="00330F69" w:rsidRPr="00CC4FEA">
        <w:rPr>
          <w:rFonts w:ascii="Times New Roman" w:hAnsi="Times New Roman" w:cs="Times New Roman"/>
          <w:szCs w:val="21"/>
        </w:rPr>
        <w:t>ed</w:t>
      </w:r>
      <w:r w:rsidR="00F373EA" w:rsidRPr="00CC4FEA">
        <w:rPr>
          <w:rFonts w:ascii="Times New Roman" w:hAnsi="Times New Roman" w:cs="Times New Roman"/>
          <w:szCs w:val="21"/>
        </w:rPr>
        <w:t xml:space="preserve"> </w:t>
      </w:r>
      <w:r w:rsidR="0084393B" w:rsidRPr="00CC4FEA">
        <w:rPr>
          <w:rFonts w:ascii="Times New Roman" w:hAnsi="Times New Roman" w:cs="Times New Roman"/>
          <w:szCs w:val="21"/>
        </w:rPr>
        <w:t xml:space="preserve">herbaceous </w:t>
      </w:r>
      <w:r w:rsidR="00F373EA" w:rsidRPr="00CC4FEA">
        <w:rPr>
          <w:rFonts w:ascii="Times New Roman" w:hAnsi="Times New Roman" w:cs="Times New Roman"/>
          <w:szCs w:val="21"/>
        </w:rPr>
        <w:t xml:space="preserve">community </w:t>
      </w:r>
      <w:r w:rsidR="00E470A7" w:rsidRPr="00CC4FEA">
        <w:rPr>
          <w:rFonts w:ascii="Times New Roman" w:hAnsi="Times New Roman" w:cs="Times New Roman"/>
          <w:szCs w:val="21"/>
        </w:rPr>
        <w:t>construction</w:t>
      </w:r>
      <w:r w:rsidR="007E0B3C" w:rsidRPr="00CC4FEA">
        <w:rPr>
          <w:rFonts w:ascii="Times New Roman" w:hAnsi="Times New Roman" w:cs="Times New Roman"/>
          <w:color w:val="2E74B5" w:themeColor="accent1" w:themeShade="BF"/>
          <w:szCs w:val="21"/>
        </w:rPr>
        <w:t xml:space="preserve"> (</w:t>
      </w:r>
      <w:r w:rsidR="00CA090E" w:rsidRPr="00CC4FEA">
        <w:rPr>
          <w:rFonts w:ascii="Times New Roman" w:hAnsi="Times New Roman" w:cs="Times New Roman"/>
          <w:color w:val="2E74B5" w:themeColor="accent1" w:themeShade="BF"/>
          <w:szCs w:val="21"/>
        </w:rPr>
        <w:t>Henrique et al., 2016</w:t>
      </w:r>
      <w:r w:rsidR="007E0B3C" w:rsidRPr="00CC4FEA">
        <w:rPr>
          <w:rFonts w:ascii="Times New Roman" w:hAnsi="Times New Roman" w:cs="Times New Roman"/>
          <w:color w:val="2E74B5" w:themeColor="accent1" w:themeShade="BF"/>
          <w:szCs w:val="21"/>
        </w:rPr>
        <w:t>)</w:t>
      </w:r>
      <w:r w:rsidR="004E58C4" w:rsidRPr="00CC4FEA">
        <w:rPr>
          <w:rFonts w:ascii="Times New Roman" w:hAnsi="Times New Roman" w:cs="Times New Roman"/>
          <w:szCs w:val="21"/>
        </w:rPr>
        <w:t>. Second, the existence</w:t>
      </w:r>
      <w:r w:rsidR="00B814E4" w:rsidRPr="00CC4FEA">
        <w:rPr>
          <w:rFonts w:ascii="Times New Roman" w:hAnsi="Times New Roman" w:cs="Times New Roman"/>
          <w:szCs w:val="21"/>
        </w:rPr>
        <w:t xml:space="preserve"> </w:t>
      </w:r>
      <w:r w:rsidR="004E58C4" w:rsidRPr="00CC4FEA">
        <w:rPr>
          <w:rFonts w:ascii="Times New Roman" w:hAnsi="Times New Roman" w:cs="Times New Roman"/>
          <w:szCs w:val="21"/>
        </w:rPr>
        <w:t xml:space="preserve">of </w:t>
      </w:r>
      <w:r w:rsidR="001910EB" w:rsidRPr="00CC4FEA">
        <w:rPr>
          <w:rFonts w:ascii="Times New Roman" w:hAnsi="Times New Roman" w:cs="Times New Roman"/>
          <w:szCs w:val="21"/>
        </w:rPr>
        <w:t>shrub</w:t>
      </w:r>
      <w:r w:rsidR="007E0B3C" w:rsidRPr="00CC4FEA">
        <w:rPr>
          <w:rFonts w:ascii="Times New Roman" w:hAnsi="Times New Roman" w:cs="Times New Roman"/>
          <w:szCs w:val="21"/>
        </w:rPr>
        <w:t xml:space="preserve"> canopy</w:t>
      </w:r>
      <w:r w:rsidR="001910EB" w:rsidRPr="00CC4FEA">
        <w:rPr>
          <w:rFonts w:ascii="Times New Roman" w:hAnsi="Times New Roman" w:cs="Times New Roman"/>
          <w:szCs w:val="21"/>
        </w:rPr>
        <w:t xml:space="preserve"> reduced space available for the growth of herbaceous plants and intensified resource competition </w:t>
      </w:r>
      <w:r w:rsidR="001910EB" w:rsidRPr="00CC4FEA">
        <w:rPr>
          <w:rFonts w:ascii="Times New Roman" w:hAnsi="Times New Roman" w:cs="Times New Roman"/>
          <w:color w:val="2E74B5" w:themeColor="accent1" w:themeShade="BF"/>
          <w:szCs w:val="21"/>
        </w:rPr>
        <w:t>(Peng et al. 201</w:t>
      </w:r>
      <w:r w:rsidR="00F9154B" w:rsidRPr="00CC4FEA">
        <w:rPr>
          <w:rFonts w:ascii="Times New Roman" w:hAnsi="Times New Roman" w:cs="Times New Roman"/>
          <w:color w:val="2E74B5" w:themeColor="accent1" w:themeShade="BF"/>
          <w:szCs w:val="21"/>
        </w:rPr>
        <w:t>3</w:t>
      </w:r>
      <w:r w:rsidR="001910EB" w:rsidRPr="00CC4FEA">
        <w:rPr>
          <w:rFonts w:ascii="Times New Roman" w:hAnsi="Times New Roman" w:cs="Times New Roman"/>
          <w:color w:val="2E74B5" w:themeColor="accent1" w:themeShade="BF"/>
          <w:szCs w:val="21"/>
        </w:rPr>
        <w:t>)</w:t>
      </w:r>
      <w:r w:rsidR="008A5983" w:rsidRPr="00CC4FEA">
        <w:rPr>
          <w:rFonts w:ascii="Times New Roman" w:hAnsi="Times New Roman" w:cs="Times New Roman"/>
          <w:szCs w:val="21"/>
        </w:rPr>
        <w:t xml:space="preserve">. </w:t>
      </w:r>
      <w:r w:rsidR="00B773B9" w:rsidRPr="00CC4FEA">
        <w:rPr>
          <w:rFonts w:ascii="Times New Roman" w:hAnsi="Times New Roman" w:cs="Times New Roman"/>
          <w:szCs w:val="21"/>
        </w:rPr>
        <w:t>T</w:t>
      </w:r>
      <w:r w:rsidR="004E58C4" w:rsidRPr="00CC4FEA">
        <w:rPr>
          <w:rFonts w:ascii="Times New Roman" w:hAnsi="Times New Roman" w:cs="Times New Roman"/>
          <w:szCs w:val="21"/>
        </w:rPr>
        <w:t xml:space="preserve">hird, </w:t>
      </w:r>
      <w:r w:rsidR="007E0B3C" w:rsidRPr="00CC4FEA">
        <w:rPr>
          <w:rFonts w:ascii="Times New Roman" w:hAnsi="Times New Roman" w:cs="Times New Roman"/>
          <w:szCs w:val="21"/>
        </w:rPr>
        <w:t xml:space="preserve">the existence of </w:t>
      </w:r>
      <w:r w:rsidR="0062611F" w:rsidRPr="00CC4FEA">
        <w:rPr>
          <w:rFonts w:ascii="Times New Roman" w:hAnsi="Times New Roman" w:cs="Times New Roman"/>
          <w:szCs w:val="21"/>
        </w:rPr>
        <w:t>shrub</w:t>
      </w:r>
      <w:r w:rsidR="00875077" w:rsidRPr="00CC4FEA">
        <w:t xml:space="preserve"> </w:t>
      </w:r>
      <w:r w:rsidR="00875077" w:rsidRPr="00CC4FEA">
        <w:rPr>
          <w:rFonts w:ascii="Times New Roman" w:hAnsi="Times New Roman" w:cs="Times New Roman"/>
          <w:szCs w:val="21"/>
        </w:rPr>
        <w:t>canopy</w:t>
      </w:r>
      <w:r w:rsidR="00875077" w:rsidRPr="00CC4FEA" w:rsidDel="00875077">
        <w:rPr>
          <w:rFonts w:ascii="Times New Roman" w:hAnsi="Times New Roman" w:cs="Times New Roman"/>
          <w:szCs w:val="21"/>
        </w:rPr>
        <w:t xml:space="preserve"> </w:t>
      </w:r>
      <w:r w:rsidR="0062611F" w:rsidRPr="00CC4FEA">
        <w:rPr>
          <w:rFonts w:ascii="Times New Roman" w:hAnsi="Times New Roman" w:cs="Times New Roman"/>
          <w:szCs w:val="21"/>
        </w:rPr>
        <w:t xml:space="preserve">would intensify the magnitude of environmental alteration beneath shrub </w:t>
      </w:r>
      <w:r w:rsidR="0062611F"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Wright, Jones, Boeken, &amp; Shachak</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2006</w:t>
      </w:r>
      <w:r w:rsidR="0062611F" w:rsidRPr="00CC4FEA">
        <w:rPr>
          <w:rFonts w:ascii="Times New Roman" w:hAnsi="Times New Roman" w:cs="Times New Roman"/>
          <w:color w:val="2E74B5" w:themeColor="accent1" w:themeShade="BF"/>
          <w:szCs w:val="21"/>
        </w:rPr>
        <w:t>)</w:t>
      </w:r>
      <w:r w:rsidR="0062611F" w:rsidRPr="00CC4FEA">
        <w:rPr>
          <w:rFonts w:ascii="Times New Roman" w:hAnsi="Times New Roman" w:cs="Times New Roman"/>
          <w:szCs w:val="21"/>
        </w:rPr>
        <w:t xml:space="preserve"> and inhibit subsequent </w:t>
      </w:r>
      <w:r w:rsidR="00EC4C4D" w:rsidRPr="00CC4FEA">
        <w:rPr>
          <w:rFonts w:ascii="Times New Roman" w:hAnsi="Times New Roman" w:cs="Times New Roman"/>
          <w:szCs w:val="21"/>
        </w:rPr>
        <w:t xml:space="preserve">plant establishment on </w:t>
      </w:r>
      <w:r w:rsidR="006A503D" w:rsidRPr="00CC4FEA">
        <w:rPr>
          <w:rFonts w:ascii="Times New Roman" w:hAnsi="Times New Roman" w:cs="Times New Roman"/>
          <w:szCs w:val="21"/>
        </w:rPr>
        <w:t>the fertile island</w:t>
      </w:r>
      <w:r w:rsidR="00EC4C4D" w:rsidRPr="00CC4FEA">
        <w:rPr>
          <w:rFonts w:ascii="Times New Roman" w:hAnsi="Times New Roman" w:cs="Times New Roman"/>
          <w:color w:val="2E74B5" w:themeColor="accent1" w:themeShade="BF"/>
          <w:szCs w:val="21"/>
        </w:rPr>
        <w:t xml:space="preserve"> (</w:t>
      </w:r>
      <w:r w:rsidR="007D3FB3" w:rsidRPr="00CC4FEA">
        <w:rPr>
          <w:rFonts w:ascii="Times New Roman" w:hAnsi="Times New Roman" w:cs="Times New Roman"/>
          <w:color w:val="2E74B5" w:themeColor="accent1" w:themeShade="BF"/>
          <w:szCs w:val="21"/>
        </w:rPr>
        <w:t>Koyama, Sasaki, Jamsran, &amp; Okuro</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2015</w:t>
      </w:r>
      <w:r w:rsidR="00EC4C4D" w:rsidRPr="00CC4FEA">
        <w:rPr>
          <w:rFonts w:ascii="Times New Roman" w:hAnsi="Times New Roman" w:cs="Times New Roman"/>
          <w:color w:val="2E74B5" w:themeColor="accent1" w:themeShade="BF"/>
          <w:szCs w:val="21"/>
        </w:rPr>
        <w:t>)</w:t>
      </w:r>
      <w:r w:rsidR="0062611F" w:rsidRPr="00CC4FEA">
        <w:rPr>
          <w:rFonts w:ascii="Times New Roman" w:hAnsi="Times New Roman" w:cs="Times New Roman"/>
          <w:szCs w:val="21"/>
        </w:rPr>
        <w:t>.</w:t>
      </w:r>
      <w:r w:rsidR="004E58C4" w:rsidRPr="00CC4FEA">
        <w:rPr>
          <w:rFonts w:ascii="Times New Roman" w:hAnsi="Times New Roman" w:cs="Times New Roman"/>
          <w:szCs w:val="21"/>
        </w:rPr>
        <w:t xml:space="preserve"> </w:t>
      </w:r>
      <w:r w:rsidR="00B773B9" w:rsidRPr="00CC4FEA">
        <w:rPr>
          <w:rFonts w:ascii="Times New Roman" w:hAnsi="Times New Roman" w:cs="Times New Roman"/>
          <w:szCs w:val="21"/>
        </w:rPr>
        <w:t>Fourth, s</w:t>
      </w:r>
      <w:r w:rsidR="006241C0" w:rsidRPr="00CC4FEA">
        <w:rPr>
          <w:rFonts w:ascii="Times New Roman" w:hAnsi="Times New Roman" w:cs="Times New Roman"/>
          <w:szCs w:val="21"/>
        </w:rPr>
        <w:t>ome articles reported that extreme modification of the light environment, coupled with heavy shrub litter fall, m</w:t>
      </w:r>
      <w:r w:rsidR="00C03225" w:rsidRPr="00CC4FEA">
        <w:rPr>
          <w:rFonts w:ascii="Times New Roman" w:hAnsi="Times New Roman" w:cs="Times New Roman"/>
          <w:szCs w:val="21"/>
        </w:rPr>
        <w:t>ight</w:t>
      </w:r>
      <w:r w:rsidR="006241C0" w:rsidRPr="00CC4FEA">
        <w:rPr>
          <w:rFonts w:ascii="Times New Roman" w:hAnsi="Times New Roman" w:cs="Times New Roman"/>
          <w:szCs w:val="21"/>
        </w:rPr>
        <w:t xml:space="preserve"> exclude potential competitors during thicket establishment</w:t>
      </w:r>
      <w:r w:rsidR="006241C0" w:rsidRPr="00CC4FEA">
        <w:rPr>
          <w:rFonts w:ascii="Times New Roman" w:hAnsi="Times New Roman" w:cs="Times New Roman"/>
          <w:color w:val="2E74B5" w:themeColor="accent1" w:themeShade="BF"/>
          <w:szCs w:val="21"/>
        </w:rPr>
        <w:t xml:space="preserve"> (</w:t>
      </w:r>
      <w:r w:rsidR="00E21833" w:rsidRPr="00CC4FEA">
        <w:rPr>
          <w:rFonts w:ascii="Times New Roman" w:hAnsi="Times New Roman" w:cs="Times New Roman"/>
          <w:color w:val="2E74B5" w:themeColor="accent1" w:themeShade="BF"/>
          <w:szCs w:val="21"/>
        </w:rPr>
        <w:t xml:space="preserve">Brantley </w:t>
      </w:r>
      <w:r w:rsidR="00052BAF" w:rsidRPr="00CC4FEA">
        <w:rPr>
          <w:rFonts w:ascii="Times New Roman" w:hAnsi="Times New Roman" w:cs="Times New Roman"/>
          <w:color w:val="2E74B5" w:themeColor="accent1" w:themeShade="BF"/>
          <w:szCs w:val="21"/>
        </w:rPr>
        <w:t xml:space="preserve">&amp; </w:t>
      </w:r>
      <w:r w:rsidR="00E21833" w:rsidRPr="00CC4FEA">
        <w:rPr>
          <w:rFonts w:ascii="Times New Roman" w:hAnsi="Times New Roman" w:cs="Times New Roman"/>
          <w:color w:val="2E74B5" w:themeColor="accent1" w:themeShade="BF"/>
          <w:szCs w:val="21"/>
        </w:rPr>
        <w:t>Young</w:t>
      </w:r>
      <w:r w:rsidR="00E47D3D" w:rsidRPr="00CC4FEA">
        <w:rPr>
          <w:rFonts w:ascii="Times New Roman" w:hAnsi="Times New Roman" w:cs="Times New Roman"/>
          <w:color w:val="2E74B5" w:themeColor="accent1" w:themeShade="BF"/>
          <w:szCs w:val="21"/>
        </w:rPr>
        <w:t>,</w:t>
      </w:r>
      <w:r w:rsidR="00E21833" w:rsidRPr="00CC4FEA">
        <w:rPr>
          <w:rFonts w:ascii="Times New Roman" w:hAnsi="Times New Roman" w:cs="Times New Roman"/>
          <w:color w:val="2E74B5" w:themeColor="accent1" w:themeShade="BF"/>
          <w:szCs w:val="21"/>
        </w:rPr>
        <w:t xml:space="preserve"> </w:t>
      </w:r>
      <w:r w:rsidR="006241C0" w:rsidRPr="00CC4FEA">
        <w:rPr>
          <w:rFonts w:ascii="Times New Roman" w:hAnsi="Times New Roman" w:cs="Times New Roman"/>
          <w:color w:val="2E74B5" w:themeColor="accent1" w:themeShade="BF"/>
          <w:szCs w:val="21"/>
        </w:rPr>
        <w:t>2007)</w:t>
      </w:r>
      <w:r w:rsidR="006241C0" w:rsidRPr="00CC4FEA">
        <w:rPr>
          <w:rFonts w:ascii="Times New Roman" w:hAnsi="Times New Roman" w:cs="Times New Roman"/>
          <w:szCs w:val="21"/>
        </w:rPr>
        <w:t xml:space="preserve">. </w:t>
      </w:r>
      <w:r w:rsidR="00C5513C" w:rsidRPr="00CC4FEA">
        <w:rPr>
          <w:rFonts w:ascii="Times New Roman" w:hAnsi="Times New Roman" w:cs="Times New Roman"/>
          <w:szCs w:val="21"/>
        </w:rPr>
        <w:t xml:space="preserve">In </w:t>
      </w:r>
      <w:r w:rsidR="00A2721C" w:rsidRPr="00CC4FEA">
        <w:rPr>
          <w:rFonts w:ascii="Times New Roman" w:hAnsi="Times New Roman" w:cs="Times New Roman"/>
          <w:szCs w:val="21"/>
        </w:rPr>
        <w:t>the present study</w:t>
      </w:r>
      <w:r w:rsidR="00C5513C" w:rsidRPr="00CC4FEA">
        <w:rPr>
          <w:rFonts w:ascii="Times New Roman" w:hAnsi="Times New Roman" w:cs="Times New Roman"/>
          <w:szCs w:val="21"/>
        </w:rPr>
        <w:t xml:space="preserve">, we found the highest light attenuation rate </w:t>
      </w:r>
      <w:r w:rsidR="00B85C87" w:rsidRPr="00CC4FEA">
        <w:rPr>
          <w:rFonts w:ascii="Times New Roman" w:hAnsi="Times New Roman" w:cs="Times New Roman"/>
          <w:szCs w:val="21"/>
        </w:rPr>
        <w:t xml:space="preserve">(LAR) </w:t>
      </w:r>
      <w:r w:rsidR="00C5513C" w:rsidRPr="00CC4FEA">
        <w:rPr>
          <w:rFonts w:ascii="Times New Roman" w:hAnsi="Times New Roman" w:cs="Times New Roman"/>
          <w:szCs w:val="21"/>
        </w:rPr>
        <w:t>in no shrub removal beneath shrub.</w:t>
      </w:r>
      <w:r w:rsidR="00C5513C" w:rsidRPr="00CC4FEA" w:rsidDel="00C5513C">
        <w:rPr>
          <w:rFonts w:ascii="Times New Roman" w:hAnsi="Times New Roman" w:cs="Times New Roman"/>
          <w:szCs w:val="21"/>
        </w:rPr>
        <w:t xml:space="preserve"> </w:t>
      </w:r>
      <w:r w:rsidR="00B773B9" w:rsidRPr="00CC4FEA">
        <w:rPr>
          <w:rFonts w:ascii="Times New Roman" w:hAnsi="Times New Roman" w:cs="Times New Roman"/>
          <w:szCs w:val="21"/>
        </w:rPr>
        <w:t>Fifth,</w:t>
      </w:r>
      <w:r w:rsidR="00245151" w:rsidRPr="00CC4FEA">
        <w:rPr>
          <w:rFonts w:ascii="Times New Roman" w:hAnsi="Times New Roman" w:cs="Times New Roman"/>
          <w:szCs w:val="21"/>
        </w:rPr>
        <w:t xml:space="preserve"> </w:t>
      </w:r>
      <w:r w:rsidR="0089203B" w:rsidRPr="00CC4FEA">
        <w:rPr>
          <w:rFonts w:ascii="Times New Roman" w:hAnsi="Times New Roman" w:cs="Times New Roman"/>
          <w:szCs w:val="21"/>
        </w:rPr>
        <w:t xml:space="preserve">annuals are viewed as opportunistic and they acquire resources as quickly as possible </w:t>
      </w:r>
      <w:r w:rsidR="0089203B" w:rsidRPr="00CC4FEA">
        <w:rPr>
          <w:rFonts w:ascii="Times New Roman" w:hAnsi="Times New Roman" w:cs="Times New Roman"/>
          <w:color w:val="2E74B5" w:themeColor="accent1" w:themeShade="BF"/>
          <w:szCs w:val="21"/>
        </w:rPr>
        <w:t>(Yé Lambiénou et al., 2015)</w:t>
      </w:r>
      <w:r w:rsidR="0089203B" w:rsidRPr="00CC4FEA">
        <w:rPr>
          <w:rFonts w:ascii="Times New Roman" w:hAnsi="Times New Roman" w:cs="Times New Roman"/>
          <w:szCs w:val="21"/>
        </w:rPr>
        <w:t xml:space="preserve">. We </w:t>
      </w:r>
      <w:r w:rsidR="00B773B9" w:rsidRPr="00CC4FEA">
        <w:rPr>
          <w:rFonts w:ascii="Times New Roman" w:hAnsi="Times New Roman" w:cs="Times New Roman"/>
          <w:szCs w:val="21"/>
        </w:rPr>
        <w:t xml:space="preserve">found </w:t>
      </w:r>
      <w:r w:rsidR="003F0058" w:rsidRPr="00CC4FEA">
        <w:rPr>
          <w:rFonts w:ascii="Times New Roman" w:hAnsi="Times New Roman" w:cs="Times New Roman"/>
          <w:szCs w:val="21"/>
        </w:rPr>
        <w:t xml:space="preserve">that </w:t>
      </w:r>
      <w:r w:rsidR="00B773B9" w:rsidRPr="00CC4FEA">
        <w:rPr>
          <w:rFonts w:ascii="Times New Roman" w:hAnsi="Times New Roman" w:cs="Times New Roman"/>
          <w:szCs w:val="21"/>
        </w:rPr>
        <w:t xml:space="preserve">the relative abundance of </w:t>
      </w:r>
      <w:r w:rsidR="003F0058" w:rsidRPr="00CC4FEA">
        <w:rPr>
          <w:rFonts w:ascii="Times New Roman" w:hAnsi="Times New Roman" w:cs="Times New Roman"/>
          <w:szCs w:val="21"/>
        </w:rPr>
        <w:t xml:space="preserve">annuals </w:t>
      </w:r>
      <w:r w:rsidR="00B773B9" w:rsidRPr="00CC4FEA">
        <w:rPr>
          <w:rFonts w:ascii="Times New Roman" w:hAnsi="Times New Roman" w:cs="Times New Roman"/>
          <w:szCs w:val="21"/>
        </w:rPr>
        <w:t xml:space="preserve">made </w:t>
      </w:r>
      <w:r w:rsidR="003F0058" w:rsidRPr="00CC4FEA">
        <w:rPr>
          <w:rFonts w:ascii="Times New Roman" w:hAnsi="Times New Roman" w:cs="Times New Roman"/>
          <w:szCs w:val="21"/>
        </w:rPr>
        <w:t xml:space="preserve">up </w:t>
      </w:r>
      <w:r w:rsidR="00C5513C" w:rsidRPr="00CC4FEA">
        <w:rPr>
          <w:rFonts w:ascii="Times New Roman" w:hAnsi="Times New Roman" w:cs="Times New Roman"/>
          <w:szCs w:val="21"/>
        </w:rPr>
        <w:t>nearly</w:t>
      </w:r>
      <w:r w:rsidR="003F0058" w:rsidRPr="00CC4FEA">
        <w:rPr>
          <w:rFonts w:ascii="Times New Roman" w:hAnsi="Times New Roman" w:cs="Times New Roman"/>
          <w:szCs w:val="21"/>
        </w:rPr>
        <w:t xml:space="preserve"> </w:t>
      </w:r>
      <w:r w:rsidR="00B773B9" w:rsidRPr="00CC4FEA">
        <w:rPr>
          <w:rFonts w:ascii="Times New Roman" w:hAnsi="Times New Roman" w:cs="Times New Roman"/>
          <w:szCs w:val="21"/>
        </w:rPr>
        <w:t xml:space="preserve">50% </w:t>
      </w:r>
      <w:r w:rsidR="003F0058" w:rsidRPr="00CC4FEA">
        <w:rPr>
          <w:rFonts w:ascii="Times New Roman" w:hAnsi="Times New Roman" w:cs="Times New Roman"/>
          <w:szCs w:val="21"/>
        </w:rPr>
        <w:t>in</w:t>
      </w:r>
      <w:r w:rsidR="00B773B9" w:rsidRPr="00CC4FEA">
        <w:rPr>
          <w:rFonts w:ascii="Times New Roman" w:hAnsi="Times New Roman" w:cs="Times New Roman"/>
          <w:szCs w:val="21"/>
        </w:rPr>
        <w:t xml:space="preserve"> the no removal </w:t>
      </w:r>
      <w:r w:rsidR="003F0058" w:rsidRPr="00CC4FEA">
        <w:rPr>
          <w:rFonts w:ascii="Times New Roman" w:hAnsi="Times New Roman" w:cs="Times New Roman"/>
          <w:szCs w:val="21"/>
        </w:rPr>
        <w:t>communities</w:t>
      </w:r>
      <w:r w:rsidR="0089203B" w:rsidRPr="00CC4FEA">
        <w:rPr>
          <w:rFonts w:ascii="Times New Roman" w:hAnsi="Times New Roman" w:cs="Times New Roman"/>
          <w:szCs w:val="21"/>
        </w:rPr>
        <w:t>, which would increase the change of</w:t>
      </w:r>
      <w:r w:rsidR="00237C3C" w:rsidRPr="00CC4FEA">
        <w:rPr>
          <w:rFonts w:ascii="Times New Roman" w:hAnsi="Times New Roman" w:cs="Times New Roman"/>
          <w:szCs w:val="21"/>
        </w:rPr>
        <w:t xml:space="preserve"> random</w:t>
      </w:r>
      <w:r w:rsidR="000201BE" w:rsidRPr="00CC4FEA">
        <w:rPr>
          <w:rFonts w:ascii="Times New Roman" w:hAnsi="Times New Roman" w:cs="Times New Roman"/>
          <w:szCs w:val="21"/>
        </w:rPr>
        <w:t xml:space="preserve"> process.</w:t>
      </w:r>
    </w:p>
    <w:p w14:paraId="73091304" w14:textId="533F9369" w:rsidR="0068679A" w:rsidRPr="00CC4FEA" w:rsidRDefault="00A1354B"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t>T</w:t>
      </w:r>
      <w:r w:rsidR="000F7A66" w:rsidRPr="00CC4FEA">
        <w:rPr>
          <w:rFonts w:ascii="Times New Roman" w:hAnsi="Times New Roman" w:cs="Times New Roman"/>
          <w:szCs w:val="21"/>
        </w:rPr>
        <w:t>he values of SES.FDis of plant height and LDMC</w:t>
      </w:r>
      <w:r w:rsidR="00891164" w:rsidRPr="00CC4FEA">
        <w:rPr>
          <w:rFonts w:ascii="Times New Roman" w:hAnsi="Times New Roman" w:cs="Times New Roman"/>
          <w:szCs w:val="21"/>
        </w:rPr>
        <w:t xml:space="preserve"> were </w:t>
      </w:r>
      <w:r w:rsidR="000F7A66" w:rsidRPr="00CC4FEA">
        <w:rPr>
          <w:rFonts w:ascii="Times New Roman" w:hAnsi="Times New Roman" w:cs="Times New Roman"/>
          <w:szCs w:val="21"/>
        </w:rPr>
        <w:t xml:space="preserve">significantly higher than zero in </w:t>
      </w:r>
      <w:r w:rsidR="0000566B" w:rsidRPr="00CC4FEA">
        <w:rPr>
          <w:rFonts w:ascii="Times New Roman" w:hAnsi="Times New Roman" w:cs="Times New Roman"/>
          <w:szCs w:val="21"/>
        </w:rPr>
        <w:t xml:space="preserve">the shrub </w:t>
      </w:r>
      <w:r w:rsidR="000F7A66" w:rsidRPr="00CC4FEA">
        <w:rPr>
          <w:rFonts w:ascii="Times New Roman" w:hAnsi="Times New Roman" w:cs="Times New Roman"/>
          <w:szCs w:val="21"/>
        </w:rPr>
        <w:t>removal communities, and they</w:t>
      </w:r>
      <w:r w:rsidR="003048FB" w:rsidRPr="00CC4FEA">
        <w:rPr>
          <w:rFonts w:ascii="Times New Roman" w:hAnsi="Times New Roman" w:cs="Times New Roman"/>
          <w:szCs w:val="21"/>
        </w:rPr>
        <w:t xml:space="preserve"> were significantly higher or</w:t>
      </w:r>
      <w:r w:rsidR="00FB5C37" w:rsidRPr="00CC4FEA">
        <w:rPr>
          <w:rFonts w:ascii="Times New Roman" w:hAnsi="Times New Roman" w:cs="Times New Roman"/>
          <w:szCs w:val="21"/>
        </w:rPr>
        <w:t xml:space="preserve"> more </w:t>
      </w:r>
      <w:r w:rsidR="0000566B" w:rsidRPr="00CC4FEA">
        <w:rPr>
          <w:rFonts w:ascii="Times New Roman" w:hAnsi="Times New Roman" w:cs="Times New Roman"/>
          <w:szCs w:val="21"/>
        </w:rPr>
        <w:t xml:space="preserve">divergent </w:t>
      </w:r>
      <w:r w:rsidR="003048FB" w:rsidRPr="00CC4FEA">
        <w:rPr>
          <w:rFonts w:ascii="Times New Roman" w:hAnsi="Times New Roman" w:cs="Times New Roman"/>
          <w:szCs w:val="21"/>
        </w:rPr>
        <w:t>than those in no removal communities beneath shrub,</w:t>
      </w:r>
      <w:r w:rsidR="00FB5C37" w:rsidRPr="00CC4FEA">
        <w:rPr>
          <w:rFonts w:ascii="Times New Roman" w:hAnsi="Times New Roman" w:cs="Times New Roman"/>
          <w:szCs w:val="21"/>
        </w:rPr>
        <w:t xml:space="preserve"> </w:t>
      </w:r>
      <w:r w:rsidR="003048FB" w:rsidRPr="00CC4FEA">
        <w:rPr>
          <w:rFonts w:ascii="Times New Roman" w:hAnsi="Times New Roman" w:cs="Times New Roman"/>
          <w:szCs w:val="21"/>
        </w:rPr>
        <w:t xml:space="preserve">suggesting </w:t>
      </w:r>
      <w:r w:rsidR="00FC7D21" w:rsidRPr="00CC4FEA">
        <w:rPr>
          <w:rFonts w:ascii="Times New Roman" w:hAnsi="Times New Roman" w:cs="Times New Roman"/>
          <w:szCs w:val="21"/>
        </w:rPr>
        <w:t xml:space="preserve">that </w:t>
      </w:r>
      <w:r w:rsidR="003048FB" w:rsidRPr="00CC4FEA">
        <w:rPr>
          <w:rFonts w:ascii="Times New Roman" w:hAnsi="Times New Roman" w:cs="Times New Roman"/>
          <w:szCs w:val="21"/>
        </w:rPr>
        <w:t xml:space="preserve">limiting similarity </w:t>
      </w:r>
      <w:r w:rsidRPr="00CC4FEA">
        <w:rPr>
          <w:rFonts w:ascii="Times New Roman" w:hAnsi="Times New Roman" w:cs="Times New Roman"/>
          <w:szCs w:val="21"/>
        </w:rPr>
        <w:t>played gradually more important role in influencing community assembly</w:t>
      </w:r>
      <w:r w:rsidR="003048FB" w:rsidRPr="00CC4FEA">
        <w:rPr>
          <w:rFonts w:ascii="Times New Roman" w:hAnsi="Times New Roman" w:cs="Times New Roman" w:hint="eastAsia"/>
          <w:szCs w:val="21"/>
        </w:rPr>
        <w:t xml:space="preserve"> in</w:t>
      </w:r>
      <w:r w:rsidR="003048FB" w:rsidRPr="00CC4FEA">
        <w:rPr>
          <w:rFonts w:ascii="Times New Roman" w:hAnsi="Times New Roman" w:cs="Times New Roman"/>
          <w:szCs w:val="21"/>
        </w:rPr>
        <w:t xml:space="preserve"> the removal communities</w:t>
      </w:r>
      <w:r w:rsidR="00FC7D21" w:rsidRPr="00CC4FEA">
        <w:rPr>
          <w:rFonts w:ascii="Times New Roman" w:hAnsi="Times New Roman" w:cs="Times New Roman"/>
          <w:szCs w:val="21"/>
        </w:rPr>
        <w:t xml:space="preserve">. </w:t>
      </w:r>
      <w:r w:rsidR="00AE4880" w:rsidRPr="00CC4FEA">
        <w:rPr>
          <w:rFonts w:ascii="Times New Roman" w:hAnsi="Times New Roman" w:cs="Times New Roman" w:hint="eastAsia"/>
          <w:szCs w:val="21"/>
        </w:rPr>
        <w:t>S</w:t>
      </w:r>
      <w:r w:rsidR="00AE4880" w:rsidRPr="00CC4FEA">
        <w:rPr>
          <w:rFonts w:ascii="Times New Roman" w:hAnsi="Times New Roman" w:cs="Times New Roman"/>
          <w:szCs w:val="21"/>
        </w:rPr>
        <w:t>hrub r</w:t>
      </w:r>
      <w:r w:rsidR="00204BDE" w:rsidRPr="00CC4FEA">
        <w:rPr>
          <w:rFonts w:ascii="Times New Roman" w:hAnsi="Times New Roman" w:cs="Times New Roman"/>
          <w:szCs w:val="21"/>
        </w:rPr>
        <w:t>emoval</w:t>
      </w:r>
      <w:r w:rsidR="00FC7D21" w:rsidRPr="00CC4FEA">
        <w:rPr>
          <w:rFonts w:ascii="Times New Roman" w:hAnsi="Times New Roman" w:cs="Times New Roman"/>
          <w:szCs w:val="21"/>
        </w:rPr>
        <w:t xml:space="preserve"> released resources</w:t>
      </w:r>
      <w:r w:rsidR="007670B1" w:rsidRPr="00CC4FEA">
        <w:rPr>
          <w:rFonts w:ascii="Times New Roman" w:hAnsi="Times New Roman" w:cs="Times New Roman"/>
          <w:szCs w:val="21"/>
        </w:rPr>
        <w:t xml:space="preserve"> especially light (</w:t>
      </w:r>
      <w:r w:rsidR="00AE4880" w:rsidRPr="00CC4FEA">
        <w:rPr>
          <w:rFonts w:ascii="Times New Roman" w:hAnsi="Times New Roman" w:cs="Times New Roman"/>
          <w:szCs w:val="21"/>
        </w:rPr>
        <w:t>Fig</w:t>
      </w:r>
      <w:r w:rsidR="00AF6C16" w:rsidRPr="00CC4FEA">
        <w:rPr>
          <w:rFonts w:ascii="Times New Roman" w:hAnsi="Times New Roman" w:cs="Times New Roman" w:hint="eastAsia"/>
          <w:szCs w:val="21"/>
        </w:rPr>
        <w:t>.</w:t>
      </w:r>
      <w:r w:rsidR="00AE4880" w:rsidRPr="00CC4FEA">
        <w:rPr>
          <w:rFonts w:ascii="Times New Roman" w:hAnsi="Times New Roman" w:cs="Times New Roman"/>
          <w:szCs w:val="21"/>
        </w:rPr>
        <w:t xml:space="preserve"> 2B</w:t>
      </w:r>
      <w:r w:rsidR="007670B1" w:rsidRPr="00CC4FEA">
        <w:rPr>
          <w:rFonts w:ascii="Times New Roman" w:hAnsi="Times New Roman" w:cs="Times New Roman"/>
          <w:szCs w:val="21"/>
        </w:rPr>
        <w:t>)</w:t>
      </w:r>
      <w:r w:rsidR="00FC7D21" w:rsidRPr="00CC4FEA">
        <w:rPr>
          <w:rFonts w:ascii="Times New Roman" w:hAnsi="Times New Roman" w:cs="Times New Roman"/>
          <w:szCs w:val="21"/>
        </w:rPr>
        <w:t xml:space="preserve"> originally captured by shrub and </w:t>
      </w:r>
      <w:r w:rsidR="00B85C87" w:rsidRPr="00CC4FEA">
        <w:rPr>
          <w:rFonts w:ascii="Times New Roman" w:hAnsi="Times New Roman" w:cs="Times New Roman"/>
          <w:szCs w:val="21"/>
        </w:rPr>
        <w:t xml:space="preserve">then </w:t>
      </w:r>
      <w:r w:rsidR="0000566B" w:rsidRPr="00CC4FEA">
        <w:rPr>
          <w:rFonts w:ascii="Times New Roman" w:hAnsi="Times New Roman" w:cs="Times New Roman"/>
          <w:szCs w:val="21"/>
        </w:rPr>
        <w:t xml:space="preserve">created </w:t>
      </w:r>
      <w:r w:rsidR="00FC7D21" w:rsidRPr="00CC4FEA">
        <w:rPr>
          <w:rFonts w:ascii="Times New Roman" w:hAnsi="Times New Roman" w:cs="Times New Roman"/>
          <w:szCs w:val="21"/>
        </w:rPr>
        <w:t xml:space="preserve">more opportunity </w:t>
      </w:r>
      <w:r w:rsidR="0000566B" w:rsidRPr="00CC4FEA">
        <w:rPr>
          <w:rFonts w:ascii="Times New Roman" w:hAnsi="Times New Roman" w:cs="Times New Roman"/>
          <w:szCs w:val="21"/>
        </w:rPr>
        <w:t xml:space="preserve">for </w:t>
      </w:r>
      <w:r w:rsidR="00FC7D21" w:rsidRPr="00CC4FEA">
        <w:rPr>
          <w:rFonts w:ascii="Times New Roman" w:hAnsi="Times New Roman" w:cs="Times New Roman"/>
          <w:szCs w:val="21"/>
        </w:rPr>
        <w:t xml:space="preserve">the understory </w:t>
      </w:r>
      <w:r w:rsidR="007670B1" w:rsidRPr="00CC4FEA">
        <w:rPr>
          <w:rFonts w:ascii="Times New Roman" w:hAnsi="Times New Roman" w:cs="Times New Roman"/>
          <w:szCs w:val="21"/>
        </w:rPr>
        <w:t>herbaceous</w:t>
      </w:r>
      <w:r w:rsidR="0000566B" w:rsidRPr="00CC4FEA">
        <w:rPr>
          <w:rFonts w:ascii="Times New Roman" w:hAnsi="Times New Roman" w:cs="Times New Roman"/>
          <w:szCs w:val="21"/>
        </w:rPr>
        <w:t xml:space="preserve"> species</w:t>
      </w:r>
      <w:r w:rsidR="00FC7D21" w:rsidRPr="00CC4FEA">
        <w:rPr>
          <w:rFonts w:ascii="Times New Roman" w:hAnsi="Times New Roman" w:cs="Times New Roman"/>
          <w:szCs w:val="21"/>
        </w:rPr>
        <w:t xml:space="preserve">. </w:t>
      </w:r>
      <w:r w:rsidR="009B7CF2" w:rsidRPr="00CC4FEA">
        <w:rPr>
          <w:rFonts w:ascii="Times New Roman" w:hAnsi="Times New Roman" w:cs="Times New Roman"/>
          <w:szCs w:val="21"/>
        </w:rPr>
        <w:lastRenderedPageBreak/>
        <w:t>Therefore, there was higher community biomass in removal communities than in no removal communities. As plant density and coverage increase</w:t>
      </w:r>
      <w:r w:rsidR="009B7CF2" w:rsidRPr="00CC4FEA">
        <w:rPr>
          <w:rFonts w:ascii="Times New Roman" w:hAnsi="Times New Roman" w:cs="Times New Roman" w:hint="eastAsia"/>
          <w:szCs w:val="21"/>
        </w:rPr>
        <w:t>d</w:t>
      </w:r>
      <w:r w:rsidR="00A74496" w:rsidRPr="00CC4FEA">
        <w:rPr>
          <w:rFonts w:ascii="Times New Roman" w:hAnsi="Times New Roman" w:cs="Times New Roman"/>
          <w:szCs w:val="21"/>
        </w:rPr>
        <w:t xml:space="preserve"> in the shrub removal communities</w:t>
      </w:r>
      <w:r w:rsidR="009B7CF2" w:rsidRPr="00CC4FEA">
        <w:rPr>
          <w:rFonts w:ascii="Times New Roman" w:hAnsi="Times New Roman" w:cs="Times New Roman"/>
          <w:szCs w:val="21"/>
        </w:rPr>
        <w:t xml:space="preserve">, competition for light and soil nutrient among species became more intense and resource utilization </w:t>
      </w:r>
      <w:r w:rsidR="0000566B" w:rsidRPr="00CC4FEA">
        <w:rPr>
          <w:rFonts w:ascii="Times New Roman" w:hAnsi="Times New Roman" w:cs="Times New Roman"/>
          <w:szCs w:val="21"/>
        </w:rPr>
        <w:t xml:space="preserve">became </w:t>
      </w:r>
      <w:r w:rsidR="009B7CF2" w:rsidRPr="00CC4FEA">
        <w:rPr>
          <w:rFonts w:ascii="Times New Roman" w:hAnsi="Times New Roman" w:cs="Times New Roman"/>
          <w:szCs w:val="21"/>
        </w:rPr>
        <w:t xml:space="preserve">more adequate. </w:t>
      </w:r>
      <w:r w:rsidR="00917BEC" w:rsidRPr="00CC4FEA">
        <w:rPr>
          <w:rFonts w:ascii="Times New Roman" w:hAnsi="Times New Roman" w:cs="Times New Roman"/>
          <w:szCs w:val="21"/>
        </w:rPr>
        <w:t>Communities with higher t</w:t>
      </w:r>
      <w:r w:rsidR="00552EA0" w:rsidRPr="00CC4FEA">
        <w:rPr>
          <w:rFonts w:ascii="Times New Roman" w:hAnsi="Times New Roman" w:cs="Times New Roman"/>
          <w:szCs w:val="21"/>
        </w:rPr>
        <w:t xml:space="preserve">rait divergence </w:t>
      </w:r>
      <w:r w:rsidR="00917BEC" w:rsidRPr="00CC4FEA">
        <w:rPr>
          <w:rFonts w:ascii="Times New Roman" w:hAnsi="Times New Roman" w:cs="Times New Roman"/>
          <w:szCs w:val="21"/>
        </w:rPr>
        <w:t xml:space="preserve">are </w:t>
      </w:r>
      <w:r w:rsidR="00B85C87" w:rsidRPr="00CC4FEA">
        <w:rPr>
          <w:rFonts w:ascii="Times New Roman" w:hAnsi="Times New Roman" w:cs="Times New Roman"/>
          <w:szCs w:val="21"/>
        </w:rPr>
        <w:t xml:space="preserve">traditionally </w:t>
      </w:r>
      <w:r w:rsidR="00552EA0" w:rsidRPr="00CC4FEA">
        <w:rPr>
          <w:rFonts w:ascii="Times New Roman" w:hAnsi="Times New Roman" w:cs="Times New Roman"/>
          <w:szCs w:val="21"/>
        </w:rPr>
        <w:t xml:space="preserve">linked to </w:t>
      </w:r>
      <w:r w:rsidR="009B7CF2" w:rsidRPr="00CC4FEA">
        <w:rPr>
          <w:rFonts w:ascii="Times New Roman" w:hAnsi="Times New Roman" w:cs="Times New Roman"/>
          <w:szCs w:val="21"/>
        </w:rPr>
        <w:t xml:space="preserve">higher </w:t>
      </w:r>
      <w:r w:rsidR="00552EA0" w:rsidRPr="00CC4FEA">
        <w:rPr>
          <w:rFonts w:ascii="Times New Roman" w:hAnsi="Times New Roman" w:cs="Times New Roman"/>
          <w:szCs w:val="21"/>
        </w:rPr>
        <w:t>competition</w:t>
      </w:r>
      <w:r w:rsidR="00917BEC" w:rsidRPr="00CC4FEA">
        <w:rPr>
          <w:rFonts w:ascii="Times New Roman" w:hAnsi="Times New Roman" w:cs="Times New Roman"/>
          <w:szCs w:val="21"/>
        </w:rPr>
        <w:t xml:space="preserve"> between species</w:t>
      </w:r>
      <w:r w:rsidR="00552EA0" w:rsidRPr="00CC4FEA">
        <w:rPr>
          <w:rFonts w:ascii="Times New Roman" w:hAnsi="Times New Roman" w:cs="Times New Roman"/>
          <w:szCs w:val="21"/>
        </w:rPr>
        <w:t>, as species with similar traits are expected to have similar resource requirements and thus compete more intensely</w:t>
      </w:r>
      <w:r w:rsidR="00552EA0" w:rsidRPr="00CC4FEA">
        <w:rPr>
          <w:rFonts w:ascii="Times New Roman" w:hAnsi="Times New Roman" w:cs="Times New Roman"/>
          <w:color w:val="2E74B5" w:themeColor="accent1" w:themeShade="BF"/>
          <w:szCs w:val="21"/>
        </w:rPr>
        <w:t xml:space="preserve"> (Lavorel et al. 2007, Violle </w:t>
      </w:r>
      <w:r w:rsidR="002C7376" w:rsidRPr="00CC4FEA">
        <w:rPr>
          <w:rFonts w:ascii="Times New Roman" w:hAnsi="Times New Roman" w:cs="Times New Roman"/>
          <w:color w:val="2E74B5" w:themeColor="accent1" w:themeShade="BF"/>
          <w:szCs w:val="21"/>
        </w:rPr>
        <w:t xml:space="preserve">&amp; </w:t>
      </w:r>
      <w:r w:rsidR="00552EA0" w:rsidRPr="00CC4FEA">
        <w:rPr>
          <w:rFonts w:ascii="Times New Roman" w:hAnsi="Times New Roman" w:cs="Times New Roman"/>
          <w:color w:val="2E74B5" w:themeColor="accent1" w:themeShade="BF"/>
          <w:szCs w:val="21"/>
        </w:rPr>
        <w:t>Jiang</w:t>
      </w:r>
      <w:r w:rsidR="002C7376" w:rsidRPr="00CC4FEA">
        <w:rPr>
          <w:rFonts w:ascii="Times New Roman" w:hAnsi="Times New Roman" w:cs="Times New Roman"/>
          <w:color w:val="2E74B5" w:themeColor="accent1" w:themeShade="BF"/>
          <w:szCs w:val="21"/>
        </w:rPr>
        <w:t>,</w:t>
      </w:r>
      <w:r w:rsidR="00552EA0" w:rsidRPr="00CC4FEA">
        <w:rPr>
          <w:rFonts w:ascii="Times New Roman" w:hAnsi="Times New Roman" w:cs="Times New Roman"/>
          <w:color w:val="2E74B5" w:themeColor="accent1" w:themeShade="BF"/>
          <w:szCs w:val="21"/>
        </w:rPr>
        <w:t xml:space="preserve"> 2009)</w:t>
      </w:r>
      <w:r w:rsidR="00552EA0" w:rsidRPr="00CC4FEA">
        <w:rPr>
          <w:rFonts w:ascii="Times New Roman" w:hAnsi="Times New Roman" w:cs="Times New Roman"/>
          <w:szCs w:val="21"/>
        </w:rPr>
        <w:t>.</w:t>
      </w:r>
      <w:r w:rsidR="003C47C4" w:rsidRPr="00CC4FEA">
        <w:rPr>
          <w:rFonts w:ascii="Times New Roman" w:hAnsi="Times New Roman" w:cs="Times New Roman"/>
          <w:szCs w:val="21"/>
        </w:rPr>
        <w:t xml:space="preserve"> </w:t>
      </w:r>
      <w:r w:rsidR="000F7B9A" w:rsidRPr="00CC4FEA">
        <w:rPr>
          <w:rFonts w:ascii="Times New Roman" w:hAnsi="Times New Roman" w:cs="Times New Roman"/>
          <w:szCs w:val="21"/>
        </w:rPr>
        <w:t xml:space="preserve">In </w:t>
      </w:r>
      <w:r w:rsidR="00A74496" w:rsidRPr="00CC4FEA">
        <w:rPr>
          <w:rFonts w:ascii="Times New Roman" w:hAnsi="Times New Roman" w:cs="Times New Roman"/>
          <w:szCs w:val="21"/>
        </w:rPr>
        <w:t>the present study</w:t>
      </w:r>
      <w:r w:rsidR="000F7B9A" w:rsidRPr="00CC4FEA">
        <w:rPr>
          <w:rFonts w:ascii="Times New Roman" w:hAnsi="Times New Roman" w:cs="Times New Roman"/>
          <w:szCs w:val="21"/>
        </w:rPr>
        <w:t>, s</w:t>
      </w:r>
      <w:r w:rsidR="007670B1" w:rsidRPr="00CC4FEA">
        <w:rPr>
          <w:rFonts w:ascii="Times New Roman" w:hAnsi="Times New Roman" w:cs="Times New Roman"/>
          <w:szCs w:val="21"/>
        </w:rPr>
        <w:t>hrub removal</w:t>
      </w:r>
      <w:r w:rsidR="009B6CD5" w:rsidRPr="00CC4FEA">
        <w:rPr>
          <w:rFonts w:ascii="Times New Roman" w:hAnsi="Times New Roman" w:cs="Times New Roman"/>
          <w:szCs w:val="21"/>
        </w:rPr>
        <w:t xml:space="preserve"> significant</w:t>
      </w:r>
      <w:r w:rsidR="00AE4880" w:rsidRPr="00CC4FEA">
        <w:rPr>
          <w:rFonts w:ascii="Times New Roman" w:hAnsi="Times New Roman" w:cs="Times New Roman"/>
          <w:szCs w:val="21"/>
        </w:rPr>
        <w:t>ly increased the relative abundance of</w:t>
      </w:r>
      <w:r w:rsidR="009B6CD5" w:rsidRPr="00CC4FEA">
        <w:rPr>
          <w:rFonts w:ascii="Times New Roman" w:hAnsi="Times New Roman" w:cs="Times New Roman"/>
          <w:szCs w:val="21"/>
        </w:rPr>
        <w:t xml:space="preserve"> </w:t>
      </w:r>
      <w:r w:rsidR="00A74496" w:rsidRPr="00CC4FEA">
        <w:rPr>
          <w:rFonts w:ascii="Times New Roman" w:hAnsi="Times New Roman" w:cs="Times New Roman"/>
          <w:szCs w:val="21"/>
        </w:rPr>
        <w:t xml:space="preserve">perennial </w:t>
      </w:r>
      <w:r w:rsidR="008953E2" w:rsidRPr="00CC4FEA">
        <w:rPr>
          <w:rFonts w:ascii="Times New Roman" w:hAnsi="Times New Roman" w:cs="Times New Roman"/>
          <w:szCs w:val="21"/>
        </w:rPr>
        <w:t>grass</w:t>
      </w:r>
      <w:r w:rsidR="00C555EB" w:rsidRPr="00CC4FEA">
        <w:rPr>
          <w:rFonts w:ascii="Times New Roman" w:hAnsi="Times New Roman" w:cs="Times New Roman"/>
          <w:szCs w:val="21"/>
        </w:rPr>
        <w:t>es</w:t>
      </w:r>
      <w:r w:rsidR="007A6724" w:rsidRPr="00CC4FEA">
        <w:rPr>
          <w:rFonts w:ascii="Times New Roman" w:hAnsi="Times New Roman" w:cs="Times New Roman"/>
          <w:szCs w:val="21"/>
        </w:rPr>
        <w:t xml:space="preserve"> and marginal</w:t>
      </w:r>
      <w:r w:rsidR="00535352" w:rsidRPr="00CC4FEA">
        <w:rPr>
          <w:rFonts w:ascii="Times New Roman" w:hAnsi="Times New Roman" w:cs="Times New Roman"/>
          <w:szCs w:val="21"/>
        </w:rPr>
        <w:t>ly</w:t>
      </w:r>
      <w:r w:rsidR="007A6724" w:rsidRPr="00CC4FEA">
        <w:rPr>
          <w:rFonts w:ascii="Times New Roman" w:hAnsi="Times New Roman" w:cs="Times New Roman"/>
          <w:szCs w:val="21"/>
        </w:rPr>
        <w:t xml:space="preserve"> significantly decreased the relative abundance of opportunistic annuals, and shifted the community assembly process to a more deterministic one. In addition, the restoration of the </w:t>
      </w:r>
      <w:r w:rsidR="00A74496" w:rsidRPr="00CC4FEA">
        <w:rPr>
          <w:rFonts w:ascii="Times New Roman" w:hAnsi="Times New Roman" w:cs="Times New Roman" w:hint="eastAsia"/>
          <w:szCs w:val="21"/>
        </w:rPr>
        <w:t>per</w:t>
      </w:r>
      <w:r w:rsidR="00A74496" w:rsidRPr="00CC4FEA">
        <w:rPr>
          <w:rFonts w:ascii="Times New Roman" w:hAnsi="Times New Roman" w:cs="Times New Roman"/>
          <w:szCs w:val="21"/>
        </w:rPr>
        <w:t xml:space="preserve">ennial </w:t>
      </w:r>
      <w:r w:rsidR="007A6724" w:rsidRPr="00CC4FEA">
        <w:rPr>
          <w:rFonts w:ascii="Times New Roman" w:hAnsi="Times New Roman" w:cs="Times New Roman"/>
          <w:szCs w:val="21"/>
        </w:rPr>
        <w:t>grasses is an important symbol of grassland restoration</w:t>
      </w:r>
      <w:r w:rsidR="0054097E" w:rsidRPr="00CC4FEA">
        <w:rPr>
          <w:rFonts w:ascii="Times New Roman" w:hAnsi="Times New Roman" w:cs="Times New Roman"/>
          <w:color w:val="2E74B5" w:themeColor="accent1" w:themeShade="BF"/>
          <w:szCs w:val="21"/>
        </w:rPr>
        <w:t xml:space="preserve"> (Van Auken</w:t>
      </w:r>
      <w:r w:rsidR="002C7376" w:rsidRPr="00CC4FEA">
        <w:rPr>
          <w:rFonts w:ascii="Times New Roman" w:hAnsi="Times New Roman" w:cs="Times New Roman"/>
          <w:color w:val="2E74B5" w:themeColor="accent1" w:themeShade="BF"/>
          <w:szCs w:val="21"/>
        </w:rPr>
        <w:t>,</w:t>
      </w:r>
      <w:r w:rsidR="0054097E" w:rsidRPr="00CC4FEA">
        <w:rPr>
          <w:rFonts w:ascii="Times New Roman" w:hAnsi="Times New Roman" w:cs="Times New Roman"/>
          <w:color w:val="2E74B5" w:themeColor="accent1" w:themeShade="BF"/>
          <w:szCs w:val="21"/>
        </w:rPr>
        <w:t xml:space="preserve"> 2000)</w:t>
      </w:r>
      <w:r w:rsidR="00C555EB" w:rsidRPr="00CC4FEA">
        <w:rPr>
          <w:rFonts w:ascii="Times New Roman" w:hAnsi="Times New Roman" w:cs="Times New Roman"/>
          <w:szCs w:val="21"/>
        </w:rPr>
        <w:t>.</w:t>
      </w:r>
      <w:r w:rsidR="00B85C87" w:rsidRPr="00CC4FEA">
        <w:rPr>
          <w:rFonts w:ascii="Times New Roman" w:hAnsi="Times New Roman" w:cs="Times New Roman"/>
          <w:szCs w:val="21"/>
        </w:rPr>
        <w:t xml:space="preserve"> </w:t>
      </w:r>
      <w:r w:rsidR="00A74496" w:rsidRPr="00CC4FEA">
        <w:rPr>
          <w:rFonts w:ascii="Times New Roman" w:hAnsi="Times New Roman" w:cs="Times New Roman"/>
          <w:szCs w:val="21"/>
        </w:rPr>
        <w:t>W</w:t>
      </w:r>
      <w:r w:rsidR="00822FF0" w:rsidRPr="00CC4FEA">
        <w:rPr>
          <w:rFonts w:ascii="Times New Roman" w:hAnsi="Times New Roman" w:cs="Times New Roman"/>
          <w:szCs w:val="21"/>
        </w:rPr>
        <w:t xml:space="preserve">e did not find </w:t>
      </w:r>
      <w:r w:rsidR="00535352" w:rsidRPr="00CC4FEA">
        <w:rPr>
          <w:rFonts w:ascii="Times New Roman" w:hAnsi="Times New Roman" w:cs="Times New Roman"/>
          <w:szCs w:val="21"/>
        </w:rPr>
        <w:t xml:space="preserve">any </w:t>
      </w:r>
      <w:r w:rsidR="00822FF0" w:rsidRPr="00CC4FEA">
        <w:rPr>
          <w:rFonts w:ascii="Times New Roman" w:hAnsi="Times New Roman" w:cs="Times New Roman"/>
          <w:szCs w:val="21"/>
        </w:rPr>
        <w:t>significant differen</w:t>
      </w:r>
      <w:r w:rsidR="00901F45" w:rsidRPr="00CC4FEA">
        <w:rPr>
          <w:rFonts w:ascii="Times New Roman" w:hAnsi="Times New Roman" w:cs="Times New Roman" w:hint="eastAsia"/>
          <w:szCs w:val="21"/>
        </w:rPr>
        <w:t>ce</w:t>
      </w:r>
      <w:r w:rsidR="00822FF0" w:rsidRPr="00CC4FEA">
        <w:rPr>
          <w:rFonts w:ascii="Times New Roman" w:hAnsi="Times New Roman" w:cs="Times New Roman"/>
          <w:szCs w:val="21"/>
        </w:rPr>
        <w:t xml:space="preserve"> </w:t>
      </w:r>
      <w:r w:rsidR="00901F45" w:rsidRPr="00CC4FEA">
        <w:rPr>
          <w:rFonts w:ascii="Times New Roman" w:hAnsi="Times New Roman" w:cs="Times New Roman"/>
          <w:szCs w:val="21"/>
        </w:rPr>
        <w:t>of</w:t>
      </w:r>
      <w:r w:rsidR="00822FF0" w:rsidRPr="00CC4FEA">
        <w:rPr>
          <w:rFonts w:ascii="Times New Roman" w:hAnsi="Times New Roman" w:cs="Times New Roman"/>
          <w:szCs w:val="21"/>
        </w:rPr>
        <w:t xml:space="preserve"> SES</w:t>
      </w:r>
      <w:r w:rsidR="00A74496" w:rsidRPr="00CC4FEA">
        <w:rPr>
          <w:rFonts w:ascii="Times New Roman" w:hAnsi="Times New Roman" w:cs="Times New Roman"/>
          <w:szCs w:val="21"/>
        </w:rPr>
        <w:t>.FDis</w:t>
      </w:r>
      <w:r w:rsidR="00822FF0" w:rsidRPr="00CC4FEA">
        <w:rPr>
          <w:rFonts w:ascii="Times New Roman" w:hAnsi="Times New Roman" w:cs="Times New Roman"/>
          <w:szCs w:val="21"/>
        </w:rPr>
        <w:t xml:space="preserve"> between </w:t>
      </w:r>
      <w:r w:rsidR="00535352" w:rsidRPr="00CC4FEA">
        <w:rPr>
          <w:rFonts w:ascii="Times New Roman" w:hAnsi="Times New Roman" w:cs="Times New Roman"/>
          <w:szCs w:val="21"/>
        </w:rPr>
        <w:t xml:space="preserve">the two </w:t>
      </w:r>
      <w:r w:rsidR="00822FF0" w:rsidRPr="00CC4FEA">
        <w:rPr>
          <w:rFonts w:ascii="Times New Roman" w:hAnsi="Times New Roman" w:cs="Times New Roman"/>
          <w:szCs w:val="21"/>
        </w:rPr>
        <w:t>shrub removal treatments, while there was significantly higher community biomass in shrub removal twice a year communities than in shrub removal once a year communities. These results indicated that</w:t>
      </w:r>
      <w:r w:rsidR="00C555EB" w:rsidRPr="00CC4FEA">
        <w:rPr>
          <w:rFonts w:ascii="Times New Roman" w:hAnsi="Times New Roman" w:cs="Times New Roman"/>
          <w:szCs w:val="21"/>
        </w:rPr>
        <w:t xml:space="preserve"> shrub canopy </w:t>
      </w:r>
      <w:r w:rsidR="00535352" w:rsidRPr="00CC4FEA">
        <w:rPr>
          <w:rFonts w:ascii="Times New Roman" w:hAnsi="Times New Roman" w:cs="Times New Roman"/>
          <w:szCs w:val="21"/>
        </w:rPr>
        <w:t xml:space="preserve">removal </w:t>
      </w:r>
      <w:r w:rsidR="00C555EB" w:rsidRPr="00CC4FEA">
        <w:rPr>
          <w:rFonts w:ascii="Times New Roman" w:hAnsi="Times New Roman" w:cs="Times New Roman"/>
          <w:szCs w:val="21"/>
        </w:rPr>
        <w:t xml:space="preserve">once a year </w:t>
      </w:r>
      <w:r w:rsidR="00F9402F" w:rsidRPr="00CC4FEA">
        <w:rPr>
          <w:rFonts w:ascii="Times New Roman" w:hAnsi="Times New Roman" w:cs="Times New Roman"/>
          <w:szCs w:val="21"/>
        </w:rPr>
        <w:t xml:space="preserve">could not completely alleviate the negative impact on the herbaceous </w:t>
      </w:r>
      <w:r w:rsidR="00535352" w:rsidRPr="00CC4FEA">
        <w:rPr>
          <w:rFonts w:ascii="Times New Roman" w:hAnsi="Times New Roman" w:cs="Times New Roman"/>
          <w:szCs w:val="21"/>
        </w:rPr>
        <w:t xml:space="preserve">species </w:t>
      </w:r>
      <w:r w:rsidR="00F9402F" w:rsidRPr="00CC4FEA">
        <w:rPr>
          <w:rFonts w:ascii="Times New Roman" w:hAnsi="Times New Roman" w:cs="Times New Roman"/>
          <w:szCs w:val="21"/>
        </w:rPr>
        <w:t xml:space="preserve">beneath shrub due to the </w:t>
      </w:r>
      <w:r w:rsidR="00535352" w:rsidRPr="00CC4FEA">
        <w:rPr>
          <w:rFonts w:ascii="Times New Roman" w:hAnsi="Times New Roman" w:cs="Times New Roman"/>
          <w:szCs w:val="21"/>
        </w:rPr>
        <w:t xml:space="preserve">fact that the </w:t>
      </w:r>
      <w:r w:rsidR="00F9402F" w:rsidRPr="00CC4FEA">
        <w:rPr>
          <w:rFonts w:ascii="Times New Roman" w:hAnsi="Times New Roman" w:cs="Times New Roman"/>
          <w:szCs w:val="21"/>
        </w:rPr>
        <w:t>resprout of shrub</w:t>
      </w:r>
      <w:r w:rsidR="00B376FF" w:rsidRPr="00CC4FEA">
        <w:rPr>
          <w:rFonts w:ascii="Times New Roman" w:hAnsi="Times New Roman" w:cs="Times New Roman"/>
          <w:szCs w:val="21"/>
        </w:rPr>
        <w:t xml:space="preserve"> still compete</w:t>
      </w:r>
      <w:r w:rsidR="00535352" w:rsidRPr="00CC4FEA">
        <w:rPr>
          <w:rFonts w:ascii="Times New Roman" w:hAnsi="Times New Roman" w:cs="Times New Roman"/>
          <w:szCs w:val="21"/>
        </w:rPr>
        <w:t>d for</w:t>
      </w:r>
      <w:r w:rsidR="00B376FF" w:rsidRPr="00CC4FEA">
        <w:rPr>
          <w:rFonts w:ascii="Times New Roman" w:hAnsi="Times New Roman" w:cs="Times New Roman"/>
          <w:szCs w:val="21"/>
        </w:rPr>
        <w:t xml:space="preserve"> light with herbaceous </w:t>
      </w:r>
      <w:r w:rsidR="00535352" w:rsidRPr="00CC4FEA">
        <w:rPr>
          <w:rFonts w:ascii="Times New Roman" w:hAnsi="Times New Roman" w:cs="Times New Roman"/>
          <w:szCs w:val="21"/>
        </w:rPr>
        <w:t xml:space="preserve">species </w:t>
      </w:r>
      <w:r w:rsidR="00B376FF" w:rsidRPr="00CC4FEA">
        <w:rPr>
          <w:rFonts w:ascii="Times New Roman" w:hAnsi="Times New Roman" w:cs="Times New Roman"/>
          <w:szCs w:val="21"/>
        </w:rPr>
        <w:t xml:space="preserve">beneath shrub. </w:t>
      </w:r>
      <w:r w:rsidR="00F133D2" w:rsidRPr="00CC4FEA">
        <w:rPr>
          <w:rFonts w:ascii="Times New Roman" w:hAnsi="Times New Roman" w:cs="Times New Roman"/>
          <w:color w:val="2E74B5" w:themeColor="accent1" w:themeShade="BF"/>
          <w:szCs w:val="21"/>
        </w:rPr>
        <w:t>Liu (2019)</w:t>
      </w:r>
      <w:r w:rsidR="00F133D2" w:rsidRPr="00CC4FEA">
        <w:rPr>
          <w:rFonts w:ascii="Times New Roman" w:hAnsi="Times New Roman" w:cs="Times New Roman"/>
          <w:szCs w:val="21"/>
        </w:rPr>
        <w:t xml:space="preserve"> claimed that shrub canopy removal once a year would be non-effective on understory plant cover </w:t>
      </w:r>
      <w:r w:rsidR="00B376FF" w:rsidRPr="00CC4FEA">
        <w:rPr>
          <w:rFonts w:ascii="Times New Roman" w:hAnsi="Times New Roman" w:cs="Times New Roman"/>
          <w:szCs w:val="21"/>
        </w:rPr>
        <w:t xml:space="preserve">in the shrub grassland in </w:t>
      </w:r>
      <w:r w:rsidR="00101F82" w:rsidRPr="00CC4FEA">
        <w:rPr>
          <w:rFonts w:ascii="Times New Roman" w:hAnsi="Times New Roman" w:cs="Times New Roman"/>
          <w:szCs w:val="21"/>
        </w:rPr>
        <w:t xml:space="preserve">the </w:t>
      </w:r>
      <w:r w:rsidR="00B376FF" w:rsidRPr="00CC4FEA">
        <w:rPr>
          <w:rFonts w:ascii="Times New Roman" w:hAnsi="Times New Roman" w:cs="Times New Roman"/>
          <w:szCs w:val="21"/>
        </w:rPr>
        <w:t>Inner Mongolia</w:t>
      </w:r>
      <w:r w:rsidR="00101F82" w:rsidRPr="00CC4FEA">
        <w:rPr>
          <w:rFonts w:ascii="Times New Roman" w:hAnsi="Times New Roman" w:cs="Times New Roman"/>
          <w:szCs w:val="21"/>
        </w:rPr>
        <w:t xml:space="preserve"> Steppe</w:t>
      </w:r>
      <w:r w:rsidR="009962B0" w:rsidRPr="00CC4FEA">
        <w:rPr>
          <w:rFonts w:ascii="Times New Roman" w:hAnsi="Times New Roman" w:cs="Times New Roman"/>
          <w:szCs w:val="21"/>
        </w:rPr>
        <w:t xml:space="preserve">. </w:t>
      </w:r>
    </w:p>
    <w:p w14:paraId="1E0F847B" w14:textId="3EDC82A0" w:rsidR="00D47065" w:rsidRPr="00CC4FEA" w:rsidRDefault="00C32077" w:rsidP="00515191">
      <w:pPr>
        <w:autoSpaceDE w:val="0"/>
        <w:autoSpaceDN w:val="0"/>
        <w:adjustRightInd w:val="0"/>
        <w:spacing w:beforeLines="50" w:before="156" w:afterLines="50" w:after="156" w:line="480" w:lineRule="auto"/>
        <w:rPr>
          <w:rFonts w:ascii="Times New Roman" w:hAnsi="Times New Roman" w:cs="Times New Roman"/>
          <w:b/>
          <w:sz w:val="24"/>
          <w:szCs w:val="24"/>
        </w:rPr>
      </w:pPr>
      <w:r w:rsidRPr="00CC4FEA">
        <w:rPr>
          <w:rFonts w:ascii="Times New Roman" w:hAnsi="Times New Roman" w:cs="Times New Roman"/>
          <w:b/>
          <w:sz w:val="24"/>
          <w:szCs w:val="24"/>
        </w:rPr>
        <w:t>C</w:t>
      </w:r>
      <w:r w:rsidR="009F5B96" w:rsidRPr="00CC4FEA">
        <w:rPr>
          <w:rFonts w:ascii="Times New Roman" w:hAnsi="Times New Roman" w:cs="Times New Roman"/>
          <w:b/>
          <w:sz w:val="24"/>
          <w:szCs w:val="24"/>
        </w:rPr>
        <w:t>ommunity assembly</w:t>
      </w:r>
      <w:r w:rsidRPr="00CC4FEA">
        <w:rPr>
          <w:rFonts w:ascii="Times New Roman" w:hAnsi="Times New Roman" w:cs="Times New Roman"/>
          <w:b/>
          <w:sz w:val="24"/>
          <w:szCs w:val="24"/>
        </w:rPr>
        <w:t xml:space="preserve"> in shrub-interspace</w:t>
      </w:r>
    </w:p>
    <w:p w14:paraId="4C083198" w14:textId="126DD7B9" w:rsidR="00C63FC6" w:rsidRPr="00CC4FEA" w:rsidRDefault="0068679A" w:rsidP="00515191">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hint="eastAsia"/>
          <w:szCs w:val="21"/>
        </w:rPr>
        <w:t>In</w:t>
      </w:r>
      <w:r w:rsidRPr="00CC4FEA">
        <w:rPr>
          <w:rFonts w:ascii="Times New Roman" w:hAnsi="Times New Roman" w:cs="Times New Roman"/>
          <w:szCs w:val="21"/>
        </w:rPr>
        <w:t xml:space="preserve"> </w:t>
      </w:r>
      <w:r w:rsidRPr="00CC4FEA">
        <w:rPr>
          <w:rFonts w:ascii="Times New Roman" w:hAnsi="Times New Roman" w:cs="Times New Roman" w:hint="eastAsia"/>
          <w:szCs w:val="21"/>
        </w:rPr>
        <w:t>sh</w:t>
      </w:r>
      <w:r w:rsidRPr="00CC4FEA">
        <w:rPr>
          <w:rFonts w:ascii="Times New Roman" w:hAnsi="Times New Roman" w:cs="Times New Roman"/>
          <w:szCs w:val="21"/>
        </w:rPr>
        <w:t xml:space="preserve">rub interspace communities, </w:t>
      </w:r>
      <w:r w:rsidR="00535352" w:rsidRPr="00CC4FEA">
        <w:rPr>
          <w:rFonts w:ascii="Times New Roman" w:hAnsi="Times New Roman" w:cs="Times New Roman"/>
          <w:szCs w:val="21"/>
        </w:rPr>
        <w:t>most of the</w:t>
      </w:r>
      <w:r w:rsidRPr="00CC4FEA">
        <w:rPr>
          <w:rFonts w:ascii="Times New Roman" w:hAnsi="Times New Roman" w:cs="Times New Roman"/>
          <w:szCs w:val="21"/>
        </w:rPr>
        <w:t xml:space="preserve"> </w:t>
      </w:r>
      <w:r w:rsidR="005338C4" w:rsidRPr="00CC4FEA">
        <w:rPr>
          <w:rFonts w:ascii="Times New Roman" w:hAnsi="Times New Roman" w:cs="Times New Roman"/>
          <w:szCs w:val="21"/>
        </w:rPr>
        <w:t xml:space="preserve">values of </w:t>
      </w:r>
      <w:r w:rsidRPr="00CC4FEA">
        <w:rPr>
          <w:rFonts w:ascii="Times New Roman" w:hAnsi="Times New Roman" w:cs="Times New Roman"/>
          <w:szCs w:val="21"/>
        </w:rPr>
        <w:t>SES</w:t>
      </w:r>
      <w:r w:rsidR="005338C4" w:rsidRPr="00CC4FEA">
        <w:rPr>
          <w:rFonts w:ascii="Times New Roman" w:hAnsi="Times New Roman" w:cs="Times New Roman"/>
          <w:szCs w:val="21"/>
        </w:rPr>
        <w:t>.FDis</w:t>
      </w:r>
      <w:r w:rsidR="00D83128" w:rsidRPr="00CC4FEA">
        <w:rPr>
          <w:rFonts w:ascii="Times New Roman" w:hAnsi="Times New Roman" w:cs="Times New Roman"/>
          <w:szCs w:val="21"/>
        </w:rPr>
        <w:t xml:space="preserve"> </w:t>
      </w:r>
      <w:r w:rsidR="008C1FA9" w:rsidRPr="00CC4FEA">
        <w:rPr>
          <w:rFonts w:ascii="Times New Roman" w:hAnsi="Times New Roman" w:cs="Times New Roman"/>
          <w:szCs w:val="21"/>
        </w:rPr>
        <w:t>of multi-traits,</w:t>
      </w:r>
      <w:r w:rsidR="005338C4" w:rsidRPr="00CC4FEA" w:rsidDel="005338C4">
        <w:rPr>
          <w:rFonts w:ascii="Times New Roman" w:hAnsi="Times New Roman" w:cs="Times New Roman"/>
          <w:szCs w:val="21"/>
        </w:rPr>
        <w:t xml:space="preserve"> </w:t>
      </w:r>
      <w:r w:rsidR="008C1FA9" w:rsidRPr="00CC4FEA">
        <w:rPr>
          <w:rFonts w:ascii="Times New Roman" w:hAnsi="Times New Roman" w:cs="Times New Roman"/>
          <w:szCs w:val="21"/>
        </w:rPr>
        <w:t xml:space="preserve">SLA and LDMC </w:t>
      </w:r>
      <w:r w:rsidRPr="00CC4FEA">
        <w:rPr>
          <w:rFonts w:ascii="Times New Roman" w:hAnsi="Times New Roman" w:cs="Times New Roman"/>
          <w:szCs w:val="21"/>
        </w:rPr>
        <w:t xml:space="preserve">were between -1.96 and 1.96, </w:t>
      </w:r>
      <w:r w:rsidR="00211718" w:rsidRPr="00CC4FEA">
        <w:rPr>
          <w:rFonts w:ascii="Times New Roman" w:hAnsi="Times New Roman" w:cs="Times New Roman" w:hint="eastAsia"/>
          <w:szCs w:val="21"/>
        </w:rPr>
        <w:t>s</w:t>
      </w:r>
      <w:r w:rsidR="00211718" w:rsidRPr="00CC4FEA">
        <w:rPr>
          <w:rFonts w:ascii="Times New Roman" w:hAnsi="Times New Roman" w:cs="Times New Roman"/>
          <w:szCs w:val="21"/>
        </w:rPr>
        <w:t>uggesting that random process dominated the community assembly.</w:t>
      </w:r>
      <w:r w:rsidR="00471317" w:rsidRPr="00CC4FEA">
        <w:rPr>
          <w:rFonts w:ascii="Times New Roman" w:hAnsi="Times New Roman" w:cs="Times New Roman"/>
          <w:szCs w:val="21"/>
        </w:rPr>
        <w:t xml:space="preserve"> T</w:t>
      </w:r>
      <w:r w:rsidR="00C63FC6" w:rsidRPr="00CC4FEA">
        <w:rPr>
          <w:rFonts w:ascii="Times New Roman" w:hAnsi="Times New Roman" w:cs="Times New Roman"/>
          <w:szCs w:val="21"/>
        </w:rPr>
        <w:t>he mean values of SES.FDis of multi-tra</w:t>
      </w:r>
      <w:r w:rsidR="00296F14" w:rsidRPr="00CC4FEA">
        <w:rPr>
          <w:rFonts w:ascii="Times New Roman" w:hAnsi="Times New Roman" w:cs="Times New Roman"/>
          <w:szCs w:val="21"/>
        </w:rPr>
        <w:t>i</w:t>
      </w:r>
      <w:r w:rsidR="00C63FC6" w:rsidRPr="00CC4FEA">
        <w:rPr>
          <w:rFonts w:ascii="Times New Roman" w:hAnsi="Times New Roman" w:cs="Times New Roman"/>
          <w:szCs w:val="21"/>
        </w:rPr>
        <w:t>ts and SLA</w:t>
      </w:r>
      <w:r w:rsidR="00296F14" w:rsidRPr="00CC4FEA">
        <w:rPr>
          <w:rFonts w:ascii="Times New Roman" w:hAnsi="Times New Roman" w:cs="Times New Roman"/>
          <w:szCs w:val="21"/>
        </w:rPr>
        <w:t xml:space="preserve"> were higher in removal communities than in no removal communities, suggesting</w:t>
      </w:r>
      <w:r w:rsidR="00471317" w:rsidRPr="00CC4FEA">
        <w:rPr>
          <w:rFonts w:ascii="Times New Roman" w:hAnsi="Times New Roman" w:cs="Times New Roman"/>
          <w:szCs w:val="21"/>
        </w:rPr>
        <w:t xml:space="preserve"> that</w:t>
      </w:r>
      <w:r w:rsidR="00296F14" w:rsidRPr="00CC4FEA">
        <w:rPr>
          <w:rFonts w:ascii="Times New Roman" w:hAnsi="Times New Roman" w:cs="Times New Roman"/>
          <w:szCs w:val="21"/>
        </w:rPr>
        <w:t xml:space="preserve"> </w:t>
      </w:r>
      <w:r w:rsidR="00B60FE1" w:rsidRPr="00CC4FEA">
        <w:rPr>
          <w:rFonts w:ascii="Times New Roman" w:hAnsi="Times New Roman" w:cs="Times New Roman"/>
          <w:szCs w:val="21"/>
        </w:rPr>
        <w:t xml:space="preserve">plant-plant </w:t>
      </w:r>
      <w:r w:rsidR="00296F14" w:rsidRPr="00CC4FEA">
        <w:rPr>
          <w:rFonts w:ascii="Times New Roman" w:hAnsi="Times New Roman" w:cs="Times New Roman"/>
          <w:szCs w:val="21"/>
        </w:rPr>
        <w:t>competition</w:t>
      </w:r>
      <w:r w:rsidR="00B60FE1" w:rsidRPr="00CC4FEA">
        <w:rPr>
          <w:rFonts w:ascii="Times New Roman" w:hAnsi="Times New Roman" w:cs="Times New Roman"/>
          <w:szCs w:val="21"/>
        </w:rPr>
        <w:t xml:space="preserve"> for soil resource</w:t>
      </w:r>
      <w:r w:rsidR="00296F14" w:rsidRPr="00CC4FEA">
        <w:rPr>
          <w:rFonts w:ascii="Times New Roman" w:hAnsi="Times New Roman" w:cs="Times New Roman"/>
          <w:szCs w:val="21"/>
        </w:rPr>
        <w:t xml:space="preserve"> </w:t>
      </w:r>
      <w:r w:rsidR="00471317" w:rsidRPr="00CC4FEA">
        <w:rPr>
          <w:rFonts w:ascii="Times New Roman" w:hAnsi="Times New Roman" w:cs="Times New Roman"/>
          <w:szCs w:val="21"/>
        </w:rPr>
        <w:t xml:space="preserve">increased </w:t>
      </w:r>
      <w:r w:rsidR="00296F14" w:rsidRPr="00CC4FEA">
        <w:rPr>
          <w:rFonts w:ascii="Times New Roman" w:hAnsi="Times New Roman" w:cs="Times New Roman"/>
          <w:szCs w:val="21"/>
        </w:rPr>
        <w:t>in shrub removal communities.</w:t>
      </w:r>
    </w:p>
    <w:p w14:paraId="545A24B2" w14:textId="16160014" w:rsidR="003E191A" w:rsidRPr="00CC4FEA" w:rsidRDefault="00471317" w:rsidP="00515191">
      <w:pPr>
        <w:autoSpaceDE w:val="0"/>
        <w:autoSpaceDN w:val="0"/>
        <w:adjustRightInd w:val="0"/>
        <w:spacing w:beforeLines="50" w:before="156" w:line="480" w:lineRule="auto"/>
        <w:rPr>
          <w:rFonts w:ascii="Times New Roman" w:hAnsi="Times New Roman" w:cs="Times New Roman"/>
          <w:szCs w:val="21"/>
        </w:rPr>
      </w:pPr>
      <w:r w:rsidRPr="00CC4FEA">
        <w:rPr>
          <w:rFonts w:ascii="Times New Roman" w:hAnsi="Times New Roman" w:cs="Times New Roman"/>
          <w:szCs w:val="21"/>
        </w:rPr>
        <w:lastRenderedPageBreak/>
        <w:t>I</w:t>
      </w:r>
      <w:r w:rsidR="008C1FA9" w:rsidRPr="00CC4FEA">
        <w:rPr>
          <w:rFonts w:ascii="Times New Roman" w:hAnsi="Times New Roman" w:cs="Times New Roman"/>
          <w:szCs w:val="21"/>
        </w:rPr>
        <w:t xml:space="preserve">n no removal </w:t>
      </w:r>
      <w:r w:rsidR="00535352" w:rsidRPr="00CC4FEA">
        <w:rPr>
          <w:rFonts w:ascii="Times New Roman" w:hAnsi="Times New Roman" w:cs="Times New Roman"/>
          <w:szCs w:val="21"/>
        </w:rPr>
        <w:t xml:space="preserve">and </w:t>
      </w:r>
      <w:r w:rsidR="008C1FA9" w:rsidRPr="00CC4FEA">
        <w:rPr>
          <w:rFonts w:ascii="Times New Roman" w:hAnsi="Times New Roman" w:cs="Times New Roman"/>
          <w:szCs w:val="21"/>
        </w:rPr>
        <w:t>removal once a year communities</w:t>
      </w:r>
      <w:r w:rsidR="005338C4" w:rsidRPr="00CC4FEA">
        <w:rPr>
          <w:rFonts w:ascii="Times New Roman" w:hAnsi="Times New Roman" w:cs="Times New Roman"/>
          <w:szCs w:val="21"/>
        </w:rPr>
        <w:t>,</w:t>
      </w:r>
      <w:r w:rsidR="008C1FA9" w:rsidRPr="00CC4FEA">
        <w:rPr>
          <w:rFonts w:ascii="Times New Roman" w:hAnsi="Times New Roman" w:cs="Times New Roman"/>
          <w:szCs w:val="21"/>
        </w:rPr>
        <w:t xml:space="preserve"> </w:t>
      </w:r>
      <w:r w:rsidR="005338C4" w:rsidRPr="00CC4FEA">
        <w:rPr>
          <w:rFonts w:ascii="Times New Roman" w:hAnsi="Times New Roman" w:cs="Times New Roman"/>
          <w:szCs w:val="21"/>
        </w:rPr>
        <w:t xml:space="preserve">limiting similarity of plant height played an important role in </w:t>
      </w:r>
      <w:r w:rsidRPr="00CC4FEA">
        <w:rPr>
          <w:rFonts w:ascii="Times New Roman" w:hAnsi="Times New Roman" w:cs="Times New Roman"/>
          <w:szCs w:val="21"/>
        </w:rPr>
        <w:t>affecting community assembly</w:t>
      </w:r>
      <w:r w:rsidR="00525AF6" w:rsidRPr="00CC4FEA">
        <w:rPr>
          <w:rFonts w:ascii="Times New Roman" w:hAnsi="Times New Roman" w:cs="Times New Roman"/>
          <w:szCs w:val="21"/>
        </w:rPr>
        <w:t xml:space="preserve">. </w:t>
      </w:r>
      <w:r w:rsidR="00535352" w:rsidRPr="00CC4FEA">
        <w:rPr>
          <w:rFonts w:ascii="Times New Roman" w:hAnsi="Times New Roman" w:cs="Times New Roman"/>
          <w:szCs w:val="21"/>
        </w:rPr>
        <w:t xml:space="preserve">In the removal twice a year communities, however, </w:t>
      </w:r>
      <w:r w:rsidR="00B17E29" w:rsidRPr="00CC4FEA">
        <w:rPr>
          <w:rFonts w:ascii="Times New Roman" w:hAnsi="Times New Roman" w:cs="Times New Roman"/>
          <w:szCs w:val="21"/>
        </w:rPr>
        <w:t>random process drove the community assembly. Plant height</w:t>
      </w:r>
      <w:r w:rsidR="00027451" w:rsidRPr="00CC4FEA">
        <w:rPr>
          <w:rFonts w:ascii="Times New Roman" w:hAnsi="Times New Roman" w:cs="Times New Roman"/>
          <w:szCs w:val="21"/>
        </w:rPr>
        <w:t xml:space="preserve"> </w:t>
      </w:r>
      <w:r w:rsidR="00B6758C" w:rsidRPr="00CC4FEA">
        <w:rPr>
          <w:rFonts w:ascii="Times New Roman" w:hAnsi="Times New Roman" w:cs="Times New Roman"/>
          <w:szCs w:val="21"/>
        </w:rPr>
        <w:t xml:space="preserve">is closely related to the </w:t>
      </w:r>
      <w:r w:rsidR="00B17E29" w:rsidRPr="00CC4FEA">
        <w:rPr>
          <w:rFonts w:ascii="Times New Roman" w:hAnsi="Times New Roman" w:cs="Times New Roman"/>
          <w:szCs w:val="21"/>
        </w:rPr>
        <w:t xml:space="preserve">ability of </w:t>
      </w:r>
      <w:r w:rsidR="00B6758C" w:rsidRPr="00CC4FEA">
        <w:rPr>
          <w:rFonts w:ascii="Times New Roman" w:hAnsi="Times New Roman" w:cs="Times New Roman"/>
          <w:szCs w:val="21"/>
        </w:rPr>
        <w:t>captur</w:t>
      </w:r>
      <w:r w:rsidR="00B17E29" w:rsidRPr="00CC4FEA">
        <w:rPr>
          <w:rFonts w:ascii="Times New Roman" w:hAnsi="Times New Roman" w:cs="Times New Roman"/>
          <w:szCs w:val="21"/>
        </w:rPr>
        <w:t>ing</w:t>
      </w:r>
      <w:r w:rsidR="00B6758C" w:rsidRPr="00CC4FEA">
        <w:rPr>
          <w:rFonts w:ascii="Times New Roman" w:hAnsi="Times New Roman" w:cs="Times New Roman"/>
          <w:szCs w:val="21"/>
        </w:rPr>
        <w:t xml:space="preserve"> light</w:t>
      </w:r>
      <w:r w:rsidR="00196251" w:rsidRPr="00CC4FEA">
        <w:rPr>
          <w:rFonts w:ascii="Times New Roman" w:hAnsi="Times New Roman" w:cs="Times New Roman" w:hint="eastAsia"/>
          <w:szCs w:val="21"/>
        </w:rPr>
        <w:t>.</w:t>
      </w:r>
      <w:r w:rsidR="00B17E29" w:rsidRPr="00CC4FEA">
        <w:rPr>
          <w:rFonts w:ascii="Times New Roman" w:hAnsi="Times New Roman" w:cs="Times New Roman"/>
          <w:szCs w:val="21"/>
        </w:rPr>
        <w:t xml:space="preserve"> </w:t>
      </w:r>
      <w:r w:rsidR="00196251" w:rsidRPr="00CC4FEA">
        <w:rPr>
          <w:rFonts w:ascii="Times New Roman" w:hAnsi="Times New Roman" w:cs="Times New Roman"/>
          <w:szCs w:val="21"/>
        </w:rPr>
        <w:t>T</w:t>
      </w:r>
      <w:r w:rsidR="0068679A" w:rsidRPr="00CC4FEA">
        <w:rPr>
          <w:rFonts w:ascii="Times New Roman" w:hAnsi="Times New Roman" w:cs="Times New Roman"/>
          <w:szCs w:val="21"/>
        </w:rPr>
        <w:t xml:space="preserve">he removal of </w:t>
      </w:r>
      <w:r w:rsidR="0068679A" w:rsidRPr="00CC4FEA">
        <w:rPr>
          <w:rFonts w:ascii="Times New Roman" w:hAnsi="Times New Roman" w:cs="Times New Roman"/>
          <w:i/>
          <w:szCs w:val="21"/>
        </w:rPr>
        <w:t>Caragana microphylla</w:t>
      </w:r>
      <w:r w:rsidR="0068679A" w:rsidRPr="00CC4FEA">
        <w:rPr>
          <w:rFonts w:ascii="Times New Roman" w:hAnsi="Times New Roman" w:cs="Times New Roman"/>
          <w:szCs w:val="21"/>
        </w:rPr>
        <w:t xml:space="preserve"> canopy </w:t>
      </w:r>
      <w:r w:rsidR="00B17E29" w:rsidRPr="00CC4FEA">
        <w:rPr>
          <w:rFonts w:ascii="Times New Roman" w:hAnsi="Times New Roman" w:cs="Times New Roman"/>
          <w:szCs w:val="21"/>
        </w:rPr>
        <w:t xml:space="preserve">twice a year </w:t>
      </w:r>
      <w:r w:rsidR="0068679A" w:rsidRPr="00CC4FEA">
        <w:rPr>
          <w:rFonts w:ascii="Times New Roman" w:hAnsi="Times New Roman" w:cs="Times New Roman"/>
          <w:szCs w:val="21"/>
        </w:rPr>
        <w:t>impact</w:t>
      </w:r>
      <w:r w:rsidR="00B17E29" w:rsidRPr="00CC4FEA">
        <w:rPr>
          <w:rFonts w:ascii="Times New Roman" w:hAnsi="Times New Roman" w:cs="Times New Roman"/>
          <w:szCs w:val="21"/>
        </w:rPr>
        <w:t>ed</w:t>
      </w:r>
      <w:r w:rsidR="0068679A" w:rsidRPr="00CC4FEA">
        <w:rPr>
          <w:rFonts w:ascii="Times New Roman" w:hAnsi="Times New Roman" w:cs="Times New Roman"/>
          <w:szCs w:val="21"/>
        </w:rPr>
        <w:t xml:space="preserve"> the</w:t>
      </w:r>
      <w:r w:rsidR="003E673A" w:rsidRPr="00CC4FEA">
        <w:rPr>
          <w:rFonts w:ascii="Times New Roman" w:hAnsi="Times New Roman" w:cs="Times New Roman"/>
          <w:szCs w:val="21"/>
        </w:rPr>
        <w:t xml:space="preserve"> </w:t>
      </w:r>
      <w:r w:rsidR="00211718" w:rsidRPr="00CC4FEA">
        <w:rPr>
          <w:rFonts w:ascii="Times New Roman" w:hAnsi="Times New Roman" w:cs="Times New Roman"/>
          <w:szCs w:val="21"/>
        </w:rPr>
        <w:t xml:space="preserve">pattern of </w:t>
      </w:r>
      <w:r w:rsidR="003E673A" w:rsidRPr="00CC4FEA">
        <w:rPr>
          <w:rFonts w:ascii="Times New Roman" w:hAnsi="Times New Roman" w:cs="Times New Roman"/>
          <w:szCs w:val="21"/>
        </w:rPr>
        <w:t xml:space="preserve">light utilization </w:t>
      </w:r>
      <w:r w:rsidR="00211718" w:rsidRPr="00CC4FEA">
        <w:rPr>
          <w:rFonts w:ascii="Times New Roman" w:hAnsi="Times New Roman" w:cs="Times New Roman"/>
          <w:szCs w:val="21"/>
        </w:rPr>
        <w:t>in shrub interspace</w:t>
      </w:r>
      <w:r w:rsidR="00196251" w:rsidRPr="00CC4FEA">
        <w:rPr>
          <w:rFonts w:ascii="Times New Roman" w:hAnsi="Times New Roman" w:cs="Times New Roman"/>
          <w:szCs w:val="21"/>
        </w:rPr>
        <w:t xml:space="preserve">, which could be explained by the </w:t>
      </w:r>
      <w:r w:rsidR="00236880" w:rsidRPr="00CC4FEA">
        <w:rPr>
          <w:rFonts w:ascii="Times New Roman" w:hAnsi="Times New Roman" w:cs="Times New Roman"/>
          <w:szCs w:val="21"/>
        </w:rPr>
        <w:t>relative</w:t>
      </w:r>
      <w:r w:rsidR="009B4666" w:rsidRPr="00CC4FEA">
        <w:rPr>
          <w:rFonts w:ascii="Times New Roman" w:hAnsi="Times New Roman" w:cs="Times New Roman"/>
          <w:szCs w:val="21"/>
        </w:rPr>
        <w:t>ly</w:t>
      </w:r>
      <w:r w:rsidR="00236880" w:rsidRPr="00CC4FEA">
        <w:rPr>
          <w:rFonts w:ascii="Times New Roman" w:hAnsi="Times New Roman" w:cs="Times New Roman"/>
          <w:szCs w:val="21"/>
        </w:rPr>
        <w:t xml:space="preserve"> higher abundance of annuals in removal twice a year communities than in other communities</w:t>
      </w:r>
      <w:r w:rsidR="00211718" w:rsidRPr="00CC4FEA">
        <w:rPr>
          <w:rFonts w:ascii="Times New Roman" w:hAnsi="Times New Roman" w:cs="Times New Roman"/>
          <w:szCs w:val="21"/>
        </w:rPr>
        <w:t xml:space="preserve">. </w:t>
      </w:r>
      <w:r w:rsidR="005B2810" w:rsidRPr="00CC4FEA">
        <w:rPr>
          <w:rFonts w:ascii="Times New Roman" w:hAnsi="Times New Roman" w:cs="Times New Roman"/>
          <w:szCs w:val="21"/>
        </w:rPr>
        <w:t>Similar to the cushion plants, s</w:t>
      </w:r>
      <w:r w:rsidR="003657C1" w:rsidRPr="00CC4FEA">
        <w:rPr>
          <w:rFonts w:ascii="Times New Roman" w:hAnsi="Times New Roman" w:cs="Times New Roman"/>
          <w:szCs w:val="21"/>
        </w:rPr>
        <w:t xml:space="preserve">hrub </w:t>
      </w:r>
      <w:r w:rsidR="005B2810" w:rsidRPr="00CC4FEA">
        <w:rPr>
          <w:rFonts w:ascii="Times New Roman" w:hAnsi="Times New Roman" w:cs="Times New Roman"/>
          <w:szCs w:val="21"/>
        </w:rPr>
        <w:t xml:space="preserve">canopy </w:t>
      </w:r>
      <w:r w:rsidR="00C03F3C" w:rsidRPr="00CC4FEA">
        <w:rPr>
          <w:rFonts w:ascii="Times New Roman" w:hAnsi="Times New Roman" w:cs="Times New Roman"/>
          <w:szCs w:val="21"/>
        </w:rPr>
        <w:t>can act as wind shelters and affect sediment movement patterns</w:t>
      </w:r>
      <w:r w:rsidR="00211718" w:rsidRPr="00CC4FEA">
        <w:rPr>
          <w:rFonts w:ascii="Times New Roman" w:hAnsi="Times New Roman" w:cs="Times New Roman"/>
          <w:szCs w:val="21"/>
        </w:rPr>
        <w:t>,</w:t>
      </w:r>
      <w:r w:rsidR="00C03F3C" w:rsidRPr="00CC4FEA">
        <w:rPr>
          <w:rFonts w:ascii="Times New Roman" w:hAnsi="Times New Roman" w:cs="Times New Roman"/>
          <w:szCs w:val="21"/>
        </w:rPr>
        <w:t xml:space="preserve"> and </w:t>
      </w:r>
      <w:r w:rsidR="004F0E74" w:rsidRPr="00CC4FEA">
        <w:rPr>
          <w:rFonts w:ascii="Times New Roman" w:hAnsi="Times New Roman" w:cs="Times New Roman"/>
          <w:szCs w:val="21"/>
        </w:rPr>
        <w:t xml:space="preserve">is </w:t>
      </w:r>
      <w:r w:rsidR="00964CFA" w:rsidRPr="00CC4FEA">
        <w:rPr>
          <w:rFonts w:ascii="Times New Roman" w:hAnsi="Times New Roman" w:cs="Times New Roman"/>
          <w:szCs w:val="21"/>
        </w:rPr>
        <w:t>considered as seed traps especially trapping seeds dispersed by barochory and hydrochory</w:t>
      </w:r>
      <w:r w:rsidR="00C03F3C" w:rsidRPr="00CC4FEA">
        <w:rPr>
          <w:rFonts w:ascii="Times New Roman" w:hAnsi="Times New Roman" w:cs="Times New Roman"/>
          <w:szCs w:val="21"/>
        </w:rPr>
        <w:t xml:space="preserve"> </w:t>
      </w:r>
      <w:r w:rsidR="00C03F3C"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Haussmann, McGeoch, &amp; Boelhouwers</w:t>
      </w:r>
      <w:r w:rsidR="00E47D3D" w:rsidRPr="00CC4FEA">
        <w:rPr>
          <w:rFonts w:ascii="Times New Roman" w:hAnsi="Times New Roman" w:cs="Times New Roman"/>
          <w:color w:val="2E74B5" w:themeColor="accent1" w:themeShade="BF"/>
          <w:szCs w:val="21"/>
        </w:rPr>
        <w:t>,</w:t>
      </w:r>
      <w:r w:rsidR="006169DD" w:rsidRPr="00CC4FEA">
        <w:rPr>
          <w:rFonts w:ascii="Times New Roman" w:hAnsi="Times New Roman" w:cs="Times New Roman"/>
          <w:color w:val="2E74B5" w:themeColor="accent1" w:themeShade="BF"/>
          <w:szCs w:val="21"/>
        </w:rPr>
        <w:t xml:space="preserve"> 2009</w:t>
      </w:r>
      <w:r w:rsidR="00C03F3C" w:rsidRPr="00CC4FEA">
        <w:rPr>
          <w:rFonts w:ascii="Times New Roman" w:hAnsi="Times New Roman" w:cs="Times New Roman"/>
          <w:color w:val="2E74B5" w:themeColor="accent1" w:themeShade="BF"/>
          <w:szCs w:val="21"/>
        </w:rPr>
        <w:t xml:space="preserve">; </w:t>
      </w:r>
      <w:r w:rsidR="007D3FB3" w:rsidRPr="00CC4FEA">
        <w:rPr>
          <w:rFonts w:ascii="Times New Roman" w:hAnsi="Times New Roman" w:cs="Times New Roman"/>
          <w:color w:val="2E74B5" w:themeColor="accent1" w:themeShade="BF"/>
          <w:szCs w:val="21"/>
        </w:rPr>
        <w:t>Niknam, Erfanzadeh, Ghelichnia, &amp; Cerdà</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2018</w:t>
      </w:r>
      <w:r w:rsidR="00C03F3C" w:rsidRPr="00CC4FEA">
        <w:rPr>
          <w:rFonts w:ascii="Times New Roman" w:hAnsi="Times New Roman" w:cs="Times New Roman"/>
          <w:color w:val="2E74B5" w:themeColor="accent1" w:themeShade="BF"/>
          <w:szCs w:val="21"/>
        </w:rPr>
        <w:t>)</w:t>
      </w:r>
      <w:r w:rsidR="00964CFA" w:rsidRPr="00CC4FEA">
        <w:rPr>
          <w:rFonts w:ascii="Times New Roman" w:hAnsi="Times New Roman" w:cs="Times New Roman"/>
          <w:szCs w:val="21"/>
        </w:rPr>
        <w:t xml:space="preserve">. </w:t>
      </w:r>
      <w:r w:rsidR="00E51AA5" w:rsidRPr="00CC4FEA">
        <w:rPr>
          <w:rFonts w:ascii="Times New Roman" w:hAnsi="Times New Roman" w:cs="Times New Roman"/>
          <w:szCs w:val="21"/>
        </w:rPr>
        <w:t xml:space="preserve">Seed density beneath shrub is significant higher than </w:t>
      </w:r>
      <w:r w:rsidR="008547A2" w:rsidRPr="00CC4FEA">
        <w:rPr>
          <w:rFonts w:ascii="Times New Roman" w:hAnsi="Times New Roman" w:cs="Times New Roman"/>
          <w:szCs w:val="21"/>
        </w:rPr>
        <w:t>shrub-interspace</w:t>
      </w:r>
      <w:r w:rsidR="00E51AA5" w:rsidRPr="00CC4FEA">
        <w:rPr>
          <w:rFonts w:ascii="Times New Roman" w:hAnsi="Times New Roman" w:cs="Times New Roman"/>
          <w:szCs w:val="21"/>
        </w:rPr>
        <w:t xml:space="preserve"> </w:t>
      </w:r>
      <w:r w:rsidR="00E51AA5"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Niknam, Erfanzadeh, Ghelichnia, &amp; Cerdà</w:t>
      </w:r>
      <w:r w:rsidR="00E47D3D" w:rsidRPr="00CC4FEA">
        <w:rPr>
          <w:rFonts w:ascii="Times New Roman" w:hAnsi="Times New Roman" w:cs="Times New Roman"/>
          <w:color w:val="2E74B5" w:themeColor="accent1" w:themeShade="BF"/>
          <w:szCs w:val="21"/>
        </w:rPr>
        <w:t>,</w:t>
      </w:r>
      <w:r w:rsidR="007D3FB3" w:rsidRPr="00CC4FEA">
        <w:rPr>
          <w:rFonts w:ascii="Times New Roman" w:hAnsi="Times New Roman" w:cs="Times New Roman"/>
          <w:color w:val="2E74B5" w:themeColor="accent1" w:themeShade="BF"/>
          <w:szCs w:val="21"/>
        </w:rPr>
        <w:t xml:space="preserve"> 2018</w:t>
      </w:r>
      <w:r w:rsidR="00E51AA5" w:rsidRPr="00CC4FEA">
        <w:rPr>
          <w:rFonts w:ascii="Times New Roman" w:hAnsi="Times New Roman" w:cs="Times New Roman"/>
          <w:color w:val="2E74B5" w:themeColor="accent1" w:themeShade="BF"/>
          <w:szCs w:val="21"/>
        </w:rPr>
        <w:t>)</w:t>
      </w:r>
      <w:r w:rsidR="00E51AA5" w:rsidRPr="00CC4FEA">
        <w:rPr>
          <w:rFonts w:ascii="Times New Roman" w:hAnsi="Times New Roman" w:cs="Times New Roman"/>
          <w:szCs w:val="21"/>
        </w:rPr>
        <w:t xml:space="preserve">. </w:t>
      </w:r>
      <w:r w:rsidR="00236880" w:rsidRPr="00CC4FEA">
        <w:rPr>
          <w:rFonts w:ascii="Times New Roman" w:hAnsi="Times New Roman" w:cs="Times New Roman"/>
          <w:szCs w:val="21"/>
        </w:rPr>
        <w:t>In removal twice a year communities, more seeds beneath shrub</w:t>
      </w:r>
      <w:r w:rsidR="004F0E74" w:rsidRPr="00CC4FEA">
        <w:rPr>
          <w:rFonts w:ascii="Times New Roman" w:hAnsi="Times New Roman" w:cs="Times New Roman"/>
          <w:szCs w:val="21"/>
        </w:rPr>
        <w:t xml:space="preserve"> would</w:t>
      </w:r>
      <w:r w:rsidR="00236880" w:rsidRPr="00CC4FEA">
        <w:rPr>
          <w:rFonts w:ascii="Times New Roman" w:hAnsi="Times New Roman" w:cs="Times New Roman"/>
          <w:szCs w:val="21"/>
        </w:rPr>
        <w:t xml:space="preserve"> move out because of the </w:t>
      </w:r>
      <w:r w:rsidR="00E17DD8" w:rsidRPr="00CC4FEA">
        <w:rPr>
          <w:rFonts w:ascii="Times New Roman" w:hAnsi="Times New Roman" w:cs="Times New Roman"/>
          <w:szCs w:val="21"/>
        </w:rPr>
        <w:t xml:space="preserve">destruction of the </w:t>
      </w:r>
      <w:r w:rsidR="00B41A56" w:rsidRPr="00CC4FEA">
        <w:rPr>
          <w:rFonts w:ascii="Times New Roman" w:hAnsi="Times New Roman" w:cs="Times New Roman"/>
          <w:szCs w:val="21"/>
        </w:rPr>
        <w:t>shelter</w:t>
      </w:r>
      <w:r w:rsidR="00E17DD8" w:rsidRPr="00CC4FEA">
        <w:rPr>
          <w:rFonts w:ascii="Times New Roman" w:hAnsi="Times New Roman" w:cs="Times New Roman"/>
          <w:szCs w:val="21"/>
        </w:rPr>
        <w:t xml:space="preserve"> structure</w:t>
      </w:r>
      <w:r w:rsidR="00236880" w:rsidRPr="00CC4FEA">
        <w:rPr>
          <w:rFonts w:ascii="Times New Roman" w:hAnsi="Times New Roman" w:cs="Times New Roman"/>
          <w:szCs w:val="21"/>
        </w:rPr>
        <w:t xml:space="preserve"> caused by </w:t>
      </w:r>
      <w:r w:rsidR="009B4666" w:rsidRPr="00CC4FEA">
        <w:rPr>
          <w:rFonts w:ascii="Times New Roman" w:hAnsi="Times New Roman" w:cs="Times New Roman"/>
          <w:szCs w:val="21"/>
        </w:rPr>
        <w:t xml:space="preserve">shorter </w:t>
      </w:r>
      <w:r w:rsidR="007219B7" w:rsidRPr="00CC4FEA">
        <w:rPr>
          <w:rFonts w:ascii="Times New Roman" w:hAnsi="Times New Roman" w:cs="Times New Roman"/>
          <w:szCs w:val="21"/>
        </w:rPr>
        <w:t xml:space="preserve">the </w:t>
      </w:r>
      <w:r w:rsidR="00236880" w:rsidRPr="00CC4FEA">
        <w:rPr>
          <w:rFonts w:ascii="Times New Roman" w:hAnsi="Times New Roman" w:cs="Times New Roman" w:hint="eastAsia"/>
          <w:szCs w:val="21"/>
        </w:rPr>
        <w:t>height</w:t>
      </w:r>
      <w:r w:rsidR="00236880" w:rsidRPr="00CC4FEA">
        <w:rPr>
          <w:rFonts w:ascii="Times New Roman" w:hAnsi="Times New Roman" w:cs="Times New Roman"/>
          <w:szCs w:val="21"/>
        </w:rPr>
        <w:t xml:space="preserve"> of shrub canopy, and then germinate in the shrub interspace.</w:t>
      </w:r>
    </w:p>
    <w:p w14:paraId="79DF76DA" w14:textId="7AF0AC6C" w:rsidR="00F97BC1" w:rsidRPr="000575E8" w:rsidRDefault="000575E8" w:rsidP="00515191">
      <w:pPr>
        <w:autoSpaceDE w:val="0"/>
        <w:autoSpaceDN w:val="0"/>
        <w:adjustRightInd w:val="0"/>
        <w:spacing w:line="480" w:lineRule="auto"/>
        <w:rPr>
          <w:rFonts w:ascii="Times New Roman" w:hAnsi="Times New Roman" w:cs="Times New Roman"/>
          <w:szCs w:val="21"/>
        </w:rPr>
      </w:pPr>
      <w:r w:rsidRPr="000575E8">
        <w:rPr>
          <w:rFonts w:ascii="Times New Roman" w:hAnsi="Times New Roman" w:cs="Times New Roman"/>
          <w:b/>
          <w:sz w:val="24"/>
          <w:szCs w:val="24"/>
        </w:rPr>
        <w:t>CONCLUSION</w:t>
      </w:r>
    </w:p>
    <w:p w14:paraId="3DAE2833" w14:textId="5AC77C90" w:rsidR="00723B14" w:rsidRDefault="007553F9" w:rsidP="00515191">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szCs w:val="21"/>
        </w:rPr>
        <w:t>The present</w:t>
      </w:r>
      <w:r w:rsidR="005741A7" w:rsidRPr="00CC4FEA">
        <w:rPr>
          <w:rFonts w:ascii="Times New Roman" w:hAnsi="Times New Roman" w:cs="Times New Roman"/>
          <w:szCs w:val="21"/>
        </w:rPr>
        <w:t xml:space="preserve"> </w:t>
      </w:r>
      <w:r w:rsidRPr="00CC4FEA">
        <w:rPr>
          <w:rFonts w:ascii="Times New Roman" w:hAnsi="Times New Roman" w:cs="Times New Roman"/>
          <w:szCs w:val="21"/>
        </w:rPr>
        <w:t xml:space="preserve">findings </w:t>
      </w:r>
      <w:r w:rsidR="005741A7" w:rsidRPr="00CC4FEA">
        <w:rPr>
          <w:rFonts w:ascii="Times New Roman" w:hAnsi="Times New Roman" w:cs="Times New Roman"/>
          <w:szCs w:val="21"/>
        </w:rPr>
        <w:t>expand</w:t>
      </w:r>
      <w:r w:rsidR="0093086C" w:rsidRPr="00CC4FEA">
        <w:rPr>
          <w:rFonts w:ascii="Times New Roman" w:hAnsi="Times New Roman" w:cs="Times New Roman"/>
          <w:szCs w:val="21"/>
        </w:rPr>
        <w:t>ed</w:t>
      </w:r>
      <w:r w:rsidR="005741A7" w:rsidRPr="00CC4FEA">
        <w:rPr>
          <w:rFonts w:ascii="Times New Roman" w:hAnsi="Times New Roman" w:cs="Times New Roman"/>
          <w:szCs w:val="21"/>
        </w:rPr>
        <w:t xml:space="preserve"> our understanding of how </w:t>
      </w:r>
      <w:r w:rsidR="0093086C" w:rsidRPr="00CC4FEA">
        <w:rPr>
          <w:rFonts w:ascii="Times New Roman" w:hAnsi="Times New Roman" w:cs="Times New Roman"/>
          <w:szCs w:val="21"/>
        </w:rPr>
        <w:t>the communities beneath</w:t>
      </w:r>
      <w:r w:rsidR="0093086C" w:rsidRPr="00CC4FEA">
        <w:rPr>
          <w:rFonts w:ascii="Times New Roman" w:hAnsi="Times New Roman" w:cs="Times New Roman"/>
          <w:i/>
          <w:szCs w:val="21"/>
        </w:rPr>
        <w:t xml:space="preserve"> Caragana microphylla</w:t>
      </w:r>
      <w:r w:rsidR="0093086C" w:rsidRPr="00CC4FEA">
        <w:rPr>
          <w:rFonts w:ascii="Times New Roman" w:hAnsi="Times New Roman" w:cs="Times New Roman"/>
          <w:szCs w:val="21"/>
        </w:rPr>
        <w:t xml:space="preserve"> and in </w:t>
      </w:r>
      <w:r w:rsidR="0093086C" w:rsidRPr="00CC4FEA">
        <w:rPr>
          <w:rFonts w:ascii="Times New Roman" w:hAnsi="Times New Roman" w:cs="Times New Roman"/>
          <w:i/>
          <w:szCs w:val="21"/>
        </w:rPr>
        <w:t>Caragana microphylla</w:t>
      </w:r>
      <w:r w:rsidR="0093086C" w:rsidRPr="00CC4FEA">
        <w:rPr>
          <w:rFonts w:ascii="Times New Roman" w:hAnsi="Times New Roman" w:cs="Times New Roman"/>
          <w:szCs w:val="21"/>
        </w:rPr>
        <w:t xml:space="preserve"> shru</w:t>
      </w:r>
      <w:r w:rsidR="00191BA5" w:rsidRPr="00CC4FEA">
        <w:rPr>
          <w:rFonts w:ascii="Times New Roman" w:hAnsi="Times New Roman" w:cs="Times New Roman"/>
          <w:szCs w:val="21"/>
        </w:rPr>
        <w:t>b-</w:t>
      </w:r>
      <w:r w:rsidR="0093086C" w:rsidRPr="00CC4FEA">
        <w:rPr>
          <w:rFonts w:ascii="Times New Roman" w:hAnsi="Times New Roman" w:cs="Times New Roman"/>
          <w:szCs w:val="21"/>
        </w:rPr>
        <w:t>interspace responded to the disturbance of shrub canopy removal</w:t>
      </w:r>
      <w:r w:rsidR="0017460A" w:rsidRPr="00CC4FEA">
        <w:rPr>
          <w:rFonts w:ascii="Times New Roman" w:hAnsi="Times New Roman" w:cs="Times New Roman"/>
          <w:szCs w:val="21"/>
        </w:rPr>
        <w:t>.</w:t>
      </w:r>
      <w:r w:rsidR="003815D7" w:rsidRPr="00CC4FEA">
        <w:rPr>
          <w:rFonts w:ascii="Times New Roman" w:hAnsi="Times New Roman" w:cs="Times New Roman" w:hint="eastAsia"/>
          <w:szCs w:val="21"/>
        </w:rPr>
        <w:t xml:space="preserve"> </w:t>
      </w:r>
      <w:r w:rsidRPr="00CC4FEA">
        <w:rPr>
          <w:rFonts w:ascii="Times New Roman" w:hAnsi="Times New Roman" w:cs="Times New Roman"/>
          <w:szCs w:val="21"/>
        </w:rPr>
        <w:t xml:space="preserve">Community assembly mechanisms estimated by </w:t>
      </w:r>
      <w:r w:rsidR="0093086C" w:rsidRPr="00CC4FEA">
        <w:rPr>
          <w:rFonts w:ascii="Times New Roman" w:hAnsi="Times New Roman" w:cs="Times New Roman" w:hint="eastAsia"/>
          <w:szCs w:val="21"/>
        </w:rPr>
        <w:t>tra</w:t>
      </w:r>
      <w:r w:rsidR="0093086C" w:rsidRPr="00CC4FEA">
        <w:rPr>
          <w:rFonts w:ascii="Times New Roman" w:hAnsi="Times New Roman" w:cs="Times New Roman"/>
          <w:szCs w:val="21"/>
        </w:rPr>
        <w:t>it-base</w:t>
      </w:r>
      <w:r w:rsidR="00712A94" w:rsidRPr="00CC4FEA">
        <w:rPr>
          <w:rFonts w:ascii="Times New Roman" w:hAnsi="Times New Roman" w:cs="Times New Roman"/>
          <w:szCs w:val="21"/>
        </w:rPr>
        <w:t>d</w:t>
      </w:r>
      <w:r w:rsidR="0093086C" w:rsidRPr="00CC4FEA">
        <w:rPr>
          <w:rFonts w:ascii="Times New Roman" w:hAnsi="Times New Roman" w:cs="Times New Roman"/>
          <w:szCs w:val="21"/>
        </w:rPr>
        <w:t xml:space="preserve"> functional diversity approach were</w:t>
      </w:r>
      <w:r w:rsidR="00A255E5" w:rsidRPr="00CC4FEA">
        <w:rPr>
          <w:rFonts w:ascii="Times New Roman" w:hAnsi="Times New Roman" w:cs="Times New Roman"/>
          <w:szCs w:val="21"/>
        </w:rPr>
        <w:t xml:space="preserve"> more sensitive than </w:t>
      </w:r>
      <w:r w:rsidR="0093086C" w:rsidRPr="00CC4FEA">
        <w:rPr>
          <w:rFonts w:ascii="Times New Roman" w:hAnsi="Times New Roman" w:cs="Times New Roman"/>
          <w:szCs w:val="21"/>
        </w:rPr>
        <w:t>th</w:t>
      </w:r>
      <w:r w:rsidRPr="00CC4FEA">
        <w:rPr>
          <w:rFonts w:ascii="Times New Roman" w:hAnsi="Times New Roman" w:cs="Times New Roman" w:hint="eastAsia"/>
          <w:szCs w:val="21"/>
        </w:rPr>
        <w:t>ose</w:t>
      </w:r>
      <w:r w:rsidR="0093086C" w:rsidRPr="00CC4FEA">
        <w:rPr>
          <w:rFonts w:ascii="Times New Roman" w:hAnsi="Times New Roman" w:cs="Times New Roman"/>
          <w:szCs w:val="21"/>
        </w:rPr>
        <w:t xml:space="preserve"> </w:t>
      </w:r>
      <w:r w:rsidRPr="00CC4FEA">
        <w:rPr>
          <w:rFonts w:ascii="Times New Roman" w:hAnsi="Times New Roman" w:cs="Times New Roman"/>
          <w:szCs w:val="21"/>
        </w:rPr>
        <w:t>estimated by</w:t>
      </w:r>
      <w:r w:rsidR="0093086C" w:rsidRPr="00CC4FEA">
        <w:rPr>
          <w:rFonts w:ascii="Times New Roman" w:hAnsi="Times New Roman" w:cs="Times New Roman"/>
          <w:szCs w:val="21"/>
        </w:rPr>
        <w:t xml:space="preserve"> </w:t>
      </w:r>
      <w:r w:rsidR="00A255E5" w:rsidRPr="00CC4FEA">
        <w:rPr>
          <w:rFonts w:ascii="Times New Roman" w:hAnsi="Times New Roman" w:cs="Times New Roman"/>
          <w:szCs w:val="21"/>
        </w:rPr>
        <w:t xml:space="preserve">phylogenetic </w:t>
      </w:r>
      <w:r w:rsidR="0093086C" w:rsidRPr="00CC4FEA">
        <w:rPr>
          <w:rFonts w:ascii="Times New Roman" w:hAnsi="Times New Roman" w:cs="Times New Roman"/>
          <w:szCs w:val="21"/>
        </w:rPr>
        <w:t xml:space="preserve">diversity </w:t>
      </w:r>
      <w:r w:rsidR="00AC73CE" w:rsidRPr="00CC4FEA">
        <w:rPr>
          <w:rFonts w:ascii="Times New Roman" w:hAnsi="Times New Roman" w:cs="Times New Roman"/>
          <w:szCs w:val="21"/>
        </w:rPr>
        <w:t>approach were</w:t>
      </w:r>
      <w:r w:rsidR="0093086C" w:rsidRPr="00CC4FEA">
        <w:rPr>
          <w:rFonts w:ascii="Times New Roman" w:hAnsi="Times New Roman" w:cs="Times New Roman"/>
          <w:szCs w:val="21"/>
        </w:rPr>
        <w:t>. The increase of the effect of limiting similarity process in shrub removal communities</w:t>
      </w:r>
      <w:r w:rsidR="00793802" w:rsidRPr="00CC4FEA">
        <w:rPr>
          <w:rFonts w:ascii="Times New Roman" w:hAnsi="Times New Roman" w:cs="Times New Roman"/>
          <w:szCs w:val="21"/>
        </w:rPr>
        <w:t xml:space="preserve"> </w:t>
      </w:r>
      <w:r w:rsidR="006E66F9" w:rsidRPr="00CC4FEA">
        <w:rPr>
          <w:rFonts w:ascii="Times New Roman" w:hAnsi="Times New Roman" w:cs="Times New Roman"/>
          <w:szCs w:val="21"/>
        </w:rPr>
        <w:t>could be explained</w:t>
      </w:r>
      <w:r w:rsidR="00793802" w:rsidRPr="00CC4FEA">
        <w:rPr>
          <w:rFonts w:ascii="Times New Roman" w:hAnsi="Times New Roman" w:cs="Times New Roman"/>
          <w:szCs w:val="21"/>
        </w:rPr>
        <w:t xml:space="preserve"> by </w:t>
      </w:r>
      <w:r w:rsidR="006E66F9" w:rsidRPr="00CC4FEA">
        <w:rPr>
          <w:rFonts w:ascii="Times New Roman" w:hAnsi="Times New Roman" w:cs="Times New Roman"/>
          <w:szCs w:val="21"/>
        </w:rPr>
        <w:t xml:space="preserve">the decease of vacant niches which resulted from the increasing </w:t>
      </w:r>
      <w:r w:rsidR="00793802" w:rsidRPr="00CC4FEA">
        <w:rPr>
          <w:rFonts w:ascii="Times New Roman" w:hAnsi="Times New Roman" w:cs="Times New Roman"/>
          <w:szCs w:val="21"/>
        </w:rPr>
        <w:t>perennial grass</w:t>
      </w:r>
      <w:r w:rsidR="007219B7" w:rsidRPr="00CC4FEA">
        <w:rPr>
          <w:rFonts w:ascii="Times New Roman" w:hAnsi="Times New Roman" w:cs="Times New Roman"/>
          <w:szCs w:val="21"/>
        </w:rPr>
        <w:t>es</w:t>
      </w:r>
      <w:r w:rsidR="00793802" w:rsidRPr="00CC4FEA">
        <w:rPr>
          <w:rFonts w:ascii="Times New Roman" w:hAnsi="Times New Roman" w:cs="Times New Roman"/>
          <w:szCs w:val="21"/>
        </w:rPr>
        <w:t xml:space="preserve"> beneath communities and the </w:t>
      </w:r>
      <w:r w:rsidR="006E66F9" w:rsidRPr="00CC4FEA">
        <w:rPr>
          <w:rFonts w:ascii="Times New Roman" w:hAnsi="Times New Roman" w:cs="Times New Roman"/>
          <w:szCs w:val="21"/>
        </w:rPr>
        <w:t>increasing</w:t>
      </w:r>
      <w:r w:rsidR="00793802" w:rsidRPr="00CC4FEA">
        <w:rPr>
          <w:rFonts w:ascii="Times New Roman" w:hAnsi="Times New Roman" w:cs="Times New Roman"/>
          <w:szCs w:val="21"/>
        </w:rPr>
        <w:t xml:space="preserve"> annuals in the shrub</w:t>
      </w:r>
      <w:r w:rsidR="007219B7" w:rsidRPr="00CC4FEA">
        <w:rPr>
          <w:rFonts w:ascii="Times New Roman" w:hAnsi="Times New Roman" w:cs="Times New Roman"/>
          <w:szCs w:val="21"/>
        </w:rPr>
        <w:t>-</w:t>
      </w:r>
      <w:r w:rsidR="00793802" w:rsidRPr="00CC4FEA">
        <w:rPr>
          <w:rFonts w:ascii="Times New Roman" w:hAnsi="Times New Roman" w:cs="Times New Roman"/>
          <w:szCs w:val="21"/>
        </w:rPr>
        <w:t xml:space="preserve">interspace communities, </w:t>
      </w:r>
      <w:r w:rsidR="009B4666" w:rsidRPr="00CC4FEA">
        <w:rPr>
          <w:rFonts w:ascii="Times New Roman" w:hAnsi="Times New Roman" w:cs="Times New Roman"/>
          <w:szCs w:val="21"/>
        </w:rPr>
        <w:t xml:space="preserve">and </w:t>
      </w:r>
      <w:r w:rsidR="00793802" w:rsidRPr="00CC4FEA">
        <w:rPr>
          <w:rFonts w:ascii="Times New Roman" w:hAnsi="Times New Roman" w:cs="Times New Roman"/>
          <w:szCs w:val="21"/>
        </w:rPr>
        <w:t>consequently, th</w:t>
      </w:r>
      <w:r w:rsidR="006E66F9" w:rsidRPr="00CC4FEA">
        <w:rPr>
          <w:rFonts w:ascii="Times New Roman" w:hAnsi="Times New Roman" w:cs="Times New Roman"/>
          <w:szCs w:val="21"/>
        </w:rPr>
        <w:t>is trend</w:t>
      </w:r>
      <w:r w:rsidR="00793802" w:rsidRPr="00CC4FEA">
        <w:rPr>
          <w:rFonts w:ascii="Times New Roman" w:hAnsi="Times New Roman" w:cs="Times New Roman"/>
          <w:szCs w:val="21"/>
        </w:rPr>
        <w:t xml:space="preserve"> </w:t>
      </w:r>
      <w:r w:rsidR="00077AEF" w:rsidRPr="00CC4FEA">
        <w:rPr>
          <w:rFonts w:ascii="Times New Roman" w:hAnsi="Times New Roman" w:cs="Times New Roman"/>
          <w:szCs w:val="21"/>
        </w:rPr>
        <w:t>would accelerate the recession of</w:t>
      </w:r>
      <w:r w:rsidR="004423C6" w:rsidRPr="00CC4FEA">
        <w:rPr>
          <w:rFonts w:ascii="Times New Roman" w:hAnsi="Times New Roman" w:cs="Times New Roman"/>
          <w:szCs w:val="21"/>
        </w:rPr>
        <w:t xml:space="preserve"> </w:t>
      </w:r>
      <w:r w:rsidR="00077AEF" w:rsidRPr="00CC4FEA">
        <w:rPr>
          <w:rFonts w:ascii="Times New Roman" w:hAnsi="Times New Roman" w:cs="Times New Roman"/>
          <w:i/>
          <w:szCs w:val="21"/>
        </w:rPr>
        <w:t>Caragana microphylla</w:t>
      </w:r>
      <w:r w:rsidR="00311543" w:rsidRPr="00CC4FEA">
        <w:rPr>
          <w:rFonts w:ascii="Times New Roman" w:hAnsi="Times New Roman" w:cs="Times New Roman"/>
          <w:i/>
          <w:color w:val="2E74B5" w:themeColor="accent1" w:themeShade="BF"/>
          <w:szCs w:val="21"/>
        </w:rPr>
        <w:t xml:space="preserve"> </w:t>
      </w:r>
      <w:r w:rsidR="00311543" w:rsidRPr="00CC4FEA">
        <w:rPr>
          <w:rFonts w:ascii="Times New Roman" w:hAnsi="Times New Roman" w:cs="Times New Roman"/>
          <w:color w:val="2E74B5" w:themeColor="accent1" w:themeShade="BF"/>
          <w:szCs w:val="21"/>
        </w:rPr>
        <w:t>(</w:t>
      </w:r>
      <w:r w:rsidR="00EB4B45" w:rsidRPr="00CC4FEA">
        <w:rPr>
          <w:rFonts w:ascii="Times New Roman" w:hAnsi="Times New Roman" w:cs="Times New Roman"/>
          <w:color w:val="2E74B5" w:themeColor="accent1" w:themeShade="BF"/>
          <w:szCs w:val="21"/>
        </w:rPr>
        <w:t xml:space="preserve">Pierce </w:t>
      </w:r>
      <w:r w:rsidR="00FE0B20" w:rsidRPr="00CC4FEA">
        <w:rPr>
          <w:rFonts w:ascii="Times New Roman" w:hAnsi="Times New Roman" w:cs="Times New Roman"/>
          <w:color w:val="2E74B5" w:themeColor="accent1" w:themeShade="BF"/>
          <w:szCs w:val="21"/>
        </w:rPr>
        <w:t>et al., 2019</w:t>
      </w:r>
      <w:r w:rsidR="00EB4B45" w:rsidRPr="00CC4FEA">
        <w:rPr>
          <w:rFonts w:ascii="Times New Roman" w:hAnsi="Times New Roman" w:cs="Times New Roman"/>
          <w:color w:val="2E74B5" w:themeColor="accent1" w:themeShade="BF"/>
          <w:szCs w:val="21"/>
        </w:rPr>
        <w:t xml:space="preserve">; </w:t>
      </w:r>
      <w:r w:rsidR="00311543" w:rsidRPr="00CC4FEA">
        <w:rPr>
          <w:rFonts w:ascii="Times New Roman" w:hAnsi="Times New Roman" w:cs="Times New Roman"/>
          <w:color w:val="2E74B5" w:themeColor="accent1" w:themeShade="BF"/>
          <w:szCs w:val="21"/>
        </w:rPr>
        <w:t>Liu et al., 2019)</w:t>
      </w:r>
      <w:r w:rsidR="00311543" w:rsidRPr="00CC4FEA">
        <w:rPr>
          <w:rFonts w:ascii="Times New Roman" w:hAnsi="Times New Roman" w:cs="Times New Roman"/>
          <w:szCs w:val="21"/>
        </w:rPr>
        <w:t>.</w:t>
      </w:r>
      <w:r w:rsidR="00077AEF" w:rsidRPr="00CC4FEA">
        <w:rPr>
          <w:rFonts w:ascii="Times New Roman" w:hAnsi="Times New Roman" w:cs="Times New Roman"/>
          <w:szCs w:val="21"/>
        </w:rPr>
        <w:t xml:space="preserve"> </w:t>
      </w:r>
      <w:r w:rsidR="001C32A3" w:rsidRPr="00CC4FEA">
        <w:rPr>
          <w:rFonts w:ascii="Times New Roman" w:hAnsi="Times New Roman" w:cs="Times New Roman"/>
          <w:szCs w:val="21"/>
        </w:rPr>
        <w:t>T</w:t>
      </w:r>
      <w:r w:rsidR="00077AEF" w:rsidRPr="00CC4FEA">
        <w:rPr>
          <w:rFonts w:ascii="Times New Roman" w:hAnsi="Times New Roman" w:cs="Times New Roman"/>
          <w:szCs w:val="21"/>
        </w:rPr>
        <w:t>here w</w:t>
      </w:r>
      <w:r w:rsidR="001C32A3" w:rsidRPr="00CC4FEA">
        <w:rPr>
          <w:rFonts w:ascii="Times New Roman" w:hAnsi="Times New Roman" w:cs="Times New Roman" w:hint="eastAsia"/>
          <w:szCs w:val="21"/>
        </w:rPr>
        <w:t>as</w:t>
      </w:r>
      <w:r w:rsidR="00077AEF" w:rsidRPr="00CC4FEA">
        <w:rPr>
          <w:rFonts w:ascii="Times New Roman" w:hAnsi="Times New Roman" w:cs="Times New Roman"/>
          <w:szCs w:val="21"/>
        </w:rPr>
        <w:t xml:space="preserve"> no significant difference </w:t>
      </w:r>
      <w:r w:rsidR="009B4666" w:rsidRPr="00CC4FEA">
        <w:rPr>
          <w:rFonts w:ascii="Times New Roman" w:hAnsi="Times New Roman" w:cs="Times New Roman"/>
          <w:szCs w:val="21"/>
        </w:rPr>
        <w:t>in</w:t>
      </w:r>
      <w:r w:rsidR="00077AEF" w:rsidRPr="00CC4FEA">
        <w:rPr>
          <w:rFonts w:ascii="Times New Roman" w:hAnsi="Times New Roman" w:cs="Times New Roman"/>
          <w:szCs w:val="21"/>
        </w:rPr>
        <w:t xml:space="preserve"> community structure and community assembly process</w:t>
      </w:r>
      <w:r w:rsidR="00473F13" w:rsidRPr="00CC4FEA">
        <w:rPr>
          <w:rFonts w:ascii="Times New Roman" w:hAnsi="Times New Roman" w:cs="Times New Roman"/>
          <w:szCs w:val="21"/>
        </w:rPr>
        <w:t>es</w:t>
      </w:r>
      <w:r w:rsidR="00077AEF" w:rsidRPr="00CC4FEA">
        <w:rPr>
          <w:rFonts w:ascii="Times New Roman" w:hAnsi="Times New Roman" w:cs="Times New Roman"/>
          <w:szCs w:val="21"/>
        </w:rPr>
        <w:t xml:space="preserve"> between </w:t>
      </w:r>
      <w:r w:rsidR="00473F13" w:rsidRPr="00CC4FEA">
        <w:rPr>
          <w:rFonts w:ascii="Times New Roman" w:hAnsi="Times New Roman" w:cs="Times New Roman"/>
          <w:szCs w:val="21"/>
        </w:rPr>
        <w:t xml:space="preserve">two treatments of </w:t>
      </w:r>
      <w:r w:rsidR="00077AEF" w:rsidRPr="00CC4FEA">
        <w:rPr>
          <w:rFonts w:ascii="Times New Roman" w:hAnsi="Times New Roman" w:cs="Times New Roman"/>
          <w:szCs w:val="21"/>
        </w:rPr>
        <w:t>shrub canopy removal</w:t>
      </w:r>
      <w:r w:rsidR="001C32A3" w:rsidRPr="00CC4FEA">
        <w:rPr>
          <w:rFonts w:ascii="Times New Roman" w:hAnsi="Times New Roman" w:cs="Times New Roman"/>
          <w:szCs w:val="21"/>
        </w:rPr>
        <w:t xml:space="preserve">. However, considering </w:t>
      </w:r>
      <w:r w:rsidR="001C32A3" w:rsidRPr="00CC4FEA">
        <w:rPr>
          <w:rFonts w:ascii="Times New Roman" w:hAnsi="Times New Roman" w:cs="Times New Roman"/>
          <w:szCs w:val="21"/>
        </w:rPr>
        <w:lastRenderedPageBreak/>
        <w:t xml:space="preserve">the rate of restoration of </w:t>
      </w:r>
      <w:r w:rsidR="001C32A3" w:rsidRPr="00CC4FEA">
        <w:rPr>
          <w:rFonts w:ascii="Times New Roman" w:hAnsi="Times New Roman" w:cs="Times New Roman" w:hint="eastAsia"/>
          <w:szCs w:val="21"/>
        </w:rPr>
        <w:t>gras</w:t>
      </w:r>
      <w:r w:rsidR="001C32A3" w:rsidRPr="00CC4FEA">
        <w:rPr>
          <w:rFonts w:ascii="Times New Roman" w:hAnsi="Times New Roman" w:cs="Times New Roman"/>
          <w:szCs w:val="21"/>
        </w:rPr>
        <w:t>sland and the biomass</w:t>
      </w:r>
      <w:r w:rsidR="00077AEF" w:rsidRPr="00CC4FEA">
        <w:rPr>
          <w:rFonts w:ascii="Times New Roman" w:hAnsi="Times New Roman" w:cs="Times New Roman"/>
          <w:szCs w:val="21"/>
        </w:rPr>
        <w:t xml:space="preserve">, removal </w:t>
      </w:r>
      <w:r w:rsidR="009B4666" w:rsidRPr="00CC4FEA">
        <w:rPr>
          <w:rFonts w:ascii="Times New Roman" w:hAnsi="Times New Roman" w:cs="Times New Roman"/>
          <w:szCs w:val="21"/>
        </w:rPr>
        <w:t xml:space="preserve">of </w:t>
      </w:r>
      <w:r w:rsidR="00077AEF" w:rsidRPr="00CC4FEA">
        <w:rPr>
          <w:rFonts w:ascii="Times New Roman" w:hAnsi="Times New Roman" w:cs="Times New Roman"/>
          <w:szCs w:val="21"/>
        </w:rPr>
        <w:t>shrub canopy twice a year</w:t>
      </w:r>
      <w:r w:rsidR="001C32A3" w:rsidRPr="00CC4FEA">
        <w:rPr>
          <w:rFonts w:ascii="Times New Roman" w:hAnsi="Times New Roman" w:cs="Times New Roman"/>
          <w:szCs w:val="21"/>
        </w:rPr>
        <w:t xml:space="preserve"> </w:t>
      </w:r>
      <w:r w:rsidR="001C32A3" w:rsidRPr="00CC4FEA">
        <w:rPr>
          <w:rFonts w:ascii="Times New Roman" w:hAnsi="Times New Roman" w:cs="Times New Roman" w:hint="eastAsia"/>
          <w:szCs w:val="21"/>
        </w:rPr>
        <w:t>would</w:t>
      </w:r>
      <w:r w:rsidR="001C32A3" w:rsidRPr="00CC4FEA">
        <w:rPr>
          <w:rFonts w:ascii="Times New Roman" w:hAnsi="Times New Roman" w:cs="Times New Roman"/>
          <w:szCs w:val="21"/>
        </w:rPr>
        <w:t xml:space="preserve"> be more effective</w:t>
      </w:r>
      <w:r w:rsidR="00077AEF" w:rsidRPr="00CC4FEA">
        <w:rPr>
          <w:rFonts w:ascii="Times New Roman" w:hAnsi="Times New Roman" w:cs="Times New Roman"/>
          <w:szCs w:val="21"/>
        </w:rPr>
        <w:t xml:space="preserve">. These results </w:t>
      </w:r>
      <w:r w:rsidR="009B4666" w:rsidRPr="00CC4FEA">
        <w:rPr>
          <w:rFonts w:ascii="Times New Roman" w:hAnsi="Times New Roman" w:cs="Times New Roman"/>
          <w:szCs w:val="21"/>
        </w:rPr>
        <w:t>may be</w:t>
      </w:r>
      <w:r w:rsidR="003D6E2C" w:rsidRPr="00CC4FEA">
        <w:rPr>
          <w:rFonts w:ascii="Times New Roman" w:hAnsi="Times New Roman" w:cs="Times New Roman"/>
          <w:szCs w:val="21"/>
        </w:rPr>
        <w:t xml:space="preserve"> useful for us to understand and </w:t>
      </w:r>
      <w:r w:rsidR="00077AEF" w:rsidRPr="00CC4FEA">
        <w:rPr>
          <w:rFonts w:ascii="Times New Roman" w:hAnsi="Times New Roman" w:cs="Times New Roman"/>
          <w:szCs w:val="21"/>
        </w:rPr>
        <w:t xml:space="preserve">make clear </w:t>
      </w:r>
      <w:r w:rsidR="001C32A3" w:rsidRPr="00CC4FEA">
        <w:rPr>
          <w:rFonts w:ascii="Times New Roman" w:hAnsi="Times New Roman" w:cs="Times New Roman"/>
          <w:szCs w:val="21"/>
        </w:rPr>
        <w:t xml:space="preserve">the effect of </w:t>
      </w:r>
      <w:r w:rsidR="00077AEF" w:rsidRPr="00CC4FEA">
        <w:rPr>
          <w:rFonts w:ascii="Times New Roman" w:hAnsi="Times New Roman" w:cs="Times New Roman"/>
          <w:szCs w:val="21"/>
        </w:rPr>
        <w:t xml:space="preserve">shrub canopy removal treatment on the </w:t>
      </w:r>
      <w:r w:rsidR="00D3428F" w:rsidRPr="00CC4FEA">
        <w:rPr>
          <w:rFonts w:ascii="Times New Roman" w:hAnsi="Times New Roman" w:cs="Times New Roman"/>
          <w:szCs w:val="21"/>
        </w:rPr>
        <w:t>grassland community dynamic</w:t>
      </w:r>
      <w:r w:rsidR="003D6E2C" w:rsidRPr="00CC4FEA">
        <w:rPr>
          <w:rFonts w:ascii="Times New Roman" w:hAnsi="Times New Roman" w:cs="Times New Roman"/>
          <w:szCs w:val="21"/>
        </w:rPr>
        <w:t>s</w:t>
      </w:r>
      <w:r w:rsidR="00360FC4" w:rsidRPr="00CC4FEA">
        <w:rPr>
          <w:rFonts w:ascii="Times New Roman" w:hAnsi="Times New Roman" w:cs="Times New Roman"/>
          <w:szCs w:val="21"/>
        </w:rPr>
        <w:t>,</w:t>
      </w:r>
      <w:r w:rsidR="00D3428F" w:rsidRPr="00CC4FEA">
        <w:rPr>
          <w:rFonts w:ascii="Times New Roman" w:hAnsi="Times New Roman" w:cs="Times New Roman"/>
          <w:szCs w:val="21"/>
        </w:rPr>
        <w:t xml:space="preserve"> </w:t>
      </w:r>
      <w:r w:rsidR="003D6E2C" w:rsidRPr="00CC4FEA">
        <w:rPr>
          <w:rFonts w:ascii="Times New Roman" w:hAnsi="Times New Roman" w:cs="Times New Roman"/>
          <w:szCs w:val="21"/>
        </w:rPr>
        <w:t>and more importantly</w:t>
      </w:r>
      <w:r w:rsidR="00FA539F" w:rsidRPr="00CC4FEA">
        <w:rPr>
          <w:rFonts w:ascii="Times New Roman" w:hAnsi="Times New Roman" w:cs="Times New Roman"/>
          <w:szCs w:val="21"/>
        </w:rPr>
        <w:t>, to</w:t>
      </w:r>
      <w:r w:rsidR="00D3428F" w:rsidRPr="00CC4FEA">
        <w:rPr>
          <w:rFonts w:ascii="Times New Roman" w:hAnsi="Times New Roman" w:cs="Times New Roman"/>
          <w:szCs w:val="21"/>
        </w:rPr>
        <w:t xml:space="preserve"> provide an ecological </w:t>
      </w:r>
      <w:r w:rsidR="009742C7" w:rsidRPr="00CC4FEA">
        <w:rPr>
          <w:rFonts w:ascii="Times New Roman" w:hAnsi="Times New Roman" w:cs="Times New Roman"/>
          <w:szCs w:val="21"/>
        </w:rPr>
        <w:t>basi</w:t>
      </w:r>
      <w:r w:rsidR="003D6E2C" w:rsidRPr="00CC4FEA">
        <w:rPr>
          <w:rFonts w:ascii="Times New Roman" w:hAnsi="Times New Roman" w:cs="Times New Roman"/>
          <w:szCs w:val="21"/>
        </w:rPr>
        <w:t xml:space="preserve">s </w:t>
      </w:r>
      <w:r w:rsidR="00D3428F" w:rsidRPr="00CC4FEA">
        <w:rPr>
          <w:rFonts w:ascii="Times New Roman" w:hAnsi="Times New Roman" w:cs="Times New Roman"/>
          <w:szCs w:val="21"/>
        </w:rPr>
        <w:t xml:space="preserve">for the development of </w:t>
      </w:r>
      <w:r w:rsidR="003D6E2C" w:rsidRPr="00CC4FEA">
        <w:rPr>
          <w:rFonts w:ascii="Times New Roman" w:hAnsi="Times New Roman" w:cs="Times New Roman"/>
          <w:szCs w:val="21"/>
        </w:rPr>
        <w:t xml:space="preserve">an </w:t>
      </w:r>
      <w:r w:rsidR="00D3428F" w:rsidRPr="00CC4FEA">
        <w:rPr>
          <w:rFonts w:ascii="Times New Roman" w:hAnsi="Times New Roman" w:cs="Times New Roman"/>
          <w:szCs w:val="21"/>
        </w:rPr>
        <w:t xml:space="preserve">effective restoration </w:t>
      </w:r>
      <w:r w:rsidR="003D6E2C" w:rsidRPr="00CC4FEA">
        <w:rPr>
          <w:rFonts w:ascii="Times New Roman" w:hAnsi="Times New Roman" w:cs="Times New Roman"/>
          <w:szCs w:val="21"/>
        </w:rPr>
        <w:t>strategy</w:t>
      </w:r>
      <w:r w:rsidR="00D3428F" w:rsidRPr="00CC4FEA">
        <w:rPr>
          <w:rFonts w:ascii="Times New Roman" w:hAnsi="Times New Roman" w:cs="Times New Roman"/>
          <w:szCs w:val="21"/>
        </w:rPr>
        <w:t>.</w:t>
      </w:r>
    </w:p>
    <w:p w14:paraId="32027CED" w14:textId="77777777" w:rsidR="00723B14" w:rsidRDefault="00723B14">
      <w:pPr>
        <w:widowControl/>
        <w:jc w:val="left"/>
        <w:rPr>
          <w:rFonts w:ascii="Times New Roman" w:hAnsi="Times New Roman" w:cs="Times New Roman"/>
          <w:szCs w:val="21"/>
        </w:rPr>
      </w:pPr>
      <w:r>
        <w:rPr>
          <w:rFonts w:ascii="Times New Roman" w:hAnsi="Times New Roman" w:cs="Times New Roman"/>
          <w:szCs w:val="21"/>
        </w:rPr>
        <w:br w:type="page"/>
      </w:r>
    </w:p>
    <w:p w14:paraId="2BB71259" w14:textId="77777777" w:rsidR="00723B14" w:rsidRPr="000575E8" w:rsidRDefault="00723B14" w:rsidP="00723B14">
      <w:pPr>
        <w:autoSpaceDE w:val="0"/>
        <w:autoSpaceDN w:val="0"/>
        <w:adjustRightInd w:val="0"/>
        <w:spacing w:beforeLines="50" w:before="156" w:line="480" w:lineRule="auto"/>
        <w:rPr>
          <w:rFonts w:ascii="Times New Roman" w:hAnsi="Times New Roman" w:cs="Times New Roman"/>
          <w:b/>
          <w:sz w:val="24"/>
          <w:szCs w:val="24"/>
        </w:rPr>
      </w:pPr>
      <w:r w:rsidRPr="000575E8">
        <w:rPr>
          <w:rFonts w:ascii="Times New Roman" w:hAnsi="Times New Roman" w:cs="Times New Roman"/>
          <w:b/>
          <w:sz w:val="24"/>
          <w:szCs w:val="24"/>
        </w:rPr>
        <w:lastRenderedPageBreak/>
        <w:t>ACKNOWLEDGMENTS</w:t>
      </w:r>
    </w:p>
    <w:p w14:paraId="2947B574" w14:textId="77777777" w:rsidR="00723B14" w:rsidRPr="00CC4FEA" w:rsidRDefault="00723B14" w:rsidP="00723B14">
      <w:pPr>
        <w:autoSpaceDE w:val="0"/>
        <w:autoSpaceDN w:val="0"/>
        <w:adjustRightInd w:val="0"/>
        <w:spacing w:beforeLines="50" w:before="156" w:line="480" w:lineRule="auto"/>
        <w:rPr>
          <w:rFonts w:ascii="Times New Roman" w:hAnsi="Times New Roman" w:cs="Times New Roman"/>
          <w:b/>
        </w:rPr>
      </w:pPr>
      <w:r w:rsidRPr="00CC4FEA">
        <w:rPr>
          <w:rFonts w:ascii="Times New Roman" w:hAnsi="Times New Roman" w:cs="Times New Roman"/>
          <w:sz w:val="20"/>
          <w:szCs w:val="20"/>
        </w:rPr>
        <w:t xml:space="preserve">This work was supported by the National Key Research and Development Program of China (2016YFC0500706) and National Natural Science Foundation of China (31770505). </w:t>
      </w:r>
      <w:r w:rsidRPr="00CC4FEA">
        <w:rPr>
          <w:rFonts w:ascii="Times New Roman" w:hAnsi="Times New Roman" w:cs="Times New Roman"/>
          <w:kern w:val="0"/>
          <w:sz w:val="20"/>
          <w:szCs w:val="20"/>
        </w:rPr>
        <w:t xml:space="preserve">We thank the researchers and workers in </w:t>
      </w:r>
      <w:r w:rsidRPr="00CC4FEA">
        <w:rPr>
          <w:rFonts w:ascii="Times New Roman" w:hAnsi="Times New Roman" w:cs="Times New Roman"/>
          <w:sz w:val="20"/>
          <w:szCs w:val="20"/>
        </w:rPr>
        <w:t>Plain Blue Banner administrative subdivision</w:t>
      </w:r>
      <w:r w:rsidRPr="00CC4FEA">
        <w:rPr>
          <w:rFonts w:ascii="Times New Roman" w:hAnsi="Times New Roman" w:cs="Times New Roman"/>
          <w:kern w:val="0"/>
          <w:sz w:val="20"/>
          <w:szCs w:val="20"/>
        </w:rPr>
        <w:t xml:space="preserve"> for invaluable help with field management and sampling.</w:t>
      </w:r>
    </w:p>
    <w:p w14:paraId="3F08E3CE" w14:textId="77777777" w:rsidR="00723B14" w:rsidRDefault="00723B14" w:rsidP="00723B14">
      <w:pPr>
        <w:spacing w:line="480" w:lineRule="auto"/>
        <w:rPr>
          <w:rFonts w:ascii="Times New Roman" w:hAnsi="Times New Roman" w:cs="Times New Roman"/>
          <w:b/>
          <w:kern w:val="0"/>
          <w:sz w:val="24"/>
          <w:szCs w:val="24"/>
        </w:rPr>
      </w:pPr>
      <w:r w:rsidRPr="00723B14">
        <w:rPr>
          <w:rFonts w:ascii="Times New Roman" w:hAnsi="Times New Roman" w:cs="Times New Roman"/>
          <w:b/>
          <w:kern w:val="0"/>
          <w:sz w:val="24"/>
          <w:szCs w:val="24"/>
        </w:rPr>
        <w:t>C</w:t>
      </w:r>
      <w:r>
        <w:rPr>
          <w:rFonts w:ascii="Times New Roman" w:hAnsi="Times New Roman" w:cs="Times New Roman"/>
          <w:b/>
          <w:kern w:val="0"/>
          <w:sz w:val="24"/>
          <w:szCs w:val="24"/>
        </w:rPr>
        <w:t>ONFLICT OF INTEREST STATEMENT</w:t>
      </w:r>
    </w:p>
    <w:p w14:paraId="299BD858" w14:textId="5318264F" w:rsidR="00D3428F" w:rsidRPr="00CC4FEA" w:rsidRDefault="00723B14" w:rsidP="00723B14">
      <w:pPr>
        <w:autoSpaceDE w:val="0"/>
        <w:autoSpaceDN w:val="0"/>
        <w:adjustRightInd w:val="0"/>
        <w:spacing w:line="480" w:lineRule="auto"/>
        <w:rPr>
          <w:rFonts w:ascii="Times New Roman" w:hAnsi="Times New Roman" w:cs="Times New Roman"/>
          <w:szCs w:val="21"/>
        </w:rPr>
      </w:pPr>
      <w:r w:rsidRPr="00CC4FEA">
        <w:rPr>
          <w:rFonts w:ascii="Times New Roman" w:hAnsi="Times New Roman" w:cs="Times New Roman"/>
          <w:kern w:val="0"/>
          <w:sz w:val="20"/>
          <w:szCs w:val="20"/>
        </w:rPr>
        <w:t>The authors declare no competing interests.</w:t>
      </w:r>
    </w:p>
    <w:p w14:paraId="36DDFDCE" w14:textId="5D029C74" w:rsidR="00DB30C3" w:rsidRPr="00723B14" w:rsidRDefault="00E97562" w:rsidP="00515191">
      <w:pPr>
        <w:autoSpaceDE w:val="0"/>
        <w:autoSpaceDN w:val="0"/>
        <w:adjustRightInd w:val="0"/>
        <w:spacing w:line="480" w:lineRule="auto"/>
        <w:rPr>
          <w:rFonts w:ascii="Times New Roman" w:hAnsi="Times New Roman" w:cs="Times New Roman"/>
          <w:sz w:val="18"/>
          <w:szCs w:val="18"/>
        </w:rPr>
      </w:pPr>
      <w:r w:rsidRPr="00723B14">
        <w:rPr>
          <w:rFonts w:ascii="Times New Roman" w:hAnsi="Times New Roman" w:cs="Times New Roman"/>
          <w:b/>
          <w:sz w:val="24"/>
          <w:szCs w:val="24"/>
        </w:rPr>
        <w:t>R</w:t>
      </w:r>
      <w:r w:rsidR="00723B14" w:rsidRPr="00723B14">
        <w:rPr>
          <w:rFonts w:ascii="Times New Roman" w:hAnsi="Times New Roman" w:cs="Times New Roman"/>
          <w:b/>
          <w:sz w:val="24"/>
          <w:szCs w:val="24"/>
        </w:rPr>
        <w:t>EFERENCES</w:t>
      </w:r>
    </w:p>
    <w:p w14:paraId="0EDD1D0E" w14:textId="1AA9F53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Ackerly, D.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Conservatism and diversification of plant functional traits: Evolutionary rates versus phylogenetic signal. Proceedings of the National Academy of Sciences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106</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19699-19706. </w:t>
      </w:r>
      <w:r w:rsidR="00510890" w:rsidRPr="00CC4FEA">
        <w:rPr>
          <w:rFonts w:ascii="Times New Roman" w:hAnsi="Times New Roman" w:cs="Times New Roman"/>
          <w:sz w:val="18"/>
          <w:szCs w:val="18"/>
        </w:rPr>
        <w:t>doi:</w:t>
      </w:r>
      <w:r w:rsidR="00B837D3" w:rsidRPr="00CC4FEA">
        <w:rPr>
          <w:rFonts w:ascii="Times New Roman" w:hAnsi="Times New Roman" w:cs="Times New Roman"/>
          <w:sz w:val="18"/>
          <w:szCs w:val="18"/>
        </w:rPr>
        <w:t xml:space="preserve"> 10.1073/pnas.0901635106</w:t>
      </w:r>
    </w:p>
    <w:p w14:paraId="53B06D17" w14:textId="27B4712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Archer, S., Davies, K.W., Fulbright, T.E., McDaniel, K.C., Wilcox, B.P., Predick, K.,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2011</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Brush Management as a Rangeland Conservation Strategy: A Critical Evaluation. Conservation Benefits of Rangeland Practices. US Department of Agriculture Natural Resources Conservation Service, Washington, DC, USA, pp. 105–170.</w:t>
      </w:r>
    </w:p>
    <w:p w14:paraId="3255DE61" w14:textId="0D0C55FA"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Arnillas, C. A.,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W. Cadotte.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Experimental dominant plant removal results in contrasting assembly for dominant and non-dominant plants. Ecology Letters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22</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1233-1242.</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10.1111/ele.13281</w:t>
      </w:r>
    </w:p>
    <w:p w14:paraId="2340EC9B" w14:textId="456D2D17"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Banakara, K.,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R. Popat.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Analysis of Randomized Block Design in R.</w:t>
      </w:r>
    </w:p>
    <w:p w14:paraId="00FF4321" w14:textId="78B4361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Blomberg, S. P., T. Garland,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A. R. Ives.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2003</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Testing for phylogenetic signal in comparative data: behavioral traits are more labile. Evolution</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57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717–745.</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10.1111/j.0014-3820.2003.tb00285.x</w:t>
      </w:r>
    </w:p>
    <w:p w14:paraId="5BBEFBF0" w14:textId="642422A5"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Brandt, A. J., E. W. Seabloom,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W. Cadotte.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Nitrogen alters effects of disturbance on annual grassland community diversity: Implications for restoration. Journal of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2054-2064.</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10.1111/1365-2745.13245</w:t>
      </w:r>
    </w:p>
    <w:p w14:paraId="48D413CF" w14:textId="7D4DA6E8"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Brantley, S.,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Young.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2007</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Leaf-area index and light attenuation in rapidly expanding shrub thickets.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88</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524-530.</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10.1890/06-0913</w:t>
      </w:r>
    </w:p>
    <w:p w14:paraId="0B08C78A" w14:textId="53E19F24"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Brantley, S. T.,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R. Young.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xml:space="preserve">. Contribution of sunflecks is minimal in expanding shrub thickets compared to temperate </w:t>
      </w:r>
      <w:r w:rsidRPr="00CC4FEA">
        <w:rPr>
          <w:rFonts w:ascii="Times New Roman" w:hAnsi="Times New Roman" w:cs="Times New Roman"/>
          <w:sz w:val="18"/>
          <w:szCs w:val="18"/>
        </w:rPr>
        <w:lastRenderedPageBreak/>
        <w:t>forest.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90</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1021-1029.</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10.1890/08-0725.1</w:t>
      </w:r>
    </w:p>
    <w:p w14:paraId="0AE3B28B" w14:textId="652C7C49"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Cadotte, M., C. H. Albert,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S. C. Walker.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2013</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The ecology of differences: assessing community assembly with trait and evolutionary distances. Ecology Letters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16</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1234-1244.</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10.1111/ele.12161</w:t>
      </w:r>
    </w:p>
    <w:p w14:paraId="5C452DED" w14:textId="4084DA3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Cadotte, M. W., M. Carboni, X. Si,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S. Tatsumi.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Do traits and phylogeny support congruent community diversity patterns and assembly inferences? Journal of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2065-2077.</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10.1111/1365-2745.13247</w:t>
      </w:r>
    </w:p>
    <w:p w14:paraId="192D25C3" w14:textId="1D57B3B5" w:rsidR="00B837D3" w:rsidRPr="00CC4FEA" w:rsidRDefault="00B837D3"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Cadotte, M. W., &amp; T. J. Davies. (2016). Phylogenies in ecology: a guide to concepts and methods. Princeton University Press, Princeton, New Jersey, USA.</w:t>
      </w:r>
    </w:p>
    <w:p w14:paraId="64FFB61C" w14:textId="5C16607D"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Cavender-Bares, J., K. H. Kozak, P. V. A. Fine,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S. W. Kembel.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The merging of community ecology and phylogenetic biology. Ecology Letters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12</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693-715.</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10.1111/j.1461-0248.2009.01314.x</w:t>
      </w:r>
    </w:p>
    <w:p w14:paraId="40FA4848" w14:textId="5DF088DE"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Chesson, P.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General Theory of Competitive Coexistence in Spatially-Varying Environments. Theoretical Population Biology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58</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211-237.</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10.1006/tpbi.2000.1486</w:t>
      </w:r>
    </w:p>
    <w:p w14:paraId="5CB3D283" w14:textId="779B2274"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Cornwell, W. K.,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D. Ackerly.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Community assembly and shifts in plant trait distributions across an environmental gradient in coastal California. Ecological Monographs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79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109-126.</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10.1890/07-1134.1</w:t>
      </w:r>
    </w:p>
    <w:p w14:paraId="799FDC0E" w14:textId="19B472B5"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Díaz-Sierra, R., M. Verwijmeren, M. Rietkerk, V. R. de Dios,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Baudena.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2017</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A new family of standardized and symmetric indices for measuring the intensity and importance of plant neighbour effects. Methods in Ecology and Evolution</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8</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580-591.</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10.1111/2041-210X.12706</w:t>
      </w:r>
    </w:p>
    <w:p w14:paraId="04C9F795" w14:textId="10C6C8C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Ding, J.,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J. Eldridge. </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Contrasting global effects of woody plant removal on ecosystem structure, function and composition. Perspectives in Plant Ecology, Evolution and Systematics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125460.</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10.1016/j.ppees.2019.125460</w:t>
      </w:r>
    </w:p>
    <w:p w14:paraId="532BB138" w14:textId="4A39BBA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D'Odorico, P., G. S. Okin,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B. T. Bestelmeyer. </w:t>
      </w:r>
      <w:r w:rsidR="00FE241D" w:rsidRPr="00CC4FEA">
        <w:rPr>
          <w:rFonts w:ascii="Times New Roman" w:hAnsi="Times New Roman" w:cs="Times New Roman"/>
          <w:sz w:val="18"/>
          <w:szCs w:val="18"/>
        </w:rPr>
        <w:t>(</w:t>
      </w:r>
      <w:r w:rsidR="005E77C1" w:rsidRPr="00CC4FEA">
        <w:rPr>
          <w:rFonts w:ascii="Times New Roman" w:hAnsi="Times New Roman" w:cs="Times New Roman"/>
          <w:sz w:val="18"/>
          <w:szCs w:val="18"/>
        </w:rPr>
        <w:t>2012</w:t>
      </w:r>
      <w:r w:rsidR="00FE241D" w:rsidRPr="00CC4FEA">
        <w:rPr>
          <w:rFonts w:ascii="Times New Roman" w:hAnsi="Times New Roman" w:cs="Times New Roman"/>
          <w:sz w:val="18"/>
          <w:szCs w:val="18"/>
        </w:rPr>
        <w:t>)</w:t>
      </w:r>
      <w:r w:rsidRPr="00CC4FEA">
        <w:rPr>
          <w:rFonts w:ascii="Times New Roman" w:hAnsi="Times New Roman" w:cs="Times New Roman"/>
          <w:sz w:val="18"/>
          <w:szCs w:val="18"/>
        </w:rPr>
        <w:t>. A synthetic review of feedbacks and drivers of shrub encroachment in arid grasslands. Ecohydrology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5</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520-530.</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10.1002/eco.259</w:t>
      </w:r>
    </w:p>
    <w:p w14:paraId="4E3AA3FC" w14:textId="53A5075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Gerhold, P., J. F. Cahill Jr, M. Winter, I. V. Bartish,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A. Prinzing. </w:t>
      </w:r>
      <w:r w:rsidR="005E77C1" w:rsidRPr="00CC4FEA">
        <w:rPr>
          <w:rFonts w:ascii="Times New Roman" w:hAnsi="Times New Roman" w:cs="Times New Roman"/>
          <w:sz w:val="18"/>
          <w:szCs w:val="18"/>
        </w:rPr>
        <w:t>(2015)</w:t>
      </w:r>
      <w:r w:rsidRPr="00CC4FEA">
        <w:rPr>
          <w:rFonts w:ascii="Times New Roman" w:hAnsi="Times New Roman" w:cs="Times New Roman"/>
          <w:sz w:val="18"/>
          <w:szCs w:val="18"/>
        </w:rPr>
        <w:t>. Phylogenetic patterns are not proxies of community assembly mechanisms (they are far better). Functional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600-614.</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10.1111/1365-2435.12425</w:t>
      </w:r>
    </w:p>
    <w:p w14:paraId="3AB1D0F1" w14:textId="123F6AC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lastRenderedPageBreak/>
        <w:t xml:space="preserve">Haussmann, N., M. A. McGeoch,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J. Boelhouwers. </w:t>
      </w:r>
      <w:r w:rsidR="005E77C1" w:rsidRPr="00CC4FEA">
        <w:rPr>
          <w:rFonts w:ascii="Times New Roman" w:hAnsi="Times New Roman" w:cs="Times New Roman"/>
          <w:sz w:val="18"/>
          <w:szCs w:val="18"/>
        </w:rPr>
        <w:t>(2009)</w:t>
      </w:r>
      <w:r w:rsidRPr="00CC4FEA">
        <w:rPr>
          <w:rFonts w:ascii="Times New Roman" w:hAnsi="Times New Roman" w:cs="Times New Roman"/>
          <w:sz w:val="18"/>
          <w:szCs w:val="18"/>
        </w:rPr>
        <w:t>. Interactions between a cushion plant (</w:t>
      </w:r>
      <w:r w:rsidRPr="00CC4FEA">
        <w:rPr>
          <w:rFonts w:ascii="Times New Roman" w:hAnsi="Times New Roman" w:cs="Times New Roman"/>
          <w:i/>
          <w:sz w:val="18"/>
          <w:szCs w:val="18"/>
        </w:rPr>
        <w:t>Azorella selago</w:t>
      </w:r>
      <w:r w:rsidRPr="00CC4FEA">
        <w:rPr>
          <w:rFonts w:ascii="Times New Roman" w:hAnsi="Times New Roman" w:cs="Times New Roman"/>
          <w:sz w:val="18"/>
          <w:szCs w:val="18"/>
        </w:rPr>
        <w:t>) and surface sediment transport on sub-Antarctic Marion Island. Geomorphology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139-148.</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10.1016/j.geomorph.2008.12.002</w:t>
      </w:r>
    </w:p>
    <w:p w14:paraId="52A97196" w14:textId="45B132F1"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Henrique Barbosa da Silva, F., J. Arieira, P. Parolin, C. Nunes da Cunha, W. J. Junk,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R. Marrs.</w:t>
      </w:r>
      <w:r w:rsidR="005E77C1" w:rsidRPr="00CC4FEA">
        <w:rPr>
          <w:rFonts w:ascii="Times New Roman" w:hAnsi="Times New Roman" w:cs="Times New Roman"/>
          <w:sz w:val="18"/>
          <w:szCs w:val="18"/>
        </w:rPr>
        <w:t xml:space="preserve"> (</w:t>
      </w:r>
      <w:r w:rsidRPr="00CC4FEA">
        <w:rPr>
          <w:rFonts w:ascii="Times New Roman" w:hAnsi="Times New Roman" w:cs="Times New Roman"/>
          <w:sz w:val="18"/>
          <w:szCs w:val="18"/>
        </w:rPr>
        <w:t>2016</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Shrub encroachment influences herbaceous communities in flooded grasslands of a neotropical savanna wetland. Applied Vegetation Science</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391-400.</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10.1111/avsc.12230</w:t>
      </w:r>
    </w:p>
    <w:p w14:paraId="49775EA2" w14:textId="35B93D21" w:rsidR="00DD684A" w:rsidRPr="00CC4FEA" w:rsidRDefault="00052BAF"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Hubbell, S.P. </w:t>
      </w:r>
      <w:r w:rsidR="005E77C1" w:rsidRPr="00CC4FEA">
        <w:rPr>
          <w:rFonts w:ascii="Times New Roman" w:hAnsi="Times New Roman" w:cs="Times New Roman"/>
          <w:sz w:val="18"/>
          <w:szCs w:val="18"/>
        </w:rPr>
        <w:t>(</w:t>
      </w:r>
      <w:r w:rsidR="00DD684A" w:rsidRPr="00CC4FEA">
        <w:rPr>
          <w:rFonts w:ascii="Times New Roman" w:hAnsi="Times New Roman" w:cs="Times New Roman"/>
          <w:sz w:val="18"/>
          <w:szCs w:val="18"/>
        </w:rPr>
        <w:t>2001</w:t>
      </w:r>
      <w:r w:rsidR="005E77C1" w:rsidRPr="00CC4FEA">
        <w:rPr>
          <w:rFonts w:ascii="Times New Roman" w:hAnsi="Times New Roman" w:cs="Times New Roman"/>
          <w:sz w:val="18"/>
          <w:szCs w:val="18"/>
        </w:rPr>
        <w:t>)</w:t>
      </w:r>
      <w:r w:rsidR="00DD684A" w:rsidRPr="00CC4FEA">
        <w:rPr>
          <w:rFonts w:ascii="Times New Roman" w:hAnsi="Times New Roman" w:cs="Times New Roman"/>
          <w:sz w:val="18"/>
          <w:szCs w:val="18"/>
        </w:rPr>
        <w:t>. The Unified Neutral Theory of Biodiversity and Biogeography. Princeton University Press, Princeton, NJ.</w:t>
      </w:r>
    </w:p>
    <w:p w14:paraId="03765036" w14:textId="43424AF0"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Kembel, S. W., P. D. Cowan, M. R. Helmus, W. K. Cornwell, H. Morlon, D. D. Ackerly, </w:t>
      </w:r>
      <w:r w:rsidR="00877CF8" w:rsidRPr="00CC4FEA">
        <w:rPr>
          <w:rFonts w:ascii="Times New Roman" w:hAnsi="Times New Roman" w:cs="Times New Roman"/>
          <w:sz w:val="18"/>
          <w:szCs w:val="18"/>
        </w:rPr>
        <w:t>…</w:t>
      </w:r>
      <w:r w:rsidRPr="00CC4FEA">
        <w:rPr>
          <w:rFonts w:ascii="Times New Roman" w:hAnsi="Times New Roman" w:cs="Times New Roman"/>
          <w:sz w:val="18"/>
          <w:szCs w:val="18"/>
        </w:rPr>
        <w:t xml:space="preserve"> C. O. Webb. 2010. Picante: R tools for integrating phylogenies and ecology. Bioinformatics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26</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1463-1464.</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10.1093/bioinformatics/btq166</w:t>
      </w:r>
    </w:p>
    <w:p w14:paraId="530FC205" w14:textId="084188D5"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Khalil, M. I., D. J. Gibson, S. G. Baer,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J. E. Willand.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2018</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Functional diversity is more sensitive to biotic filters than phylogenetic diversity during community assembly. Ecosphere</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e02164.</w:t>
      </w:r>
      <w:r w:rsidR="00510890" w:rsidRPr="00CC4FEA">
        <w:rPr>
          <w:rFonts w:ascii="Times New Roman" w:hAnsi="Times New Roman" w:cs="Times New Roman"/>
          <w:sz w:val="18"/>
          <w:szCs w:val="18"/>
        </w:rPr>
        <w:t xml:space="preserve"> doi:</w:t>
      </w:r>
      <w:r w:rsidR="00B837D3" w:rsidRPr="00CC4FEA">
        <w:rPr>
          <w:rFonts w:ascii="Times New Roman" w:hAnsi="Times New Roman" w:cs="Times New Roman"/>
          <w:sz w:val="18"/>
          <w:szCs w:val="18"/>
        </w:rPr>
        <w:t xml:space="preserve"> 10.1002/ecs2.2164</w:t>
      </w:r>
    </w:p>
    <w:p w14:paraId="47E042F6" w14:textId="77C43BC4"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Koyama, A., T. Sasaki, U. Jamsran,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T. Okuro.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2015</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Shrub cover regulates population dynamics of herbaceous plants at individual shrub scale on the Mongolian steppe. Journal of Vegetation Science</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26</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441-451.</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10.1111/jvs.12253</w:t>
      </w:r>
    </w:p>
    <w:p w14:paraId="0175AED0" w14:textId="72E8BF46"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Kraft, N. J. B.,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D. Ackerly.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Functional trait and phylogenetic tests of community assembly across spatial scales in an Amazonian forest. Ecological Monographs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80</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401-422.</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10.1890/09-1672.1</w:t>
      </w:r>
    </w:p>
    <w:p w14:paraId="1AC01411" w14:textId="09B72006"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Lai, H. R., K. Y. Chong, A. T. K. Yee, H. T. W. Tan,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van Breugel.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2020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Functional traits that moderate tropical tree recruitment during post-windstorm secondary succession. Journal of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00</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 12.</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10.1111/1365-2745.13347</w:t>
      </w:r>
    </w:p>
    <w:p w14:paraId="55CE93FC" w14:textId="6B6A1D7F"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Laliberté, E.,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P. Legendre.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A distance-based framework for measuring functional diversity from multiple traits.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91</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299-305.</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10.1890/08-2244.1</w:t>
      </w:r>
    </w:p>
    <w:p w14:paraId="102A05B5" w14:textId="56097DFA"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Lavorel, S., Díaz, S., Cornelissen, J.H.C., Garnier, E., Harri</w:t>
      </w:r>
      <w:r w:rsidR="00877CF8" w:rsidRPr="00CC4FEA">
        <w:rPr>
          <w:rFonts w:ascii="Times New Roman" w:hAnsi="Times New Roman" w:cs="Times New Roman"/>
          <w:sz w:val="18"/>
          <w:szCs w:val="18"/>
        </w:rPr>
        <w:t xml:space="preserve">son, S.P., McIntyre, S., … Urcelay, C. </w:t>
      </w:r>
      <w:r w:rsidR="005E77C1" w:rsidRPr="00CC4FEA">
        <w:rPr>
          <w:rFonts w:ascii="Times New Roman" w:hAnsi="Times New Roman" w:cs="Times New Roman"/>
          <w:sz w:val="18"/>
          <w:szCs w:val="18"/>
        </w:rPr>
        <w:t>(</w:t>
      </w:r>
      <w:r w:rsidR="00F76C67" w:rsidRPr="00CC4FEA">
        <w:rPr>
          <w:rFonts w:ascii="Times New Roman" w:hAnsi="Times New Roman" w:cs="Times New Roman"/>
          <w:sz w:val="18"/>
          <w:szCs w:val="18"/>
        </w:rPr>
        <w:t>2007</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xml:space="preserve">. Plant functional types: are we getting any closer to the Holy Grail? In: </w:t>
      </w:r>
      <w:r w:rsidRPr="00CC4FEA">
        <w:rPr>
          <w:rFonts w:ascii="Times New Roman" w:hAnsi="Times New Roman" w:cs="Times New Roman"/>
          <w:i/>
          <w:sz w:val="18"/>
          <w:szCs w:val="18"/>
        </w:rPr>
        <w:t>Terrestrial Ecosystems in a Changing World</w:t>
      </w:r>
      <w:r w:rsidRPr="00CC4FEA">
        <w:rPr>
          <w:rFonts w:ascii="Times New Roman" w:hAnsi="Times New Roman" w:cs="Times New Roman"/>
          <w:sz w:val="18"/>
          <w:szCs w:val="18"/>
        </w:rPr>
        <w:t xml:space="preserve"> (eds J. Canadell, L.F. Pitelka &amp; D. Pataki). Springer, Berlin, pp. 171– 186.</w:t>
      </w:r>
    </w:p>
    <w:p w14:paraId="5AE64F0A" w14:textId="129F3796"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lastRenderedPageBreak/>
        <w:t xml:space="preserve">Liu, Y., Z. Shi, L. Gong, R. Cong, X. Yang,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D. J. Eldridge.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Is the removal of aboveground shrub biomass an effective technique to restore a shrub-encroached grassland? Restoration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1348-1356. </w:t>
      </w:r>
      <w:r w:rsidR="00510890" w:rsidRPr="00CC4FEA">
        <w:rPr>
          <w:rFonts w:ascii="Times New Roman" w:hAnsi="Times New Roman" w:cs="Times New Roman"/>
          <w:sz w:val="18"/>
          <w:szCs w:val="18"/>
        </w:rPr>
        <w:t>doi:</w:t>
      </w:r>
      <w:r w:rsidR="00EF6D9B" w:rsidRPr="00CC4FEA">
        <w:rPr>
          <w:rFonts w:ascii="Times New Roman" w:hAnsi="Times New Roman" w:cs="Times New Roman"/>
          <w:sz w:val="18"/>
          <w:szCs w:val="18"/>
        </w:rPr>
        <w:t xml:space="preserve"> 10.1111/rec.13012</w:t>
      </w:r>
    </w:p>
    <w:p w14:paraId="1EE8A080" w14:textId="732C9B3F"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Lososová, Z., N. Čeplová, M. Chytrý, L. Tichý, J. Danihelka, K. Fajmon, </w:t>
      </w:r>
      <w:r w:rsidR="00877CF8"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V. Řehořek.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2016</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Is phylogenetic diversity a good proxy for functional diversity of plant communities? A case study from urban habitats. Journal of Vegetation Science 27</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1036-1046.</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10.1111/jvs.12414</w:t>
      </w:r>
    </w:p>
    <w:p w14:paraId="5D620366" w14:textId="7C2735D3"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Marteinsdóttir, B., K. Svavarsdóttir,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T. E. Thórhallsdóttir.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2018</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Multiple mechanisms of early plant community assembly with stochasticity driving the process.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99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91-102.</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10.1002/ecy.2079</w:t>
      </w:r>
    </w:p>
    <w:p w14:paraId="1429430A" w14:textId="774546C1"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Mayfield, M. M.,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J. M. Levine.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Opposing effects of competitive exclusion on the phylogenetic structure of communities. Ecology Letters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13</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1085-1093.</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10.1111/j.1461-0248.2010.01509.x</w:t>
      </w:r>
    </w:p>
    <w:p w14:paraId="0DFD8817" w14:textId="1B617789"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Myers, J. A.,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K. E. Harms.</w:t>
      </w:r>
      <w:r w:rsidR="005E77C1" w:rsidRPr="00CC4FEA">
        <w:rPr>
          <w:rFonts w:ascii="Times New Roman" w:hAnsi="Times New Roman" w:cs="Times New Roman"/>
          <w:sz w:val="18"/>
          <w:szCs w:val="18"/>
        </w:rPr>
        <w:t xml:space="preserve"> (</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Seed arrival, ecological filters, and plant species richness: a meta-analysis. Ecology Letters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12</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1250-1260.</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10.1111/j.1461-0248.2009.01373.x</w:t>
      </w:r>
    </w:p>
    <w:p w14:paraId="6B3A8F91" w14:textId="73509CF9"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Niknam, P., R. Erfanzadeh, H. Ghelichnia,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A. Cerdà.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2018</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Spatial Variation of Soil Seed Bank under Cushion Plants in a Subalpine Degraded Grassland. Land Degradation &amp; Development</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4-14. </w:t>
      </w:r>
      <w:r w:rsidR="00510890" w:rsidRPr="00CC4FEA">
        <w:rPr>
          <w:rFonts w:ascii="Times New Roman" w:hAnsi="Times New Roman" w:cs="Times New Roman"/>
          <w:sz w:val="18"/>
          <w:szCs w:val="18"/>
        </w:rPr>
        <w:t>doi:</w:t>
      </w:r>
      <w:r w:rsidR="00EF6D9B" w:rsidRPr="00CC4FEA">
        <w:rPr>
          <w:rFonts w:ascii="Times New Roman" w:hAnsi="Times New Roman" w:cs="Times New Roman"/>
          <w:sz w:val="18"/>
          <w:szCs w:val="18"/>
        </w:rPr>
        <w:t xml:space="preserve"> 10.1002/ldr.2811</w:t>
      </w:r>
    </w:p>
    <w:p w14:paraId="76537DCF" w14:textId="1F990A3F"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Okin, G. S., D. A. Gillette,</w:t>
      </w:r>
      <w:r w:rsidR="00FE241D" w:rsidRPr="00CC4FEA">
        <w:rPr>
          <w:rFonts w:ascii="Times New Roman" w:hAnsi="Times New Roman" w:cs="Times New Roman"/>
          <w:sz w:val="18"/>
          <w:szCs w:val="18"/>
        </w:rPr>
        <w:t xml:space="preserve"> &amp;</w:t>
      </w:r>
      <w:r w:rsidRPr="00CC4FEA">
        <w:rPr>
          <w:rFonts w:ascii="Times New Roman" w:hAnsi="Times New Roman" w:cs="Times New Roman"/>
          <w:sz w:val="18"/>
          <w:szCs w:val="18"/>
        </w:rPr>
        <w:t xml:space="preserve"> J. E. Herrick.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2006</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Multi-scale controls on and consequences of aeolian processes in landscape change in arid and semi-arid environments. Journal of Arid Environments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65</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253-275.</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10.1016/j.jaridenv.2005.06.029</w:t>
      </w:r>
    </w:p>
    <w:p w14:paraId="7C0E58AB" w14:textId="77777777"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Oksanen, J., Blanchet, F. G., Kindt, R., Legendre, P., O'Hara, R. B., Simpson, G. L., …Wagner, H. (2018). Vegan: Community ecology package. R package version 2.4-6. Retrieved from http://CRAN. Rproj ect org/packa ge=vegan</w:t>
      </w:r>
    </w:p>
    <w:p w14:paraId="4D6C9CAB" w14:textId="133AC44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Peng, H.-Y., X.-Y. Li, G.-Y. Li, Z.-H. Zhang, S.-Y. Zhang, L. Li, </w:t>
      </w:r>
      <w:r w:rsidR="00877CF8" w:rsidRPr="00CC4FEA">
        <w:rPr>
          <w:rFonts w:ascii="Times New Roman" w:hAnsi="Times New Roman" w:cs="Times New Roman"/>
          <w:sz w:val="18"/>
          <w:szCs w:val="18"/>
        </w:rPr>
        <w:t>...</w:t>
      </w:r>
      <w:r w:rsidRPr="00CC4FEA">
        <w:rPr>
          <w:rFonts w:ascii="Times New Roman" w:hAnsi="Times New Roman" w:cs="Times New Roman"/>
          <w:sz w:val="18"/>
          <w:szCs w:val="18"/>
        </w:rPr>
        <w:t xml:space="preserve"> Y.-J. Ma.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2013</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Shrub encroachment with increasing anthropogenic disturbance in the semiarid Inner Mongolian grasslands of China. CATENA</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109</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39-48.</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10.1016/j.catena.2013.05.008</w:t>
      </w:r>
    </w:p>
    <w:p w14:paraId="5AC33266" w14:textId="49FF2D48"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Pérez-Harguindeguy, N., S. Díaz, E. Garnier, S. Lavorel, H. Poorter, P. Jaureguiberry, </w:t>
      </w:r>
      <w:r w:rsidR="00877CF8" w:rsidRPr="00CC4FEA">
        <w:rPr>
          <w:rFonts w:ascii="Times New Roman" w:hAnsi="Times New Roman" w:cs="Times New Roman"/>
          <w:sz w:val="18"/>
          <w:szCs w:val="18"/>
        </w:rPr>
        <w:t>…</w:t>
      </w:r>
      <w:r w:rsidRPr="00CC4FEA">
        <w:rPr>
          <w:rFonts w:ascii="Times New Roman" w:hAnsi="Times New Roman" w:cs="Times New Roman"/>
          <w:sz w:val="18"/>
          <w:szCs w:val="18"/>
        </w:rPr>
        <w:t xml:space="preserve"> J. H. C. Cornelissen.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2013</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New handbook for standardised measurement of plant functional traits worldwide. Australian Journal of Botany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61</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167-234.</w:t>
      </w:r>
      <w:r w:rsidR="00EF6D9B" w:rsidRPr="00CC4FEA">
        <w:rPr>
          <w:rFonts w:ascii="Times New Roman" w:hAnsi="Times New Roman" w:cs="Times New Roman"/>
          <w:sz w:val="18"/>
          <w:szCs w:val="18"/>
        </w:rPr>
        <w:t xml:space="preserve"> doi: </w:t>
      </w:r>
      <w:r w:rsidR="00EF6D9B" w:rsidRPr="00CC4FEA">
        <w:rPr>
          <w:rFonts w:ascii="Times New Roman" w:hAnsi="Times New Roman" w:cs="Times New Roman"/>
          <w:sz w:val="18"/>
          <w:szCs w:val="18"/>
        </w:rPr>
        <w:lastRenderedPageBreak/>
        <w:t>10.1071/BT12225</w:t>
      </w:r>
    </w:p>
    <w:p w14:paraId="0D714A93" w14:textId="661702CE"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Pierce, N. A., S. R. Archer,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B. T. Bestelmeyer.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Competition suppresses shrubs during early, but not late, stages of arid grassland–shrubland state transition. Functional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33</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1480-1490.</w:t>
      </w:r>
      <w:r w:rsidR="00510890"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10.1111/1365-2435.13336</w:t>
      </w:r>
    </w:p>
    <w:p w14:paraId="53F7EDC9" w14:textId="0A8C495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R Core Team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xml:space="preserve"> R: a language and environment for statistical computing. R for Statistical Computing, Vienna. https://www.R–project.org.</w:t>
      </w:r>
    </w:p>
    <w:p w14:paraId="696A2437" w14:textId="4A4A8CFD"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Saintilan, N.,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K. Rogers.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2015</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Woody plant encroachment of grasslands: a comparison of terrestrial and wetland settings. New Phytologist</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205</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1062-1070.</w:t>
      </w:r>
      <w:r w:rsidR="00B837D3"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10.1111/nph.13147</w:t>
      </w:r>
    </w:p>
    <w:p w14:paraId="11D355D3" w14:textId="4D77044A"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Sholto-Douglas, C., C. M. Shackleton, S. Ruwanza,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T. Dold.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2017</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The Effects of Expansive Shrubs on Plant Species Richness and Soils in Semi-arid Communal Lands, South Africa. Land Degradation &amp; Development</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28</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2191-2206.</w:t>
      </w:r>
      <w:r w:rsidR="00B837D3" w:rsidRPr="00CC4FEA">
        <w:rPr>
          <w:rFonts w:ascii="Times New Roman" w:hAnsi="Times New Roman" w:cs="Times New Roman"/>
          <w:sz w:val="18"/>
          <w:szCs w:val="18"/>
        </w:rPr>
        <w:t xml:space="preserve"> doi:</w:t>
      </w:r>
      <w:r w:rsidR="00EF6D9B" w:rsidRPr="00CC4FEA">
        <w:rPr>
          <w:rFonts w:ascii="Times New Roman" w:hAnsi="Times New Roman" w:cs="Times New Roman"/>
          <w:sz w:val="18"/>
          <w:szCs w:val="18"/>
        </w:rPr>
        <w:t xml:space="preserve"> 10.1002/ldr.2745</w:t>
      </w:r>
    </w:p>
    <w:p w14:paraId="73903692" w14:textId="2CF158DC"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Tilman, D.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2004</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Niche tradeoffs, neutrality, and community structure: A stochastic theory of resource competition, invasion, and community assembly. Proceedings of the National Academy of Sciences of the United States of America</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101</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10854.</w:t>
      </w:r>
      <w:r w:rsidR="00EF6D9B" w:rsidRPr="00CC4FEA">
        <w:rPr>
          <w:rFonts w:ascii="Times New Roman" w:hAnsi="Times New Roman" w:cs="Times New Roman"/>
          <w:sz w:val="18"/>
          <w:szCs w:val="18"/>
        </w:rPr>
        <w:t xml:space="preserve"> doi: 10.1073/pnas.0403458101</w:t>
      </w:r>
    </w:p>
    <w:p w14:paraId="73D3946E" w14:textId="433F330F"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Van Auken, O. W.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2000</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Shrub Invasions of North American Semiarid Grasslands. Annual Review of Ecology and Systematics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31</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197-215. </w:t>
      </w:r>
      <w:r w:rsidR="00B837D3" w:rsidRPr="00CC4FEA">
        <w:rPr>
          <w:rFonts w:ascii="Times New Roman" w:hAnsi="Times New Roman" w:cs="Times New Roman"/>
          <w:sz w:val="18"/>
          <w:szCs w:val="18"/>
        </w:rPr>
        <w:t>doi:</w:t>
      </w:r>
      <w:r w:rsidR="00EF6D9B" w:rsidRPr="00CC4FEA">
        <w:rPr>
          <w:rFonts w:ascii="Times New Roman" w:hAnsi="Times New Roman" w:cs="Times New Roman"/>
          <w:sz w:val="18"/>
          <w:szCs w:val="18"/>
        </w:rPr>
        <w:t xml:space="preserve"> </w:t>
      </w:r>
      <w:r w:rsidR="00A31BB2" w:rsidRPr="00CC4FEA">
        <w:rPr>
          <w:rFonts w:ascii="Times New Roman" w:hAnsi="Times New Roman" w:cs="Times New Roman"/>
          <w:sz w:val="18"/>
          <w:szCs w:val="18"/>
        </w:rPr>
        <w:t>10.1146/annurev.ecolsys.31.1.197</w:t>
      </w:r>
    </w:p>
    <w:p w14:paraId="2123CC30" w14:textId="60FDAC97"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Violle, C.,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L. Jiang.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Towards a trait-based quantification of species niche. Journal of Plant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2</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87-93. </w:t>
      </w:r>
      <w:r w:rsidR="00A31BB2" w:rsidRPr="00CC4FEA">
        <w:rPr>
          <w:rFonts w:ascii="Times New Roman" w:hAnsi="Times New Roman" w:cs="Times New Roman"/>
          <w:sz w:val="18"/>
          <w:szCs w:val="18"/>
        </w:rPr>
        <w:t>doi: 10.1093/jpe/rtp007</w:t>
      </w:r>
    </w:p>
    <w:p w14:paraId="07D96CA7" w14:textId="15F15208"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Ward, D., J. Trinogga, K. Wiegand, J. Du Toit, D. Okubamichael, S. Reinsch, and J. Schleicher.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2018</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Large shrubs increase soil nutrients in a semi-arid savanna. Geoderma</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310</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153-162.</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10.1016/j.geoderma.2017.09.023</w:t>
      </w:r>
    </w:p>
    <w:p w14:paraId="10CA107C" w14:textId="11800A93" w:rsidR="004E6F9A" w:rsidRPr="00CC4FEA" w:rsidRDefault="004E6F9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Webb, C. O., D. D. Ackerly, M. A. McPeek,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J. Donoghue.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2002</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Phylogenies and Community Ecology. Annual Review of Ecology and Systematics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33</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475-505. </w:t>
      </w:r>
      <w:r w:rsidR="00B837D3" w:rsidRPr="00CC4FEA">
        <w:rPr>
          <w:rFonts w:ascii="Times New Roman" w:hAnsi="Times New Roman" w:cs="Times New Roman"/>
          <w:sz w:val="18"/>
          <w:szCs w:val="18"/>
        </w:rPr>
        <w:t>doi:</w:t>
      </w:r>
      <w:r w:rsidR="00A31BB2" w:rsidRPr="00CC4FEA">
        <w:rPr>
          <w:rFonts w:ascii="Times New Roman" w:hAnsi="Times New Roman" w:cs="Times New Roman"/>
          <w:sz w:val="18"/>
          <w:szCs w:val="18"/>
        </w:rPr>
        <w:t xml:space="preserve"> 10.1146/annurev.ecolsys.33.010802.150448</w:t>
      </w:r>
    </w:p>
    <w:p w14:paraId="517BF624" w14:textId="7AEC1F37"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Webb, C.,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Donoghue.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2005</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PHYLOMATIC: tree assembly for applied phylogenetics. Molecular Ecology Notes</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5</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lastRenderedPageBreak/>
        <w:t>181-183.</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10.1111/j.1471-8286.2004.00829.x</w:t>
      </w:r>
    </w:p>
    <w:p w14:paraId="1B9EADC7" w14:textId="22BED3C4"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Wright, J., C. Jones, B. Boeken,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M. Shachak.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2006</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Predictability of ecosystem engineering effects on species richness across environmental variability and spatial scales. Journal of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94</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815–824.</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10.1111/j.1365-2745.2006.01132.x</w:t>
      </w:r>
    </w:p>
    <w:p w14:paraId="317D77F2" w14:textId="6A5E2F91"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Yé, L., L. Abbadie, G. Bardoux, J.-C. Lata, H. Nacro, D. Masse, H. Parseval, </w:t>
      </w:r>
      <w:r w:rsidR="00FE241D" w:rsidRPr="00CC4FEA">
        <w:rPr>
          <w:rFonts w:ascii="Times New Roman" w:hAnsi="Times New Roman" w:cs="Times New Roman"/>
          <w:sz w:val="18"/>
          <w:szCs w:val="18"/>
        </w:rPr>
        <w:t>&amp;</w:t>
      </w:r>
      <w:r w:rsidRPr="00CC4FEA">
        <w:rPr>
          <w:rFonts w:ascii="Times New Roman" w:hAnsi="Times New Roman" w:cs="Times New Roman"/>
          <w:sz w:val="18"/>
          <w:szCs w:val="18"/>
        </w:rPr>
        <w:t xml:space="preserve"> S. Barot.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2015</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Contrasting impacts of grass species on nitrogen cycling in a grazed Sudanian savanna. Acta Oecologica</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63</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8-15.</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10.1016/j.actao.2015.01.002</w:t>
      </w:r>
    </w:p>
    <w:p w14:paraId="356F51C9" w14:textId="40142EC4"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Zanne, A. E., D. C. Tank, W. K. Cornwell, J. M. Eastman, S. A. Smith, R. G. FitzJohn, </w:t>
      </w:r>
      <w:r w:rsidR="00877CF8" w:rsidRPr="00CC4FEA">
        <w:rPr>
          <w:rFonts w:ascii="Times New Roman" w:hAnsi="Times New Roman" w:cs="Times New Roman"/>
          <w:sz w:val="18"/>
          <w:szCs w:val="18"/>
        </w:rPr>
        <w:t>…</w:t>
      </w:r>
      <w:r w:rsidRPr="00CC4FEA">
        <w:rPr>
          <w:rFonts w:ascii="Times New Roman" w:hAnsi="Times New Roman" w:cs="Times New Roman"/>
          <w:sz w:val="18"/>
          <w:szCs w:val="18"/>
        </w:rPr>
        <w:t xml:space="preserve"> J. M. Beaulieu.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2014</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Three keys to the radiation of angiosperms into freezing environments. Nature</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506</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89-92.</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10.1038/nature12872</w:t>
      </w:r>
    </w:p>
    <w:p w14:paraId="18F42510" w14:textId="25CD66F3" w:rsidR="00DD684A" w:rsidRPr="00CC4FEA" w:rsidRDefault="00DD684A" w:rsidP="00515191">
      <w:pPr>
        <w:spacing w:line="480" w:lineRule="auto"/>
        <w:rPr>
          <w:rFonts w:ascii="Times New Roman" w:hAnsi="Times New Roman" w:cs="Times New Roman"/>
          <w:sz w:val="18"/>
          <w:szCs w:val="18"/>
        </w:rPr>
      </w:pPr>
      <w:r w:rsidRPr="00CC4FEA">
        <w:rPr>
          <w:rFonts w:ascii="Times New Roman" w:hAnsi="Times New Roman" w:cs="Times New Roman"/>
          <w:sz w:val="18"/>
          <w:szCs w:val="18"/>
        </w:rPr>
        <w:t xml:space="preserve">Zhou, L., H. Shen, L. Chen, H. Li, P. Zhang, X. Zhao, </w:t>
      </w:r>
      <w:r w:rsidR="00877CF8" w:rsidRPr="00CC4FEA">
        <w:rPr>
          <w:rFonts w:ascii="Times New Roman" w:hAnsi="Times New Roman" w:cs="Times New Roman"/>
          <w:sz w:val="18"/>
          <w:szCs w:val="18"/>
        </w:rPr>
        <w:t>…</w:t>
      </w:r>
      <w:r w:rsidRPr="00CC4FEA">
        <w:rPr>
          <w:rFonts w:ascii="Times New Roman" w:hAnsi="Times New Roman" w:cs="Times New Roman"/>
          <w:sz w:val="18"/>
          <w:szCs w:val="18"/>
        </w:rPr>
        <w:t xml:space="preserve"> J. Fang. </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2019</w:t>
      </w:r>
      <w:r w:rsidR="005E77C1" w:rsidRPr="00CC4FEA">
        <w:rPr>
          <w:rFonts w:ascii="Times New Roman" w:hAnsi="Times New Roman" w:cs="Times New Roman"/>
          <w:sz w:val="18"/>
          <w:szCs w:val="18"/>
        </w:rPr>
        <w:t>)</w:t>
      </w:r>
      <w:r w:rsidRPr="00CC4FEA">
        <w:rPr>
          <w:rFonts w:ascii="Times New Roman" w:hAnsi="Times New Roman" w:cs="Times New Roman"/>
          <w:sz w:val="18"/>
          <w:szCs w:val="18"/>
        </w:rPr>
        <w:t>. Ecological consequences of shrub encroachment in the grasslands of northern China. Landscape Ecology</w:t>
      </w:r>
      <w:r w:rsidR="0022353A" w:rsidRPr="00CC4FEA">
        <w:rPr>
          <w:rFonts w:ascii="Times New Roman" w:hAnsi="Times New Roman" w:cs="Times New Roman"/>
          <w:sz w:val="18"/>
          <w:szCs w:val="18"/>
        </w:rPr>
        <w:t>,</w:t>
      </w:r>
      <w:r w:rsidRPr="00CC4FEA">
        <w:rPr>
          <w:rFonts w:ascii="Times New Roman" w:hAnsi="Times New Roman" w:cs="Times New Roman"/>
          <w:sz w:val="18"/>
          <w:szCs w:val="18"/>
        </w:rPr>
        <w:t xml:space="preserve"> 34</w:t>
      </w:r>
      <w:r w:rsidR="0022353A" w:rsidRPr="00CC4FEA">
        <w:rPr>
          <w:rFonts w:ascii="Times New Roman" w:hAnsi="Times New Roman" w:cs="Times New Roman"/>
          <w:sz w:val="18"/>
          <w:szCs w:val="18"/>
        </w:rPr>
        <w:t xml:space="preserve">, </w:t>
      </w:r>
      <w:r w:rsidRPr="00CC4FEA">
        <w:rPr>
          <w:rFonts w:ascii="Times New Roman" w:hAnsi="Times New Roman" w:cs="Times New Roman"/>
          <w:sz w:val="18"/>
          <w:szCs w:val="18"/>
        </w:rPr>
        <w:t>119-130.</w:t>
      </w:r>
      <w:r w:rsidR="00B837D3" w:rsidRPr="00CC4FEA">
        <w:rPr>
          <w:rFonts w:ascii="Times New Roman" w:hAnsi="Times New Roman" w:cs="Times New Roman"/>
          <w:sz w:val="18"/>
          <w:szCs w:val="18"/>
        </w:rPr>
        <w:t xml:space="preserve"> doi:</w:t>
      </w:r>
      <w:r w:rsidR="00A31BB2" w:rsidRPr="00CC4FEA">
        <w:rPr>
          <w:rFonts w:ascii="Times New Roman" w:hAnsi="Times New Roman" w:cs="Times New Roman"/>
          <w:sz w:val="18"/>
          <w:szCs w:val="18"/>
        </w:rPr>
        <w:t xml:space="preserve"> 10.1007/s10980-018-0749-2</w:t>
      </w:r>
    </w:p>
    <w:p w14:paraId="0D62A131" w14:textId="385562BC" w:rsidR="00515191" w:rsidRPr="00CC4FEA" w:rsidRDefault="00515191" w:rsidP="00515191">
      <w:pPr>
        <w:spacing w:line="480" w:lineRule="auto"/>
        <w:rPr>
          <w:rFonts w:ascii="Times New Roman" w:hAnsi="Times New Roman" w:cs="Times New Roman"/>
          <w:kern w:val="0"/>
          <w:sz w:val="20"/>
          <w:szCs w:val="20"/>
        </w:rPr>
      </w:pPr>
      <w:r w:rsidRPr="00CC4FEA">
        <w:rPr>
          <w:rFonts w:ascii="Times New Roman" w:hAnsi="Times New Roman" w:cs="Times New Roman"/>
          <w:kern w:val="0"/>
          <w:sz w:val="20"/>
          <w:szCs w:val="20"/>
        </w:rPr>
        <w:br w:type="page"/>
      </w:r>
    </w:p>
    <w:p w14:paraId="6D18C043" w14:textId="77777777" w:rsidR="00B90F3A" w:rsidRPr="00CC4FEA" w:rsidRDefault="00B90F3A" w:rsidP="00515191">
      <w:pPr>
        <w:spacing w:line="480" w:lineRule="auto"/>
        <w:rPr>
          <w:rFonts w:ascii="Times New Roman" w:hAnsi="Times New Roman" w:cs="Times New Roman"/>
          <w:sz w:val="18"/>
          <w:szCs w:val="18"/>
        </w:rPr>
        <w:sectPr w:rsidR="00B90F3A" w:rsidRPr="00CC4FEA" w:rsidSect="00803592">
          <w:pgSz w:w="11906" w:h="16838"/>
          <w:pgMar w:top="1440" w:right="1418" w:bottom="1440" w:left="1418" w:header="851" w:footer="992" w:gutter="0"/>
          <w:lnNumType w:countBy="1" w:restart="continuous"/>
          <w:cols w:space="425"/>
          <w:docGrid w:type="lines" w:linePitch="312"/>
        </w:sectPr>
      </w:pPr>
    </w:p>
    <w:p w14:paraId="2EFA6BFB" w14:textId="6AD26767" w:rsidR="003610E1" w:rsidRPr="00CC4FEA" w:rsidRDefault="005462E4" w:rsidP="000447D0">
      <w:pPr>
        <w:autoSpaceDE w:val="0"/>
        <w:autoSpaceDN w:val="0"/>
        <w:adjustRightInd w:val="0"/>
        <w:spacing w:beforeLines="100" w:before="312" w:afterLines="50" w:after="156"/>
        <w:rPr>
          <w:rFonts w:ascii="Times New Roman" w:hAnsi="Times New Roman" w:cs="Times New Roman"/>
          <w:sz w:val="18"/>
          <w:szCs w:val="18"/>
        </w:rPr>
      </w:pPr>
      <w:r w:rsidRPr="00CC4FEA">
        <w:rPr>
          <w:rFonts w:ascii="Times New Roman" w:hAnsi="Times New Roman" w:cs="Times New Roman"/>
          <w:b/>
          <w:sz w:val="18"/>
          <w:szCs w:val="18"/>
        </w:rPr>
        <w:lastRenderedPageBreak/>
        <w:t xml:space="preserve">Table </w:t>
      </w:r>
      <w:r w:rsidR="00BC2013" w:rsidRPr="00CC4FEA">
        <w:rPr>
          <w:rFonts w:ascii="Times New Roman" w:hAnsi="Times New Roman" w:cs="Times New Roman"/>
          <w:b/>
          <w:sz w:val="18"/>
          <w:szCs w:val="18"/>
        </w:rPr>
        <w:t>1</w:t>
      </w:r>
      <w:r w:rsidR="008676F2" w:rsidRPr="00CC4FEA">
        <w:rPr>
          <w:rFonts w:ascii="Times New Roman" w:hAnsi="Times New Roman" w:cs="Times New Roman"/>
          <w:b/>
          <w:sz w:val="18"/>
          <w:szCs w:val="18"/>
        </w:rPr>
        <w:t>.</w:t>
      </w:r>
      <w:r w:rsidR="00BC2013" w:rsidRPr="00CC4FEA">
        <w:rPr>
          <w:rFonts w:ascii="Times New Roman" w:hAnsi="Times New Roman" w:cs="Times New Roman"/>
          <w:sz w:val="18"/>
          <w:szCs w:val="18"/>
        </w:rPr>
        <w:t xml:space="preserve"> </w:t>
      </w:r>
      <w:r w:rsidRPr="00CC4FEA">
        <w:rPr>
          <w:rFonts w:ascii="Times New Roman" w:hAnsi="Times New Roman" w:cs="Times New Roman"/>
          <w:sz w:val="18"/>
          <w:szCs w:val="18"/>
        </w:rPr>
        <w:t>The effects of shrub removal frequenc</w:t>
      </w:r>
      <w:r w:rsidR="00BD3CAE" w:rsidRPr="00CC4FEA">
        <w:rPr>
          <w:rFonts w:ascii="Times New Roman" w:hAnsi="Times New Roman" w:cs="Times New Roman"/>
          <w:sz w:val="18"/>
          <w:szCs w:val="18"/>
        </w:rPr>
        <w:t>ies</w:t>
      </w:r>
      <w:r w:rsidRPr="00CC4FEA">
        <w:rPr>
          <w:rFonts w:ascii="Times New Roman" w:hAnsi="Times New Roman" w:cs="Times New Roman"/>
          <w:sz w:val="18"/>
          <w:szCs w:val="18"/>
        </w:rPr>
        <w:t xml:space="preserve"> on the relative abundance of each function</w:t>
      </w:r>
      <w:r w:rsidR="00524FB4" w:rsidRPr="00CC4FEA">
        <w:rPr>
          <w:rFonts w:ascii="Times New Roman" w:hAnsi="Times New Roman" w:cs="Times New Roman"/>
          <w:sz w:val="18"/>
          <w:szCs w:val="18"/>
        </w:rPr>
        <w:t>al</w:t>
      </w:r>
      <w:r w:rsidRPr="00CC4FEA">
        <w:rPr>
          <w:rFonts w:ascii="Times New Roman" w:hAnsi="Times New Roman" w:cs="Times New Roman"/>
          <w:sz w:val="18"/>
          <w:szCs w:val="18"/>
        </w:rPr>
        <w:t xml:space="preserve"> group, </w:t>
      </w:r>
      <w:r w:rsidR="00156D28" w:rsidRPr="00CC4FEA">
        <w:rPr>
          <w:rFonts w:ascii="Times New Roman" w:hAnsi="Times New Roman" w:cs="Times New Roman"/>
          <w:sz w:val="18"/>
          <w:szCs w:val="18"/>
        </w:rPr>
        <w:t xml:space="preserve">community biomass and </w:t>
      </w:r>
      <w:r w:rsidRPr="00CC4FEA">
        <w:rPr>
          <w:rFonts w:ascii="Times New Roman" w:hAnsi="Times New Roman" w:cs="Times New Roman"/>
          <w:sz w:val="18"/>
          <w:szCs w:val="18"/>
        </w:rPr>
        <w:t>light attenuat</w:t>
      </w:r>
      <w:r w:rsidR="00E46BF7" w:rsidRPr="00CC4FEA">
        <w:rPr>
          <w:rFonts w:ascii="Times New Roman" w:hAnsi="Times New Roman" w:cs="Times New Roman"/>
          <w:sz w:val="18"/>
          <w:szCs w:val="18"/>
        </w:rPr>
        <w:t>ion</w:t>
      </w:r>
      <w:r w:rsidRPr="00CC4FEA">
        <w:rPr>
          <w:rFonts w:ascii="Times New Roman" w:hAnsi="Times New Roman" w:cs="Times New Roman"/>
          <w:sz w:val="18"/>
          <w:szCs w:val="18"/>
        </w:rPr>
        <w:t xml:space="preserve"> rate (LAR) by </w:t>
      </w:r>
      <w:r w:rsidR="00FB7D11" w:rsidRPr="00CC4FEA">
        <w:rPr>
          <w:rFonts w:ascii="Times New Roman" w:hAnsi="Times New Roman" w:cs="Times New Roman"/>
          <w:sz w:val="18"/>
          <w:szCs w:val="18"/>
        </w:rPr>
        <w:t>one way ANOVA</w:t>
      </w:r>
      <w:r w:rsidRPr="00CC4FEA">
        <w:rPr>
          <w:rFonts w:ascii="Times New Roman" w:hAnsi="Times New Roman" w:cs="Times New Roman"/>
          <w:sz w:val="18"/>
          <w:szCs w:val="18"/>
        </w:rPr>
        <w:t xml:space="preserve">. </w:t>
      </w:r>
      <w:r w:rsidRPr="00CC4FEA">
        <w:rPr>
          <w:rFonts w:ascii="Times New Roman" w:hAnsi="Times New Roman" w:cs="Times New Roman"/>
          <w:i/>
          <w:sz w:val="18"/>
          <w:szCs w:val="18"/>
        </w:rPr>
        <w:t>P</w:t>
      </w:r>
      <w:r w:rsidRPr="00CC4FEA">
        <w:rPr>
          <w:rFonts w:ascii="Times New Roman" w:hAnsi="Times New Roman" w:cs="Times New Roman"/>
          <w:sz w:val="18"/>
          <w:szCs w:val="18"/>
        </w:rPr>
        <w:t>-values lower than 0.05 are in boldface</w:t>
      </w:r>
      <w:r w:rsidRPr="00CC4FEA">
        <w:rPr>
          <w:rFonts w:ascii="Times New Roman" w:hAnsi="Times New Roman" w:cs="Times New Roman" w:hint="eastAsia"/>
          <w:sz w:val="18"/>
          <w:szCs w:val="18"/>
        </w:rPr>
        <w:t>.</w:t>
      </w:r>
    </w:p>
    <w:p w14:paraId="4527C5E9" w14:textId="77777777" w:rsidR="00FB7D11" w:rsidRPr="00CC4FEA" w:rsidRDefault="003610E1" w:rsidP="004A0CAA">
      <w:pPr>
        <w:autoSpaceDE w:val="0"/>
        <w:autoSpaceDN w:val="0"/>
        <w:adjustRightInd w:val="0"/>
        <w:rPr>
          <w:rFonts w:ascii="Times New Roman" w:hAnsi="Times New Roman" w:cs="Times New Roman"/>
          <w:sz w:val="18"/>
          <w:szCs w:val="18"/>
        </w:rPr>
      </w:pPr>
      <w:r w:rsidRPr="00CC4FEA">
        <w:rPr>
          <w:rFonts w:ascii="Times New Roman" w:hAnsi="Times New Roman" w:cs="Times New Roman"/>
          <w:sz w:val="18"/>
          <w:szCs w:val="18"/>
        </w:rPr>
        <w:t xml:space="preserve"> </w:t>
      </w:r>
    </w:p>
    <w:tbl>
      <w:tblPr>
        <w:tblW w:w="7497" w:type="dxa"/>
        <w:jc w:val="center"/>
        <w:tblCellMar>
          <w:left w:w="0" w:type="dxa"/>
          <w:right w:w="0" w:type="dxa"/>
        </w:tblCellMar>
        <w:tblLook w:val="04A0" w:firstRow="1" w:lastRow="0" w:firstColumn="1" w:lastColumn="0" w:noHBand="0" w:noVBand="1"/>
      </w:tblPr>
      <w:tblGrid>
        <w:gridCol w:w="1843"/>
        <w:gridCol w:w="1276"/>
        <w:gridCol w:w="678"/>
        <w:gridCol w:w="1080"/>
        <w:gridCol w:w="460"/>
        <w:gridCol w:w="1080"/>
        <w:gridCol w:w="1080"/>
      </w:tblGrid>
      <w:tr w:rsidR="00FB7D11" w:rsidRPr="00CC4FEA" w14:paraId="5E0BED31" w14:textId="77777777" w:rsidTr="00F816D8">
        <w:trPr>
          <w:trHeight w:val="285"/>
          <w:jc w:val="center"/>
        </w:trPr>
        <w:tc>
          <w:tcPr>
            <w:tcW w:w="1843" w:type="dxa"/>
            <w:tcBorders>
              <w:top w:val="nil"/>
              <w:left w:val="nil"/>
              <w:bottom w:val="nil"/>
              <w:right w:val="nil"/>
            </w:tcBorders>
            <w:shd w:val="clear" w:color="auto" w:fill="auto"/>
            <w:noWrap/>
            <w:tcMar>
              <w:top w:w="15" w:type="dxa"/>
              <w:left w:w="15" w:type="dxa"/>
              <w:bottom w:w="0" w:type="dxa"/>
              <w:right w:w="15" w:type="dxa"/>
            </w:tcMar>
            <w:vAlign w:val="center"/>
            <w:hideMark/>
          </w:tcPr>
          <w:p w14:paraId="21E050FD" w14:textId="77777777" w:rsidR="00FB7D11" w:rsidRPr="00CC4FEA" w:rsidRDefault="00FB7D11" w:rsidP="00F816D8">
            <w:pPr>
              <w:widowControl/>
              <w:jc w:val="left"/>
            </w:pPr>
          </w:p>
        </w:tc>
        <w:tc>
          <w:tcPr>
            <w:tcW w:w="1276" w:type="dxa"/>
            <w:tcBorders>
              <w:top w:val="nil"/>
              <w:left w:val="nil"/>
              <w:bottom w:val="nil"/>
              <w:right w:val="nil"/>
            </w:tcBorders>
            <w:shd w:val="clear" w:color="auto" w:fill="auto"/>
            <w:noWrap/>
            <w:tcMar>
              <w:top w:w="15" w:type="dxa"/>
              <w:left w:w="15" w:type="dxa"/>
              <w:bottom w:w="0" w:type="dxa"/>
              <w:right w:w="15" w:type="dxa"/>
            </w:tcMar>
            <w:vAlign w:val="center"/>
            <w:hideMark/>
          </w:tcPr>
          <w:p w14:paraId="358FCF7B" w14:textId="77777777" w:rsidR="00FB7D11" w:rsidRPr="00CC4FEA" w:rsidRDefault="00FB7D11" w:rsidP="00F816D8">
            <w:pPr>
              <w:rPr>
                <w:rFonts w:ascii="Times New Roman" w:eastAsia="Times New Roman" w:hAnsi="Times New Roman" w:cs="Times New Roman"/>
                <w:sz w:val="20"/>
                <w:szCs w:val="20"/>
              </w:rPr>
            </w:pP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691765CB" w14:textId="77777777" w:rsidR="00FB7D11" w:rsidRPr="00CC4FEA" w:rsidRDefault="00FB7D11" w:rsidP="00F816D8">
            <w:pPr>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tcMar>
              <w:top w:w="15" w:type="dxa"/>
              <w:left w:w="15" w:type="dxa"/>
              <w:bottom w:w="0" w:type="dxa"/>
              <w:right w:w="15" w:type="dxa"/>
            </w:tcMar>
            <w:vAlign w:val="center"/>
            <w:hideMark/>
          </w:tcPr>
          <w:p w14:paraId="41A8FADB" w14:textId="77777777" w:rsidR="00FB7D11" w:rsidRPr="00CC4FEA" w:rsidRDefault="00FB7D11" w:rsidP="00F816D8">
            <w:pPr>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tcMar>
              <w:top w:w="15" w:type="dxa"/>
              <w:left w:w="15" w:type="dxa"/>
              <w:bottom w:w="0" w:type="dxa"/>
              <w:right w:w="15" w:type="dxa"/>
            </w:tcMar>
            <w:vAlign w:val="center"/>
            <w:hideMark/>
          </w:tcPr>
          <w:p w14:paraId="0AAC82CC" w14:textId="77777777" w:rsidR="00FB7D11" w:rsidRPr="00CC4FEA" w:rsidRDefault="00FB7D11" w:rsidP="00F816D8">
            <w:pPr>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tcMar>
              <w:top w:w="15" w:type="dxa"/>
              <w:left w:w="15" w:type="dxa"/>
              <w:bottom w:w="0" w:type="dxa"/>
              <w:right w:w="15" w:type="dxa"/>
            </w:tcMar>
            <w:vAlign w:val="center"/>
            <w:hideMark/>
          </w:tcPr>
          <w:p w14:paraId="17227A6B" w14:textId="77777777" w:rsidR="00FB7D11" w:rsidRPr="00CC4FEA" w:rsidRDefault="00FB7D11" w:rsidP="00F816D8">
            <w:pPr>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tcMar>
              <w:top w:w="15" w:type="dxa"/>
              <w:left w:w="15" w:type="dxa"/>
              <w:bottom w:w="0" w:type="dxa"/>
              <w:right w:w="15" w:type="dxa"/>
            </w:tcMar>
            <w:vAlign w:val="center"/>
            <w:hideMark/>
          </w:tcPr>
          <w:p w14:paraId="20BF1817" w14:textId="77777777" w:rsidR="00FB7D11" w:rsidRPr="00CC4FEA" w:rsidRDefault="00FB7D11" w:rsidP="00F816D8">
            <w:pPr>
              <w:rPr>
                <w:rFonts w:ascii="Times New Roman" w:eastAsia="Times New Roman" w:hAnsi="Times New Roman" w:cs="Times New Roman"/>
                <w:sz w:val="20"/>
                <w:szCs w:val="20"/>
              </w:rPr>
            </w:pPr>
          </w:p>
        </w:tc>
      </w:tr>
      <w:tr w:rsidR="00FB7D11" w:rsidRPr="00CC4FEA" w14:paraId="7AEA5303" w14:textId="77777777" w:rsidTr="00F816D8">
        <w:trPr>
          <w:trHeight w:val="300"/>
          <w:jc w:val="center"/>
        </w:trPr>
        <w:tc>
          <w:tcPr>
            <w:tcW w:w="3119" w:type="dxa"/>
            <w:gridSpan w:val="2"/>
            <w:vMerge w:val="restart"/>
            <w:tcBorders>
              <w:top w:val="single" w:sz="8" w:space="0" w:color="000000"/>
              <w:left w:val="nil"/>
              <w:bottom w:val="single" w:sz="8" w:space="0" w:color="000000"/>
              <w:right w:val="nil"/>
            </w:tcBorders>
            <w:shd w:val="clear" w:color="auto" w:fill="auto"/>
            <w:noWrap/>
            <w:tcMar>
              <w:top w:w="15" w:type="dxa"/>
              <w:left w:w="15" w:type="dxa"/>
              <w:bottom w:w="0" w:type="dxa"/>
              <w:right w:w="15" w:type="dxa"/>
            </w:tcMar>
            <w:vAlign w:val="center"/>
            <w:hideMark/>
          </w:tcPr>
          <w:p w14:paraId="0A974B8B"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Variable</w:t>
            </w:r>
          </w:p>
        </w:tc>
        <w:tc>
          <w:tcPr>
            <w:tcW w:w="1758" w:type="dxa"/>
            <w:gridSpan w:val="2"/>
            <w:tcBorders>
              <w:top w:val="single" w:sz="8" w:space="0" w:color="000000"/>
              <w:left w:val="nil"/>
              <w:bottom w:val="single" w:sz="8" w:space="0" w:color="000000"/>
              <w:right w:val="nil"/>
            </w:tcBorders>
            <w:shd w:val="clear" w:color="auto" w:fill="auto"/>
            <w:noWrap/>
            <w:tcMar>
              <w:top w:w="15" w:type="dxa"/>
              <w:left w:w="15" w:type="dxa"/>
              <w:bottom w:w="0" w:type="dxa"/>
              <w:right w:w="15" w:type="dxa"/>
            </w:tcMar>
            <w:vAlign w:val="center"/>
            <w:hideMark/>
          </w:tcPr>
          <w:p w14:paraId="6939C5B2"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Beneath shrub</w:t>
            </w:r>
          </w:p>
        </w:tc>
        <w:tc>
          <w:tcPr>
            <w:tcW w:w="0" w:type="auto"/>
            <w:tcBorders>
              <w:top w:val="single" w:sz="8" w:space="0" w:color="000000"/>
              <w:left w:val="nil"/>
              <w:bottom w:val="nil"/>
              <w:right w:val="nil"/>
            </w:tcBorders>
            <w:shd w:val="clear" w:color="auto" w:fill="auto"/>
            <w:noWrap/>
            <w:tcMar>
              <w:top w:w="15" w:type="dxa"/>
              <w:left w:w="15" w:type="dxa"/>
              <w:bottom w:w="0" w:type="dxa"/>
              <w:right w:w="15" w:type="dxa"/>
            </w:tcMar>
            <w:vAlign w:val="center"/>
            <w:hideMark/>
          </w:tcPr>
          <w:p w14:paraId="68623253" w14:textId="77777777" w:rsidR="00FB7D11" w:rsidRPr="00CC4FEA" w:rsidRDefault="00FB7D11" w:rsidP="00F816D8">
            <w:pPr>
              <w:jc w:val="left"/>
              <w:rPr>
                <w:rFonts w:ascii="Calibri" w:eastAsia="等线" w:hAnsi="Calibri" w:cs="宋体"/>
                <w:color w:val="000000"/>
                <w:szCs w:val="21"/>
              </w:rPr>
            </w:pPr>
          </w:p>
        </w:tc>
        <w:tc>
          <w:tcPr>
            <w:tcW w:w="0" w:type="auto"/>
            <w:gridSpan w:val="2"/>
            <w:tcBorders>
              <w:top w:val="single" w:sz="8" w:space="0" w:color="000000"/>
              <w:left w:val="nil"/>
              <w:bottom w:val="single" w:sz="8" w:space="0" w:color="000000"/>
              <w:right w:val="nil"/>
            </w:tcBorders>
            <w:shd w:val="clear" w:color="auto" w:fill="auto"/>
            <w:noWrap/>
            <w:tcMar>
              <w:top w:w="15" w:type="dxa"/>
              <w:left w:w="15" w:type="dxa"/>
              <w:bottom w:w="0" w:type="dxa"/>
              <w:right w:w="15" w:type="dxa"/>
            </w:tcMar>
            <w:vAlign w:val="center"/>
            <w:hideMark/>
          </w:tcPr>
          <w:p w14:paraId="1A31933D"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Shrub-interspace</w:t>
            </w:r>
          </w:p>
        </w:tc>
      </w:tr>
      <w:tr w:rsidR="00FB7D11" w:rsidRPr="00CC4FEA" w14:paraId="79E256F8" w14:textId="77777777" w:rsidTr="00F816D8">
        <w:trPr>
          <w:trHeight w:val="300"/>
          <w:jc w:val="center"/>
        </w:trPr>
        <w:tc>
          <w:tcPr>
            <w:tcW w:w="3119" w:type="dxa"/>
            <w:gridSpan w:val="2"/>
            <w:vMerge/>
            <w:tcBorders>
              <w:top w:val="single" w:sz="8" w:space="0" w:color="000000"/>
              <w:left w:val="nil"/>
              <w:bottom w:val="single" w:sz="8" w:space="0" w:color="000000"/>
              <w:right w:val="nil"/>
            </w:tcBorders>
            <w:vAlign w:val="center"/>
            <w:hideMark/>
          </w:tcPr>
          <w:p w14:paraId="0A7FA1B7" w14:textId="77777777" w:rsidR="00FB7D11" w:rsidRPr="00CC4FEA" w:rsidRDefault="00FB7D11" w:rsidP="00F816D8">
            <w:pPr>
              <w:rPr>
                <w:rFonts w:ascii="Times New Roman" w:eastAsia="等线" w:hAnsi="Times New Roman" w:cs="Times New Roman"/>
                <w:b/>
                <w:bCs/>
                <w:color w:val="000000"/>
                <w:sz w:val="16"/>
                <w:szCs w:val="16"/>
              </w:rPr>
            </w:pPr>
          </w:p>
        </w:tc>
        <w:tc>
          <w:tcPr>
            <w:tcW w:w="678" w:type="dxa"/>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5D6B9443" w14:textId="77777777" w:rsidR="00FB7D11" w:rsidRPr="00CC4FEA" w:rsidRDefault="00FB7D11" w:rsidP="00F816D8">
            <w:pPr>
              <w:jc w:val="center"/>
              <w:rPr>
                <w:rFonts w:ascii="Times New Roman" w:eastAsia="等线" w:hAnsi="Times New Roman" w:cs="Times New Roman"/>
                <w:i/>
                <w:iCs/>
                <w:color w:val="000000"/>
                <w:sz w:val="16"/>
                <w:szCs w:val="16"/>
              </w:rPr>
            </w:pPr>
            <w:r w:rsidRPr="00CC4FEA">
              <w:rPr>
                <w:rFonts w:ascii="Times New Roman" w:eastAsia="等线" w:hAnsi="Times New Roman" w:cs="Times New Roman"/>
                <w:i/>
                <w:iCs/>
                <w:color w:val="000000"/>
                <w:sz w:val="16"/>
                <w:szCs w:val="16"/>
              </w:rPr>
              <w:t>F</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0323C3AE" w14:textId="77777777" w:rsidR="00FB7D11" w:rsidRPr="00CC4FEA" w:rsidRDefault="00FB7D11" w:rsidP="00F816D8">
            <w:pPr>
              <w:jc w:val="center"/>
              <w:rPr>
                <w:rFonts w:ascii="Times New Roman" w:eastAsia="等线" w:hAnsi="Times New Roman" w:cs="Times New Roman"/>
                <w:i/>
                <w:iCs/>
                <w:color w:val="000000"/>
                <w:sz w:val="16"/>
                <w:szCs w:val="16"/>
              </w:rPr>
            </w:pPr>
            <w:r w:rsidRPr="00CC4FEA">
              <w:rPr>
                <w:rFonts w:ascii="Times New Roman" w:eastAsia="等线" w:hAnsi="Times New Roman" w:cs="Times New Roman"/>
                <w:i/>
                <w:iCs/>
                <w:color w:val="000000"/>
                <w:sz w:val="16"/>
                <w:szCs w:val="16"/>
              </w:rPr>
              <w:t>P</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0E16AEEC" w14:textId="77777777" w:rsidR="00FB7D11" w:rsidRPr="00CC4FEA" w:rsidRDefault="00FB7D11" w:rsidP="00F816D8">
            <w:pPr>
              <w:jc w:val="left"/>
              <w:rPr>
                <w:rFonts w:ascii="Calibri" w:eastAsia="等线" w:hAnsi="Calibri" w:cs="宋体"/>
                <w:color w:val="000000"/>
                <w:szCs w:val="21"/>
              </w:rPr>
            </w:pP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17415CDF" w14:textId="77777777" w:rsidR="00FB7D11" w:rsidRPr="00CC4FEA" w:rsidRDefault="00FB7D11" w:rsidP="00F816D8">
            <w:pPr>
              <w:jc w:val="center"/>
              <w:rPr>
                <w:rFonts w:ascii="Times New Roman" w:eastAsia="等线" w:hAnsi="Times New Roman" w:cs="Times New Roman"/>
                <w:i/>
                <w:iCs/>
                <w:color w:val="000000"/>
                <w:sz w:val="16"/>
                <w:szCs w:val="16"/>
              </w:rPr>
            </w:pPr>
            <w:r w:rsidRPr="00CC4FEA">
              <w:rPr>
                <w:rFonts w:ascii="Times New Roman" w:eastAsia="等线" w:hAnsi="Times New Roman" w:cs="Times New Roman"/>
                <w:i/>
                <w:iCs/>
                <w:color w:val="000000"/>
                <w:sz w:val="16"/>
                <w:szCs w:val="16"/>
              </w:rPr>
              <w:t>F</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419485EB" w14:textId="77777777" w:rsidR="00FB7D11" w:rsidRPr="00CC4FEA" w:rsidRDefault="00FB7D11" w:rsidP="00F816D8">
            <w:pPr>
              <w:jc w:val="center"/>
              <w:rPr>
                <w:rFonts w:ascii="Times New Roman" w:eastAsia="等线" w:hAnsi="Times New Roman" w:cs="Times New Roman"/>
                <w:i/>
                <w:iCs/>
                <w:color w:val="000000"/>
                <w:sz w:val="16"/>
                <w:szCs w:val="16"/>
              </w:rPr>
            </w:pPr>
            <w:r w:rsidRPr="00CC4FEA">
              <w:rPr>
                <w:rFonts w:ascii="Times New Roman" w:eastAsia="等线" w:hAnsi="Times New Roman" w:cs="Times New Roman"/>
                <w:i/>
                <w:iCs/>
                <w:color w:val="000000"/>
                <w:sz w:val="16"/>
                <w:szCs w:val="16"/>
              </w:rPr>
              <w:t>P</w:t>
            </w:r>
          </w:p>
        </w:tc>
      </w:tr>
      <w:tr w:rsidR="00FB7D11" w:rsidRPr="00CC4FEA" w14:paraId="4905B5B1" w14:textId="77777777" w:rsidTr="00F816D8">
        <w:trPr>
          <w:trHeight w:val="300"/>
          <w:jc w:val="center"/>
        </w:trPr>
        <w:tc>
          <w:tcPr>
            <w:tcW w:w="1843" w:type="dxa"/>
            <w:vMerge w:val="restart"/>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7B2F56AF" w14:textId="77777777" w:rsidR="00FB7D11" w:rsidRPr="00CC4FEA" w:rsidRDefault="00FB7D11" w:rsidP="00F816D8">
            <w:pP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The relative abundance</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hideMark/>
          </w:tcPr>
          <w:p w14:paraId="621D7BAC" w14:textId="77777777" w:rsidR="00FB7D11" w:rsidRPr="00CC4FEA" w:rsidRDefault="00FB7D11" w:rsidP="00F816D8">
            <w:pP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Perennial grasses</w:t>
            </w: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201E5851"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4.905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72EE54E"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0.016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D1FBEEB" w14:textId="77777777" w:rsidR="00FB7D11" w:rsidRPr="00CC4FEA" w:rsidRDefault="00FB7D11" w:rsidP="00F816D8">
            <w:pPr>
              <w:jc w:val="center"/>
              <w:rPr>
                <w:rFonts w:ascii="Times New Roman" w:eastAsia="等线" w:hAnsi="Times New Roman" w:cs="Times New Roman"/>
                <w:b/>
                <w:bCs/>
                <w:color w:val="000000"/>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5EC388D"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1.314</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02426ABE"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0.287</w:t>
            </w:r>
          </w:p>
        </w:tc>
      </w:tr>
      <w:tr w:rsidR="00FB7D11" w:rsidRPr="00CC4FEA" w14:paraId="0D121EF0" w14:textId="77777777" w:rsidTr="00F816D8">
        <w:trPr>
          <w:trHeight w:val="300"/>
          <w:jc w:val="center"/>
        </w:trPr>
        <w:tc>
          <w:tcPr>
            <w:tcW w:w="1843" w:type="dxa"/>
            <w:vMerge/>
            <w:tcBorders>
              <w:top w:val="nil"/>
              <w:left w:val="nil"/>
              <w:bottom w:val="single" w:sz="8" w:space="0" w:color="000000"/>
              <w:right w:val="nil"/>
            </w:tcBorders>
            <w:vAlign w:val="center"/>
            <w:hideMark/>
          </w:tcPr>
          <w:p w14:paraId="7B1829C1" w14:textId="77777777" w:rsidR="00FB7D11" w:rsidRPr="00CC4FEA" w:rsidRDefault="00FB7D11" w:rsidP="00F816D8">
            <w:pPr>
              <w:rPr>
                <w:rFonts w:ascii="Times New Roman" w:eastAsia="等线" w:hAnsi="Times New Roman" w:cs="Times New Roman"/>
                <w:b/>
                <w:bCs/>
                <w:color w:val="000000"/>
                <w:sz w:val="16"/>
                <w:szCs w:val="16"/>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center"/>
            <w:hideMark/>
          </w:tcPr>
          <w:p w14:paraId="6906DBE1" w14:textId="77777777" w:rsidR="00FB7D11" w:rsidRPr="00CC4FEA" w:rsidRDefault="00FB7D11" w:rsidP="00F816D8">
            <w:pP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Annuals</w:t>
            </w: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472E2FDD"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2.545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1EF050E"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0.099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9A1C6C5" w14:textId="77777777" w:rsidR="00FB7D11" w:rsidRPr="00CC4FEA" w:rsidRDefault="00FB7D11" w:rsidP="00F816D8">
            <w:pPr>
              <w:jc w:val="center"/>
              <w:rPr>
                <w:rFonts w:ascii="Times New Roman" w:eastAsia="等线" w:hAnsi="Times New Roman" w:cs="Times New Roman"/>
                <w:color w:val="000000"/>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E5367DB"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19.16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0C412CD"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&lt;0.001</w:t>
            </w:r>
          </w:p>
        </w:tc>
      </w:tr>
      <w:tr w:rsidR="00FB7D11" w:rsidRPr="00CC4FEA" w14:paraId="4AD57DBC" w14:textId="77777777" w:rsidTr="00F816D8">
        <w:trPr>
          <w:trHeight w:val="300"/>
          <w:jc w:val="center"/>
        </w:trPr>
        <w:tc>
          <w:tcPr>
            <w:tcW w:w="1843" w:type="dxa"/>
            <w:vMerge/>
            <w:tcBorders>
              <w:top w:val="nil"/>
              <w:left w:val="nil"/>
              <w:bottom w:val="single" w:sz="8" w:space="0" w:color="000000"/>
              <w:right w:val="nil"/>
            </w:tcBorders>
            <w:vAlign w:val="center"/>
            <w:hideMark/>
          </w:tcPr>
          <w:p w14:paraId="0B399636" w14:textId="77777777" w:rsidR="00FB7D11" w:rsidRPr="00CC4FEA" w:rsidRDefault="00FB7D11" w:rsidP="00F816D8">
            <w:pPr>
              <w:rPr>
                <w:rFonts w:ascii="Times New Roman" w:eastAsia="等线" w:hAnsi="Times New Roman" w:cs="Times New Roman"/>
                <w:b/>
                <w:bCs/>
                <w:color w:val="000000"/>
                <w:sz w:val="16"/>
                <w:szCs w:val="16"/>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center"/>
            <w:hideMark/>
          </w:tcPr>
          <w:p w14:paraId="3B4451DC" w14:textId="77777777" w:rsidR="00FB7D11" w:rsidRPr="00CC4FEA" w:rsidRDefault="00FB7D11" w:rsidP="00F816D8">
            <w:pP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Perennial forbs</w:t>
            </w: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47054042"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0.339</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2F7F0DED"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0.716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84610CB" w14:textId="77777777" w:rsidR="00FB7D11" w:rsidRPr="00CC4FEA" w:rsidRDefault="00FB7D11" w:rsidP="00F816D8">
            <w:pPr>
              <w:jc w:val="center"/>
              <w:rPr>
                <w:rFonts w:ascii="Times New Roman" w:eastAsia="等线" w:hAnsi="Times New Roman" w:cs="Times New Roman"/>
                <w:color w:val="000000"/>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2FF1176"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3.516</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E4DD447"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0.046</w:t>
            </w:r>
          </w:p>
        </w:tc>
      </w:tr>
      <w:tr w:rsidR="00FB7D11" w:rsidRPr="00CC4FEA" w14:paraId="16D1FA9F" w14:textId="77777777" w:rsidTr="00F816D8">
        <w:trPr>
          <w:trHeight w:val="300"/>
          <w:jc w:val="center"/>
        </w:trPr>
        <w:tc>
          <w:tcPr>
            <w:tcW w:w="1843" w:type="dxa"/>
            <w:vMerge/>
            <w:tcBorders>
              <w:top w:val="nil"/>
              <w:left w:val="nil"/>
              <w:bottom w:val="single" w:sz="8" w:space="0" w:color="000000"/>
              <w:right w:val="nil"/>
            </w:tcBorders>
            <w:vAlign w:val="center"/>
            <w:hideMark/>
          </w:tcPr>
          <w:p w14:paraId="7B457C3F" w14:textId="77777777" w:rsidR="00FB7D11" w:rsidRPr="00CC4FEA" w:rsidRDefault="00FB7D11" w:rsidP="00F816D8">
            <w:pPr>
              <w:rPr>
                <w:rFonts w:ascii="Times New Roman" w:eastAsia="等线" w:hAnsi="Times New Roman" w:cs="Times New Roman"/>
                <w:b/>
                <w:bCs/>
                <w:color w:val="000000"/>
                <w:sz w:val="16"/>
                <w:szCs w:val="16"/>
              </w:rPr>
            </w:pPr>
          </w:p>
        </w:tc>
        <w:tc>
          <w:tcPr>
            <w:tcW w:w="1276" w:type="dxa"/>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33BC6CC1" w14:textId="77777777" w:rsidR="00FB7D11" w:rsidRPr="00CC4FEA" w:rsidRDefault="00FB7D11" w:rsidP="00F816D8">
            <w:pP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Semi-shrubs</w:t>
            </w:r>
          </w:p>
        </w:tc>
        <w:tc>
          <w:tcPr>
            <w:tcW w:w="678" w:type="dxa"/>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5EA5094B"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0.860</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7C6272A3"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0.436</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67D4C2BC" w14:textId="77777777" w:rsidR="00FB7D11" w:rsidRPr="00CC4FEA" w:rsidRDefault="00FB7D11" w:rsidP="00F816D8">
            <w:pPr>
              <w:jc w:val="left"/>
              <w:rPr>
                <w:rFonts w:ascii="Calibri" w:eastAsia="等线" w:hAnsi="Calibri" w:cs="宋体"/>
                <w:color w:val="000000"/>
                <w:szCs w:val="21"/>
              </w:rPr>
            </w:pP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683F994F"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7.33</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6AE964EE"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0.003</w:t>
            </w:r>
          </w:p>
        </w:tc>
      </w:tr>
      <w:tr w:rsidR="00FB7D11" w:rsidRPr="00CC4FEA" w14:paraId="18168150" w14:textId="77777777" w:rsidTr="00F816D8">
        <w:trPr>
          <w:trHeight w:val="300"/>
          <w:jc w:val="center"/>
        </w:trPr>
        <w:tc>
          <w:tcPr>
            <w:tcW w:w="3119" w:type="dxa"/>
            <w:gridSpan w:val="2"/>
            <w:tcBorders>
              <w:top w:val="single" w:sz="8" w:space="0" w:color="000000"/>
              <w:left w:val="nil"/>
              <w:bottom w:val="nil"/>
              <w:right w:val="nil"/>
            </w:tcBorders>
            <w:shd w:val="clear" w:color="auto" w:fill="auto"/>
            <w:noWrap/>
            <w:tcMar>
              <w:top w:w="15" w:type="dxa"/>
              <w:left w:w="15" w:type="dxa"/>
              <w:bottom w:w="0" w:type="dxa"/>
              <w:right w:w="15" w:type="dxa"/>
            </w:tcMar>
            <w:vAlign w:val="center"/>
            <w:hideMark/>
          </w:tcPr>
          <w:p w14:paraId="1088587E" w14:textId="77777777" w:rsidR="00FB7D11" w:rsidRPr="00CC4FEA" w:rsidRDefault="00FB7D11" w:rsidP="00F816D8">
            <w:pP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Community biomass</w:t>
            </w: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59B78C20"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18.22</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18783DC"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&lt;0.001</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76DA7FC3" w14:textId="77777777" w:rsidR="00FB7D11" w:rsidRPr="00CC4FEA" w:rsidRDefault="00FB7D11" w:rsidP="00F816D8">
            <w:pPr>
              <w:jc w:val="center"/>
              <w:rPr>
                <w:rFonts w:ascii="Times New Roman" w:eastAsia="等线" w:hAnsi="Times New Roman" w:cs="Times New Roman"/>
                <w:b/>
                <w:bCs/>
                <w:color w:val="000000"/>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7644AF6"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1.935</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1D9C813B"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0.166</w:t>
            </w:r>
          </w:p>
        </w:tc>
      </w:tr>
      <w:tr w:rsidR="00FB7D11" w:rsidRPr="00CC4FEA" w14:paraId="69199773" w14:textId="77777777" w:rsidTr="00F816D8">
        <w:trPr>
          <w:trHeight w:val="300"/>
          <w:jc w:val="center"/>
        </w:trPr>
        <w:tc>
          <w:tcPr>
            <w:tcW w:w="3119" w:type="dxa"/>
            <w:gridSpan w:val="2"/>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326B9B7A" w14:textId="77777777" w:rsidR="00FB7D11" w:rsidRPr="00CC4FEA" w:rsidRDefault="00FB7D11" w:rsidP="00F816D8">
            <w:pP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Light attenuation rate (LAR)</w:t>
            </w:r>
          </w:p>
        </w:tc>
        <w:tc>
          <w:tcPr>
            <w:tcW w:w="678" w:type="dxa"/>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653860C0"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58.93</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3EE47FE4" w14:textId="77777777" w:rsidR="00FB7D11" w:rsidRPr="00CC4FEA" w:rsidRDefault="00FB7D11" w:rsidP="00F816D8">
            <w:pPr>
              <w:jc w:val="center"/>
              <w:rPr>
                <w:rFonts w:ascii="Times New Roman" w:eastAsia="等线" w:hAnsi="Times New Roman" w:cs="Times New Roman"/>
                <w:b/>
                <w:bCs/>
                <w:color w:val="000000"/>
                <w:sz w:val="16"/>
                <w:szCs w:val="16"/>
              </w:rPr>
            </w:pPr>
            <w:r w:rsidRPr="00CC4FEA">
              <w:rPr>
                <w:rFonts w:ascii="Times New Roman" w:eastAsia="等线" w:hAnsi="Times New Roman" w:cs="Times New Roman"/>
                <w:b/>
                <w:bCs/>
                <w:color w:val="000000"/>
                <w:sz w:val="16"/>
                <w:szCs w:val="16"/>
              </w:rPr>
              <w:t>&lt;0.001</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5F0B1502" w14:textId="77777777" w:rsidR="00FB7D11" w:rsidRPr="00CC4FEA" w:rsidRDefault="00FB7D11" w:rsidP="00F816D8">
            <w:pPr>
              <w:jc w:val="center"/>
              <w:rPr>
                <w:rFonts w:ascii="Times New Roman" w:eastAsia="等线" w:hAnsi="Times New Roman" w:cs="Times New Roman"/>
                <w:color w:val="000000"/>
                <w:sz w:val="16"/>
                <w:szCs w:val="16"/>
              </w:rPr>
            </w:pP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4731DCFF"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1.192</w:t>
            </w:r>
          </w:p>
        </w:tc>
        <w:tc>
          <w:tcPr>
            <w:tcW w:w="0" w:type="auto"/>
            <w:tcBorders>
              <w:top w:val="nil"/>
              <w:left w:val="nil"/>
              <w:bottom w:val="single" w:sz="8" w:space="0" w:color="000000"/>
              <w:right w:val="nil"/>
            </w:tcBorders>
            <w:shd w:val="clear" w:color="auto" w:fill="auto"/>
            <w:noWrap/>
            <w:tcMar>
              <w:top w:w="15" w:type="dxa"/>
              <w:left w:w="15" w:type="dxa"/>
              <w:bottom w:w="0" w:type="dxa"/>
              <w:right w:w="15" w:type="dxa"/>
            </w:tcMar>
            <w:vAlign w:val="center"/>
            <w:hideMark/>
          </w:tcPr>
          <w:p w14:paraId="5EF7F25C" w14:textId="77777777" w:rsidR="00FB7D11" w:rsidRPr="00CC4FEA" w:rsidRDefault="00FB7D11" w:rsidP="00F816D8">
            <w:pPr>
              <w:jc w:val="center"/>
              <w:rPr>
                <w:rFonts w:ascii="Times New Roman" w:eastAsia="等线" w:hAnsi="Times New Roman" w:cs="Times New Roman"/>
                <w:color w:val="000000"/>
                <w:sz w:val="16"/>
                <w:szCs w:val="16"/>
              </w:rPr>
            </w:pPr>
            <w:r w:rsidRPr="00CC4FEA">
              <w:rPr>
                <w:rFonts w:ascii="Times New Roman" w:eastAsia="等线" w:hAnsi="Times New Roman" w:cs="Times New Roman"/>
                <w:color w:val="000000"/>
                <w:sz w:val="16"/>
                <w:szCs w:val="16"/>
              </w:rPr>
              <w:t>0.321</w:t>
            </w:r>
          </w:p>
        </w:tc>
      </w:tr>
      <w:tr w:rsidR="00FB7D11" w:rsidRPr="00CC4FEA" w14:paraId="44111A3F" w14:textId="77777777" w:rsidTr="00F816D8">
        <w:trPr>
          <w:trHeight w:val="300"/>
          <w:jc w:val="center"/>
        </w:trPr>
        <w:tc>
          <w:tcPr>
            <w:tcW w:w="1843" w:type="dxa"/>
            <w:tcBorders>
              <w:top w:val="nil"/>
              <w:left w:val="nil"/>
              <w:bottom w:val="nil"/>
              <w:right w:val="nil"/>
            </w:tcBorders>
            <w:shd w:val="clear" w:color="auto" w:fill="auto"/>
            <w:noWrap/>
            <w:tcMar>
              <w:top w:w="15" w:type="dxa"/>
              <w:left w:w="15" w:type="dxa"/>
              <w:bottom w:w="0" w:type="dxa"/>
              <w:right w:w="15" w:type="dxa"/>
            </w:tcMar>
            <w:vAlign w:val="center"/>
            <w:hideMark/>
          </w:tcPr>
          <w:p w14:paraId="15D4036D" w14:textId="77777777" w:rsidR="00FB7D11" w:rsidRPr="00CC4FEA" w:rsidRDefault="00FB7D11" w:rsidP="00F816D8">
            <w:pPr>
              <w:jc w:val="center"/>
              <w:rPr>
                <w:rFonts w:ascii="Times New Roman" w:eastAsia="等线" w:hAnsi="Times New Roman" w:cs="Times New Roman"/>
                <w:color w:val="000000"/>
                <w:sz w:val="16"/>
                <w:szCs w:val="16"/>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center"/>
            <w:hideMark/>
          </w:tcPr>
          <w:p w14:paraId="01942E9D" w14:textId="77777777" w:rsidR="00FB7D11" w:rsidRPr="00CC4FEA" w:rsidRDefault="00FB7D11" w:rsidP="00F816D8">
            <w:pPr>
              <w:rPr>
                <w:rFonts w:ascii="Times New Roman" w:eastAsia="Times New Roman" w:hAnsi="Times New Roman" w:cs="Times New Roman"/>
                <w:sz w:val="20"/>
                <w:szCs w:val="20"/>
              </w:rPr>
            </w:pPr>
          </w:p>
        </w:tc>
        <w:tc>
          <w:tcPr>
            <w:tcW w:w="678" w:type="dxa"/>
            <w:tcBorders>
              <w:top w:val="nil"/>
              <w:left w:val="nil"/>
              <w:bottom w:val="nil"/>
              <w:right w:val="nil"/>
            </w:tcBorders>
            <w:shd w:val="clear" w:color="auto" w:fill="auto"/>
            <w:noWrap/>
            <w:tcMar>
              <w:top w:w="15" w:type="dxa"/>
              <w:left w:w="15" w:type="dxa"/>
              <w:bottom w:w="0" w:type="dxa"/>
              <w:right w:w="15" w:type="dxa"/>
            </w:tcMar>
            <w:vAlign w:val="center"/>
            <w:hideMark/>
          </w:tcPr>
          <w:p w14:paraId="2CCCF17D" w14:textId="77777777" w:rsidR="00FB7D11" w:rsidRPr="00CC4FEA" w:rsidRDefault="00FB7D11" w:rsidP="00F816D8">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4D590195" w14:textId="77777777" w:rsidR="00FB7D11" w:rsidRPr="00CC4FEA" w:rsidRDefault="00FB7D11" w:rsidP="00F816D8">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6A9E86CF" w14:textId="77777777" w:rsidR="00FB7D11" w:rsidRPr="00CC4FEA" w:rsidRDefault="00FB7D11" w:rsidP="00F816D8">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5EA694E7" w14:textId="77777777" w:rsidR="00FB7D11" w:rsidRPr="00CC4FEA" w:rsidRDefault="00FB7D11" w:rsidP="00F816D8">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hideMark/>
          </w:tcPr>
          <w:p w14:paraId="37AB5CBA" w14:textId="77777777" w:rsidR="00FB7D11" w:rsidRPr="00CC4FEA" w:rsidRDefault="00FB7D11" w:rsidP="00F816D8">
            <w:pPr>
              <w:rPr>
                <w:rFonts w:ascii="Times New Roman" w:eastAsia="Times New Roman" w:hAnsi="Times New Roman" w:cs="Times New Roman"/>
                <w:sz w:val="20"/>
                <w:szCs w:val="20"/>
              </w:rPr>
            </w:pPr>
          </w:p>
        </w:tc>
      </w:tr>
    </w:tbl>
    <w:p w14:paraId="088DF2BA" w14:textId="38554A5E" w:rsidR="0011735B" w:rsidRPr="00CC4FEA" w:rsidRDefault="005462E4" w:rsidP="004A0CAA">
      <w:pPr>
        <w:autoSpaceDE w:val="0"/>
        <w:autoSpaceDN w:val="0"/>
        <w:adjustRightInd w:val="0"/>
        <w:rPr>
          <w:rFonts w:ascii="Times New Roman" w:hAnsi="Times New Roman" w:cs="Times New Roman"/>
          <w:sz w:val="18"/>
          <w:szCs w:val="18"/>
        </w:rPr>
      </w:pPr>
      <w:r w:rsidRPr="00CC4FEA">
        <w:rPr>
          <w:rFonts w:ascii="Times New Roman" w:hAnsi="Times New Roman" w:cs="Times New Roman"/>
          <w:sz w:val="18"/>
          <w:szCs w:val="18"/>
        </w:rPr>
        <w:br w:type="page"/>
      </w:r>
      <w:r w:rsidR="00362078" w:rsidRPr="00CC4FEA">
        <w:rPr>
          <w:rFonts w:ascii="Times New Roman" w:hAnsi="Times New Roman" w:cs="Times New Roman"/>
          <w:b/>
          <w:sz w:val="18"/>
          <w:szCs w:val="18"/>
        </w:rPr>
        <w:lastRenderedPageBreak/>
        <w:t>Table</w:t>
      </w:r>
      <w:r w:rsidR="006F480E" w:rsidRPr="00CC4FEA">
        <w:rPr>
          <w:rFonts w:ascii="Times New Roman" w:hAnsi="Times New Roman" w:cs="Times New Roman"/>
          <w:b/>
          <w:sz w:val="18"/>
          <w:szCs w:val="18"/>
        </w:rPr>
        <w:t xml:space="preserve"> </w:t>
      </w:r>
      <w:r w:rsidR="00362078" w:rsidRPr="00CC4FEA">
        <w:rPr>
          <w:rFonts w:ascii="Times New Roman" w:hAnsi="Times New Roman" w:cs="Times New Roman"/>
          <w:b/>
          <w:sz w:val="18"/>
          <w:szCs w:val="18"/>
        </w:rPr>
        <w:t>2</w:t>
      </w:r>
      <w:r w:rsidR="008676F2" w:rsidRPr="00CC4FEA">
        <w:rPr>
          <w:rFonts w:ascii="Times New Roman" w:hAnsi="Times New Roman" w:cs="Times New Roman"/>
          <w:b/>
          <w:sz w:val="18"/>
          <w:szCs w:val="18"/>
        </w:rPr>
        <w:t>.</w:t>
      </w:r>
      <w:r w:rsidR="00362078" w:rsidRPr="00CC4FEA">
        <w:rPr>
          <w:rFonts w:ascii="Times New Roman" w:hAnsi="Times New Roman" w:cs="Times New Roman"/>
          <w:sz w:val="18"/>
          <w:szCs w:val="18"/>
        </w:rPr>
        <w:t xml:space="preserve"> </w:t>
      </w:r>
      <w:r w:rsidR="006A7E81" w:rsidRPr="00CC4FEA">
        <w:rPr>
          <w:rFonts w:ascii="Times New Roman" w:hAnsi="Times New Roman" w:cs="Times New Roman"/>
          <w:sz w:val="18"/>
          <w:szCs w:val="18"/>
        </w:rPr>
        <w:t xml:space="preserve">The </w:t>
      </w:r>
      <w:r w:rsidR="00BC2013" w:rsidRPr="00CC4FEA">
        <w:rPr>
          <w:rFonts w:ascii="Times New Roman" w:hAnsi="Times New Roman" w:cs="Times New Roman"/>
          <w:sz w:val="18"/>
          <w:szCs w:val="18"/>
        </w:rPr>
        <w:t xml:space="preserve">standard effect size (SES) </w:t>
      </w:r>
      <w:r w:rsidR="006A7E81" w:rsidRPr="00CC4FEA">
        <w:rPr>
          <w:rFonts w:ascii="Times New Roman" w:hAnsi="Times New Roman" w:cs="Times New Roman"/>
          <w:sz w:val="18"/>
          <w:szCs w:val="18"/>
        </w:rPr>
        <w:t>of phylogenetic mean pairwise distance (MPD</w:t>
      </w:r>
      <w:r w:rsidR="00B60FE1" w:rsidRPr="00CC4FEA">
        <w:rPr>
          <w:rFonts w:ascii="Times New Roman" w:hAnsi="Times New Roman" w:cs="Times New Roman"/>
          <w:sz w:val="18"/>
          <w:szCs w:val="18"/>
        </w:rPr>
        <w:t xml:space="preserve">) and </w:t>
      </w:r>
      <w:r w:rsidR="000A351A" w:rsidRPr="00CC4FEA">
        <w:rPr>
          <w:rFonts w:ascii="Times New Roman" w:hAnsi="Times New Roman" w:cs="Times New Roman"/>
          <w:sz w:val="18"/>
          <w:szCs w:val="18"/>
        </w:rPr>
        <w:t xml:space="preserve">trait-based diversity </w:t>
      </w:r>
      <w:r w:rsidR="00B60FE1" w:rsidRPr="00CC4FEA">
        <w:rPr>
          <w:rFonts w:ascii="Times New Roman" w:hAnsi="Times New Roman" w:cs="Times New Roman"/>
          <w:sz w:val="18"/>
          <w:szCs w:val="18"/>
        </w:rPr>
        <w:t xml:space="preserve">for each plot calculated </w:t>
      </w:r>
      <w:r w:rsidR="006A7E81" w:rsidRPr="00CC4FEA">
        <w:rPr>
          <w:rFonts w:ascii="Times New Roman" w:hAnsi="Times New Roman" w:cs="Times New Roman"/>
          <w:sz w:val="18"/>
          <w:szCs w:val="18"/>
        </w:rPr>
        <w:t>by Null model.</w:t>
      </w:r>
    </w:p>
    <w:tbl>
      <w:tblPr>
        <w:tblStyle w:val="ListTable6Colorful-Accent61"/>
        <w:tblW w:w="8824" w:type="dxa"/>
        <w:jc w:val="center"/>
        <w:tblLook w:val="04A0" w:firstRow="1" w:lastRow="0" w:firstColumn="1" w:lastColumn="0" w:noHBand="0" w:noVBand="1"/>
      </w:tblPr>
      <w:tblGrid>
        <w:gridCol w:w="1843"/>
        <w:gridCol w:w="1598"/>
        <w:gridCol w:w="992"/>
        <w:gridCol w:w="850"/>
        <w:gridCol w:w="709"/>
        <w:gridCol w:w="284"/>
        <w:gridCol w:w="850"/>
        <w:gridCol w:w="851"/>
        <w:gridCol w:w="847"/>
      </w:tblGrid>
      <w:tr w:rsidR="00803592" w:rsidRPr="00CC4FEA" w14:paraId="1E608AA6" w14:textId="77777777" w:rsidTr="00812F2C">
        <w:trPr>
          <w:cnfStyle w:val="100000000000" w:firstRow="1" w:lastRow="0" w:firstColumn="0" w:lastColumn="0" w:oddVBand="0" w:evenVBand="0" w:oddHBand="0"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70AD47"/>
            </w:tcBorders>
            <w:shd w:val="clear" w:color="auto" w:fill="auto"/>
            <w:noWrap/>
            <w:tcMar>
              <w:left w:w="28" w:type="dxa"/>
              <w:right w:w="28" w:type="dxa"/>
            </w:tcMar>
            <w:vAlign w:val="center"/>
            <w:hideMark/>
          </w:tcPr>
          <w:p w14:paraId="7A2A42F6" w14:textId="0211307D" w:rsidR="007F2ACE" w:rsidRPr="00CC4FEA" w:rsidRDefault="00BC2013" w:rsidP="005C2441">
            <w:pPr>
              <w:jc w:val="center"/>
              <w:rPr>
                <w:rFonts w:ascii="Times New Roman" w:eastAsia="等线" w:hAnsi="Times New Roman" w:cs="Times New Roman"/>
                <w:color w:val="auto"/>
                <w:sz w:val="15"/>
              </w:rPr>
            </w:pPr>
            <w:r w:rsidRPr="00CC4FEA">
              <w:rPr>
                <w:rFonts w:ascii="Times New Roman" w:eastAsia="等线" w:hAnsi="Times New Roman" w:cs="Times New Roman"/>
                <w:color w:val="auto"/>
                <w:sz w:val="15"/>
              </w:rPr>
              <w:t>Standard effect size (SES) of variable</w:t>
            </w:r>
          </w:p>
        </w:tc>
        <w:tc>
          <w:tcPr>
            <w:tcW w:w="1598" w:type="dxa"/>
            <w:vMerge w:val="restart"/>
            <w:tcBorders>
              <w:top w:val="single" w:sz="4" w:space="0" w:color="70AD47"/>
            </w:tcBorders>
            <w:shd w:val="clear" w:color="auto" w:fill="auto"/>
            <w:noWrap/>
            <w:tcMar>
              <w:left w:w="28" w:type="dxa"/>
              <w:right w:w="28" w:type="dxa"/>
            </w:tcMar>
            <w:vAlign w:val="center"/>
            <w:hideMark/>
          </w:tcPr>
          <w:p w14:paraId="4257D4CC" w14:textId="77777777" w:rsidR="007F2ACE" w:rsidRPr="00CC4FEA" w:rsidRDefault="007F2ACE" w:rsidP="005C244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Treatment</w:t>
            </w:r>
          </w:p>
        </w:tc>
        <w:tc>
          <w:tcPr>
            <w:tcW w:w="2551" w:type="dxa"/>
            <w:gridSpan w:val="3"/>
            <w:tcBorders>
              <w:top w:val="single" w:sz="4" w:space="0" w:color="70AD47"/>
            </w:tcBorders>
            <w:shd w:val="clear" w:color="auto" w:fill="auto"/>
            <w:noWrap/>
            <w:tcMar>
              <w:left w:w="28" w:type="dxa"/>
              <w:right w:w="28" w:type="dxa"/>
            </w:tcMar>
            <w:vAlign w:val="center"/>
            <w:hideMark/>
          </w:tcPr>
          <w:p w14:paraId="3E8B72A5" w14:textId="77777777" w:rsidR="007F2ACE" w:rsidRPr="00CC4FEA" w:rsidRDefault="007F2ACE" w:rsidP="005C244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Beneath shrubs</w:t>
            </w:r>
          </w:p>
        </w:tc>
        <w:tc>
          <w:tcPr>
            <w:tcW w:w="284" w:type="dxa"/>
            <w:tcBorders>
              <w:top w:val="single" w:sz="4" w:space="0" w:color="70AD47"/>
              <w:bottom w:val="nil"/>
            </w:tcBorders>
            <w:shd w:val="clear" w:color="auto" w:fill="auto"/>
            <w:noWrap/>
            <w:tcMar>
              <w:left w:w="28" w:type="dxa"/>
              <w:right w:w="28" w:type="dxa"/>
            </w:tcMar>
            <w:vAlign w:val="center"/>
            <w:hideMark/>
          </w:tcPr>
          <w:p w14:paraId="06BA0A4C" w14:textId="77777777" w:rsidR="007F2ACE" w:rsidRPr="00CC4FEA" w:rsidRDefault="007F2ACE" w:rsidP="005C244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2548" w:type="dxa"/>
            <w:gridSpan w:val="3"/>
            <w:tcBorders>
              <w:top w:val="single" w:sz="4" w:space="0" w:color="70AD47"/>
            </w:tcBorders>
            <w:shd w:val="clear" w:color="auto" w:fill="auto"/>
            <w:noWrap/>
            <w:tcMar>
              <w:left w:w="28" w:type="dxa"/>
              <w:right w:w="28" w:type="dxa"/>
            </w:tcMar>
            <w:vAlign w:val="center"/>
            <w:hideMark/>
          </w:tcPr>
          <w:p w14:paraId="2A29BDBB" w14:textId="2C1DB436" w:rsidR="007F2ACE" w:rsidRPr="00CC4FEA" w:rsidRDefault="007F2ACE" w:rsidP="005C2441">
            <w:pPr>
              <w:jc w:val="center"/>
              <w:cnfStyle w:val="100000000000" w:firstRow="1"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Shrub</w:t>
            </w:r>
            <w:r w:rsidR="00D50790" w:rsidRPr="00CC4FEA">
              <w:rPr>
                <w:rFonts w:ascii="Times New Roman" w:eastAsia="等线" w:hAnsi="Times New Roman" w:cs="Times New Roman"/>
                <w:color w:val="auto"/>
                <w:sz w:val="15"/>
              </w:rPr>
              <w:t>-</w:t>
            </w:r>
            <w:r w:rsidRPr="00CC4FEA">
              <w:rPr>
                <w:rFonts w:ascii="Times New Roman" w:eastAsia="等线" w:hAnsi="Times New Roman" w:cs="Times New Roman"/>
                <w:color w:val="auto"/>
                <w:sz w:val="15"/>
              </w:rPr>
              <w:t>interspace</w:t>
            </w:r>
          </w:p>
        </w:tc>
      </w:tr>
      <w:tr w:rsidR="00803592" w:rsidRPr="00CC4FEA" w14:paraId="2463386B"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70AD47"/>
            </w:tcBorders>
            <w:shd w:val="clear" w:color="auto" w:fill="auto"/>
            <w:noWrap/>
            <w:tcMar>
              <w:left w:w="28" w:type="dxa"/>
              <w:right w:w="28" w:type="dxa"/>
            </w:tcMar>
            <w:vAlign w:val="center"/>
            <w:hideMark/>
          </w:tcPr>
          <w:p w14:paraId="78B3C25E" w14:textId="77777777" w:rsidR="007F2ACE" w:rsidRPr="00CC4FEA" w:rsidRDefault="007F2ACE" w:rsidP="004A0CAA">
            <w:pPr>
              <w:jc w:val="center"/>
              <w:rPr>
                <w:rFonts w:ascii="Times New Roman" w:eastAsia="等线" w:hAnsi="Times New Roman" w:cs="Times New Roman"/>
                <w:color w:val="auto"/>
                <w:sz w:val="15"/>
              </w:rPr>
            </w:pPr>
          </w:p>
        </w:tc>
        <w:tc>
          <w:tcPr>
            <w:tcW w:w="1598" w:type="dxa"/>
            <w:vMerge/>
            <w:tcBorders>
              <w:bottom w:val="single" w:sz="4" w:space="0" w:color="70AD47"/>
            </w:tcBorders>
            <w:shd w:val="clear" w:color="auto" w:fill="auto"/>
            <w:noWrap/>
            <w:tcMar>
              <w:left w:w="28" w:type="dxa"/>
              <w:right w:w="28" w:type="dxa"/>
            </w:tcMar>
            <w:vAlign w:val="center"/>
            <w:hideMark/>
          </w:tcPr>
          <w:p w14:paraId="2334759A" w14:textId="77777777" w:rsidR="007F2ACE" w:rsidRPr="00CC4FEA" w:rsidRDefault="007F2ACE" w:rsidP="004A0CAA">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992" w:type="dxa"/>
            <w:tcBorders>
              <w:bottom w:val="single" w:sz="4" w:space="0" w:color="70AD47"/>
            </w:tcBorders>
            <w:shd w:val="clear" w:color="auto" w:fill="auto"/>
            <w:noWrap/>
            <w:tcMar>
              <w:left w:w="28" w:type="dxa"/>
              <w:right w:w="28" w:type="dxa"/>
            </w:tcMar>
            <w:vAlign w:val="center"/>
            <w:hideMark/>
          </w:tcPr>
          <w:p w14:paraId="2E906CB0"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SES&lt;-1.96</w:t>
            </w:r>
          </w:p>
        </w:tc>
        <w:tc>
          <w:tcPr>
            <w:tcW w:w="850" w:type="dxa"/>
            <w:tcBorders>
              <w:bottom w:val="single" w:sz="4" w:space="0" w:color="70AD47"/>
            </w:tcBorders>
            <w:shd w:val="clear" w:color="auto" w:fill="auto"/>
            <w:noWrap/>
            <w:tcMar>
              <w:left w:w="28" w:type="dxa"/>
              <w:right w:w="28" w:type="dxa"/>
            </w:tcMar>
            <w:vAlign w:val="center"/>
            <w:hideMark/>
          </w:tcPr>
          <w:p w14:paraId="75A66A4F"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|SES|&lt;1.96</w:t>
            </w:r>
          </w:p>
        </w:tc>
        <w:tc>
          <w:tcPr>
            <w:tcW w:w="709" w:type="dxa"/>
            <w:tcBorders>
              <w:bottom w:val="single" w:sz="4" w:space="0" w:color="70AD47"/>
            </w:tcBorders>
            <w:shd w:val="clear" w:color="auto" w:fill="auto"/>
            <w:noWrap/>
            <w:tcMar>
              <w:left w:w="28" w:type="dxa"/>
              <w:right w:w="28" w:type="dxa"/>
            </w:tcMar>
            <w:vAlign w:val="center"/>
            <w:hideMark/>
          </w:tcPr>
          <w:p w14:paraId="0C4958C1"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SES&gt;1.96</w:t>
            </w:r>
          </w:p>
        </w:tc>
        <w:tc>
          <w:tcPr>
            <w:tcW w:w="284" w:type="dxa"/>
            <w:tcBorders>
              <w:top w:val="nil"/>
              <w:bottom w:val="single" w:sz="4" w:space="0" w:color="70AD47"/>
            </w:tcBorders>
            <w:shd w:val="clear" w:color="auto" w:fill="auto"/>
            <w:noWrap/>
            <w:tcMar>
              <w:left w:w="28" w:type="dxa"/>
              <w:right w:w="28" w:type="dxa"/>
            </w:tcMar>
            <w:vAlign w:val="center"/>
            <w:hideMark/>
          </w:tcPr>
          <w:p w14:paraId="74DEA7EC"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70AD47"/>
            </w:tcBorders>
            <w:shd w:val="clear" w:color="auto" w:fill="auto"/>
            <w:noWrap/>
            <w:tcMar>
              <w:left w:w="28" w:type="dxa"/>
              <w:right w:w="28" w:type="dxa"/>
            </w:tcMar>
            <w:vAlign w:val="center"/>
            <w:hideMark/>
          </w:tcPr>
          <w:p w14:paraId="1CDCF156"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SES&lt;-1.96</w:t>
            </w:r>
          </w:p>
        </w:tc>
        <w:tc>
          <w:tcPr>
            <w:tcW w:w="851" w:type="dxa"/>
            <w:tcBorders>
              <w:bottom w:val="single" w:sz="4" w:space="0" w:color="70AD47"/>
            </w:tcBorders>
            <w:shd w:val="clear" w:color="auto" w:fill="auto"/>
            <w:noWrap/>
            <w:tcMar>
              <w:left w:w="28" w:type="dxa"/>
              <w:right w:w="28" w:type="dxa"/>
            </w:tcMar>
            <w:vAlign w:val="center"/>
            <w:hideMark/>
          </w:tcPr>
          <w:p w14:paraId="63233998"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|SES|&lt;1.96</w:t>
            </w:r>
          </w:p>
        </w:tc>
        <w:tc>
          <w:tcPr>
            <w:tcW w:w="847" w:type="dxa"/>
            <w:tcBorders>
              <w:bottom w:val="single" w:sz="4" w:space="0" w:color="70AD47"/>
            </w:tcBorders>
            <w:shd w:val="clear" w:color="auto" w:fill="auto"/>
            <w:noWrap/>
            <w:tcMar>
              <w:left w:w="28" w:type="dxa"/>
              <w:right w:w="28" w:type="dxa"/>
            </w:tcMar>
            <w:vAlign w:val="center"/>
            <w:hideMark/>
          </w:tcPr>
          <w:p w14:paraId="596575C0" w14:textId="77777777" w:rsidR="007F2ACE" w:rsidRPr="00CC4FEA" w:rsidRDefault="007F2ACE" w:rsidP="005C2441">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SES&gt;1.96</w:t>
            </w:r>
          </w:p>
        </w:tc>
      </w:tr>
      <w:tr w:rsidR="00803592" w:rsidRPr="00CC4FEA" w14:paraId="5DAB8DB9"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70AD47"/>
            </w:tcBorders>
            <w:shd w:val="clear" w:color="auto" w:fill="auto"/>
            <w:noWrap/>
            <w:tcMar>
              <w:left w:w="28" w:type="dxa"/>
              <w:right w:w="85" w:type="dxa"/>
            </w:tcMar>
            <w:hideMark/>
          </w:tcPr>
          <w:p w14:paraId="0D782968" w14:textId="0563BF4B" w:rsidR="007F2ACE" w:rsidRPr="00CC4FEA" w:rsidRDefault="007F2ACE" w:rsidP="000447D0">
            <w:pPr>
              <w:jc w:val="left"/>
              <w:rPr>
                <w:rFonts w:ascii="Times New Roman" w:eastAsia="等线" w:hAnsi="Times New Roman" w:cs="Times New Roman"/>
                <w:color w:val="auto"/>
                <w:sz w:val="15"/>
              </w:rPr>
            </w:pPr>
            <w:r w:rsidRPr="00CC4FEA">
              <w:rPr>
                <w:rFonts w:ascii="Times New Roman" w:eastAsia="等线" w:hAnsi="Times New Roman" w:cs="Times New Roman"/>
                <w:color w:val="auto"/>
                <w:sz w:val="15"/>
              </w:rPr>
              <w:t xml:space="preserve">Phylogenetic mean pairwise distance </w:t>
            </w:r>
            <w:r w:rsidR="005462E4" w:rsidRPr="00CC4FEA">
              <w:rPr>
                <w:rFonts w:ascii="Times New Roman" w:eastAsia="等线" w:hAnsi="Times New Roman" w:cs="Times New Roman"/>
                <w:color w:val="auto"/>
                <w:sz w:val="15"/>
              </w:rPr>
              <w:t>(MPD)</w:t>
            </w:r>
          </w:p>
        </w:tc>
        <w:tc>
          <w:tcPr>
            <w:tcW w:w="1598" w:type="dxa"/>
            <w:tcBorders>
              <w:top w:val="single" w:sz="4" w:space="0" w:color="70AD47"/>
            </w:tcBorders>
            <w:shd w:val="clear" w:color="auto" w:fill="auto"/>
            <w:noWrap/>
            <w:tcMar>
              <w:left w:w="28" w:type="dxa"/>
              <w:right w:w="28" w:type="dxa"/>
            </w:tcMar>
            <w:hideMark/>
          </w:tcPr>
          <w:p w14:paraId="55D927AA" w14:textId="6B2DCE7A" w:rsidR="007F2ACE" w:rsidRPr="00CC4FEA" w:rsidRDefault="007F2ACE" w:rsidP="007461D3">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No removal</w:t>
            </w:r>
          </w:p>
        </w:tc>
        <w:tc>
          <w:tcPr>
            <w:tcW w:w="992" w:type="dxa"/>
            <w:tcBorders>
              <w:top w:val="single" w:sz="4" w:space="0" w:color="70AD47"/>
            </w:tcBorders>
            <w:shd w:val="clear" w:color="auto" w:fill="auto"/>
            <w:noWrap/>
            <w:tcMar>
              <w:left w:w="28" w:type="dxa"/>
              <w:right w:w="28" w:type="dxa"/>
            </w:tcMar>
            <w:hideMark/>
          </w:tcPr>
          <w:p w14:paraId="06D3770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single" w:sz="4" w:space="0" w:color="70AD47"/>
            </w:tcBorders>
            <w:shd w:val="clear" w:color="auto" w:fill="auto"/>
            <w:noWrap/>
            <w:tcMar>
              <w:left w:w="28" w:type="dxa"/>
              <w:right w:w="28" w:type="dxa"/>
            </w:tcMar>
            <w:hideMark/>
          </w:tcPr>
          <w:p w14:paraId="798A3250"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709" w:type="dxa"/>
            <w:tcBorders>
              <w:top w:val="single" w:sz="4" w:space="0" w:color="70AD47"/>
            </w:tcBorders>
            <w:shd w:val="clear" w:color="auto" w:fill="auto"/>
            <w:noWrap/>
            <w:tcMar>
              <w:left w:w="28" w:type="dxa"/>
              <w:right w:w="28" w:type="dxa"/>
            </w:tcMar>
            <w:hideMark/>
          </w:tcPr>
          <w:p w14:paraId="45B9210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284" w:type="dxa"/>
            <w:tcBorders>
              <w:top w:val="single" w:sz="4" w:space="0" w:color="70AD47"/>
            </w:tcBorders>
            <w:shd w:val="clear" w:color="auto" w:fill="auto"/>
            <w:noWrap/>
            <w:tcMar>
              <w:left w:w="28" w:type="dxa"/>
              <w:right w:w="28" w:type="dxa"/>
            </w:tcMar>
            <w:hideMark/>
          </w:tcPr>
          <w:p w14:paraId="6A35981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single" w:sz="4" w:space="0" w:color="70AD47"/>
            </w:tcBorders>
            <w:shd w:val="clear" w:color="auto" w:fill="auto"/>
            <w:noWrap/>
            <w:tcMar>
              <w:left w:w="28" w:type="dxa"/>
              <w:right w:w="28" w:type="dxa"/>
            </w:tcMar>
            <w:hideMark/>
          </w:tcPr>
          <w:p w14:paraId="25194057"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single" w:sz="4" w:space="0" w:color="70AD47"/>
            </w:tcBorders>
            <w:shd w:val="clear" w:color="auto" w:fill="auto"/>
            <w:noWrap/>
            <w:tcMar>
              <w:left w:w="28" w:type="dxa"/>
              <w:right w:w="28" w:type="dxa"/>
            </w:tcMar>
            <w:hideMark/>
          </w:tcPr>
          <w:p w14:paraId="54C61F19"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top w:val="single" w:sz="4" w:space="0" w:color="70AD47"/>
            </w:tcBorders>
            <w:shd w:val="clear" w:color="auto" w:fill="auto"/>
            <w:noWrap/>
            <w:tcMar>
              <w:left w:w="28" w:type="dxa"/>
              <w:right w:w="28" w:type="dxa"/>
            </w:tcMar>
            <w:hideMark/>
          </w:tcPr>
          <w:p w14:paraId="4FA3E596"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0BAC4CA7"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shd w:val="clear" w:color="auto" w:fill="auto"/>
            <w:noWrap/>
            <w:tcMar>
              <w:left w:w="28" w:type="dxa"/>
              <w:right w:w="85" w:type="dxa"/>
            </w:tcMar>
            <w:hideMark/>
          </w:tcPr>
          <w:p w14:paraId="1968D112" w14:textId="77777777" w:rsidR="007F2ACE" w:rsidRPr="00CC4FEA" w:rsidRDefault="007F2ACE" w:rsidP="000447D0">
            <w:pPr>
              <w:jc w:val="left"/>
              <w:rPr>
                <w:rFonts w:ascii="Times New Roman" w:eastAsia="等线" w:hAnsi="Times New Roman" w:cs="Times New Roman"/>
                <w:color w:val="auto"/>
                <w:sz w:val="15"/>
              </w:rPr>
            </w:pPr>
          </w:p>
        </w:tc>
        <w:tc>
          <w:tcPr>
            <w:tcW w:w="1598" w:type="dxa"/>
            <w:shd w:val="clear" w:color="auto" w:fill="auto"/>
            <w:noWrap/>
            <w:tcMar>
              <w:left w:w="28" w:type="dxa"/>
              <w:right w:w="28" w:type="dxa"/>
            </w:tcMar>
            <w:hideMark/>
          </w:tcPr>
          <w:p w14:paraId="6529515D" w14:textId="77777777" w:rsidR="007F2ACE" w:rsidRPr="00CC4FEA" w:rsidRDefault="007F2ACE" w:rsidP="007F2ACE">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once a year</w:t>
            </w:r>
          </w:p>
        </w:tc>
        <w:tc>
          <w:tcPr>
            <w:tcW w:w="992" w:type="dxa"/>
            <w:shd w:val="clear" w:color="auto" w:fill="auto"/>
            <w:noWrap/>
            <w:tcMar>
              <w:left w:w="28" w:type="dxa"/>
              <w:right w:w="28" w:type="dxa"/>
            </w:tcMar>
            <w:hideMark/>
          </w:tcPr>
          <w:p w14:paraId="7D2354F7"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shd w:val="clear" w:color="auto" w:fill="auto"/>
            <w:noWrap/>
            <w:tcMar>
              <w:left w:w="28" w:type="dxa"/>
              <w:right w:w="28" w:type="dxa"/>
            </w:tcMar>
            <w:hideMark/>
          </w:tcPr>
          <w:p w14:paraId="4F7F956B"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709" w:type="dxa"/>
            <w:shd w:val="clear" w:color="auto" w:fill="auto"/>
            <w:noWrap/>
            <w:tcMar>
              <w:left w:w="28" w:type="dxa"/>
              <w:right w:w="28" w:type="dxa"/>
            </w:tcMar>
            <w:hideMark/>
          </w:tcPr>
          <w:p w14:paraId="6C94164A"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284" w:type="dxa"/>
            <w:shd w:val="clear" w:color="auto" w:fill="auto"/>
            <w:noWrap/>
            <w:tcMar>
              <w:left w:w="28" w:type="dxa"/>
              <w:right w:w="28" w:type="dxa"/>
            </w:tcMar>
            <w:hideMark/>
          </w:tcPr>
          <w:p w14:paraId="08280EB8"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shd w:val="clear" w:color="auto" w:fill="auto"/>
            <w:noWrap/>
            <w:tcMar>
              <w:left w:w="28" w:type="dxa"/>
              <w:right w:w="28" w:type="dxa"/>
            </w:tcMar>
            <w:hideMark/>
          </w:tcPr>
          <w:p w14:paraId="03C969D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shd w:val="clear" w:color="auto" w:fill="auto"/>
            <w:noWrap/>
            <w:tcMar>
              <w:left w:w="28" w:type="dxa"/>
              <w:right w:w="28" w:type="dxa"/>
            </w:tcMar>
            <w:hideMark/>
          </w:tcPr>
          <w:p w14:paraId="60ECF02E"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shd w:val="clear" w:color="auto" w:fill="auto"/>
            <w:noWrap/>
            <w:tcMar>
              <w:left w:w="28" w:type="dxa"/>
              <w:right w:w="28" w:type="dxa"/>
            </w:tcMar>
            <w:hideMark/>
          </w:tcPr>
          <w:p w14:paraId="7CC70793"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72E7B566"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000000"/>
            </w:tcBorders>
            <w:shd w:val="clear" w:color="auto" w:fill="auto"/>
            <w:noWrap/>
            <w:tcMar>
              <w:left w:w="28" w:type="dxa"/>
              <w:right w:w="85" w:type="dxa"/>
            </w:tcMar>
            <w:hideMark/>
          </w:tcPr>
          <w:p w14:paraId="48351A10"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bottom w:val="single" w:sz="4" w:space="0" w:color="000000"/>
            </w:tcBorders>
            <w:shd w:val="clear" w:color="auto" w:fill="auto"/>
            <w:noWrap/>
            <w:tcMar>
              <w:left w:w="28" w:type="dxa"/>
              <w:right w:w="28" w:type="dxa"/>
            </w:tcMar>
            <w:hideMark/>
          </w:tcPr>
          <w:p w14:paraId="3835B027" w14:textId="77777777" w:rsidR="007F2ACE" w:rsidRPr="00CC4FEA" w:rsidRDefault="007F2ACE" w:rsidP="007F2ACE">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twice a year</w:t>
            </w:r>
          </w:p>
        </w:tc>
        <w:tc>
          <w:tcPr>
            <w:tcW w:w="992" w:type="dxa"/>
            <w:tcBorders>
              <w:bottom w:val="single" w:sz="4" w:space="0" w:color="000000"/>
            </w:tcBorders>
            <w:shd w:val="clear" w:color="auto" w:fill="auto"/>
            <w:noWrap/>
            <w:tcMar>
              <w:left w:w="28" w:type="dxa"/>
              <w:right w:w="28" w:type="dxa"/>
            </w:tcMar>
            <w:hideMark/>
          </w:tcPr>
          <w:p w14:paraId="7EB3A7E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bottom w:val="single" w:sz="4" w:space="0" w:color="000000"/>
            </w:tcBorders>
            <w:shd w:val="clear" w:color="auto" w:fill="auto"/>
            <w:noWrap/>
            <w:tcMar>
              <w:left w:w="28" w:type="dxa"/>
              <w:right w:w="28" w:type="dxa"/>
            </w:tcMar>
            <w:hideMark/>
          </w:tcPr>
          <w:p w14:paraId="4D3E0E2E"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709" w:type="dxa"/>
            <w:tcBorders>
              <w:bottom w:val="single" w:sz="4" w:space="0" w:color="000000"/>
            </w:tcBorders>
            <w:shd w:val="clear" w:color="auto" w:fill="auto"/>
            <w:noWrap/>
            <w:tcMar>
              <w:left w:w="28" w:type="dxa"/>
              <w:right w:w="28" w:type="dxa"/>
            </w:tcMar>
            <w:hideMark/>
          </w:tcPr>
          <w:p w14:paraId="60B2E7E1"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284" w:type="dxa"/>
            <w:tcBorders>
              <w:bottom w:val="single" w:sz="4" w:space="0" w:color="000000"/>
            </w:tcBorders>
            <w:shd w:val="clear" w:color="auto" w:fill="auto"/>
            <w:noWrap/>
            <w:tcMar>
              <w:left w:w="28" w:type="dxa"/>
              <w:right w:w="28" w:type="dxa"/>
            </w:tcMar>
            <w:hideMark/>
          </w:tcPr>
          <w:p w14:paraId="4A769587"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000000"/>
            </w:tcBorders>
            <w:shd w:val="clear" w:color="auto" w:fill="auto"/>
            <w:noWrap/>
            <w:tcMar>
              <w:left w:w="28" w:type="dxa"/>
              <w:right w:w="28" w:type="dxa"/>
            </w:tcMar>
            <w:hideMark/>
          </w:tcPr>
          <w:p w14:paraId="4253405F"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bottom w:val="single" w:sz="4" w:space="0" w:color="000000"/>
            </w:tcBorders>
            <w:shd w:val="clear" w:color="auto" w:fill="auto"/>
            <w:noWrap/>
            <w:tcMar>
              <w:left w:w="28" w:type="dxa"/>
              <w:right w:w="28" w:type="dxa"/>
            </w:tcMar>
            <w:hideMark/>
          </w:tcPr>
          <w:p w14:paraId="0ED95EA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bottom w:val="single" w:sz="4" w:space="0" w:color="000000"/>
            </w:tcBorders>
            <w:shd w:val="clear" w:color="auto" w:fill="auto"/>
            <w:noWrap/>
            <w:tcMar>
              <w:left w:w="28" w:type="dxa"/>
              <w:right w:w="28" w:type="dxa"/>
            </w:tcMar>
            <w:hideMark/>
          </w:tcPr>
          <w:p w14:paraId="44119E03"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67F877C3"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0000"/>
              <w:bottom w:val="nil"/>
            </w:tcBorders>
            <w:shd w:val="clear" w:color="auto" w:fill="auto"/>
            <w:noWrap/>
            <w:tcMar>
              <w:left w:w="28" w:type="dxa"/>
              <w:right w:w="85" w:type="dxa"/>
            </w:tcMar>
            <w:hideMark/>
          </w:tcPr>
          <w:p w14:paraId="3E2701DE" w14:textId="77777777" w:rsidR="007F2ACE" w:rsidRPr="00CC4FEA" w:rsidRDefault="007F2ACE" w:rsidP="000447D0">
            <w:pPr>
              <w:jc w:val="left"/>
              <w:rPr>
                <w:rFonts w:ascii="Times New Roman" w:eastAsia="等线" w:hAnsi="Times New Roman" w:cs="Times New Roman"/>
                <w:color w:val="auto"/>
                <w:sz w:val="15"/>
              </w:rPr>
            </w:pPr>
            <w:r w:rsidRPr="00CC4FEA">
              <w:rPr>
                <w:rFonts w:ascii="Times New Roman" w:eastAsia="等线" w:hAnsi="Times New Roman" w:cs="Times New Roman"/>
                <w:color w:val="auto"/>
                <w:sz w:val="15"/>
              </w:rPr>
              <w:t>Multi-traits functional dispersion (FDis)</w:t>
            </w:r>
          </w:p>
        </w:tc>
        <w:tc>
          <w:tcPr>
            <w:tcW w:w="1598" w:type="dxa"/>
            <w:tcBorders>
              <w:top w:val="single" w:sz="4" w:space="0" w:color="000000"/>
              <w:bottom w:val="nil"/>
            </w:tcBorders>
            <w:shd w:val="clear" w:color="auto" w:fill="auto"/>
            <w:noWrap/>
            <w:tcMar>
              <w:left w:w="28" w:type="dxa"/>
              <w:right w:w="28" w:type="dxa"/>
            </w:tcMar>
            <w:hideMark/>
          </w:tcPr>
          <w:p w14:paraId="797F6634" w14:textId="57570D10" w:rsidR="007F2ACE" w:rsidRPr="00CC4FEA" w:rsidRDefault="007F2ACE" w:rsidP="007461D3">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No removal</w:t>
            </w:r>
          </w:p>
        </w:tc>
        <w:tc>
          <w:tcPr>
            <w:tcW w:w="992" w:type="dxa"/>
            <w:tcBorders>
              <w:top w:val="single" w:sz="4" w:space="0" w:color="000000"/>
              <w:bottom w:val="nil"/>
            </w:tcBorders>
            <w:shd w:val="clear" w:color="auto" w:fill="auto"/>
            <w:noWrap/>
            <w:tcMar>
              <w:left w:w="28" w:type="dxa"/>
              <w:right w:w="28" w:type="dxa"/>
            </w:tcMar>
            <w:hideMark/>
          </w:tcPr>
          <w:p w14:paraId="2780E0D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single" w:sz="4" w:space="0" w:color="000000"/>
              <w:bottom w:val="nil"/>
            </w:tcBorders>
            <w:shd w:val="clear" w:color="auto" w:fill="auto"/>
            <w:noWrap/>
            <w:tcMar>
              <w:left w:w="28" w:type="dxa"/>
              <w:right w:w="28" w:type="dxa"/>
            </w:tcMar>
            <w:hideMark/>
          </w:tcPr>
          <w:p w14:paraId="163D5239"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709" w:type="dxa"/>
            <w:tcBorders>
              <w:top w:val="single" w:sz="4" w:space="0" w:color="000000"/>
              <w:bottom w:val="nil"/>
            </w:tcBorders>
            <w:shd w:val="clear" w:color="auto" w:fill="auto"/>
            <w:noWrap/>
            <w:tcMar>
              <w:left w:w="28" w:type="dxa"/>
              <w:right w:w="28" w:type="dxa"/>
            </w:tcMar>
            <w:hideMark/>
          </w:tcPr>
          <w:p w14:paraId="49881332"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c>
          <w:tcPr>
            <w:tcW w:w="284" w:type="dxa"/>
            <w:tcBorders>
              <w:top w:val="single" w:sz="4" w:space="0" w:color="000000"/>
              <w:bottom w:val="nil"/>
            </w:tcBorders>
            <w:shd w:val="clear" w:color="auto" w:fill="auto"/>
            <w:noWrap/>
            <w:tcMar>
              <w:left w:w="28" w:type="dxa"/>
              <w:right w:w="28" w:type="dxa"/>
            </w:tcMar>
            <w:hideMark/>
          </w:tcPr>
          <w:p w14:paraId="045551BD"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single" w:sz="4" w:space="0" w:color="000000"/>
              <w:bottom w:val="nil"/>
            </w:tcBorders>
            <w:shd w:val="clear" w:color="auto" w:fill="auto"/>
            <w:noWrap/>
            <w:tcMar>
              <w:left w:w="28" w:type="dxa"/>
              <w:right w:w="28" w:type="dxa"/>
            </w:tcMar>
            <w:hideMark/>
          </w:tcPr>
          <w:p w14:paraId="582D7AB4"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single" w:sz="4" w:space="0" w:color="000000"/>
              <w:bottom w:val="nil"/>
            </w:tcBorders>
            <w:shd w:val="clear" w:color="auto" w:fill="auto"/>
            <w:noWrap/>
            <w:tcMar>
              <w:left w:w="28" w:type="dxa"/>
              <w:right w:w="28" w:type="dxa"/>
            </w:tcMar>
            <w:hideMark/>
          </w:tcPr>
          <w:p w14:paraId="63C92A53"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top w:val="single" w:sz="4" w:space="0" w:color="000000"/>
              <w:bottom w:val="nil"/>
            </w:tcBorders>
            <w:shd w:val="clear" w:color="auto" w:fill="auto"/>
            <w:noWrap/>
            <w:tcMar>
              <w:left w:w="28" w:type="dxa"/>
              <w:right w:w="28" w:type="dxa"/>
            </w:tcMar>
            <w:hideMark/>
          </w:tcPr>
          <w:p w14:paraId="3769915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411EE355"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top w:val="nil"/>
            </w:tcBorders>
            <w:shd w:val="clear" w:color="auto" w:fill="auto"/>
            <w:noWrap/>
            <w:tcMar>
              <w:left w:w="28" w:type="dxa"/>
              <w:right w:w="85" w:type="dxa"/>
            </w:tcMar>
            <w:hideMark/>
          </w:tcPr>
          <w:p w14:paraId="42175B8A"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top w:val="nil"/>
            </w:tcBorders>
            <w:shd w:val="clear" w:color="auto" w:fill="auto"/>
            <w:noWrap/>
            <w:tcMar>
              <w:left w:w="28" w:type="dxa"/>
              <w:right w:w="28" w:type="dxa"/>
            </w:tcMar>
            <w:hideMark/>
          </w:tcPr>
          <w:p w14:paraId="151FA5F6" w14:textId="77777777" w:rsidR="007F2ACE" w:rsidRPr="00CC4FEA" w:rsidRDefault="007F2ACE" w:rsidP="007F2ACE">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once a year</w:t>
            </w:r>
          </w:p>
        </w:tc>
        <w:tc>
          <w:tcPr>
            <w:tcW w:w="992" w:type="dxa"/>
            <w:tcBorders>
              <w:top w:val="nil"/>
            </w:tcBorders>
            <w:shd w:val="clear" w:color="auto" w:fill="auto"/>
            <w:noWrap/>
            <w:tcMar>
              <w:left w:w="28" w:type="dxa"/>
              <w:right w:w="28" w:type="dxa"/>
            </w:tcMar>
            <w:hideMark/>
          </w:tcPr>
          <w:p w14:paraId="7A2E8643"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nil"/>
            </w:tcBorders>
            <w:shd w:val="clear" w:color="auto" w:fill="auto"/>
            <w:noWrap/>
            <w:tcMar>
              <w:left w:w="28" w:type="dxa"/>
              <w:right w:w="28" w:type="dxa"/>
            </w:tcMar>
            <w:hideMark/>
          </w:tcPr>
          <w:p w14:paraId="65E1A582"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6</w:t>
            </w:r>
          </w:p>
        </w:tc>
        <w:tc>
          <w:tcPr>
            <w:tcW w:w="709" w:type="dxa"/>
            <w:tcBorders>
              <w:top w:val="nil"/>
            </w:tcBorders>
            <w:shd w:val="clear" w:color="auto" w:fill="auto"/>
            <w:noWrap/>
            <w:tcMar>
              <w:left w:w="28" w:type="dxa"/>
              <w:right w:w="28" w:type="dxa"/>
            </w:tcMar>
            <w:hideMark/>
          </w:tcPr>
          <w:p w14:paraId="1C975F1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3</w:t>
            </w:r>
          </w:p>
        </w:tc>
        <w:tc>
          <w:tcPr>
            <w:tcW w:w="284" w:type="dxa"/>
            <w:tcBorders>
              <w:top w:val="nil"/>
            </w:tcBorders>
            <w:shd w:val="clear" w:color="auto" w:fill="auto"/>
            <w:noWrap/>
            <w:tcMar>
              <w:left w:w="28" w:type="dxa"/>
              <w:right w:w="28" w:type="dxa"/>
            </w:tcMar>
            <w:hideMark/>
          </w:tcPr>
          <w:p w14:paraId="7627E0A6"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nil"/>
            </w:tcBorders>
            <w:shd w:val="clear" w:color="auto" w:fill="auto"/>
            <w:noWrap/>
            <w:tcMar>
              <w:left w:w="28" w:type="dxa"/>
              <w:right w:w="28" w:type="dxa"/>
            </w:tcMar>
            <w:hideMark/>
          </w:tcPr>
          <w:p w14:paraId="72E244B3"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nil"/>
            </w:tcBorders>
            <w:shd w:val="clear" w:color="auto" w:fill="auto"/>
            <w:noWrap/>
            <w:tcMar>
              <w:left w:w="28" w:type="dxa"/>
              <w:right w:w="28" w:type="dxa"/>
            </w:tcMar>
            <w:hideMark/>
          </w:tcPr>
          <w:p w14:paraId="6D7285B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8</w:t>
            </w:r>
          </w:p>
        </w:tc>
        <w:tc>
          <w:tcPr>
            <w:tcW w:w="847" w:type="dxa"/>
            <w:tcBorders>
              <w:top w:val="nil"/>
            </w:tcBorders>
            <w:shd w:val="clear" w:color="auto" w:fill="auto"/>
            <w:noWrap/>
            <w:tcMar>
              <w:left w:w="28" w:type="dxa"/>
              <w:right w:w="28" w:type="dxa"/>
            </w:tcMar>
            <w:hideMark/>
          </w:tcPr>
          <w:p w14:paraId="5D8136C4"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1</w:t>
            </w:r>
          </w:p>
        </w:tc>
      </w:tr>
      <w:tr w:rsidR="00803592" w:rsidRPr="00CC4FEA" w14:paraId="00D5F45C"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000000"/>
            </w:tcBorders>
            <w:shd w:val="clear" w:color="auto" w:fill="auto"/>
            <w:noWrap/>
            <w:tcMar>
              <w:left w:w="28" w:type="dxa"/>
              <w:right w:w="85" w:type="dxa"/>
            </w:tcMar>
            <w:hideMark/>
          </w:tcPr>
          <w:p w14:paraId="5903FD75"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bottom w:val="single" w:sz="4" w:space="0" w:color="000000"/>
            </w:tcBorders>
            <w:shd w:val="clear" w:color="auto" w:fill="auto"/>
            <w:noWrap/>
            <w:tcMar>
              <w:left w:w="28" w:type="dxa"/>
              <w:right w:w="28" w:type="dxa"/>
            </w:tcMar>
            <w:hideMark/>
          </w:tcPr>
          <w:p w14:paraId="091F5995" w14:textId="77777777" w:rsidR="007F2ACE" w:rsidRPr="00CC4FEA" w:rsidRDefault="007F2ACE" w:rsidP="007F2ACE">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twice a year</w:t>
            </w:r>
          </w:p>
        </w:tc>
        <w:tc>
          <w:tcPr>
            <w:tcW w:w="992" w:type="dxa"/>
            <w:tcBorders>
              <w:bottom w:val="single" w:sz="4" w:space="0" w:color="000000"/>
            </w:tcBorders>
            <w:shd w:val="clear" w:color="auto" w:fill="auto"/>
            <w:noWrap/>
            <w:tcMar>
              <w:left w:w="28" w:type="dxa"/>
              <w:right w:w="28" w:type="dxa"/>
            </w:tcMar>
            <w:hideMark/>
          </w:tcPr>
          <w:p w14:paraId="12BC6812"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bottom w:val="single" w:sz="4" w:space="0" w:color="000000"/>
            </w:tcBorders>
            <w:shd w:val="clear" w:color="auto" w:fill="auto"/>
            <w:noWrap/>
            <w:tcMar>
              <w:left w:w="28" w:type="dxa"/>
              <w:right w:w="28" w:type="dxa"/>
            </w:tcMar>
            <w:hideMark/>
          </w:tcPr>
          <w:p w14:paraId="60F14431"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8</w:t>
            </w:r>
          </w:p>
        </w:tc>
        <w:tc>
          <w:tcPr>
            <w:tcW w:w="709" w:type="dxa"/>
            <w:tcBorders>
              <w:bottom w:val="single" w:sz="4" w:space="0" w:color="000000"/>
            </w:tcBorders>
            <w:shd w:val="clear" w:color="auto" w:fill="auto"/>
            <w:noWrap/>
            <w:tcMar>
              <w:left w:w="28" w:type="dxa"/>
              <w:right w:w="28" w:type="dxa"/>
            </w:tcMar>
            <w:hideMark/>
          </w:tcPr>
          <w:p w14:paraId="22D1FAD9"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1</w:t>
            </w:r>
          </w:p>
        </w:tc>
        <w:tc>
          <w:tcPr>
            <w:tcW w:w="284" w:type="dxa"/>
            <w:tcBorders>
              <w:bottom w:val="single" w:sz="4" w:space="0" w:color="000000"/>
            </w:tcBorders>
            <w:shd w:val="clear" w:color="auto" w:fill="auto"/>
            <w:noWrap/>
            <w:tcMar>
              <w:left w:w="28" w:type="dxa"/>
              <w:right w:w="28" w:type="dxa"/>
            </w:tcMar>
            <w:hideMark/>
          </w:tcPr>
          <w:p w14:paraId="6C9111A6"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000000"/>
            </w:tcBorders>
            <w:shd w:val="clear" w:color="auto" w:fill="auto"/>
            <w:noWrap/>
            <w:tcMar>
              <w:left w:w="28" w:type="dxa"/>
              <w:right w:w="28" w:type="dxa"/>
            </w:tcMar>
            <w:hideMark/>
          </w:tcPr>
          <w:p w14:paraId="145EFDB3"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bottom w:val="single" w:sz="4" w:space="0" w:color="000000"/>
            </w:tcBorders>
            <w:shd w:val="clear" w:color="auto" w:fill="auto"/>
            <w:noWrap/>
            <w:tcMar>
              <w:left w:w="28" w:type="dxa"/>
              <w:right w:w="28" w:type="dxa"/>
            </w:tcMar>
            <w:hideMark/>
          </w:tcPr>
          <w:p w14:paraId="1B37813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bottom w:val="single" w:sz="4" w:space="0" w:color="000000"/>
            </w:tcBorders>
            <w:shd w:val="clear" w:color="auto" w:fill="auto"/>
            <w:noWrap/>
            <w:tcMar>
              <w:left w:w="28" w:type="dxa"/>
              <w:right w:w="28" w:type="dxa"/>
            </w:tcMar>
            <w:hideMark/>
          </w:tcPr>
          <w:p w14:paraId="3B63DB04"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5DA96974"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0000"/>
              <w:bottom w:val="nil"/>
            </w:tcBorders>
            <w:shd w:val="clear" w:color="auto" w:fill="auto"/>
            <w:noWrap/>
            <w:tcMar>
              <w:left w:w="28" w:type="dxa"/>
              <w:right w:w="85" w:type="dxa"/>
            </w:tcMar>
            <w:hideMark/>
          </w:tcPr>
          <w:p w14:paraId="2B0C20F9" w14:textId="77777777" w:rsidR="007F2ACE" w:rsidRPr="00CC4FEA" w:rsidRDefault="007F2ACE" w:rsidP="000447D0">
            <w:pPr>
              <w:jc w:val="left"/>
              <w:rPr>
                <w:rFonts w:ascii="Times New Roman" w:eastAsia="等线" w:hAnsi="Times New Roman" w:cs="Times New Roman"/>
                <w:color w:val="auto"/>
                <w:sz w:val="15"/>
              </w:rPr>
            </w:pPr>
            <w:r w:rsidRPr="00CC4FEA">
              <w:rPr>
                <w:rFonts w:ascii="Times New Roman" w:eastAsia="等线" w:hAnsi="Times New Roman" w:cs="Times New Roman"/>
                <w:color w:val="auto"/>
                <w:sz w:val="15"/>
              </w:rPr>
              <w:t>FDis of height</w:t>
            </w:r>
          </w:p>
        </w:tc>
        <w:tc>
          <w:tcPr>
            <w:tcW w:w="1598" w:type="dxa"/>
            <w:tcBorders>
              <w:top w:val="single" w:sz="4" w:space="0" w:color="000000"/>
              <w:bottom w:val="nil"/>
            </w:tcBorders>
            <w:shd w:val="clear" w:color="auto" w:fill="auto"/>
            <w:noWrap/>
            <w:tcMar>
              <w:left w:w="28" w:type="dxa"/>
              <w:right w:w="28" w:type="dxa"/>
            </w:tcMar>
            <w:hideMark/>
          </w:tcPr>
          <w:p w14:paraId="0B59C91A" w14:textId="419D0AA2" w:rsidR="007F2ACE" w:rsidRPr="00CC4FEA" w:rsidRDefault="007F2ACE" w:rsidP="007461D3">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No removal</w:t>
            </w:r>
          </w:p>
        </w:tc>
        <w:tc>
          <w:tcPr>
            <w:tcW w:w="992" w:type="dxa"/>
            <w:tcBorders>
              <w:top w:val="single" w:sz="4" w:space="0" w:color="000000"/>
              <w:bottom w:val="nil"/>
            </w:tcBorders>
            <w:shd w:val="clear" w:color="auto" w:fill="auto"/>
            <w:noWrap/>
            <w:tcMar>
              <w:left w:w="28" w:type="dxa"/>
              <w:right w:w="28" w:type="dxa"/>
            </w:tcMar>
            <w:hideMark/>
          </w:tcPr>
          <w:p w14:paraId="0E84A4D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single" w:sz="4" w:space="0" w:color="000000"/>
              <w:bottom w:val="nil"/>
            </w:tcBorders>
            <w:shd w:val="clear" w:color="auto" w:fill="auto"/>
            <w:noWrap/>
            <w:tcMar>
              <w:left w:w="28" w:type="dxa"/>
              <w:right w:w="28" w:type="dxa"/>
            </w:tcMar>
            <w:hideMark/>
          </w:tcPr>
          <w:p w14:paraId="11B51C72"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709" w:type="dxa"/>
            <w:tcBorders>
              <w:top w:val="single" w:sz="4" w:space="0" w:color="000000"/>
              <w:bottom w:val="nil"/>
            </w:tcBorders>
            <w:shd w:val="clear" w:color="auto" w:fill="auto"/>
            <w:noWrap/>
            <w:tcMar>
              <w:left w:w="28" w:type="dxa"/>
              <w:right w:w="28" w:type="dxa"/>
            </w:tcMar>
            <w:hideMark/>
          </w:tcPr>
          <w:p w14:paraId="6C110A0E"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c>
          <w:tcPr>
            <w:tcW w:w="284" w:type="dxa"/>
            <w:tcBorders>
              <w:top w:val="single" w:sz="4" w:space="0" w:color="000000"/>
              <w:bottom w:val="nil"/>
            </w:tcBorders>
            <w:shd w:val="clear" w:color="auto" w:fill="auto"/>
            <w:noWrap/>
            <w:tcMar>
              <w:left w:w="28" w:type="dxa"/>
              <w:right w:w="28" w:type="dxa"/>
            </w:tcMar>
            <w:hideMark/>
          </w:tcPr>
          <w:p w14:paraId="64BBABF7"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single" w:sz="4" w:space="0" w:color="000000"/>
              <w:bottom w:val="nil"/>
            </w:tcBorders>
            <w:shd w:val="clear" w:color="auto" w:fill="auto"/>
            <w:noWrap/>
            <w:tcMar>
              <w:left w:w="28" w:type="dxa"/>
              <w:right w:w="28" w:type="dxa"/>
            </w:tcMar>
            <w:hideMark/>
          </w:tcPr>
          <w:p w14:paraId="0EC1021E"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single" w:sz="4" w:space="0" w:color="000000"/>
              <w:bottom w:val="nil"/>
            </w:tcBorders>
            <w:shd w:val="clear" w:color="auto" w:fill="auto"/>
            <w:noWrap/>
            <w:tcMar>
              <w:left w:w="28" w:type="dxa"/>
              <w:right w:w="28" w:type="dxa"/>
            </w:tcMar>
            <w:hideMark/>
          </w:tcPr>
          <w:p w14:paraId="1D7AF525"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4</w:t>
            </w:r>
          </w:p>
        </w:tc>
        <w:tc>
          <w:tcPr>
            <w:tcW w:w="847" w:type="dxa"/>
            <w:tcBorders>
              <w:top w:val="single" w:sz="4" w:space="0" w:color="000000"/>
              <w:bottom w:val="nil"/>
            </w:tcBorders>
            <w:shd w:val="clear" w:color="auto" w:fill="auto"/>
            <w:noWrap/>
            <w:tcMar>
              <w:left w:w="28" w:type="dxa"/>
              <w:right w:w="28" w:type="dxa"/>
            </w:tcMar>
            <w:hideMark/>
          </w:tcPr>
          <w:p w14:paraId="111B416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5</w:t>
            </w:r>
          </w:p>
        </w:tc>
      </w:tr>
      <w:tr w:rsidR="00803592" w:rsidRPr="00CC4FEA" w14:paraId="2581032F"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top w:val="nil"/>
            </w:tcBorders>
            <w:shd w:val="clear" w:color="auto" w:fill="auto"/>
            <w:noWrap/>
            <w:tcMar>
              <w:left w:w="28" w:type="dxa"/>
              <w:right w:w="85" w:type="dxa"/>
            </w:tcMar>
            <w:hideMark/>
          </w:tcPr>
          <w:p w14:paraId="473F8133"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top w:val="nil"/>
            </w:tcBorders>
            <w:shd w:val="clear" w:color="auto" w:fill="auto"/>
            <w:noWrap/>
            <w:tcMar>
              <w:left w:w="28" w:type="dxa"/>
              <w:right w:w="28" w:type="dxa"/>
            </w:tcMar>
            <w:hideMark/>
          </w:tcPr>
          <w:p w14:paraId="6A4C573E" w14:textId="77777777" w:rsidR="007F2ACE" w:rsidRPr="00CC4FEA" w:rsidRDefault="007F2ACE" w:rsidP="007F2ACE">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once a year</w:t>
            </w:r>
          </w:p>
        </w:tc>
        <w:tc>
          <w:tcPr>
            <w:tcW w:w="992" w:type="dxa"/>
            <w:tcBorders>
              <w:top w:val="nil"/>
            </w:tcBorders>
            <w:shd w:val="clear" w:color="auto" w:fill="auto"/>
            <w:noWrap/>
            <w:tcMar>
              <w:left w:w="28" w:type="dxa"/>
              <w:right w:w="28" w:type="dxa"/>
            </w:tcMar>
            <w:hideMark/>
          </w:tcPr>
          <w:p w14:paraId="0DBBDDF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nil"/>
            </w:tcBorders>
            <w:shd w:val="clear" w:color="auto" w:fill="auto"/>
            <w:noWrap/>
            <w:tcMar>
              <w:left w:w="28" w:type="dxa"/>
              <w:right w:w="28" w:type="dxa"/>
            </w:tcMar>
            <w:hideMark/>
          </w:tcPr>
          <w:p w14:paraId="7B3DEFB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3</w:t>
            </w:r>
          </w:p>
        </w:tc>
        <w:tc>
          <w:tcPr>
            <w:tcW w:w="709" w:type="dxa"/>
            <w:tcBorders>
              <w:top w:val="nil"/>
            </w:tcBorders>
            <w:shd w:val="clear" w:color="auto" w:fill="auto"/>
            <w:noWrap/>
            <w:tcMar>
              <w:left w:w="28" w:type="dxa"/>
              <w:right w:w="28" w:type="dxa"/>
            </w:tcMar>
            <w:hideMark/>
          </w:tcPr>
          <w:p w14:paraId="12213949"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6</w:t>
            </w:r>
          </w:p>
        </w:tc>
        <w:tc>
          <w:tcPr>
            <w:tcW w:w="284" w:type="dxa"/>
            <w:tcBorders>
              <w:top w:val="nil"/>
            </w:tcBorders>
            <w:shd w:val="clear" w:color="auto" w:fill="auto"/>
            <w:noWrap/>
            <w:tcMar>
              <w:left w:w="28" w:type="dxa"/>
              <w:right w:w="28" w:type="dxa"/>
            </w:tcMar>
            <w:hideMark/>
          </w:tcPr>
          <w:p w14:paraId="1F9F7339"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nil"/>
            </w:tcBorders>
            <w:shd w:val="clear" w:color="auto" w:fill="auto"/>
            <w:noWrap/>
            <w:tcMar>
              <w:left w:w="28" w:type="dxa"/>
              <w:right w:w="28" w:type="dxa"/>
            </w:tcMar>
            <w:hideMark/>
          </w:tcPr>
          <w:p w14:paraId="4314130B"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nil"/>
            </w:tcBorders>
            <w:shd w:val="clear" w:color="auto" w:fill="auto"/>
            <w:noWrap/>
            <w:tcMar>
              <w:left w:w="28" w:type="dxa"/>
              <w:right w:w="28" w:type="dxa"/>
            </w:tcMar>
            <w:hideMark/>
          </w:tcPr>
          <w:p w14:paraId="742B75D1"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4</w:t>
            </w:r>
          </w:p>
        </w:tc>
        <w:tc>
          <w:tcPr>
            <w:tcW w:w="847" w:type="dxa"/>
            <w:tcBorders>
              <w:top w:val="nil"/>
            </w:tcBorders>
            <w:shd w:val="clear" w:color="auto" w:fill="auto"/>
            <w:noWrap/>
            <w:tcMar>
              <w:left w:w="28" w:type="dxa"/>
              <w:right w:w="28" w:type="dxa"/>
            </w:tcMar>
            <w:hideMark/>
          </w:tcPr>
          <w:p w14:paraId="4253D78D"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5</w:t>
            </w:r>
          </w:p>
        </w:tc>
      </w:tr>
      <w:tr w:rsidR="00803592" w:rsidRPr="00CC4FEA" w14:paraId="46BF7889"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000000"/>
            </w:tcBorders>
            <w:shd w:val="clear" w:color="auto" w:fill="auto"/>
            <w:noWrap/>
            <w:tcMar>
              <w:left w:w="28" w:type="dxa"/>
              <w:right w:w="85" w:type="dxa"/>
            </w:tcMar>
            <w:hideMark/>
          </w:tcPr>
          <w:p w14:paraId="6163D613"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bottom w:val="single" w:sz="4" w:space="0" w:color="000000"/>
            </w:tcBorders>
            <w:shd w:val="clear" w:color="auto" w:fill="auto"/>
            <w:noWrap/>
            <w:tcMar>
              <w:left w:w="28" w:type="dxa"/>
              <w:right w:w="28" w:type="dxa"/>
            </w:tcMar>
            <w:hideMark/>
          </w:tcPr>
          <w:p w14:paraId="4E1872FD" w14:textId="77777777" w:rsidR="007F2ACE" w:rsidRPr="00CC4FEA" w:rsidRDefault="007F2ACE" w:rsidP="007F2ACE">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twice a year</w:t>
            </w:r>
          </w:p>
        </w:tc>
        <w:tc>
          <w:tcPr>
            <w:tcW w:w="992" w:type="dxa"/>
            <w:tcBorders>
              <w:bottom w:val="single" w:sz="4" w:space="0" w:color="000000"/>
            </w:tcBorders>
            <w:shd w:val="clear" w:color="auto" w:fill="auto"/>
            <w:noWrap/>
            <w:tcMar>
              <w:left w:w="28" w:type="dxa"/>
              <w:right w:w="28" w:type="dxa"/>
            </w:tcMar>
            <w:hideMark/>
          </w:tcPr>
          <w:p w14:paraId="1B0036D1"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bottom w:val="single" w:sz="4" w:space="0" w:color="000000"/>
            </w:tcBorders>
            <w:shd w:val="clear" w:color="auto" w:fill="auto"/>
            <w:noWrap/>
            <w:tcMar>
              <w:left w:w="28" w:type="dxa"/>
              <w:right w:w="28" w:type="dxa"/>
            </w:tcMar>
            <w:hideMark/>
          </w:tcPr>
          <w:p w14:paraId="7243C0C5"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c>
          <w:tcPr>
            <w:tcW w:w="709" w:type="dxa"/>
            <w:tcBorders>
              <w:bottom w:val="single" w:sz="4" w:space="0" w:color="000000"/>
            </w:tcBorders>
            <w:shd w:val="clear" w:color="auto" w:fill="auto"/>
            <w:noWrap/>
            <w:tcMar>
              <w:left w:w="28" w:type="dxa"/>
              <w:right w:w="28" w:type="dxa"/>
            </w:tcMar>
            <w:hideMark/>
          </w:tcPr>
          <w:p w14:paraId="2C474565"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284" w:type="dxa"/>
            <w:tcBorders>
              <w:bottom w:val="single" w:sz="4" w:space="0" w:color="000000"/>
            </w:tcBorders>
            <w:shd w:val="clear" w:color="auto" w:fill="auto"/>
            <w:noWrap/>
            <w:tcMar>
              <w:left w:w="28" w:type="dxa"/>
              <w:right w:w="28" w:type="dxa"/>
            </w:tcMar>
            <w:hideMark/>
          </w:tcPr>
          <w:p w14:paraId="453E0909"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000000"/>
            </w:tcBorders>
            <w:shd w:val="clear" w:color="auto" w:fill="auto"/>
            <w:noWrap/>
            <w:tcMar>
              <w:left w:w="28" w:type="dxa"/>
              <w:right w:w="28" w:type="dxa"/>
            </w:tcMar>
            <w:hideMark/>
          </w:tcPr>
          <w:p w14:paraId="77ED73D6"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bottom w:val="single" w:sz="4" w:space="0" w:color="000000"/>
            </w:tcBorders>
            <w:shd w:val="clear" w:color="auto" w:fill="auto"/>
            <w:noWrap/>
            <w:tcMar>
              <w:left w:w="28" w:type="dxa"/>
              <w:right w:w="28" w:type="dxa"/>
            </w:tcMar>
            <w:hideMark/>
          </w:tcPr>
          <w:p w14:paraId="6B81C337"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847" w:type="dxa"/>
            <w:tcBorders>
              <w:bottom w:val="single" w:sz="4" w:space="0" w:color="000000"/>
            </w:tcBorders>
            <w:shd w:val="clear" w:color="auto" w:fill="auto"/>
            <w:noWrap/>
            <w:tcMar>
              <w:left w:w="28" w:type="dxa"/>
              <w:right w:w="28" w:type="dxa"/>
            </w:tcMar>
            <w:hideMark/>
          </w:tcPr>
          <w:p w14:paraId="6C2AF32A"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r>
      <w:tr w:rsidR="00803592" w:rsidRPr="00CC4FEA" w14:paraId="31C79F54"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0000"/>
              <w:bottom w:val="nil"/>
            </w:tcBorders>
            <w:shd w:val="clear" w:color="auto" w:fill="auto"/>
            <w:noWrap/>
            <w:tcMar>
              <w:left w:w="28" w:type="dxa"/>
              <w:right w:w="85" w:type="dxa"/>
            </w:tcMar>
            <w:hideMark/>
          </w:tcPr>
          <w:p w14:paraId="3A7FF75D" w14:textId="77777777" w:rsidR="007F2ACE" w:rsidRPr="00CC4FEA" w:rsidRDefault="007F2ACE" w:rsidP="000447D0">
            <w:pPr>
              <w:jc w:val="left"/>
              <w:rPr>
                <w:rFonts w:ascii="Times New Roman" w:eastAsia="等线" w:hAnsi="Times New Roman" w:cs="Times New Roman"/>
                <w:color w:val="auto"/>
                <w:sz w:val="15"/>
              </w:rPr>
            </w:pPr>
            <w:r w:rsidRPr="00CC4FEA">
              <w:rPr>
                <w:rFonts w:ascii="Times New Roman" w:eastAsia="等线" w:hAnsi="Times New Roman" w:cs="Times New Roman"/>
                <w:color w:val="auto"/>
                <w:sz w:val="15"/>
              </w:rPr>
              <w:t xml:space="preserve">FDis of specific leaf area </w:t>
            </w:r>
          </w:p>
        </w:tc>
        <w:tc>
          <w:tcPr>
            <w:tcW w:w="1598" w:type="dxa"/>
            <w:tcBorders>
              <w:top w:val="single" w:sz="4" w:space="0" w:color="000000"/>
              <w:bottom w:val="nil"/>
            </w:tcBorders>
            <w:shd w:val="clear" w:color="auto" w:fill="auto"/>
            <w:noWrap/>
            <w:tcMar>
              <w:left w:w="28" w:type="dxa"/>
              <w:right w:w="28" w:type="dxa"/>
            </w:tcMar>
            <w:hideMark/>
          </w:tcPr>
          <w:p w14:paraId="5A416B39" w14:textId="40ADD14D" w:rsidR="007F2ACE" w:rsidRPr="00CC4FEA" w:rsidRDefault="007F2ACE" w:rsidP="007461D3">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No removal</w:t>
            </w:r>
          </w:p>
        </w:tc>
        <w:tc>
          <w:tcPr>
            <w:tcW w:w="992" w:type="dxa"/>
            <w:tcBorders>
              <w:top w:val="single" w:sz="4" w:space="0" w:color="000000"/>
              <w:bottom w:val="nil"/>
            </w:tcBorders>
            <w:shd w:val="clear" w:color="auto" w:fill="auto"/>
            <w:noWrap/>
            <w:tcMar>
              <w:left w:w="28" w:type="dxa"/>
              <w:right w:w="28" w:type="dxa"/>
            </w:tcMar>
            <w:hideMark/>
          </w:tcPr>
          <w:p w14:paraId="1ABB4BA4"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single" w:sz="4" w:space="0" w:color="000000"/>
              <w:bottom w:val="nil"/>
            </w:tcBorders>
            <w:shd w:val="clear" w:color="auto" w:fill="auto"/>
            <w:noWrap/>
            <w:tcMar>
              <w:left w:w="28" w:type="dxa"/>
              <w:right w:w="28" w:type="dxa"/>
            </w:tcMar>
            <w:hideMark/>
          </w:tcPr>
          <w:p w14:paraId="1E519591"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5</w:t>
            </w:r>
          </w:p>
        </w:tc>
        <w:tc>
          <w:tcPr>
            <w:tcW w:w="709" w:type="dxa"/>
            <w:tcBorders>
              <w:top w:val="single" w:sz="4" w:space="0" w:color="000000"/>
              <w:bottom w:val="nil"/>
            </w:tcBorders>
            <w:shd w:val="clear" w:color="auto" w:fill="auto"/>
            <w:noWrap/>
            <w:tcMar>
              <w:left w:w="28" w:type="dxa"/>
              <w:right w:w="28" w:type="dxa"/>
            </w:tcMar>
            <w:hideMark/>
          </w:tcPr>
          <w:p w14:paraId="3AE39DFD"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4</w:t>
            </w:r>
          </w:p>
        </w:tc>
        <w:tc>
          <w:tcPr>
            <w:tcW w:w="284" w:type="dxa"/>
            <w:tcBorders>
              <w:top w:val="single" w:sz="4" w:space="0" w:color="000000"/>
              <w:bottom w:val="nil"/>
            </w:tcBorders>
            <w:shd w:val="clear" w:color="auto" w:fill="auto"/>
            <w:noWrap/>
            <w:tcMar>
              <w:left w:w="28" w:type="dxa"/>
              <w:right w:w="28" w:type="dxa"/>
            </w:tcMar>
            <w:hideMark/>
          </w:tcPr>
          <w:p w14:paraId="4930C33C"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single" w:sz="4" w:space="0" w:color="000000"/>
              <w:bottom w:val="nil"/>
            </w:tcBorders>
            <w:shd w:val="clear" w:color="auto" w:fill="auto"/>
            <w:noWrap/>
            <w:tcMar>
              <w:left w:w="28" w:type="dxa"/>
              <w:right w:w="28" w:type="dxa"/>
            </w:tcMar>
            <w:hideMark/>
          </w:tcPr>
          <w:p w14:paraId="6EBEA3D8"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single" w:sz="4" w:space="0" w:color="000000"/>
              <w:bottom w:val="nil"/>
            </w:tcBorders>
            <w:shd w:val="clear" w:color="auto" w:fill="auto"/>
            <w:noWrap/>
            <w:tcMar>
              <w:left w:w="28" w:type="dxa"/>
              <w:right w:w="28" w:type="dxa"/>
            </w:tcMar>
            <w:hideMark/>
          </w:tcPr>
          <w:p w14:paraId="22A08783"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8</w:t>
            </w:r>
          </w:p>
        </w:tc>
        <w:tc>
          <w:tcPr>
            <w:tcW w:w="847" w:type="dxa"/>
            <w:tcBorders>
              <w:top w:val="single" w:sz="4" w:space="0" w:color="000000"/>
              <w:bottom w:val="nil"/>
            </w:tcBorders>
            <w:shd w:val="clear" w:color="auto" w:fill="auto"/>
            <w:noWrap/>
            <w:tcMar>
              <w:left w:w="28" w:type="dxa"/>
              <w:right w:w="28" w:type="dxa"/>
            </w:tcMar>
            <w:hideMark/>
          </w:tcPr>
          <w:p w14:paraId="037B71C1"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1</w:t>
            </w:r>
          </w:p>
        </w:tc>
      </w:tr>
      <w:tr w:rsidR="00803592" w:rsidRPr="00CC4FEA" w14:paraId="2083DFAF"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top w:val="nil"/>
            </w:tcBorders>
            <w:shd w:val="clear" w:color="auto" w:fill="auto"/>
            <w:noWrap/>
            <w:tcMar>
              <w:left w:w="28" w:type="dxa"/>
              <w:right w:w="85" w:type="dxa"/>
            </w:tcMar>
            <w:hideMark/>
          </w:tcPr>
          <w:p w14:paraId="5238256B"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top w:val="nil"/>
            </w:tcBorders>
            <w:shd w:val="clear" w:color="auto" w:fill="auto"/>
            <w:noWrap/>
            <w:tcMar>
              <w:left w:w="28" w:type="dxa"/>
              <w:right w:w="28" w:type="dxa"/>
            </w:tcMar>
            <w:hideMark/>
          </w:tcPr>
          <w:p w14:paraId="4F0053C9" w14:textId="77777777" w:rsidR="007F2ACE" w:rsidRPr="00CC4FEA" w:rsidRDefault="007F2ACE" w:rsidP="007F2ACE">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once a year</w:t>
            </w:r>
          </w:p>
        </w:tc>
        <w:tc>
          <w:tcPr>
            <w:tcW w:w="992" w:type="dxa"/>
            <w:tcBorders>
              <w:top w:val="nil"/>
            </w:tcBorders>
            <w:shd w:val="clear" w:color="auto" w:fill="auto"/>
            <w:noWrap/>
            <w:tcMar>
              <w:left w:w="28" w:type="dxa"/>
              <w:right w:w="28" w:type="dxa"/>
            </w:tcMar>
            <w:hideMark/>
          </w:tcPr>
          <w:p w14:paraId="5A9B1EA9"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nil"/>
            </w:tcBorders>
            <w:shd w:val="clear" w:color="auto" w:fill="auto"/>
            <w:noWrap/>
            <w:tcMar>
              <w:left w:w="28" w:type="dxa"/>
              <w:right w:w="28" w:type="dxa"/>
            </w:tcMar>
            <w:hideMark/>
          </w:tcPr>
          <w:p w14:paraId="0BF40EA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6</w:t>
            </w:r>
          </w:p>
        </w:tc>
        <w:tc>
          <w:tcPr>
            <w:tcW w:w="709" w:type="dxa"/>
            <w:tcBorders>
              <w:top w:val="nil"/>
            </w:tcBorders>
            <w:shd w:val="clear" w:color="auto" w:fill="auto"/>
            <w:noWrap/>
            <w:tcMar>
              <w:left w:w="28" w:type="dxa"/>
              <w:right w:w="28" w:type="dxa"/>
            </w:tcMar>
            <w:hideMark/>
          </w:tcPr>
          <w:p w14:paraId="2CE35E5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3</w:t>
            </w:r>
          </w:p>
        </w:tc>
        <w:tc>
          <w:tcPr>
            <w:tcW w:w="284" w:type="dxa"/>
            <w:tcBorders>
              <w:top w:val="nil"/>
            </w:tcBorders>
            <w:shd w:val="clear" w:color="auto" w:fill="auto"/>
            <w:noWrap/>
            <w:tcMar>
              <w:left w:w="28" w:type="dxa"/>
              <w:right w:w="28" w:type="dxa"/>
            </w:tcMar>
            <w:hideMark/>
          </w:tcPr>
          <w:p w14:paraId="29A7B7A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nil"/>
            </w:tcBorders>
            <w:shd w:val="clear" w:color="auto" w:fill="auto"/>
            <w:noWrap/>
            <w:tcMar>
              <w:left w:w="28" w:type="dxa"/>
              <w:right w:w="28" w:type="dxa"/>
            </w:tcMar>
            <w:hideMark/>
          </w:tcPr>
          <w:p w14:paraId="223D5F6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nil"/>
            </w:tcBorders>
            <w:shd w:val="clear" w:color="auto" w:fill="auto"/>
            <w:noWrap/>
            <w:tcMar>
              <w:left w:w="28" w:type="dxa"/>
              <w:right w:w="28" w:type="dxa"/>
            </w:tcMar>
            <w:hideMark/>
          </w:tcPr>
          <w:p w14:paraId="2781D52D"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8</w:t>
            </w:r>
          </w:p>
        </w:tc>
        <w:tc>
          <w:tcPr>
            <w:tcW w:w="847" w:type="dxa"/>
            <w:tcBorders>
              <w:top w:val="nil"/>
            </w:tcBorders>
            <w:shd w:val="clear" w:color="auto" w:fill="auto"/>
            <w:noWrap/>
            <w:tcMar>
              <w:left w:w="28" w:type="dxa"/>
              <w:right w:w="28" w:type="dxa"/>
            </w:tcMar>
            <w:hideMark/>
          </w:tcPr>
          <w:p w14:paraId="3ADBE242"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1</w:t>
            </w:r>
          </w:p>
        </w:tc>
      </w:tr>
      <w:tr w:rsidR="00803592" w:rsidRPr="00CC4FEA" w14:paraId="03FCA575"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000000"/>
            </w:tcBorders>
            <w:shd w:val="clear" w:color="auto" w:fill="auto"/>
            <w:noWrap/>
            <w:tcMar>
              <w:left w:w="28" w:type="dxa"/>
              <w:right w:w="85" w:type="dxa"/>
            </w:tcMar>
            <w:hideMark/>
          </w:tcPr>
          <w:p w14:paraId="7E291104"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bottom w:val="single" w:sz="4" w:space="0" w:color="000000"/>
            </w:tcBorders>
            <w:shd w:val="clear" w:color="auto" w:fill="auto"/>
            <w:noWrap/>
            <w:tcMar>
              <w:left w:w="28" w:type="dxa"/>
              <w:right w:w="28" w:type="dxa"/>
            </w:tcMar>
            <w:hideMark/>
          </w:tcPr>
          <w:p w14:paraId="087EBB7F" w14:textId="77777777" w:rsidR="007F2ACE" w:rsidRPr="00CC4FEA" w:rsidRDefault="007F2ACE" w:rsidP="007F2ACE">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twice a year</w:t>
            </w:r>
          </w:p>
        </w:tc>
        <w:tc>
          <w:tcPr>
            <w:tcW w:w="992" w:type="dxa"/>
            <w:tcBorders>
              <w:bottom w:val="single" w:sz="4" w:space="0" w:color="000000"/>
            </w:tcBorders>
            <w:shd w:val="clear" w:color="auto" w:fill="auto"/>
            <w:noWrap/>
            <w:tcMar>
              <w:left w:w="28" w:type="dxa"/>
              <w:right w:w="28" w:type="dxa"/>
            </w:tcMar>
            <w:hideMark/>
          </w:tcPr>
          <w:p w14:paraId="00EBA020"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bottom w:val="single" w:sz="4" w:space="0" w:color="000000"/>
            </w:tcBorders>
            <w:shd w:val="clear" w:color="auto" w:fill="auto"/>
            <w:noWrap/>
            <w:tcMar>
              <w:left w:w="28" w:type="dxa"/>
              <w:right w:w="28" w:type="dxa"/>
            </w:tcMar>
            <w:hideMark/>
          </w:tcPr>
          <w:p w14:paraId="6A6AACCF"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5</w:t>
            </w:r>
          </w:p>
        </w:tc>
        <w:tc>
          <w:tcPr>
            <w:tcW w:w="709" w:type="dxa"/>
            <w:tcBorders>
              <w:bottom w:val="single" w:sz="4" w:space="0" w:color="000000"/>
            </w:tcBorders>
            <w:shd w:val="clear" w:color="auto" w:fill="auto"/>
            <w:noWrap/>
            <w:tcMar>
              <w:left w:w="28" w:type="dxa"/>
              <w:right w:w="28" w:type="dxa"/>
            </w:tcMar>
            <w:hideMark/>
          </w:tcPr>
          <w:p w14:paraId="19748274"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4</w:t>
            </w:r>
          </w:p>
        </w:tc>
        <w:tc>
          <w:tcPr>
            <w:tcW w:w="284" w:type="dxa"/>
            <w:tcBorders>
              <w:bottom w:val="single" w:sz="4" w:space="0" w:color="000000"/>
            </w:tcBorders>
            <w:shd w:val="clear" w:color="auto" w:fill="auto"/>
            <w:noWrap/>
            <w:tcMar>
              <w:left w:w="28" w:type="dxa"/>
              <w:right w:w="28" w:type="dxa"/>
            </w:tcMar>
            <w:hideMark/>
          </w:tcPr>
          <w:p w14:paraId="25BD67BF"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000000"/>
            </w:tcBorders>
            <w:shd w:val="clear" w:color="auto" w:fill="auto"/>
            <w:noWrap/>
            <w:tcMar>
              <w:left w:w="28" w:type="dxa"/>
              <w:right w:w="28" w:type="dxa"/>
            </w:tcMar>
            <w:hideMark/>
          </w:tcPr>
          <w:p w14:paraId="6E41C86D"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bottom w:val="single" w:sz="4" w:space="0" w:color="000000"/>
            </w:tcBorders>
            <w:shd w:val="clear" w:color="auto" w:fill="auto"/>
            <w:noWrap/>
            <w:tcMar>
              <w:left w:w="28" w:type="dxa"/>
              <w:right w:w="28" w:type="dxa"/>
            </w:tcMar>
            <w:hideMark/>
          </w:tcPr>
          <w:p w14:paraId="6CB2E6B8"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8</w:t>
            </w:r>
          </w:p>
        </w:tc>
        <w:tc>
          <w:tcPr>
            <w:tcW w:w="847" w:type="dxa"/>
            <w:tcBorders>
              <w:bottom w:val="single" w:sz="4" w:space="0" w:color="000000"/>
            </w:tcBorders>
            <w:shd w:val="clear" w:color="auto" w:fill="auto"/>
            <w:noWrap/>
            <w:tcMar>
              <w:left w:w="28" w:type="dxa"/>
              <w:right w:w="28" w:type="dxa"/>
            </w:tcMar>
            <w:hideMark/>
          </w:tcPr>
          <w:p w14:paraId="264A1B0E"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1</w:t>
            </w:r>
          </w:p>
        </w:tc>
      </w:tr>
      <w:tr w:rsidR="00803592" w:rsidRPr="00CC4FEA" w14:paraId="1348F09F"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val="restart"/>
            <w:tcBorders>
              <w:top w:val="single" w:sz="4" w:space="0" w:color="000000"/>
              <w:bottom w:val="nil"/>
            </w:tcBorders>
            <w:shd w:val="clear" w:color="auto" w:fill="auto"/>
            <w:noWrap/>
            <w:tcMar>
              <w:left w:w="28" w:type="dxa"/>
              <w:right w:w="85" w:type="dxa"/>
            </w:tcMar>
            <w:hideMark/>
          </w:tcPr>
          <w:p w14:paraId="0E6423EB" w14:textId="77777777" w:rsidR="007F2ACE" w:rsidRPr="00CC4FEA" w:rsidRDefault="007F2ACE" w:rsidP="000447D0">
            <w:pPr>
              <w:jc w:val="left"/>
              <w:rPr>
                <w:rFonts w:ascii="Times New Roman" w:eastAsia="等线" w:hAnsi="Times New Roman" w:cs="Times New Roman"/>
                <w:color w:val="auto"/>
                <w:sz w:val="15"/>
              </w:rPr>
            </w:pPr>
            <w:r w:rsidRPr="00CC4FEA">
              <w:rPr>
                <w:rFonts w:ascii="Times New Roman" w:eastAsia="等线" w:hAnsi="Times New Roman" w:cs="Times New Roman"/>
                <w:color w:val="auto"/>
                <w:sz w:val="15"/>
              </w:rPr>
              <w:t>FDis of leaf dry matter content</w:t>
            </w:r>
          </w:p>
        </w:tc>
        <w:tc>
          <w:tcPr>
            <w:tcW w:w="1598" w:type="dxa"/>
            <w:tcBorders>
              <w:top w:val="single" w:sz="4" w:space="0" w:color="000000"/>
              <w:bottom w:val="nil"/>
            </w:tcBorders>
            <w:shd w:val="clear" w:color="auto" w:fill="auto"/>
            <w:noWrap/>
            <w:tcMar>
              <w:left w:w="28" w:type="dxa"/>
              <w:right w:w="28" w:type="dxa"/>
            </w:tcMar>
            <w:hideMark/>
          </w:tcPr>
          <w:p w14:paraId="32C29A81" w14:textId="674358C1" w:rsidR="007F2ACE" w:rsidRPr="00CC4FEA" w:rsidRDefault="007F2ACE" w:rsidP="007461D3">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No removal</w:t>
            </w:r>
          </w:p>
        </w:tc>
        <w:tc>
          <w:tcPr>
            <w:tcW w:w="992" w:type="dxa"/>
            <w:tcBorders>
              <w:top w:val="single" w:sz="4" w:space="0" w:color="000000"/>
              <w:bottom w:val="nil"/>
            </w:tcBorders>
            <w:shd w:val="clear" w:color="auto" w:fill="auto"/>
            <w:noWrap/>
            <w:tcMar>
              <w:left w:w="28" w:type="dxa"/>
              <w:right w:w="28" w:type="dxa"/>
            </w:tcMar>
            <w:hideMark/>
          </w:tcPr>
          <w:p w14:paraId="6EAE202D"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single" w:sz="4" w:space="0" w:color="000000"/>
              <w:bottom w:val="nil"/>
            </w:tcBorders>
            <w:shd w:val="clear" w:color="auto" w:fill="auto"/>
            <w:noWrap/>
            <w:tcMar>
              <w:left w:w="28" w:type="dxa"/>
              <w:right w:w="28" w:type="dxa"/>
            </w:tcMar>
            <w:hideMark/>
          </w:tcPr>
          <w:p w14:paraId="29154BF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709" w:type="dxa"/>
            <w:tcBorders>
              <w:top w:val="single" w:sz="4" w:space="0" w:color="000000"/>
              <w:bottom w:val="nil"/>
            </w:tcBorders>
            <w:shd w:val="clear" w:color="auto" w:fill="auto"/>
            <w:noWrap/>
            <w:tcMar>
              <w:left w:w="28" w:type="dxa"/>
              <w:right w:w="28" w:type="dxa"/>
            </w:tcMar>
            <w:hideMark/>
          </w:tcPr>
          <w:p w14:paraId="3110390B"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c>
          <w:tcPr>
            <w:tcW w:w="284" w:type="dxa"/>
            <w:tcBorders>
              <w:top w:val="single" w:sz="4" w:space="0" w:color="000000"/>
              <w:bottom w:val="nil"/>
            </w:tcBorders>
            <w:shd w:val="clear" w:color="auto" w:fill="auto"/>
            <w:noWrap/>
            <w:tcMar>
              <w:left w:w="28" w:type="dxa"/>
              <w:right w:w="28" w:type="dxa"/>
            </w:tcMar>
            <w:hideMark/>
          </w:tcPr>
          <w:p w14:paraId="56692D91"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single" w:sz="4" w:space="0" w:color="000000"/>
              <w:bottom w:val="nil"/>
            </w:tcBorders>
            <w:shd w:val="clear" w:color="auto" w:fill="auto"/>
            <w:noWrap/>
            <w:tcMar>
              <w:left w:w="28" w:type="dxa"/>
              <w:right w:w="28" w:type="dxa"/>
            </w:tcMar>
            <w:hideMark/>
          </w:tcPr>
          <w:p w14:paraId="1C05F3F6"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single" w:sz="4" w:space="0" w:color="000000"/>
              <w:bottom w:val="nil"/>
            </w:tcBorders>
            <w:shd w:val="clear" w:color="auto" w:fill="auto"/>
            <w:noWrap/>
            <w:tcMar>
              <w:left w:w="28" w:type="dxa"/>
              <w:right w:w="28" w:type="dxa"/>
            </w:tcMar>
            <w:hideMark/>
          </w:tcPr>
          <w:p w14:paraId="2B6CE781"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7</w:t>
            </w:r>
          </w:p>
        </w:tc>
        <w:tc>
          <w:tcPr>
            <w:tcW w:w="847" w:type="dxa"/>
            <w:tcBorders>
              <w:top w:val="single" w:sz="4" w:space="0" w:color="000000"/>
              <w:bottom w:val="nil"/>
            </w:tcBorders>
            <w:shd w:val="clear" w:color="auto" w:fill="auto"/>
            <w:noWrap/>
            <w:tcMar>
              <w:left w:w="28" w:type="dxa"/>
              <w:right w:w="28" w:type="dxa"/>
            </w:tcMar>
            <w:hideMark/>
          </w:tcPr>
          <w:p w14:paraId="0BFA101D"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2</w:t>
            </w:r>
          </w:p>
        </w:tc>
      </w:tr>
      <w:tr w:rsidR="00803592" w:rsidRPr="00CC4FEA" w14:paraId="4C61BDE9" w14:textId="77777777" w:rsidTr="00812F2C">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top w:val="nil"/>
            </w:tcBorders>
            <w:shd w:val="clear" w:color="auto" w:fill="auto"/>
            <w:noWrap/>
            <w:tcMar>
              <w:left w:w="28" w:type="dxa"/>
              <w:right w:w="85" w:type="dxa"/>
            </w:tcMar>
            <w:hideMark/>
          </w:tcPr>
          <w:p w14:paraId="7043AD32"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top w:val="nil"/>
            </w:tcBorders>
            <w:shd w:val="clear" w:color="auto" w:fill="auto"/>
            <w:noWrap/>
            <w:tcMar>
              <w:left w:w="28" w:type="dxa"/>
              <w:right w:w="28" w:type="dxa"/>
            </w:tcMar>
            <w:hideMark/>
          </w:tcPr>
          <w:p w14:paraId="6F584229" w14:textId="77777777" w:rsidR="007F2ACE" w:rsidRPr="00CC4FEA" w:rsidRDefault="007F2ACE" w:rsidP="007F2ACE">
            <w:pP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once a year</w:t>
            </w:r>
          </w:p>
        </w:tc>
        <w:tc>
          <w:tcPr>
            <w:tcW w:w="992" w:type="dxa"/>
            <w:tcBorders>
              <w:top w:val="nil"/>
            </w:tcBorders>
            <w:shd w:val="clear" w:color="auto" w:fill="auto"/>
            <w:noWrap/>
            <w:tcMar>
              <w:left w:w="28" w:type="dxa"/>
              <w:right w:w="28" w:type="dxa"/>
            </w:tcMar>
            <w:hideMark/>
          </w:tcPr>
          <w:p w14:paraId="27EF076C"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top w:val="nil"/>
            </w:tcBorders>
            <w:shd w:val="clear" w:color="auto" w:fill="auto"/>
            <w:noWrap/>
            <w:tcMar>
              <w:left w:w="28" w:type="dxa"/>
              <w:right w:w="28" w:type="dxa"/>
            </w:tcMar>
            <w:hideMark/>
          </w:tcPr>
          <w:p w14:paraId="17FC7CB3"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3</w:t>
            </w:r>
          </w:p>
        </w:tc>
        <w:tc>
          <w:tcPr>
            <w:tcW w:w="709" w:type="dxa"/>
            <w:tcBorders>
              <w:top w:val="nil"/>
            </w:tcBorders>
            <w:shd w:val="clear" w:color="auto" w:fill="auto"/>
            <w:noWrap/>
            <w:tcMar>
              <w:left w:w="28" w:type="dxa"/>
              <w:right w:w="28" w:type="dxa"/>
            </w:tcMar>
            <w:hideMark/>
          </w:tcPr>
          <w:p w14:paraId="4C4896EC"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6</w:t>
            </w:r>
          </w:p>
        </w:tc>
        <w:tc>
          <w:tcPr>
            <w:tcW w:w="284" w:type="dxa"/>
            <w:tcBorders>
              <w:top w:val="nil"/>
            </w:tcBorders>
            <w:shd w:val="clear" w:color="auto" w:fill="auto"/>
            <w:noWrap/>
            <w:tcMar>
              <w:left w:w="28" w:type="dxa"/>
              <w:right w:w="28" w:type="dxa"/>
            </w:tcMar>
            <w:hideMark/>
          </w:tcPr>
          <w:p w14:paraId="17D2C8E8"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p>
        </w:tc>
        <w:tc>
          <w:tcPr>
            <w:tcW w:w="850" w:type="dxa"/>
            <w:tcBorders>
              <w:top w:val="nil"/>
            </w:tcBorders>
            <w:shd w:val="clear" w:color="auto" w:fill="auto"/>
            <w:noWrap/>
            <w:tcMar>
              <w:left w:w="28" w:type="dxa"/>
              <w:right w:w="28" w:type="dxa"/>
            </w:tcMar>
            <w:hideMark/>
          </w:tcPr>
          <w:p w14:paraId="0C7238B6"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top w:val="nil"/>
            </w:tcBorders>
            <w:shd w:val="clear" w:color="auto" w:fill="auto"/>
            <w:noWrap/>
            <w:tcMar>
              <w:left w:w="28" w:type="dxa"/>
              <w:right w:w="28" w:type="dxa"/>
            </w:tcMar>
            <w:hideMark/>
          </w:tcPr>
          <w:p w14:paraId="14F65C16"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top w:val="nil"/>
            </w:tcBorders>
            <w:shd w:val="clear" w:color="auto" w:fill="auto"/>
            <w:noWrap/>
            <w:tcMar>
              <w:left w:w="28" w:type="dxa"/>
              <w:right w:w="28" w:type="dxa"/>
            </w:tcMar>
            <w:hideMark/>
          </w:tcPr>
          <w:p w14:paraId="4A3773C9" w14:textId="77777777" w:rsidR="007F2ACE" w:rsidRPr="00CC4FEA" w:rsidRDefault="007F2ACE" w:rsidP="007F2ACE">
            <w:pPr>
              <w:jc w:val="center"/>
              <w:cnfStyle w:val="000000100000" w:firstRow="0" w:lastRow="0" w:firstColumn="0" w:lastColumn="0" w:oddVBand="0" w:evenVBand="0" w:oddHBand="1"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r w:rsidR="00803592" w:rsidRPr="00CC4FEA" w14:paraId="2D41C5EA" w14:textId="77777777" w:rsidTr="00812F2C">
        <w:trPr>
          <w:trHeight w:val="280"/>
          <w:jc w:val="center"/>
        </w:trPr>
        <w:tc>
          <w:tcPr>
            <w:cnfStyle w:val="001000000000" w:firstRow="0" w:lastRow="0" w:firstColumn="1" w:lastColumn="0" w:oddVBand="0" w:evenVBand="0" w:oddHBand="0" w:evenHBand="0" w:firstRowFirstColumn="0" w:firstRowLastColumn="0" w:lastRowFirstColumn="0" w:lastRowLastColumn="0"/>
            <w:tcW w:w="1843" w:type="dxa"/>
            <w:vMerge/>
            <w:tcBorders>
              <w:bottom w:val="single" w:sz="4" w:space="0" w:color="000000"/>
            </w:tcBorders>
            <w:shd w:val="clear" w:color="auto" w:fill="auto"/>
            <w:noWrap/>
            <w:tcMar>
              <w:left w:w="28" w:type="dxa"/>
              <w:right w:w="85" w:type="dxa"/>
            </w:tcMar>
            <w:hideMark/>
          </w:tcPr>
          <w:p w14:paraId="5CBF6FF4" w14:textId="77777777" w:rsidR="007F2ACE" w:rsidRPr="00CC4FEA" w:rsidRDefault="007F2ACE" w:rsidP="000447D0">
            <w:pPr>
              <w:jc w:val="left"/>
              <w:rPr>
                <w:rFonts w:ascii="Times New Roman" w:eastAsia="等线" w:hAnsi="Times New Roman" w:cs="Times New Roman"/>
                <w:color w:val="auto"/>
                <w:sz w:val="15"/>
              </w:rPr>
            </w:pPr>
          </w:p>
        </w:tc>
        <w:tc>
          <w:tcPr>
            <w:tcW w:w="1598" w:type="dxa"/>
            <w:tcBorders>
              <w:bottom w:val="single" w:sz="4" w:space="0" w:color="000000"/>
            </w:tcBorders>
            <w:shd w:val="clear" w:color="auto" w:fill="auto"/>
            <w:noWrap/>
            <w:tcMar>
              <w:left w:w="28" w:type="dxa"/>
              <w:right w:w="28" w:type="dxa"/>
            </w:tcMar>
            <w:hideMark/>
          </w:tcPr>
          <w:p w14:paraId="3736DB74" w14:textId="77777777" w:rsidR="007F2ACE" w:rsidRPr="00CC4FEA" w:rsidRDefault="007F2ACE" w:rsidP="007F2ACE">
            <w:pP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Removal twice a year</w:t>
            </w:r>
          </w:p>
        </w:tc>
        <w:tc>
          <w:tcPr>
            <w:tcW w:w="992" w:type="dxa"/>
            <w:tcBorders>
              <w:bottom w:val="single" w:sz="4" w:space="0" w:color="000000"/>
            </w:tcBorders>
            <w:shd w:val="clear" w:color="auto" w:fill="auto"/>
            <w:noWrap/>
            <w:tcMar>
              <w:left w:w="28" w:type="dxa"/>
              <w:right w:w="28" w:type="dxa"/>
            </w:tcMar>
            <w:hideMark/>
          </w:tcPr>
          <w:p w14:paraId="4E8DB5A0"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0" w:type="dxa"/>
            <w:tcBorders>
              <w:bottom w:val="single" w:sz="4" w:space="0" w:color="000000"/>
            </w:tcBorders>
            <w:shd w:val="clear" w:color="auto" w:fill="auto"/>
            <w:noWrap/>
            <w:tcMar>
              <w:left w:w="28" w:type="dxa"/>
              <w:right w:w="28" w:type="dxa"/>
            </w:tcMar>
            <w:hideMark/>
          </w:tcPr>
          <w:p w14:paraId="2D7D95B7"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3</w:t>
            </w:r>
          </w:p>
        </w:tc>
        <w:tc>
          <w:tcPr>
            <w:tcW w:w="709" w:type="dxa"/>
            <w:tcBorders>
              <w:bottom w:val="single" w:sz="4" w:space="0" w:color="000000"/>
            </w:tcBorders>
            <w:shd w:val="clear" w:color="auto" w:fill="auto"/>
            <w:noWrap/>
            <w:tcMar>
              <w:left w:w="28" w:type="dxa"/>
              <w:right w:w="28" w:type="dxa"/>
            </w:tcMar>
            <w:hideMark/>
          </w:tcPr>
          <w:p w14:paraId="45E5581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6</w:t>
            </w:r>
          </w:p>
        </w:tc>
        <w:tc>
          <w:tcPr>
            <w:tcW w:w="284" w:type="dxa"/>
            <w:tcBorders>
              <w:bottom w:val="single" w:sz="4" w:space="0" w:color="000000"/>
            </w:tcBorders>
            <w:shd w:val="clear" w:color="auto" w:fill="auto"/>
            <w:noWrap/>
            <w:tcMar>
              <w:left w:w="28" w:type="dxa"/>
              <w:right w:w="28" w:type="dxa"/>
            </w:tcMar>
            <w:hideMark/>
          </w:tcPr>
          <w:p w14:paraId="0A7200B8"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p>
        </w:tc>
        <w:tc>
          <w:tcPr>
            <w:tcW w:w="850" w:type="dxa"/>
            <w:tcBorders>
              <w:bottom w:val="single" w:sz="4" w:space="0" w:color="000000"/>
            </w:tcBorders>
            <w:shd w:val="clear" w:color="auto" w:fill="auto"/>
            <w:noWrap/>
            <w:tcMar>
              <w:left w:w="28" w:type="dxa"/>
              <w:right w:w="28" w:type="dxa"/>
            </w:tcMar>
            <w:hideMark/>
          </w:tcPr>
          <w:p w14:paraId="52923E74"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c>
          <w:tcPr>
            <w:tcW w:w="851" w:type="dxa"/>
            <w:tcBorders>
              <w:bottom w:val="single" w:sz="4" w:space="0" w:color="000000"/>
            </w:tcBorders>
            <w:shd w:val="clear" w:color="auto" w:fill="auto"/>
            <w:noWrap/>
            <w:tcMar>
              <w:left w:w="28" w:type="dxa"/>
              <w:right w:w="28" w:type="dxa"/>
            </w:tcMar>
            <w:hideMark/>
          </w:tcPr>
          <w:p w14:paraId="4F72B70A"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9</w:t>
            </w:r>
          </w:p>
        </w:tc>
        <w:tc>
          <w:tcPr>
            <w:tcW w:w="847" w:type="dxa"/>
            <w:tcBorders>
              <w:bottom w:val="single" w:sz="4" w:space="0" w:color="000000"/>
            </w:tcBorders>
            <w:shd w:val="clear" w:color="auto" w:fill="auto"/>
            <w:noWrap/>
            <w:tcMar>
              <w:left w:w="28" w:type="dxa"/>
              <w:right w:w="28" w:type="dxa"/>
            </w:tcMar>
            <w:hideMark/>
          </w:tcPr>
          <w:p w14:paraId="7EE4DEBC" w14:textId="77777777" w:rsidR="007F2ACE" w:rsidRPr="00CC4FEA" w:rsidRDefault="007F2ACE" w:rsidP="007F2ACE">
            <w:pPr>
              <w:jc w:val="center"/>
              <w:cnfStyle w:val="000000000000" w:firstRow="0" w:lastRow="0" w:firstColumn="0" w:lastColumn="0" w:oddVBand="0" w:evenVBand="0" w:oddHBand="0" w:evenHBand="0" w:firstRowFirstColumn="0" w:firstRowLastColumn="0" w:lastRowFirstColumn="0" w:lastRowLastColumn="0"/>
              <w:rPr>
                <w:rFonts w:ascii="Times New Roman" w:eastAsia="等线" w:hAnsi="Times New Roman" w:cs="Times New Roman"/>
                <w:color w:val="auto"/>
                <w:sz w:val="15"/>
              </w:rPr>
            </w:pPr>
            <w:r w:rsidRPr="00CC4FEA">
              <w:rPr>
                <w:rFonts w:ascii="Times New Roman" w:eastAsia="等线" w:hAnsi="Times New Roman" w:cs="Times New Roman"/>
                <w:color w:val="auto"/>
                <w:sz w:val="15"/>
              </w:rPr>
              <w:t>0</w:t>
            </w:r>
          </w:p>
        </w:tc>
      </w:tr>
    </w:tbl>
    <w:p w14:paraId="45BC10D3" w14:textId="08BC1674" w:rsidR="00D63B2B" w:rsidRPr="00CC4FEA" w:rsidRDefault="00D63B2B">
      <w:pPr>
        <w:widowControl/>
        <w:jc w:val="left"/>
        <w:rPr>
          <w:rFonts w:ascii="Times New Roman" w:hAnsi="Times New Roman" w:cs="Times New Roman"/>
          <w:sz w:val="18"/>
          <w:szCs w:val="18"/>
        </w:rPr>
      </w:pPr>
      <w:r w:rsidRPr="00CC4FEA">
        <w:rPr>
          <w:rFonts w:ascii="Times New Roman" w:hAnsi="Times New Roman" w:cs="Times New Roman"/>
          <w:sz w:val="18"/>
          <w:szCs w:val="18"/>
        </w:rPr>
        <w:br w:type="page"/>
      </w:r>
    </w:p>
    <w:p w14:paraId="3D483AA8" w14:textId="12637B64" w:rsidR="00CF7B76" w:rsidRPr="00CC4FEA" w:rsidRDefault="000A351A" w:rsidP="000447D0">
      <w:pPr>
        <w:autoSpaceDE w:val="0"/>
        <w:autoSpaceDN w:val="0"/>
        <w:adjustRightInd w:val="0"/>
        <w:rPr>
          <w:rFonts w:ascii="Times New Roman" w:hAnsi="Times New Roman" w:cs="Times New Roman"/>
          <w:sz w:val="18"/>
          <w:szCs w:val="18"/>
        </w:rPr>
      </w:pPr>
      <w:r w:rsidRPr="00CC4FEA">
        <w:rPr>
          <w:rFonts w:ascii="Times New Roman" w:hAnsi="Times New Roman" w:cs="Times New Roman"/>
          <w:b/>
          <w:sz w:val="18"/>
          <w:szCs w:val="18"/>
        </w:rPr>
        <w:lastRenderedPageBreak/>
        <w:t xml:space="preserve">Table </w:t>
      </w:r>
      <w:r w:rsidR="00362078" w:rsidRPr="00CC4FEA">
        <w:rPr>
          <w:rFonts w:ascii="Times New Roman" w:hAnsi="Times New Roman" w:cs="Times New Roman"/>
          <w:b/>
          <w:sz w:val="18"/>
          <w:szCs w:val="18"/>
        </w:rPr>
        <w:t>3</w:t>
      </w:r>
      <w:r w:rsidR="008676F2" w:rsidRPr="00CC4FEA">
        <w:rPr>
          <w:rFonts w:ascii="Times New Roman" w:hAnsi="Times New Roman" w:cs="Times New Roman"/>
          <w:b/>
          <w:sz w:val="18"/>
          <w:szCs w:val="18"/>
        </w:rPr>
        <w:t>.</w:t>
      </w:r>
      <w:r w:rsidR="00362078" w:rsidRPr="00CC4FEA">
        <w:rPr>
          <w:rFonts w:ascii="Times New Roman" w:hAnsi="Times New Roman" w:cs="Times New Roman"/>
          <w:sz w:val="18"/>
          <w:szCs w:val="18"/>
        </w:rPr>
        <w:t xml:space="preserve"> </w:t>
      </w:r>
      <w:r w:rsidRPr="00CC4FEA">
        <w:rPr>
          <w:rFonts w:ascii="Times New Roman" w:hAnsi="Times New Roman" w:cs="Times New Roman"/>
          <w:sz w:val="18"/>
          <w:szCs w:val="18"/>
        </w:rPr>
        <w:t xml:space="preserve">The effects of shrub removal frequency on </w:t>
      </w:r>
      <w:r w:rsidR="00755549" w:rsidRPr="00CC4FEA">
        <w:rPr>
          <w:rFonts w:ascii="Times New Roman" w:hAnsi="Times New Roman" w:cs="Times New Roman"/>
          <w:sz w:val="18"/>
          <w:szCs w:val="18"/>
        </w:rPr>
        <w:t xml:space="preserve">the </w:t>
      </w:r>
      <w:r w:rsidR="00BC2013" w:rsidRPr="00CC4FEA">
        <w:rPr>
          <w:rFonts w:ascii="Times New Roman" w:hAnsi="Times New Roman" w:cs="Times New Roman"/>
          <w:sz w:val="18"/>
          <w:szCs w:val="18"/>
        </w:rPr>
        <w:t xml:space="preserve">standard effect size (SES) </w:t>
      </w:r>
      <w:r w:rsidRPr="00CC4FEA">
        <w:rPr>
          <w:rFonts w:ascii="Times New Roman" w:hAnsi="Times New Roman" w:cs="Times New Roman"/>
          <w:sz w:val="18"/>
          <w:szCs w:val="18"/>
        </w:rPr>
        <w:t xml:space="preserve">of phylogenetic and trait-based diversity by </w:t>
      </w:r>
      <w:r w:rsidR="00FB7D11" w:rsidRPr="00CC4FEA">
        <w:rPr>
          <w:rFonts w:ascii="Times New Roman" w:hAnsi="Times New Roman" w:cs="Times New Roman"/>
          <w:sz w:val="18"/>
          <w:szCs w:val="18"/>
        </w:rPr>
        <w:t>one way ANOVA</w:t>
      </w:r>
      <w:r w:rsidRPr="00CC4FEA">
        <w:rPr>
          <w:rFonts w:ascii="Times New Roman" w:hAnsi="Times New Roman" w:cs="Times New Roman"/>
          <w:sz w:val="18"/>
          <w:szCs w:val="18"/>
        </w:rPr>
        <w:t xml:space="preserve">. </w:t>
      </w:r>
      <w:r w:rsidRPr="00CC4FEA">
        <w:rPr>
          <w:rFonts w:ascii="Times New Roman" w:hAnsi="Times New Roman" w:cs="Times New Roman"/>
          <w:i/>
          <w:sz w:val="18"/>
          <w:szCs w:val="18"/>
        </w:rPr>
        <w:t>P</w:t>
      </w:r>
      <w:r w:rsidRPr="00CC4FEA">
        <w:rPr>
          <w:rFonts w:ascii="Times New Roman" w:hAnsi="Times New Roman" w:cs="Times New Roman"/>
          <w:sz w:val="18"/>
          <w:szCs w:val="18"/>
        </w:rPr>
        <w:t>-values lower than 0.05 are in boldface.</w:t>
      </w:r>
    </w:p>
    <w:tbl>
      <w:tblPr>
        <w:tblW w:w="7756" w:type="dxa"/>
        <w:jc w:val="center"/>
        <w:tblLook w:val="04A0" w:firstRow="1" w:lastRow="0" w:firstColumn="1" w:lastColumn="0" w:noHBand="0" w:noVBand="1"/>
      </w:tblPr>
      <w:tblGrid>
        <w:gridCol w:w="2797"/>
        <w:gridCol w:w="1080"/>
        <w:gridCol w:w="1080"/>
        <w:gridCol w:w="288"/>
        <w:gridCol w:w="1872"/>
        <w:gridCol w:w="639"/>
      </w:tblGrid>
      <w:tr w:rsidR="00FB7D11" w:rsidRPr="00CC4FEA" w14:paraId="2D30CD7B" w14:textId="77777777" w:rsidTr="00F816D8">
        <w:trPr>
          <w:trHeight w:val="285"/>
          <w:jc w:val="center"/>
        </w:trPr>
        <w:tc>
          <w:tcPr>
            <w:tcW w:w="2797" w:type="dxa"/>
            <w:tcBorders>
              <w:top w:val="nil"/>
              <w:left w:val="nil"/>
              <w:bottom w:val="nil"/>
              <w:right w:val="nil"/>
            </w:tcBorders>
            <w:shd w:val="clear" w:color="auto" w:fill="auto"/>
            <w:noWrap/>
            <w:vAlign w:val="center"/>
            <w:hideMark/>
          </w:tcPr>
          <w:p w14:paraId="5FC38637" w14:textId="77777777" w:rsidR="00FB7D11" w:rsidRPr="00CC4FEA" w:rsidRDefault="00FB7D11" w:rsidP="00F816D8">
            <w:pPr>
              <w:widowControl/>
              <w:jc w:val="left"/>
              <w:rPr>
                <w:rFonts w:ascii="宋体" w:eastAsia="宋体" w:hAnsi="宋体" w:cs="宋体"/>
                <w:kern w:val="0"/>
                <w:sz w:val="24"/>
                <w:szCs w:val="24"/>
              </w:rPr>
            </w:pPr>
          </w:p>
        </w:tc>
        <w:tc>
          <w:tcPr>
            <w:tcW w:w="1080" w:type="dxa"/>
            <w:tcBorders>
              <w:top w:val="nil"/>
              <w:left w:val="nil"/>
              <w:bottom w:val="nil"/>
              <w:right w:val="nil"/>
            </w:tcBorders>
            <w:shd w:val="clear" w:color="auto" w:fill="auto"/>
            <w:noWrap/>
            <w:vAlign w:val="center"/>
            <w:hideMark/>
          </w:tcPr>
          <w:p w14:paraId="6B00D21B"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1080" w:type="dxa"/>
            <w:tcBorders>
              <w:top w:val="nil"/>
              <w:left w:val="nil"/>
              <w:bottom w:val="nil"/>
              <w:right w:val="nil"/>
            </w:tcBorders>
            <w:shd w:val="clear" w:color="auto" w:fill="auto"/>
            <w:noWrap/>
            <w:vAlign w:val="center"/>
            <w:hideMark/>
          </w:tcPr>
          <w:p w14:paraId="198945C1"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288" w:type="dxa"/>
            <w:tcBorders>
              <w:top w:val="nil"/>
              <w:left w:val="nil"/>
              <w:bottom w:val="nil"/>
              <w:right w:val="nil"/>
            </w:tcBorders>
            <w:shd w:val="clear" w:color="auto" w:fill="auto"/>
            <w:noWrap/>
            <w:vAlign w:val="center"/>
            <w:hideMark/>
          </w:tcPr>
          <w:p w14:paraId="4245BEFA"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1872" w:type="dxa"/>
            <w:tcBorders>
              <w:top w:val="nil"/>
              <w:left w:val="nil"/>
              <w:bottom w:val="nil"/>
              <w:right w:val="nil"/>
            </w:tcBorders>
            <w:shd w:val="clear" w:color="auto" w:fill="auto"/>
            <w:noWrap/>
            <w:vAlign w:val="center"/>
            <w:hideMark/>
          </w:tcPr>
          <w:p w14:paraId="08BC49B3"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639" w:type="dxa"/>
            <w:tcBorders>
              <w:top w:val="nil"/>
              <w:left w:val="nil"/>
              <w:bottom w:val="nil"/>
              <w:right w:val="nil"/>
            </w:tcBorders>
            <w:shd w:val="clear" w:color="auto" w:fill="auto"/>
            <w:noWrap/>
            <w:vAlign w:val="center"/>
            <w:hideMark/>
          </w:tcPr>
          <w:p w14:paraId="3A641971" w14:textId="77777777" w:rsidR="00FB7D11" w:rsidRPr="00CC4FEA" w:rsidRDefault="00FB7D11" w:rsidP="00F816D8">
            <w:pPr>
              <w:widowControl/>
              <w:jc w:val="left"/>
              <w:rPr>
                <w:rFonts w:ascii="Times New Roman" w:eastAsia="Times New Roman" w:hAnsi="Times New Roman" w:cs="Times New Roman"/>
                <w:kern w:val="0"/>
                <w:sz w:val="20"/>
                <w:szCs w:val="20"/>
              </w:rPr>
            </w:pPr>
          </w:p>
        </w:tc>
      </w:tr>
      <w:tr w:rsidR="00FB7D11" w:rsidRPr="00CC4FEA" w14:paraId="5C099492" w14:textId="77777777" w:rsidTr="00F816D8">
        <w:trPr>
          <w:trHeight w:val="300"/>
          <w:jc w:val="center"/>
        </w:trPr>
        <w:tc>
          <w:tcPr>
            <w:tcW w:w="2797" w:type="dxa"/>
            <w:vMerge w:val="restart"/>
            <w:tcBorders>
              <w:top w:val="single" w:sz="8" w:space="0" w:color="auto"/>
              <w:left w:val="nil"/>
              <w:bottom w:val="single" w:sz="8" w:space="0" w:color="000000"/>
              <w:right w:val="nil"/>
            </w:tcBorders>
            <w:shd w:val="clear" w:color="auto" w:fill="auto"/>
            <w:noWrap/>
            <w:vAlign w:val="center"/>
            <w:hideMark/>
          </w:tcPr>
          <w:p w14:paraId="4447C1D3"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Standard effect size (SES) of variable</w:t>
            </w:r>
          </w:p>
        </w:tc>
        <w:tc>
          <w:tcPr>
            <w:tcW w:w="2160" w:type="dxa"/>
            <w:gridSpan w:val="2"/>
            <w:tcBorders>
              <w:top w:val="single" w:sz="8" w:space="0" w:color="auto"/>
              <w:left w:val="nil"/>
              <w:bottom w:val="single" w:sz="8" w:space="0" w:color="auto"/>
              <w:right w:val="nil"/>
            </w:tcBorders>
            <w:shd w:val="clear" w:color="auto" w:fill="auto"/>
            <w:noWrap/>
            <w:vAlign w:val="center"/>
            <w:hideMark/>
          </w:tcPr>
          <w:p w14:paraId="0FE382D6"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Beneath shrub</w:t>
            </w:r>
          </w:p>
        </w:tc>
        <w:tc>
          <w:tcPr>
            <w:tcW w:w="288" w:type="dxa"/>
            <w:tcBorders>
              <w:top w:val="single" w:sz="8" w:space="0" w:color="auto"/>
              <w:left w:val="nil"/>
              <w:bottom w:val="nil"/>
              <w:right w:val="nil"/>
            </w:tcBorders>
            <w:shd w:val="clear" w:color="auto" w:fill="auto"/>
            <w:noWrap/>
            <w:vAlign w:val="bottom"/>
            <w:hideMark/>
          </w:tcPr>
          <w:p w14:paraId="261F14A6" w14:textId="77777777" w:rsidR="00FB7D11" w:rsidRPr="00CC4FEA" w:rsidRDefault="00FB7D11" w:rsidP="00F816D8">
            <w:pPr>
              <w:widowControl/>
              <w:jc w:val="left"/>
              <w:rPr>
                <w:rFonts w:ascii="Calibri" w:eastAsia="等线" w:hAnsi="Calibri" w:cs="宋体"/>
                <w:color w:val="000000"/>
                <w:kern w:val="0"/>
                <w:szCs w:val="21"/>
              </w:rPr>
            </w:pPr>
            <w:r w:rsidRPr="00CC4FEA">
              <w:rPr>
                <w:rFonts w:ascii="Calibri" w:eastAsia="等线" w:hAnsi="Calibri" w:cs="宋体"/>
                <w:color w:val="000000"/>
                <w:kern w:val="0"/>
                <w:szCs w:val="21"/>
              </w:rPr>
              <w:t xml:space="preserve">　</w:t>
            </w:r>
          </w:p>
        </w:tc>
        <w:tc>
          <w:tcPr>
            <w:tcW w:w="2511" w:type="dxa"/>
            <w:gridSpan w:val="2"/>
            <w:tcBorders>
              <w:top w:val="single" w:sz="8" w:space="0" w:color="auto"/>
              <w:left w:val="nil"/>
              <w:bottom w:val="single" w:sz="8" w:space="0" w:color="auto"/>
              <w:right w:val="nil"/>
            </w:tcBorders>
            <w:shd w:val="clear" w:color="auto" w:fill="auto"/>
            <w:noWrap/>
            <w:vAlign w:val="center"/>
            <w:hideMark/>
          </w:tcPr>
          <w:p w14:paraId="1167F408"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Shrub-interspace</w:t>
            </w:r>
          </w:p>
        </w:tc>
      </w:tr>
      <w:tr w:rsidR="00FB7D11" w:rsidRPr="00CC4FEA" w14:paraId="22617A5C" w14:textId="77777777" w:rsidTr="00F816D8">
        <w:trPr>
          <w:trHeight w:val="300"/>
          <w:jc w:val="center"/>
        </w:trPr>
        <w:tc>
          <w:tcPr>
            <w:tcW w:w="2797" w:type="dxa"/>
            <w:vMerge/>
            <w:tcBorders>
              <w:top w:val="single" w:sz="8" w:space="0" w:color="auto"/>
              <w:left w:val="nil"/>
              <w:bottom w:val="single" w:sz="8" w:space="0" w:color="000000"/>
              <w:right w:val="nil"/>
            </w:tcBorders>
            <w:vAlign w:val="center"/>
            <w:hideMark/>
          </w:tcPr>
          <w:p w14:paraId="769591AF" w14:textId="77777777" w:rsidR="00FB7D11" w:rsidRPr="00CC4FEA" w:rsidRDefault="00FB7D11" w:rsidP="00F816D8">
            <w:pPr>
              <w:widowControl/>
              <w:jc w:val="left"/>
              <w:rPr>
                <w:rFonts w:ascii="Times New Roman" w:eastAsia="等线" w:hAnsi="Times New Roman" w:cs="Times New Roman"/>
                <w:color w:val="000000"/>
                <w:kern w:val="0"/>
                <w:sz w:val="15"/>
                <w:szCs w:val="15"/>
              </w:rPr>
            </w:pPr>
          </w:p>
        </w:tc>
        <w:tc>
          <w:tcPr>
            <w:tcW w:w="1080" w:type="dxa"/>
            <w:tcBorders>
              <w:top w:val="nil"/>
              <w:left w:val="nil"/>
              <w:bottom w:val="single" w:sz="8" w:space="0" w:color="auto"/>
              <w:right w:val="nil"/>
            </w:tcBorders>
            <w:shd w:val="clear" w:color="auto" w:fill="auto"/>
            <w:noWrap/>
            <w:vAlign w:val="center"/>
            <w:hideMark/>
          </w:tcPr>
          <w:p w14:paraId="6302CEF3" w14:textId="77777777" w:rsidR="00FB7D11" w:rsidRPr="00CC4FEA" w:rsidRDefault="00FB7D11" w:rsidP="00F816D8">
            <w:pPr>
              <w:widowControl/>
              <w:jc w:val="center"/>
              <w:rPr>
                <w:rFonts w:ascii="Times New Roman" w:eastAsia="等线" w:hAnsi="Times New Roman" w:cs="Times New Roman"/>
                <w:i/>
                <w:iCs/>
                <w:color w:val="000000"/>
                <w:kern w:val="0"/>
                <w:sz w:val="15"/>
                <w:szCs w:val="15"/>
              </w:rPr>
            </w:pPr>
            <w:r w:rsidRPr="00CC4FEA">
              <w:rPr>
                <w:rFonts w:ascii="Times New Roman" w:eastAsia="等线" w:hAnsi="Times New Roman" w:cs="Times New Roman"/>
                <w:i/>
                <w:iCs/>
                <w:color w:val="000000"/>
                <w:kern w:val="0"/>
                <w:sz w:val="15"/>
                <w:szCs w:val="15"/>
              </w:rPr>
              <w:t>F</w:t>
            </w:r>
          </w:p>
        </w:tc>
        <w:tc>
          <w:tcPr>
            <w:tcW w:w="1080" w:type="dxa"/>
            <w:tcBorders>
              <w:top w:val="nil"/>
              <w:left w:val="nil"/>
              <w:bottom w:val="single" w:sz="8" w:space="0" w:color="auto"/>
              <w:right w:val="nil"/>
            </w:tcBorders>
            <w:shd w:val="clear" w:color="auto" w:fill="auto"/>
            <w:noWrap/>
            <w:vAlign w:val="center"/>
            <w:hideMark/>
          </w:tcPr>
          <w:p w14:paraId="7DCA1B29" w14:textId="77777777" w:rsidR="00FB7D11" w:rsidRPr="00CC4FEA" w:rsidRDefault="00FB7D11" w:rsidP="00F816D8">
            <w:pPr>
              <w:widowControl/>
              <w:jc w:val="center"/>
              <w:rPr>
                <w:rFonts w:ascii="Times New Roman" w:eastAsia="等线" w:hAnsi="Times New Roman" w:cs="Times New Roman"/>
                <w:i/>
                <w:iCs/>
                <w:color w:val="000000"/>
                <w:kern w:val="0"/>
                <w:sz w:val="15"/>
                <w:szCs w:val="15"/>
              </w:rPr>
            </w:pPr>
            <w:r w:rsidRPr="00CC4FEA">
              <w:rPr>
                <w:rFonts w:ascii="Times New Roman" w:eastAsia="等线" w:hAnsi="Times New Roman" w:cs="Times New Roman"/>
                <w:i/>
                <w:iCs/>
                <w:color w:val="000000"/>
                <w:kern w:val="0"/>
                <w:sz w:val="15"/>
                <w:szCs w:val="15"/>
              </w:rPr>
              <w:t>P</w:t>
            </w:r>
          </w:p>
        </w:tc>
        <w:tc>
          <w:tcPr>
            <w:tcW w:w="288" w:type="dxa"/>
            <w:tcBorders>
              <w:top w:val="nil"/>
              <w:left w:val="nil"/>
              <w:bottom w:val="single" w:sz="8" w:space="0" w:color="auto"/>
              <w:right w:val="nil"/>
            </w:tcBorders>
            <w:shd w:val="clear" w:color="auto" w:fill="auto"/>
            <w:noWrap/>
            <w:vAlign w:val="center"/>
            <w:hideMark/>
          </w:tcPr>
          <w:p w14:paraId="4D8100C2" w14:textId="77777777" w:rsidR="00FB7D11" w:rsidRPr="00CC4FEA" w:rsidRDefault="00FB7D11" w:rsidP="00F816D8">
            <w:pPr>
              <w:widowControl/>
              <w:jc w:val="left"/>
              <w:rPr>
                <w:rFonts w:ascii="Calibri" w:eastAsia="等线" w:hAnsi="Calibri" w:cs="宋体"/>
                <w:color w:val="000000"/>
                <w:kern w:val="0"/>
                <w:szCs w:val="21"/>
              </w:rPr>
            </w:pPr>
            <w:r w:rsidRPr="00CC4FEA">
              <w:rPr>
                <w:rFonts w:ascii="Calibri" w:eastAsia="等线" w:hAnsi="Calibri" w:cs="宋体"/>
                <w:color w:val="000000"/>
                <w:kern w:val="0"/>
                <w:szCs w:val="21"/>
              </w:rPr>
              <w:t xml:space="preserve">　</w:t>
            </w:r>
          </w:p>
        </w:tc>
        <w:tc>
          <w:tcPr>
            <w:tcW w:w="1872" w:type="dxa"/>
            <w:tcBorders>
              <w:top w:val="nil"/>
              <w:left w:val="nil"/>
              <w:bottom w:val="single" w:sz="8" w:space="0" w:color="auto"/>
              <w:right w:val="nil"/>
            </w:tcBorders>
            <w:shd w:val="clear" w:color="auto" w:fill="auto"/>
            <w:noWrap/>
            <w:vAlign w:val="center"/>
            <w:hideMark/>
          </w:tcPr>
          <w:p w14:paraId="6906FEE5" w14:textId="77777777" w:rsidR="00FB7D11" w:rsidRPr="00CC4FEA" w:rsidRDefault="00FB7D11" w:rsidP="00F816D8">
            <w:pPr>
              <w:widowControl/>
              <w:jc w:val="center"/>
              <w:rPr>
                <w:rFonts w:ascii="Times New Roman" w:eastAsia="等线" w:hAnsi="Times New Roman" w:cs="Times New Roman"/>
                <w:i/>
                <w:iCs/>
                <w:color w:val="000000"/>
                <w:kern w:val="0"/>
                <w:sz w:val="15"/>
                <w:szCs w:val="15"/>
              </w:rPr>
            </w:pPr>
            <w:r w:rsidRPr="00CC4FEA">
              <w:rPr>
                <w:rFonts w:ascii="Times New Roman" w:eastAsia="等线" w:hAnsi="Times New Roman" w:cs="Times New Roman"/>
                <w:i/>
                <w:iCs/>
                <w:color w:val="000000"/>
                <w:kern w:val="0"/>
                <w:sz w:val="15"/>
                <w:szCs w:val="15"/>
              </w:rPr>
              <w:t>F</w:t>
            </w:r>
          </w:p>
        </w:tc>
        <w:tc>
          <w:tcPr>
            <w:tcW w:w="639" w:type="dxa"/>
            <w:tcBorders>
              <w:top w:val="nil"/>
              <w:left w:val="nil"/>
              <w:bottom w:val="single" w:sz="8" w:space="0" w:color="auto"/>
              <w:right w:val="nil"/>
            </w:tcBorders>
            <w:shd w:val="clear" w:color="auto" w:fill="auto"/>
            <w:noWrap/>
            <w:vAlign w:val="center"/>
            <w:hideMark/>
          </w:tcPr>
          <w:p w14:paraId="4C6D9106" w14:textId="77777777" w:rsidR="00FB7D11" w:rsidRPr="00CC4FEA" w:rsidRDefault="00FB7D11" w:rsidP="00F816D8">
            <w:pPr>
              <w:widowControl/>
              <w:jc w:val="center"/>
              <w:rPr>
                <w:rFonts w:ascii="Times New Roman" w:eastAsia="等线" w:hAnsi="Times New Roman" w:cs="Times New Roman"/>
                <w:i/>
                <w:iCs/>
                <w:color w:val="000000"/>
                <w:kern w:val="0"/>
                <w:sz w:val="15"/>
                <w:szCs w:val="15"/>
              </w:rPr>
            </w:pPr>
            <w:r w:rsidRPr="00CC4FEA">
              <w:rPr>
                <w:rFonts w:ascii="Times New Roman" w:eastAsia="等线" w:hAnsi="Times New Roman" w:cs="Times New Roman"/>
                <w:i/>
                <w:iCs/>
                <w:color w:val="000000"/>
                <w:kern w:val="0"/>
                <w:sz w:val="15"/>
                <w:szCs w:val="15"/>
              </w:rPr>
              <w:t>P</w:t>
            </w:r>
          </w:p>
        </w:tc>
      </w:tr>
      <w:tr w:rsidR="00FB7D11" w:rsidRPr="00CC4FEA" w14:paraId="3EB22264" w14:textId="77777777" w:rsidTr="00F816D8">
        <w:trPr>
          <w:trHeight w:val="300"/>
          <w:jc w:val="center"/>
        </w:trPr>
        <w:tc>
          <w:tcPr>
            <w:tcW w:w="2797" w:type="dxa"/>
            <w:tcBorders>
              <w:top w:val="nil"/>
              <w:left w:val="nil"/>
              <w:bottom w:val="nil"/>
              <w:right w:val="nil"/>
            </w:tcBorders>
            <w:shd w:val="clear" w:color="auto" w:fill="auto"/>
            <w:noWrap/>
            <w:vAlign w:val="center"/>
            <w:hideMark/>
          </w:tcPr>
          <w:p w14:paraId="109FD379" w14:textId="77777777" w:rsidR="00FB7D11" w:rsidRPr="00CC4FEA" w:rsidRDefault="00FB7D11" w:rsidP="00F816D8">
            <w:pPr>
              <w:widowControl/>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 xml:space="preserve">Phylogenetic mean pairwise distance </w:t>
            </w:r>
          </w:p>
        </w:tc>
        <w:tc>
          <w:tcPr>
            <w:tcW w:w="1080" w:type="dxa"/>
            <w:tcBorders>
              <w:top w:val="nil"/>
              <w:left w:val="nil"/>
              <w:bottom w:val="nil"/>
              <w:right w:val="nil"/>
            </w:tcBorders>
            <w:shd w:val="clear" w:color="auto" w:fill="auto"/>
            <w:noWrap/>
            <w:vAlign w:val="center"/>
            <w:hideMark/>
          </w:tcPr>
          <w:p w14:paraId="5E807756"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1.200</w:t>
            </w:r>
          </w:p>
        </w:tc>
        <w:tc>
          <w:tcPr>
            <w:tcW w:w="1080" w:type="dxa"/>
            <w:tcBorders>
              <w:top w:val="nil"/>
              <w:left w:val="nil"/>
              <w:bottom w:val="nil"/>
              <w:right w:val="nil"/>
            </w:tcBorders>
            <w:shd w:val="clear" w:color="auto" w:fill="auto"/>
            <w:noWrap/>
            <w:vAlign w:val="center"/>
            <w:hideMark/>
          </w:tcPr>
          <w:p w14:paraId="016F08CB"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0.319</w:t>
            </w:r>
          </w:p>
        </w:tc>
        <w:tc>
          <w:tcPr>
            <w:tcW w:w="288" w:type="dxa"/>
            <w:tcBorders>
              <w:top w:val="nil"/>
              <w:left w:val="nil"/>
              <w:bottom w:val="nil"/>
              <w:right w:val="nil"/>
            </w:tcBorders>
            <w:shd w:val="clear" w:color="auto" w:fill="auto"/>
            <w:noWrap/>
            <w:vAlign w:val="center"/>
            <w:hideMark/>
          </w:tcPr>
          <w:p w14:paraId="1BB11277" w14:textId="77777777" w:rsidR="00FB7D11" w:rsidRPr="00CC4FEA" w:rsidRDefault="00FB7D11" w:rsidP="00F816D8">
            <w:pPr>
              <w:widowControl/>
              <w:jc w:val="center"/>
              <w:rPr>
                <w:rFonts w:ascii="Times New Roman" w:eastAsia="等线" w:hAnsi="Times New Roman" w:cs="Times New Roman"/>
                <w:color w:val="000000"/>
                <w:kern w:val="0"/>
                <w:sz w:val="15"/>
                <w:szCs w:val="15"/>
              </w:rPr>
            </w:pPr>
          </w:p>
        </w:tc>
        <w:tc>
          <w:tcPr>
            <w:tcW w:w="1872" w:type="dxa"/>
            <w:tcBorders>
              <w:top w:val="nil"/>
              <w:left w:val="nil"/>
              <w:bottom w:val="nil"/>
              <w:right w:val="nil"/>
            </w:tcBorders>
            <w:shd w:val="clear" w:color="auto" w:fill="auto"/>
            <w:noWrap/>
            <w:vAlign w:val="center"/>
            <w:hideMark/>
          </w:tcPr>
          <w:p w14:paraId="731E13FA"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0.235</w:t>
            </w:r>
          </w:p>
        </w:tc>
        <w:tc>
          <w:tcPr>
            <w:tcW w:w="639" w:type="dxa"/>
            <w:tcBorders>
              <w:top w:val="nil"/>
              <w:left w:val="nil"/>
              <w:bottom w:val="nil"/>
              <w:right w:val="nil"/>
            </w:tcBorders>
            <w:shd w:val="clear" w:color="auto" w:fill="auto"/>
            <w:noWrap/>
            <w:vAlign w:val="center"/>
            <w:hideMark/>
          </w:tcPr>
          <w:p w14:paraId="63F164BA"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0.793</w:t>
            </w:r>
          </w:p>
        </w:tc>
      </w:tr>
      <w:tr w:rsidR="00FB7D11" w:rsidRPr="00CC4FEA" w14:paraId="0F59903C" w14:textId="77777777" w:rsidTr="00F816D8">
        <w:trPr>
          <w:trHeight w:val="300"/>
          <w:jc w:val="center"/>
        </w:trPr>
        <w:tc>
          <w:tcPr>
            <w:tcW w:w="2797" w:type="dxa"/>
            <w:tcBorders>
              <w:top w:val="nil"/>
              <w:left w:val="nil"/>
              <w:bottom w:val="nil"/>
              <w:right w:val="nil"/>
            </w:tcBorders>
            <w:shd w:val="clear" w:color="auto" w:fill="auto"/>
            <w:noWrap/>
            <w:vAlign w:val="center"/>
            <w:hideMark/>
          </w:tcPr>
          <w:p w14:paraId="52DE229B" w14:textId="77777777" w:rsidR="00FB7D11" w:rsidRPr="00CC4FEA" w:rsidRDefault="00FB7D11" w:rsidP="00F816D8">
            <w:pPr>
              <w:widowControl/>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Multi-traits functional dispersion (FDis)</w:t>
            </w:r>
          </w:p>
        </w:tc>
        <w:tc>
          <w:tcPr>
            <w:tcW w:w="1080" w:type="dxa"/>
            <w:tcBorders>
              <w:top w:val="nil"/>
              <w:left w:val="nil"/>
              <w:bottom w:val="nil"/>
              <w:right w:val="nil"/>
            </w:tcBorders>
            <w:shd w:val="clear" w:color="auto" w:fill="auto"/>
            <w:noWrap/>
            <w:vAlign w:val="center"/>
            <w:hideMark/>
          </w:tcPr>
          <w:p w14:paraId="2EE26AB4"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0.375</w:t>
            </w:r>
          </w:p>
        </w:tc>
        <w:tc>
          <w:tcPr>
            <w:tcW w:w="1080" w:type="dxa"/>
            <w:tcBorders>
              <w:top w:val="nil"/>
              <w:left w:val="nil"/>
              <w:bottom w:val="nil"/>
              <w:right w:val="nil"/>
            </w:tcBorders>
            <w:shd w:val="clear" w:color="auto" w:fill="auto"/>
            <w:noWrap/>
            <w:vAlign w:val="center"/>
            <w:hideMark/>
          </w:tcPr>
          <w:p w14:paraId="3F243F6D"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0.691</w:t>
            </w:r>
          </w:p>
        </w:tc>
        <w:tc>
          <w:tcPr>
            <w:tcW w:w="288" w:type="dxa"/>
            <w:tcBorders>
              <w:top w:val="nil"/>
              <w:left w:val="nil"/>
              <w:bottom w:val="nil"/>
              <w:right w:val="nil"/>
            </w:tcBorders>
            <w:shd w:val="clear" w:color="auto" w:fill="auto"/>
            <w:noWrap/>
            <w:vAlign w:val="center"/>
            <w:hideMark/>
          </w:tcPr>
          <w:p w14:paraId="6CA20FBD" w14:textId="77777777" w:rsidR="00FB7D11" w:rsidRPr="00CC4FEA" w:rsidRDefault="00FB7D11" w:rsidP="00F816D8">
            <w:pPr>
              <w:widowControl/>
              <w:jc w:val="center"/>
              <w:rPr>
                <w:rFonts w:ascii="Times New Roman" w:eastAsia="等线" w:hAnsi="Times New Roman" w:cs="Times New Roman"/>
                <w:color w:val="000000"/>
                <w:kern w:val="0"/>
                <w:sz w:val="15"/>
                <w:szCs w:val="15"/>
              </w:rPr>
            </w:pPr>
          </w:p>
        </w:tc>
        <w:tc>
          <w:tcPr>
            <w:tcW w:w="1872" w:type="dxa"/>
            <w:tcBorders>
              <w:top w:val="nil"/>
              <w:left w:val="nil"/>
              <w:bottom w:val="nil"/>
              <w:right w:val="nil"/>
            </w:tcBorders>
            <w:shd w:val="clear" w:color="auto" w:fill="auto"/>
            <w:noWrap/>
            <w:vAlign w:val="center"/>
            <w:hideMark/>
          </w:tcPr>
          <w:p w14:paraId="2042A904"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8.037</w:t>
            </w:r>
          </w:p>
        </w:tc>
        <w:tc>
          <w:tcPr>
            <w:tcW w:w="639" w:type="dxa"/>
            <w:tcBorders>
              <w:top w:val="nil"/>
              <w:left w:val="nil"/>
              <w:bottom w:val="nil"/>
              <w:right w:val="nil"/>
            </w:tcBorders>
            <w:shd w:val="clear" w:color="auto" w:fill="auto"/>
            <w:noWrap/>
            <w:vAlign w:val="center"/>
            <w:hideMark/>
          </w:tcPr>
          <w:p w14:paraId="385AD2E6" w14:textId="77777777" w:rsidR="00FB7D11" w:rsidRPr="00CC4FEA" w:rsidRDefault="00FB7D11" w:rsidP="00F816D8">
            <w:pPr>
              <w:widowControl/>
              <w:jc w:val="center"/>
              <w:rPr>
                <w:rFonts w:ascii="Times New Roman" w:eastAsia="等线" w:hAnsi="Times New Roman" w:cs="Times New Roman"/>
                <w:b/>
                <w:bCs/>
                <w:color w:val="000000"/>
                <w:kern w:val="0"/>
                <w:sz w:val="15"/>
                <w:szCs w:val="15"/>
              </w:rPr>
            </w:pPr>
            <w:r w:rsidRPr="00CC4FEA">
              <w:rPr>
                <w:rFonts w:ascii="Times New Roman" w:eastAsia="等线" w:hAnsi="Times New Roman" w:cs="Times New Roman"/>
                <w:b/>
                <w:bCs/>
                <w:color w:val="000000"/>
                <w:kern w:val="0"/>
                <w:sz w:val="15"/>
                <w:szCs w:val="15"/>
              </w:rPr>
              <w:t>0.002</w:t>
            </w:r>
          </w:p>
        </w:tc>
      </w:tr>
      <w:tr w:rsidR="00FB7D11" w:rsidRPr="00CC4FEA" w14:paraId="72A15205" w14:textId="77777777" w:rsidTr="00F816D8">
        <w:trPr>
          <w:trHeight w:val="300"/>
          <w:jc w:val="center"/>
        </w:trPr>
        <w:tc>
          <w:tcPr>
            <w:tcW w:w="2797" w:type="dxa"/>
            <w:tcBorders>
              <w:top w:val="nil"/>
              <w:left w:val="nil"/>
              <w:bottom w:val="nil"/>
              <w:right w:val="nil"/>
            </w:tcBorders>
            <w:shd w:val="clear" w:color="auto" w:fill="auto"/>
            <w:noWrap/>
            <w:vAlign w:val="center"/>
            <w:hideMark/>
          </w:tcPr>
          <w:p w14:paraId="79FEF6A1" w14:textId="77777777" w:rsidR="00FB7D11" w:rsidRPr="00CC4FEA" w:rsidRDefault="00FB7D11" w:rsidP="00F816D8">
            <w:pPr>
              <w:widowControl/>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FDis of height</w:t>
            </w:r>
          </w:p>
        </w:tc>
        <w:tc>
          <w:tcPr>
            <w:tcW w:w="1080" w:type="dxa"/>
            <w:tcBorders>
              <w:top w:val="nil"/>
              <w:left w:val="nil"/>
              <w:bottom w:val="nil"/>
              <w:right w:val="nil"/>
            </w:tcBorders>
            <w:shd w:val="clear" w:color="auto" w:fill="auto"/>
            <w:noWrap/>
            <w:vAlign w:val="center"/>
            <w:hideMark/>
          </w:tcPr>
          <w:p w14:paraId="45487E77"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4.893</w:t>
            </w:r>
          </w:p>
        </w:tc>
        <w:tc>
          <w:tcPr>
            <w:tcW w:w="1080" w:type="dxa"/>
            <w:tcBorders>
              <w:top w:val="nil"/>
              <w:left w:val="nil"/>
              <w:bottom w:val="nil"/>
              <w:right w:val="nil"/>
            </w:tcBorders>
            <w:shd w:val="clear" w:color="auto" w:fill="auto"/>
            <w:noWrap/>
            <w:vAlign w:val="center"/>
            <w:hideMark/>
          </w:tcPr>
          <w:p w14:paraId="09287E5D" w14:textId="77777777" w:rsidR="00FB7D11" w:rsidRPr="00CC4FEA" w:rsidRDefault="00FB7D11" w:rsidP="00F816D8">
            <w:pPr>
              <w:widowControl/>
              <w:jc w:val="center"/>
              <w:rPr>
                <w:rFonts w:ascii="Times New Roman" w:eastAsia="等线" w:hAnsi="Times New Roman" w:cs="Times New Roman"/>
                <w:b/>
                <w:bCs/>
                <w:color w:val="000000"/>
                <w:kern w:val="0"/>
                <w:sz w:val="15"/>
                <w:szCs w:val="15"/>
              </w:rPr>
            </w:pPr>
            <w:r w:rsidRPr="00CC4FEA">
              <w:rPr>
                <w:rFonts w:ascii="Times New Roman" w:eastAsia="等线" w:hAnsi="Times New Roman" w:cs="Times New Roman"/>
                <w:b/>
                <w:bCs/>
                <w:color w:val="000000"/>
                <w:kern w:val="0"/>
                <w:sz w:val="15"/>
                <w:szCs w:val="15"/>
              </w:rPr>
              <w:t>0.017</w:t>
            </w:r>
          </w:p>
        </w:tc>
        <w:tc>
          <w:tcPr>
            <w:tcW w:w="288" w:type="dxa"/>
            <w:tcBorders>
              <w:top w:val="nil"/>
              <w:left w:val="nil"/>
              <w:bottom w:val="nil"/>
              <w:right w:val="nil"/>
            </w:tcBorders>
            <w:shd w:val="clear" w:color="auto" w:fill="auto"/>
            <w:noWrap/>
            <w:vAlign w:val="bottom"/>
            <w:hideMark/>
          </w:tcPr>
          <w:p w14:paraId="7184752C" w14:textId="77777777" w:rsidR="00FB7D11" w:rsidRPr="00CC4FEA" w:rsidRDefault="00FB7D11" w:rsidP="00F816D8">
            <w:pPr>
              <w:widowControl/>
              <w:jc w:val="center"/>
              <w:rPr>
                <w:rFonts w:ascii="Times New Roman" w:eastAsia="等线" w:hAnsi="Times New Roman" w:cs="Times New Roman"/>
                <w:b/>
                <w:bCs/>
                <w:color w:val="000000"/>
                <w:kern w:val="0"/>
                <w:sz w:val="15"/>
                <w:szCs w:val="15"/>
              </w:rPr>
            </w:pPr>
          </w:p>
        </w:tc>
        <w:tc>
          <w:tcPr>
            <w:tcW w:w="1872" w:type="dxa"/>
            <w:tcBorders>
              <w:top w:val="nil"/>
              <w:left w:val="nil"/>
              <w:bottom w:val="nil"/>
              <w:right w:val="nil"/>
            </w:tcBorders>
            <w:shd w:val="clear" w:color="auto" w:fill="auto"/>
            <w:noWrap/>
            <w:vAlign w:val="center"/>
            <w:hideMark/>
          </w:tcPr>
          <w:p w14:paraId="01900C74"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0.783</w:t>
            </w:r>
          </w:p>
        </w:tc>
        <w:tc>
          <w:tcPr>
            <w:tcW w:w="639" w:type="dxa"/>
            <w:tcBorders>
              <w:top w:val="nil"/>
              <w:left w:val="nil"/>
              <w:bottom w:val="nil"/>
              <w:right w:val="nil"/>
            </w:tcBorders>
            <w:shd w:val="clear" w:color="auto" w:fill="auto"/>
            <w:noWrap/>
            <w:vAlign w:val="center"/>
            <w:hideMark/>
          </w:tcPr>
          <w:p w14:paraId="0E3A6E2C"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0.468</w:t>
            </w:r>
          </w:p>
        </w:tc>
      </w:tr>
      <w:tr w:rsidR="00FB7D11" w:rsidRPr="00CC4FEA" w14:paraId="2EE35275" w14:textId="77777777" w:rsidTr="00F816D8">
        <w:trPr>
          <w:trHeight w:val="300"/>
          <w:jc w:val="center"/>
        </w:trPr>
        <w:tc>
          <w:tcPr>
            <w:tcW w:w="2797" w:type="dxa"/>
            <w:tcBorders>
              <w:top w:val="nil"/>
              <w:left w:val="nil"/>
              <w:bottom w:val="nil"/>
              <w:right w:val="nil"/>
            </w:tcBorders>
            <w:shd w:val="clear" w:color="auto" w:fill="auto"/>
            <w:noWrap/>
            <w:vAlign w:val="center"/>
            <w:hideMark/>
          </w:tcPr>
          <w:p w14:paraId="31D46C76" w14:textId="77777777" w:rsidR="00FB7D11" w:rsidRPr="00CC4FEA" w:rsidRDefault="00FB7D11" w:rsidP="00F816D8">
            <w:pPr>
              <w:widowControl/>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 xml:space="preserve">FDis of specific leaf area </w:t>
            </w:r>
          </w:p>
        </w:tc>
        <w:tc>
          <w:tcPr>
            <w:tcW w:w="1080" w:type="dxa"/>
            <w:tcBorders>
              <w:top w:val="nil"/>
              <w:left w:val="nil"/>
              <w:bottom w:val="nil"/>
              <w:right w:val="nil"/>
            </w:tcBorders>
            <w:shd w:val="clear" w:color="auto" w:fill="auto"/>
            <w:noWrap/>
            <w:vAlign w:val="center"/>
            <w:hideMark/>
          </w:tcPr>
          <w:p w14:paraId="3D51B69F"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0.402</w:t>
            </w:r>
          </w:p>
        </w:tc>
        <w:tc>
          <w:tcPr>
            <w:tcW w:w="1080" w:type="dxa"/>
            <w:tcBorders>
              <w:top w:val="nil"/>
              <w:left w:val="nil"/>
              <w:bottom w:val="nil"/>
              <w:right w:val="nil"/>
            </w:tcBorders>
            <w:shd w:val="clear" w:color="auto" w:fill="auto"/>
            <w:noWrap/>
            <w:vAlign w:val="center"/>
            <w:hideMark/>
          </w:tcPr>
          <w:p w14:paraId="02D7BDBE"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0.674</w:t>
            </w:r>
          </w:p>
        </w:tc>
        <w:tc>
          <w:tcPr>
            <w:tcW w:w="288" w:type="dxa"/>
            <w:tcBorders>
              <w:top w:val="nil"/>
              <w:left w:val="nil"/>
              <w:bottom w:val="nil"/>
              <w:right w:val="nil"/>
            </w:tcBorders>
            <w:shd w:val="clear" w:color="auto" w:fill="auto"/>
            <w:noWrap/>
            <w:vAlign w:val="bottom"/>
            <w:hideMark/>
          </w:tcPr>
          <w:p w14:paraId="2996DC8B" w14:textId="77777777" w:rsidR="00FB7D11" w:rsidRPr="00CC4FEA" w:rsidRDefault="00FB7D11" w:rsidP="00F816D8">
            <w:pPr>
              <w:widowControl/>
              <w:jc w:val="center"/>
              <w:rPr>
                <w:rFonts w:ascii="Times New Roman" w:eastAsia="等线" w:hAnsi="Times New Roman" w:cs="Times New Roman"/>
                <w:color w:val="000000"/>
                <w:kern w:val="0"/>
                <w:sz w:val="15"/>
                <w:szCs w:val="15"/>
              </w:rPr>
            </w:pPr>
          </w:p>
        </w:tc>
        <w:tc>
          <w:tcPr>
            <w:tcW w:w="1872" w:type="dxa"/>
            <w:tcBorders>
              <w:top w:val="nil"/>
              <w:left w:val="nil"/>
              <w:bottom w:val="nil"/>
              <w:right w:val="nil"/>
            </w:tcBorders>
            <w:shd w:val="clear" w:color="auto" w:fill="auto"/>
            <w:noWrap/>
            <w:vAlign w:val="center"/>
            <w:hideMark/>
          </w:tcPr>
          <w:p w14:paraId="1B979505"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4.991</w:t>
            </w:r>
          </w:p>
        </w:tc>
        <w:tc>
          <w:tcPr>
            <w:tcW w:w="639" w:type="dxa"/>
            <w:tcBorders>
              <w:top w:val="nil"/>
              <w:left w:val="nil"/>
              <w:bottom w:val="nil"/>
              <w:right w:val="nil"/>
            </w:tcBorders>
            <w:shd w:val="clear" w:color="auto" w:fill="auto"/>
            <w:noWrap/>
            <w:vAlign w:val="center"/>
            <w:hideMark/>
          </w:tcPr>
          <w:p w14:paraId="213CA71A" w14:textId="77777777" w:rsidR="00FB7D11" w:rsidRPr="00CC4FEA" w:rsidRDefault="00FB7D11" w:rsidP="00F816D8">
            <w:pPr>
              <w:widowControl/>
              <w:jc w:val="center"/>
              <w:rPr>
                <w:rFonts w:ascii="Times New Roman" w:eastAsia="等线" w:hAnsi="Times New Roman" w:cs="Times New Roman"/>
                <w:b/>
                <w:bCs/>
                <w:color w:val="000000"/>
                <w:kern w:val="0"/>
                <w:sz w:val="15"/>
                <w:szCs w:val="15"/>
              </w:rPr>
            </w:pPr>
            <w:r w:rsidRPr="00CC4FEA">
              <w:rPr>
                <w:rFonts w:ascii="Times New Roman" w:eastAsia="等线" w:hAnsi="Times New Roman" w:cs="Times New Roman"/>
                <w:b/>
                <w:bCs/>
                <w:color w:val="000000"/>
                <w:kern w:val="0"/>
                <w:sz w:val="15"/>
                <w:szCs w:val="15"/>
              </w:rPr>
              <w:t>0.015</w:t>
            </w:r>
          </w:p>
        </w:tc>
      </w:tr>
      <w:tr w:rsidR="00FB7D11" w:rsidRPr="00CC4FEA" w14:paraId="786B9ED8" w14:textId="77777777" w:rsidTr="00F816D8">
        <w:trPr>
          <w:trHeight w:val="300"/>
          <w:jc w:val="center"/>
        </w:trPr>
        <w:tc>
          <w:tcPr>
            <w:tcW w:w="2797" w:type="dxa"/>
            <w:tcBorders>
              <w:top w:val="nil"/>
              <w:left w:val="nil"/>
              <w:bottom w:val="single" w:sz="4" w:space="0" w:color="auto"/>
              <w:right w:val="nil"/>
            </w:tcBorders>
            <w:shd w:val="clear" w:color="auto" w:fill="auto"/>
            <w:noWrap/>
            <w:vAlign w:val="center"/>
            <w:hideMark/>
          </w:tcPr>
          <w:p w14:paraId="61DF2D51" w14:textId="77777777" w:rsidR="00FB7D11" w:rsidRPr="00CC4FEA" w:rsidRDefault="00FB7D11" w:rsidP="00F816D8">
            <w:pPr>
              <w:widowControl/>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FDis of leaf dry matter content</w:t>
            </w:r>
          </w:p>
        </w:tc>
        <w:tc>
          <w:tcPr>
            <w:tcW w:w="1080" w:type="dxa"/>
            <w:tcBorders>
              <w:top w:val="nil"/>
              <w:left w:val="nil"/>
              <w:bottom w:val="single" w:sz="4" w:space="0" w:color="auto"/>
              <w:right w:val="nil"/>
            </w:tcBorders>
            <w:shd w:val="clear" w:color="auto" w:fill="auto"/>
            <w:noWrap/>
            <w:vAlign w:val="center"/>
            <w:hideMark/>
          </w:tcPr>
          <w:p w14:paraId="49DA5BF6"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0.599</w:t>
            </w:r>
          </w:p>
        </w:tc>
        <w:tc>
          <w:tcPr>
            <w:tcW w:w="1080" w:type="dxa"/>
            <w:tcBorders>
              <w:top w:val="nil"/>
              <w:left w:val="nil"/>
              <w:bottom w:val="single" w:sz="4" w:space="0" w:color="auto"/>
              <w:right w:val="nil"/>
            </w:tcBorders>
            <w:shd w:val="clear" w:color="auto" w:fill="auto"/>
            <w:noWrap/>
            <w:vAlign w:val="center"/>
            <w:hideMark/>
          </w:tcPr>
          <w:p w14:paraId="5906B68C"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0.557</w:t>
            </w:r>
          </w:p>
        </w:tc>
        <w:tc>
          <w:tcPr>
            <w:tcW w:w="288" w:type="dxa"/>
            <w:tcBorders>
              <w:top w:val="nil"/>
              <w:left w:val="nil"/>
              <w:bottom w:val="single" w:sz="4" w:space="0" w:color="auto"/>
              <w:right w:val="nil"/>
            </w:tcBorders>
            <w:shd w:val="clear" w:color="auto" w:fill="auto"/>
            <w:noWrap/>
            <w:vAlign w:val="center"/>
            <w:hideMark/>
          </w:tcPr>
          <w:p w14:paraId="7195EBF4" w14:textId="77777777" w:rsidR="00FB7D11" w:rsidRPr="00CC4FEA" w:rsidRDefault="00FB7D11" w:rsidP="00F816D8">
            <w:pPr>
              <w:widowControl/>
              <w:jc w:val="center"/>
              <w:rPr>
                <w:rFonts w:ascii="Times New Roman" w:eastAsia="等线" w:hAnsi="Times New Roman" w:cs="Times New Roman"/>
                <w:color w:val="000000"/>
                <w:kern w:val="0"/>
                <w:sz w:val="15"/>
                <w:szCs w:val="15"/>
              </w:rPr>
            </w:pPr>
          </w:p>
        </w:tc>
        <w:tc>
          <w:tcPr>
            <w:tcW w:w="1872" w:type="dxa"/>
            <w:tcBorders>
              <w:top w:val="nil"/>
              <w:left w:val="nil"/>
              <w:bottom w:val="single" w:sz="4" w:space="0" w:color="auto"/>
              <w:right w:val="nil"/>
            </w:tcBorders>
            <w:shd w:val="clear" w:color="auto" w:fill="auto"/>
            <w:noWrap/>
            <w:vAlign w:val="center"/>
            <w:hideMark/>
          </w:tcPr>
          <w:p w14:paraId="1F89DA57"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0.054</w:t>
            </w:r>
          </w:p>
        </w:tc>
        <w:tc>
          <w:tcPr>
            <w:tcW w:w="639" w:type="dxa"/>
            <w:tcBorders>
              <w:top w:val="nil"/>
              <w:left w:val="nil"/>
              <w:bottom w:val="single" w:sz="4" w:space="0" w:color="auto"/>
              <w:right w:val="nil"/>
            </w:tcBorders>
            <w:shd w:val="clear" w:color="auto" w:fill="auto"/>
            <w:noWrap/>
            <w:vAlign w:val="center"/>
            <w:hideMark/>
          </w:tcPr>
          <w:p w14:paraId="068A0843" w14:textId="77777777" w:rsidR="00FB7D11" w:rsidRPr="00CC4FEA" w:rsidRDefault="00FB7D11" w:rsidP="00F816D8">
            <w:pPr>
              <w:widowControl/>
              <w:jc w:val="center"/>
              <w:rPr>
                <w:rFonts w:ascii="Times New Roman" w:eastAsia="等线" w:hAnsi="Times New Roman" w:cs="Times New Roman"/>
                <w:color w:val="000000"/>
                <w:kern w:val="0"/>
                <w:sz w:val="15"/>
                <w:szCs w:val="15"/>
              </w:rPr>
            </w:pPr>
            <w:r w:rsidRPr="00CC4FEA">
              <w:rPr>
                <w:rFonts w:ascii="Times New Roman" w:eastAsia="等线" w:hAnsi="Times New Roman" w:cs="Times New Roman"/>
                <w:color w:val="000000"/>
                <w:kern w:val="0"/>
                <w:sz w:val="15"/>
                <w:szCs w:val="15"/>
              </w:rPr>
              <w:t>0.948</w:t>
            </w:r>
          </w:p>
        </w:tc>
      </w:tr>
      <w:tr w:rsidR="00FB7D11" w:rsidRPr="00CC4FEA" w14:paraId="5824C5FE" w14:textId="77777777" w:rsidTr="00F816D8">
        <w:trPr>
          <w:trHeight w:val="270"/>
          <w:jc w:val="center"/>
        </w:trPr>
        <w:tc>
          <w:tcPr>
            <w:tcW w:w="2797" w:type="dxa"/>
            <w:tcBorders>
              <w:top w:val="single" w:sz="4" w:space="0" w:color="auto"/>
              <w:left w:val="nil"/>
              <w:bottom w:val="nil"/>
              <w:right w:val="nil"/>
            </w:tcBorders>
            <w:shd w:val="clear" w:color="auto" w:fill="auto"/>
            <w:noWrap/>
            <w:vAlign w:val="center"/>
            <w:hideMark/>
          </w:tcPr>
          <w:p w14:paraId="53B9C0A0" w14:textId="77777777" w:rsidR="00FB7D11" w:rsidRPr="00CC4FEA" w:rsidRDefault="00FB7D11" w:rsidP="00F816D8">
            <w:pPr>
              <w:widowControl/>
              <w:jc w:val="center"/>
              <w:rPr>
                <w:rFonts w:ascii="Times New Roman" w:eastAsia="等线" w:hAnsi="Times New Roman" w:cs="Times New Roman"/>
                <w:color w:val="000000"/>
                <w:kern w:val="0"/>
                <w:sz w:val="15"/>
                <w:szCs w:val="15"/>
              </w:rPr>
            </w:pPr>
          </w:p>
        </w:tc>
        <w:tc>
          <w:tcPr>
            <w:tcW w:w="1080" w:type="dxa"/>
            <w:tcBorders>
              <w:top w:val="single" w:sz="4" w:space="0" w:color="auto"/>
              <w:left w:val="nil"/>
              <w:bottom w:val="nil"/>
              <w:right w:val="nil"/>
            </w:tcBorders>
            <w:shd w:val="clear" w:color="auto" w:fill="auto"/>
            <w:noWrap/>
            <w:vAlign w:val="center"/>
            <w:hideMark/>
          </w:tcPr>
          <w:p w14:paraId="181F9338"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1080" w:type="dxa"/>
            <w:tcBorders>
              <w:top w:val="single" w:sz="4" w:space="0" w:color="auto"/>
              <w:left w:val="nil"/>
              <w:bottom w:val="nil"/>
              <w:right w:val="nil"/>
            </w:tcBorders>
            <w:shd w:val="clear" w:color="auto" w:fill="auto"/>
            <w:noWrap/>
            <w:vAlign w:val="center"/>
            <w:hideMark/>
          </w:tcPr>
          <w:p w14:paraId="0E5F7DB3"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288" w:type="dxa"/>
            <w:tcBorders>
              <w:top w:val="single" w:sz="4" w:space="0" w:color="auto"/>
              <w:left w:val="nil"/>
              <w:bottom w:val="nil"/>
              <w:right w:val="nil"/>
            </w:tcBorders>
            <w:shd w:val="clear" w:color="auto" w:fill="auto"/>
            <w:noWrap/>
            <w:vAlign w:val="center"/>
            <w:hideMark/>
          </w:tcPr>
          <w:p w14:paraId="0065F1E8"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1872" w:type="dxa"/>
            <w:tcBorders>
              <w:top w:val="single" w:sz="4" w:space="0" w:color="auto"/>
              <w:left w:val="nil"/>
              <w:bottom w:val="nil"/>
              <w:right w:val="nil"/>
            </w:tcBorders>
            <w:shd w:val="clear" w:color="auto" w:fill="auto"/>
            <w:noWrap/>
            <w:vAlign w:val="center"/>
            <w:hideMark/>
          </w:tcPr>
          <w:p w14:paraId="61FDF565" w14:textId="77777777" w:rsidR="00FB7D11" w:rsidRPr="00CC4FEA" w:rsidRDefault="00FB7D11" w:rsidP="00F816D8">
            <w:pPr>
              <w:widowControl/>
              <w:jc w:val="left"/>
              <w:rPr>
                <w:rFonts w:ascii="Times New Roman" w:eastAsia="Times New Roman" w:hAnsi="Times New Roman" w:cs="Times New Roman"/>
                <w:kern w:val="0"/>
                <w:sz w:val="20"/>
                <w:szCs w:val="20"/>
              </w:rPr>
            </w:pPr>
          </w:p>
        </w:tc>
        <w:tc>
          <w:tcPr>
            <w:tcW w:w="639" w:type="dxa"/>
            <w:tcBorders>
              <w:top w:val="single" w:sz="4" w:space="0" w:color="auto"/>
              <w:left w:val="nil"/>
              <w:bottom w:val="nil"/>
              <w:right w:val="nil"/>
            </w:tcBorders>
            <w:shd w:val="clear" w:color="auto" w:fill="auto"/>
            <w:noWrap/>
            <w:vAlign w:val="center"/>
            <w:hideMark/>
          </w:tcPr>
          <w:p w14:paraId="66BC12A9" w14:textId="77777777" w:rsidR="00FB7D11" w:rsidRPr="00CC4FEA" w:rsidRDefault="00FB7D11" w:rsidP="00F816D8">
            <w:pPr>
              <w:widowControl/>
              <w:jc w:val="left"/>
              <w:rPr>
                <w:rFonts w:ascii="Times New Roman" w:eastAsia="Times New Roman" w:hAnsi="Times New Roman" w:cs="Times New Roman"/>
                <w:kern w:val="0"/>
                <w:sz w:val="20"/>
                <w:szCs w:val="20"/>
              </w:rPr>
            </w:pPr>
          </w:p>
        </w:tc>
      </w:tr>
    </w:tbl>
    <w:p w14:paraId="1C072F27" w14:textId="48744CFC" w:rsidR="00C61230" w:rsidRPr="00CC4FEA" w:rsidRDefault="00515191" w:rsidP="00C61230">
      <w:pPr>
        <w:widowControl/>
        <w:spacing w:beforeLines="50" w:before="156"/>
        <w:jc w:val="left"/>
        <w:rPr>
          <w:rFonts w:ascii="Times New Roman" w:hAnsi="Times New Roman" w:cs="Times New Roman"/>
          <w:sz w:val="18"/>
          <w:szCs w:val="18"/>
        </w:rPr>
      </w:pPr>
      <w:r w:rsidRPr="00CC4FEA">
        <w:rPr>
          <w:rFonts w:ascii="Times New Roman" w:hAnsi="Times New Roman" w:cs="Times New Roman"/>
          <w:b/>
          <w:sz w:val="18"/>
          <w:szCs w:val="18"/>
        </w:rPr>
        <w:br w:type="page"/>
      </w:r>
      <w:r w:rsidR="00C61230" w:rsidRPr="00CC4FEA">
        <w:rPr>
          <w:rFonts w:ascii="Times New Roman" w:hAnsi="Times New Roman" w:cs="Times New Roman"/>
          <w:b/>
          <w:sz w:val="18"/>
          <w:szCs w:val="18"/>
        </w:rPr>
        <w:lastRenderedPageBreak/>
        <w:t>Table 4.</w:t>
      </w:r>
      <w:r w:rsidR="00C61230" w:rsidRPr="00CC4FEA">
        <w:rPr>
          <w:rFonts w:ascii="Times New Roman" w:hAnsi="Times New Roman" w:cs="Times New Roman"/>
          <w:sz w:val="18"/>
          <w:szCs w:val="18"/>
        </w:rPr>
        <w:t xml:space="preserve"> Blomberg’s </w:t>
      </w:r>
      <w:r w:rsidR="00C61230" w:rsidRPr="00CC4FEA">
        <w:rPr>
          <w:rFonts w:ascii="Times New Roman" w:hAnsi="Times New Roman" w:cs="Times New Roman"/>
          <w:i/>
          <w:sz w:val="18"/>
          <w:szCs w:val="18"/>
        </w:rPr>
        <w:t>K</w:t>
      </w:r>
      <w:r w:rsidR="00C61230" w:rsidRPr="00CC4FEA">
        <w:rPr>
          <w:rFonts w:ascii="Times New Roman" w:hAnsi="Times New Roman" w:cs="Times New Roman"/>
          <w:sz w:val="18"/>
          <w:szCs w:val="18"/>
        </w:rPr>
        <w:t xml:space="preserve"> of the phylogenetic signal for each of the functional traits. </w:t>
      </w:r>
      <w:r w:rsidR="00380120" w:rsidRPr="00CC4FEA">
        <w:rPr>
          <w:rFonts w:ascii="Times New Roman" w:hAnsi="Times New Roman" w:cs="Times New Roman"/>
          <w:i/>
          <w:sz w:val="18"/>
          <w:szCs w:val="18"/>
        </w:rPr>
        <w:t>P</w:t>
      </w:r>
      <w:r w:rsidR="00380120" w:rsidRPr="00CC4FEA">
        <w:rPr>
          <w:rFonts w:ascii="Times New Roman" w:hAnsi="Times New Roman" w:cs="Times New Roman"/>
          <w:sz w:val="18"/>
          <w:szCs w:val="18"/>
        </w:rPr>
        <w:t>-values lower than 0.05 are in boldface.</w:t>
      </w:r>
    </w:p>
    <w:tbl>
      <w:tblPr>
        <w:tblW w:w="5262" w:type="dxa"/>
        <w:jc w:val="center"/>
        <w:tblLook w:val="04A0" w:firstRow="1" w:lastRow="0" w:firstColumn="1" w:lastColumn="0" w:noHBand="0" w:noVBand="1"/>
      </w:tblPr>
      <w:tblGrid>
        <w:gridCol w:w="2620"/>
        <w:gridCol w:w="222"/>
        <w:gridCol w:w="1080"/>
        <w:gridCol w:w="260"/>
        <w:gridCol w:w="1080"/>
      </w:tblGrid>
      <w:tr w:rsidR="00C61230" w:rsidRPr="00CC4FEA" w14:paraId="28A733A0" w14:textId="77777777" w:rsidTr="00A855D6">
        <w:trPr>
          <w:trHeight w:val="285"/>
          <w:jc w:val="center"/>
        </w:trPr>
        <w:tc>
          <w:tcPr>
            <w:tcW w:w="2620" w:type="dxa"/>
            <w:tcBorders>
              <w:top w:val="nil"/>
              <w:left w:val="nil"/>
              <w:bottom w:val="single" w:sz="8" w:space="0" w:color="auto"/>
              <w:right w:val="nil"/>
            </w:tcBorders>
            <w:shd w:val="clear" w:color="auto" w:fill="auto"/>
            <w:noWrap/>
            <w:vAlign w:val="bottom"/>
            <w:hideMark/>
          </w:tcPr>
          <w:p w14:paraId="5AA8A90F" w14:textId="77777777" w:rsidR="00C61230" w:rsidRPr="00CC4FEA" w:rsidRDefault="00C61230" w:rsidP="00A855D6">
            <w:pPr>
              <w:widowControl/>
              <w:jc w:val="left"/>
              <w:rPr>
                <w:rFonts w:ascii="宋体" w:eastAsia="宋体" w:hAnsi="宋体" w:cs="宋体"/>
                <w:color w:val="000000"/>
                <w:kern w:val="0"/>
                <w:sz w:val="18"/>
                <w:szCs w:val="18"/>
              </w:rPr>
            </w:pPr>
          </w:p>
        </w:tc>
        <w:tc>
          <w:tcPr>
            <w:tcW w:w="222" w:type="dxa"/>
            <w:tcBorders>
              <w:top w:val="nil"/>
              <w:left w:val="nil"/>
              <w:bottom w:val="single" w:sz="8" w:space="0" w:color="auto"/>
              <w:right w:val="nil"/>
            </w:tcBorders>
            <w:shd w:val="clear" w:color="auto" w:fill="auto"/>
            <w:noWrap/>
            <w:vAlign w:val="bottom"/>
            <w:hideMark/>
          </w:tcPr>
          <w:p w14:paraId="136A7FA4" w14:textId="77777777" w:rsidR="00C61230" w:rsidRPr="00CC4FEA" w:rsidRDefault="00C61230" w:rsidP="00A855D6">
            <w:pPr>
              <w:widowControl/>
              <w:jc w:val="left"/>
              <w:rPr>
                <w:rFonts w:ascii="宋体" w:eastAsia="宋体" w:hAnsi="宋体" w:cs="宋体"/>
                <w:color w:val="000000"/>
                <w:kern w:val="0"/>
                <w:sz w:val="18"/>
                <w:szCs w:val="18"/>
              </w:rPr>
            </w:pPr>
            <w:r w:rsidRPr="00CC4FEA">
              <w:rPr>
                <w:rFonts w:ascii="宋体" w:eastAsia="宋体" w:hAnsi="宋体" w:cs="宋体" w:hint="eastAsia"/>
                <w:color w:val="000000"/>
                <w:kern w:val="0"/>
                <w:sz w:val="18"/>
                <w:szCs w:val="18"/>
              </w:rPr>
              <w:t xml:space="preserve">　</w:t>
            </w:r>
          </w:p>
        </w:tc>
        <w:tc>
          <w:tcPr>
            <w:tcW w:w="1080" w:type="dxa"/>
            <w:tcBorders>
              <w:top w:val="nil"/>
              <w:left w:val="nil"/>
              <w:bottom w:val="single" w:sz="8" w:space="0" w:color="auto"/>
              <w:right w:val="nil"/>
            </w:tcBorders>
            <w:shd w:val="clear" w:color="auto" w:fill="auto"/>
            <w:noWrap/>
            <w:vAlign w:val="bottom"/>
            <w:hideMark/>
          </w:tcPr>
          <w:p w14:paraId="77AF6C39" w14:textId="77777777" w:rsidR="00C61230" w:rsidRPr="00CC4FEA" w:rsidRDefault="00C61230" w:rsidP="00A855D6">
            <w:pPr>
              <w:widowControl/>
              <w:jc w:val="left"/>
              <w:rPr>
                <w:rFonts w:ascii="宋体" w:eastAsia="宋体" w:hAnsi="宋体" w:cs="宋体"/>
                <w:color w:val="000000"/>
                <w:kern w:val="0"/>
                <w:sz w:val="18"/>
                <w:szCs w:val="18"/>
              </w:rPr>
            </w:pPr>
          </w:p>
        </w:tc>
        <w:tc>
          <w:tcPr>
            <w:tcW w:w="260" w:type="dxa"/>
            <w:tcBorders>
              <w:top w:val="nil"/>
              <w:left w:val="nil"/>
              <w:bottom w:val="single" w:sz="8" w:space="0" w:color="auto"/>
              <w:right w:val="nil"/>
            </w:tcBorders>
            <w:shd w:val="clear" w:color="auto" w:fill="auto"/>
            <w:noWrap/>
            <w:vAlign w:val="bottom"/>
            <w:hideMark/>
          </w:tcPr>
          <w:p w14:paraId="1FD7C902" w14:textId="77777777" w:rsidR="00C61230" w:rsidRPr="00CC4FEA" w:rsidRDefault="00C61230" w:rsidP="00A855D6">
            <w:pPr>
              <w:widowControl/>
              <w:jc w:val="left"/>
              <w:rPr>
                <w:rFonts w:ascii="宋体" w:eastAsia="宋体" w:hAnsi="宋体" w:cs="宋体"/>
                <w:color w:val="000000"/>
                <w:kern w:val="0"/>
                <w:sz w:val="18"/>
                <w:szCs w:val="18"/>
              </w:rPr>
            </w:pPr>
          </w:p>
        </w:tc>
        <w:tc>
          <w:tcPr>
            <w:tcW w:w="1080" w:type="dxa"/>
            <w:tcBorders>
              <w:top w:val="nil"/>
              <w:left w:val="nil"/>
              <w:bottom w:val="single" w:sz="8" w:space="0" w:color="auto"/>
              <w:right w:val="nil"/>
            </w:tcBorders>
            <w:shd w:val="clear" w:color="auto" w:fill="auto"/>
            <w:noWrap/>
            <w:vAlign w:val="bottom"/>
            <w:hideMark/>
          </w:tcPr>
          <w:p w14:paraId="344726C5" w14:textId="77777777" w:rsidR="00C61230" w:rsidRPr="00CC4FEA" w:rsidRDefault="00C61230" w:rsidP="00A855D6">
            <w:pPr>
              <w:widowControl/>
              <w:jc w:val="left"/>
              <w:rPr>
                <w:rFonts w:ascii="宋体" w:eastAsia="宋体" w:hAnsi="宋体" w:cs="宋体"/>
                <w:color w:val="000000"/>
                <w:kern w:val="0"/>
                <w:sz w:val="18"/>
                <w:szCs w:val="18"/>
              </w:rPr>
            </w:pPr>
          </w:p>
        </w:tc>
      </w:tr>
      <w:tr w:rsidR="00C61230" w:rsidRPr="00CC4FEA" w14:paraId="57CD4438" w14:textId="77777777" w:rsidTr="00A855D6">
        <w:trPr>
          <w:trHeight w:val="315"/>
          <w:jc w:val="center"/>
        </w:trPr>
        <w:tc>
          <w:tcPr>
            <w:tcW w:w="2620" w:type="dxa"/>
            <w:tcBorders>
              <w:top w:val="nil"/>
              <w:left w:val="nil"/>
              <w:bottom w:val="single" w:sz="8" w:space="0" w:color="auto"/>
              <w:right w:val="nil"/>
            </w:tcBorders>
            <w:shd w:val="clear" w:color="auto" w:fill="auto"/>
            <w:noWrap/>
            <w:vAlign w:val="bottom"/>
            <w:hideMark/>
          </w:tcPr>
          <w:p w14:paraId="317455B8" w14:textId="2AA98528" w:rsidR="00C61230" w:rsidRPr="00CC4FEA" w:rsidRDefault="00C61230" w:rsidP="00854E13">
            <w:pPr>
              <w:widowControl/>
              <w:jc w:val="left"/>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Trai</w:t>
            </w:r>
            <w:r w:rsidR="00854E13" w:rsidRPr="00CC4FEA">
              <w:rPr>
                <w:rFonts w:ascii="Times New Roman" w:eastAsia="宋体" w:hAnsi="Times New Roman" w:cs="Times New Roman" w:hint="eastAsia"/>
                <w:color w:val="000000"/>
                <w:kern w:val="0"/>
                <w:sz w:val="18"/>
                <w:szCs w:val="18"/>
              </w:rPr>
              <w:t>t</w:t>
            </w:r>
          </w:p>
        </w:tc>
        <w:tc>
          <w:tcPr>
            <w:tcW w:w="222" w:type="dxa"/>
            <w:tcBorders>
              <w:top w:val="nil"/>
              <w:left w:val="nil"/>
              <w:bottom w:val="single" w:sz="8" w:space="0" w:color="auto"/>
              <w:right w:val="nil"/>
            </w:tcBorders>
            <w:shd w:val="clear" w:color="auto" w:fill="auto"/>
            <w:noWrap/>
            <w:vAlign w:val="bottom"/>
            <w:hideMark/>
          </w:tcPr>
          <w:p w14:paraId="57095074"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hint="eastAsia"/>
                <w:color w:val="000000"/>
                <w:kern w:val="0"/>
                <w:sz w:val="18"/>
                <w:szCs w:val="18"/>
              </w:rPr>
              <w:t xml:space="preserve">　</w:t>
            </w:r>
          </w:p>
        </w:tc>
        <w:tc>
          <w:tcPr>
            <w:tcW w:w="1080" w:type="dxa"/>
            <w:tcBorders>
              <w:top w:val="nil"/>
              <w:left w:val="nil"/>
              <w:bottom w:val="single" w:sz="8" w:space="0" w:color="auto"/>
              <w:right w:val="nil"/>
            </w:tcBorders>
            <w:shd w:val="clear" w:color="auto" w:fill="auto"/>
            <w:noWrap/>
            <w:vAlign w:val="bottom"/>
            <w:hideMark/>
          </w:tcPr>
          <w:p w14:paraId="1B605F77" w14:textId="77777777" w:rsidR="00C61230" w:rsidRPr="00CC4FEA" w:rsidRDefault="00C61230" w:rsidP="00A855D6">
            <w:pPr>
              <w:widowControl/>
              <w:jc w:val="center"/>
              <w:rPr>
                <w:rFonts w:ascii="Times New Roman" w:eastAsia="宋体" w:hAnsi="Times New Roman" w:cs="Times New Roman"/>
                <w:i/>
                <w:iCs/>
                <w:color w:val="000000"/>
                <w:kern w:val="0"/>
                <w:sz w:val="18"/>
                <w:szCs w:val="18"/>
              </w:rPr>
            </w:pPr>
            <w:r w:rsidRPr="00CC4FEA">
              <w:rPr>
                <w:rFonts w:ascii="Times New Roman" w:eastAsia="宋体" w:hAnsi="Times New Roman" w:cs="Times New Roman"/>
                <w:i/>
                <w:iCs/>
                <w:color w:val="000000"/>
                <w:kern w:val="0"/>
                <w:sz w:val="18"/>
                <w:szCs w:val="18"/>
              </w:rPr>
              <w:t>K</w:t>
            </w:r>
          </w:p>
        </w:tc>
        <w:tc>
          <w:tcPr>
            <w:tcW w:w="260" w:type="dxa"/>
            <w:tcBorders>
              <w:top w:val="nil"/>
              <w:left w:val="nil"/>
              <w:bottom w:val="single" w:sz="8" w:space="0" w:color="auto"/>
              <w:right w:val="nil"/>
            </w:tcBorders>
            <w:shd w:val="clear" w:color="auto" w:fill="auto"/>
            <w:noWrap/>
            <w:vAlign w:val="bottom"/>
            <w:hideMark/>
          </w:tcPr>
          <w:p w14:paraId="5B3B0C3B" w14:textId="77777777" w:rsidR="00C61230" w:rsidRPr="00CC4FEA" w:rsidRDefault="00C61230" w:rsidP="00A855D6">
            <w:pPr>
              <w:widowControl/>
              <w:jc w:val="center"/>
              <w:rPr>
                <w:rFonts w:ascii="Times New Roman" w:eastAsia="宋体" w:hAnsi="Times New Roman" w:cs="Times New Roman"/>
                <w:color w:val="000000"/>
                <w:kern w:val="0"/>
                <w:sz w:val="18"/>
                <w:szCs w:val="18"/>
              </w:rPr>
            </w:pPr>
          </w:p>
        </w:tc>
        <w:tc>
          <w:tcPr>
            <w:tcW w:w="1080" w:type="dxa"/>
            <w:tcBorders>
              <w:top w:val="nil"/>
              <w:left w:val="nil"/>
              <w:bottom w:val="single" w:sz="8" w:space="0" w:color="auto"/>
              <w:right w:val="nil"/>
            </w:tcBorders>
            <w:shd w:val="clear" w:color="auto" w:fill="auto"/>
            <w:noWrap/>
            <w:vAlign w:val="bottom"/>
            <w:hideMark/>
          </w:tcPr>
          <w:p w14:paraId="03510F86" w14:textId="77777777" w:rsidR="00C61230" w:rsidRPr="00CC4FEA" w:rsidRDefault="00C61230" w:rsidP="00A855D6">
            <w:pPr>
              <w:widowControl/>
              <w:jc w:val="center"/>
              <w:rPr>
                <w:rFonts w:ascii="Times New Roman" w:eastAsia="宋体" w:hAnsi="Times New Roman" w:cs="Times New Roman"/>
                <w:i/>
                <w:iCs/>
                <w:color w:val="000000"/>
                <w:kern w:val="0"/>
                <w:sz w:val="18"/>
                <w:szCs w:val="18"/>
              </w:rPr>
            </w:pPr>
            <w:r w:rsidRPr="00CC4FEA">
              <w:rPr>
                <w:rFonts w:ascii="Times New Roman" w:eastAsia="宋体" w:hAnsi="Times New Roman" w:cs="Times New Roman"/>
                <w:i/>
                <w:iCs/>
                <w:color w:val="000000"/>
                <w:kern w:val="0"/>
                <w:sz w:val="18"/>
                <w:szCs w:val="18"/>
              </w:rPr>
              <w:t>P</w:t>
            </w:r>
          </w:p>
        </w:tc>
      </w:tr>
      <w:tr w:rsidR="00C61230" w:rsidRPr="00CC4FEA" w14:paraId="3DB3B867" w14:textId="77777777" w:rsidTr="00A855D6">
        <w:trPr>
          <w:trHeight w:val="300"/>
          <w:jc w:val="center"/>
        </w:trPr>
        <w:tc>
          <w:tcPr>
            <w:tcW w:w="2620" w:type="dxa"/>
            <w:tcBorders>
              <w:top w:val="nil"/>
              <w:left w:val="nil"/>
              <w:bottom w:val="nil"/>
              <w:right w:val="nil"/>
            </w:tcBorders>
            <w:shd w:val="clear" w:color="auto" w:fill="auto"/>
            <w:noWrap/>
            <w:vAlign w:val="bottom"/>
            <w:hideMark/>
          </w:tcPr>
          <w:p w14:paraId="78BF0F8E" w14:textId="77777777" w:rsidR="00C61230" w:rsidRPr="00CC4FEA" w:rsidRDefault="00C61230" w:rsidP="00A855D6">
            <w:pPr>
              <w:widowControl/>
              <w:jc w:val="left"/>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Plant height</w:t>
            </w:r>
          </w:p>
        </w:tc>
        <w:tc>
          <w:tcPr>
            <w:tcW w:w="222" w:type="dxa"/>
            <w:tcBorders>
              <w:top w:val="nil"/>
              <w:left w:val="nil"/>
              <w:bottom w:val="nil"/>
              <w:right w:val="nil"/>
            </w:tcBorders>
            <w:shd w:val="clear" w:color="auto" w:fill="auto"/>
            <w:noWrap/>
            <w:vAlign w:val="bottom"/>
            <w:hideMark/>
          </w:tcPr>
          <w:p w14:paraId="54C4AB0D"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hint="eastAsia"/>
                <w:color w:val="000000"/>
                <w:kern w:val="0"/>
                <w:sz w:val="18"/>
                <w:szCs w:val="18"/>
              </w:rPr>
              <w:t xml:space="preserve">　</w:t>
            </w:r>
          </w:p>
        </w:tc>
        <w:tc>
          <w:tcPr>
            <w:tcW w:w="1080" w:type="dxa"/>
            <w:tcBorders>
              <w:top w:val="nil"/>
              <w:left w:val="nil"/>
              <w:bottom w:val="nil"/>
              <w:right w:val="nil"/>
            </w:tcBorders>
            <w:shd w:val="clear" w:color="auto" w:fill="auto"/>
            <w:noWrap/>
            <w:vAlign w:val="bottom"/>
            <w:hideMark/>
          </w:tcPr>
          <w:p w14:paraId="17E3044A"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0.015</w:t>
            </w:r>
          </w:p>
        </w:tc>
        <w:tc>
          <w:tcPr>
            <w:tcW w:w="260" w:type="dxa"/>
            <w:tcBorders>
              <w:top w:val="nil"/>
              <w:left w:val="nil"/>
              <w:bottom w:val="nil"/>
              <w:right w:val="nil"/>
            </w:tcBorders>
            <w:shd w:val="clear" w:color="auto" w:fill="auto"/>
            <w:noWrap/>
            <w:vAlign w:val="bottom"/>
            <w:hideMark/>
          </w:tcPr>
          <w:p w14:paraId="7B285A4E" w14:textId="77777777" w:rsidR="00C61230" w:rsidRPr="00CC4FEA" w:rsidRDefault="00C61230" w:rsidP="00A855D6">
            <w:pPr>
              <w:widowControl/>
              <w:jc w:val="center"/>
              <w:rPr>
                <w:rFonts w:ascii="Times New Roman" w:eastAsia="宋体" w:hAnsi="Times New Roman" w:cs="Times New Roman"/>
                <w:color w:val="000000"/>
                <w:kern w:val="0"/>
                <w:sz w:val="18"/>
                <w:szCs w:val="18"/>
              </w:rPr>
            </w:pPr>
          </w:p>
        </w:tc>
        <w:tc>
          <w:tcPr>
            <w:tcW w:w="1080" w:type="dxa"/>
            <w:tcBorders>
              <w:top w:val="nil"/>
              <w:left w:val="nil"/>
              <w:bottom w:val="nil"/>
              <w:right w:val="nil"/>
            </w:tcBorders>
            <w:shd w:val="clear" w:color="auto" w:fill="auto"/>
            <w:noWrap/>
            <w:vAlign w:val="bottom"/>
            <w:hideMark/>
          </w:tcPr>
          <w:p w14:paraId="561D50DB" w14:textId="77777777" w:rsidR="00C61230" w:rsidRPr="00CC4FEA" w:rsidRDefault="00C61230" w:rsidP="00A855D6">
            <w:pPr>
              <w:widowControl/>
              <w:jc w:val="center"/>
              <w:rPr>
                <w:rFonts w:ascii="Times New Roman" w:eastAsia="宋体" w:hAnsi="Times New Roman" w:cs="Times New Roman"/>
                <w:b/>
                <w:bCs/>
                <w:color w:val="000000"/>
                <w:kern w:val="0"/>
                <w:sz w:val="18"/>
                <w:szCs w:val="18"/>
              </w:rPr>
            </w:pPr>
            <w:r w:rsidRPr="00CC4FEA">
              <w:rPr>
                <w:rFonts w:ascii="Times New Roman" w:eastAsia="宋体" w:hAnsi="Times New Roman" w:cs="Times New Roman"/>
                <w:b/>
                <w:bCs/>
                <w:color w:val="000000"/>
                <w:kern w:val="0"/>
                <w:sz w:val="18"/>
                <w:szCs w:val="18"/>
              </w:rPr>
              <w:t>0.028</w:t>
            </w:r>
          </w:p>
        </w:tc>
      </w:tr>
      <w:tr w:rsidR="00C61230" w:rsidRPr="00CC4FEA" w14:paraId="23632F2E" w14:textId="77777777" w:rsidTr="00A855D6">
        <w:trPr>
          <w:trHeight w:val="300"/>
          <w:jc w:val="center"/>
        </w:trPr>
        <w:tc>
          <w:tcPr>
            <w:tcW w:w="2620" w:type="dxa"/>
            <w:tcBorders>
              <w:top w:val="nil"/>
              <w:left w:val="nil"/>
              <w:bottom w:val="nil"/>
              <w:right w:val="nil"/>
            </w:tcBorders>
            <w:shd w:val="clear" w:color="auto" w:fill="auto"/>
            <w:noWrap/>
            <w:vAlign w:val="bottom"/>
            <w:hideMark/>
          </w:tcPr>
          <w:p w14:paraId="32B60EE7" w14:textId="0EFE826B" w:rsidR="00C61230" w:rsidRPr="00CC4FEA" w:rsidRDefault="00C61230" w:rsidP="00A855D6">
            <w:pPr>
              <w:widowControl/>
              <w:jc w:val="left"/>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Specific leaf area</w:t>
            </w:r>
            <w:r w:rsidR="00214DE6">
              <w:rPr>
                <w:rFonts w:ascii="Times New Roman" w:eastAsia="宋体" w:hAnsi="Times New Roman" w:cs="Times New Roman" w:hint="eastAsia"/>
                <w:color w:val="000000"/>
                <w:kern w:val="0"/>
                <w:sz w:val="18"/>
                <w:szCs w:val="18"/>
              </w:rPr>
              <w:t xml:space="preserve">, </w:t>
            </w:r>
            <w:r w:rsidR="00854E13" w:rsidRPr="00CC4FEA">
              <w:rPr>
                <w:rFonts w:ascii="Times New Roman" w:eastAsia="宋体" w:hAnsi="Times New Roman" w:cs="Times New Roman" w:hint="eastAsia"/>
                <w:color w:val="000000"/>
                <w:kern w:val="0"/>
                <w:sz w:val="18"/>
                <w:szCs w:val="18"/>
              </w:rPr>
              <w:t>SLA</w:t>
            </w:r>
          </w:p>
        </w:tc>
        <w:tc>
          <w:tcPr>
            <w:tcW w:w="222" w:type="dxa"/>
            <w:tcBorders>
              <w:top w:val="nil"/>
              <w:left w:val="nil"/>
              <w:bottom w:val="nil"/>
              <w:right w:val="nil"/>
            </w:tcBorders>
            <w:shd w:val="clear" w:color="auto" w:fill="auto"/>
            <w:noWrap/>
            <w:vAlign w:val="bottom"/>
            <w:hideMark/>
          </w:tcPr>
          <w:p w14:paraId="0D667256" w14:textId="77777777" w:rsidR="00C61230" w:rsidRPr="00CC4FEA" w:rsidRDefault="00C61230" w:rsidP="00A855D6">
            <w:pPr>
              <w:widowControl/>
              <w:jc w:val="left"/>
              <w:rPr>
                <w:rFonts w:ascii="Times New Roman" w:eastAsia="宋体" w:hAnsi="Times New Roman" w:cs="Times New Roman"/>
                <w:color w:val="000000"/>
                <w:kern w:val="0"/>
                <w:sz w:val="18"/>
                <w:szCs w:val="18"/>
              </w:rPr>
            </w:pPr>
          </w:p>
        </w:tc>
        <w:tc>
          <w:tcPr>
            <w:tcW w:w="1080" w:type="dxa"/>
            <w:tcBorders>
              <w:top w:val="nil"/>
              <w:left w:val="nil"/>
              <w:bottom w:val="nil"/>
              <w:right w:val="nil"/>
            </w:tcBorders>
            <w:shd w:val="clear" w:color="auto" w:fill="auto"/>
            <w:noWrap/>
            <w:vAlign w:val="bottom"/>
            <w:hideMark/>
          </w:tcPr>
          <w:p w14:paraId="2E3D0C7C"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0.038</w:t>
            </w:r>
          </w:p>
        </w:tc>
        <w:tc>
          <w:tcPr>
            <w:tcW w:w="260" w:type="dxa"/>
            <w:tcBorders>
              <w:top w:val="nil"/>
              <w:left w:val="nil"/>
              <w:bottom w:val="nil"/>
              <w:right w:val="nil"/>
            </w:tcBorders>
            <w:shd w:val="clear" w:color="auto" w:fill="auto"/>
            <w:noWrap/>
            <w:vAlign w:val="bottom"/>
            <w:hideMark/>
          </w:tcPr>
          <w:p w14:paraId="7714B035" w14:textId="77777777" w:rsidR="00C61230" w:rsidRPr="00CC4FEA" w:rsidRDefault="00C61230" w:rsidP="00A855D6">
            <w:pPr>
              <w:widowControl/>
              <w:jc w:val="center"/>
              <w:rPr>
                <w:rFonts w:ascii="Times New Roman" w:eastAsia="宋体" w:hAnsi="Times New Roman" w:cs="Times New Roman"/>
                <w:color w:val="000000"/>
                <w:kern w:val="0"/>
                <w:sz w:val="18"/>
                <w:szCs w:val="18"/>
              </w:rPr>
            </w:pPr>
          </w:p>
        </w:tc>
        <w:tc>
          <w:tcPr>
            <w:tcW w:w="1080" w:type="dxa"/>
            <w:tcBorders>
              <w:top w:val="nil"/>
              <w:left w:val="nil"/>
              <w:bottom w:val="nil"/>
              <w:right w:val="nil"/>
            </w:tcBorders>
            <w:shd w:val="clear" w:color="auto" w:fill="auto"/>
            <w:noWrap/>
            <w:vAlign w:val="bottom"/>
            <w:hideMark/>
          </w:tcPr>
          <w:p w14:paraId="6FB8E62D"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0.566</w:t>
            </w:r>
          </w:p>
        </w:tc>
      </w:tr>
      <w:tr w:rsidR="00C61230" w:rsidRPr="00CC4FEA" w14:paraId="2EDF8244" w14:textId="77777777" w:rsidTr="00A855D6">
        <w:trPr>
          <w:trHeight w:val="315"/>
          <w:jc w:val="center"/>
        </w:trPr>
        <w:tc>
          <w:tcPr>
            <w:tcW w:w="2620" w:type="dxa"/>
            <w:tcBorders>
              <w:top w:val="nil"/>
              <w:left w:val="nil"/>
              <w:bottom w:val="single" w:sz="8" w:space="0" w:color="auto"/>
              <w:right w:val="nil"/>
            </w:tcBorders>
            <w:shd w:val="clear" w:color="auto" w:fill="auto"/>
            <w:noWrap/>
            <w:vAlign w:val="bottom"/>
            <w:hideMark/>
          </w:tcPr>
          <w:p w14:paraId="2F15C1AB" w14:textId="6C0372C9" w:rsidR="00C61230" w:rsidRPr="00CC4FEA" w:rsidRDefault="00C61230" w:rsidP="00A855D6">
            <w:pPr>
              <w:widowControl/>
              <w:jc w:val="left"/>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Leaf dry matter content</w:t>
            </w:r>
            <w:r w:rsidR="00854E13" w:rsidRPr="00CC4FEA">
              <w:rPr>
                <w:rFonts w:ascii="Times New Roman" w:eastAsia="宋体" w:hAnsi="Times New Roman" w:cs="Times New Roman"/>
                <w:color w:val="000000"/>
                <w:kern w:val="0"/>
                <w:sz w:val="18"/>
                <w:szCs w:val="18"/>
              </w:rPr>
              <w:t>, LDMC</w:t>
            </w:r>
          </w:p>
        </w:tc>
        <w:tc>
          <w:tcPr>
            <w:tcW w:w="222" w:type="dxa"/>
            <w:tcBorders>
              <w:top w:val="nil"/>
              <w:left w:val="nil"/>
              <w:bottom w:val="single" w:sz="8" w:space="0" w:color="auto"/>
              <w:right w:val="nil"/>
            </w:tcBorders>
            <w:shd w:val="clear" w:color="auto" w:fill="auto"/>
            <w:noWrap/>
            <w:vAlign w:val="bottom"/>
            <w:hideMark/>
          </w:tcPr>
          <w:p w14:paraId="70B37B4F"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hint="eastAsia"/>
                <w:color w:val="000000"/>
                <w:kern w:val="0"/>
                <w:sz w:val="18"/>
                <w:szCs w:val="18"/>
              </w:rPr>
              <w:t xml:space="preserve">　</w:t>
            </w:r>
          </w:p>
        </w:tc>
        <w:tc>
          <w:tcPr>
            <w:tcW w:w="1080" w:type="dxa"/>
            <w:tcBorders>
              <w:top w:val="nil"/>
              <w:left w:val="nil"/>
              <w:bottom w:val="single" w:sz="8" w:space="0" w:color="auto"/>
              <w:right w:val="nil"/>
            </w:tcBorders>
            <w:shd w:val="clear" w:color="auto" w:fill="auto"/>
            <w:noWrap/>
            <w:vAlign w:val="bottom"/>
            <w:hideMark/>
          </w:tcPr>
          <w:p w14:paraId="308E7CC3" w14:textId="77777777" w:rsidR="00C61230" w:rsidRPr="00CC4FEA" w:rsidRDefault="00C61230" w:rsidP="00A855D6">
            <w:pPr>
              <w:widowControl/>
              <w:jc w:val="center"/>
              <w:rPr>
                <w:rFonts w:ascii="Times New Roman" w:eastAsia="宋体" w:hAnsi="Times New Roman" w:cs="Times New Roman"/>
                <w:color w:val="000000"/>
                <w:kern w:val="0"/>
                <w:sz w:val="18"/>
                <w:szCs w:val="18"/>
              </w:rPr>
            </w:pPr>
            <w:r w:rsidRPr="00CC4FEA">
              <w:rPr>
                <w:rFonts w:ascii="Times New Roman" w:eastAsia="宋体" w:hAnsi="Times New Roman" w:cs="Times New Roman"/>
                <w:color w:val="000000"/>
                <w:kern w:val="0"/>
                <w:sz w:val="18"/>
                <w:szCs w:val="18"/>
              </w:rPr>
              <w:t>0.343</w:t>
            </w:r>
          </w:p>
        </w:tc>
        <w:tc>
          <w:tcPr>
            <w:tcW w:w="260" w:type="dxa"/>
            <w:tcBorders>
              <w:top w:val="nil"/>
              <w:left w:val="nil"/>
              <w:bottom w:val="single" w:sz="8" w:space="0" w:color="auto"/>
              <w:right w:val="nil"/>
            </w:tcBorders>
            <w:shd w:val="clear" w:color="auto" w:fill="auto"/>
            <w:noWrap/>
            <w:vAlign w:val="bottom"/>
            <w:hideMark/>
          </w:tcPr>
          <w:p w14:paraId="65551071" w14:textId="77777777" w:rsidR="00C61230" w:rsidRPr="00CC4FEA" w:rsidRDefault="00C61230" w:rsidP="00A855D6">
            <w:pPr>
              <w:widowControl/>
              <w:jc w:val="center"/>
              <w:rPr>
                <w:rFonts w:ascii="Times New Roman" w:eastAsia="宋体" w:hAnsi="Times New Roman" w:cs="Times New Roman"/>
                <w:color w:val="000000"/>
                <w:kern w:val="0"/>
                <w:sz w:val="18"/>
                <w:szCs w:val="18"/>
              </w:rPr>
            </w:pPr>
          </w:p>
        </w:tc>
        <w:tc>
          <w:tcPr>
            <w:tcW w:w="1080" w:type="dxa"/>
            <w:tcBorders>
              <w:top w:val="nil"/>
              <w:left w:val="nil"/>
              <w:bottom w:val="single" w:sz="8" w:space="0" w:color="auto"/>
              <w:right w:val="nil"/>
            </w:tcBorders>
            <w:shd w:val="clear" w:color="auto" w:fill="auto"/>
            <w:noWrap/>
            <w:vAlign w:val="bottom"/>
            <w:hideMark/>
          </w:tcPr>
          <w:p w14:paraId="0B64A375" w14:textId="77777777" w:rsidR="00C61230" w:rsidRPr="00CC4FEA" w:rsidRDefault="00C61230" w:rsidP="00A855D6">
            <w:pPr>
              <w:widowControl/>
              <w:jc w:val="center"/>
              <w:rPr>
                <w:rFonts w:ascii="Times New Roman" w:eastAsia="宋体" w:hAnsi="Times New Roman" w:cs="Times New Roman"/>
                <w:b/>
                <w:bCs/>
                <w:color w:val="000000"/>
                <w:kern w:val="0"/>
                <w:sz w:val="18"/>
                <w:szCs w:val="18"/>
              </w:rPr>
            </w:pPr>
            <w:r w:rsidRPr="00CC4FEA">
              <w:rPr>
                <w:rFonts w:ascii="Times New Roman" w:eastAsia="宋体" w:hAnsi="Times New Roman" w:cs="Times New Roman"/>
                <w:b/>
                <w:bCs/>
                <w:color w:val="000000"/>
                <w:kern w:val="0"/>
                <w:sz w:val="18"/>
                <w:szCs w:val="18"/>
              </w:rPr>
              <w:t>0.005</w:t>
            </w:r>
          </w:p>
        </w:tc>
      </w:tr>
    </w:tbl>
    <w:p w14:paraId="367B0173" w14:textId="4004A913" w:rsidR="003E191A" w:rsidRPr="00C678AB" w:rsidRDefault="003E191A" w:rsidP="00B30E1C">
      <w:pPr>
        <w:widowControl/>
        <w:jc w:val="left"/>
        <w:rPr>
          <w:rFonts w:ascii="Times New Roman" w:hAnsi="Times New Roman" w:cs="Times New Roman" w:hint="eastAsia"/>
          <w:szCs w:val="21"/>
        </w:rPr>
      </w:pPr>
      <w:bookmarkStart w:id="0" w:name="_GoBack"/>
      <w:bookmarkEnd w:id="0"/>
    </w:p>
    <w:sectPr w:rsidR="003E191A" w:rsidRPr="00C678AB" w:rsidSect="00515191">
      <w:pgSz w:w="11906" w:h="16838"/>
      <w:pgMar w:top="1440" w:right="1418" w:bottom="1440" w:left="1418"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D82C5" w14:textId="77777777" w:rsidR="005F5BCD" w:rsidRDefault="005F5BCD" w:rsidP="00295B6F">
      <w:r>
        <w:separator/>
      </w:r>
    </w:p>
  </w:endnote>
  <w:endnote w:type="continuationSeparator" w:id="0">
    <w:p w14:paraId="1DEFD719" w14:textId="77777777" w:rsidR="005F5BCD" w:rsidRDefault="005F5BCD" w:rsidP="0029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8069E" w14:textId="77777777" w:rsidR="005F5BCD" w:rsidRDefault="005F5BCD" w:rsidP="00295B6F">
      <w:r>
        <w:separator/>
      </w:r>
    </w:p>
  </w:footnote>
  <w:footnote w:type="continuationSeparator" w:id="0">
    <w:p w14:paraId="161826AF" w14:textId="77777777" w:rsidR="005F5BCD" w:rsidRDefault="005F5BCD" w:rsidP="00295B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32E"/>
    <w:rsid w:val="000017AB"/>
    <w:rsid w:val="0000205A"/>
    <w:rsid w:val="000035BE"/>
    <w:rsid w:val="00003E1C"/>
    <w:rsid w:val="0000566B"/>
    <w:rsid w:val="000067CC"/>
    <w:rsid w:val="000111BB"/>
    <w:rsid w:val="00012219"/>
    <w:rsid w:val="00012DE0"/>
    <w:rsid w:val="00015DE9"/>
    <w:rsid w:val="000172CF"/>
    <w:rsid w:val="0001758F"/>
    <w:rsid w:val="000201BE"/>
    <w:rsid w:val="00021EB8"/>
    <w:rsid w:val="000232D0"/>
    <w:rsid w:val="00023465"/>
    <w:rsid w:val="00027451"/>
    <w:rsid w:val="00032289"/>
    <w:rsid w:val="00032F10"/>
    <w:rsid w:val="000334AF"/>
    <w:rsid w:val="00033507"/>
    <w:rsid w:val="00042D7A"/>
    <w:rsid w:val="000437D4"/>
    <w:rsid w:val="00044071"/>
    <w:rsid w:val="00044351"/>
    <w:rsid w:val="000447D0"/>
    <w:rsid w:val="000477B1"/>
    <w:rsid w:val="0005166C"/>
    <w:rsid w:val="00051D7A"/>
    <w:rsid w:val="00052BAF"/>
    <w:rsid w:val="000542D1"/>
    <w:rsid w:val="00056DD6"/>
    <w:rsid w:val="00057052"/>
    <w:rsid w:val="000575E8"/>
    <w:rsid w:val="000602CF"/>
    <w:rsid w:val="00062C97"/>
    <w:rsid w:val="000630A4"/>
    <w:rsid w:val="000640F7"/>
    <w:rsid w:val="000642C9"/>
    <w:rsid w:val="000650F4"/>
    <w:rsid w:val="00066D3B"/>
    <w:rsid w:val="00072361"/>
    <w:rsid w:val="00072C2A"/>
    <w:rsid w:val="00073460"/>
    <w:rsid w:val="00076963"/>
    <w:rsid w:val="00077AEF"/>
    <w:rsid w:val="00080F71"/>
    <w:rsid w:val="00081CBA"/>
    <w:rsid w:val="00082E41"/>
    <w:rsid w:val="00083869"/>
    <w:rsid w:val="00083F3D"/>
    <w:rsid w:val="000840A0"/>
    <w:rsid w:val="00085269"/>
    <w:rsid w:val="0008768C"/>
    <w:rsid w:val="000879E2"/>
    <w:rsid w:val="000901A2"/>
    <w:rsid w:val="00090D56"/>
    <w:rsid w:val="00092CF8"/>
    <w:rsid w:val="00095858"/>
    <w:rsid w:val="00097295"/>
    <w:rsid w:val="000A351A"/>
    <w:rsid w:val="000A56DD"/>
    <w:rsid w:val="000A616B"/>
    <w:rsid w:val="000A62CB"/>
    <w:rsid w:val="000A66E6"/>
    <w:rsid w:val="000B05D3"/>
    <w:rsid w:val="000B08D5"/>
    <w:rsid w:val="000B26B7"/>
    <w:rsid w:val="000B2B81"/>
    <w:rsid w:val="000B38DC"/>
    <w:rsid w:val="000B41D0"/>
    <w:rsid w:val="000B4989"/>
    <w:rsid w:val="000B57C9"/>
    <w:rsid w:val="000C1DB9"/>
    <w:rsid w:val="000C2509"/>
    <w:rsid w:val="000D1F72"/>
    <w:rsid w:val="000D38AE"/>
    <w:rsid w:val="000D6409"/>
    <w:rsid w:val="000E1F7D"/>
    <w:rsid w:val="000E333D"/>
    <w:rsid w:val="000E4C89"/>
    <w:rsid w:val="000E7CCE"/>
    <w:rsid w:val="000E7FC6"/>
    <w:rsid w:val="000F0326"/>
    <w:rsid w:val="000F0D27"/>
    <w:rsid w:val="000F200C"/>
    <w:rsid w:val="000F37C9"/>
    <w:rsid w:val="000F3AFE"/>
    <w:rsid w:val="000F6FDD"/>
    <w:rsid w:val="000F7A66"/>
    <w:rsid w:val="000F7B9A"/>
    <w:rsid w:val="001012FD"/>
    <w:rsid w:val="00101F82"/>
    <w:rsid w:val="00113BBB"/>
    <w:rsid w:val="0011530D"/>
    <w:rsid w:val="0011547C"/>
    <w:rsid w:val="001172A4"/>
    <w:rsid w:val="0011735B"/>
    <w:rsid w:val="00120108"/>
    <w:rsid w:val="001207D0"/>
    <w:rsid w:val="00121764"/>
    <w:rsid w:val="001264BC"/>
    <w:rsid w:val="001308B3"/>
    <w:rsid w:val="00132429"/>
    <w:rsid w:val="00133203"/>
    <w:rsid w:val="00133FE9"/>
    <w:rsid w:val="001404CC"/>
    <w:rsid w:val="001410F0"/>
    <w:rsid w:val="0014121A"/>
    <w:rsid w:val="00143716"/>
    <w:rsid w:val="00143D0D"/>
    <w:rsid w:val="00145001"/>
    <w:rsid w:val="001500EA"/>
    <w:rsid w:val="00152B20"/>
    <w:rsid w:val="0015418F"/>
    <w:rsid w:val="00156D28"/>
    <w:rsid w:val="0015768D"/>
    <w:rsid w:val="00160C3C"/>
    <w:rsid w:val="00160E5D"/>
    <w:rsid w:val="001636AF"/>
    <w:rsid w:val="00167463"/>
    <w:rsid w:val="001736F0"/>
    <w:rsid w:val="0017460A"/>
    <w:rsid w:val="0017494C"/>
    <w:rsid w:val="00174A4C"/>
    <w:rsid w:val="00176481"/>
    <w:rsid w:val="00176948"/>
    <w:rsid w:val="0017783D"/>
    <w:rsid w:val="001803B0"/>
    <w:rsid w:val="00180455"/>
    <w:rsid w:val="00183247"/>
    <w:rsid w:val="00184A8D"/>
    <w:rsid w:val="00185BA0"/>
    <w:rsid w:val="001910EB"/>
    <w:rsid w:val="00191BA5"/>
    <w:rsid w:val="00191EC6"/>
    <w:rsid w:val="001929C8"/>
    <w:rsid w:val="00195379"/>
    <w:rsid w:val="00196251"/>
    <w:rsid w:val="00196434"/>
    <w:rsid w:val="00197098"/>
    <w:rsid w:val="001A223B"/>
    <w:rsid w:val="001A515A"/>
    <w:rsid w:val="001A78D0"/>
    <w:rsid w:val="001B0855"/>
    <w:rsid w:val="001B17A6"/>
    <w:rsid w:val="001B2D75"/>
    <w:rsid w:val="001B31A9"/>
    <w:rsid w:val="001B3F39"/>
    <w:rsid w:val="001B6AAD"/>
    <w:rsid w:val="001C0AFC"/>
    <w:rsid w:val="001C0E05"/>
    <w:rsid w:val="001C30E4"/>
    <w:rsid w:val="001C32A3"/>
    <w:rsid w:val="001C4834"/>
    <w:rsid w:val="001C52C0"/>
    <w:rsid w:val="001C7BA4"/>
    <w:rsid w:val="001D097C"/>
    <w:rsid w:val="001D5E4A"/>
    <w:rsid w:val="001E13B0"/>
    <w:rsid w:val="001E1B90"/>
    <w:rsid w:val="001E20C1"/>
    <w:rsid w:val="001E2A79"/>
    <w:rsid w:val="001E3922"/>
    <w:rsid w:val="001E3C5F"/>
    <w:rsid w:val="001E4612"/>
    <w:rsid w:val="001E4B14"/>
    <w:rsid w:val="001E5A4F"/>
    <w:rsid w:val="001E5B28"/>
    <w:rsid w:val="001E710A"/>
    <w:rsid w:val="001F0CCA"/>
    <w:rsid w:val="001F233B"/>
    <w:rsid w:val="001F5360"/>
    <w:rsid w:val="00200D16"/>
    <w:rsid w:val="0020231F"/>
    <w:rsid w:val="0020273E"/>
    <w:rsid w:val="0020358A"/>
    <w:rsid w:val="0020359A"/>
    <w:rsid w:val="00203E3C"/>
    <w:rsid w:val="00204602"/>
    <w:rsid w:val="00204BDE"/>
    <w:rsid w:val="0020708D"/>
    <w:rsid w:val="002071CA"/>
    <w:rsid w:val="0021044D"/>
    <w:rsid w:val="00211718"/>
    <w:rsid w:val="0021443B"/>
    <w:rsid w:val="00214DE6"/>
    <w:rsid w:val="00216A98"/>
    <w:rsid w:val="00216C5B"/>
    <w:rsid w:val="00217E6F"/>
    <w:rsid w:val="00220453"/>
    <w:rsid w:val="0022353A"/>
    <w:rsid w:val="00226903"/>
    <w:rsid w:val="00226E80"/>
    <w:rsid w:val="00227234"/>
    <w:rsid w:val="002321B9"/>
    <w:rsid w:val="00232E7C"/>
    <w:rsid w:val="00233266"/>
    <w:rsid w:val="002352A8"/>
    <w:rsid w:val="00236880"/>
    <w:rsid w:val="002377E4"/>
    <w:rsid w:val="00237C3C"/>
    <w:rsid w:val="002422B2"/>
    <w:rsid w:val="00243929"/>
    <w:rsid w:val="00243CAF"/>
    <w:rsid w:val="00245151"/>
    <w:rsid w:val="002460A6"/>
    <w:rsid w:val="00247D84"/>
    <w:rsid w:val="00250426"/>
    <w:rsid w:val="00250695"/>
    <w:rsid w:val="00251F81"/>
    <w:rsid w:val="00252DCA"/>
    <w:rsid w:val="002535BC"/>
    <w:rsid w:val="00256DC6"/>
    <w:rsid w:val="00260A13"/>
    <w:rsid w:val="00260B25"/>
    <w:rsid w:val="00261CEE"/>
    <w:rsid w:val="0026448D"/>
    <w:rsid w:val="00267DD3"/>
    <w:rsid w:val="002701A3"/>
    <w:rsid w:val="00270DD4"/>
    <w:rsid w:val="00271D0F"/>
    <w:rsid w:val="002726CA"/>
    <w:rsid w:val="002726D9"/>
    <w:rsid w:val="00274A7D"/>
    <w:rsid w:val="00274B71"/>
    <w:rsid w:val="00274F03"/>
    <w:rsid w:val="00274F79"/>
    <w:rsid w:val="002762E1"/>
    <w:rsid w:val="00276329"/>
    <w:rsid w:val="00276AED"/>
    <w:rsid w:val="00276CB1"/>
    <w:rsid w:val="002775E5"/>
    <w:rsid w:val="00277ED0"/>
    <w:rsid w:val="0028114C"/>
    <w:rsid w:val="0028326E"/>
    <w:rsid w:val="00287040"/>
    <w:rsid w:val="00287122"/>
    <w:rsid w:val="002871B9"/>
    <w:rsid w:val="00290D4A"/>
    <w:rsid w:val="00290DD1"/>
    <w:rsid w:val="00291FEC"/>
    <w:rsid w:val="002924B1"/>
    <w:rsid w:val="002940E2"/>
    <w:rsid w:val="002941D9"/>
    <w:rsid w:val="00294F3F"/>
    <w:rsid w:val="0029586B"/>
    <w:rsid w:val="00295B6F"/>
    <w:rsid w:val="002962A4"/>
    <w:rsid w:val="00296F14"/>
    <w:rsid w:val="0029727F"/>
    <w:rsid w:val="002A0889"/>
    <w:rsid w:val="002A0AC5"/>
    <w:rsid w:val="002A18E2"/>
    <w:rsid w:val="002A20EF"/>
    <w:rsid w:val="002A42FE"/>
    <w:rsid w:val="002A7FF1"/>
    <w:rsid w:val="002B0934"/>
    <w:rsid w:val="002B1659"/>
    <w:rsid w:val="002B1FB9"/>
    <w:rsid w:val="002B31B5"/>
    <w:rsid w:val="002B4C26"/>
    <w:rsid w:val="002B4C3A"/>
    <w:rsid w:val="002B7486"/>
    <w:rsid w:val="002B79A6"/>
    <w:rsid w:val="002B7D5F"/>
    <w:rsid w:val="002C0B41"/>
    <w:rsid w:val="002C4A81"/>
    <w:rsid w:val="002C5DE4"/>
    <w:rsid w:val="002C7376"/>
    <w:rsid w:val="002C7B03"/>
    <w:rsid w:val="002D11A8"/>
    <w:rsid w:val="002D18B8"/>
    <w:rsid w:val="002D26DD"/>
    <w:rsid w:val="002D5670"/>
    <w:rsid w:val="002D7776"/>
    <w:rsid w:val="002E0177"/>
    <w:rsid w:val="002E13C5"/>
    <w:rsid w:val="002E1787"/>
    <w:rsid w:val="002E1814"/>
    <w:rsid w:val="002E74E8"/>
    <w:rsid w:val="002E7DCE"/>
    <w:rsid w:val="002F0880"/>
    <w:rsid w:val="002F1640"/>
    <w:rsid w:val="002F2226"/>
    <w:rsid w:val="002F6342"/>
    <w:rsid w:val="002F653B"/>
    <w:rsid w:val="002F76D0"/>
    <w:rsid w:val="003022B1"/>
    <w:rsid w:val="00302C61"/>
    <w:rsid w:val="003048FB"/>
    <w:rsid w:val="00305083"/>
    <w:rsid w:val="00310726"/>
    <w:rsid w:val="00310B3F"/>
    <w:rsid w:val="00311543"/>
    <w:rsid w:val="00311865"/>
    <w:rsid w:val="00313772"/>
    <w:rsid w:val="00314A22"/>
    <w:rsid w:val="003170EC"/>
    <w:rsid w:val="0032055F"/>
    <w:rsid w:val="003205AB"/>
    <w:rsid w:val="003208E9"/>
    <w:rsid w:val="00322A59"/>
    <w:rsid w:val="00322B95"/>
    <w:rsid w:val="00322D45"/>
    <w:rsid w:val="00323270"/>
    <w:rsid w:val="00323575"/>
    <w:rsid w:val="003270F5"/>
    <w:rsid w:val="0032726F"/>
    <w:rsid w:val="00327502"/>
    <w:rsid w:val="0033046A"/>
    <w:rsid w:val="003306D9"/>
    <w:rsid w:val="00330F69"/>
    <w:rsid w:val="0033123B"/>
    <w:rsid w:val="003320A4"/>
    <w:rsid w:val="003320F6"/>
    <w:rsid w:val="0033406B"/>
    <w:rsid w:val="00334B21"/>
    <w:rsid w:val="003365A2"/>
    <w:rsid w:val="0033782B"/>
    <w:rsid w:val="003407C7"/>
    <w:rsid w:val="00340F11"/>
    <w:rsid w:val="003426B4"/>
    <w:rsid w:val="0034444A"/>
    <w:rsid w:val="003455CA"/>
    <w:rsid w:val="0034655A"/>
    <w:rsid w:val="003507E6"/>
    <w:rsid w:val="003528F8"/>
    <w:rsid w:val="00352A90"/>
    <w:rsid w:val="0035487D"/>
    <w:rsid w:val="00360FC4"/>
    <w:rsid w:val="003610E1"/>
    <w:rsid w:val="003618FD"/>
    <w:rsid w:val="00361C09"/>
    <w:rsid w:val="00362078"/>
    <w:rsid w:val="00362515"/>
    <w:rsid w:val="003657C1"/>
    <w:rsid w:val="00370727"/>
    <w:rsid w:val="0037101E"/>
    <w:rsid w:val="0037303C"/>
    <w:rsid w:val="00373429"/>
    <w:rsid w:val="00373BBF"/>
    <w:rsid w:val="003742B2"/>
    <w:rsid w:val="00376C5A"/>
    <w:rsid w:val="00377FE7"/>
    <w:rsid w:val="00380120"/>
    <w:rsid w:val="0038066A"/>
    <w:rsid w:val="00381087"/>
    <w:rsid w:val="003815D7"/>
    <w:rsid w:val="00382291"/>
    <w:rsid w:val="003826E7"/>
    <w:rsid w:val="00382A02"/>
    <w:rsid w:val="00384FB4"/>
    <w:rsid w:val="0038649B"/>
    <w:rsid w:val="0038690D"/>
    <w:rsid w:val="00391633"/>
    <w:rsid w:val="00393654"/>
    <w:rsid w:val="003937E5"/>
    <w:rsid w:val="00394E92"/>
    <w:rsid w:val="0039646C"/>
    <w:rsid w:val="003975AE"/>
    <w:rsid w:val="00397B39"/>
    <w:rsid w:val="003A1853"/>
    <w:rsid w:val="003A18D6"/>
    <w:rsid w:val="003A19D0"/>
    <w:rsid w:val="003A219D"/>
    <w:rsid w:val="003A3625"/>
    <w:rsid w:val="003A3B9D"/>
    <w:rsid w:val="003A5FCD"/>
    <w:rsid w:val="003A66CF"/>
    <w:rsid w:val="003A7A2F"/>
    <w:rsid w:val="003A7EFE"/>
    <w:rsid w:val="003B08CB"/>
    <w:rsid w:val="003B1A35"/>
    <w:rsid w:val="003B4F25"/>
    <w:rsid w:val="003B5998"/>
    <w:rsid w:val="003B7934"/>
    <w:rsid w:val="003C1390"/>
    <w:rsid w:val="003C1C47"/>
    <w:rsid w:val="003C3F79"/>
    <w:rsid w:val="003C47C4"/>
    <w:rsid w:val="003C5646"/>
    <w:rsid w:val="003C6D90"/>
    <w:rsid w:val="003C6F53"/>
    <w:rsid w:val="003D2D75"/>
    <w:rsid w:val="003D3942"/>
    <w:rsid w:val="003D3BD1"/>
    <w:rsid w:val="003D4D24"/>
    <w:rsid w:val="003D5667"/>
    <w:rsid w:val="003D66D8"/>
    <w:rsid w:val="003D6E2C"/>
    <w:rsid w:val="003E0DE0"/>
    <w:rsid w:val="003E155A"/>
    <w:rsid w:val="003E191A"/>
    <w:rsid w:val="003E2162"/>
    <w:rsid w:val="003E25AC"/>
    <w:rsid w:val="003E276A"/>
    <w:rsid w:val="003E4355"/>
    <w:rsid w:val="003E66E0"/>
    <w:rsid w:val="003E673A"/>
    <w:rsid w:val="003F0058"/>
    <w:rsid w:val="003F06D5"/>
    <w:rsid w:val="003F2E0B"/>
    <w:rsid w:val="003F384C"/>
    <w:rsid w:val="003F5FFC"/>
    <w:rsid w:val="00400D33"/>
    <w:rsid w:val="00403199"/>
    <w:rsid w:val="004032C4"/>
    <w:rsid w:val="004054C0"/>
    <w:rsid w:val="0040589F"/>
    <w:rsid w:val="00410AFA"/>
    <w:rsid w:val="004127BF"/>
    <w:rsid w:val="00413515"/>
    <w:rsid w:val="004139F5"/>
    <w:rsid w:val="00413C48"/>
    <w:rsid w:val="0041626E"/>
    <w:rsid w:val="00416BD0"/>
    <w:rsid w:val="004171B5"/>
    <w:rsid w:val="0042138D"/>
    <w:rsid w:val="00421A45"/>
    <w:rsid w:val="00422EAD"/>
    <w:rsid w:val="004312FA"/>
    <w:rsid w:val="00431681"/>
    <w:rsid w:val="00432F00"/>
    <w:rsid w:val="00435D15"/>
    <w:rsid w:val="004364C6"/>
    <w:rsid w:val="00437BB7"/>
    <w:rsid w:val="00437DAF"/>
    <w:rsid w:val="004423C6"/>
    <w:rsid w:val="0045154F"/>
    <w:rsid w:val="00451A6C"/>
    <w:rsid w:val="0045337C"/>
    <w:rsid w:val="00456410"/>
    <w:rsid w:val="00457CD0"/>
    <w:rsid w:val="00460947"/>
    <w:rsid w:val="00462EA2"/>
    <w:rsid w:val="00466735"/>
    <w:rsid w:val="00471317"/>
    <w:rsid w:val="00472507"/>
    <w:rsid w:val="00472EF2"/>
    <w:rsid w:val="00473486"/>
    <w:rsid w:val="00473F13"/>
    <w:rsid w:val="00474080"/>
    <w:rsid w:val="004754BF"/>
    <w:rsid w:val="00476562"/>
    <w:rsid w:val="00476671"/>
    <w:rsid w:val="00476985"/>
    <w:rsid w:val="00480D47"/>
    <w:rsid w:val="0048186D"/>
    <w:rsid w:val="004844F7"/>
    <w:rsid w:val="00485936"/>
    <w:rsid w:val="0048712C"/>
    <w:rsid w:val="00487F35"/>
    <w:rsid w:val="00492B4F"/>
    <w:rsid w:val="004A0CAA"/>
    <w:rsid w:val="004A5DE2"/>
    <w:rsid w:val="004A7DB2"/>
    <w:rsid w:val="004B2A8A"/>
    <w:rsid w:val="004B2C6E"/>
    <w:rsid w:val="004B3024"/>
    <w:rsid w:val="004B4BCC"/>
    <w:rsid w:val="004B6151"/>
    <w:rsid w:val="004B686D"/>
    <w:rsid w:val="004B738A"/>
    <w:rsid w:val="004B7477"/>
    <w:rsid w:val="004C1E2C"/>
    <w:rsid w:val="004C21DF"/>
    <w:rsid w:val="004C2768"/>
    <w:rsid w:val="004C2C3F"/>
    <w:rsid w:val="004C3D9F"/>
    <w:rsid w:val="004C49BA"/>
    <w:rsid w:val="004D0A38"/>
    <w:rsid w:val="004D207E"/>
    <w:rsid w:val="004D2713"/>
    <w:rsid w:val="004D3368"/>
    <w:rsid w:val="004D5AC3"/>
    <w:rsid w:val="004D72F6"/>
    <w:rsid w:val="004D7C32"/>
    <w:rsid w:val="004E00F4"/>
    <w:rsid w:val="004E1970"/>
    <w:rsid w:val="004E31FB"/>
    <w:rsid w:val="004E4E0F"/>
    <w:rsid w:val="004E4F5C"/>
    <w:rsid w:val="004E58C4"/>
    <w:rsid w:val="004E6F9A"/>
    <w:rsid w:val="004E7F01"/>
    <w:rsid w:val="004F0E74"/>
    <w:rsid w:val="00500B36"/>
    <w:rsid w:val="005030D5"/>
    <w:rsid w:val="00505187"/>
    <w:rsid w:val="005074B8"/>
    <w:rsid w:val="00507E38"/>
    <w:rsid w:val="00510890"/>
    <w:rsid w:val="00512804"/>
    <w:rsid w:val="0051400E"/>
    <w:rsid w:val="00515191"/>
    <w:rsid w:val="00515825"/>
    <w:rsid w:val="0051770F"/>
    <w:rsid w:val="00520160"/>
    <w:rsid w:val="00520F9F"/>
    <w:rsid w:val="00521C72"/>
    <w:rsid w:val="00522A18"/>
    <w:rsid w:val="005235B6"/>
    <w:rsid w:val="00523D04"/>
    <w:rsid w:val="00524D3C"/>
    <w:rsid w:val="00524FB4"/>
    <w:rsid w:val="00525AF6"/>
    <w:rsid w:val="00527CA2"/>
    <w:rsid w:val="00527D13"/>
    <w:rsid w:val="005338C4"/>
    <w:rsid w:val="00533D2D"/>
    <w:rsid w:val="00534E0E"/>
    <w:rsid w:val="00535352"/>
    <w:rsid w:val="00535433"/>
    <w:rsid w:val="00535A63"/>
    <w:rsid w:val="00535D73"/>
    <w:rsid w:val="00536E59"/>
    <w:rsid w:val="00536F03"/>
    <w:rsid w:val="00537AC9"/>
    <w:rsid w:val="0054097E"/>
    <w:rsid w:val="00540E3D"/>
    <w:rsid w:val="00542368"/>
    <w:rsid w:val="0054257E"/>
    <w:rsid w:val="00542CA8"/>
    <w:rsid w:val="00543F2B"/>
    <w:rsid w:val="00544C74"/>
    <w:rsid w:val="005462E4"/>
    <w:rsid w:val="0054667D"/>
    <w:rsid w:val="005471F9"/>
    <w:rsid w:val="00552879"/>
    <w:rsid w:val="00552EA0"/>
    <w:rsid w:val="00553A37"/>
    <w:rsid w:val="00554EB5"/>
    <w:rsid w:val="00556C34"/>
    <w:rsid w:val="005601BD"/>
    <w:rsid w:val="00564C6B"/>
    <w:rsid w:val="00564EDC"/>
    <w:rsid w:val="005651D5"/>
    <w:rsid w:val="00567B2D"/>
    <w:rsid w:val="00570DCB"/>
    <w:rsid w:val="005741A7"/>
    <w:rsid w:val="005748F7"/>
    <w:rsid w:val="00575407"/>
    <w:rsid w:val="00576C3F"/>
    <w:rsid w:val="005806F7"/>
    <w:rsid w:val="00580F36"/>
    <w:rsid w:val="00581458"/>
    <w:rsid w:val="0058195E"/>
    <w:rsid w:val="0058274B"/>
    <w:rsid w:val="00585895"/>
    <w:rsid w:val="00585A8A"/>
    <w:rsid w:val="005908A9"/>
    <w:rsid w:val="00591A2B"/>
    <w:rsid w:val="005929A0"/>
    <w:rsid w:val="00592D2C"/>
    <w:rsid w:val="00593B20"/>
    <w:rsid w:val="00594469"/>
    <w:rsid w:val="0059524E"/>
    <w:rsid w:val="00595A28"/>
    <w:rsid w:val="00595D7E"/>
    <w:rsid w:val="00596407"/>
    <w:rsid w:val="005A0A75"/>
    <w:rsid w:val="005A10A6"/>
    <w:rsid w:val="005A12AB"/>
    <w:rsid w:val="005A217B"/>
    <w:rsid w:val="005A2D91"/>
    <w:rsid w:val="005A4156"/>
    <w:rsid w:val="005A6592"/>
    <w:rsid w:val="005B0802"/>
    <w:rsid w:val="005B2810"/>
    <w:rsid w:val="005B4F3A"/>
    <w:rsid w:val="005B5ED9"/>
    <w:rsid w:val="005C00AD"/>
    <w:rsid w:val="005C2441"/>
    <w:rsid w:val="005C494B"/>
    <w:rsid w:val="005D0519"/>
    <w:rsid w:val="005D08AA"/>
    <w:rsid w:val="005D0DFB"/>
    <w:rsid w:val="005D3BF4"/>
    <w:rsid w:val="005D72F8"/>
    <w:rsid w:val="005E0EEC"/>
    <w:rsid w:val="005E20E0"/>
    <w:rsid w:val="005E2551"/>
    <w:rsid w:val="005E30D7"/>
    <w:rsid w:val="005E3C1A"/>
    <w:rsid w:val="005E4602"/>
    <w:rsid w:val="005E61E6"/>
    <w:rsid w:val="005E77C1"/>
    <w:rsid w:val="005F1DA1"/>
    <w:rsid w:val="005F3A19"/>
    <w:rsid w:val="005F5BCD"/>
    <w:rsid w:val="005F65C3"/>
    <w:rsid w:val="005F68AA"/>
    <w:rsid w:val="005F6BA4"/>
    <w:rsid w:val="005F7EC1"/>
    <w:rsid w:val="006040E7"/>
    <w:rsid w:val="00604152"/>
    <w:rsid w:val="006047EA"/>
    <w:rsid w:val="00605880"/>
    <w:rsid w:val="00607572"/>
    <w:rsid w:val="00607640"/>
    <w:rsid w:val="00610BF2"/>
    <w:rsid w:val="00612A3C"/>
    <w:rsid w:val="00613D5C"/>
    <w:rsid w:val="00613F23"/>
    <w:rsid w:val="00613FFD"/>
    <w:rsid w:val="006157C9"/>
    <w:rsid w:val="006169DD"/>
    <w:rsid w:val="006176D6"/>
    <w:rsid w:val="006178A2"/>
    <w:rsid w:val="006224DE"/>
    <w:rsid w:val="006231B6"/>
    <w:rsid w:val="006241C0"/>
    <w:rsid w:val="0062611F"/>
    <w:rsid w:val="0063432E"/>
    <w:rsid w:val="0063716A"/>
    <w:rsid w:val="006417DC"/>
    <w:rsid w:val="00641AE8"/>
    <w:rsid w:val="00642A56"/>
    <w:rsid w:val="006437E0"/>
    <w:rsid w:val="006478B5"/>
    <w:rsid w:val="00647C5E"/>
    <w:rsid w:val="006500E0"/>
    <w:rsid w:val="00650ED8"/>
    <w:rsid w:val="006511EF"/>
    <w:rsid w:val="00651F94"/>
    <w:rsid w:val="00655A1D"/>
    <w:rsid w:val="00656910"/>
    <w:rsid w:val="0065751D"/>
    <w:rsid w:val="0066244B"/>
    <w:rsid w:val="006625A2"/>
    <w:rsid w:val="00664EAE"/>
    <w:rsid w:val="00665808"/>
    <w:rsid w:val="00665C91"/>
    <w:rsid w:val="0067055E"/>
    <w:rsid w:val="00670AC8"/>
    <w:rsid w:val="00670F2A"/>
    <w:rsid w:val="00671310"/>
    <w:rsid w:val="00671B2D"/>
    <w:rsid w:val="00672F06"/>
    <w:rsid w:val="00674B0C"/>
    <w:rsid w:val="00675282"/>
    <w:rsid w:val="0067626D"/>
    <w:rsid w:val="006772A0"/>
    <w:rsid w:val="00677D22"/>
    <w:rsid w:val="00680CCF"/>
    <w:rsid w:val="00682E36"/>
    <w:rsid w:val="00683F92"/>
    <w:rsid w:val="0068484D"/>
    <w:rsid w:val="00685363"/>
    <w:rsid w:val="0068679A"/>
    <w:rsid w:val="00687B6B"/>
    <w:rsid w:val="0069007C"/>
    <w:rsid w:val="00691D55"/>
    <w:rsid w:val="00692E81"/>
    <w:rsid w:val="00694F73"/>
    <w:rsid w:val="006962EC"/>
    <w:rsid w:val="00697D26"/>
    <w:rsid w:val="006A0C63"/>
    <w:rsid w:val="006A3C94"/>
    <w:rsid w:val="006A503D"/>
    <w:rsid w:val="006A72CE"/>
    <w:rsid w:val="006A7AE5"/>
    <w:rsid w:val="006A7E81"/>
    <w:rsid w:val="006B03D4"/>
    <w:rsid w:val="006B0AA8"/>
    <w:rsid w:val="006B1185"/>
    <w:rsid w:val="006B2B20"/>
    <w:rsid w:val="006B36F7"/>
    <w:rsid w:val="006B589E"/>
    <w:rsid w:val="006B5C89"/>
    <w:rsid w:val="006B6745"/>
    <w:rsid w:val="006C08E7"/>
    <w:rsid w:val="006C182D"/>
    <w:rsid w:val="006C28B1"/>
    <w:rsid w:val="006C48F3"/>
    <w:rsid w:val="006C4A8E"/>
    <w:rsid w:val="006C6D38"/>
    <w:rsid w:val="006C7521"/>
    <w:rsid w:val="006C79B3"/>
    <w:rsid w:val="006D0FC5"/>
    <w:rsid w:val="006D7E45"/>
    <w:rsid w:val="006E0E09"/>
    <w:rsid w:val="006E1911"/>
    <w:rsid w:val="006E30C6"/>
    <w:rsid w:val="006E4673"/>
    <w:rsid w:val="006E66F9"/>
    <w:rsid w:val="006E68DF"/>
    <w:rsid w:val="006E74EA"/>
    <w:rsid w:val="006E7F36"/>
    <w:rsid w:val="006F2A0D"/>
    <w:rsid w:val="006F3265"/>
    <w:rsid w:val="006F480E"/>
    <w:rsid w:val="006F55A9"/>
    <w:rsid w:val="006F6152"/>
    <w:rsid w:val="006F74DC"/>
    <w:rsid w:val="00700A54"/>
    <w:rsid w:val="00701590"/>
    <w:rsid w:val="00701B2A"/>
    <w:rsid w:val="007043CF"/>
    <w:rsid w:val="0070461F"/>
    <w:rsid w:val="007048DB"/>
    <w:rsid w:val="0070633B"/>
    <w:rsid w:val="007066BC"/>
    <w:rsid w:val="00712A94"/>
    <w:rsid w:val="00712B16"/>
    <w:rsid w:val="0071614E"/>
    <w:rsid w:val="0072090F"/>
    <w:rsid w:val="007219B7"/>
    <w:rsid w:val="00721A23"/>
    <w:rsid w:val="0072271D"/>
    <w:rsid w:val="00722CA9"/>
    <w:rsid w:val="007230AF"/>
    <w:rsid w:val="00723B14"/>
    <w:rsid w:val="007252D9"/>
    <w:rsid w:val="00731302"/>
    <w:rsid w:val="007318EE"/>
    <w:rsid w:val="00732982"/>
    <w:rsid w:val="00733662"/>
    <w:rsid w:val="00733904"/>
    <w:rsid w:val="007357F4"/>
    <w:rsid w:val="007363D5"/>
    <w:rsid w:val="00736F59"/>
    <w:rsid w:val="0074245E"/>
    <w:rsid w:val="00743328"/>
    <w:rsid w:val="00743B29"/>
    <w:rsid w:val="00743CD4"/>
    <w:rsid w:val="007441F9"/>
    <w:rsid w:val="00745270"/>
    <w:rsid w:val="007461D3"/>
    <w:rsid w:val="007463FD"/>
    <w:rsid w:val="0074727B"/>
    <w:rsid w:val="007477F9"/>
    <w:rsid w:val="0074786A"/>
    <w:rsid w:val="0075152D"/>
    <w:rsid w:val="00754F5C"/>
    <w:rsid w:val="007552F5"/>
    <w:rsid w:val="007553F9"/>
    <w:rsid w:val="00755549"/>
    <w:rsid w:val="00761A34"/>
    <w:rsid w:val="00762D7E"/>
    <w:rsid w:val="007632B2"/>
    <w:rsid w:val="0076603B"/>
    <w:rsid w:val="007670B1"/>
    <w:rsid w:val="007674FA"/>
    <w:rsid w:val="00767C4C"/>
    <w:rsid w:val="00767FB1"/>
    <w:rsid w:val="00770E68"/>
    <w:rsid w:val="00771093"/>
    <w:rsid w:val="00771298"/>
    <w:rsid w:val="00773132"/>
    <w:rsid w:val="00776B74"/>
    <w:rsid w:val="0078033B"/>
    <w:rsid w:val="007829C5"/>
    <w:rsid w:val="00783327"/>
    <w:rsid w:val="007869E7"/>
    <w:rsid w:val="00793802"/>
    <w:rsid w:val="00797F3A"/>
    <w:rsid w:val="007A255A"/>
    <w:rsid w:val="007A293A"/>
    <w:rsid w:val="007A321B"/>
    <w:rsid w:val="007A421D"/>
    <w:rsid w:val="007A60CD"/>
    <w:rsid w:val="007A652B"/>
    <w:rsid w:val="007A66CA"/>
    <w:rsid w:val="007A6724"/>
    <w:rsid w:val="007A7A5C"/>
    <w:rsid w:val="007A7B12"/>
    <w:rsid w:val="007B0478"/>
    <w:rsid w:val="007B2938"/>
    <w:rsid w:val="007B36E0"/>
    <w:rsid w:val="007B4125"/>
    <w:rsid w:val="007B4439"/>
    <w:rsid w:val="007B571A"/>
    <w:rsid w:val="007B70E8"/>
    <w:rsid w:val="007B73EB"/>
    <w:rsid w:val="007B783E"/>
    <w:rsid w:val="007C15D7"/>
    <w:rsid w:val="007C2A59"/>
    <w:rsid w:val="007C50E8"/>
    <w:rsid w:val="007C7820"/>
    <w:rsid w:val="007D0AAC"/>
    <w:rsid w:val="007D380F"/>
    <w:rsid w:val="007D389F"/>
    <w:rsid w:val="007D3FB3"/>
    <w:rsid w:val="007D413E"/>
    <w:rsid w:val="007D7C19"/>
    <w:rsid w:val="007E0B3C"/>
    <w:rsid w:val="007E0E66"/>
    <w:rsid w:val="007E5B60"/>
    <w:rsid w:val="007E7813"/>
    <w:rsid w:val="007F1BD4"/>
    <w:rsid w:val="007F2ACE"/>
    <w:rsid w:val="0080297B"/>
    <w:rsid w:val="00803592"/>
    <w:rsid w:val="00804013"/>
    <w:rsid w:val="008046D2"/>
    <w:rsid w:val="00804F76"/>
    <w:rsid w:val="00805168"/>
    <w:rsid w:val="0080732B"/>
    <w:rsid w:val="00807767"/>
    <w:rsid w:val="00812F2C"/>
    <w:rsid w:val="0081371C"/>
    <w:rsid w:val="00814B17"/>
    <w:rsid w:val="00815DDD"/>
    <w:rsid w:val="00822FF0"/>
    <w:rsid w:val="008239CA"/>
    <w:rsid w:val="00824740"/>
    <w:rsid w:val="00824DB3"/>
    <w:rsid w:val="0082569B"/>
    <w:rsid w:val="008267B5"/>
    <w:rsid w:val="0082760C"/>
    <w:rsid w:val="00830B4F"/>
    <w:rsid w:val="00830E69"/>
    <w:rsid w:val="0083189F"/>
    <w:rsid w:val="00833705"/>
    <w:rsid w:val="008339A7"/>
    <w:rsid w:val="00833A84"/>
    <w:rsid w:val="008373D0"/>
    <w:rsid w:val="008378BD"/>
    <w:rsid w:val="00841160"/>
    <w:rsid w:val="0084393B"/>
    <w:rsid w:val="008446AC"/>
    <w:rsid w:val="0084568D"/>
    <w:rsid w:val="0084614F"/>
    <w:rsid w:val="0084797D"/>
    <w:rsid w:val="00847BE2"/>
    <w:rsid w:val="00850CE2"/>
    <w:rsid w:val="008525A2"/>
    <w:rsid w:val="0085378A"/>
    <w:rsid w:val="00853FA4"/>
    <w:rsid w:val="008547A2"/>
    <w:rsid w:val="00854E13"/>
    <w:rsid w:val="00855504"/>
    <w:rsid w:val="00855D27"/>
    <w:rsid w:val="008575EE"/>
    <w:rsid w:val="00860B2D"/>
    <w:rsid w:val="00866C54"/>
    <w:rsid w:val="008676F2"/>
    <w:rsid w:val="0087204B"/>
    <w:rsid w:val="008720D2"/>
    <w:rsid w:val="0087332E"/>
    <w:rsid w:val="00873980"/>
    <w:rsid w:val="00874644"/>
    <w:rsid w:val="00875077"/>
    <w:rsid w:val="0087591D"/>
    <w:rsid w:val="0087746B"/>
    <w:rsid w:val="008774D9"/>
    <w:rsid w:val="00877CF8"/>
    <w:rsid w:val="00880519"/>
    <w:rsid w:val="008813D3"/>
    <w:rsid w:val="00881A95"/>
    <w:rsid w:val="008873FE"/>
    <w:rsid w:val="00891164"/>
    <w:rsid w:val="0089151F"/>
    <w:rsid w:val="0089203B"/>
    <w:rsid w:val="00892C0A"/>
    <w:rsid w:val="0089367B"/>
    <w:rsid w:val="00893E68"/>
    <w:rsid w:val="008947D2"/>
    <w:rsid w:val="008953E2"/>
    <w:rsid w:val="008A1991"/>
    <w:rsid w:val="008A261D"/>
    <w:rsid w:val="008A5983"/>
    <w:rsid w:val="008A7E89"/>
    <w:rsid w:val="008B0221"/>
    <w:rsid w:val="008B35FE"/>
    <w:rsid w:val="008B4298"/>
    <w:rsid w:val="008B4731"/>
    <w:rsid w:val="008B4BBE"/>
    <w:rsid w:val="008B51BE"/>
    <w:rsid w:val="008B7776"/>
    <w:rsid w:val="008B77D5"/>
    <w:rsid w:val="008B7FAC"/>
    <w:rsid w:val="008C1570"/>
    <w:rsid w:val="008C1C92"/>
    <w:rsid w:val="008C1FA9"/>
    <w:rsid w:val="008C2430"/>
    <w:rsid w:val="008C2CC0"/>
    <w:rsid w:val="008C4039"/>
    <w:rsid w:val="008C4626"/>
    <w:rsid w:val="008C4DD0"/>
    <w:rsid w:val="008C5AF2"/>
    <w:rsid w:val="008C5C57"/>
    <w:rsid w:val="008C680F"/>
    <w:rsid w:val="008D0207"/>
    <w:rsid w:val="008D1CC8"/>
    <w:rsid w:val="008D3B24"/>
    <w:rsid w:val="008D4B3F"/>
    <w:rsid w:val="008D52CD"/>
    <w:rsid w:val="008D5FE4"/>
    <w:rsid w:val="008D70FF"/>
    <w:rsid w:val="008D7496"/>
    <w:rsid w:val="008D7518"/>
    <w:rsid w:val="008E0508"/>
    <w:rsid w:val="008E0EE6"/>
    <w:rsid w:val="008E3772"/>
    <w:rsid w:val="008E3BC2"/>
    <w:rsid w:val="008E4D30"/>
    <w:rsid w:val="008E5C0C"/>
    <w:rsid w:val="008E6767"/>
    <w:rsid w:val="008E7911"/>
    <w:rsid w:val="008F04B9"/>
    <w:rsid w:val="008F1A9F"/>
    <w:rsid w:val="008F2BA2"/>
    <w:rsid w:val="008F6288"/>
    <w:rsid w:val="008F68A5"/>
    <w:rsid w:val="008F7567"/>
    <w:rsid w:val="00900885"/>
    <w:rsid w:val="00901F45"/>
    <w:rsid w:val="0090231F"/>
    <w:rsid w:val="00903383"/>
    <w:rsid w:val="00904D44"/>
    <w:rsid w:val="00906836"/>
    <w:rsid w:val="009133CE"/>
    <w:rsid w:val="0091515D"/>
    <w:rsid w:val="00917425"/>
    <w:rsid w:val="00917BEC"/>
    <w:rsid w:val="009201F5"/>
    <w:rsid w:val="009207DD"/>
    <w:rsid w:val="00920921"/>
    <w:rsid w:val="009215E9"/>
    <w:rsid w:val="0092172D"/>
    <w:rsid w:val="00922994"/>
    <w:rsid w:val="009229B3"/>
    <w:rsid w:val="0093086C"/>
    <w:rsid w:val="009316A2"/>
    <w:rsid w:val="009347E9"/>
    <w:rsid w:val="00936A6C"/>
    <w:rsid w:val="009405C4"/>
    <w:rsid w:val="009423F0"/>
    <w:rsid w:val="00946004"/>
    <w:rsid w:val="0095189B"/>
    <w:rsid w:val="00951989"/>
    <w:rsid w:val="0095441C"/>
    <w:rsid w:val="00956390"/>
    <w:rsid w:val="00957EF8"/>
    <w:rsid w:val="00960092"/>
    <w:rsid w:val="00960BDD"/>
    <w:rsid w:val="00961040"/>
    <w:rsid w:val="00962AE3"/>
    <w:rsid w:val="00964681"/>
    <w:rsid w:val="00964CFA"/>
    <w:rsid w:val="00973011"/>
    <w:rsid w:val="009742C7"/>
    <w:rsid w:val="009748B7"/>
    <w:rsid w:val="00975052"/>
    <w:rsid w:val="00975D71"/>
    <w:rsid w:val="0097725D"/>
    <w:rsid w:val="00980665"/>
    <w:rsid w:val="00982AFA"/>
    <w:rsid w:val="009843BC"/>
    <w:rsid w:val="00984BF2"/>
    <w:rsid w:val="009867AF"/>
    <w:rsid w:val="00987389"/>
    <w:rsid w:val="00987BAA"/>
    <w:rsid w:val="009908C0"/>
    <w:rsid w:val="00990A58"/>
    <w:rsid w:val="00991EDB"/>
    <w:rsid w:val="009942D7"/>
    <w:rsid w:val="00995C8F"/>
    <w:rsid w:val="009962B0"/>
    <w:rsid w:val="009968D5"/>
    <w:rsid w:val="009A29F6"/>
    <w:rsid w:val="009A369B"/>
    <w:rsid w:val="009A3BA2"/>
    <w:rsid w:val="009A4CCC"/>
    <w:rsid w:val="009A7E08"/>
    <w:rsid w:val="009B065A"/>
    <w:rsid w:val="009B0B9C"/>
    <w:rsid w:val="009B1FB4"/>
    <w:rsid w:val="009B2C16"/>
    <w:rsid w:val="009B3EB0"/>
    <w:rsid w:val="009B4666"/>
    <w:rsid w:val="009B5420"/>
    <w:rsid w:val="009B6CD5"/>
    <w:rsid w:val="009B6F78"/>
    <w:rsid w:val="009B6FEB"/>
    <w:rsid w:val="009B721A"/>
    <w:rsid w:val="009B72C0"/>
    <w:rsid w:val="009B7BDF"/>
    <w:rsid w:val="009B7BE6"/>
    <w:rsid w:val="009B7CF2"/>
    <w:rsid w:val="009C152B"/>
    <w:rsid w:val="009C24A3"/>
    <w:rsid w:val="009C335F"/>
    <w:rsid w:val="009C43BF"/>
    <w:rsid w:val="009C54AC"/>
    <w:rsid w:val="009C6BF5"/>
    <w:rsid w:val="009C7E86"/>
    <w:rsid w:val="009D16C0"/>
    <w:rsid w:val="009D4B64"/>
    <w:rsid w:val="009D5845"/>
    <w:rsid w:val="009D6BD1"/>
    <w:rsid w:val="009E2708"/>
    <w:rsid w:val="009E2AEF"/>
    <w:rsid w:val="009E5A01"/>
    <w:rsid w:val="009E5BF2"/>
    <w:rsid w:val="009E7E12"/>
    <w:rsid w:val="009F3824"/>
    <w:rsid w:val="009F5B96"/>
    <w:rsid w:val="009F6BDD"/>
    <w:rsid w:val="009F7386"/>
    <w:rsid w:val="009F7892"/>
    <w:rsid w:val="00A00BA2"/>
    <w:rsid w:val="00A0137A"/>
    <w:rsid w:val="00A01565"/>
    <w:rsid w:val="00A0177C"/>
    <w:rsid w:val="00A01F8B"/>
    <w:rsid w:val="00A04038"/>
    <w:rsid w:val="00A072D1"/>
    <w:rsid w:val="00A102D9"/>
    <w:rsid w:val="00A10673"/>
    <w:rsid w:val="00A108CE"/>
    <w:rsid w:val="00A1128E"/>
    <w:rsid w:val="00A11AF0"/>
    <w:rsid w:val="00A1354B"/>
    <w:rsid w:val="00A1393B"/>
    <w:rsid w:val="00A14C00"/>
    <w:rsid w:val="00A208C0"/>
    <w:rsid w:val="00A22C90"/>
    <w:rsid w:val="00A255E5"/>
    <w:rsid w:val="00A2600D"/>
    <w:rsid w:val="00A264CB"/>
    <w:rsid w:val="00A2721C"/>
    <w:rsid w:val="00A30094"/>
    <w:rsid w:val="00A31BB2"/>
    <w:rsid w:val="00A33F7E"/>
    <w:rsid w:val="00A35727"/>
    <w:rsid w:val="00A363B5"/>
    <w:rsid w:val="00A368A0"/>
    <w:rsid w:val="00A37EC3"/>
    <w:rsid w:val="00A41C63"/>
    <w:rsid w:val="00A434CC"/>
    <w:rsid w:val="00A47FE2"/>
    <w:rsid w:val="00A50F86"/>
    <w:rsid w:val="00A51BB5"/>
    <w:rsid w:val="00A52D63"/>
    <w:rsid w:val="00A52FEB"/>
    <w:rsid w:val="00A535C7"/>
    <w:rsid w:val="00A53618"/>
    <w:rsid w:val="00A53B27"/>
    <w:rsid w:val="00A56AA3"/>
    <w:rsid w:val="00A56F67"/>
    <w:rsid w:val="00A57C41"/>
    <w:rsid w:val="00A60D6F"/>
    <w:rsid w:val="00A66271"/>
    <w:rsid w:val="00A667D4"/>
    <w:rsid w:val="00A67B90"/>
    <w:rsid w:val="00A705D4"/>
    <w:rsid w:val="00A71D4E"/>
    <w:rsid w:val="00A72931"/>
    <w:rsid w:val="00A7369D"/>
    <w:rsid w:val="00A73852"/>
    <w:rsid w:val="00A74496"/>
    <w:rsid w:val="00A74E91"/>
    <w:rsid w:val="00A75C74"/>
    <w:rsid w:val="00A7663C"/>
    <w:rsid w:val="00A7796B"/>
    <w:rsid w:val="00A8025A"/>
    <w:rsid w:val="00A836FC"/>
    <w:rsid w:val="00A83846"/>
    <w:rsid w:val="00A853BD"/>
    <w:rsid w:val="00A855D6"/>
    <w:rsid w:val="00A85D08"/>
    <w:rsid w:val="00A85DF2"/>
    <w:rsid w:val="00A90740"/>
    <w:rsid w:val="00A91A0E"/>
    <w:rsid w:val="00A922F0"/>
    <w:rsid w:val="00A92AE3"/>
    <w:rsid w:val="00A9372F"/>
    <w:rsid w:val="00A9568C"/>
    <w:rsid w:val="00A96033"/>
    <w:rsid w:val="00AA1897"/>
    <w:rsid w:val="00AA195F"/>
    <w:rsid w:val="00AA3331"/>
    <w:rsid w:val="00AA54A1"/>
    <w:rsid w:val="00AA6DD7"/>
    <w:rsid w:val="00AB1A80"/>
    <w:rsid w:val="00AB2CFD"/>
    <w:rsid w:val="00AB32E7"/>
    <w:rsid w:val="00AB6B4F"/>
    <w:rsid w:val="00AB717C"/>
    <w:rsid w:val="00AB7DAF"/>
    <w:rsid w:val="00AC310E"/>
    <w:rsid w:val="00AC38A4"/>
    <w:rsid w:val="00AC6601"/>
    <w:rsid w:val="00AC73CE"/>
    <w:rsid w:val="00AC779D"/>
    <w:rsid w:val="00AD07B6"/>
    <w:rsid w:val="00AD192E"/>
    <w:rsid w:val="00AD4368"/>
    <w:rsid w:val="00AD639E"/>
    <w:rsid w:val="00AD6B51"/>
    <w:rsid w:val="00AD6EFE"/>
    <w:rsid w:val="00AD7F21"/>
    <w:rsid w:val="00AE0BD3"/>
    <w:rsid w:val="00AE4880"/>
    <w:rsid w:val="00AE6F6C"/>
    <w:rsid w:val="00AE7090"/>
    <w:rsid w:val="00AF43E2"/>
    <w:rsid w:val="00AF6C16"/>
    <w:rsid w:val="00AF795C"/>
    <w:rsid w:val="00AF7FC0"/>
    <w:rsid w:val="00B02351"/>
    <w:rsid w:val="00B029B6"/>
    <w:rsid w:val="00B04CE3"/>
    <w:rsid w:val="00B100BD"/>
    <w:rsid w:val="00B103EB"/>
    <w:rsid w:val="00B1100E"/>
    <w:rsid w:val="00B1449F"/>
    <w:rsid w:val="00B16301"/>
    <w:rsid w:val="00B17E29"/>
    <w:rsid w:val="00B21C91"/>
    <w:rsid w:val="00B21EBA"/>
    <w:rsid w:val="00B2253A"/>
    <w:rsid w:val="00B2269D"/>
    <w:rsid w:val="00B24FCC"/>
    <w:rsid w:val="00B30E1C"/>
    <w:rsid w:val="00B315C2"/>
    <w:rsid w:val="00B33F7E"/>
    <w:rsid w:val="00B33F91"/>
    <w:rsid w:val="00B34FB7"/>
    <w:rsid w:val="00B353BF"/>
    <w:rsid w:val="00B3544F"/>
    <w:rsid w:val="00B35846"/>
    <w:rsid w:val="00B35984"/>
    <w:rsid w:val="00B37457"/>
    <w:rsid w:val="00B376FF"/>
    <w:rsid w:val="00B378F3"/>
    <w:rsid w:val="00B41A56"/>
    <w:rsid w:val="00B41F11"/>
    <w:rsid w:val="00B422A5"/>
    <w:rsid w:val="00B42DFC"/>
    <w:rsid w:val="00B47936"/>
    <w:rsid w:val="00B52865"/>
    <w:rsid w:val="00B55D3C"/>
    <w:rsid w:val="00B56116"/>
    <w:rsid w:val="00B57D90"/>
    <w:rsid w:val="00B60FE1"/>
    <w:rsid w:val="00B62399"/>
    <w:rsid w:val="00B65016"/>
    <w:rsid w:val="00B65407"/>
    <w:rsid w:val="00B6606B"/>
    <w:rsid w:val="00B6758C"/>
    <w:rsid w:val="00B7117C"/>
    <w:rsid w:val="00B7598B"/>
    <w:rsid w:val="00B76BEE"/>
    <w:rsid w:val="00B773B9"/>
    <w:rsid w:val="00B814E4"/>
    <w:rsid w:val="00B82B4D"/>
    <w:rsid w:val="00B837D3"/>
    <w:rsid w:val="00B85C87"/>
    <w:rsid w:val="00B872E0"/>
    <w:rsid w:val="00B90F3A"/>
    <w:rsid w:val="00B91B3C"/>
    <w:rsid w:val="00B92197"/>
    <w:rsid w:val="00B92BB4"/>
    <w:rsid w:val="00B93F6A"/>
    <w:rsid w:val="00B96638"/>
    <w:rsid w:val="00BA3654"/>
    <w:rsid w:val="00BA38C3"/>
    <w:rsid w:val="00BB2E63"/>
    <w:rsid w:val="00BB3A3C"/>
    <w:rsid w:val="00BB40F4"/>
    <w:rsid w:val="00BB4454"/>
    <w:rsid w:val="00BB5552"/>
    <w:rsid w:val="00BC10B4"/>
    <w:rsid w:val="00BC116D"/>
    <w:rsid w:val="00BC2013"/>
    <w:rsid w:val="00BC3811"/>
    <w:rsid w:val="00BC4134"/>
    <w:rsid w:val="00BC5778"/>
    <w:rsid w:val="00BD060A"/>
    <w:rsid w:val="00BD0DAB"/>
    <w:rsid w:val="00BD1B0E"/>
    <w:rsid w:val="00BD1BBB"/>
    <w:rsid w:val="00BD3705"/>
    <w:rsid w:val="00BD3CAE"/>
    <w:rsid w:val="00BD49EB"/>
    <w:rsid w:val="00BD751C"/>
    <w:rsid w:val="00BD759A"/>
    <w:rsid w:val="00BE15FB"/>
    <w:rsid w:val="00BE2DC7"/>
    <w:rsid w:val="00BE3989"/>
    <w:rsid w:val="00BE5BB0"/>
    <w:rsid w:val="00BF3E2A"/>
    <w:rsid w:val="00BF4EBA"/>
    <w:rsid w:val="00BF64A0"/>
    <w:rsid w:val="00BF6E63"/>
    <w:rsid w:val="00C0208F"/>
    <w:rsid w:val="00C03225"/>
    <w:rsid w:val="00C03E08"/>
    <w:rsid w:val="00C03F3C"/>
    <w:rsid w:val="00C03F49"/>
    <w:rsid w:val="00C07097"/>
    <w:rsid w:val="00C125A9"/>
    <w:rsid w:val="00C12C8B"/>
    <w:rsid w:val="00C15859"/>
    <w:rsid w:val="00C158F9"/>
    <w:rsid w:val="00C17BC7"/>
    <w:rsid w:val="00C17F3E"/>
    <w:rsid w:val="00C20461"/>
    <w:rsid w:val="00C209DA"/>
    <w:rsid w:val="00C22B87"/>
    <w:rsid w:val="00C23744"/>
    <w:rsid w:val="00C23B26"/>
    <w:rsid w:val="00C255C4"/>
    <w:rsid w:val="00C267E2"/>
    <w:rsid w:val="00C271AF"/>
    <w:rsid w:val="00C310CF"/>
    <w:rsid w:val="00C32077"/>
    <w:rsid w:val="00C333F6"/>
    <w:rsid w:val="00C3415F"/>
    <w:rsid w:val="00C349C7"/>
    <w:rsid w:val="00C36FA9"/>
    <w:rsid w:val="00C40C06"/>
    <w:rsid w:val="00C417D1"/>
    <w:rsid w:val="00C422A9"/>
    <w:rsid w:val="00C42650"/>
    <w:rsid w:val="00C43A18"/>
    <w:rsid w:val="00C45D16"/>
    <w:rsid w:val="00C4746E"/>
    <w:rsid w:val="00C51A7F"/>
    <w:rsid w:val="00C5272E"/>
    <w:rsid w:val="00C52A64"/>
    <w:rsid w:val="00C54014"/>
    <w:rsid w:val="00C5472A"/>
    <w:rsid w:val="00C5513C"/>
    <w:rsid w:val="00C5521A"/>
    <w:rsid w:val="00C555EB"/>
    <w:rsid w:val="00C558F6"/>
    <w:rsid w:val="00C56A7B"/>
    <w:rsid w:val="00C56C1F"/>
    <w:rsid w:val="00C57BFF"/>
    <w:rsid w:val="00C60B39"/>
    <w:rsid w:val="00C61230"/>
    <w:rsid w:val="00C6222F"/>
    <w:rsid w:val="00C62842"/>
    <w:rsid w:val="00C6346D"/>
    <w:rsid w:val="00C63D91"/>
    <w:rsid w:val="00C63FC6"/>
    <w:rsid w:val="00C664A8"/>
    <w:rsid w:val="00C678AB"/>
    <w:rsid w:val="00C7139F"/>
    <w:rsid w:val="00C742CF"/>
    <w:rsid w:val="00C742DF"/>
    <w:rsid w:val="00C81D08"/>
    <w:rsid w:val="00C82413"/>
    <w:rsid w:val="00C82811"/>
    <w:rsid w:val="00C83AD9"/>
    <w:rsid w:val="00C842F9"/>
    <w:rsid w:val="00C876C9"/>
    <w:rsid w:val="00C92AEB"/>
    <w:rsid w:val="00C94986"/>
    <w:rsid w:val="00C96738"/>
    <w:rsid w:val="00C967E4"/>
    <w:rsid w:val="00C96C80"/>
    <w:rsid w:val="00C96FCC"/>
    <w:rsid w:val="00C972FE"/>
    <w:rsid w:val="00CA090E"/>
    <w:rsid w:val="00CA190B"/>
    <w:rsid w:val="00CA52BB"/>
    <w:rsid w:val="00CB0D60"/>
    <w:rsid w:val="00CB3228"/>
    <w:rsid w:val="00CB4A5F"/>
    <w:rsid w:val="00CB64EB"/>
    <w:rsid w:val="00CB667A"/>
    <w:rsid w:val="00CB70AF"/>
    <w:rsid w:val="00CC02F5"/>
    <w:rsid w:val="00CC1D75"/>
    <w:rsid w:val="00CC4C89"/>
    <w:rsid w:val="00CC4FEA"/>
    <w:rsid w:val="00CC7AB3"/>
    <w:rsid w:val="00CD43AB"/>
    <w:rsid w:val="00CD7E20"/>
    <w:rsid w:val="00CE043E"/>
    <w:rsid w:val="00CE0ECF"/>
    <w:rsid w:val="00CE299B"/>
    <w:rsid w:val="00CE509B"/>
    <w:rsid w:val="00CE5825"/>
    <w:rsid w:val="00CE692F"/>
    <w:rsid w:val="00CE6A26"/>
    <w:rsid w:val="00CE6EED"/>
    <w:rsid w:val="00CE7109"/>
    <w:rsid w:val="00CE7FA4"/>
    <w:rsid w:val="00CF14A1"/>
    <w:rsid w:val="00CF1A5F"/>
    <w:rsid w:val="00CF3889"/>
    <w:rsid w:val="00CF3EAF"/>
    <w:rsid w:val="00CF4FAB"/>
    <w:rsid w:val="00CF513A"/>
    <w:rsid w:val="00CF6318"/>
    <w:rsid w:val="00CF6D52"/>
    <w:rsid w:val="00CF7B76"/>
    <w:rsid w:val="00D02C32"/>
    <w:rsid w:val="00D06C4A"/>
    <w:rsid w:val="00D11228"/>
    <w:rsid w:val="00D114A7"/>
    <w:rsid w:val="00D12B3E"/>
    <w:rsid w:val="00D12C32"/>
    <w:rsid w:val="00D12FF7"/>
    <w:rsid w:val="00D150B9"/>
    <w:rsid w:val="00D15BA6"/>
    <w:rsid w:val="00D17C27"/>
    <w:rsid w:val="00D21920"/>
    <w:rsid w:val="00D21E99"/>
    <w:rsid w:val="00D23296"/>
    <w:rsid w:val="00D2420C"/>
    <w:rsid w:val="00D24DF2"/>
    <w:rsid w:val="00D25894"/>
    <w:rsid w:val="00D25B7F"/>
    <w:rsid w:val="00D26904"/>
    <w:rsid w:val="00D30177"/>
    <w:rsid w:val="00D31A11"/>
    <w:rsid w:val="00D31DD2"/>
    <w:rsid w:val="00D321B5"/>
    <w:rsid w:val="00D3428F"/>
    <w:rsid w:val="00D36FF3"/>
    <w:rsid w:val="00D37506"/>
    <w:rsid w:val="00D40024"/>
    <w:rsid w:val="00D401F9"/>
    <w:rsid w:val="00D43D19"/>
    <w:rsid w:val="00D47065"/>
    <w:rsid w:val="00D50790"/>
    <w:rsid w:val="00D523FF"/>
    <w:rsid w:val="00D53379"/>
    <w:rsid w:val="00D54A12"/>
    <w:rsid w:val="00D5674B"/>
    <w:rsid w:val="00D5727F"/>
    <w:rsid w:val="00D60D10"/>
    <w:rsid w:val="00D60EBE"/>
    <w:rsid w:val="00D6238C"/>
    <w:rsid w:val="00D62441"/>
    <w:rsid w:val="00D63B2B"/>
    <w:rsid w:val="00D64C0F"/>
    <w:rsid w:val="00D65C1A"/>
    <w:rsid w:val="00D6600A"/>
    <w:rsid w:val="00D66116"/>
    <w:rsid w:val="00D67F73"/>
    <w:rsid w:val="00D72A63"/>
    <w:rsid w:val="00D761AB"/>
    <w:rsid w:val="00D76235"/>
    <w:rsid w:val="00D80BBA"/>
    <w:rsid w:val="00D81292"/>
    <w:rsid w:val="00D817A9"/>
    <w:rsid w:val="00D83128"/>
    <w:rsid w:val="00D8452D"/>
    <w:rsid w:val="00D86256"/>
    <w:rsid w:val="00D87769"/>
    <w:rsid w:val="00D87B55"/>
    <w:rsid w:val="00D87EAF"/>
    <w:rsid w:val="00D90A45"/>
    <w:rsid w:val="00D91330"/>
    <w:rsid w:val="00D91398"/>
    <w:rsid w:val="00D92E8B"/>
    <w:rsid w:val="00D95C20"/>
    <w:rsid w:val="00DA0271"/>
    <w:rsid w:val="00DA1D80"/>
    <w:rsid w:val="00DA331C"/>
    <w:rsid w:val="00DA3E42"/>
    <w:rsid w:val="00DA5DD7"/>
    <w:rsid w:val="00DA67EB"/>
    <w:rsid w:val="00DB068D"/>
    <w:rsid w:val="00DB30C3"/>
    <w:rsid w:val="00DB39D1"/>
    <w:rsid w:val="00DB49FA"/>
    <w:rsid w:val="00DB5455"/>
    <w:rsid w:val="00DB5CA2"/>
    <w:rsid w:val="00DB61F8"/>
    <w:rsid w:val="00DC4984"/>
    <w:rsid w:val="00DC7C1E"/>
    <w:rsid w:val="00DD0CF4"/>
    <w:rsid w:val="00DD15B3"/>
    <w:rsid w:val="00DD233E"/>
    <w:rsid w:val="00DD2D92"/>
    <w:rsid w:val="00DD45BF"/>
    <w:rsid w:val="00DD4677"/>
    <w:rsid w:val="00DD519E"/>
    <w:rsid w:val="00DD684A"/>
    <w:rsid w:val="00DD75CE"/>
    <w:rsid w:val="00DD7803"/>
    <w:rsid w:val="00DD7A84"/>
    <w:rsid w:val="00DE1A2D"/>
    <w:rsid w:val="00DE34FC"/>
    <w:rsid w:val="00DE35EA"/>
    <w:rsid w:val="00DE484C"/>
    <w:rsid w:val="00DE597A"/>
    <w:rsid w:val="00DE5E80"/>
    <w:rsid w:val="00DE7572"/>
    <w:rsid w:val="00DE75F4"/>
    <w:rsid w:val="00DE7B53"/>
    <w:rsid w:val="00DE7D5B"/>
    <w:rsid w:val="00DF11FD"/>
    <w:rsid w:val="00DF3A23"/>
    <w:rsid w:val="00DF45D8"/>
    <w:rsid w:val="00DF7C4B"/>
    <w:rsid w:val="00E00ECC"/>
    <w:rsid w:val="00E010CF"/>
    <w:rsid w:val="00E022F4"/>
    <w:rsid w:val="00E03E16"/>
    <w:rsid w:val="00E04653"/>
    <w:rsid w:val="00E04C5E"/>
    <w:rsid w:val="00E107D6"/>
    <w:rsid w:val="00E11250"/>
    <w:rsid w:val="00E12FB4"/>
    <w:rsid w:val="00E1362B"/>
    <w:rsid w:val="00E13838"/>
    <w:rsid w:val="00E142E6"/>
    <w:rsid w:val="00E15891"/>
    <w:rsid w:val="00E15956"/>
    <w:rsid w:val="00E17DD8"/>
    <w:rsid w:val="00E21833"/>
    <w:rsid w:val="00E3275C"/>
    <w:rsid w:val="00E3427E"/>
    <w:rsid w:val="00E358FC"/>
    <w:rsid w:val="00E362D7"/>
    <w:rsid w:val="00E42E99"/>
    <w:rsid w:val="00E42F73"/>
    <w:rsid w:val="00E435FA"/>
    <w:rsid w:val="00E444F7"/>
    <w:rsid w:val="00E46BF7"/>
    <w:rsid w:val="00E470A7"/>
    <w:rsid w:val="00E47D3D"/>
    <w:rsid w:val="00E50514"/>
    <w:rsid w:val="00E5120D"/>
    <w:rsid w:val="00E51A27"/>
    <w:rsid w:val="00E51AA5"/>
    <w:rsid w:val="00E534EB"/>
    <w:rsid w:val="00E55900"/>
    <w:rsid w:val="00E639A3"/>
    <w:rsid w:val="00E6551E"/>
    <w:rsid w:val="00E71857"/>
    <w:rsid w:val="00E71C7D"/>
    <w:rsid w:val="00E76D8F"/>
    <w:rsid w:val="00E76E9F"/>
    <w:rsid w:val="00E76FCF"/>
    <w:rsid w:val="00E777EF"/>
    <w:rsid w:val="00E802A2"/>
    <w:rsid w:val="00E80C90"/>
    <w:rsid w:val="00E82974"/>
    <w:rsid w:val="00E830C3"/>
    <w:rsid w:val="00E85C99"/>
    <w:rsid w:val="00E86C34"/>
    <w:rsid w:val="00E86ECE"/>
    <w:rsid w:val="00E91ACC"/>
    <w:rsid w:val="00E958D9"/>
    <w:rsid w:val="00E97201"/>
    <w:rsid w:val="00E97562"/>
    <w:rsid w:val="00EA018B"/>
    <w:rsid w:val="00EA19F1"/>
    <w:rsid w:val="00EA4F75"/>
    <w:rsid w:val="00EA520C"/>
    <w:rsid w:val="00EA534F"/>
    <w:rsid w:val="00EB2E7A"/>
    <w:rsid w:val="00EB4629"/>
    <w:rsid w:val="00EB4B45"/>
    <w:rsid w:val="00EB4BB9"/>
    <w:rsid w:val="00EB50CB"/>
    <w:rsid w:val="00EB689F"/>
    <w:rsid w:val="00EC0279"/>
    <w:rsid w:val="00EC2C76"/>
    <w:rsid w:val="00EC2F9F"/>
    <w:rsid w:val="00EC322E"/>
    <w:rsid w:val="00EC37C2"/>
    <w:rsid w:val="00EC4C4D"/>
    <w:rsid w:val="00EC4EAD"/>
    <w:rsid w:val="00EC5A41"/>
    <w:rsid w:val="00EC5B5D"/>
    <w:rsid w:val="00EC7291"/>
    <w:rsid w:val="00ED13D2"/>
    <w:rsid w:val="00ED1916"/>
    <w:rsid w:val="00ED1BBD"/>
    <w:rsid w:val="00ED3B21"/>
    <w:rsid w:val="00ED52E1"/>
    <w:rsid w:val="00EE079C"/>
    <w:rsid w:val="00EE27ED"/>
    <w:rsid w:val="00EE28C7"/>
    <w:rsid w:val="00EE3A82"/>
    <w:rsid w:val="00EE3BB9"/>
    <w:rsid w:val="00EE545F"/>
    <w:rsid w:val="00EE7493"/>
    <w:rsid w:val="00EF1CF8"/>
    <w:rsid w:val="00EF2D23"/>
    <w:rsid w:val="00EF4878"/>
    <w:rsid w:val="00EF4C18"/>
    <w:rsid w:val="00EF509F"/>
    <w:rsid w:val="00EF5C25"/>
    <w:rsid w:val="00EF60ED"/>
    <w:rsid w:val="00EF6BE1"/>
    <w:rsid w:val="00EF6D9B"/>
    <w:rsid w:val="00F00AF2"/>
    <w:rsid w:val="00F036AA"/>
    <w:rsid w:val="00F05588"/>
    <w:rsid w:val="00F10369"/>
    <w:rsid w:val="00F1084D"/>
    <w:rsid w:val="00F11967"/>
    <w:rsid w:val="00F11CCE"/>
    <w:rsid w:val="00F133D2"/>
    <w:rsid w:val="00F23275"/>
    <w:rsid w:val="00F25059"/>
    <w:rsid w:val="00F274F3"/>
    <w:rsid w:val="00F32F90"/>
    <w:rsid w:val="00F32F91"/>
    <w:rsid w:val="00F33217"/>
    <w:rsid w:val="00F3434D"/>
    <w:rsid w:val="00F364FA"/>
    <w:rsid w:val="00F36EC9"/>
    <w:rsid w:val="00F373EA"/>
    <w:rsid w:val="00F43C18"/>
    <w:rsid w:val="00F45391"/>
    <w:rsid w:val="00F463F1"/>
    <w:rsid w:val="00F47368"/>
    <w:rsid w:val="00F4737E"/>
    <w:rsid w:val="00F473C3"/>
    <w:rsid w:val="00F47941"/>
    <w:rsid w:val="00F5272C"/>
    <w:rsid w:val="00F577F1"/>
    <w:rsid w:val="00F57836"/>
    <w:rsid w:val="00F57C2F"/>
    <w:rsid w:val="00F6034D"/>
    <w:rsid w:val="00F6148B"/>
    <w:rsid w:val="00F6314C"/>
    <w:rsid w:val="00F657ED"/>
    <w:rsid w:val="00F65922"/>
    <w:rsid w:val="00F66475"/>
    <w:rsid w:val="00F700D5"/>
    <w:rsid w:val="00F71AA4"/>
    <w:rsid w:val="00F751EB"/>
    <w:rsid w:val="00F76C67"/>
    <w:rsid w:val="00F816D8"/>
    <w:rsid w:val="00F821BA"/>
    <w:rsid w:val="00F840DC"/>
    <w:rsid w:val="00F85C89"/>
    <w:rsid w:val="00F87A21"/>
    <w:rsid w:val="00F91509"/>
    <w:rsid w:val="00F9154B"/>
    <w:rsid w:val="00F91742"/>
    <w:rsid w:val="00F9402F"/>
    <w:rsid w:val="00F97452"/>
    <w:rsid w:val="00F97BC1"/>
    <w:rsid w:val="00FA147F"/>
    <w:rsid w:val="00FA25D6"/>
    <w:rsid w:val="00FA2F11"/>
    <w:rsid w:val="00FA3FCD"/>
    <w:rsid w:val="00FA539F"/>
    <w:rsid w:val="00FA62E3"/>
    <w:rsid w:val="00FB0196"/>
    <w:rsid w:val="00FB12F4"/>
    <w:rsid w:val="00FB35A6"/>
    <w:rsid w:val="00FB4079"/>
    <w:rsid w:val="00FB5C37"/>
    <w:rsid w:val="00FB6B39"/>
    <w:rsid w:val="00FB7D11"/>
    <w:rsid w:val="00FC0281"/>
    <w:rsid w:val="00FC02DA"/>
    <w:rsid w:val="00FC34CD"/>
    <w:rsid w:val="00FC3659"/>
    <w:rsid w:val="00FC5C0F"/>
    <w:rsid w:val="00FC7D21"/>
    <w:rsid w:val="00FD0EF8"/>
    <w:rsid w:val="00FD179D"/>
    <w:rsid w:val="00FD6A34"/>
    <w:rsid w:val="00FE08EB"/>
    <w:rsid w:val="00FE0B20"/>
    <w:rsid w:val="00FE241D"/>
    <w:rsid w:val="00FE32A2"/>
    <w:rsid w:val="00FE3C15"/>
    <w:rsid w:val="00FE5141"/>
    <w:rsid w:val="00FE6788"/>
    <w:rsid w:val="00FF0F5D"/>
    <w:rsid w:val="00FF1C57"/>
    <w:rsid w:val="00FF1FF5"/>
    <w:rsid w:val="00FF26BF"/>
    <w:rsid w:val="00FF3827"/>
    <w:rsid w:val="00FF4346"/>
    <w:rsid w:val="00FF68BD"/>
    <w:rsid w:val="00FF6A17"/>
    <w:rsid w:val="00FF6BE7"/>
    <w:rsid w:val="00FF7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A4CC3"/>
  <w15:chartTrackingRefBased/>
  <w15:docId w15:val="{802B7A68-AF66-4214-BAC5-983911FC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E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5B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5B6F"/>
    <w:rPr>
      <w:sz w:val="18"/>
      <w:szCs w:val="18"/>
    </w:rPr>
  </w:style>
  <w:style w:type="paragraph" w:styleId="a4">
    <w:name w:val="footer"/>
    <w:basedOn w:val="a"/>
    <w:link w:val="Char0"/>
    <w:uiPriority w:val="99"/>
    <w:unhideWhenUsed/>
    <w:rsid w:val="00295B6F"/>
    <w:pPr>
      <w:tabs>
        <w:tab w:val="center" w:pos="4153"/>
        <w:tab w:val="right" w:pos="8306"/>
      </w:tabs>
      <w:snapToGrid w:val="0"/>
      <w:jc w:val="left"/>
    </w:pPr>
    <w:rPr>
      <w:sz w:val="18"/>
      <w:szCs w:val="18"/>
    </w:rPr>
  </w:style>
  <w:style w:type="character" w:customStyle="1" w:styleId="Char0">
    <w:name w:val="页脚 Char"/>
    <w:basedOn w:val="a0"/>
    <w:link w:val="a4"/>
    <w:uiPriority w:val="99"/>
    <w:rsid w:val="00295B6F"/>
    <w:rPr>
      <w:sz w:val="18"/>
      <w:szCs w:val="18"/>
    </w:rPr>
  </w:style>
  <w:style w:type="paragraph" w:styleId="a5">
    <w:name w:val="Balloon Text"/>
    <w:basedOn w:val="a"/>
    <w:link w:val="Char1"/>
    <w:uiPriority w:val="99"/>
    <w:semiHidden/>
    <w:unhideWhenUsed/>
    <w:rsid w:val="00451A6C"/>
    <w:rPr>
      <w:sz w:val="18"/>
      <w:szCs w:val="18"/>
    </w:rPr>
  </w:style>
  <w:style w:type="character" w:customStyle="1" w:styleId="Char1">
    <w:name w:val="批注框文本 Char"/>
    <w:basedOn w:val="a0"/>
    <w:link w:val="a5"/>
    <w:uiPriority w:val="99"/>
    <w:semiHidden/>
    <w:rsid w:val="00451A6C"/>
    <w:rPr>
      <w:sz w:val="18"/>
      <w:szCs w:val="18"/>
    </w:rPr>
  </w:style>
  <w:style w:type="character" w:styleId="a6">
    <w:name w:val="annotation reference"/>
    <w:basedOn w:val="a0"/>
    <w:uiPriority w:val="99"/>
    <w:semiHidden/>
    <w:unhideWhenUsed/>
    <w:rsid w:val="00451A6C"/>
    <w:rPr>
      <w:sz w:val="21"/>
      <w:szCs w:val="21"/>
    </w:rPr>
  </w:style>
  <w:style w:type="paragraph" w:styleId="a7">
    <w:name w:val="annotation text"/>
    <w:basedOn w:val="a"/>
    <w:link w:val="Char2"/>
    <w:uiPriority w:val="99"/>
    <w:semiHidden/>
    <w:unhideWhenUsed/>
    <w:rsid w:val="00451A6C"/>
    <w:pPr>
      <w:jc w:val="left"/>
    </w:pPr>
  </w:style>
  <w:style w:type="character" w:customStyle="1" w:styleId="Char2">
    <w:name w:val="批注文字 Char"/>
    <w:basedOn w:val="a0"/>
    <w:link w:val="a7"/>
    <w:uiPriority w:val="99"/>
    <w:semiHidden/>
    <w:rsid w:val="00451A6C"/>
  </w:style>
  <w:style w:type="paragraph" w:styleId="a8">
    <w:name w:val="annotation subject"/>
    <w:basedOn w:val="a7"/>
    <w:next w:val="a7"/>
    <w:link w:val="Char3"/>
    <w:uiPriority w:val="99"/>
    <w:semiHidden/>
    <w:unhideWhenUsed/>
    <w:rsid w:val="00451A6C"/>
    <w:rPr>
      <w:b/>
      <w:bCs/>
    </w:rPr>
  </w:style>
  <w:style w:type="character" w:customStyle="1" w:styleId="Char3">
    <w:name w:val="批注主题 Char"/>
    <w:basedOn w:val="Char2"/>
    <w:link w:val="a8"/>
    <w:uiPriority w:val="99"/>
    <w:semiHidden/>
    <w:rsid w:val="00451A6C"/>
    <w:rPr>
      <w:b/>
      <w:bCs/>
    </w:rPr>
  </w:style>
  <w:style w:type="paragraph" w:styleId="a9">
    <w:name w:val="Revision"/>
    <w:hidden/>
    <w:uiPriority w:val="99"/>
    <w:semiHidden/>
    <w:rsid w:val="00274A7D"/>
  </w:style>
  <w:style w:type="character" w:styleId="aa">
    <w:name w:val="Placeholder Text"/>
    <w:basedOn w:val="a0"/>
    <w:uiPriority w:val="99"/>
    <w:semiHidden/>
    <w:rsid w:val="009133CE"/>
    <w:rPr>
      <w:color w:val="808080"/>
    </w:rPr>
  </w:style>
  <w:style w:type="table" w:customStyle="1" w:styleId="ListTable6Colorful-Accent61">
    <w:name w:val="List Table 6 Colorful - Accent 61"/>
    <w:basedOn w:val="a1"/>
    <w:next w:val="6-6"/>
    <w:uiPriority w:val="51"/>
    <w:rsid w:val="007F2ACE"/>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6-6">
    <w:name w:val="List Table 6 Colorful Accent 6"/>
    <w:basedOn w:val="a1"/>
    <w:uiPriority w:val="51"/>
    <w:rsid w:val="007F2ACE"/>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6Colorful1">
    <w:name w:val="List Table 6 Colorful1"/>
    <w:basedOn w:val="a1"/>
    <w:next w:val="6"/>
    <w:uiPriority w:val="51"/>
    <w:rsid w:val="00D81292"/>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6">
    <w:name w:val="List Table 6 Colorful"/>
    <w:basedOn w:val="a1"/>
    <w:uiPriority w:val="51"/>
    <w:rsid w:val="00D8129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b">
    <w:name w:val="List Paragraph"/>
    <w:basedOn w:val="a"/>
    <w:uiPriority w:val="34"/>
    <w:qFormat/>
    <w:rsid w:val="009748B7"/>
    <w:pPr>
      <w:ind w:firstLineChars="200" w:firstLine="420"/>
    </w:pPr>
  </w:style>
  <w:style w:type="character" w:styleId="ac">
    <w:name w:val="line number"/>
    <w:basedOn w:val="a0"/>
    <w:uiPriority w:val="99"/>
    <w:semiHidden/>
    <w:unhideWhenUsed/>
    <w:rsid w:val="00803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62774">
      <w:bodyDiv w:val="1"/>
      <w:marLeft w:val="0"/>
      <w:marRight w:val="0"/>
      <w:marTop w:val="0"/>
      <w:marBottom w:val="0"/>
      <w:divBdr>
        <w:top w:val="none" w:sz="0" w:space="0" w:color="auto"/>
        <w:left w:val="none" w:sz="0" w:space="0" w:color="auto"/>
        <w:bottom w:val="none" w:sz="0" w:space="0" w:color="auto"/>
        <w:right w:val="none" w:sz="0" w:space="0" w:color="auto"/>
      </w:divBdr>
    </w:div>
    <w:div w:id="143161641">
      <w:bodyDiv w:val="1"/>
      <w:marLeft w:val="0"/>
      <w:marRight w:val="0"/>
      <w:marTop w:val="0"/>
      <w:marBottom w:val="0"/>
      <w:divBdr>
        <w:top w:val="none" w:sz="0" w:space="0" w:color="auto"/>
        <w:left w:val="none" w:sz="0" w:space="0" w:color="auto"/>
        <w:bottom w:val="none" w:sz="0" w:space="0" w:color="auto"/>
        <w:right w:val="none" w:sz="0" w:space="0" w:color="auto"/>
      </w:divBdr>
    </w:div>
    <w:div w:id="195772554">
      <w:bodyDiv w:val="1"/>
      <w:marLeft w:val="0"/>
      <w:marRight w:val="0"/>
      <w:marTop w:val="0"/>
      <w:marBottom w:val="0"/>
      <w:divBdr>
        <w:top w:val="none" w:sz="0" w:space="0" w:color="auto"/>
        <w:left w:val="none" w:sz="0" w:space="0" w:color="auto"/>
        <w:bottom w:val="none" w:sz="0" w:space="0" w:color="auto"/>
        <w:right w:val="none" w:sz="0" w:space="0" w:color="auto"/>
      </w:divBdr>
    </w:div>
    <w:div w:id="229586671">
      <w:bodyDiv w:val="1"/>
      <w:marLeft w:val="0"/>
      <w:marRight w:val="0"/>
      <w:marTop w:val="0"/>
      <w:marBottom w:val="0"/>
      <w:divBdr>
        <w:top w:val="none" w:sz="0" w:space="0" w:color="auto"/>
        <w:left w:val="none" w:sz="0" w:space="0" w:color="auto"/>
        <w:bottom w:val="none" w:sz="0" w:space="0" w:color="auto"/>
        <w:right w:val="none" w:sz="0" w:space="0" w:color="auto"/>
      </w:divBdr>
    </w:div>
    <w:div w:id="324892984">
      <w:bodyDiv w:val="1"/>
      <w:marLeft w:val="0"/>
      <w:marRight w:val="0"/>
      <w:marTop w:val="0"/>
      <w:marBottom w:val="0"/>
      <w:divBdr>
        <w:top w:val="none" w:sz="0" w:space="0" w:color="auto"/>
        <w:left w:val="none" w:sz="0" w:space="0" w:color="auto"/>
        <w:bottom w:val="none" w:sz="0" w:space="0" w:color="auto"/>
        <w:right w:val="none" w:sz="0" w:space="0" w:color="auto"/>
      </w:divBdr>
    </w:div>
    <w:div w:id="346827749">
      <w:bodyDiv w:val="1"/>
      <w:marLeft w:val="0"/>
      <w:marRight w:val="0"/>
      <w:marTop w:val="0"/>
      <w:marBottom w:val="0"/>
      <w:divBdr>
        <w:top w:val="none" w:sz="0" w:space="0" w:color="auto"/>
        <w:left w:val="none" w:sz="0" w:space="0" w:color="auto"/>
        <w:bottom w:val="none" w:sz="0" w:space="0" w:color="auto"/>
        <w:right w:val="none" w:sz="0" w:space="0" w:color="auto"/>
      </w:divBdr>
    </w:div>
    <w:div w:id="391394902">
      <w:bodyDiv w:val="1"/>
      <w:marLeft w:val="0"/>
      <w:marRight w:val="0"/>
      <w:marTop w:val="0"/>
      <w:marBottom w:val="0"/>
      <w:divBdr>
        <w:top w:val="none" w:sz="0" w:space="0" w:color="auto"/>
        <w:left w:val="none" w:sz="0" w:space="0" w:color="auto"/>
        <w:bottom w:val="none" w:sz="0" w:space="0" w:color="auto"/>
        <w:right w:val="none" w:sz="0" w:space="0" w:color="auto"/>
      </w:divBdr>
    </w:div>
    <w:div w:id="424427867">
      <w:bodyDiv w:val="1"/>
      <w:marLeft w:val="0"/>
      <w:marRight w:val="0"/>
      <w:marTop w:val="0"/>
      <w:marBottom w:val="0"/>
      <w:divBdr>
        <w:top w:val="none" w:sz="0" w:space="0" w:color="auto"/>
        <w:left w:val="none" w:sz="0" w:space="0" w:color="auto"/>
        <w:bottom w:val="none" w:sz="0" w:space="0" w:color="auto"/>
        <w:right w:val="none" w:sz="0" w:space="0" w:color="auto"/>
      </w:divBdr>
    </w:div>
    <w:div w:id="435558688">
      <w:bodyDiv w:val="1"/>
      <w:marLeft w:val="0"/>
      <w:marRight w:val="0"/>
      <w:marTop w:val="0"/>
      <w:marBottom w:val="0"/>
      <w:divBdr>
        <w:top w:val="none" w:sz="0" w:space="0" w:color="auto"/>
        <w:left w:val="none" w:sz="0" w:space="0" w:color="auto"/>
        <w:bottom w:val="none" w:sz="0" w:space="0" w:color="auto"/>
        <w:right w:val="none" w:sz="0" w:space="0" w:color="auto"/>
      </w:divBdr>
    </w:div>
    <w:div w:id="445151113">
      <w:bodyDiv w:val="1"/>
      <w:marLeft w:val="0"/>
      <w:marRight w:val="0"/>
      <w:marTop w:val="0"/>
      <w:marBottom w:val="0"/>
      <w:divBdr>
        <w:top w:val="none" w:sz="0" w:space="0" w:color="auto"/>
        <w:left w:val="none" w:sz="0" w:space="0" w:color="auto"/>
        <w:bottom w:val="none" w:sz="0" w:space="0" w:color="auto"/>
        <w:right w:val="none" w:sz="0" w:space="0" w:color="auto"/>
      </w:divBdr>
    </w:div>
    <w:div w:id="566721641">
      <w:bodyDiv w:val="1"/>
      <w:marLeft w:val="0"/>
      <w:marRight w:val="0"/>
      <w:marTop w:val="0"/>
      <w:marBottom w:val="0"/>
      <w:divBdr>
        <w:top w:val="none" w:sz="0" w:space="0" w:color="auto"/>
        <w:left w:val="none" w:sz="0" w:space="0" w:color="auto"/>
        <w:bottom w:val="none" w:sz="0" w:space="0" w:color="auto"/>
        <w:right w:val="none" w:sz="0" w:space="0" w:color="auto"/>
      </w:divBdr>
    </w:div>
    <w:div w:id="630138363">
      <w:bodyDiv w:val="1"/>
      <w:marLeft w:val="0"/>
      <w:marRight w:val="0"/>
      <w:marTop w:val="0"/>
      <w:marBottom w:val="0"/>
      <w:divBdr>
        <w:top w:val="none" w:sz="0" w:space="0" w:color="auto"/>
        <w:left w:val="none" w:sz="0" w:space="0" w:color="auto"/>
        <w:bottom w:val="none" w:sz="0" w:space="0" w:color="auto"/>
        <w:right w:val="none" w:sz="0" w:space="0" w:color="auto"/>
      </w:divBdr>
    </w:div>
    <w:div w:id="726416281">
      <w:bodyDiv w:val="1"/>
      <w:marLeft w:val="0"/>
      <w:marRight w:val="0"/>
      <w:marTop w:val="0"/>
      <w:marBottom w:val="0"/>
      <w:divBdr>
        <w:top w:val="none" w:sz="0" w:space="0" w:color="auto"/>
        <w:left w:val="none" w:sz="0" w:space="0" w:color="auto"/>
        <w:bottom w:val="none" w:sz="0" w:space="0" w:color="auto"/>
        <w:right w:val="none" w:sz="0" w:space="0" w:color="auto"/>
      </w:divBdr>
    </w:div>
    <w:div w:id="734663557">
      <w:bodyDiv w:val="1"/>
      <w:marLeft w:val="0"/>
      <w:marRight w:val="0"/>
      <w:marTop w:val="0"/>
      <w:marBottom w:val="0"/>
      <w:divBdr>
        <w:top w:val="none" w:sz="0" w:space="0" w:color="auto"/>
        <w:left w:val="none" w:sz="0" w:space="0" w:color="auto"/>
        <w:bottom w:val="none" w:sz="0" w:space="0" w:color="auto"/>
        <w:right w:val="none" w:sz="0" w:space="0" w:color="auto"/>
      </w:divBdr>
    </w:div>
    <w:div w:id="802965448">
      <w:bodyDiv w:val="1"/>
      <w:marLeft w:val="0"/>
      <w:marRight w:val="0"/>
      <w:marTop w:val="0"/>
      <w:marBottom w:val="0"/>
      <w:divBdr>
        <w:top w:val="none" w:sz="0" w:space="0" w:color="auto"/>
        <w:left w:val="none" w:sz="0" w:space="0" w:color="auto"/>
        <w:bottom w:val="none" w:sz="0" w:space="0" w:color="auto"/>
        <w:right w:val="none" w:sz="0" w:space="0" w:color="auto"/>
      </w:divBdr>
    </w:div>
    <w:div w:id="955595709">
      <w:bodyDiv w:val="1"/>
      <w:marLeft w:val="0"/>
      <w:marRight w:val="0"/>
      <w:marTop w:val="0"/>
      <w:marBottom w:val="0"/>
      <w:divBdr>
        <w:top w:val="none" w:sz="0" w:space="0" w:color="auto"/>
        <w:left w:val="none" w:sz="0" w:space="0" w:color="auto"/>
        <w:bottom w:val="none" w:sz="0" w:space="0" w:color="auto"/>
        <w:right w:val="none" w:sz="0" w:space="0" w:color="auto"/>
      </w:divBdr>
    </w:div>
    <w:div w:id="989602279">
      <w:bodyDiv w:val="1"/>
      <w:marLeft w:val="0"/>
      <w:marRight w:val="0"/>
      <w:marTop w:val="0"/>
      <w:marBottom w:val="0"/>
      <w:divBdr>
        <w:top w:val="none" w:sz="0" w:space="0" w:color="auto"/>
        <w:left w:val="none" w:sz="0" w:space="0" w:color="auto"/>
        <w:bottom w:val="none" w:sz="0" w:space="0" w:color="auto"/>
        <w:right w:val="none" w:sz="0" w:space="0" w:color="auto"/>
      </w:divBdr>
    </w:div>
    <w:div w:id="996807521">
      <w:bodyDiv w:val="1"/>
      <w:marLeft w:val="0"/>
      <w:marRight w:val="0"/>
      <w:marTop w:val="0"/>
      <w:marBottom w:val="0"/>
      <w:divBdr>
        <w:top w:val="none" w:sz="0" w:space="0" w:color="auto"/>
        <w:left w:val="none" w:sz="0" w:space="0" w:color="auto"/>
        <w:bottom w:val="none" w:sz="0" w:space="0" w:color="auto"/>
        <w:right w:val="none" w:sz="0" w:space="0" w:color="auto"/>
      </w:divBdr>
    </w:div>
    <w:div w:id="1217812624">
      <w:bodyDiv w:val="1"/>
      <w:marLeft w:val="0"/>
      <w:marRight w:val="0"/>
      <w:marTop w:val="0"/>
      <w:marBottom w:val="0"/>
      <w:divBdr>
        <w:top w:val="none" w:sz="0" w:space="0" w:color="auto"/>
        <w:left w:val="none" w:sz="0" w:space="0" w:color="auto"/>
        <w:bottom w:val="none" w:sz="0" w:space="0" w:color="auto"/>
        <w:right w:val="none" w:sz="0" w:space="0" w:color="auto"/>
      </w:divBdr>
    </w:div>
    <w:div w:id="1258060824">
      <w:bodyDiv w:val="1"/>
      <w:marLeft w:val="0"/>
      <w:marRight w:val="0"/>
      <w:marTop w:val="0"/>
      <w:marBottom w:val="0"/>
      <w:divBdr>
        <w:top w:val="none" w:sz="0" w:space="0" w:color="auto"/>
        <w:left w:val="none" w:sz="0" w:space="0" w:color="auto"/>
        <w:bottom w:val="none" w:sz="0" w:space="0" w:color="auto"/>
        <w:right w:val="none" w:sz="0" w:space="0" w:color="auto"/>
      </w:divBdr>
    </w:div>
    <w:div w:id="1277367301">
      <w:bodyDiv w:val="1"/>
      <w:marLeft w:val="0"/>
      <w:marRight w:val="0"/>
      <w:marTop w:val="0"/>
      <w:marBottom w:val="0"/>
      <w:divBdr>
        <w:top w:val="none" w:sz="0" w:space="0" w:color="auto"/>
        <w:left w:val="none" w:sz="0" w:space="0" w:color="auto"/>
        <w:bottom w:val="none" w:sz="0" w:space="0" w:color="auto"/>
        <w:right w:val="none" w:sz="0" w:space="0" w:color="auto"/>
      </w:divBdr>
    </w:div>
    <w:div w:id="1280910486">
      <w:bodyDiv w:val="1"/>
      <w:marLeft w:val="0"/>
      <w:marRight w:val="0"/>
      <w:marTop w:val="0"/>
      <w:marBottom w:val="0"/>
      <w:divBdr>
        <w:top w:val="none" w:sz="0" w:space="0" w:color="auto"/>
        <w:left w:val="none" w:sz="0" w:space="0" w:color="auto"/>
        <w:bottom w:val="none" w:sz="0" w:space="0" w:color="auto"/>
        <w:right w:val="none" w:sz="0" w:space="0" w:color="auto"/>
      </w:divBdr>
    </w:div>
    <w:div w:id="1417285090">
      <w:bodyDiv w:val="1"/>
      <w:marLeft w:val="0"/>
      <w:marRight w:val="0"/>
      <w:marTop w:val="0"/>
      <w:marBottom w:val="0"/>
      <w:divBdr>
        <w:top w:val="none" w:sz="0" w:space="0" w:color="auto"/>
        <w:left w:val="none" w:sz="0" w:space="0" w:color="auto"/>
        <w:bottom w:val="none" w:sz="0" w:space="0" w:color="auto"/>
        <w:right w:val="none" w:sz="0" w:space="0" w:color="auto"/>
      </w:divBdr>
    </w:div>
    <w:div w:id="1422067288">
      <w:bodyDiv w:val="1"/>
      <w:marLeft w:val="0"/>
      <w:marRight w:val="0"/>
      <w:marTop w:val="0"/>
      <w:marBottom w:val="0"/>
      <w:divBdr>
        <w:top w:val="none" w:sz="0" w:space="0" w:color="auto"/>
        <w:left w:val="none" w:sz="0" w:space="0" w:color="auto"/>
        <w:bottom w:val="none" w:sz="0" w:space="0" w:color="auto"/>
        <w:right w:val="none" w:sz="0" w:space="0" w:color="auto"/>
      </w:divBdr>
    </w:div>
    <w:div w:id="1489446319">
      <w:bodyDiv w:val="1"/>
      <w:marLeft w:val="0"/>
      <w:marRight w:val="0"/>
      <w:marTop w:val="0"/>
      <w:marBottom w:val="0"/>
      <w:divBdr>
        <w:top w:val="none" w:sz="0" w:space="0" w:color="auto"/>
        <w:left w:val="none" w:sz="0" w:space="0" w:color="auto"/>
        <w:bottom w:val="none" w:sz="0" w:space="0" w:color="auto"/>
        <w:right w:val="none" w:sz="0" w:space="0" w:color="auto"/>
      </w:divBdr>
    </w:div>
    <w:div w:id="1506433565">
      <w:bodyDiv w:val="1"/>
      <w:marLeft w:val="0"/>
      <w:marRight w:val="0"/>
      <w:marTop w:val="0"/>
      <w:marBottom w:val="0"/>
      <w:divBdr>
        <w:top w:val="none" w:sz="0" w:space="0" w:color="auto"/>
        <w:left w:val="none" w:sz="0" w:space="0" w:color="auto"/>
        <w:bottom w:val="none" w:sz="0" w:space="0" w:color="auto"/>
        <w:right w:val="none" w:sz="0" w:space="0" w:color="auto"/>
      </w:divBdr>
    </w:div>
    <w:div w:id="1578245417">
      <w:bodyDiv w:val="1"/>
      <w:marLeft w:val="0"/>
      <w:marRight w:val="0"/>
      <w:marTop w:val="0"/>
      <w:marBottom w:val="0"/>
      <w:divBdr>
        <w:top w:val="none" w:sz="0" w:space="0" w:color="auto"/>
        <w:left w:val="none" w:sz="0" w:space="0" w:color="auto"/>
        <w:bottom w:val="none" w:sz="0" w:space="0" w:color="auto"/>
        <w:right w:val="none" w:sz="0" w:space="0" w:color="auto"/>
      </w:divBdr>
    </w:div>
    <w:div w:id="1593276616">
      <w:bodyDiv w:val="1"/>
      <w:marLeft w:val="0"/>
      <w:marRight w:val="0"/>
      <w:marTop w:val="0"/>
      <w:marBottom w:val="0"/>
      <w:divBdr>
        <w:top w:val="none" w:sz="0" w:space="0" w:color="auto"/>
        <w:left w:val="none" w:sz="0" w:space="0" w:color="auto"/>
        <w:bottom w:val="none" w:sz="0" w:space="0" w:color="auto"/>
        <w:right w:val="none" w:sz="0" w:space="0" w:color="auto"/>
      </w:divBdr>
    </w:div>
    <w:div w:id="1604729096">
      <w:bodyDiv w:val="1"/>
      <w:marLeft w:val="0"/>
      <w:marRight w:val="0"/>
      <w:marTop w:val="0"/>
      <w:marBottom w:val="0"/>
      <w:divBdr>
        <w:top w:val="none" w:sz="0" w:space="0" w:color="auto"/>
        <w:left w:val="none" w:sz="0" w:space="0" w:color="auto"/>
        <w:bottom w:val="none" w:sz="0" w:space="0" w:color="auto"/>
        <w:right w:val="none" w:sz="0" w:space="0" w:color="auto"/>
      </w:divBdr>
    </w:div>
    <w:div w:id="1616785666">
      <w:bodyDiv w:val="1"/>
      <w:marLeft w:val="0"/>
      <w:marRight w:val="0"/>
      <w:marTop w:val="0"/>
      <w:marBottom w:val="0"/>
      <w:divBdr>
        <w:top w:val="none" w:sz="0" w:space="0" w:color="auto"/>
        <w:left w:val="none" w:sz="0" w:space="0" w:color="auto"/>
        <w:bottom w:val="none" w:sz="0" w:space="0" w:color="auto"/>
        <w:right w:val="none" w:sz="0" w:space="0" w:color="auto"/>
      </w:divBdr>
    </w:div>
    <w:div w:id="1629044964">
      <w:bodyDiv w:val="1"/>
      <w:marLeft w:val="0"/>
      <w:marRight w:val="0"/>
      <w:marTop w:val="0"/>
      <w:marBottom w:val="0"/>
      <w:divBdr>
        <w:top w:val="none" w:sz="0" w:space="0" w:color="auto"/>
        <w:left w:val="none" w:sz="0" w:space="0" w:color="auto"/>
        <w:bottom w:val="none" w:sz="0" w:space="0" w:color="auto"/>
        <w:right w:val="none" w:sz="0" w:space="0" w:color="auto"/>
      </w:divBdr>
    </w:div>
    <w:div w:id="1708872765">
      <w:bodyDiv w:val="1"/>
      <w:marLeft w:val="0"/>
      <w:marRight w:val="0"/>
      <w:marTop w:val="0"/>
      <w:marBottom w:val="0"/>
      <w:divBdr>
        <w:top w:val="none" w:sz="0" w:space="0" w:color="auto"/>
        <w:left w:val="none" w:sz="0" w:space="0" w:color="auto"/>
        <w:bottom w:val="none" w:sz="0" w:space="0" w:color="auto"/>
        <w:right w:val="none" w:sz="0" w:space="0" w:color="auto"/>
      </w:divBdr>
    </w:div>
    <w:div w:id="1727753507">
      <w:bodyDiv w:val="1"/>
      <w:marLeft w:val="0"/>
      <w:marRight w:val="0"/>
      <w:marTop w:val="0"/>
      <w:marBottom w:val="0"/>
      <w:divBdr>
        <w:top w:val="none" w:sz="0" w:space="0" w:color="auto"/>
        <w:left w:val="none" w:sz="0" w:space="0" w:color="auto"/>
        <w:bottom w:val="none" w:sz="0" w:space="0" w:color="auto"/>
        <w:right w:val="none" w:sz="0" w:space="0" w:color="auto"/>
      </w:divBdr>
    </w:div>
    <w:div w:id="1882091710">
      <w:bodyDiv w:val="1"/>
      <w:marLeft w:val="0"/>
      <w:marRight w:val="0"/>
      <w:marTop w:val="0"/>
      <w:marBottom w:val="0"/>
      <w:divBdr>
        <w:top w:val="none" w:sz="0" w:space="0" w:color="auto"/>
        <w:left w:val="none" w:sz="0" w:space="0" w:color="auto"/>
        <w:bottom w:val="none" w:sz="0" w:space="0" w:color="auto"/>
        <w:right w:val="none" w:sz="0" w:space="0" w:color="auto"/>
      </w:divBdr>
    </w:div>
    <w:div w:id="1998075806">
      <w:bodyDiv w:val="1"/>
      <w:marLeft w:val="0"/>
      <w:marRight w:val="0"/>
      <w:marTop w:val="0"/>
      <w:marBottom w:val="0"/>
      <w:divBdr>
        <w:top w:val="none" w:sz="0" w:space="0" w:color="auto"/>
        <w:left w:val="none" w:sz="0" w:space="0" w:color="auto"/>
        <w:bottom w:val="none" w:sz="0" w:space="0" w:color="auto"/>
        <w:right w:val="none" w:sz="0" w:space="0" w:color="auto"/>
      </w:divBdr>
    </w:div>
    <w:div w:id="2074961148">
      <w:bodyDiv w:val="1"/>
      <w:marLeft w:val="0"/>
      <w:marRight w:val="0"/>
      <w:marTop w:val="0"/>
      <w:marBottom w:val="0"/>
      <w:divBdr>
        <w:top w:val="none" w:sz="0" w:space="0" w:color="auto"/>
        <w:left w:val="none" w:sz="0" w:space="0" w:color="auto"/>
        <w:bottom w:val="none" w:sz="0" w:space="0" w:color="auto"/>
        <w:right w:val="none" w:sz="0" w:space="0" w:color="auto"/>
      </w:divBdr>
    </w:div>
    <w:div w:id="2095662809">
      <w:bodyDiv w:val="1"/>
      <w:marLeft w:val="0"/>
      <w:marRight w:val="0"/>
      <w:marTop w:val="0"/>
      <w:marBottom w:val="0"/>
      <w:divBdr>
        <w:top w:val="none" w:sz="0" w:space="0" w:color="auto"/>
        <w:left w:val="none" w:sz="0" w:space="0" w:color="auto"/>
        <w:bottom w:val="none" w:sz="0" w:space="0" w:color="auto"/>
        <w:right w:val="none" w:sz="0" w:space="0" w:color="auto"/>
      </w:divBdr>
    </w:div>
    <w:div w:id="212607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F92F-E56A-4220-9E4F-F4A267A65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27</Pages>
  <Words>6608</Words>
  <Characters>37666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12</cp:revision>
  <cp:lastPrinted>2020-04-27T06:47:00Z</cp:lastPrinted>
  <dcterms:created xsi:type="dcterms:W3CDTF">2020-07-07T07:13:00Z</dcterms:created>
  <dcterms:modified xsi:type="dcterms:W3CDTF">2020-07-08T15:43:00Z</dcterms:modified>
</cp:coreProperties>
</file>