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378A3" w14:textId="77777777" w:rsidR="000115FA" w:rsidRDefault="000115FA" w:rsidP="000115FA">
      <w:pPr>
        <w:rPr>
          <w:color w:val="000000" w:themeColor="text1"/>
        </w:rPr>
      </w:pPr>
    </w:p>
    <w:p w14:paraId="0037FB3B" w14:textId="78283B50" w:rsidR="000115FA" w:rsidRPr="00E301D1" w:rsidRDefault="000115FA" w:rsidP="000115FA">
      <w:pPr>
        <w:tabs>
          <w:tab w:val="center" w:pos="4680"/>
          <w:tab w:val="right" w:pos="9360"/>
        </w:tabs>
        <w:rPr>
          <w:i/>
        </w:rPr>
      </w:pPr>
      <w:bookmarkStart w:id="0" w:name="_Toc15387835"/>
      <w:bookmarkStart w:id="1" w:name="_Toc15388212"/>
      <w:bookmarkStart w:id="2" w:name="_Toc15389864"/>
      <w:r w:rsidRPr="00E301D1">
        <w:t>T</w:t>
      </w:r>
      <w:r w:rsidR="00C31852">
        <w:t>ABLE</w:t>
      </w:r>
      <w:r w:rsidRPr="00E301D1">
        <w:t xml:space="preserve"> 2</w:t>
      </w:r>
      <w:r w:rsidR="00BF733A">
        <w:t>.</w:t>
      </w:r>
      <w:r w:rsidRPr="00E301D1">
        <w:rPr>
          <w:i/>
        </w:rPr>
        <w:t xml:space="preserve"> </w:t>
      </w:r>
      <w:r w:rsidRPr="00E301D1">
        <w:t xml:space="preserve">Comparison of Problem-Solving Skills </w:t>
      </w:r>
      <w:r w:rsidR="00AF7EDD">
        <w:t>Standard</w:t>
      </w:r>
      <w:r w:rsidRPr="00E301D1">
        <w:t xml:space="preserve"> Score</w:t>
      </w:r>
      <w:r w:rsidR="00AF7EDD">
        <w:t xml:space="preserve"> Changes</w:t>
      </w:r>
      <w:r w:rsidRPr="00E301D1">
        <w:t xml:space="preserve"> at </w:t>
      </w:r>
      <w:r>
        <w:t>Baseline (</w:t>
      </w:r>
      <w:r w:rsidRPr="00E301D1">
        <w:t>T1</w:t>
      </w:r>
      <w:r>
        <w:t>)</w:t>
      </w:r>
      <w:r w:rsidRPr="00E301D1">
        <w:t xml:space="preserve"> to T2</w:t>
      </w:r>
      <w:bookmarkEnd w:id="0"/>
      <w:bookmarkEnd w:id="1"/>
      <w:bookmarkEnd w:id="2"/>
      <w:r w:rsidRPr="00E301D1">
        <w:t xml:space="preserve"> and T1 to T3 </w:t>
      </w:r>
    </w:p>
    <w:p w14:paraId="7EADBD21" w14:textId="77777777" w:rsidR="00E85D4D" w:rsidRDefault="008C556A"/>
    <w:tbl>
      <w:tblPr>
        <w:tblW w:w="13000" w:type="dxa"/>
        <w:tblLook w:val="04A0" w:firstRow="1" w:lastRow="0" w:firstColumn="1" w:lastColumn="0" w:noHBand="0" w:noVBand="1"/>
      </w:tblPr>
      <w:tblGrid>
        <w:gridCol w:w="5300"/>
        <w:gridCol w:w="1300"/>
        <w:gridCol w:w="300"/>
        <w:gridCol w:w="1300"/>
        <w:gridCol w:w="300"/>
        <w:gridCol w:w="1300"/>
        <w:gridCol w:w="300"/>
        <w:gridCol w:w="1300"/>
        <w:gridCol w:w="300"/>
        <w:gridCol w:w="1300"/>
      </w:tblGrid>
      <w:tr w:rsidR="00846429" w:rsidRPr="00846429" w14:paraId="3ECAFC59" w14:textId="77777777" w:rsidTr="00846429">
        <w:trPr>
          <w:trHeight w:val="320"/>
        </w:trPr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EFE69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</w:rPr>
            </w:pPr>
            <w:r w:rsidRPr="0084642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2D35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T1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39317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64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EC04F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T2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46034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64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10B8C0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T1- T2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69F11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64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0F21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T3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44EED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64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49A2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T1-</w:t>
            </w:r>
          </w:p>
        </w:tc>
      </w:tr>
      <w:tr w:rsidR="00846429" w:rsidRPr="00846429" w14:paraId="7880CEB2" w14:textId="77777777" w:rsidTr="00846429">
        <w:trPr>
          <w:trHeight w:val="340"/>
        </w:trPr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FB9ED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CC798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(</w:t>
            </w:r>
            <w:r w:rsidRPr="00846429">
              <w:rPr>
                <w:i/>
                <w:iCs/>
                <w:color w:val="000000"/>
                <w:lang w:eastAsia="en-CA"/>
              </w:rPr>
              <w:t>n</w:t>
            </w:r>
            <w:r w:rsidRPr="00846429">
              <w:rPr>
                <w:color w:val="000000"/>
                <w:lang w:eastAsia="en-CA"/>
              </w:rPr>
              <w:t xml:space="preserve"> = 60)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F5EB3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C0E26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(</w:t>
            </w:r>
            <w:r w:rsidRPr="00846429">
              <w:rPr>
                <w:i/>
                <w:iCs/>
                <w:color w:val="000000"/>
                <w:lang w:eastAsia="en-CA"/>
              </w:rPr>
              <w:t>n</w:t>
            </w:r>
            <w:r w:rsidRPr="00846429">
              <w:rPr>
                <w:color w:val="000000"/>
                <w:lang w:eastAsia="en-CA"/>
              </w:rPr>
              <w:t xml:space="preserve"> = 39)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9658D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79A28C" w14:textId="77777777" w:rsidR="00846429" w:rsidRPr="00846429" w:rsidRDefault="00846429" w:rsidP="00846429">
            <w:pPr>
              <w:rPr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DA3EA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65ED52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(</w:t>
            </w:r>
            <w:r w:rsidRPr="00846429">
              <w:rPr>
                <w:i/>
                <w:iCs/>
                <w:color w:val="000000"/>
                <w:lang w:eastAsia="en-CA"/>
              </w:rPr>
              <w:t>n</w:t>
            </w:r>
            <w:r w:rsidRPr="00846429">
              <w:rPr>
                <w:color w:val="000000"/>
                <w:lang w:eastAsia="en-CA"/>
              </w:rPr>
              <w:t xml:space="preserve"> = 41)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E4E29" w14:textId="77777777" w:rsidR="00846429" w:rsidRPr="00846429" w:rsidRDefault="00846429" w:rsidP="008464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195FE6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T3</w:t>
            </w:r>
          </w:p>
        </w:tc>
      </w:tr>
      <w:tr w:rsidR="00846429" w:rsidRPr="00846429" w14:paraId="3385C5EE" w14:textId="77777777" w:rsidTr="00846429">
        <w:trPr>
          <w:trHeight w:val="380"/>
        </w:trPr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868232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Variable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3D71A2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SS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3D39E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E3475B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SS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35523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A0C274" w14:textId="77777777" w:rsidR="00846429" w:rsidRPr="00846429" w:rsidRDefault="00846429" w:rsidP="00846429">
            <w:pPr>
              <w:jc w:val="center"/>
              <w:rPr>
                <w:i/>
                <w:iCs/>
                <w:color w:val="000000"/>
              </w:rPr>
            </w:pPr>
            <w:r w:rsidRPr="00846429">
              <w:rPr>
                <w:i/>
                <w:iCs/>
                <w:color w:val="000000"/>
                <w:lang w:eastAsia="en-CA"/>
              </w:rPr>
              <w:t>P</w:t>
            </w:r>
            <w:r w:rsidRPr="00846429">
              <w:rPr>
                <w:i/>
                <w:iCs/>
                <w:color w:val="000000"/>
                <w:vertAlign w:val="superscript"/>
                <w:lang w:eastAsia="en-CA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50C33F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5EF8F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SS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81F499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915565" w14:textId="77777777" w:rsidR="00846429" w:rsidRPr="00846429" w:rsidRDefault="00846429" w:rsidP="00846429">
            <w:pPr>
              <w:jc w:val="center"/>
              <w:rPr>
                <w:i/>
                <w:iCs/>
                <w:color w:val="000000"/>
              </w:rPr>
            </w:pPr>
            <w:r w:rsidRPr="00846429">
              <w:rPr>
                <w:i/>
                <w:iCs/>
                <w:color w:val="000000"/>
                <w:lang w:eastAsia="en-CA"/>
              </w:rPr>
              <w:t>P</w:t>
            </w:r>
            <w:r w:rsidRPr="00846429">
              <w:rPr>
                <w:i/>
                <w:iCs/>
                <w:color w:val="000000"/>
                <w:vertAlign w:val="superscript"/>
                <w:lang w:eastAsia="en-CA"/>
              </w:rPr>
              <w:t>1</w:t>
            </w:r>
          </w:p>
        </w:tc>
      </w:tr>
      <w:tr w:rsidR="00846429" w:rsidRPr="00846429" w14:paraId="7AA6F144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704D1" w14:textId="77777777" w:rsidR="00846429" w:rsidRPr="00E85ADE" w:rsidRDefault="00846429" w:rsidP="00846429">
            <w:pPr>
              <w:rPr>
                <w:color w:val="000000"/>
              </w:rPr>
            </w:pPr>
            <w:r w:rsidRPr="00E85ADE">
              <w:rPr>
                <w:color w:val="000000"/>
                <w:lang w:eastAsia="en-CA"/>
              </w:rPr>
              <w:t>Social Problem-Solving Inventory-Revised (total)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9918" w14:textId="77777777" w:rsidR="00846429" w:rsidRPr="00E85ADE" w:rsidRDefault="00846429" w:rsidP="00846429">
            <w:pPr>
              <w:jc w:val="center"/>
              <w:rPr>
                <w:color w:val="000000"/>
              </w:rPr>
            </w:pPr>
            <w:r w:rsidRPr="00E85ADE">
              <w:rPr>
                <w:color w:val="000000"/>
              </w:rPr>
              <w:t>99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E1F62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6E18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5986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3B9DF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0.01*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E8AC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F14B7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A8633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B2494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0.03*</w:t>
            </w:r>
          </w:p>
        </w:tc>
      </w:tr>
      <w:tr w:rsidR="00846429" w:rsidRPr="00846429" w14:paraId="46AC053F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2C40D" w14:textId="77777777" w:rsidR="00846429" w:rsidRPr="00846429" w:rsidRDefault="00846429" w:rsidP="00846429">
            <w:pPr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   Positive Problem Orientation (PPO)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80B5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8537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5BE1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9458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C299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4B437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26F76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AAE4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D8ECB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0.05</w:t>
            </w:r>
          </w:p>
        </w:tc>
      </w:tr>
      <w:tr w:rsidR="00846429" w:rsidRPr="00846429" w14:paraId="4FAAF45D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21355" w14:textId="77777777" w:rsidR="00846429" w:rsidRPr="00846429" w:rsidRDefault="00846429" w:rsidP="00846429">
            <w:pPr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   Negative Problem Orientation (NPO)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C8EB9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101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C5029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BFF99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96E1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15C9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0.02*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91C5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009A6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EDDF4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9967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0.05</w:t>
            </w:r>
          </w:p>
        </w:tc>
      </w:tr>
      <w:tr w:rsidR="00846429" w:rsidRPr="00846429" w14:paraId="24A6367E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D6C7F" w14:textId="77777777" w:rsidR="00846429" w:rsidRPr="00846429" w:rsidRDefault="00846429" w:rsidP="00846429">
            <w:pPr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   Rational Problem Solving (RPS)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46BD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E8B37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F8C8F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FF9A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56BD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0.00*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E51EC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9AC9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165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7E5C2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0.02*</w:t>
            </w:r>
          </w:p>
        </w:tc>
      </w:tr>
      <w:tr w:rsidR="00846429" w:rsidRPr="00846429" w14:paraId="59C24379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552A6" w14:textId="77777777" w:rsidR="00846429" w:rsidRPr="00846429" w:rsidRDefault="00846429" w:rsidP="00846429">
            <w:pPr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   Impulsivity/Carelessness Style (ICS)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059BB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F5A5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880C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2658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E935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549F4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2FC37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2BD6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7B4DC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0.17</w:t>
            </w:r>
          </w:p>
        </w:tc>
      </w:tr>
      <w:tr w:rsidR="00846429" w:rsidRPr="00846429" w14:paraId="6E7FB947" w14:textId="77777777" w:rsidTr="00846429">
        <w:trPr>
          <w:trHeight w:val="32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53D9" w14:textId="77777777" w:rsidR="00846429" w:rsidRPr="00846429" w:rsidRDefault="00846429" w:rsidP="00846429">
            <w:pPr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 xml:space="preserve">     Avoidance Style (AS)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46BF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EF584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D9C80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A24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37E71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0.42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6B088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F386E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</w:rPr>
              <w:t>97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4CADF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7B10A" w14:textId="77777777" w:rsidR="00846429" w:rsidRPr="00846429" w:rsidRDefault="00846429" w:rsidP="00846429">
            <w:pPr>
              <w:jc w:val="center"/>
              <w:rPr>
                <w:color w:val="000000"/>
              </w:rPr>
            </w:pPr>
            <w:r w:rsidRPr="00846429">
              <w:rPr>
                <w:color w:val="000000"/>
                <w:lang w:eastAsia="en-CA"/>
              </w:rPr>
              <w:t>0.45</w:t>
            </w:r>
          </w:p>
        </w:tc>
      </w:tr>
    </w:tbl>
    <w:p w14:paraId="0A83CB72" w14:textId="77777777" w:rsidR="000115FA" w:rsidRDefault="000115FA"/>
    <w:p w14:paraId="4A1EB199" w14:textId="64F0DCB7" w:rsidR="00066695" w:rsidRDefault="000115FA">
      <w:r w:rsidRPr="00087B07">
        <w:t>Note: T1 – Time 1 (baseline); T2 = Time 2 (after BI intervention); T3 – 3 months after T2</w:t>
      </w:r>
      <w:r w:rsidR="00911203">
        <w:t>.</w:t>
      </w:r>
      <w:r w:rsidR="00846429">
        <w:t xml:space="preserve"> Standard scores have a mean of 100 and standard deviation of 15. </w:t>
      </w:r>
    </w:p>
    <w:p w14:paraId="610B9780" w14:textId="77777777" w:rsidR="00066695" w:rsidRDefault="00066695">
      <w:pPr>
        <w:rPr>
          <w:vertAlign w:val="superscript"/>
        </w:rPr>
      </w:pPr>
    </w:p>
    <w:p w14:paraId="601471D6" w14:textId="38A9B182" w:rsidR="000115FA" w:rsidRDefault="000115FA">
      <w:r w:rsidRPr="00BA627A">
        <w:rPr>
          <w:vertAlign w:val="superscript"/>
        </w:rPr>
        <w:t>1</w:t>
      </w:r>
      <w:r w:rsidRPr="00BA627A">
        <w:t>1-tailed t-tests, no correction for multiple comparisons.</w:t>
      </w:r>
    </w:p>
    <w:sectPr w:rsidR="000115FA" w:rsidSect="000115F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FA"/>
    <w:rsid w:val="000115FA"/>
    <w:rsid w:val="00066695"/>
    <w:rsid w:val="003751E1"/>
    <w:rsid w:val="00517960"/>
    <w:rsid w:val="00721A24"/>
    <w:rsid w:val="00846429"/>
    <w:rsid w:val="008C556A"/>
    <w:rsid w:val="00911203"/>
    <w:rsid w:val="00A11A43"/>
    <w:rsid w:val="00A81D95"/>
    <w:rsid w:val="00AF7EDD"/>
    <w:rsid w:val="00BF733A"/>
    <w:rsid w:val="00C31852"/>
    <w:rsid w:val="00C37461"/>
    <w:rsid w:val="00C45B00"/>
    <w:rsid w:val="00D13ADD"/>
    <w:rsid w:val="00E85ADE"/>
    <w:rsid w:val="00F3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275C7"/>
  <w15:chartTrackingRefBased/>
  <w15:docId w15:val="{B5353D0D-5703-49BE-B7AF-D2F726E5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A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ADD"/>
    <w:rPr>
      <w:rFonts w:ascii="Segoe UI" w:eastAsia="Times New Roman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06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Sickkids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Young</dc:creator>
  <cp:keywords/>
  <dc:description/>
  <cp:lastModifiedBy>melissa young</cp:lastModifiedBy>
  <cp:revision>2</cp:revision>
  <dcterms:created xsi:type="dcterms:W3CDTF">2020-06-09T14:19:00Z</dcterms:created>
  <dcterms:modified xsi:type="dcterms:W3CDTF">2020-06-09T14:19:00Z</dcterms:modified>
</cp:coreProperties>
</file>