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E07" w:rsidRDefault="00716E07" w:rsidP="00716E07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684B39">
        <w:rPr>
          <w:rFonts w:asciiTheme="majorBidi" w:hAnsiTheme="majorBidi" w:cstheme="majorBidi"/>
          <w:b/>
          <w:bCs/>
          <w:sz w:val="24"/>
          <w:szCs w:val="24"/>
          <w:u w:val="single"/>
          <w:lang w:bidi="ar-JO"/>
        </w:rPr>
        <w:t>Table 3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: </w:t>
      </w:r>
      <w:r w:rsidRPr="00684B39">
        <w:rPr>
          <w:rFonts w:asciiTheme="majorBidi" w:hAnsiTheme="majorBidi" w:cstheme="majorBidi"/>
          <w:b/>
          <w:bCs/>
          <w:sz w:val="24"/>
          <w:szCs w:val="24"/>
          <w:lang w:bidi="ar-JO"/>
        </w:rPr>
        <w:t>Frequency distribution of perceived barriers to practice of PG testing in Jordan.</w:t>
      </w:r>
    </w:p>
    <w:p w:rsidR="00716E07" w:rsidRDefault="00716E07" w:rsidP="00716E07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</w:p>
    <w:tbl>
      <w:tblPr>
        <w:tblW w:w="76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4"/>
        <w:gridCol w:w="1430"/>
        <w:gridCol w:w="876"/>
      </w:tblGrid>
      <w:tr w:rsidR="00716E07" w:rsidRPr="00F772C1" w:rsidTr="009F305F">
        <w:trPr>
          <w:trHeight w:val="315"/>
          <w:jc w:val="center"/>
        </w:trPr>
        <w:tc>
          <w:tcPr>
            <w:tcW w:w="5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6E07" w:rsidRPr="00F772C1" w:rsidRDefault="00716E07" w:rsidP="0043125C">
            <w:pPr>
              <w:spacing w:after="0" w:line="480" w:lineRule="auto"/>
              <w:jc w:val="center"/>
              <w:outlineLvl w:val="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Suggested Barrier</w:t>
            </w:r>
          </w:p>
        </w:tc>
        <w:tc>
          <w:tcPr>
            <w:tcW w:w="1430" w:type="dxa"/>
            <w:tcBorders>
              <w:left w:val="single" w:sz="2" w:space="0" w:color="auto"/>
            </w:tcBorders>
            <w:shd w:val="clear" w:color="auto" w:fill="auto"/>
            <w:hideMark/>
          </w:tcPr>
          <w:p w:rsidR="00716E07" w:rsidRPr="00F772C1" w:rsidRDefault="009F305F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Frequency*</w:t>
            </w:r>
          </w:p>
        </w:tc>
        <w:tc>
          <w:tcPr>
            <w:tcW w:w="876" w:type="dxa"/>
            <w:shd w:val="clear" w:color="auto" w:fill="auto"/>
            <w:hideMark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%</w:t>
            </w:r>
          </w:p>
        </w:tc>
      </w:tr>
      <w:tr w:rsidR="00716E07" w:rsidRPr="00F772C1" w:rsidTr="009F305F">
        <w:trPr>
          <w:trHeight w:val="315"/>
          <w:jc w:val="center"/>
        </w:trPr>
        <w:tc>
          <w:tcPr>
            <w:tcW w:w="5364" w:type="dxa"/>
            <w:tcBorders>
              <w:top w:val="single" w:sz="2" w:space="0" w:color="auto"/>
            </w:tcBorders>
            <w:shd w:val="clear" w:color="auto" w:fill="auto"/>
          </w:tcPr>
          <w:p w:rsidR="00716E07" w:rsidRPr="004C50D8" w:rsidRDefault="00716E07" w:rsidP="0043125C">
            <w:pPr>
              <w:pStyle w:val="ListParagraph"/>
              <w:numPr>
                <w:ilvl w:val="0"/>
                <w:numId w:val="1"/>
              </w:numPr>
              <w:bidi w:val="0"/>
              <w:spacing w:after="0" w:line="480" w:lineRule="auto"/>
              <w:ind w:left="357" w:hanging="357"/>
              <w:outlineLvl w:val="6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C50D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Cost of test is prohibitive</w:t>
            </w:r>
          </w:p>
        </w:tc>
        <w:tc>
          <w:tcPr>
            <w:tcW w:w="1430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876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90.10</w:t>
            </w:r>
          </w:p>
        </w:tc>
      </w:tr>
      <w:tr w:rsidR="00716E07" w:rsidRPr="00F772C1" w:rsidTr="009F305F">
        <w:trPr>
          <w:trHeight w:val="315"/>
          <w:jc w:val="center"/>
        </w:trPr>
        <w:tc>
          <w:tcPr>
            <w:tcW w:w="5364" w:type="dxa"/>
            <w:shd w:val="clear" w:color="auto" w:fill="auto"/>
          </w:tcPr>
          <w:p w:rsidR="00716E07" w:rsidRPr="004C50D8" w:rsidRDefault="00716E07" w:rsidP="0043125C">
            <w:pPr>
              <w:pStyle w:val="ListParagraph"/>
              <w:numPr>
                <w:ilvl w:val="0"/>
                <w:numId w:val="1"/>
              </w:numPr>
              <w:bidi w:val="0"/>
              <w:spacing w:after="0" w:line="480" w:lineRule="auto"/>
              <w:ind w:left="357" w:hanging="357"/>
              <w:outlineLvl w:val="6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C50D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Lack of clinical guidelines</w:t>
            </w:r>
          </w:p>
        </w:tc>
        <w:tc>
          <w:tcPr>
            <w:tcW w:w="1430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876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88.40</w:t>
            </w:r>
          </w:p>
        </w:tc>
      </w:tr>
      <w:tr w:rsidR="00716E07" w:rsidRPr="00F772C1" w:rsidTr="009F305F">
        <w:trPr>
          <w:trHeight w:val="315"/>
          <w:jc w:val="center"/>
        </w:trPr>
        <w:tc>
          <w:tcPr>
            <w:tcW w:w="5364" w:type="dxa"/>
            <w:shd w:val="clear" w:color="auto" w:fill="auto"/>
          </w:tcPr>
          <w:p w:rsidR="00716E07" w:rsidRPr="004C50D8" w:rsidRDefault="00716E07" w:rsidP="0043125C">
            <w:pPr>
              <w:pStyle w:val="ListParagraph"/>
              <w:numPr>
                <w:ilvl w:val="0"/>
                <w:numId w:val="1"/>
              </w:numPr>
              <w:bidi w:val="0"/>
              <w:spacing w:after="0" w:line="480" w:lineRule="auto"/>
              <w:ind w:left="357" w:hanging="357"/>
              <w:outlineLvl w:val="6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C50D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Limited knowledge and awareness of provider</w:t>
            </w:r>
          </w:p>
        </w:tc>
        <w:tc>
          <w:tcPr>
            <w:tcW w:w="1430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876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86.80</w:t>
            </w:r>
          </w:p>
        </w:tc>
      </w:tr>
      <w:tr w:rsidR="00716E07" w:rsidRPr="00F772C1" w:rsidTr="009F305F">
        <w:trPr>
          <w:trHeight w:val="315"/>
          <w:jc w:val="center"/>
        </w:trPr>
        <w:tc>
          <w:tcPr>
            <w:tcW w:w="5364" w:type="dxa"/>
            <w:shd w:val="clear" w:color="auto" w:fill="auto"/>
          </w:tcPr>
          <w:p w:rsidR="00716E07" w:rsidRPr="004C50D8" w:rsidRDefault="00716E07" w:rsidP="0043125C">
            <w:pPr>
              <w:pStyle w:val="ListParagraph"/>
              <w:numPr>
                <w:ilvl w:val="0"/>
                <w:numId w:val="1"/>
              </w:numPr>
              <w:bidi w:val="0"/>
              <w:spacing w:after="0" w:line="480" w:lineRule="auto"/>
              <w:ind w:left="357" w:hanging="357"/>
              <w:outlineLvl w:val="6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C50D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Lack of insurance coverage</w:t>
            </w:r>
          </w:p>
        </w:tc>
        <w:tc>
          <w:tcPr>
            <w:tcW w:w="1430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876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83.70</w:t>
            </w:r>
          </w:p>
        </w:tc>
      </w:tr>
      <w:tr w:rsidR="00716E07" w:rsidRPr="00F772C1" w:rsidTr="009F305F">
        <w:trPr>
          <w:trHeight w:val="315"/>
          <w:jc w:val="center"/>
        </w:trPr>
        <w:tc>
          <w:tcPr>
            <w:tcW w:w="5364" w:type="dxa"/>
            <w:shd w:val="clear" w:color="auto" w:fill="auto"/>
          </w:tcPr>
          <w:p w:rsidR="00716E07" w:rsidRPr="004C50D8" w:rsidRDefault="00716E07" w:rsidP="0043125C">
            <w:pPr>
              <w:pStyle w:val="ListParagraph"/>
              <w:numPr>
                <w:ilvl w:val="0"/>
                <w:numId w:val="1"/>
              </w:numPr>
              <w:bidi w:val="0"/>
              <w:spacing w:after="0" w:line="480" w:lineRule="auto"/>
              <w:ind w:left="357" w:hanging="357"/>
              <w:outlineLvl w:val="6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C50D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Lack of time, resources to educate patients</w:t>
            </w:r>
          </w:p>
        </w:tc>
        <w:tc>
          <w:tcPr>
            <w:tcW w:w="1430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876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76.90</w:t>
            </w:r>
          </w:p>
        </w:tc>
      </w:tr>
      <w:tr w:rsidR="00716E07" w:rsidRPr="00F772C1" w:rsidTr="009F305F">
        <w:trPr>
          <w:trHeight w:val="315"/>
          <w:jc w:val="center"/>
        </w:trPr>
        <w:tc>
          <w:tcPr>
            <w:tcW w:w="5364" w:type="dxa"/>
            <w:shd w:val="clear" w:color="auto" w:fill="auto"/>
          </w:tcPr>
          <w:p w:rsidR="00716E07" w:rsidRPr="004C50D8" w:rsidRDefault="00716E07" w:rsidP="0043125C">
            <w:pPr>
              <w:pStyle w:val="ListParagraph"/>
              <w:numPr>
                <w:ilvl w:val="0"/>
                <w:numId w:val="1"/>
              </w:numPr>
              <w:bidi w:val="0"/>
              <w:spacing w:after="0" w:line="480" w:lineRule="auto"/>
              <w:ind w:left="357" w:hanging="357"/>
              <w:outlineLvl w:val="6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C50D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Result takes too long for treatment decisions</w:t>
            </w:r>
          </w:p>
        </w:tc>
        <w:tc>
          <w:tcPr>
            <w:tcW w:w="1430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876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74.30</w:t>
            </w:r>
          </w:p>
        </w:tc>
      </w:tr>
      <w:tr w:rsidR="00716E07" w:rsidRPr="00F772C1" w:rsidTr="009F305F">
        <w:trPr>
          <w:trHeight w:val="600"/>
          <w:jc w:val="center"/>
        </w:trPr>
        <w:tc>
          <w:tcPr>
            <w:tcW w:w="5364" w:type="dxa"/>
            <w:shd w:val="clear" w:color="auto" w:fill="auto"/>
            <w:hideMark/>
          </w:tcPr>
          <w:p w:rsidR="00716E07" w:rsidRPr="004C50D8" w:rsidRDefault="00716E07" w:rsidP="0043125C">
            <w:pPr>
              <w:pStyle w:val="ListParagraph"/>
              <w:numPr>
                <w:ilvl w:val="0"/>
                <w:numId w:val="1"/>
              </w:numPr>
              <w:bidi w:val="0"/>
              <w:spacing w:after="0" w:line="480" w:lineRule="auto"/>
              <w:ind w:left="357" w:hanging="357"/>
              <w:outlineLvl w:val="6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C50D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Patients’ anxiety regarding test results</w:t>
            </w:r>
          </w:p>
        </w:tc>
        <w:tc>
          <w:tcPr>
            <w:tcW w:w="1430" w:type="dxa"/>
            <w:shd w:val="clear" w:color="auto" w:fill="auto"/>
            <w:hideMark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876" w:type="dxa"/>
            <w:shd w:val="clear" w:color="auto" w:fill="auto"/>
            <w:hideMark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55.90</w:t>
            </w:r>
          </w:p>
        </w:tc>
      </w:tr>
      <w:tr w:rsidR="00716E07" w:rsidRPr="00F772C1" w:rsidTr="009F305F">
        <w:trPr>
          <w:trHeight w:val="600"/>
          <w:jc w:val="center"/>
        </w:trPr>
        <w:tc>
          <w:tcPr>
            <w:tcW w:w="5364" w:type="dxa"/>
            <w:shd w:val="clear" w:color="auto" w:fill="auto"/>
          </w:tcPr>
          <w:p w:rsidR="00716E07" w:rsidRPr="004C50D8" w:rsidRDefault="00716E07" w:rsidP="0043125C">
            <w:pPr>
              <w:pStyle w:val="ListParagraph"/>
              <w:numPr>
                <w:ilvl w:val="0"/>
                <w:numId w:val="1"/>
              </w:numPr>
              <w:bidi w:val="0"/>
              <w:spacing w:after="0" w:line="480" w:lineRule="auto"/>
              <w:ind w:left="357" w:hanging="357"/>
              <w:outlineLvl w:val="6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C50D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Cultural and religious beliefs</w:t>
            </w:r>
          </w:p>
        </w:tc>
        <w:tc>
          <w:tcPr>
            <w:tcW w:w="1430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876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39.60</w:t>
            </w:r>
          </w:p>
        </w:tc>
      </w:tr>
      <w:tr w:rsidR="00716E07" w:rsidRPr="00F772C1" w:rsidTr="009F305F">
        <w:trPr>
          <w:trHeight w:val="300"/>
          <w:jc w:val="center"/>
        </w:trPr>
        <w:tc>
          <w:tcPr>
            <w:tcW w:w="5364" w:type="dxa"/>
            <w:shd w:val="clear" w:color="auto" w:fill="auto"/>
          </w:tcPr>
          <w:p w:rsidR="00716E07" w:rsidRPr="004C50D8" w:rsidRDefault="00716E07" w:rsidP="0043125C">
            <w:pPr>
              <w:pStyle w:val="ListParagraph"/>
              <w:numPr>
                <w:ilvl w:val="0"/>
                <w:numId w:val="1"/>
              </w:numPr>
              <w:bidi w:val="0"/>
              <w:spacing w:after="0" w:line="480" w:lineRule="auto"/>
              <w:ind w:left="357" w:hanging="357"/>
              <w:outlineLvl w:val="6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C50D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Test result will not affect treatment</w:t>
            </w:r>
          </w:p>
        </w:tc>
        <w:tc>
          <w:tcPr>
            <w:tcW w:w="1430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876" w:type="dxa"/>
            <w:shd w:val="clear" w:color="auto" w:fill="auto"/>
          </w:tcPr>
          <w:p w:rsidR="00716E07" w:rsidRPr="00F772C1" w:rsidRDefault="00716E07" w:rsidP="0043125C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31.40</w:t>
            </w:r>
          </w:p>
        </w:tc>
      </w:tr>
    </w:tbl>
    <w:p w:rsidR="00716E07" w:rsidRDefault="00716E07" w:rsidP="00716E07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</w:p>
    <w:p w:rsidR="009F305F" w:rsidRDefault="009F305F" w:rsidP="009F305F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* </w:t>
      </w:r>
      <w:r w:rsidRPr="009F305F">
        <w:rPr>
          <w:rFonts w:asciiTheme="majorBidi" w:hAnsiTheme="majorBidi" w:cstheme="majorBidi"/>
          <w:b/>
          <w:bCs/>
          <w:i/>
          <w:iCs/>
          <w:sz w:val="24"/>
          <w:szCs w:val="24"/>
          <w:lang w:bidi="ar-JO"/>
        </w:rPr>
        <w:t>represent those who answered yes.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</w:p>
    <w:p w:rsidR="009F305F" w:rsidRDefault="009F305F" w:rsidP="00716E07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</w:p>
    <w:p w:rsidR="00675ED4" w:rsidRDefault="00675ED4">
      <w:bookmarkStart w:id="0" w:name="_GoBack"/>
      <w:bookmarkEnd w:id="0"/>
    </w:p>
    <w:sectPr w:rsidR="00675E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97FDA"/>
    <w:multiLevelType w:val="hybridMultilevel"/>
    <w:tmpl w:val="BC20C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E07"/>
    <w:rsid w:val="00675ED4"/>
    <w:rsid w:val="00716E07"/>
    <w:rsid w:val="009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EDF24"/>
  <w15:chartTrackingRefBased/>
  <w15:docId w15:val="{E7C3B31F-1694-40BE-946E-81CCE60D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E0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E07"/>
    <w:pPr>
      <w:bidi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Dr.Abdallah</dc:creator>
  <cp:keywords/>
  <dc:description/>
  <cp:lastModifiedBy>Dr.Abdallah</cp:lastModifiedBy>
  <cp:revision>2</cp:revision>
  <dcterms:created xsi:type="dcterms:W3CDTF">2020-06-23T08:26:00Z</dcterms:created>
  <dcterms:modified xsi:type="dcterms:W3CDTF">2020-06-24T09:19:00Z</dcterms:modified>
</cp:coreProperties>
</file>