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BBC" w:rsidRDefault="00010BE8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Table 2. Probably and possibly genetic diganosis for pedigrees with neurodevelopmental disorder.</w:t>
      </w:r>
    </w:p>
    <w:tbl>
      <w:tblPr>
        <w:tblpPr w:leftFromText="180" w:rightFromText="180" w:vertAnchor="page" w:horzAnchor="margin" w:tblpXSpec="center" w:tblpY="1943"/>
        <w:tblW w:w="1410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1067"/>
        <w:gridCol w:w="1398"/>
        <w:gridCol w:w="3088"/>
        <w:gridCol w:w="907"/>
        <w:gridCol w:w="1107"/>
        <w:gridCol w:w="937"/>
        <w:gridCol w:w="4970"/>
      </w:tblGrid>
      <w:tr w:rsidR="004F3BBC">
        <w:trPr>
          <w:trHeight w:val="292"/>
        </w:trPr>
        <w:tc>
          <w:tcPr>
            <w:tcW w:w="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F3BBC" w:rsidRDefault="00010BE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Pedigree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Gene</w:t>
            </w:r>
          </w:p>
        </w:tc>
        <w:tc>
          <w:tcPr>
            <w:tcW w:w="1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Location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Variant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Mutation pattern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Inheritance pattern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ACMG guideline</w:t>
            </w:r>
          </w:p>
        </w:tc>
        <w:tc>
          <w:tcPr>
            <w:tcW w:w="4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Syndrome (Disease ID)</w:t>
            </w:r>
          </w:p>
        </w:tc>
      </w:tr>
      <w:tr w:rsidR="004F3BBC">
        <w:trPr>
          <w:trHeight w:val="292"/>
        </w:trPr>
        <w:tc>
          <w:tcPr>
            <w:tcW w:w="14103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Probable diagnosis</w:t>
            </w:r>
          </w:p>
        </w:tc>
      </w:tr>
      <w:tr w:rsidR="004F3BBC">
        <w:trPr>
          <w:trHeight w:val="117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p1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KDM5C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X:53226952</w:t>
            </w:r>
          </w:p>
        </w:tc>
        <w:tc>
          <w:tcPr>
            <w:tcW w:w="26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 w:hint="eastAsia"/>
                <w:sz w:val="18"/>
                <w:szCs w:val="18"/>
              </w:rPr>
              <w:t>NM_004187.5:c.2517_2622del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Mental retardation, X-linked, syndromic, Claes-Jensen type - X-linked recessive (OMIM:300534)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p44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CHD2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15:93487644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 w:hint="eastAsia"/>
                <w:sz w:val="18"/>
                <w:szCs w:val="18"/>
              </w:rPr>
              <w:t>NM_001271.4:c.1053_1153del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Myoclonic-astastic epilepsy (ORPHA:1942)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p2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CC2D2A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4:15534887</w:t>
            </w:r>
          </w:p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4:15575799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 w:hint="eastAsia"/>
                <w:sz w:val="18"/>
                <w:szCs w:val="18"/>
              </w:rPr>
              <w:t>NM_001080522.2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: c.1538G&gt;A</w:t>
            </w:r>
          </w:p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1" w:name="OLE_LINK1"/>
            <w:r>
              <w:rPr>
                <w:rFonts w:ascii="Arial" w:eastAsia="Times New Roman" w:hAnsi="Arial" w:cs="Arial" w:hint="eastAsia"/>
                <w:sz w:val="18"/>
                <w:szCs w:val="18"/>
              </w:rPr>
              <w:t>NM_001080522.2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: c.3626</w:t>
            </w:r>
            <w:bookmarkEnd w:id="1"/>
            <w:r>
              <w:rPr>
                <w:rFonts w:ascii="Arial" w:eastAsia="SimSun" w:hAnsi="Arial" w:cs="Arial" w:hint="eastAsia"/>
                <w:sz w:val="18"/>
                <w:szCs w:val="18"/>
              </w:rPr>
              <w:t>delC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P/P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Meckel syndrome (ORPHA:564)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p9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TSEN2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3:12546725</w:t>
            </w:r>
          </w:p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3:12574176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NM_025265.4: c.904G&gt;A</w:t>
            </w:r>
          </w:p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2" w:name="OLE_LINK2"/>
            <w:r>
              <w:rPr>
                <w:rFonts w:ascii="Arial" w:eastAsia="Times New Roman" w:hAnsi="Arial" w:cs="Arial"/>
                <w:sz w:val="18"/>
                <w:szCs w:val="18"/>
              </w:rPr>
              <w:t>NM_025265.4: c.1354C&gt;T</w:t>
            </w:r>
            <w:bookmarkEnd w:id="2"/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LP/P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Pontocerebellar hypoplasia type 2B (</w:t>
            </w:r>
            <w:r>
              <w:rPr>
                <w:rFonts w:ascii="Arial" w:hAnsi="Arial" w:cs="Arial"/>
                <w:sz w:val="18"/>
                <w:szCs w:val="18"/>
              </w:rPr>
              <w:t>OMIM:612389)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p30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WWOX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16:79245511</w:t>
            </w:r>
          </w:p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16:78466441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NM_016373.3: c.1063G&gt;C</w:t>
            </w:r>
          </w:p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 w:hint="eastAsia"/>
                <w:sz w:val="18"/>
                <w:szCs w:val="18"/>
              </w:rPr>
              <w:t>NM_016373.3: c.854delA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VUS/P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Epileptic encephalopathy, </w:t>
            </w:r>
          </w:p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early infantile, 28 (OMIM:616211)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p49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TPP1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11:6636466</w:t>
            </w:r>
          </w:p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11:6636487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3" w:name="OLE_LINK3"/>
            <w:r>
              <w:rPr>
                <w:rFonts w:ascii="Arial" w:eastAsia="Times New Roman" w:hAnsi="Arial" w:cs="Arial"/>
                <w:sz w:val="18"/>
                <w:szCs w:val="18"/>
              </w:rPr>
              <w:t>NM_000391.4: c.1361C&gt;A</w:t>
            </w:r>
          </w:p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4" w:name="OLE_LINK4"/>
            <w:bookmarkEnd w:id="3"/>
            <w:r>
              <w:rPr>
                <w:rFonts w:ascii="Arial" w:eastAsia="Times New Roman" w:hAnsi="Arial" w:cs="Arial"/>
                <w:sz w:val="18"/>
                <w:szCs w:val="18"/>
              </w:rPr>
              <w:t>NM_000391.4: c.1340G&gt;A</w:t>
            </w:r>
            <w:bookmarkEnd w:id="4"/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LP/P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Ceroid lipofuscinosis,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neuronal, 2 (</w:t>
            </w:r>
          </w:p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OMIM:204500)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p10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MECP2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X:153296516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NM_004992.3: c.763C&gt;T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De novo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XD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Rett syndrome (</w:t>
            </w:r>
            <w:r>
              <w:rPr>
                <w:rFonts w:ascii="Arial" w:hAnsi="Arial" w:cs="Arial"/>
                <w:sz w:val="18"/>
                <w:szCs w:val="18"/>
              </w:rPr>
              <w:t>OMIM:312750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p11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BRWD3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X:79945476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NM_153252.5: c.3718C&gt;T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De novo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Mental retardation, X-linked 93 (OMIM:300659)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p14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ARID1B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6:157222580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NM_017519.2: </w:t>
            </w:r>
            <w:r>
              <w:rPr>
                <w:rFonts w:ascii="Arial" w:eastAsia="Times New Roman" w:hAnsi="Arial" w:cs="Arial" w:hint="eastAsia"/>
                <w:sz w:val="18"/>
                <w:szCs w:val="18"/>
              </w:rPr>
              <w:t>c.1809delG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De novo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Coffin-Siris syndrome 1 (OMIM:135900)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p21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NFIX 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19:13186465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5" w:name="OLE_LINK5"/>
            <w:r>
              <w:rPr>
                <w:rFonts w:ascii="Arial" w:eastAsia="Times New Roman" w:hAnsi="Arial" w:cs="Arial"/>
                <w:sz w:val="18"/>
                <w:szCs w:val="18"/>
              </w:rPr>
              <w:t>NM_002501.4: c.935G&gt;A</w:t>
            </w:r>
            <w:bookmarkEnd w:id="5"/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Sotos syndrome 2 (</w:t>
            </w:r>
            <w:r>
              <w:rPr>
                <w:rFonts w:ascii="Arial" w:hAnsi="Arial" w:cs="Arial"/>
                <w:sz w:val="18"/>
                <w:szCs w:val="18"/>
              </w:rPr>
              <w:t>OMIM:614753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p23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KAT6A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8:41791815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 w:hint="eastAsia"/>
                <w:sz w:val="18"/>
                <w:szCs w:val="18"/>
              </w:rPr>
              <w:t>NM_006766.5:c.3921_3922delGA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De novo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LP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Mental retardation, </w:t>
            </w:r>
          </w:p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autosomal dominant 32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(OMIM:616268)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p35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BRAF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7:140477811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NM_004333.6: c.1497A&gt;C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De novo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Cardiofaciocutaneous syndrome (</w:t>
            </w:r>
            <w:r>
              <w:rPr>
                <w:rFonts w:ascii="Arial" w:hAnsi="Arial" w:cs="Arial"/>
                <w:sz w:val="18"/>
                <w:szCs w:val="18"/>
              </w:rPr>
              <w:t>OMIM:115150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) 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p19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NFIX 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19:13135823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 w:hint="eastAsia"/>
                <w:sz w:val="18"/>
                <w:szCs w:val="18"/>
              </w:rPr>
              <w:t>NM_001365985.2:c.13_14insAGCC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De novo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LP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Sotos syndrome 2 (</w:t>
            </w:r>
            <w:r>
              <w:rPr>
                <w:rFonts w:ascii="Arial" w:hAnsi="Arial" w:cs="Arial"/>
                <w:sz w:val="18"/>
                <w:szCs w:val="18"/>
              </w:rPr>
              <w:t>OMIM:614753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</w:tr>
      <w:tr w:rsidR="004F3BBC">
        <w:trPr>
          <w:trHeight w:val="292"/>
        </w:trPr>
        <w:tc>
          <w:tcPr>
            <w:tcW w:w="14103" w:type="dxa"/>
            <w:gridSpan w:val="8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Possible diagnosis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p3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HSPG2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1:22162077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6" w:name="OLE_LINK6"/>
            <w:r>
              <w:rPr>
                <w:rFonts w:ascii="Arial" w:eastAsia="Times New Roman" w:hAnsi="Arial" w:cs="Arial"/>
                <w:sz w:val="18"/>
                <w:szCs w:val="18"/>
              </w:rPr>
              <w:t>NM_005529.7: c.10409G&gt;A</w:t>
            </w:r>
            <w:bookmarkEnd w:id="6"/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VUS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Schwartz-Jampel syndrome (</w:t>
            </w:r>
            <w:r>
              <w:rPr>
                <w:rFonts w:ascii="Arial" w:hAnsi="Arial" w:cs="Arial"/>
                <w:sz w:val="18"/>
                <w:szCs w:val="18"/>
              </w:rPr>
              <w:t>ORPHA:800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p27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TCF4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18:52942972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7" w:name="OLE_LINK7"/>
            <w:r>
              <w:rPr>
                <w:rFonts w:ascii="Arial" w:eastAsia="Times New Roman" w:hAnsi="Arial" w:cs="Arial"/>
                <w:sz w:val="18"/>
                <w:szCs w:val="18"/>
              </w:rPr>
              <w:t>NM_001083962.2: c.667A&gt;G</w:t>
            </w:r>
            <w:bookmarkEnd w:id="7"/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VUS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Pitt-Hopkins syndrome (ORPHA:2896)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p33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KLHL15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X:24024785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 w:hint="eastAsia"/>
                <w:sz w:val="18"/>
                <w:szCs w:val="18"/>
              </w:rPr>
              <w:t>NM_030624.3: c.26G&gt;A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VUS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Mental retardation, X-linked 103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(OMIM:300982)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jc w:val="both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p8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CLIC2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X:154509259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8" w:name="OLE_LINK8"/>
            <w:r>
              <w:rPr>
                <w:rFonts w:ascii="Arial" w:eastAsia="Times New Roman" w:hAnsi="Arial" w:cs="Arial"/>
                <w:sz w:val="18"/>
                <w:szCs w:val="18"/>
              </w:rPr>
              <w:t>NM_001289.6: c.392C&gt;A</w:t>
            </w:r>
            <w:bookmarkEnd w:id="8"/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VUS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Mental retardation, X-linked, syndromic 32 (OMIM:300886)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p13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OGT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X:70775808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bookmarkStart w:id="9" w:name="OLE_LINK9"/>
            <w:r>
              <w:rPr>
                <w:rFonts w:ascii="Arial" w:eastAsia="Times New Roman" w:hAnsi="Arial" w:cs="Arial"/>
                <w:sz w:val="18"/>
                <w:szCs w:val="18"/>
              </w:rPr>
              <w:t>NM_181672.3: c.929C&gt;T</w:t>
            </w:r>
            <w:bookmarkEnd w:id="9"/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VUS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Mental retardation, X-linked 106 (OMIM:300997)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p22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 w:hint="eastAsia"/>
                <w:i/>
                <w:sz w:val="18"/>
                <w:szCs w:val="18"/>
              </w:rPr>
              <w:t>HCFC1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</w:t>
            </w:r>
            <w:r>
              <w:rPr>
                <w:rFonts w:ascii="Arial" w:eastAsia="SimSun" w:hAnsi="Arial" w:cs="Arial" w:hint="eastAsia"/>
                <w:sz w:val="18"/>
                <w:szCs w:val="18"/>
              </w:rPr>
              <w:t>:</w:t>
            </w:r>
            <w:r>
              <w:rPr>
                <w:rFonts w:ascii="Arial" w:eastAsia="Times New Roman" w:hAnsi="Arial" w:cs="Arial" w:hint="eastAsia"/>
                <w:sz w:val="18"/>
                <w:szCs w:val="18"/>
              </w:rPr>
              <w:t>153220494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 w:hint="eastAsia"/>
                <w:sz w:val="18"/>
                <w:szCs w:val="18"/>
              </w:rPr>
              <w:t>NM_005334.3:c.3356C&gt;T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VUS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Helvetica" w:hAnsi="Arial" w:cs="Arial"/>
                <w:sz w:val="18"/>
                <w:szCs w:val="18"/>
                <w:shd w:val="clear" w:color="auto" w:fill="FFFFFF"/>
              </w:rPr>
              <w:t>Mental retardation, X-linked 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</w:t>
            </w:r>
            <w:hyperlink r:id="rId5" w:history="1">
              <w:r>
                <w:rPr>
                  <w:rStyle w:val="Hyperlink"/>
                  <w:rFonts w:ascii="Arial" w:eastAsia="Helvetica" w:hAnsi="Arial" w:cs="Arial"/>
                  <w:color w:val="auto"/>
                  <w:sz w:val="18"/>
                  <w:szCs w:val="18"/>
                  <w:u w:val="none"/>
                  <w:shd w:val="clear" w:color="auto" w:fill="FFFFFF"/>
                </w:rPr>
                <w:t>OMIM:309541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p34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>TREX2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X:152710282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NM_080701.3: c.607C&gt;T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VUS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Mowat-Wilson syndrome (</w:t>
            </w:r>
            <w:r>
              <w:rPr>
                <w:rFonts w:ascii="Arial" w:hAnsi="Arial" w:cs="Arial"/>
                <w:sz w:val="18"/>
                <w:szCs w:val="18"/>
              </w:rPr>
              <w:t>OMIM:235730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p25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FOXO4 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X:70320910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NM_005938.4: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c.830A&gt;C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XR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VUS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Rett syndrome, congenital variant (OMIM:613454)</w:t>
            </w:r>
          </w:p>
        </w:tc>
      </w:tr>
      <w:tr w:rsidR="004F3BBC">
        <w:trPr>
          <w:trHeight w:val="292"/>
        </w:trPr>
        <w:tc>
          <w:tcPr>
            <w:tcW w:w="93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p15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DSCAML1 </w:t>
            </w:r>
          </w:p>
        </w:tc>
        <w:tc>
          <w:tcPr>
            <w:tcW w:w="1398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11:117387250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 w:hint="eastAsia"/>
                <w:sz w:val="18"/>
                <w:szCs w:val="18"/>
              </w:rPr>
              <w:t>NM_020693.4: c.1714dup</w:t>
            </w:r>
          </w:p>
        </w:tc>
        <w:tc>
          <w:tcPr>
            <w:tcW w:w="992" w:type="dxa"/>
            <w:vAlign w:val="center"/>
          </w:tcPr>
          <w:p w:rsidR="004F3BBC" w:rsidRDefault="00010BE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De novo</w:t>
            </w:r>
          </w:p>
        </w:tc>
        <w:tc>
          <w:tcPr>
            <w:tcW w:w="1107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</w:t>
            </w:r>
          </w:p>
        </w:tc>
        <w:tc>
          <w:tcPr>
            <w:tcW w:w="938" w:type="dxa"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LP</w:t>
            </w:r>
          </w:p>
        </w:tc>
        <w:tc>
          <w:tcPr>
            <w:tcW w:w="4970" w:type="dxa"/>
            <w:shd w:val="clear" w:color="auto" w:fill="auto"/>
            <w:noWrap/>
            <w:vAlign w:val="center"/>
          </w:tcPr>
          <w:p w:rsidR="004F3BBC" w:rsidRDefault="00010BE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Smith-Magenis syndrome (ORPHA:819)</w:t>
            </w:r>
          </w:p>
        </w:tc>
      </w:tr>
    </w:tbl>
    <w:p w:rsidR="004F3BBC" w:rsidRDefault="00010BE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Mutation pattern, CH, Compound heterozygous; -, SNV/Indel. Inheritance mode, XR, X-lined </w:t>
      </w:r>
      <w:r>
        <w:rPr>
          <w:rFonts w:ascii="Arial" w:hAnsi="Arial" w:cs="Arial"/>
        </w:rPr>
        <w:t>recessive; AD, Autosomal dominant; AR, Autosomal recessive; XD, X-linked dominant. ACMG guideline, P, Pathogenic; LP, Likely pathogenic; VUS, Variant with uncertain significance. TREX2, interactome to ZEB2; FOXO4, interactome to FOXG1; DSCAML1, interactome</w:t>
      </w:r>
      <w:r>
        <w:rPr>
          <w:rFonts w:ascii="Arial" w:hAnsi="Arial" w:cs="Arial"/>
        </w:rPr>
        <w:t xml:space="preserve"> to IQSEC2; FOXO3, interactome to FOXG1.</w:t>
      </w:r>
    </w:p>
    <w:sectPr w:rsidR="004F3BBC">
      <w:pgSz w:w="1682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hideSpellingErrors/>
  <w:hideGrammaticalErrors/>
  <w:defaultTabStop w:val="72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81E"/>
    <w:rsid w:val="00010BE8"/>
    <w:rsid w:val="000A38CD"/>
    <w:rsid w:val="000D7831"/>
    <w:rsid w:val="001303E1"/>
    <w:rsid w:val="00217EB5"/>
    <w:rsid w:val="00234B61"/>
    <w:rsid w:val="0023649F"/>
    <w:rsid w:val="003D2221"/>
    <w:rsid w:val="003E4B8F"/>
    <w:rsid w:val="003E6DA0"/>
    <w:rsid w:val="003F5549"/>
    <w:rsid w:val="0040668B"/>
    <w:rsid w:val="004922C4"/>
    <w:rsid w:val="004C6DBE"/>
    <w:rsid w:val="004F3BBC"/>
    <w:rsid w:val="00572FC0"/>
    <w:rsid w:val="005A08CB"/>
    <w:rsid w:val="005F6C18"/>
    <w:rsid w:val="0060053C"/>
    <w:rsid w:val="0075213C"/>
    <w:rsid w:val="00771F4C"/>
    <w:rsid w:val="00777ED7"/>
    <w:rsid w:val="0088358B"/>
    <w:rsid w:val="008F3794"/>
    <w:rsid w:val="00912CC7"/>
    <w:rsid w:val="0094481E"/>
    <w:rsid w:val="00990C44"/>
    <w:rsid w:val="00B62C85"/>
    <w:rsid w:val="00C96B15"/>
    <w:rsid w:val="00CD39D1"/>
    <w:rsid w:val="00D20E3D"/>
    <w:rsid w:val="00E1196D"/>
    <w:rsid w:val="00E51DC0"/>
    <w:rsid w:val="00E723D7"/>
    <w:rsid w:val="00EA72C0"/>
    <w:rsid w:val="00EA7664"/>
    <w:rsid w:val="00F13154"/>
    <w:rsid w:val="00FB78DE"/>
    <w:rsid w:val="05B05D21"/>
    <w:rsid w:val="05FC3993"/>
    <w:rsid w:val="11151766"/>
    <w:rsid w:val="614E25E2"/>
    <w:rsid w:val="64E9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docId w15:val="{D3DB2F01-9341-9A40-8837-84FECF48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qFormat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omim.org/entry/3095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2621</Characters>
  <Application>Microsoft Office Word</Application>
  <DocSecurity>0</DocSecurity>
  <Lines>44</Lines>
  <Paragraphs>14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 Tang</dc:creator>
  <cp:lastModifiedBy>Xia Tang</cp:lastModifiedBy>
  <cp:revision>2</cp:revision>
  <dcterms:created xsi:type="dcterms:W3CDTF">2020-07-14T14:36:00Z</dcterms:created>
  <dcterms:modified xsi:type="dcterms:W3CDTF">2020-07-14T14:36:00Z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