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194703" w14:textId="77777777" w:rsidR="002F64A8" w:rsidRPr="00A16665" w:rsidRDefault="002F64A8" w:rsidP="002F64A8">
      <w:pPr>
        <w:spacing w:line="480" w:lineRule="auto"/>
        <w:rPr>
          <w:rFonts w:ascii="Times New Roman" w:hAnsi="Times New Roman" w:cs="Times New Roman"/>
          <w:b/>
          <w:bCs/>
          <w:sz w:val="28"/>
          <w:szCs w:val="28"/>
          <w:lang w:val="en-US"/>
        </w:rPr>
      </w:pPr>
      <w:r w:rsidRPr="00A16665">
        <w:rPr>
          <w:rFonts w:ascii="Times New Roman" w:hAnsi="Times New Roman" w:cs="Times New Roman"/>
          <w:b/>
          <w:bCs/>
          <w:sz w:val="28"/>
          <w:szCs w:val="28"/>
          <w:lang w:val="en-US"/>
        </w:rPr>
        <w:t xml:space="preserve">Homogeneous selection and </w:t>
      </w:r>
      <w:proofErr w:type="spellStart"/>
      <w:r w:rsidRPr="00A16665">
        <w:rPr>
          <w:rFonts w:ascii="Times New Roman" w:hAnsi="Times New Roman" w:cs="Times New Roman"/>
          <w:b/>
          <w:bCs/>
          <w:sz w:val="28"/>
          <w:szCs w:val="28"/>
          <w:lang w:val="en-US"/>
        </w:rPr>
        <w:t>stochasticity</w:t>
      </w:r>
      <w:proofErr w:type="spellEnd"/>
      <w:r w:rsidRPr="00A16665">
        <w:rPr>
          <w:rFonts w:ascii="Times New Roman" w:hAnsi="Times New Roman" w:cs="Times New Roman"/>
          <w:b/>
          <w:bCs/>
          <w:sz w:val="28"/>
          <w:szCs w:val="28"/>
          <w:lang w:val="en-US"/>
        </w:rPr>
        <w:t xml:space="preserve"> overrule heterogeneous selection across biotic taxa and ecosystems</w:t>
      </w:r>
    </w:p>
    <w:p w14:paraId="599416CC" w14:textId="5F449F53" w:rsidR="000061FD" w:rsidRPr="00E7262F" w:rsidRDefault="000061FD">
      <w:pPr>
        <w:rPr>
          <w:rFonts w:ascii="Times New Roman" w:hAnsi="Times New Roman" w:cs="Times New Roman"/>
          <w:sz w:val="24"/>
          <w:szCs w:val="24"/>
          <w:lang w:val="en-US"/>
        </w:rPr>
      </w:pPr>
    </w:p>
    <w:p w14:paraId="5F61141F" w14:textId="77777777" w:rsidR="0080095D" w:rsidRPr="00E7262F" w:rsidRDefault="0080095D">
      <w:pPr>
        <w:rPr>
          <w:rFonts w:ascii="Times New Roman" w:hAnsi="Times New Roman" w:cs="Times New Roman"/>
          <w:sz w:val="24"/>
          <w:szCs w:val="24"/>
          <w:lang w:val="en-US"/>
        </w:rPr>
      </w:pPr>
    </w:p>
    <w:p w14:paraId="30646E98" w14:textId="0E632F68" w:rsidR="00E96AAB" w:rsidRPr="00E7262F" w:rsidRDefault="00E96AAB" w:rsidP="009E42A3">
      <w:pPr>
        <w:spacing w:line="480" w:lineRule="auto"/>
        <w:rPr>
          <w:rFonts w:ascii="Times New Roman" w:hAnsi="Times New Roman" w:cs="Times New Roman"/>
          <w:b/>
          <w:bCs/>
          <w:sz w:val="24"/>
          <w:szCs w:val="24"/>
          <w:lang w:val="en-US"/>
        </w:rPr>
      </w:pPr>
      <w:r w:rsidRPr="00E7262F">
        <w:rPr>
          <w:rFonts w:ascii="Times New Roman" w:hAnsi="Times New Roman" w:cs="Times New Roman"/>
          <w:b/>
          <w:bCs/>
          <w:sz w:val="24"/>
          <w:szCs w:val="24"/>
          <w:lang w:val="en-US"/>
        </w:rPr>
        <w:t>Abstract</w:t>
      </w:r>
    </w:p>
    <w:p w14:paraId="3DD59C3B" w14:textId="2D27CF7C" w:rsidR="00E96AAB" w:rsidRPr="00E7262F" w:rsidRDefault="00F35A77" w:rsidP="009E42A3">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D</w:t>
      </w:r>
      <w:r w:rsidR="00CF2DF1" w:rsidRPr="00E7262F">
        <w:rPr>
          <w:rFonts w:ascii="Times New Roman" w:hAnsi="Times New Roman" w:cs="Times New Roman"/>
          <w:sz w:val="24"/>
          <w:szCs w:val="24"/>
          <w:lang w:val="en-US"/>
        </w:rPr>
        <w:t>eterministic and stochastic factors shape ecological communities. However, a quantitativ</w:t>
      </w:r>
      <w:r>
        <w:rPr>
          <w:rFonts w:ascii="Times New Roman" w:hAnsi="Times New Roman" w:cs="Times New Roman"/>
          <w:sz w:val="24"/>
          <w:szCs w:val="24"/>
          <w:lang w:val="en-US"/>
        </w:rPr>
        <w:t>e</w:t>
      </w:r>
      <w:r w:rsidR="00CF2DF1" w:rsidRPr="00E7262F">
        <w:rPr>
          <w:rFonts w:ascii="Times New Roman" w:hAnsi="Times New Roman" w:cs="Times New Roman"/>
          <w:sz w:val="24"/>
          <w:szCs w:val="24"/>
          <w:lang w:val="en-US"/>
        </w:rPr>
        <w:t xml:space="preserve"> synthesis of the factor</w:t>
      </w:r>
      <w:r w:rsidR="00A16665">
        <w:rPr>
          <w:rFonts w:ascii="Times New Roman" w:hAnsi="Times New Roman" w:cs="Times New Roman"/>
          <w:sz w:val="24"/>
          <w:szCs w:val="24"/>
          <w:lang w:val="en-US"/>
        </w:rPr>
        <w:t>s underlying the balance among different</w:t>
      </w:r>
      <w:r w:rsidR="00CF2DF1" w:rsidRPr="00E7262F">
        <w:rPr>
          <w:rFonts w:ascii="Times New Roman" w:hAnsi="Times New Roman" w:cs="Times New Roman"/>
          <w:sz w:val="24"/>
          <w:szCs w:val="24"/>
          <w:lang w:val="en-US"/>
        </w:rPr>
        <w:t xml:space="preserve"> assembly processes is lacking.</w:t>
      </w:r>
      <w:r w:rsidR="001F5065" w:rsidRPr="00E7262F">
        <w:rPr>
          <w:rFonts w:ascii="Times New Roman" w:hAnsi="Times New Roman" w:cs="Times New Roman"/>
          <w:sz w:val="24"/>
          <w:szCs w:val="24"/>
          <w:lang w:val="en-US"/>
        </w:rPr>
        <w:t xml:space="preserve"> Here, we synthesized data from 14</w:t>
      </w:r>
      <w:r w:rsidR="00294D2F">
        <w:rPr>
          <w:rFonts w:ascii="Times New Roman" w:hAnsi="Times New Roman" w:cs="Times New Roman"/>
          <w:sz w:val="24"/>
          <w:szCs w:val="24"/>
          <w:lang w:val="en-US"/>
        </w:rPr>
        <w:t>9</w:t>
      </w:r>
      <w:r w:rsidR="001F5065" w:rsidRPr="00E7262F">
        <w:rPr>
          <w:rFonts w:ascii="Times New Roman" w:hAnsi="Times New Roman" w:cs="Times New Roman"/>
          <w:sz w:val="24"/>
          <w:szCs w:val="24"/>
          <w:lang w:val="en-US"/>
        </w:rPr>
        <w:t xml:space="preserve"> datasets covering major biotic groups and ecosystem types </w:t>
      </w:r>
      <w:r w:rsidR="002872C8">
        <w:rPr>
          <w:rFonts w:ascii="Times New Roman" w:hAnsi="Times New Roman" w:cs="Times New Roman"/>
          <w:sz w:val="24"/>
          <w:szCs w:val="24"/>
          <w:lang w:val="en-US"/>
        </w:rPr>
        <w:t>globally</w:t>
      </w:r>
      <w:r w:rsidR="001F5065" w:rsidRPr="00E7262F">
        <w:rPr>
          <w:rFonts w:ascii="Times New Roman" w:hAnsi="Times New Roman" w:cs="Times New Roman"/>
          <w:sz w:val="24"/>
          <w:szCs w:val="24"/>
          <w:lang w:val="en-US"/>
        </w:rPr>
        <w:t xml:space="preserve">. We used a null model approach based on </w:t>
      </w:r>
      <w:proofErr w:type="spellStart"/>
      <w:r w:rsidR="001F5065" w:rsidRPr="00E7262F">
        <w:rPr>
          <w:rFonts w:ascii="Times New Roman" w:hAnsi="Times New Roman" w:cs="Times New Roman"/>
          <w:sz w:val="24"/>
          <w:szCs w:val="24"/>
          <w:lang w:val="en-US"/>
        </w:rPr>
        <w:t>Raup</w:t>
      </w:r>
      <w:proofErr w:type="spellEnd"/>
      <w:r w:rsidR="001F5065" w:rsidRPr="00E7262F">
        <w:rPr>
          <w:rFonts w:ascii="Times New Roman" w:hAnsi="Times New Roman" w:cs="Times New Roman"/>
          <w:sz w:val="24"/>
          <w:szCs w:val="24"/>
          <w:lang w:val="en-US"/>
        </w:rPr>
        <w:t>-Crick dissimilarities and Bayesian meta-regression to analyze the data. We found that communities were</w:t>
      </w:r>
      <w:r w:rsidR="00880655" w:rsidRPr="00E7262F">
        <w:rPr>
          <w:rFonts w:ascii="Times New Roman" w:hAnsi="Times New Roman" w:cs="Times New Roman"/>
          <w:sz w:val="24"/>
          <w:szCs w:val="24"/>
          <w:lang w:val="en-US"/>
        </w:rPr>
        <w:t xml:space="preserve"> more</w:t>
      </w:r>
      <w:r w:rsidR="00360B84" w:rsidRPr="00E7262F">
        <w:rPr>
          <w:rFonts w:ascii="Times New Roman" w:hAnsi="Times New Roman" w:cs="Times New Roman"/>
          <w:sz w:val="24"/>
          <w:szCs w:val="24"/>
          <w:lang w:val="en-US"/>
        </w:rPr>
        <w:t xml:space="preserve"> </w:t>
      </w:r>
      <w:r w:rsidR="00A16665">
        <w:rPr>
          <w:rFonts w:ascii="Times New Roman" w:hAnsi="Times New Roman" w:cs="Times New Roman"/>
          <w:sz w:val="24"/>
          <w:szCs w:val="24"/>
          <w:lang w:val="en-US"/>
        </w:rPr>
        <w:t>under homogeneous selection</w:t>
      </w:r>
      <w:r w:rsidR="00360B84" w:rsidRPr="00E7262F">
        <w:rPr>
          <w:rFonts w:ascii="Times New Roman" w:hAnsi="Times New Roman" w:cs="Times New Roman"/>
          <w:sz w:val="24"/>
          <w:szCs w:val="24"/>
          <w:lang w:val="en-US"/>
        </w:rPr>
        <w:t xml:space="preserve"> </w:t>
      </w:r>
      <w:r w:rsidR="001F5065" w:rsidRPr="00E7262F">
        <w:rPr>
          <w:rFonts w:ascii="Times New Roman" w:hAnsi="Times New Roman" w:cs="Times New Roman"/>
          <w:sz w:val="24"/>
          <w:szCs w:val="24"/>
          <w:lang w:val="en-US"/>
        </w:rPr>
        <w:t>tha</w:t>
      </w:r>
      <w:r w:rsidR="00A16665">
        <w:rPr>
          <w:rFonts w:ascii="Times New Roman" w:hAnsi="Times New Roman" w:cs="Times New Roman"/>
          <w:sz w:val="24"/>
          <w:szCs w:val="24"/>
          <w:lang w:val="en-US"/>
        </w:rPr>
        <w:t>n heterogeneous selection</w:t>
      </w:r>
      <w:r w:rsidR="00D119A1" w:rsidRPr="00E7262F">
        <w:rPr>
          <w:rFonts w:ascii="Times New Roman" w:hAnsi="Times New Roman" w:cs="Times New Roman"/>
          <w:sz w:val="24"/>
          <w:szCs w:val="24"/>
          <w:lang w:val="en-US"/>
        </w:rPr>
        <w:t xml:space="preserve"> </w:t>
      </w:r>
      <w:r w:rsidR="001F5065" w:rsidRPr="00E7262F">
        <w:rPr>
          <w:rFonts w:ascii="Times New Roman" w:hAnsi="Times New Roman" w:cs="Times New Roman"/>
          <w:sz w:val="24"/>
          <w:szCs w:val="24"/>
          <w:lang w:val="en-US"/>
        </w:rPr>
        <w:t>across biotic taxa and ecosystems. Environment selected species homogeneously more often at small scales while heterogeneously more often at large scales.</w:t>
      </w:r>
      <w:r w:rsidR="00880655" w:rsidRPr="00E7262F">
        <w:rPr>
          <w:rFonts w:ascii="Times New Roman" w:hAnsi="Times New Roman" w:cs="Times New Roman"/>
          <w:sz w:val="24"/>
          <w:szCs w:val="24"/>
          <w:lang w:val="en-US"/>
        </w:rPr>
        <w:t xml:space="preserve"> </w:t>
      </w:r>
      <w:proofErr w:type="spellStart"/>
      <w:r w:rsidR="00880655" w:rsidRPr="00E7262F">
        <w:rPr>
          <w:rFonts w:ascii="Times New Roman" w:hAnsi="Times New Roman" w:cs="Times New Roman"/>
          <w:sz w:val="24"/>
          <w:szCs w:val="24"/>
          <w:lang w:val="en-US"/>
        </w:rPr>
        <w:t>Stochasticity</w:t>
      </w:r>
      <w:proofErr w:type="spellEnd"/>
      <w:r w:rsidR="00880655" w:rsidRPr="00E7262F">
        <w:rPr>
          <w:rFonts w:ascii="Times New Roman" w:hAnsi="Times New Roman" w:cs="Times New Roman"/>
          <w:sz w:val="24"/>
          <w:szCs w:val="24"/>
          <w:lang w:val="en-US"/>
        </w:rPr>
        <w:t xml:space="preserve"> also showed scale-dependence as stochastic</w:t>
      </w:r>
      <w:r w:rsidR="00A16665">
        <w:rPr>
          <w:rFonts w:ascii="Times New Roman" w:hAnsi="Times New Roman" w:cs="Times New Roman"/>
          <w:sz w:val="24"/>
          <w:szCs w:val="24"/>
          <w:lang w:val="en-US"/>
        </w:rPr>
        <w:t xml:space="preserve"> community</w:t>
      </w:r>
      <w:r w:rsidR="00880655" w:rsidRPr="00E7262F">
        <w:rPr>
          <w:rFonts w:ascii="Times New Roman" w:hAnsi="Times New Roman" w:cs="Times New Roman"/>
          <w:sz w:val="24"/>
          <w:szCs w:val="24"/>
          <w:lang w:val="en-US"/>
        </w:rPr>
        <w:t xml:space="preserve"> assembly increased with</w:t>
      </w:r>
      <w:r w:rsidR="001244C1" w:rsidRPr="00E7262F">
        <w:rPr>
          <w:rFonts w:ascii="Times New Roman" w:hAnsi="Times New Roman" w:cs="Times New Roman"/>
          <w:sz w:val="24"/>
          <w:szCs w:val="24"/>
          <w:lang w:val="en-US"/>
        </w:rPr>
        <w:t xml:space="preserve"> study</w:t>
      </w:r>
      <w:r w:rsidR="00880655" w:rsidRPr="00E7262F">
        <w:rPr>
          <w:rFonts w:ascii="Times New Roman" w:hAnsi="Times New Roman" w:cs="Times New Roman"/>
          <w:sz w:val="24"/>
          <w:szCs w:val="24"/>
          <w:lang w:val="en-US"/>
        </w:rPr>
        <w:t xml:space="preserve"> scale. </w:t>
      </w:r>
      <w:r w:rsidR="00A16665">
        <w:rPr>
          <w:rFonts w:ascii="Times New Roman" w:hAnsi="Times New Roman" w:cs="Times New Roman"/>
          <w:sz w:val="24"/>
          <w:szCs w:val="24"/>
          <w:lang w:val="en-US"/>
        </w:rPr>
        <w:t>Homogeneous and heterogeneous selection</w:t>
      </w:r>
      <w:r w:rsidR="00880655" w:rsidRPr="00E7262F">
        <w:rPr>
          <w:rFonts w:ascii="Times New Roman" w:hAnsi="Times New Roman" w:cs="Times New Roman"/>
          <w:sz w:val="24"/>
          <w:szCs w:val="24"/>
          <w:lang w:val="en-US"/>
        </w:rPr>
        <w:t xml:space="preserve"> were strongest at high latitudes while stochastic factors were strongest in tropics. Marine systems had the highest degree of </w:t>
      </w:r>
      <w:r w:rsidR="00A16665">
        <w:rPr>
          <w:rFonts w:ascii="Times New Roman" w:hAnsi="Times New Roman" w:cs="Times New Roman"/>
          <w:sz w:val="24"/>
          <w:szCs w:val="24"/>
          <w:lang w:val="en-US"/>
        </w:rPr>
        <w:t>homogeneous selection</w:t>
      </w:r>
      <w:r w:rsidR="00880655" w:rsidRPr="00E7262F">
        <w:rPr>
          <w:rFonts w:ascii="Times New Roman" w:hAnsi="Times New Roman" w:cs="Times New Roman"/>
          <w:sz w:val="24"/>
          <w:szCs w:val="24"/>
          <w:lang w:val="en-US"/>
        </w:rPr>
        <w:t xml:space="preserve"> and</w:t>
      </w:r>
      <w:r w:rsidR="00C0146E" w:rsidRPr="00E7262F">
        <w:rPr>
          <w:rFonts w:ascii="Times New Roman" w:hAnsi="Times New Roman" w:cs="Times New Roman"/>
          <w:sz w:val="24"/>
          <w:szCs w:val="24"/>
          <w:lang w:val="en-US"/>
        </w:rPr>
        <w:t xml:space="preserve"> the</w:t>
      </w:r>
      <w:r w:rsidR="00880655" w:rsidRPr="00E7262F">
        <w:rPr>
          <w:rFonts w:ascii="Times New Roman" w:hAnsi="Times New Roman" w:cs="Times New Roman"/>
          <w:sz w:val="24"/>
          <w:szCs w:val="24"/>
          <w:lang w:val="en-US"/>
        </w:rPr>
        <w:t xml:space="preserve"> lowest </w:t>
      </w:r>
      <w:proofErr w:type="spellStart"/>
      <w:r w:rsidR="00880655" w:rsidRPr="00E7262F">
        <w:rPr>
          <w:rFonts w:ascii="Times New Roman" w:hAnsi="Times New Roman" w:cs="Times New Roman"/>
          <w:sz w:val="24"/>
          <w:szCs w:val="24"/>
          <w:lang w:val="en-US"/>
        </w:rPr>
        <w:t>stochasticity</w:t>
      </w:r>
      <w:proofErr w:type="spellEnd"/>
      <w:r w:rsidR="00880655" w:rsidRPr="00E7262F">
        <w:rPr>
          <w:rFonts w:ascii="Times New Roman" w:hAnsi="Times New Roman" w:cs="Times New Roman"/>
          <w:sz w:val="24"/>
          <w:szCs w:val="24"/>
          <w:lang w:val="en-US"/>
        </w:rPr>
        <w:t xml:space="preserve">. </w:t>
      </w:r>
      <w:r>
        <w:rPr>
          <w:rFonts w:ascii="Times New Roman" w:hAnsi="Times New Roman" w:cs="Times New Roman"/>
          <w:sz w:val="24"/>
          <w:szCs w:val="24"/>
          <w:lang w:val="en-US"/>
        </w:rPr>
        <w:t>We</w:t>
      </w:r>
      <w:r w:rsidR="00880655" w:rsidRPr="00E7262F">
        <w:rPr>
          <w:rFonts w:ascii="Times New Roman" w:hAnsi="Times New Roman" w:cs="Times New Roman"/>
          <w:sz w:val="24"/>
          <w:szCs w:val="24"/>
          <w:lang w:val="en-US"/>
        </w:rPr>
        <w:t xml:space="preserve"> provide the first</w:t>
      </w:r>
      <w:r>
        <w:rPr>
          <w:rFonts w:ascii="Times New Roman" w:hAnsi="Times New Roman" w:cs="Times New Roman"/>
          <w:sz w:val="24"/>
          <w:szCs w:val="24"/>
          <w:lang w:val="en-US"/>
        </w:rPr>
        <w:t xml:space="preserve"> </w:t>
      </w:r>
      <w:r w:rsidR="00D119A1" w:rsidRPr="00E7262F">
        <w:rPr>
          <w:rFonts w:ascii="Times New Roman" w:hAnsi="Times New Roman" w:cs="Times New Roman"/>
          <w:sz w:val="24"/>
          <w:szCs w:val="24"/>
          <w:lang w:val="en-US"/>
        </w:rPr>
        <w:t>analysis</w:t>
      </w:r>
      <w:r w:rsidR="00880655" w:rsidRPr="00E7262F">
        <w:rPr>
          <w:rFonts w:ascii="Times New Roman" w:hAnsi="Times New Roman" w:cs="Times New Roman"/>
          <w:sz w:val="24"/>
          <w:szCs w:val="24"/>
          <w:lang w:val="en-US"/>
        </w:rPr>
        <w:t xml:space="preserve"> </w:t>
      </w:r>
      <w:r w:rsidR="00A16665">
        <w:rPr>
          <w:rFonts w:ascii="Times New Roman" w:hAnsi="Times New Roman" w:cs="Times New Roman"/>
          <w:sz w:val="24"/>
          <w:szCs w:val="24"/>
          <w:lang w:val="en-US"/>
        </w:rPr>
        <w:t xml:space="preserve">of community assembly </w:t>
      </w:r>
      <w:r w:rsidR="00880655" w:rsidRPr="00E7262F">
        <w:rPr>
          <w:rFonts w:ascii="Times New Roman" w:hAnsi="Times New Roman" w:cs="Times New Roman"/>
          <w:sz w:val="24"/>
          <w:szCs w:val="24"/>
          <w:lang w:val="en-US"/>
        </w:rPr>
        <w:t>across taxa and ecosystems</w:t>
      </w:r>
      <w:r w:rsidR="00A16665">
        <w:rPr>
          <w:rFonts w:ascii="Times New Roman" w:hAnsi="Times New Roman" w:cs="Times New Roman"/>
          <w:sz w:val="24"/>
          <w:szCs w:val="24"/>
          <w:lang w:val="en-US"/>
        </w:rPr>
        <w:t xml:space="preserve"> </w:t>
      </w:r>
      <w:r>
        <w:rPr>
          <w:rFonts w:ascii="Times New Roman" w:hAnsi="Times New Roman" w:cs="Times New Roman"/>
          <w:sz w:val="24"/>
          <w:szCs w:val="24"/>
          <w:lang w:val="en-US"/>
        </w:rPr>
        <w:t>which</w:t>
      </w:r>
      <w:r w:rsidR="00880655" w:rsidRPr="00E7262F">
        <w:rPr>
          <w:rFonts w:ascii="Times New Roman" w:hAnsi="Times New Roman" w:cs="Times New Roman"/>
          <w:sz w:val="24"/>
          <w:szCs w:val="24"/>
          <w:lang w:val="en-US"/>
        </w:rPr>
        <w:t xml:space="preserve"> should be </w:t>
      </w:r>
      <w:r w:rsidR="001244C1" w:rsidRPr="00E7262F">
        <w:rPr>
          <w:rFonts w:ascii="Times New Roman" w:hAnsi="Times New Roman" w:cs="Times New Roman"/>
          <w:sz w:val="24"/>
          <w:szCs w:val="24"/>
          <w:lang w:val="en-US"/>
        </w:rPr>
        <w:t>important</w:t>
      </w:r>
      <w:r w:rsidR="00880655" w:rsidRPr="00E7262F">
        <w:rPr>
          <w:rFonts w:ascii="Times New Roman" w:hAnsi="Times New Roman" w:cs="Times New Roman"/>
          <w:sz w:val="24"/>
          <w:szCs w:val="24"/>
          <w:lang w:val="en-US"/>
        </w:rPr>
        <w:t xml:space="preserve"> for</w:t>
      </w:r>
      <w:r w:rsidR="001244C1" w:rsidRPr="00E7262F">
        <w:rPr>
          <w:rFonts w:ascii="Times New Roman" w:hAnsi="Times New Roman" w:cs="Times New Roman"/>
          <w:sz w:val="24"/>
          <w:szCs w:val="24"/>
          <w:lang w:val="en-US"/>
        </w:rPr>
        <w:t xml:space="preserve"> a</w:t>
      </w:r>
      <w:r w:rsidR="00880655" w:rsidRPr="00E7262F">
        <w:rPr>
          <w:rFonts w:ascii="Times New Roman" w:hAnsi="Times New Roman" w:cs="Times New Roman"/>
          <w:sz w:val="24"/>
          <w:szCs w:val="24"/>
          <w:lang w:val="en-US"/>
        </w:rPr>
        <w:t xml:space="preserve"> better understanding of how communities respond to environmental change.    </w:t>
      </w:r>
      <w:r w:rsidR="001F5065" w:rsidRPr="00E7262F">
        <w:rPr>
          <w:rFonts w:ascii="Times New Roman" w:hAnsi="Times New Roman" w:cs="Times New Roman"/>
          <w:sz w:val="24"/>
          <w:szCs w:val="24"/>
          <w:lang w:val="en-US"/>
        </w:rPr>
        <w:t xml:space="preserve">    </w:t>
      </w:r>
    </w:p>
    <w:p w14:paraId="500DCD7F" w14:textId="77777777" w:rsidR="00E96AAB" w:rsidRPr="00E7262F" w:rsidRDefault="00E96AAB">
      <w:pPr>
        <w:rPr>
          <w:rFonts w:ascii="Times New Roman" w:hAnsi="Times New Roman" w:cs="Times New Roman"/>
          <w:sz w:val="24"/>
          <w:szCs w:val="24"/>
          <w:lang w:val="en-US"/>
        </w:rPr>
      </w:pPr>
    </w:p>
    <w:p w14:paraId="73FB6EA2" w14:textId="77777777" w:rsidR="0080095D" w:rsidRPr="00E7262F" w:rsidRDefault="0080095D">
      <w:pPr>
        <w:rPr>
          <w:rFonts w:ascii="Times New Roman" w:hAnsi="Times New Roman" w:cs="Times New Roman"/>
          <w:b/>
          <w:bCs/>
          <w:sz w:val="24"/>
          <w:szCs w:val="24"/>
          <w:lang w:val="en-US"/>
        </w:rPr>
      </w:pPr>
    </w:p>
    <w:p w14:paraId="5FF8EDE3" w14:textId="6EBAAE8E" w:rsidR="0080095D" w:rsidRPr="00E7262F" w:rsidRDefault="0080095D">
      <w:pPr>
        <w:rPr>
          <w:rFonts w:ascii="Times New Roman" w:hAnsi="Times New Roman" w:cs="Times New Roman"/>
          <w:b/>
          <w:bCs/>
          <w:sz w:val="24"/>
          <w:szCs w:val="24"/>
          <w:lang w:val="en-US"/>
        </w:rPr>
      </w:pPr>
    </w:p>
    <w:p w14:paraId="6580F15E" w14:textId="77777777" w:rsidR="0080095D" w:rsidRPr="00E7262F" w:rsidRDefault="0080095D">
      <w:pPr>
        <w:rPr>
          <w:rFonts w:ascii="Times New Roman" w:hAnsi="Times New Roman" w:cs="Times New Roman"/>
          <w:b/>
          <w:bCs/>
          <w:sz w:val="24"/>
          <w:szCs w:val="24"/>
          <w:lang w:val="en-US"/>
        </w:rPr>
      </w:pPr>
    </w:p>
    <w:p w14:paraId="30AE103A" w14:textId="77777777" w:rsidR="002F64A8" w:rsidRDefault="002F64A8" w:rsidP="002F64A8">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Keywords: beta diversity, community assembly, environmental filtering, latitude, </w:t>
      </w:r>
      <w:proofErr w:type="spellStart"/>
      <w:r w:rsidRPr="00E7262F">
        <w:rPr>
          <w:rFonts w:ascii="Times New Roman" w:hAnsi="Times New Roman" w:cs="Times New Roman"/>
          <w:sz w:val="24"/>
          <w:szCs w:val="24"/>
          <w:lang w:val="en-US"/>
        </w:rPr>
        <w:t>stochasticity</w:t>
      </w:r>
      <w:proofErr w:type="spellEnd"/>
      <w:r w:rsidRPr="00E7262F">
        <w:rPr>
          <w:rFonts w:ascii="Times New Roman" w:hAnsi="Times New Roman" w:cs="Times New Roman"/>
          <w:sz w:val="24"/>
          <w:szCs w:val="24"/>
          <w:lang w:val="en-US"/>
        </w:rPr>
        <w:t xml:space="preserve"> </w:t>
      </w:r>
    </w:p>
    <w:p w14:paraId="773379AA" w14:textId="6DEBF2CA" w:rsidR="002F64A8" w:rsidRDefault="002F64A8" w:rsidP="009E42A3">
      <w:pPr>
        <w:spacing w:line="480" w:lineRule="auto"/>
        <w:rPr>
          <w:rFonts w:ascii="Times New Roman" w:hAnsi="Times New Roman" w:cs="Times New Roman"/>
          <w:b/>
          <w:bCs/>
          <w:sz w:val="24"/>
          <w:szCs w:val="24"/>
          <w:lang w:val="en-US"/>
        </w:rPr>
      </w:pPr>
    </w:p>
    <w:p w14:paraId="0FCE2B2B" w14:textId="77777777" w:rsidR="005C024B" w:rsidRDefault="005C024B" w:rsidP="009E42A3">
      <w:pPr>
        <w:spacing w:line="480" w:lineRule="auto"/>
        <w:rPr>
          <w:rFonts w:ascii="Times New Roman" w:hAnsi="Times New Roman" w:cs="Times New Roman"/>
          <w:b/>
          <w:bCs/>
          <w:sz w:val="24"/>
          <w:szCs w:val="24"/>
          <w:lang w:val="en-US"/>
        </w:rPr>
      </w:pPr>
    </w:p>
    <w:p w14:paraId="606385BE" w14:textId="16C3F8FB" w:rsidR="00A951CB" w:rsidRPr="00E7262F" w:rsidRDefault="00A951CB" w:rsidP="009E42A3">
      <w:pPr>
        <w:spacing w:line="480" w:lineRule="auto"/>
        <w:rPr>
          <w:rFonts w:ascii="Times New Roman" w:hAnsi="Times New Roman" w:cs="Times New Roman"/>
          <w:b/>
          <w:bCs/>
          <w:sz w:val="24"/>
          <w:szCs w:val="24"/>
          <w:lang w:val="en-US"/>
        </w:rPr>
      </w:pPr>
      <w:r w:rsidRPr="00E7262F">
        <w:rPr>
          <w:rFonts w:ascii="Times New Roman" w:hAnsi="Times New Roman" w:cs="Times New Roman"/>
          <w:b/>
          <w:bCs/>
          <w:sz w:val="24"/>
          <w:szCs w:val="24"/>
          <w:lang w:val="en-US"/>
        </w:rPr>
        <w:lastRenderedPageBreak/>
        <w:t>Introduction</w:t>
      </w:r>
    </w:p>
    <w:p w14:paraId="363376C0" w14:textId="5C0BCB5C" w:rsidR="00520B85" w:rsidRPr="00E7262F" w:rsidRDefault="00C620BA"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Biological communities are structured by deterministic (</w:t>
      </w:r>
      <w:r w:rsidR="00F94DE6" w:rsidRPr="00E7262F">
        <w:rPr>
          <w:rFonts w:ascii="Times New Roman" w:hAnsi="Times New Roman" w:cs="Times New Roman"/>
          <w:sz w:val="24"/>
          <w:szCs w:val="24"/>
          <w:lang w:val="en-US"/>
        </w:rPr>
        <w:t>i.e.</w:t>
      </w:r>
      <w:r w:rsidRPr="00E7262F">
        <w:rPr>
          <w:rFonts w:ascii="Times New Roman" w:hAnsi="Times New Roman" w:cs="Times New Roman"/>
          <w:sz w:val="24"/>
          <w:szCs w:val="24"/>
          <w:lang w:val="en-US"/>
        </w:rPr>
        <w:t xml:space="preserve">, </w:t>
      </w:r>
      <w:r w:rsidR="00033A32" w:rsidRPr="00E7262F">
        <w:rPr>
          <w:rFonts w:ascii="Times New Roman" w:hAnsi="Times New Roman" w:cs="Times New Roman"/>
          <w:sz w:val="24"/>
          <w:szCs w:val="24"/>
          <w:lang w:val="en-US"/>
        </w:rPr>
        <w:t xml:space="preserve">abiotic </w:t>
      </w:r>
      <w:r w:rsidRPr="00E7262F">
        <w:rPr>
          <w:rFonts w:ascii="Times New Roman" w:hAnsi="Times New Roman" w:cs="Times New Roman"/>
          <w:sz w:val="24"/>
          <w:szCs w:val="24"/>
          <w:lang w:val="en-US"/>
        </w:rPr>
        <w:t>environmental filtering and biotic interactions) and stochastic (</w:t>
      </w:r>
      <w:r w:rsidR="00F94DE6" w:rsidRPr="00E7262F">
        <w:rPr>
          <w:rFonts w:ascii="Times New Roman" w:hAnsi="Times New Roman" w:cs="Times New Roman"/>
          <w:sz w:val="24"/>
          <w:szCs w:val="24"/>
          <w:lang w:val="en-US"/>
        </w:rPr>
        <w:t>i.e.</w:t>
      </w:r>
      <w:r w:rsidRPr="00E7262F">
        <w:rPr>
          <w:rFonts w:ascii="Times New Roman" w:hAnsi="Times New Roman" w:cs="Times New Roman"/>
          <w:sz w:val="24"/>
          <w:szCs w:val="24"/>
          <w:lang w:val="en-US"/>
        </w:rPr>
        <w:t xml:space="preserve">, random dispersal and </w:t>
      </w:r>
      <w:r w:rsidR="005C0C7C" w:rsidRPr="00E7262F">
        <w:rPr>
          <w:rFonts w:ascii="Times New Roman" w:hAnsi="Times New Roman" w:cs="Times New Roman"/>
          <w:sz w:val="24"/>
          <w:szCs w:val="24"/>
          <w:lang w:val="en-US"/>
        </w:rPr>
        <w:t>ecological drift) factors (</w:t>
      </w:r>
      <w:r w:rsidR="001840CA">
        <w:rPr>
          <w:rFonts w:ascii="Times New Roman" w:hAnsi="Times New Roman" w:cs="Times New Roman"/>
          <w:sz w:val="24"/>
          <w:szCs w:val="24"/>
          <w:lang w:val="en-US"/>
        </w:rPr>
        <w:t>Chase and</w:t>
      </w:r>
      <w:r w:rsidRPr="00E7262F">
        <w:rPr>
          <w:rFonts w:ascii="Times New Roman" w:hAnsi="Times New Roman" w:cs="Times New Roman"/>
          <w:sz w:val="24"/>
          <w:szCs w:val="24"/>
          <w:lang w:val="en-US"/>
        </w:rPr>
        <w:t xml:space="preserve"> Myers 2011)</w:t>
      </w:r>
      <w:r w:rsidR="00381C0C" w:rsidRPr="00E7262F">
        <w:rPr>
          <w:rFonts w:ascii="Times New Roman" w:hAnsi="Times New Roman" w:cs="Times New Roman"/>
          <w:sz w:val="24"/>
          <w:szCs w:val="24"/>
          <w:lang w:val="en-US"/>
        </w:rPr>
        <w:t>,</w:t>
      </w:r>
      <w:r w:rsidR="003B688D" w:rsidRPr="00E7262F">
        <w:rPr>
          <w:rFonts w:ascii="Times New Roman" w:hAnsi="Times New Roman" w:cs="Times New Roman"/>
          <w:sz w:val="24"/>
          <w:szCs w:val="24"/>
          <w:lang w:val="en-US"/>
        </w:rPr>
        <w:t xml:space="preserve"> often referred to as c</w:t>
      </w:r>
      <w:r w:rsidR="00AD5D2B" w:rsidRPr="00E7262F">
        <w:rPr>
          <w:rFonts w:ascii="Times New Roman" w:hAnsi="Times New Roman" w:cs="Times New Roman"/>
          <w:sz w:val="24"/>
          <w:szCs w:val="24"/>
          <w:lang w:val="en-US"/>
        </w:rPr>
        <w:t>ommu</w:t>
      </w:r>
      <w:r w:rsidR="001840CA">
        <w:rPr>
          <w:rFonts w:ascii="Times New Roman" w:hAnsi="Times New Roman" w:cs="Times New Roman"/>
          <w:sz w:val="24"/>
          <w:szCs w:val="24"/>
          <w:lang w:val="en-US"/>
        </w:rPr>
        <w:t>nity assembly processes (Chase and</w:t>
      </w:r>
      <w:r w:rsidR="00AD5D2B" w:rsidRPr="00E7262F">
        <w:rPr>
          <w:rFonts w:ascii="Times New Roman" w:hAnsi="Times New Roman" w:cs="Times New Roman"/>
          <w:sz w:val="24"/>
          <w:szCs w:val="24"/>
          <w:lang w:val="en-US"/>
        </w:rPr>
        <w:t xml:space="preserve"> </w:t>
      </w:r>
      <w:proofErr w:type="spellStart"/>
      <w:r w:rsidR="00AD5D2B" w:rsidRPr="00E7262F">
        <w:rPr>
          <w:rFonts w:ascii="Times New Roman" w:hAnsi="Times New Roman" w:cs="Times New Roman"/>
          <w:sz w:val="24"/>
          <w:szCs w:val="24"/>
          <w:lang w:val="en-US"/>
        </w:rPr>
        <w:t>Leibold</w:t>
      </w:r>
      <w:proofErr w:type="spellEnd"/>
      <w:r w:rsidR="00AD5D2B" w:rsidRPr="00E7262F">
        <w:rPr>
          <w:rFonts w:ascii="Times New Roman" w:hAnsi="Times New Roman" w:cs="Times New Roman"/>
          <w:sz w:val="24"/>
          <w:szCs w:val="24"/>
          <w:lang w:val="en-US"/>
        </w:rPr>
        <w:t xml:space="preserve"> 2003</w:t>
      </w:r>
      <w:r w:rsidR="003B688D"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w:t>
      </w:r>
      <w:r w:rsidR="00FE6391" w:rsidRPr="00E7262F">
        <w:rPr>
          <w:rFonts w:ascii="Times New Roman" w:hAnsi="Times New Roman" w:cs="Times New Roman"/>
          <w:sz w:val="24"/>
          <w:szCs w:val="24"/>
          <w:lang w:val="en-US"/>
        </w:rPr>
        <w:t xml:space="preserve"> Even if some studies</w:t>
      </w:r>
      <w:r w:rsidR="00504FDD" w:rsidRPr="00E7262F">
        <w:rPr>
          <w:rFonts w:ascii="Times New Roman" w:hAnsi="Times New Roman" w:cs="Times New Roman"/>
          <w:sz w:val="24"/>
          <w:szCs w:val="24"/>
          <w:lang w:val="en-US"/>
        </w:rPr>
        <w:t xml:space="preserve"> strongly</w:t>
      </w:r>
      <w:r w:rsidR="00FE6391" w:rsidRPr="00E7262F">
        <w:rPr>
          <w:rFonts w:ascii="Times New Roman" w:hAnsi="Times New Roman" w:cs="Times New Roman"/>
          <w:sz w:val="24"/>
          <w:szCs w:val="24"/>
          <w:lang w:val="en-US"/>
        </w:rPr>
        <w:t xml:space="preserve"> e</w:t>
      </w:r>
      <w:r w:rsidR="0052240C" w:rsidRPr="00E7262F">
        <w:rPr>
          <w:rFonts w:ascii="Times New Roman" w:hAnsi="Times New Roman" w:cs="Times New Roman"/>
          <w:sz w:val="24"/>
          <w:szCs w:val="24"/>
          <w:lang w:val="en-US"/>
        </w:rPr>
        <w:t>mphasize deterministic over stochastic factors</w:t>
      </w:r>
      <w:r w:rsidR="00381C0C" w:rsidRPr="00E7262F">
        <w:rPr>
          <w:rFonts w:ascii="Times New Roman" w:hAnsi="Times New Roman" w:cs="Times New Roman"/>
          <w:sz w:val="24"/>
          <w:szCs w:val="24"/>
          <w:lang w:val="en-US"/>
        </w:rPr>
        <w:t xml:space="preserve"> in shaping communities</w:t>
      </w:r>
      <w:r w:rsidR="00005BD5" w:rsidRPr="00E7262F">
        <w:rPr>
          <w:rFonts w:ascii="Times New Roman" w:hAnsi="Times New Roman" w:cs="Times New Roman"/>
          <w:sz w:val="24"/>
          <w:szCs w:val="24"/>
          <w:lang w:val="en-US"/>
        </w:rPr>
        <w:t xml:space="preserve"> </w:t>
      </w:r>
      <w:r w:rsidR="00FE6391" w:rsidRPr="00E7262F">
        <w:rPr>
          <w:rFonts w:ascii="Times New Roman" w:hAnsi="Times New Roman" w:cs="Times New Roman"/>
          <w:sz w:val="24"/>
          <w:szCs w:val="24"/>
          <w:lang w:val="en-US"/>
        </w:rPr>
        <w:t>(</w:t>
      </w:r>
      <w:r w:rsidR="001840CA" w:rsidRPr="00E7262F">
        <w:rPr>
          <w:rFonts w:ascii="Times New Roman" w:hAnsi="Times New Roman" w:cs="Times New Roman"/>
          <w:sz w:val="24"/>
          <w:szCs w:val="24"/>
          <w:lang w:val="en-US"/>
        </w:rPr>
        <w:t>Dini-</w:t>
      </w:r>
      <w:proofErr w:type="spellStart"/>
      <w:r w:rsidR="001840CA" w:rsidRPr="00E7262F">
        <w:rPr>
          <w:rFonts w:ascii="Times New Roman" w:hAnsi="Times New Roman" w:cs="Times New Roman"/>
          <w:sz w:val="24"/>
          <w:szCs w:val="24"/>
          <w:lang w:val="en-US"/>
        </w:rPr>
        <w:t>Andreote</w:t>
      </w:r>
      <w:proofErr w:type="spellEnd"/>
      <w:r w:rsidR="001840CA" w:rsidRPr="00E7262F">
        <w:rPr>
          <w:rFonts w:ascii="Times New Roman" w:hAnsi="Times New Roman" w:cs="Times New Roman"/>
          <w:sz w:val="24"/>
          <w:szCs w:val="24"/>
          <w:lang w:val="en-US"/>
        </w:rPr>
        <w:t xml:space="preserve"> et al. 2015</w:t>
      </w:r>
      <w:r w:rsidR="001840CA">
        <w:rPr>
          <w:rFonts w:ascii="Times New Roman" w:hAnsi="Times New Roman" w:cs="Times New Roman"/>
          <w:sz w:val="24"/>
          <w:szCs w:val="24"/>
          <w:lang w:val="en-US"/>
        </w:rPr>
        <w:t xml:space="preserve">, </w:t>
      </w:r>
      <w:r w:rsidR="002C06D4" w:rsidRPr="00E7262F">
        <w:rPr>
          <w:rFonts w:ascii="Times New Roman" w:hAnsi="Times New Roman" w:cs="Times New Roman"/>
          <w:sz w:val="24"/>
          <w:szCs w:val="24"/>
          <w:lang w:val="en-US"/>
        </w:rPr>
        <w:t>Aguilar</w:t>
      </w:r>
      <w:r w:rsidR="001840CA">
        <w:rPr>
          <w:rFonts w:ascii="Times New Roman" w:hAnsi="Times New Roman" w:cs="Times New Roman"/>
          <w:sz w:val="24"/>
          <w:szCs w:val="24"/>
          <w:lang w:val="en-US"/>
        </w:rPr>
        <w:t xml:space="preserve"> and</w:t>
      </w:r>
      <w:r w:rsidR="002C06D4" w:rsidRPr="00E7262F">
        <w:rPr>
          <w:rFonts w:ascii="Times New Roman" w:hAnsi="Times New Roman" w:cs="Times New Roman"/>
          <w:sz w:val="24"/>
          <w:szCs w:val="24"/>
          <w:lang w:val="en-US"/>
        </w:rPr>
        <w:t xml:space="preserve"> Sommaruga 2020</w:t>
      </w:r>
      <w:r w:rsidR="00FE6391"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FE6391" w:rsidRPr="00E7262F">
        <w:rPr>
          <w:rFonts w:ascii="Times New Roman" w:hAnsi="Times New Roman" w:cs="Times New Roman"/>
          <w:sz w:val="24"/>
          <w:szCs w:val="24"/>
          <w:lang w:val="en-US"/>
        </w:rPr>
        <w:t>m</w:t>
      </w:r>
      <w:r w:rsidRPr="00E7262F">
        <w:rPr>
          <w:rFonts w:ascii="Times New Roman" w:hAnsi="Times New Roman" w:cs="Times New Roman"/>
          <w:sz w:val="24"/>
          <w:szCs w:val="24"/>
          <w:lang w:val="en-US"/>
        </w:rPr>
        <w:t xml:space="preserve">ounting evidence suggests that </w:t>
      </w:r>
      <w:r w:rsidR="00FE6391" w:rsidRPr="00E7262F">
        <w:rPr>
          <w:rFonts w:ascii="Times New Roman" w:hAnsi="Times New Roman" w:cs="Times New Roman"/>
          <w:sz w:val="24"/>
          <w:szCs w:val="24"/>
          <w:lang w:val="en-US"/>
        </w:rPr>
        <w:t>deterministic and stochastic</w:t>
      </w:r>
      <w:r w:rsidRPr="00E7262F">
        <w:rPr>
          <w:rFonts w:ascii="Times New Roman" w:hAnsi="Times New Roman" w:cs="Times New Roman"/>
          <w:sz w:val="24"/>
          <w:szCs w:val="24"/>
          <w:lang w:val="en-US"/>
        </w:rPr>
        <w:t xml:space="preserve"> factors are</w:t>
      </w:r>
      <w:r w:rsidR="00FE6391" w:rsidRPr="00E7262F">
        <w:rPr>
          <w:rFonts w:ascii="Times New Roman" w:hAnsi="Times New Roman" w:cs="Times New Roman"/>
          <w:sz w:val="24"/>
          <w:szCs w:val="24"/>
          <w:lang w:val="en-US"/>
        </w:rPr>
        <w:t xml:space="preserve"> typically</w:t>
      </w:r>
      <w:r w:rsidRPr="00E7262F">
        <w:rPr>
          <w:rFonts w:ascii="Times New Roman" w:hAnsi="Times New Roman" w:cs="Times New Roman"/>
          <w:sz w:val="24"/>
          <w:szCs w:val="24"/>
          <w:lang w:val="en-US"/>
        </w:rPr>
        <w:t xml:space="preserve"> not mutually exclusive but rather act in concert to shape species composition and diversity (Caruso et al. 2011</w:t>
      </w:r>
      <w:r w:rsidR="001840CA">
        <w:rPr>
          <w:rFonts w:ascii="Times New Roman" w:hAnsi="Times New Roman" w:cs="Times New Roman"/>
          <w:sz w:val="24"/>
          <w:szCs w:val="24"/>
          <w:lang w:val="en-US"/>
        </w:rPr>
        <w:t>,</w:t>
      </w:r>
      <w:r w:rsidR="005012D3" w:rsidRPr="00E7262F">
        <w:rPr>
          <w:rFonts w:ascii="Times New Roman" w:hAnsi="Times New Roman" w:cs="Times New Roman"/>
          <w:sz w:val="24"/>
          <w:szCs w:val="24"/>
          <w:lang w:val="en-US"/>
        </w:rPr>
        <w:t xml:space="preserve"> Da</w:t>
      </w:r>
      <w:r w:rsidR="00005BD5" w:rsidRPr="00E7262F">
        <w:rPr>
          <w:rFonts w:ascii="Times New Roman" w:hAnsi="Times New Roman" w:cs="Times New Roman"/>
          <w:sz w:val="24"/>
          <w:szCs w:val="24"/>
          <w:lang w:val="en-US"/>
        </w:rPr>
        <w:t>n</w:t>
      </w:r>
      <w:r w:rsidR="005012D3" w:rsidRPr="00E7262F">
        <w:rPr>
          <w:rFonts w:ascii="Times New Roman" w:hAnsi="Times New Roman" w:cs="Times New Roman"/>
          <w:sz w:val="24"/>
          <w:szCs w:val="24"/>
          <w:lang w:val="en-US"/>
        </w:rPr>
        <w:t>iel et al. 2019</w:t>
      </w:r>
      <w:r w:rsidR="001840CA">
        <w:rPr>
          <w:rFonts w:ascii="Times New Roman" w:hAnsi="Times New Roman" w:cs="Times New Roman"/>
          <w:sz w:val="24"/>
          <w:szCs w:val="24"/>
          <w:lang w:val="en-US"/>
        </w:rPr>
        <w:t>,</w:t>
      </w:r>
      <w:r w:rsidR="008E3881" w:rsidRPr="00E7262F">
        <w:rPr>
          <w:rFonts w:ascii="Times New Roman" w:hAnsi="Times New Roman" w:cs="Times New Roman"/>
          <w:sz w:val="24"/>
          <w:szCs w:val="24"/>
          <w:lang w:val="en-US"/>
        </w:rPr>
        <w:t xml:space="preserve"> He et al. 2021</w:t>
      </w:r>
      <w:r w:rsidRPr="00E7262F">
        <w:rPr>
          <w:rFonts w:ascii="Times New Roman" w:hAnsi="Times New Roman" w:cs="Times New Roman"/>
          <w:sz w:val="24"/>
          <w:szCs w:val="24"/>
          <w:lang w:val="en-US"/>
        </w:rPr>
        <w:t>)</w:t>
      </w:r>
      <w:r w:rsidR="00005BD5" w:rsidRPr="00E7262F">
        <w:rPr>
          <w:rFonts w:ascii="Times New Roman" w:hAnsi="Times New Roman" w:cs="Times New Roman"/>
          <w:sz w:val="24"/>
          <w:szCs w:val="24"/>
          <w:lang w:val="en-US"/>
        </w:rPr>
        <w:t>.</w:t>
      </w:r>
      <w:r w:rsidR="00714472" w:rsidRPr="00E7262F">
        <w:rPr>
          <w:rFonts w:ascii="Times New Roman" w:hAnsi="Times New Roman" w:cs="Times New Roman"/>
          <w:sz w:val="24"/>
          <w:szCs w:val="24"/>
          <w:lang w:val="en-US"/>
        </w:rPr>
        <w:t xml:space="preserve"> </w:t>
      </w:r>
    </w:p>
    <w:p w14:paraId="6729F858" w14:textId="31FE6C68" w:rsidR="00A775AC" w:rsidRPr="00E7262F" w:rsidRDefault="00CD145D"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Regarding</w:t>
      </w:r>
      <w:r w:rsidR="003B688D" w:rsidRPr="00E7262F">
        <w:rPr>
          <w:rFonts w:ascii="Times New Roman" w:hAnsi="Times New Roman" w:cs="Times New Roman"/>
          <w:sz w:val="24"/>
          <w:szCs w:val="24"/>
          <w:lang w:val="en-US"/>
        </w:rPr>
        <w:t xml:space="preserve"> </w:t>
      </w:r>
      <w:r w:rsidR="00520B85" w:rsidRPr="00E7262F">
        <w:rPr>
          <w:rFonts w:ascii="Times New Roman" w:hAnsi="Times New Roman" w:cs="Times New Roman"/>
          <w:sz w:val="24"/>
          <w:szCs w:val="24"/>
          <w:lang w:val="en-US"/>
        </w:rPr>
        <w:t xml:space="preserve">deterministic factors, </w:t>
      </w:r>
      <w:r w:rsidR="003B688D" w:rsidRPr="00E7262F">
        <w:rPr>
          <w:rFonts w:ascii="Times New Roman" w:hAnsi="Times New Roman" w:cs="Times New Roman"/>
          <w:sz w:val="24"/>
          <w:szCs w:val="24"/>
          <w:lang w:val="en-US"/>
        </w:rPr>
        <w:t>a</w:t>
      </w:r>
      <w:r w:rsidR="0028637F" w:rsidRPr="00E7262F">
        <w:rPr>
          <w:rFonts w:ascii="Times New Roman" w:hAnsi="Times New Roman" w:cs="Times New Roman"/>
          <w:sz w:val="24"/>
          <w:szCs w:val="24"/>
          <w:lang w:val="en-US"/>
        </w:rPr>
        <w:t xml:space="preserve">biotic </w:t>
      </w:r>
      <w:r w:rsidR="00520B85" w:rsidRPr="00E7262F">
        <w:rPr>
          <w:rFonts w:ascii="Times New Roman" w:hAnsi="Times New Roman" w:cs="Times New Roman"/>
          <w:sz w:val="24"/>
          <w:szCs w:val="24"/>
          <w:lang w:val="en-US"/>
        </w:rPr>
        <w:t>environment</w:t>
      </w:r>
      <w:r w:rsidR="003B688D" w:rsidRPr="00E7262F">
        <w:rPr>
          <w:rFonts w:ascii="Times New Roman" w:hAnsi="Times New Roman" w:cs="Times New Roman"/>
          <w:sz w:val="24"/>
          <w:szCs w:val="24"/>
          <w:lang w:val="en-US"/>
        </w:rPr>
        <w:t xml:space="preserve"> may have opposing</w:t>
      </w:r>
      <w:r w:rsidR="00A32EB5" w:rsidRPr="00E7262F">
        <w:rPr>
          <w:rFonts w:ascii="Times New Roman" w:hAnsi="Times New Roman" w:cs="Times New Roman"/>
          <w:sz w:val="24"/>
          <w:szCs w:val="24"/>
          <w:lang w:val="en-US"/>
        </w:rPr>
        <w:t xml:space="preserve"> effects on communities</w:t>
      </w:r>
      <w:r w:rsidR="00A775AC" w:rsidRPr="00E7262F">
        <w:rPr>
          <w:rFonts w:ascii="Times New Roman" w:hAnsi="Times New Roman" w:cs="Times New Roman"/>
          <w:sz w:val="24"/>
          <w:szCs w:val="24"/>
          <w:lang w:val="en-US"/>
        </w:rPr>
        <w:t xml:space="preserve"> </w:t>
      </w:r>
      <w:r w:rsidR="00A50BE7" w:rsidRPr="00E7262F">
        <w:rPr>
          <w:rFonts w:ascii="Times New Roman" w:hAnsi="Times New Roman" w:cs="Times New Roman"/>
          <w:sz w:val="24"/>
          <w:szCs w:val="24"/>
          <w:lang w:val="en-US"/>
        </w:rPr>
        <w:t>as</w:t>
      </w:r>
      <w:r w:rsidR="00033A32" w:rsidRPr="00E7262F">
        <w:rPr>
          <w:rFonts w:ascii="Times New Roman" w:hAnsi="Times New Roman" w:cs="Times New Roman"/>
          <w:sz w:val="24"/>
          <w:szCs w:val="24"/>
          <w:lang w:val="en-US"/>
        </w:rPr>
        <w:t xml:space="preserve"> environment may induce</w:t>
      </w:r>
      <w:r w:rsidR="002B2288" w:rsidRPr="00E7262F">
        <w:rPr>
          <w:rFonts w:ascii="Times New Roman" w:hAnsi="Times New Roman" w:cs="Times New Roman"/>
          <w:sz w:val="24"/>
          <w:szCs w:val="24"/>
          <w:lang w:val="en-US"/>
        </w:rPr>
        <w:t xml:space="preserve"> </w:t>
      </w:r>
      <w:r w:rsidR="00A32EB5" w:rsidRPr="00E7262F">
        <w:rPr>
          <w:rFonts w:ascii="Times New Roman" w:hAnsi="Times New Roman" w:cs="Times New Roman"/>
          <w:sz w:val="24"/>
          <w:szCs w:val="24"/>
          <w:lang w:val="en-US"/>
        </w:rPr>
        <w:t>either</w:t>
      </w:r>
      <w:r w:rsidR="002B2288" w:rsidRPr="00E7262F">
        <w:rPr>
          <w:rFonts w:ascii="Times New Roman" w:hAnsi="Times New Roman" w:cs="Times New Roman"/>
          <w:sz w:val="24"/>
          <w:szCs w:val="24"/>
          <w:lang w:val="en-US"/>
        </w:rPr>
        <w:t xml:space="preserve"> </w:t>
      </w:r>
      <w:r w:rsidR="001840CA" w:rsidRPr="005A4E28">
        <w:rPr>
          <w:rFonts w:ascii="Times New Roman" w:hAnsi="Times New Roman" w:cs="Times New Roman"/>
          <w:sz w:val="24"/>
          <w:szCs w:val="24"/>
          <w:lang w:val="en-US"/>
        </w:rPr>
        <w:t>homogeneous selection</w:t>
      </w:r>
      <w:r w:rsidR="00C71A4B" w:rsidRPr="005A4E28">
        <w:rPr>
          <w:rFonts w:ascii="Times New Roman" w:hAnsi="Times New Roman" w:cs="Times New Roman"/>
          <w:sz w:val="24"/>
          <w:szCs w:val="24"/>
          <w:lang w:val="en-US"/>
        </w:rPr>
        <w:t xml:space="preserve"> </w:t>
      </w:r>
      <w:r w:rsidR="002B2288" w:rsidRPr="005A4E28">
        <w:rPr>
          <w:rFonts w:ascii="Times New Roman" w:hAnsi="Times New Roman" w:cs="Times New Roman"/>
          <w:sz w:val="24"/>
          <w:szCs w:val="24"/>
          <w:lang w:val="en-US"/>
        </w:rPr>
        <w:t xml:space="preserve">or </w:t>
      </w:r>
      <w:r w:rsidR="001840CA" w:rsidRPr="005A4E28">
        <w:rPr>
          <w:rFonts w:ascii="Times New Roman" w:hAnsi="Times New Roman" w:cs="Times New Roman"/>
          <w:sz w:val="24"/>
          <w:szCs w:val="24"/>
          <w:lang w:val="en-US"/>
        </w:rPr>
        <w:t>heterogeneous selection</w:t>
      </w:r>
      <w:r w:rsidR="00556B1F" w:rsidRPr="00E7262F">
        <w:rPr>
          <w:rFonts w:ascii="Times New Roman" w:hAnsi="Times New Roman" w:cs="Times New Roman"/>
          <w:sz w:val="24"/>
          <w:szCs w:val="24"/>
          <w:lang w:val="en-US"/>
        </w:rPr>
        <w:t xml:space="preserve"> on communities,</w:t>
      </w:r>
      <w:r w:rsidR="002B2288" w:rsidRPr="00E7262F">
        <w:rPr>
          <w:rFonts w:ascii="Times New Roman" w:hAnsi="Times New Roman" w:cs="Times New Roman"/>
          <w:sz w:val="24"/>
          <w:szCs w:val="24"/>
          <w:lang w:val="en-US"/>
        </w:rPr>
        <w:t xml:space="preserve"> depending on</w:t>
      </w:r>
      <w:r w:rsidR="0070742E" w:rsidRPr="00E7262F">
        <w:rPr>
          <w:rFonts w:ascii="Times New Roman" w:hAnsi="Times New Roman" w:cs="Times New Roman"/>
          <w:sz w:val="24"/>
          <w:szCs w:val="24"/>
          <w:lang w:val="en-US"/>
        </w:rPr>
        <w:t xml:space="preserve"> the</w:t>
      </w:r>
      <w:r w:rsidR="002B2288" w:rsidRPr="00E7262F">
        <w:rPr>
          <w:rFonts w:ascii="Times New Roman" w:hAnsi="Times New Roman" w:cs="Times New Roman"/>
          <w:sz w:val="24"/>
          <w:szCs w:val="24"/>
          <w:lang w:val="en-US"/>
        </w:rPr>
        <w:t xml:space="preserve"> responses of individual species to environmental gradients</w:t>
      </w:r>
      <w:r w:rsidR="00AD5819">
        <w:rPr>
          <w:rFonts w:ascii="Times New Roman" w:hAnsi="Times New Roman" w:cs="Times New Roman"/>
          <w:sz w:val="24"/>
          <w:szCs w:val="24"/>
          <w:lang w:val="en-US"/>
        </w:rPr>
        <w:t xml:space="preserve"> and the level of environmental gradients</w:t>
      </w:r>
      <w:r w:rsidR="00F345BE">
        <w:rPr>
          <w:rFonts w:ascii="Times New Roman" w:hAnsi="Times New Roman" w:cs="Times New Roman"/>
          <w:sz w:val="24"/>
          <w:szCs w:val="24"/>
          <w:lang w:val="en-US"/>
        </w:rPr>
        <w:t xml:space="preserve"> covered</w:t>
      </w:r>
      <w:r w:rsidR="009B5D8E" w:rsidRPr="00E7262F">
        <w:rPr>
          <w:rFonts w:ascii="Times New Roman" w:hAnsi="Times New Roman" w:cs="Times New Roman"/>
          <w:sz w:val="24"/>
          <w:szCs w:val="24"/>
          <w:lang w:val="en-US"/>
        </w:rPr>
        <w:t xml:space="preserve"> (</w:t>
      </w:r>
      <w:r w:rsidR="00F345BE">
        <w:rPr>
          <w:rFonts w:ascii="Times New Roman" w:hAnsi="Times New Roman" w:cs="Times New Roman"/>
          <w:sz w:val="24"/>
          <w:szCs w:val="24"/>
          <w:lang w:val="en-US"/>
        </w:rPr>
        <w:t>Chase e</w:t>
      </w:r>
      <w:r w:rsidR="005A4E28">
        <w:rPr>
          <w:rFonts w:ascii="Times New Roman" w:hAnsi="Times New Roman" w:cs="Times New Roman"/>
          <w:sz w:val="24"/>
          <w:szCs w:val="24"/>
          <w:lang w:val="en-US"/>
        </w:rPr>
        <w:t xml:space="preserve">t al. 2011, </w:t>
      </w:r>
      <w:r w:rsidR="009B5D8E" w:rsidRPr="00E7262F">
        <w:rPr>
          <w:rFonts w:ascii="Times New Roman" w:hAnsi="Times New Roman" w:cs="Times New Roman"/>
          <w:sz w:val="24"/>
          <w:szCs w:val="24"/>
          <w:lang w:val="en-US"/>
        </w:rPr>
        <w:t>Ning et al. 2020</w:t>
      </w:r>
      <w:r w:rsidR="002B2288" w:rsidRPr="00E7262F">
        <w:rPr>
          <w:rFonts w:ascii="Times New Roman" w:hAnsi="Times New Roman" w:cs="Times New Roman"/>
          <w:sz w:val="24"/>
          <w:szCs w:val="24"/>
          <w:lang w:val="en-US"/>
        </w:rPr>
        <w:t>).</w:t>
      </w:r>
      <w:r w:rsidR="0070742E" w:rsidRPr="00E7262F">
        <w:rPr>
          <w:rFonts w:ascii="Times New Roman" w:hAnsi="Times New Roman" w:cs="Times New Roman"/>
          <w:sz w:val="24"/>
          <w:szCs w:val="24"/>
          <w:lang w:val="en-US"/>
        </w:rPr>
        <w:t xml:space="preserve"> </w:t>
      </w:r>
      <w:r w:rsidR="00A50BE7" w:rsidRPr="00E7262F">
        <w:rPr>
          <w:rFonts w:ascii="Times New Roman" w:hAnsi="Times New Roman" w:cs="Times New Roman"/>
          <w:sz w:val="24"/>
          <w:szCs w:val="24"/>
          <w:lang w:val="en-US"/>
        </w:rPr>
        <w:t>A typical scenario is that such</w:t>
      </w:r>
      <w:r w:rsidR="0028637F" w:rsidRPr="00E7262F">
        <w:rPr>
          <w:rFonts w:ascii="Times New Roman" w:hAnsi="Times New Roman" w:cs="Times New Roman"/>
          <w:sz w:val="24"/>
          <w:szCs w:val="24"/>
          <w:lang w:val="en-US"/>
        </w:rPr>
        <w:t xml:space="preserve"> abiotic</w:t>
      </w:r>
      <w:r w:rsidR="00A50BE7" w:rsidRPr="00E7262F">
        <w:rPr>
          <w:rFonts w:ascii="Times New Roman" w:hAnsi="Times New Roman" w:cs="Times New Roman"/>
          <w:sz w:val="24"/>
          <w:szCs w:val="24"/>
          <w:lang w:val="en-US"/>
        </w:rPr>
        <w:t xml:space="preserve"> </w:t>
      </w:r>
      <w:r w:rsidR="0028637F" w:rsidRPr="00E7262F">
        <w:rPr>
          <w:rFonts w:ascii="Times New Roman" w:hAnsi="Times New Roman" w:cs="Times New Roman"/>
          <w:sz w:val="24"/>
          <w:szCs w:val="24"/>
          <w:lang w:val="en-US"/>
        </w:rPr>
        <w:t>filtering</w:t>
      </w:r>
      <w:r w:rsidR="00AB0B6E" w:rsidRPr="00E7262F">
        <w:rPr>
          <w:rFonts w:ascii="Times New Roman" w:hAnsi="Times New Roman" w:cs="Times New Roman"/>
          <w:sz w:val="24"/>
          <w:szCs w:val="24"/>
          <w:lang w:val="en-US"/>
        </w:rPr>
        <w:t xml:space="preserve"> </w:t>
      </w:r>
      <w:r w:rsidR="007C318B" w:rsidRPr="00E7262F">
        <w:rPr>
          <w:rFonts w:ascii="Times New Roman" w:hAnsi="Times New Roman" w:cs="Times New Roman"/>
          <w:sz w:val="24"/>
          <w:szCs w:val="24"/>
          <w:lang w:val="en-US"/>
        </w:rPr>
        <w:t>result</w:t>
      </w:r>
      <w:r w:rsidR="00AB0B6E" w:rsidRPr="00E7262F">
        <w:rPr>
          <w:rFonts w:ascii="Times New Roman" w:hAnsi="Times New Roman" w:cs="Times New Roman"/>
          <w:sz w:val="24"/>
          <w:szCs w:val="24"/>
          <w:lang w:val="en-US"/>
        </w:rPr>
        <w:t>s</w:t>
      </w:r>
      <w:r w:rsidR="0070742E" w:rsidRPr="00E7262F">
        <w:rPr>
          <w:rFonts w:ascii="Times New Roman" w:hAnsi="Times New Roman" w:cs="Times New Roman"/>
          <w:sz w:val="24"/>
          <w:szCs w:val="24"/>
          <w:lang w:val="en-US"/>
        </w:rPr>
        <w:t xml:space="preserve"> in distance decay of community similarity as</w:t>
      </w:r>
      <w:r w:rsidR="00381C0C" w:rsidRPr="00E7262F">
        <w:rPr>
          <w:rFonts w:ascii="Times New Roman" w:hAnsi="Times New Roman" w:cs="Times New Roman"/>
          <w:sz w:val="24"/>
          <w:szCs w:val="24"/>
          <w:lang w:val="en-US"/>
        </w:rPr>
        <w:t xml:space="preserve"> environment tends to be</w:t>
      </w:r>
      <w:r w:rsidR="00C6375A" w:rsidRPr="00E7262F">
        <w:rPr>
          <w:rFonts w:ascii="Times New Roman" w:hAnsi="Times New Roman" w:cs="Times New Roman"/>
          <w:sz w:val="24"/>
          <w:szCs w:val="24"/>
          <w:lang w:val="en-US"/>
        </w:rPr>
        <w:t xml:space="preserve"> more or less</w:t>
      </w:r>
      <w:r w:rsidR="00381C0C" w:rsidRPr="00E7262F">
        <w:rPr>
          <w:rFonts w:ascii="Times New Roman" w:hAnsi="Times New Roman" w:cs="Times New Roman"/>
          <w:sz w:val="24"/>
          <w:szCs w:val="24"/>
          <w:lang w:val="en-US"/>
        </w:rPr>
        <w:t xml:space="preserve"> homogeneous</w:t>
      </w:r>
      <w:r w:rsidR="0070742E" w:rsidRPr="00E7262F">
        <w:rPr>
          <w:rFonts w:ascii="Times New Roman" w:hAnsi="Times New Roman" w:cs="Times New Roman"/>
          <w:sz w:val="24"/>
          <w:szCs w:val="24"/>
          <w:lang w:val="en-US"/>
        </w:rPr>
        <w:t xml:space="preserve"> at small spatial</w:t>
      </w:r>
      <w:r w:rsidR="00556B1F" w:rsidRPr="00E7262F">
        <w:rPr>
          <w:rFonts w:ascii="Times New Roman" w:hAnsi="Times New Roman" w:cs="Times New Roman"/>
          <w:sz w:val="24"/>
          <w:szCs w:val="24"/>
          <w:lang w:val="en-US"/>
        </w:rPr>
        <w:t xml:space="preserve"> scales</w:t>
      </w:r>
      <w:r w:rsidR="00381C0C" w:rsidRPr="00E7262F">
        <w:rPr>
          <w:rFonts w:ascii="Times New Roman" w:hAnsi="Times New Roman" w:cs="Times New Roman"/>
          <w:sz w:val="24"/>
          <w:szCs w:val="24"/>
          <w:lang w:val="en-US"/>
        </w:rPr>
        <w:t xml:space="preserve"> leading to similar</w:t>
      </w:r>
      <w:r w:rsidR="007C318B" w:rsidRPr="00E7262F">
        <w:rPr>
          <w:rFonts w:ascii="Times New Roman" w:hAnsi="Times New Roman" w:cs="Times New Roman"/>
          <w:sz w:val="24"/>
          <w:szCs w:val="24"/>
          <w:lang w:val="en-US"/>
        </w:rPr>
        <w:t xml:space="preserve"> communities</w:t>
      </w:r>
      <w:r w:rsidR="003B688D" w:rsidRPr="00E7262F">
        <w:rPr>
          <w:rFonts w:ascii="Times New Roman" w:hAnsi="Times New Roman" w:cs="Times New Roman"/>
          <w:sz w:val="24"/>
          <w:szCs w:val="24"/>
          <w:lang w:val="en-US"/>
        </w:rPr>
        <w:t xml:space="preserve"> at neighboring sites</w:t>
      </w:r>
      <w:r w:rsidR="00A50BE7" w:rsidRPr="00E7262F">
        <w:rPr>
          <w:rFonts w:ascii="Times New Roman" w:hAnsi="Times New Roman" w:cs="Times New Roman"/>
          <w:sz w:val="24"/>
          <w:szCs w:val="24"/>
          <w:lang w:val="en-US"/>
        </w:rPr>
        <w:t xml:space="preserve"> (i.e., pairwise communities show high similarity</w:t>
      </w:r>
      <w:r w:rsidR="00F75432" w:rsidRPr="00E7262F">
        <w:rPr>
          <w:rFonts w:ascii="Times New Roman" w:hAnsi="Times New Roman" w:cs="Times New Roman"/>
          <w:sz w:val="24"/>
          <w:szCs w:val="24"/>
          <w:lang w:val="en-US"/>
        </w:rPr>
        <w:t xml:space="preserve"> due to </w:t>
      </w:r>
      <w:r w:rsidR="00F345BE">
        <w:rPr>
          <w:rFonts w:ascii="Times New Roman" w:hAnsi="Times New Roman" w:cs="Times New Roman"/>
          <w:sz w:val="24"/>
          <w:szCs w:val="24"/>
          <w:lang w:val="en-US"/>
        </w:rPr>
        <w:t>homogeneous selection</w:t>
      </w:r>
      <w:r w:rsidR="00A50BE7" w:rsidRPr="00E7262F">
        <w:rPr>
          <w:rFonts w:ascii="Times New Roman" w:hAnsi="Times New Roman" w:cs="Times New Roman"/>
          <w:sz w:val="24"/>
          <w:szCs w:val="24"/>
          <w:lang w:val="en-US"/>
        </w:rPr>
        <w:t>), whereas</w:t>
      </w:r>
      <w:r w:rsidR="0028637F" w:rsidRPr="00E7262F">
        <w:rPr>
          <w:rFonts w:ascii="Times New Roman" w:hAnsi="Times New Roman" w:cs="Times New Roman"/>
          <w:sz w:val="24"/>
          <w:szCs w:val="24"/>
          <w:lang w:val="en-US"/>
        </w:rPr>
        <w:t xml:space="preserve"> environment</w:t>
      </w:r>
      <w:r w:rsidR="00F95685" w:rsidRPr="00E7262F">
        <w:rPr>
          <w:rFonts w:ascii="Times New Roman" w:hAnsi="Times New Roman" w:cs="Times New Roman"/>
          <w:sz w:val="24"/>
          <w:szCs w:val="24"/>
          <w:lang w:val="en-US"/>
        </w:rPr>
        <w:t xml:space="preserve"> is</w:t>
      </w:r>
      <w:r w:rsidR="00381C0C" w:rsidRPr="00E7262F">
        <w:rPr>
          <w:rFonts w:ascii="Times New Roman" w:hAnsi="Times New Roman" w:cs="Times New Roman"/>
          <w:sz w:val="24"/>
          <w:szCs w:val="24"/>
          <w:lang w:val="en-US"/>
        </w:rPr>
        <w:t xml:space="preserve"> more heterogeneous</w:t>
      </w:r>
      <w:r w:rsidR="00556B1F" w:rsidRPr="00E7262F">
        <w:rPr>
          <w:rFonts w:ascii="Times New Roman" w:hAnsi="Times New Roman" w:cs="Times New Roman"/>
          <w:sz w:val="24"/>
          <w:szCs w:val="24"/>
          <w:lang w:val="en-US"/>
        </w:rPr>
        <w:t xml:space="preserve"> at broader spatial scales</w:t>
      </w:r>
      <w:r w:rsidR="00381C0C" w:rsidRPr="00E7262F">
        <w:rPr>
          <w:rFonts w:ascii="Times New Roman" w:hAnsi="Times New Roman" w:cs="Times New Roman"/>
          <w:sz w:val="24"/>
          <w:szCs w:val="24"/>
          <w:lang w:val="en-US"/>
        </w:rPr>
        <w:t xml:space="preserve"> leading to dissimilar</w:t>
      </w:r>
      <w:r w:rsidR="007C318B" w:rsidRPr="00E7262F">
        <w:rPr>
          <w:rFonts w:ascii="Times New Roman" w:hAnsi="Times New Roman" w:cs="Times New Roman"/>
          <w:sz w:val="24"/>
          <w:szCs w:val="24"/>
          <w:lang w:val="en-US"/>
        </w:rPr>
        <w:t xml:space="preserve"> communities</w:t>
      </w:r>
      <w:r w:rsidR="00520B85" w:rsidRPr="00E7262F">
        <w:rPr>
          <w:rFonts w:ascii="Times New Roman" w:hAnsi="Times New Roman" w:cs="Times New Roman"/>
          <w:sz w:val="24"/>
          <w:szCs w:val="24"/>
          <w:lang w:val="en-US"/>
        </w:rPr>
        <w:t xml:space="preserve"> between</w:t>
      </w:r>
      <w:r w:rsidR="00A50BE7" w:rsidRPr="00E7262F">
        <w:rPr>
          <w:rFonts w:ascii="Times New Roman" w:hAnsi="Times New Roman" w:cs="Times New Roman"/>
          <w:sz w:val="24"/>
          <w:szCs w:val="24"/>
          <w:lang w:val="en-US"/>
        </w:rPr>
        <w:t xml:space="preserve"> sites located at longer distances apart (i.e., pairwise communities show low similarity</w:t>
      </w:r>
      <w:r w:rsidR="00F75432" w:rsidRPr="00E7262F">
        <w:rPr>
          <w:rFonts w:ascii="Times New Roman" w:hAnsi="Times New Roman" w:cs="Times New Roman"/>
          <w:sz w:val="24"/>
          <w:szCs w:val="24"/>
          <w:lang w:val="en-US"/>
        </w:rPr>
        <w:t xml:space="preserve"> due to </w:t>
      </w:r>
      <w:r w:rsidR="00F345BE">
        <w:rPr>
          <w:rFonts w:ascii="Times New Roman" w:hAnsi="Times New Roman" w:cs="Times New Roman"/>
          <w:sz w:val="24"/>
          <w:szCs w:val="24"/>
          <w:lang w:val="en-US"/>
        </w:rPr>
        <w:t>heterogeneous selection</w:t>
      </w:r>
      <w:r w:rsidR="00A50BE7" w:rsidRPr="00E7262F">
        <w:rPr>
          <w:rFonts w:ascii="Times New Roman" w:hAnsi="Times New Roman" w:cs="Times New Roman"/>
          <w:sz w:val="24"/>
          <w:szCs w:val="24"/>
          <w:lang w:val="en-US"/>
        </w:rPr>
        <w:t>)</w:t>
      </w:r>
      <w:r w:rsidR="0070742E" w:rsidRPr="00E7262F">
        <w:rPr>
          <w:rFonts w:ascii="Times New Roman" w:hAnsi="Times New Roman" w:cs="Times New Roman"/>
          <w:sz w:val="24"/>
          <w:szCs w:val="24"/>
          <w:lang w:val="en-US"/>
        </w:rPr>
        <w:t xml:space="preserve"> (</w:t>
      </w:r>
      <w:r w:rsidR="00AE2243" w:rsidRPr="00E7262F">
        <w:rPr>
          <w:rFonts w:ascii="Times New Roman" w:hAnsi="Times New Roman" w:cs="Times New Roman"/>
          <w:sz w:val="24"/>
          <w:szCs w:val="24"/>
          <w:lang w:val="en-US"/>
        </w:rPr>
        <w:t>Soininen et al. 2007</w:t>
      </w:r>
      <w:r w:rsidR="00AE2243">
        <w:rPr>
          <w:rFonts w:ascii="Times New Roman" w:hAnsi="Times New Roman" w:cs="Times New Roman"/>
          <w:sz w:val="24"/>
          <w:szCs w:val="24"/>
          <w:lang w:val="en-US"/>
        </w:rPr>
        <w:t xml:space="preserve">, </w:t>
      </w:r>
      <w:r w:rsidR="002C06D4" w:rsidRPr="00E7262F">
        <w:rPr>
          <w:rFonts w:ascii="Times New Roman" w:hAnsi="Times New Roman" w:cs="Times New Roman"/>
          <w:sz w:val="24"/>
          <w:szCs w:val="24"/>
          <w:lang w:val="en-US"/>
        </w:rPr>
        <w:t>Graco-Roza et al. 2022)</w:t>
      </w:r>
      <w:r w:rsidR="00696A70" w:rsidRPr="00E7262F">
        <w:rPr>
          <w:rFonts w:ascii="Times New Roman" w:hAnsi="Times New Roman" w:cs="Times New Roman"/>
          <w:sz w:val="24"/>
          <w:szCs w:val="24"/>
          <w:lang w:val="en-US"/>
        </w:rPr>
        <w:t>.</w:t>
      </w:r>
      <w:r w:rsidR="0070742E" w:rsidRPr="00E7262F">
        <w:rPr>
          <w:rFonts w:ascii="Times New Roman" w:hAnsi="Times New Roman" w:cs="Times New Roman"/>
          <w:sz w:val="24"/>
          <w:szCs w:val="24"/>
          <w:lang w:val="en-US"/>
        </w:rPr>
        <w:t xml:space="preserve"> </w:t>
      </w:r>
      <w:r w:rsidR="0047353E" w:rsidRPr="00E7262F">
        <w:rPr>
          <w:rFonts w:ascii="Times New Roman" w:hAnsi="Times New Roman" w:cs="Times New Roman"/>
          <w:sz w:val="24"/>
          <w:szCs w:val="24"/>
          <w:lang w:val="en-US"/>
        </w:rPr>
        <w:t xml:space="preserve">Note that </w:t>
      </w:r>
      <w:r w:rsidR="0047353E" w:rsidRPr="00E7262F">
        <w:rPr>
          <w:rFonts w:ascii="Times New Roman" w:hAnsi="Times New Roman" w:cs="Times New Roman"/>
          <w:color w:val="000000" w:themeColor="text1"/>
          <w:sz w:val="24"/>
          <w:szCs w:val="24"/>
          <w:lang w:val="en-US"/>
        </w:rPr>
        <w:t>stochastic factors</w:t>
      </w:r>
      <w:r w:rsidR="00381C0C" w:rsidRPr="00E7262F">
        <w:rPr>
          <w:rFonts w:ascii="Times New Roman" w:hAnsi="Times New Roman" w:cs="Times New Roman"/>
          <w:color w:val="000000" w:themeColor="text1"/>
          <w:sz w:val="24"/>
          <w:szCs w:val="24"/>
          <w:lang w:val="en-US"/>
        </w:rPr>
        <w:t xml:space="preserve"> </w:t>
      </w:r>
      <w:r w:rsidR="0047353E" w:rsidRPr="00E7262F">
        <w:rPr>
          <w:rFonts w:ascii="Times New Roman" w:hAnsi="Times New Roman" w:cs="Times New Roman"/>
          <w:color w:val="000000" w:themeColor="text1"/>
          <w:sz w:val="24"/>
          <w:szCs w:val="24"/>
          <w:lang w:val="en-US"/>
        </w:rPr>
        <w:t>can also explain the</w:t>
      </w:r>
      <w:r w:rsidR="009F4081" w:rsidRPr="00E7262F">
        <w:rPr>
          <w:rFonts w:ascii="Times New Roman" w:hAnsi="Times New Roman" w:cs="Times New Roman"/>
          <w:color w:val="000000" w:themeColor="text1"/>
          <w:sz w:val="24"/>
          <w:szCs w:val="24"/>
          <w:lang w:val="en-US"/>
        </w:rPr>
        <w:t xml:space="preserve"> distance</w:t>
      </w:r>
      <w:r w:rsidR="0047353E" w:rsidRPr="00E7262F">
        <w:rPr>
          <w:rFonts w:ascii="Times New Roman" w:hAnsi="Times New Roman" w:cs="Times New Roman"/>
          <w:color w:val="000000" w:themeColor="text1"/>
          <w:sz w:val="24"/>
          <w:szCs w:val="24"/>
          <w:lang w:val="en-US"/>
        </w:rPr>
        <w:t xml:space="preserve"> decay</w:t>
      </w:r>
      <w:r w:rsidR="00BA3147" w:rsidRPr="00E7262F">
        <w:rPr>
          <w:rFonts w:ascii="Times New Roman" w:hAnsi="Times New Roman" w:cs="Times New Roman"/>
          <w:color w:val="000000" w:themeColor="text1"/>
          <w:sz w:val="24"/>
          <w:szCs w:val="24"/>
          <w:lang w:val="en-US"/>
        </w:rPr>
        <w:t xml:space="preserve"> relationship</w:t>
      </w:r>
      <w:r w:rsidR="0047353E" w:rsidRPr="00E7262F">
        <w:rPr>
          <w:rFonts w:ascii="Times New Roman" w:hAnsi="Times New Roman" w:cs="Times New Roman"/>
          <w:color w:val="000000" w:themeColor="text1"/>
          <w:sz w:val="24"/>
          <w:szCs w:val="24"/>
          <w:lang w:val="en-US"/>
        </w:rPr>
        <w:t xml:space="preserve"> as</w:t>
      </w:r>
      <w:r w:rsidR="009F4081" w:rsidRPr="00E7262F">
        <w:rPr>
          <w:rFonts w:ascii="Times New Roman" w:hAnsi="Times New Roman" w:cs="Times New Roman"/>
          <w:color w:val="000000" w:themeColor="text1"/>
          <w:sz w:val="24"/>
          <w:szCs w:val="24"/>
          <w:lang w:val="en-US"/>
        </w:rPr>
        <w:t xml:space="preserve"> sites at longer distances apart</w:t>
      </w:r>
      <w:r w:rsidR="00BA3147" w:rsidRPr="00E7262F">
        <w:rPr>
          <w:rFonts w:ascii="Times New Roman" w:hAnsi="Times New Roman" w:cs="Times New Roman"/>
          <w:color w:val="000000" w:themeColor="text1"/>
          <w:sz w:val="24"/>
          <w:szCs w:val="24"/>
          <w:lang w:val="en-US"/>
        </w:rPr>
        <w:t xml:space="preserve"> typically</w:t>
      </w:r>
      <w:r w:rsidR="009F4081" w:rsidRPr="00E7262F">
        <w:rPr>
          <w:rFonts w:ascii="Times New Roman" w:hAnsi="Times New Roman" w:cs="Times New Roman"/>
          <w:color w:val="000000" w:themeColor="text1"/>
          <w:sz w:val="24"/>
          <w:szCs w:val="24"/>
          <w:lang w:val="en-US"/>
        </w:rPr>
        <w:t xml:space="preserve"> have mo</w:t>
      </w:r>
      <w:r w:rsidR="00C6375A" w:rsidRPr="00E7262F">
        <w:rPr>
          <w:rFonts w:ascii="Times New Roman" w:hAnsi="Times New Roman" w:cs="Times New Roman"/>
          <w:color w:val="000000" w:themeColor="text1"/>
          <w:sz w:val="24"/>
          <w:szCs w:val="24"/>
          <w:lang w:val="en-US"/>
        </w:rPr>
        <w:t>re dissimilar communities due to dispersal l</w:t>
      </w:r>
      <w:r w:rsidR="00696A70" w:rsidRPr="00E7262F">
        <w:rPr>
          <w:rFonts w:ascii="Times New Roman" w:hAnsi="Times New Roman" w:cs="Times New Roman"/>
          <w:color w:val="000000" w:themeColor="text1"/>
          <w:sz w:val="24"/>
          <w:szCs w:val="24"/>
          <w:lang w:val="en-US"/>
        </w:rPr>
        <w:t xml:space="preserve">imitation while among nearby sites communities may be </w:t>
      </w:r>
      <w:r w:rsidR="00AE2243">
        <w:rPr>
          <w:rFonts w:ascii="Times New Roman" w:hAnsi="Times New Roman" w:cs="Times New Roman"/>
          <w:color w:val="000000" w:themeColor="text1"/>
          <w:sz w:val="24"/>
          <w:szCs w:val="24"/>
          <w:lang w:val="en-US"/>
        </w:rPr>
        <w:t>homogeniz</w:t>
      </w:r>
      <w:r w:rsidR="00AE2243" w:rsidRPr="00E7262F">
        <w:rPr>
          <w:rFonts w:ascii="Times New Roman" w:hAnsi="Times New Roman" w:cs="Times New Roman"/>
          <w:color w:val="000000" w:themeColor="text1"/>
          <w:sz w:val="24"/>
          <w:szCs w:val="24"/>
          <w:lang w:val="en-US"/>
        </w:rPr>
        <w:t>ed</w:t>
      </w:r>
      <w:r w:rsidR="00696A70" w:rsidRPr="00E7262F">
        <w:rPr>
          <w:rFonts w:ascii="Times New Roman" w:hAnsi="Times New Roman" w:cs="Times New Roman"/>
          <w:color w:val="000000" w:themeColor="text1"/>
          <w:sz w:val="24"/>
          <w:szCs w:val="24"/>
          <w:lang w:val="en-US"/>
        </w:rPr>
        <w:t xml:space="preserve"> due to mass effects</w:t>
      </w:r>
      <w:r w:rsidR="00C6375A" w:rsidRPr="00E7262F">
        <w:rPr>
          <w:rFonts w:ascii="Times New Roman" w:hAnsi="Times New Roman" w:cs="Times New Roman"/>
          <w:color w:val="000000" w:themeColor="text1"/>
          <w:sz w:val="24"/>
          <w:szCs w:val="24"/>
          <w:lang w:val="en-US"/>
        </w:rPr>
        <w:t xml:space="preserve"> </w:t>
      </w:r>
      <w:r w:rsidR="00381C0C" w:rsidRPr="00E7262F">
        <w:rPr>
          <w:rFonts w:ascii="Times New Roman" w:hAnsi="Times New Roman" w:cs="Times New Roman"/>
          <w:color w:val="000000" w:themeColor="text1"/>
          <w:sz w:val="24"/>
          <w:szCs w:val="24"/>
          <w:lang w:val="en-US"/>
        </w:rPr>
        <w:t>(</w:t>
      </w:r>
      <w:r w:rsidR="00B30DF1" w:rsidRPr="00E7262F">
        <w:rPr>
          <w:rFonts w:ascii="Times New Roman" w:hAnsi="Times New Roman" w:cs="Times New Roman"/>
          <w:color w:val="000000" w:themeColor="text1"/>
          <w:sz w:val="24"/>
          <w:szCs w:val="24"/>
          <w:lang w:val="en-US"/>
        </w:rPr>
        <w:t>Pulliam</w:t>
      </w:r>
      <w:r w:rsidR="00E11087">
        <w:rPr>
          <w:rFonts w:ascii="Times New Roman" w:hAnsi="Times New Roman" w:cs="Times New Roman"/>
          <w:color w:val="000000" w:themeColor="text1"/>
          <w:sz w:val="24"/>
          <w:szCs w:val="24"/>
          <w:lang w:val="en-US"/>
        </w:rPr>
        <w:t>,</w:t>
      </w:r>
      <w:r w:rsidR="00B30DF1" w:rsidRPr="00E7262F">
        <w:rPr>
          <w:rFonts w:ascii="Times New Roman" w:hAnsi="Times New Roman" w:cs="Times New Roman"/>
          <w:color w:val="000000" w:themeColor="text1"/>
          <w:sz w:val="24"/>
          <w:szCs w:val="24"/>
          <w:lang w:val="en-US"/>
        </w:rPr>
        <w:t xml:space="preserve"> 2000</w:t>
      </w:r>
      <w:r w:rsidR="00E11087">
        <w:rPr>
          <w:rFonts w:ascii="Times New Roman" w:hAnsi="Times New Roman" w:cs="Times New Roman"/>
          <w:color w:val="000000" w:themeColor="text1"/>
          <w:sz w:val="24"/>
          <w:szCs w:val="24"/>
          <w:lang w:val="en-US"/>
        </w:rPr>
        <w:t>;</w:t>
      </w:r>
      <w:r w:rsidR="00B30DF1" w:rsidRPr="00E7262F">
        <w:rPr>
          <w:rFonts w:ascii="Times New Roman" w:hAnsi="Times New Roman" w:cs="Times New Roman"/>
          <w:color w:val="000000" w:themeColor="text1"/>
          <w:sz w:val="24"/>
          <w:szCs w:val="24"/>
          <w:lang w:val="en-US"/>
        </w:rPr>
        <w:t xml:space="preserve"> </w:t>
      </w:r>
      <w:r w:rsidR="00381C0C" w:rsidRPr="00E7262F">
        <w:rPr>
          <w:rFonts w:ascii="Times New Roman" w:hAnsi="Times New Roman" w:cs="Times New Roman"/>
          <w:color w:val="000000" w:themeColor="text1"/>
          <w:sz w:val="24"/>
          <w:szCs w:val="24"/>
          <w:lang w:val="en-US"/>
        </w:rPr>
        <w:t>Soininen et al.</w:t>
      </w:r>
      <w:r w:rsidR="00E11087">
        <w:rPr>
          <w:rFonts w:ascii="Times New Roman" w:hAnsi="Times New Roman" w:cs="Times New Roman"/>
          <w:color w:val="000000" w:themeColor="text1"/>
          <w:sz w:val="24"/>
          <w:szCs w:val="24"/>
          <w:lang w:val="en-US"/>
        </w:rPr>
        <w:t>,</w:t>
      </w:r>
      <w:r w:rsidR="00381C0C" w:rsidRPr="00E7262F">
        <w:rPr>
          <w:rFonts w:ascii="Times New Roman" w:hAnsi="Times New Roman" w:cs="Times New Roman"/>
          <w:color w:val="000000" w:themeColor="text1"/>
          <w:sz w:val="24"/>
          <w:szCs w:val="24"/>
          <w:lang w:val="en-US"/>
        </w:rPr>
        <w:t xml:space="preserve"> 2007)</w:t>
      </w:r>
      <w:r w:rsidR="009F4081" w:rsidRPr="00E7262F">
        <w:rPr>
          <w:rFonts w:ascii="Times New Roman" w:hAnsi="Times New Roman" w:cs="Times New Roman"/>
          <w:color w:val="000000" w:themeColor="text1"/>
          <w:sz w:val="24"/>
          <w:szCs w:val="24"/>
          <w:lang w:val="en-US"/>
        </w:rPr>
        <w:t xml:space="preserve">. </w:t>
      </w:r>
    </w:p>
    <w:p w14:paraId="09883957" w14:textId="5475B1FC" w:rsidR="00FC264A" w:rsidRPr="00E7262F" w:rsidRDefault="00A32036"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What is currently lacking is a quantitative synthesis of the factors underlying the relative balance between these major community assembly processes. Key question is in which circumstances we expect the deterministic factors to dominate over stochastic factors and vice versa.</w:t>
      </w:r>
      <w:r w:rsidR="00A775AC" w:rsidRPr="00E7262F">
        <w:rPr>
          <w:rFonts w:ascii="Times New Roman" w:hAnsi="Times New Roman" w:cs="Times New Roman"/>
          <w:sz w:val="24"/>
          <w:szCs w:val="24"/>
          <w:lang w:val="en-US"/>
        </w:rPr>
        <w:t xml:space="preserve"> </w:t>
      </w:r>
      <w:r w:rsidR="00F94DE6" w:rsidRPr="00E7262F">
        <w:rPr>
          <w:rFonts w:ascii="Times New Roman" w:hAnsi="Times New Roman" w:cs="Times New Roman"/>
          <w:sz w:val="24"/>
          <w:szCs w:val="24"/>
          <w:lang w:val="en-US"/>
        </w:rPr>
        <w:t>One of the main factors potentially affecting the</w:t>
      </w:r>
      <w:r w:rsidR="0094086B" w:rsidRPr="00E7262F">
        <w:rPr>
          <w:rFonts w:ascii="Times New Roman" w:hAnsi="Times New Roman" w:cs="Times New Roman"/>
          <w:sz w:val="24"/>
          <w:szCs w:val="24"/>
          <w:lang w:val="en-US"/>
        </w:rPr>
        <w:t xml:space="preserve"> relative</w:t>
      </w:r>
      <w:r w:rsidR="00F94DE6" w:rsidRPr="00E7262F">
        <w:rPr>
          <w:rFonts w:ascii="Times New Roman" w:hAnsi="Times New Roman" w:cs="Times New Roman"/>
          <w:sz w:val="24"/>
          <w:szCs w:val="24"/>
          <w:lang w:val="en-US"/>
        </w:rPr>
        <w:t xml:space="preserve"> balance of</w:t>
      </w:r>
      <w:r w:rsidR="0094086B" w:rsidRPr="00E7262F">
        <w:rPr>
          <w:rFonts w:ascii="Times New Roman" w:hAnsi="Times New Roman" w:cs="Times New Roman"/>
          <w:sz w:val="24"/>
          <w:szCs w:val="24"/>
          <w:lang w:val="en-US"/>
        </w:rPr>
        <w:t xml:space="preserve"> the</w:t>
      </w:r>
      <w:r w:rsidR="00F94DE6" w:rsidRPr="00E7262F">
        <w:rPr>
          <w:rFonts w:ascii="Times New Roman" w:hAnsi="Times New Roman" w:cs="Times New Roman"/>
          <w:sz w:val="24"/>
          <w:szCs w:val="24"/>
          <w:lang w:val="en-US"/>
        </w:rPr>
        <w:t xml:space="preserve"> community assembly processes is study </w:t>
      </w:r>
      <w:r w:rsidR="001D3C2A" w:rsidRPr="00E7262F">
        <w:rPr>
          <w:rFonts w:ascii="Times New Roman" w:hAnsi="Times New Roman" w:cs="Times New Roman"/>
          <w:sz w:val="24"/>
          <w:szCs w:val="24"/>
          <w:lang w:val="en-US"/>
        </w:rPr>
        <w:lastRenderedPageBreak/>
        <w:t>extent</w:t>
      </w:r>
      <w:r w:rsidR="00F94DE6" w:rsidRPr="00E7262F">
        <w:rPr>
          <w:rFonts w:ascii="Times New Roman" w:hAnsi="Times New Roman" w:cs="Times New Roman"/>
          <w:sz w:val="24"/>
          <w:szCs w:val="24"/>
          <w:lang w:val="en-US"/>
        </w:rPr>
        <w:t>.</w:t>
      </w:r>
      <w:r w:rsidR="008E3881" w:rsidRPr="00E7262F">
        <w:rPr>
          <w:rFonts w:ascii="Times New Roman" w:hAnsi="Times New Roman" w:cs="Times New Roman"/>
          <w:sz w:val="24"/>
          <w:szCs w:val="24"/>
          <w:lang w:val="en-US"/>
        </w:rPr>
        <w:t xml:space="preserve"> </w:t>
      </w:r>
      <w:r w:rsidR="00A96C57" w:rsidRPr="00E7262F">
        <w:rPr>
          <w:rFonts w:ascii="Times New Roman" w:hAnsi="Times New Roman" w:cs="Times New Roman"/>
          <w:sz w:val="24"/>
          <w:szCs w:val="24"/>
          <w:lang w:val="en-US"/>
        </w:rPr>
        <w:t>There is some c</w:t>
      </w:r>
      <w:r w:rsidR="008E3881" w:rsidRPr="00E7262F">
        <w:rPr>
          <w:rFonts w:ascii="Times New Roman" w:hAnsi="Times New Roman" w:cs="Times New Roman"/>
          <w:sz w:val="24"/>
          <w:szCs w:val="24"/>
          <w:lang w:val="en-US"/>
        </w:rPr>
        <w:t>onsensus that deterministic factors act more locally rather than regionally since biotic interactions typically occur at fine spatial scales and any small-scale heterogeneity in environment filter</w:t>
      </w:r>
      <w:r w:rsidR="006114DE" w:rsidRPr="00E7262F">
        <w:rPr>
          <w:rFonts w:ascii="Times New Roman" w:hAnsi="Times New Roman" w:cs="Times New Roman"/>
          <w:sz w:val="24"/>
          <w:szCs w:val="24"/>
          <w:lang w:val="en-US"/>
        </w:rPr>
        <w:t>s</w:t>
      </w:r>
      <w:r w:rsidR="008E3881" w:rsidRPr="00E7262F">
        <w:rPr>
          <w:rFonts w:ascii="Times New Roman" w:hAnsi="Times New Roman" w:cs="Times New Roman"/>
          <w:sz w:val="24"/>
          <w:szCs w:val="24"/>
          <w:lang w:val="en-US"/>
        </w:rPr>
        <w:t xml:space="preserve"> species</w:t>
      </w:r>
      <w:r w:rsidR="00A96C57" w:rsidRPr="00E7262F">
        <w:rPr>
          <w:rFonts w:ascii="Times New Roman" w:hAnsi="Times New Roman" w:cs="Times New Roman"/>
          <w:sz w:val="24"/>
          <w:szCs w:val="24"/>
          <w:lang w:val="en-US"/>
        </w:rPr>
        <w:t xml:space="preserve"> efficiently</w:t>
      </w:r>
      <w:r w:rsidR="008E3881" w:rsidRPr="00E7262F">
        <w:rPr>
          <w:rFonts w:ascii="Times New Roman" w:hAnsi="Times New Roman" w:cs="Times New Roman"/>
          <w:sz w:val="24"/>
          <w:szCs w:val="24"/>
          <w:lang w:val="en-US"/>
        </w:rPr>
        <w:t xml:space="preserve"> from the species pool</w:t>
      </w:r>
      <w:r w:rsidR="00844740" w:rsidRPr="00E7262F">
        <w:rPr>
          <w:rFonts w:ascii="Times New Roman" w:hAnsi="Times New Roman" w:cs="Times New Roman"/>
          <w:sz w:val="24"/>
          <w:szCs w:val="24"/>
          <w:lang w:val="en-US"/>
        </w:rPr>
        <w:t xml:space="preserve"> (Soininen 2014</w:t>
      </w:r>
      <w:r w:rsidR="00F345BE">
        <w:rPr>
          <w:rFonts w:ascii="Times New Roman" w:hAnsi="Times New Roman" w:cs="Times New Roman"/>
          <w:sz w:val="24"/>
          <w:szCs w:val="24"/>
          <w:lang w:val="en-US"/>
        </w:rPr>
        <w:t>, Xing and</w:t>
      </w:r>
      <w:r w:rsidR="00500B4D" w:rsidRPr="00E7262F">
        <w:rPr>
          <w:rFonts w:ascii="Times New Roman" w:hAnsi="Times New Roman" w:cs="Times New Roman"/>
          <w:sz w:val="24"/>
          <w:szCs w:val="24"/>
          <w:lang w:val="en-US"/>
        </w:rPr>
        <w:t xml:space="preserve"> He 2018</w:t>
      </w:r>
      <w:r w:rsidR="00844740" w:rsidRPr="00E7262F">
        <w:rPr>
          <w:rFonts w:ascii="Times New Roman" w:hAnsi="Times New Roman" w:cs="Times New Roman"/>
          <w:sz w:val="24"/>
          <w:szCs w:val="24"/>
          <w:lang w:val="en-US"/>
        </w:rPr>
        <w:t>)</w:t>
      </w:r>
      <w:r w:rsidR="008E3881" w:rsidRPr="00E7262F">
        <w:rPr>
          <w:rFonts w:ascii="Times New Roman" w:hAnsi="Times New Roman" w:cs="Times New Roman"/>
          <w:sz w:val="24"/>
          <w:szCs w:val="24"/>
          <w:lang w:val="en-US"/>
        </w:rPr>
        <w:t>. However, we emphasiz</w:t>
      </w:r>
      <w:r w:rsidR="001E151D" w:rsidRPr="00E7262F">
        <w:rPr>
          <w:rFonts w:ascii="Times New Roman" w:hAnsi="Times New Roman" w:cs="Times New Roman"/>
          <w:sz w:val="24"/>
          <w:szCs w:val="24"/>
          <w:lang w:val="en-US"/>
        </w:rPr>
        <w:t>e that biotic interactions (Araú</w:t>
      </w:r>
      <w:r w:rsidR="00F345BE">
        <w:rPr>
          <w:rFonts w:ascii="Times New Roman" w:hAnsi="Times New Roman" w:cs="Times New Roman"/>
          <w:sz w:val="24"/>
          <w:szCs w:val="24"/>
          <w:lang w:val="en-US"/>
        </w:rPr>
        <w:t>jo and</w:t>
      </w:r>
      <w:r w:rsidR="008E3881" w:rsidRPr="00E7262F">
        <w:rPr>
          <w:rFonts w:ascii="Times New Roman" w:hAnsi="Times New Roman" w:cs="Times New Roman"/>
          <w:sz w:val="24"/>
          <w:szCs w:val="24"/>
          <w:lang w:val="en-US"/>
        </w:rPr>
        <w:t xml:space="preserve"> Luoto 2007</w:t>
      </w:r>
      <w:r w:rsidR="00F345BE">
        <w:rPr>
          <w:rFonts w:ascii="Times New Roman" w:hAnsi="Times New Roman" w:cs="Times New Roman"/>
          <w:sz w:val="24"/>
          <w:szCs w:val="24"/>
          <w:lang w:val="en-US"/>
        </w:rPr>
        <w:t>,</w:t>
      </w:r>
      <w:r w:rsidR="008E3881" w:rsidRPr="00E7262F">
        <w:rPr>
          <w:rFonts w:ascii="Times New Roman" w:hAnsi="Times New Roman" w:cs="Times New Roman"/>
          <w:sz w:val="24"/>
          <w:szCs w:val="24"/>
          <w:lang w:val="en-US"/>
        </w:rPr>
        <w:t xml:space="preserve"> </w:t>
      </w:r>
      <w:proofErr w:type="spellStart"/>
      <w:r w:rsidR="008E3881" w:rsidRPr="00E7262F">
        <w:rPr>
          <w:rFonts w:ascii="Times New Roman" w:hAnsi="Times New Roman" w:cs="Times New Roman"/>
          <w:sz w:val="24"/>
          <w:szCs w:val="24"/>
          <w:lang w:val="en-US"/>
        </w:rPr>
        <w:t>Gotelli</w:t>
      </w:r>
      <w:proofErr w:type="spellEnd"/>
      <w:r w:rsidR="008E3881" w:rsidRPr="00E7262F">
        <w:rPr>
          <w:rFonts w:ascii="Times New Roman" w:hAnsi="Times New Roman" w:cs="Times New Roman"/>
          <w:sz w:val="24"/>
          <w:szCs w:val="24"/>
          <w:lang w:val="en-US"/>
        </w:rPr>
        <w:t xml:space="preserve"> et al.</w:t>
      </w:r>
      <w:r w:rsidR="00503356" w:rsidRPr="00E7262F">
        <w:rPr>
          <w:rFonts w:ascii="Times New Roman" w:hAnsi="Times New Roman" w:cs="Times New Roman"/>
          <w:sz w:val="24"/>
          <w:szCs w:val="24"/>
          <w:lang w:val="en-US"/>
        </w:rPr>
        <w:t xml:space="preserve"> 2010</w:t>
      </w:r>
      <w:r w:rsidR="008E3881" w:rsidRPr="00E7262F">
        <w:rPr>
          <w:rFonts w:ascii="Times New Roman" w:hAnsi="Times New Roman" w:cs="Times New Roman"/>
          <w:sz w:val="24"/>
          <w:szCs w:val="24"/>
          <w:lang w:val="en-US"/>
        </w:rPr>
        <w:t>)</w:t>
      </w:r>
      <w:r w:rsidR="00CC71E4" w:rsidRPr="00E7262F">
        <w:rPr>
          <w:rFonts w:ascii="Times New Roman" w:hAnsi="Times New Roman" w:cs="Times New Roman"/>
          <w:sz w:val="24"/>
          <w:szCs w:val="24"/>
          <w:lang w:val="en-US"/>
        </w:rPr>
        <w:t xml:space="preserve"> </w:t>
      </w:r>
      <w:r w:rsidR="00503356" w:rsidRPr="00E7262F">
        <w:rPr>
          <w:rFonts w:ascii="Times New Roman" w:hAnsi="Times New Roman" w:cs="Times New Roman"/>
          <w:sz w:val="24"/>
          <w:szCs w:val="24"/>
          <w:lang w:val="en-US"/>
        </w:rPr>
        <w:t>and especially</w:t>
      </w:r>
      <w:r w:rsidR="00CC71E4" w:rsidRPr="00E7262F">
        <w:rPr>
          <w:rFonts w:ascii="Times New Roman" w:hAnsi="Times New Roman" w:cs="Times New Roman"/>
          <w:sz w:val="24"/>
          <w:szCs w:val="24"/>
          <w:lang w:val="en-US"/>
        </w:rPr>
        <w:t xml:space="preserve"> climatic gradients (</w:t>
      </w:r>
      <w:proofErr w:type="spellStart"/>
      <w:r w:rsidR="00B22ACA" w:rsidRPr="00E7262F">
        <w:rPr>
          <w:rFonts w:ascii="Times New Roman" w:hAnsi="Times New Roman" w:cs="Times New Roman"/>
          <w:sz w:val="24"/>
          <w:szCs w:val="24"/>
          <w:lang w:val="en-US"/>
        </w:rPr>
        <w:t>Bellard</w:t>
      </w:r>
      <w:proofErr w:type="spellEnd"/>
      <w:r w:rsidR="00B22ACA" w:rsidRPr="00E7262F">
        <w:rPr>
          <w:rFonts w:ascii="Times New Roman" w:hAnsi="Times New Roman" w:cs="Times New Roman"/>
          <w:sz w:val="24"/>
          <w:szCs w:val="24"/>
          <w:lang w:val="en-US"/>
        </w:rPr>
        <w:t xml:space="preserve"> et al. 2012</w:t>
      </w:r>
      <w:r w:rsidR="00CC71E4" w:rsidRPr="00E7262F">
        <w:rPr>
          <w:rFonts w:ascii="Times New Roman" w:hAnsi="Times New Roman" w:cs="Times New Roman"/>
          <w:sz w:val="24"/>
          <w:szCs w:val="24"/>
          <w:lang w:val="en-US"/>
        </w:rPr>
        <w:t>)</w:t>
      </w:r>
      <w:r w:rsidR="008E3881" w:rsidRPr="00E7262F">
        <w:rPr>
          <w:rFonts w:ascii="Times New Roman" w:hAnsi="Times New Roman" w:cs="Times New Roman"/>
          <w:sz w:val="24"/>
          <w:szCs w:val="24"/>
          <w:lang w:val="en-US"/>
        </w:rPr>
        <w:t xml:space="preserve"> structure communities at larger </w:t>
      </w:r>
      <w:r w:rsidR="005C170A" w:rsidRPr="00E7262F">
        <w:rPr>
          <w:rFonts w:ascii="Times New Roman" w:hAnsi="Times New Roman" w:cs="Times New Roman"/>
          <w:sz w:val="24"/>
          <w:szCs w:val="24"/>
          <w:lang w:val="en-US"/>
        </w:rPr>
        <w:t>extents</w:t>
      </w:r>
      <w:r w:rsidR="00BB15BA" w:rsidRPr="00E7262F">
        <w:rPr>
          <w:rFonts w:ascii="Times New Roman" w:hAnsi="Times New Roman" w:cs="Times New Roman"/>
          <w:sz w:val="24"/>
          <w:szCs w:val="24"/>
          <w:lang w:val="en-US"/>
        </w:rPr>
        <w:t>, too</w:t>
      </w:r>
      <w:r w:rsidR="008E3881" w:rsidRPr="00E7262F">
        <w:rPr>
          <w:rFonts w:ascii="Times New Roman" w:hAnsi="Times New Roman" w:cs="Times New Roman"/>
          <w:sz w:val="24"/>
          <w:szCs w:val="24"/>
          <w:lang w:val="en-US"/>
        </w:rPr>
        <w:t>.</w:t>
      </w:r>
      <w:r w:rsidR="00BB15BA" w:rsidRPr="00E7262F">
        <w:rPr>
          <w:rFonts w:ascii="Times New Roman" w:hAnsi="Times New Roman" w:cs="Times New Roman"/>
          <w:sz w:val="24"/>
          <w:szCs w:val="24"/>
          <w:lang w:val="en-US"/>
        </w:rPr>
        <w:t xml:space="preserve"> Concerning stochastic factors, one could envisage that they shape</w:t>
      </w:r>
      <w:r w:rsidR="001D3C2A" w:rsidRPr="00E7262F">
        <w:rPr>
          <w:rFonts w:ascii="Times New Roman" w:hAnsi="Times New Roman" w:cs="Times New Roman"/>
          <w:sz w:val="24"/>
          <w:szCs w:val="24"/>
          <w:lang w:val="en-US"/>
        </w:rPr>
        <w:t xml:space="preserve"> communities perhaps more</w:t>
      </w:r>
      <w:r w:rsidR="00BB15BA" w:rsidRPr="00E7262F">
        <w:rPr>
          <w:rFonts w:ascii="Times New Roman" w:hAnsi="Times New Roman" w:cs="Times New Roman"/>
          <w:sz w:val="24"/>
          <w:szCs w:val="24"/>
          <w:lang w:val="en-US"/>
        </w:rPr>
        <w:t xml:space="preserve"> strongly</w:t>
      </w:r>
      <w:r w:rsidR="001D3C2A" w:rsidRPr="00E7262F">
        <w:rPr>
          <w:rFonts w:ascii="Times New Roman" w:hAnsi="Times New Roman" w:cs="Times New Roman"/>
          <w:sz w:val="24"/>
          <w:szCs w:val="24"/>
          <w:lang w:val="en-US"/>
        </w:rPr>
        <w:t xml:space="preserve"> at larger </w:t>
      </w:r>
      <w:r w:rsidR="005C170A" w:rsidRPr="00E7262F">
        <w:rPr>
          <w:rFonts w:ascii="Times New Roman" w:hAnsi="Times New Roman" w:cs="Times New Roman"/>
          <w:sz w:val="24"/>
          <w:szCs w:val="24"/>
          <w:lang w:val="en-US"/>
        </w:rPr>
        <w:t>extents</w:t>
      </w:r>
      <w:r w:rsidR="00BB15BA" w:rsidRPr="00E7262F">
        <w:rPr>
          <w:rFonts w:ascii="Times New Roman" w:hAnsi="Times New Roman" w:cs="Times New Roman"/>
          <w:sz w:val="24"/>
          <w:szCs w:val="24"/>
          <w:lang w:val="en-US"/>
        </w:rPr>
        <w:t xml:space="preserve"> where </w:t>
      </w:r>
      <w:r w:rsidR="001D3C2A" w:rsidRPr="00E7262F">
        <w:rPr>
          <w:rFonts w:ascii="Times New Roman" w:hAnsi="Times New Roman" w:cs="Times New Roman"/>
          <w:sz w:val="24"/>
          <w:szCs w:val="24"/>
          <w:lang w:val="en-US"/>
        </w:rPr>
        <w:t>dispersal</w:t>
      </w:r>
      <w:r w:rsidR="00A32EB5" w:rsidRPr="00E7262F">
        <w:rPr>
          <w:rFonts w:ascii="Times New Roman" w:hAnsi="Times New Roman" w:cs="Times New Roman"/>
          <w:sz w:val="24"/>
          <w:szCs w:val="24"/>
          <w:lang w:val="en-US"/>
        </w:rPr>
        <w:t xml:space="preserve"> limitation</w:t>
      </w:r>
      <w:r w:rsidR="001D3C2A" w:rsidRPr="00E7262F">
        <w:rPr>
          <w:rFonts w:ascii="Times New Roman" w:hAnsi="Times New Roman" w:cs="Times New Roman"/>
          <w:sz w:val="24"/>
          <w:szCs w:val="24"/>
          <w:lang w:val="en-US"/>
        </w:rPr>
        <w:t xml:space="preserve"> is</w:t>
      </w:r>
      <w:r w:rsidR="00A96C57" w:rsidRPr="00E7262F">
        <w:rPr>
          <w:rFonts w:ascii="Times New Roman" w:hAnsi="Times New Roman" w:cs="Times New Roman"/>
          <w:sz w:val="24"/>
          <w:szCs w:val="24"/>
          <w:lang w:val="en-US"/>
        </w:rPr>
        <w:t xml:space="preserve"> often</w:t>
      </w:r>
      <w:r w:rsidR="001D3C2A" w:rsidRPr="00E7262F">
        <w:rPr>
          <w:rFonts w:ascii="Times New Roman" w:hAnsi="Times New Roman" w:cs="Times New Roman"/>
          <w:sz w:val="24"/>
          <w:szCs w:val="24"/>
          <w:lang w:val="en-US"/>
        </w:rPr>
        <w:t xml:space="preserve"> a predominant factor</w:t>
      </w:r>
      <w:r w:rsidR="00F345BE">
        <w:rPr>
          <w:rFonts w:ascii="Times New Roman" w:hAnsi="Times New Roman" w:cs="Times New Roman"/>
          <w:sz w:val="24"/>
          <w:szCs w:val="24"/>
          <w:lang w:val="en-US"/>
        </w:rPr>
        <w:t xml:space="preserve"> (</w:t>
      </w:r>
      <w:proofErr w:type="spellStart"/>
      <w:r w:rsidR="00F345BE">
        <w:rPr>
          <w:rFonts w:ascii="Times New Roman" w:hAnsi="Times New Roman" w:cs="Times New Roman"/>
          <w:sz w:val="24"/>
          <w:szCs w:val="24"/>
          <w:lang w:val="en-US"/>
        </w:rPr>
        <w:t>Leibold</w:t>
      </w:r>
      <w:proofErr w:type="spellEnd"/>
      <w:r w:rsidR="00F345BE">
        <w:rPr>
          <w:rFonts w:ascii="Times New Roman" w:hAnsi="Times New Roman" w:cs="Times New Roman"/>
          <w:sz w:val="24"/>
          <w:szCs w:val="24"/>
          <w:lang w:val="en-US"/>
        </w:rPr>
        <w:t xml:space="preserve"> and</w:t>
      </w:r>
      <w:r w:rsidR="00AB64A2" w:rsidRPr="00E7262F">
        <w:rPr>
          <w:rFonts w:ascii="Times New Roman" w:hAnsi="Times New Roman" w:cs="Times New Roman"/>
          <w:sz w:val="24"/>
          <w:szCs w:val="24"/>
          <w:lang w:val="en-US"/>
        </w:rPr>
        <w:t xml:space="preserve"> Chase 2018)</w:t>
      </w:r>
      <w:r w:rsidR="001D3C2A" w:rsidRPr="00E7262F">
        <w:rPr>
          <w:rFonts w:ascii="Times New Roman" w:hAnsi="Times New Roman" w:cs="Times New Roman"/>
          <w:sz w:val="24"/>
          <w:szCs w:val="24"/>
          <w:lang w:val="en-US"/>
        </w:rPr>
        <w:t>. Thus, we expect the balance to shift from deterministic to stochastic factors when the study extent increases (H</w:t>
      </w:r>
      <w:r w:rsidR="001D3C2A" w:rsidRPr="00E7262F">
        <w:rPr>
          <w:rFonts w:ascii="Times New Roman" w:hAnsi="Times New Roman" w:cs="Times New Roman"/>
          <w:sz w:val="24"/>
          <w:szCs w:val="24"/>
          <w:vertAlign w:val="subscript"/>
          <w:lang w:val="en-US"/>
        </w:rPr>
        <w:t>1</w:t>
      </w:r>
      <w:r w:rsidR="001D3C2A" w:rsidRPr="00E7262F">
        <w:rPr>
          <w:rFonts w:ascii="Times New Roman" w:hAnsi="Times New Roman" w:cs="Times New Roman"/>
          <w:sz w:val="24"/>
          <w:szCs w:val="24"/>
          <w:lang w:val="en-US"/>
        </w:rPr>
        <w:t>).</w:t>
      </w:r>
      <w:r w:rsidR="00277C97" w:rsidRPr="00E7262F">
        <w:rPr>
          <w:rFonts w:ascii="Times New Roman" w:hAnsi="Times New Roman" w:cs="Times New Roman"/>
          <w:sz w:val="24"/>
          <w:szCs w:val="24"/>
          <w:lang w:val="en-US"/>
        </w:rPr>
        <w:t xml:space="preserve"> Furthermore,</w:t>
      </w:r>
      <w:r w:rsidR="00C71A4B" w:rsidRPr="00E7262F">
        <w:rPr>
          <w:rFonts w:ascii="Times New Roman" w:hAnsi="Times New Roman" w:cs="Times New Roman"/>
          <w:sz w:val="24"/>
          <w:szCs w:val="24"/>
          <w:lang w:val="en-US"/>
        </w:rPr>
        <w:t xml:space="preserve"> we expect </w:t>
      </w:r>
      <w:r w:rsidR="00F345BE">
        <w:rPr>
          <w:rFonts w:ascii="Times New Roman" w:hAnsi="Times New Roman" w:cs="Times New Roman"/>
          <w:sz w:val="24"/>
          <w:szCs w:val="24"/>
          <w:lang w:val="en-US"/>
        </w:rPr>
        <w:t>homogeneous selection</w:t>
      </w:r>
      <w:r w:rsidR="00277C97" w:rsidRPr="00E7262F">
        <w:rPr>
          <w:rFonts w:ascii="Times New Roman" w:hAnsi="Times New Roman" w:cs="Times New Roman"/>
          <w:sz w:val="24"/>
          <w:szCs w:val="24"/>
          <w:lang w:val="en-US"/>
        </w:rPr>
        <w:t xml:space="preserve"> to dominate at smaller scal</w:t>
      </w:r>
      <w:r w:rsidR="00C71A4B" w:rsidRPr="00E7262F">
        <w:rPr>
          <w:rFonts w:ascii="Times New Roman" w:hAnsi="Times New Roman" w:cs="Times New Roman"/>
          <w:sz w:val="24"/>
          <w:szCs w:val="24"/>
          <w:lang w:val="en-US"/>
        </w:rPr>
        <w:t xml:space="preserve">es while </w:t>
      </w:r>
      <w:r w:rsidR="002A3ACA">
        <w:rPr>
          <w:rFonts w:ascii="Times New Roman" w:hAnsi="Times New Roman" w:cs="Times New Roman"/>
          <w:sz w:val="24"/>
          <w:szCs w:val="24"/>
          <w:lang w:val="en-US"/>
        </w:rPr>
        <w:t>heterogeneous selection</w:t>
      </w:r>
      <w:r w:rsidR="00277C97" w:rsidRPr="00E7262F">
        <w:rPr>
          <w:rFonts w:ascii="Times New Roman" w:hAnsi="Times New Roman" w:cs="Times New Roman"/>
          <w:sz w:val="24"/>
          <w:szCs w:val="24"/>
          <w:lang w:val="en-US"/>
        </w:rPr>
        <w:t xml:space="preserve"> become</w:t>
      </w:r>
      <w:r w:rsidR="00C71A4B" w:rsidRPr="00E7262F">
        <w:rPr>
          <w:rFonts w:ascii="Times New Roman" w:hAnsi="Times New Roman" w:cs="Times New Roman"/>
          <w:sz w:val="24"/>
          <w:szCs w:val="24"/>
          <w:lang w:val="en-US"/>
        </w:rPr>
        <w:t>s</w:t>
      </w:r>
      <w:r w:rsidR="00277C97" w:rsidRPr="00E7262F">
        <w:rPr>
          <w:rFonts w:ascii="Times New Roman" w:hAnsi="Times New Roman" w:cs="Times New Roman"/>
          <w:sz w:val="24"/>
          <w:szCs w:val="24"/>
          <w:lang w:val="en-US"/>
        </w:rPr>
        <w:t xml:space="preserve"> stronger at broader scales</w:t>
      </w:r>
      <w:r w:rsidR="00E34EDF" w:rsidRPr="00E7262F">
        <w:rPr>
          <w:rFonts w:ascii="Times New Roman" w:hAnsi="Times New Roman" w:cs="Times New Roman"/>
          <w:sz w:val="24"/>
          <w:szCs w:val="24"/>
          <w:lang w:val="en-US"/>
        </w:rPr>
        <w:t xml:space="preserve"> due to increased environmental heterogeneity</w:t>
      </w:r>
      <w:r w:rsidR="00277C97" w:rsidRPr="00E7262F">
        <w:rPr>
          <w:rFonts w:ascii="Times New Roman" w:hAnsi="Times New Roman" w:cs="Times New Roman"/>
          <w:sz w:val="24"/>
          <w:szCs w:val="24"/>
          <w:lang w:val="en-US"/>
        </w:rPr>
        <w:t>.</w:t>
      </w:r>
      <w:r w:rsidR="001D3C2A" w:rsidRPr="00E7262F">
        <w:rPr>
          <w:rFonts w:ascii="Times New Roman" w:hAnsi="Times New Roman" w:cs="Times New Roman"/>
          <w:sz w:val="24"/>
          <w:szCs w:val="24"/>
          <w:lang w:val="en-US"/>
        </w:rPr>
        <w:t xml:space="preserve">  </w:t>
      </w:r>
      <w:r w:rsidR="00CC71E4" w:rsidRPr="00E7262F">
        <w:rPr>
          <w:rFonts w:ascii="Times New Roman" w:hAnsi="Times New Roman" w:cs="Times New Roman"/>
          <w:sz w:val="24"/>
          <w:szCs w:val="24"/>
          <w:lang w:val="en-US"/>
        </w:rPr>
        <w:t xml:space="preserve"> </w:t>
      </w:r>
      <w:r w:rsidR="008E3881" w:rsidRPr="00E7262F">
        <w:rPr>
          <w:rFonts w:ascii="Times New Roman" w:hAnsi="Times New Roman" w:cs="Times New Roman"/>
          <w:sz w:val="24"/>
          <w:szCs w:val="24"/>
          <w:lang w:val="en-US"/>
        </w:rPr>
        <w:t xml:space="preserve"> </w:t>
      </w:r>
    </w:p>
    <w:p w14:paraId="342026CB" w14:textId="1C35DB76" w:rsidR="001A5544" w:rsidRPr="00E7262F" w:rsidRDefault="00BB15BA"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One of the most intriguing</w:t>
      </w:r>
      <w:r w:rsidR="002B02AD" w:rsidRPr="00E7262F">
        <w:rPr>
          <w:rFonts w:ascii="Times New Roman" w:hAnsi="Times New Roman" w:cs="Times New Roman"/>
          <w:sz w:val="24"/>
          <w:szCs w:val="24"/>
          <w:lang w:val="en-US"/>
        </w:rPr>
        <w:t xml:space="preserve"> factors potentially affecting the relative balance</w:t>
      </w:r>
      <w:r w:rsidR="00381C0C" w:rsidRPr="00E7262F">
        <w:rPr>
          <w:rFonts w:ascii="Times New Roman" w:hAnsi="Times New Roman" w:cs="Times New Roman"/>
          <w:sz w:val="24"/>
          <w:szCs w:val="24"/>
          <w:lang w:val="en-US"/>
        </w:rPr>
        <w:t xml:space="preserve"> of assembly processes</w:t>
      </w:r>
      <w:r w:rsidR="002B02AD" w:rsidRPr="00E7262F">
        <w:rPr>
          <w:rFonts w:ascii="Times New Roman" w:hAnsi="Times New Roman" w:cs="Times New Roman"/>
          <w:sz w:val="24"/>
          <w:szCs w:val="24"/>
          <w:lang w:val="en-US"/>
        </w:rPr>
        <w:t xml:space="preserve"> is latitude. On one hand, studies suggest that biotic interactions should be stronger in tropics than at high latitudes due to higher herbivory, insect predation and</w:t>
      </w:r>
      <w:r w:rsidR="000D14CC" w:rsidRPr="00E7262F">
        <w:rPr>
          <w:rFonts w:ascii="Times New Roman" w:hAnsi="Times New Roman" w:cs="Times New Roman"/>
          <w:sz w:val="24"/>
          <w:szCs w:val="24"/>
          <w:lang w:val="en-US"/>
        </w:rPr>
        <w:t xml:space="preserve"> mutualism (</w:t>
      </w:r>
      <w:proofErr w:type="spellStart"/>
      <w:r w:rsidR="00B334C7" w:rsidRPr="00E7262F">
        <w:rPr>
          <w:rFonts w:ascii="Times New Roman" w:hAnsi="Times New Roman" w:cs="Times New Roman"/>
          <w:sz w:val="24"/>
          <w:szCs w:val="24"/>
          <w:lang w:val="en-US"/>
        </w:rPr>
        <w:t>Schemske</w:t>
      </w:r>
      <w:proofErr w:type="spellEnd"/>
      <w:r w:rsidR="00B334C7" w:rsidRPr="00E7262F">
        <w:rPr>
          <w:rFonts w:ascii="Times New Roman" w:hAnsi="Times New Roman" w:cs="Times New Roman"/>
          <w:sz w:val="24"/>
          <w:szCs w:val="24"/>
          <w:lang w:val="en-US"/>
        </w:rPr>
        <w:t xml:space="preserve"> et al. 2009</w:t>
      </w:r>
      <w:r w:rsidR="00B334C7">
        <w:rPr>
          <w:rFonts w:ascii="Times New Roman" w:hAnsi="Times New Roman" w:cs="Times New Roman"/>
          <w:sz w:val="24"/>
          <w:szCs w:val="24"/>
          <w:lang w:val="en-US"/>
        </w:rPr>
        <w:t xml:space="preserve">, </w:t>
      </w:r>
      <w:r w:rsidR="002C06D4" w:rsidRPr="00E7262F">
        <w:rPr>
          <w:rFonts w:ascii="Times New Roman" w:hAnsi="Times New Roman" w:cs="Times New Roman"/>
          <w:sz w:val="24"/>
          <w:szCs w:val="24"/>
          <w:lang w:val="en-US"/>
        </w:rPr>
        <w:t>Roslin et al. 2017</w:t>
      </w:r>
      <w:r w:rsidR="0066252A">
        <w:rPr>
          <w:rFonts w:ascii="Times New Roman" w:hAnsi="Times New Roman" w:cs="Times New Roman"/>
          <w:sz w:val="24"/>
          <w:szCs w:val="24"/>
          <w:lang w:val="en-US"/>
        </w:rPr>
        <w:t>,</w:t>
      </w:r>
      <w:r w:rsidR="002B02AD" w:rsidRPr="00E7262F">
        <w:rPr>
          <w:rFonts w:ascii="Times New Roman" w:hAnsi="Times New Roman" w:cs="Times New Roman"/>
          <w:sz w:val="24"/>
          <w:szCs w:val="24"/>
          <w:lang w:val="en-US"/>
        </w:rPr>
        <w:t>). On the other hand, environmental filtering could increase with latitude sinc</w:t>
      </w:r>
      <w:r w:rsidR="00381C0C" w:rsidRPr="00E7262F">
        <w:rPr>
          <w:rFonts w:ascii="Times New Roman" w:hAnsi="Times New Roman" w:cs="Times New Roman"/>
          <w:sz w:val="24"/>
          <w:szCs w:val="24"/>
          <w:lang w:val="en-US"/>
        </w:rPr>
        <w:t xml:space="preserve">e </w:t>
      </w:r>
      <w:r w:rsidR="0025159E" w:rsidRPr="00E7262F">
        <w:rPr>
          <w:rFonts w:ascii="Times New Roman" w:hAnsi="Times New Roman" w:cs="Times New Roman"/>
          <w:sz w:val="24"/>
          <w:szCs w:val="24"/>
          <w:lang w:val="en-US"/>
        </w:rPr>
        <w:t xml:space="preserve">large-scale </w:t>
      </w:r>
      <w:r w:rsidR="00381C0C" w:rsidRPr="00E7262F">
        <w:rPr>
          <w:rFonts w:ascii="Times New Roman" w:hAnsi="Times New Roman" w:cs="Times New Roman"/>
          <w:sz w:val="24"/>
          <w:szCs w:val="24"/>
          <w:lang w:val="en-US"/>
        </w:rPr>
        <w:t>environmental heterogeneity becomes</w:t>
      </w:r>
      <w:r w:rsidR="00BA3147" w:rsidRPr="00E7262F">
        <w:rPr>
          <w:rFonts w:ascii="Times New Roman" w:hAnsi="Times New Roman" w:cs="Times New Roman"/>
          <w:sz w:val="24"/>
          <w:szCs w:val="24"/>
          <w:lang w:val="en-US"/>
        </w:rPr>
        <w:t xml:space="preserve"> larg</w:t>
      </w:r>
      <w:r w:rsidR="002B02AD" w:rsidRPr="00E7262F">
        <w:rPr>
          <w:rFonts w:ascii="Times New Roman" w:hAnsi="Times New Roman" w:cs="Times New Roman"/>
          <w:sz w:val="24"/>
          <w:szCs w:val="24"/>
          <w:lang w:val="en-US"/>
        </w:rPr>
        <w:t>er at high latitudes (</w:t>
      </w:r>
      <w:proofErr w:type="spellStart"/>
      <w:r w:rsidR="002B02AD" w:rsidRPr="00E7262F">
        <w:rPr>
          <w:rFonts w:ascii="Times New Roman" w:hAnsi="Times New Roman" w:cs="Times New Roman"/>
          <w:sz w:val="24"/>
          <w:szCs w:val="24"/>
          <w:lang w:val="en-US"/>
        </w:rPr>
        <w:t>Terborgh</w:t>
      </w:r>
      <w:proofErr w:type="spellEnd"/>
      <w:r w:rsidR="002B02AD" w:rsidRPr="00E7262F">
        <w:rPr>
          <w:rFonts w:ascii="Times New Roman" w:hAnsi="Times New Roman" w:cs="Times New Roman"/>
          <w:sz w:val="24"/>
          <w:szCs w:val="24"/>
          <w:lang w:val="en-US"/>
        </w:rPr>
        <w:t xml:space="preserve"> 1973</w:t>
      </w:r>
      <w:r w:rsidR="007418FB" w:rsidRPr="00E7262F">
        <w:rPr>
          <w:rFonts w:ascii="Times New Roman" w:hAnsi="Times New Roman" w:cs="Times New Roman"/>
          <w:sz w:val="24"/>
          <w:szCs w:val="24"/>
          <w:lang w:val="en-US"/>
        </w:rPr>
        <w:t>) and cold climate</w:t>
      </w:r>
      <w:r w:rsidR="005D0492" w:rsidRPr="00E7262F">
        <w:rPr>
          <w:rFonts w:ascii="Times New Roman" w:hAnsi="Times New Roman" w:cs="Times New Roman"/>
          <w:sz w:val="24"/>
          <w:szCs w:val="24"/>
          <w:lang w:val="en-US"/>
        </w:rPr>
        <w:t xml:space="preserve"> represents a specific filter for</w:t>
      </w:r>
      <w:r w:rsidR="007418FB" w:rsidRPr="00E7262F">
        <w:rPr>
          <w:rFonts w:ascii="Times New Roman" w:hAnsi="Times New Roman" w:cs="Times New Roman"/>
          <w:sz w:val="24"/>
          <w:szCs w:val="24"/>
          <w:lang w:val="en-US"/>
        </w:rPr>
        <w:t xml:space="preserve"> biota (Kirk et al. 2022</w:t>
      </w:r>
      <w:r w:rsidR="005431A0" w:rsidRPr="00E7262F">
        <w:rPr>
          <w:rFonts w:ascii="Times New Roman" w:hAnsi="Times New Roman" w:cs="Times New Roman"/>
          <w:sz w:val="24"/>
          <w:szCs w:val="24"/>
          <w:lang w:val="en-US"/>
        </w:rPr>
        <w:t>). Therefore, we hypothesize</w:t>
      </w:r>
      <w:r w:rsidR="002B02AD" w:rsidRPr="00E7262F">
        <w:rPr>
          <w:rFonts w:ascii="Times New Roman" w:hAnsi="Times New Roman" w:cs="Times New Roman"/>
          <w:sz w:val="24"/>
          <w:szCs w:val="24"/>
          <w:lang w:val="en-US"/>
        </w:rPr>
        <w:t xml:space="preserve"> the </w:t>
      </w:r>
      <w:r w:rsidR="004F7B0B" w:rsidRPr="00E7262F">
        <w:rPr>
          <w:rFonts w:ascii="Times New Roman" w:hAnsi="Times New Roman" w:cs="Times New Roman"/>
          <w:sz w:val="24"/>
          <w:szCs w:val="24"/>
          <w:lang w:val="en-US"/>
        </w:rPr>
        <w:t xml:space="preserve">deterministic factors to either </w:t>
      </w:r>
      <w:r w:rsidR="002B02AD" w:rsidRPr="00E7262F">
        <w:rPr>
          <w:rFonts w:ascii="Times New Roman" w:hAnsi="Times New Roman" w:cs="Times New Roman"/>
          <w:sz w:val="24"/>
          <w:szCs w:val="24"/>
          <w:lang w:val="en-US"/>
        </w:rPr>
        <w:t>decrease or increase with latitude</w:t>
      </w:r>
      <w:r w:rsidR="005C170A" w:rsidRPr="00E7262F">
        <w:rPr>
          <w:rFonts w:ascii="Times New Roman" w:hAnsi="Times New Roman" w:cs="Times New Roman"/>
          <w:sz w:val="24"/>
          <w:szCs w:val="24"/>
          <w:lang w:val="en-US"/>
        </w:rPr>
        <w:t xml:space="preserve"> depending on whether b</w:t>
      </w:r>
      <w:r w:rsidR="000E7C2A" w:rsidRPr="00E7262F">
        <w:rPr>
          <w:rFonts w:ascii="Times New Roman" w:hAnsi="Times New Roman" w:cs="Times New Roman"/>
          <w:sz w:val="24"/>
          <w:szCs w:val="24"/>
          <w:lang w:val="en-US"/>
        </w:rPr>
        <w:t xml:space="preserve">iotic or abiotic filtering </w:t>
      </w:r>
      <w:r w:rsidR="005C170A" w:rsidRPr="00E7262F">
        <w:rPr>
          <w:rFonts w:ascii="Times New Roman" w:hAnsi="Times New Roman" w:cs="Times New Roman"/>
          <w:sz w:val="24"/>
          <w:szCs w:val="24"/>
          <w:lang w:val="en-US"/>
        </w:rPr>
        <w:t>dominates</w:t>
      </w:r>
      <w:r w:rsidR="002B02AD" w:rsidRPr="00E7262F">
        <w:rPr>
          <w:rFonts w:ascii="Times New Roman" w:hAnsi="Times New Roman" w:cs="Times New Roman"/>
          <w:sz w:val="24"/>
          <w:szCs w:val="24"/>
          <w:lang w:val="en-US"/>
        </w:rPr>
        <w:t xml:space="preserve"> </w:t>
      </w:r>
      <w:r w:rsidR="00504FDD" w:rsidRPr="00E7262F">
        <w:rPr>
          <w:rFonts w:ascii="Times New Roman" w:hAnsi="Times New Roman" w:cs="Times New Roman"/>
          <w:sz w:val="24"/>
          <w:szCs w:val="24"/>
          <w:lang w:val="en-US"/>
        </w:rPr>
        <w:t xml:space="preserve">while </w:t>
      </w:r>
      <w:r w:rsidR="005431A0" w:rsidRPr="00E7262F">
        <w:rPr>
          <w:rFonts w:ascii="Times New Roman" w:hAnsi="Times New Roman" w:cs="Times New Roman"/>
          <w:sz w:val="24"/>
          <w:szCs w:val="24"/>
          <w:lang w:val="en-US"/>
        </w:rPr>
        <w:t>stochastic factors may not show</w:t>
      </w:r>
      <w:r w:rsidR="005D0492" w:rsidRPr="00E7262F">
        <w:rPr>
          <w:rFonts w:ascii="Times New Roman" w:hAnsi="Times New Roman" w:cs="Times New Roman"/>
          <w:sz w:val="24"/>
          <w:szCs w:val="24"/>
          <w:lang w:val="en-US"/>
        </w:rPr>
        <w:t xml:space="preserve"> a</w:t>
      </w:r>
      <w:r w:rsidR="00504FDD" w:rsidRPr="00E7262F">
        <w:rPr>
          <w:rFonts w:ascii="Times New Roman" w:hAnsi="Times New Roman" w:cs="Times New Roman"/>
          <w:sz w:val="24"/>
          <w:szCs w:val="24"/>
          <w:lang w:val="en-US"/>
        </w:rPr>
        <w:t xml:space="preserve"> s</w:t>
      </w:r>
      <w:r w:rsidR="005431A0" w:rsidRPr="00E7262F">
        <w:rPr>
          <w:rFonts w:ascii="Times New Roman" w:hAnsi="Times New Roman" w:cs="Times New Roman"/>
          <w:sz w:val="24"/>
          <w:szCs w:val="24"/>
          <w:lang w:val="en-US"/>
        </w:rPr>
        <w:t xml:space="preserve">ignificant latitudinal trend </w:t>
      </w:r>
      <w:r w:rsidR="007D5AB0" w:rsidRPr="00E7262F">
        <w:rPr>
          <w:rFonts w:ascii="Times New Roman" w:hAnsi="Times New Roman" w:cs="Times New Roman"/>
          <w:sz w:val="24"/>
          <w:szCs w:val="24"/>
          <w:lang w:val="en-US"/>
        </w:rPr>
        <w:t>(H</w:t>
      </w:r>
      <w:r w:rsidR="007D5AB0" w:rsidRPr="00E7262F">
        <w:rPr>
          <w:rFonts w:ascii="Times New Roman" w:hAnsi="Times New Roman" w:cs="Times New Roman"/>
          <w:sz w:val="24"/>
          <w:szCs w:val="24"/>
          <w:vertAlign w:val="subscript"/>
          <w:lang w:val="en-US"/>
        </w:rPr>
        <w:t>2</w:t>
      </w:r>
      <w:r w:rsidR="002B02AD" w:rsidRPr="00E7262F">
        <w:rPr>
          <w:rFonts w:ascii="Times New Roman" w:hAnsi="Times New Roman" w:cs="Times New Roman"/>
          <w:sz w:val="24"/>
          <w:szCs w:val="24"/>
          <w:lang w:val="en-US"/>
        </w:rPr>
        <w:t xml:space="preserve">). </w:t>
      </w:r>
    </w:p>
    <w:p w14:paraId="5A82FBA6" w14:textId="05B3D7E5" w:rsidR="003B64B2" w:rsidRPr="00E7262F" w:rsidRDefault="00E34EDF" w:rsidP="009E42A3">
      <w:pPr>
        <w:spacing w:line="480" w:lineRule="auto"/>
        <w:rPr>
          <w:rFonts w:ascii="Times New Roman" w:hAnsi="Times New Roman" w:cs="Times New Roman"/>
          <w:color w:val="FF0000"/>
          <w:sz w:val="24"/>
          <w:szCs w:val="24"/>
          <w:lang w:val="en-US"/>
        </w:rPr>
      </w:pPr>
      <w:r w:rsidRPr="00E7262F">
        <w:rPr>
          <w:rFonts w:ascii="Times New Roman" w:hAnsi="Times New Roman" w:cs="Times New Roman"/>
          <w:sz w:val="24"/>
          <w:szCs w:val="24"/>
          <w:lang w:val="en-US"/>
        </w:rPr>
        <w:t>C</w:t>
      </w:r>
      <w:r w:rsidR="008E7633" w:rsidRPr="00E7262F">
        <w:rPr>
          <w:rFonts w:ascii="Times New Roman" w:hAnsi="Times New Roman" w:cs="Times New Roman"/>
          <w:sz w:val="24"/>
          <w:szCs w:val="24"/>
          <w:lang w:val="en-US"/>
        </w:rPr>
        <w:t>ommunity assembly processes may vary</w:t>
      </w:r>
      <w:r w:rsidRPr="00E7262F">
        <w:rPr>
          <w:rFonts w:ascii="Times New Roman" w:hAnsi="Times New Roman" w:cs="Times New Roman"/>
          <w:sz w:val="24"/>
          <w:szCs w:val="24"/>
          <w:lang w:val="en-US"/>
        </w:rPr>
        <w:t xml:space="preserve"> also</w:t>
      </w:r>
      <w:r w:rsidR="008E7633" w:rsidRPr="00E7262F">
        <w:rPr>
          <w:rFonts w:ascii="Times New Roman" w:hAnsi="Times New Roman" w:cs="Times New Roman"/>
          <w:sz w:val="24"/>
          <w:szCs w:val="24"/>
          <w:lang w:val="en-US"/>
        </w:rPr>
        <w:t xml:space="preserve"> among major realms. We </w:t>
      </w:r>
      <w:r w:rsidR="00CB513D" w:rsidRPr="00E7262F">
        <w:rPr>
          <w:rFonts w:ascii="Times New Roman" w:hAnsi="Times New Roman" w:cs="Times New Roman"/>
          <w:sz w:val="24"/>
          <w:szCs w:val="24"/>
          <w:lang w:val="en-US"/>
        </w:rPr>
        <w:t>hypothesize</w:t>
      </w:r>
      <w:r w:rsidR="008E7633" w:rsidRPr="00E7262F">
        <w:rPr>
          <w:rFonts w:ascii="Times New Roman" w:hAnsi="Times New Roman" w:cs="Times New Roman"/>
          <w:sz w:val="24"/>
          <w:szCs w:val="24"/>
          <w:lang w:val="en-US"/>
        </w:rPr>
        <w:t xml:space="preserve"> that as marine ecosystem</w:t>
      </w:r>
      <w:r w:rsidR="00D84D43" w:rsidRPr="00E7262F">
        <w:rPr>
          <w:rFonts w:ascii="Times New Roman" w:hAnsi="Times New Roman" w:cs="Times New Roman"/>
          <w:sz w:val="24"/>
          <w:szCs w:val="24"/>
          <w:lang w:val="en-US"/>
        </w:rPr>
        <w:t>s are large</w:t>
      </w:r>
      <w:r w:rsidR="00FB3E31" w:rsidRPr="00E7262F">
        <w:rPr>
          <w:rFonts w:ascii="Times New Roman" w:hAnsi="Times New Roman" w:cs="Times New Roman"/>
          <w:sz w:val="24"/>
          <w:szCs w:val="24"/>
          <w:lang w:val="en-US"/>
        </w:rPr>
        <w:t xml:space="preserve"> and relatively stable</w:t>
      </w:r>
      <w:r w:rsidR="00D84D43" w:rsidRPr="00E7262F">
        <w:rPr>
          <w:rFonts w:ascii="Times New Roman" w:hAnsi="Times New Roman" w:cs="Times New Roman"/>
          <w:sz w:val="24"/>
          <w:szCs w:val="24"/>
          <w:lang w:val="en-US"/>
        </w:rPr>
        <w:t xml:space="preserve"> and </w:t>
      </w:r>
      <w:r w:rsidR="002F6D72" w:rsidRPr="00E7262F">
        <w:rPr>
          <w:rFonts w:ascii="Times New Roman" w:hAnsi="Times New Roman" w:cs="Times New Roman"/>
          <w:sz w:val="24"/>
          <w:szCs w:val="24"/>
          <w:lang w:val="en-US"/>
        </w:rPr>
        <w:t>individuals</w:t>
      </w:r>
      <w:r w:rsidR="00FB3E31" w:rsidRPr="00E7262F">
        <w:rPr>
          <w:rFonts w:ascii="Times New Roman" w:hAnsi="Times New Roman" w:cs="Times New Roman"/>
          <w:sz w:val="24"/>
          <w:szCs w:val="24"/>
          <w:lang w:val="en-US"/>
        </w:rPr>
        <w:t xml:space="preserve"> may disperse relatively </w:t>
      </w:r>
      <w:r w:rsidR="00D84D43" w:rsidRPr="00E7262F">
        <w:rPr>
          <w:rFonts w:ascii="Times New Roman" w:hAnsi="Times New Roman" w:cs="Times New Roman"/>
          <w:sz w:val="24"/>
          <w:szCs w:val="24"/>
          <w:lang w:val="en-US"/>
        </w:rPr>
        <w:t>easily</w:t>
      </w:r>
      <w:r w:rsidR="008E7633" w:rsidRPr="00E7262F">
        <w:rPr>
          <w:rFonts w:ascii="Times New Roman" w:hAnsi="Times New Roman" w:cs="Times New Roman"/>
          <w:sz w:val="24"/>
          <w:szCs w:val="24"/>
          <w:lang w:val="en-US"/>
        </w:rPr>
        <w:t xml:space="preserve"> among sites</w:t>
      </w:r>
      <w:r w:rsidR="002F6D72" w:rsidRPr="00E7262F">
        <w:rPr>
          <w:rFonts w:ascii="Times New Roman" w:hAnsi="Times New Roman" w:cs="Times New Roman"/>
          <w:sz w:val="24"/>
          <w:szCs w:val="24"/>
          <w:lang w:val="en-US"/>
        </w:rPr>
        <w:t xml:space="preserve"> (Clarke 1992)</w:t>
      </w:r>
      <w:r w:rsidR="008E7633" w:rsidRPr="00E7262F">
        <w:rPr>
          <w:rFonts w:ascii="Times New Roman" w:hAnsi="Times New Roman" w:cs="Times New Roman"/>
          <w:sz w:val="24"/>
          <w:szCs w:val="24"/>
          <w:lang w:val="en-US"/>
        </w:rPr>
        <w:t>, marine communities show more deterministic community assembly than freshwater or terrestrial systems</w:t>
      </w:r>
      <w:r w:rsidR="00FB3E31" w:rsidRPr="00E7262F">
        <w:rPr>
          <w:rFonts w:ascii="Times New Roman" w:hAnsi="Times New Roman" w:cs="Times New Roman"/>
          <w:sz w:val="24"/>
          <w:szCs w:val="24"/>
          <w:lang w:val="en-US"/>
        </w:rPr>
        <w:t xml:space="preserve"> while they show less</w:t>
      </w:r>
      <w:r w:rsidR="00CB513D" w:rsidRPr="00E7262F">
        <w:rPr>
          <w:rFonts w:ascii="Times New Roman" w:hAnsi="Times New Roman" w:cs="Times New Roman"/>
          <w:sz w:val="24"/>
          <w:szCs w:val="24"/>
          <w:lang w:val="en-US"/>
        </w:rPr>
        <w:t xml:space="preserve"> </w:t>
      </w:r>
      <w:proofErr w:type="spellStart"/>
      <w:r w:rsidR="00CB513D" w:rsidRPr="00E7262F">
        <w:rPr>
          <w:rFonts w:ascii="Times New Roman" w:hAnsi="Times New Roman" w:cs="Times New Roman"/>
          <w:sz w:val="24"/>
          <w:szCs w:val="24"/>
          <w:lang w:val="en-US"/>
        </w:rPr>
        <w:t>stochasticity</w:t>
      </w:r>
      <w:proofErr w:type="spellEnd"/>
      <w:r w:rsidR="009C6B11" w:rsidRPr="00E7262F">
        <w:rPr>
          <w:rFonts w:ascii="Times New Roman" w:hAnsi="Times New Roman" w:cs="Times New Roman"/>
          <w:sz w:val="24"/>
          <w:szCs w:val="24"/>
          <w:lang w:val="en-US"/>
        </w:rPr>
        <w:t xml:space="preserve"> </w:t>
      </w:r>
      <w:r w:rsidR="008E7633" w:rsidRPr="00E7262F">
        <w:rPr>
          <w:rFonts w:ascii="Times New Roman" w:hAnsi="Times New Roman" w:cs="Times New Roman"/>
          <w:sz w:val="24"/>
          <w:szCs w:val="24"/>
          <w:lang w:val="en-US"/>
        </w:rPr>
        <w:t>(H</w:t>
      </w:r>
      <w:r w:rsidR="003B64B2" w:rsidRPr="00E7262F">
        <w:rPr>
          <w:rFonts w:ascii="Times New Roman" w:hAnsi="Times New Roman" w:cs="Times New Roman"/>
          <w:sz w:val="24"/>
          <w:szCs w:val="24"/>
          <w:vertAlign w:val="subscript"/>
          <w:lang w:val="en-US"/>
        </w:rPr>
        <w:t>3</w:t>
      </w:r>
      <w:r w:rsidR="008E7633" w:rsidRPr="00E7262F">
        <w:rPr>
          <w:rFonts w:ascii="Times New Roman" w:hAnsi="Times New Roman" w:cs="Times New Roman"/>
          <w:sz w:val="24"/>
          <w:szCs w:val="24"/>
          <w:lang w:val="en-US"/>
        </w:rPr>
        <w:t>)</w:t>
      </w:r>
      <w:r w:rsidR="009C6B11" w:rsidRPr="00E7262F">
        <w:rPr>
          <w:rFonts w:ascii="Times New Roman" w:hAnsi="Times New Roman" w:cs="Times New Roman"/>
          <w:sz w:val="24"/>
          <w:szCs w:val="24"/>
          <w:lang w:val="en-US"/>
        </w:rPr>
        <w:t>. Note that freshwaters especially are small and prone to frequent physical disturbances</w:t>
      </w:r>
      <w:r w:rsidR="002F6D72" w:rsidRPr="00E7262F">
        <w:rPr>
          <w:rFonts w:ascii="Times New Roman" w:hAnsi="Times New Roman" w:cs="Times New Roman"/>
          <w:sz w:val="24"/>
          <w:szCs w:val="24"/>
          <w:lang w:val="en-US"/>
        </w:rPr>
        <w:t xml:space="preserve"> (Allan 1995)</w:t>
      </w:r>
      <w:r w:rsidR="009C6B11" w:rsidRPr="00E7262F">
        <w:rPr>
          <w:rFonts w:ascii="Times New Roman" w:hAnsi="Times New Roman" w:cs="Times New Roman"/>
          <w:sz w:val="24"/>
          <w:szCs w:val="24"/>
          <w:lang w:val="en-US"/>
        </w:rPr>
        <w:t xml:space="preserve"> and therefore</w:t>
      </w:r>
      <w:r w:rsidR="00CD6498" w:rsidRPr="00E7262F">
        <w:rPr>
          <w:rFonts w:ascii="Times New Roman" w:hAnsi="Times New Roman" w:cs="Times New Roman"/>
          <w:sz w:val="24"/>
          <w:szCs w:val="24"/>
          <w:lang w:val="en-US"/>
        </w:rPr>
        <w:t xml:space="preserve"> represents</w:t>
      </w:r>
      <w:r w:rsidR="009C6B11" w:rsidRPr="00E7262F">
        <w:rPr>
          <w:rFonts w:ascii="Times New Roman" w:hAnsi="Times New Roman" w:cs="Times New Roman"/>
          <w:sz w:val="24"/>
          <w:szCs w:val="24"/>
          <w:lang w:val="en-US"/>
        </w:rPr>
        <w:t xml:space="preserve"> perhaps</w:t>
      </w:r>
      <w:r w:rsidR="00CD6498" w:rsidRPr="00E7262F">
        <w:rPr>
          <w:rFonts w:ascii="Times New Roman" w:hAnsi="Times New Roman" w:cs="Times New Roman"/>
          <w:sz w:val="24"/>
          <w:szCs w:val="24"/>
          <w:lang w:val="en-US"/>
        </w:rPr>
        <w:t xml:space="preserve"> the</w:t>
      </w:r>
      <w:r w:rsidR="009C6B11" w:rsidRPr="00E7262F">
        <w:rPr>
          <w:rFonts w:ascii="Times New Roman" w:hAnsi="Times New Roman" w:cs="Times New Roman"/>
          <w:sz w:val="24"/>
          <w:szCs w:val="24"/>
          <w:lang w:val="en-US"/>
        </w:rPr>
        <w:t xml:space="preserve"> </w:t>
      </w:r>
      <w:r w:rsidR="009C6B11" w:rsidRPr="00E7262F">
        <w:rPr>
          <w:rFonts w:ascii="Times New Roman" w:hAnsi="Times New Roman" w:cs="Times New Roman"/>
          <w:sz w:val="24"/>
          <w:szCs w:val="24"/>
          <w:lang w:val="en-US"/>
        </w:rPr>
        <w:lastRenderedPageBreak/>
        <w:t>most stochastic ecosystems</w:t>
      </w:r>
      <w:r w:rsidR="00CD6498" w:rsidRPr="00E7262F">
        <w:rPr>
          <w:rFonts w:ascii="Times New Roman" w:hAnsi="Times New Roman" w:cs="Times New Roman"/>
          <w:sz w:val="24"/>
          <w:szCs w:val="24"/>
          <w:lang w:val="en-US"/>
        </w:rPr>
        <w:t xml:space="preserve"> in which dispersal is</w:t>
      </w:r>
      <w:r w:rsidR="005D0492" w:rsidRPr="00E7262F">
        <w:rPr>
          <w:rFonts w:ascii="Times New Roman" w:hAnsi="Times New Roman" w:cs="Times New Roman"/>
          <w:sz w:val="24"/>
          <w:szCs w:val="24"/>
          <w:lang w:val="en-US"/>
        </w:rPr>
        <w:t xml:space="preserve"> also often weaker</w:t>
      </w:r>
      <w:r w:rsidR="00CD6498" w:rsidRPr="00E7262F">
        <w:rPr>
          <w:rFonts w:ascii="Times New Roman" w:hAnsi="Times New Roman" w:cs="Times New Roman"/>
          <w:sz w:val="24"/>
          <w:szCs w:val="24"/>
          <w:lang w:val="en-US"/>
        </w:rPr>
        <w:t xml:space="preserve"> especially in less-connected lake ecosystems</w:t>
      </w:r>
      <w:r w:rsidR="009C6B11" w:rsidRPr="00E7262F">
        <w:rPr>
          <w:rFonts w:ascii="Times New Roman" w:hAnsi="Times New Roman" w:cs="Times New Roman"/>
          <w:sz w:val="24"/>
          <w:szCs w:val="24"/>
          <w:lang w:val="en-US"/>
        </w:rPr>
        <w:t xml:space="preserve"> (Soininen 2014).</w:t>
      </w:r>
      <w:r w:rsidR="003B64B2" w:rsidRPr="00E7262F">
        <w:rPr>
          <w:rFonts w:ascii="Times New Roman" w:hAnsi="Times New Roman" w:cs="Times New Roman"/>
          <w:color w:val="FF0000"/>
          <w:sz w:val="24"/>
          <w:szCs w:val="24"/>
          <w:lang w:val="en-US"/>
        </w:rPr>
        <w:t xml:space="preserve"> </w:t>
      </w:r>
    </w:p>
    <w:p w14:paraId="56958A5D" w14:textId="7C877E45" w:rsidR="00646EC1" w:rsidRPr="00E7262F" w:rsidRDefault="009E796E"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Here, we test these hypotheses using </w:t>
      </w:r>
      <w:r w:rsidR="00EE5C6E">
        <w:rPr>
          <w:rFonts w:ascii="Times New Roman" w:hAnsi="Times New Roman" w:cs="Times New Roman"/>
          <w:sz w:val="24"/>
          <w:szCs w:val="24"/>
          <w:lang w:val="en-US"/>
        </w:rPr>
        <w:t>149</w:t>
      </w:r>
      <w:r w:rsidRPr="00E7262F">
        <w:rPr>
          <w:rFonts w:ascii="Times New Roman" w:hAnsi="Times New Roman" w:cs="Times New Roman"/>
          <w:sz w:val="24"/>
          <w:szCs w:val="24"/>
          <w:lang w:val="en-US"/>
        </w:rPr>
        <w:t xml:space="preserve"> datasets collected from recent ecological literature.</w:t>
      </w:r>
      <w:r w:rsidR="00A82BF4"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With a null model approach (Chase et al. 2011)</w:t>
      </w:r>
      <w:r w:rsidR="00EE5C6E">
        <w:rPr>
          <w:rFonts w:ascii="Times New Roman" w:hAnsi="Times New Roman" w:cs="Times New Roman"/>
          <w:sz w:val="24"/>
          <w:szCs w:val="24"/>
          <w:lang w:val="en-US"/>
        </w:rPr>
        <w:t xml:space="preserve"> and Bayesian meta-regression</w:t>
      </w:r>
      <w:r w:rsidR="00646EC1" w:rsidRPr="00E7262F">
        <w:rPr>
          <w:rFonts w:ascii="Times New Roman" w:hAnsi="Times New Roman" w:cs="Times New Roman"/>
          <w:sz w:val="24"/>
          <w:szCs w:val="24"/>
          <w:lang w:val="en-US"/>
        </w:rPr>
        <w:t>, we</w:t>
      </w:r>
      <w:r w:rsidR="008E7633"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study if communities show deterministic or stochastic community ass</w:t>
      </w:r>
      <w:r w:rsidR="008E7633" w:rsidRPr="00E7262F">
        <w:rPr>
          <w:rFonts w:ascii="Times New Roman" w:hAnsi="Times New Roman" w:cs="Times New Roman"/>
          <w:sz w:val="24"/>
          <w:szCs w:val="24"/>
          <w:lang w:val="en-US"/>
        </w:rPr>
        <w:t xml:space="preserve">embly and </w:t>
      </w:r>
      <w:r w:rsidR="00F75432" w:rsidRPr="00E7262F">
        <w:rPr>
          <w:rFonts w:ascii="Times New Roman" w:hAnsi="Times New Roman" w:cs="Times New Roman"/>
          <w:sz w:val="24"/>
          <w:szCs w:val="24"/>
          <w:lang w:val="en-US"/>
        </w:rPr>
        <w:t>how deterministic factors including</w:t>
      </w:r>
      <w:r w:rsidR="00E97007" w:rsidRPr="00E7262F">
        <w:rPr>
          <w:rFonts w:ascii="Times New Roman" w:hAnsi="Times New Roman" w:cs="Times New Roman"/>
          <w:sz w:val="24"/>
          <w:szCs w:val="24"/>
          <w:lang w:val="en-US"/>
        </w:rPr>
        <w:t xml:space="preserve"> </w:t>
      </w:r>
      <w:r w:rsidR="0066252A">
        <w:rPr>
          <w:rFonts w:ascii="Times New Roman" w:hAnsi="Times New Roman" w:cs="Times New Roman"/>
          <w:sz w:val="24"/>
          <w:szCs w:val="24"/>
          <w:lang w:val="en-US"/>
        </w:rPr>
        <w:t>homogeneous selection</w:t>
      </w:r>
      <w:r w:rsidR="00017322" w:rsidRPr="00E7262F">
        <w:rPr>
          <w:rFonts w:ascii="Times New Roman" w:hAnsi="Times New Roman" w:cs="Times New Roman"/>
          <w:sz w:val="24"/>
          <w:szCs w:val="24"/>
          <w:lang w:val="en-US"/>
        </w:rPr>
        <w:t xml:space="preserve"> (</w:t>
      </w:r>
      <w:r w:rsidR="00666650" w:rsidRPr="00E7262F">
        <w:rPr>
          <w:rFonts w:ascii="Times New Roman" w:hAnsi="Times New Roman" w:cs="Times New Roman"/>
          <w:sz w:val="24"/>
          <w:szCs w:val="24"/>
          <w:lang w:val="en-US"/>
        </w:rPr>
        <w:t>i.e. communities show low</w:t>
      </w:r>
      <w:r w:rsidR="00A32EB5" w:rsidRPr="00E7262F">
        <w:rPr>
          <w:rFonts w:ascii="Times New Roman" w:hAnsi="Times New Roman" w:cs="Times New Roman"/>
          <w:sz w:val="24"/>
          <w:szCs w:val="24"/>
          <w:lang w:val="en-US"/>
        </w:rPr>
        <w:t xml:space="preserve"> between-site </w:t>
      </w:r>
      <w:r w:rsidR="00666650" w:rsidRPr="00E7262F">
        <w:rPr>
          <w:rFonts w:ascii="Times New Roman" w:hAnsi="Times New Roman" w:cs="Times New Roman"/>
          <w:sz w:val="24"/>
          <w:szCs w:val="24"/>
          <w:lang w:val="en-US"/>
        </w:rPr>
        <w:t>dis</w:t>
      </w:r>
      <w:r w:rsidR="00A32EB5" w:rsidRPr="00E7262F">
        <w:rPr>
          <w:rFonts w:ascii="Times New Roman" w:hAnsi="Times New Roman" w:cs="Times New Roman"/>
          <w:sz w:val="24"/>
          <w:szCs w:val="24"/>
          <w:lang w:val="en-US"/>
        </w:rPr>
        <w:t>similarities</w:t>
      </w:r>
      <w:r w:rsidR="00F75432" w:rsidRPr="00E7262F">
        <w:rPr>
          <w:rFonts w:ascii="Times New Roman" w:hAnsi="Times New Roman" w:cs="Times New Roman"/>
          <w:sz w:val="24"/>
          <w:szCs w:val="24"/>
          <w:lang w:val="en-US"/>
        </w:rPr>
        <w:t>) and</w:t>
      </w:r>
      <w:r w:rsidR="0066252A">
        <w:rPr>
          <w:rFonts w:ascii="Times New Roman" w:hAnsi="Times New Roman" w:cs="Times New Roman"/>
          <w:sz w:val="24"/>
          <w:szCs w:val="24"/>
          <w:lang w:val="en-US"/>
        </w:rPr>
        <w:t xml:space="preserve"> heterogeneous selection</w:t>
      </w:r>
      <w:r w:rsidR="00666650" w:rsidRPr="00E7262F">
        <w:rPr>
          <w:rFonts w:ascii="Times New Roman" w:hAnsi="Times New Roman" w:cs="Times New Roman"/>
          <w:sz w:val="24"/>
          <w:szCs w:val="24"/>
          <w:lang w:val="en-US"/>
        </w:rPr>
        <w:t xml:space="preserve"> (i.e. communities show high</w:t>
      </w:r>
      <w:r w:rsidR="00A32EB5" w:rsidRPr="00E7262F">
        <w:rPr>
          <w:rFonts w:ascii="Times New Roman" w:hAnsi="Times New Roman" w:cs="Times New Roman"/>
          <w:sz w:val="24"/>
          <w:szCs w:val="24"/>
          <w:lang w:val="en-US"/>
        </w:rPr>
        <w:t xml:space="preserve"> between-site </w:t>
      </w:r>
      <w:r w:rsidR="00666650" w:rsidRPr="00E7262F">
        <w:rPr>
          <w:rFonts w:ascii="Times New Roman" w:hAnsi="Times New Roman" w:cs="Times New Roman"/>
          <w:sz w:val="24"/>
          <w:szCs w:val="24"/>
          <w:lang w:val="en-US"/>
        </w:rPr>
        <w:t>dis</w:t>
      </w:r>
      <w:r w:rsidR="00A32EB5" w:rsidRPr="00E7262F">
        <w:rPr>
          <w:rFonts w:ascii="Times New Roman" w:hAnsi="Times New Roman" w:cs="Times New Roman"/>
          <w:sz w:val="24"/>
          <w:szCs w:val="24"/>
          <w:lang w:val="en-US"/>
        </w:rPr>
        <w:t>similarities</w:t>
      </w:r>
      <w:r w:rsidR="00C63851" w:rsidRPr="00E7262F">
        <w:rPr>
          <w:rFonts w:ascii="Times New Roman" w:hAnsi="Times New Roman" w:cs="Times New Roman"/>
          <w:sz w:val="24"/>
          <w:szCs w:val="24"/>
          <w:lang w:val="en-US"/>
        </w:rPr>
        <w:t>)</w:t>
      </w:r>
      <w:r w:rsidR="00F75432" w:rsidRPr="00E7262F">
        <w:rPr>
          <w:rFonts w:ascii="Times New Roman" w:hAnsi="Times New Roman" w:cs="Times New Roman"/>
          <w:sz w:val="24"/>
          <w:szCs w:val="24"/>
          <w:lang w:val="en-US"/>
        </w:rPr>
        <w:t xml:space="preserve"> vary with underlying factors introduced above</w:t>
      </w:r>
      <w:r w:rsidR="00646EC1" w:rsidRPr="00E7262F">
        <w:rPr>
          <w:rFonts w:ascii="Times New Roman" w:hAnsi="Times New Roman" w:cs="Times New Roman"/>
          <w:sz w:val="24"/>
          <w:szCs w:val="24"/>
          <w:lang w:val="en-US"/>
        </w:rPr>
        <w:t>.</w:t>
      </w:r>
    </w:p>
    <w:p w14:paraId="089EE295" w14:textId="377BC3D6" w:rsidR="00E62F26" w:rsidRPr="00E7262F" w:rsidRDefault="00E62F26" w:rsidP="009E42A3">
      <w:pPr>
        <w:spacing w:line="480" w:lineRule="auto"/>
        <w:rPr>
          <w:rFonts w:ascii="Times New Roman" w:hAnsi="Times New Roman" w:cs="Times New Roman"/>
          <w:sz w:val="24"/>
          <w:szCs w:val="24"/>
          <w:lang w:val="en-US"/>
        </w:rPr>
      </w:pPr>
    </w:p>
    <w:p w14:paraId="45AE4539" w14:textId="77777777" w:rsidR="007C2BD0" w:rsidRPr="00E7262F" w:rsidRDefault="007C2BD0" w:rsidP="009E42A3">
      <w:pPr>
        <w:spacing w:line="480" w:lineRule="auto"/>
        <w:rPr>
          <w:rFonts w:ascii="Times New Roman" w:hAnsi="Times New Roman" w:cs="Times New Roman"/>
          <w:b/>
          <w:bCs/>
          <w:sz w:val="24"/>
          <w:szCs w:val="24"/>
          <w:lang w:val="en-US"/>
        </w:rPr>
      </w:pPr>
      <w:r w:rsidRPr="00E7262F">
        <w:rPr>
          <w:rFonts w:ascii="Times New Roman" w:hAnsi="Times New Roman" w:cs="Times New Roman"/>
          <w:b/>
          <w:bCs/>
          <w:sz w:val="24"/>
          <w:szCs w:val="24"/>
          <w:lang w:val="en-US"/>
        </w:rPr>
        <w:t>Material and methods</w:t>
      </w:r>
    </w:p>
    <w:p w14:paraId="49A26B35" w14:textId="6F8685AA" w:rsidR="007C2BD0" w:rsidRPr="00E7262F" w:rsidRDefault="007C2BD0"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We obtained 149 datasets, each representing a </w:t>
      </w:r>
      <w:proofErr w:type="spellStart"/>
      <w:r w:rsidRPr="00E7262F">
        <w:rPr>
          <w:rFonts w:ascii="Times New Roman" w:hAnsi="Times New Roman" w:cs="Times New Roman"/>
          <w:sz w:val="24"/>
          <w:szCs w:val="24"/>
          <w:lang w:val="en-US"/>
        </w:rPr>
        <w:t>metacommunity</w:t>
      </w:r>
      <w:proofErr w:type="spellEnd"/>
      <w:r w:rsidRPr="00E7262F">
        <w:rPr>
          <w:rFonts w:ascii="Times New Roman" w:hAnsi="Times New Roman" w:cs="Times New Roman"/>
          <w:sz w:val="24"/>
          <w:szCs w:val="24"/>
          <w:lang w:val="en-US"/>
        </w:rPr>
        <w:t xml:space="preserve">, including raw data of species occurrence and spatial coordinates of the study sites. These datasets were compiled from a publicly available database designed to test hypotheses related </w:t>
      </w:r>
      <w:r w:rsidR="00310AD3" w:rsidRPr="00E7262F">
        <w:rPr>
          <w:rFonts w:ascii="Times New Roman" w:hAnsi="Times New Roman" w:cs="Times New Roman"/>
          <w:sz w:val="24"/>
          <w:szCs w:val="24"/>
          <w:lang w:val="en-US"/>
        </w:rPr>
        <w:t>to spatial patterns (Graco-Roza</w:t>
      </w:r>
      <w:r w:rsidRPr="00E7262F">
        <w:rPr>
          <w:rFonts w:ascii="Times New Roman" w:hAnsi="Times New Roman" w:cs="Times New Roman"/>
          <w:sz w:val="24"/>
          <w:szCs w:val="24"/>
          <w:lang w:val="en-US"/>
        </w:rPr>
        <w:t xml:space="preserve"> et al. 2022) and encompass 17 major biotic groups from terrestrial (n = 87), freshwater (n = 43), and marine (n = 21) environments, covering over 17,000 study sites worldwide (Figure 1). Taxa in most datasets were identified to species or </w:t>
      </w:r>
      <w:proofErr w:type="spellStart"/>
      <w:r w:rsidRPr="00E7262F">
        <w:rPr>
          <w:rFonts w:ascii="Times New Roman" w:hAnsi="Times New Roman" w:cs="Times New Roman"/>
          <w:sz w:val="24"/>
          <w:szCs w:val="24"/>
          <w:lang w:val="en-US"/>
        </w:rPr>
        <w:t>morphospecies</w:t>
      </w:r>
      <w:proofErr w:type="spellEnd"/>
      <w:r w:rsidRPr="00E7262F">
        <w:rPr>
          <w:rFonts w:ascii="Times New Roman" w:hAnsi="Times New Roman" w:cs="Times New Roman"/>
          <w:sz w:val="24"/>
          <w:szCs w:val="24"/>
          <w:lang w:val="en-US"/>
        </w:rPr>
        <w:t xml:space="preserve"> level, while in some cases, genus-level data were used if taxonomic knowledge did not permit distinguishing individual species.</w:t>
      </w:r>
    </w:p>
    <w:p w14:paraId="76F79F60" w14:textId="1EDD934C" w:rsidR="007C2BD0" w:rsidRPr="00E7262F" w:rsidRDefault="00310AD3" w:rsidP="009E42A3">
      <w:pPr>
        <w:spacing w:line="480" w:lineRule="auto"/>
        <w:rPr>
          <w:rFonts w:ascii="Times New Roman" w:hAnsi="Times New Roman" w:cs="Times New Roman"/>
          <w:bCs/>
          <w:i/>
          <w:sz w:val="24"/>
          <w:szCs w:val="24"/>
          <w:lang w:val="en-US"/>
        </w:rPr>
      </w:pPr>
      <w:r w:rsidRPr="00E7262F">
        <w:rPr>
          <w:rFonts w:ascii="Times New Roman" w:hAnsi="Times New Roman" w:cs="Times New Roman"/>
          <w:bCs/>
          <w:i/>
          <w:sz w:val="24"/>
          <w:szCs w:val="24"/>
          <w:lang w:val="en-US"/>
        </w:rPr>
        <w:t>Data analyses</w:t>
      </w:r>
    </w:p>
    <w:p w14:paraId="14AA1EE3" w14:textId="130B34E7" w:rsidR="007C2BD0" w:rsidRPr="00E7262F" w:rsidRDefault="007C2BD0"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We used </w:t>
      </w:r>
      <w:proofErr w:type="spellStart"/>
      <w:r w:rsidRPr="00E7262F">
        <w:rPr>
          <w:rFonts w:ascii="Times New Roman" w:hAnsi="Times New Roman" w:cs="Times New Roman"/>
          <w:sz w:val="24"/>
          <w:szCs w:val="24"/>
          <w:lang w:val="en-US"/>
        </w:rPr>
        <w:t>Raup</w:t>
      </w:r>
      <w:proofErr w:type="spellEnd"/>
      <w:r w:rsidRPr="00E7262F">
        <w:rPr>
          <w:rFonts w:ascii="Times New Roman" w:hAnsi="Times New Roman" w:cs="Times New Roman"/>
          <w:sz w:val="24"/>
          <w:szCs w:val="24"/>
          <w:lang w:val="en-US"/>
        </w:rPr>
        <w:t>-Crick values (Chase</w:t>
      </w:r>
      <w:r w:rsidR="00310AD3" w:rsidRPr="00E7262F">
        <w:rPr>
          <w:rFonts w:ascii="Times New Roman" w:hAnsi="Times New Roman" w:cs="Times New Roman"/>
          <w:sz w:val="24"/>
          <w:szCs w:val="24"/>
          <w:lang w:val="en-US"/>
        </w:rPr>
        <w:t xml:space="preserve"> et al. 2011</w:t>
      </w:r>
      <w:r w:rsidRPr="00E7262F">
        <w:rPr>
          <w:rFonts w:ascii="Times New Roman" w:hAnsi="Times New Roman" w:cs="Times New Roman"/>
          <w:sz w:val="24"/>
          <w:szCs w:val="24"/>
          <w:lang w:val="en-US"/>
        </w:rPr>
        <w:t xml:space="preserve">) to measure species turnover in each </w:t>
      </w:r>
      <w:proofErr w:type="spellStart"/>
      <w:r w:rsidRPr="00E7262F">
        <w:rPr>
          <w:rFonts w:ascii="Times New Roman" w:hAnsi="Times New Roman" w:cs="Times New Roman"/>
          <w:sz w:val="24"/>
          <w:szCs w:val="24"/>
          <w:lang w:val="en-US"/>
        </w:rPr>
        <w:t>metacommunity</w:t>
      </w:r>
      <w:proofErr w:type="spellEnd"/>
      <w:r w:rsidRPr="00E7262F">
        <w:rPr>
          <w:rFonts w:ascii="Times New Roman" w:hAnsi="Times New Roman" w:cs="Times New Roman"/>
          <w:sz w:val="24"/>
          <w:szCs w:val="24"/>
          <w:lang w:val="en-US"/>
        </w:rPr>
        <w:t xml:space="preserve"> by comparing all pairs of communities. </w:t>
      </w:r>
      <w:proofErr w:type="spellStart"/>
      <w:r w:rsidRPr="00E7262F">
        <w:rPr>
          <w:rFonts w:ascii="Times New Roman" w:hAnsi="Times New Roman" w:cs="Times New Roman"/>
          <w:sz w:val="24"/>
          <w:szCs w:val="24"/>
          <w:lang w:val="en-US"/>
        </w:rPr>
        <w:t>Raup</w:t>
      </w:r>
      <w:proofErr w:type="spellEnd"/>
      <w:r w:rsidRPr="00E7262F">
        <w:rPr>
          <w:rFonts w:ascii="Times New Roman" w:hAnsi="Times New Roman" w:cs="Times New Roman"/>
          <w:sz w:val="24"/>
          <w:szCs w:val="24"/>
          <w:lang w:val="en-US"/>
        </w:rPr>
        <w:t>-Crick values range from -1 to 1. A value of 1 indicates that two communities are disproportionately dissimilar, while a value of -1 indicates that they are disproportionately similar. Values approaching zero indicate that the similarity in community composition is not different than expected by chance (Chase</w:t>
      </w:r>
      <w:r w:rsidR="00310AD3" w:rsidRPr="00E7262F">
        <w:rPr>
          <w:rFonts w:ascii="Times New Roman" w:hAnsi="Times New Roman" w:cs="Times New Roman"/>
          <w:sz w:val="24"/>
          <w:szCs w:val="24"/>
          <w:lang w:val="en-US"/>
        </w:rPr>
        <w:t xml:space="preserve"> et al. 2011</w:t>
      </w:r>
      <w:r w:rsidRPr="00E7262F">
        <w:rPr>
          <w:rFonts w:ascii="Times New Roman" w:hAnsi="Times New Roman" w:cs="Times New Roman"/>
          <w:sz w:val="24"/>
          <w:szCs w:val="24"/>
          <w:lang w:val="en-US"/>
        </w:rPr>
        <w:t xml:space="preserve">). Higher positive values of </w:t>
      </w:r>
      <w:proofErr w:type="spellStart"/>
      <w:r w:rsidRPr="00E7262F">
        <w:rPr>
          <w:rFonts w:ascii="Times New Roman" w:hAnsi="Times New Roman" w:cs="Times New Roman"/>
          <w:sz w:val="24"/>
          <w:szCs w:val="24"/>
          <w:lang w:val="en-US"/>
        </w:rPr>
        <w:t>Raup</w:t>
      </w:r>
      <w:proofErr w:type="spellEnd"/>
      <w:r w:rsidRPr="00E7262F">
        <w:rPr>
          <w:rFonts w:ascii="Times New Roman" w:hAnsi="Times New Roman" w:cs="Times New Roman"/>
          <w:sz w:val="24"/>
          <w:szCs w:val="24"/>
          <w:lang w:val="en-US"/>
        </w:rPr>
        <w:t xml:space="preserve">-Crick are often associated with deterministic niche differentiation </w:t>
      </w:r>
      <w:r w:rsidRPr="00E7262F">
        <w:rPr>
          <w:rFonts w:ascii="Times New Roman" w:hAnsi="Times New Roman" w:cs="Times New Roman"/>
          <w:sz w:val="24"/>
          <w:szCs w:val="24"/>
          <w:lang w:val="en-US"/>
        </w:rPr>
        <w:lastRenderedPageBreak/>
        <w:t xml:space="preserve">resulting from either biotic interactions or environmental differences. Lower and negative values of </w:t>
      </w:r>
      <w:proofErr w:type="spellStart"/>
      <w:r w:rsidRPr="00E7262F">
        <w:rPr>
          <w:rFonts w:ascii="Times New Roman" w:hAnsi="Times New Roman" w:cs="Times New Roman"/>
          <w:sz w:val="24"/>
          <w:szCs w:val="24"/>
          <w:lang w:val="en-US"/>
        </w:rPr>
        <w:t>Raup</w:t>
      </w:r>
      <w:proofErr w:type="spellEnd"/>
      <w:r w:rsidRPr="00E7262F">
        <w:rPr>
          <w:rFonts w:ascii="Times New Roman" w:hAnsi="Times New Roman" w:cs="Times New Roman"/>
          <w:sz w:val="24"/>
          <w:szCs w:val="24"/>
          <w:lang w:val="en-US"/>
        </w:rPr>
        <w:t xml:space="preserve">-Crick may suggest that the environment is filtering species and selecting for similar communities. In our datasets, which typically covered intermediate or broad spatial scales, the </w:t>
      </w:r>
      <w:r w:rsidR="00831047" w:rsidRPr="00E7262F">
        <w:rPr>
          <w:rFonts w:ascii="Times New Roman" w:hAnsi="Times New Roman" w:cs="Times New Roman"/>
          <w:sz w:val="24"/>
          <w:szCs w:val="24"/>
          <w:lang w:val="en-US"/>
        </w:rPr>
        <w:t xml:space="preserve">probability of interaction between </w:t>
      </w:r>
      <w:r w:rsidRPr="00E7262F">
        <w:rPr>
          <w:rFonts w:ascii="Times New Roman" w:hAnsi="Times New Roman" w:cs="Times New Roman"/>
          <w:sz w:val="24"/>
          <w:szCs w:val="24"/>
          <w:lang w:val="en-US"/>
        </w:rPr>
        <w:t>species</w:t>
      </w:r>
      <w:r w:rsidR="00831047" w:rsidRPr="00E7262F">
        <w:rPr>
          <w:rFonts w:ascii="Times New Roman" w:hAnsi="Times New Roman" w:cs="Times New Roman"/>
          <w:sz w:val="24"/>
          <w:szCs w:val="24"/>
          <w:lang w:val="en-US"/>
        </w:rPr>
        <w:t xml:space="preserve"> from</w:t>
      </w:r>
      <w:r w:rsidRPr="00E7262F">
        <w:rPr>
          <w:rFonts w:ascii="Times New Roman" w:hAnsi="Times New Roman" w:cs="Times New Roman"/>
          <w:sz w:val="24"/>
          <w:szCs w:val="24"/>
          <w:lang w:val="en-US"/>
        </w:rPr>
        <w:t xml:space="preserve"> two communities </w:t>
      </w:r>
      <w:r w:rsidR="00831047" w:rsidRPr="00E7262F">
        <w:rPr>
          <w:rFonts w:ascii="Times New Roman" w:hAnsi="Times New Roman" w:cs="Times New Roman"/>
          <w:sz w:val="24"/>
          <w:szCs w:val="24"/>
          <w:lang w:val="en-US"/>
        </w:rPr>
        <w:t>is relatively small</w:t>
      </w:r>
      <w:r w:rsidRPr="00E7262F">
        <w:rPr>
          <w:rFonts w:ascii="Times New Roman" w:hAnsi="Times New Roman" w:cs="Times New Roman"/>
          <w:sz w:val="24"/>
          <w:szCs w:val="24"/>
          <w:lang w:val="en-US"/>
        </w:rPr>
        <w:t>. Therefore, our results are more likely related to determinist</w:t>
      </w:r>
      <w:r w:rsidR="004B5B18">
        <w:rPr>
          <w:rFonts w:ascii="Times New Roman" w:hAnsi="Times New Roman" w:cs="Times New Roman"/>
          <w:sz w:val="24"/>
          <w:szCs w:val="24"/>
          <w:lang w:val="en-US"/>
        </w:rPr>
        <w:t>ic environmental effects</w:t>
      </w:r>
      <w:r w:rsidRPr="00E7262F">
        <w:rPr>
          <w:rFonts w:ascii="Times New Roman" w:hAnsi="Times New Roman" w:cs="Times New Roman"/>
          <w:sz w:val="24"/>
          <w:szCs w:val="24"/>
          <w:lang w:val="en-US"/>
        </w:rPr>
        <w:t xml:space="preserve"> rather than biotic interactions.</w:t>
      </w:r>
    </w:p>
    <w:p w14:paraId="5D6FAB6D" w14:textId="62A0472E" w:rsidR="007C2BD0" w:rsidRPr="00E7262F" w:rsidRDefault="007C2BD0" w:rsidP="009E42A3">
      <w:pPr>
        <w:spacing w:line="480" w:lineRule="auto"/>
        <w:rPr>
          <w:rFonts w:ascii="Times New Roman" w:hAnsi="Times New Roman" w:cs="Times New Roman"/>
          <w:bCs/>
          <w:sz w:val="24"/>
          <w:szCs w:val="24"/>
          <w:lang w:val="en-US"/>
        </w:rPr>
      </w:pPr>
      <w:r w:rsidRPr="00E7262F">
        <w:rPr>
          <w:rFonts w:ascii="Times New Roman" w:hAnsi="Times New Roman" w:cs="Times New Roman"/>
          <w:bCs/>
          <w:sz w:val="24"/>
          <w:szCs w:val="24"/>
          <w:lang w:val="en-US"/>
        </w:rPr>
        <w:t xml:space="preserve">We also drew a few predictors to study the effects of spatial distances, geographic, biological and ecosystem features both within and across </w:t>
      </w:r>
      <w:r w:rsidR="00831047" w:rsidRPr="00E7262F">
        <w:rPr>
          <w:rFonts w:ascii="Times New Roman" w:hAnsi="Times New Roman" w:cs="Times New Roman"/>
          <w:bCs/>
          <w:sz w:val="24"/>
          <w:szCs w:val="24"/>
          <w:lang w:val="en-US"/>
        </w:rPr>
        <w:t>datasets</w:t>
      </w:r>
      <w:r w:rsidRPr="00E7262F">
        <w:rPr>
          <w:rFonts w:ascii="Times New Roman" w:hAnsi="Times New Roman" w:cs="Times New Roman"/>
          <w:bCs/>
          <w:sz w:val="24"/>
          <w:szCs w:val="24"/>
          <w:lang w:val="en-US"/>
        </w:rPr>
        <w:t>. At within-</w:t>
      </w:r>
      <w:r w:rsidR="00831047" w:rsidRPr="00E7262F">
        <w:rPr>
          <w:rFonts w:ascii="Times New Roman" w:hAnsi="Times New Roman" w:cs="Times New Roman"/>
          <w:bCs/>
          <w:sz w:val="24"/>
          <w:szCs w:val="24"/>
          <w:lang w:val="en-US"/>
        </w:rPr>
        <w:t>dataset</w:t>
      </w:r>
      <w:r w:rsidRPr="00E7262F">
        <w:rPr>
          <w:rFonts w:ascii="Times New Roman" w:hAnsi="Times New Roman" w:cs="Times New Roman"/>
          <w:bCs/>
          <w:sz w:val="24"/>
          <w:szCs w:val="24"/>
          <w:lang w:val="en-US"/>
        </w:rPr>
        <w:t xml:space="preserve"> level, we estimated the (i) spatial distances and (ii) mean latitudes between all pairs of sites to study the effect of the geographic scales over which communities</w:t>
      </w:r>
      <w:r w:rsidR="004B5B18">
        <w:rPr>
          <w:rFonts w:ascii="Times New Roman" w:hAnsi="Times New Roman" w:cs="Times New Roman"/>
          <w:bCs/>
          <w:sz w:val="24"/>
          <w:szCs w:val="24"/>
          <w:lang w:val="en-US"/>
        </w:rPr>
        <w:t xml:space="preserve"> are similar or dissimilar. At </w:t>
      </w:r>
      <w:r w:rsidRPr="00E7262F">
        <w:rPr>
          <w:rFonts w:ascii="Times New Roman" w:hAnsi="Times New Roman" w:cs="Times New Roman"/>
          <w:bCs/>
          <w:sz w:val="24"/>
          <w:szCs w:val="24"/>
          <w:lang w:val="en-US"/>
        </w:rPr>
        <w:t>cross-</w:t>
      </w:r>
      <w:r w:rsidR="00831047" w:rsidRPr="00E7262F">
        <w:rPr>
          <w:rFonts w:ascii="Times New Roman" w:hAnsi="Times New Roman" w:cs="Times New Roman"/>
          <w:bCs/>
          <w:sz w:val="24"/>
          <w:szCs w:val="24"/>
          <w:lang w:val="en-US"/>
        </w:rPr>
        <w:t>dataset</w:t>
      </w:r>
      <w:r w:rsidRPr="00E7262F">
        <w:rPr>
          <w:rFonts w:ascii="Times New Roman" w:hAnsi="Times New Roman" w:cs="Times New Roman"/>
          <w:bCs/>
          <w:sz w:val="24"/>
          <w:szCs w:val="24"/>
          <w:lang w:val="en-US"/>
        </w:rPr>
        <w:t xml:space="preserve"> level, we included (iii) the realm in which the communities were sampled (i.e., freshwater, terrestrial or marine), (</w:t>
      </w:r>
      <w:proofErr w:type="gramStart"/>
      <w:r w:rsidRPr="00E7262F">
        <w:rPr>
          <w:rFonts w:ascii="Times New Roman" w:hAnsi="Times New Roman" w:cs="Times New Roman"/>
          <w:bCs/>
          <w:sz w:val="24"/>
          <w:szCs w:val="24"/>
          <w:lang w:val="en-US"/>
        </w:rPr>
        <w:t>iv</w:t>
      </w:r>
      <w:proofErr w:type="gramEnd"/>
      <w:r w:rsidRPr="00E7262F">
        <w:rPr>
          <w:rFonts w:ascii="Times New Roman" w:hAnsi="Times New Roman" w:cs="Times New Roman"/>
          <w:bCs/>
          <w:sz w:val="24"/>
          <w:szCs w:val="24"/>
          <w:lang w:val="en-US"/>
        </w:rPr>
        <w:t xml:space="preserve">) the total species pool </w:t>
      </w:r>
      <w:r w:rsidR="00831047" w:rsidRPr="00E7262F">
        <w:rPr>
          <w:rFonts w:ascii="Times New Roman" w:hAnsi="Times New Roman" w:cs="Times New Roman"/>
          <w:bCs/>
          <w:sz w:val="24"/>
          <w:szCs w:val="24"/>
          <w:lang w:val="en-US"/>
        </w:rPr>
        <w:t>in the data</w:t>
      </w:r>
      <w:r w:rsidRPr="00E7262F">
        <w:rPr>
          <w:rFonts w:ascii="Times New Roman" w:hAnsi="Times New Roman" w:cs="Times New Roman"/>
          <w:bCs/>
          <w:sz w:val="24"/>
          <w:szCs w:val="24"/>
          <w:lang w:val="en-US"/>
        </w:rPr>
        <w:t>, (v) the dispersal mode (i.e., active or passive), and (vi) the average body size of the organisms (drawn from the literature as log</w:t>
      </w:r>
      <w:r w:rsidRPr="00E7262F">
        <w:rPr>
          <w:rFonts w:ascii="Times New Roman" w:hAnsi="Times New Roman" w:cs="Times New Roman"/>
          <w:bCs/>
          <w:sz w:val="24"/>
          <w:szCs w:val="24"/>
          <w:vertAlign w:val="subscript"/>
          <w:lang w:val="en-US"/>
        </w:rPr>
        <w:t>10</w:t>
      </w:r>
      <w:r w:rsidRPr="00E7262F">
        <w:rPr>
          <w:rFonts w:ascii="Times New Roman" w:hAnsi="Times New Roman" w:cs="Times New Roman"/>
          <w:bCs/>
          <w:sz w:val="24"/>
          <w:szCs w:val="24"/>
          <w:lang w:val="en-US"/>
        </w:rPr>
        <w:t xml:space="preserve"> body mass). </w:t>
      </w:r>
    </w:p>
    <w:p w14:paraId="201060F2" w14:textId="158BFAF3" w:rsidR="007C2BD0" w:rsidRPr="00E7262F" w:rsidRDefault="007C2BD0"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We note that while dispersal mode and body size are not included in our hypotheses, these have been useful explaining variables in some </w:t>
      </w:r>
      <w:proofErr w:type="spellStart"/>
      <w:r w:rsidRPr="00E7262F">
        <w:rPr>
          <w:rFonts w:ascii="Times New Roman" w:hAnsi="Times New Roman" w:cs="Times New Roman"/>
          <w:sz w:val="24"/>
          <w:szCs w:val="24"/>
          <w:lang w:val="en-US"/>
        </w:rPr>
        <w:t>macroecological</w:t>
      </w:r>
      <w:proofErr w:type="spellEnd"/>
      <w:r w:rsidRPr="00E7262F">
        <w:rPr>
          <w:rFonts w:ascii="Times New Roman" w:hAnsi="Times New Roman" w:cs="Times New Roman"/>
          <w:sz w:val="24"/>
          <w:szCs w:val="24"/>
          <w:lang w:val="en-US"/>
        </w:rPr>
        <w:t xml:space="preserve"> meta-analyses (Soininen et al. 2007</w:t>
      </w:r>
      <w:r w:rsidR="004B5B18">
        <w:rPr>
          <w:rFonts w:ascii="Times New Roman" w:hAnsi="Times New Roman" w:cs="Times New Roman"/>
          <w:sz w:val="24"/>
          <w:szCs w:val="24"/>
          <w:lang w:val="en-US"/>
        </w:rPr>
        <w:t>, Soininen and</w:t>
      </w:r>
      <w:r w:rsidRPr="00E7262F">
        <w:rPr>
          <w:rFonts w:ascii="Times New Roman" w:hAnsi="Times New Roman" w:cs="Times New Roman"/>
          <w:sz w:val="24"/>
          <w:szCs w:val="24"/>
          <w:lang w:val="en-US"/>
        </w:rPr>
        <w:t xml:space="preserve"> Luoto 2014). For example, organism body size could also influence the relative balance as smaller-sized species are expected to show more stochastic species distributions than larger species (</w:t>
      </w:r>
      <w:proofErr w:type="spellStart"/>
      <w:r w:rsidRPr="00E7262F">
        <w:rPr>
          <w:rFonts w:ascii="Times New Roman" w:hAnsi="Times New Roman" w:cs="Times New Roman"/>
          <w:sz w:val="24"/>
          <w:szCs w:val="24"/>
          <w:lang w:val="en-US"/>
        </w:rPr>
        <w:t>Farjalla</w:t>
      </w:r>
      <w:proofErr w:type="spellEnd"/>
      <w:r w:rsidRPr="00E7262F">
        <w:rPr>
          <w:rFonts w:ascii="Times New Roman" w:hAnsi="Times New Roman" w:cs="Times New Roman"/>
          <w:sz w:val="24"/>
          <w:szCs w:val="24"/>
          <w:lang w:val="en-US"/>
        </w:rPr>
        <w:t xml:space="preserve"> et al. 2012</w:t>
      </w:r>
      <w:r w:rsidR="004B5B18">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Soininen et al. 2013). This is because smaller species show random passive dispersal and exhibit stochastic births and deaths following disturbances.</w:t>
      </w:r>
    </w:p>
    <w:p w14:paraId="2F63F06B" w14:textId="0A6AEB30" w:rsidR="007C2BD0" w:rsidRPr="00E7262F" w:rsidRDefault="007C2BD0"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We used a linear mixed model following a Bayesian framework as a meta-regression approach to synthesize the effects of our predictors and test our hypothesis. Bayesian models are a more flexible alternative to traditional frequentist models, allowing us to specify prior distributions for our model parameters, incorporate previous knowledge, and obtain posterior distributions for our parameters of interest (</w:t>
      </w:r>
      <w:proofErr w:type="spellStart"/>
      <w:r w:rsidR="004B5B18">
        <w:rPr>
          <w:rFonts w:ascii="Times New Roman" w:hAnsi="Times New Roman" w:cs="Times New Roman"/>
          <w:sz w:val="24"/>
          <w:szCs w:val="24"/>
          <w:lang w:val="en-US"/>
        </w:rPr>
        <w:t>Gelman</w:t>
      </w:r>
      <w:proofErr w:type="spellEnd"/>
      <w:r w:rsidR="004B5B18">
        <w:rPr>
          <w:rFonts w:ascii="Times New Roman" w:hAnsi="Times New Roman" w:cs="Times New Roman"/>
          <w:sz w:val="24"/>
          <w:szCs w:val="24"/>
          <w:lang w:val="en-US"/>
        </w:rPr>
        <w:t xml:space="preserve"> et al.</w:t>
      </w:r>
      <w:r w:rsidR="00831047" w:rsidRPr="00E7262F">
        <w:rPr>
          <w:rFonts w:ascii="Times New Roman" w:hAnsi="Times New Roman" w:cs="Times New Roman"/>
          <w:sz w:val="24"/>
          <w:szCs w:val="24"/>
          <w:lang w:val="en-US"/>
        </w:rPr>
        <w:t xml:space="preserve"> 2013</w:t>
      </w:r>
      <w:r w:rsidRPr="00E7262F">
        <w:rPr>
          <w:rFonts w:ascii="Times New Roman" w:hAnsi="Times New Roman" w:cs="Times New Roman"/>
          <w:sz w:val="24"/>
          <w:szCs w:val="24"/>
          <w:lang w:val="en-US"/>
        </w:rPr>
        <w:t>).</w:t>
      </w:r>
    </w:p>
    <w:p w14:paraId="280AFDCF" w14:textId="47E8574E" w:rsidR="007C2BD0" w:rsidRPr="00E7262F" w:rsidRDefault="007C2BD0"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lastRenderedPageBreak/>
        <w:t xml:space="preserve">Conventional statistical methods would result in substantial pseudo-replication when analyzing compositional similarity for all pairwise comparisons of sites. Specifically, with </w:t>
      </w:r>
      <m:oMath>
        <m:r>
          <m:rPr>
            <m:sty m:val="p"/>
          </m:rPr>
          <w:rPr>
            <w:rFonts w:ascii="Cambria Math" w:hAnsi="Cambria Math" w:cs="Times New Roman"/>
            <w:sz w:val="24"/>
            <w:szCs w:val="24"/>
            <w:lang w:val="en-US"/>
          </w:rPr>
          <m:t>n</m:t>
        </m:r>
      </m:oMath>
      <w:r w:rsidRPr="00E7262F">
        <w:rPr>
          <w:rFonts w:ascii="Times New Roman" w:hAnsi="Times New Roman" w:cs="Times New Roman"/>
          <w:sz w:val="24"/>
          <w:szCs w:val="24"/>
          <w:lang w:val="en-US"/>
        </w:rPr>
        <w:t xml:space="preserve"> sites, there are </w:t>
      </w:r>
      <m:oMath>
        <m:sSup>
          <m:sSupPr>
            <m:ctrlPr>
              <w:rPr>
                <w:rFonts w:ascii="Cambria Math" w:hAnsi="Cambria Math" w:cs="Times New Roman"/>
                <w:i/>
                <w:sz w:val="24"/>
                <w:szCs w:val="24"/>
                <w:lang w:val="en-US"/>
              </w:rPr>
            </m:ctrlPr>
          </m:sSupPr>
          <m:e>
            <m:r>
              <w:rPr>
                <w:rFonts w:ascii="Cambria Math" w:hAnsi="Cambria Math" w:cs="Times New Roman"/>
                <w:sz w:val="24"/>
                <w:szCs w:val="24"/>
                <w:lang w:val="en-US"/>
              </w:rPr>
              <m:t>n</m:t>
            </m:r>
          </m:e>
          <m:sup>
            <m:r>
              <w:rPr>
                <w:rFonts w:ascii="Cambria Math" w:hAnsi="Cambria Math" w:cs="Times New Roman"/>
                <w:sz w:val="24"/>
                <w:szCs w:val="24"/>
                <w:lang w:val="en-US"/>
              </w:rPr>
              <m:t>2</m:t>
            </m:r>
          </m:sup>
        </m:sSup>
      </m:oMath>
      <w:r w:rsidRPr="00E7262F">
        <w:rPr>
          <w:rFonts w:ascii="Times New Roman" w:eastAsiaTheme="minorEastAsia" w:hAnsi="Times New Roman" w:cs="Times New Roman"/>
          <w:sz w:val="24"/>
          <w:szCs w:val="24"/>
          <w:lang w:val="en-US"/>
        </w:rPr>
        <w:t xml:space="preserve"> </w:t>
      </w:r>
      <w:r w:rsidRPr="00E7262F">
        <w:rPr>
          <w:rFonts w:ascii="Times New Roman" w:hAnsi="Times New Roman" w:cs="Times New Roman"/>
          <w:sz w:val="24"/>
          <w:szCs w:val="24"/>
          <w:lang w:val="en-US"/>
        </w:rPr>
        <w:t xml:space="preserve">possible comparisons, but only </w:t>
      </w:r>
      <m:oMath>
        <m:r>
          <w:rPr>
            <w:rFonts w:ascii="Cambria Math" w:hAnsi="Cambria Math" w:cs="Times New Roman"/>
            <w:sz w:val="24"/>
            <w:szCs w:val="24"/>
            <w:lang w:val="en-US"/>
          </w:rPr>
          <m:t>2</m:t>
        </m:r>
        <m:r>
          <m:rPr>
            <m:sty m:val="p"/>
          </m:rPr>
          <w:rPr>
            <w:rFonts w:ascii="Cambria Math" w:hAnsi="Cambria Math" w:cs="Times New Roman"/>
            <w:sz w:val="24"/>
            <w:szCs w:val="24"/>
            <w:lang w:val="en-US"/>
          </w:rPr>
          <m:t>n</m:t>
        </m:r>
        <m:r>
          <w:rPr>
            <w:rFonts w:ascii="Cambria Math" w:hAnsi="Cambria Math" w:cs="Times New Roman"/>
            <w:sz w:val="24"/>
            <w:szCs w:val="24"/>
            <w:lang w:val="en-US"/>
          </w:rPr>
          <m:t>-1</m:t>
        </m:r>
      </m:oMath>
      <w:r w:rsidRPr="00E7262F">
        <w:rPr>
          <w:rFonts w:ascii="Times New Roman" w:hAnsi="Times New Roman" w:cs="Times New Roman"/>
          <w:sz w:val="24"/>
          <w:szCs w:val="24"/>
          <w:lang w:val="en-US"/>
        </w:rPr>
        <w:t xml:space="preserve"> </w:t>
      </w:r>
      <w:r w:rsidRPr="00E7262F">
        <w:rPr>
          <w:rFonts w:ascii="Times New Roman" w:eastAsiaTheme="minorEastAsia" w:hAnsi="Times New Roman" w:cs="Times New Roman"/>
          <w:sz w:val="24"/>
          <w:szCs w:val="24"/>
          <w:lang w:val="en-US"/>
        </w:rPr>
        <w:t xml:space="preserve">comparisons are independent, corresponding to the diagonal and off-diagonal elements of the matrix of all possible comparisons </w:t>
      </w:r>
      <w:r w:rsidR="004B5B18">
        <w:rPr>
          <w:rFonts w:ascii="Times New Roman" w:eastAsiaTheme="minorEastAsia" w:hAnsi="Times New Roman" w:cs="Times New Roman"/>
          <w:sz w:val="24"/>
          <w:szCs w:val="24"/>
          <w:lang w:val="en-US"/>
        </w:rPr>
        <w:t>(Longacre et al.</w:t>
      </w:r>
      <w:r w:rsidRPr="00E7262F">
        <w:rPr>
          <w:rFonts w:ascii="Times New Roman" w:eastAsiaTheme="minorEastAsia" w:hAnsi="Times New Roman" w:cs="Times New Roman"/>
          <w:sz w:val="24"/>
          <w:szCs w:val="24"/>
          <w:lang w:val="en-US"/>
        </w:rPr>
        <w:t xml:space="preserve"> 2005). To avoid pseudo-replication, we focused on the first off-diagonal elements of a randomized site-by-site matrix for each study, as the diagonal elements represent s</w:t>
      </w:r>
      <w:r w:rsidR="004B5B18">
        <w:rPr>
          <w:rFonts w:ascii="Times New Roman" w:eastAsiaTheme="minorEastAsia" w:hAnsi="Times New Roman" w:cs="Times New Roman"/>
          <w:sz w:val="24"/>
          <w:szCs w:val="24"/>
          <w:lang w:val="en-US"/>
        </w:rPr>
        <w:t>elf-comparisons (Newbold et al.</w:t>
      </w:r>
      <w:r w:rsidRPr="00E7262F">
        <w:rPr>
          <w:rFonts w:ascii="Times New Roman" w:eastAsiaTheme="minorEastAsia" w:hAnsi="Times New Roman" w:cs="Times New Roman"/>
          <w:sz w:val="24"/>
          <w:szCs w:val="24"/>
          <w:lang w:val="en-US"/>
        </w:rPr>
        <w:t xml:space="preserve"> 2016). </w:t>
      </w:r>
      <w:r w:rsidR="007B22AD" w:rsidRPr="007B22AD">
        <w:rPr>
          <w:rFonts w:ascii="Times New Roman" w:eastAsiaTheme="minorEastAsia" w:hAnsi="Times New Roman" w:cs="Times New Roman"/>
          <w:sz w:val="24"/>
          <w:szCs w:val="24"/>
          <w:lang w:val="en-US"/>
        </w:rPr>
        <w:t>By selecting data from the first off-diagonal of the randomized matrix, which represents unique pairwise comparisons, we ensure that no site is compared to others more than once. We then applied this selection to a set of 100 bootstrapped site-by-site matrices, yielding over 1 million observations clustered by bootstrap ID.</w:t>
      </w:r>
      <w:r w:rsidR="007B22AD" w:rsidRPr="00E7262F">
        <w:rPr>
          <w:rFonts w:ascii="Times New Roman" w:eastAsiaTheme="minorEastAsia" w:hAnsi="Times New Roman" w:cs="Times New Roman"/>
          <w:sz w:val="24"/>
          <w:szCs w:val="24"/>
          <w:lang w:val="en-US"/>
        </w:rPr>
        <w:t xml:space="preserve"> </w:t>
      </w:r>
      <w:r w:rsidRPr="00E7262F">
        <w:rPr>
          <w:rFonts w:ascii="Times New Roman" w:eastAsiaTheme="minorEastAsia" w:hAnsi="Times New Roman" w:cs="Times New Roman"/>
          <w:sz w:val="24"/>
          <w:szCs w:val="24"/>
          <w:lang w:val="en-US"/>
        </w:rPr>
        <w:t>However, running a model with this many comparisons in Bayesian analysis would require high computational effort and memory consumption. Therefore, we included a random subset of 1% of the observations in our model</w:t>
      </w:r>
      <w:r w:rsidR="005F76DE" w:rsidRPr="00E7262F">
        <w:rPr>
          <w:rFonts w:ascii="Times New Roman" w:eastAsiaTheme="minorEastAsia" w:hAnsi="Times New Roman" w:cs="Times New Roman"/>
          <w:sz w:val="24"/>
          <w:szCs w:val="24"/>
          <w:lang w:val="en-US"/>
        </w:rPr>
        <w:t xml:space="preserve"> (N =</w:t>
      </w:r>
      <w:r w:rsidR="00957B25" w:rsidRPr="00E7262F">
        <w:rPr>
          <w:rFonts w:ascii="Times New Roman" w:eastAsiaTheme="minorEastAsia" w:hAnsi="Times New Roman" w:cs="Times New Roman"/>
          <w:sz w:val="24"/>
          <w:szCs w:val="24"/>
          <w:lang w:val="en-US"/>
        </w:rPr>
        <w:t xml:space="preserve"> </w:t>
      </w:r>
      <w:r w:rsidR="00E7262F" w:rsidRPr="00E7262F">
        <w:rPr>
          <w:rFonts w:ascii="Times New Roman" w:eastAsiaTheme="minorEastAsia" w:hAnsi="Times New Roman" w:cs="Times New Roman"/>
          <w:sz w:val="24"/>
          <w:szCs w:val="24"/>
          <w:lang w:val="en-US"/>
        </w:rPr>
        <w:t>9100</w:t>
      </w:r>
      <w:r w:rsidR="00957B25" w:rsidRPr="00E7262F">
        <w:rPr>
          <w:rFonts w:ascii="Times New Roman" w:eastAsiaTheme="minorEastAsia" w:hAnsi="Times New Roman" w:cs="Times New Roman"/>
          <w:sz w:val="24"/>
          <w:szCs w:val="24"/>
          <w:lang w:val="en-US"/>
        </w:rPr>
        <w:t>)</w:t>
      </w:r>
      <w:r w:rsidRPr="00E7262F">
        <w:rPr>
          <w:rFonts w:ascii="Times New Roman" w:eastAsiaTheme="minorEastAsia" w:hAnsi="Times New Roman" w:cs="Times New Roman"/>
          <w:sz w:val="24"/>
          <w:szCs w:val="24"/>
          <w:lang w:val="en-US"/>
        </w:rPr>
        <w:t>, achieving a balance between accuracy and computational efficiency.</w:t>
      </w:r>
    </w:p>
    <w:p w14:paraId="3EBE60E6" w14:textId="2A65C89A" w:rsidR="004C50A0" w:rsidRPr="00E7262F" w:rsidRDefault="007C2BD0" w:rsidP="009E42A3">
      <w:pPr>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While </w:t>
      </w:r>
      <w:proofErr w:type="spellStart"/>
      <w:r w:rsidRPr="00E7262F">
        <w:rPr>
          <w:rFonts w:ascii="Times New Roman" w:hAnsi="Times New Roman" w:cs="Times New Roman"/>
          <w:sz w:val="24"/>
          <w:szCs w:val="24"/>
          <w:lang w:val="en-US"/>
        </w:rPr>
        <w:t>Raup</w:t>
      </w:r>
      <w:proofErr w:type="spellEnd"/>
      <w:r w:rsidRPr="00E7262F">
        <w:rPr>
          <w:rFonts w:ascii="Times New Roman" w:hAnsi="Times New Roman" w:cs="Times New Roman"/>
          <w:sz w:val="24"/>
          <w:szCs w:val="24"/>
          <w:lang w:val="en-US"/>
        </w:rPr>
        <w:t xml:space="preserve">-crick values are continuous, defining a threshold to which </w:t>
      </w:r>
      <w:r w:rsidR="004B5B18">
        <w:rPr>
          <w:rFonts w:ascii="Times New Roman" w:hAnsi="Times New Roman" w:cs="Times New Roman"/>
          <w:sz w:val="24"/>
          <w:szCs w:val="24"/>
          <w:lang w:val="en-US"/>
        </w:rPr>
        <w:t>homogeneous or heterogeneous selection</w:t>
      </w:r>
      <w:r w:rsidRPr="00E7262F">
        <w:rPr>
          <w:rFonts w:ascii="Times New Roman" w:hAnsi="Times New Roman" w:cs="Times New Roman"/>
          <w:sz w:val="24"/>
          <w:szCs w:val="24"/>
          <w:lang w:val="en-US"/>
        </w:rPr>
        <w:t xml:space="preserve"> processes prevails over </w:t>
      </w:r>
      <w:r w:rsidR="00EC0F16" w:rsidRPr="00E7262F">
        <w:rPr>
          <w:rFonts w:ascii="Times New Roman" w:hAnsi="Times New Roman" w:cs="Times New Roman"/>
          <w:sz w:val="24"/>
          <w:szCs w:val="24"/>
          <w:lang w:val="en-US"/>
        </w:rPr>
        <w:t>stochastic</w:t>
      </w:r>
      <w:r w:rsidRPr="00E7262F">
        <w:rPr>
          <w:rFonts w:ascii="Times New Roman" w:hAnsi="Times New Roman" w:cs="Times New Roman"/>
          <w:sz w:val="24"/>
          <w:szCs w:val="24"/>
          <w:lang w:val="en-US"/>
        </w:rPr>
        <w:t xml:space="preserve"> assembly can help the interpretation of patterns and the generalization of results (</w:t>
      </w:r>
      <w:r w:rsidR="00310AD3" w:rsidRPr="00E7262F">
        <w:rPr>
          <w:rFonts w:ascii="Times New Roman" w:hAnsi="Times New Roman" w:cs="Times New Roman"/>
          <w:sz w:val="24"/>
          <w:szCs w:val="24"/>
          <w:lang w:val="en-US"/>
        </w:rPr>
        <w:t>Teittinen et al. 2022</w:t>
      </w:r>
      <w:r w:rsidRPr="00E7262F">
        <w:rPr>
          <w:rFonts w:ascii="Times New Roman" w:hAnsi="Times New Roman" w:cs="Times New Roman"/>
          <w:sz w:val="24"/>
          <w:szCs w:val="24"/>
          <w:lang w:val="en-US"/>
        </w:rPr>
        <w:t>). We</w:t>
      </w:r>
      <w:r w:rsidR="004B5B18">
        <w:rPr>
          <w:rFonts w:ascii="Times New Roman" w:hAnsi="Times New Roman" w:cs="Times New Roman"/>
          <w:sz w:val="24"/>
          <w:szCs w:val="24"/>
          <w:lang w:val="en-US"/>
        </w:rPr>
        <w:t xml:space="preserve"> here assumed that</w:t>
      </w:r>
      <w:r w:rsidRPr="00E7262F">
        <w:rPr>
          <w:rFonts w:ascii="Times New Roman" w:hAnsi="Times New Roman" w:cs="Times New Roman"/>
          <w:sz w:val="24"/>
          <w:szCs w:val="24"/>
          <w:lang w:val="en-US"/>
        </w:rPr>
        <w:t xml:space="preserve"> </w:t>
      </w:r>
      <w:r w:rsidR="004B5B18">
        <w:rPr>
          <w:rFonts w:ascii="Times New Roman" w:hAnsi="Times New Roman" w:cs="Times New Roman"/>
          <w:sz w:val="24"/>
          <w:szCs w:val="24"/>
          <w:lang w:val="en-US"/>
        </w:rPr>
        <w:t>homogeneous selection</w:t>
      </w:r>
      <w:r w:rsidRPr="00E7262F">
        <w:rPr>
          <w:rFonts w:ascii="Times New Roman" w:hAnsi="Times New Roman" w:cs="Times New Roman"/>
          <w:sz w:val="24"/>
          <w:szCs w:val="24"/>
          <w:lang w:val="en-US"/>
        </w:rPr>
        <w:t xml:space="preserve"> prevailed when </w:t>
      </w:r>
      <w:proofErr w:type="spellStart"/>
      <w:r w:rsidRPr="00E7262F">
        <w:rPr>
          <w:rFonts w:ascii="Times New Roman" w:hAnsi="Times New Roman" w:cs="Times New Roman"/>
          <w:sz w:val="24"/>
          <w:szCs w:val="24"/>
          <w:lang w:val="en-US"/>
        </w:rPr>
        <w:t>Raup</w:t>
      </w:r>
      <w:proofErr w:type="spellEnd"/>
      <w:r w:rsidRPr="00E7262F">
        <w:rPr>
          <w:rFonts w:ascii="Times New Roman" w:hAnsi="Times New Roman" w:cs="Times New Roman"/>
          <w:sz w:val="24"/>
          <w:szCs w:val="24"/>
          <w:lang w:val="en-US"/>
        </w:rPr>
        <w:t>-cric</w:t>
      </w:r>
      <w:r w:rsidR="004B5B18">
        <w:rPr>
          <w:rFonts w:ascii="Times New Roman" w:hAnsi="Times New Roman" w:cs="Times New Roman"/>
          <w:sz w:val="24"/>
          <w:szCs w:val="24"/>
          <w:lang w:val="en-US"/>
        </w:rPr>
        <w:t>k values &lt; -0.9, heterogeneous selection</w:t>
      </w:r>
      <w:r w:rsidRPr="00E7262F">
        <w:rPr>
          <w:rFonts w:ascii="Times New Roman" w:hAnsi="Times New Roman" w:cs="Times New Roman"/>
          <w:sz w:val="24"/>
          <w:szCs w:val="24"/>
          <w:lang w:val="en-US"/>
        </w:rPr>
        <w:t xml:space="preserve"> was considered prevalent if </w:t>
      </w:r>
      <w:proofErr w:type="spellStart"/>
      <w:r w:rsidRPr="00E7262F">
        <w:rPr>
          <w:rFonts w:ascii="Times New Roman" w:hAnsi="Times New Roman" w:cs="Times New Roman"/>
          <w:sz w:val="24"/>
          <w:szCs w:val="24"/>
          <w:lang w:val="en-US"/>
        </w:rPr>
        <w:t>Raup</w:t>
      </w:r>
      <w:proofErr w:type="spellEnd"/>
      <w:r w:rsidRPr="00E7262F">
        <w:rPr>
          <w:rFonts w:ascii="Times New Roman" w:hAnsi="Times New Roman" w:cs="Times New Roman"/>
          <w:sz w:val="24"/>
          <w:szCs w:val="24"/>
          <w:lang w:val="en-US"/>
        </w:rPr>
        <w:t>-crick &gt; 0.9, while stochastic assembly prevailed if otherwise. By doing it so, we constructed a categorical response variable with three levels which was used to build a model following a categorical distribution. Our model included spatial distances and the mean latitude between sites, the realm, organism body size, dispersal mode, species pool si</w:t>
      </w:r>
      <w:r w:rsidR="007B22AD">
        <w:rPr>
          <w:rFonts w:ascii="Times New Roman" w:hAnsi="Times New Roman" w:cs="Times New Roman"/>
          <w:sz w:val="24"/>
          <w:szCs w:val="24"/>
          <w:lang w:val="en-US"/>
        </w:rPr>
        <w:t xml:space="preserve">ze of the </w:t>
      </w:r>
      <w:proofErr w:type="spellStart"/>
      <w:r w:rsidR="007B22AD">
        <w:rPr>
          <w:rFonts w:ascii="Times New Roman" w:hAnsi="Times New Roman" w:cs="Times New Roman"/>
          <w:sz w:val="24"/>
          <w:szCs w:val="24"/>
          <w:lang w:val="en-US"/>
        </w:rPr>
        <w:t>metacommunity</w:t>
      </w:r>
      <w:proofErr w:type="spellEnd"/>
      <w:r w:rsidR="007B22AD">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as predictors. </w:t>
      </w:r>
    </w:p>
    <w:p w14:paraId="527651CD" w14:textId="2F40198D" w:rsidR="004C50A0" w:rsidRPr="00E7262F" w:rsidRDefault="0061357D" w:rsidP="009E42A3">
      <w:pPr>
        <w:spacing w:line="480" w:lineRule="auto"/>
        <w:rPr>
          <w:rFonts w:ascii="Times New Roman" w:eastAsiaTheme="minorEastAsia" w:hAnsi="Times New Roman" w:cs="Times New Roman"/>
          <w:sz w:val="24"/>
          <w:szCs w:val="24"/>
          <w:lang w:val="en-US"/>
        </w:rPr>
      </w:pPr>
      <m:oMathPara>
        <m:oMath>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y</m:t>
              </m:r>
            </m:e>
            <m:sub>
              <m:r>
                <w:rPr>
                  <w:rFonts w:ascii="Cambria Math" w:eastAsiaTheme="minorEastAsia" w:hAnsi="Cambria Math" w:cs="Times New Roman"/>
                  <w:sz w:val="24"/>
                  <w:szCs w:val="24"/>
                  <w:lang w:val="en-US"/>
                </w:rPr>
                <m:t>i</m:t>
              </m:r>
            </m:sub>
          </m:sSub>
          <m:r>
            <m:rPr>
              <m:sty m:val="p"/>
              <m:aln/>
            </m:rPr>
            <w:rPr>
              <w:rFonts w:ascii="Cambria Math" w:eastAsiaTheme="minorEastAsia" w:hAnsi="Cambria Math" w:cs="Times New Roman"/>
              <w:sz w:val="24"/>
              <w:szCs w:val="24"/>
              <w:lang w:val="en-US"/>
            </w:rPr>
            <m:t>∼</m:t>
          </m:r>
          <m:r>
            <w:rPr>
              <w:rFonts w:ascii="Cambria Math" w:eastAsiaTheme="minorEastAsia" w:hAnsi="Cambria Math" w:cs="Times New Roman"/>
              <w:sz w:val="24"/>
              <w:szCs w:val="24"/>
              <w:lang w:val="en-US"/>
            </w:rPr>
            <m:t>Categorical</m:t>
          </m:r>
          <m:d>
            <m:dPr>
              <m:ctrlPr>
                <w:rPr>
                  <w:rFonts w:ascii="Cambria Math" w:eastAsiaTheme="minorEastAsia" w:hAnsi="Cambria Math" w:cs="Times New Roman"/>
                  <w:i/>
                  <w:sz w:val="24"/>
                  <w:szCs w:val="24"/>
                  <w:lang w:val="en-US"/>
                </w:rPr>
              </m:ctrlPr>
            </m:dPr>
            <m:e>
              <m:sSub>
                <m:sSubPr>
                  <m:ctrlPr>
                    <w:rPr>
                      <w:rFonts w:ascii="Cambria Math" w:eastAsiaTheme="minorEastAsia" w:hAnsi="Cambria Math" w:cs="Times New Roman"/>
                      <w:i/>
                      <w:sz w:val="24"/>
                      <w:szCs w:val="24"/>
                      <w:lang w:val="en-US"/>
                    </w:rPr>
                  </m:ctrlPr>
                </m:sSubPr>
                <m:e>
                  <m:r>
                    <m:rPr>
                      <m:sty m:val="b"/>
                    </m:rPr>
                    <w:rPr>
                      <w:rFonts w:ascii="Cambria Math" w:eastAsiaTheme="minorEastAsia" w:hAnsi="Cambria Math" w:cs="Times New Roman"/>
                      <w:sz w:val="24"/>
                      <w:szCs w:val="24"/>
                      <w:lang w:val="en-US"/>
                    </w:rPr>
                    <m:t>π</m:t>
                  </m:r>
                </m:e>
                <m:sub>
                  <m:r>
                    <w:rPr>
                      <w:rFonts w:ascii="Cambria Math" w:eastAsiaTheme="minorEastAsia" w:hAnsi="Cambria Math" w:cs="Times New Roman"/>
                      <w:sz w:val="24"/>
                      <w:szCs w:val="24"/>
                      <w:lang w:val="en-US"/>
                    </w:rPr>
                    <m:t>i</m:t>
                  </m:r>
                </m:sub>
              </m:sSub>
            </m:e>
          </m:d>
          <m:r>
            <m:rPr>
              <m:sty m:val="p"/>
            </m:rPr>
            <w:rPr>
              <w:rFonts w:ascii="Cambria Math" w:eastAsiaTheme="minorEastAsia" w:hAnsi="Cambria Math" w:cs="Times New Roman"/>
              <w:sz w:val="24"/>
              <w:szCs w:val="24"/>
              <w:lang w:val="en-US"/>
            </w:rPr>
            <w:br/>
          </m:r>
        </m:oMath>
        <m:oMath>
          <m:r>
            <w:rPr>
              <w:rFonts w:ascii="Cambria Math" w:eastAsiaTheme="minorEastAsia" w:hAnsi="Cambria Math" w:cs="Times New Roman"/>
              <w:sz w:val="24"/>
              <w:szCs w:val="24"/>
              <w:lang w:val="en-US"/>
            </w:rPr>
            <m:t>logit</m:t>
          </m:r>
          <m:d>
            <m:dPr>
              <m:ctrlPr>
                <w:rPr>
                  <w:rFonts w:ascii="Cambria Math" w:eastAsiaTheme="minorEastAsia" w:hAnsi="Cambria Math" w:cs="Times New Roman"/>
                  <w:i/>
                  <w:sz w:val="24"/>
                  <w:szCs w:val="24"/>
                  <w:lang w:val="en-US"/>
                </w:rPr>
              </m:ctrlPr>
            </m:dPr>
            <m:e>
              <m:sSub>
                <m:sSubPr>
                  <m:ctrlPr>
                    <w:rPr>
                      <w:rFonts w:ascii="Cambria Math" w:eastAsiaTheme="minorEastAsia" w:hAnsi="Cambria Math" w:cs="Times New Roman"/>
                      <w:i/>
                      <w:sz w:val="24"/>
                      <w:szCs w:val="24"/>
                      <w:lang w:val="en-US"/>
                    </w:rPr>
                  </m:ctrlPr>
                </m:sSubPr>
                <m:e>
                  <m:r>
                    <w:rPr>
                      <w:rFonts w:ascii="Cambria Math" w:eastAsiaTheme="minorEastAsia" w:hAnsi="Cambria Math" w:cs="Times New Roman"/>
                      <w:sz w:val="24"/>
                      <w:szCs w:val="24"/>
                      <w:lang w:val="en-US"/>
                    </w:rPr>
                    <m:t>π</m:t>
                  </m:r>
                </m:e>
                <m:sub>
                  <m:r>
                    <m:rPr>
                      <m:sty m:val="bi"/>
                    </m:rPr>
                    <w:rPr>
                      <w:rFonts w:ascii="Cambria Math" w:eastAsiaTheme="minorEastAsia" w:hAnsi="Cambria Math" w:cs="Times New Roman"/>
                      <w:sz w:val="24"/>
                      <w:szCs w:val="24"/>
                      <w:lang w:val="en-US"/>
                    </w:rPr>
                    <m:t>i</m:t>
                  </m:r>
                </m:sub>
              </m:sSub>
            </m:e>
          </m:d>
          <m:r>
            <m:rPr>
              <m:aln/>
            </m:rPr>
            <w:rPr>
              <w:rFonts w:ascii="Cambria Math" w:eastAsiaTheme="minorEastAsia" w:hAnsi="Cambria Math" w:cs="Times New Roman"/>
              <w:sz w:val="24"/>
              <w:szCs w:val="24"/>
              <w:lang w:val="en-US"/>
            </w:rPr>
            <m:t>=</m:t>
          </m:r>
          <m:sSub>
            <m:sSubPr>
              <m:ctrlPr>
                <w:rPr>
                  <w:rFonts w:ascii="Cambria Math" w:eastAsiaTheme="minorEastAsia" w:hAnsi="Cambria Math" w:cs="Times New Roman"/>
                  <w:i/>
                  <w:sz w:val="24"/>
                  <w:szCs w:val="24"/>
                  <w:lang w:val="en-US"/>
                </w:rPr>
              </m:ctrlPr>
            </m:sSubPr>
            <m:e>
              <m:r>
                <m:rPr>
                  <m:sty m:val="bi"/>
                </m:rPr>
                <w:rPr>
                  <w:rFonts w:ascii="Cambria Math" w:eastAsiaTheme="minorEastAsia" w:hAnsi="Cambria Math" w:cs="Times New Roman"/>
                  <w:sz w:val="24"/>
                  <w:szCs w:val="24"/>
                  <w:lang w:val="en-US"/>
                </w:rPr>
                <m:t>X</m:t>
              </m:r>
            </m:e>
            <m:sub>
              <m:r>
                <m:rPr>
                  <m:sty m:val="bi"/>
                </m:rPr>
                <w:rPr>
                  <w:rFonts w:ascii="Cambria Math" w:eastAsiaTheme="minorEastAsia" w:hAnsi="Cambria Math" w:cs="Times New Roman"/>
                  <w:sz w:val="24"/>
                  <w:szCs w:val="24"/>
                  <w:lang w:val="en-US"/>
                </w:rPr>
                <m:t>i</m:t>
              </m:r>
            </m:sub>
          </m:sSub>
          <m:r>
            <w:rPr>
              <w:rFonts w:ascii="Cambria Math" w:eastAsiaTheme="minorEastAsia" w:hAnsi="Cambria Math" w:cs="Times New Roman"/>
              <w:sz w:val="24"/>
              <w:szCs w:val="24"/>
              <w:lang w:val="en-US"/>
            </w:rPr>
            <m:t>β+</m:t>
          </m:r>
          <m:sSub>
            <m:sSubPr>
              <m:ctrlPr>
                <w:rPr>
                  <w:rFonts w:ascii="Cambria Math" w:eastAsiaTheme="minorEastAsia" w:hAnsi="Cambria Math" w:cs="Times New Roman"/>
                  <w:i/>
                  <w:sz w:val="24"/>
                  <w:szCs w:val="24"/>
                  <w:lang w:val="en-US"/>
                </w:rPr>
              </m:ctrlPr>
            </m:sSubPr>
            <m:e>
              <m:r>
                <m:rPr>
                  <m:sty m:val="bi"/>
                </m:rPr>
                <w:rPr>
                  <w:rFonts w:ascii="Cambria Math" w:eastAsiaTheme="minorEastAsia" w:hAnsi="Cambria Math" w:cs="Times New Roman"/>
                  <w:sz w:val="24"/>
                  <w:szCs w:val="24"/>
                  <w:lang w:val="en-US"/>
                </w:rPr>
                <m:t>Z</m:t>
              </m:r>
            </m:e>
            <m:sub>
              <m:r>
                <m:rPr>
                  <m:sty m:val="bi"/>
                </m:rPr>
                <w:rPr>
                  <w:rFonts w:ascii="Cambria Math" w:eastAsiaTheme="minorEastAsia" w:hAnsi="Cambria Math" w:cs="Times New Roman"/>
                  <w:sz w:val="24"/>
                  <w:szCs w:val="24"/>
                  <w:lang w:val="en-US"/>
                </w:rPr>
                <m:t>i</m:t>
              </m:r>
            </m:sub>
          </m:sSub>
          <m:sSub>
            <m:sSubPr>
              <m:ctrlPr>
                <w:rPr>
                  <w:rFonts w:ascii="Cambria Math" w:eastAsiaTheme="minorEastAsia" w:hAnsi="Cambria Math" w:cs="Times New Roman"/>
                  <w:i/>
                  <w:sz w:val="24"/>
                  <w:szCs w:val="24"/>
                  <w:lang w:val="en-US"/>
                </w:rPr>
              </m:ctrlPr>
            </m:sSubPr>
            <m:e>
              <m:r>
                <m:rPr>
                  <m:sty m:val="bi"/>
                </m:rPr>
                <w:rPr>
                  <w:rFonts w:ascii="Cambria Math" w:eastAsiaTheme="minorEastAsia" w:hAnsi="Cambria Math" w:cs="Times New Roman"/>
                  <w:sz w:val="24"/>
                  <w:szCs w:val="24"/>
                  <w:lang w:val="en-US"/>
                </w:rPr>
                <m:t>b</m:t>
              </m:r>
            </m:e>
            <m:sub>
              <m:r>
                <w:rPr>
                  <w:rFonts w:ascii="Cambria Math" w:eastAsiaTheme="minorEastAsia" w:hAnsi="Cambria Math" w:cs="Times New Roman"/>
                  <w:sz w:val="24"/>
                  <w:szCs w:val="24"/>
                  <w:lang w:val="en-US"/>
                </w:rPr>
                <m:t>i</m:t>
              </m:r>
            </m:sub>
          </m:sSub>
          <m:r>
            <m:rPr>
              <m:sty m:val="p"/>
            </m:rPr>
            <w:rPr>
              <w:rFonts w:ascii="Cambria Math" w:eastAsiaTheme="minorEastAsia" w:hAnsi="Cambria Math" w:cs="Times New Roman"/>
              <w:sz w:val="24"/>
              <w:szCs w:val="24"/>
              <w:lang w:val="en-US"/>
            </w:rPr>
            <w:br/>
          </m:r>
        </m:oMath>
        <m:oMath>
          <m:sSub>
            <m:sSubPr>
              <m:ctrlPr>
                <w:rPr>
                  <w:rFonts w:ascii="Cambria Math" w:eastAsiaTheme="minorEastAsia" w:hAnsi="Cambria Math" w:cs="Times New Roman"/>
                  <w:i/>
                  <w:sz w:val="24"/>
                  <w:szCs w:val="24"/>
                  <w:lang w:val="en-US"/>
                </w:rPr>
              </m:ctrlPr>
            </m:sSubPr>
            <m:e>
              <m:r>
                <m:rPr>
                  <m:sty m:val="bi"/>
                </m:rPr>
                <w:rPr>
                  <w:rFonts w:ascii="Cambria Math" w:eastAsiaTheme="minorEastAsia" w:hAnsi="Cambria Math" w:cs="Times New Roman"/>
                  <w:sz w:val="24"/>
                  <w:szCs w:val="24"/>
                  <w:lang w:val="en-US"/>
                </w:rPr>
                <m:t>b</m:t>
              </m:r>
            </m:e>
            <m:sub>
              <m:r>
                <m:rPr>
                  <m:sty m:val="bi"/>
                </m:rPr>
                <w:rPr>
                  <w:rFonts w:ascii="Cambria Math" w:eastAsiaTheme="minorEastAsia" w:hAnsi="Cambria Math" w:cs="Times New Roman"/>
                  <w:sz w:val="24"/>
                  <w:szCs w:val="24"/>
                  <w:lang w:val="en-US"/>
                </w:rPr>
                <m:t>i</m:t>
              </m:r>
            </m:sub>
          </m:sSub>
          <m:r>
            <m:rPr>
              <m:sty m:val="p"/>
              <m:aln/>
            </m:rPr>
            <w:rPr>
              <w:rFonts w:ascii="Cambria Math" w:eastAsiaTheme="minorEastAsia" w:hAnsi="Cambria Math" w:cs="Times New Roman"/>
              <w:sz w:val="24"/>
              <w:szCs w:val="24"/>
              <w:lang w:val="en-US"/>
            </w:rPr>
            <m:t>∼</m:t>
          </m:r>
          <m:r>
            <w:rPr>
              <w:rFonts w:ascii="Cambria Math" w:eastAsiaTheme="minorEastAsia" w:hAnsi="Cambria Math" w:cs="Times New Roman"/>
              <w:sz w:val="24"/>
              <w:szCs w:val="24"/>
              <w:lang w:val="en-US"/>
            </w:rPr>
            <m:t>MVN</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0,</m:t>
              </m:r>
              <m:r>
                <m:rPr>
                  <m:sty m:val="bi"/>
                </m:rPr>
                <w:rPr>
                  <w:rFonts w:ascii="Cambria Math" w:eastAsiaTheme="minorEastAsia" w:hAnsi="Cambria Math" w:cs="Times New Roman"/>
                  <w:sz w:val="24"/>
                  <w:szCs w:val="24"/>
                  <w:lang w:val="en-US"/>
                </w:rPr>
                <m:t>L</m:t>
              </m:r>
              <m:sSup>
                <m:sSupPr>
                  <m:ctrlPr>
                    <w:rPr>
                      <w:rFonts w:ascii="Cambria Math" w:eastAsiaTheme="minorEastAsia" w:hAnsi="Cambria Math" w:cs="Times New Roman"/>
                      <w:i/>
                      <w:sz w:val="24"/>
                      <w:szCs w:val="24"/>
                      <w:lang w:val="en-US"/>
                    </w:rPr>
                  </m:ctrlPr>
                </m:sSupPr>
                <m:e>
                  <m:r>
                    <m:rPr>
                      <m:sty m:val="bi"/>
                    </m:rPr>
                    <w:rPr>
                      <w:rFonts w:ascii="Cambria Math" w:eastAsiaTheme="minorEastAsia" w:hAnsi="Cambria Math" w:cs="Times New Roman"/>
                      <w:sz w:val="24"/>
                      <w:szCs w:val="24"/>
                      <w:lang w:val="en-US"/>
                    </w:rPr>
                    <m:t>L</m:t>
                  </m:r>
                </m:e>
                <m:sup>
                  <m:r>
                    <m:rPr>
                      <m:sty m:val="p"/>
                    </m:rPr>
                    <w:rPr>
                      <w:rFonts w:ascii="Cambria Math" w:eastAsiaTheme="minorEastAsia" w:hAnsi="Cambria Math" w:cs="Times New Roman"/>
                      <w:sz w:val="24"/>
                      <w:szCs w:val="24"/>
                      <w:lang w:val="en-US"/>
                    </w:rPr>
                    <m:t>⊤</m:t>
                  </m:r>
                </m:sup>
              </m:sSup>
            </m:e>
          </m:d>
          <m:r>
            <m:rPr>
              <m:sty m:val="p"/>
            </m:rPr>
            <w:rPr>
              <w:rFonts w:ascii="Cambria Math" w:eastAsiaTheme="minorEastAsia" w:hAnsi="Cambria Math" w:cs="Times New Roman"/>
              <w:sz w:val="24"/>
              <w:szCs w:val="24"/>
              <w:lang w:val="en-US"/>
            </w:rPr>
            <w:br/>
          </m:r>
        </m:oMath>
        <m:oMath>
          <m:r>
            <m:rPr>
              <m:sty m:val="bi"/>
            </m:rPr>
            <w:rPr>
              <w:rFonts w:ascii="Cambria Math" w:eastAsiaTheme="minorEastAsia" w:hAnsi="Cambria Math" w:cs="Times New Roman"/>
              <w:sz w:val="24"/>
              <w:szCs w:val="24"/>
              <w:lang w:val="en-US"/>
            </w:rPr>
            <m:t>L</m:t>
          </m:r>
          <m:r>
            <m:rPr>
              <m:aln/>
            </m:rPr>
            <w:rPr>
              <w:rFonts w:ascii="Cambria Math" w:eastAsiaTheme="minorEastAsia" w:hAnsi="Cambria Math" w:cs="Times New Roman"/>
              <w:sz w:val="24"/>
              <w:szCs w:val="24"/>
              <w:lang w:val="en-US"/>
            </w:rPr>
            <m:t>=QR</m:t>
          </m:r>
          <m:d>
            <m:dPr>
              <m:ctrlPr>
                <w:rPr>
                  <w:rFonts w:ascii="Cambria Math" w:eastAsiaTheme="minorEastAsia" w:hAnsi="Cambria Math" w:cs="Times New Roman"/>
                  <w:i/>
                  <w:sz w:val="24"/>
                  <w:szCs w:val="24"/>
                  <w:lang w:val="en-US"/>
                </w:rPr>
              </m:ctrlPr>
            </m:dPr>
            <m:e>
              <m:r>
                <m:rPr>
                  <m:sty m:val="bi"/>
                </m:rPr>
                <w:rPr>
                  <w:rFonts w:ascii="Cambria Math" w:eastAsiaTheme="minorEastAsia" w:hAnsi="Cambria Math" w:cs="Times New Roman"/>
                  <w:sz w:val="24"/>
                  <w:szCs w:val="24"/>
                  <w:lang w:val="en-US"/>
                </w:rPr>
                <m:t>X</m:t>
              </m:r>
              <m:r>
                <w:rPr>
                  <w:rFonts w:ascii="Cambria Math" w:eastAsiaTheme="minorEastAsia" w:hAnsi="Cambria Math" w:cs="Times New Roman"/>
                  <w:sz w:val="24"/>
                  <w:szCs w:val="24"/>
                  <w:lang w:val="en-US"/>
                </w:rPr>
                <m:t>,qrcp=TRUE</m:t>
              </m:r>
            </m:e>
          </m:d>
          <m:r>
            <m:rPr>
              <m:sty m:val="p"/>
            </m:rPr>
            <w:rPr>
              <w:rFonts w:ascii="Cambria Math" w:eastAsiaTheme="minorEastAsia" w:hAnsi="Cambria Math" w:cs="Times New Roman"/>
              <w:sz w:val="24"/>
              <w:szCs w:val="24"/>
              <w:lang w:val="en-US"/>
            </w:rPr>
            <w:br/>
          </m:r>
        </m:oMath>
        <m:oMath>
          <m:r>
            <w:rPr>
              <w:rFonts w:ascii="Cambria Math" w:eastAsiaTheme="minorEastAsia" w:hAnsi="Cambria Math" w:cs="Times New Roman"/>
              <w:sz w:val="24"/>
              <w:szCs w:val="24"/>
              <w:lang w:val="en-US"/>
            </w:rPr>
            <m:t>β</m:t>
          </m:r>
          <m:r>
            <m:rPr>
              <m:sty m:val="p"/>
              <m:aln/>
            </m:rPr>
            <w:rPr>
              <w:rFonts w:ascii="Cambria Math" w:eastAsiaTheme="minorEastAsia" w:hAnsi="Cambria Math" w:cs="Times New Roman"/>
              <w:sz w:val="24"/>
              <w:szCs w:val="24"/>
              <w:lang w:val="en-US"/>
            </w:rPr>
            <m:t>∼</m:t>
          </m:r>
          <m:r>
            <w:rPr>
              <w:rFonts w:ascii="Cambria Math" w:eastAsiaTheme="minorEastAsia" w:hAnsi="Cambria Math" w:cs="Times New Roman"/>
              <w:sz w:val="24"/>
              <w:szCs w:val="24"/>
              <w:lang w:val="en-US"/>
            </w:rPr>
            <m:t>MVN</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0,</m:t>
              </m:r>
              <m:r>
                <m:rPr>
                  <m:sty m:val="b"/>
                </m:rPr>
                <w:rPr>
                  <w:rFonts w:ascii="Cambria Math" w:eastAsiaTheme="minorEastAsia" w:hAnsi="Cambria Math" w:cs="Times New Roman"/>
                  <w:sz w:val="24"/>
                  <w:szCs w:val="24"/>
                  <w:lang w:val="en-US"/>
                </w:rPr>
                <m:t>Σ</m:t>
              </m:r>
              <m:ctrlPr>
                <w:rPr>
                  <w:rFonts w:ascii="Cambria Math" w:eastAsiaTheme="minorEastAsia" w:hAnsi="Cambria Math" w:cs="Times New Roman"/>
                  <w:b/>
                  <w:bCs/>
                  <w:sz w:val="24"/>
                  <w:szCs w:val="24"/>
                  <w:lang w:val="en-US"/>
                </w:rPr>
              </m:ctrlPr>
            </m:e>
          </m:d>
          <m:r>
            <m:rPr>
              <m:sty m:val="p"/>
            </m:rPr>
            <w:rPr>
              <w:rFonts w:ascii="Cambria Math" w:eastAsiaTheme="minorEastAsia" w:hAnsi="Cambria Math" w:cs="Times New Roman"/>
              <w:sz w:val="24"/>
              <w:szCs w:val="24"/>
              <w:lang w:val="en-US"/>
            </w:rPr>
            <w:br/>
          </m:r>
        </m:oMath>
        <m:oMath>
          <m:r>
            <m:rPr>
              <m:sty m:val="p"/>
            </m:rPr>
            <w:rPr>
              <w:rFonts w:ascii="Cambria Math" w:eastAsiaTheme="minorEastAsia" w:hAnsi="Cambria Math" w:cs="Times New Roman"/>
              <w:sz w:val="24"/>
              <w:szCs w:val="24"/>
              <w:lang w:val="en-US"/>
            </w:rPr>
            <m:t>Σ</m:t>
          </m:r>
          <m:r>
            <m:rPr>
              <m:aln/>
            </m:rPr>
            <w:rPr>
              <w:rFonts w:ascii="Cambria Math" w:eastAsiaTheme="minorEastAsia" w:hAnsi="Cambria Math" w:cs="Times New Roman"/>
              <w:sz w:val="24"/>
              <w:szCs w:val="24"/>
              <w:lang w:val="en-US"/>
            </w:rPr>
            <m:t>=diag</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σ</m:t>
              </m:r>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β</m:t>
                  </m:r>
                  <m:ctrlPr>
                    <w:rPr>
                      <w:rFonts w:ascii="Cambria Math" w:eastAsiaTheme="minorEastAsia" w:hAnsi="Cambria Math" w:cs="Times New Roman"/>
                      <w:sz w:val="24"/>
                      <w:szCs w:val="24"/>
                      <w:lang w:val="en-US"/>
                    </w:rPr>
                  </m:ctrlPr>
                </m:e>
                <m:sub>
                  <m:r>
                    <w:rPr>
                      <w:rFonts w:ascii="Cambria Math" w:eastAsiaTheme="minorEastAsia" w:hAnsi="Cambria Math" w:cs="Times New Roman"/>
                      <w:sz w:val="24"/>
                      <w:szCs w:val="24"/>
                      <w:lang w:val="en-US"/>
                    </w:rPr>
                    <m:t>1</m:t>
                  </m:r>
                </m:sub>
                <m:sup>
                  <m:r>
                    <w:rPr>
                      <w:rFonts w:ascii="Cambria Math" w:eastAsiaTheme="minorEastAsia" w:hAnsi="Cambria Math" w:cs="Times New Roman"/>
                      <w:sz w:val="24"/>
                      <w:szCs w:val="24"/>
                      <w:lang w:val="en-US"/>
                    </w:rPr>
                    <m:t>2</m:t>
                  </m:r>
                </m:sup>
              </m:sSubSup>
              <m:r>
                <w:rPr>
                  <w:rFonts w:ascii="Cambria Math" w:eastAsiaTheme="minorEastAsia" w:hAnsi="Cambria Math" w:cs="Times New Roman"/>
                  <w:sz w:val="24"/>
                  <w:szCs w:val="24"/>
                  <w:lang w:val="en-US"/>
                </w:rPr>
                <m:t>,…,σ</m:t>
              </m:r>
              <m:sSubSup>
                <m:sSubSupPr>
                  <m:ctrlPr>
                    <w:rPr>
                      <w:rFonts w:ascii="Cambria Math" w:eastAsiaTheme="minorEastAsia" w:hAnsi="Cambria Math" w:cs="Times New Roman"/>
                      <w:i/>
                      <w:sz w:val="24"/>
                      <w:szCs w:val="24"/>
                      <w:lang w:val="en-US"/>
                    </w:rPr>
                  </m:ctrlPr>
                </m:sSubSupPr>
                <m:e>
                  <m:r>
                    <w:rPr>
                      <w:rFonts w:ascii="Cambria Math" w:eastAsiaTheme="minorEastAsia" w:hAnsi="Cambria Math" w:cs="Times New Roman"/>
                      <w:sz w:val="24"/>
                      <w:szCs w:val="24"/>
                      <w:lang w:val="en-US"/>
                    </w:rPr>
                    <m:t>β</m:t>
                  </m:r>
                  <m:ctrlPr>
                    <w:rPr>
                      <w:rFonts w:ascii="Cambria Math" w:eastAsiaTheme="minorEastAsia" w:hAnsi="Cambria Math" w:cs="Times New Roman"/>
                      <w:sz w:val="24"/>
                      <w:szCs w:val="24"/>
                      <w:lang w:val="en-US"/>
                    </w:rPr>
                  </m:ctrlPr>
                </m:e>
                <m:sub>
                  <m:r>
                    <w:rPr>
                      <w:rFonts w:ascii="Cambria Math" w:eastAsiaTheme="minorEastAsia" w:hAnsi="Cambria Math" w:cs="Times New Roman"/>
                      <w:sz w:val="24"/>
                      <w:szCs w:val="24"/>
                      <w:lang w:val="en-US"/>
                    </w:rPr>
                    <m:t>p</m:t>
                  </m:r>
                </m:sub>
                <m:sup>
                  <m:r>
                    <w:rPr>
                      <w:rFonts w:ascii="Cambria Math" w:eastAsiaTheme="minorEastAsia" w:hAnsi="Cambria Math" w:cs="Times New Roman"/>
                      <w:sz w:val="24"/>
                      <w:szCs w:val="24"/>
                      <w:lang w:val="en-US"/>
                    </w:rPr>
                    <m:t>2</m:t>
                  </m:r>
                </m:sup>
              </m:sSubSup>
            </m:e>
          </m:d>
          <m:r>
            <m:rPr>
              <m:sty m:val="p"/>
            </m:rPr>
            <w:rPr>
              <w:rFonts w:ascii="Cambria Math" w:eastAsiaTheme="minorEastAsia" w:hAnsi="Cambria Math" w:cs="Times New Roman"/>
              <w:sz w:val="24"/>
              <w:szCs w:val="24"/>
              <w:lang w:val="en-US"/>
            </w:rPr>
            <w:br/>
          </m:r>
        </m:oMath>
        <m:oMath>
          <m:r>
            <w:rPr>
              <w:rFonts w:ascii="Cambria Math" w:eastAsiaTheme="minorEastAsia" w:hAnsi="Cambria Math" w:cs="Times New Roman"/>
              <w:sz w:val="24"/>
              <w:szCs w:val="24"/>
              <w:lang w:val="en-US"/>
            </w:rPr>
            <m:t>σ</m:t>
          </m:r>
          <m:sSub>
            <m:sSubPr>
              <m:ctrlPr>
                <w:rPr>
                  <w:rFonts w:ascii="Cambria Math" w:eastAsiaTheme="minorEastAsia" w:hAnsi="Cambria Math" w:cs="Times New Roman"/>
                  <w:i/>
                  <w:sz w:val="24"/>
                  <w:szCs w:val="24"/>
                  <w:lang w:val="en-US"/>
                </w:rPr>
              </m:ctrlPr>
            </m:sSubPr>
            <m:e>
              <m:r>
                <m:rPr>
                  <m:sty m:val="p"/>
                </m:rPr>
                <w:rPr>
                  <w:rFonts w:ascii="Cambria Math" w:eastAsiaTheme="minorEastAsia" w:hAnsi="Cambria Math" w:cs="Times New Roman"/>
                  <w:sz w:val="24"/>
                  <w:szCs w:val="24"/>
                  <w:lang w:val="en-US"/>
                </w:rPr>
                <m:t>β</m:t>
              </m:r>
              <m:ctrlPr>
                <w:rPr>
                  <w:rFonts w:ascii="Cambria Math" w:eastAsiaTheme="minorEastAsia" w:hAnsi="Cambria Math" w:cs="Times New Roman"/>
                  <w:sz w:val="24"/>
                  <w:szCs w:val="24"/>
                  <w:lang w:val="en-US"/>
                </w:rPr>
              </m:ctrlPr>
            </m:e>
            <m:sub>
              <m:r>
                <w:rPr>
                  <w:rFonts w:ascii="Cambria Math" w:eastAsiaTheme="minorEastAsia" w:hAnsi="Cambria Math" w:cs="Times New Roman"/>
                  <w:sz w:val="24"/>
                  <w:szCs w:val="24"/>
                  <w:lang w:val="en-US"/>
                </w:rPr>
                <m:t>j</m:t>
              </m:r>
            </m:sub>
          </m:sSub>
          <m:r>
            <m:rPr>
              <m:sty m:val="p"/>
              <m:aln/>
            </m:rPr>
            <w:rPr>
              <w:rFonts w:ascii="Cambria Math" w:eastAsiaTheme="minorEastAsia" w:hAnsi="Cambria Math" w:cs="Times New Roman"/>
              <w:sz w:val="24"/>
              <w:szCs w:val="24"/>
              <w:lang w:val="en-US"/>
            </w:rPr>
            <m:t>∼</m:t>
          </m:r>
          <m:r>
            <w:rPr>
              <w:rFonts w:ascii="Cambria Math" w:eastAsiaTheme="minorEastAsia" w:hAnsi="Cambria Math" w:cs="Times New Roman"/>
              <w:sz w:val="24"/>
              <w:szCs w:val="24"/>
              <w:lang w:val="en-US"/>
            </w:rPr>
            <m:t>HalfStudentT</m:t>
          </m:r>
          <m:d>
            <m:dPr>
              <m:ctrlPr>
                <w:rPr>
                  <w:rFonts w:ascii="Cambria Math" w:eastAsiaTheme="minorEastAsia" w:hAnsi="Cambria Math" w:cs="Times New Roman"/>
                  <w:i/>
                  <w:sz w:val="24"/>
                  <w:szCs w:val="24"/>
                  <w:lang w:val="en-US"/>
                </w:rPr>
              </m:ctrlPr>
            </m:dPr>
            <m:e>
              <m:r>
                <w:rPr>
                  <w:rFonts w:ascii="Cambria Math" w:eastAsiaTheme="minorEastAsia" w:hAnsi="Cambria Math" w:cs="Times New Roman"/>
                  <w:sz w:val="24"/>
                  <w:szCs w:val="24"/>
                  <w:lang w:val="en-US"/>
                </w:rPr>
                <m:t>3,0,10</m:t>
              </m:r>
            </m:e>
          </m:d>
          <m:r>
            <m:rPr>
              <m:sty m:val="p"/>
            </m:rPr>
            <w:rPr>
              <w:rFonts w:ascii="Cambria Math" w:eastAsiaTheme="minorEastAsia" w:hAnsi="Cambria Math" w:cs="Times New Roman"/>
              <w:sz w:val="24"/>
              <w:szCs w:val="24"/>
              <w:lang w:val="en-US"/>
            </w:rPr>
            <w:br/>
          </m:r>
        </m:oMath>
      </m:oMathPara>
    </w:p>
    <w:p w14:paraId="20D96096" w14:textId="5461B95C" w:rsidR="007C2BD0" w:rsidRPr="007B22AD" w:rsidRDefault="007C2BD0" w:rsidP="009E42A3">
      <w:pPr>
        <w:spacing w:line="480" w:lineRule="auto"/>
        <w:rPr>
          <w:rFonts w:ascii="Times New Roman" w:hAnsi="Times New Roman" w:cs="Times New Roman"/>
          <w:bCs/>
          <w:color w:val="000000" w:themeColor="text1"/>
          <w:sz w:val="24"/>
          <w:szCs w:val="24"/>
          <w:lang w:val="en-US"/>
        </w:rPr>
      </w:pPr>
      <w:r w:rsidRPr="00E7262F">
        <w:rPr>
          <w:rFonts w:ascii="Times New Roman" w:hAnsi="Times New Roman" w:cs="Times New Roman"/>
          <w:bCs/>
          <w:color w:val="000000" w:themeColor="text1"/>
          <w:sz w:val="24"/>
          <w:szCs w:val="24"/>
          <w:lang w:val="en-US"/>
        </w:rPr>
        <w:t xml:space="preserve">In this model, </w:t>
      </w:r>
      <m:oMath>
        <m:sSub>
          <m:sSubPr>
            <m:ctrlPr>
              <w:rPr>
                <w:rFonts w:ascii="Cambria Math" w:hAnsi="Cambria Math" w:cs="Times New Roman"/>
                <w:bCs/>
                <w:i/>
                <w:color w:val="000000" w:themeColor="text1"/>
                <w:sz w:val="24"/>
                <w:szCs w:val="24"/>
                <w:lang w:val="en-US"/>
              </w:rPr>
            </m:ctrlPr>
          </m:sSubPr>
          <m:e>
            <m:r>
              <w:rPr>
                <w:rFonts w:ascii="Cambria Math" w:hAnsi="Cambria Math" w:cs="Times New Roman"/>
                <w:color w:val="000000" w:themeColor="text1"/>
                <w:sz w:val="24"/>
                <w:szCs w:val="24"/>
                <w:lang w:val="en-US"/>
              </w:rPr>
              <m:t>y</m:t>
            </m:r>
            <m:ctrlPr>
              <w:rPr>
                <w:rFonts w:ascii="Cambria Math" w:hAnsi="Cambria Math" w:cs="Times New Roman"/>
                <w:i/>
                <w:color w:val="000000" w:themeColor="text1"/>
                <w:sz w:val="24"/>
                <w:szCs w:val="24"/>
                <w:lang w:val="en-US"/>
              </w:rPr>
            </m:ctrlPr>
          </m:e>
          <m:sub>
            <m:r>
              <w:rPr>
                <w:rFonts w:ascii="Cambria Math" w:hAnsi="Cambria Math" w:cs="Times New Roman"/>
                <w:color w:val="000000" w:themeColor="text1"/>
                <w:sz w:val="24"/>
                <w:szCs w:val="24"/>
                <w:lang w:val="en-US"/>
              </w:rPr>
              <m:t>i</m:t>
            </m:r>
          </m:sub>
        </m:sSub>
      </m:oMath>
      <w:r w:rsidRPr="00E7262F">
        <w:rPr>
          <w:rFonts w:ascii="Times New Roman" w:hAnsi="Times New Roman" w:cs="Times New Roman"/>
          <w:bCs/>
          <w:color w:val="000000" w:themeColor="text1"/>
          <w:sz w:val="24"/>
          <w:szCs w:val="24"/>
          <w:lang w:val="en-US"/>
        </w:rPr>
        <w:t xml:space="preserve"> is the assembly process observed for a pair of </w:t>
      </w:r>
      <w:proofErr w:type="gramStart"/>
      <w:r w:rsidRPr="00E7262F">
        <w:rPr>
          <w:rFonts w:ascii="Times New Roman" w:hAnsi="Times New Roman" w:cs="Times New Roman"/>
          <w:bCs/>
          <w:color w:val="000000" w:themeColor="text1"/>
          <w:sz w:val="24"/>
          <w:szCs w:val="24"/>
          <w:lang w:val="en-US"/>
        </w:rPr>
        <w:t xml:space="preserve">observations </w:t>
      </w:r>
      <w:proofErr w:type="gramEnd"/>
      <m:oMath>
        <m:r>
          <m:rPr>
            <m:sty m:val="p"/>
          </m:rPr>
          <w:rPr>
            <w:rFonts w:ascii="Cambria Math" w:hAnsi="Cambria Math" w:cs="Times New Roman"/>
            <w:color w:val="000000" w:themeColor="text1"/>
            <w:sz w:val="24"/>
            <w:szCs w:val="24"/>
            <w:lang w:val="en-US"/>
          </w:rPr>
          <m:t>i</m:t>
        </m:r>
      </m:oMath>
      <w:r w:rsidRPr="00E7262F">
        <w:rPr>
          <w:rFonts w:ascii="Times New Roman" w:hAnsi="Times New Roman" w:cs="Times New Roman"/>
          <w:bCs/>
          <w:color w:val="000000" w:themeColor="text1"/>
          <w:sz w:val="24"/>
          <w:szCs w:val="24"/>
          <w:lang w:val="en-US"/>
        </w:rPr>
        <w:t xml:space="preserve">, which follows a categorical distribution with probabilities </w:t>
      </w:r>
      <m:oMath>
        <m:sSub>
          <m:sSubPr>
            <m:ctrlPr>
              <w:rPr>
                <w:rFonts w:ascii="Cambria Math" w:hAnsi="Cambria Math" w:cs="Times New Roman"/>
                <w:bCs/>
                <w:i/>
                <w:color w:val="000000" w:themeColor="text1"/>
                <w:sz w:val="24"/>
                <w:szCs w:val="24"/>
                <w:lang w:val="en-US"/>
              </w:rPr>
            </m:ctrlPr>
          </m:sSubPr>
          <m:e>
            <m:r>
              <m:rPr>
                <m:sty m:val="p"/>
              </m:rPr>
              <w:rPr>
                <w:rFonts w:ascii="Cambria Math" w:hAnsi="Cambria Math" w:cs="Times New Roman"/>
                <w:color w:val="000000" w:themeColor="text1"/>
                <w:sz w:val="24"/>
                <w:szCs w:val="24"/>
                <w:lang w:val="en-US"/>
              </w:rPr>
              <m:t>π</m:t>
            </m:r>
            <m:ctrlPr>
              <w:rPr>
                <w:rFonts w:ascii="Cambria Math" w:hAnsi="Cambria Math" w:cs="Times New Roman"/>
                <w:color w:val="000000" w:themeColor="text1"/>
                <w:sz w:val="24"/>
                <w:szCs w:val="24"/>
                <w:lang w:val="en-US"/>
              </w:rPr>
            </m:ctrlPr>
          </m:e>
          <m:sub>
            <m:r>
              <w:rPr>
                <w:rFonts w:ascii="Cambria Math" w:hAnsi="Cambria Math" w:cs="Times New Roman"/>
                <w:color w:val="000000" w:themeColor="text1"/>
                <w:sz w:val="24"/>
                <w:szCs w:val="24"/>
                <w:lang w:val="en-US"/>
              </w:rPr>
              <m:t>i</m:t>
            </m:r>
          </m:sub>
        </m:sSub>
      </m:oMath>
      <w:r w:rsidRPr="00E7262F">
        <w:rPr>
          <w:rFonts w:ascii="Times New Roman" w:hAnsi="Times New Roman" w:cs="Times New Roman"/>
          <w:bCs/>
          <w:color w:val="000000" w:themeColor="text1"/>
          <w:sz w:val="24"/>
          <w:szCs w:val="24"/>
          <w:lang w:val="en-US"/>
        </w:rPr>
        <w:t xml:space="preserve">. The logit of </w:t>
      </w:r>
      <m:oMath>
        <m:sSub>
          <m:sSubPr>
            <m:ctrlPr>
              <w:rPr>
                <w:rFonts w:ascii="Cambria Math" w:hAnsi="Cambria Math" w:cs="Times New Roman"/>
                <w:bCs/>
                <w:i/>
                <w:color w:val="000000" w:themeColor="text1"/>
                <w:sz w:val="24"/>
                <w:szCs w:val="24"/>
                <w:lang w:val="en-US"/>
              </w:rPr>
            </m:ctrlPr>
          </m:sSubPr>
          <m:e>
            <m:r>
              <m:rPr>
                <m:sty m:val="p"/>
              </m:rPr>
              <w:rPr>
                <w:rFonts w:ascii="Cambria Math" w:hAnsi="Cambria Math" w:cs="Times New Roman"/>
                <w:color w:val="000000" w:themeColor="text1"/>
                <w:sz w:val="24"/>
                <w:szCs w:val="24"/>
                <w:lang w:val="en-US"/>
              </w:rPr>
              <m:t>π</m:t>
            </m:r>
            <m:ctrlPr>
              <w:rPr>
                <w:rFonts w:ascii="Cambria Math" w:hAnsi="Cambria Math" w:cs="Times New Roman"/>
                <w:color w:val="000000" w:themeColor="text1"/>
                <w:sz w:val="24"/>
                <w:szCs w:val="24"/>
                <w:lang w:val="en-US"/>
              </w:rPr>
            </m:ctrlPr>
          </m:e>
          <m:sub>
            <m:r>
              <w:rPr>
                <w:rFonts w:ascii="Cambria Math" w:hAnsi="Cambria Math" w:cs="Times New Roman"/>
                <w:color w:val="000000" w:themeColor="text1"/>
                <w:sz w:val="24"/>
                <w:szCs w:val="24"/>
                <w:lang w:val="en-US"/>
              </w:rPr>
              <m:t>i</m:t>
            </m:r>
          </m:sub>
        </m:sSub>
      </m:oMath>
      <w:r w:rsidRPr="00E7262F">
        <w:rPr>
          <w:rFonts w:ascii="Times New Roman" w:hAnsi="Times New Roman" w:cs="Times New Roman"/>
          <w:bCs/>
          <w:color w:val="000000" w:themeColor="text1"/>
          <w:sz w:val="24"/>
          <w:szCs w:val="24"/>
          <w:lang w:val="en-US"/>
        </w:rPr>
        <w:t xml:space="preserve"> is modeled as a linear combination of fixed effects </w:t>
      </w:r>
      <w:r w:rsidR="007F6063" w:rsidRPr="00E7262F">
        <w:rPr>
          <w:rFonts w:ascii="Times New Roman" w:hAnsi="Times New Roman" w:cs="Times New Roman"/>
          <w:bCs/>
          <w:color w:val="000000" w:themeColor="text1"/>
          <w:sz w:val="24"/>
          <w:szCs w:val="24"/>
          <w:lang w:val="en-US"/>
        </w:rPr>
        <w:t>(</w:t>
      </w:r>
      <m:oMath>
        <m:r>
          <m:rPr>
            <m:sty m:val="p"/>
          </m:rPr>
          <w:rPr>
            <w:rFonts w:ascii="Cambria Math" w:hAnsi="Cambria Math" w:cs="Times New Roman"/>
            <w:color w:val="000000" w:themeColor="text1"/>
            <w:sz w:val="24"/>
            <w:szCs w:val="24"/>
            <w:lang w:val="en-US"/>
          </w:rPr>
          <m:t>β</m:t>
        </m:r>
      </m:oMath>
      <w:r w:rsidR="007F6063" w:rsidRPr="00E7262F">
        <w:rPr>
          <w:rFonts w:ascii="Times New Roman" w:hAnsi="Times New Roman" w:cs="Times New Roman"/>
          <w:bCs/>
          <w:color w:val="000000" w:themeColor="text1"/>
          <w:sz w:val="24"/>
          <w:szCs w:val="24"/>
          <w:lang w:val="en-US"/>
        </w:rPr>
        <w:t xml:space="preserve">) </w:t>
      </w:r>
      <w:r w:rsidRPr="00E7262F">
        <w:rPr>
          <w:rFonts w:ascii="Times New Roman" w:hAnsi="Times New Roman" w:cs="Times New Roman"/>
          <w:bCs/>
          <w:color w:val="000000" w:themeColor="text1"/>
          <w:sz w:val="24"/>
          <w:szCs w:val="24"/>
          <w:lang w:val="en-US"/>
        </w:rPr>
        <w:t>and random effects (</w:t>
      </w:r>
      <m:oMath>
        <m:sSub>
          <m:sSubPr>
            <m:ctrlPr>
              <w:rPr>
                <w:rFonts w:ascii="Cambria Math" w:hAnsi="Cambria Math" w:cs="Times New Roman"/>
                <w:bCs/>
                <w:i/>
                <w:color w:val="000000" w:themeColor="text1"/>
                <w:sz w:val="24"/>
                <w:szCs w:val="24"/>
                <w:lang w:val="en-US"/>
              </w:rPr>
            </m:ctrlPr>
          </m:sSubPr>
          <m:e>
            <m:r>
              <m:rPr>
                <m:sty m:val="b"/>
              </m:rPr>
              <w:rPr>
                <w:rFonts w:ascii="Cambria Math" w:hAnsi="Cambria Math" w:cs="Times New Roman"/>
                <w:color w:val="000000" w:themeColor="text1"/>
                <w:sz w:val="24"/>
                <w:szCs w:val="24"/>
                <w:lang w:val="en-US"/>
              </w:rPr>
              <m:t>β</m:t>
            </m:r>
            <m:ctrlPr>
              <w:rPr>
                <w:rFonts w:ascii="Cambria Math" w:hAnsi="Cambria Math" w:cs="Times New Roman"/>
                <w:b/>
                <w:color w:val="000000" w:themeColor="text1"/>
                <w:sz w:val="24"/>
                <w:szCs w:val="24"/>
                <w:lang w:val="en-US"/>
              </w:rPr>
            </m:ctrlPr>
          </m:e>
          <m:sub>
            <m:r>
              <w:rPr>
                <w:rFonts w:ascii="Cambria Math" w:hAnsi="Cambria Math" w:cs="Times New Roman"/>
                <w:color w:val="000000" w:themeColor="text1"/>
                <w:sz w:val="24"/>
                <w:szCs w:val="24"/>
                <w:lang w:val="en-US"/>
              </w:rPr>
              <m:t>i</m:t>
            </m:r>
          </m:sub>
        </m:sSub>
      </m:oMath>
      <w:r w:rsidRPr="00E7262F">
        <w:rPr>
          <w:rFonts w:ascii="Times New Roman" w:hAnsi="Times New Roman" w:cs="Times New Roman"/>
          <w:bCs/>
          <w:color w:val="000000" w:themeColor="text1"/>
          <w:sz w:val="24"/>
          <w:szCs w:val="24"/>
          <w:lang w:val="en-US"/>
        </w:rPr>
        <w:t xml:space="preserve">), where </w:t>
      </w:r>
      <m:oMath>
        <m:sSub>
          <m:sSubPr>
            <m:ctrlPr>
              <w:rPr>
                <w:rFonts w:ascii="Cambria Math" w:hAnsi="Cambria Math" w:cs="Times New Roman"/>
                <w:bCs/>
                <w:i/>
                <w:color w:val="000000" w:themeColor="text1"/>
                <w:sz w:val="24"/>
                <w:szCs w:val="24"/>
                <w:lang w:val="en-US"/>
              </w:rPr>
            </m:ctrlPr>
          </m:sSubPr>
          <m:e>
            <m:r>
              <m:rPr>
                <m:sty m:val="bi"/>
              </m:rPr>
              <w:rPr>
                <w:rFonts w:ascii="Cambria Math" w:hAnsi="Cambria Math" w:cs="Times New Roman"/>
                <w:color w:val="000000" w:themeColor="text1"/>
                <w:sz w:val="24"/>
                <w:szCs w:val="24"/>
                <w:lang w:val="en-US"/>
              </w:rPr>
              <m:t>X</m:t>
            </m:r>
            <m:ctrlPr>
              <w:rPr>
                <w:rFonts w:ascii="Cambria Math" w:hAnsi="Cambria Math" w:cs="Times New Roman"/>
                <w:b/>
                <w:i/>
                <w:color w:val="000000" w:themeColor="text1"/>
                <w:sz w:val="24"/>
                <w:szCs w:val="24"/>
                <w:lang w:val="en-US"/>
              </w:rPr>
            </m:ctrlPr>
          </m:e>
          <m:sub>
            <m:r>
              <w:rPr>
                <w:rFonts w:ascii="Cambria Math" w:hAnsi="Cambria Math" w:cs="Times New Roman"/>
                <w:color w:val="000000" w:themeColor="text1"/>
                <w:sz w:val="24"/>
                <w:szCs w:val="24"/>
                <w:lang w:val="en-US"/>
              </w:rPr>
              <m:t>i</m:t>
            </m:r>
          </m:sub>
        </m:sSub>
      </m:oMath>
      <w:r w:rsidRPr="00E7262F">
        <w:rPr>
          <w:rFonts w:ascii="Times New Roman" w:eastAsiaTheme="minorEastAsia" w:hAnsi="Times New Roman" w:cs="Times New Roman"/>
          <w:bCs/>
          <w:color w:val="000000" w:themeColor="text1"/>
          <w:sz w:val="24"/>
          <w:szCs w:val="24"/>
          <w:lang w:val="en-US"/>
        </w:rPr>
        <w:t xml:space="preserve"> </w:t>
      </w:r>
      <w:r w:rsidRPr="00E7262F">
        <w:rPr>
          <w:rFonts w:ascii="Times New Roman" w:hAnsi="Times New Roman" w:cs="Times New Roman"/>
          <w:bCs/>
          <w:color w:val="000000" w:themeColor="text1"/>
          <w:sz w:val="24"/>
          <w:szCs w:val="24"/>
          <w:lang w:val="en-US"/>
        </w:rPr>
        <w:t xml:space="preserve">and </w:t>
      </w:r>
      <m:oMath>
        <m:sSub>
          <m:sSubPr>
            <m:ctrlPr>
              <w:rPr>
                <w:rFonts w:ascii="Cambria Math" w:hAnsi="Cambria Math" w:cs="Times New Roman"/>
                <w:bCs/>
                <w:i/>
                <w:color w:val="000000" w:themeColor="text1"/>
                <w:sz w:val="24"/>
                <w:szCs w:val="24"/>
                <w:lang w:val="en-US"/>
              </w:rPr>
            </m:ctrlPr>
          </m:sSubPr>
          <m:e>
            <m:r>
              <m:rPr>
                <m:sty m:val="bi"/>
              </m:rPr>
              <w:rPr>
                <w:rFonts w:ascii="Cambria Math" w:hAnsi="Cambria Math" w:cs="Times New Roman"/>
                <w:color w:val="000000" w:themeColor="text1"/>
                <w:sz w:val="24"/>
                <w:szCs w:val="24"/>
                <w:lang w:val="en-US"/>
              </w:rPr>
              <m:t>Z</m:t>
            </m:r>
            <m:ctrlPr>
              <w:rPr>
                <w:rFonts w:ascii="Cambria Math" w:hAnsi="Cambria Math" w:cs="Times New Roman"/>
                <w:b/>
                <w:i/>
                <w:color w:val="000000" w:themeColor="text1"/>
                <w:sz w:val="24"/>
                <w:szCs w:val="24"/>
                <w:lang w:val="en-US"/>
              </w:rPr>
            </m:ctrlPr>
          </m:e>
          <m:sub>
            <m:r>
              <w:rPr>
                <w:rFonts w:ascii="Cambria Math" w:hAnsi="Cambria Math" w:cs="Times New Roman"/>
                <w:color w:val="000000" w:themeColor="text1"/>
                <w:sz w:val="24"/>
                <w:szCs w:val="24"/>
                <w:lang w:val="en-US"/>
              </w:rPr>
              <m:t>i</m:t>
            </m:r>
          </m:sub>
        </m:sSub>
      </m:oMath>
      <w:r w:rsidRPr="00E7262F">
        <w:rPr>
          <w:rFonts w:ascii="Times New Roman" w:eastAsiaTheme="minorEastAsia" w:hAnsi="Times New Roman" w:cs="Times New Roman"/>
          <w:bCs/>
          <w:color w:val="000000" w:themeColor="text1"/>
          <w:sz w:val="24"/>
          <w:szCs w:val="24"/>
          <w:lang w:val="en-US"/>
        </w:rPr>
        <w:t xml:space="preserve"> </w:t>
      </w:r>
      <w:r w:rsidRPr="00E7262F">
        <w:rPr>
          <w:rFonts w:ascii="Times New Roman" w:hAnsi="Times New Roman" w:cs="Times New Roman"/>
          <w:bCs/>
          <w:color w:val="000000" w:themeColor="text1"/>
          <w:sz w:val="24"/>
          <w:szCs w:val="24"/>
          <w:lang w:val="en-US"/>
        </w:rPr>
        <w:t xml:space="preserve">are design matrices for the fixed and random effects, respectively. </w:t>
      </w:r>
      <w:r w:rsidR="007B22AD" w:rsidRPr="007B22AD">
        <w:rPr>
          <w:rFonts w:ascii="Times New Roman" w:hAnsi="Times New Roman" w:cs="Times New Roman"/>
          <w:bCs/>
          <w:color w:val="000000" w:themeColor="text1"/>
          <w:sz w:val="24"/>
          <w:szCs w:val="24"/>
          <w:lang w:val="en-US"/>
        </w:rPr>
        <w:t xml:space="preserve">The </w:t>
      </w:r>
      <m:oMath>
        <m:r>
          <m:rPr>
            <m:sty m:val="bi"/>
          </m:rPr>
          <w:rPr>
            <w:rFonts w:ascii="Cambria Math" w:hAnsi="Cambria Math" w:cs="Times New Roman"/>
            <w:color w:val="000000" w:themeColor="text1"/>
            <w:sz w:val="24"/>
            <w:szCs w:val="24"/>
            <w:lang w:val="en-US"/>
          </w:rPr>
          <m:t>X</m:t>
        </m:r>
      </m:oMath>
      <w:r w:rsidR="007B22AD" w:rsidRPr="007B22AD">
        <w:rPr>
          <w:rFonts w:ascii="Times New Roman" w:hAnsi="Times New Roman" w:cs="Times New Roman"/>
          <w:bCs/>
          <w:color w:val="000000" w:themeColor="text1"/>
          <w:sz w:val="24"/>
          <w:szCs w:val="24"/>
          <w:lang w:val="en-US"/>
        </w:rPr>
        <w:t xml:space="preserve"> matrix included </w:t>
      </w:r>
      <w:proofErr w:type="spellStart"/>
      <w:r w:rsidR="007B22AD" w:rsidRPr="007B22AD">
        <w:rPr>
          <w:rFonts w:ascii="Times New Roman" w:hAnsi="Times New Roman" w:cs="Times New Roman"/>
          <w:sz w:val="24"/>
          <w:szCs w:val="24"/>
          <w:lang w:val="en-US"/>
        </w:rPr>
        <w:t>the</w:t>
      </w:r>
      <w:proofErr w:type="spellEnd"/>
      <w:r w:rsidR="007B22AD" w:rsidRPr="007B22AD">
        <w:rPr>
          <w:rFonts w:ascii="Times New Roman" w:hAnsi="Times New Roman" w:cs="Times New Roman"/>
          <w:sz w:val="24"/>
          <w:szCs w:val="24"/>
          <w:lang w:val="en-US"/>
        </w:rPr>
        <w:t xml:space="preserve"> mean latitude between sites, the realm, organism body size, dispersal mode and species pool size of the </w:t>
      </w:r>
      <w:proofErr w:type="spellStart"/>
      <w:r w:rsidR="007B22AD" w:rsidRPr="007B22AD">
        <w:rPr>
          <w:rFonts w:ascii="Times New Roman" w:hAnsi="Times New Roman" w:cs="Times New Roman"/>
          <w:sz w:val="24"/>
          <w:szCs w:val="24"/>
          <w:lang w:val="en-US"/>
        </w:rPr>
        <w:t>metacommunity</w:t>
      </w:r>
      <w:proofErr w:type="spellEnd"/>
      <w:r w:rsidR="007B22AD" w:rsidRPr="007B22AD">
        <w:rPr>
          <w:rFonts w:ascii="Times New Roman" w:hAnsi="Times New Roman" w:cs="Times New Roman"/>
          <w:sz w:val="24"/>
          <w:szCs w:val="24"/>
          <w:lang w:val="en-US"/>
        </w:rPr>
        <w:t xml:space="preserve"> as predictors. The </w:t>
      </w:r>
      <m:oMath>
        <m:r>
          <m:rPr>
            <m:sty m:val="bi"/>
          </m:rPr>
          <w:rPr>
            <w:rFonts w:ascii="Cambria Math" w:hAnsi="Cambria Math" w:cs="Times New Roman"/>
            <w:sz w:val="24"/>
            <w:szCs w:val="24"/>
            <w:lang w:val="en-US"/>
          </w:rPr>
          <m:t>Z</m:t>
        </m:r>
      </m:oMath>
      <w:r w:rsidR="007B22AD" w:rsidRPr="007B22AD">
        <w:rPr>
          <w:rFonts w:ascii="Times New Roman" w:hAnsi="Times New Roman" w:cs="Times New Roman"/>
          <w:sz w:val="24"/>
          <w:szCs w:val="24"/>
          <w:lang w:val="en-US"/>
        </w:rPr>
        <w:t xml:space="preserve"> matrix include the varying slope at the spatial distance by dataset nested by bootstrap ID within dataset, and a varying intercept for each bootstrap ID within each dataset.</w:t>
      </w:r>
      <w:r w:rsidR="007B22AD">
        <w:rPr>
          <w:rFonts w:ascii="Times New Roman" w:hAnsi="Times New Roman" w:cs="Times New Roman"/>
          <w:bCs/>
          <w:color w:val="000000" w:themeColor="text1"/>
          <w:sz w:val="24"/>
          <w:szCs w:val="24"/>
          <w:lang w:val="en-US"/>
        </w:rPr>
        <w:t xml:space="preserve"> </w:t>
      </w:r>
      <w:r w:rsidRPr="00E7262F">
        <w:rPr>
          <w:rFonts w:ascii="Times New Roman" w:hAnsi="Times New Roman" w:cs="Times New Roman"/>
          <w:bCs/>
          <w:color w:val="000000" w:themeColor="text1"/>
          <w:sz w:val="24"/>
          <w:szCs w:val="24"/>
          <w:lang w:val="en-US"/>
        </w:rPr>
        <w:t>We incorporated a random slope term</w:t>
      </w:r>
      <m:oMath>
        <m:r>
          <w:rPr>
            <w:rFonts w:ascii="Cambria Math" w:hAnsi="Cambria Math" w:cs="Times New Roman"/>
            <w:color w:val="000000" w:themeColor="text1"/>
            <w:sz w:val="24"/>
            <w:szCs w:val="24"/>
            <w:lang w:val="en-US"/>
          </w:rPr>
          <m:t> </m:t>
        </m:r>
        <m:sSub>
          <m:sSubPr>
            <m:ctrlPr>
              <w:rPr>
                <w:rFonts w:ascii="Cambria Math" w:hAnsi="Cambria Math" w:cs="Times New Roman"/>
                <w:bCs/>
                <w:i/>
                <w:color w:val="000000" w:themeColor="text1"/>
                <w:sz w:val="24"/>
                <w:szCs w:val="24"/>
                <w:lang w:val="en-US"/>
              </w:rPr>
            </m:ctrlPr>
          </m:sSubPr>
          <m:e>
            <m:r>
              <m:rPr>
                <m:sty m:val="bi"/>
              </m:rPr>
              <w:rPr>
                <w:rFonts w:ascii="Cambria Math" w:hAnsi="Cambria Math" w:cs="Times New Roman"/>
                <w:color w:val="000000" w:themeColor="text1"/>
                <w:sz w:val="24"/>
                <w:szCs w:val="24"/>
                <w:lang w:val="en-US"/>
              </w:rPr>
              <m:t>b</m:t>
            </m:r>
            <m:ctrlPr>
              <w:rPr>
                <w:rFonts w:ascii="Cambria Math" w:hAnsi="Cambria Math" w:cs="Times New Roman"/>
                <w:b/>
                <w:i/>
                <w:color w:val="000000" w:themeColor="text1"/>
                <w:sz w:val="24"/>
                <w:szCs w:val="24"/>
                <w:lang w:val="en-US"/>
              </w:rPr>
            </m:ctrlPr>
          </m:e>
          <m:sub>
            <m:r>
              <w:rPr>
                <w:rFonts w:ascii="Cambria Math" w:hAnsi="Cambria Math" w:cs="Times New Roman"/>
                <w:color w:val="000000" w:themeColor="text1"/>
                <w:sz w:val="24"/>
                <w:szCs w:val="24"/>
                <w:lang w:val="en-US"/>
              </w:rPr>
              <m:t>i </m:t>
            </m:r>
          </m:sub>
        </m:sSub>
      </m:oMath>
      <w:r w:rsidRPr="00E7262F">
        <w:rPr>
          <w:rFonts w:ascii="Times New Roman" w:hAnsi="Times New Roman" w:cs="Times New Roman"/>
          <w:bCs/>
          <w:color w:val="000000" w:themeColor="text1"/>
          <w:sz w:val="24"/>
          <w:szCs w:val="24"/>
          <w:lang w:val="en-US"/>
        </w:rPr>
        <w:t xml:space="preserve"> to allow the relationship between spatial distances and the probability of observing a given assembly process to vary across datasets, while constraining the variation to the ID of the bootstrap procedure. Specifically, the random effect </w:t>
      </w:r>
      <m:oMath>
        <m:r>
          <w:rPr>
            <w:rFonts w:ascii="Cambria Math" w:hAnsi="Cambria Math" w:cs="Times New Roman"/>
            <w:color w:val="000000" w:themeColor="text1"/>
            <w:sz w:val="24"/>
            <w:szCs w:val="24"/>
            <w:lang w:val="en-US"/>
          </w:rPr>
          <m:t> </m:t>
        </m:r>
        <m:sSub>
          <m:sSubPr>
            <m:ctrlPr>
              <w:rPr>
                <w:rFonts w:ascii="Cambria Math" w:hAnsi="Cambria Math" w:cs="Times New Roman"/>
                <w:bCs/>
                <w:i/>
                <w:color w:val="000000" w:themeColor="text1"/>
                <w:sz w:val="24"/>
                <w:szCs w:val="24"/>
                <w:lang w:val="en-US"/>
              </w:rPr>
            </m:ctrlPr>
          </m:sSubPr>
          <m:e>
            <m:r>
              <m:rPr>
                <m:sty m:val="bi"/>
              </m:rPr>
              <w:rPr>
                <w:rFonts w:ascii="Cambria Math" w:hAnsi="Cambria Math" w:cs="Times New Roman"/>
                <w:color w:val="000000" w:themeColor="text1"/>
                <w:sz w:val="24"/>
                <w:szCs w:val="24"/>
                <w:lang w:val="en-US"/>
              </w:rPr>
              <m:t>b</m:t>
            </m:r>
            <m:ctrlPr>
              <w:rPr>
                <w:rFonts w:ascii="Cambria Math" w:hAnsi="Cambria Math" w:cs="Times New Roman"/>
                <w:b/>
                <w:i/>
                <w:color w:val="000000" w:themeColor="text1"/>
                <w:sz w:val="24"/>
                <w:szCs w:val="24"/>
                <w:lang w:val="en-US"/>
              </w:rPr>
            </m:ctrlPr>
          </m:e>
          <m:sub>
            <m:r>
              <w:rPr>
                <w:rFonts w:ascii="Cambria Math" w:hAnsi="Cambria Math" w:cs="Times New Roman"/>
                <w:color w:val="000000" w:themeColor="text1"/>
                <w:sz w:val="24"/>
                <w:szCs w:val="24"/>
                <w:lang w:val="en-US"/>
              </w:rPr>
              <m:t>i </m:t>
            </m:r>
          </m:sub>
        </m:sSub>
      </m:oMath>
      <w:r w:rsidRPr="00E7262F">
        <w:rPr>
          <w:rFonts w:ascii="Times New Roman" w:hAnsi="Times New Roman" w:cs="Times New Roman"/>
          <w:bCs/>
          <w:color w:val="000000" w:themeColor="text1"/>
          <w:sz w:val="24"/>
          <w:szCs w:val="24"/>
          <w:lang w:val="en-US"/>
        </w:rPr>
        <w:t xml:space="preserve"> captures the deviation of study </w:t>
      </w:r>
      <m:oMath>
        <m:r>
          <m:rPr>
            <m:sty m:val="p"/>
          </m:rPr>
          <w:rPr>
            <w:rFonts w:ascii="Cambria Math" w:hAnsi="Cambria Math" w:cs="Times New Roman"/>
            <w:color w:val="000000" w:themeColor="text1"/>
            <w:sz w:val="24"/>
            <w:szCs w:val="24"/>
            <w:lang w:val="en-US"/>
          </w:rPr>
          <m:t>i</m:t>
        </m:r>
      </m:oMath>
      <w:r w:rsidRPr="00E7262F">
        <w:rPr>
          <w:rFonts w:ascii="Times New Roman" w:hAnsi="Times New Roman" w:cs="Times New Roman"/>
          <w:bCs/>
          <w:color w:val="000000" w:themeColor="text1"/>
          <w:sz w:val="24"/>
          <w:szCs w:val="24"/>
          <w:lang w:val="en-US"/>
        </w:rPr>
        <w:t xml:space="preserve"> from the overall average effect, modeled as a linear combination of the fixed effects</w:t>
      </w:r>
      <w:r w:rsidR="007F6063" w:rsidRPr="00E7262F">
        <w:rPr>
          <w:rFonts w:ascii="Times New Roman" w:hAnsi="Times New Roman" w:cs="Times New Roman"/>
          <w:bCs/>
          <w:color w:val="000000" w:themeColor="text1"/>
          <w:sz w:val="24"/>
          <w:szCs w:val="24"/>
          <w:lang w:val="en-US"/>
        </w:rPr>
        <w:t xml:space="preserve"> (</w:t>
      </w:r>
      <m:oMath>
        <m:r>
          <m:rPr>
            <m:sty m:val="p"/>
          </m:rPr>
          <w:rPr>
            <w:rFonts w:ascii="Cambria Math" w:hAnsi="Cambria Math" w:cs="Times New Roman"/>
            <w:color w:val="000000" w:themeColor="text1"/>
            <w:sz w:val="24"/>
            <w:szCs w:val="24"/>
            <w:lang w:val="en-US"/>
          </w:rPr>
          <m:t>β</m:t>
        </m:r>
      </m:oMath>
      <w:r w:rsidR="007F6063" w:rsidRPr="00E7262F">
        <w:rPr>
          <w:rFonts w:ascii="Times New Roman" w:hAnsi="Times New Roman" w:cs="Times New Roman"/>
          <w:bCs/>
          <w:color w:val="000000" w:themeColor="text1"/>
          <w:sz w:val="24"/>
          <w:szCs w:val="24"/>
          <w:lang w:val="en-US"/>
        </w:rPr>
        <w:t>). The</w:t>
      </w:r>
      <w:r w:rsidRPr="00E7262F">
        <w:rPr>
          <w:rFonts w:ascii="Times New Roman" w:hAnsi="Times New Roman" w:cs="Times New Roman"/>
          <w:bCs/>
          <w:color w:val="000000" w:themeColor="text1"/>
          <w:sz w:val="24"/>
          <w:szCs w:val="24"/>
          <w:lang w:val="en-US"/>
        </w:rPr>
        <w:t xml:space="preserve"> random effects are assumed to follow a multivariate normal distribution (</w:t>
      </w:r>
      <m:oMath>
        <m:r>
          <m:rPr>
            <m:sty m:val="p"/>
          </m:rPr>
          <w:rPr>
            <w:rFonts w:ascii="Cambria Math" w:hAnsi="Cambria Math" w:cs="Times New Roman"/>
            <w:color w:val="000000" w:themeColor="text1"/>
            <w:sz w:val="24"/>
            <w:szCs w:val="24"/>
            <w:lang w:val="en-US"/>
          </w:rPr>
          <m:t>MVN</m:t>
        </m:r>
      </m:oMath>
      <w:r w:rsidRPr="00E7262F">
        <w:rPr>
          <w:rFonts w:ascii="Times New Roman" w:eastAsiaTheme="minorEastAsia" w:hAnsi="Times New Roman" w:cs="Times New Roman"/>
          <w:bCs/>
          <w:color w:val="000000" w:themeColor="text1"/>
          <w:sz w:val="24"/>
          <w:szCs w:val="24"/>
          <w:lang w:val="en-US"/>
        </w:rPr>
        <w:t>)</w:t>
      </w:r>
      <w:r w:rsidRPr="00E7262F">
        <w:rPr>
          <w:rFonts w:ascii="Times New Roman" w:hAnsi="Times New Roman" w:cs="Times New Roman"/>
          <w:bCs/>
          <w:color w:val="000000" w:themeColor="text1"/>
          <w:sz w:val="24"/>
          <w:szCs w:val="24"/>
          <w:lang w:val="en-US"/>
        </w:rPr>
        <w:t xml:space="preserve"> with mean 0 and covariance </w:t>
      </w:r>
      <w:proofErr w:type="gramStart"/>
      <w:r w:rsidRPr="00E7262F">
        <w:rPr>
          <w:rFonts w:ascii="Times New Roman" w:hAnsi="Times New Roman" w:cs="Times New Roman"/>
          <w:bCs/>
          <w:color w:val="000000" w:themeColor="text1"/>
          <w:sz w:val="24"/>
          <w:szCs w:val="24"/>
          <w:lang w:val="en-US"/>
        </w:rPr>
        <w:t xml:space="preserve">matrix </w:t>
      </w:r>
      <w:proofErr w:type="gramEnd"/>
      <m:oMath>
        <m:r>
          <m:rPr>
            <m:sty m:val="bi"/>
          </m:rPr>
          <w:rPr>
            <w:rFonts w:ascii="Cambria Math" w:hAnsi="Cambria Math" w:cs="Times New Roman"/>
            <w:color w:val="000000" w:themeColor="text1"/>
            <w:sz w:val="24"/>
            <w:szCs w:val="24"/>
            <w:lang w:val="en-US"/>
          </w:rPr>
          <m:t>R</m:t>
        </m:r>
      </m:oMath>
      <w:r w:rsidRPr="00E7262F">
        <w:rPr>
          <w:rFonts w:ascii="Times New Roman" w:hAnsi="Times New Roman" w:cs="Times New Roman"/>
          <w:bCs/>
          <w:color w:val="000000" w:themeColor="text1"/>
          <w:sz w:val="24"/>
          <w:szCs w:val="24"/>
          <w:lang w:val="en-US"/>
        </w:rPr>
        <w:t xml:space="preserve">, which is modeled as the product of the lower triangular matrix </w:t>
      </w:r>
      <m:oMath>
        <m:r>
          <m:rPr>
            <m:sty m:val="bi"/>
          </m:rPr>
          <w:rPr>
            <w:rFonts w:ascii="Cambria Math" w:hAnsi="Cambria Math" w:cs="Times New Roman"/>
            <w:color w:val="000000" w:themeColor="text1"/>
            <w:sz w:val="24"/>
            <w:szCs w:val="24"/>
            <w:lang w:val="en-US"/>
          </w:rPr>
          <m:t>L</m:t>
        </m:r>
      </m:oMath>
      <w:r w:rsidRPr="00E7262F">
        <w:rPr>
          <w:rFonts w:ascii="Times New Roman" w:hAnsi="Times New Roman" w:cs="Times New Roman"/>
          <w:bCs/>
          <w:color w:val="000000" w:themeColor="text1"/>
          <w:sz w:val="24"/>
          <w:szCs w:val="24"/>
          <w:lang w:val="en-US"/>
        </w:rPr>
        <w:t xml:space="preserve"> and its transpose. </w:t>
      </w:r>
      <w:r w:rsidR="007B22AD" w:rsidRPr="007B22AD">
        <w:rPr>
          <w:rFonts w:ascii="Times New Roman" w:hAnsi="Times New Roman" w:cs="Times New Roman"/>
          <w:bCs/>
          <w:color w:val="000000" w:themeColor="text1"/>
          <w:sz w:val="24"/>
          <w:szCs w:val="24"/>
          <w:lang w:val="en-US"/>
        </w:rPr>
        <w:t xml:space="preserve">The matrix </w:t>
      </w:r>
      <m:oMath>
        <m:r>
          <m:rPr>
            <m:sty m:val="bi"/>
          </m:rPr>
          <w:rPr>
            <w:rFonts w:ascii="Cambria Math" w:hAnsi="Cambria Math" w:cs="Times New Roman"/>
            <w:color w:val="000000" w:themeColor="text1"/>
            <w:sz w:val="24"/>
            <w:szCs w:val="24"/>
            <w:lang w:val="en-US"/>
          </w:rPr>
          <m:t>L</m:t>
        </m:r>
      </m:oMath>
      <w:r w:rsidR="007B22AD" w:rsidRPr="007B22AD">
        <w:rPr>
          <w:rFonts w:ascii="Times New Roman" w:hAnsi="Times New Roman" w:cs="Times New Roman"/>
          <w:bCs/>
          <w:color w:val="000000" w:themeColor="text1"/>
          <w:sz w:val="24"/>
          <w:szCs w:val="24"/>
          <w:lang w:val="en-US"/>
        </w:rPr>
        <w:t xml:space="preserve"> is obtained from the QR decomposition of X, with the argument "</w:t>
      </w:r>
      <w:proofErr w:type="spellStart"/>
      <w:r w:rsidR="007B22AD" w:rsidRPr="007B22AD">
        <w:rPr>
          <w:rFonts w:ascii="Times New Roman" w:hAnsi="Times New Roman" w:cs="Times New Roman"/>
          <w:bCs/>
          <w:color w:val="000000" w:themeColor="text1"/>
          <w:sz w:val="24"/>
          <w:szCs w:val="24"/>
          <w:lang w:val="en-US"/>
        </w:rPr>
        <w:t>qrcp</w:t>
      </w:r>
      <w:proofErr w:type="spellEnd"/>
      <w:r w:rsidR="007B22AD" w:rsidRPr="007B22AD">
        <w:rPr>
          <w:rFonts w:ascii="Times New Roman" w:hAnsi="Times New Roman" w:cs="Times New Roman"/>
          <w:bCs/>
          <w:color w:val="000000" w:themeColor="text1"/>
          <w:sz w:val="24"/>
          <w:szCs w:val="24"/>
          <w:lang w:val="en-US"/>
        </w:rPr>
        <w:t xml:space="preserve"> = TRUE" specifying that it should be column-pivoted for numerical stability.</w:t>
      </w:r>
      <w:r w:rsidR="007B22AD" w:rsidRPr="00E7262F">
        <w:rPr>
          <w:rFonts w:ascii="Times New Roman" w:hAnsi="Times New Roman" w:cs="Times New Roman"/>
          <w:bCs/>
          <w:color w:val="000000" w:themeColor="text1"/>
          <w:sz w:val="24"/>
          <w:szCs w:val="24"/>
          <w:lang w:val="en-US"/>
        </w:rPr>
        <w:t xml:space="preserve"> </w:t>
      </w:r>
      <w:r w:rsidRPr="00E7262F">
        <w:rPr>
          <w:rFonts w:ascii="Times New Roman" w:hAnsi="Times New Roman" w:cs="Times New Roman"/>
          <w:bCs/>
          <w:color w:val="000000" w:themeColor="text1"/>
          <w:sz w:val="24"/>
          <w:szCs w:val="24"/>
          <w:lang w:val="en-US"/>
        </w:rPr>
        <w:t>The prior distribution for the fixed effects</w:t>
      </w:r>
      <w:r w:rsidR="007F6063" w:rsidRPr="00E7262F">
        <w:rPr>
          <w:rFonts w:ascii="Times New Roman" w:hAnsi="Times New Roman" w:cs="Times New Roman"/>
          <w:bCs/>
          <w:color w:val="000000" w:themeColor="text1"/>
          <w:sz w:val="24"/>
          <w:szCs w:val="24"/>
          <w:lang w:val="en-US"/>
        </w:rPr>
        <w:t xml:space="preserve"> (</w:t>
      </w:r>
      <m:oMath>
        <m:r>
          <m:rPr>
            <m:sty m:val="p"/>
          </m:rPr>
          <w:rPr>
            <w:rFonts w:ascii="Cambria Math" w:hAnsi="Cambria Math" w:cs="Times New Roman"/>
            <w:color w:val="000000" w:themeColor="text1"/>
            <w:sz w:val="24"/>
            <w:szCs w:val="24"/>
            <w:lang w:val="en-US"/>
          </w:rPr>
          <m:t>β</m:t>
        </m:r>
      </m:oMath>
      <w:r w:rsidR="007F6063" w:rsidRPr="00E7262F">
        <w:rPr>
          <w:rFonts w:ascii="Times New Roman" w:hAnsi="Times New Roman" w:cs="Times New Roman"/>
          <w:bCs/>
          <w:color w:val="000000" w:themeColor="text1"/>
          <w:sz w:val="24"/>
          <w:szCs w:val="24"/>
          <w:lang w:val="en-US"/>
        </w:rPr>
        <w:t xml:space="preserve">) </w:t>
      </w:r>
      <w:r w:rsidRPr="00E7262F">
        <w:rPr>
          <w:rFonts w:ascii="Times New Roman" w:hAnsi="Times New Roman" w:cs="Times New Roman"/>
          <w:bCs/>
          <w:color w:val="000000" w:themeColor="text1"/>
          <w:sz w:val="24"/>
          <w:szCs w:val="24"/>
          <w:lang w:val="en-US"/>
        </w:rPr>
        <w:t xml:space="preserve">is multivariate normal with mean 0 and covariance </w:t>
      </w:r>
      <w:proofErr w:type="gramStart"/>
      <w:r w:rsidRPr="00E7262F">
        <w:rPr>
          <w:rFonts w:ascii="Times New Roman" w:hAnsi="Times New Roman" w:cs="Times New Roman"/>
          <w:bCs/>
          <w:color w:val="000000" w:themeColor="text1"/>
          <w:sz w:val="24"/>
          <w:szCs w:val="24"/>
          <w:lang w:val="en-US"/>
        </w:rPr>
        <w:t>matrix</w:t>
      </w:r>
      <w:r w:rsidR="007F6063" w:rsidRPr="00E7262F">
        <w:rPr>
          <w:rFonts w:ascii="Times New Roman" w:hAnsi="Times New Roman" w:cs="Times New Roman"/>
          <w:bCs/>
          <w:color w:val="000000" w:themeColor="text1"/>
          <w:sz w:val="24"/>
          <w:szCs w:val="24"/>
          <w:lang w:val="en-US"/>
        </w:rPr>
        <w:t xml:space="preserve"> </w:t>
      </w:r>
      <w:proofErr w:type="gramEnd"/>
      <m:oMath>
        <m:r>
          <m:rPr>
            <m:sty m:val="b"/>
          </m:rPr>
          <w:rPr>
            <w:rFonts w:ascii="Cambria Math" w:hAnsi="Cambria Math" w:cs="Times New Roman"/>
            <w:color w:val="000000" w:themeColor="text1"/>
            <w:sz w:val="24"/>
            <w:szCs w:val="24"/>
            <w:lang w:val="en-US"/>
          </w:rPr>
          <m:t>Σ</m:t>
        </m:r>
      </m:oMath>
      <w:r w:rsidRPr="00E7262F">
        <w:rPr>
          <w:rFonts w:ascii="Times New Roman" w:hAnsi="Times New Roman" w:cs="Times New Roman"/>
          <w:bCs/>
          <w:color w:val="000000" w:themeColor="text1"/>
          <w:sz w:val="24"/>
          <w:szCs w:val="24"/>
          <w:lang w:val="en-US"/>
        </w:rPr>
        <w:t xml:space="preserve">, which is a diagonal matrix with diagonal elements representing the variances of each coefficient. The </w:t>
      </w:r>
      <w:proofErr w:type="spellStart"/>
      <w:r w:rsidRPr="00E7262F">
        <w:rPr>
          <w:rFonts w:ascii="Times New Roman" w:hAnsi="Times New Roman" w:cs="Times New Roman"/>
          <w:bCs/>
          <w:color w:val="000000" w:themeColor="text1"/>
          <w:sz w:val="24"/>
          <w:szCs w:val="24"/>
          <w:lang w:val="en-US"/>
        </w:rPr>
        <w:t>hyperparameters</w:t>
      </w:r>
      <w:proofErr w:type="spellEnd"/>
      <w:r w:rsidRPr="00E7262F">
        <w:rPr>
          <w:rFonts w:ascii="Times New Roman" w:hAnsi="Times New Roman" w:cs="Times New Roman"/>
          <w:bCs/>
          <w:color w:val="000000" w:themeColor="text1"/>
          <w:sz w:val="24"/>
          <w:szCs w:val="24"/>
          <w:lang w:val="en-US"/>
        </w:rPr>
        <w:t xml:space="preserve"> </w:t>
      </w:r>
      <m:oMath>
        <m:r>
          <m:rPr>
            <m:sty m:val="p"/>
          </m:rPr>
          <w:rPr>
            <w:rFonts w:ascii="Cambria Math" w:hAnsi="Cambria Math" w:cs="Times New Roman"/>
            <w:color w:val="000000" w:themeColor="text1"/>
            <w:sz w:val="24"/>
            <w:szCs w:val="24"/>
            <w:lang w:val="en-US"/>
          </w:rPr>
          <m:t>σ</m:t>
        </m:r>
        <m:sSub>
          <m:sSubPr>
            <m:ctrlPr>
              <w:rPr>
                <w:rFonts w:ascii="Cambria Math" w:hAnsi="Cambria Math" w:cs="Times New Roman"/>
                <w:bCs/>
                <w:color w:val="000000" w:themeColor="text1"/>
                <w:sz w:val="24"/>
                <w:szCs w:val="24"/>
                <w:lang w:val="en-US"/>
              </w:rPr>
            </m:ctrlPr>
          </m:sSubPr>
          <m:e>
            <m:r>
              <m:rPr>
                <m:sty m:val="p"/>
              </m:rPr>
              <w:rPr>
                <w:rFonts w:ascii="Cambria Math" w:hAnsi="Cambria Math" w:cs="Times New Roman"/>
                <w:color w:val="000000" w:themeColor="text1"/>
                <w:sz w:val="24"/>
                <w:szCs w:val="24"/>
                <w:lang w:val="en-US"/>
              </w:rPr>
              <m:t>β</m:t>
            </m:r>
            <m:ctrlPr>
              <w:rPr>
                <w:rFonts w:ascii="Cambria Math" w:hAnsi="Cambria Math" w:cs="Times New Roman"/>
                <w:color w:val="000000" w:themeColor="text1"/>
                <w:sz w:val="24"/>
                <w:szCs w:val="24"/>
                <w:lang w:val="en-US"/>
              </w:rPr>
            </m:ctrlPr>
          </m:e>
          <m:sub>
            <m:r>
              <m:rPr>
                <m:sty m:val="p"/>
              </m:rPr>
              <w:rPr>
                <w:rFonts w:ascii="Cambria Math" w:hAnsi="Cambria Math" w:cs="Times New Roman"/>
                <w:color w:val="000000" w:themeColor="text1"/>
                <w:sz w:val="24"/>
                <w:szCs w:val="24"/>
                <w:lang w:val="en-US"/>
              </w:rPr>
              <m:t>j</m:t>
            </m:r>
          </m:sub>
        </m:sSub>
      </m:oMath>
      <w:r w:rsidRPr="00E7262F">
        <w:rPr>
          <w:rFonts w:ascii="Times New Roman" w:hAnsi="Times New Roman" w:cs="Times New Roman"/>
          <w:bCs/>
          <w:color w:val="000000" w:themeColor="text1"/>
          <w:sz w:val="24"/>
          <w:szCs w:val="24"/>
          <w:lang w:val="en-US"/>
        </w:rPr>
        <w:t xml:space="preserve"> are modeled as a half Student-t distribution with 3 degrees of freedom, a location parameter of 0, and a scale parameter of 10.</w:t>
      </w:r>
    </w:p>
    <w:p w14:paraId="4E5B1755" w14:textId="4BA8D438" w:rsidR="007C2BD0" w:rsidRPr="00E7262F" w:rsidRDefault="007C2BD0" w:rsidP="009E42A3">
      <w:pPr>
        <w:spacing w:line="480" w:lineRule="auto"/>
        <w:rPr>
          <w:rFonts w:ascii="Times New Roman" w:hAnsi="Times New Roman" w:cs="Times New Roman"/>
          <w:bCs/>
          <w:color w:val="000000" w:themeColor="text1"/>
          <w:sz w:val="24"/>
          <w:szCs w:val="24"/>
          <w:lang w:val="en-US"/>
        </w:rPr>
      </w:pPr>
      <w:r w:rsidRPr="00E7262F">
        <w:rPr>
          <w:rFonts w:ascii="Times New Roman" w:hAnsi="Times New Roman" w:cs="Times New Roman"/>
          <w:bCs/>
          <w:color w:val="000000" w:themeColor="text1"/>
          <w:sz w:val="24"/>
          <w:szCs w:val="24"/>
          <w:lang w:val="en-US"/>
        </w:rPr>
        <w:lastRenderedPageBreak/>
        <w:t xml:space="preserve">All models were conducted in the programming language Stan using the function </w:t>
      </w:r>
      <w:proofErr w:type="spellStart"/>
      <w:r w:rsidRPr="00E7262F">
        <w:rPr>
          <w:rFonts w:ascii="Times New Roman" w:hAnsi="Times New Roman" w:cs="Times New Roman"/>
          <w:bCs/>
          <w:color w:val="000000" w:themeColor="text1"/>
          <w:sz w:val="24"/>
          <w:szCs w:val="24"/>
          <w:lang w:val="en-US"/>
        </w:rPr>
        <w:t>brm</w:t>
      </w:r>
      <w:proofErr w:type="spellEnd"/>
      <w:r w:rsidRPr="00E7262F">
        <w:rPr>
          <w:rFonts w:ascii="Times New Roman" w:hAnsi="Times New Roman" w:cs="Times New Roman"/>
          <w:bCs/>
          <w:color w:val="000000" w:themeColor="text1"/>
          <w:sz w:val="24"/>
          <w:szCs w:val="24"/>
          <w:lang w:val="en-US"/>
        </w:rPr>
        <w:t xml:space="preserve"> within ‘</w:t>
      </w:r>
      <w:proofErr w:type="spellStart"/>
      <w:r w:rsidRPr="00E7262F">
        <w:rPr>
          <w:rFonts w:ascii="Times New Roman" w:hAnsi="Times New Roman" w:cs="Times New Roman"/>
          <w:bCs/>
          <w:color w:val="000000" w:themeColor="text1"/>
          <w:sz w:val="24"/>
          <w:szCs w:val="24"/>
          <w:lang w:val="en-US"/>
        </w:rPr>
        <w:t>brms</w:t>
      </w:r>
      <w:proofErr w:type="spellEnd"/>
      <w:r w:rsidRPr="00E7262F">
        <w:rPr>
          <w:rFonts w:ascii="Times New Roman" w:hAnsi="Times New Roman" w:cs="Times New Roman"/>
          <w:bCs/>
          <w:color w:val="000000" w:themeColor="text1"/>
          <w:sz w:val="24"/>
          <w:szCs w:val="24"/>
          <w:lang w:val="en-US"/>
        </w:rPr>
        <w:t>’ version 2.17.0 (</w:t>
      </w:r>
      <w:proofErr w:type="spellStart"/>
      <w:r w:rsidRPr="00E7262F">
        <w:rPr>
          <w:rFonts w:ascii="Times New Roman" w:hAnsi="Times New Roman" w:cs="Times New Roman"/>
          <w:bCs/>
          <w:color w:val="000000" w:themeColor="text1"/>
          <w:sz w:val="24"/>
          <w:szCs w:val="24"/>
          <w:lang w:val="en-US"/>
        </w:rPr>
        <w:t>Bü</w:t>
      </w:r>
      <w:r w:rsidR="008E6249" w:rsidRPr="00E7262F">
        <w:rPr>
          <w:rFonts w:ascii="Times New Roman" w:hAnsi="Times New Roman" w:cs="Times New Roman"/>
          <w:bCs/>
          <w:color w:val="000000" w:themeColor="text1"/>
          <w:sz w:val="24"/>
          <w:szCs w:val="24"/>
          <w:lang w:val="en-US"/>
        </w:rPr>
        <w:t>r</w:t>
      </w:r>
      <w:r w:rsidRPr="00E7262F">
        <w:rPr>
          <w:rFonts w:ascii="Times New Roman" w:hAnsi="Times New Roman" w:cs="Times New Roman"/>
          <w:bCs/>
          <w:color w:val="000000" w:themeColor="text1"/>
          <w:sz w:val="24"/>
          <w:szCs w:val="24"/>
          <w:lang w:val="en-US"/>
        </w:rPr>
        <w:t>kner</w:t>
      </w:r>
      <w:proofErr w:type="spellEnd"/>
      <w:r w:rsidR="004B5B18">
        <w:rPr>
          <w:rFonts w:ascii="Times New Roman" w:hAnsi="Times New Roman" w:cs="Times New Roman"/>
          <w:bCs/>
          <w:color w:val="000000" w:themeColor="text1"/>
          <w:sz w:val="24"/>
          <w:szCs w:val="24"/>
          <w:lang w:val="en-US"/>
        </w:rPr>
        <w:t xml:space="preserve"> and</w:t>
      </w:r>
      <w:r w:rsidR="0043580F" w:rsidRPr="00E7262F">
        <w:rPr>
          <w:rFonts w:ascii="Times New Roman" w:hAnsi="Times New Roman" w:cs="Times New Roman"/>
          <w:bCs/>
          <w:color w:val="000000" w:themeColor="text1"/>
          <w:sz w:val="24"/>
          <w:szCs w:val="24"/>
          <w:lang w:val="en-US"/>
        </w:rPr>
        <w:t xml:space="preserve"> </w:t>
      </w:r>
      <w:proofErr w:type="spellStart"/>
      <w:r w:rsidR="0043580F" w:rsidRPr="00E7262F">
        <w:rPr>
          <w:rFonts w:ascii="Times New Roman" w:hAnsi="Times New Roman" w:cs="Times New Roman"/>
          <w:bCs/>
          <w:color w:val="000000" w:themeColor="text1"/>
          <w:sz w:val="24"/>
          <w:szCs w:val="24"/>
          <w:lang w:val="en-US"/>
        </w:rPr>
        <w:t>Brms</w:t>
      </w:r>
      <w:proofErr w:type="spellEnd"/>
      <w:r w:rsidRPr="00E7262F">
        <w:rPr>
          <w:rFonts w:ascii="Times New Roman" w:hAnsi="Times New Roman" w:cs="Times New Roman"/>
          <w:bCs/>
          <w:color w:val="000000" w:themeColor="text1"/>
          <w:sz w:val="24"/>
          <w:szCs w:val="24"/>
          <w:lang w:val="en-US"/>
        </w:rPr>
        <w:t xml:space="preserve"> 2017). Stan implements Hamiltonian Monte Carlo and its extension, the No-U-Turn Sampler. These algorithms converge much faster than other Markov chain Monte Carlo algorithms, especially for high-dimensional models (</w:t>
      </w:r>
      <w:proofErr w:type="spellStart"/>
      <w:r w:rsidRPr="00E7262F">
        <w:rPr>
          <w:rFonts w:ascii="Times New Roman" w:hAnsi="Times New Roman" w:cs="Times New Roman"/>
          <w:bCs/>
          <w:color w:val="000000" w:themeColor="text1"/>
          <w:sz w:val="24"/>
          <w:szCs w:val="24"/>
          <w:lang w:val="en-US"/>
        </w:rPr>
        <w:t>Kruschke</w:t>
      </w:r>
      <w:proofErr w:type="spellEnd"/>
      <w:r w:rsidRPr="00E7262F">
        <w:rPr>
          <w:rFonts w:ascii="Times New Roman" w:hAnsi="Times New Roman" w:cs="Times New Roman"/>
          <w:bCs/>
          <w:color w:val="000000" w:themeColor="text1"/>
          <w:sz w:val="24"/>
          <w:szCs w:val="24"/>
          <w:lang w:val="en-US"/>
        </w:rPr>
        <w:t xml:space="preserve"> 2015). These algorithms converge much faster than other Markov chain Monte Carlo algorithms, especially for high-dimensional models. Our models ran with four Markov chains of 2500 iterations each, discharging the first 1000 iterations per chain and resu</w:t>
      </w:r>
      <w:r w:rsidR="004B5B18">
        <w:rPr>
          <w:rFonts w:ascii="Times New Roman" w:hAnsi="Times New Roman" w:cs="Times New Roman"/>
          <w:bCs/>
          <w:color w:val="000000" w:themeColor="text1"/>
          <w:sz w:val="24"/>
          <w:szCs w:val="24"/>
          <w:lang w:val="en-US"/>
        </w:rPr>
        <w:t>lting in 7500 posterior samples</w:t>
      </w:r>
      <w:r w:rsidRPr="00E7262F">
        <w:rPr>
          <w:rFonts w:ascii="Times New Roman" w:hAnsi="Times New Roman" w:cs="Times New Roman"/>
          <w:bCs/>
          <w:color w:val="000000" w:themeColor="text1"/>
          <w:sz w:val="24"/>
          <w:szCs w:val="24"/>
          <w:lang w:val="en-US"/>
        </w:rPr>
        <w:t xml:space="preserve"> default priors. We checked model convergence by visually inspecting parameter traces, ensuring a scale reduction factor (R) below ≤ 1 and an effective sampling size (N</w:t>
      </w:r>
      <w:r w:rsidRPr="00E7262F">
        <w:rPr>
          <w:rFonts w:ascii="Times New Roman" w:hAnsi="Times New Roman" w:cs="Times New Roman"/>
          <w:bCs/>
          <w:color w:val="000000" w:themeColor="text1"/>
          <w:sz w:val="24"/>
          <w:szCs w:val="24"/>
          <w:vertAlign w:val="subscript"/>
          <w:lang w:val="en-US"/>
        </w:rPr>
        <w:t>eff</w:t>
      </w:r>
      <w:r w:rsidRPr="00E7262F">
        <w:rPr>
          <w:rFonts w:ascii="Times New Roman" w:hAnsi="Times New Roman" w:cs="Times New Roman"/>
          <w:bCs/>
          <w:color w:val="000000" w:themeColor="text1"/>
          <w:sz w:val="24"/>
          <w:szCs w:val="24"/>
          <w:lang w:val="en-US"/>
        </w:rPr>
        <w:t>) of minimally 10% of iterations. The posterior samples were summarized based on Bayesian point estimate (median), standard error (median absolute error), and the posterior certainty of the high-density interval (HDI). The HDI is a special type of credible interval that contains the required mass such that all points within the interval have a higher probability density than points outside the interval (</w:t>
      </w:r>
      <w:proofErr w:type="spellStart"/>
      <w:r w:rsidRPr="00E7262F">
        <w:rPr>
          <w:rFonts w:ascii="Times New Roman" w:hAnsi="Times New Roman" w:cs="Times New Roman"/>
          <w:bCs/>
          <w:color w:val="000000" w:themeColor="text1"/>
          <w:sz w:val="24"/>
          <w:szCs w:val="24"/>
          <w:lang w:val="en-US"/>
        </w:rPr>
        <w:t>Kelter</w:t>
      </w:r>
      <w:proofErr w:type="spellEnd"/>
      <w:r w:rsidRPr="00E7262F">
        <w:rPr>
          <w:rFonts w:ascii="Times New Roman" w:hAnsi="Times New Roman" w:cs="Times New Roman"/>
          <w:bCs/>
          <w:color w:val="000000" w:themeColor="text1"/>
          <w:sz w:val="24"/>
          <w:szCs w:val="24"/>
          <w:lang w:val="en-US"/>
        </w:rPr>
        <w:t xml:space="preserve"> 2020). Bayesian models offer the advantage of estimating different degrees of certainty around parameters (</w:t>
      </w:r>
      <w:proofErr w:type="spellStart"/>
      <w:r w:rsidRPr="00E7262F">
        <w:rPr>
          <w:rFonts w:ascii="Times New Roman" w:hAnsi="Times New Roman" w:cs="Times New Roman"/>
          <w:bCs/>
          <w:color w:val="000000" w:themeColor="text1"/>
          <w:sz w:val="24"/>
          <w:szCs w:val="24"/>
          <w:lang w:val="en-US"/>
        </w:rPr>
        <w:t>Kelter</w:t>
      </w:r>
      <w:proofErr w:type="spellEnd"/>
      <w:r w:rsidRPr="00E7262F">
        <w:rPr>
          <w:rFonts w:ascii="Times New Roman" w:hAnsi="Times New Roman" w:cs="Times New Roman"/>
          <w:bCs/>
          <w:color w:val="000000" w:themeColor="text1"/>
          <w:sz w:val="24"/>
          <w:szCs w:val="24"/>
          <w:lang w:val="en-US"/>
        </w:rPr>
        <w:t xml:space="preserve"> 2020) which can be interpreted as the degree of evidence for the relationship.  We inferred strong evidence for estimates larger or smaller than zero within at least 95% of the HDI. Likewise, we inferred moderate or weak evidence for estimates that differed from zero within 89 or 80% of HDI, respectively, and interpreted no evidence for relationships outside the 80% HDI.</w:t>
      </w:r>
    </w:p>
    <w:p w14:paraId="22A59AFD" w14:textId="77777777" w:rsidR="00244957" w:rsidRPr="00E7262F" w:rsidRDefault="00244957" w:rsidP="009E42A3">
      <w:pPr>
        <w:spacing w:line="480" w:lineRule="auto"/>
        <w:rPr>
          <w:rFonts w:ascii="Times New Roman" w:hAnsi="Times New Roman" w:cs="Times New Roman"/>
          <w:b/>
          <w:color w:val="000000" w:themeColor="text1"/>
          <w:sz w:val="24"/>
          <w:szCs w:val="24"/>
          <w:lang w:val="en-US"/>
        </w:rPr>
      </w:pPr>
    </w:p>
    <w:p w14:paraId="39D8B802" w14:textId="76EC5CB5" w:rsidR="00712366" w:rsidRPr="00E7262F" w:rsidRDefault="00712366" w:rsidP="009E42A3">
      <w:pPr>
        <w:spacing w:line="480" w:lineRule="auto"/>
        <w:rPr>
          <w:rFonts w:ascii="Times New Roman" w:hAnsi="Times New Roman" w:cs="Times New Roman"/>
          <w:b/>
          <w:color w:val="000000" w:themeColor="text1"/>
          <w:sz w:val="24"/>
          <w:szCs w:val="24"/>
          <w:lang w:val="en-US"/>
        </w:rPr>
      </w:pPr>
      <w:r w:rsidRPr="00E7262F">
        <w:rPr>
          <w:rFonts w:ascii="Times New Roman" w:hAnsi="Times New Roman" w:cs="Times New Roman"/>
          <w:b/>
          <w:color w:val="000000" w:themeColor="text1"/>
          <w:sz w:val="24"/>
          <w:szCs w:val="24"/>
          <w:lang w:val="en-US"/>
        </w:rPr>
        <w:t>Results</w:t>
      </w:r>
    </w:p>
    <w:p w14:paraId="5227904F" w14:textId="43C41854" w:rsidR="001B34B0" w:rsidRPr="00E7262F" w:rsidRDefault="00431B1C" w:rsidP="009E42A3">
      <w:pPr>
        <w:spacing w:line="480" w:lineRule="auto"/>
        <w:rPr>
          <w:rFonts w:ascii="Times New Roman" w:hAnsi="Times New Roman" w:cs="Times New Roman"/>
          <w:color w:val="000000" w:themeColor="text1"/>
          <w:sz w:val="24"/>
          <w:szCs w:val="24"/>
          <w:lang w:val="en-US"/>
        </w:rPr>
      </w:pPr>
      <w:r w:rsidRPr="00E7262F">
        <w:rPr>
          <w:rFonts w:ascii="Times New Roman" w:hAnsi="Times New Roman" w:cs="Times New Roman"/>
          <w:color w:val="000000" w:themeColor="text1"/>
          <w:sz w:val="24"/>
          <w:szCs w:val="24"/>
          <w:lang w:val="en-US"/>
        </w:rPr>
        <w:t>Stochastic factors increased with spatial distances as we hypothesized (H</w:t>
      </w:r>
      <w:r w:rsidRPr="00E7262F">
        <w:rPr>
          <w:rFonts w:ascii="Times New Roman" w:hAnsi="Times New Roman" w:cs="Times New Roman"/>
          <w:color w:val="000000" w:themeColor="text1"/>
          <w:sz w:val="24"/>
          <w:szCs w:val="24"/>
          <w:vertAlign w:val="subscript"/>
          <w:lang w:val="en-US"/>
        </w:rPr>
        <w:t>1</w:t>
      </w:r>
      <w:r w:rsidRPr="00E7262F">
        <w:rPr>
          <w:rFonts w:ascii="Times New Roman" w:hAnsi="Times New Roman" w:cs="Times New Roman"/>
          <w:color w:val="000000" w:themeColor="text1"/>
          <w:sz w:val="24"/>
          <w:szCs w:val="24"/>
          <w:lang w:val="en-US"/>
        </w:rPr>
        <w:t xml:space="preserve">). </w:t>
      </w:r>
      <w:r w:rsidR="004B5B18">
        <w:rPr>
          <w:rFonts w:ascii="Times New Roman" w:hAnsi="Times New Roman" w:cs="Times New Roman"/>
          <w:sz w:val="24"/>
          <w:szCs w:val="24"/>
          <w:lang w:val="en-US"/>
        </w:rPr>
        <w:t>Homogeneous selection</w:t>
      </w:r>
      <w:r w:rsidR="001B34B0" w:rsidRPr="00E7262F">
        <w:rPr>
          <w:rFonts w:ascii="Times New Roman" w:hAnsi="Times New Roman" w:cs="Times New Roman"/>
          <w:color w:val="000000" w:themeColor="text1"/>
          <w:sz w:val="24"/>
          <w:szCs w:val="24"/>
          <w:lang w:val="en-US"/>
        </w:rPr>
        <w:t xml:space="preserve"> </w:t>
      </w:r>
      <w:r w:rsidR="00D8123F" w:rsidRPr="00E7262F">
        <w:rPr>
          <w:rFonts w:ascii="Times New Roman" w:hAnsi="Times New Roman" w:cs="Times New Roman"/>
          <w:color w:val="000000" w:themeColor="text1"/>
          <w:sz w:val="24"/>
          <w:szCs w:val="24"/>
          <w:lang w:val="en-US"/>
        </w:rPr>
        <w:t>was strongest at small</w:t>
      </w:r>
      <w:r w:rsidR="00FB351B" w:rsidRPr="00E7262F">
        <w:rPr>
          <w:rFonts w:ascii="Times New Roman" w:hAnsi="Times New Roman" w:cs="Times New Roman"/>
          <w:color w:val="000000" w:themeColor="text1"/>
          <w:sz w:val="24"/>
          <w:szCs w:val="24"/>
          <w:lang w:val="en-US"/>
        </w:rPr>
        <w:t xml:space="preserve"> spatial distance</w:t>
      </w:r>
      <w:r w:rsidR="00D8123F" w:rsidRPr="00E7262F">
        <w:rPr>
          <w:rFonts w:ascii="Times New Roman" w:hAnsi="Times New Roman" w:cs="Times New Roman"/>
          <w:color w:val="000000" w:themeColor="text1"/>
          <w:sz w:val="24"/>
          <w:szCs w:val="24"/>
          <w:lang w:val="en-US"/>
        </w:rPr>
        <w:t>s</w:t>
      </w:r>
      <w:r w:rsidR="00FB351B" w:rsidRPr="00E7262F">
        <w:rPr>
          <w:rFonts w:ascii="Times New Roman" w:hAnsi="Times New Roman" w:cs="Times New Roman"/>
          <w:color w:val="000000" w:themeColor="text1"/>
          <w:sz w:val="24"/>
          <w:szCs w:val="24"/>
          <w:lang w:val="en-US"/>
        </w:rPr>
        <w:t xml:space="preserve"> between study sites while </w:t>
      </w:r>
      <w:r w:rsidR="004B5B18">
        <w:rPr>
          <w:rFonts w:ascii="Times New Roman" w:hAnsi="Times New Roman" w:cs="Times New Roman"/>
          <w:color w:val="000000" w:themeColor="text1"/>
          <w:sz w:val="24"/>
          <w:szCs w:val="24"/>
          <w:lang w:val="en-US"/>
        </w:rPr>
        <w:t>heterogeneous selection</w:t>
      </w:r>
      <w:r w:rsidR="00C10CBE" w:rsidRPr="00E7262F">
        <w:rPr>
          <w:rFonts w:ascii="Times New Roman" w:hAnsi="Times New Roman" w:cs="Times New Roman"/>
          <w:color w:val="000000" w:themeColor="text1"/>
          <w:sz w:val="24"/>
          <w:szCs w:val="24"/>
          <w:lang w:val="en-US"/>
        </w:rPr>
        <w:t xml:space="preserve"> </w:t>
      </w:r>
      <w:r w:rsidR="000D7ECC" w:rsidRPr="00E7262F">
        <w:rPr>
          <w:rFonts w:ascii="Times New Roman" w:hAnsi="Times New Roman" w:cs="Times New Roman"/>
          <w:color w:val="000000" w:themeColor="text1"/>
          <w:sz w:val="24"/>
          <w:szCs w:val="24"/>
          <w:lang w:val="en-US"/>
        </w:rPr>
        <w:t>became evident only at very long</w:t>
      </w:r>
      <w:r w:rsidR="00FB351B" w:rsidRPr="00E7262F">
        <w:rPr>
          <w:rFonts w:ascii="Times New Roman" w:hAnsi="Times New Roman" w:cs="Times New Roman"/>
          <w:color w:val="000000" w:themeColor="text1"/>
          <w:sz w:val="24"/>
          <w:szCs w:val="24"/>
          <w:lang w:val="en-US"/>
        </w:rPr>
        <w:t xml:space="preserve"> spatial distance</w:t>
      </w:r>
      <w:r w:rsidR="000D7ECC" w:rsidRPr="00E7262F">
        <w:rPr>
          <w:rFonts w:ascii="Times New Roman" w:hAnsi="Times New Roman" w:cs="Times New Roman"/>
          <w:color w:val="000000" w:themeColor="text1"/>
          <w:sz w:val="24"/>
          <w:szCs w:val="24"/>
          <w:lang w:val="en-US"/>
        </w:rPr>
        <w:t>s</w:t>
      </w:r>
      <w:r w:rsidR="00244957" w:rsidRPr="00E7262F">
        <w:rPr>
          <w:rFonts w:ascii="Times New Roman" w:hAnsi="Times New Roman" w:cs="Times New Roman"/>
          <w:color w:val="000000" w:themeColor="text1"/>
          <w:sz w:val="24"/>
          <w:szCs w:val="24"/>
          <w:lang w:val="en-US"/>
        </w:rPr>
        <w:t xml:space="preserve"> (Figure </w:t>
      </w:r>
      <w:r w:rsidR="00E62CB0">
        <w:rPr>
          <w:rFonts w:ascii="Times New Roman" w:hAnsi="Times New Roman" w:cs="Times New Roman"/>
          <w:color w:val="000000" w:themeColor="text1"/>
          <w:sz w:val="24"/>
          <w:szCs w:val="24"/>
          <w:lang w:val="en-US"/>
        </w:rPr>
        <w:t>2</w:t>
      </w:r>
      <w:r w:rsidR="00244957" w:rsidRPr="00E7262F">
        <w:rPr>
          <w:rFonts w:ascii="Times New Roman" w:hAnsi="Times New Roman" w:cs="Times New Roman"/>
          <w:color w:val="000000" w:themeColor="text1"/>
          <w:sz w:val="24"/>
          <w:szCs w:val="24"/>
          <w:lang w:val="en-US"/>
        </w:rPr>
        <w:t>, Table 1</w:t>
      </w:r>
      <w:r w:rsidR="00FB351B" w:rsidRPr="00E7262F">
        <w:rPr>
          <w:rFonts w:ascii="Times New Roman" w:hAnsi="Times New Roman" w:cs="Times New Roman"/>
          <w:color w:val="000000" w:themeColor="text1"/>
          <w:sz w:val="24"/>
          <w:szCs w:val="24"/>
          <w:lang w:val="en-US"/>
        </w:rPr>
        <w:t>)</w:t>
      </w:r>
      <w:r w:rsidR="00D8123F" w:rsidRPr="00E7262F">
        <w:rPr>
          <w:rFonts w:ascii="Times New Roman" w:hAnsi="Times New Roman" w:cs="Times New Roman"/>
          <w:color w:val="000000" w:themeColor="text1"/>
          <w:sz w:val="24"/>
          <w:szCs w:val="24"/>
          <w:lang w:val="en-US"/>
        </w:rPr>
        <w:t xml:space="preserve">, agreeing thus </w:t>
      </w:r>
      <w:r w:rsidR="005F6106" w:rsidRPr="00E7262F">
        <w:rPr>
          <w:rFonts w:ascii="Times New Roman" w:hAnsi="Times New Roman" w:cs="Times New Roman"/>
          <w:color w:val="000000" w:themeColor="text1"/>
          <w:sz w:val="24"/>
          <w:szCs w:val="24"/>
          <w:lang w:val="en-US"/>
        </w:rPr>
        <w:t>with H</w:t>
      </w:r>
      <w:r w:rsidR="005F6106" w:rsidRPr="00E7262F">
        <w:rPr>
          <w:rFonts w:ascii="Times New Roman" w:hAnsi="Times New Roman" w:cs="Times New Roman"/>
          <w:color w:val="000000" w:themeColor="text1"/>
          <w:sz w:val="24"/>
          <w:szCs w:val="24"/>
          <w:vertAlign w:val="subscript"/>
          <w:lang w:val="en-US"/>
        </w:rPr>
        <w:t>1</w:t>
      </w:r>
      <w:r w:rsidR="00FB351B" w:rsidRPr="00E7262F">
        <w:rPr>
          <w:rFonts w:ascii="Times New Roman" w:hAnsi="Times New Roman" w:cs="Times New Roman"/>
          <w:color w:val="000000" w:themeColor="text1"/>
          <w:sz w:val="24"/>
          <w:szCs w:val="24"/>
          <w:lang w:val="en-US"/>
        </w:rPr>
        <w:t xml:space="preserve">. </w:t>
      </w:r>
      <w:r w:rsidR="004B5B18">
        <w:rPr>
          <w:rFonts w:ascii="Times New Roman" w:hAnsi="Times New Roman" w:cs="Times New Roman"/>
          <w:color w:val="000000" w:themeColor="text1"/>
          <w:sz w:val="24"/>
          <w:szCs w:val="24"/>
          <w:lang w:val="en-US"/>
        </w:rPr>
        <w:t>Overall, heterogeneous selection</w:t>
      </w:r>
      <w:r w:rsidR="003D24E1" w:rsidRPr="00E7262F">
        <w:rPr>
          <w:rFonts w:ascii="Times New Roman" w:hAnsi="Times New Roman" w:cs="Times New Roman"/>
          <w:color w:val="000000" w:themeColor="text1"/>
          <w:sz w:val="24"/>
          <w:szCs w:val="24"/>
          <w:lang w:val="en-US"/>
        </w:rPr>
        <w:t xml:space="preserve"> was not a common</w:t>
      </w:r>
      <w:r w:rsidR="004B5B18">
        <w:rPr>
          <w:rFonts w:ascii="Times New Roman" w:hAnsi="Times New Roman" w:cs="Times New Roman"/>
          <w:color w:val="000000" w:themeColor="text1"/>
          <w:sz w:val="24"/>
          <w:szCs w:val="24"/>
          <w:lang w:val="en-US"/>
        </w:rPr>
        <w:t xml:space="preserve"> inferred</w:t>
      </w:r>
      <w:r w:rsidR="003D24E1" w:rsidRPr="00E7262F">
        <w:rPr>
          <w:rFonts w:ascii="Times New Roman" w:hAnsi="Times New Roman" w:cs="Times New Roman"/>
          <w:color w:val="000000" w:themeColor="text1"/>
          <w:sz w:val="24"/>
          <w:szCs w:val="24"/>
          <w:lang w:val="en-US"/>
        </w:rPr>
        <w:t xml:space="preserve"> process in</w:t>
      </w:r>
      <w:r w:rsidR="00F619F8" w:rsidRPr="00E7262F">
        <w:rPr>
          <w:rFonts w:ascii="Times New Roman" w:hAnsi="Times New Roman" w:cs="Times New Roman"/>
          <w:color w:val="000000" w:themeColor="text1"/>
          <w:sz w:val="24"/>
          <w:szCs w:val="24"/>
          <w:lang w:val="en-US"/>
        </w:rPr>
        <w:t xml:space="preserve"> the datasets.</w:t>
      </w:r>
    </w:p>
    <w:p w14:paraId="1545F595" w14:textId="542DC717" w:rsidR="00712366" w:rsidRPr="00E7262F" w:rsidRDefault="004B5B18" w:rsidP="009E42A3">
      <w:pPr>
        <w:spacing w:line="480" w:lineRule="auto"/>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lastRenderedPageBreak/>
        <w:t>Homogeneous selection</w:t>
      </w:r>
      <w:r w:rsidR="00AC19DA" w:rsidRPr="00E7262F">
        <w:rPr>
          <w:rFonts w:ascii="Times New Roman" w:hAnsi="Times New Roman" w:cs="Times New Roman"/>
          <w:color w:val="000000" w:themeColor="text1"/>
          <w:sz w:val="24"/>
          <w:szCs w:val="24"/>
          <w:lang w:val="en-US"/>
        </w:rPr>
        <w:t xml:space="preserve"> </w:t>
      </w:r>
      <w:r w:rsidR="00A456FC" w:rsidRPr="00E7262F">
        <w:rPr>
          <w:rFonts w:ascii="Times New Roman" w:hAnsi="Times New Roman" w:cs="Times New Roman"/>
          <w:color w:val="000000" w:themeColor="text1"/>
          <w:sz w:val="24"/>
          <w:szCs w:val="24"/>
          <w:lang w:val="en-US"/>
        </w:rPr>
        <w:t xml:space="preserve">strongly </w:t>
      </w:r>
      <w:r w:rsidR="00A83FDF" w:rsidRPr="00E7262F">
        <w:rPr>
          <w:rFonts w:ascii="Times New Roman" w:hAnsi="Times New Roman" w:cs="Times New Roman"/>
          <w:color w:val="000000" w:themeColor="text1"/>
          <w:sz w:val="24"/>
          <w:szCs w:val="24"/>
          <w:lang w:val="en-US"/>
        </w:rPr>
        <w:t>increased with latitude while</w:t>
      </w:r>
      <w:r w:rsidR="00BF72E6" w:rsidRPr="00E7262F">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heterogeneous selection</w:t>
      </w:r>
      <w:r w:rsidR="003D24E1" w:rsidRPr="00E7262F">
        <w:rPr>
          <w:rFonts w:ascii="Times New Roman" w:hAnsi="Times New Roman" w:cs="Times New Roman"/>
          <w:color w:val="000000" w:themeColor="text1"/>
          <w:sz w:val="24"/>
          <w:szCs w:val="24"/>
          <w:lang w:val="en-US"/>
        </w:rPr>
        <w:t xml:space="preserve"> </w:t>
      </w:r>
      <w:r w:rsidR="00403F8A" w:rsidRPr="00E7262F">
        <w:rPr>
          <w:rFonts w:ascii="Times New Roman" w:hAnsi="Times New Roman" w:cs="Times New Roman"/>
          <w:color w:val="000000" w:themeColor="text1"/>
          <w:sz w:val="24"/>
          <w:szCs w:val="24"/>
          <w:lang w:val="en-US"/>
        </w:rPr>
        <w:t>increased</w:t>
      </w:r>
      <w:r w:rsidR="003D6910" w:rsidRPr="00E7262F">
        <w:rPr>
          <w:rFonts w:ascii="Times New Roman" w:hAnsi="Times New Roman" w:cs="Times New Roman"/>
          <w:color w:val="000000" w:themeColor="text1"/>
          <w:sz w:val="24"/>
          <w:szCs w:val="24"/>
          <w:lang w:val="en-US"/>
        </w:rPr>
        <w:t xml:space="preserve"> only very</w:t>
      </w:r>
      <w:r w:rsidR="00403F8A" w:rsidRPr="00E7262F">
        <w:rPr>
          <w:rFonts w:ascii="Times New Roman" w:hAnsi="Times New Roman" w:cs="Times New Roman"/>
          <w:color w:val="000000" w:themeColor="text1"/>
          <w:sz w:val="24"/>
          <w:szCs w:val="24"/>
          <w:lang w:val="en-US"/>
        </w:rPr>
        <w:t xml:space="preserve"> gent</w:t>
      </w:r>
      <w:r w:rsidR="00A83FDF" w:rsidRPr="00E7262F">
        <w:rPr>
          <w:rFonts w:ascii="Times New Roman" w:hAnsi="Times New Roman" w:cs="Times New Roman"/>
          <w:color w:val="000000" w:themeColor="text1"/>
          <w:sz w:val="24"/>
          <w:szCs w:val="24"/>
          <w:lang w:val="en-US"/>
        </w:rPr>
        <w:t>ly with</w:t>
      </w:r>
      <w:r w:rsidR="00AC19DA" w:rsidRPr="00E7262F">
        <w:rPr>
          <w:rFonts w:ascii="Times New Roman" w:hAnsi="Times New Roman" w:cs="Times New Roman"/>
          <w:color w:val="000000" w:themeColor="text1"/>
          <w:sz w:val="24"/>
          <w:szCs w:val="24"/>
          <w:lang w:val="en-US"/>
        </w:rPr>
        <w:t xml:space="preserve"> </w:t>
      </w:r>
      <w:r w:rsidR="00A83FDF" w:rsidRPr="00E7262F">
        <w:rPr>
          <w:rFonts w:ascii="Times New Roman" w:hAnsi="Times New Roman" w:cs="Times New Roman"/>
          <w:color w:val="000000" w:themeColor="text1"/>
          <w:sz w:val="24"/>
          <w:szCs w:val="24"/>
          <w:lang w:val="en-US"/>
        </w:rPr>
        <w:t>latitude</w:t>
      </w:r>
      <w:r w:rsidR="00AC19DA" w:rsidRPr="00E7262F">
        <w:rPr>
          <w:rFonts w:ascii="Times New Roman" w:hAnsi="Times New Roman" w:cs="Times New Roman"/>
          <w:color w:val="000000" w:themeColor="text1"/>
          <w:sz w:val="24"/>
          <w:szCs w:val="24"/>
          <w:lang w:val="en-US"/>
        </w:rPr>
        <w:t xml:space="preserve"> </w:t>
      </w:r>
      <w:r w:rsidR="001B34B0" w:rsidRPr="00E7262F">
        <w:rPr>
          <w:rFonts w:ascii="Times New Roman" w:hAnsi="Times New Roman" w:cs="Times New Roman"/>
          <w:color w:val="000000" w:themeColor="text1"/>
          <w:sz w:val="24"/>
          <w:szCs w:val="24"/>
          <w:lang w:val="en-US"/>
        </w:rPr>
        <w:t>agreeing</w:t>
      </w:r>
      <w:r w:rsidR="00A83FDF" w:rsidRPr="00E7262F">
        <w:rPr>
          <w:rFonts w:ascii="Times New Roman" w:hAnsi="Times New Roman" w:cs="Times New Roman"/>
          <w:color w:val="000000" w:themeColor="text1"/>
          <w:sz w:val="24"/>
          <w:szCs w:val="24"/>
          <w:lang w:val="en-US"/>
        </w:rPr>
        <w:t xml:space="preserve"> partly</w:t>
      </w:r>
      <w:r w:rsidR="001B34B0" w:rsidRPr="00E7262F">
        <w:rPr>
          <w:rFonts w:ascii="Times New Roman" w:hAnsi="Times New Roman" w:cs="Times New Roman"/>
          <w:color w:val="000000" w:themeColor="text1"/>
          <w:sz w:val="24"/>
          <w:szCs w:val="24"/>
          <w:lang w:val="en-US"/>
        </w:rPr>
        <w:t xml:space="preserve"> with H</w:t>
      </w:r>
      <w:r w:rsidR="001B34B0" w:rsidRPr="00E7262F">
        <w:rPr>
          <w:rFonts w:ascii="Times New Roman" w:hAnsi="Times New Roman" w:cs="Times New Roman"/>
          <w:color w:val="000000" w:themeColor="text1"/>
          <w:sz w:val="24"/>
          <w:szCs w:val="24"/>
          <w:vertAlign w:val="subscript"/>
          <w:lang w:val="en-US"/>
        </w:rPr>
        <w:t>2</w:t>
      </w:r>
      <w:r w:rsidR="00244957" w:rsidRPr="00E7262F">
        <w:rPr>
          <w:rFonts w:ascii="Times New Roman" w:hAnsi="Times New Roman" w:cs="Times New Roman"/>
          <w:color w:val="000000" w:themeColor="text1"/>
          <w:sz w:val="24"/>
          <w:szCs w:val="24"/>
          <w:lang w:val="en-US"/>
        </w:rPr>
        <w:t xml:space="preserve"> (Figure </w:t>
      </w:r>
      <w:r w:rsidR="00E62CB0">
        <w:rPr>
          <w:rFonts w:ascii="Times New Roman" w:hAnsi="Times New Roman" w:cs="Times New Roman"/>
          <w:color w:val="000000" w:themeColor="text1"/>
          <w:sz w:val="24"/>
          <w:szCs w:val="24"/>
          <w:lang w:val="en-US"/>
        </w:rPr>
        <w:t>2</w:t>
      </w:r>
      <w:r w:rsidR="00AC19DA" w:rsidRPr="00E7262F">
        <w:rPr>
          <w:rFonts w:ascii="Times New Roman" w:hAnsi="Times New Roman" w:cs="Times New Roman"/>
          <w:color w:val="000000" w:themeColor="text1"/>
          <w:sz w:val="24"/>
          <w:szCs w:val="24"/>
          <w:lang w:val="en-US"/>
        </w:rPr>
        <w:t>)</w:t>
      </w:r>
      <w:r w:rsidR="001B34B0" w:rsidRPr="00E7262F">
        <w:rPr>
          <w:rFonts w:ascii="Times New Roman" w:hAnsi="Times New Roman" w:cs="Times New Roman"/>
          <w:color w:val="000000" w:themeColor="text1"/>
          <w:sz w:val="24"/>
          <w:szCs w:val="24"/>
          <w:lang w:val="en-US"/>
        </w:rPr>
        <w:t>.</w:t>
      </w:r>
      <w:r w:rsidR="001940C6" w:rsidRPr="00E7262F">
        <w:rPr>
          <w:rFonts w:ascii="Times New Roman" w:hAnsi="Times New Roman" w:cs="Times New Roman"/>
          <w:color w:val="000000" w:themeColor="text1"/>
          <w:sz w:val="24"/>
          <w:szCs w:val="24"/>
          <w:lang w:val="en-US"/>
        </w:rPr>
        <w:t xml:space="preserve"> In contrast,</w:t>
      </w:r>
      <w:r w:rsidR="00AC19DA" w:rsidRPr="00E7262F">
        <w:rPr>
          <w:rFonts w:ascii="Times New Roman" w:hAnsi="Times New Roman" w:cs="Times New Roman"/>
          <w:color w:val="000000" w:themeColor="text1"/>
          <w:sz w:val="24"/>
          <w:szCs w:val="24"/>
          <w:lang w:val="en-US"/>
        </w:rPr>
        <w:t xml:space="preserve"> </w:t>
      </w:r>
      <w:r w:rsidR="001940C6" w:rsidRPr="00E7262F">
        <w:rPr>
          <w:rFonts w:ascii="Times New Roman" w:hAnsi="Times New Roman" w:cs="Times New Roman"/>
          <w:sz w:val="24"/>
          <w:szCs w:val="24"/>
          <w:lang w:val="en-US"/>
        </w:rPr>
        <w:t>s</w:t>
      </w:r>
      <w:r w:rsidR="00DB0A48" w:rsidRPr="00E7262F">
        <w:rPr>
          <w:rFonts w:ascii="Times New Roman" w:hAnsi="Times New Roman" w:cs="Times New Roman"/>
          <w:sz w:val="24"/>
          <w:szCs w:val="24"/>
          <w:lang w:val="en-US"/>
        </w:rPr>
        <w:t xml:space="preserve">tochastic factors </w:t>
      </w:r>
      <w:r w:rsidR="00AC19DA" w:rsidRPr="00E7262F">
        <w:rPr>
          <w:rFonts w:ascii="Times New Roman" w:hAnsi="Times New Roman" w:cs="Times New Roman"/>
          <w:color w:val="000000" w:themeColor="text1"/>
          <w:sz w:val="24"/>
          <w:szCs w:val="24"/>
          <w:lang w:val="en-US"/>
        </w:rPr>
        <w:t xml:space="preserve">decreased </w:t>
      </w:r>
      <w:r w:rsidR="00DB0A48" w:rsidRPr="00E7262F">
        <w:rPr>
          <w:rFonts w:ascii="Times New Roman" w:hAnsi="Times New Roman" w:cs="Times New Roman"/>
          <w:color w:val="000000" w:themeColor="text1"/>
          <w:sz w:val="24"/>
          <w:szCs w:val="24"/>
          <w:lang w:val="en-US"/>
        </w:rPr>
        <w:t>with latitude</w:t>
      </w:r>
      <w:r w:rsidR="00470733" w:rsidRPr="00E7262F">
        <w:rPr>
          <w:rFonts w:ascii="Times New Roman" w:hAnsi="Times New Roman" w:cs="Times New Roman"/>
          <w:color w:val="000000" w:themeColor="text1"/>
          <w:sz w:val="24"/>
          <w:szCs w:val="24"/>
          <w:lang w:val="en-US"/>
        </w:rPr>
        <w:t xml:space="preserve"> being strongest in</w:t>
      </w:r>
      <w:r>
        <w:rPr>
          <w:rFonts w:ascii="Times New Roman" w:hAnsi="Times New Roman" w:cs="Times New Roman"/>
          <w:color w:val="000000" w:themeColor="text1"/>
          <w:sz w:val="24"/>
          <w:szCs w:val="24"/>
          <w:lang w:val="en-US"/>
        </w:rPr>
        <w:t xml:space="preserve"> the</w:t>
      </w:r>
      <w:r w:rsidR="00470733" w:rsidRPr="00E7262F">
        <w:rPr>
          <w:rFonts w:ascii="Times New Roman" w:hAnsi="Times New Roman" w:cs="Times New Roman"/>
          <w:color w:val="000000" w:themeColor="text1"/>
          <w:sz w:val="24"/>
          <w:szCs w:val="24"/>
          <w:lang w:val="en-US"/>
        </w:rPr>
        <w:t xml:space="preserve"> tropics</w:t>
      </w:r>
      <w:r w:rsidR="001A5544" w:rsidRPr="00E7262F">
        <w:rPr>
          <w:rFonts w:ascii="Times New Roman" w:hAnsi="Times New Roman" w:cs="Times New Roman"/>
          <w:color w:val="000000" w:themeColor="text1"/>
          <w:sz w:val="24"/>
          <w:szCs w:val="24"/>
          <w:lang w:val="en-US"/>
        </w:rPr>
        <w:t xml:space="preserve">, disagreeing thus with the hypothesis of no latitudinal gradient in </w:t>
      </w:r>
      <w:proofErr w:type="spellStart"/>
      <w:r w:rsidR="001A5544" w:rsidRPr="00E7262F">
        <w:rPr>
          <w:rFonts w:ascii="Times New Roman" w:hAnsi="Times New Roman" w:cs="Times New Roman"/>
          <w:color w:val="000000" w:themeColor="text1"/>
          <w:sz w:val="24"/>
          <w:szCs w:val="24"/>
          <w:lang w:val="en-US"/>
        </w:rPr>
        <w:t>stochasticity</w:t>
      </w:r>
      <w:proofErr w:type="spellEnd"/>
      <w:r w:rsidR="00634446" w:rsidRPr="00E7262F">
        <w:rPr>
          <w:rFonts w:ascii="Times New Roman" w:hAnsi="Times New Roman" w:cs="Times New Roman"/>
          <w:color w:val="000000" w:themeColor="text1"/>
          <w:sz w:val="24"/>
          <w:szCs w:val="24"/>
          <w:lang w:val="en-US"/>
        </w:rPr>
        <w:t>.</w:t>
      </w:r>
      <w:r w:rsidR="003D24E1" w:rsidRPr="00E7262F">
        <w:rPr>
          <w:rFonts w:ascii="Times New Roman" w:hAnsi="Times New Roman" w:cs="Times New Roman"/>
          <w:color w:val="000000" w:themeColor="text1"/>
          <w:sz w:val="24"/>
          <w:szCs w:val="24"/>
          <w:lang w:val="en-US"/>
        </w:rPr>
        <w:t xml:space="preserve"> </w:t>
      </w:r>
    </w:p>
    <w:p w14:paraId="27F1A919" w14:textId="0B10E18A" w:rsidR="003B64B2" w:rsidRPr="00E7262F" w:rsidRDefault="003B64B2" w:rsidP="009E42A3">
      <w:pPr>
        <w:spacing w:line="480" w:lineRule="auto"/>
        <w:rPr>
          <w:rFonts w:ascii="Times New Roman" w:hAnsi="Times New Roman" w:cs="Times New Roman"/>
          <w:color w:val="000000" w:themeColor="text1"/>
          <w:sz w:val="24"/>
          <w:szCs w:val="24"/>
          <w:lang w:val="en-US"/>
        </w:rPr>
      </w:pPr>
      <w:r w:rsidRPr="00E7262F">
        <w:rPr>
          <w:rFonts w:ascii="Times New Roman" w:hAnsi="Times New Roman" w:cs="Times New Roman"/>
          <w:color w:val="000000" w:themeColor="text1"/>
          <w:sz w:val="24"/>
          <w:szCs w:val="24"/>
          <w:lang w:val="en-US"/>
        </w:rPr>
        <w:t xml:space="preserve">Among realms, marine ecosystems had the highest level of </w:t>
      </w:r>
      <w:r w:rsidR="004B5B18">
        <w:rPr>
          <w:rFonts w:ascii="Times New Roman" w:hAnsi="Times New Roman" w:cs="Times New Roman"/>
          <w:color w:val="000000" w:themeColor="text1"/>
          <w:sz w:val="24"/>
          <w:szCs w:val="24"/>
          <w:lang w:val="en-US"/>
        </w:rPr>
        <w:t>homogeneous selection</w:t>
      </w:r>
      <w:r w:rsidRPr="00E7262F">
        <w:rPr>
          <w:rFonts w:ascii="Times New Roman" w:hAnsi="Times New Roman" w:cs="Times New Roman"/>
          <w:color w:val="000000" w:themeColor="text1"/>
          <w:sz w:val="24"/>
          <w:szCs w:val="24"/>
          <w:lang w:val="en-US"/>
        </w:rPr>
        <w:t>, followed by freshwater and terrestrial systems, agreeing with H</w:t>
      </w:r>
      <w:r w:rsidRPr="00E7262F">
        <w:rPr>
          <w:rFonts w:ascii="Times New Roman" w:hAnsi="Times New Roman" w:cs="Times New Roman"/>
          <w:color w:val="000000" w:themeColor="text1"/>
          <w:sz w:val="24"/>
          <w:szCs w:val="24"/>
          <w:vertAlign w:val="subscript"/>
          <w:lang w:val="en-US"/>
        </w:rPr>
        <w:t>3</w:t>
      </w:r>
      <w:r w:rsidRPr="00E7262F">
        <w:rPr>
          <w:rFonts w:ascii="Times New Roman" w:hAnsi="Times New Roman" w:cs="Times New Roman"/>
          <w:color w:val="000000" w:themeColor="text1"/>
          <w:sz w:val="24"/>
          <w:szCs w:val="24"/>
          <w:lang w:val="en-US"/>
        </w:rPr>
        <w:t xml:space="preserve"> (Figur</w:t>
      </w:r>
      <w:r w:rsidR="00244957" w:rsidRPr="00E7262F">
        <w:rPr>
          <w:rFonts w:ascii="Times New Roman" w:hAnsi="Times New Roman" w:cs="Times New Roman"/>
          <w:color w:val="000000" w:themeColor="text1"/>
          <w:sz w:val="24"/>
          <w:szCs w:val="24"/>
          <w:lang w:val="en-US"/>
        </w:rPr>
        <w:t xml:space="preserve">e </w:t>
      </w:r>
      <w:r w:rsidR="00E62CB0">
        <w:rPr>
          <w:rFonts w:ascii="Times New Roman" w:hAnsi="Times New Roman" w:cs="Times New Roman"/>
          <w:color w:val="000000" w:themeColor="text1"/>
          <w:sz w:val="24"/>
          <w:szCs w:val="24"/>
          <w:lang w:val="en-US"/>
        </w:rPr>
        <w:t>2</w:t>
      </w:r>
      <w:r w:rsidR="004B5B18">
        <w:rPr>
          <w:rFonts w:ascii="Times New Roman" w:hAnsi="Times New Roman" w:cs="Times New Roman"/>
          <w:color w:val="000000" w:themeColor="text1"/>
          <w:sz w:val="24"/>
          <w:szCs w:val="24"/>
          <w:lang w:val="en-US"/>
        </w:rPr>
        <w:t>). However, heterogeneous selection</w:t>
      </w:r>
      <w:r w:rsidR="00470733" w:rsidRPr="00E7262F">
        <w:rPr>
          <w:rFonts w:ascii="Times New Roman" w:hAnsi="Times New Roman" w:cs="Times New Roman"/>
          <w:color w:val="000000" w:themeColor="text1"/>
          <w:sz w:val="24"/>
          <w:szCs w:val="24"/>
          <w:lang w:val="en-US"/>
        </w:rPr>
        <w:t xml:space="preserve"> </w:t>
      </w:r>
      <w:r w:rsidRPr="00E7262F">
        <w:rPr>
          <w:rFonts w:ascii="Times New Roman" w:hAnsi="Times New Roman" w:cs="Times New Roman"/>
          <w:color w:val="000000" w:themeColor="text1"/>
          <w:sz w:val="24"/>
          <w:szCs w:val="24"/>
          <w:lang w:val="en-US"/>
        </w:rPr>
        <w:t xml:space="preserve">did not vary among the realms. Stochastic factors were strongest in terrestrial systems, followed by freshwaters while these were notably lower in marine systems as we hypothesized. </w:t>
      </w:r>
    </w:p>
    <w:p w14:paraId="1147794F" w14:textId="79DA1008" w:rsidR="007E34D4" w:rsidRDefault="00824E53" w:rsidP="009E42A3">
      <w:pPr>
        <w:spacing w:line="480" w:lineRule="auto"/>
        <w:rPr>
          <w:rFonts w:ascii="Times New Roman" w:hAnsi="Times New Roman" w:cs="Times New Roman"/>
          <w:color w:val="000000" w:themeColor="text1"/>
          <w:sz w:val="24"/>
          <w:szCs w:val="24"/>
          <w:lang w:val="en-US"/>
        </w:rPr>
      </w:pPr>
      <w:r w:rsidRPr="00E7262F">
        <w:rPr>
          <w:rFonts w:ascii="Times New Roman" w:hAnsi="Times New Roman" w:cs="Times New Roman"/>
          <w:sz w:val="24"/>
          <w:szCs w:val="24"/>
          <w:lang w:val="en-US"/>
        </w:rPr>
        <w:t xml:space="preserve">Overall, community assembly processes did not vary markedly with body size. </w:t>
      </w:r>
      <w:r w:rsidR="004B5B18">
        <w:rPr>
          <w:rFonts w:ascii="Times New Roman" w:hAnsi="Times New Roman" w:cs="Times New Roman"/>
          <w:sz w:val="24"/>
          <w:szCs w:val="24"/>
          <w:lang w:val="en-US"/>
        </w:rPr>
        <w:t>Heterogeneous selection</w:t>
      </w:r>
      <w:r w:rsidR="001B34B0" w:rsidRPr="00E7262F">
        <w:rPr>
          <w:rFonts w:ascii="Times New Roman" w:hAnsi="Times New Roman" w:cs="Times New Roman"/>
          <w:sz w:val="24"/>
          <w:szCs w:val="24"/>
          <w:lang w:val="en-US"/>
        </w:rPr>
        <w:t xml:space="preserve"> increase</w:t>
      </w:r>
      <w:r w:rsidRPr="00E7262F">
        <w:rPr>
          <w:rFonts w:ascii="Times New Roman" w:hAnsi="Times New Roman" w:cs="Times New Roman"/>
          <w:sz w:val="24"/>
          <w:szCs w:val="24"/>
          <w:lang w:val="en-US"/>
        </w:rPr>
        <w:t>d slightly</w:t>
      </w:r>
      <w:r w:rsidR="001B34B0" w:rsidRPr="00E7262F">
        <w:rPr>
          <w:rFonts w:ascii="Times New Roman" w:hAnsi="Times New Roman" w:cs="Times New Roman"/>
          <w:sz w:val="24"/>
          <w:szCs w:val="24"/>
          <w:lang w:val="en-US"/>
        </w:rPr>
        <w:t xml:space="preserve"> with larger body siz</w:t>
      </w:r>
      <w:r w:rsidR="007E05D3" w:rsidRPr="00E7262F">
        <w:rPr>
          <w:rFonts w:ascii="Times New Roman" w:hAnsi="Times New Roman" w:cs="Times New Roman"/>
          <w:sz w:val="24"/>
          <w:szCs w:val="24"/>
          <w:lang w:val="en-US"/>
        </w:rPr>
        <w:t xml:space="preserve">e while </w:t>
      </w:r>
      <w:r w:rsidR="004B5B18">
        <w:rPr>
          <w:rFonts w:ascii="Times New Roman" w:hAnsi="Times New Roman" w:cs="Times New Roman"/>
          <w:sz w:val="24"/>
          <w:szCs w:val="24"/>
          <w:lang w:val="en-US"/>
        </w:rPr>
        <w:t>homogeneous selection</w:t>
      </w:r>
      <w:r w:rsidR="00FC471F" w:rsidRPr="00E7262F">
        <w:rPr>
          <w:rFonts w:ascii="Times New Roman" w:hAnsi="Times New Roman" w:cs="Times New Roman"/>
          <w:sz w:val="24"/>
          <w:szCs w:val="24"/>
          <w:lang w:val="en-US"/>
        </w:rPr>
        <w:t xml:space="preserve"> slightly decreased</w:t>
      </w:r>
      <w:r w:rsidR="001B34B0" w:rsidRPr="00E7262F">
        <w:rPr>
          <w:rFonts w:ascii="Times New Roman" w:hAnsi="Times New Roman" w:cs="Times New Roman"/>
          <w:sz w:val="24"/>
          <w:szCs w:val="24"/>
          <w:lang w:val="en-US"/>
        </w:rPr>
        <w:t xml:space="preserve"> with size</w:t>
      </w:r>
      <w:r w:rsidR="00244957" w:rsidRPr="00E7262F">
        <w:rPr>
          <w:rFonts w:ascii="Times New Roman" w:hAnsi="Times New Roman" w:cs="Times New Roman"/>
          <w:sz w:val="24"/>
          <w:szCs w:val="24"/>
          <w:lang w:val="en-US"/>
        </w:rPr>
        <w:t xml:space="preserve"> (Table 1</w:t>
      </w:r>
      <w:r w:rsidR="00A62BE7" w:rsidRPr="00E7262F">
        <w:rPr>
          <w:rFonts w:ascii="Times New Roman" w:hAnsi="Times New Roman" w:cs="Times New Roman"/>
          <w:sz w:val="24"/>
          <w:szCs w:val="24"/>
          <w:lang w:val="en-US"/>
        </w:rPr>
        <w:t>)</w:t>
      </w:r>
      <w:r w:rsidR="001B34B0" w:rsidRPr="00E7262F">
        <w:rPr>
          <w:rFonts w:ascii="Times New Roman" w:hAnsi="Times New Roman" w:cs="Times New Roman"/>
          <w:sz w:val="24"/>
          <w:szCs w:val="24"/>
          <w:lang w:val="en-US"/>
        </w:rPr>
        <w:t>.</w:t>
      </w:r>
      <w:r w:rsidR="00891545" w:rsidRPr="00E7262F">
        <w:rPr>
          <w:rFonts w:ascii="Times New Roman" w:hAnsi="Times New Roman" w:cs="Times New Roman"/>
          <w:sz w:val="24"/>
          <w:szCs w:val="24"/>
          <w:lang w:val="en-US"/>
        </w:rPr>
        <w:t xml:space="preserve"> </w:t>
      </w:r>
      <w:r w:rsidR="00FC471F" w:rsidRPr="00E7262F">
        <w:rPr>
          <w:rFonts w:ascii="Times New Roman" w:hAnsi="Times New Roman" w:cs="Times New Roman"/>
          <w:sz w:val="24"/>
          <w:szCs w:val="24"/>
          <w:lang w:val="en-US"/>
        </w:rPr>
        <w:t>Stochastic factors slightly increased with body size.</w:t>
      </w:r>
      <w:r w:rsidR="008962D6" w:rsidRPr="00E7262F">
        <w:rPr>
          <w:rFonts w:ascii="Times New Roman" w:hAnsi="Times New Roman" w:cs="Times New Roman"/>
          <w:sz w:val="24"/>
          <w:szCs w:val="24"/>
          <w:lang w:val="en-US"/>
        </w:rPr>
        <w:t xml:space="preserve"> </w:t>
      </w:r>
      <w:r w:rsidR="005F0068" w:rsidRPr="00E7262F">
        <w:rPr>
          <w:rFonts w:ascii="Times New Roman" w:hAnsi="Times New Roman" w:cs="Times New Roman"/>
          <w:color w:val="000000" w:themeColor="text1"/>
          <w:sz w:val="24"/>
          <w:szCs w:val="24"/>
          <w:lang w:val="en-US"/>
        </w:rPr>
        <w:t>Among the dispersal modes, passively disperse</w:t>
      </w:r>
      <w:r w:rsidR="00CF1CAB" w:rsidRPr="00E7262F">
        <w:rPr>
          <w:rFonts w:ascii="Times New Roman" w:hAnsi="Times New Roman" w:cs="Times New Roman"/>
          <w:color w:val="000000" w:themeColor="text1"/>
          <w:sz w:val="24"/>
          <w:szCs w:val="24"/>
          <w:lang w:val="en-US"/>
        </w:rPr>
        <w:t xml:space="preserve">d taxa had slightly </w:t>
      </w:r>
      <w:r w:rsidR="007F721E" w:rsidRPr="00E7262F">
        <w:rPr>
          <w:rFonts w:ascii="Times New Roman" w:hAnsi="Times New Roman" w:cs="Times New Roman"/>
          <w:color w:val="000000" w:themeColor="text1"/>
          <w:sz w:val="24"/>
          <w:szCs w:val="24"/>
          <w:lang w:val="en-US"/>
        </w:rPr>
        <w:t>low</w:t>
      </w:r>
      <w:r w:rsidR="00CF1CAB" w:rsidRPr="00E7262F">
        <w:rPr>
          <w:rFonts w:ascii="Times New Roman" w:hAnsi="Times New Roman" w:cs="Times New Roman"/>
          <w:color w:val="000000" w:themeColor="text1"/>
          <w:sz w:val="24"/>
          <w:szCs w:val="24"/>
          <w:lang w:val="en-US"/>
        </w:rPr>
        <w:t>er</w:t>
      </w:r>
      <w:r w:rsidR="003D24E1" w:rsidRPr="00E7262F">
        <w:rPr>
          <w:rFonts w:ascii="Times New Roman" w:hAnsi="Times New Roman" w:cs="Times New Roman"/>
          <w:color w:val="000000" w:themeColor="text1"/>
          <w:sz w:val="24"/>
          <w:szCs w:val="24"/>
          <w:lang w:val="en-US"/>
        </w:rPr>
        <w:t xml:space="preserve"> </w:t>
      </w:r>
      <w:r w:rsidR="004B5B18">
        <w:rPr>
          <w:rFonts w:ascii="Times New Roman" w:hAnsi="Times New Roman" w:cs="Times New Roman"/>
          <w:color w:val="000000" w:themeColor="text1"/>
          <w:sz w:val="24"/>
          <w:szCs w:val="24"/>
          <w:lang w:val="en-US"/>
        </w:rPr>
        <w:t>homogeneous selection</w:t>
      </w:r>
      <w:r w:rsidR="003D24E1" w:rsidRPr="00E7262F">
        <w:rPr>
          <w:rFonts w:ascii="Times New Roman" w:hAnsi="Times New Roman" w:cs="Times New Roman"/>
          <w:color w:val="000000" w:themeColor="text1"/>
          <w:sz w:val="24"/>
          <w:szCs w:val="24"/>
          <w:lang w:val="en-US"/>
        </w:rPr>
        <w:t xml:space="preserve"> </w:t>
      </w:r>
      <w:r w:rsidR="00CF1CAB" w:rsidRPr="00E7262F">
        <w:rPr>
          <w:rFonts w:ascii="Times New Roman" w:hAnsi="Times New Roman" w:cs="Times New Roman"/>
          <w:color w:val="000000" w:themeColor="text1"/>
          <w:sz w:val="24"/>
          <w:szCs w:val="24"/>
          <w:lang w:val="en-US"/>
        </w:rPr>
        <w:t>than a</w:t>
      </w:r>
      <w:r w:rsidR="00244957" w:rsidRPr="00E7262F">
        <w:rPr>
          <w:rFonts w:ascii="Times New Roman" w:hAnsi="Times New Roman" w:cs="Times New Roman"/>
          <w:color w:val="000000" w:themeColor="text1"/>
          <w:sz w:val="24"/>
          <w:szCs w:val="24"/>
          <w:lang w:val="en-US"/>
        </w:rPr>
        <w:t>ctively dispersed taxa (Table 1</w:t>
      </w:r>
      <w:r w:rsidR="00CF1CAB" w:rsidRPr="00E7262F">
        <w:rPr>
          <w:rFonts w:ascii="Times New Roman" w:hAnsi="Times New Roman" w:cs="Times New Roman"/>
          <w:color w:val="000000" w:themeColor="text1"/>
          <w:sz w:val="24"/>
          <w:szCs w:val="24"/>
          <w:lang w:val="en-US"/>
        </w:rPr>
        <w:t>)</w:t>
      </w:r>
      <w:r w:rsidR="005F0068" w:rsidRPr="00E7262F">
        <w:rPr>
          <w:rFonts w:ascii="Times New Roman" w:hAnsi="Times New Roman" w:cs="Times New Roman"/>
          <w:color w:val="000000" w:themeColor="text1"/>
          <w:sz w:val="24"/>
          <w:szCs w:val="24"/>
          <w:lang w:val="en-US"/>
        </w:rPr>
        <w:t>.</w:t>
      </w:r>
      <w:r w:rsidR="00CF1CAB" w:rsidRPr="00E7262F">
        <w:rPr>
          <w:rFonts w:ascii="Times New Roman" w:hAnsi="Times New Roman" w:cs="Times New Roman"/>
          <w:color w:val="000000" w:themeColor="text1"/>
          <w:sz w:val="24"/>
          <w:szCs w:val="24"/>
          <w:lang w:val="en-US"/>
        </w:rPr>
        <w:t xml:space="preserve"> In contrast, pattern was opposite for stochastic factors for which </w:t>
      </w:r>
      <w:r w:rsidR="007F721E" w:rsidRPr="00E7262F">
        <w:rPr>
          <w:rFonts w:ascii="Times New Roman" w:hAnsi="Times New Roman" w:cs="Times New Roman"/>
          <w:color w:val="000000" w:themeColor="text1"/>
          <w:sz w:val="24"/>
          <w:szCs w:val="24"/>
          <w:lang w:val="en-US"/>
        </w:rPr>
        <w:t>passively</w:t>
      </w:r>
      <w:r w:rsidR="00CF1CAB" w:rsidRPr="00E7262F">
        <w:rPr>
          <w:rFonts w:ascii="Times New Roman" w:hAnsi="Times New Roman" w:cs="Times New Roman"/>
          <w:color w:val="000000" w:themeColor="text1"/>
          <w:sz w:val="24"/>
          <w:szCs w:val="24"/>
          <w:lang w:val="en-US"/>
        </w:rPr>
        <w:t xml:space="preserve"> dispersed taxa had slightly higher values.</w:t>
      </w:r>
      <w:r w:rsidR="00FF592A" w:rsidRPr="00E7262F">
        <w:rPr>
          <w:rFonts w:ascii="Times New Roman" w:hAnsi="Times New Roman" w:cs="Times New Roman"/>
          <w:color w:val="000000" w:themeColor="text1"/>
          <w:sz w:val="24"/>
          <w:szCs w:val="24"/>
          <w:lang w:val="en-US"/>
        </w:rPr>
        <w:t xml:space="preserve"> For gamma diversity, both </w:t>
      </w:r>
      <w:r w:rsidR="004B5B18">
        <w:rPr>
          <w:rFonts w:ascii="Times New Roman" w:hAnsi="Times New Roman" w:cs="Times New Roman"/>
          <w:color w:val="000000" w:themeColor="text1"/>
          <w:sz w:val="24"/>
          <w:szCs w:val="24"/>
          <w:lang w:val="en-US"/>
        </w:rPr>
        <w:t>homogeneous</w:t>
      </w:r>
      <w:r w:rsidR="003D24E1" w:rsidRPr="00E7262F">
        <w:rPr>
          <w:rFonts w:ascii="Times New Roman" w:hAnsi="Times New Roman" w:cs="Times New Roman"/>
          <w:color w:val="000000" w:themeColor="text1"/>
          <w:sz w:val="24"/>
          <w:szCs w:val="24"/>
          <w:lang w:val="en-US"/>
        </w:rPr>
        <w:t xml:space="preserve"> and</w:t>
      </w:r>
      <w:r w:rsidR="004B5B18">
        <w:rPr>
          <w:rFonts w:ascii="Times New Roman" w:hAnsi="Times New Roman" w:cs="Times New Roman"/>
          <w:color w:val="000000" w:themeColor="text1"/>
          <w:sz w:val="24"/>
          <w:szCs w:val="24"/>
          <w:lang w:val="en-US"/>
        </w:rPr>
        <w:t xml:space="preserve"> heterogeneous selection</w:t>
      </w:r>
      <w:r w:rsidR="00FF592A" w:rsidRPr="00E7262F">
        <w:rPr>
          <w:rFonts w:ascii="Times New Roman" w:hAnsi="Times New Roman" w:cs="Times New Roman"/>
          <w:color w:val="000000" w:themeColor="text1"/>
          <w:sz w:val="24"/>
          <w:szCs w:val="24"/>
          <w:lang w:val="en-US"/>
        </w:rPr>
        <w:t xml:space="preserve"> increased with gamma diversity while stochastic factors somewhat surprisingly decreased with gamma diversity.</w:t>
      </w:r>
      <w:r w:rsidR="00CF1CAB" w:rsidRPr="00E7262F">
        <w:rPr>
          <w:rFonts w:ascii="Times New Roman" w:hAnsi="Times New Roman" w:cs="Times New Roman"/>
          <w:color w:val="000000" w:themeColor="text1"/>
          <w:sz w:val="24"/>
          <w:szCs w:val="24"/>
          <w:lang w:val="en-US"/>
        </w:rPr>
        <w:t xml:space="preserve"> </w:t>
      </w:r>
    </w:p>
    <w:p w14:paraId="35FB8089" w14:textId="77777777" w:rsidR="00E62CB0" w:rsidRPr="00E7262F" w:rsidRDefault="00E62CB0" w:rsidP="009E42A3">
      <w:pPr>
        <w:spacing w:line="480" w:lineRule="auto"/>
        <w:rPr>
          <w:rFonts w:ascii="Times New Roman" w:hAnsi="Times New Roman" w:cs="Times New Roman"/>
          <w:sz w:val="24"/>
          <w:szCs w:val="24"/>
          <w:lang w:val="en-US"/>
        </w:rPr>
      </w:pPr>
    </w:p>
    <w:p w14:paraId="026EEB3A" w14:textId="71B39426" w:rsidR="00712366" w:rsidRPr="00E7262F" w:rsidRDefault="00712366" w:rsidP="009E42A3">
      <w:pPr>
        <w:spacing w:line="480" w:lineRule="auto"/>
        <w:rPr>
          <w:rFonts w:ascii="Times New Roman" w:hAnsi="Times New Roman" w:cs="Times New Roman"/>
          <w:b/>
          <w:color w:val="000000" w:themeColor="text1"/>
          <w:sz w:val="24"/>
          <w:szCs w:val="24"/>
          <w:lang w:val="en-US"/>
        </w:rPr>
      </w:pPr>
      <w:r w:rsidRPr="00E7262F">
        <w:rPr>
          <w:rFonts w:ascii="Times New Roman" w:hAnsi="Times New Roman" w:cs="Times New Roman"/>
          <w:b/>
          <w:color w:val="000000" w:themeColor="text1"/>
          <w:sz w:val="24"/>
          <w:szCs w:val="24"/>
          <w:lang w:val="en-US"/>
        </w:rPr>
        <w:t>Discussion</w:t>
      </w:r>
    </w:p>
    <w:p w14:paraId="4E08EEF4" w14:textId="07FE02BB" w:rsidR="00DB1265" w:rsidRPr="00E7262F" w:rsidRDefault="00C3447C"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To quantify the degree to which </w:t>
      </w:r>
      <w:r w:rsidR="00AD4D88" w:rsidRPr="00E7262F">
        <w:rPr>
          <w:rFonts w:ascii="Times New Roman" w:hAnsi="Times New Roman" w:cs="Times New Roman"/>
          <w:sz w:val="24"/>
          <w:szCs w:val="24"/>
          <w:lang w:val="en-US"/>
        </w:rPr>
        <w:t>communities assemble</w:t>
      </w:r>
      <w:r w:rsidRPr="00E7262F">
        <w:rPr>
          <w:rFonts w:ascii="Times New Roman" w:hAnsi="Times New Roman" w:cs="Times New Roman"/>
          <w:sz w:val="24"/>
          <w:szCs w:val="24"/>
          <w:lang w:val="en-US"/>
        </w:rPr>
        <w:t xml:space="preserve"> through deterministic and stochastic factors is paramount for a better understanding of how biodiversity var</w:t>
      </w:r>
      <w:r w:rsidR="004B5B18">
        <w:rPr>
          <w:rFonts w:ascii="Times New Roman" w:hAnsi="Times New Roman" w:cs="Times New Roman"/>
          <w:sz w:val="24"/>
          <w:szCs w:val="24"/>
          <w:lang w:val="en-US"/>
        </w:rPr>
        <w:t>ies in space and time (Aguilar and</w:t>
      </w:r>
      <w:r w:rsidRPr="00E7262F">
        <w:rPr>
          <w:rFonts w:ascii="Times New Roman" w:hAnsi="Times New Roman" w:cs="Times New Roman"/>
          <w:sz w:val="24"/>
          <w:szCs w:val="24"/>
          <w:lang w:val="en-US"/>
        </w:rPr>
        <w:t xml:space="preserve"> Sommaruga 2020). However, to date, a quantitative synthesis over the community assembly</w:t>
      </w:r>
      <w:r w:rsidR="001E6DAA" w:rsidRPr="00E7262F">
        <w:rPr>
          <w:rFonts w:ascii="Times New Roman" w:hAnsi="Times New Roman" w:cs="Times New Roman"/>
          <w:sz w:val="24"/>
          <w:szCs w:val="24"/>
          <w:lang w:val="en-US"/>
        </w:rPr>
        <w:t xml:space="preserve"> in different ecosystems, taxa and geographical gradients</w:t>
      </w:r>
      <w:r w:rsidRPr="00E7262F">
        <w:rPr>
          <w:rFonts w:ascii="Times New Roman" w:hAnsi="Times New Roman" w:cs="Times New Roman"/>
          <w:sz w:val="24"/>
          <w:szCs w:val="24"/>
          <w:lang w:val="en-US"/>
        </w:rPr>
        <w:t xml:space="preserve"> have been lacking. Here, we showed tha</w:t>
      </w:r>
      <w:r w:rsidR="000E0075" w:rsidRPr="00E7262F">
        <w:rPr>
          <w:rFonts w:ascii="Times New Roman" w:hAnsi="Times New Roman" w:cs="Times New Roman"/>
          <w:sz w:val="24"/>
          <w:szCs w:val="24"/>
          <w:lang w:val="en-US"/>
        </w:rPr>
        <w:t xml:space="preserve">t study scale, latitude and ecosystem type jointly drive the balance between deterministic and stochastic community assembly. </w:t>
      </w:r>
      <w:r w:rsidR="00403F8A" w:rsidRPr="00E7262F">
        <w:rPr>
          <w:rFonts w:ascii="Times New Roman" w:hAnsi="Times New Roman" w:cs="Times New Roman"/>
          <w:sz w:val="24"/>
          <w:szCs w:val="24"/>
          <w:lang w:val="en-US"/>
        </w:rPr>
        <w:t>Overall, one of the key findings was</w:t>
      </w:r>
      <w:r w:rsidR="00E023FD" w:rsidRPr="00E7262F">
        <w:rPr>
          <w:rFonts w:ascii="Times New Roman" w:hAnsi="Times New Roman" w:cs="Times New Roman"/>
          <w:sz w:val="24"/>
          <w:szCs w:val="24"/>
          <w:lang w:val="en-US"/>
        </w:rPr>
        <w:t xml:space="preserve"> </w:t>
      </w:r>
      <w:r w:rsidR="005D38C8">
        <w:rPr>
          <w:rFonts w:ascii="Times New Roman" w:hAnsi="Times New Roman" w:cs="Times New Roman"/>
          <w:sz w:val="24"/>
          <w:szCs w:val="24"/>
          <w:lang w:val="en-US"/>
        </w:rPr>
        <w:t>that heterogeneous selection</w:t>
      </w:r>
      <w:r w:rsidR="00403F8A" w:rsidRPr="00E7262F">
        <w:rPr>
          <w:rFonts w:ascii="Times New Roman" w:hAnsi="Times New Roman" w:cs="Times New Roman"/>
          <w:sz w:val="24"/>
          <w:szCs w:val="24"/>
          <w:lang w:val="en-US"/>
        </w:rPr>
        <w:t xml:space="preserve"> </w:t>
      </w:r>
      <w:r w:rsidR="002A4E0B" w:rsidRPr="00E7262F">
        <w:rPr>
          <w:rFonts w:ascii="Times New Roman" w:hAnsi="Times New Roman" w:cs="Times New Roman"/>
          <w:sz w:val="24"/>
          <w:szCs w:val="24"/>
          <w:lang w:val="en-US"/>
        </w:rPr>
        <w:lastRenderedPageBreak/>
        <w:t xml:space="preserve">is a rare process compared with </w:t>
      </w:r>
      <w:r w:rsidR="005D38C8">
        <w:rPr>
          <w:rFonts w:ascii="Times New Roman" w:hAnsi="Times New Roman" w:cs="Times New Roman"/>
          <w:sz w:val="24"/>
          <w:szCs w:val="24"/>
          <w:lang w:val="en-US"/>
        </w:rPr>
        <w:t>homogeneous selection</w:t>
      </w:r>
      <w:r w:rsidR="002A4E0B" w:rsidRPr="00E7262F">
        <w:rPr>
          <w:rFonts w:ascii="Times New Roman" w:hAnsi="Times New Roman" w:cs="Times New Roman"/>
          <w:sz w:val="24"/>
          <w:szCs w:val="24"/>
          <w:lang w:val="en-US"/>
        </w:rPr>
        <w:t xml:space="preserve"> or stochastic</w:t>
      </w:r>
      <w:r w:rsidR="0037103A" w:rsidRPr="00E7262F">
        <w:rPr>
          <w:rFonts w:ascii="Times New Roman" w:hAnsi="Times New Roman" w:cs="Times New Roman"/>
          <w:sz w:val="24"/>
          <w:szCs w:val="24"/>
          <w:lang w:val="en-US"/>
        </w:rPr>
        <w:t xml:space="preserve"> </w:t>
      </w:r>
      <w:r w:rsidR="001402C6" w:rsidRPr="00E7262F">
        <w:rPr>
          <w:rFonts w:ascii="Times New Roman" w:hAnsi="Times New Roman" w:cs="Times New Roman"/>
          <w:sz w:val="24"/>
          <w:szCs w:val="24"/>
          <w:lang w:val="en-US"/>
        </w:rPr>
        <w:t xml:space="preserve">community </w:t>
      </w:r>
      <w:r w:rsidR="0037103A" w:rsidRPr="00E7262F">
        <w:rPr>
          <w:rFonts w:ascii="Times New Roman" w:hAnsi="Times New Roman" w:cs="Times New Roman"/>
          <w:sz w:val="24"/>
          <w:szCs w:val="24"/>
          <w:lang w:val="en-US"/>
        </w:rPr>
        <w:t>assembly</w:t>
      </w:r>
      <w:r w:rsidR="008768F3" w:rsidRPr="00E7262F">
        <w:rPr>
          <w:rFonts w:ascii="Times New Roman" w:hAnsi="Times New Roman" w:cs="Times New Roman"/>
          <w:sz w:val="24"/>
          <w:szCs w:val="24"/>
          <w:lang w:val="en-US"/>
        </w:rPr>
        <w:t xml:space="preserve"> </w:t>
      </w:r>
      <w:r w:rsidR="002A4E0B" w:rsidRPr="00E7262F">
        <w:rPr>
          <w:rFonts w:ascii="Times New Roman" w:hAnsi="Times New Roman" w:cs="Times New Roman"/>
          <w:sz w:val="24"/>
          <w:szCs w:val="24"/>
          <w:lang w:val="en-US"/>
        </w:rPr>
        <w:t xml:space="preserve">suggesting that many species </w:t>
      </w:r>
      <w:r w:rsidR="008768F3" w:rsidRPr="00E7262F">
        <w:rPr>
          <w:rFonts w:ascii="Times New Roman" w:hAnsi="Times New Roman" w:cs="Times New Roman"/>
          <w:sz w:val="24"/>
          <w:szCs w:val="24"/>
          <w:lang w:val="en-US"/>
        </w:rPr>
        <w:t xml:space="preserve">may </w:t>
      </w:r>
      <w:r w:rsidR="002A4E0B" w:rsidRPr="00E7262F">
        <w:rPr>
          <w:rFonts w:ascii="Times New Roman" w:hAnsi="Times New Roman" w:cs="Times New Roman"/>
          <w:sz w:val="24"/>
          <w:szCs w:val="24"/>
          <w:lang w:val="en-US"/>
        </w:rPr>
        <w:t>respond relatively similarly to major environmental gradients,</w:t>
      </w:r>
      <w:r w:rsidR="00EF30F1" w:rsidRPr="00E7262F">
        <w:rPr>
          <w:rFonts w:ascii="Times New Roman" w:hAnsi="Times New Roman" w:cs="Times New Roman"/>
          <w:sz w:val="24"/>
          <w:szCs w:val="24"/>
          <w:lang w:val="en-US"/>
        </w:rPr>
        <w:t xml:space="preserve"> resembling thus more </w:t>
      </w:r>
      <w:proofErr w:type="spellStart"/>
      <w:r w:rsidR="00EF30F1" w:rsidRPr="00E7262F">
        <w:rPr>
          <w:rFonts w:ascii="Times New Roman" w:hAnsi="Times New Roman" w:cs="Times New Roman"/>
          <w:sz w:val="24"/>
          <w:szCs w:val="24"/>
          <w:lang w:val="en-US"/>
        </w:rPr>
        <w:t>Clementsian</w:t>
      </w:r>
      <w:proofErr w:type="spellEnd"/>
      <w:r w:rsidR="00EF30F1" w:rsidRPr="00E7262F">
        <w:rPr>
          <w:rFonts w:ascii="Times New Roman" w:hAnsi="Times New Roman" w:cs="Times New Roman"/>
          <w:sz w:val="24"/>
          <w:szCs w:val="24"/>
          <w:lang w:val="en-US"/>
        </w:rPr>
        <w:t xml:space="preserve"> </w:t>
      </w:r>
      <w:r w:rsidR="008768F3" w:rsidRPr="00E7262F">
        <w:rPr>
          <w:rFonts w:ascii="Times New Roman" w:hAnsi="Times New Roman" w:cs="Times New Roman"/>
          <w:sz w:val="24"/>
          <w:szCs w:val="24"/>
          <w:lang w:val="en-US"/>
        </w:rPr>
        <w:t xml:space="preserve">community </w:t>
      </w:r>
      <w:r w:rsidR="00EF30F1" w:rsidRPr="00E7262F">
        <w:rPr>
          <w:rFonts w:ascii="Times New Roman" w:hAnsi="Times New Roman" w:cs="Times New Roman"/>
          <w:sz w:val="24"/>
          <w:szCs w:val="24"/>
          <w:lang w:val="en-US"/>
        </w:rPr>
        <w:t xml:space="preserve">pattern than </w:t>
      </w:r>
      <w:proofErr w:type="spellStart"/>
      <w:r w:rsidR="00EF30F1" w:rsidRPr="00E7262F">
        <w:rPr>
          <w:rFonts w:ascii="Times New Roman" w:hAnsi="Times New Roman" w:cs="Times New Roman"/>
          <w:sz w:val="24"/>
          <w:szCs w:val="24"/>
          <w:lang w:val="en-US"/>
        </w:rPr>
        <w:t>Gleasonian</w:t>
      </w:r>
      <w:proofErr w:type="spellEnd"/>
      <w:r w:rsidR="002A4E0B" w:rsidRPr="00E7262F">
        <w:rPr>
          <w:rFonts w:ascii="Times New Roman" w:hAnsi="Times New Roman" w:cs="Times New Roman"/>
          <w:sz w:val="24"/>
          <w:szCs w:val="24"/>
          <w:lang w:val="en-US"/>
        </w:rPr>
        <w:t xml:space="preserve"> (</w:t>
      </w:r>
      <w:r w:rsidR="000E0075" w:rsidRPr="00E7262F">
        <w:rPr>
          <w:rFonts w:ascii="Times New Roman" w:hAnsi="Times New Roman" w:cs="Times New Roman"/>
          <w:sz w:val="24"/>
          <w:szCs w:val="24"/>
          <w:lang w:val="en-US"/>
        </w:rPr>
        <w:t>McIntosh 1995</w:t>
      </w:r>
      <w:r w:rsidR="002A4E0B" w:rsidRPr="00E7262F">
        <w:rPr>
          <w:rFonts w:ascii="Times New Roman" w:hAnsi="Times New Roman" w:cs="Times New Roman"/>
          <w:sz w:val="24"/>
          <w:szCs w:val="24"/>
          <w:lang w:val="en-US"/>
        </w:rPr>
        <w:t>)</w:t>
      </w:r>
      <w:r w:rsidR="001C7AA5">
        <w:rPr>
          <w:rFonts w:ascii="Times New Roman" w:hAnsi="Times New Roman" w:cs="Times New Roman"/>
          <w:sz w:val="24"/>
          <w:szCs w:val="24"/>
          <w:lang w:val="en-US"/>
        </w:rPr>
        <w:t xml:space="preserve"> or simply because environmental gradients are not that strong</w:t>
      </w:r>
      <w:r w:rsidR="002A4E0B" w:rsidRPr="00E7262F">
        <w:rPr>
          <w:rFonts w:ascii="Times New Roman" w:hAnsi="Times New Roman" w:cs="Times New Roman"/>
          <w:sz w:val="24"/>
          <w:szCs w:val="24"/>
          <w:lang w:val="en-US"/>
        </w:rPr>
        <w:t>.</w:t>
      </w:r>
      <w:r w:rsidR="00A84D90" w:rsidRPr="00E7262F">
        <w:rPr>
          <w:rFonts w:ascii="Times New Roman" w:hAnsi="Times New Roman" w:cs="Times New Roman"/>
          <w:sz w:val="24"/>
          <w:szCs w:val="24"/>
          <w:lang w:val="en-US"/>
        </w:rPr>
        <w:t xml:space="preserve"> </w:t>
      </w:r>
      <w:r w:rsidR="00CC28EC" w:rsidRPr="00E7262F">
        <w:rPr>
          <w:rFonts w:ascii="Times New Roman" w:hAnsi="Times New Roman" w:cs="Times New Roman"/>
          <w:sz w:val="24"/>
          <w:szCs w:val="24"/>
          <w:lang w:val="en-US"/>
        </w:rPr>
        <w:t>In general</w:t>
      </w:r>
      <w:r w:rsidR="00125788" w:rsidRPr="00E7262F">
        <w:rPr>
          <w:rFonts w:ascii="Times New Roman" w:hAnsi="Times New Roman" w:cs="Times New Roman"/>
          <w:sz w:val="24"/>
          <w:szCs w:val="24"/>
          <w:lang w:val="en-US"/>
        </w:rPr>
        <w:t>, i</w:t>
      </w:r>
      <w:r w:rsidR="00A84D90" w:rsidRPr="00E7262F">
        <w:rPr>
          <w:rFonts w:ascii="Times New Roman" w:hAnsi="Times New Roman" w:cs="Times New Roman"/>
          <w:sz w:val="24"/>
          <w:szCs w:val="24"/>
          <w:lang w:val="en-US"/>
        </w:rPr>
        <w:t>t</w:t>
      </w:r>
      <w:r w:rsidR="00883D3B" w:rsidRPr="00E7262F">
        <w:rPr>
          <w:rFonts w:ascii="Times New Roman" w:hAnsi="Times New Roman" w:cs="Times New Roman"/>
          <w:sz w:val="24"/>
          <w:szCs w:val="24"/>
          <w:lang w:val="en-US"/>
        </w:rPr>
        <w:t xml:space="preserve"> is probable that one of the underlying causes for such </w:t>
      </w:r>
      <w:r w:rsidR="001C7AA5">
        <w:rPr>
          <w:rFonts w:ascii="Times New Roman" w:hAnsi="Times New Roman" w:cs="Times New Roman"/>
          <w:sz w:val="24"/>
          <w:szCs w:val="24"/>
          <w:lang w:val="en-US"/>
        </w:rPr>
        <w:t>homogeneous selection</w:t>
      </w:r>
      <w:r w:rsidR="00883D3B" w:rsidRPr="00E7262F">
        <w:rPr>
          <w:rFonts w:ascii="Times New Roman" w:hAnsi="Times New Roman" w:cs="Times New Roman"/>
          <w:sz w:val="24"/>
          <w:szCs w:val="24"/>
          <w:lang w:val="en-US"/>
        </w:rPr>
        <w:t xml:space="preserve"> is constantly</w:t>
      </w:r>
      <w:r w:rsidR="00DB53E7" w:rsidRPr="00E7262F">
        <w:rPr>
          <w:rFonts w:ascii="Times New Roman" w:hAnsi="Times New Roman" w:cs="Times New Roman"/>
          <w:sz w:val="24"/>
          <w:szCs w:val="24"/>
          <w:lang w:val="en-US"/>
        </w:rPr>
        <w:t xml:space="preserve"> increasing human land use</w:t>
      </w:r>
      <w:r w:rsidR="00883D3B" w:rsidRPr="00E7262F">
        <w:rPr>
          <w:rFonts w:ascii="Times New Roman" w:hAnsi="Times New Roman" w:cs="Times New Roman"/>
          <w:sz w:val="24"/>
          <w:szCs w:val="24"/>
          <w:lang w:val="en-US"/>
        </w:rPr>
        <w:t xml:space="preserve"> that </w:t>
      </w:r>
      <w:r w:rsidR="001C7AA5">
        <w:rPr>
          <w:rFonts w:ascii="Times New Roman" w:hAnsi="Times New Roman" w:cs="Times New Roman"/>
          <w:sz w:val="24"/>
          <w:szCs w:val="24"/>
          <w:lang w:val="en-US"/>
        </w:rPr>
        <w:t>homogeniz</w:t>
      </w:r>
      <w:r w:rsidR="00526BDF" w:rsidRPr="00E7262F">
        <w:rPr>
          <w:rFonts w:ascii="Times New Roman" w:hAnsi="Times New Roman" w:cs="Times New Roman"/>
          <w:sz w:val="24"/>
          <w:szCs w:val="24"/>
          <w:lang w:val="en-US"/>
        </w:rPr>
        <w:t>e</w:t>
      </w:r>
      <w:r w:rsidR="00883D3B" w:rsidRPr="00E7262F">
        <w:rPr>
          <w:rFonts w:ascii="Times New Roman" w:hAnsi="Times New Roman" w:cs="Times New Roman"/>
          <w:sz w:val="24"/>
          <w:szCs w:val="24"/>
          <w:lang w:val="en-US"/>
        </w:rPr>
        <w:t>s</w:t>
      </w:r>
      <w:r w:rsidR="00DB53E7" w:rsidRPr="00E7262F">
        <w:rPr>
          <w:rFonts w:ascii="Times New Roman" w:hAnsi="Times New Roman" w:cs="Times New Roman"/>
          <w:sz w:val="24"/>
          <w:szCs w:val="24"/>
          <w:lang w:val="en-US"/>
        </w:rPr>
        <w:t xml:space="preserve"> biotic communities</w:t>
      </w:r>
      <w:r w:rsidR="00883D3B" w:rsidRPr="00E7262F">
        <w:rPr>
          <w:rFonts w:ascii="Times New Roman" w:hAnsi="Times New Roman" w:cs="Times New Roman"/>
          <w:sz w:val="24"/>
          <w:szCs w:val="24"/>
          <w:lang w:val="en-US"/>
        </w:rPr>
        <w:t xml:space="preserve"> spatially</w:t>
      </w:r>
      <w:r w:rsidR="00B418F7" w:rsidRPr="00E7262F">
        <w:rPr>
          <w:rFonts w:ascii="Times New Roman" w:hAnsi="Times New Roman" w:cs="Times New Roman"/>
          <w:sz w:val="24"/>
          <w:szCs w:val="24"/>
          <w:lang w:val="en-US"/>
        </w:rPr>
        <w:t xml:space="preserve"> in terrestrial and freshwater systems</w:t>
      </w:r>
      <w:r w:rsidR="001C7AA5">
        <w:rPr>
          <w:rFonts w:ascii="Times New Roman" w:hAnsi="Times New Roman" w:cs="Times New Roman"/>
          <w:sz w:val="24"/>
          <w:szCs w:val="24"/>
          <w:lang w:val="en-US"/>
        </w:rPr>
        <w:t xml:space="preserve"> by decreasing the environmental heterogeneity</w:t>
      </w:r>
      <w:r w:rsidR="001E6DAA" w:rsidRPr="00E7262F">
        <w:rPr>
          <w:rFonts w:ascii="Times New Roman" w:hAnsi="Times New Roman" w:cs="Times New Roman"/>
          <w:sz w:val="24"/>
          <w:szCs w:val="24"/>
          <w:lang w:val="en-US"/>
        </w:rPr>
        <w:t xml:space="preserve"> (</w:t>
      </w:r>
      <w:r w:rsidR="00A94EAA" w:rsidRPr="00E7262F">
        <w:rPr>
          <w:rFonts w:ascii="Times New Roman" w:hAnsi="Times New Roman" w:cs="Times New Roman"/>
          <w:sz w:val="24"/>
          <w:szCs w:val="24"/>
          <w:lang w:val="en-US"/>
        </w:rPr>
        <w:t>Budnick et al. 2019</w:t>
      </w:r>
      <w:r w:rsidR="001C7AA5">
        <w:rPr>
          <w:rFonts w:ascii="Times New Roman" w:hAnsi="Times New Roman" w:cs="Times New Roman"/>
          <w:sz w:val="24"/>
          <w:szCs w:val="24"/>
          <w:lang w:val="en-US"/>
        </w:rPr>
        <w:t>,</w:t>
      </w:r>
      <w:r w:rsidR="00A94EAA" w:rsidRPr="00E7262F">
        <w:rPr>
          <w:rFonts w:ascii="Times New Roman" w:hAnsi="Times New Roman" w:cs="Times New Roman"/>
          <w:sz w:val="24"/>
          <w:szCs w:val="24"/>
          <w:lang w:val="en-US"/>
        </w:rPr>
        <w:t xml:space="preserve"> </w:t>
      </w:r>
      <w:r w:rsidR="002D0524" w:rsidRPr="00E7262F">
        <w:rPr>
          <w:rFonts w:ascii="Times New Roman" w:hAnsi="Times New Roman" w:cs="Times New Roman"/>
          <w:sz w:val="24"/>
          <w:szCs w:val="24"/>
          <w:lang w:val="en-US"/>
        </w:rPr>
        <w:t>Rodrigues</w:t>
      </w:r>
      <w:r w:rsidR="00D62482" w:rsidRPr="00E7262F">
        <w:rPr>
          <w:rFonts w:ascii="Times New Roman" w:hAnsi="Times New Roman" w:cs="Times New Roman"/>
          <w:sz w:val="24"/>
          <w:szCs w:val="24"/>
          <w:lang w:val="en-US"/>
        </w:rPr>
        <w:t xml:space="preserve"> et al. 201</w:t>
      </w:r>
      <w:r w:rsidR="002D0524" w:rsidRPr="00E7262F">
        <w:rPr>
          <w:rFonts w:ascii="Times New Roman" w:hAnsi="Times New Roman" w:cs="Times New Roman"/>
          <w:sz w:val="24"/>
          <w:szCs w:val="24"/>
          <w:lang w:val="en-US"/>
        </w:rPr>
        <w:t>3</w:t>
      </w:r>
      <w:r w:rsidR="001E6DAA" w:rsidRPr="00E7262F">
        <w:rPr>
          <w:rFonts w:ascii="Times New Roman" w:hAnsi="Times New Roman" w:cs="Times New Roman"/>
          <w:sz w:val="24"/>
          <w:szCs w:val="24"/>
          <w:lang w:val="en-US"/>
        </w:rPr>
        <w:t>)</w:t>
      </w:r>
      <w:r w:rsidR="00DB53E7" w:rsidRPr="00E7262F">
        <w:rPr>
          <w:rFonts w:ascii="Times New Roman" w:hAnsi="Times New Roman" w:cs="Times New Roman"/>
          <w:sz w:val="24"/>
          <w:szCs w:val="24"/>
          <w:lang w:val="en-US"/>
        </w:rPr>
        <w:t>.</w:t>
      </w:r>
      <w:r w:rsidR="00B418F7" w:rsidRPr="00E7262F">
        <w:rPr>
          <w:rFonts w:ascii="Times New Roman" w:hAnsi="Times New Roman" w:cs="Times New Roman"/>
          <w:sz w:val="24"/>
          <w:szCs w:val="24"/>
          <w:lang w:val="en-US"/>
        </w:rPr>
        <w:t xml:space="preserve"> In marine </w:t>
      </w:r>
      <w:r w:rsidR="008768F3" w:rsidRPr="00E7262F">
        <w:rPr>
          <w:rFonts w:ascii="Times New Roman" w:hAnsi="Times New Roman" w:cs="Times New Roman"/>
          <w:sz w:val="24"/>
          <w:szCs w:val="24"/>
          <w:lang w:val="en-US"/>
        </w:rPr>
        <w:t>eco</w:t>
      </w:r>
      <w:r w:rsidR="00B418F7" w:rsidRPr="00E7262F">
        <w:rPr>
          <w:rFonts w:ascii="Times New Roman" w:hAnsi="Times New Roman" w:cs="Times New Roman"/>
          <w:sz w:val="24"/>
          <w:szCs w:val="24"/>
          <w:lang w:val="en-US"/>
        </w:rPr>
        <w:t>systems</w:t>
      </w:r>
      <w:r w:rsidR="008768F3" w:rsidRPr="00E7262F">
        <w:rPr>
          <w:rFonts w:ascii="Times New Roman" w:hAnsi="Times New Roman" w:cs="Times New Roman"/>
          <w:sz w:val="24"/>
          <w:szCs w:val="24"/>
          <w:lang w:val="en-US"/>
        </w:rPr>
        <w:t xml:space="preserve"> in turn</w:t>
      </w:r>
      <w:r w:rsidR="00B418F7" w:rsidRPr="00E7262F">
        <w:rPr>
          <w:rFonts w:ascii="Times New Roman" w:hAnsi="Times New Roman" w:cs="Times New Roman"/>
          <w:sz w:val="24"/>
          <w:szCs w:val="24"/>
          <w:lang w:val="en-US"/>
        </w:rPr>
        <w:t>, weak dis</w:t>
      </w:r>
      <w:r w:rsidR="001C7AA5">
        <w:rPr>
          <w:rFonts w:ascii="Times New Roman" w:hAnsi="Times New Roman" w:cs="Times New Roman"/>
          <w:sz w:val="24"/>
          <w:szCs w:val="24"/>
          <w:lang w:val="en-US"/>
        </w:rPr>
        <w:t>persal barriers increase community homogenization spatially</w:t>
      </w:r>
      <w:r w:rsidR="00B418F7" w:rsidRPr="00E7262F">
        <w:rPr>
          <w:rFonts w:ascii="Times New Roman" w:hAnsi="Times New Roman" w:cs="Times New Roman"/>
          <w:sz w:val="24"/>
          <w:szCs w:val="24"/>
          <w:lang w:val="en-US"/>
        </w:rPr>
        <w:t>.</w:t>
      </w:r>
      <w:r w:rsidR="002A4E0B"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Next, we will discuss our major findings in detail.</w:t>
      </w:r>
    </w:p>
    <w:p w14:paraId="4177C21A" w14:textId="698A5C2F" w:rsidR="00C3447C" w:rsidRPr="00E7262F" w:rsidRDefault="00C3447C" w:rsidP="009E42A3">
      <w:pPr>
        <w:shd w:val="clear" w:color="auto" w:fill="FFFFFF" w:themeFill="background1"/>
        <w:spacing w:line="480" w:lineRule="auto"/>
        <w:rPr>
          <w:rFonts w:ascii="Times New Roman" w:hAnsi="Times New Roman" w:cs="Times New Roman"/>
          <w:i/>
          <w:sz w:val="24"/>
          <w:szCs w:val="24"/>
          <w:lang w:val="en-US"/>
        </w:rPr>
      </w:pPr>
      <w:r w:rsidRPr="00E7262F">
        <w:rPr>
          <w:rFonts w:ascii="Times New Roman" w:hAnsi="Times New Roman" w:cs="Times New Roman"/>
          <w:i/>
          <w:sz w:val="24"/>
          <w:szCs w:val="24"/>
          <w:lang w:val="en-US"/>
        </w:rPr>
        <w:t>Scale</w:t>
      </w:r>
    </w:p>
    <w:p w14:paraId="758C947B" w14:textId="1EFEB3D4" w:rsidR="008B53C6" w:rsidRPr="00E7262F" w:rsidRDefault="00AF74F0"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W</w:t>
      </w:r>
      <w:r w:rsidR="0037174C" w:rsidRPr="00E7262F">
        <w:rPr>
          <w:rFonts w:ascii="Times New Roman" w:hAnsi="Times New Roman" w:cs="Times New Roman"/>
          <w:sz w:val="24"/>
          <w:szCs w:val="24"/>
          <w:lang w:val="en-US"/>
        </w:rPr>
        <w:t>e found some</w:t>
      </w:r>
      <w:r w:rsidR="002966CC" w:rsidRPr="00E7262F">
        <w:rPr>
          <w:rFonts w:ascii="Times New Roman" w:hAnsi="Times New Roman" w:cs="Times New Roman"/>
          <w:sz w:val="24"/>
          <w:szCs w:val="24"/>
          <w:lang w:val="en-US"/>
        </w:rPr>
        <w:t xml:space="preserve"> </w:t>
      </w:r>
      <w:r w:rsidR="007361B0" w:rsidRPr="00E7262F">
        <w:rPr>
          <w:rFonts w:ascii="Times New Roman" w:hAnsi="Times New Roman" w:cs="Times New Roman"/>
          <w:sz w:val="24"/>
          <w:szCs w:val="24"/>
          <w:lang w:val="en-US"/>
        </w:rPr>
        <w:t>scale-dependence in community assembly processes.</w:t>
      </w:r>
      <w:r w:rsidR="0037174C" w:rsidRPr="00E7262F">
        <w:rPr>
          <w:rFonts w:ascii="Times New Roman" w:hAnsi="Times New Roman" w:cs="Times New Roman"/>
          <w:sz w:val="24"/>
          <w:szCs w:val="24"/>
          <w:lang w:val="en-US"/>
        </w:rPr>
        <w:t xml:space="preserve"> </w:t>
      </w:r>
      <w:r w:rsidR="002966CC" w:rsidRPr="00E7262F">
        <w:rPr>
          <w:rFonts w:ascii="Times New Roman" w:hAnsi="Times New Roman" w:cs="Times New Roman"/>
          <w:sz w:val="24"/>
          <w:szCs w:val="24"/>
          <w:lang w:val="en-US"/>
        </w:rPr>
        <w:t>T</w:t>
      </w:r>
      <w:r w:rsidR="0037174C" w:rsidRPr="00E7262F">
        <w:rPr>
          <w:rFonts w:ascii="Times New Roman" w:hAnsi="Times New Roman" w:cs="Times New Roman"/>
          <w:sz w:val="24"/>
          <w:szCs w:val="24"/>
          <w:lang w:val="en-US"/>
        </w:rPr>
        <w:t xml:space="preserve">he scale-dependence </w:t>
      </w:r>
      <w:r w:rsidR="00844740" w:rsidRPr="00E7262F">
        <w:rPr>
          <w:rFonts w:ascii="Times New Roman" w:hAnsi="Times New Roman" w:cs="Times New Roman"/>
          <w:sz w:val="24"/>
          <w:szCs w:val="24"/>
          <w:lang w:val="en-US"/>
        </w:rPr>
        <w:t>agree</w:t>
      </w:r>
      <w:r w:rsidR="0037174C" w:rsidRPr="00E7262F">
        <w:rPr>
          <w:rFonts w:ascii="Times New Roman" w:hAnsi="Times New Roman" w:cs="Times New Roman"/>
          <w:sz w:val="24"/>
          <w:szCs w:val="24"/>
          <w:lang w:val="en-US"/>
        </w:rPr>
        <w:t>s</w:t>
      </w:r>
      <w:r w:rsidR="00844740" w:rsidRPr="00E7262F">
        <w:rPr>
          <w:rFonts w:ascii="Times New Roman" w:hAnsi="Times New Roman" w:cs="Times New Roman"/>
          <w:sz w:val="24"/>
          <w:szCs w:val="24"/>
          <w:lang w:val="en-US"/>
        </w:rPr>
        <w:t xml:space="preserve"> with</w:t>
      </w:r>
      <w:r w:rsidR="007361B0" w:rsidRPr="00E7262F">
        <w:rPr>
          <w:rFonts w:ascii="Times New Roman" w:hAnsi="Times New Roman" w:cs="Times New Roman"/>
          <w:sz w:val="24"/>
          <w:szCs w:val="24"/>
          <w:lang w:val="en-US"/>
        </w:rPr>
        <w:t xml:space="preserve"> </w:t>
      </w:r>
      <w:r w:rsidR="00844740" w:rsidRPr="00E7262F">
        <w:rPr>
          <w:rFonts w:ascii="Times New Roman" w:hAnsi="Times New Roman" w:cs="Times New Roman"/>
          <w:sz w:val="24"/>
          <w:szCs w:val="24"/>
          <w:lang w:val="en-US"/>
        </w:rPr>
        <w:t xml:space="preserve">Soininen (2014) who showed through </w:t>
      </w:r>
      <w:r w:rsidR="002966CC" w:rsidRPr="00E7262F">
        <w:rPr>
          <w:rFonts w:ascii="Times New Roman" w:hAnsi="Times New Roman" w:cs="Times New Roman"/>
          <w:sz w:val="24"/>
          <w:szCs w:val="24"/>
          <w:lang w:val="en-US"/>
        </w:rPr>
        <w:t xml:space="preserve">a </w:t>
      </w:r>
      <w:r w:rsidR="00844740" w:rsidRPr="00E7262F">
        <w:rPr>
          <w:rFonts w:ascii="Times New Roman" w:hAnsi="Times New Roman" w:cs="Times New Roman"/>
          <w:sz w:val="24"/>
          <w:szCs w:val="24"/>
          <w:lang w:val="en-US"/>
        </w:rPr>
        <w:t>meta-analysis that environmental filtering</w:t>
      </w:r>
      <w:r w:rsidR="00CC28EC" w:rsidRPr="00E7262F">
        <w:rPr>
          <w:rFonts w:ascii="Times New Roman" w:hAnsi="Times New Roman" w:cs="Times New Roman"/>
          <w:sz w:val="24"/>
          <w:szCs w:val="24"/>
          <w:lang w:val="en-US"/>
        </w:rPr>
        <w:t xml:space="preserve"> decreases</w:t>
      </w:r>
      <w:r w:rsidR="00844740" w:rsidRPr="00E7262F">
        <w:rPr>
          <w:rFonts w:ascii="Times New Roman" w:hAnsi="Times New Roman" w:cs="Times New Roman"/>
          <w:sz w:val="24"/>
          <w:szCs w:val="24"/>
          <w:lang w:val="en-US"/>
        </w:rPr>
        <w:t xml:space="preserve"> with increasing study extent.</w:t>
      </w:r>
      <w:r w:rsidR="008B53C6" w:rsidRPr="00E7262F">
        <w:rPr>
          <w:rFonts w:ascii="Times New Roman" w:hAnsi="Times New Roman" w:cs="Times New Roman"/>
          <w:sz w:val="24"/>
          <w:szCs w:val="24"/>
          <w:lang w:val="en-US"/>
        </w:rPr>
        <w:t xml:space="preserve"> Note that in the current study, </w:t>
      </w:r>
      <w:r w:rsidR="004C1512" w:rsidRPr="00E7262F">
        <w:rPr>
          <w:rFonts w:ascii="Times New Roman" w:hAnsi="Times New Roman" w:cs="Times New Roman"/>
          <w:sz w:val="24"/>
          <w:szCs w:val="24"/>
          <w:lang w:val="en-US"/>
        </w:rPr>
        <w:t xml:space="preserve">we were able to separate </w:t>
      </w:r>
      <w:r w:rsidR="00DE1981">
        <w:rPr>
          <w:rFonts w:ascii="Times New Roman" w:hAnsi="Times New Roman" w:cs="Times New Roman"/>
          <w:sz w:val="24"/>
          <w:szCs w:val="24"/>
          <w:lang w:val="en-US"/>
        </w:rPr>
        <w:t>homogeneous and heterogeneous selection</w:t>
      </w:r>
      <w:r w:rsidR="008B53C6" w:rsidRPr="00E7262F">
        <w:rPr>
          <w:rFonts w:ascii="Times New Roman" w:hAnsi="Times New Roman" w:cs="Times New Roman"/>
          <w:sz w:val="24"/>
          <w:szCs w:val="24"/>
          <w:lang w:val="en-US"/>
        </w:rPr>
        <w:t xml:space="preserve"> by environment and found that they varied meaningful way</w:t>
      </w:r>
      <w:r w:rsidR="00270549" w:rsidRPr="00E7262F">
        <w:rPr>
          <w:rFonts w:ascii="Times New Roman" w:hAnsi="Times New Roman" w:cs="Times New Roman"/>
          <w:sz w:val="24"/>
          <w:szCs w:val="24"/>
          <w:lang w:val="en-US"/>
        </w:rPr>
        <w:t xml:space="preserve"> as we </w:t>
      </w:r>
      <w:r w:rsidR="001E6DAA" w:rsidRPr="00E7262F">
        <w:rPr>
          <w:rFonts w:ascii="Times New Roman" w:hAnsi="Times New Roman" w:cs="Times New Roman"/>
          <w:sz w:val="24"/>
          <w:szCs w:val="24"/>
          <w:lang w:val="en-US"/>
        </w:rPr>
        <w:t>hypothesiz</w:t>
      </w:r>
      <w:r w:rsidR="00270549" w:rsidRPr="00E7262F">
        <w:rPr>
          <w:rFonts w:ascii="Times New Roman" w:hAnsi="Times New Roman" w:cs="Times New Roman"/>
          <w:sz w:val="24"/>
          <w:szCs w:val="24"/>
          <w:lang w:val="en-US"/>
        </w:rPr>
        <w:t>ed</w:t>
      </w:r>
      <w:r w:rsidR="00CF2756" w:rsidRPr="00E7262F">
        <w:rPr>
          <w:rFonts w:ascii="Times New Roman" w:hAnsi="Times New Roman" w:cs="Times New Roman"/>
          <w:sz w:val="24"/>
          <w:szCs w:val="24"/>
          <w:lang w:val="en-US"/>
        </w:rPr>
        <w:t xml:space="preserve">; </w:t>
      </w:r>
      <w:r w:rsidR="004C1512" w:rsidRPr="00E7262F">
        <w:rPr>
          <w:rFonts w:ascii="Times New Roman" w:hAnsi="Times New Roman" w:cs="Times New Roman"/>
          <w:sz w:val="24"/>
          <w:szCs w:val="24"/>
          <w:lang w:val="en-US"/>
        </w:rPr>
        <w:t>environment</w:t>
      </w:r>
      <w:r w:rsidR="008B53C6" w:rsidRPr="00E7262F">
        <w:rPr>
          <w:rFonts w:ascii="Times New Roman" w:hAnsi="Times New Roman" w:cs="Times New Roman"/>
          <w:sz w:val="24"/>
          <w:szCs w:val="24"/>
          <w:lang w:val="en-US"/>
        </w:rPr>
        <w:t xml:space="preserve"> selected species homogeneously relatively more often at small scales while heterogeneously relative</w:t>
      </w:r>
      <w:r w:rsidR="001402C6" w:rsidRPr="00E7262F">
        <w:rPr>
          <w:rFonts w:ascii="Times New Roman" w:hAnsi="Times New Roman" w:cs="Times New Roman"/>
          <w:sz w:val="24"/>
          <w:szCs w:val="24"/>
          <w:lang w:val="en-US"/>
        </w:rPr>
        <w:t>ly</w:t>
      </w:r>
      <w:r w:rsidR="008B53C6" w:rsidRPr="00E7262F">
        <w:rPr>
          <w:rFonts w:ascii="Times New Roman" w:hAnsi="Times New Roman" w:cs="Times New Roman"/>
          <w:sz w:val="24"/>
          <w:szCs w:val="24"/>
          <w:lang w:val="en-US"/>
        </w:rPr>
        <w:t xml:space="preserve"> more often at larger sc</w:t>
      </w:r>
      <w:r w:rsidR="00B71DA3" w:rsidRPr="00E7262F">
        <w:rPr>
          <w:rFonts w:ascii="Times New Roman" w:hAnsi="Times New Roman" w:cs="Times New Roman"/>
          <w:sz w:val="24"/>
          <w:szCs w:val="24"/>
          <w:lang w:val="en-US"/>
        </w:rPr>
        <w:t>ales where environment should</w:t>
      </w:r>
      <w:r w:rsidR="008B53C6" w:rsidRPr="00E7262F">
        <w:rPr>
          <w:rFonts w:ascii="Times New Roman" w:hAnsi="Times New Roman" w:cs="Times New Roman"/>
          <w:sz w:val="24"/>
          <w:szCs w:val="24"/>
          <w:lang w:val="en-US"/>
        </w:rPr>
        <w:t xml:space="preserve"> become more different. </w:t>
      </w:r>
      <w:r w:rsidR="0037174C" w:rsidRPr="00E7262F">
        <w:rPr>
          <w:rFonts w:ascii="Times New Roman" w:hAnsi="Times New Roman" w:cs="Times New Roman"/>
          <w:sz w:val="24"/>
          <w:szCs w:val="24"/>
          <w:lang w:val="en-US"/>
        </w:rPr>
        <w:t>Compared with the study by Soininen (2014), which only</w:t>
      </w:r>
      <w:r w:rsidR="00800FB7" w:rsidRPr="00E7262F">
        <w:rPr>
          <w:rFonts w:ascii="Times New Roman" w:hAnsi="Times New Roman" w:cs="Times New Roman"/>
          <w:sz w:val="24"/>
          <w:szCs w:val="24"/>
          <w:lang w:val="en-US"/>
        </w:rPr>
        <w:t xml:space="preserve"> included</w:t>
      </w:r>
      <w:r w:rsidR="00844740" w:rsidRPr="00E7262F">
        <w:rPr>
          <w:rFonts w:ascii="Times New Roman" w:hAnsi="Times New Roman" w:cs="Times New Roman"/>
          <w:sz w:val="24"/>
          <w:szCs w:val="24"/>
          <w:lang w:val="en-US"/>
        </w:rPr>
        <w:t xml:space="preserve"> data sets</w:t>
      </w:r>
      <w:r w:rsidR="0037174C" w:rsidRPr="00E7262F">
        <w:rPr>
          <w:rFonts w:ascii="Times New Roman" w:hAnsi="Times New Roman" w:cs="Times New Roman"/>
          <w:sz w:val="24"/>
          <w:szCs w:val="24"/>
          <w:lang w:val="en-US"/>
        </w:rPr>
        <w:t xml:space="preserve"> at</w:t>
      </w:r>
      <w:r w:rsidR="00844740" w:rsidRPr="00E7262F">
        <w:rPr>
          <w:rFonts w:ascii="Times New Roman" w:hAnsi="Times New Roman" w:cs="Times New Roman"/>
          <w:sz w:val="24"/>
          <w:szCs w:val="24"/>
          <w:lang w:val="en-US"/>
        </w:rPr>
        <w:t xml:space="preserve"> </w:t>
      </w:r>
      <w:proofErr w:type="spellStart"/>
      <w:r w:rsidR="00844740" w:rsidRPr="00E7262F">
        <w:rPr>
          <w:rFonts w:ascii="Times New Roman" w:hAnsi="Times New Roman" w:cs="Times New Roman"/>
          <w:sz w:val="24"/>
          <w:szCs w:val="24"/>
          <w:lang w:val="en-US"/>
        </w:rPr>
        <w:t>metacommunity</w:t>
      </w:r>
      <w:proofErr w:type="spellEnd"/>
      <w:r w:rsidR="00844740" w:rsidRPr="00E7262F">
        <w:rPr>
          <w:rFonts w:ascii="Times New Roman" w:hAnsi="Times New Roman" w:cs="Times New Roman"/>
          <w:sz w:val="24"/>
          <w:szCs w:val="24"/>
          <w:lang w:val="en-US"/>
        </w:rPr>
        <w:t xml:space="preserve"> </w:t>
      </w:r>
      <w:r w:rsidR="00B61DA7" w:rsidRPr="00E7262F">
        <w:rPr>
          <w:rFonts w:ascii="Times New Roman" w:hAnsi="Times New Roman" w:cs="Times New Roman"/>
          <w:sz w:val="24"/>
          <w:szCs w:val="24"/>
          <w:lang w:val="en-US"/>
        </w:rPr>
        <w:t xml:space="preserve">scales (maximum </w:t>
      </w:r>
      <w:r w:rsidR="0037174C" w:rsidRPr="00E7262F">
        <w:rPr>
          <w:rFonts w:ascii="Times New Roman" w:hAnsi="Times New Roman" w:cs="Times New Roman"/>
          <w:sz w:val="24"/>
          <w:szCs w:val="24"/>
          <w:lang w:val="en-US"/>
        </w:rPr>
        <w:t>up to hundreds of kilometers),</w:t>
      </w:r>
      <w:r w:rsidR="00844740" w:rsidRPr="00E7262F">
        <w:rPr>
          <w:rFonts w:ascii="Times New Roman" w:hAnsi="Times New Roman" w:cs="Times New Roman"/>
          <w:sz w:val="24"/>
          <w:szCs w:val="24"/>
          <w:lang w:val="en-US"/>
        </w:rPr>
        <w:t xml:space="preserve"> the variability </w:t>
      </w:r>
      <w:r w:rsidR="001B01E1" w:rsidRPr="00E7262F">
        <w:rPr>
          <w:rFonts w:ascii="Times New Roman" w:hAnsi="Times New Roman" w:cs="Times New Roman"/>
          <w:sz w:val="24"/>
          <w:szCs w:val="24"/>
          <w:lang w:val="en-US"/>
        </w:rPr>
        <w:t>in scales was</w:t>
      </w:r>
      <w:r w:rsidR="00844740" w:rsidRPr="00E7262F">
        <w:rPr>
          <w:rFonts w:ascii="Times New Roman" w:hAnsi="Times New Roman" w:cs="Times New Roman"/>
          <w:sz w:val="24"/>
          <w:szCs w:val="24"/>
          <w:lang w:val="en-US"/>
        </w:rPr>
        <w:t xml:space="preserve"> notably larger</w:t>
      </w:r>
      <w:r w:rsidR="0037174C" w:rsidRPr="00E7262F">
        <w:rPr>
          <w:rFonts w:ascii="Times New Roman" w:hAnsi="Times New Roman" w:cs="Times New Roman"/>
          <w:sz w:val="24"/>
          <w:szCs w:val="24"/>
          <w:lang w:val="en-US"/>
        </w:rPr>
        <w:t xml:space="preserve"> in the present study</w:t>
      </w:r>
      <w:r w:rsidR="00844740" w:rsidRPr="00E7262F">
        <w:rPr>
          <w:rFonts w:ascii="Times New Roman" w:hAnsi="Times New Roman" w:cs="Times New Roman"/>
          <w:sz w:val="24"/>
          <w:szCs w:val="24"/>
          <w:lang w:val="en-US"/>
        </w:rPr>
        <w:t xml:space="preserve"> since we also covered distances up to 10 000 km.</w:t>
      </w:r>
      <w:r w:rsidR="00CF2756" w:rsidRPr="00E7262F">
        <w:rPr>
          <w:rFonts w:ascii="Times New Roman" w:hAnsi="Times New Roman" w:cs="Times New Roman"/>
          <w:sz w:val="24"/>
          <w:szCs w:val="24"/>
          <w:lang w:val="en-US"/>
        </w:rPr>
        <w:t xml:space="preserve"> It is thus likely</w:t>
      </w:r>
      <w:r w:rsidR="00586C23" w:rsidRPr="00E7262F">
        <w:rPr>
          <w:rFonts w:ascii="Times New Roman" w:hAnsi="Times New Roman" w:cs="Times New Roman"/>
          <w:sz w:val="24"/>
          <w:szCs w:val="24"/>
          <w:lang w:val="en-US"/>
        </w:rPr>
        <w:t xml:space="preserve"> that the current data incorporated</w:t>
      </w:r>
      <w:r w:rsidR="0037174C" w:rsidRPr="00E7262F">
        <w:rPr>
          <w:rFonts w:ascii="Times New Roman" w:hAnsi="Times New Roman" w:cs="Times New Roman"/>
          <w:sz w:val="24"/>
          <w:szCs w:val="24"/>
          <w:lang w:val="en-US"/>
        </w:rPr>
        <w:t xml:space="preserve"> a</w:t>
      </w:r>
      <w:r w:rsidR="00445C21" w:rsidRPr="00E7262F">
        <w:rPr>
          <w:rFonts w:ascii="Times New Roman" w:hAnsi="Times New Roman" w:cs="Times New Roman"/>
          <w:sz w:val="24"/>
          <w:szCs w:val="24"/>
          <w:lang w:val="en-US"/>
        </w:rPr>
        <w:t xml:space="preserve"> complete</w:t>
      </w:r>
      <w:r w:rsidR="00CF2756" w:rsidRPr="00E7262F">
        <w:rPr>
          <w:rFonts w:ascii="Times New Roman" w:hAnsi="Times New Roman" w:cs="Times New Roman"/>
          <w:sz w:val="24"/>
          <w:szCs w:val="24"/>
          <w:lang w:val="en-US"/>
        </w:rPr>
        <w:t xml:space="preserve"> mixture of environmental selection, dispersal limitation</w:t>
      </w:r>
      <w:r w:rsidR="000A76CE" w:rsidRPr="00E7262F">
        <w:rPr>
          <w:rFonts w:ascii="Times New Roman" w:hAnsi="Times New Roman" w:cs="Times New Roman"/>
          <w:sz w:val="24"/>
          <w:szCs w:val="24"/>
          <w:lang w:val="en-US"/>
        </w:rPr>
        <w:t xml:space="preserve"> (acting</w:t>
      </w:r>
      <w:r w:rsidR="00445C21" w:rsidRPr="00E7262F">
        <w:rPr>
          <w:rFonts w:ascii="Times New Roman" w:hAnsi="Times New Roman" w:cs="Times New Roman"/>
          <w:sz w:val="24"/>
          <w:szCs w:val="24"/>
          <w:lang w:val="en-US"/>
        </w:rPr>
        <w:t xml:space="preserve"> probably</w:t>
      </w:r>
      <w:r w:rsidR="000A76CE" w:rsidRPr="00E7262F">
        <w:rPr>
          <w:rFonts w:ascii="Times New Roman" w:hAnsi="Times New Roman" w:cs="Times New Roman"/>
          <w:sz w:val="24"/>
          <w:szCs w:val="24"/>
          <w:lang w:val="en-US"/>
        </w:rPr>
        <w:t xml:space="preserve"> most</w:t>
      </w:r>
      <w:r w:rsidR="001402C6" w:rsidRPr="00E7262F">
        <w:rPr>
          <w:rFonts w:ascii="Times New Roman" w:hAnsi="Times New Roman" w:cs="Times New Roman"/>
          <w:sz w:val="24"/>
          <w:szCs w:val="24"/>
          <w:lang w:val="en-US"/>
        </w:rPr>
        <w:t>ly</w:t>
      </w:r>
      <w:r w:rsidR="000A76CE" w:rsidRPr="00E7262F">
        <w:rPr>
          <w:rFonts w:ascii="Times New Roman" w:hAnsi="Times New Roman" w:cs="Times New Roman"/>
          <w:sz w:val="24"/>
          <w:szCs w:val="24"/>
          <w:lang w:val="en-US"/>
        </w:rPr>
        <w:t xml:space="preserve"> at broader scales)</w:t>
      </w:r>
      <w:r w:rsidR="00CF2756" w:rsidRPr="00E7262F">
        <w:rPr>
          <w:rFonts w:ascii="Times New Roman" w:hAnsi="Times New Roman" w:cs="Times New Roman"/>
          <w:sz w:val="24"/>
          <w:szCs w:val="24"/>
          <w:lang w:val="en-US"/>
        </w:rPr>
        <w:t xml:space="preserve"> as well as dispersal surplus</w:t>
      </w:r>
      <w:r w:rsidR="000A76CE" w:rsidRPr="00E7262F">
        <w:rPr>
          <w:rFonts w:ascii="Times New Roman" w:hAnsi="Times New Roman" w:cs="Times New Roman"/>
          <w:sz w:val="24"/>
          <w:szCs w:val="24"/>
          <w:lang w:val="en-US"/>
        </w:rPr>
        <w:t xml:space="preserve"> (</w:t>
      </w:r>
      <w:r w:rsidR="00B30D1C" w:rsidRPr="00E7262F">
        <w:rPr>
          <w:rFonts w:ascii="Times New Roman" w:hAnsi="Times New Roman" w:cs="Times New Roman"/>
          <w:sz w:val="24"/>
          <w:szCs w:val="24"/>
          <w:lang w:val="en-US"/>
        </w:rPr>
        <w:t xml:space="preserve">i.e. mass effect, </w:t>
      </w:r>
      <w:r w:rsidR="000A76CE" w:rsidRPr="00E7262F">
        <w:rPr>
          <w:rFonts w:ascii="Times New Roman" w:hAnsi="Times New Roman" w:cs="Times New Roman"/>
          <w:sz w:val="24"/>
          <w:szCs w:val="24"/>
          <w:lang w:val="en-US"/>
        </w:rPr>
        <w:t xml:space="preserve">acting </w:t>
      </w:r>
      <w:r w:rsidR="00445C21" w:rsidRPr="00E7262F">
        <w:rPr>
          <w:rFonts w:ascii="Times New Roman" w:hAnsi="Times New Roman" w:cs="Times New Roman"/>
          <w:sz w:val="24"/>
          <w:szCs w:val="24"/>
          <w:lang w:val="en-US"/>
        </w:rPr>
        <w:t xml:space="preserve">probably </w:t>
      </w:r>
      <w:r w:rsidR="000A76CE" w:rsidRPr="00E7262F">
        <w:rPr>
          <w:rFonts w:ascii="Times New Roman" w:hAnsi="Times New Roman" w:cs="Times New Roman"/>
          <w:sz w:val="24"/>
          <w:szCs w:val="24"/>
          <w:lang w:val="en-US"/>
        </w:rPr>
        <w:t>m</w:t>
      </w:r>
      <w:r w:rsidR="00DF5217" w:rsidRPr="00E7262F">
        <w:rPr>
          <w:rFonts w:ascii="Times New Roman" w:hAnsi="Times New Roman" w:cs="Times New Roman"/>
          <w:sz w:val="24"/>
          <w:szCs w:val="24"/>
          <w:lang w:val="en-US"/>
        </w:rPr>
        <w:t>ost</w:t>
      </w:r>
      <w:r w:rsidR="001402C6" w:rsidRPr="00E7262F">
        <w:rPr>
          <w:rFonts w:ascii="Times New Roman" w:hAnsi="Times New Roman" w:cs="Times New Roman"/>
          <w:sz w:val="24"/>
          <w:szCs w:val="24"/>
          <w:lang w:val="en-US"/>
        </w:rPr>
        <w:t>ly</w:t>
      </w:r>
      <w:r w:rsidR="00DF5217" w:rsidRPr="00E7262F">
        <w:rPr>
          <w:rFonts w:ascii="Times New Roman" w:hAnsi="Times New Roman" w:cs="Times New Roman"/>
          <w:sz w:val="24"/>
          <w:szCs w:val="24"/>
          <w:lang w:val="en-US"/>
        </w:rPr>
        <w:t xml:space="preserve"> at smaller scales)</w:t>
      </w:r>
      <w:r w:rsidR="000A76CE" w:rsidRPr="00E7262F">
        <w:rPr>
          <w:rFonts w:ascii="Times New Roman" w:hAnsi="Times New Roman" w:cs="Times New Roman"/>
          <w:sz w:val="24"/>
          <w:szCs w:val="24"/>
          <w:lang w:val="en-US"/>
        </w:rPr>
        <w:t>.</w:t>
      </w:r>
      <w:r w:rsidR="004C1512" w:rsidRPr="00E7262F">
        <w:rPr>
          <w:rFonts w:ascii="Times New Roman" w:hAnsi="Times New Roman" w:cs="Times New Roman"/>
          <w:sz w:val="24"/>
          <w:szCs w:val="24"/>
          <w:lang w:val="en-US"/>
        </w:rPr>
        <w:t xml:space="preserve"> </w:t>
      </w:r>
      <w:r w:rsidR="002D4E3C" w:rsidRPr="00E7262F">
        <w:rPr>
          <w:rFonts w:ascii="Times New Roman" w:hAnsi="Times New Roman" w:cs="Times New Roman"/>
          <w:sz w:val="24"/>
          <w:szCs w:val="24"/>
          <w:lang w:val="en-US"/>
        </w:rPr>
        <w:t xml:space="preserve"> </w:t>
      </w:r>
      <w:r w:rsidR="00844740" w:rsidRPr="00E7262F">
        <w:rPr>
          <w:rFonts w:ascii="Times New Roman" w:hAnsi="Times New Roman" w:cs="Times New Roman"/>
          <w:sz w:val="24"/>
          <w:szCs w:val="24"/>
          <w:lang w:val="en-US"/>
        </w:rPr>
        <w:t xml:space="preserve"> </w:t>
      </w:r>
    </w:p>
    <w:p w14:paraId="1C7E8F16" w14:textId="5D4EE929" w:rsidR="008B53C6" w:rsidRPr="00E7262F" w:rsidRDefault="00E96586"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One of </w:t>
      </w:r>
      <w:r w:rsidR="001E6DAA" w:rsidRPr="00E7262F">
        <w:rPr>
          <w:rFonts w:ascii="Times New Roman" w:hAnsi="Times New Roman" w:cs="Times New Roman"/>
          <w:sz w:val="24"/>
          <w:szCs w:val="24"/>
          <w:lang w:val="en-US"/>
        </w:rPr>
        <w:t>our</w:t>
      </w:r>
      <w:r w:rsidR="00CC28EC" w:rsidRPr="00E7262F">
        <w:rPr>
          <w:rFonts w:ascii="Times New Roman" w:hAnsi="Times New Roman" w:cs="Times New Roman"/>
          <w:sz w:val="24"/>
          <w:szCs w:val="24"/>
          <w:lang w:val="en-US"/>
        </w:rPr>
        <w:t xml:space="preserve"> notable</w:t>
      </w:r>
      <w:r w:rsidRPr="00E7262F">
        <w:rPr>
          <w:rFonts w:ascii="Times New Roman" w:hAnsi="Times New Roman" w:cs="Times New Roman"/>
          <w:sz w:val="24"/>
          <w:szCs w:val="24"/>
          <w:lang w:val="en-US"/>
        </w:rPr>
        <w:t xml:space="preserve"> findings was that </w:t>
      </w:r>
      <w:r w:rsidR="00DE1981">
        <w:rPr>
          <w:rFonts w:ascii="Times New Roman" w:hAnsi="Times New Roman" w:cs="Times New Roman"/>
          <w:sz w:val="24"/>
          <w:szCs w:val="24"/>
          <w:lang w:val="en-US"/>
        </w:rPr>
        <w:t>homogeneous selection overruled heterogeneous selection</w:t>
      </w:r>
      <w:r w:rsidRPr="00E7262F">
        <w:rPr>
          <w:rFonts w:ascii="Times New Roman" w:hAnsi="Times New Roman" w:cs="Times New Roman"/>
          <w:sz w:val="24"/>
          <w:szCs w:val="24"/>
          <w:lang w:val="en-US"/>
        </w:rPr>
        <w:t xml:space="preserve"> a</w:t>
      </w:r>
      <w:r w:rsidR="00DE1981">
        <w:rPr>
          <w:rFonts w:ascii="Times New Roman" w:hAnsi="Times New Roman" w:cs="Times New Roman"/>
          <w:sz w:val="24"/>
          <w:szCs w:val="24"/>
          <w:lang w:val="en-US"/>
        </w:rPr>
        <w:t>t all scales and heterogeneous selection</w:t>
      </w:r>
      <w:r w:rsidRPr="00E7262F">
        <w:rPr>
          <w:rFonts w:ascii="Times New Roman" w:hAnsi="Times New Roman" w:cs="Times New Roman"/>
          <w:sz w:val="24"/>
          <w:szCs w:val="24"/>
          <w:lang w:val="en-US"/>
        </w:rPr>
        <w:t xml:space="preserve"> only became e</w:t>
      </w:r>
      <w:r w:rsidR="00755910" w:rsidRPr="00E7262F">
        <w:rPr>
          <w:rFonts w:ascii="Times New Roman" w:hAnsi="Times New Roman" w:cs="Times New Roman"/>
          <w:sz w:val="24"/>
          <w:szCs w:val="24"/>
          <w:lang w:val="en-US"/>
        </w:rPr>
        <w:t xml:space="preserve">vident at very long distances. </w:t>
      </w:r>
      <w:r w:rsidR="00DE1981">
        <w:rPr>
          <w:rFonts w:ascii="Times New Roman" w:hAnsi="Times New Roman" w:cs="Times New Roman"/>
          <w:sz w:val="24"/>
          <w:szCs w:val="24"/>
          <w:lang w:val="en-US"/>
        </w:rPr>
        <w:t>The reason why heterogeneous selection</w:t>
      </w:r>
      <w:r w:rsidRPr="00E7262F">
        <w:rPr>
          <w:rFonts w:ascii="Times New Roman" w:hAnsi="Times New Roman" w:cs="Times New Roman"/>
          <w:sz w:val="24"/>
          <w:szCs w:val="24"/>
          <w:lang w:val="en-US"/>
        </w:rPr>
        <w:t xml:space="preserve"> was low remains speculative at present</w:t>
      </w:r>
      <w:r w:rsidR="00DE6DEE"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but </w:t>
      </w:r>
      <w:r w:rsidR="00E44287" w:rsidRPr="00E7262F">
        <w:rPr>
          <w:rFonts w:ascii="Times New Roman" w:hAnsi="Times New Roman" w:cs="Times New Roman"/>
          <w:sz w:val="24"/>
          <w:szCs w:val="24"/>
          <w:lang w:val="en-US"/>
        </w:rPr>
        <w:t xml:space="preserve">some factors can be put </w:t>
      </w:r>
      <w:r w:rsidR="00E44287" w:rsidRPr="00E7262F">
        <w:rPr>
          <w:rFonts w:ascii="Times New Roman" w:hAnsi="Times New Roman" w:cs="Times New Roman"/>
          <w:sz w:val="24"/>
          <w:szCs w:val="24"/>
          <w:lang w:val="en-US"/>
        </w:rPr>
        <w:lastRenderedPageBreak/>
        <w:t>forward. First,</w:t>
      </w:r>
      <w:r w:rsidRPr="00E7262F">
        <w:rPr>
          <w:rFonts w:ascii="Times New Roman" w:hAnsi="Times New Roman" w:cs="Times New Roman"/>
          <w:sz w:val="24"/>
          <w:szCs w:val="24"/>
          <w:lang w:val="en-US"/>
        </w:rPr>
        <w:t xml:space="preserve"> </w:t>
      </w:r>
      <w:r w:rsidR="00E44287" w:rsidRPr="00E7262F">
        <w:rPr>
          <w:rFonts w:ascii="Times New Roman" w:hAnsi="Times New Roman" w:cs="Times New Roman"/>
          <w:sz w:val="24"/>
          <w:szCs w:val="24"/>
          <w:lang w:val="en-US"/>
        </w:rPr>
        <w:t>patterns m</w:t>
      </w:r>
      <w:r w:rsidR="009F66E3" w:rsidRPr="00E7262F">
        <w:rPr>
          <w:rFonts w:ascii="Times New Roman" w:hAnsi="Times New Roman" w:cs="Times New Roman"/>
          <w:sz w:val="24"/>
          <w:szCs w:val="24"/>
          <w:lang w:val="en-US"/>
        </w:rPr>
        <w:t>ight relate</w:t>
      </w:r>
      <w:r w:rsidR="00E44287" w:rsidRPr="00E7262F">
        <w:rPr>
          <w:rFonts w:ascii="Times New Roman" w:hAnsi="Times New Roman" w:cs="Times New Roman"/>
          <w:sz w:val="24"/>
          <w:szCs w:val="24"/>
          <w:lang w:val="en-US"/>
        </w:rPr>
        <w:t xml:space="preserve"> to </w:t>
      </w:r>
      <w:r w:rsidR="00415F08" w:rsidRPr="00E7262F">
        <w:rPr>
          <w:rFonts w:ascii="Times New Roman" w:hAnsi="Times New Roman" w:cs="Times New Roman"/>
          <w:sz w:val="24"/>
          <w:szCs w:val="24"/>
          <w:lang w:val="en-US"/>
        </w:rPr>
        <w:t xml:space="preserve">some </w:t>
      </w:r>
      <w:r w:rsidRPr="00E7262F">
        <w:rPr>
          <w:rFonts w:ascii="Times New Roman" w:hAnsi="Times New Roman" w:cs="Times New Roman"/>
          <w:sz w:val="24"/>
          <w:szCs w:val="24"/>
          <w:lang w:val="en-US"/>
        </w:rPr>
        <w:t>underlying environmental variable that do not vary system</w:t>
      </w:r>
      <w:r w:rsidR="00F75DCA" w:rsidRPr="00E7262F">
        <w:rPr>
          <w:rFonts w:ascii="Times New Roman" w:hAnsi="Times New Roman" w:cs="Times New Roman"/>
          <w:sz w:val="24"/>
          <w:szCs w:val="24"/>
          <w:lang w:val="en-US"/>
        </w:rPr>
        <w:t>atically with scale yet has</w:t>
      </w:r>
      <w:r w:rsidRPr="00E7262F">
        <w:rPr>
          <w:rFonts w:ascii="Times New Roman" w:hAnsi="Times New Roman" w:cs="Times New Roman"/>
          <w:sz w:val="24"/>
          <w:szCs w:val="24"/>
          <w:lang w:val="en-US"/>
        </w:rPr>
        <w:t xml:space="preserve"> importance on biota. This finding agrees with </w:t>
      </w:r>
      <w:proofErr w:type="spellStart"/>
      <w:r w:rsidRPr="00E7262F">
        <w:rPr>
          <w:rFonts w:ascii="Times New Roman" w:hAnsi="Times New Roman" w:cs="Times New Roman"/>
          <w:sz w:val="24"/>
          <w:szCs w:val="24"/>
          <w:lang w:val="en-US"/>
        </w:rPr>
        <w:t>Soininen</w:t>
      </w:r>
      <w:r w:rsidR="001402C6" w:rsidRPr="00E7262F">
        <w:rPr>
          <w:rFonts w:ascii="Times New Roman" w:hAnsi="Times New Roman" w:cs="Times New Roman"/>
          <w:sz w:val="24"/>
          <w:szCs w:val="24"/>
          <w:lang w:val="en-US"/>
        </w:rPr>
        <w:t>`s</w:t>
      </w:r>
      <w:proofErr w:type="spellEnd"/>
      <w:r w:rsidRPr="00E7262F">
        <w:rPr>
          <w:rFonts w:ascii="Times New Roman" w:hAnsi="Times New Roman" w:cs="Times New Roman"/>
          <w:sz w:val="24"/>
          <w:szCs w:val="24"/>
          <w:lang w:val="en-US"/>
        </w:rPr>
        <w:t xml:space="preserve"> (2023) study about boreal stream diatoms where homogeneous selection by water chemistry dominated at all study scales ranging from few meters to hundreds of kilometers.</w:t>
      </w:r>
      <w:r w:rsidR="00F75DCA" w:rsidRPr="00E7262F">
        <w:rPr>
          <w:rFonts w:ascii="Times New Roman" w:hAnsi="Times New Roman" w:cs="Times New Roman"/>
          <w:sz w:val="24"/>
          <w:szCs w:val="24"/>
          <w:lang w:val="en-US"/>
        </w:rPr>
        <w:t xml:space="preserve"> Allen et al. (2020) also found that homogeneous selection by environment dominated the community assembly across 2000 km longitudinal transect in planktonic microbes in South Pacific.</w:t>
      </w:r>
      <w:r w:rsidRPr="00E7262F">
        <w:rPr>
          <w:rFonts w:ascii="Times New Roman" w:hAnsi="Times New Roman" w:cs="Times New Roman"/>
          <w:sz w:val="24"/>
          <w:szCs w:val="24"/>
          <w:lang w:val="en-US"/>
        </w:rPr>
        <w:t xml:space="preserve"> </w:t>
      </w:r>
      <w:r w:rsidR="00E44287" w:rsidRPr="00E7262F">
        <w:rPr>
          <w:rFonts w:ascii="Times New Roman" w:hAnsi="Times New Roman" w:cs="Times New Roman"/>
          <w:sz w:val="24"/>
          <w:szCs w:val="24"/>
          <w:lang w:val="en-US"/>
        </w:rPr>
        <w:t>Second, in some data sets, human land use and</w:t>
      </w:r>
      <w:r w:rsidR="00DD2AF9" w:rsidRPr="00E7262F">
        <w:rPr>
          <w:rFonts w:ascii="Times New Roman" w:hAnsi="Times New Roman" w:cs="Times New Roman"/>
          <w:sz w:val="24"/>
          <w:szCs w:val="24"/>
          <w:lang w:val="en-US"/>
        </w:rPr>
        <w:t xml:space="preserve"> species</w:t>
      </w:r>
      <w:r w:rsidR="00E44287" w:rsidRPr="00E7262F">
        <w:rPr>
          <w:rFonts w:ascii="Times New Roman" w:hAnsi="Times New Roman" w:cs="Times New Roman"/>
          <w:sz w:val="24"/>
          <w:szCs w:val="24"/>
          <w:lang w:val="en-US"/>
        </w:rPr>
        <w:t xml:space="preserve"> introductions </w:t>
      </w:r>
      <w:r w:rsidR="00DD2AF9" w:rsidRPr="00E7262F">
        <w:rPr>
          <w:rFonts w:ascii="Times New Roman" w:hAnsi="Times New Roman" w:cs="Times New Roman"/>
          <w:sz w:val="24"/>
          <w:szCs w:val="24"/>
          <w:lang w:val="en-US"/>
        </w:rPr>
        <w:t xml:space="preserve">may affect the degree to which communities are spatially </w:t>
      </w:r>
      <w:proofErr w:type="spellStart"/>
      <w:r w:rsidR="008C4B2F">
        <w:rPr>
          <w:rFonts w:ascii="Times New Roman" w:hAnsi="Times New Roman" w:cs="Times New Roman"/>
          <w:sz w:val="24"/>
          <w:szCs w:val="24"/>
          <w:lang w:val="en-US"/>
        </w:rPr>
        <w:t>homogenis</w:t>
      </w:r>
      <w:r w:rsidR="00DD2AF9" w:rsidRPr="00E7262F">
        <w:rPr>
          <w:rFonts w:ascii="Times New Roman" w:hAnsi="Times New Roman" w:cs="Times New Roman"/>
          <w:sz w:val="24"/>
          <w:szCs w:val="24"/>
          <w:lang w:val="en-US"/>
        </w:rPr>
        <w:t>ed</w:t>
      </w:r>
      <w:proofErr w:type="spellEnd"/>
      <w:r w:rsidR="00DD2AF9" w:rsidRPr="00E7262F">
        <w:rPr>
          <w:rFonts w:ascii="Times New Roman" w:hAnsi="Times New Roman" w:cs="Times New Roman"/>
          <w:sz w:val="24"/>
          <w:szCs w:val="24"/>
          <w:lang w:val="en-US"/>
        </w:rPr>
        <w:t>.</w:t>
      </w:r>
      <w:r w:rsidR="00E44287" w:rsidRPr="00E7262F">
        <w:rPr>
          <w:rFonts w:ascii="Times New Roman" w:hAnsi="Times New Roman" w:cs="Times New Roman"/>
          <w:sz w:val="24"/>
          <w:szCs w:val="24"/>
          <w:lang w:val="en-US"/>
        </w:rPr>
        <w:t xml:space="preserve"> Fo</w:t>
      </w:r>
      <w:r w:rsidR="00EF4A33" w:rsidRPr="00E7262F">
        <w:rPr>
          <w:rFonts w:ascii="Times New Roman" w:hAnsi="Times New Roman" w:cs="Times New Roman"/>
          <w:sz w:val="24"/>
          <w:szCs w:val="24"/>
          <w:lang w:val="en-US"/>
        </w:rPr>
        <w:t>r example,</w:t>
      </w:r>
      <w:r w:rsidR="00DD2AF9" w:rsidRPr="00E7262F">
        <w:rPr>
          <w:rFonts w:ascii="Times New Roman" w:hAnsi="Times New Roman" w:cs="Times New Roman"/>
          <w:sz w:val="24"/>
          <w:szCs w:val="24"/>
          <w:lang w:val="en-US"/>
        </w:rPr>
        <w:t xml:space="preserve"> intensive human</w:t>
      </w:r>
      <w:r w:rsidR="00EF4A33" w:rsidRPr="00E7262F">
        <w:rPr>
          <w:rFonts w:ascii="Times New Roman" w:hAnsi="Times New Roman" w:cs="Times New Roman"/>
          <w:sz w:val="24"/>
          <w:szCs w:val="24"/>
          <w:lang w:val="en-US"/>
        </w:rPr>
        <w:t xml:space="preserve"> land use</w:t>
      </w:r>
      <w:r w:rsidR="00DD2AF9" w:rsidRPr="00E7262F">
        <w:rPr>
          <w:rFonts w:ascii="Times New Roman" w:hAnsi="Times New Roman" w:cs="Times New Roman"/>
          <w:sz w:val="24"/>
          <w:szCs w:val="24"/>
          <w:lang w:val="en-US"/>
        </w:rPr>
        <w:t xml:space="preserve"> (forestry, agriculture, urbanization)</w:t>
      </w:r>
      <w:r w:rsidR="00EF4A33" w:rsidRPr="00E7262F">
        <w:rPr>
          <w:rFonts w:ascii="Times New Roman" w:hAnsi="Times New Roman" w:cs="Times New Roman"/>
          <w:sz w:val="24"/>
          <w:szCs w:val="24"/>
          <w:lang w:val="en-US"/>
        </w:rPr>
        <w:t xml:space="preserve"> </w:t>
      </w:r>
      <w:proofErr w:type="spellStart"/>
      <w:r w:rsidR="008C4B2F">
        <w:rPr>
          <w:rFonts w:ascii="Times New Roman" w:hAnsi="Times New Roman" w:cs="Times New Roman"/>
          <w:sz w:val="24"/>
          <w:szCs w:val="24"/>
          <w:lang w:val="en-US"/>
        </w:rPr>
        <w:t>homogenis</w:t>
      </w:r>
      <w:r w:rsidR="00E44287" w:rsidRPr="00E7262F">
        <w:rPr>
          <w:rFonts w:ascii="Times New Roman" w:hAnsi="Times New Roman" w:cs="Times New Roman"/>
          <w:sz w:val="24"/>
          <w:szCs w:val="24"/>
          <w:lang w:val="en-US"/>
        </w:rPr>
        <w:t>e</w:t>
      </w:r>
      <w:r w:rsidR="00EF4A33" w:rsidRPr="00E7262F">
        <w:rPr>
          <w:rFonts w:ascii="Times New Roman" w:hAnsi="Times New Roman" w:cs="Times New Roman"/>
          <w:sz w:val="24"/>
          <w:szCs w:val="24"/>
          <w:lang w:val="en-US"/>
        </w:rPr>
        <w:t>s</w:t>
      </w:r>
      <w:proofErr w:type="spellEnd"/>
      <w:r w:rsidR="00D62482" w:rsidRPr="00E7262F">
        <w:rPr>
          <w:rFonts w:ascii="Times New Roman" w:hAnsi="Times New Roman" w:cs="Times New Roman"/>
          <w:sz w:val="24"/>
          <w:szCs w:val="24"/>
          <w:lang w:val="en-US"/>
        </w:rPr>
        <w:t xml:space="preserve"> taxa in</w:t>
      </w:r>
      <w:r w:rsidR="00DD2AF9" w:rsidRPr="00E7262F">
        <w:rPr>
          <w:rFonts w:ascii="Times New Roman" w:hAnsi="Times New Roman" w:cs="Times New Roman"/>
          <w:sz w:val="24"/>
          <w:szCs w:val="24"/>
          <w:lang w:val="en-US"/>
        </w:rPr>
        <w:t xml:space="preserve"> a</w:t>
      </w:r>
      <w:r w:rsidR="00D62482" w:rsidRPr="00E7262F">
        <w:rPr>
          <w:rFonts w:ascii="Times New Roman" w:hAnsi="Times New Roman" w:cs="Times New Roman"/>
          <w:sz w:val="24"/>
          <w:szCs w:val="24"/>
          <w:lang w:val="en-US"/>
        </w:rPr>
        <w:t xml:space="preserve"> wide range of ecosystems (</w:t>
      </w:r>
      <w:r w:rsidR="00B334C7" w:rsidRPr="00E7262F">
        <w:rPr>
          <w:rFonts w:ascii="Times New Roman" w:hAnsi="Times New Roman" w:cs="Times New Roman"/>
          <w:sz w:val="24"/>
          <w:szCs w:val="24"/>
          <w:lang w:val="en-US"/>
        </w:rPr>
        <w:t>Rodrigues et al. 2013</w:t>
      </w:r>
      <w:r w:rsidR="00B334C7">
        <w:rPr>
          <w:rFonts w:ascii="Times New Roman" w:hAnsi="Times New Roman" w:cs="Times New Roman"/>
          <w:sz w:val="24"/>
          <w:szCs w:val="24"/>
          <w:lang w:val="en-US"/>
        </w:rPr>
        <w:t>,</w:t>
      </w:r>
      <w:r w:rsidR="00B334C7" w:rsidRPr="00E7262F">
        <w:rPr>
          <w:rFonts w:ascii="Times New Roman" w:hAnsi="Times New Roman" w:cs="Times New Roman"/>
          <w:sz w:val="24"/>
          <w:szCs w:val="24"/>
          <w:lang w:val="en-US"/>
        </w:rPr>
        <w:t xml:space="preserve"> </w:t>
      </w:r>
      <w:r w:rsidR="00A94EAA" w:rsidRPr="00E7262F">
        <w:rPr>
          <w:rFonts w:ascii="Times New Roman" w:hAnsi="Times New Roman" w:cs="Times New Roman"/>
          <w:sz w:val="24"/>
          <w:szCs w:val="24"/>
          <w:lang w:val="en-US"/>
        </w:rPr>
        <w:t>Budnick et al. 2019</w:t>
      </w:r>
      <w:r w:rsidR="00B334C7">
        <w:rPr>
          <w:rFonts w:ascii="Times New Roman" w:hAnsi="Times New Roman" w:cs="Times New Roman"/>
          <w:sz w:val="24"/>
          <w:szCs w:val="24"/>
          <w:lang w:val="en-US"/>
        </w:rPr>
        <w:t>).</w:t>
      </w:r>
      <w:r w:rsidR="00A94EAA" w:rsidRPr="00E7262F">
        <w:rPr>
          <w:rFonts w:ascii="Times New Roman" w:hAnsi="Times New Roman" w:cs="Times New Roman"/>
          <w:sz w:val="24"/>
          <w:szCs w:val="24"/>
          <w:lang w:val="en-US"/>
        </w:rPr>
        <w:t xml:space="preserve"> </w:t>
      </w:r>
      <w:r w:rsidR="00E44287" w:rsidRPr="00E7262F">
        <w:rPr>
          <w:rFonts w:ascii="Times New Roman" w:hAnsi="Times New Roman" w:cs="Times New Roman"/>
          <w:sz w:val="24"/>
          <w:szCs w:val="24"/>
          <w:lang w:val="en-US"/>
        </w:rPr>
        <w:t>M</w:t>
      </w:r>
      <w:r w:rsidR="00DD2AF9" w:rsidRPr="00E7262F">
        <w:rPr>
          <w:rFonts w:ascii="Times New Roman" w:hAnsi="Times New Roman" w:cs="Times New Roman"/>
          <w:sz w:val="24"/>
          <w:szCs w:val="24"/>
          <w:lang w:val="en-US"/>
        </w:rPr>
        <w:t xml:space="preserve">oreover, the number of species invasions often influences the degree of biotic </w:t>
      </w:r>
      <w:proofErr w:type="spellStart"/>
      <w:r w:rsidR="008C4B2F">
        <w:rPr>
          <w:rFonts w:ascii="Times New Roman" w:hAnsi="Times New Roman" w:cs="Times New Roman"/>
          <w:sz w:val="24"/>
          <w:szCs w:val="24"/>
          <w:lang w:val="en-US"/>
        </w:rPr>
        <w:t>homogenis</w:t>
      </w:r>
      <w:r w:rsidR="00DD2AF9" w:rsidRPr="00E7262F">
        <w:rPr>
          <w:rFonts w:ascii="Times New Roman" w:hAnsi="Times New Roman" w:cs="Times New Roman"/>
          <w:sz w:val="24"/>
          <w:szCs w:val="24"/>
          <w:lang w:val="en-US"/>
        </w:rPr>
        <w:t>ation</w:t>
      </w:r>
      <w:proofErr w:type="spellEnd"/>
      <w:r w:rsidR="00DD2AF9" w:rsidRPr="00E7262F">
        <w:rPr>
          <w:rFonts w:ascii="Times New Roman" w:hAnsi="Times New Roman" w:cs="Times New Roman"/>
          <w:sz w:val="24"/>
          <w:szCs w:val="24"/>
          <w:lang w:val="en-US"/>
        </w:rPr>
        <w:t xml:space="preserve"> at least for fish, bird, and plant communities (Olden et al. 200</w:t>
      </w:r>
      <w:r w:rsidR="00722E33" w:rsidRPr="00E7262F">
        <w:rPr>
          <w:rFonts w:ascii="Times New Roman" w:hAnsi="Times New Roman" w:cs="Times New Roman"/>
          <w:sz w:val="24"/>
          <w:szCs w:val="24"/>
          <w:lang w:val="en-US"/>
        </w:rPr>
        <w:t>4</w:t>
      </w:r>
      <w:r w:rsidR="00DD2AF9" w:rsidRPr="00E7262F">
        <w:rPr>
          <w:rFonts w:ascii="Times New Roman" w:hAnsi="Times New Roman" w:cs="Times New Roman"/>
          <w:sz w:val="24"/>
          <w:szCs w:val="24"/>
          <w:lang w:val="en-US"/>
        </w:rPr>
        <w:t>).</w:t>
      </w:r>
      <w:r w:rsidR="001E6DAA" w:rsidRPr="00E7262F">
        <w:rPr>
          <w:rFonts w:ascii="Times New Roman" w:hAnsi="Times New Roman" w:cs="Times New Roman"/>
          <w:sz w:val="24"/>
          <w:szCs w:val="24"/>
          <w:lang w:val="en-US"/>
        </w:rPr>
        <w:t xml:space="preserve"> </w:t>
      </w:r>
      <w:r w:rsidR="00844740" w:rsidRPr="00E7262F">
        <w:rPr>
          <w:rFonts w:ascii="Times New Roman" w:hAnsi="Times New Roman" w:cs="Times New Roman"/>
          <w:sz w:val="24"/>
          <w:szCs w:val="24"/>
          <w:lang w:val="en-US"/>
        </w:rPr>
        <w:t>Overall, w</w:t>
      </w:r>
      <w:r w:rsidR="001B01E1" w:rsidRPr="00E7262F">
        <w:rPr>
          <w:rFonts w:ascii="Times New Roman" w:hAnsi="Times New Roman" w:cs="Times New Roman"/>
          <w:sz w:val="24"/>
          <w:szCs w:val="24"/>
          <w:lang w:val="en-US"/>
        </w:rPr>
        <w:t xml:space="preserve">e think that </w:t>
      </w:r>
      <w:r w:rsidRPr="00E7262F">
        <w:rPr>
          <w:rFonts w:ascii="Times New Roman" w:hAnsi="Times New Roman" w:cs="Times New Roman"/>
          <w:sz w:val="24"/>
          <w:szCs w:val="24"/>
          <w:lang w:val="en-US"/>
        </w:rPr>
        <w:t>the patterns reflect</w:t>
      </w:r>
      <w:r w:rsidR="007361B0" w:rsidRPr="00E7262F">
        <w:rPr>
          <w:rFonts w:ascii="Times New Roman" w:hAnsi="Times New Roman" w:cs="Times New Roman"/>
          <w:sz w:val="24"/>
          <w:szCs w:val="24"/>
          <w:lang w:val="en-US"/>
        </w:rPr>
        <w:t xml:space="preserve"> the fact that</w:t>
      </w:r>
      <w:r w:rsidRPr="00E7262F">
        <w:rPr>
          <w:rFonts w:ascii="Times New Roman" w:hAnsi="Times New Roman" w:cs="Times New Roman"/>
          <w:sz w:val="24"/>
          <w:szCs w:val="24"/>
          <w:lang w:val="en-US"/>
        </w:rPr>
        <w:t xml:space="preserve"> even if</w:t>
      </w:r>
      <w:r w:rsidR="007361B0" w:rsidRPr="00E7262F">
        <w:rPr>
          <w:rFonts w:ascii="Times New Roman" w:hAnsi="Times New Roman" w:cs="Times New Roman"/>
          <w:sz w:val="24"/>
          <w:szCs w:val="24"/>
          <w:lang w:val="en-US"/>
        </w:rPr>
        <w:t xml:space="preserve"> environmental varia</w:t>
      </w:r>
      <w:r w:rsidR="001B01E1" w:rsidRPr="00E7262F">
        <w:rPr>
          <w:rFonts w:ascii="Times New Roman" w:hAnsi="Times New Roman" w:cs="Times New Roman"/>
          <w:sz w:val="24"/>
          <w:szCs w:val="24"/>
          <w:lang w:val="en-US"/>
        </w:rPr>
        <w:t xml:space="preserve">tion is notable at </w:t>
      </w:r>
      <w:r w:rsidRPr="00E7262F">
        <w:rPr>
          <w:rFonts w:ascii="Times New Roman" w:hAnsi="Times New Roman" w:cs="Times New Roman"/>
          <w:sz w:val="24"/>
          <w:szCs w:val="24"/>
          <w:lang w:val="en-US"/>
        </w:rPr>
        <w:t>multiple</w:t>
      </w:r>
      <w:r w:rsidR="001B01E1" w:rsidRPr="00E7262F">
        <w:rPr>
          <w:rFonts w:ascii="Times New Roman" w:hAnsi="Times New Roman" w:cs="Times New Roman"/>
          <w:sz w:val="24"/>
          <w:szCs w:val="24"/>
          <w:lang w:val="en-US"/>
        </w:rPr>
        <w:t xml:space="preserve"> scales</w:t>
      </w:r>
      <w:r w:rsidR="0044641F" w:rsidRPr="00E7262F">
        <w:rPr>
          <w:rFonts w:ascii="Times New Roman" w:hAnsi="Times New Roman" w:cs="Times New Roman"/>
          <w:sz w:val="24"/>
          <w:szCs w:val="24"/>
          <w:lang w:val="en-US"/>
        </w:rPr>
        <w:t xml:space="preserve"> in nature</w:t>
      </w:r>
      <w:r w:rsidR="001B01E1"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it is typically not strong enough to differentiate communities</w:t>
      </w:r>
      <w:r w:rsidR="007361B0" w:rsidRPr="00E7262F">
        <w:rPr>
          <w:rFonts w:ascii="Times New Roman" w:hAnsi="Times New Roman" w:cs="Times New Roman"/>
          <w:sz w:val="24"/>
          <w:szCs w:val="24"/>
          <w:lang w:val="en-US"/>
        </w:rPr>
        <w:t xml:space="preserve">. For example, </w:t>
      </w:r>
      <w:proofErr w:type="spellStart"/>
      <w:r w:rsidR="007361B0" w:rsidRPr="00E7262F">
        <w:rPr>
          <w:rFonts w:ascii="Times New Roman" w:hAnsi="Times New Roman" w:cs="Times New Roman"/>
          <w:sz w:val="24"/>
          <w:szCs w:val="24"/>
          <w:lang w:val="en-US"/>
        </w:rPr>
        <w:t>physico</w:t>
      </w:r>
      <w:proofErr w:type="spellEnd"/>
      <w:r w:rsidR="007361B0" w:rsidRPr="00E7262F">
        <w:rPr>
          <w:rFonts w:ascii="Times New Roman" w:hAnsi="Times New Roman" w:cs="Times New Roman"/>
          <w:sz w:val="24"/>
          <w:szCs w:val="24"/>
          <w:lang w:val="en-US"/>
        </w:rPr>
        <w:t>-chemical vari</w:t>
      </w:r>
      <w:r w:rsidR="00BC7506" w:rsidRPr="00E7262F">
        <w:rPr>
          <w:rFonts w:ascii="Times New Roman" w:hAnsi="Times New Roman" w:cs="Times New Roman"/>
          <w:sz w:val="24"/>
          <w:szCs w:val="24"/>
          <w:lang w:val="en-US"/>
        </w:rPr>
        <w:t>ables may vary both at smaller</w:t>
      </w:r>
      <w:r w:rsidR="007361B0" w:rsidRPr="00E7262F">
        <w:rPr>
          <w:rFonts w:ascii="Times New Roman" w:hAnsi="Times New Roman" w:cs="Times New Roman"/>
          <w:sz w:val="24"/>
          <w:szCs w:val="24"/>
          <w:lang w:val="en-US"/>
        </w:rPr>
        <w:t xml:space="preserve"> and broad</w:t>
      </w:r>
      <w:r w:rsidR="00BC7506" w:rsidRPr="00E7262F">
        <w:rPr>
          <w:rFonts w:ascii="Times New Roman" w:hAnsi="Times New Roman" w:cs="Times New Roman"/>
          <w:sz w:val="24"/>
          <w:szCs w:val="24"/>
          <w:lang w:val="en-US"/>
        </w:rPr>
        <w:t>er</w:t>
      </w:r>
      <w:r w:rsidR="00AF74F0" w:rsidRPr="00E7262F">
        <w:rPr>
          <w:rFonts w:ascii="Times New Roman" w:hAnsi="Times New Roman" w:cs="Times New Roman"/>
          <w:sz w:val="24"/>
          <w:szCs w:val="24"/>
          <w:lang w:val="en-US"/>
        </w:rPr>
        <w:t xml:space="preserve"> scales in</w:t>
      </w:r>
      <w:r w:rsidR="00F41771" w:rsidRPr="00E7262F">
        <w:rPr>
          <w:rFonts w:ascii="Times New Roman" w:hAnsi="Times New Roman" w:cs="Times New Roman"/>
          <w:sz w:val="24"/>
          <w:szCs w:val="24"/>
          <w:lang w:val="en-US"/>
        </w:rPr>
        <w:t xml:space="preserve"> different</w:t>
      </w:r>
      <w:r w:rsidR="00AF74F0" w:rsidRPr="00E7262F">
        <w:rPr>
          <w:rFonts w:ascii="Times New Roman" w:hAnsi="Times New Roman" w:cs="Times New Roman"/>
          <w:sz w:val="24"/>
          <w:szCs w:val="24"/>
          <w:lang w:val="en-US"/>
        </w:rPr>
        <w:t xml:space="preserve"> natural systems</w:t>
      </w:r>
      <w:r w:rsidR="00F41771" w:rsidRPr="00E7262F">
        <w:rPr>
          <w:rFonts w:ascii="Times New Roman" w:hAnsi="Times New Roman" w:cs="Times New Roman"/>
          <w:sz w:val="24"/>
          <w:szCs w:val="24"/>
          <w:lang w:val="en-US"/>
        </w:rPr>
        <w:t xml:space="preserve"> (Taka et al. 2022</w:t>
      </w:r>
      <w:r w:rsidR="0037103A"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7361B0" w:rsidRPr="00E7262F">
        <w:rPr>
          <w:rFonts w:ascii="Times New Roman" w:hAnsi="Times New Roman" w:cs="Times New Roman"/>
          <w:sz w:val="24"/>
          <w:szCs w:val="24"/>
          <w:lang w:val="en-US"/>
        </w:rPr>
        <w:t>Moreover, climati</w:t>
      </w:r>
      <w:r w:rsidR="00EB5A83" w:rsidRPr="00E7262F">
        <w:rPr>
          <w:rFonts w:ascii="Times New Roman" w:hAnsi="Times New Roman" w:cs="Times New Roman"/>
          <w:sz w:val="24"/>
          <w:szCs w:val="24"/>
          <w:lang w:val="en-US"/>
        </w:rPr>
        <w:t xml:space="preserve">c factors </w:t>
      </w:r>
      <w:r w:rsidR="007361B0" w:rsidRPr="00E7262F">
        <w:rPr>
          <w:rFonts w:ascii="Times New Roman" w:hAnsi="Times New Roman" w:cs="Times New Roman"/>
          <w:sz w:val="24"/>
          <w:szCs w:val="24"/>
          <w:lang w:val="en-US"/>
        </w:rPr>
        <w:t>vary not only at broad spatial scales but also at microscales revealed in number of micro</w:t>
      </w:r>
      <w:r w:rsidR="00144697" w:rsidRPr="00E7262F">
        <w:rPr>
          <w:rFonts w:ascii="Times New Roman" w:hAnsi="Times New Roman" w:cs="Times New Roman"/>
          <w:sz w:val="24"/>
          <w:szCs w:val="24"/>
          <w:lang w:val="en-US"/>
        </w:rPr>
        <w:t>climatic</w:t>
      </w:r>
      <w:r w:rsidR="007361B0" w:rsidRPr="00E7262F">
        <w:rPr>
          <w:rFonts w:ascii="Times New Roman" w:hAnsi="Times New Roman" w:cs="Times New Roman"/>
          <w:sz w:val="24"/>
          <w:szCs w:val="24"/>
          <w:lang w:val="en-US"/>
        </w:rPr>
        <w:t xml:space="preserve"> studies (</w:t>
      </w:r>
      <w:r w:rsidR="00E950ED" w:rsidRPr="00E7262F">
        <w:rPr>
          <w:rFonts w:ascii="Times New Roman" w:hAnsi="Times New Roman" w:cs="Times New Roman"/>
          <w:sz w:val="24"/>
          <w:szCs w:val="24"/>
          <w:lang w:val="en-US"/>
        </w:rPr>
        <w:t xml:space="preserve">De </w:t>
      </w:r>
      <w:proofErr w:type="spellStart"/>
      <w:r w:rsidR="00E950ED" w:rsidRPr="00E7262F">
        <w:rPr>
          <w:rFonts w:ascii="Times New Roman" w:hAnsi="Times New Roman" w:cs="Times New Roman"/>
          <w:sz w:val="24"/>
          <w:szCs w:val="24"/>
          <w:lang w:val="en-US"/>
        </w:rPr>
        <w:t>Frenne</w:t>
      </w:r>
      <w:proofErr w:type="spellEnd"/>
      <w:r w:rsidR="00E950ED" w:rsidRPr="00E7262F">
        <w:rPr>
          <w:rFonts w:ascii="Times New Roman" w:hAnsi="Times New Roman" w:cs="Times New Roman"/>
          <w:sz w:val="24"/>
          <w:szCs w:val="24"/>
          <w:lang w:val="en-US"/>
        </w:rPr>
        <w:t xml:space="preserve"> et al. 2021</w:t>
      </w:r>
      <w:r w:rsidR="007361B0" w:rsidRPr="00E7262F">
        <w:rPr>
          <w:rFonts w:ascii="Times New Roman" w:hAnsi="Times New Roman" w:cs="Times New Roman"/>
          <w:sz w:val="24"/>
          <w:szCs w:val="24"/>
          <w:lang w:val="en-US"/>
        </w:rPr>
        <w:t>).</w:t>
      </w:r>
      <w:r w:rsidR="005B609B" w:rsidRPr="00E7262F">
        <w:rPr>
          <w:rFonts w:ascii="Times New Roman" w:hAnsi="Times New Roman" w:cs="Times New Roman"/>
          <w:sz w:val="24"/>
          <w:szCs w:val="24"/>
          <w:lang w:val="en-US"/>
        </w:rPr>
        <w:t xml:space="preserve"> Nonetheless, still species respond </w:t>
      </w:r>
      <w:r w:rsidR="00163D2D" w:rsidRPr="00E7262F">
        <w:rPr>
          <w:rFonts w:ascii="Times New Roman" w:hAnsi="Times New Roman" w:cs="Times New Roman"/>
          <w:sz w:val="24"/>
          <w:szCs w:val="24"/>
          <w:lang w:val="en-US"/>
        </w:rPr>
        <w:t xml:space="preserve">to </w:t>
      </w:r>
      <w:r w:rsidR="005B609B" w:rsidRPr="00E7262F">
        <w:rPr>
          <w:rFonts w:ascii="Times New Roman" w:hAnsi="Times New Roman" w:cs="Times New Roman"/>
          <w:sz w:val="24"/>
          <w:szCs w:val="24"/>
          <w:lang w:val="en-US"/>
        </w:rPr>
        <w:t xml:space="preserve">environment </w:t>
      </w:r>
      <w:r w:rsidR="00415F08" w:rsidRPr="00E7262F">
        <w:rPr>
          <w:rFonts w:ascii="Times New Roman" w:hAnsi="Times New Roman" w:cs="Times New Roman"/>
          <w:sz w:val="24"/>
          <w:szCs w:val="24"/>
          <w:lang w:val="en-US"/>
        </w:rPr>
        <w:t xml:space="preserve">in </w:t>
      </w:r>
      <w:r w:rsidR="005B609B" w:rsidRPr="00E7262F">
        <w:rPr>
          <w:rFonts w:ascii="Times New Roman" w:hAnsi="Times New Roman" w:cs="Times New Roman"/>
          <w:sz w:val="24"/>
          <w:szCs w:val="24"/>
          <w:lang w:val="en-US"/>
        </w:rPr>
        <w:t>surprisingly similar fashion.</w:t>
      </w:r>
      <w:r w:rsidR="00A614A4" w:rsidRPr="00E7262F">
        <w:rPr>
          <w:rFonts w:ascii="Times New Roman" w:hAnsi="Times New Roman" w:cs="Times New Roman"/>
          <w:sz w:val="24"/>
          <w:szCs w:val="24"/>
          <w:lang w:val="en-US"/>
        </w:rPr>
        <w:t xml:space="preserve"> </w:t>
      </w:r>
    </w:p>
    <w:p w14:paraId="34F090BF" w14:textId="627A0236" w:rsidR="00807983" w:rsidRPr="00E7262F" w:rsidRDefault="00536029"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Regarding stoch</w:t>
      </w:r>
      <w:r w:rsidR="00CC3881" w:rsidRPr="00E7262F">
        <w:rPr>
          <w:rFonts w:ascii="Times New Roman" w:hAnsi="Times New Roman" w:cs="Times New Roman"/>
          <w:sz w:val="24"/>
          <w:szCs w:val="24"/>
          <w:lang w:val="en-US"/>
        </w:rPr>
        <w:t xml:space="preserve">astic factors, we </w:t>
      </w:r>
      <w:r w:rsidRPr="00E7262F">
        <w:rPr>
          <w:rFonts w:ascii="Times New Roman" w:hAnsi="Times New Roman" w:cs="Times New Roman"/>
          <w:sz w:val="24"/>
          <w:szCs w:val="24"/>
          <w:lang w:val="en-US"/>
        </w:rPr>
        <w:t>note that dispersal comprise</w:t>
      </w:r>
      <w:r w:rsidR="0066109D" w:rsidRPr="00E7262F">
        <w:rPr>
          <w:rFonts w:ascii="Times New Roman" w:hAnsi="Times New Roman" w:cs="Times New Roman"/>
          <w:sz w:val="24"/>
          <w:szCs w:val="24"/>
          <w:lang w:val="en-US"/>
        </w:rPr>
        <w:t>s</w:t>
      </w:r>
      <w:r w:rsidRPr="00E7262F">
        <w:rPr>
          <w:rFonts w:ascii="Times New Roman" w:hAnsi="Times New Roman" w:cs="Times New Roman"/>
          <w:sz w:val="24"/>
          <w:szCs w:val="24"/>
          <w:lang w:val="en-US"/>
        </w:rPr>
        <w:t xml:space="preserve"> both dispersal limitation and dispersal surplus (i.e., mass effect), the latter of which refers to a situation where populations can be temporally present at sub-optimal sites due to the constant flux of i</w:t>
      </w:r>
      <w:r w:rsidR="000B626F" w:rsidRPr="00E7262F">
        <w:rPr>
          <w:rFonts w:ascii="Times New Roman" w:hAnsi="Times New Roman" w:cs="Times New Roman"/>
          <w:sz w:val="24"/>
          <w:szCs w:val="24"/>
          <w:lang w:val="en-US"/>
        </w:rPr>
        <w:t>mmigrants from nearby sites (Pulliam 2000</w:t>
      </w:r>
      <w:r w:rsidRPr="00E7262F">
        <w:rPr>
          <w:rFonts w:ascii="Times New Roman" w:hAnsi="Times New Roman" w:cs="Times New Roman"/>
          <w:sz w:val="24"/>
          <w:szCs w:val="24"/>
          <w:lang w:val="en-US"/>
        </w:rPr>
        <w:t xml:space="preserve">). Given that </w:t>
      </w:r>
      <w:r w:rsidR="00FD3187" w:rsidRPr="00E7262F">
        <w:rPr>
          <w:rFonts w:ascii="Times New Roman" w:hAnsi="Times New Roman" w:cs="Times New Roman"/>
          <w:sz w:val="24"/>
          <w:szCs w:val="24"/>
          <w:lang w:val="en-US"/>
        </w:rPr>
        <w:t xml:space="preserve">notable part of our data cover long distances and </w:t>
      </w:r>
      <w:r w:rsidRPr="00E7262F">
        <w:rPr>
          <w:rFonts w:ascii="Times New Roman" w:hAnsi="Times New Roman" w:cs="Times New Roman"/>
          <w:sz w:val="24"/>
          <w:szCs w:val="24"/>
          <w:lang w:val="en-US"/>
        </w:rPr>
        <w:t>dispersal limitation is more likely to take place at</w:t>
      </w:r>
      <w:r w:rsidR="00FD3187"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broader spatial scales,</w:t>
      </w:r>
      <w:r w:rsidR="001E6DAA"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it is not surprising that sto</w:t>
      </w:r>
      <w:r w:rsidR="00800FB7" w:rsidRPr="00E7262F">
        <w:rPr>
          <w:rFonts w:ascii="Times New Roman" w:hAnsi="Times New Roman" w:cs="Times New Roman"/>
          <w:sz w:val="24"/>
          <w:szCs w:val="24"/>
          <w:lang w:val="en-US"/>
        </w:rPr>
        <w:t xml:space="preserve">chastic factors </w:t>
      </w:r>
      <w:r w:rsidR="005B609B" w:rsidRPr="00E7262F">
        <w:rPr>
          <w:rFonts w:ascii="Times New Roman" w:hAnsi="Times New Roman" w:cs="Times New Roman"/>
          <w:sz w:val="24"/>
          <w:szCs w:val="24"/>
          <w:lang w:val="en-US"/>
        </w:rPr>
        <w:t>increased with spatial distance</w:t>
      </w:r>
      <w:r w:rsidR="00837F60" w:rsidRPr="00E7262F">
        <w:rPr>
          <w:rFonts w:ascii="Times New Roman" w:hAnsi="Times New Roman" w:cs="Times New Roman"/>
          <w:sz w:val="24"/>
          <w:szCs w:val="24"/>
          <w:lang w:val="en-US"/>
        </w:rPr>
        <w:t>.</w:t>
      </w:r>
      <w:r w:rsidR="00C32F34" w:rsidRPr="00E7262F">
        <w:rPr>
          <w:rFonts w:ascii="Times New Roman" w:hAnsi="Times New Roman" w:cs="Times New Roman"/>
          <w:sz w:val="24"/>
          <w:szCs w:val="24"/>
          <w:lang w:val="en-US"/>
        </w:rPr>
        <w:t xml:space="preserve"> </w:t>
      </w:r>
      <w:proofErr w:type="spellStart"/>
      <w:r w:rsidR="00CD6337" w:rsidRPr="00E7262F">
        <w:rPr>
          <w:rFonts w:ascii="Times New Roman" w:hAnsi="Times New Roman" w:cs="Times New Roman"/>
          <w:sz w:val="24"/>
          <w:szCs w:val="24"/>
          <w:lang w:val="en-US"/>
        </w:rPr>
        <w:t>Cottenie</w:t>
      </w:r>
      <w:proofErr w:type="spellEnd"/>
      <w:r w:rsidR="00CD6337" w:rsidRPr="00E7262F">
        <w:rPr>
          <w:rFonts w:ascii="Times New Roman" w:hAnsi="Times New Roman" w:cs="Times New Roman"/>
          <w:sz w:val="24"/>
          <w:szCs w:val="24"/>
          <w:lang w:val="en-US"/>
        </w:rPr>
        <w:t xml:space="preserve"> (2005) </w:t>
      </w:r>
      <w:r w:rsidR="00FD3187" w:rsidRPr="00E7262F">
        <w:rPr>
          <w:rFonts w:ascii="Times New Roman" w:hAnsi="Times New Roman" w:cs="Times New Roman"/>
          <w:sz w:val="24"/>
          <w:szCs w:val="24"/>
          <w:lang w:val="en-US"/>
        </w:rPr>
        <w:t xml:space="preserve">also </w:t>
      </w:r>
      <w:r w:rsidR="00CD6337" w:rsidRPr="00E7262F">
        <w:rPr>
          <w:rFonts w:ascii="Times New Roman" w:hAnsi="Times New Roman" w:cs="Times New Roman"/>
          <w:sz w:val="24"/>
          <w:szCs w:val="24"/>
          <w:lang w:val="en-US"/>
        </w:rPr>
        <w:t>found in his c</w:t>
      </w:r>
      <w:r w:rsidR="00A717DB" w:rsidRPr="00E7262F">
        <w:rPr>
          <w:rFonts w:ascii="Times New Roman" w:hAnsi="Times New Roman" w:cs="Times New Roman"/>
          <w:sz w:val="24"/>
          <w:szCs w:val="24"/>
          <w:lang w:val="en-US"/>
        </w:rPr>
        <w:t>omprehensiv</w:t>
      </w:r>
      <w:r w:rsidR="00CD6337" w:rsidRPr="00E7262F">
        <w:rPr>
          <w:rFonts w:ascii="Times New Roman" w:hAnsi="Times New Roman" w:cs="Times New Roman"/>
          <w:sz w:val="24"/>
          <w:szCs w:val="24"/>
          <w:lang w:val="en-US"/>
        </w:rPr>
        <w:t xml:space="preserve">e synthesis about </w:t>
      </w:r>
      <w:proofErr w:type="spellStart"/>
      <w:r w:rsidR="00CD6337" w:rsidRPr="00E7262F">
        <w:rPr>
          <w:rFonts w:ascii="Times New Roman" w:hAnsi="Times New Roman" w:cs="Times New Roman"/>
          <w:sz w:val="24"/>
          <w:szCs w:val="24"/>
          <w:lang w:val="en-US"/>
        </w:rPr>
        <w:t>metacommunity</w:t>
      </w:r>
      <w:proofErr w:type="spellEnd"/>
      <w:r w:rsidR="00CD6337" w:rsidRPr="00E7262F">
        <w:rPr>
          <w:rFonts w:ascii="Times New Roman" w:hAnsi="Times New Roman" w:cs="Times New Roman"/>
          <w:sz w:val="24"/>
          <w:szCs w:val="24"/>
          <w:lang w:val="en-US"/>
        </w:rPr>
        <w:t xml:space="preserve"> types that </w:t>
      </w:r>
      <w:r w:rsidR="00A717DB" w:rsidRPr="00E7262F">
        <w:rPr>
          <w:rFonts w:ascii="Times New Roman" w:hAnsi="Times New Roman" w:cs="Times New Roman"/>
          <w:sz w:val="24"/>
          <w:szCs w:val="24"/>
          <w:lang w:val="en-US"/>
        </w:rPr>
        <w:t>neutrality in communit</w:t>
      </w:r>
      <w:r w:rsidR="001402C6" w:rsidRPr="00E7262F">
        <w:rPr>
          <w:rFonts w:ascii="Times New Roman" w:hAnsi="Times New Roman" w:cs="Times New Roman"/>
          <w:sz w:val="24"/>
          <w:szCs w:val="24"/>
          <w:lang w:val="en-US"/>
        </w:rPr>
        <w:t>ies</w:t>
      </w:r>
      <w:r w:rsidR="00A717DB" w:rsidRPr="00E7262F">
        <w:rPr>
          <w:rFonts w:ascii="Times New Roman" w:hAnsi="Times New Roman" w:cs="Times New Roman"/>
          <w:sz w:val="24"/>
          <w:szCs w:val="24"/>
          <w:lang w:val="en-US"/>
        </w:rPr>
        <w:t xml:space="preserve"> increased with study scale due to stronger dispersal limitation at broader scales.</w:t>
      </w:r>
    </w:p>
    <w:p w14:paraId="5F7C353C" w14:textId="146989A8" w:rsidR="006F05D3" w:rsidRPr="00E7262F" w:rsidRDefault="00C3447C" w:rsidP="009E42A3">
      <w:pPr>
        <w:shd w:val="clear" w:color="auto" w:fill="FFFFFF" w:themeFill="background1"/>
        <w:spacing w:line="480" w:lineRule="auto"/>
        <w:rPr>
          <w:rFonts w:ascii="Times New Roman" w:hAnsi="Times New Roman" w:cs="Times New Roman"/>
          <w:i/>
          <w:sz w:val="24"/>
          <w:szCs w:val="24"/>
          <w:lang w:val="en-US"/>
        </w:rPr>
      </w:pPr>
      <w:r w:rsidRPr="00E7262F">
        <w:rPr>
          <w:rFonts w:ascii="Times New Roman" w:hAnsi="Times New Roman" w:cs="Times New Roman"/>
          <w:i/>
          <w:sz w:val="24"/>
          <w:szCs w:val="24"/>
          <w:lang w:val="en-US"/>
        </w:rPr>
        <w:lastRenderedPageBreak/>
        <w:t>Latitude</w:t>
      </w:r>
    </w:p>
    <w:p w14:paraId="38EF2E8A" w14:textId="4CF7EA21" w:rsidR="00807983" w:rsidRPr="00E7262F" w:rsidRDefault="0066109D"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Commu</w:t>
      </w:r>
      <w:r w:rsidR="00CC3881" w:rsidRPr="00E7262F">
        <w:rPr>
          <w:rFonts w:ascii="Times New Roman" w:hAnsi="Times New Roman" w:cs="Times New Roman"/>
          <w:sz w:val="24"/>
          <w:szCs w:val="24"/>
          <w:lang w:val="en-US"/>
        </w:rPr>
        <w:t>nity assembly processes did show</w:t>
      </w:r>
      <w:r w:rsidR="0086381F" w:rsidRPr="00E7262F">
        <w:rPr>
          <w:rFonts w:ascii="Times New Roman" w:hAnsi="Times New Roman" w:cs="Times New Roman"/>
          <w:sz w:val="24"/>
          <w:szCs w:val="24"/>
          <w:lang w:val="en-US"/>
        </w:rPr>
        <w:t xml:space="preserve"> some</w:t>
      </w:r>
      <w:r w:rsidRPr="00E7262F">
        <w:rPr>
          <w:rFonts w:ascii="Times New Roman" w:hAnsi="Times New Roman" w:cs="Times New Roman"/>
          <w:sz w:val="24"/>
          <w:szCs w:val="24"/>
          <w:lang w:val="en-US"/>
        </w:rPr>
        <w:t xml:space="preserve"> latitudinal trend</w:t>
      </w:r>
      <w:r w:rsidR="008950A9" w:rsidRPr="00E7262F">
        <w:rPr>
          <w:rFonts w:ascii="Times New Roman" w:hAnsi="Times New Roman" w:cs="Times New Roman"/>
          <w:sz w:val="24"/>
          <w:szCs w:val="24"/>
          <w:lang w:val="en-US"/>
        </w:rPr>
        <w:t>s</w:t>
      </w:r>
      <w:r w:rsidR="00CC3881" w:rsidRPr="00E7262F">
        <w:rPr>
          <w:rFonts w:ascii="Times New Roman" w:hAnsi="Times New Roman" w:cs="Times New Roman"/>
          <w:sz w:val="24"/>
          <w:szCs w:val="24"/>
          <w:lang w:val="en-US"/>
        </w:rPr>
        <w:t xml:space="preserve"> </w:t>
      </w:r>
      <w:r w:rsidR="00C85C57" w:rsidRPr="00E7262F">
        <w:rPr>
          <w:rFonts w:ascii="Times New Roman" w:hAnsi="Times New Roman" w:cs="Times New Roman"/>
          <w:sz w:val="24"/>
          <w:szCs w:val="24"/>
          <w:lang w:val="en-US"/>
        </w:rPr>
        <w:t>as we expected</w:t>
      </w:r>
      <w:r w:rsidRPr="00E7262F">
        <w:rPr>
          <w:rFonts w:ascii="Times New Roman" w:hAnsi="Times New Roman" w:cs="Times New Roman"/>
          <w:sz w:val="24"/>
          <w:szCs w:val="24"/>
          <w:lang w:val="en-US"/>
        </w:rPr>
        <w:t>.</w:t>
      </w:r>
      <w:r w:rsidR="00403F8A" w:rsidRPr="00E7262F">
        <w:rPr>
          <w:rFonts w:ascii="Times New Roman" w:hAnsi="Times New Roman" w:cs="Times New Roman"/>
          <w:sz w:val="24"/>
          <w:szCs w:val="24"/>
          <w:lang w:val="en-US"/>
        </w:rPr>
        <w:t xml:space="preserve"> Notably, </w:t>
      </w:r>
      <w:r w:rsidR="00DE1981">
        <w:rPr>
          <w:rFonts w:ascii="Times New Roman" w:hAnsi="Times New Roman" w:cs="Times New Roman"/>
          <w:sz w:val="24"/>
          <w:szCs w:val="24"/>
          <w:lang w:val="en-US"/>
        </w:rPr>
        <w:t>homogeneous and heterogeneous selection</w:t>
      </w:r>
      <w:r w:rsidR="00C853B2" w:rsidRPr="00E7262F">
        <w:rPr>
          <w:rFonts w:ascii="Times New Roman" w:hAnsi="Times New Roman" w:cs="Times New Roman"/>
          <w:sz w:val="24"/>
          <w:szCs w:val="24"/>
          <w:lang w:val="en-US"/>
        </w:rPr>
        <w:t xml:space="preserve"> representing deterministic factors</w:t>
      </w:r>
      <w:r w:rsidR="00C85C57" w:rsidRPr="00E7262F">
        <w:rPr>
          <w:rFonts w:ascii="Times New Roman" w:hAnsi="Times New Roman" w:cs="Times New Roman"/>
          <w:sz w:val="24"/>
          <w:szCs w:val="24"/>
          <w:lang w:val="en-US"/>
        </w:rPr>
        <w:t xml:space="preserve"> were strongest at high latitudes while stochastic factors were strongest in</w:t>
      </w:r>
      <w:r w:rsidR="00DE1981">
        <w:rPr>
          <w:rFonts w:ascii="Times New Roman" w:hAnsi="Times New Roman" w:cs="Times New Roman"/>
          <w:sz w:val="24"/>
          <w:szCs w:val="24"/>
          <w:lang w:val="en-US"/>
        </w:rPr>
        <w:t xml:space="preserve"> the</w:t>
      </w:r>
      <w:r w:rsidR="00C85C57" w:rsidRPr="00E7262F">
        <w:rPr>
          <w:rFonts w:ascii="Times New Roman" w:hAnsi="Times New Roman" w:cs="Times New Roman"/>
          <w:sz w:val="24"/>
          <w:szCs w:val="24"/>
          <w:lang w:val="en-US"/>
        </w:rPr>
        <w:t xml:space="preserve"> tropics.</w:t>
      </w:r>
      <w:r w:rsidR="00403F8A" w:rsidRPr="00E7262F">
        <w:rPr>
          <w:rFonts w:ascii="Times New Roman" w:hAnsi="Times New Roman" w:cs="Times New Roman"/>
          <w:sz w:val="24"/>
          <w:szCs w:val="24"/>
          <w:lang w:val="en-US"/>
        </w:rPr>
        <w:t xml:space="preserve"> We think that overall stronger environmental selection at higher latitudes mirrors the fact that environmental he</w:t>
      </w:r>
      <w:r w:rsidR="00DE1981">
        <w:rPr>
          <w:rFonts w:ascii="Times New Roman" w:hAnsi="Times New Roman" w:cs="Times New Roman"/>
          <w:sz w:val="24"/>
          <w:szCs w:val="24"/>
          <w:lang w:val="en-US"/>
        </w:rPr>
        <w:t>terogeneity tends to become stronger</w:t>
      </w:r>
      <w:r w:rsidR="00403F8A" w:rsidRPr="00E7262F">
        <w:rPr>
          <w:rFonts w:ascii="Times New Roman" w:hAnsi="Times New Roman" w:cs="Times New Roman"/>
          <w:sz w:val="24"/>
          <w:szCs w:val="24"/>
          <w:lang w:val="en-US"/>
        </w:rPr>
        <w:t xml:space="preserve"> towards the poles (</w:t>
      </w:r>
      <w:proofErr w:type="spellStart"/>
      <w:r w:rsidR="00403F8A" w:rsidRPr="00E7262F">
        <w:rPr>
          <w:rFonts w:ascii="Times New Roman" w:hAnsi="Times New Roman" w:cs="Times New Roman"/>
          <w:sz w:val="24"/>
          <w:szCs w:val="24"/>
          <w:lang w:val="en-US"/>
        </w:rPr>
        <w:t>Terborgh</w:t>
      </w:r>
      <w:proofErr w:type="spellEnd"/>
      <w:r w:rsidR="00E44CB0" w:rsidRPr="00E7262F">
        <w:rPr>
          <w:rFonts w:ascii="Times New Roman" w:hAnsi="Times New Roman" w:cs="Times New Roman"/>
          <w:sz w:val="24"/>
          <w:szCs w:val="24"/>
          <w:lang w:val="en-US"/>
        </w:rPr>
        <w:t xml:space="preserve"> 1973</w:t>
      </w:r>
      <w:r w:rsidR="00403F8A" w:rsidRPr="00E7262F">
        <w:rPr>
          <w:rFonts w:ascii="Times New Roman" w:hAnsi="Times New Roman" w:cs="Times New Roman"/>
          <w:sz w:val="24"/>
          <w:szCs w:val="24"/>
          <w:lang w:val="en-US"/>
        </w:rPr>
        <w:t>) and harsh environment selects species efficiently from the regional pool.</w:t>
      </w:r>
      <w:r w:rsidR="001329D9" w:rsidRPr="00E7262F">
        <w:rPr>
          <w:rFonts w:ascii="Times New Roman" w:hAnsi="Times New Roman" w:cs="Times New Roman"/>
          <w:sz w:val="24"/>
          <w:szCs w:val="24"/>
          <w:lang w:val="en-US"/>
        </w:rPr>
        <w:t xml:space="preserve"> </w:t>
      </w:r>
      <w:r w:rsidR="00614CC8" w:rsidRPr="00E7262F">
        <w:rPr>
          <w:rFonts w:ascii="Times New Roman" w:hAnsi="Times New Roman" w:cs="Times New Roman"/>
          <w:sz w:val="24"/>
          <w:szCs w:val="24"/>
          <w:lang w:val="en-US"/>
        </w:rPr>
        <w:t xml:space="preserve">In contrast, as was seen in present results, communities in low latitudes are relatively more stochastic perhaps </w:t>
      </w:r>
      <w:r w:rsidR="001402C6" w:rsidRPr="00E7262F">
        <w:rPr>
          <w:rFonts w:ascii="Times New Roman" w:hAnsi="Times New Roman" w:cs="Times New Roman"/>
          <w:sz w:val="24"/>
          <w:szCs w:val="24"/>
          <w:lang w:val="en-US"/>
        </w:rPr>
        <w:t>due to more benign environmental conditions,</w:t>
      </w:r>
      <w:r w:rsidR="00614CC8" w:rsidRPr="00E7262F">
        <w:rPr>
          <w:rFonts w:ascii="Times New Roman" w:hAnsi="Times New Roman" w:cs="Times New Roman"/>
          <w:sz w:val="24"/>
          <w:szCs w:val="24"/>
          <w:lang w:val="en-US"/>
        </w:rPr>
        <w:t xml:space="preserve"> higher complexity</w:t>
      </w:r>
      <w:r w:rsidR="001402C6" w:rsidRPr="00E7262F">
        <w:rPr>
          <w:rFonts w:ascii="Times New Roman" w:hAnsi="Times New Roman" w:cs="Times New Roman"/>
          <w:sz w:val="24"/>
          <w:szCs w:val="24"/>
          <w:lang w:val="en-US"/>
        </w:rPr>
        <w:t>,</w:t>
      </w:r>
      <w:r w:rsidR="00614CC8" w:rsidRPr="00E7262F">
        <w:rPr>
          <w:rFonts w:ascii="Times New Roman" w:hAnsi="Times New Roman" w:cs="Times New Roman"/>
          <w:sz w:val="24"/>
          <w:szCs w:val="24"/>
          <w:lang w:val="en-US"/>
        </w:rPr>
        <w:t xml:space="preserve"> and diversity. </w:t>
      </w:r>
      <w:r w:rsidR="001329D9" w:rsidRPr="00E7262F">
        <w:rPr>
          <w:rFonts w:ascii="Times New Roman" w:hAnsi="Times New Roman" w:cs="Times New Roman"/>
          <w:sz w:val="24"/>
          <w:szCs w:val="24"/>
          <w:lang w:val="en-US"/>
        </w:rPr>
        <w:t>This finding concurs partly with</w:t>
      </w:r>
      <w:r w:rsidR="00403F8A" w:rsidRPr="00E7262F">
        <w:rPr>
          <w:rFonts w:ascii="Times New Roman" w:hAnsi="Times New Roman" w:cs="Times New Roman"/>
          <w:sz w:val="24"/>
          <w:szCs w:val="24"/>
          <w:lang w:val="en-US"/>
        </w:rPr>
        <w:t xml:space="preserve"> </w:t>
      </w:r>
      <w:r w:rsidR="00AF4D7E" w:rsidRPr="00E7262F">
        <w:rPr>
          <w:rFonts w:ascii="Times New Roman" w:hAnsi="Times New Roman" w:cs="Times New Roman"/>
          <w:sz w:val="24"/>
          <w:szCs w:val="24"/>
          <w:lang w:val="en-US"/>
        </w:rPr>
        <w:t>Graco-Roza et al. (2022)</w:t>
      </w:r>
      <w:r w:rsidR="00460816" w:rsidRPr="00E7262F">
        <w:rPr>
          <w:rFonts w:ascii="Times New Roman" w:hAnsi="Times New Roman" w:cs="Times New Roman"/>
          <w:sz w:val="24"/>
          <w:szCs w:val="24"/>
          <w:lang w:val="en-US"/>
        </w:rPr>
        <w:t xml:space="preserve"> global</w:t>
      </w:r>
      <w:r w:rsidR="00054B02" w:rsidRPr="00E7262F">
        <w:rPr>
          <w:rFonts w:ascii="Times New Roman" w:hAnsi="Times New Roman" w:cs="Times New Roman"/>
          <w:sz w:val="24"/>
          <w:szCs w:val="24"/>
          <w:lang w:val="en-US"/>
        </w:rPr>
        <w:t xml:space="preserve"> analysis</w:t>
      </w:r>
      <w:r w:rsidR="001329D9" w:rsidRPr="00E7262F">
        <w:rPr>
          <w:rFonts w:ascii="Times New Roman" w:hAnsi="Times New Roman" w:cs="Times New Roman"/>
          <w:sz w:val="24"/>
          <w:szCs w:val="24"/>
          <w:lang w:val="en-US"/>
        </w:rPr>
        <w:t xml:space="preserve"> in which</w:t>
      </w:r>
      <w:r w:rsidR="00AF4D7E" w:rsidRPr="00E7262F">
        <w:rPr>
          <w:rFonts w:ascii="Times New Roman" w:hAnsi="Times New Roman" w:cs="Times New Roman"/>
          <w:sz w:val="24"/>
          <w:szCs w:val="24"/>
          <w:lang w:val="en-US"/>
        </w:rPr>
        <w:t xml:space="preserve"> distanc</w:t>
      </w:r>
      <w:r w:rsidR="00054B02" w:rsidRPr="00E7262F">
        <w:rPr>
          <w:rFonts w:ascii="Times New Roman" w:hAnsi="Times New Roman" w:cs="Times New Roman"/>
          <w:sz w:val="24"/>
          <w:szCs w:val="24"/>
          <w:lang w:val="en-US"/>
        </w:rPr>
        <w:t>e decay along environment was weakest</w:t>
      </w:r>
      <w:r w:rsidR="00AF4D7E" w:rsidRPr="00E7262F">
        <w:rPr>
          <w:rFonts w:ascii="Times New Roman" w:hAnsi="Times New Roman" w:cs="Times New Roman"/>
          <w:sz w:val="24"/>
          <w:szCs w:val="24"/>
          <w:lang w:val="en-US"/>
        </w:rPr>
        <w:t xml:space="preserve"> at mid-latitudes at temperate region</w:t>
      </w:r>
      <w:r w:rsidR="00054B02" w:rsidRPr="00E7262F">
        <w:rPr>
          <w:rFonts w:ascii="Times New Roman" w:hAnsi="Times New Roman" w:cs="Times New Roman"/>
          <w:sz w:val="24"/>
          <w:szCs w:val="24"/>
          <w:lang w:val="en-US"/>
        </w:rPr>
        <w:t xml:space="preserve"> and stronger in</w:t>
      </w:r>
      <w:r w:rsidR="00DE1981">
        <w:rPr>
          <w:rFonts w:ascii="Times New Roman" w:hAnsi="Times New Roman" w:cs="Times New Roman"/>
          <w:sz w:val="24"/>
          <w:szCs w:val="24"/>
          <w:lang w:val="en-US"/>
        </w:rPr>
        <w:t xml:space="preserve"> the</w:t>
      </w:r>
      <w:r w:rsidR="00054B02" w:rsidRPr="00E7262F">
        <w:rPr>
          <w:rFonts w:ascii="Times New Roman" w:hAnsi="Times New Roman" w:cs="Times New Roman"/>
          <w:sz w:val="24"/>
          <w:szCs w:val="24"/>
          <w:lang w:val="en-US"/>
        </w:rPr>
        <w:t xml:space="preserve"> tropics or near the poles suggesting that environmental distance decay did not </w:t>
      </w:r>
      <w:r w:rsidR="008F7019" w:rsidRPr="00E7262F">
        <w:rPr>
          <w:rFonts w:ascii="Times New Roman" w:hAnsi="Times New Roman" w:cs="Times New Roman"/>
          <w:sz w:val="24"/>
          <w:szCs w:val="24"/>
          <w:lang w:val="en-US"/>
        </w:rPr>
        <w:t>show simple latitudinal clines</w:t>
      </w:r>
      <w:r w:rsidR="001329D9" w:rsidRPr="00E7262F">
        <w:rPr>
          <w:rFonts w:ascii="Times New Roman" w:hAnsi="Times New Roman" w:cs="Times New Roman"/>
          <w:sz w:val="24"/>
          <w:szCs w:val="24"/>
          <w:lang w:val="en-US"/>
        </w:rPr>
        <w:t xml:space="preserve"> across wide range of taxa</w:t>
      </w:r>
      <w:r w:rsidR="008F7019" w:rsidRPr="00E7262F">
        <w:rPr>
          <w:rFonts w:ascii="Times New Roman" w:hAnsi="Times New Roman" w:cs="Times New Roman"/>
          <w:sz w:val="24"/>
          <w:szCs w:val="24"/>
          <w:lang w:val="en-US"/>
        </w:rPr>
        <w:t>.</w:t>
      </w:r>
      <w:r w:rsidR="001329D9" w:rsidRPr="00E7262F">
        <w:rPr>
          <w:rFonts w:ascii="Times New Roman" w:hAnsi="Times New Roman" w:cs="Times New Roman"/>
          <w:sz w:val="24"/>
          <w:szCs w:val="24"/>
          <w:lang w:val="en-US"/>
        </w:rPr>
        <w:t xml:space="preserve"> In contrast, </w:t>
      </w:r>
      <w:proofErr w:type="spellStart"/>
      <w:r w:rsidR="001329D9" w:rsidRPr="00E7262F">
        <w:rPr>
          <w:rFonts w:ascii="Times New Roman" w:hAnsi="Times New Roman" w:cs="Times New Roman"/>
          <w:sz w:val="24"/>
          <w:szCs w:val="24"/>
          <w:lang w:val="en-US"/>
        </w:rPr>
        <w:t>Nishizawa</w:t>
      </w:r>
      <w:proofErr w:type="spellEnd"/>
      <w:r w:rsidR="001329D9" w:rsidRPr="00E7262F">
        <w:rPr>
          <w:rFonts w:ascii="Times New Roman" w:hAnsi="Times New Roman" w:cs="Times New Roman"/>
          <w:sz w:val="24"/>
          <w:szCs w:val="24"/>
          <w:lang w:val="en-US"/>
        </w:rPr>
        <w:t xml:space="preserve"> et al. (2022) found the opposite exclusively for plants since they documented the strongest environmental filtering at mid latitudes (20-30˚) in their meta-analysis. The present result is in line with</w:t>
      </w:r>
      <w:r w:rsidR="008F7019" w:rsidRPr="00E7262F">
        <w:rPr>
          <w:rFonts w:ascii="Times New Roman" w:hAnsi="Times New Roman" w:cs="Times New Roman"/>
          <w:sz w:val="24"/>
          <w:szCs w:val="24"/>
          <w:lang w:val="en-US"/>
        </w:rPr>
        <w:t xml:space="preserve"> </w:t>
      </w:r>
      <w:proofErr w:type="spellStart"/>
      <w:r w:rsidR="004E4D3E" w:rsidRPr="00E7262F">
        <w:rPr>
          <w:rFonts w:ascii="Times New Roman" w:hAnsi="Times New Roman" w:cs="Times New Roman"/>
          <w:sz w:val="24"/>
          <w:szCs w:val="24"/>
          <w:lang w:val="en-US"/>
        </w:rPr>
        <w:t>Qiao</w:t>
      </w:r>
      <w:proofErr w:type="spellEnd"/>
      <w:r w:rsidR="004E4D3E" w:rsidRPr="00E7262F">
        <w:rPr>
          <w:rFonts w:ascii="Times New Roman" w:hAnsi="Times New Roman" w:cs="Times New Roman"/>
          <w:sz w:val="24"/>
          <w:szCs w:val="24"/>
          <w:lang w:val="en-US"/>
        </w:rPr>
        <w:t xml:space="preserve"> et al. (2015)</w:t>
      </w:r>
      <w:r w:rsidR="001329D9" w:rsidRPr="00E7262F">
        <w:rPr>
          <w:rFonts w:ascii="Times New Roman" w:hAnsi="Times New Roman" w:cs="Times New Roman"/>
          <w:sz w:val="24"/>
          <w:szCs w:val="24"/>
          <w:lang w:val="en-US"/>
        </w:rPr>
        <w:t xml:space="preserve"> who</w:t>
      </w:r>
      <w:r w:rsidR="004E4D3E" w:rsidRPr="00E7262F">
        <w:rPr>
          <w:rFonts w:ascii="Times New Roman" w:hAnsi="Times New Roman" w:cs="Times New Roman"/>
          <w:sz w:val="24"/>
          <w:szCs w:val="24"/>
          <w:lang w:val="en-US"/>
        </w:rPr>
        <w:t xml:space="preserve"> found that</w:t>
      </w:r>
      <w:r w:rsidR="001329D9" w:rsidRPr="00E7262F">
        <w:rPr>
          <w:rFonts w:ascii="Times New Roman" w:hAnsi="Times New Roman" w:cs="Times New Roman"/>
          <w:sz w:val="24"/>
          <w:szCs w:val="24"/>
          <w:lang w:val="en-US"/>
        </w:rPr>
        <w:t xml:space="preserve"> enviro</w:t>
      </w:r>
      <w:r w:rsidR="00163D2D" w:rsidRPr="00E7262F">
        <w:rPr>
          <w:rFonts w:ascii="Times New Roman" w:hAnsi="Times New Roman" w:cs="Times New Roman"/>
          <w:sz w:val="24"/>
          <w:szCs w:val="24"/>
          <w:lang w:val="en-US"/>
        </w:rPr>
        <w:t>nmental filtering increased toward</w:t>
      </w:r>
      <w:r w:rsidR="001329D9" w:rsidRPr="00E7262F">
        <w:rPr>
          <w:rFonts w:ascii="Times New Roman" w:hAnsi="Times New Roman" w:cs="Times New Roman"/>
          <w:sz w:val="24"/>
          <w:szCs w:val="24"/>
          <w:lang w:val="en-US"/>
        </w:rPr>
        <w:t xml:space="preserve"> higher latitudes due to harsh environment in Chinese forests and with Kirk et al. (2022) who observed that stress related to lower temperatures filter species efficiently fr</w:t>
      </w:r>
      <w:r w:rsidR="000C1A58" w:rsidRPr="00E7262F">
        <w:rPr>
          <w:rFonts w:ascii="Times New Roman" w:hAnsi="Times New Roman" w:cs="Times New Roman"/>
          <w:sz w:val="24"/>
          <w:szCs w:val="24"/>
          <w:lang w:val="en-US"/>
        </w:rPr>
        <w:t>o</w:t>
      </w:r>
      <w:r w:rsidR="001329D9" w:rsidRPr="00E7262F">
        <w:rPr>
          <w:rFonts w:ascii="Times New Roman" w:hAnsi="Times New Roman" w:cs="Times New Roman"/>
          <w:sz w:val="24"/>
          <w:szCs w:val="24"/>
          <w:lang w:val="en-US"/>
        </w:rPr>
        <w:t>m the species pool</w:t>
      </w:r>
      <w:r w:rsidR="000C1A58" w:rsidRPr="00E7262F">
        <w:rPr>
          <w:rFonts w:ascii="Times New Roman" w:hAnsi="Times New Roman" w:cs="Times New Roman"/>
          <w:sz w:val="24"/>
          <w:szCs w:val="24"/>
          <w:lang w:val="en-US"/>
        </w:rPr>
        <w:t xml:space="preserve"> in freshwater fish</w:t>
      </w:r>
      <w:r w:rsidR="001329D9" w:rsidRPr="00E7262F">
        <w:rPr>
          <w:rFonts w:ascii="Times New Roman" w:hAnsi="Times New Roman" w:cs="Times New Roman"/>
          <w:sz w:val="24"/>
          <w:szCs w:val="24"/>
          <w:lang w:val="en-US"/>
        </w:rPr>
        <w:t>.</w:t>
      </w:r>
      <w:r w:rsidR="000C1A58" w:rsidRPr="00E7262F">
        <w:rPr>
          <w:rFonts w:ascii="Times New Roman" w:hAnsi="Times New Roman" w:cs="Times New Roman"/>
          <w:sz w:val="24"/>
          <w:szCs w:val="24"/>
          <w:lang w:val="en-US"/>
        </w:rPr>
        <w:t xml:space="preserve"> In sum, latitudinal gradients in community assembly rules need still further studying yet there seems some evidence</w:t>
      </w:r>
      <w:r w:rsidR="00CB6C98">
        <w:rPr>
          <w:rFonts w:ascii="Times New Roman" w:hAnsi="Times New Roman" w:cs="Times New Roman"/>
          <w:sz w:val="24"/>
          <w:szCs w:val="24"/>
          <w:lang w:val="en-US"/>
        </w:rPr>
        <w:t xml:space="preserve"> showing</w:t>
      </w:r>
      <w:r w:rsidR="000C1A58" w:rsidRPr="00E7262F">
        <w:rPr>
          <w:rFonts w:ascii="Times New Roman" w:hAnsi="Times New Roman" w:cs="Times New Roman"/>
          <w:sz w:val="24"/>
          <w:szCs w:val="24"/>
          <w:lang w:val="en-US"/>
        </w:rPr>
        <w:t xml:space="preserve"> that environmental filteri</w:t>
      </w:r>
      <w:r w:rsidR="00DE1981">
        <w:rPr>
          <w:rFonts w:ascii="Times New Roman" w:hAnsi="Times New Roman" w:cs="Times New Roman"/>
          <w:sz w:val="24"/>
          <w:szCs w:val="24"/>
          <w:lang w:val="en-US"/>
        </w:rPr>
        <w:t>ng and especially homogeneous selection</w:t>
      </w:r>
      <w:r w:rsidR="000C1A58" w:rsidRPr="00E7262F">
        <w:rPr>
          <w:rFonts w:ascii="Times New Roman" w:hAnsi="Times New Roman" w:cs="Times New Roman"/>
          <w:sz w:val="24"/>
          <w:szCs w:val="24"/>
          <w:lang w:val="en-US"/>
        </w:rPr>
        <w:t xml:space="preserve"> increases with latitude. </w:t>
      </w:r>
    </w:p>
    <w:p w14:paraId="0DA87C51" w14:textId="77777777" w:rsidR="0052578C" w:rsidRPr="00E7262F" w:rsidRDefault="0052578C" w:rsidP="009E42A3">
      <w:pPr>
        <w:shd w:val="clear" w:color="auto" w:fill="FFFFFF" w:themeFill="background1"/>
        <w:spacing w:line="480" w:lineRule="auto"/>
        <w:rPr>
          <w:rFonts w:ascii="Times New Roman" w:hAnsi="Times New Roman" w:cs="Times New Roman"/>
          <w:i/>
          <w:sz w:val="24"/>
          <w:szCs w:val="24"/>
          <w:lang w:val="en-US"/>
        </w:rPr>
      </w:pPr>
      <w:r w:rsidRPr="00E7262F">
        <w:rPr>
          <w:rFonts w:ascii="Times New Roman" w:hAnsi="Times New Roman" w:cs="Times New Roman"/>
          <w:i/>
          <w:sz w:val="24"/>
          <w:szCs w:val="24"/>
          <w:lang w:val="en-US"/>
        </w:rPr>
        <w:t xml:space="preserve">Realm </w:t>
      </w:r>
    </w:p>
    <w:p w14:paraId="2F7BBF2D" w14:textId="7DDC042F" w:rsidR="00FB351B" w:rsidRPr="00E7262F" w:rsidRDefault="0052578C"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In general, marine ecosystems are environmentally more homogeneous than terrestrial or freshwater ecosystems, at least in the </w:t>
      </w:r>
      <w:r w:rsidR="00DE1981">
        <w:rPr>
          <w:rFonts w:ascii="Times New Roman" w:hAnsi="Times New Roman" w:cs="Times New Roman"/>
          <w:sz w:val="24"/>
          <w:szCs w:val="24"/>
          <w:lang w:val="en-US"/>
        </w:rPr>
        <w:t>open ocean (Clarke</w:t>
      </w:r>
      <w:r w:rsidRPr="00E7262F">
        <w:rPr>
          <w:rFonts w:ascii="Times New Roman" w:hAnsi="Times New Roman" w:cs="Times New Roman"/>
          <w:sz w:val="24"/>
          <w:szCs w:val="24"/>
          <w:lang w:val="en-US"/>
        </w:rPr>
        <w:t xml:space="preserve"> 1992), and typically show weaker dispersal barriers than terrestrial or freshwater ecosystems</w:t>
      </w:r>
      <w:r w:rsidR="00F56F41" w:rsidRPr="00E7262F">
        <w:rPr>
          <w:rFonts w:ascii="Times New Roman" w:hAnsi="Times New Roman" w:cs="Times New Roman"/>
          <w:sz w:val="24"/>
          <w:szCs w:val="24"/>
          <w:lang w:val="en-US"/>
        </w:rPr>
        <w:t xml:space="preserve"> (</w:t>
      </w:r>
      <w:proofErr w:type="spellStart"/>
      <w:r w:rsidR="00F56F41" w:rsidRPr="00E7262F">
        <w:rPr>
          <w:rFonts w:ascii="Times New Roman" w:hAnsi="Times New Roman" w:cs="Times New Roman"/>
          <w:sz w:val="24"/>
          <w:szCs w:val="24"/>
          <w:lang w:val="en-US"/>
        </w:rPr>
        <w:t>Bierne</w:t>
      </w:r>
      <w:proofErr w:type="spellEnd"/>
      <w:r w:rsidR="00F56F41" w:rsidRPr="00E7262F">
        <w:rPr>
          <w:rFonts w:ascii="Times New Roman" w:hAnsi="Times New Roman" w:cs="Times New Roman"/>
          <w:sz w:val="24"/>
          <w:szCs w:val="24"/>
          <w:lang w:val="en-US"/>
        </w:rPr>
        <w:t xml:space="preserve"> et al.</w:t>
      </w:r>
      <w:r w:rsidRPr="00E7262F">
        <w:rPr>
          <w:rFonts w:ascii="Times New Roman" w:hAnsi="Times New Roman" w:cs="Times New Roman"/>
          <w:sz w:val="24"/>
          <w:szCs w:val="24"/>
          <w:lang w:val="en-US"/>
        </w:rPr>
        <w:t xml:space="preserve"> 2003</w:t>
      </w:r>
      <w:r w:rsidR="00DE198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Cornell </w:t>
      </w:r>
      <w:r w:rsidR="00DE1981">
        <w:rPr>
          <w:rFonts w:ascii="Times New Roman" w:hAnsi="Times New Roman" w:cs="Times New Roman"/>
          <w:sz w:val="24"/>
          <w:szCs w:val="24"/>
          <w:lang w:val="en-US"/>
        </w:rPr>
        <w:t>and</w:t>
      </w:r>
      <w:r w:rsidR="00F56F41" w:rsidRPr="00E7262F">
        <w:rPr>
          <w:rFonts w:ascii="Times New Roman" w:hAnsi="Times New Roman" w:cs="Times New Roman"/>
          <w:sz w:val="24"/>
          <w:szCs w:val="24"/>
          <w:lang w:val="en-US"/>
        </w:rPr>
        <w:t xml:space="preserve"> Harrison</w:t>
      </w:r>
      <w:r w:rsidRPr="00E7262F">
        <w:rPr>
          <w:rFonts w:ascii="Times New Roman" w:hAnsi="Times New Roman" w:cs="Times New Roman"/>
          <w:sz w:val="24"/>
          <w:szCs w:val="24"/>
          <w:lang w:val="en-US"/>
        </w:rPr>
        <w:t xml:space="preserve"> 2014). Therefore, it was not surprising that marine systems had the highest degree of </w:t>
      </w:r>
      <w:r w:rsidR="00DE1981">
        <w:rPr>
          <w:rFonts w:ascii="Times New Roman" w:hAnsi="Times New Roman" w:cs="Times New Roman"/>
          <w:sz w:val="24"/>
          <w:szCs w:val="24"/>
          <w:lang w:val="en-US"/>
        </w:rPr>
        <w:t>homogeneous selection</w:t>
      </w:r>
      <w:r w:rsidRPr="00E7262F">
        <w:rPr>
          <w:rFonts w:ascii="Times New Roman" w:hAnsi="Times New Roman" w:cs="Times New Roman"/>
          <w:sz w:val="24"/>
          <w:szCs w:val="24"/>
          <w:lang w:val="en-US"/>
        </w:rPr>
        <w:t xml:space="preserve"> and</w:t>
      </w:r>
      <w:r w:rsidR="00B0315C" w:rsidRPr="00E7262F">
        <w:rPr>
          <w:rFonts w:ascii="Times New Roman" w:hAnsi="Times New Roman" w:cs="Times New Roman"/>
          <w:sz w:val="24"/>
          <w:szCs w:val="24"/>
          <w:lang w:val="en-US"/>
        </w:rPr>
        <w:t xml:space="preserve"> the</w:t>
      </w:r>
      <w:r w:rsidRPr="00E7262F">
        <w:rPr>
          <w:rFonts w:ascii="Times New Roman" w:hAnsi="Times New Roman" w:cs="Times New Roman"/>
          <w:sz w:val="24"/>
          <w:szCs w:val="24"/>
          <w:lang w:val="en-US"/>
        </w:rPr>
        <w:t xml:space="preserve"> lowest </w:t>
      </w:r>
      <w:proofErr w:type="spellStart"/>
      <w:r w:rsidRPr="00E7262F">
        <w:rPr>
          <w:rFonts w:ascii="Times New Roman" w:hAnsi="Times New Roman" w:cs="Times New Roman"/>
          <w:sz w:val="24"/>
          <w:szCs w:val="24"/>
          <w:lang w:val="en-US"/>
        </w:rPr>
        <w:t>stochasticity</w:t>
      </w:r>
      <w:proofErr w:type="spellEnd"/>
      <w:r w:rsidRPr="00E7262F">
        <w:rPr>
          <w:rFonts w:ascii="Times New Roman" w:hAnsi="Times New Roman" w:cs="Times New Roman"/>
          <w:sz w:val="24"/>
          <w:szCs w:val="24"/>
          <w:lang w:val="en-US"/>
        </w:rPr>
        <w:t xml:space="preserve"> indicating low dispersal limitation. These findings agree with Soininen et al. </w:t>
      </w:r>
      <w:r w:rsidRPr="00E7262F">
        <w:rPr>
          <w:rFonts w:ascii="Times New Roman" w:hAnsi="Times New Roman" w:cs="Times New Roman"/>
          <w:sz w:val="24"/>
          <w:szCs w:val="24"/>
          <w:lang w:val="en-US"/>
        </w:rPr>
        <w:lastRenderedPageBreak/>
        <w:t>(2007) who found that marine systems have overall significantly lower beta diversity than other systems. We also emphasize that as marine systems are large, they probably face less physical disturbances (e.g. hydrological disturbance, land use change, fire) than other systems, thus making communities less stochastic and more stable (</w:t>
      </w:r>
      <w:proofErr w:type="spellStart"/>
      <w:r w:rsidRPr="00E7262F">
        <w:rPr>
          <w:rFonts w:ascii="Times New Roman" w:hAnsi="Times New Roman" w:cs="Times New Roman"/>
          <w:sz w:val="24"/>
          <w:szCs w:val="24"/>
          <w:lang w:val="en-US"/>
        </w:rPr>
        <w:t>Korhonen</w:t>
      </w:r>
      <w:proofErr w:type="spellEnd"/>
      <w:r w:rsidRPr="00E7262F">
        <w:rPr>
          <w:rFonts w:ascii="Times New Roman" w:hAnsi="Times New Roman" w:cs="Times New Roman"/>
          <w:sz w:val="24"/>
          <w:szCs w:val="24"/>
          <w:lang w:val="en-US"/>
        </w:rPr>
        <w:t xml:space="preserve"> et al. 2010).    </w:t>
      </w:r>
    </w:p>
    <w:p w14:paraId="732DE471" w14:textId="77777777" w:rsidR="009E42A3" w:rsidRPr="00E7262F" w:rsidRDefault="009E42A3" w:rsidP="009E42A3">
      <w:pPr>
        <w:shd w:val="clear" w:color="auto" w:fill="FFFFFF" w:themeFill="background1"/>
        <w:spacing w:line="480" w:lineRule="auto"/>
        <w:rPr>
          <w:rFonts w:ascii="Times New Roman" w:hAnsi="Times New Roman" w:cs="Times New Roman"/>
          <w:sz w:val="24"/>
          <w:szCs w:val="24"/>
          <w:lang w:val="en-US"/>
        </w:rPr>
      </w:pPr>
    </w:p>
    <w:p w14:paraId="3C044687" w14:textId="02EF21B0" w:rsidR="00C3447C" w:rsidRPr="00E7262F" w:rsidRDefault="0052578C" w:rsidP="009E42A3">
      <w:pPr>
        <w:shd w:val="clear" w:color="auto" w:fill="FFFFFF" w:themeFill="background1"/>
        <w:spacing w:line="480" w:lineRule="auto"/>
        <w:rPr>
          <w:rFonts w:ascii="Times New Roman" w:hAnsi="Times New Roman" w:cs="Times New Roman"/>
          <w:i/>
          <w:sz w:val="24"/>
          <w:szCs w:val="24"/>
          <w:lang w:val="en-US"/>
        </w:rPr>
      </w:pPr>
      <w:r w:rsidRPr="00E7262F">
        <w:rPr>
          <w:rFonts w:ascii="Times New Roman" w:hAnsi="Times New Roman" w:cs="Times New Roman"/>
          <w:i/>
          <w:sz w:val="24"/>
          <w:szCs w:val="24"/>
          <w:lang w:val="en-US"/>
        </w:rPr>
        <w:t>Species traits</w:t>
      </w:r>
    </w:p>
    <w:p w14:paraId="3BF98C39" w14:textId="1FDCB1A8" w:rsidR="00637BD1" w:rsidRPr="00E7262F" w:rsidRDefault="00F378EF"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Community assembly processes did not vary notably with body size, thus disagreeing with </w:t>
      </w:r>
      <w:r w:rsidR="00203EA7" w:rsidRPr="00E7262F">
        <w:rPr>
          <w:rFonts w:ascii="Times New Roman" w:hAnsi="Times New Roman" w:cs="Times New Roman"/>
          <w:sz w:val="24"/>
          <w:szCs w:val="24"/>
          <w:lang w:val="en-US"/>
        </w:rPr>
        <w:t>studies</w:t>
      </w:r>
      <w:r w:rsidRPr="00E7262F">
        <w:rPr>
          <w:rFonts w:ascii="Times New Roman" w:hAnsi="Times New Roman" w:cs="Times New Roman"/>
          <w:sz w:val="24"/>
          <w:szCs w:val="24"/>
          <w:lang w:val="en-US"/>
        </w:rPr>
        <w:t xml:space="preserve"> from freshwater systems (</w:t>
      </w:r>
      <w:proofErr w:type="spellStart"/>
      <w:r w:rsidRPr="00E7262F">
        <w:rPr>
          <w:rFonts w:ascii="Times New Roman" w:hAnsi="Times New Roman" w:cs="Times New Roman"/>
          <w:sz w:val="24"/>
          <w:szCs w:val="24"/>
          <w:lang w:val="en-US"/>
        </w:rPr>
        <w:t>Farjalla</w:t>
      </w:r>
      <w:proofErr w:type="spellEnd"/>
      <w:r w:rsidRPr="00E7262F">
        <w:rPr>
          <w:rFonts w:ascii="Times New Roman" w:hAnsi="Times New Roman" w:cs="Times New Roman"/>
          <w:sz w:val="24"/>
          <w:szCs w:val="24"/>
          <w:lang w:val="en-US"/>
        </w:rPr>
        <w:t xml:space="preserve"> et al. 2012</w:t>
      </w:r>
      <w:r w:rsidR="00DE198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Soininen et al. 2013)</w:t>
      </w:r>
      <w:r w:rsidR="00A8656E" w:rsidRPr="00E7262F">
        <w:rPr>
          <w:rFonts w:ascii="Times New Roman" w:hAnsi="Times New Roman" w:cs="Times New Roman"/>
          <w:sz w:val="24"/>
          <w:szCs w:val="24"/>
          <w:lang w:val="en-US"/>
        </w:rPr>
        <w:t xml:space="preserve"> and more generally across</w:t>
      </w:r>
      <w:r w:rsidR="00DE1981">
        <w:rPr>
          <w:rFonts w:ascii="Times New Roman" w:hAnsi="Times New Roman" w:cs="Times New Roman"/>
          <w:sz w:val="24"/>
          <w:szCs w:val="24"/>
          <w:lang w:val="en-US"/>
        </w:rPr>
        <w:t xml:space="preserve"> ecosystems and taxa (Soininen and</w:t>
      </w:r>
      <w:r w:rsidR="00A8656E" w:rsidRPr="00E7262F">
        <w:rPr>
          <w:rFonts w:ascii="Times New Roman" w:hAnsi="Times New Roman" w:cs="Times New Roman"/>
          <w:sz w:val="24"/>
          <w:szCs w:val="24"/>
          <w:lang w:val="en-US"/>
        </w:rPr>
        <w:t xml:space="preserve"> Luoto 2014)</w:t>
      </w:r>
      <w:r w:rsidRPr="00E7262F">
        <w:rPr>
          <w:rFonts w:ascii="Times New Roman" w:hAnsi="Times New Roman" w:cs="Times New Roman"/>
          <w:sz w:val="24"/>
          <w:szCs w:val="24"/>
          <w:lang w:val="en-US"/>
        </w:rPr>
        <w:t xml:space="preserve">. The present finding also disagrees with Luan et al. (2020) who found that stochastic processes were relatively more common in the smallest soil microorganisms while deterministic processes were more common in larger soil eukaryotes such as nematodes or fungi. However, Zinger et al. (2019) concluded the opposite and showed that soil </w:t>
      </w:r>
      <w:proofErr w:type="spellStart"/>
      <w:r w:rsidRPr="00E7262F">
        <w:rPr>
          <w:rFonts w:ascii="Times New Roman" w:hAnsi="Times New Roman" w:cs="Times New Roman"/>
          <w:sz w:val="24"/>
          <w:szCs w:val="24"/>
          <w:lang w:val="en-US"/>
        </w:rPr>
        <w:t>mesofauna</w:t>
      </w:r>
      <w:proofErr w:type="spellEnd"/>
      <w:r w:rsidRPr="00E7262F">
        <w:rPr>
          <w:rFonts w:ascii="Times New Roman" w:hAnsi="Times New Roman" w:cs="Times New Roman"/>
          <w:sz w:val="24"/>
          <w:szCs w:val="24"/>
          <w:lang w:val="en-US"/>
        </w:rPr>
        <w:t xml:space="preserve"> have more stochastic community assembly than microbes.</w:t>
      </w:r>
      <w:r w:rsidR="00637BD1" w:rsidRPr="00E7262F">
        <w:rPr>
          <w:rFonts w:ascii="Times New Roman" w:hAnsi="Times New Roman" w:cs="Times New Roman"/>
          <w:sz w:val="24"/>
          <w:szCs w:val="24"/>
          <w:lang w:val="en-US"/>
        </w:rPr>
        <w:t xml:space="preserve"> We did not find clear differences in community assembly processes between actively and passively dispersing taxa</w:t>
      </w:r>
      <w:r w:rsidR="00203EA7" w:rsidRPr="00E7262F">
        <w:rPr>
          <w:rFonts w:ascii="Times New Roman" w:hAnsi="Times New Roman" w:cs="Times New Roman"/>
          <w:sz w:val="24"/>
          <w:szCs w:val="24"/>
          <w:lang w:val="en-US"/>
        </w:rPr>
        <w:t xml:space="preserve"> either</w:t>
      </w:r>
      <w:r w:rsidR="00637BD1" w:rsidRPr="00E7262F">
        <w:rPr>
          <w:rFonts w:ascii="Times New Roman" w:hAnsi="Times New Roman" w:cs="Times New Roman"/>
          <w:sz w:val="24"/>
          <w:szCs w:val="24"/>
          <w:lang w:val="en-US"/>
        </w:rPr>
        <w:t>. In this sense, our results disagree from</w:t>
      </w:r>
      <w:r w:rsidR="008542EF" w:rsidRPr="00E7262F">
        <w:rPr>
          <w:rFonts w:ascii="Times New Roman" w:hAnsi="Times New Roman" w:cs="Times New Roman"/>
          <w:sz w:val="24"/>
          <w:szCs w:val="24"/>
          <w:lang w:val="en-US"/>
        </w:rPr>
        <w:t xml:space="preserve"> a study by</w:t>
      </w:r>
      <w:r w:rsidR="00637BD1" w:rsidRPr="00E7262F">
        <w:rPr>
          <w:rFonts w:ascii="Times New Roman" w:hAnsi="Times New Roman" w:cs="Times New Roman"/>
          <w:sz w:val="24"/>
          <w:szCs w:val="24"/>
          <w:lang w:val="en-US"/>
        </w:rPr>
        <w:t xml:space="preserve"> </w:t>
      </w:r>
      <w:proofErr w:type="spellStart"/>
      <w:r w:rsidR="00637BD1" w:rsidRPr="00E7262F">
        <w:rPr>
          <w:rFonts w:ascii="Times New Roman" w:hAnsi="Times New Roman" w:cs="Times New Roman"/>
          <w:sz w:val="24"/>
          <w:szCs w:val="24"/>
          <w:lang w:val="en-US"/>
        </w:rPr>
        <w:t>Cottenie</w:t>
      </w:r>
      <w:proofErr w:type="spellEnd"/>
      <w:r w:rsidR="00637BD1" w:rsidRPr="00E7262F">
        <w:rPr>
          <w:rFonts w:ascii="Times New Roman" w:hAnsi="Times New Roman" w:cs="Times New Roman"/>
          <w:sz w:val="24"/>
          <w:szCs w:val="24"/>
          <w:lang w:val="en-US"/>
        </w:rPr>
        <w:t xml:space="preserve"> (2005) who found that dispersal mode was an important determinant of </w:t>
      </w:r>
      <w:proofErr w:type="spellStart"/>
      <w:r w:rsidR="00637BD1" w:rsidRPr="00E7262F">
        <w:rPr>
          <w:rFonts w:ascii="Times New Roman" w:hAnsi="Times New Roman" w:cs="Times New Roman"/>
          <w:sz w:val="24"/>
          <w:szCs w:val="24"/>
          <w:lang w:val="en-US"/>
        </w:rPr>
        <w:t>metacommunity</w:t>
      </w:r>
      <w:proofErr w:type="spellEnd"/>
      <w:r w:rsidR="00637BD1" w:rsidRPr="00E7262F">
        <w:rPr>
          <w:rFonts w:ascii="Times New Roman" w:hAnsi="Times New Roman" w:cs="Times New Roman"/>
          <w:sz w:val="24"/>
          <w:szCs w:val="24"/>
          <w:lang w:val="en-US"/>
        </w:rPr>
        <w:t xml:space="preserve"> type across taxa. In his analysis, passively dispersed taxa such as freshwater plankton and terrestrial plants tracked well environmental </w:t>
      </w:r>
      <w:r w:rsidR="008542EF" w:rsidRPr="00E7262F">
        <w:rPr>
          <w:rFonts w:ascii="Times New Roman" w:hAnsi="Times New Roman" w:cs="Times New Roman"/>
          <w:sz w:val="24"/>
          <w:szCs w:val="24"/>
          <w:lang w:val="en-US"/>
        </w:rPr>
        <w:t xml:space="preserve">heterogeneity and </w:t>
      </w:r>
      <w:r w:rsidR="00163D2D" w:rsidRPr="00E7262F">
        <w:rPr>
          <w:rFonts w:ascii="Times New Roman" w:hAnsi="Times New Roman" w:cs="Times New Roman"/>
          <w:sz w:val="24"/>
          <w:szCs w:val="24"/>
          <w:lang w:val="en-US"/>
        </w:rPr>
        <w:t>active dispersers were</w:t>
      </w:r>
      <w:r w:rsidR="00637BD1" w:rsidRPr="00E7262F">
        <w:rPr>
          <w:rFonts w:ascii="Times New Roman" w:hAnsi="Times New Roman" w:cs="Times New Roman"/>
          <w:sz w:val="24"/>
          <w:szCs w:val="24"/>
          <w:lang w:val="en-US"/>
        </w:rPr>
        <w:t xml:space="preserve"> strongly related to environmental variation</w:t>
      </w:r>
      <w:r w:rsidR="008542EF" w:rsidRPr="00E7262F">
        <w:rPr>
          <w:rFonts w:ascii="Times New Roman" w:hAnsi="Times New Roman" w:cs="Times New Roman"/>
          <w:sz w:val="24"/>
          <w:szCs w:val="24"/>
          <w:lang w:val="en-US"/>
        </w:rPr>
        <w:t xml:space="preserve"> in lakes and marine systems</w:t>
      </w:r>
      <w:r w:rsidR="00637BD1" w:rsidRPr="00E7262F">
        <w:rPr>
          <w:rFonts w:ascii="Times New Roman" w:hAnsi="Times New Roman" w:cs="Times New Roman"/>
          <w:sz w:val="24"/>
          <w:szCs w:val="24"/>
          <w:lang w:val="en-US"/>
        </w:rPr>
        <w:t xml:space="preserve"> while having</w:t>
      </w:r>
      <w:r w:rsidR="00163D2D" w:rsidRPr="00E7262F">
        <w:rPr>
          <w:rFonts w:ascii="Times New Roman" w:hAnsi="Times New Roman" w:cs="Times New Roman"/>
          <w:sz w:val="24"/>
          <w:szCs w:val="24"/>
          <w:lang w:val="en-US"/>
        </w:rPr>
        <w:t xml:space="preserve"> a</w:t>
      </w:r>
      <w:r w:rsidR="00637BD1" w:rsidRPr="00E7262F">
        <w:rPr>
          <w:rFonts w:ascii="Times New Roman" w:hAnsi="Times New Roman" w:cs="Times New Roman"/>
          <w:sz w:val="24"/>
          <w:szCs w:val="24"/>
          <w:lang w:val="en-US"/>
        </w:rPr>
        <w:t xml:space="preserve"> low degree of </w:t>
      </w:r>
      <w:proofErr w:type="spellStart"/>
      <w:r w:rsidR="00637BD1" w:rsidRPr="00E7262F">
        <w:rPr>
          <w:rFonts w:ascii="Times New Roman" w:hAnsi="Times New Roman" w:cs="Times New Roman"/>
          <w:sz w:val="24"/>
          <w:szCs w:val="24"/>
          <w:lang w:val="en-US"/>
        </w:rPr>
        <w:t>stochasticity</w:t>
      </w:r>
      <w:proofErr w:type="spellEnd"/>
      <w:r w:rsidR="00637BD1" w:rsidRPr="00E7262F">
        <w:rPr>
          <w:rFonts w:ascii="Times New Roman" w:hAnsi="Times New Roman" w:cs="Times New Roman"/>
          <w:sz w:val="24"/>
          <w:szCs w:val="24"/>
          <w:lang w:val="en-US"/>
        </w:rPr>
        <w:t>.</w:t>
      </w:r>
      <w:r w:rsidR="008542EF" w:rsidRPr="00E7262F">
        <w:rPr>
          <w:rFonts w:ascii="Times New Roman" w:hAnsi="Times New Roman" w:cs="Times New Roman"/>
          <w:sz w:val="24"/>
          <w:szCs w:val="24"/>
          <w:lang w:val="en-US"/>
        </w:rPr>
        <w:t xml:space="preserve"> </w:t>
      </w:r>
      <w:r w:rsidR="00715EF7" w:rsidRPr="00E7262F">
        <w:rPr>
          <w:rFonts w:ascii="Times New Roman" w:hAnsi="Times New Roman" w:cs="Times New Roman"/>
          <w:sz w:val="24"/>
          <w:szCs w:val="24"/>
          <w:lang w:val="en-US"/>
        </w:rPr>
        <w:t>One major difference</w:t>
      </w:r>
      <w:r w:rsidR="007C4D9D" w:rsidRPr="00E7262F">
        <w:rPr>
          <w:rFonts w:ascii="Times New Roman" w:hAnsi="Times New Roman" w:cs="Times New Roman"/>
          <w:sz w:val="24"/>
          <w:szCs w:val="24"/>
          <w:lang w:val="en-US"/>
        </w:rPr>
        <w:t xml:space="preserve"> between the present study and </w:t>
      </w:r>
      <w:proofErr w:type="spellStart"/>
      <w:r w:rsidR="007C4D9D" w:rsidRPr="00E7262F">
        <w:rPr>
          <w:rFonts w:ascii="Times New Roman" w:hAnsi="Times New Roman" w:cs="Times New Roman"/>
          <w:sz w:val="24"/>
          <w:szCs w:val="24"/>
          <w:lang w:val="en-US"/>
        </w:rPr>
        <w:t>Cottenie</w:t>
      </w:r>
      <w:proofErr w:type="spellEnd"/>
      <w:r w:rsidR="007C4D9D" w:rsidRPr="00E7262F">
        <w:rPr>
          <w:rFonts w:ascii="Times New Roman" w:hAnsi="Times New Roman" w:cs="Times New Roman"/>
          <w:sz w:val="24"/>
          <w:szCs w:val="24"/>
          <w:lang w:val="en-US"/>
        </w:rPr>
        <w:t xml:space="preserve"> (2005) is that our data cover much larger spatial extents than the former analysis, which was concentrated on regional </w:t>
      </w:r>
      <w:proofErr w:type="spellStart"/>
      <w:r w:rsidR="007C4D9D" w:rsidRPr="00E7262F">
        <w:rPr>
          <w:rFonts w:ascii="Times New Roman" w:hAnsi="Times New Roman" w:cs="Times New Roman"/>
          <w:sz w:val="24"/>
          <w:szCs w:val="24"/>
          <w:lang w:val="en-US"/>
        </w:rPr>
        <w:t>metacommunity</w:t>
      </w:r>
      <w:proofErr w:type="spellEnd"/>
      <w:r w:rsidR="007C4D9D" w:rsidRPr="00E7262F">
        <w:rPr>
          <w:rFonts w:ascii="Times New Roman" w:hAnsi="Times New Roman" w:cs="Times New Roman"/>
          <w:sz w:val="24"/>
          <w:szCs w:val="24"/>
          <w:lang w:val="en-US"/>
        </w:rPr>
        <w:t xml:space="preserve"> datasets; such differences in</w:t>
      </w:r>
      <w:r w:rsidR="00163D2D" w:rsidRPr="00E7262F">
        <w:rPr>
          <w:rFonts w:ascii="Times New Roman" w:hAnsi="Times New Roman" w:cs="Times New Roman"/>
          <w:sz w:val="24"/>
          <w:szCs w:val="24"/>
          <w:lang w:val="en-US"/>
        </w:rPr>
        <w:t xml:space="preserve"> the ranges of</w:t>
      </w:r>
      <w:r w:rsidR="007C4D9D" w:rsidRPr="00E7262F">
        <w:rPr>
          <w:rFonts w:ascii="Times New Roman" w:hAnsi="Times New Roman" w:cs="Times New Roman"/>
          <w:sz w:val="24"/>
          <w:szCs w:val="24"/>
          <w:lang w:val="en-US"/>
        </w:rPr>
        <w:t xml:space="preserve"> scales probably has important influence on the outcome too.</w:t>
      </w:r>
      <w:r w:rsidR="00715EF7" w:rsidRPr="00E7262F">
        <w:rPr>
          <w:rFonts w:ascii="Times New Roman" w:hAnsi="Times New Roman" w:cs="Times New Roman"/>
          <w:sz w:val="24"/>
          <w:szCs w:val="24"/>
          <w:lang w:val="en-US"/>
        </w:rPr>
        <w:t xml:space="preserve"> </w:t>
      </w:r>
      <w:r w:rsidR="00637BD1" w:rsidRPr="00E7262F">
        <w:rPr>
          <w:rFonts w:ascii="Times New Roman" w:hAnsi="Times New Roman" w:cs="Times New Roman"/>
          <w:sz w:val="24"/>
          <w:szCs w:val="24"/>
          <w:lang w:val="en-US"/>
        </w:rPr>
        <w:t xml:space="preserve"> </w:t>
      </w:r>
    </w:p>
    <w:p w14:paraId="2FDB6FC5" w14:textId="77777777" w:rsidR="00807983" w:rsidRPr="00E7262F" w:rsidRDefault="00807983" w:rsidP="009E42A3">
      <w:pPr>
        <w:shd w:val="clear" w:color="auto" w:fill="FFFFFF" w:themeFill="background1"/>
        <w:spacing w:line="480" w:lineRule="auto"/>
        <w:rPr>
          <w:rFonts w:ascii="Times New Roman" w:hAnsi="Times New Roman" w:cs="Times New Roman"/>
          <w:sz w:val="24"/>
          <w:szCs w:val="24"/>
          <w:lang w:val="en-US"/>
        </w:rPr>
      </w:pPr>
    </w:p>
    <w:p w14:paraId="63F2948A" w14:textId="3DE58ABA" w:rsidR="00C3447C" w:rsidRPr="00E7262F" w:rsidRDefault="00C3447C" w:rsidP="009E42A3">
      <w:pPr>
        <w:shd w:val="clear" w:color="auto" w:fill="FFFFFF" w:themeFill="background1"/>
        <w:spacing w:line="480" w:lineRule="auto"/>
        <w:rPr>
          <w:rFonts w:ascii="Times New Roman" w:hAnsi="Times New Roman" w:cs="Times New Roman"/>
          <w:i/>
          <w:sz w:val="24"/>
          <w:szCs w:val="24"/>
          <w:lang w:val="en-US"/>
        </w:rPr>
      </w:pPr>
      <w:r w:rsidRPr="00E7262F">
        <w:rPr>
          <w:rFonts w:ascii="Times New Roman" w:hAnsi="Times New Roman" w:cs="Times New Roman"/>
          <w:i/>
          <w:sz w:val="24"/>
          <w:szCs w:val="24"/>
          <w:lang w:val="en-US"/>
        </w:rPr>
        <w:t>Conclusions</w:t>
      </w:r>
    </w:p>
    <w:p w14:paraId="31BB1EF2" w14:textId="671A9569" w:rsidR="005530E2" w:rsidRDefault="00E172D0" w:rsidP="009E42A3">
      <w:pPr>
        <w:shd w:val="clear" w:color="auto" w:fill="FFFFFF" w:themeFill="background1"/>
        <w:spacing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lastRenderedPageBreak/>
        <w:t>To conclude, we found that</w:t>
      </w:r>
      <w:r w:rsidR="00DB4691">
        <w:rPr>
          <w:rFonts w:ascii="Times New Roman" w:hAnsi="Times New Roman" w:cs="Times New Roman"/>
          <w:sz w:val="24"/>
          <w:szCs w:val="24"/>
          <w:lang w:val="en-US"/>
        </w:rPr>
        <w:t xml:space="preserve"> overall, communities showed more homogeneous rather than heterogeneous selection</w:t>
      </w:r>
      <w:r w:rsidRPr="00E7262F">
        <w:rPr>
          <w:rFonts w:ascii="Times New Roman" w:hAnsi="Times New Roman" w:cs="Times New Roman"/>
          <w:sz w:val="24"/>
          <w:szCs w:val="24"/>
          <w:lang w:val="en-US"/>
        </w:rPr>
        <w:t xml:space="preserve"> across biotic taxa and ecosystems. Nonetheless, results had an interesting structure since environment selected species homogeneously relatively more often at small scales while heterogeneously relatively more often at larger scales. </w:t>
      </w:r>
      <w:proofErr w:type="spellStart"/>
      <w:r w:rsidRPr="00E7262F">
        <w:rPr>
          <w:rFonts w:ascii="Times New Roman" w:hAnsi="Times New Roman" w:cs="Times New Roman"/>
          <w:sz w:val="24"/>
          <w:szCs w:val="24"/>
          <w:lang w:val="en-US"/>
        </w:rPr>
        <w:t>Stochasticity</w:t>
      </w:r>
      <w:proofErr w:type="spellEnd"/>
      <w:r w:rsidRPr="00E7262F">
        <w:rPr>
          <w:rFonts w:ascii="Times New Roman" w:hAnsi="Times New Roman" w:cs="Times New Roman"/>
          <w:sz w:val="24"/>
          <w:szCs w:val="24"/>
          <w:lang w:val="en-US"/>
        </w:rPr>
        <w:t xml:space="preserve"> also showed scale-dependence as stochastic assembly increased with study scale as we hypothesized. We further found that latitude and ecosystem type affected the balance between assembly processes as deterministic </w:t>
      </w:r>
      <w:r w:rsidR="00DB4691">
        <w:rPr>
          <w:rFonts w:ascii="Times New Roman" w:hAnsi="Times New Roman" w:cs="Times New Roman"/>
          <w:sz w:val="24"/>
          <w:szCs w:val="24"/>
          <w:lang w:val="en-US"/>
        </w:rPr>
        <w:t>factors</w:t>
      </w:r>
      <w:r w:rsidRPr="00E7262F">
        <w:rPr>
          <w:rFonts w:ascii="Times New Roman" w:hAnsi="Times New Roman" w:cs="Times New Roman"/>
          <w:sz w:val="24"/>
          <w:szCs w:val="24"/>
          <w:lang w:val="en-US"/>
        </w:rPr>
        <w:t xml:space="preserve"> were strongest at high latitudes while stochastic factors were strongest in</w:t>
      </w:r>
      <w:r w:rsidR="00DB4691">
        <w:rPr>
          <w:rFonts w:ascii="Times New Roman" w:hAnsi="Times New Roman" w:cs="Times New Roman"/>
          <w:sz w:val="24"/>
          <w:szCs w:val="24"/>
          <w:lang w:val="en-US"/>
        </w:rPr>
        <w:t xml:space="preserve"> the</w:t>
      </w:r>
      <w:r w:rsidRPr="00E7262F">
        <w:rPr>
          <w:rFonts w:ascii="Times New Roman" w:hAnsi="Times New Roman" w:cs="Times New Roman"/>
          <w:sz w:val="24"/>
          <w:szCs w:val="24"/>
          <w:lang w:val="en-US"/>
        </w:rPr>
        <w:t xml:space="preserve"> tropics. </w:t>
      </w:r>
      <w:r w:rsidR="005908C2">
        <w:rPr>
          <w:rFonts w:ascii="Times New Roman" w:hAnsi="Times New Roman" w:cs="Times New Roman"/>
          <w:sz w:val="24"/>
          <w:szCs w:val="24"/>
          <w:lang w:val="en-US"/>
        </w:rPr>
        <w:t>Our results reinforce</w:t>
      </w:r>
      <w:r w:rsidR="00766938" w:rsidRPr="00E7262F">
        <w:rPr>
          <w:rFonts w:ascii="Times New Roman" w:hAnsi="Times New Roman" w:cs="Times New Roman"/>
          <w:sz w:val="24"/>
          <w:szCs w:val="24"/>
          <w:lang w:val="en-US"/>
        </w:rPr>
        <w:t xml:space="preserve"> the idea that</w:t>
      </w:r>
      <w:r w:rsidRPr="00E7262F">
        <w:rPr>
          <w:rFonts w:ascii="Times New Roman" w:hAnsi="Times New Roman" w:cs="Times New Roman"/>
          <w:sz w:val="24"/>
          <w:szCs w:val="24"/>
          <w:lang w:val="en-US"/>
        </w:rPr>
        <w:t xml:space="preserve"> </w:t>
      </w:r>
      <w:r w:rsidR="00766938" w:rsidRPr="00E7262F">
        <w:rPr>
          <w:rFonts w:ascii="Times New Roman" w:hAnsi="Times New Roman" w:cs="Times New Roman"/>
          <w:sz w:val="24"/>
          <w:szCs w:val="24"/>
          <w:lang w:val="en-US"/>
        </w:rPr>
        <w:t>m</w:t>
      </w:r>
      <w:r w:rsidRPr="00E7262F">
        <w:rPr>
          <w:rFonts w:ascii="Times New Roman" w:hAnsi="Times New Roman" w:cs="Times New Roman"/>
          <w:sz w:val="24"/>
          <w:szCs w:val="24"/>
          <w:lang w:val="en-US"/>
        </w:rPr>
        <w:t>arine systems</w:t>
      </w:r>
      <w:r w:rsidR="00766938" w:rsidRPr="00E7262F">
        <w:rPr>
          <w:rFonts w:ascii="Times New Roman" w:hAnsi="Times New Roman" w:cs="Times New Roman"/>
          <w:sz w:val="24"/>
          <w:szCs w:val="24"/>
          <w:lang w:val="en-US"/>
        </w:rPr>
        <w:t xml:space="preserve"> are somewhat unique systems in their biogeographical patterns as they</w:t>
      </w:r>
      <w:r w:rsidRPr="00E7262F">
        <w:rPr>
          <w:rFonts w:ascii="Times New Roman" w:hAnsi="Times New Roman" w:cs="Times New Roman"/>
          <w:sz w:val="24"/>
          <w:szCs w:val="24"/>
          <w:lang w:val="en-US"/>
        </w:rPr>
        <w:t xml:space="preserve"> had the highest degree of </w:t>
      </w:r>
      <w:r w:rsidR="00DB4691">
        <w:rPr>
          <w:rFonts w:ascii="Times New Roman" w:hAnsi="Times New Roman" w:cs="Times New Roman"/>
          <w:sz w:val="24"/>
          <w:szCs w:val="24"/>
          <w:lang w:val="en-US"/>
        </w:rPr>
        <w:t>homogeneous selection</w:t>
      </w:r>
      <w:r w:rsidRPr="00E7262F">
        <w:rPr>
          <w:rFonts w:ascii="Times New Roman" w:hAnsi="Times New Roman" w:cs="Times New Roman"/>
          <w:sz w:val="24"/>
          <w:szCs w:val="24"/>
          <w:lang w:val="en-US"/>
        </w:rPr>
        <w:t xml:space="preserve"> and</w:t>
      </w:r>
      <w:r w:rsidR="00766938" w:rsidRPr="00E7262F">
        <w:rPr>
          <w:rFonts w:ascii="Times New Roman" w:hAnsi="Times New Roman" w:cs="Times New Roman"/>
          <w:sz w:val="24"/>
          <w:szCs w:val="24"/>
          <w:lang w:val="en-US"/>
        </w:rPr>
        <w:t xml:space="preserve"> the</w:t>
      </w:r>
      <w:r w:rsidRPr="00E7262F">
        <w:rPr>
          <w:rFonts w:ascii="Times New Roman" w:hAnsi="Times New Roman" w:cs="Times New Roman"/>
          <w:sz w:val="24"/>
          <w:szCs w:val="24"/>
          <w:lang w:val="en-US"/>
        </w:rPr>
        <w:t xml:space="preserve"> lowest </w:t>
      </w:r>
      <w:proofErr w:type="spellStart"/>
      <w:r w:rsidRPr="00E7262F">
        <w:rPr>
          <w:rFonts w:ascii="Times New Roman" w:hAnsi="Times New Roman" w:cs="Times New Roman"/>
          <w:sz w:val="24"/>
          <w:szCs w:val="24"/>
          <w:lang w:val="en-US"/>
        </w:rPr>
        <w:t>stochasticity</w:t>
      </w:r>
      <w:proofErr w:type="spellEnd"/>
      <w:r w:rsidRPr="00E7262F">
        <w:rPr>
          <w:rFonts w:ascii="Times New Roman" w:hAnsi="Times New Roman" w:cs="Times New Roman"/>
          <w:sz w:val="24"/>
          <w:szCs w:val="24"/>
          <w:lang w:val="en-US"/>
        </w:rPr>
        <w:t xml:space="preserve"> indicating lower environmental heterogeneity and</w:t>
      </w:r>
      <w:r w:rsidR="00DB4691">
        <w:rPr>
          <w:rFonts w:ascii="Times New Roman" w:hAnsi="Times New Roman" w:cs="Times New Roman"/>
          <w:sz w:val="24"/>
          <w:szCs w:val="24"/>
          <w:lang w:val="en-US"/>
        </w:rPr>
        <w:t xml:space="preserve"> less</w:t>
      </w:r>
      <w:r w:rsidRPr="00E7262F">
        <w:rPr>
          <w:rFonts w:ascii="Times New Roman" w:hAnsi="Times New Roman" w:cs="Times New Roman"/>
          <w:sz w:val="24"/>
          <w:szCs w:val="24"/>
          <w:lang w:val="en-US"/>
        </w:rPr>
        <w:t xml:space="preserve"> dispersal limitation. </w:t>
      </w:r>
      <w:r w:rsidR="00766938" w:rsidRPr="00E7262F">
        <w:rPr>
          <w:rFonts w:ascii="Times New Roman" w:hAnsi="Times New Roman" w:cs="Times New Roman"/>
          <w:sz w:val="24"/>
          <w:szCs w:val="24"/>
          <w:lang w:val="en-US"/>
        </w:rPr>
        <w:t>Our</w:t>
      </w:r>
      <w:r w:rsidRPr="00E7262F">
        <w:rPr>
          <w:rFonts w:ascii="Times New Roman" w:hAnsi="Times New Roman" w:cs="Times New Roman"/>
          <w:sz w:val="24"/>
          <w:szCs w:val="24"/>
          <w:lang w:val="en-US"/>
        </w:rPr>
        <w:t xml:space="preserve"> analysis provides the first comprehensive study of community assembly processes across taxa and ecosystems and should be important for a better understanding of how communities respond to</w:t>
      </w:r>
      <w:r w:rsidR="00766938" w:rsidRPr="00E7262F">
        <w:rPr>
          <w:rFonts w:ascii="Times New Roman" w:hAnsi="Times New Roman" w:cs="Times New Roman"/>
          <w:sz w:val="24"/>
          <w:szCs w:val="24"/>
          <w:lang w:val="en-US"/>
        </w:rPr>
        <w:t xml:space="preserve"> ongoing</w:t>
      </w:r>
      <w:r w:rsidRPr="00E7262F">
        <w:rPr>
          <w:rFonts w:ascii="Times New Roman" w:hAnsi="Times New Roman" w:cs="Times New Roman"/>
          <w:sz w:val="24"/>
          <w:szCs w:val="24"/>
          <w:lang w:val="en-US"/>
        </w:rPr>
        <w:t xml:space="preserve"> environmental change.        </w:t>
      </w:r>
    </w:p>
    <w:p w14:paraId="7BD2875D" w14:textId="77777777" w:rsidR="008D578D" w:rsidRPr="00E7262F" w:rsidRDefault="008D578D" w:rsidP="009E42A3">
      <w:pPr>
        <w:shd w:val="clear" w:color="auto" w:fill="FFFFFF" w:themeFill="background1"/>
        <w:spacing w:line="480" w:lineRule="auto"/>
        <w:rPr>
          <w:rFonts w:ascii="Times New Roman" w:hAnsi="Times New Roman" w:cs="Times New Roman"/>
          <w:sz w:val="24"/>
          <w:szCs w:val="24"/>
          <w:lang w:val="en-US"/>
        </w:rPr>
      </w:pPr>
    </w:p>
    <w:p w14:paraId="333897DD" w14:textId="7F3704B7" w:rsidR="00035B7F" w:rsidRDefault="00A35001" w:rsidP="009E42A3">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Conflict of interest statement: Authors declare no conflict of interest.</w:t>
      </w:r>
    </w:p>
    <w:p w14:paraId="33E19202" w14:textId="7FED7572" w:rsidR="002F64A8" w:rsidRDefault="007B56A9" w:rsidP="002F64A8">
      <w:pPr>
        <w:spacing w:line="480" w:lineRule="auto"/>
        <w:rPr>
          <w:rFonts w:ascii="Times New Roman" w:hAnsi="Times New Roman" w:cs="Times New Roman"/>
          <w:sz w:val="24"/>
          <w:szCs w:val="24"/>
          <w:lang w:val="en-US"/>
        </w:rPr>
      </w:pPr>
      <w:r>
        <w:rPr>
          <w:rFonts w:ascii="Times New Roman" w:hAnsi="Times New Roman" w:cs="Times New Roman"/>
          <w:sz w:val="24"/>
          <w:szCs w:val="24"/>
          <w:lang w:val="en-US"/>
        </w:rPr>
        <w:t>Data archiving</w:t>
      </w:r>
      <w:r w:rsidR="002F64A8">
        <w:rPr>
          <w:rFonts w:ascii="Times New Roman" w:hAnsi="Times New Roman" w:cs="Times New Roman"/>
          <w:sz w:val="24"/>
          <w:szCs w:val="24"/>
          <w:lang w:val="en-US"/>
        </w:rPr>
        <w:t xml:space="preserve"> statement: Data are not yet published but once published, data and code will be freely available in </w:t>
      </w:r>
      <w:proofErr w:type="spellStart"/>
      <w:r w:rsidR="002F64A8">
        <w:rPr>
          <w:rFonts w:ascii="Times New Roman" w:hAnsi="Times New Roman" w:cs="Times New Roman"/>
          <w:sz w:val="24"/>
          <w:szCs w:val="24"/>
          <w:lang w:val="en-US"/>
        </w:rPr>
        <w:t>Zenodo</w:t>
      </w:r>
      <w:proofErr w:type="spellEnd"/>
      <w:r w:rsidR="002F64A8">
        <w:rPr>
          <w:rFonts w:ascii="Times New Roman" w:hAnsi="Times New Roman" w:cs="Times New Roman"/>
          <w:sz w:val="24"/>
          <w:szCs w:val="24"/>
          <w:lang w:val="en-US"/>
        </w:rPr>
        <w:t xml:space="preserve"> (zenodo.org). The </w:t>
      </w:r>
      <w:r w:rsidR="002F64A8" w:rsidRPr="009D0C2E">
        <w:rPr>
          <w:rFonts w:ascii="Times New Roman" w:hAnsi="Times New Roman" w:cs="Times New Roman"/>
          <w:sz w:val="24"/>
          <w:szCs w:val="24"/>
          <w:lang w:val="en-US"/>
        </w:rPr>
        <w:t>data DOI will be included at the end of the article</w:t>
      </w:r>
      <w:r w:rsidR="002F64A8">
        <w:rPr>
          <w:rFonts w:ascii="Times New Roman" w:hAnsi="Times New Roman" w:cs="Times New Roman"/>
          <w:sz w:val="24"/>
          <w:szCs w:val="24"/>
          <w:lang w:val="en-US"/>
        </w:rPr>
        <w:t xml:space="preserve"> once published. </w:t>
      </w:r>
    </w:p>
    <w:p w14:paraId="25510620" w14:textId="77777777" w:rsidR="007B56A9" w:rsidRPr="00E7262F" w:rsidRDefault="007B56A9" w:rsidP="009E42A3">
      <w:pPr>
        <w:spacing w:line="480" w:lineRule="auto"/>
        <w:rPr>
          <w:rFonts w:ascii="Times New Roman" w:hAnsi="Times New Roman" w:cs="Times New Roman"/>
          <w:sz w:val="24"/>
          <w:szCs w:val="24"/>
          <w:lang w:val="en-US"/>
        </w:rPr>
      </w:pPr>
    </w:p>
    <w:p w14:paraId="6DE12C35" w14:textId="3FCCB19A" w:rsidR="00A951CB" w:rsidRPr="00E7262F" w:rsidRDefault="00085D8D" w:rsidP="009E42A3">
      <w:pPr>
        <w:spacing w:line="480" w:lineRule="auto"/>
        <w:rPr>
          <w:rFonts w:ascii="Times New Roman" w:hAnsi="Times New Roman" w:cs="Times New Roman"/>
          <w:b/>
          <w:bCs/>
          <w:sz w:val="24"/>
          <w:szCs w:val="24"/>
          <w:lang w:val="en-US"/>
        </w:rPr>
      </w:pPr>
      <w:r w:rsidRPr="00E7262F">
        <w:rPr>
          <w:rFonts w:ascii="Times New Roman" w:hAnsi="Times New Roman" w:cs="Times New Roman"/>
          <w:b/>
          <w:bCs/>
          <w:sz w:val="24"/>
          <w:szCs w:val="24"/>
          <w:lang w:val="en-US"/>
        </w:rPr>
        <w:t>References</w:t>
      </w:r>
    </w:p>
    <w:p w14:paraId="64378F9B" w14:textId="4A03C4F9" w:rsidR="00F62778" w:rsidRPr="00E7262F" w:rsidRDefault="00F62778" w:rsidP="009E42A3">
      <w:pPr>
        <w:spacing w:after="0" w:line="480" w:lineRule="auto"/>
        <w:rPr>
          <w:rFonts w:ascii="Times New Roman" w:hAnsi="Times New Roman" w:cs="Times New Roman"/>
          <w:sz w:val="24"/>
          <w:szCs w:val="24"/>
          <w:lang w:val="en-US"/>
        </w:rPr>
      </w:pPr>
      <w:proofErr w:type="spellStart"/>
      <w:r w:rsidRPr="00C1448B">
        <w:rPr>
          <w:rFonts w:ascii="Times New Roman" w:hAnsi="Times New Roman" w:cs="Times New Roman"/>
          <w:sz w:val="24"/>
          <w:szCs w:val="24"/>
          <w:lang w:val="sv-SE"/>
        </w:rPr>
        <w:t>Aguilar</w:t>
      </w:r>
      <w:proofErr w:type="spellEnd"/>
      <w:r w:rsidRPr="00C1448B">
        <w:rPr>
          <w:rFonts w:ascii="Times New Roman" w:hAnsi="Times New Roman" w:cs="Times New Roman"/>
          <w:sz w:val="24"/>
          <w:szCs w:val="24"/>
          <w:lang w:val="sv-SE"/>
        </w:rPr>
        <w:t xml:space="preserve">, P. </w:t>
      </w:r>
      <w:r w:rsidR="00B329A4" w:rsidRPr="00C1448B">
        <w:rPr>
          <w:rFonts w:ascii="Times New Roman" w:hAnsi="Times New Roman" w:cs="Times New Roman"/>
          <w:sz w:val="24"/>
          <w:szCs w:val="24"/>
          <w:lang w:val="sv-SE"/>
        </w:rPr>
        <w:t>and</w:t>
      </w:r>
      <w:r w:rsidRPr="00C1448B">
        <w:rPr>
          <w:rFonts w:ascii="Times New Roman" w:hAnsi="Times New Roman" w:cs="Times New Roman"/>
          <w:sz w:val="24"/>
          <w:szCs w:val="24"/>
          <w:lang w:val="sv-SE"/>
        </w:rPr>
        <w:t xml:space="preserve"> </w:t>
      </w:r>
      <w:proofErr w:type="spellStart"/>
      <w:r w:rsidRPr="00C1448B">
        <w:rPr>
          <w:rFonts w:ascii="Times New Roman" w:hAnsi="Times New Roman" w:cs="Times New Roman"/>
          <w:sz w:val="24"/>
          <w:szCs w:val="24"/>
          <w:lang w:val="sv-SE"/>
        </w:rPr>
        <w:t>Sommaruga</w:t>
      </w:r>
      <w:proofErr w:type="spellEnd"/>
      <w:r w:rsidR="00581AA2" w:rsidRPr="00C1448B">
        <w:rPr>
          <w:rFonts w:ascii="Times New Roman" w:hAnsi="Times New Roman" w:cs="Times New Roman"/>
          <w:sz w:val="24"/>
          <w:szCs w:val="24"/>
          <w:lang w:val="sv-SE"/>
        </w:rPr>
        <w:t>, R</w:t>
      </w:r>
      <w:r w:rsidR="00B329A4" w:rsidRPr="00C1448B">
        <w:rPr>
          <w:rFonts w:ascii="Times New Roman" w:hAnsi="Times New Roman" w:cs="Times New Roman"/>
          <w:sz w:val="24"/>
          <w:szCs w:val="24"/>
          <w:lang w:val="sv-SE"/>
        </w:rPr>
        <w:t>.</w:t>
      </w:r>
      <w:r w:rsidRPr="00C1448B">
        <w:rPr>
          <w:rFonts w:ascii="Times New Roman" w:hAnsi="Times New Roman" w:cs="Times New Roman"/>
          <w:sz w:val="24"/>
          <w:szCs w:val="24"/>
          <w:lang w:val="sv-SE"/>
        </w:rPr>
        <w:t xml:space="preserve"> 2020</w:t>
      </w:r>
      <w:r w:rsidR="00B329A4" w:rsidRPr="00C1448B">
        <w:rPr>
          <w:rFonts w:ascii="Times New Roman" w:hAnsi="Times New Roman" w:cs="Times New Roman"/>
          <w:sz w:val="24"/>
          <w:szCs w:val="24"/>
          <w:lang w:val="sv-SE"/>
        </w:rPr>
        <w:t>.</w:t>
      </w:r>
      <w:r w:rsidRPr="00C1448B">
        <w:rPr>
          <w:rFonts w:ascii="Times New Roman" w:hAnsi="Times New Roman" w:cs="Times New Roman"/>
          <w:sz w:val="24"/>
          <w:szCs w:val="24"/>
          <w:lang w:val="sv-SE"/>
        </w:rPr>
        <w:t xml:space="preserve"> </w:t>
      </w:r>
      <w:r w:rsidRPr="00E7262F">
        <w:rPr>
          <w:rFonts w:ascii="Times New Roman" w:hAnsi="Times New Roman" w:cs="Times New Roman"/>
          <w:sz w:val="24"/>
          <w:szCs w:val="24"/>
          <w:lang w:val="en-US"/>
        </w:rPr>
        <w:t xml:space="preserve">The balance between deterministic and stochastic processes in structuring </w:t>
      </w:r>
      <w:proofErr w:type="gramStart"/>
      <w:r w:rsidRPr="00E7262F">
        <w:rPr>
          <w:rFonts w:ascii="Times New Roman" w:hAnsi="Times New Roman" w:cs="Times New Roman"/>
          <w:sz w:val="24"/>
          <w:szCs w:val="24"/>
          <w:lang w:val="en-US"/>
        </w:rPr>
        <w:t xml:space="preserve">lake </w:t>
      </w:r>
      <w:proofErr w:type="spellStart"/>
      <w:r w:rsidRPr="00E7262F">
        <w:rPr>
          <w:rFonts w:ascii="Times New Roman" w:hAnsi="Times New Roman" w:cs="Times New Roman"/>
          <w:sz w:val="24"/>
          <w:szCs w:val="24"/>
          <w:lang w:val="en-US"/>
        </w:rPr>
        <w:t>bacterioplankton</w:t>
      </w:r>
      <w:proofErr w:type="spellEnd"/>
      <w:proofErr w:type="gramEnd"/>
      <w:r w:rsidRPr="00E7262F">
        <w:rPr>
          <w:rFonts w:ascii="Times New Roman" w:hAnsi="Times New Roman" w:cs="Times New Roman"/>
          <w:sz w:val="24"/>
          <w:szCs w:val="24"/>
          <w:lang w:val="en-US"/>
        </w:rPr>
        <w:t xml:space="preserve"> community over time.</w:t>
      </w:r>
      <w:r w:rsidR="00581AA2">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Pr="00581AA2">
        <w:rPr>
          <w:rFonts w:ascii="Times New Roman" w:hAnsi="Times New Roman" w:cs="Times New Roman"/>
          <w:iCs/>
          <w:sz w:val="24"/>
          <w:szCs w:val="24"/>
          <w:lang w:val="en-US"/>
        </w:rPr>
        <w:t>Mol</w:t>
      </w:r>
      <w:r w:rsidR="00581AA2">
        <w:rPr>
          <w:rFonts w:ascii="Times New Roman" w:hAnsi="Times New Roman" w:cs="Times New Roman"/>
          <w:iCs/>
          <w:sz w:val="24"/>
          <w:szCs w:val="24"/>
          <w:lang w:val="en-US"/>
        </w:rPr>
        <w:t>.</w:t>
      </w:r>
      <w:r w:rsidRPr="00581AA2">
        <w:rPr>
          <w:rFonts w:ascii="Times New Roman" w:hAnsi="Times New Roman" w:cs="Times New Roman"/>
          <w:iCs/>
          <w:sz w:val="24"/>
          <w:szCs w:val="24"/>
          <w:lang w:val="en-US"/>
        </w:rPr>
        <w:t xml:space="preserve"> Ecol</w:t>
      </w:r>
      <w:r w:rsidR="00581AA2">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29</w:t>
      </w:r>
      <w:r w:rsidR="00B329A4">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3117-3130.</w:t>
      </w:r>
    </w:p>
    <w:p w14:paraId="4523093A" w14:textId="6C25C39E" w:rsidR="0037325F" w:rsidRPr="00E7262F" w:rsidRDefault="0037325F" w:rsidP="009E42A3">
      <w:pPr>
        <w:spacing w:after="0" w:line="480" w:lineRule="auto"/>
        <w:rPr>
          <w:rFonts w:ascii="Times New Roman" w:hAnsi="Times New Roman" w:cs="Times New Roman"/>
          <w:sz w:val="24"/>
          <w:szCs w:val="24"/>
          <w:lang w:val="en-US"/>
        </w:rPr>
      </w:pPr>
    </w:p>
    <w:p w14:paraId="7FCE8486" w14:textId="6CF1E7D3" w:rsidR="0037325F" w:rsidRPr="00E7262F" w:rsidRDefault="0037325F"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Allan, J.D. 1995. Stream Ecology. </w:t>
      </w:r>
      <w:r w:rsidR="00581AA2">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Kluwer Acad</w:t>
      </w:r>
      <w:r w:rsidR="003A5593" w:rsidRPr="00E7262F">
        <w:rPr>
          <w:rFonts w:ascii="Times New Roman" w:hAnsi="Times New Roman" w:cs="Times New Roman"/>
          <w:sz w:val="24"/>
          <w:szCs w:val="24"/>
          <w:lang w:val="en-US"/>
        </w:rPr>
        <w:t>e</w:t>
      </w:r>
      <w:r w:rsidRPr="00E7262F">
        <w:rPr>
          <w:rFonts w:ascii="Times New Roman" w:hAnsi="Times New Roman" w:cs="Times New Roman"/>
          <w:sz w:val="24"/>
          <w:szCs w:val="24"/>
          <w:lang w:val="en-US"/>
        </w:rPr>
        <w:t>mic Publishers.</w:t>
      </w:r>
    </w:p>
    <w:p w14:paraId="6E46EAA3" w14:textId="31A472DD" w:rsidR="00C80491" w:rsidRPr="00E7262F" w:rsidRDefault="00C80491" w:rsidP="009E42A3">
      <w:pPr>
        <w:spacing w:after="0" w:line="480" w:lineRule="auto"/>
        <w:rPr>
          <w:rFonts w:ascii="Times New Roman" w:hAnsi="Times New Roman" w:cs="Times New Roman"/>
          <w:sz w:val="24"/>
          <w:szCs w:val="24"/>
          <w:lang w:val="en-US"/>
        </w:rPr>
      </w:pPr>
    </w:p>
    <w:p w14:paraId="0CD767AC" w14:textId="1543D708" w:rsidR="00C80491" w:rsidRPr="00E7262F" w:rsidRDefault="00C80491"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Allen, R., Hoffmann, </w:t>
      </w:r>
      <w:r w:rsidR="00122383" w:rsidRPr="00E7262F">
        <w:rPr>
          <w:rFonts w:ascii="Times New Roman" w:hAnsi="Times New Roman" w:cs="Times New Roman"/>
          <w:sz w:val="24"/>
          <w:szCs w:val="24"/>
          <w:lang w:val="en-US"/>
        </w:rPr>
        <w:t>L.J.</w:t>
      </w:r>
      <w:r w:rsidR="00122383">
        <w:rPr>
          <w:rFonts w:ascii="Times New Roman" w:hAnsi="Times New Roman" w:cs="Times New Roman"/>
          <w:sz w:val="24"/>
          <w:szCs w:val="24"/>
          <w:lang w:val="en-US"/>
        </w:rPr>
        <w:t>,</w:t>
      </w:r>
      <w:r w:rsidR="00122383" w:rsidRPr="00E7262F">
        <w:rPr>
          <w:rFonts w:ascii="Times New Roman" w:hAnsi="Times New Roman" w:cs="Times New Roman"/>
          <w:sz w:val="24"/>
          <w:szCs w:val="24"/>
          <w:lang w:val="en-US"/>
        </w:rPr>
        <w:t xml:space="preserve"> </w:t>
      </w:r>
      <w:proofErr w:type="spellStart"/>
      <w:r w:rsidRPr="00E7262F">
        <w:rPr>
          <w:rFonts w:ascii="Times New Roman" w:hAnsi="Times New Roman" w:cs="Times New Roman"/>
          <w:sz w:val="24"/>
          <w:szCs w:val="24"/>
          <w:lang w:val="en-US"/>
        </w:rPr>
        <w:t>Larcombe</w:t>
      </w:r>
      <w:proofErr w:type="spellEnd"/>
      <w:r w:rsidR="00122383">
        <w:rPr>
          <w:rFonts w:ascii="Times New Roman" w:hAnsi="Times New Roman" w:cs="Times New Roman"/>
          <w:sz w:val="24"/>
          <w:szCs w:val="24"/>
          <w:lang w:val="en-US"/>
        </w:rPr>
        <w:t>,</w:t>
      </w:r>
      <w:r w:rsidR="00122383" w:rsidRPr="00122383">
        <w:rPr>
          <w:rFonts w:ascii="Times New Roman" w:hAnsi="Times New Roman" w:cs="Times New Roman"/>
          <w:sz w:val="24"/>
          <w:szCs w:val="24"/>
          <w:lang w:val="en-US"/>
        </w:rPr>
        <w:t xml:space="preserve"> </w:t>
      </w:r>
      <w:r w:rsidR="00122383" w:rsidRPr="00E7262F">
        <w:rPr>
          <w:rFonts w:ascii="Times New Roman" w:hAnsi="Times New Roman" w:cs="Times New Roman"/>
          <w:sz w:val="24"/>
          <w:szCs w:val="24"/>
          <w:lang w:val="en-US"/>
        </w:rPr>
        <w:t>M.J.</w:t>
      </w:r>
      <w:r w:rsidRPr="00E7262F">
        <w:rPr>
          <w:rFonts w:ascii="Times New Roman" w:hAnsi="Times New Roman" w:cs="Times New Roman"/>
          <w:sz w:val="24"/>
          <w:szCs w:val="24"/>
          <w:lang w:val="en-US"/>
        </w:rPr>
        <w:t xml:space="preserve">, </w:t>
      </w:r>
      <w:proofErr w:type="spellStart"/>
      <w:r w:rsidRPr="00E7262F">
        <w:rPr>
          <w:rFonts w:ascii="Times New Roman" w:hAnsi="Times New Roman" w:cs="Times New Roman"/>
          <w:sz w:val="24"/>
          <w:szCs w:val="24"/>
          <w:lang w:val="en-US"/>
        </w:rPr>
        <w:t>Louisson</w:t>
      </w:r>
      <w:proofErr w:type="spellEnd"/>
      <w:r w:rsidRPr="00E7262F">
        <w:rPr>
          <w:rFonts w:ascii="Times New Roman" w:hAnsi="Times New Roman" w:cs="Times New Roman"/>
          <w:sz w:val="24"/>
          <w:szCs w:val="24"/>
          <w:lang w:val="en-US"/>
        </w:rPr>
        <w:t xml:space="preserve">, </w:t>
      </w:r>
      <w:r w:rsidR="00122383" w:rsidRPr="00E7262F">
        <w:rPr>
          <w:rFonts w:ascii="Times New Roman" w:hAnsi="Times New Roman" w:cs="Times New Roman"/>
          <w:sz w:val="24"/>
          <w:szCs w:val="24"/>
          <w:lang w:val="en-US"/>
        </w:rPr>
        <w:t xml:space="preserve">Z. </w:t>
      </w:r>
      <w:r w:rsidR="0036638C">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Summerfield</w:t>
      </w:r>
      <w:r w:rsidR="00122383">
        <w:rPr>
          <w:rFonts w:ascii="Times New Roman" w:hAnsi="Times New Roman" w:cs="Times New Roman"/>
          <w:sz w:val="24"/>
          <w:szCs w:val="24"/>
          <w:lang w:val="en-US"/>
        </w:rPr>
        <w:t>,</w:t>
      </w:r>
      <w:r w:rsidR="00122383" w:rsidRPr="00122383">
        <w:rPr>
          <w:rFonts w:ascii="Times New Roman" w:hAnsi="Times New Roman" w:cs="Times New Roman"/>
          <w:sz w:val="24"/>
          <w:szCs w:val="24"/>
          <w:lang w:val="en-US"/>
        </w:rPr>
        <w:t xml:space="preserve"> </w:t>
      </w:r>
      <w:r w:rsidR="00122383" w:rsidRPr="00E7262F">
        <w:rPr>
          <w:rFonts w:ascii="Times New Roman" w:hAnsi="Times New Roman" w:cs="Times New Roman"/>
          <w:sz w:val="24"/>
          <w:szCs w:val="24"/>
          <w:lang w:val="en-US"/>
        </w:rPr>
        <w:t>T.C.</w:t>
      </w:r>
      <w:r w:rsidRPr="00E7262F">
        <w:rPr>
          <w:rFonts w:ascii="Times New Roman" w:hAnsi="Times New Roman" w:cs="Times New Roman"/>
          <w:sz w:val="24"/>
          <w:szCs w:val="24"/>
          <w:lang w:val="en-US"/>
        </w:rPr>
        <w:t xml:space="preserve"> 2020</w:t>
      </w:r>
      <w:r w:rsidR="0036638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Homogeneous environmental selection dominates microbial community assembly in the oligotrophic South Pacific Gyre. </w:t>
      </w:r>
      <w:r w:rsidR="00122383">
        <w:rPr>
          <w:rFonts w:ascii="Times New Roman" w:hAnsi="Times New Roman" w:cs="Times New Roman"/>
          <w:sz w:val="24"/>
          <w:szCs w:val="24"/>
          <w:lang w:val="en-US"/>
        </w:rPr>
        <w:t>–</w:t>
      </w:r>
      <w:r w:rsidR="00122383" w:rsidRPr="00E7262F">
        <w:rPr>
          <w:rFonts w:ascii="Times New Roman" w:hAnsi="Times New Roman" w:cs="Times New Roman"/>
          <w:sz w:val="24"/>
          <w:szCs w:val="24"/>
          <w:lang w:val="en-US"/>
        </w:rPr>
        <w:t xml:space="preserve"> </w:t>
      </w:r>
      <w:r w:rsidR="00122383" w:rsidRPr="00581AA2">
        <w:rPr>
          <w:rFonts w:ascii="Times New Roman" w:hAnsi="Times New Roman" w:cs="Times New Roman"/>
          <w:iCs/>
          <w:sz w:val="24"/>
          <w:szCs w:val="24"/>
          <w:lang w:val="en-US"/>
        </w:rPr>
        <w:t>Mol</w:t>
      </w:r>
      <w:r w:rsidR="00122383">
        <w:rPr>
          <w:rFonts w:ascii="Times New Roman" w:hAnsi="Times New Roman" w:cs="Times New Roman"/>
          <w:iCs/>
          <w:sz w:val="24"/>
          <w:szCs w:val="24"/>
          <w:lang w:val="en-US"/>
        </w:rPr>
        <w:t>.</w:t>
      </w:r>
      <w:r w:rsidR="00122383" w:rsidRPr="00581AA2">
        <w:rPr>
          <w:rFonts w:ascii="Times New Roman" w:hAnsi="Times New Roman" w:cs="Times New Roman"/>
          <w:iCs/>
          <w:sz w:val="24"/>
          <w:szCs w:val="24"/>
          <w:lang w:val="en-US"/>
        </w:rPr>
        <w:t xml:space="preserve"> Ecol</w:t>
      </w:r>
      <w:r w:rsidR="00122383">
        <w:rPr>
          <w:rFonts w:ascii="Times New Roman" w:hAnsi="Times New Roman" w:cs="Times New Roman"/>
          <w:iCs/>
          <w:sz w:val="24"/>
          <w:szCs w:val="24"/>
          <w:lang w:val="en-US"/>
        </w:rPr>
        <w:t>.</w:t>
      </w:r>
      <w:r w:rsidR="00122383"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29</w:t>
      </w:r>
      <w:r w:rsidR="0036638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4680-4691. </w:t>
      </w:r>
    </w:p>
    <w:p w14:paraId="7C4E3DD2" w14:textId="60A692BB" w:rsidR="004B21E4" w:rsidRPr="00E7262F" w:rsidRDefault="004B21E4" w:rsidP="009E42A3">
      <w:pPr>
        <w:spacing w:after="0" w:line="480" w:lineRule="auto"/>
        <w:rPr>
          <w:rFonts w:ascii="Times New Roman" w:hAnsi="Times New Roman" w:cs="Times New Roman"/>
          <w:sz w:val="24"/>
          <w:szCs w:val="24"/>
          <w:lang w:val="en-US"/>
        </w:rPr>
      </w:pPr>
    </w:p>
    <w:p w14:paraId="7157EA12" w14:textId="052D01F3" w:rsidR="004B21E4" w:rsidRPr="00E7262F" w:rsidRDefault="001E151D"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Araújo, M.B</w:t>
      </w:r>
      <w:r w:rsidR="00704C74">
        <w:rPr>
          <w:rFonts w:ascii="Times New Roman" w:hAnsi="Times New Roman" w:cs="Times New Roman"/>
          <w:sz w:val="24"/>
          <w:szCs w:val="24"/>
          <w:lang w:val="en-US"/>
        </w:rPr>
        <w:t xml:space="preserve">. and </w:t>
      </w:r>
      <w:r w:rsidRPr="00E7262F">
        <w:rPr>
          <w:rFonts w:ascii="Times New Roman" w:hAnsi="Times New Roman" w:cs="Times New Roman"/>
          <w:sz w:val="24"/>
          <w:szCs w:val="24"/>
          <w:lang w:val="en-US"/>
        </w:rPr>
        <w:t>Luoto</w:t>
      </w:r>
      <w:r w:rsidR="00704C74">
        <w:rPr>
          <w:rFonts w:ascii="Times New Roman" w:hAnsi="Times New Roman" w:cs="Times New Roman"/>
          <w:sz w:val="24"/>
          <w:szCs w:val="24"/>
          <w:lang w:val="en-US"/>
        </w:rPr>
        <w:t>, M</w:t>
      </w:r>
      <w:r w:rsidR="001256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2007</w:t>
      </w:r>
      <w:r w:rsidR="001256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The importance of biotic interactions for modelling species distributions under climate change.</w:t>
      </w:r>
      <w:r w:rsidR="00704C74">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00704C74" w:rsidRPr="00704C74">
        <w:rPr>
          <w:rFonts w:ascii="Times New Roman" w:hAnsi="Times New Roman" w:cs="Times New Roman"/>
          <w:iCs/>
          <w:sz w:val="24"/>
          <w:szCs w:val="24"/>
          <w:lang w:val="en-US"/>
        </w:rPr>
        <w:t xml:space="preserve">Global Ecol. </w:t>
      </w:r>
      <w:proofErr w:type="spellStart"/>
      <w:r w:rsidR="00704C74" w:rsidRPr="00704C74">
        <w:rPr>
          <w:rFonts w:ascii="Times New Roman" w:hAnsi="Times New Roman" w:cs="Times New Roman"/>
          <w:iCs/>
          <w:sz w:val="24"/>
          <w:szCs w:val="24"/>
          <w:lang w:val="en-US"/>
        </w:rPr>
        <w:t>Biogeogr</w:t>
      </w:r>
      <w:proofErr w:type="spellEnd"/>
      <w:r w:rsidR="00704C74" w:rsidRPr="00704C74">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16</w:t>
      </w:r>
      <w:r w:rsidR="001256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743-753. </w:t>
      </w:r>
    </w:p>
    <w:p w14:paraId="7CE47243" w14:textId="63006E79" w:rsidR="004B21E4" w:rsidRPr="00E7262F" w:rsidRDefault="004B21E4" w:rsidP="009E42A3">
      <w:pPr>
        <w:spacing w:after="0" w:line="480" w:lineRule="auto"/>
        <w:rPr>
          <w:rFonts w:ascii="Times New Roman" w:hAnsi="Times New Roman" w:cs="Times New Roman"/>
          <w:sz w:val="24"/>
          <w:szCs w:val="24"/>
          <w:lang w:val="en-US"/>
        </w:rPr>
      </w:pPr>
    </w:p>
    <w:p w14:paraId="229AF4CC" w14:textId="29193466" w:rsidR="004B21E4" w:rsidRPr="00E7262F" w:rsidRDefault="00940243"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Bellard</w:t>
      </w:r>
      <w:proofErr w:type="spellEnd"/>
      <w:r w:rsidRPr="00E7262F">
        <w:rPr>
          <w:rFonts w:ascii="Times New Roman" w:hAnsi="Times New Roman" w:cs="Times New Roman"/>
          <w:sz w:val="24"/>
          <w:szCs w:val="24"/>
          <w:lang w:val="en-US"/>
        </w:rPr>
        <w:t xml:space="preserve">, C., </w:t>
      </w:r>
      <w:proofErr w:type="spellStart"/>
      <w:r w:rsidRPr="00E7262F">
        <w:rPr>
          <w:rFonts w:ascii="Times New Roman" w:hAnsi="Times New Roman" w:cs="Times New Roman"/>
          <w:sz w:val="24"/>
          <w:szCs w:val="24"/>
          <w:lang w:val="en-US"/>
        </w:rPr>
        <w:t>Bertelsmeier</w:t>
      </w:r>
      <w:proofErr w:type="spellEnd"/>
      <w:r w:rsidRPr="00E7262F">
        <w:rPr>
          <w:rFonts w:ascii="Times New Roman" w:hAnsi="Times New Roman" w:cs="Times New Roman"/>
          <w:sz w:val="24"/>
          <w:szCs w:val="24"/>
          <w:lang w:val="en-US"/>
        </w:rPr>
        <w:t xml:space="preserve">, </w:t>
      </w:r>
      <w:r w:rsidR="00704C74" w:rsidRPr="00E7262F">
        <w:rPr>
          <w:rFonts w:ascii="Times New Roman" w:hAnsi="Times New Roman" w:cs="Times New Roman"/>
          <w:sz w:val="24"/>
          <w:szCs w:val="24"/>
          <w:lang w:val="en-US"/>
        </w:rPr>
        <w:t>C.</w:t>
      </w:r>
      <w:r w:rsidR="00704C74">
        <w:rPr>
          <w:rFonts w:ascii="Times New Roman" w:hAnsi="Times New Roman" w:cs="Times New Roman"/>
          <w:sz w:val="24"/>
          <w:szCs w:val="24"/>
          <w:lang w:val="en-US"/>
        </w:rPr>
        <w:t>,</w:t>
      </w:r>
      <w:r w:rsidR="00704C74" w:rsidRPr="00E7262F">
        <w:rPr>
          <w:rFonts w:ascii="Times New Roman" w:hAnsi="Times New Roman" w:cs="Times New Roman"/>
          <w:sz w:val="24"/>
          <w:szCs w:val="24"/>
          <w:lang w:val="en-US"/>
        </w:rPr>
        <w:t xml:space="preserve"> </w:t>
      </w:r>
      <w:proofErr w:type="spellStart"/>
      <w:r w:rsidRPr="00E7262F">
        <w:rPr>
          <w:rFonts w:ascii="Times New Roman" w:hAnsi="Times New Roman" w:cs="Times New Roman"/>
          <w:sz w:val="24"/>
          <w:szCs w:val="24"/>
          <w:lang w:val="en-US"/>
        </w:rPr>
        <w:t>Leadley</w:t>
      </w:r>
      <w:proofErr w:type="spellEnd"/>
      <w:r w:rsidRPr="00E7262F">
        <w:rPr>
          <w:rFonts w:ascii="Times New Roman" w:hAnsi="Times New Roman" w:cs="Times New Roman"/>
          <w:sz w:val="24"/>
          <w:szCs w:val="24"/>
          <w:lang w:val="en-US"/>
        </w:rPr>
        <w:t xml:space="preserve">, </w:t>
      </w:r>
      <w:r w:rsidR="00704C74" w:rsidRPr="00E7262F">
        <w:rPr>
          <w:rFonts w:ascii="Times New Roman" w:hAnsi="Times New Roman" w:cs="Times New Roman"/>
          <w:sz w:val="24"/>
          <w:szCs w:val="24"/>
          <w:lang w:val="en-US"/>
        </w:rPr>
        <w:t>P.</w:t>
      </w:r>
      <w:r w:rsidR="00704C74">
        <w:rPr>
          <w:rFonts w:ascii="Times New Roman" w:hAnsi="Times New Roman" w:cs="Times New Roman"/>
          <w:sz w:val="24"/>
          <w:szCs w:val="24"/>
          <w:lang w:val="en-US"/>
        </w:rPr>
        <w:t>,</w:t>
      </w:r>
      <w:r w:rsidR="00704C74" w:rsidRPr="00E7262F">
        <w:rPr>
          <w:rFonts w:ascii="Times New Roman" w:hAnsi="Times New Roman" w:cs="Times New Roman"/>
          <w:sz w:val="24"/>
          <w:szCs w:val="24"/>
          <w:lang w:val="en-US"/>
        </w:rPr>
        <w:t xml:space="preserve"> </w:t>
      </w:r>
      <w:proofErr w:type="spellStart"/>
      <w:r w:rsidRPr="00E7262F">
        <w:rPr>
          <w:rFonts w:ascii="Times New Roman" w:hAnsi="Times New Roman" w:cs="Times New Roman"/>
          <w:sz w:val="24"/>
          <w:szCs w:val="24"/>
          <w:lang w:val="en-US"/>
        </w:rPr>
        <w:t>Thuiller</w:t>
      </w:r>
      <w:proofErr w:type="spellEnd"/>
      <w:r w:rsidRPr="00E7262F">
        <w:rPr>
          <w:rFonts w:ascii="Times New Roman" w:hAnsi="Times New Roman" w:cs="Times New Roman"/>
          <w:sz w:val="24"/>
          <w:szCs w:val="24"/>
          <w:lang w:val="en-US"/>
        </w:rPr>
        <w:t xml:space="preserve">, </w:t>
      </w:r>
      <w:r w:rsidR="00704C74" w:rsidRPr="00E7262F">
        <w:rPr>
          <w:rFonts w:ascii="Times New Roman" w:hAnsi="Times New Roman" w:cs="Times New Roman"/>
          <w:sz w:val="24"/>
          <w:szCs w:val="24"/>
          <w:lang w:val="en-US"/>
        </w:rPr>
        <w:t xml:space="preserve">W. </w:t>
      </w:r>
      <w:r w:rsidR="00125652">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w:t>
      </w:r>
      <w:proofErr w:type="spellStart"/>
      <w:r w:rsidRPr="00E7262F">
        <w:rPr>
          <w:rFonts w:ascii="Times New Roman" w:hAnsi="Times New Roman" w:cs="Times New Roman"/>
          <w:sz w:val="24"/>
          <w:szCs w:val="24"/>
          <w:lang w:val="en-US"/>
        </w:rPr>
        <w:t>Courchamp</w:t>
      </w:r>
      <w:proofErr w:type="spellEnd"/>
      <w:r w:rsidR="001256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704C74" w:rsidRPr="00E7262F">
        <w:rPr>
          <w:rFonts w:ascii="Times New Roman" w:hAnsi="Times New Roman" w:cs="Times New Roman"/>
          <w:sz w:val="24"/>
          <w:szCs w:val="24"/>
          <w:lang w:val="en-US"/>
        </w:rPr>
        <w:t xml:space="preserve">F. </w:t>
      </w:r>
      <w:r w:rsidRPr="00E7262F">
        <w:rPr>
          <w:rFonts w:ascii="Times New Roman" w:hAnsi="Times New Roman" w:cs="Times New Roman"/>
          <w:sz w:val="24"/>
          <w:szCs w:val="24"/>
          <w:lang w:val="en-US"/>
        </w:rPr>
        <w:t>2012</w:t>
      </w:r>
      <w:r w:rsidR="001256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Impacts of climate change on the future of biodiversity. </w:t>
      </w:r>
      <w:r w:rsidR="00704C74">
        <w:rPr>
          <w:rFonts w:ascii="Times New Roman" w:hAnsi="Times New Roman" w:cs="Times New Roman"/>
          <w:sz w:val="24"/>
          <w:szCs w:val="24"/>
          <w:lang w:val="en-US"/>
        </w:rPr>
        <w:t xml:space="preserve">─ </w:t>
      </w:r>
      <w:r w:rsidR="00704C74">
        <w:rPr>
          <w:rFonts w:ascii="Times New Roman" w:hAnsi="Times New Roman" w:cs="Times New Roman"/>
          <w:iCs/>
          <w:sz w:val="24"/>
          <w:szCs w:val="24"/>
          <w:lang w:val="en-US"/>
        </w:rPr>
        <w:t>Ecol. Lett.</w:t>
      </w:r>
      <w:r w:rsidRPr="00E7262F">
        <w:rPr>
          <w:rFonts w:ascii="Times New Roman" w:hAnsi="Times New Roman" w:cs="Times New Roman"/>
          <w:sz w:val="24"/>
          <w:szCs w:val="24"/>
          <w:lang w:val="en-US"/>
        </w:rPr>
        <w:t xml:space="preserve"> 15</w:t>
      </w:r>
      <w:r w:rsidR="001256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365-377. </w:t>
      </w:r>
    </w:p>
    <w:p w14:paraId="203D8432" w14:textId="73053D04" w:rsidR="001731C2" w:rsidRPr="00E7262F" w:rsidRDefault="001731C2" w:rsidP="009E42A3">
      <w:pPr>
        <w:spacing w:after="0" w:line="480" w:lineRule="auto"/>
        <w:rPr>
          <w:rFonts w:ascii="Times New Roman" w:hAnsi="Times New Roman" w:cs="Times New Roman"/>
          <w:sz w:val="24"/>
          <w:szCs w:val="24"/>
          <w:lang w:val="en-US"/>
        </w:rPr>
      </w:pPr>
    </w:p>
    <w:p w14:paraId="2B02ADE7" w14:textId="6D27D6FB" w:rsidR="001731C2" w:rsidRPr="00E7262F" w:rsidRDefault="009A5664"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Bierne</w:t>
      </w:r>
      <w:proofErr w:type="spellEnd"/>
      <w:r w:rsidRPr="00E7262F">
        <w:rPr>
          <w:rFonts w:ascii="Times New Roman" w:hAnsi="Times New Roman" w:cs="Times New Roman"/>
          <w:sz w:val="24"/>
          <w:szCs w:val="24"/>
          <w:lang w:val="en-US"/>
        </w:rPr>
        <w:t xml:space="preserve">, N., </w:t>
      </w:r>
      <w:proofErr w:type="spellStart"/>
      <w:r w:rsidRPr="00E7262F">
        <w:rPr>
          <w:rFonts w:ascii="Times New Roman" w:hAnsi="Times New Roman" w:cs="Times New Roman"/>
          <w:sz w:val="24"/>
          <w:szCs w:val="24"/>
          <w:lang w:val="en-US"/>
        </w:rPr>
        <w:t>Bonhomme</w:t>
      </w:r>
      <w:proofErr w:type="spellEnd"/>
      <w:r w:rsidRPr="00E7262F">
        <w:rPr>
          <w:rFonts w:ascii="Times New Roman" w:hAnsi="Times New Roman" w:cs="Times New Roman"/>
          <w:sz w:val="24"/>
          <w:szCs w:val="24"/>
          <w:lang w:val="en-US"/>
        </w:rPr>
        <w:t xml:space="preserve">, </w:t>
      </w:r>
      <w:r w:rsidR="00052AD5" w:rsidRPr="00E7262F">
        <w:rPr>
          <w:rFonts w:ascii="Times New Roman" w:hAnsi="Times New Roman" w:cs="Times New Roman"/>
          <w:sz w:val="24"/>
          <w:szCs w:val="24"/>
          <w:lang w:val="en-US"/>
        </w:rPr>
        <w:t xml:space="preserve">F. </w:t>
      </w:r>
      <w:r w:rsidR="00666BEA">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David</w:t>
      </w:r>
      <w:r w:rsidR="00052AD5" w:rsidRPr="00052AD5">
        <w:rPr>
          <w:rFonts w:ascii="Times New Roman" w:hAnsi="Times New Roman" w:cs="Times New Roman"/>
          <w:sz w:val="24"/>
          <w:szCs w:val="24"/>
          <w:lang w:val="en-US"/>
        </w:rPr>
        <w:t xml:space="preserve"> </w:t>
      </w:r>
      <w:r w:rsidR="00052AD5" w:rsidRPr="00E7262F">
        <w:rPr>
          <w:rFonts w:ascii="Times New Roman" w:hAnsi="Times New Roman" w:cs="Times New Roman"/>
          <w:sz w:val="24"/>
          <w:szCs w:val="24"/>
          <w:lang w:val="en-US"/>
        </w:rPr>
        <w:t>P.</w:t>
      </w:r>
      <w:r w:rsidRPr="00E7262F">
        <w:rPr>
          <w:rFonts w:ascii="Times New Roman" w:hAnsi="Times New Roman" w:cs="Times New Roman"/>
          <w:sz w:val="24"/>
          <w:szCs w:val="24"/>
          <w:lang w:val="en-US"/>
        </w:rPr>
        <w:t xml:space="preserve"> 2003</w:t>
      </w:r>
      <w:r w:rsidR="00666BEA">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Habitat preference and the marine-speciation paradox</w:t>
      </w:r>
      <w:r w:rsidRPr="00704C74">
        <w:rPr>
          <w:rFonts w:ascii="Times New Roman" w:hAnsi="Times New Roman" w:cs="Times New Roman"/>
          <w:i/>
          <w:sz w:val="24"/>
          <w:szCs w:val="24"/>
          <w:lang w:val="en-US"/>
        </w:rPr>
        <w:t>.</w:t>
      </w:r>
      <w:r w:rsidR="00052AD5">
        <w:rPr>
          <w:rFonts w:ascii="Times New Roman" w:hAnsi="Times New Roman" w:cs="Times New Roman"/>
          <w:i/>
          <w:sz w:val="24"/>
          <w:szCs w:val="24"/>
          <w:lang w:val="en-US"/>
        </w:rPr>
        <w:t xml:space="preserve"> </w:t>
      </w:r>
      <w:r w:rsidR="00052AD5">
        <w:rPr>
          <w:rFonts w:ascii="Times New Roman" w:hAnsi="Times New Roman" w:cs="Times New Roman"/>
          <w:sz w:val="24"/>
          <w:szCs w:val="24"/>
          <w:lang w:val="en-US"/>
        </w:rPr>
        <w:t>─</w:t>
      </w:r>
      <w:r w:rsidRPr="00704C74">
        <w:rPr>
          <w:rFonts w:ascii="Times New Roman" w:hAnsi="Times New Roman" w:cs="Times New Roman"/>
          <w:i/>
          <w:sz w:val="24"/>
          <w:szCs w:val="24"/>
          <w:lang w:val="en-US"/>
        </w:rPr>
        <w:t xml:space="preserve"> </w:t>
      </w:r>
      <w:r w:rsidR="00052AD5">
        <w:rPr>
          <w:rFonts w:ascii="Times New Roman" w:hAnsi="Times New Roman" w:cs="Times New Roman"/>
          <w:iCs/>
          <w:sz w:val="24"/>
          <w:szCs w:val="24"/>
          <w:lang w:val="en-US"/>
        </w:rPr>
        <w:t>Proc. Royal Soc. B.</w:t>
      </w:r>
      <w:r w:rsidRPr="00E7262F">
        <w:rPr>
          <w:rFonts w:ascii="Times New Roman" w:hAnsi="Times New Roman" w:cs="Times New Roman"/>
          <w:sz w:val="24"/>
          <w:szCs w:val="24"/>
          <w:lang w:val="en-US"/>
        </w:rPr>
        <w:t xml:space="preserve"> 270</w:t>
      </w:r>
      <w:r w:rsidR="00666BEA">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1399–1406.</w:t>
      </w:r>
    </w:p>
    <w:p w14:paraId="00B50D5B" w14:textId="3CCE1E12" w:rsidR="00D62482" w:rsidRPr="00E7262F" w:rsidRDefault="00D62482" w:rsidP="009E42A3">
      <w:pPr>
        <w:spacing w:after="0" w:line="480" w:lineRule="auto"/>
        <w:rPr>
          <w:rFonts w:ascii="Times New Roman" w:hAnsi="Times New Roman" w:cs="Times New Roman"/>
          <w:sz w:val="24"/>
          <w:szCs w:val="24"/>
          <w:lang w:val="en-US"/>
        </w:rPr>
      </w:pPr>
    </w:p>
    <w:p w14:paraId="4A64735A" w14:textId="325889E1" w:rsidR="00D62482" w:rsidRPr="00E7262F" w:rsidRDefault="009A5664"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Budnick, W.R., Leboucher, </w:t>
      </w:r>
      <w:r w:rsidR="007729CB">
        <w:rPr>
          <w:rFonts w:ascii="Times New Roman" w:hAnsi="Times New Roman" w:cs="Times New Roman"/>
          <w:sz w:val="24"/>
          <w:szCs w:val="24"/>
          <w:lang w:val="en-US"/>
        </w:rPr>
        <w:t xml:space="preserve">T., </w:t>
      </w:r>
      <w:proofErr w:type="spellStart"/>
      <w:r w:rsidRPr="00E7262F">
        <w:rPr>
          <w:rFonts w:ascii="Times New Roman" w:hAnsi="Times New Roman" w:cs="Times New Roman"/>
          <w:sz w:val="24"/>
          <w:szCs w:val="24"/>
          <w:lang w:val="en-US"/>
        </w:rPr>
        <w:t>Beilard</w:t>
      </w:r>
      <w:proofErr w:type="spellEnd"/>
      <w:r w:rsidRPr="00E7262F">
        <w:rPr>
          <w:rFonts w:ascii="Times New Roman" w:hAnsi="Times New Roman" w:cs="Times New Roman"/>
          <w:sz w:val="24"/>
          <w:szCs w:val="24"/>
          <w:lang w:val="en-US"/>
        </w:rPr>
        <w:t xml:space="preserve">, </w:t>
      </w:r>
      <w:r w:rsidR="007729CB">
        <w:rPr>
          <w:rFonts w:ascii="Times New Roman" w:hAnsi="Times New Roman" w:cs="Times New Roman"/>
          <w:sz w:val="24"/>
          <w:szCs w:val="24"/>
          <w:lang w:val="en-US"/>
        </w:rPr>
        <w:t xml:space="preserve">J., </w:t>
      </w:r>
      <w:r w:rsidRPr="00E7262F">
        <w:rPr>
          <w:rFonts w:ascii="Times New Roman" w:hAnsi="Times New Roman" w:cs="Times New Roman"/>
          <w:sz w:val="24"/>
          <w:szCs w:val="24"/>
          <w:lang w:val="en-US"/>
        </w:rPr>
        <w:t xml:space="preserve">Soininen, </w:t>
      </w:r>
      <w:r w:rsidR="007729CB">
        <w:rPr>
          <w:rFonts w:ascii="Times New Roman" w:hAnsi="Times New Roman" w:cs="Times New Roman"/>
          <w:sz w:val="24"/>
          <w:szCs w:val="24"/>
          <w:lang w:val="en-US"/>
        </w:rPr>
        <w:t xml:space="preserve">J., </w:t>
      </w:r>
      <w:r w:rsidRPr="00E7262F">
        <w:rPr>
          <w:rFonts w:ascii="Times New Roman" w:hAnsi="Times New Roman" w:cs="Times New Roman"/>
          <w:sz w:val="24"/>
          <w:szCs w:val="24"/>
          <w:lang w:val="en-US"/>
        </w:rPr>
        <w:t xml:space="preserve">Lavoie, </w:t>
      </w:r>
      <w:r w:rsidR="007729CB">
        <w:rPr>
          <w:rFonts w:ascii="Times New Roman" w:hAnsi="Times New Roman" w:cs="Times New Roman"/>
          <w:sz w:val="24"/>
          <w:szCs w:val="24"/>
          <w:lang w:val="en-US"/>
        </w:rPr>
        <w:t xml:space="preserve">I., </w:t>
      </w:r>
      <w:r w:rsidRPr="00E7262F">
        <w:rPr>
          <w:rFonts w:ascii="Times New Roman" w:hAnsi="Times New Roman" w:cs="Times New Roman"/>
          <w:sz w:val="24"/>
          <w:szCs w:val="24"/>
          <w:lang w:val="en-US"/>
        </w:rPr>
        <w:t>Pound</w:t>
      </w:r>
      <w:r w:rsidR="007729CB">
        <w:rPr>
          <w:rFonts w:ascii="Times New Roman" w:hAnsi="Times New Roman" w:cs="Times New Roman"/>
          <w:sz w:val="24"/>
          <w:szCs w:val="24"/>
          <w:lang w:val="en-US"/>
        </w:rPr>
        <w:t>,</w:t>
      </w:r>
      <w:r w:rsidR="009C5DAF" w:rsidRPr="00E7262F">
        <w:rPr>
          <w:rFonts w:ascii="Times New Roman" w:hAnsi="Times New Roman" w:cs="Times New Roman"/>
          <w:sz w:val="24"/>
          <w:szCs w:val="24"/>
          <w:lang w:val="en-US"/>
        </w:rPr>
        <w:t xml:space="preserve"> </w:t>
      </w:r>
      <w:r w:rsidR="007729CB">
        <w:rPr>
          <w:rFonts w:ascii="Times New Roman" w:hAnsi="Times New Roman" w:cs="Times New Roman"/>
          <w:sz w:val="24"/>
          <w:szCs w:val="24"/>
          <w:lang w:val="en-US"/>
        </w:rPr>
        <w:t xml:space="preserve">K. </w:t>
      </w:r>
      <w:r w:rsidR="009C5DAF" w:rsidRPr="00D47C2C">
        <w:rPr>
          <w:rFonts w:ascii="Times New Roman" w:hAnsi="Times New Roman" w:cs="Times New Roman"/>
          <w:sz w:val="24"/>
          <w:szCs w:val="24"/>
          <w:lang w:val="en-US"/>
        </w:rPr>
        <w:t>et al.</w:t>
      </w:r>
      <w:r w:rsidRPr="00E7262F">
        <w:rPr>
          <w:rFonts w:ascii="Times New Roman" w:hAnsi="Times New Roman" w:cs="Times New Roman"/>
          <w:sz w:val="24"/>
          <w:szCs w:val="24"/>
          <w:lang w:val="en-US"/>
        </w:rPr>
        <w:t xml:space="preserve"> 2019</w:t>
      </w:r>
      <w:r w:rsidR="002F7D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Local and regional drivers of taxonomic </w:t>
      </w:r>
      <w:proofErr w:type="spellStart"/>
      <w:r w:rsidR="008C4B2F">
        <w:rPr>
          <w:rFonts w:ascii="Times New Roman" w:hAnsi="Times New Roman" w:cs="Times New Roman"/>
          <w:sz w:val="24"/>
          <w:szCs w:val="24"/>
          <w:lang w:val="en-US"/>
        </w:rPr>
        <w:t>homogenis</w:t>
      </w:r>
      <w:r w:rsidRPr="00E7262F">
        <w:rPr>
          <w:rFonts w:ascii="Times New Roman" w:hAnsi="Times New Roman" w:cs="Times New Roman"/>
          <w:sz w:val="24"/>
          <w:szCs w:val="24"/>
          <w:lang w:val="en-US"/>
        </w:rPr>
        <w:t>ation</w:t>
      </w:r>
      <w:proofErr w:type="spellEnd"/>
      <w:r w:rsidRPr="00E7262F">
        <w:rPr>
          <w:rFonts w:ascii="Times New Roman" w:hAnsi="Times New Roman" w:cs="Times New Roman"/>
          <w:sz w:val="24"/>
          <w:szCs w:val="24"/>
          <w:lang w:val="en-US"/>
        </w:rPr>
        <w:t xml:space="preserve"> in stream communities along a land use gradient. </w:t>
      </w:r>
      <w:r w:rsidR="007729CB">
        <w:rPr>
          <w:rFonts w:ascii="Times New Roman" w:hAnsi="Times New Roman" w:cs="Times New Roman"/>
          <w:sz w:val="24"/>
          <w:szCs w:val="24"/>
          <w:lang w:val="en-US"/>
        </w:rPr>
        <w:t xml:space="preserve">─ </w:t>
      </w:r>
      <w:r w:rsidR="007729CB">
        <w:rPr>
          <w:rFonts w:ascii="Times New Roman" w:hAnsi="Times New Roman" w:cs="Times New Roman"/>
          <w:iCs/>
          <w:sz w:val="24"/>
          <w:szCs w:val="24"/>
          <w:lang w:val="en-US"/>
        </w:rPr>
        <w:t xml:space="preserve">Global Ecol. </w:t>
      </w:r>
      <w:proofErr w:type="spellStart"/>
      <w:r w:rsidR="007729CB">
        <w:rPr>
          <w:rFonts w:ascii="Times New Roman" w:hAnsi="Times New Roman" w:cs="Times New Roman"/>
          <w:iCs/>
          <w:sz w:val="24"/>
          <w:szCs w:val="24"/>
          <w:lang w:val="en-US"/>
        </w:rPr>
        <w:t>Biogeogr</w:t>
      </w:r>
      <w:proofErr w:type="spellEnd"/>
      <w:r w:rsidR="007729CB">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28</w:t>
      </w:r>
      <w:r w:rsidR="002F7D52">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1597-1609.</w:t>
      </w:r>
    </w:p>
    <w:p w14:paraId="17CD78BF" w14:textId="77777777" w:rsidR="00AA3D4A" w:rsidRPr="00E7262F" w:rsidRDefault="00AA3D4A" w:rsidP="009E42A3">
      <w:pPr>
        <w:spacing w:after="0" w:line="480" w:lineRule="auto"/>
        <w:rPr>
          <w:rFonts w:ascii="Times New Roman" w:hAnsi="Times New Roman" w:cs="Times New Roman"/>
          <w:sz w:val="24"/>
          <w:szCs w:val="24"/>
          <w:lang w:val="en-US"/>
        </w:rPr>
      </w:pPr>
    </w:p>
    <w:p w14:paraId="22753607" w14:textId="6A84C01D" w:rsidR="00AA3D4A" w:rsidRPr="00E7262F" w:rsidRDefault="00AA3D4A"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Bürkner</w:t>
      </w:r>
      <w:proofErr w:type="spellEnd"/>
      <w:r w:rsidRPr="00E7262F">
        <w:rPr>
          <w:rFonts w:ascii="Times New Roman" w:hAnsi="Times New Roman" w:cs="Times New Roman"/>
          <w:sz w:val="24"/>
          <w:szCs w:val="24"/>
          <w:lang w:val="en-US"/>
        </w:rPr>
        <w:t>, P.</w:t>
      </w:r>
      <w:r w:rsidR="000F2CF0">
        <w:rPr>
          <w:rFonts w:ascii="Times New Roman" w:hAnsi="Times New Roman" w:cs="Times New Roman"/>
          <w:sz w:val="24"/>
          <w:szCs w:val="24"/>
          <w:lang w:val="en-US"/>
        </w:rPr>
        <w:t xml:space="preserve"> and </w:t>
      </w:r>
      <w:proofErr w:type="spellStart"/>
      <w:r w:rsidRPr="00E7262F">
        <w:rPr>
          <w:rFonts w:ascii="Times New Roman" w:hAnsi="Times New Roman" w:cs="Times New Roman"/>
          <w:sz w:val="24"/>
          <w:szCs w:val="24"/>
          <w:lang w:val="en-US"/>
        </w:rPr>
        <w:t>Brms</w:t>
      </w:r>
      <w:proofErr w:type="spellEnd"/>
      <w:r w:rsidR="007729CB">
        <w:rPr>
          <w:rFonts w:ascii="Times New Roman" w:hAnsi="Times New Roman" w:cs="Times New Roman"/>
          <w:sz w:val="24"/>
          <w:szCs w:val="24"/>
          <w:lang w:val="en-US"/>
        </w:rPr>
        <w:t>,</w:t>
      </w:r>
      <w:r w:rsidR="007729CB" w:rsidRPr="007729CB">
        <w:rPr>
          <w:rFonts w:ascii="Times New Roman" w:hAnsi="Times New Roman" w:cs="Times New Roman"/>
          <w:sz w:val="24"/>
          <w:szCs w:val="24"/>
          <w:lang w:val="en-US"/>
        </w:rPr>
        <w:t xml:space="preserve"> </w:t>
      </w:r>
      <w:r w:rsidR="007729CB" w:rsidRPr="00E7262F">
        <w:rPr>
          <w:rFonts w:ascii="Times New Roman" w:hAnsi="Times New Roman" w:cs="Times New Roman"/>
          <w:sz w:val="24"/>
          <w:szCs w:val="24"/>
          <w:lang w:val="en-US"/>
        </w:rPr>
        <w:t>C.</w:t>
      </w:r>
      <w:r w:rsidR="000F2CF0">
        <w:rPr>
          <w:rFonts w:ascii="Times New Roman" w:hAnsi="Times New Roman" w:cs="Times New Roman"/>
          <w:sz w:val="24"/>
          <w:szCs w:val="24"/>
          <w:lang w:val="en-US"/>
        </w:rPr>
        <w:t xml:space="preserve"> 2017.</w:t>
      </w:r>
      <w:r w:rsidRPr="00E7262F">
        <w:rPr>
          <w:rFonts w:ascii="Times New Roman" w:hAnsi="Times New Roman" w:cs="Times New Roman"/>
          <w:sz w:val="24"/>
          <w:szCs w:val="24"/>
          <w:lang w:val="en-US"/>
        </w:rPr>
        <w:t xml:space="preserve"> An R package for Bayesian multilevel models using Stan. </w:t>
      </w:r>
      <w:r w:rsidR="007729CB">
        <w:rPr>
          <w:rFonts w:ascii="Times New Roman" w:hAnsi="Times New Roman" w:cs="Times New Roman"/>
          <w:sz w:val="24"/>
          <w:szCs w:val="24"/>
          <w:lang w:val="en-US"/>
        </w:rPr>
        <w:t xml:space="preserve">─ </w:t>
      </w:r>
      <w:r w:rsidRPr="007729CB">
        <w:rPr>
          <w:rFonts w:ascii="Times New Roman" w:hAnsi="Times New Roman" w:cs="Times New Roman"/>
          <w:iCs/>
          <w:sz w:val="24"/>
          <w:szCs w:val="24"/>
          <w:lang w:val="en-US"/>
        </w:rPr>
        <w:t>J</w:t>
      </w:r>
      <w:r w:rsidR="007729CB">
        <w:rPr>
          <w:rFonts w:ascii="Times New Roman" w:hAnsi="Times New Roman" w:cs="Times New Roman"/>
          <w:iCs/>
          <w:sz w:val="24"/>
          <w:szCs w:val="24"/>
          <w:lang w:val="en-US"/>
        </w:rPr>
        <w:t xml:space="preserve">. </w:t>
      </w:r>
      <w:r w:rsidRPr="007729CB">
        <w:rPr>
          <w:rFonts w:ascii="Times New Roman" w:hAnsi="Times New Roman" w:cs="Times New Roman"/>
          <w:iCs/>
          <w:sz w:val="24"/>
          <w:szCs w:val="24"/>
          <w:lang w:val="en-US"/>
        </w:rPr>
        <w:t>Stat</w:t>
      </w:r>
      <w:r w:rsidR="007729CB">
        <w:rPr>
          <w:rFonts w:ascii="Times New Roman" w:hAnsi="Times New Roman" w:cs="Times New Roman"/>
          <w:iCs/>
          <w:sz w:val="24"/>
          <w:szCs w:val="24"/>
          <w:lang w:val="en-US"/>
        </w:rPr>
        <w:t xml:space="preserve">. </w:t>
      </w:r>
      <w:proofErr w:type="spellStart"/>
      <w:r w:rsidR="007729CB">
        <w:rPr>
          <w:rFonts w:ascii="Times New Roman" w:hAnsi="Times New Roman" w:cs="Times New Roman"/>
          <w:iCs/>
          <w:sz w:val="24"/>
          <w:szCs w:val="24"/>
          <w:lang w:val="en-US"/>
        </w:rPr>
        <w:t>Softw</w:t>
      </w:r>
      <w:proofErr w:type="spellEnd"/>
      <w:r w:rsidR="007729CB">
        <w:rPr>
          <w:rFonts w:ascii="Times New Roman" w:hAnsi="Times New Roman" w:cs="Times New Roman"/>
          <w:iCs/>
          <w:sz w:val="24"/>
          <w:szCs w:val="24"/>
          <w:lang w:val="en-US"/>
        </w:rPr>
        <w:t>.</w:t>
      </w:r>
      <w:r w:rsidRPr="000F2CF0">
        <w:rPr>
          <w:rFonts w:ascii="Times New Roman" w:hAnsi="Times New Roman" w:cs="Times New Roman"/>
          <w:i/>
          <w:iCs/>
          <w:sz w:val="24"/>
          <w:szCs w:val="24"/>
          <w:lang w:val="en-US"/>
        </w:rPr>
        <w:t xml:space="preserve"> </w:t>
      </w:r>
      <w:r w:rsidRPr="00E7262F">
        <w:rPr>
          <w:rFonts w:ascii="Times New Roman" w:hAnsi="Times New Roman" w:cs="Times New Roman"/>
          <w:sz w:val="24"/>
          <w:szCs w:val="24"/>
          <w:lang w:val="en-US"/>
        </w:rPr>
        <w:t>80</w:t>
      </w:r>
      <w:r w:rsidR="000F2CF0">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1–28.</w:t>
      </w:r>
    </w:p>
    <w:p w14:paraId="227B94F4" w14:textId="77777777" w:rsidR="00D137D6" w:rsidRPr="00E7262F" w:rsidRDefault="00D137D6" w:rsidP="009E42A3">
      <w:pPr>
        <w:spacing w:after="0" w:line="480" w:lineRule="auto"/>
        <w:rPr>
          <w:rFonts w:ascii="Times New Roman" w:hAnsi="Times New Roman" w:cs="Times New Roman"/>
          <w:sz w:val="24"/>
          <w:szCs w:val="24"/>
          <w:lang w:val="en-US"/>
        </w:rPr>
      </w:pPr>
    </w:p>
    <w:p w14:paraId="722C29CD" w14:textId="55B5AF20" w:rsidR="00C84115" w:rsidRPr="00E7262F" w:rsidRDefault="00C84115"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Caruso, T., Chan, </w:t>
      </w:r>
      <w:r w:rsidR="003919A5">
        <w:rPr>
          <w:rFonts w:ascii="Times New Roman" w:hAnsi="Times New Roman" w:cs="Times New Roman"/>
          <w:sz w:val="24"/>
          <w:szCs w:val="24"/>
          <w:lang w:val="en-US"/>
        </w:rPr>
        <w:t xml:space="preserve">Y., </w:t>
      </w:r>
      <w:proofErr w:type="spellStart"/>
      <w:r w:rsidRPr="00E7262F">
        <w:rPr>
          <w:rFonts w:ascii="Times New Roman" w:hAnsi="Times New Roman" w:cs="Times New Roman"/>
          <w:sz w:val="24"/>
          <w:szCs w:val="24"/>
          <w:lang w:val="en-US"/>
        </w:rPr>
        <w:t>Lacap</w:t>
      </w:r>
      <w:proofErr w:type="spellEnd"/>
      <w:r w:rsidRPr="00E7262F">
        <w:rPr>
          <w:rFonts w:ascii="Times New Roman" w:hAnsi="Times New Roman" w:cs="Times New Roman"/>
          <w:sz w:val="24"/>
          <w:szCs w:val="24"/>
          <w:lang w:val="en-US"/>
        </w:rPr>
        <w:t xml:space="preserve">, </w:t>
      </w:r>
      <w:r w:rsidR="003919A5">
        <w:rPr>
          <w:rFonts w:ascii="Times New Roman" w:hAnsi="Times New Roman" w:cs="Times New Roman"/>
          <w:sz w:val="24"/>
          <w:szCs w:val="24"/>
          <w:lang w:val="en-US"/>
        </w:rPr>
        <w:t xml:space="preserve">D.C., </w:t>
      </w:r>
      <w:r w:rsidRPr="00E7262F">
        <w:rPr>
          <w:rFonts w:ascii="Times New Roman" w:hAnsi="Times New Roman" w:cs="Times New Roman"/>
          <w:sz w:val="24"/>
          <w:szCs w:val="24"/>
          <w:lang w:val="en-US"/>
        </w:rPr>
        <w:t xml:space="preserve">Lau, </w:t>
      </w:r>
      <w:r w:rsidR="003919A5">
        <w:rPr>
          <w:rFonts w:ascii="Times New Roman" w:hAnsi="Times New Roman" w:cs="Times New Roman"/>
          <w:sz w:val="24"/>
          <w:szCs w:val="24"/>
          <w:lang w:val="en-US"/>
        </w:rPr>
        <w:t xml:space="preserve">M.C.Y., </w:t>
      </w:r>
      <w:r w:rsidRPr="00E7262F">
        <w:rPr>
          <w:rFonts w:ascii="Times New Roman" w:hAnsi="Times New Roman" w:cs="Times New Roman"/>
          <w:sz w:val="24"/>
          <w:szCs w:val="24"/>
          <w:lang w:val="en-US"/>
        </w:rPr>
        <w:t>McKay</w:t>
      </w:r>
      <w:r w:rsidR="000F2CF0">
        <w:rPr>
          <w:rFonts w:ascii="Times New Roman" w:hAnsi="Times New Roman" w:cs="Times New Roman"/>
          <w:sz w:val="24"/>
          <w:szCs w:val="24"/>
          <w:lang w:val="en-US"/>
        </w:rPr>
        <w:t xml:space="preserve">, </w:t>
      </w:r>
      <w:r w:rsidR="003919A5">
        <w:rPr>
          <w:rFonts w:ascii="Times New Roman" w:hAnsi="Times New Roman" w:cs="Times New Roman"/>
          <w:sz w:val="24"/>
          <w:szCs w:val="24"/>
          <w:lang w:val="en-US"/>
        </w:rPr>
        <w:t xml:space="preserve">C.P. </w:t>
      </w:r>
      <w:r w:rsidR="000F2CF0">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Pointing</w:t>
      </w:r>
      <w:r w:rsidR="003919A5">
        <w:rPr>
          <w:rFonts w:ascii="Times New Roman" w:hAnsi="Times New Roman" w:cs="Times New Roman"/>
          <w:sz w:val="24"/>
          <w:szCs w:val="24"/>
          <w:lang w:val="en-US"/>
        </w:rPr>
        <w:t>,</w:t>
      </w:r>
      <w:r w:rsidR="003919A5" w:rsidRPr="003919A5">
        <w:rPr>
          <w:rFonts w:ascii="Times New Roman" w:hAnsi="Times New Roman" w:cs="Times New Roman"/>
          <w:sz w:val="24"/>
          <w:szCs w:val="24"/>
          <w:lang w:val="en-US"/>
        </w:rPr>
        <w:t xml:space="preserve"> </w:t>
      </w:r>
      <w:r w:rsidR="003919A5">
        <w:rPr>
          <w:rFonts w:ascii="Times New Roman" w:hAnsi="Times New Roman" w:cs="Times New Roman"/>
          <w:sz w:val="24"/>
          <w:szCs w:val="24"/>
          <w:lang w:val="en-US"/>
        </w:rPr>
        <w:t>S.B.</w:t>
      </w:r>
      <w:r w:rsidRPr="00E7262F">
        <w:rPr>
          <w:rFonts w:ascii="Times New Roman" w:hAnsi="Times New Roman" w:cs="Times New Roman"/>
          <w:sz w:val="24"/>
          <w:szCs w:val="24"/>
          <w:lang w:val="en-US"/>
        </w:rPr>
        <w:t xml:space="preserve"> 2011</w:t>
      </w:r>
      <w:r w:rsidR="000F2CF0">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Stochastic and deterministic processes interact in the assembly of desert microbial communities on a global scale. </w:t>
      </w:r>
      <w:r w:rsidR="003919A5">
        <w:rPr>
          <w:rFonts w:ascii="Times New Roman" w:hAnsi="Times New Roman" w:cs="Times New Roman"/>
          <w:sz w:val="24"/>
          <w:szCs w:val="24"/>
          <w:lang w:val="en-US"/>
        </w:rPr>
        <w:t xml:space="preserve">─ </w:t>
      </w:r>
      <w:r w:rsidR="003919A5">
        <w:rPr>
          <w:rFonts w:ascii="Times New Roman" w:hAnsi="Times New Roman" w:cs="Times New Roman"/>
          <w:iCs/>
          <w:sz w:val="24"/>
          <w:szCs w:val="24"/>
          <w:lang w:val="en-US"/>
        </w:rPr>
        <w:t>ISME J.</w:t>
      </w:r>
      <w:r w:rsidRPr="00E7262F">
        <w:rPr>
          <w:rFonts w:ascii="Times New Roman" w:hAnsi="Times New Roman" w:cs="Times New Roman"/>
          <w:sz w:val="24"/>
          <w:szCs w:val="24"/>
          <w:lang w:val="en-US"/>
        </w:rPr>
        <w:t xml:space="preserve"> 5</w:t>
      </w:r>
      <w:r w:rsidR="000F2CF0">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1406-1413.</w:t>
      </w:r>
    </w:p>
    <w:p w14:paraId="0A80A723" w14:textId="0498AEE1" w:rsidR="00AD5D2B" w:rsidRPr="00E7262F" w:rsidRDefault="00AD5D2B" w:rsidP="009E42A3">
      <w:pPr>
        <w:spacing w:after="0" w:line="480" w:lineRule="auto"/>
        <w:rPr>
          <w:rFonts w:ascii="Times New Roman" w:hAnsi="Times New Roman" w:cs="Times New Roman"/>
          <w:sz w:val="24"/>
          <w:szCs w:val="24"/>
          <w:lang w:val="en-US"/>
        </w:rPr>
      </w:pPr>
    </w:p>
    <w:p w14:paraId="707993F3" w14:textId="30B9D4B0" w:rsidR="00AD5D2B" w:rsidRPr="00E7262F" w:rsidRDefault="00AD5D2B"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lastRenderedPageBreak/>
        <w:t>Chase, J.M.</w:t>
      </w:r>
      <w:r w:rsidR="004B259D">
        <w:rPr>
          <w:rFonts w:ascii="Times New Roman" w:hAnsi="Times New Roman" w:cs="Times New Roman"/>
          <w:sz w:val="24"/>
          <w:szCs w:val="24"/>
          <w:lang w:val="en-US"/>
        </w:rPr>
        <w:t xml:space="preserve"> and</w:t>
      </w:r>
      <w:r w:rsidRPr="00E7262F">
        <w:rPr>
          <w:rFonts w:ascii="Times New Roman" w:hAnsi="Times New Roman" w:cs="Times New Roman"/>
          <w:sz w:val="24"/>
          <w:szCs w:val="24"/>
          <w:lang w:val="en-US"/>
        </w:rPr>
        <w:t xml:space="preserve"> </w:t>
      </w:r>
      <w:proofErr w:type="spellStart"/>
      <w:r w:rsidRPr="00E7262F">
        <w:rPr>
          <w:rFonts w:ascii="Times New Roman" w:hAnsi="Times New Roman" w:cs="Times New Roman"/>
          <w:sz w:val="24"/>
          <w:szCs w:val="24"/>
          <w:lang w:val="en-US"/>
        </w:rPr>
        <w:t>Leibold</w:t>
      </w:r>
      <w:proofErr w:type="spellEnd"/>
      <w:r w:rsidR="004A41C9">
        <w:rPr>
          <w:rFonts w:ascii="Times New Roman" w:hAnsi="Times New Roman" w:cs="Times New Roman"/>
          <w:sz w:val="24"/>
          <w:szCs w:val="24"/>
          <w:lang w:val="en-US"/>
        </w:rPr>
        <w:t>,</w:t>
      </w:r>
      <w:r w:rsidR="004A41C9" w:rsidRPr="004A41C9">
        <w:rPr>
          <w:rFonts w:ascii="Times New Roman" w:hAnsi="Times New Roman" w:cs="Times New Roman"/>
          <w:sz w:val="24"/>
          <w:szCs w:val="24"/>
          <w:lang w:val="en-US"/>
        </w:rPr>
        <w:t xml:space="preserve"> </w:t>
      </w:r>
      <w:r w:rsidR="004A41C9">
        <w:rPr>
          <w:rFonts w:ascii="Times New Roman" w:hAnsi="Times New Roman" w:cs="Times New Roman"/>
          <w:sz w:val="24"/>
          <w:szCs w:val="24"/>
          <w:lang w:val="en-US"/>
        </w:rPr>
        <w:t>M.A.</w:t>
      </w:r>
      <w:r w:rsidR="004B259D">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2003</w:t>
      </w:r>
      <w:r w:rsidR="004B259D">
        <w:rPr>
          <w:rFonts w:ascii="Times New Roman" w:hAnsi="Times New Roman" w:cs="Times New Roman"/>
          <w:sz w:val="24"/>
          <w:szCs w:val="24"/>
          <w:lang w:val="en-US"/>
        </w:rPr>
        <w:t>.</w:t>
      </w:r>
      <w:r w:rsidR="00582DD4" w:rsidRPr="00E7262F">
        <w:rPr>
          <w:rFonts w:ascii="Times New Roman" w:hAnsi="Times New Roman" w:cs="Times New Roman"/>
          <w:sz w:val="24"/>
          <w:szCs w:val="24"/>
          <w:lang w:val="en-US"/>
        </w:rPr>
        <w:t xml:space="preserve"> </w:t>
      </w:r>
      <w:r w:rsidR="00582DD4" w:rsidRPr="007729CB">
        <w:rPr>
          <w:rFonts w:ascii="Times New Roman" w:hAnsi="Times New Roman" w:cs="Times New Roman"/>
          <w:sz w:val="24"/>
          <w:szCs w:val="24"/>
          <w:lang w:val="en-US"/>
        </w:rPr>
        <w:t>Ecological Niches.</w:t>
      </w:r>
      <w:r w:rsidR="00582DD4" w:rsidRPr="00E7262F">
        <w:rPr>
          <w:rFonts w:ascii="Times New Roman" w:hAnsi="Times New Roman" w:cs="Times New Roman"/>
          <w:sz w:val="24"/>
          <w:szCs w:val="24"/>
          <w:lang w:val="en-US"/>
        </w:rPr>
        <w:t xml:space="preserve"> </w:t>
      </w:r>
      <w:r w:rsidR="004A41C9">
        <w:rPr>
          <w:rFonts w:ascii="Times New Roman" w:hAnsi="Times New Roman" w:cs="Times New Roman"/>
          <w:sz w:val="24"/>
          <w:szCs w:val="24"/>
          <w:lang w:val="en-US"/>
        </w:rPr>
        <w:t xml:space="preserve">─ </w:t>
      </w:r>
      <w:r w:rsidR="00582DD4" w:rsidRPr="00E7262F">
        <w:rPr>
          <w:rFonts w:ascii="Times New Roman" w:hAnsi="Times New Roman" w:cs="Times New Roman"/>
          <w:sz w:val="24"/>
          <w:szCs w:val="24"/>
          <w:lang w:val="en-US"/>
        </w:rPr>
        <w:t>The University of Chicago Press.</w:t>
      </w:r>
      <w:r w:rsidRPr="00E7262F">
        <w:rPr>
          <w:rFonts w:ascii="Times New Roman" w:hAnsi="Times New Roman" w:cs="Times New Roman"/>
          <w:sz w:val="24"/>
          <w:szCs w:val="24"/>
          <w:lang w:val="en-US"/>
        </w:rPr>
        <w:t xml:space="preserve"> </w:t>
      </w:r>
    </w:p>
    <w:p w14:paraId="088DCABC" w14:textId="77777777" w:rsidR="00D137D6" w:rsidRPr="00E7262F" w:rsidRDefault="00D137D6" w:rsidP="009E42A3">
      <w:pPr>
        <w:spacing w:after="0" w:line="480" w:lineRule="auto"/>
        <w:rPr>
          <w:rFonts w:ascii="Times New Roman" w:hAnsi="Times New Roman" w:cs="Times New Roman"/>
          <w:sz w:val="24"/>
          <w:szCs w:val="24"/>
          <w:lang w:val="en-US"/>
        </w:rPr>
      </w:pPr>
    </w:p>
    <w:p w14:paraId="2AC634CB" w14:textId="78AE2A6C" w:rsidR="00085D8D" w:rsidRPr="00E7262F" w:rsidRDefault="009B402D"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Chase, J.M. </w:t>
      </w:r>
      <w:r w:rsidR="008E233B">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Myers</w:t>
      </w:r>
      <w:r w:rsidR="004A41C9">
        <w:rPr>
          <w:rFonts w:ascii="Times New Roman" w:hAnsi="Times New Roman" w:cs="Times New Roman"/>
          <w:sz w:val="24"/>
          <w:szCs w:val="24"/>
          <w:lang w:val="en-US"/>
        </w:rPr>
        <w:t>,</w:t>
      </w:r>
      <w:r w:rsidR="004A41C9" w:rsidRPr="004A41C9">
        <w:rPr>
          <w:rFonts w:ascii="Times New Roman" w:hAnsi="Times New Roman" w:cs="Times New Roman"/>
          <w:sz w:val="24"/>
          <w:szCs w:val="24"/>
          <w:lang w:val="en-US"/>
        </w:rPr>
        <w:t xml:space="preserve"> </w:t>
      </w:r>
      <w:r w:rsidR="004A41C9">
        <w:rPr>
          <w:rFonts w:ascii="Times New Roman" w:hAnsi="Times New Roman" w:cs="Times New Roman"/>
          <w:sz w:val="24"/>
          <w:szCs w:val="24"/>
          <w:lang w:val="en-US"/>
        </w:rPr>
        <w:t>J.A.</w:t>
      </w:r>
      <w:r w:rsidR="008E233B">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2011</w:t>
      </w:r>
      <w:r w:rsidR="008E233B">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Disentangling the importance of ecological niches from stochastic processes across scales. </w:t>
      </w:r>
      <w:r w:rsidR="004A41C9">
        <w:rPr>
          <w:rFonts w:ascii="Times New Roman" w:hAnsi="Times New Roman" w:cs="Times New Roman"/>
          <w:sz w:val="24"/>
          <w:szCs w:val="24"/>
          <w:lang w:val="en-US"/>
        </w:rPr>
        <w:t xml:space="preserve">─ </w:t>
      </w:r>
      <w:r w:rsidRPr="007C27D1">
        <w:rPr>
          <w:rFonts w:ascii="Times New Roman" w:hAnsi="Times New Roman" w:cs="Times New Roman"/>
          <w:iCs/>
          <w:sz w:val="24"/>
          <w:szCs w:val="24"/>
          <w:lang w:val="en-US"/>
        </w:rPr>
        <w:t>Phil</w:t>
      </w:r>
      <w:r w:rsidR="004A41C9">
        <w:rPr>
          <w:rFonts w:ascii="Times New Roman" w:hAnsi="Times New Roman" w:cs="Times New Roman"/>
          <w:iCs/>
          <w:sz w:val="24"/>
          <w:szCs w:val="24"/>
          <w:lang w:val="en-US"/>
        </w:rPr>
        <w:t xml:space="preserve">. Trans. </w:t>
      </w:r>
      <w:r w:rsidRPr="007C27D1">
        <w:rPr>
          <w:rFonts w:ascii="Times New Roman" w:hAnsi="Times New Roman" w:cs="Times New Roman"/>
          <w:iCs/>
          <w:sz w:val="24"/>
          <w:szCs w:val="24"/>
          <w:lang w:val="en-US"/>
        </w:rPr>
        <w:t>R</w:t>
      </w:r>
      <w:r w:rsidR="00CB79AF" w:rsidRPr="007C27D1">
        <w:rPr>
          <w:rFonts w:ascii="Times New Roman" w:hAnsi="Times New Roman" w:cs="Times New Roman"/>
          <w:iCs/>
          <w:sz w:val="24"/>
          <w:szCs w:val="24"/>
          <w:lang w:val="en-US"/>
        </w:rPr>
        <w:t>oyal</w:t>
      </w:r>
      <w:r w:rsidRPr="007C27D1">
        <w:rPr>
          <w:rFonts w:ascii="Times New Roman" w:hAnsi="Times New Roman" w:cs="Times New Roman"/>
          <w:iCs/>
          <w:sz w:val="24"/>
          <w:szCs w:val="24"/>
          <w:lang w:val="en-US"/>
        </w:rPr>
        <w:t xml:space="preserve"> Soc</w:t>
      </w:r>
      <w:r w:rsidR="004A41C9">
        <w:rPr>
          <w:rFonts w:ascii="Times New Roman" w:hAnsi="Times New Roman" w:cs="Times New Roman"/>
          <w:iCs/>
          <w:sz w:val="24"/>
          <w:szCs w:val="24"/>
          <w:lang w:val="en-US"/>
        </w:rPr>
        <w:t>.</w:t>
      </w:r>
      <w:r w:rsidRPr="007C27D1">
        <w:rPr>
          <w:rFonts w:ascii="Times New Roman" w:hAnsi="Times New Roman" w:cs="Times New Roman"/>
          <w:iCs/>
          <w:sz w:val="24"/>
          <w:szCs w:val="24"/>
          <w:lang w:val="en-US"/>
        </w:rPr>
        <w:t xml:space="preserve"> B</w:t>
      </w:r>
      <w:r w:rsidRPr="00E7262F">
        <w:rPr>
          <w:rFonts w:ascii="Times New Roman" w:hAnsi="Times New Roman" w:cs="Times New Roman"/>
          <w:sz w:val="24"/>
          <w:szCs w:val="24"/>
          <w:lang w:val="en-US"/>
        </w:rPr>
        <w:t xml:space="preserve"> 366</w:t>
      </w:r>
      <w:r w:rsidR="008E233B">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2351-2363.</w:t>
      </w:r>
    </w:p>
    <w:p w14:paraId="40E5ED8B" w14:textId="4FD6D5A6" w:rsidR="00DE553E" w:rsidRPr="00E7262F" w:rsidRDefault="00DE553E" w:rsidP="009E42A3">
      <w:pPr>
        <w:spacing w:after="0" w:line="480" w:lineRule="auto"/>
        <w:rPr>
          <w:rFonts w:ascii="Times New Roman" w:hAnsi="Times New Roman" w:cs="Times New Roman"/>
          <w:sz w:val="24"/>
          <w:szCs w:val="24"/>
          <w:lang w:val="en-US"/>
        </w:rPr>
      </w:pPr>
    </w:p>
    <w:p w14:paraId="7FCF12AC" w14:textId="27D48B31" w:rsidR="00DE553E" w:rsidRPr="00E7262F" w:rsidRDefault="00807A97" w:rsidP="009E42A3">
      <w:pPr>
        <w:spacing w:after="0" w:line="480" w:lineRule="auto"/>
        <w:rPr>
          <w:rFonts w:ascii="Times New Roman" w:hAnsi="Times New Roman" w:cs="Times New Roman"/>
          <w:sz w:val="24"/>
          <w:szCs w:val="24"/>
          <w:lang w:val="en-US"/>
        </w:rPr>
      </w:pPr>
      <w:r>
        <w:rPr>
          <w:rFonts w:ascii="Times New Roman" w:hAnsi="Times New Roman" w:cs="Times New Roman"/>
          <w:sz w:val="24"/>
          <w:szCs w:val="24"/>
          <w:lang w:val="en-US"/>
        </w:rPr>
        <w:t>Chase, J.M.,</w:t>
      </w:r>
      <w:r w:rsidR="009A5664" w:rsidRPr="00E7262F">
        <w:rPr>
          <w:rFonts w:ascii="Times New Roman" w:hAnsi="Times New Roman" w:cs="Times New Roman"/>
          <w:sz w:val="24"/>
          <w:szCs w:val="24"/>
          <w:lang w:val="en-US"/>
        </w:rPr>
        <w:t xml:space="preserve"> Kraft, </w:t>
      </w:r>
      <w:r>
        <w:rPr>
          <w:rFonts w:ascii="Times New Roman" w:hAnsi="Times New Roman" w:cs="Times New Roman"/>
          <w:sz w:val="24"/>
          <w:szCs w:val="24"/>
          <w:lang w:val="en-US"/>
        </w:rPr>
        <w:t>N.J.</w:t>
      </w:r>
      <w:r w:rsidRPr="00E7262F">
        <w:rPr>
          <w:rFonts w:ascii="Times New Roman" w:hAnsi="Times New Roman" w:cs="Times New Roman"/>
          <w:sz w:val="24"/>
          <w:szCs w:val="24"/>
          <w:lang w:val="en-US"/>
        </w:rPr>
        <w:t>B</w:t>
      </w:r>
      <w:r>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9A5664" w:rsidRPr="00E7262F">
        <w:rPr>
          <w:rFonts w:ascii="Times New Roman" w:hAnsi="Times New Roman" w:cs="Times New Roman"/>
          <w:sz w:val="24"/>
          <w:szCs w:val="24"/>
          <w:lang w:val="en-US"/>
        </w:rPr>
        <w:t xml:space="preserve">Smith, </w:t>
      </w:r>
      <w:r>
        <w:rPr>
          <w:rFonts w:ascii="Times New Roman" w:hAnsi="Times New Roman" w:cs="Times New Roman"/>
          <w:sz w:val="24"/>
          <w:szCs w:val="24"/>
          <w:lang w:val="en-US"/>
        </w:rPr>
        <w:t>K.</w:t>
      </w:r>
      <w:r w:rsidRPr="00E7262F">
        <w:rPr>
          <w:rFonts w:ascii="Times New Roman" w:hAnsi="Times New Roman" w:cs="Times New Roman"/>
          <w:sz w:val="24"/>
          <w:szCs w:val="24"/>
          <w:lang w:val="en-US"/>
        </w:rPr>
        <w:t>G.</w:t>
      </w:r>
      <w:r>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proofErr w:type="spellStart"/>
      <w:r w:rsidR="009A5664" w:rsidRPr="00E7262F">
        <w:rPr>
          <w:rFonts w:ascii="Times New Roman" w:hAnsi="Times New Roman" w:cs="Times New Roman"/>
          <w:sz w:val="24"/>
          <w:szCs w:val="24"/>
          <w:lang w:val="en-US"/>
        </w:rPr>
        <w:t>Vellend</w:t>
      </w:r>
      <w:proofErr w:type="spellEnd"/>
      <w:r w:rsidR="008E233B">
        <w:rPr>
          <w:rFonts w:ascii="Times New Roman" w:hAnsi="Times New Roman" w:cs="Times New Roman"/>
          <w:sz w:val="24"/>
          <w:szCs w:val="24"/>
          <w:lang w:val="en-US"/>
        </w:rPr>
        <w:t>,</w:t>
      </w:r>
      <w:r w:rsidR="00CB79AF"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M. </w:t>
      </w:r>
      <w:r w:rsidR="008E233B">
        <w:rPr>
          <w:rFonts w:ascii="Times New Roman" w:hAnsi="Times New Roman" w:cs="Times New Roman"/>
          <w:sz w:val="24"/>
          <w:szCs w:val="24"/>
          <w:lang w:val="en-US"/>
        </w:rPr>
        <w:t xml:space="preserve">and </w:t>
      </w:r>
      <w:r w:rsidR="009A5664" w:rsidRPr="00E7262F">
        <w:rPr>
          <w:rFonts w:ascii="Times New Roman" w:hAnsi="Times New Roman" w:cs="Times New Roman"/>
          <w:sz w:val="24"/>
          <w:szCs w:val="24"/>
          <w:lang w:val="en-US"/>
        </w:rPr>
        <w:t>Inouye</w:t>
      </w:r>
      <w:r>
        <w:rPr>
          <w:rFonts w:ascii="Times New Roman" w:hAnsi="Times New Roman" w:cs="Times New Roman"/>
          <w:sz w:val="24"/>
          <w:szCs w:val="24"/>
          <w:lang w:val="en-US"/>
        </w:rPr>
        <w:t>,</w:t>
      </w:r>
      <w:r w:rsidRPr="00807A97">
        <w:rPr>
          <w:rFonts w:ascii="Times New Roman" w:hAnsi="Times New Roman" w:cs="Times New Roman"/>
          <w:sz w:val="24"/>
          <w:szCs w:val="24"/>
          <w:lang w:val="en-US"/>
        </w:rPr>
        <w:t xml:space="preserve"> </w:t>
      </w:r>
      <w:r>
        <w:rPr>
          <w:rFonts w:ascii="Times New Roman" w:hAnsi="Times New Roman" w:cs="Times New Roman"/>
          <w:sz w:val="24"/>
          <w:szCs w:val="24"/>
          <w:lang w:val="en-US"/>
        </w:rPr>
        <w:t>B.D.</w:t>
      </w:r>
      <w:r w:rsidR="008E233B">
        <w:rPr>
          <w:rFonts w:ascii="Times New Roman" w:hAnsi="Times New Roman" w:cs="Times New Roman"/>
          <w:sz w:val="24"/>
          <w:szCs w:val="24"/>
          <w:lang w:val="en-US"/>
        </w:rPr>
        <w:t xml:space="preserve"> </w:t>
      </w:r>
      <w:r w:rsidR="009A5664" w:rsidRPr="00E7262F">
        <w:rPr>
          <w:rFonts w:ascii="Times New Roman" w:hAnsi="Times New Roman" w:cs="Times New Roman"/>
          <w:sz w:val="24"/>
          <w:szCs w:val="24"/>
          <w:lang w:val="en-US"/>
        </w:rPr>
        <w:t>2011</w:t>
      </w:r>
      <w:r w:rsidR="008E233B">
        <w:rPr>
          <w:rFonts w:ascii="Times New Roman" w:hAnsi="Times New Roman" w:cs="Times New Roman"/>
          <w:sz w:val="24"/>
          <w:szCs w:val="24"/>
          <w:lang w:val="en-US"/>
        </w:rPr>
        <w:t>.</w:t>
      </w:r>
      <w:r w:rsidR="009A5664" w:rsidRPr="00E7262F">
        <w:rPr>
          <w:rFonts w:ascii="Times New Roman" w:hAnsi="Times New Roman" w:cs="Times New Roman"/>
          <w:sz w:val="24"/>
          <w:szCs w:val="24"/>
          <w:lang w:val="en-US"/>
        </w:rPr>
        <w:t xml:space="preserve"> Using null models to disentangle variation in community dissimilarity from variation in α-diversity.</w:t>
      </w:r>
      <w:r>
        <w:rPr>
          <w:rFonts w:ascii="Times New Roman" w:hAnsi="Times New Roman" w:cs="Times New Roman"/>
          <w:sz w:val="24"/>
          <w:szCs w:val="24"/>
          <w:lang w:val="en-US"/>
        </w:rPr>
        <w:t xml:space="preserve">  ─</w:t>
      </w:r>
      <w:r w:rsidR="009A5664" w:rsidRPr="00E7262F">
        <w:rPr>
          <w:rFonts w:ascii="Times New Roman" w:hAnsi="Times New Roman" w:cs="Times New Roman"/>
          <w:sz w:val="24"/>
          <w:szCs w:val="24"/>
          <w:lang w:val="en-US"/>
        </w:rPr>
        <w:t xml:space="preserve"> </w:t>
      </w:r>
      <w:r w:rsidR="009A5664" w:rsidRPr="00807A97">
        <w:rPr>
          <w:rFonts w:ascii="Times New Roman" w:hAnsi="Times New Roman" w:cs="Times New Roman"/>
          <w:iCs/>
          <w:sz w:val="24"/>
          <w:szCs w:val="24"/>
          <w:lang w:val="en-US"/>
        </w:rPr>
        <w:t>Ecosphere</w:t>
      </w:r>
      <w:r w:rsidR="009A5664" w:rsidRPr="00E7262F">
        <w:rPr>
          <w:rFonts w:ascii="Times New Roman" w:hAnsi="Times New Roman" w:cs="Times New Roman"/>
          <w:sz w:val="24"/>
          <w:szCs w:val="24"/>
          <w:lang w:val="en-US"/>
        </w:rPr>
        <w:t xml:space="preserve"> 2</w:t>
      </w:r>
      <w:r w:rsidR="008E233B">
        <w:rPr>
          <w:rFonts w:ascii="Times New Roman" w:hAnsi="Times New Roman" w:cs="Times New Roman"/>
          <w:sz w:val="24"/>
          <w:szCs w:val="24"/>
          <w:lang w:val="en-US"/>
        </w:rPr>
        <w:t>:</w:t>
      </w:r>
      <w:r w:rsidR="009A5664" w:rsidRPr="00E7262F">
        <w:rPr>
          <w:rFonts w:ascii="Times New Roman" w:hAnsi="Times New Roman" w:cs="Times New Roman"/>
          <w:sz w:val="24"/>
          <w:szCs w:val="24"/>
          <w:lang w:val="en-US"/>
        </w:rPr>
        <w:t xml:space="preserve"> 24.</w:t>
      </w:r>
    </w:p>
    <w:p w14:paraId="0D07A3EF" w14:textId="7928C39D" w:rsidR="001731C2" w:rsidRPr="00E7262F" w:rsidRDefault="001731C2" w:rsidP="009E42A3">
      <w:pPr>
        <w:spacing w:after="0" w:line="480" w:lineRule="auto"/>
        <w:rPr>
          <w:rFonts w:ascii="Times New Roman" w:hAnsi="Times New Roman" w:cs="Times New Roman"/>
          <w:sz w:val="24"/>
          <w:szCs w:val="24"/>
          <w:lang w:val="en-US"/>
        </w:rPr>
      </w:pPr>
    </w:p>
    <w:p w14:paraId="5CDBD6AC" w14:textId="54F282B5" w:rsidR="00430A9A" w:rsidRPr="00E7262F" w:rsidRDefault="00430A9A"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Clarke, A. 1992</w:t>
      </w:r>
      <w:r w:rsidR="008E233B">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Is there a latitudinal diversity cline in the sea? </w:t>
      </w:r>
      <w:r w:rsidR="00311469">
        <w:rPr>
          <w:rFonts w:ascii="Times New Roman" w:hAnsi="Times New Roman" w:cs="Times New Roman"/>
          <w:sz w:val="24"/>
          <w:szCs w:val="24"/>
          <w:lang w:val="en-US"/>
        </w:rPr>
        <w:t xml:space="preserve">─ </w:t>
      </w:r>
      <w:r w:rsidR="00311469">
        <w:rPr>
          <w:rFonts w:ascii="Times New Roman" w:hAnsi="Times New Roman" w:cs="Times New Roman"/>
          <w:iCs/>
          <w:sz w:val="24"/>
          <w:szCs w:val="24"/>
          <w:lang w:val="en-US"/>
        </w:rPr>
        <w:t xml:space="preserve">Trends Ecol. </w:t>
      </w:r>
      <w:proofErr w:type="spellStart"/>
      <w:r w:rsidR="00311469">
        <w:rPr>
          <w:rFonts w:ascii="Times New Roman" w:hAnsi="Times New Roman" w:cs="Times New Roman"/>
          <w:iCs/>
          <w:sz w:val="24"/>
          <w:szCs w:val="24"/>
          <w:lang w:val="en-US"/>
        </w:rPr>
        <w:t>Evol</w:t>
      </w:r>
      <w:proofErr w:type="spellEnd"/>
      <w:r w:rsidR="00311469">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7</w:t>
      </w:r>
      <w:r w:rsidR="008E233B">
        <w:rPr>
          <w:rFonts w:ascii="Times New Roman" w:hAnsi="Times New Roman" w:cs="Times New Roman"/>
          <w:sz w:val="24"/>
          <w:szCs w:val="24"/>
          <w:lang w:val="en-US"/>
        </w:rPr>
        <w:t>:</w:t>
      </w:r>
      <w:r w:rsidR="00CB79AF"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286–287.</w:t>
      </w:r>
    </w:p>
    <w:p w14:paraId="7EBF7C49" w14:textId="77777777" w:rsidR="00430A9A" w:rsidRPr="00E7262F" w:rsidRDefault="00430A9A" w:rsidP="009E42A3">
      <w:pPr>
        <w:spacing w:after="0" w:line="480" w:lineRule="auto"/>
        <w:rPr>
          <w:rFonts w:ascii="Times New Roman" w:hAnsi="Times New Roman" w:cs="Times New Roman"/>
          <w:sz w:val="24"/>
          <w:szCs w:val="24"/>
          <w:lang w:val="en-US"/>
        </w:rPr>
      </w:pPr>
    </w:p>
    <w:p w14:paraId="2BE55C4A" w14:textId="1BAA9D1F" w:rsidR="001731C2" w:rsidRPr="00E7262F" w:rsidRDefault="009A5664"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Cornell, H.V. </w:t>
      </w:r>
      <w:r w:rsidR="008E233B">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Harrison</w:t>
      </w:r>
      <w:r w:rsidR="00DF5132">
        <w:rPr>
          <w:rFonts w:ascii="Times New Roman" w:hAnsi="Times New Roman" w:cs="Times New Roman"/>
          <w:sz w:val="24"/>
          <w:szCs w:val="24"/>
          <w:lang w:val="en-US"/>
        </w:rPr>
        <w:t>,</w:t>
      </w:r>
      <w:r w:rsidR="00DF5132" w:rsidRPr="00DF5132">
        <w:rPr>
          <w:rFonts w:ascii="Times New Roman" w:hAnsi="Times New Roman" w:cs="Times New Roman"/>
          <w:sz w:val="24"/>
          <w:szCs w:val="24"/>
          <w:lang w:val="en-US"/>
        </w:rPr>
        <w:t xml:space="preserve"> </w:t>
      </w:r>
      <w:r w:rsidR="00DF5132">
        <w:rPr>
          <w:rFonts w:ascii="Times New Roman" w:hAnsi="Times New Roman" w:cs="Times New Roman"/>
          <w:sz w:val="24"/>
          <w:szCs w:val="24"/>
          <w:lang w:val="en-US"/>
        </w:rPr>
        <w:t>S.P</w:t>
      </w:r>
      <w:r w:rsidR="008E233B">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2014</w:t>
      </w:r>
      <w:r w:rsidR="008E233B">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What are species pools and when are they important? </w:t>
      </w:r>
      <w:r w:rsidR="00DF5132">
        <w:rPr>
          <w:rFonts w:ascii="Times New Roman" w:hAnsi="Times New Roman" w:cs="Times New Roman"/>
          <w:sz w:val="24"/>
          <w:szCs w:val="24"/>
          <w:lang w:val="en-US"/>
        </w:rPr>
        <w:t xml:space="preserve">─ </w:t>
      </w:r>
      <w:proofErr w:type="spellStart"/>
      <w:r w:rsidR="00DF5132">
        <w:rPr>
          <w:rFonts w:ascii="Times New Roman" w:hAnsi="Times New Roman" w:cs="Times New Roman"/>
          <w:iCs/>
          <w:sz w:val="24"/>
          <w:szCs w:val="24"/>
          <w:lang w:val="en-US"/>
        </w:rPr>
        <w:t>Annu</w:t>
      </w:r>
      <w:proofErr w:type="spellEnd"/>
      <w:r w:rsidR="00DF5132">
        <w:rPr>
          <w:rFonts w:ascii="Times New Roman" w:hAnsi="Times New Roman" w:cs="Times New Roman"/>
          <w:iCs/>
          <w:sz w:val="24"/>
          <w:szCs w:val="24"/>
          <w:lang w:val="en-US"/>
        </w:rPr>
        <w:t xml:space="preserve">. Rev. Ecol. </w:t>
      </w:r>
      <w:proofErr w:type="spellStart"/>
      <w:r w:rsidR="00DF5132">
        <w:rPr>
          <w:rFonts w:ascii="Times New Roman" w:hAnsi="Times New Roman" w:cs="Times New Roman"/>
          <w:iCs/>
          <w:sz w:val="24"/>
          <w:szCs w:val="24"/>
          <w:lang w:val="en-US"/>
        </w:rPr>
        <w:t>Evol</w:t>
      </w:r>
      <w:proofErr w:type="spellEnd"/>
      <w:r w:rsidR="00DF5132">
        <w:rPr>
          <w:rFonts w:ascii="Times New Roman" w:hAnsi="Times New Roman" w:cs="Times New Roman"/>
          <w:iCs/>
          <w:sz w:val="24"/>
          <w:szCs w:val="24"/>
          <w:lang w:val="en-US"/>
        </w:rPr>
        <w:t>. Syst.</w:t>
      </w:r>
      <w:r w:rsidRPr="00E7262F">
        <w:rPr>
          <w:rFonts w:ascii="Times New Roman" w:hAnsi="Times New Roman" w:cs="Times New Roman"/>
          <w:sz w:val="24"/>
          <w:szCs w:val="24"/>
          <w:lang w:val="en-US"/>
        </w:rPr>
        <w:t xml:space="preserve"> 45</w:t>
      </w:r>
      <w:r w:rsidR="008E233B">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45–67.</w:t>
      </w:r>
    </w:p>
    <w:p w14:paraId="45A63913" w14:textId="14E86B7E" w:rsidR="000E4EBF" w:rsidRPr="00E7262F" w:rsidRDefault="000E4EBF" w:rsidP="009E42A3">
      <w:pPr>
        <w:spacing w:after="0" w:line="480" w:lineRule="auto"/>
        <w:rPr>
          <w:rFonts w:ascii="Times New Roman" w:hAnsi="Times New Roman" w:cs="Times New Roman"/>
          <w:sz w:val="24"/>
          <w:szCs w:val="24"/>
          <w:lang w:val="en-US"/>
        </w:rPr>
      </w:pPr>
    </w:p>
    <w:p w14:paraId="33706F3B" w14:textId="0862DC30" w:rsidR="000E4EBF" w:rsidRPr="00E7262F" w:rsidRDefault="00373937"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Cottenie</w:t>
      </w:r>
      <w:proofErr w:type="spellEnd"/>
      <w:r w:rsidRPr="00E7262F">
        <w:rPr>
          <w:rFonts w:ascii="Times New Roman" w:hAnsi="Times New Roman" w:cs="Times New Roman"/>
          <w:sz w:val="24"/>
          <w:szCs w:val="24"/>
          <w:lang w:val="en-US"/>
        </w:rPr>
        <w:t>, K. 2005</w:t>
      </w:r>
      <w:r w:rsidR="008E233B">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Integrating environmental and spatial processes in ecological community dynamics.</w:t>
      </w:r>
      <w:r w:rsidR="00F9464E">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00F9464E">
        <w:rPr>
          <w:rFonts w:ascii="Times New Roman" w:hAnsi="Times New Roman" w:cs="Times New Roman"/>
          <w:iCs/>
          <w:sz w:val="24"/>
          <w:szCs w:val="24"/>
          <w:lang w:val="en-US"/>
        </w:rPr>
        <w:t>Ecol. Lett.</w:t>
      </w:r>
      <w:r w:rsidRPr="00E7262F">
        <w:rPr>
          <w:rFonts w:ascii="Times New Roman" w:hAnsi="Times New Roman" w:cs="Times New Roman"/>
          <w:sz w:val="24"/>
          <w:szCs w:val="24"/>
          <w:lang w:val="en-US"/>
        </w:rPr>
        <w:t xml:space="preserve"> 8</w:t>
      </w:r>
      <w:r w:rsidR="008E233B">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1175–1182.</w:t>
      </w:r>
    </w:p>
    <w:p w14:paraId="321ECDEC" w14:textId="62CEA9E7" w:rsidR="005012D3" w:rsidRPr="00E7262F" w:rsidRDefault="005012D3" w:rsidP="009E42A3">
      <w:pPr>
        <w:spacing w:after="0" w:line="480" w:lineRule="auto"/>
        <w:rPr>
          <w:rFonts w:ascii="Times New Roman" w:hAnsi="Times New Roman" w:cs="Times New Roman"/>
          <w:sz w:val="24"/>
          <w:szCs w:val="24"/>
          <w:lang w:val="en-US"/>
        </w:rPr>
      </w:pPr>
    </w:p>
    <w:p w14:paraId="2D58F496" w14:textId="7AF6189C" w:rsidR="005012D3" w:rsidRPr="00E7262F" w:rsidRDefault="00D96F87"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Daniel, J., Gleason, </w:t>
      </w:r>
      <w:r w:rsidR="00767BFE" w:rsidRPr="00E7262F">
        <w:rPr>
          <w:rFonts w:ascii="Times New Roman" w:hAnsi="Times New Roman" w:cs="Times New Roman"/>
          <w:sz w:val="24"/>
          <w:szCs w:val="24"/>
          <w:lang w:val="en-US"/>
        </w:rPr>
        <w:t>J.E.</w:t>
      </w:r>
      <w:r w:rsidR="00767BFE">
        <w:rPr>
          <w:rFonts w:ascii="Times New Roman" w:hAnsi="Times New Roman" w:cs="Times New Roman"/>
          <w:sz w:val="24"/>
          <w:szCs w:val="24"/>
          <w:lang w:val="en-US"/>
        </w:rPr>
        <w:t>,</w:t>
      </w:r>
      <w:r w:rsidR="00767BFE" w:rsidRPr="00E7262F">
        <w:rPr>
          <w:rFonts w:ascii="Times New Roman" w:hAnsi="Times New Roman" w:cs="Times New Roman"/>
          <w:sz w:val="24"/>
          <w:szCs w:val="24"/>
          <w:lang w:val="en-US"/>
        </w:rPr>
        <w:t xml:space="preserve"> </w:t>
      </w:r>
      <w:proofErr w:type="spellStart"/>
      <w:r w:rsidRPr="00E7262F">
        <w:rPr>
          <w:rFonts w:ascii="Times New Roman" w:hAnsi="Times New Roman" w:cs="Times New Roman"/>
          <w:sz w:val="24"/>
          <w:szCs w:val="24"/>
          <w:lang w:val="en-US"/>
        </w:rPr>
        <w:t>Cottenie</w:t>
      </w:r>
      <w:proofErr w:type="spellEnd"/>
      <w:r w:rsidR="000F504D">
        <w:rPr>
          <w:rFonts w:ascii="Times New Roman" w:hAnsi="Times New Roman" w:cs="Times New Roman"/>
          <w:sz w:val="24"/>
          <w:szCs w:val="24"/>
          <w:lang w:val="en-US"/>
        </w:rPr>
        <w:t xml:space="preserve">, </w:t>
      </w:r>
      <w:r w:rsidR="00767BFE">
        <w:rPr>
          <w:rFonts w:ascii="Times New Roman" w:hAnsi="Times New Roman" w:cs="Times New Roman"/>
          <w:sz w:val="24"/>
          <w:szCs w:val="24"/>
          <w:lang w:val="en-US"/>
        </w:rPr>
        <w:t xml:space="preserve">K. </w:t>
      </w:r>
      <w:r w:rsidR="000F504D">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Rooney</w:t>
      </w:r>
      <w:r w:rsidR="00767BFE">
        <w:rPr>
          <w:rFonts w:ascii="Times New Roman" w:hAnsi="Times New Roman" w:cs="Times New Roman"/>
          <w:sz w:val="24"/>
          <w:szCs w:val="24"/>
          <w:lang w:val="en-US"/>
        </w:rPr>
        <w:t>,</w:t>
      </w:r>
      <w:r w:rsidR="00767BFE" w:rsidRPr="00767BFE">
        <w:rPr>
          <w:rFonts w:ascii="Times New Roman" w:hAnsi="Times New Roman" w:cs="Times New Roman"/>
          <w:sz w:val="24"/>
          <w:szCs w:val="24"/>
          <w:lang w:val="en-US"/>
        </w:rPr>
        <w:t xml:space="preserve"> </w:t>
      </w:r>
      <w:r w:rsidR="00767BFE" w:rsidRPr="00E7262F">
        <w:rPr>
          <w:rFonts w:ascii="Times New Roman" w:hAnsi="Times New Roman" w:cs="Times New Roman"/>
          <w:sz w:val="24"/>
          <w:szCs w:val="24"/>
          <w:lang w:val="en-US"/>
        </w:rPr>
        <w:t>R.C.</w:t>
      </w:r>
      <w:r w:rsidRPr="00E7262F">
        <w:rPr>
          <w:rFonts w:ascii="Times New Roman" w:hAnsi="Times New Roman" w:cs="Times New Roman"/>
          <w:sz w:val="24"/>
          <w:szCs w:val="24"/>
          <w:lang w:val="en-US"/>
        </w:rPr>
        <w:t xml:space="preserve"> 2019</w:t>
      </w:r>
      <w:r w:rsidR="000F504D">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Stochastic and deterministic processes drive wetland community assembly across a gradient of environmental filtering.</w:t>
      </w:r>
      <w:r w:rsidR="00767BFE">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proofErr w:type="spellStart"/>
      <w:r w:rsidRPr="00767BFE">
        <w:rPr>
          <w:rFonts w:ascii="Times New Roman" w:hAnsi="Times New Roman" w:cs="Times New Roman"/>
          <w:iCs/>
          <w:sz w:val="24"/>
          <w:szCs w:val="24"/>
          <w:lang w:val="en-US"/>
        </w:rPr>
        <w:t>Oikos</w:t>
      </w:r>
      <w:proofErr w:type="spellEnd"/>
      <w:r w:rsidRPr="00767BFE">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128</w:t>
      </w:r>
      <w:r w:rsidR="000F504D">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1158-1169.</w:t>
      </w:r>
    </w:p>
    <w:p w14:paraId="35C5031A" w14:textId="6214DB4E" w:rsidR="00E950ED" w:rsidRPr="00E7262F" w:rsidRDefault="00E950ED" w:rsidP="009E42A3">
      <w:pPr>
        <w:spacing w:after="0" w:line="480" w:lineRule="auto"/>
        <w:rPr>
          <w:rFonts w:ascii="Times New Roman" w:hAnsi="Times New Roman" w:cs="Times New Roman"/>
          <w:sz w:val="24"/>
          <w:szCs w:val="24"/>
          <w:lang w:val="en-US"/>
        </w:rPr>
      </w:pPr>
    </w:p>
    <w:p w14:paraId="644967DD" w14:textId="6DC2D535" w:rsidR="00E950ED" w:rsidRPr="00E7262F" w:rsidRDefault="00E950ED"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De </w:t>
      </w:r>
      <w:proofErr w:type="spellStart"/>
      <w:r w:rsidRPr="00E7262F">
        <w:rPr>
          <w:rFonts w:ascii="Times New Roman" w:hAnsi="Times New Roman" w:cs="Times New Roman"/>
          <w:sz w:val="24"/>
          <w:szCs w:val="24"/>
          <w:lang w:val="en-US"/>
        </w:rPr>
        <w:t>Frenne</w:t>
      </w:r>
      <w:proofErr w:type="spellEnd"/>
      <w:r w:rsidRPr="00E7262F">
        <w:rPr>
          <w:rFonts w:ascii="Times New Roman" w:hAnsi="Times New Roman" w:cs="Times New Roman"/>
          <w:sz w:val="24"/>
          <w:szCs w:val="24"/>
          <w:lang w:val="en-US"/>
        </w:rPr>
        <w:t xml:space="preserve"> P</w:t>
      </w:r>
      <w:r w:rsidR="00CB79AF"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0F504D">
        <w:rPr>
          <w:rFonts w:ascii="Times New Roman" w:hAnsi="Times New Roman" w:cs="Times New Roman"/>
          <w:sz w:val="24"/>
          <w:szCs w:val="24"/>
          <w:lang w:val="en-US"/>
        </w:rPr>
        <w:t xml:space="preserve">J. </w:t>
      </w:r>
      <w:r w:rsidRPr="00E7262F">
        <w:rPr>
          <w:rFonts w:ascii="Times New Roman" w:hAnsi="Times New Roman" w:cs="Times New Roman"/>
          <w:sz w:val="24"/>
          <w:szCs w:val="24"/>
          <w:lang w:val="en-US"/>
        </w:rPr>
        <w:t>Lenoir</w:t>
      </w:r>
      <w:r w:rsidR="000F504D">
        <w:rPr>
          <w:rFonts w:ascii="Times New Roman" w:hAnsi="Times New Roman" w:cs="Times New Roman"/>
          <w:sz w:val="24"/>
          <w:szCs w:val="24"/>
          <w:lang w:val="en-US"/>
        </w:rPr>
        <w:t>, M.</w:t>
      </w:r>
      <w:r w:rsidRPr="00E7262F">
        <w:rPr>
          <w:rFonts w:ascii="Times New Roman" w:hAnsi="Times New Roman" w:cs="Times New Roman"/>
          <w:sz w:val="24"/>
          <w:szCs w:val="24"/>
          <w:lang w:val="en-US"/>
        </w:rPr>
        <w:t xml:space="preserve"> Luoto, </w:t>
      </w:r>
      <w:r w:rsidR="000F504D">
        <w:rPr>
          <w:rFonts w:ascii="Times New Roman" w:hAnsi="Times New Roman" w:cs="Times New Roman"/>
          <w:sz w:val="24"/>
          <w:szCs w:val="24"/>
          <w:lang w:val="en-US"/>
        </w:rPr>
        <w:t xml:space="preserve">B. </w:t>
      </w:r>
      <w:proofErr w:type="spellStart"/>
      <w:r w:rsidRPr="00E7262F">
        <w:rPr>
          <w:rFonts w:ascii="Times New Roman" w:hAnsi="Times New Roman" w:cs="Times New Roman"/>
          <w:sz w:val="24"/>
          <w:szCs w:val="24"/>
          <w:lang w:val="en-US"/>
        </w:rPr>
        <w:t>Scheffers</w:t>
      </w:r>
      <w:proofErr w:type="spellEnd"/>
      <w:r w:rsidRPr="00E7262F">
        <w:rPr>
          <w:rFonts w:ascii="Times New Roman" w:hAnsi="Times New Roman" w:cs="Times New Roman"/>
          <w:sz w:val="24"/>
          <w:szCs w:val="24"/>
          <w:lang w:val="en-US"/>
        </w:rPr>
        <w:t xml:space="preserve">, </w:t>
      </w:r>
      <w:r w:rsidR="000F504D">
        <w:rPr>
          <w:rFonts w:ascii="Times New Roman" w:hAnsi="Times New Roman" w:cs="Times New Roman"/>
          <w:sz w:val="24"/>
          <w:szCs w:val="24"/>
          <w:lang w:val="en-US"/>
        </w:rPr>
        <w:t xml:space="preserve">F. </w:t>
      </w:r>
      <w:r w:rsidRPr="00E7262F">
        <w:rPr>
          <w:rFonts w:ascii="Times New Roman" w:hAnsi="Times New Roman" w:cs="Times New Roman"/>
          <w:sz w:val="24"/>
          <w:szCs w:val="24"/>
          <w:lang w:val="en-US"/>
        </w:rPr>
        <w:t>Zellweger,</w:t>
      </w:r>
      <w:r w:rsidR="000F504D">
        <w:rPr>
          <w:rFonts w:ascii="Times New Roman" w:hAnsi="Times New Roman" w:cs="Times New Roman"/>
          <w:sz w:val="24"/>
          <w:szCs w:val="24"/>
          <w:lang w:val="en-US"/>
        </w:rPr>
        <w:t xml:space="preserve"> J.</w:t>
      </w:r>
      <w:r w:rsidRPr="00E7262F">
        <w:rPr>
          <w:rFonts w:ascii="Times New Roman" w:hAnsi="Times New Roman" w:cs="Times New Roman"/>
          <w:sz w:val="24"/>
          <w:szCs w:val="24"/>
          <w:lang w:val="en-US"/>
        </w:rPr>
        <w:t xml:space="preserve"> Aal</w:t>
      </w:r>
      <w:r w:rsidR="000F504D">
        <w:rPr>
          <w:rFonts w:ascii="Times New Roman" w:hAnsi="Times New Roman" w:cs="Times New Roman"/>
          <w:sz w:val="24"/>
          <w:szCs w:val="24"/>
          <w:lang w:val="en-US"/>
        </w:rPr>
        <w:t xml:space="preserve">to </w:t>
      </w:r>
      <w:r w:rsidR="00CB79AF" w:rsidRPr="00E7262F">
        <w:rPr>
          <w:rFonts w:ascii="Times New Roman" w:hAnsi="Times New Roman" w:cs="Times New Roman"/>
          <w:sz w:val="24"/>
          <w:szCs w:val="24"/>
          <w:lang w:val="en-US"/>
        </w:rPr>
        <w:t xml:space="preserve">et al. </w:t>
      </w:r>
      <w:r w:rsidRPr="00E7262F">
        <w:rPr>
          <w:rFonts w:ascii="Times New Roman" w:hAnsi="Times New Roman" w:cs="Times New Roman"/>
          <w:sz w:val="24"/>
          <w:szCs w:val="24"/>
          <w:lang w:val="en-US"/>
        </w:rPr>
        <w:t>2021</w:t>
      </w:r>
      <w:r w:rsidR="000F504D">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Forest microclimates and climate change: importance, drivers and future research agenda.</w:t>
      </w:r>
      <w:r w:rsidR="007D6BB8">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00395141">
        <w:rPr>
          <w:rFonts w:ascii="Times New Roman" w:hAnsi="Times New Roman" w:cs="Times New Roman"/>
          <w:iCs/>
          <w:sz w:val="24"/>
          <w:szCs w:val="24"/>
          <w:lang w:val="en-US"/>
        </w:rPr>
        <w:t>Global Change Biol.</w:t>
      </w:r>
      <w:r w:rsidRPr="007D6BB8">
        <w:rPr>
          <w:rFonts w:ascii="Times New Roman" w:hAnsi="Times New Roman" w:cs="Times New Roman"/>
          <w:iCs/>
          <w:sz w:val="24"/>
          <w:szCs w:val="24"/>
          <w:lang w:val="en-US"/>
        </w:rPr>
        <w:t xml:space="preserve"> </w:t>
      </w:r>
      <w:r w:rsidRPr="00E7262F">
        <w:rPr>
          <w:rFonts w:ascii="Times New Roman" w:hAnsi="Times New Roman" w:cs="Times New Roman"/>
          <w:sz w:val="24"/>
          <w:szCs w:val="24"/>
          <w:lang w:val="en-US"/>
        </w:rPr>
        <w:t>27</w:t>
      </w:r>
      <w:r w:rsidR="000F504D">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2279-2297.</w:t>
      </w:r>
    </w:p>
    <w:p w14:paraId="286D39C1" w14:textId="0BB9D6D3" w:rsidR="00D137D6" w:rsidRPr="00E7262F" w:rsidRDefault="00D137D6" w:rsidP="009E42A3">
      <w:pPr>
        <w:spacing w:after="0" w:line="480" w:lineRule="auto"/>
        <w:rPr>
          <w:rFonts w:ascii="Times New Roman" w:hAnsi="Times New Roman" w:cs="Times New Roman"/>
          <w:sz w:val="24"/>
          <w:szCs w:val="24"/>
          <w:lang w:val="en-US"/>
        </w:rPr>
      </w:pPr>
    </w:p>
    <w:p w14:paraId="73730E67" w14:textId="69E66AA9" w:rsidR="007335A4" w:rsidRPr="00E7262F" w:rsidRDefault="007335A4" w:rsidP="009E42A3">
      <w:pPr>
        <w:spacing w:after="0" w:line="480" w:lineRule="auto"/>
        <w:rPr>
          <w:rFonts w:ascii="Times New Roman" w:hAnsi="Times New Roman" w:cs="Times New Roman"/>
          <w:sz w:val="24"/>
          <w:szCs w:val="24"/>
          <w:lang w:val="pt-BR"/>
        </w:rPr>
      </w:pPr>
      <w:r w:rsidRPr="00E7262F">
        <w:rPr>
          <w:rFonts w:ascii="Times New Roman" w:hAnsi="Times New Roman" w:cs="Times New Roman"/>
          <w:sz w:val="24"/>
          <w:szCs w:val="24"/>
          <w:lang w:val="en-US"/>
        </w:rPr>
        <w:lastRenderedPageBreak/>
        <w:t>Dini-</w:t>
      </w:r>
      <w:proofErr w:type="spellStart"/>
      <w:r w:rsidRPr="00E7262F">
        <w:rPr>
          <w:rFonts w:ascii="Times New Roman" w:hAnsi="Times New Roman" w:cs="Times New Roman"/>
          <w:sz w:val="24"/>
          <w:szCs w:val="24"/>
          <w:lang w:val="en-US"/>
        </w:rPr>
        <w:t>Andreote</w:t>
      </w:r>
      <w:proofErr w:type="spellEnd"/>
      <w:r w:rsidRPr="00E7262F">
        <w:rPr>
          <w:rFonts w:ascii="Times New Roman" w:hAnsi="Times New Roman" w:cs="Times New Roman"/>
          <w:sz w:val="24"/>
          <w:szCs w:val="24"/>
          <w:lang w:val="en-US"/>
        </w:rPr>
        <w:t xml:space="preserve">, F., </w:t>
      </w:r>
      <w:r w:rsidR="00E22701">
        <w:rPr>
          <w:rFonts w:ascii="Times New Roman" w:hAnsi="Times New Roman" w:cs="Times New Roman"/>
          <w:sz w:val="24"/>
          <w:szCs w:val="24"/>
          <w:lang w:val="en-US"/>
        </w:rPr>
        <w:t xml:space="preserve">J.C. </w:t>
      </w:r>
      <w:r w:rsidRPr="00E7262F">
        <w:rPr>
          <w:rFonts w:ascii="Times New Roman" w:hAnsi="Times New Roman" w:cs="Times New Roman"/>
          <w:sz w:val="24"/>
          <w:szCs w:val="24"/>
          <w:lang w:val="en-US"/>
        </w:rPr>
        <w:t xml:space="preserve">Stegen, </w:t>
      </w:r>
      <w:r w:rsidR="00E22701">
        <w:rPr>
          <w:rFonts w:ascii="Times New Roman" w:hAnsi="Times New Roman" w:cs="Times New Roman"/>
          <w:sz w:val="24"/>
          <w:szCs w:val="24"/>
          <w:lang w:val="en-US"/>
        </w:rPr>
        <w:t xml:space="preserve">J.D. </w:t>
      </w:r>
      <w:r w:rsidRPr="00E7262F">
        <w:rPr>
          <w:rFonts w:ascii="Times New Roman" w:hAnsi="Times New Roman" w:cs="Times New Roman"/>
          <w:sz w:val="24"/>
          <w:szCs w:val="24"/>
          <w:lang w:val="en-US"/>
        </w:rPr>
        <w:t xml:space="preserve">van </w:t>
      </w:r>
      <w:proofErr w:type="spellStart"/>
      <w:r w:rsidRPr="00E7262F">
        <w:rPr>
          <w:rFonts w:ascii="Times New Roman" w:hAnsi="Times New Roman" w:cs="Times New Roman"/>
          <w:sz w:val="24"/>
          <w:szCs w:val="24"/>
          <w:lang w:val="en-US"/>
        </w:rPr>
        <w:t>Elsas</w:t>
      </w:r>
      <w:proofErr w:type="spellEnd"/>
      <w:r w:rsidRPr="00E7262F">
        <w:rPr>
          <w:rFonts w:ascii="Times New Roman" w:hAnsi="Times New Roman" w:cs="Times New Roman"/>
          <w:sz w:val="24"/>
          <w:szCs w:val="24"/>
          <w:lang w:val="en-US"/>
        </w:rPr>
        <w:t>,</w:t>
      </w:r>
      <w:r w:rsidR="00E22701">
        <w:rPr>
          <w:rFonts w:ascii="Times New Roman" w:hAnsi="Times New Roman" w:cs="Times New Roman"/>
          <w:sz w:val="24"/>
          <w:szCs w:val="24"/>
          <w:lang w:val="en-US"/>
        </w:rPr>
        <w:t xml:space="preserve"> and J.F. </w:t>
      </w:r>
      <w:proofErr w:type="spellStart"/>
      <w:r w:rsidRPr="00E7262F">
        <w:rPr>
          <w:rFonts w:ascii="Times New Roman" w:hAnsi="Times New Roman" w:cs="Times New Roman"/>
          <w:sz w:val="24"/>
          <w:szCs w:val="24"/>
          <w:lang w:val="en-US"/>
        </w:rPr>
        <w:t>Salles</w:t>
      </w:r>
      <w:proofErr w:type="spellEnd"/>
      <w:r w:rsidR="00E22701">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2015</w:t>
      </w:r>
      <w:r w:rsidR="00E2270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Disentangling mechanisms that mediate the balance between stochastic and deterministic processes in microbial succession. </w:t>
      </w:r>
      <w:r w:rsidR="007D6BB8" w:rsidRPr="007D6BB8">
        <w:rPr>
          <w:rFonts w:ascii="Times New Roman" w:hAnsi="Times New Roman" w:cs="Times New Roman"/>
          <w:sz w:val="24"/>
          <w:szCs w:val="24"/>
        </w:rPr>
        <w:t xml:space="preserve">─ </w:t>
      </w:r>
      <w:r w:rsidRPr="007D6BB8">
        <w:rPr>
          <w:rFonts w:ascii="Times New Roman" w:hAnsi="Times New Roman" w:cs="Times New Roman"/>
          <w:iCs/>
          <w:sz w:val="24"/>
          <w:szCs w:val="24"/>
          <w:lang w:val="pt-BR"/>
        </w:rPr>
        <w:t>PNAS</w:t>
      </w:r>
      <w:r w:rsidRPr="007D6BB8">
        <w:rPr>
          <w:rFonts w:ascii="Times New Roman" w:hAnsi="Times New Roman" w:cs="Times New Roman"/>
          <w:sz w:val="24"/>
          <w:szCs w:val="24"/>
          <w:lang w:val="pt-BR"/>
        </w:rPr>
        <w:t xml:space="preserve"> </w:t>
      </w:r>
      <w:r w:rsidRPr="00E7262F">
        <w:rPr>
          <w:rFonts w:ascii="Times New Roman" w:hAnsi="Times New Roman" w:cs="Times New Roman"/>
          <w:sz w:val="24"/>
          <w:szCs w:val="24"/>
          <w:lang w:val="pt-BR"/>
        </w:rPr>
        <w:t>112</w:t>
      </w:r>
      <w:r w:rsidR="00E22701">
        <w:rPr>
          <w:rFonts w:ascii="Times New Roman" w:hAnsi="Times New Roman" w:cs="Times New Roman"/>
          <w:sz w:val="24"/>
          <w:szCs w:val="24"/>
          <w:lang w:val="pt-BR"/>
        </w:rPr>
        <w:t>:</w:t>
      </w:r>
      <w:r w:rsidRPr="00E7262F">
        <w:rPr>
          <w:rFonts w:ascii="Times New Roman" w:hAnsi="Times New Roman" w:cs="Times New Roman"/>
          <w:sz w:val="24"/>
          <w:szCs w:val="24"/>
          <w:lang w:val="pt-BR"/>
        </w:rPr>
        <w:t xml:space="preserve"> E1326-E1332</w:t>
      </w:r>
      <w:r w:rsidR="000863AA" w:rsidRPr="00E7262F">
        <w:rPr>
          <w:rFonts w:ascii="Times New Roman" w:hAnsi="Times New Roman" w:cs="Times New Roman"/>
          <w:sz w:val="24"/>
          <w:szCs w:val="24"/>
          <w:lang w:val="pt-BR"/>
        </w:rPr>
        <w:t>.</w:t>
      </w:r>
    </w:p>
    <w:p w14:paraId="33601060" w14:textId="77777777" w:rsidR="007335A4" w:rsidRPr="00E7262F" w:rsidRDefault="007335A4" w:rsidP="009E42A3">
      <w:pPr>
        <w:spacing w:after="0" w:line="480" w:lineRule="auto"/>
        <w:rPr>
          <w:rFonts w:ascii="Times New Roman" w:hAnsi="Times New Roman" w:cs="Times New Roman"/>
          <w:sz w:val="24"/>
          <w:szCs w:val="24"/>
          <w:lang w:val="pt-BR"/>
        </w:rPr>
      </w:pPr>
    </w:p>
    <w:p w14:paraId="640C303C" w14:textId="5755C8B1" w:rsidR="002627A2" w:rsidRPr="00E7262F" w:rsidRDefault="002627A2"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pt-BR"/>
        </w:rPr>
        <w:t>Farjalla, V. F., D. S. Srivastava, N. A. C. Marino, F. D. Azevedo, V. Dib, P. M. Lopes</w:t>
      </w:r>
      <w:r w:rsidR="000863AA" w:rsidRPr="00E7262F">
        <w:rPr>
          <w:rFonts w:ascii="Times New Roman" w:hAnsi="Times New Roman" w:cs="Times New Roman"/>
          <w:sz w:val="24"/>
          <w:szCs w:val="24"/>
          <w:lang w:val="pt-BR"/>
        </w:rPr>
        <w:t xml:space="preserve"> et al.</w:t>
      </w:r>
      <w:r w:rsidRPr="00E7262F">
        <w:rPr>
          <w:rFonts w:ascii="Times New Roman" w:hAnsi="Times New Roman" w:cs="Times New Roman"/>
          <w:sz w:val="24"/>
          <w:szCs w:val="24"/>
          <w:lang w:val="pt-BR"/>
        </w:rPr>
        <w:t xml:space="preserve"> </w:t>
      </w:r>
      <w:r w:rsidRPr="007D6BB8">
        <w:rPr>
          <w:rFonts w:ascii="Times New Roman" w:hAnsi="Times New Roman" w:cs="Times New Roman"/>
          <w:sz w:val="24"/>
          <w:szCs w:val="24"/>
        </w:rPr>
        <w:t>2012</w:t>
      </w:r>
      <w:r w:rsidR="00E22701" w:rsidRPr="007D6BB8">
        <w:rPr>
          <w:rFonts w:ascii="Times New Roman" w:hAnsi="Times New Roman" w:cs="Times New Roman"/>
          <w:sz w:val="24"/>
          <w:szCs w:val="24"/>
        </w:rPr>
        <w:t>.</w:t>
      </w:r>
      <w:r w:rsidRPr="007D6BB8">
        <w:rPr>
          <w:rFonts w:ascii="Times New Roman" w:hAnsi="Times New Roman" w:cs="Times New Roman"/>
          <w:sz w:val="24"/>
          <w:szCs w:val="24"/>
        </w:rPr>
        <w:t xml:space="preserve"> </w:t>
      </w:r>
      <w:r w:rsidRPr="00E7262F">
        <w:rPr>
          <w:rFonts w:ascii="Times New Roman" w:hAnsi="Times New Roman" w:cs="Times New Roman"/>
          <w:sz w:val="24"/>
          <w:szCs w:val="24"/>
          <w:lang w:val="en-US"/>
        </w:rPr>
        <w:t>Ecological determinism increases with organism size.</w:t>
      </w:r>
      <w:r w:rsidR="007D6BB8">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Pr="007D6BB8">
        <w:rPr>
          <w:rFonts w:ascii="Times New Roman" w:hAnsi="Times New Roman" w:cs="Times New Roman"/>
          <w:iCs/>
          <w:sz w:val="24"/>
          <w:szCs w:val="24"/>
          <w:lang w:val="en-US"/>
        </w:rPr>
        <w:t>Ecology</w:t>
      </w:r>
      <w:r w:rsidRPr="00E7262F">
        <w:rPr>
          <w:rFonts w:ascii="Times New Roman" w:hAnsi="Times New Roman" w:cs="Times New Roman"/>
          <w:sz w:val="24"/>
          <w:szCs w:val="24"/>
          <w:lang w:val="en-US"/>
        </w:rPr>
        <w:t xml:space="preserve"> 93</w:t>
      </w:r>
      <w:r w:rsidR="00E2270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1752–1759.</w:t>
      </w:r>
    </w:p>
    <w:p w14:paraId="7231D964" w14:textId="77777777" w:rsidR="005F76DE" w:rsidRPr="00E7262F" w:rsidRDefault="005F76DE" w:rsidP="009E42A3">
      <w:pPr>
        <w:spacing w:after="0" w:line="480" w:lineRule="auto"/>
        <w:rPr>
          <w:rFonts w:ascii="Times New Roman" w:hAnsi="Times New Roman" w:cs="Times New Roman"/>
          <w:sz w:val="24"/>
          <w:szCs w:val="24"/>
          <w:lang w:val="en-US"/>
        </w:rPr>
      </w:pPr>
    </w:p>
    <w:p w14:paraId="786E0730" w14:textId="0217811C" w:rsidR="005F76DE" w:rsidRPr="00E7262F" w:rsidRDefault="005F76DE"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GB"/>
        </w:rPr>
        <w:t>Gelman</w:t>
      </w:r>
      <w:proofErr w:type="spellEnd"/>
      <w:r w:rsidRPr="00E7262F">
        <w:rPr>
          <w:rFonts w:ascii="Times New Roman" w:hAnsi="Times New Roman" w:cs="Times New Roman"/>
          <w:sz w:val="24"/>
          <w:szCs w:val="24"/>
          <w:lang w:val="en-GB"/>
        </w:rPr>
        <w:t xml:space="preserve">, A., </w:t>
      </w:r>
      <w:r w:rsidR="00E22701" w:rsidRPr="00E7262F">
        <w:rPr>
          <w:rFonts w:ascii="Times New Roman" w:hAnsi="Times New Roman" w:cs="Times New Roman"/>
          <w:sz w:val="24"/>
          <w:szCs w:val="24"/>
          <w:lang w:val="en-GB"/>
        </w:rPr>
        <w:t xml:space="preserve">J. B. </w:t>
      </w:r>
      <w:r w:rsidRPr="00E7262F">
        <w:rPr>
          <w:rFonts w:ascii="Times New Roman" w:hAnsi="Times New Roman" w:cs="Times New Roman"/>
          <w:sz w:val="24"/>
          <w:szCs w:val="24"/>
          <w:lang w:val="en-GB"/>
        </w:rPr>
        <w:t xml:space="preserve">Carlin, </w:t>
      </w:r>
      <w:r w:rsidR="00E22701" w:rsidRPr="00E7262F">
        <w:rPr>
          <w:rFonts w:ascii="Times New Roman" w:hAnsi="Times New Roman" w:cs="Times New Roman"/>
          <w:sz w:val="24"/>
          <w:szCs w:val="24"/>
          <w:lang w:val="en-GB"/>
        </w:rPr>
        <w:t xml:space="preserve">H. S. </w:t>
      </w:r>
      <w:r w:rsidRPr="00E7262F">
        <w:rPr>
          <w:rFonts w:ascii="Times New Roman" w:hAnsi="Times New Roman" w:cs="Times New Roman"/>
          <w:sz w:val="24"/>
          <w:szCs w:val="24"/>
          <w:lang w:val="en-GB"/>
        </w:rPr>
        <w:t xml:space="preserve">Stern, </w:t>
      </w:r>
      <w:r w:rsidR="00E22701" w:rsidRPr="00E7262F">
        <w:rPr>
          <w:rFonts w:ascii="Times New Roman" w:hAnsi="Times New Roman" w:cs="Times New Roman"/>
          <w:sz w:val="24"/>
          <w:szCs w:val="24"/>
          <w:lang w:val="en-GB"/>
        </w:rPr>
        <w:t xml:space="preserve">D. B. </w:t>
      </w:r>
      <w:r w:rsidRPr="00E7262F">
        <w:rPr>
          <w:rFonts w:ascii="Times New Roman" w:hAnsi="Times New Roman" w:cs="Times New Roman"/>
          <w:sz w:val="24"/>
          <w:szCs w:val="24"/>
          <w:lang w:val="en-GB"/>
        </w:rPr>
        <w:t xml:space="preserve">Dunson, </w:t>
      </w:r>
      <w:r w:rsidR="00E22701" w:rsidRPr="00E7262F">
        <w:rPr>
          <w:rFonts w:ascii="Times New Roman" w:hAnsi="Times New Roman" w:cs="Times New Roman"/>
          <w:sz w:val="24"/>
          <w:szCs w:val="24"/>
          <w:lang w:val="en-GB"/>
        </w:rPr>
        <w:t xml:space="preserve">A. </w:t>
      </w:r>
      <w:proofErr w:type="spellStart"/>
      <w:r w:rsidRPr="00E7262F">
        <w:rPr>
          <w:rFonts w:ascii="Times New Roman" w:hAnsi="Times New Roman" w:cs="Times New Roman"/>
          <w:sz w:val="24"/>
          <w:szCs w:val="24"/>
          <w:lang w:val="en-GB"/>
        </w:rPr>
        <w:t>Vehtari</w:t>
      </w:r>
      <w:proofErr w:type="spellEnd"/>
      <w:r w:rsidRPr="00E7262F">
        <w:rPr>
          <w:rFonts w:ascii="Times New Roman" w:hAnsi="Times New Roman" w:cs="Times New Roman"/>
          <w:sz w:val="24"/>
          <w:szCs w:val="24"/>
          <w:lang w:val="en-GB"/>
        </w:rPr>
        <w:t xml:space="preserve">, </w:t>
      </w:r>
      <w:r w:rsidR="00E22701">
        <w:rPr>
          <w:rFonts w:ascii="Times New Roman" w:hAnsi="Times New Roman" w:cs="Times New Roman"/>
          <w:sz w:val="24"/>
          <w:szCs w:val="24"/>
          <w:lang w:val="en-GB"/>
        </w:rPr>
        <w:t>and</w:t>
      </w:r>
      <w:r w:rsidRPr="00E7262F">
        <w:rPr>
          <w:rFonts w:ascii="Times New Roman" w:hAnsi="Times New Roman" w:cs="Times New Roman"/>
          <w:sz w:val="24"/>
          <w:szCs w:val="24"/>
          <w:lang w:val="en-GB"/>
        </w:rPr>
        <w:t xml:space="preserve"> </w:t>
      </w:r>
      <w:r w:rsidR="00E22701" w:rsidRPr="00E7262F">
        <w:rPr>
          <w:rFonts w:ascii="Times New Roman" w:hAnsi="Times New Roman" w:cs="Times New Roman"/>
          <w:sz w:val="24"/>
          <w:szCs w:val="24"/>
          <w:lang w:val="en-GB"/>
        </w:rPr>
        <w:t xml:space="preserve">D. B </w:t>
      </w:r>
      <w:r w:rsidRPr="00E7262F">
        <w:rPr>
          <w:rFonts w:ascii="Times New Roman" w:hAnsi="Times New Roman" w:cs="Times New Roman"/>
          <w:sz w:val="24"/>
          <w:szCs w:val="24"/>
          <w:lang w:val="en-GB"/>
        </w:rPr>
        <w:t>Rubin</w:t>
      </w:r>
      <w:r w:rsidR="00E22701">
        <w:rPr>
          <w:rFonts w:ascii="Times New Roman" w:hAnsi="Times New Roman" w:cs="Times New Roman"/>
          <w:sz w:val="24"/>
          <w:szCs w:val="24"/>
          <w:lang w:val="en-GB"/>
        </w:rPr>
        <w:t>.</w:t>
      </w:r>
      <w:r w:rsidRPr="00E7262F">
        <w:rPr>
          <w:rFonts w:ascii="Times New Roman" w:hAnsi="Times New Roman" w:cs="Times New Roman"/>
          <w:sz w:val="24"/>
          <w:szCs w:val="24"/>
          <w:lang w:val="en-GB"/>
        </w:rPr>
        <w:t xml:space="preserve"> 2013</w:t>
      </w:r>
      <w:r w:rsidR="00E22701">
        <w:rPr>
          <w:rFonts w:ascii="Times New Roman" w:hAnsi="Times New Roman" w:cs="Times New Roman"/>
          <w:sz w:val="24"/>
          <w:szCs w:val="24"/>
          <w:lang w:val="en-GB"/>
        </w:rPr>
        <w:t>.</w:t>
      </w:r>
      <w:r w:rsidRPr="00E7262F">
        <w:rPr>
          <w:rFonts w:ascii="Times New Roman" w:hAnsi="Times New Roman" w:cs="Times New Roman"/>
          <w:sz w:val="24"/>
          <w:szCs w:val="24"/>
          <w:lang w:val="en-GB"/>
        </w:rPr>
        <w:t xml:space="preserve"> </w:t>
      </w:r>
      <w:r w:rsidRPr="007D6BB8">
        <w:rPr>
          <w:rFonts w:ascii="Times New Roman" w:hAnsi="Times New Roman" w:cs="Times New Roman"/>
          <w:iCs/>
          <w:sz w:val="24"/>
          <w:szCs w:val="24"/>
          <w:lang w:val="en-GB"/>
        </w:rPr>
        <w:t>Bayesian data analysis</w:t>
      </w:r>
      <w:r w:rsidRPr="007D6BB8">
        <w:rPr>
          <w:rFonts w:ascii="Times New Roman" w:hAnsi="Times New Roman" w:cs="Times New Roman"/>
          <w:sz w:val="24"/>
          <w:szCs w:val="24"/>
          <w:lang w:val="en-GB"/>
        </w:rPr>
        <w:t xml:space="preserve">. </w:t>
      </w:r>
      <w:r w:rsidR="007D6BB8">
        <w:rPr>
          <w:rFonts w:ascii="Times New Roman" w:hAnsi="Times New Roman" w:cs="Times New Roman"/>
          <w:sz w:val="24"/>
          <w:szCs w:val="24"/>
          <w:lang w:val="en-GB"/>
        </w:rPr>
        <w:t xml:space="preserve">─ </w:t>
      </w:r>
      <w:r w:rsidRPr="00E7262F">
        <w:rPr>
          <w:rFonts w:ascii="Times New Roman" w:hAnsi="Times New Roman" w:cs="Times New Roman"/>
          <w:sz w:val="24"/>
          <w:szCs w:val="24"/>
          <w:lang w:val="en-GB"/>
        </w:rPr>
        <w:t>CRC press.</w:t>
      </w:r>
    </w:p>
    <w:p w14:paraId="7B06F172" w14:textId="5469961A" w:rsidR="004B21E4" w:rsidRPr="00E7262F" w:rsidRDefault="004B21E4" w:rsidP="009E42A3">
      <w:pPr>
        <w:spacing w:after="0" w:line="480" w:lineRule="auto"/>
        <w:rPr>
          <w:rFonts w:ascii="Times New Roman" w:hAnsi="Times New Roman" w:cs="Times New Roman"/>
          <w:sz w:val="24"/>
          <w:szCs w:val="24"/>
          <w:lang w:val="en-US"/>
        </w:rPr>
      </w:pPr>
    </w:p>
    <w:p w14:paraId="71B04EAA" w14:textId="4963425A" w:rsidR="004B21E4" w:rsidRPr="00E7262F" w:rsidRDefault="004B21E4" w:rsidP="009E42A3">
      <w:pPr>
        <w:spacing w:after="0" w:line="480" w:lineRule="auto"/>
        <w:rPr>
          <w:rFonts w:ascii="Times New Roman" w:hAnsi="Times New Roman" w:cs="Times New Roman"/>
          <w:sz w:val="24"/>
          <w:szCs w:val="24"/>
          <w:lang w:val="pt-BR"/>
        </w:rPr>
      </w:pPr>
      <w:proofErr w:type="spellStart"/>
      <w:r w:rsidRPr="00E7262F">
        <w:rPr>
          <w:rFonts w:ascii="Times New Roman" w:hAnsi="Times New Roman" w:cs="Times New Roman"/>
          <w:sz w:val="24"/>
          <w:szCs w:val="24"/>
          <w:lang w:val="en-US"/>
        </w:rPr>
        <w:t>Gotelli</w:t>
      </w:r>
      <w:proofErr w:type="spellEnd"/>
      <w:r w:rsidR="00B464D9" w:rsidRPr="00E7262F">
        <w:rPr>
          <w:rFonts w:ascii="Times New Roman" w:hAnsi="Times New Roman" w:cs="Times New Roman"/>
          <w:sz w:val="24"/>
          <w:szCs w:val="24"/>
          <w:lang w:val="en-US"/>
        </w:rPr>
        <w:t xml:space="preserve">, N.J., </w:t>
      </w:r>
      <w:r w:rsidR="00E22701" w:rsidRPr="00E7262F">
        <w:rPr>
          <w:rFonts w:ascii="Times New Roman" w:hAnsi="Times New Roman" w:cs="Times New Roman"/>
          <w:sz w:val="24"/>
          <w:szCs w:val="24"/>
          <w:lang w:val="en-US"/>
        </w:rPr>
        <w:t xml:space="preserve">G.R. </w:t>
      </w:r>
      <w:r w:rsidR="00B464D9" w:rsidRPr="00E7262F">
        <w:rPr>
          <w:rFonts w:ascii="Times New Roman" w:hAnsi="Times New Roman" w:cs="Times New Roman"/>
          <w:sz w:val="24"/>
          <w:szCs w:val="24"/>
          <w:lang w:val="en-US"/>
        </w:rPr>
        <w:t xml:space="preserve">Graves, </w:t>
      </w:r>
      <w:r w:rsidR="00E22701">
        <w:rPr>
          <w:rFonts w:ascii="Times New Roman" w:hAnsi="Times New Roman" w:cs="Times New Roman"/>
          <w:sz w:val="24"/>
          <w:szCs w:val="24"/>
          <w:lang w:val="en-US"/>
        </w:rPr>
        <w:t>and C.</w:t>
      </w:r>
      <w:r w:rsidR="00B464D9" w:rsidRPr="00E7262F">
        <w:rPr>
          <w:rFonts w:ascii="Times New Roman" w:hAnsi="Times New Roman" w:cs="Times New Roman"/>
          <w:sz w:val="24"/>
          <w:szCs w:val="24"/>
          <w:lang w:val="en-US"/>
        </w:rPr>
        <w:t xml:space="preserve"> </w:t>
      </w:r>
      <w:proofErr w:type="spellStart"/>
      <w:r w:rsidR="00B464D9" w:rsidRPr="00E7262F">
        <w:rPr>
          <w:rFonts w:ascii="Times New Roman" w:hAnsi="Times New Roman" w:cs="Times New Roman"/>
          <w:sz w:val="24"/>
          <w:szCs w:val="24"/>
          <w:lang w:val="en-US"/>
        </w:rPr>
        <w:t>Rahbek</w:t>
      </w:r>
      <w:proofErr w:type="spellEnd"/>
      <w:r w:rsidR="00E22701">
        <w:rPr>
          <w:rFonts w:ascii="Times New Roman" w:hAnsi="Times New Roman" w:cs="Times New Roman"/>
          <w:sz w:val="24"/>
          <w:szCs w:val="24"/>
          <w:lang w:val="en-US"/>
        </w:rPr>
        <w:t>.</w:t>
      </w:r>
      <w:r w:rsidR="00B464D9" w:rsidRPr="00E7262F">
        <w:rPr>
          <w:rFonts w:ascii="Times New Roman" w:hAnsi="Times New Roman" w:cs="Times New Roman"/>
          <w:sz w:val="24"/>
          <w:szCs w:val="24"/>
          <w:lang w:val="en-US"/>
        </w:rPr>
        <w:t xml:space="preserve"> 2010</w:t>
      </w:r>
      <w:r w:rsidR="00E22701">
        <w:rPr>
          <w:rFonts w:ascii="Times New Roman" w:hAnsi="Times New Roman" w:cs="Times New Roman"/>
          <w:sz w:val="24"/>
          <w:szCs w:val="24"/>
          <w:lang w:val="en-US"/>
        </w:rPr>
        <w:t>.</w:t>
      </w:r>
      <w:r w:rsidR="00B464D9" w:rsidRPr="00E7262F">
        <w:rPr>
          <w:rFonts w:ascii="Times New Roman" w:hAnsi="Times New Roman" w:cs="Times New Roman"/>
          <w:sz w:val="24"/>
          <w:szCs w:val="24"/>
          <w:lang w:val="en-US"/>
        </w:rPr>
        <w:t xml:space="preserve"> </w:t>
      </w:r>
      <w:proofErr w:type="spellStart"/>
      <w:r w:rsidR="00B464D9" w:rsidRPr="00E7262F">
        <w:rPr>
          <w:rFonts w:ascii="Times New Roman" w:hAnsi="Times New Roman" w:cs="Times New Roman"/>
          <w:sz w:val="24"/>
          <w:szCs w:val="24"/>
          <w:lang w:val="en-US"/>
        </w:rPr>
        <w:t>Macroecological</w:t>
      </w:r>
      <w:proofErr w:type="spellEnd"/>
      <w:r w:rsidR="00B464D9" w:rsidRPr="00E7262F">
        <w:rPr>
          <w:rFonts w:ascii="Times New Roman" w:hAnsi="Times New Roman" w:cs="Times New Roman"/>
          <w:sz w:val="24"/>
          <w:szCs w:val="24"/>
          <w:lang w:val="en-US"/>
        </w:rPr>
        <w:t xml:space="preserve"> signals of species interactions in the Danish avifauna. </w:t>
      </w:r>
      <w:r w:rsidR="007D6BB8">
        <w:rPr>
          <w:rFonts w:ascii="Times New Roman" w:hAnsi="Times New Roman" w:cs="Times New Roman"/>
          <w:sz w:val="24"/>
          <w:szCs w:val="24"/>
          <w:lang w:val="en-US"/>
        </w:rPr>
        <w:t xml:space="preserve">─ </w:t>
      </w:r>
      <w:r w:rsidR="00B464D9" w:rsidRPr="007D6BB8">
        <w:rPr>
          <w:rFonts w:ascii="Times New Roman" w:hAnsi="Times New Roman" w:cs="Times New Roman"/>
          <w:iCs/>
          <w:sz w:val="24"/>
          <w:szCs w:val="24"/>
          <w:lang w:val="pt-BR"/>
        </w:rPr>
        <w:t>PNAS</w:t>
      </w:r>
      <w:r w:rsidR="00B464D9" w:rsidRPr="007D6BB8">
        <w:rPr>
          <w:rFonts w:ascii="Times New Roman" w:hAnsi="Times New Roman" w:cs="Times New Roman"/>
          <w:sz w:val="24"/>
          <w:szCs w:val="24"/>
          <w:lang w:val="pt-BR"/>
        </w:rPr>
        <w:t xml:space="preserve"> </w:t>
      </w:r>
      <w:r w:rsidR="00B464D9" w:rsidRPr="00E7262F">
        <w:rPr>
          <w:rFonts w:ascii="Times New Roman" w:hAnsi="Times New Roman" w:cs="Times New Roman"/>
          <w:sz w:val="24"/>
          <w:szCs w:val="24"/>
          <w:lang w:val="pt-BR"/>
        </w:rPr>
        <w:t>107</w:t>
      </w:r>
      <w:r w:rsidR="00E22701">
        <w:rPr>
          <w:rFonts w:ascii="Times New Roman" w:hAnsi="Times New Roman" w:cs="Times New Roman"/>
          <w:sz w:val="24"/>
          <w:szCs w:val="24"/>
          <w:lang w:val="pt-BR"/>
        </w:rPr>
        <w:t>:</w:t>
      </w:r>
      <w:r w:rsidR="00B464D9" w:rsidRPr="00E7262F">
        <w:rPr>
          <w:rFonts w:ascii="Times New Roman" w:hAnsi="Times New Roman" w:cs="Times New Roman"/>
          <w:sz w:val="24"/>
          <w:szCs w:val="24"/>
          <w:lang w:val="pt-BR"/>
        </w:rPr>
        <w:t xml:space="preserve"> 5030-5035.</w:t>
      </w:r>
    </w:p>
    <w:p w14:paraId="2646EA66" w14:textId="099B1DB4" w:rsidR="00C43CD2" w:rsidRPr="00E7262F" w:rsidRDefault="00C43CD2" w:rsidP="009E42A3">
      <w:pPr>
        <w:spacing w:after="0" w:line="480" w:lineRule="auto"/>
        <w:rPr>
          <w:rFonts w:ascii="Times New Roman" w:hAnsi="Times New Roman" w:cs="Times New Roman"/>
          <w:sz w:val="24"/>
          <w:szCs w:val="24"/>
          <w:lang w:val="pt-BR"/>
        </w:rPr>
      </w:pPr>
    </w:p>
    <w:p w14:paraId="1ECF4348" w14:textId="51E1D2FA" w:rsidR="00C43CD2" w:rsidRPr="00E7262F" w:rsidRDefault="000E56DB"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pt-BR"/>
        </w:rPr>
        <w:t xml:space="preserve">Graco-Roza, C., </w:t>
      </w:r>
      <w:r w:rsidR="00FB61CA">
        <w:rPr>
          <w:rFonts w:ascii="Times New Roman" w:hAnsi="Times New Roman" w:cs="Times New Roman"/>
          <w:sz w:val="24"/>
          <w:szCs w:val="24"/>
          <w:lang w:val="pt-BR"/>
        </w:rPr>
        <w:t xml:space="preserve">S. </w:t>
      </w:r>
      <w:r w:rsidRPr="00E7262F">
        <w:rPr>
          <w:rFonts w:ascii="Times New Roman" w:hAnsi="Times New Roman" w:cs="Times New Roman"/>
          <w:sz w:val="24"/>
          <w:szCs w:val="24"/>
          <w:lang w:val="pt-BR"/>
        </w:rPr>
        <w:t xml:space="preserve">Aarnio, </w:t>
      </w:r>
      <w:r w:rsidR="00FB61CA">
        <w:rPr>
          <w:rFonts w:ascii="Times New Roman" w:hAnsi="Times New Roman" w:cs="Times New Roman"/>
          <w:sz w:val="24"/>
          <w:szCs w:val="24"/>
          <w:lang w:val="pt-BR"/>
        </w:rPr>
        <w:t xml:space="preserve">N. </w:t>
      </w:r>
      <w:r w:rsidRPr="00E7262F">
        <w:rPr>
          <w:rFonts w:ascii="Times New Roman" w:hAnsi="Times New Roman" w:cs="Times New Roman"/>
          <w:sz w:val="24"/>
          <w:szCs w:val="24"/>
          <w:lang w:val="pt-BR"/>
        </w:rPr>
        <w:t xml:space="preserve">Abrego, </w:t>
      </w:r>
      <w:r w:rsidR="00FB61CA" w:rsidRPr="00E7262F">
        <w:rPr>
          <w:rFonts w:ascii="Times New Roman" w:hAnsi="Times New Roman" w:cs="Times New Roman"/>
          <w:sz w:val="24"/>
          <w:szCs w:val="24"/>
          <w:lang w:val="pt-BR"/>
        </w:rPr>
        <w:t xml:space="preserve">A. T. R. </w:t>
      </w:r>
      <w:r w:rsidRPr="00E7262F">
        <w:rPr>
          <w:rFonts w:ascii="Times New Roman" w:hAnsi="Times New Roman" w:cs="Times New Roman"/>
          <w:sz w:val="24"/>
          <w:szCs w:val="24"/>
          <w:lang w:val="pt-BR"/>
        </w:rPr>
        <w:t xml:space="preserve">Acosta, </w:t>
      </w:r>
      <w:r w:rsidR="00FB61CA">
        <w:rPr>
          <w:rFonts w:ascii="Times New Roman" w:hAnsi="Times New Roman" w:cs="Times New Roman"/>
          <w:sz w:val="24"/>
          <w:szCs w:val="24"/>
          <w:lang w:val="pt-BR"/>
        </w:rPr>
        <w:t xml:space="preserve">J. </w:t>
      </w:r>
      <w:r w:rsidRPr="00E7262F">
        <w:rPr>
          <w:rFonts w:ascii="Times New Roman" w:hAnsi="Times New Roman" w:cs="Times New Roman"/>
          <w:sz w:val="24"/>
          <w:szCs w:val="24"/>
          <w:lang w:val="pt-BR"/>
        </w:rPr>
        <w:t xml:space="preserve">Alahuhta, </w:t>
      </w:r>
      <w:r w:rsidR="00FB61CA">
        <w:rPr>
          <w:rFonts w:ascii="Times New Roman" w:hAnsi="Times New Roman" w:cs="Times New Roman"/>
          <w:sz w:val="24"/>
          <w:szCs w:val="24"/>
          <w:lang w:val="pt-BR"/>
        </w:rPr>
        <w:t xml:space="preserve">J. </w:t>
      </w:r>
      <w:r w:rsidRPr="00E7262F">
        <w:rPr>
          <w:rFonts w:ascii="Times New Roman" w:hAnsi="Times New Roman" w:cs="Times New Roman"/>
          <w:sz w:val="24"/>
          <w:szCs w:val="24"/>
          <w:lang w:val="pt-BR"/>
        </w:rPr>
        <w:t>Altman</w:t>
      </w:r>
      <w:r w:rsidR="00FB61CA">
        <w:rPr>
          <w:rFonts w:ascii="Times New Roman" w:hAnsi="Times New Roman" w:cs="Times New Roman"/>
          <w:sz w:val="24"/>
          <w:szCs w:val="24"/>
          <w:lang w:val="pt-BR"/>
        </w:rPr>
        <w:t xml:space="preserve"> </w:t>
      </w:r>
      <w:r w:rsidR="006675F0" w:rsidRPr="00E7262F">
        <w:rPr>
          <w:rFonts w:ascii="Times New Roman" w:hAnsi="Times New Roman" w:cs="Times New Roman"/>
          <w:sz w:val="24"/>
          <w:szCs w:val="24"/>
          <w:lang w:val="pt-BR"/>
        </w:rPr>
        <w:t xml:space="preserve">et al. </w:t>
      </w:r>
      <w:r w:rsidRPr="00631324">
        <w:rPr>
          <w:rFonts w:ascii="Times New Roman" w:hAnsi="Times New Roman" w:cs="Times New Roman"/>
          <w:sz w:val="24"/>
          <w:szCs w:val="24"/>
          <w:lang w:val="en-US"/>
        </w:rPr>
        <w:t>2022</w:t>
      </w:r>
      <w:r w:rsidR="00FB61CA" w:rsidRPr="00631324">
        <w:rPr>
          <w:rFonts w:ascii="Times New Roman" w:hAnsi="Times New Roman" w:cs="Times New Roman"/>
          <w:sz w:val="24"/>
          <w:szCs w:val="24"/>
          <w:lang w:val="en-US"/>
        </w:rPr>
        <w:t>.</w:t>
      </w:r>
      <w:r w:rsidRPr="00631324">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Distance decay 2.0 – A global synthesis of taxonomic and functional turnover in ecological communities. </w:t>
      </w:r>
      <w:r w:rsidR="007D6BB8">
        <w:rPr>
          <w:rFonts w:ascii="Times New Roman" w:hAnsi="Times New Roman" w:cs="Times New Roman"/>
          <w:sz w:val="24"/>
          <w:szCs w:val="24"/>
          <w:lang w:val="en-US"/>
        </w:rPr>
        <w:t xml:space="preserve">─ </w:t>
      </w:r>
      <w:r w:rsidR="00395141">
        <w:rPr>
          <w:rFonts w:ascii="Times New Roman" w:hAnsi="Times New Roman" w:cs="Times New Roman"/>
          <w:iCs/>
          <w:sz w:val="24"/>
          <w:szCs w:val="24"/>
          <w:lang w:val="en-US"/>
        </w:rPr>
        <w:t xml:space="preserve">Global Ecol. </w:t>
      </w:r>
      <w:proofErr w:type="spellStart"/>
      <w:r w:rsidR="00395141">
        <w:rPr>
          <w:rFonts w:ascii="Times New Roman" w:hAnsi="Times New Roman" w:cs="Times New Roman"/>
          <w:iCs/>
          <w:sz w:val="24"/>
          <w:szCs w:val="24"/>
          <w:lang w:val="en-US"/>
        </w:rPr>
        <w:t>Biogeogr</w:t>
      </w:r>
      <w:proofErr w:type="spellEnd"/>
      <w:r w:rsidR="00395141">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31</w:t>
      </w:r>
      <w:r w:rsidR="00FB61CA">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1399– 1421.</w:t>
      </w:r>
    </w:p>
    <w:p w14:paraId="1B95F97A" w14:textId="63907D02" w:rsidR="005C0ABD" w:rsidRPr="00E7262F" w:rsidRDefault="005C0ABD" w:rsidP="009E42A3">
      <w:pPr>
        <w:spacing w:after="0" w:line="480" w:lineRule="auto"/>
        <w:rPr>
          <w:rFonts w:ascii="Times New Roman" w:hAnsi="Times New Roman" w:cs="Times New Roman"/>
          <w:sz w:val="24"/>
          <w:szCs w:val="24"/>
          <w:lang w:val="en-US"/>
        </w:rPr>
      </w:pPr>
    </w:p>
    <w:p w14:paraId="39189EB4" w14:textId="3AC59597" w:rsidR="005C0ABD" w:rsidRPr="00E7262F" w:rsidRDefault="005C0ABD"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He, X., </w:t>
      </w:r>
      <w:r w:rsidR="00D80930">
        <w:rPr>
          <w:rFonts w:ascii="Times New Roman" w:hAnsi="Times New Roman" w:cs="Times New Roman"/>
          <w:sz w:val="24"/>
          <w:szCs w:val="24"/>
          <w:lang w:val="en-US"/>
        </w:rPr>
        <w:t xml:space="preserve">C. </w:t>
      </w:r>
      <w:r w:rsidRPr="00E7262F">
        <w:rPr>
          <w:rFonts w:ascii="Times New Roman" w:hAnsi="Times New Roman" w:cs="Times New Roman"/>
          <w:sz w:val="24"/>
          <w:szCs w:val="24"/>
          <w:lang w:val="en-US"/>
        </w:rPr>
        <w:t>Brown,</w:t>
      </w:r>
      <w:r w:rsidR="00D80930">
        <w:rPr>
          <w:rFonts w:ascii="Times New Roman" w:hAnsi="Times New Roman" w:cs="Times New Roman"/>
          <w:sz w:val="24"/>
          <w:szCs w:val="24"/>
          <w:lang w:val="en-US"/>
        </w:rPr>
        <w:t xml:space="preserve"> and</w:t>
      </w:r>
      <w:r w:rsidRPr="00E7262F">
        <w:rPr>
          <w:rFonts w:ascii="Times New Roman" w:hAnsi="Times New Roman" w:cs="Times New Roman"/>
          <w:sz w:val="24"/>
          <w:szCs w:val="24"/>
          <w:lang w:val="en-US"/>
        </w:rPr>
        <w:t xml:space="preserve"> &amp; </w:t>
      </w:r>
      <w:r w:rsidR="00D80930">
        <w:rPr>
          <w:rFonts w:ascii="Times New Roman" w:hAnsi="Times New Roman" w:cs="Times New Roman"/>
          <w:sz w:val="24"/>
          <w:szCs w:val="24"/>
          <w:lang w:val="en-US"/>
        </w:rPr>
        <w:t xml:space="preserve">L. </w:t>
      </w:r>
      <w:r w:rsidRPr="00E7262F">
        <w:rPr>
          <w:rFonts w:ascii="Times New Roman" w:hAnsi="Times New Roman" w:cs="Times New Roman"/>
          <w:sz w:val="24"/>
          <w:szCs w:val="24"/>
          <w:lang w:val="en-US"/>
        </w:rPr>
        <w:t>Lin</w:t>
      </w:r>
      <w:r w:rsidR="00D80930">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2021</w:t>
      </w:r>
      <w:r w:rsidR="00D80930">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Relative importance of deterministic and stochastic processes for</w:t>
      </w:r>
      <w:r w:rsidR="005F76DE"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beta diversity of bird assemblages in Yunnan, China.</w:t>
      </w:r>
      <w:r w:rsidR="007D6BB8">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Pr="007D6BB8">
        <w:rPr>
          <w:rFonts w:ascii="Times New Roman" w:hAnsi="Times New Roman" w:cs="Times New Roman"/>
          <w:iCs/>
          <w:sz w:val="24"/>
          <w:szCs w:val="24"/>
          <w:lang w:val="en-US"/>
        </w:rPr>
        <w:t>Ecosphere</w:t>
      </w:r>
      <w:r w:rsidRPr="007D6BB8">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12</w:t>
      </w:r>
      <w:r w:rsidR="00D80930">
        <w:rPr>
          <w:rFonts w:ascii="Times New Roman" w:hAnsi="Times New Roman" w:cs="Times New Roman"/>
          <w:sz w:val="24"/>
          <w:szCs w:val="24"/>
          <w:lang w:val="en-US"/>
        </w:rPr>
        <w:t>:</w:t>
      </w:r>
      <w:r w:rsidR="00617832"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e03545.</w:t>
      </w:r>
    </w:p>
    <w:p w14:paraId="3FEFBEA0" w14:textId="6B70C8E1" w:rsidR="006311D4" w:rsidRPr="00E7262F" w:rsidRDefault="006311D4" w:rsidP="009E42A3">
      <w:pPr>
        <w:spacing w:after="0" w:line="480" w:lineRule="auto"/>
        <w:rPr>
          <w:rFonts w:ascii="Times New Roman" w:hAnsi="Times New Roman" w:cs="Times New Roman"/>
          <w:sz w:val="24"/>
          <w:szCs w:val="24"/>
          <w:lang w:val="en-US"/>
        </w:rPr>
      </w:pPr>
    </w:p>
    <w:p w14:paraId="60D747E3" w14:textId="50F4FBFE" w:rsidR="006311D4" w:rsidRPr="00E7262F" w:rsidRDefault="00C70F61"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Kirk, M. A., </w:t>
      </w:r>
      <w:r w:rsidR="002733A3" w:rsidRPr="00E7262F">
        <w:rPr>
          <w:rFonts w:ascii="Times New Roman" w:hAnsi="Times New Roman" w:cs="Times New Roman"/>
          <w:sz w:val="24"/>
          <w:szCs w:val="24"/>
          <w:lang w:val="en-US"/>
        </w:rPr>
        <w:t xml:space="preserve">F. J. </w:t>
      </w:r>
      <w:proofErr w:type="spellStart"/>
      <w:r w:rsidRPr="00E7262F">
        <w:rPr>
          <w:rFonts w:ascii="Times New Roman" w:hAnsi="Times New Roman" w:cs="Times New Roman"/>
          <w:sz w:val="24"/>
          <w:szCs w:val="24"/>
          <w:lang w:val="en-US"/>
        </w:rPr>
        <w:t>Rahel</w:t>
      </w:r>
      <w:proofErr w:type="spellEnd"/>
      <w:r w:rsidRPr="00E7262F">
        <w:rPr>
          <w:rFonts w:ascii="Times New Roman" w:hAnsi="Times New Roman" w:cs="Times New Roman"/>
          <w:sz w:val="24"/>
          <w:szCs w:val="24"/>
          <w:lang w:val="en-US"/>
        </w:rPr>
        <w:t xml:space="preserve">, </w:t>
      </w:r>
      <w:r w:rsidR="002733A3">
        <w:rPr>
          <w:rFonts w:ascii="Times New Roman" w:hAnsi="Times New Roman" w:cs="Times New Roman"/>
          <w:sz w:val="24"/>
          <w:szCs w:val="24"/>
          <w:lang w:val="en-US"/>
        </w:rPr>
        <w:t>and</w:t>
      </w:r>
      <w:r w:rsidRPr="00E7262F">
        <w:rPr>
          <w:rFonts w:ascii="Times New Roman" w:hAnsi="Times New Roman" w:cs="Times New Roman"/>
          <w:sz w:val="24"/>
          <w:szCs w:val="24"/>
          <w:lang w:val="en-US"/>
        </w:rPr>
        <w:t xml:space="preserve"> </w:t>
      </w:r>
      <w:r w:rsidR="002733A3" w:rsidRPr="00E7262F">
        <w:rPr>
          <w:rFonts w:ascii="Times New Roman" w:hAnsi="Times New Roman" w:cs="Times New Roman"/>
          <w:sz w:val="24"/>
          <w:szCs w:val="24"/>
          <w:lang w:val="en-US"/>
        </w:rPr>
        <w:t xml:space="preserve">D. C. </w:t>
      </w:r>
      <w:r w:rsidRPr="00E7262F">
        <w:rPr>
          <w:rFonts w:ascii="Times New Roman" w:hAnsi="Times New Roman" w:cs="Times New Roman"/>
          <w:sz w:val="24"/>
          <w:szCs w:val="24"/>
          <w:lang w:val="en-US"/>
        </w:rPr>
        <w:t>Laughlin</w:t>
      </w:r>
      <w:r w:rsidR="002733A3">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2022</w:t>
      </w:r>
      <w:r w:rsidR="002733A3">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Environmental filters of freshwater fish community assembly along elevation and latitudinal gradients. </w:t>
      </w:r>
      <w:r w:rsidR="007D6BB8">
        <w:rPr>
          <w:rFonts w:ascii="Times New Roman" w:hAnsi="Times New Roman" w:cs="Times New Roman"/>
          <w:sz w:val="24"/>
          <w:szCs w:val="24"/>
          <w:lang w:val="en-US"/>
        </w:rPr>
        <w:t xml:space="preserve">─ </w:t>
      </w:r>
      <w:r w:rsidR="00395141">
        <w:rPr>
          <w:rFonts w:ascii="Times New Roman" w:hAnsi="Times New Roman" w:cs="Times New Roman"/>
          <w:iCs/>
          <w:sz w:val="24"/>
          <w:szCs w:val="24"/>
          <w:lang w:val="en-US"/>
        </w:rPr>
        <w:t xml:space="preserve">Global Ecol. </w:t>
      </w:r>
      <w:proofErr w:type="spellStart"/>
      <w:r w:rsidR="00395141">
        <w:rPr>
          <w:rFonts w:ascii="Times New Roman" w:hAnsi="Times New Roman" w:cs="Times New Roman"/>
          <w:iCs/>
          <w:sz w:val="24"/>
          <w:szCs w:val="24"/>
          <w:lang w:val="en-US"/>
        </w:rPr>
        <w:t>Biogeogr</w:t>
      </w:r>
      <w:proofErr w:type="spellEnd"/>
      <w:r w:rsidR="00395141">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31</w:t>
      </w:r>
      <w:r w:rsidR="002733A3">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470– 485. </w:t>
      </w:r>
    </w:p>
    <w:p w14:paraId="67D05332" w14:textId="3E1497BB" w:rsidR="001731C2" w:rsidRPr="00E7262F" w:rsidRDefault="001731C2" w:rsidP="009E42A3">
      <w:pPr>
        <w:spacing w:after="0" w:line="480" w:lineRule="auto"/>
        <w:rPr>
          <w:rFonts w:ascii="Times New Roman" w:hAnsi="Times New Roman" w:cs="Times New Roman"/>
          <w:sz w:val="24"/>
          <w:szCs w:val="24"/>
          <w:lang w:val="en-US"/>
        </w:rPr>
      </w:pPr>
    </w:p>
    <w:p w14:paraId="370DB05C" w14:textId="2DFDAC95" w:rsidR="001731C2" w:rsidRPr="00E7262F" w:rsidRDefault="00C70F61"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lastRenderedPageBreak/>
        <w:t>Korhonen</w:t>
      </w:r>
      <w:proofErr w:type="spellEnd"/>
      <w:r w:rsidRPr="00E7262F">
        <w:rPr>
          <w:rFonts w:ascii="Times New Roman" w:hAnsi="Times New Roman" w:cs="Times New Roman"/>
          <w:sz w:val="24"/>
          <w:szCs w:val="24"/>
          <w:lang w:val="en-US"/>
        </w:rPr>
        <w:t xml:space="preserve">, J.J., </w:t>
      </w:r>
      <w:r w:rsidR="002733A3">
        <w:rPr>
          <w:rFonts w:ascii="Times New Roman" w:hAnsi="Times New Roman" w:cs="Times New Roman"/>
          <w:sz w:val="24"/>
          <w:szCs w:val="24"/>
          <w:lang w:val="en-US"/>
        </w:rPr>
        <w:t xml:space="preserve">J. </w:t>
      </w:r>
      <w:r w:rsidRPr="00E7262F">
        <w:rPr>
          <w:rFonts w:ascii="Times New Roman" w:hAnsi="Times New Roman" w:cs="Times New Roman"/>
          <w:sz w:val="24"/>
          <w:szCs w:val="24"/>
          <w:lang w:val="en-US"/>
        </w:rPr>
        <w:t>Soininen,</w:t>
      </w:r>
      <w:r w:rsidR="002733A3">
        <w:rPr>
          <w:rFonts w:ascii="Times New Roman" w:hAnsi="Times New Roman" w:cs="Times New Roman"/>
          <w:sz w:val="24"/>
          <w:szCs w:val="24"/>
          <w:lang w:val="en-US"/>
        </w:rPr>
        <w:t xml:space="preserve"> and H.</w:t>
      </w:r>
      <w:r w:rsidRPr="00E7262F">
        <w:rPr>
          <w:rFonts w:ascii="Times New Roman" w:hAnsi="Times New Roman" w:cs="Times New Roman"/>
          <w:sz w:val="24"/>
          <w:szCs w:val="24"/>
          <w:lang w:val="en-US"/>
        </w:rPr>
        <w:t xml:space="preserve"> Hillebrand</w:t>
      </w:r>
      <w:r w:rsidR="002733A3">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2010</w:t>
      </w:r>
      <w:r w:rsidR="002733A3">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A quantitative analysis of temporal turnover in aquatic species assemblages across ecosystems.</w:t>
      </w:r>
      <w:r w:rsidR="00D47C2C">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Pr="00D47C2C">
        <w:rPr>
          <w:rFonts w:ascii="Times New Roman" w:hAnsi="Times New Roman" w:cs="Times New Roman"/>
          <w:iCs/>
          <w:sz w:val="24"/>
          <w:szCs w:val="24"/>
          <w:lang w:val="en-US"/>
        </w:rPr>
        <w:t>Ecology</w:t>
      </w:r>
      <w:r w:rsidRPr="00E7262F">
        <w:rPr>
          <w:rFonts w:ascii="Times New Roman" w:hAnsi="Times New Roman" w:cs="Times New Roman"/>
          <w:sz w:val="24"/>
          <w:szCs w:val="24"/>
          <w:lang w:val="en-US"/>
        </w:rPr>
        <w:t xml:space="preserve"> 91</w:t>
      </w:r>
      <w:r w:rsidR="002733A3">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508-517.</w:t>
      </w:r>
    </w:p>
    <w:p w14:paraId="08756D5D" w14:textId="77777777" w:rsidR="00AA3D4A" w:rsidRPr="00E7262F" w:rsidRDefault="00AA3D4A" w:rsidP="009E42A3">
      <w:pPr>
        <w:spacing w:after="0" w:line="480" w:lineRule="auto"/>
        <w:rPr>
          <w:rFonts w:ascii="Times New Roman" w:hAnsi="Times New Roman" w:cs="Times New Roman"/>
          <w:sz w:val="24"/>
          <w:szCs w:val="24"/>
          <w:lang w:val="en-US"/>
        </w:rPr>
      </w:pPr>
    </w:p>
    <w:p w14:paraId="0E43234E" w14:textId="0C3D708D" w:rsidR="00AA3D4A" w:rsidRPr="00E7262F" w:rsidRDefault="00AA3D4A"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Kruschke</w:t>
      </w:r>
      <w:proofErr w:type="spellEnd"/>
      <w:r w:rsidRPr="00E7262F">
        <w:rPr>
          <w:rFonts w:ascii="Times New Roman" w:hAnsi="Times New Roman" w:cs="Times New Roman"/>
          <w:sz w:val="24"/>
          <w:szCs w:val="24"/>
          <w:lang w:val="en-US"/>
        </w:rPr>
        <w:t>, J. K.</w:t>
      </w:r>
      <w:r w:rsidR="002733A3">
        <w:rPr>
          <w:rFonts w:ascii="Times New Roman" w:hAnsi="Times New Roman" w:cs="Times New Roman"/>
          <w:sz w:val="24"/>
          <w:szCs w:val="24"/>
          <w:lang w:val="en-US"/>
        </w:rPr>
        <w:t xml:space="preserve"> 2015.</w:t>
      </w:r>
      <w:r w:rsidRPr="00E7262F">
        <w:rPr>
          <w:rFonts w:ascii="Times New Roman" w:hAnsi="Times New Roman" w:cs="Times New Roman"/>
          <w:sz w:val="24"/>
          <w:szCs w:val="24"/>
          <w:lang w:val="en-US"/>
        </w:rPr>
        <w:t xml:space="preserve"> </w:t>
      </w:r>
      <w:r w:rsidRPr="00D47C2C">
        <w:rPr>
          <w:rFonts w:ascii="Times New Roman" w:hAnsi="Times New Roman" w:cs="Times New Roman"/>
          <w:iCs/>
          <w:sz w:val="24"/>
          <w:szCs w:val="24"/>
          <w:lang w:val="en-US"/>
        </w:rPr>
        <w:t>Doing Bayesian Data Analysis: A Tutorial with R, JAGS, and Stan</w:t>
      </w:r>
      <w:r w:rsidRPr="00D47C2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D47C2C" w:rsidRPr="00D47C2C">
        <w:rPr>
          <w:rFonts w:ascii="Times New Roman" w:hAnsi="Times New Roman" w:cs="Times New Roman"/>
          <w:iCs/>
          <w:sz w:val="24"/>
          <w:szCs w:val="24"/>
          <w:lang w:val="en-US"/>
        </w:rPr>
        <w:t xml:space="preserve">─ </w:t>
      </w:r>
      <w:r w:rsidRPr="00E7262F">
        <w:rPr>
          <w:rFonts w:ascii="Times New Roman" w:hAnsi="Times New Roman" w:cs="Times New Roman"/>
          <w:sz w:val="24"/>
          <w:szCs w:val="24"/>
          <w:lang w:val="en-US"/>
        </w:rPr>
        <w:t>Academic Press.</w:t>
      </w:r>
    </w:p>
    <w:p w14:paraId="717F4FBA" w14:textId="3C227879" w:rsidR="00AB64A2" w:rsidRPr="00E7262F" w:rsidRDefault="00AB64A2" w:rsidP="009E42A3">
      <w:pPr>
        <w:spacing w:after="0" w:line="480" w:lineRule="auto"/>
        <w:rPr>
          <w:rFonts w:ascii="Times New Roman" w:hAnsi="Times New Roman" w:cs="Times New Roman"/>
          <w:sz w:val="24"/>
          <w:szCs w:val="24"/>
          <w:lang w:val="en-US"/>
        </w:rPr>
      </w:pPr>
    </w:p>
    <w:p w14:paraId="11749500" w14:textId="0E3EFAC4" w:rsidR="00AB64A2" w:rsidRPr="00E7262F" w:rsidRDefault="00AB64A2"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Leibold</w:t>
      </w:r>
      <w:proofErr w:type="spellEnd"/>
      <w:r w:rsidRPr="00E7262F">
        <w:rPr>
          <w:rFonts w:ascii="Times New Roman" w:hAnsi="Times New Roman" w:cs="Times New Roman"/>
          <w:sz w:val="24"/>
          <w:szCs w:val="24"/>
          <w:lang w:val="en-US"/>
        </w:rPr>
        <w:t>, M.A.</w:t>
      </w:r>
      <w:r w:rsidR="002733A3">
        <w:rPr>
          <w:rFonts w:ascii="Times New Roman" w:hAnsi="Times New Roman" w:cs="Times New Roman"/>
          <w:sz w:val="24"/>
          <w:szCs w:val="24"/>
          <w:lang w:val="en-US"/>
        </w:rPr>
        <w:t>, and J.M.</w:t>
      </w:r>
      <w:r w:rsidRPr="00E7262F">
        <w:rPr>
          <w:rFonts w:ascii="Times New Roman" w:hAnsi="Times New Roman" w:cs="Times New Roman"/>
          <w:sz w:val="24"/>
          <w:szCs w:val="24"/>
          <w:lang w:val="en-US"/>
        </w:rPr>
        <w:t xml:space="preserve"> Chase</w:t>
      </w:r>
      <w:r w:rsidR="002733A3">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2018</w:t>
      </w:r>
      <w:r w:rsidR="002733A3">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proofErr w:type="spellStart"/>
      <w:r w:rsidRPr="00D47C2C">
        <w:rPr>
          <w:rFonts w:ascii="Times New Roman" w:hAnsi="Times New Roman" w:cs="Times New Roman"/>
          <w:sz w:val="24"/>
          <w:szCs w:val="24"/>
          <w:lang w:val="en-US"/>
        </w:rPr>
        <w:t>Metacommunity</w:t>
      </w:r>
      <w:proofErr w:type="spellEnd"/>
      <w:r w:rsidRPr="00D47C2C">
        <w:rPr>
          <w:rFonts w:ascii="Times New Roman" w:hAnsi="Times New Roman" w:cs="Times New Roman"/>
          <w:sz w:val="24"/>
          <w:szCs w:val="24"/>
          <w:lang w:val="en-US"/>
        </w:rPr>
        <w:t xml:space="preserve"> Ecology</w:t>
      </w:r>
      <w:r w:rsidRPr="00E7262F">
        <w:rPr>
          <w:rFonts w:ascii="Times New Roman" w:hAnsi="Times New Roman" w:cs="Times New Roman"/>
          <w:sz w:val="24"/>
          <w:szCs w:val="24"/>
          <w:lang w:val="en-US"/>
        </w:rPr>
        <w:t xml:space="preserve">. </w:t>
      </w:r>
      <w:r w:rsidR="00D47C2C">
        <w:rPr>
          <w:rFonts w:ascii="Times New Roman" w:hAnsi="Times New Roman" w:cs="Times New Roman"/>
          <w:sz w:val="24"/>
          <w:szCs w:val="24"/>
          <w:lang w:val="en-US"/>
        </w:rPr>
        <w:t xml:space="preserve"> ─ </w:t>
      </w:r>
      <w:r w:rsidRPr="00E7262F">
        <w:rPr>
          <w:rFonts w:ascii="Times New Roman" w:hAnsi="Times New Roman" w:cs="Times New Roman"/>
          <w:sz w:val="24"/>
          <w:szCs w:val="24"/>
          <w:lang w:val="en-US"/>
        </w:rPr>
        <w:t>Princeton University Press.</w:t>
      </w:r>
    </w:p>
    <w:p w14:paraId="08D5962C" w14:textId="04EEBD7A" w:rsidR="000354BA" w:rsidRPr="00E7262F" w:rsidRDefault="000354BA" w:rsidP="009E42A3">
      <w:pPr>
        <w:spacing w:after="0" w:line="480" w:lineRule="auto"/>
        <w:rPr>
          <w:rFonts w:ascii="Times New Roman" w:hAnsi="Times New Roman" w:cs="Times New Roman"/>
          <w:sz w:val="24"/>
          <w:szCs w:val="24"/>
          <w:lang w:val="en-US"/>
        </w:rPr>
      </w:pPr>
    </w:p>
    <w:p w14:paraId="55E79A3B" w14:textId="3205858E" w:rsidR="000354BA" w:rsidRPr="00E7262F" w:rsidRDefault="000354BA" w:rsidP="009E42A3">
      <w:pPr>
        <w:spacing w:after="0" w:line="480" w:lineRule="auto"/>
        <w:rPr>
          <w:rFonts w:ascii="Times New Roman" w:hAnsi="Times New Roman" w:cs="Times New Roman"/>
          <w:sz w:val="24"/>
          <w:szCs w:val="24"/>
          <w:lang w:val="en-US"/>
        </w:rPr>
      </w:pPr>
      <w:r w:rsidRPr="002A3ACA">
        <w:rPr>
          <w:rFonts w:ascii="Times New Roman" w:hAnsi="Times New Roman" w:cs="Times New Roman"/>
          <w:sz w:val="24"/>
          <w:szCs w:val="24"/>
          <w:lang w:val="en-US"/>
        </w:rPr>
        <w:t xml:space="preserve">Luan, L., </w:t>
      </w:r>
      <w:r w:rsidR="002733A3" w:rsidRPr="002A3ACA">
        <w:rPr>
          <w:rFonts w:ascii="Times New Roman" w:hAnsi="Times New Roman" w:cs="Times New Roman"/>
          <w:sz w:val="24"/>
          <w:szCs w:val="24"/>
          <w:lang w:val="en-US"/>
        </w:rPr>
        <w:t xml:space="preserve">Y. </w:t>
      </w:r>
      <w:r w:rsidRPr="002A3ACA">
        <w:rPr>
          <w:rFonts w:ascii="Times New Roman" w:hAnsi="Times New Roman" w:cs="Times New Roman"/>
          <w:sz w:val="24"/>
          <w:szCs w:val="24"/>
          <w:lang w:val="en-US"/>
        </w:rPr>
        <w:t xml:space="preserve">Jiang, </w:t>
      </w:r>
      <w:r w:rsidR="002733A3" w:rsidRPr="002A3ACA">
        <w:rPr>
          <w:rFonts w:ascii="Times New Roman" w:hAnsi="Times New Roman" w:cs="Times New Roman"/>
          <w:sz w:val="24"/>
          <w:szCs w:val="24"/>
          <w:lang w:val="en-US"/>
        </w:rPr>
        <w:t xml:space="preserve">M. </w:t>
      </w:r>
      <w:r w:rsidRPr="002A3ACA">
        <w:rPr>
          <w:rFonts w:ascii="Times New Roman" w:hAnsi="Times New Roman" w:cs="Times New Roman"/>
          <w:sz w:val="24"/>
          <w:szCs w:val="24"/>
          <w:lang w:val="en-US"/>
        </w:rPr>
        <w:t xml:space="preserve">Cheng, </w:t>
      </w:r>
      <w:r w:rsidR="002733A3" w:rsidRPr="002A3ACA">
        <w:rPr>
          <w:rFonts w:ascii="Times New Roman" w:hAnsi="Times New Roman" w:cs="Times New Roman"/>
          <w:sz w:val="24"/>
          <w:szCs w:val="24"/>
          <w:lang w:val="en-US"/>
        </w:rPr>
        <w:t xml:space="preserve">F. </w:t>
      </w:r>
      <w:r w:rsidRPr="002A3ACA">
        <w:rPr>
          <w:rFonts w:ascii="Times New Roman" w:hAnsi="Times New Roman" w:cs="Times New Roman"/>
          <w:sz w:val="24"/>
          <w:szCs w:val="24"/>
          <w:lang w:val="en-US"/>
        </w:rPr>
        <w:t>Dini-</w:t>
      </w:r>
      <w:proofErr w:type="spellStart"/>
      <w:r w:rsidRPr="002A3ACA">
        <w:rPr>
          <w:rFonts w:ascii="Times New Roman" w:hAnsi="Times New Roman" w:cs="Times New Roman"/>
          <w:sz w:val="24"/>
          <w:szCs w:val="24"/>
          <w:lang w:val="en-US"/>
        </w:rPr>
        <w:t>Andreote</w:t>
      </w:r>
      <w:proofErr w:type="spellEnd"/>
      <w:r w:rsidRPr="002A3ACA">
        <w:rPr>
          <w:rFonts w:ascii="Times New Roman" w:hAnsi="Times New Roman" w:cs="Times New Roman"/>
          <w:sz w:val="24"/>
          <w:szCs w:val="24"/>
          <w:lang w:val="en-US"/>
        </w:rPr>
        <w:t xml:space="preserve">, </w:t>
      </w:r>
      <w:r w:rsidR="002733A3" w:rsidRPr="002A3ACA">
        <w:rPr>
          <w:rFonts w:ascii="Times New Roman" w:hAnsi="Times New Roman" w:cs="Times New Roman"/>
          <w:sz w:val="24"/>
          <w:szCs w:val="24"/>
          <w:lang w:val="en-US"/>
        </w:rPr>
        <w:t xml:space="preserve">Y. </w:t>
      </w:r>
      <w:r w:rsidRPr="002A3ACA">
        <w:rPr>
          <w:rFonts w:ascii="Times New Roman" w:hAnsi="Times New Roman" w:cs="Times New Roman"/>
          <w:sz w:val="24"/>
          <w:szCs w:val="24"/>
          <w:lang w:val="en-US"/>
        </w:rPr>
        <w:t xml:space="preserve">Sui, </w:t>
      </w:r>
      <w:r w:rsidR="002733A3" w:rsidRPr="002A3ACA">
        <w:rPr>
          <w:rFonts w:ascii="Times New Roman" w:hAnsi="Times New Roman" w:cs="Times New Roman"/>
          <w:sz w:val="24"/>
          <w:szCs w:val="24"/>
          <w:lang w:val="en-US"/>
        </w:rPr>
        <w:t xml:space="preserve">Q. </w:t>
      </w:r>
      <w:r w:rsidRPr="002A3ACA">
        <w:rPr>
          <w:rFonts w:ascii="Times New Roman" w:hAnsi="Times New Roman" w:cs="Times New Roman"/>
          <w:sz w:val="24"/>
          <w:szCs w:val="24"/>
          <w:lang w:val="en-US"/>
        </w:rPr>
        <w:t>Xu et al.</w:t>
      </w:r>
      <w:r w:rsidR="002733A3" w:rsidRPr="002A3ACA">
        <w:rPr>
          <w:rFonts w:ascii="Times New Roman" w:hAnsi="Times New Roman" w:cs="Times New Roman"/>
          <w:sz w:val="24"/>
          <w:szCs w:val="24"/>
          <w:lang w:val="en-US"/>
        </w:rPr>
        <w:t xml:space="preserve"> </w:t>
      </w:r>
      <w:r w:rsidRPr="002A3ACA">
        <w:rPr>
          <w:rFonts w:ascii="Times New Roman" w:hAnsi="Times New Roman" w:cs="Times New Roman"/>
          <w:sz w:val="24"/>
          <w:szCs w:val="24"/>
          <w:lang w:val="en-US"/>
        </w:rPr>
        <w:t>2020</w:t>
      </w:r>
      <w:r w:rsidR="002733A3" w:rsidRPr="002A3ACA">
        <w:rPr>
          <w:rFonts w:ascii="Times New Roman" w:hAnsi="Times New Roman" w:cs="Times New Roman"/>
          <w:sz w:val="24"/>
          <w:szCs w:val="24"/>
          <w:lang w:val="en-US"/>
        </w:rPr>
        <w:t>.</w:t>
      </w:r>
      <w:r w:rsidRPr="002A3ACA">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Organism body size structures the soil microbial and nematode community assembly at a continental and global scale.</w:t>
      </w:r>
      <w:r w:rsidR="00D47C2C">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00395141">
        <w:rPr>
          <w:rFonts w:ascii="Times New Roman" w:hAnsi="Times New Roman" w:cs="Times New Roman"/>
          <w:sz w:val="24"/>
          <w:szCs w:val="24"/>
          <w:lang w:val="en-US"/>
        </w:rPr>
        <w:t>Nat. Comm.</w:t>
      </w:r>
      <w:r w:rsidRPr="00E7262F">
        <w:rPr>
          <w:rFonts w:ascii="Times New Roman" w:hAnsi="Times New Roman" w:cs="Times New Roman"/>
          <w:sz w:val="24"/>
          <w:szCs w:val="24"/>
          <w:lang w:val="en-US"/>
        </w:rPr>
        <w:t xml:space="preserve"> 11</w:t>
      </w:r>
      <w:r w:rsidR="002733A3">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6406.</w:t>
      </w:r>
    </w:p>
    <w:p w14:paraId="578D49D7" w14:textId="77777777" w:rsidR="00AA3D4A" w:rsidRPr="00E7262F" w:rsidRDefault="00AA3D4A" w:rsidP="009E42A3">
      <w:pPr>
        <w:spacing w:after="0" w:line="480" w:lineRule="auto"/>
        <w:rPr>
          <w:rFonts w:ascii="Times New Roman" w:hAnsi="Times New Roman" w:cs="Times New Roman"/>
          <w:sz w:val="24"/>
          <w:szCs w:val="24"/>
          <w:lang w:val="en-US"/>
        </w:rPr>
      </w:pPr>
    </w:p>
    <w:p w14:paraId="1D52B6EF" w14:textId="531C5CF6" w:rsidR="00AA3D4A" w:rsidRPr="00E7262F" w:rsidRDefault="00AA3D4A"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Longacre, A., </w:t>
      </w:r>
      <w:r w:rsidR="00836C21" w:rsidRPr="00E7262F">
        <w:rPr>
          <w:rFonts w:ascii="Times New Roman" w:hAnsi="Times New Roman" w:cs="Times New Roman"/>
          <w:sz w:val="24"/>
          <w:szCs w:val="24"/>
          <w:lang w:val="en-US"/>
        </w:rPr>
        <w:t xml:space="preserve">L. R. </w:t>
      </w:r>
      <w:r w:rsidRPr="00E7262F">
        <w:rPr>
          <w:rFonts w:ascii="Times New Roman" w:hAnsi="Times New Roman" w:cs="Times New Roman"/>
          <w:sz w:val="24"/>
          <w:szCs w:val="24"/>
          <w:lang w:val="en-US"/>
        </w:rPr>
        <w:t xml:space="preserve">Scott, </w:t>
      </w:r>
      <w:r w:rsidR="00836C21">
        <w:rPr>
          <w:rFonts w:ascii="Times New Roman" w:hAnsi="Times New Roman" w:cs="Times New Roman"/>
          <w:sz w:val="24"/>
          <w:szCs w:val="24"/>
          <w:lang w:val="en-US"/>
        </w:rPr>
        <w:t>and J.S.</w:t>
      </w:r>
      <w:r w:rsidRPr="00E7262F">
        <w:rPr>
          <w:rFonts w:ascii="Times New Roman" w:hAnsi="Times New Roman" w:cs="Times New Roman"/>
          <w:sz w:val="24"/>
          <w:szCs w:val="24"/>
          <w:lang w:val="en-US"/>
        </w:rPr>
        <w:t xml:space="preserve"> Levine</w:t>
      </w:r>
      <w:r w:rsidR="00836C21">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2005</w:t>
      </w:r>
      <w:r w:rsidR="00836C2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Linear independence of pairwise comparisons of DNA microarray data. </w:t>
      </w:r>
      <w:r w:rsidR="00D47C2C">
        <w:rPr>
          <w:rFonts w:ascii="Times New Roman" w:hAnsi="Times New Roman" w:cs="Times New Roman"/>
          <w:sz w:val="24"/>
          <w:szCs w:val="24"/>
          <w:lang w:val="en-US"/>
        </w:rPr>
        <w:t xml:space="preserve">─ </w:t>
      </w:r>
      <w:r w:rsidR="00395141">
        <w:rPr>
          <w:rFonts w:ascii="Times New Roman" w:hAnsi="Times New Roman" w:cs="Times New Roman"/>
          <w:iCs/>
          <w:sz w:val="24"/>
          <w:szCs w:val="24"/>
          <w:lang w:val="en-US"/>
        </w:rPr>
        <w:t xml:space="preserve">J. </w:t>
      </w:r>
      <w:proofErr w:type="spellStart"/>
      <w:r w:rsidR="00836C21" w:rsidRPr="00D47C2C">
        <w:rPr>
          <w:rFonts w:ascii="Times New Roman" w:hAnsi="Times New Roman" w:cs="Times New Roman"/>
          <w:iCs/>
          <w:sz w:val="24"/>
          <w:szCs w:val="24"/>
          <w:lang w:val="en-US"/>
        </w:rPr>
        <w:t>B</w:t>
      </w:r>
      <w:r w:rsidR="00395141">
        <w:rPr>
          <w:rFonts w:ascii="Times New Roman" w:hAnsi="Times New Roman" w:cs="Times New Roman"/>
          <w:iCs/>
          <w:sz w:val="24"/>
          <w:szCs w:val="24"/>
          <w:lang w:val="en-US"/>
        </w:rPr>
        <w:t>ioinform</w:t>
      </w:r>
      <w:proofErr w:type="spellEnd"/>
      <w:r w:rsidR="00395141">
        <w:rPr>
          <w:rFonts w:ascii="Times New Roman" w:hAnsi="Times New Roman" w:cs="Times New Roman"/>
          <w:iCs/>
          <w:sz w:val="24"/>
          <w:szCs w:val="24"/>
          <w:lang w:val="en-US"/>
        </w:rPr>
        <w:t xml:space="preserve">. </w:t>
      </w:r>
      <w:r w:rsidR="00836C21" w:rsidRPr="00D47C2C">
        <w:rPr>
          <w:rFonts w:ascii="Times New Roman" w:hAnsi="Times New Roman" w:cs="Times New Roman"/>
          <w:iCs/>
          <w:sz w:val="24"/>
          <w:szCs w:val="24"/>
          <w:lang w:val="en-US"/>
        </w:rPr>
        <w:t>C</w:t>
      </w:r>
      <w:r w:rsidR="00395141">
        <w:rPr>
          <w:rFonts w:ascii="Times New Roman" w:hAnsi="Times New Roman" w:cs="Times New Roman"/>
          <w:iCs/>
          <w:sz w:val="24"/>
          <w:szCs w:val="24"/>
          <w:lang w:val="en-US"/>
        </w:rPr>
        <w:t>omp.</w:t>
      </w:r>
      <w:r w:rsidRPr="00D47C2C">
        <w:rPr>
          <w:rFonts w:ascii="Times New Roman" w:hAnsi="Times New Roman" w:cs="Times New Roman"/>
          <w:iCs/>
          <w:sz w:val="24"/>
          <w:szCs w:val="24"/>
          <w:lang w:val="en-US"/>
        </w:rPr>
        <w:t xml:space="preserve"> </w:t>
      </w:r>
      <w:r w:rsidR="00836C21" w:rsidRPr="00D47C2C">
        <w:rPr>
          <w:rFonts w:ascii="Times New Roman" w:hAnsi="Times New Roman" w:cs="Times New Roman"/>
          <w:iCs/>
          <w:sz w:val="24"/>
          <w:szCs w:val="24"/>
          <w:lang w:val="en-US"/>
        </w:rPr>
        <w:t>B</w:t>
      </w:r>
      <w:r w:rsidR="00395141">
        <w:rPr>
          <w:rFonts w:ascii="Times New Roman" w:hAnsi="Times New Roman" w:cs="Times New Roman"/>
          <w:iCs/>
          <w:sz w:val="24"/>
          <w:szCs w:val="24"/>
          <w:lang w:val="en-US"/>
        </w:rPr>
        <w:t>iol.</w:t>
      </w:r>
      <w:r w:rsidRPr="00E7262F">
        <w:rPr>
          <w:rFonts w:ascii="Times New Roman" w:hAnsi="Times New Roman" w:cs="Times New Roman"/>
          <w:sz w:val="24"/>
          <w:szCs w:val="24"/>
          <w:lang w:val="en-US"/>
        </w:rPr>
        <w:t xml:space="preserve"> 3</w:t>
      </w:r>
      <w:r w:rsidR="00836C2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1243-1262.</w:t>
      </w:r>
    </w:p>
    <w:p w14:paraId="2D72E193" w14:textId="2B448990" w:rsidR="000E0075" w:rsidRPr="00E7262F" w:rsidRDefault="000E0075" w:rsidP="009E42A3">
      <w:pPr>
        <w:spacing w:after="0" w:line="480" w:lineRule="auto"/>
        <w:rPr>
          <w:rFonts w:ascii="Times New Roman" w:hAnsi="Times New Roman" w:cs="Times New Roman"/>
          <w:sz w:val="24"/>
          <w:szCs w:val="24"/>
          <w:lang w:val="en-US"/>
        </w:rPr>
      </w:pPr>
    </w:p>
    <w:p w14:paraId="7F5E3446" w14:textId="1C381F0D" w:rsidR="000E0075" w:rsidRDefault="000E0075" w:rsidP="009E42A3">
      <w:pPr>
        <w:spacing w:after="0" w:line="480" w:lineRule="auto"/>
        <w:rPr>
          <w:rFonts w:ascii="Times New Roman" w:hAnsi="Times New Roman" w:cs="Times New Roman"/>
          <w:lang w:val="en-US"/>
        </w:rPr>
      </w:pPr>
      <w:r w:rsidRPr="00E7262F">
        <w:rPr>
          <w:rFonts w:ascii="Times New Roman" w:hAnsi="Times New Roman" w:cs="Times New Roman"/>
          <w:sz w:val="24"/>
          <w:szCs w:val="24"/>
          <w:lang w:val="en-US"/>
        </w:rPr>
        <w:t>McIntosh, R.P. 1995</w:t>
      </w:r>
      <w:r w:rsidR="00836C2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H.A. Gleason`s “individualistic concept” and theory of animal communities: a continuing controversy. </w:t>
      </w:r>
      <w:r w:rsidR="00D47C2C">
        <w:rPr>
          <w:rFonts w:ascii="Times New Roman" w:hAnsi="Times New Roman" w:cs="Times New Roman"/>
          <w:sz w:val="24"/>
          <w:szCs w:val="24"/>
          <w:lang w:val="en-US"/>
        </w:rPr>
        <w:t xml:space="preserve">─ </w:t>
      </w:r>
      <w:r w:rsidR="00395141">
        <w:rPr>
          <w:rFonts w:ascii="Times New Roman" w:hAnsi="Times New Roman" w:cs="Times New Roman"/>
          <w:iCs/>
          <w:sz w:val="24"/>
          <w:szCs w:val="24"/>
          <w:lang w:val="en-US"/>
        </w:rPr>
        <w:t>Biol. Rev.</w:t>
      </w:r>
      <w:r w:rsidRPr="00E7262F">
        <w:rPr>
          <w:rFonts w:ascii="Times New Roman" w:hAnsi="Times New Roman" w:cs="Times New Roman"/>
          <w:sz w:val="24"/>
          <w:szCs w:val="24"/>
          <w:lang w:val="en-US"/>
        </w:rPr>
        <w:t xml:space="preserve"> 70</w:t>
      </w:r>
      <w:r w:rsidR="00836C2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E0123D" w:rsidRPr="00E7262F">
        <w:rPr>
          <w:rFonts w:ascii="Times New Roman" w:hAnsi="Times New Roman" w:cs="Times New Roman"/>
          <w:sz w:val="24"/>
          <w:szCs w:val="24"/>
          <w:lang w:val="en-US"/>
        </w:rPr>
        <w:t>317-357.</w:t>
      </w:r>
      <w:r w:rsidR="00E0123D" w:rsidRPr="00E7262F">
        <w:rPr>
          <w:rFonts w:ascii="Times New Roman" w:hAnsi="Times New Roman" w:cs="Times New Roman"/>
          <w:lang w:val="en-US"/>
        </w:rPr>
        <w:t xml:space="preserve"> </w:t>
      </w:r>
    </w:p>
    <w:p w14:paraId="180B512A" w14:textId="119E4B13" w:rsidR="004B5B18" w:rsidRDefault="004B5B18" w:rsidP="009E42A3">
      <w:pPr>
        <w:spacing w:after="0" w:line="480" w:lineRule="auto"/>
        <w:rPr>
          <w:rFonts w:ascii="Times New Roman" w:hAnsi="Times New Roman" w:cs="Times New Roman"/>
          <w:lang w:val="en-US"/>
        </w:rPr>
      </w:pPr>
    </w:p>
    <w:p w14:paraId="00B2D19A" w14:textId="69370532" w:rsidR="004B5B18" w:rsidRDefault="004B5B18" w:rsidP="009E42A3">
      <w:pPr>
        <w:spacing w:after="0" w:line="480" w:lineRule="auto"/>
        <w:rPr>
          <w:rFonts w:ascii="Times New Roman" w:hAnsi="Times New Roman" w:cs="Times New Roman"/>
          <w:lang w:val="en-US"/>
        </w:rPr>
      </w:pPr>
      <w:r w:rsidRPr="00313749">
        <w:rPr>
          <w:rFonts w:ascii="Times New Roman" w:hAnsi="Times New Roman" w:cs="Times New Roman"/>
          <w:lang w:val="en-US"/>
        </w:rPr>
        <w:t>Newbold</w:t>
      </w:r>
      <w:r w:rsidR="00313749">
        <w:rPr>
          <w:rFonts w:ascii="Times New Roman" w:hAnsi="Times New Roman" w:cs="Times New Roman"/>
          <w:lang w:val="en-US"/>
        </w:rPr>
        <w:t xml:space="preserve">, T., Hudson, L.N., Hill, S.L.L., </w:t>
      </w:r>
      <w:proofErr w:type="spellStart"/>
      <w:r w:rsidR="00313749">
        <w:rPr>
          <w:rFonts w:ascii="Times New Roman" w:hAnsi="Times New Roman" w:cs="Times New Roman"/>
          <w:lang w:val="en-US"/>
        </w:rPr>
        <w:t>Contu</w:t>
      </w:r>
      <w:proofErr w:type="spellEnd"/>
      <w:r w:rsidR="00313749">
        <w:rPr>
          <w:rFonts w:ascii="Times New Roman" w:hAnsi="Times New Roman" w:cs="Times New Roman"/>
          <w:lang w:val="en-US"/>
        </w:rPr>
        <w:t xml:space="preserve">, S., Gray, C.L., </w:t>
      </w:r>
      <w:proofErr w:type="spellStart"/>
      <w:r w:rsidR="00313749">
        <w:rPr>
          <w:rFonts w:ascii="Times New Roman" w:hAnsi="Times New Roman" w:cs="Times New Roman"/>
          <w:lang w:val="en-US"/>
        </w:rPr>
        <w:t>Scharlemann</w:t>
      </w:r>
      <w:proofErr w:type="spellEnd"/>
      <w:r w:rsidR="00313749">
        <w:rPr>
          <w:rFonts w:ascii="Times New Roman" w:hAnsi="Times New Roman" w:cs="Times New Roman"/>
          <w:lang w:val="en-US"/>
        </w:rPr>
        <w:t xml:space="preserve">, J.P.W., </w:t>
      </w:r>
      <w:proofErr w:type="spellStart"/>
      <w:r w:rsidR="00313749">
        <w:rPr>
          <w:rFonts w:ascii="Times New Roman" w:hAnsi="Times New Roman" w:cs="Times New Roman"/>
          <w:lang w:val="en-US"/>
        </w:rPr>
        <w:t>Börger</w:t>
      </w:r>
      <w:proofErr w:type="spellEnd"/>
      <w:r w:rsidR="00313749">
        <w:rPr>
          <w:rFonts w:ascii="Times New Roman" w:hAnsi="Times New Roman" w:cs="Times New Roman"/>
          <w:lang w:val="en-US"/>
        </w:rPr>
        <w:t xml:space="preserve">, L., Phillips, H.R.P., </w:t>
      </w:r>
      <w:proofErr w:type="spellStart"/>
      <w:r w:rsidR="00313749">
        <w:rPr>
          <w:rFonts w:ascii="Times New Roman" w:hAnsi="Times New Roman" w:cs="Times New Roman"/>
          <w:lang w:val="en-US"/>
        </w:rPr>
        <w:t>Sheil</w:t>
      </w:r>
      <w:proofErr w:type="spellEnd"/>
      <w:r w:rsidR="00313749">
        <w:rPr>
          <w:rFonts w:ascii="Times New Roman" w:hAnsi="Times New Roman" w:cs="Times New Roman"/>
          <w:lang w:val="en-US"/>
        </w:rPr>
        <w:t>, D., Lysenko, I. and Purvis, A.</w:t>
      </w:r>
      <w:r w:rsidRPr="00313749">
        <w:rPr>
          <w:rFonts w:ascii="Times New Roman" w:hAnsi="Times New Roman" w:cs="Times New Roman"/>
          <w:lang w:val="en-US"/>
        </w:rPr>
        <w:t xml:space="preserve"> 2016</w:t>
      </w:r>
      <w:r w:rsidR="00313749">
        <w:rPr>
          <w:rFonts w:ascii="Times New Roman" w:hAnsi="Times New Roman" w:cs="Times New Roman"/>
          <w:lang w:val="en-US"/>
        </w:rPr>
        <w:t xml:space="preserve">. </w:t>
      </w:r>
      <w:r w:rsidR="00313749" w:rsidRPr="00313749">
        <w:rPr>
          <w:rFonts w:ascii="Times New Roman" w:hAnsi="Times New Roman" w:cs="Times New Roman"/>
          <w:lang w:val="en-US"/>
        </w:rPr>
        <w:t>Global patterns of terrestrial assemblage turnover within and among land uses</w:t>
      </w:r>
      <w:r w:rsidR="00313749">
        <w:rPr>
          <w:rFonts w:ascii="Times New Roman" w:hAnsi="Times New Roman" w:cs="Times New Roman"/>
          <w:lang w:val="en-US"/>
        </w:rPr>
        <w:t>. ─ Ecography 39: 1151-1163.</w:t>
      </w:r>
    </w:p>
    <w:p w14:paraId="16E47E70" w14:textId="77777777" w:rsidR="00313749" w:rsidRPr="00E7262F" w:rsidRDefault="00313749" w:rsidP="009E42A3">
      <w:pPr>
        <w:spacing w:after="0" w:line="480" w:lineRule="auto"/>
        <w:rPr>
          <w:rFonts w:ascii="Times New Roman" w:hAnsi="Times New Roman" w:cs="Times New Roman"/>
          <w:sz w:val="24"/>
          <w:szCs w:val="24"/>
          <w:lang w:val="en-US"/>
        </w:rPr>
      </w:pPr>
    </w:p>
    <w:p w14:paraId="20569B81" w14:textId="725008B4" w:rsidR="00033A32" w:rsidRPr="00E7262F" w:rsidRDefault="00033A32"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Ning</w:t>
      </w:r>
      <w:r w:rsidR="00F111F5">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D. L., </w:t>
      </w:r>
      <w:r w:rsidR="00F111F5">
        <w:rPr>
          <w:rFonts w:ascii="Times New Roman" w:hAnsi="Times New Roman" w:cs="Times New Roman"/>
          <w:sz w:val="24"/>
          <w:szCs w:val="24"/>
          <w:lang w:val="en-US"/>
        </w:rPr>
        <w:t xml:space="preserve">M.T. </w:t>
      </w:r>
      <w:r w:rsidRPr="00E7262F">
        <w:rPr>
          <w:rFonts w:ascii="Times New Roman" w:hAnsi="Times New Roman" w:cs="Times New Roman"/>
          <w:sz w:val="24"/>
          <w:szCs w:val="24"/>
          <w:lang w:val="en-US"/>
        </w:rPr>
        <w:t xml:space="preserve">Yuan, </w:t>
      </w:r>
      <w:r w:rsidR="00F111F5" w:rsidRPr="00E7262F">
        <w:rPr>
          <w:rFonts w:ascii="Times New Roman" w:hAnsi="Times New Roman" w:cs="Times New Roman"/>
          <w:sz w:val="24"/>
          <w:szCs w:val="24"/>
          <w:lang w:val="en-US"/>
        </w:rPr>
        <w:t xml:space="preserve">L.W. </w:t>
      </w:r>
      <w:r w:rsidRPr="00E7262F">
        <w:rPr>
          <w:rFonts w:ascii="Times New Roman" w:hAnsi="Times New Roman" w:cs="Times New Roman"/>
          <w:sz w:val="24"/>
          <w:szCs w:val="24"/>
          <w:lang w:val="en-US"/>
        </w:rPr>
        <w:t>Wu</w:t>
      </w:r>
      <w:r w:rsidR="00F111F5">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F111F5" w:rsidRPr="00E7262F">
        <w:rPr>
          <w:rFonts w:ascii="Times New Roman" w:hAnsi="Times New Roman" w:cs="Times New Roman"/>
          <w:sz w:val="24"/>
          <w:szCs w:val="24"/>
          <w:lang w:val="en-US"/>
        </w:rPr>
        <w:t xml:space="preserve">Y. </w:t>
      </w:r>
      <w:r w:rsidRPr="00E7262F">
        <w:rPr>
          <w:rFonts w:ascii="Times New Roman" w:hAnsi="Times New Roman" w:cs="Times New Roman"/>
          <w:sz w:val="24"/>
          <w:szCs w:val="24"/>
          <w:lang w:val="en-US"/>
        </w:rPr>
        <w:t>Zhang</w:t>
      </w:r>
      <w:r w:rsidR="00F111F5">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F111F5" w:rsidRPr="00E7262F">
        <w:rPr>
          <w:rFonts w:ascii="Times New Roman" w:hAnsi="Times New Roman" w:cs="Times New Roman"/>
          <w:sz w:val="24"/>
          <w:szCs w:val="24"/>
          <w:lang w:val="en-US"/>
        </w:rPr>
        <w:t xml:space="preserve">X. </w:t>
      </w:r>
      <w:proofErr w:type="spellStart"/>
      <w:r w:rsidRPr="00E7262F">
        <w:rPr>
          <w:rFonts w:ascii="Times New Roman" w:hAnsi="Times New Roman" w:cs="Times New Roman"/>
          <w:sz w:val="24"/>
          <w:szCs w:val="24"/>
          <w:lang w:val="en-US"/>
        </w:rPr>
        <w:t>Guo</w:t>
      </w:r>
      <w:proofErr w:type="spellEnd"/>
      <w:r w:rsidR="00F111F5">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F111F5" w:rsidRPr="00E7262F">
        <w:rPr>
          <w:rFonts w:ascii="Times New Roman" w:hAnsi="Times New Roman" w:cs="Times New Roman"/>
          <w:sz w:val="24"/>
          <w:szCs w:val="24"/>
          <w:lang w:val="en-US"/>
        </w:rPr>
        <w:t xml:space="preserve">X. S. </w:t>
      </w:r>
      <w:r w:rsidRPr="00E7262F">
        <w:rPr>
          <w:rFonts w:ascii="Times New Roman" w:hAnsi="Times New Roman" w:cs="Times New Roman"/>
          <w:sz w:val="24"/>
          <w:szCs w:val="24"/>
          <w:lang w:val="en-US"/>
        </w:rPr>
        <w:t>Zhou et al. 2020</w:t>
      </w:r>
      <w:r w:rsidR="00F111F5">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A quantitative framework reveals ecological drivers of grassland microbial community assembly in response to warming. </w:t>
      </w:r>
      <w:r w:rsidR="00D47C2C">
        <w:rPr>
          <w:rFonts w:ascii="Times New Roman" w:hAnsi="Times New Roman" w:cs="Times New Roman"/>
          <w:sz w:val="24"/>
          <w:szCs w:val="24"/>
          <w:lang w:val="en-US"/>
        </w:rPr>
        <w:t xml:space="preserve">─ </w:t>
      </w:r>
      <w:r w:rsidRPr="00D47C2C">
        <w:rPr>
          <w:rFonts w:ascii="Times New Roman" w:hAnsi="Times New Roman" w:cs="Times New Roman"/>
          <w:iCs/>
          <w:sz w:val="24"/>
          <w:szCs w:val="24"/>
          <w:lang w:val="en-US"/>
        </w:rPr>
        <w:t>Nat</w:t>
      </w:r>
      <w:r w:rsidR="00395141">
        <w:rPr>
          <w:rFonts w:ascii="Times New Roman" w:hAnsi="Times New Roman" w:cs="Times New Roman"/>
          <w:iCs/>
          <w:sz w:val="24"/>
          <w:szCs w:val="24"/>
          <w:lang w:val="en-US"/>
        </w:rPr>
        <w:t>. Comm.</w:t>
      </w:r>
      <w:r w:rsidRPr="00E7262F">
        <w:rPr>
          <w:rFonts w:ascii="Times New Roman" w:hAnsi="Times New Roman" w:cs="Times New Roman"/>
          <w:sz w:val="24"/>
          <w:szCs w:val="24"/>
          <w:lang w:val="en-US"/>
        </w:rPr>
        <w:t xml:space="preserve"> 11</w:t>
      </w:r>
      <w:r w:rsidR="00F111F5">
        <w:rPr>
          <w:rFonts w:ascii="Times New Roman" w:hAnsi="Times New Roman" w:cs="Times New Roman"/>
          <w:sz w:val="24"/>
          <w:szCs w:val="24"/>
          <w:lang w:val="en-US"/>
        </w:rPr>
        <w:t>:</w:t>
      </w:r>
      <w:r w:rsidR="00617832" w:rsidRPr="00E7262F">
        <w:rPr>
          <w:rFonts w:ascii="Times New Roman" w:hAnsi="Times New Roman" w:cs="Times New Roman"/>
          <w:sz w:val="24"/>
          <w:szCs w:val="24"/>
          <w:lang w:val="en-US"/>
        </w:rPr>
        <w:t xml:space="preserve"> </w:t>
      </w:r>
      <w:r w:rsidR="009B5D8E" w:rsidRPr="00E7262F">
        <w:rPr>
          <w:rFonts w:ascii="Times New Roman" w:hAnsi="Times New Roman" w:cs="Times New Roman"/>
          <w:sz w:val="24"/>
          <w:szCs w:val="24"/>
          <w:lang w:val="en-US"/>
        </w:rPr>
        <w:t xml:space="preserve">4717. </w:t>
      </w:r>
    </w:p>
    <w:p w14:paraId="3ECBCB03" w14:textId="2B38172B" w:rsidR="006311D4" w:rsidRPr="00E7262F" w:rsidRDefault="006311D4" w:rsidP="009E42A3">
      <w:pPr>
        <w:spacing w:after="0" w:line="480" w:lineRule="auto"/>
        <w:rPr>
          <w:rFonts w:ascii="Times New Roman" w:hAnsi="Times New Roman" w:cs="Times New Roman"/>
          <w:sz w:val="24"/>
          <w:szCs w:val="24"/>
          <w:lang w:val="en-US"/>
        </w:rPr>
      </w:pPr>
    </w:p>
    <w:p w14:paraId="21DDA7BC" w14:textId="2877AE20" w:rsidR="006311D4" w:rsidRPr="00E7262F" w:rsidRDefault="00722E33"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lastRenderedPageBreak/>
        <w:t>Nishizawa</w:t>
      </w:r>
      <w:proofErr w:type="spellEnd"/>
      <w:r w:rsidRPr="00E7262F">
        <w:rPr>
          <w:rFonts w:ascii="Times New Roman" w:hAnsi="Times New Roman" w:cs="Times New Roman"/>
          <w:sz w:val="24"/>
          <w:szCs w:val="24"/>
          <w:lang w:val="en-US"/>
        </w:rPr>
        <w:t xml:space="preserve">, K., </w:t>
      </w:r>
      <w:r w:rsidR="00030A31">
        <w:rPr>
          <w:rFonts w:ascii="Times New Roman" w:hAnsi="Times New Roman" w:cs="Times New Roman"/>
          <w:sz w:val="24"/>
          <w:szCs w:val="24"/>
          <w:lang w:val="en-US"/>
        </w:rPr>
        <w:t xml:space="preserve">N. </w:t>
      </w:r>
      <w:r w:rsidRPr="00E7262F">
        <w:rPr>
          <w:rFonts w:ascii="Times New Roman" w:hAnsi="Times New Roman" w:cs="Times New Roman"/>
          <w:sz w:val="24"/>
          <w:szCs w:val="24"/>
          <w:lang w:val="en-US"/>
        </w:rPr>
        <w:t xml:space="preserve">Shinohara, </w:t>
      </w:r>
      <w:r w:rsidR="00030A31">
        <w:rPr>
          <w:rFonts w:ascii="Times New Roman" w:hAnsi="Times New Roman" w:cs="Times New Roman"/>
          <w:sz w:val="24"/>
          <w:szCs w:val="24"/>
          <w:lang w:val="en-US"/>
        </w:rPr>
        <w:t xml:space="preserve">M.W. </w:t>
      </w:r>
      <w:proofErr w:type="spellStart"/>
      <w:r w:rsidRPr="00E7262F">
        <w:rPr>
          <w:rFonts w:ascii="Times New Roman" w:hAnsi="Times New Roman" w:cs="Times New Roman"/>
          <w:sz w:val="24"/>
          <w:szCs w:val="24"/>
          <w:lang w:val="en-US"/>
        </w:rPr>
        <w:t>Cadotte</w:t>
      </w:r>
      <w:proofErr w:type="spellEnd"/>
      <w:r w:rsidR="00030A31">
        <w:rPr>
          <w:rFonts w:ascii="Times New Roman" w:hAnsi="Times New Roman" w:cs="Times New Roman"/>
          <w:sz w:val="24"/>
          <w:szCs w:val="24"/>
          <w:lang w:val="en-US"/>
        </w:rPr>
        <w:t xml:space="preserve">, and </w:t>
      </w:r>
      <w:r w:rsidR="00030A31" w:rsidRPr="00E7262F">
        <w:rPr>
          <w:rFonts w:ascii="Times New Roman" w:hAnsi="Times New Roman" w:cs="Times New Roman"/>
          <w:sz w:val="24"/>
          <w:szCs w:val="24"/>
          <w:lang w:val="en-US"/>
        </w:rPr>
        <w:t xml:space="preserve">A.S. </w:t>
      </w:r>
      <w:r w:rsidRPr="00E7262F">
        <w:rPr>
          <w:rFonts w:ascii="Times New Roman" w:hAnsi="Times New Roman" w:cs="Times New Roman"/>
          <w:sz w:val="24"/>
          <w:szCs w:val="24"/>
          <w:lang w:val="en-US"/>
        </w:rPr>
        <w:t>Mori</w:t>
      </w:r>
      <w:r w:rsidR="00030A3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2022</w:t>
      </w:r>
      <w:r w:rsidR="00030A31">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The latitudinal gradient in plant community assembly processes: A meta-analysis. </w:t>
      </w:r>
      <w:r w:rsidR="00D47C2C">
        <w:rPr>
          <w:rFonts w:ascii="Times New Roman" w:hAnsi="Times New Roman" w:cs="Times New Roman"/>
          <w:sz w:val="24"/>
          <w:szCs w:val="24"/>
          <w:lang w:val="en-US"/>
        </w:rPr>
        <w:t>─</w:t>
      </w:r>
      <w:r w:rsidR="00D47C2C" w:rsidRPr="00D47C2C">
        <w:rPr>
          <w:rFonts w:ascii="Times New Roman" w:hAnsi="Times New Roman" w:cs="Times New Roman"/>
          <w:iCs/>
          <w:sz w:val="24"/>
          <w:szCs w:val="24"/>
          <w:lang w:val="en-US"/>
        </w:rPr>
        <w:t xml:space="preserve"> </w:t>
      </w:r>
      <w:r w:rsidR="00395141">
        <w:rPr>
          <w:rFonts w:ascii="Times New Roman" w:hAnsi="Times New Roman" w:cs="Times New Roman"/>
          <w:iCs/>
          <w:sz w:val="24"/>
          <w:szCs w:val="24"/>
          <w:lang w:val="en-US"/>
        </w:rPr>
        <w:t>Ecol. Lett.</w:t>
      </w:r>
      <w:r w:rsidRPr="00E7262F">
        <w:rPr>
          <w:rFonts w:ascii="Times New Roman" w:hAnsi="Times New Roman" w:cs="Times New Roman"/>
          <w:sz w:val="24"/>
          <w:szCs w:val="24"/>
          <w:lang w:val="en-US"/>
        </w:rPr>
        <w:t xml:space="preserve"> 2</w:t>
      </w:r>
      <w:r w:rsidR="004B2FED" w:rsidRPr="00E7262F">
        <w:rPr>
          <w:rFonts w:ascii="Times New Roman" w:hAnsi="Times New Roman" w:cs="Times New Roman"/>
          <w:sz w:val="24"/>
          <w:szCs w:val="24"/>
          <w:lang w:val="en-US"/>
        </w:rPr>
        <w:t>5</w:t>
      </w:r>
      <w:r w:rsidR="00030A31">
        <w:rPr>
          <w:rFonts w:ascii="Times New Roman" w:hAnsi="Times New Roman" w:cs="Times New Roman"/>
          <w:sz w:val="24"/>
          <w:szCs w:val="24"/>
          <w:lang w:val="en-US"/>
        </w:rPr>
        <w:t>:</w:t>
      </w:r>
      <w:r w:rsidR="004B2FED" w:rsidRPr="00E7262F">
        <w:rPr>
          <w:rFonts w:ascii="Times New Roman" w:hAnsi="Times New Roman" w:cs="Times New Roman"/>
          <w:sz w:val="24"/>
          <w:szCs w:val="24"/>
          <w:lang w:val="en-US"/>
        </w:rPr>
        <w:t xml:space="preserve"> 1711– 1724. </w:t>
      </w:r>
    </w:p>
    <w:p w14:paraId="3F9B1CE2" w14:textId="3CAFED02" w:rsidR="002D0524" w:rsidRPr="00E7262F" w:rsidRDefault="002D0524" w:rsidP="009E42A3">
      <w:pPr>
        <w:spacing w:after="0" w:line="480" w:lineRule="auto"/>
        <w:rPr>
          <w:rFonts w:ascii="Times New Roman" w:hAnsi="Times New Roman" w:cs="Times New Roman"/>
          <w:sz w:val="24"/>
          <w:szCs w:val="24"/>
          <w:lang w:val="en-US"/>
        </w:rPr>
      </w:pPr>
    </w:p>
    <w:p w14:paraId="65FA2B6A" w14:textId="69BBECE3" w:rsidR="00722E33" w:rsidRPr="00E7262F" w:rsidRDefault="00722E33"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Olden, J.D., </w:t>
      </w:r>
      <w:r w:rsidR="00F22CAA">
        <w:rPr>
          <w:rFonts w:ascii="Times New Roman" w:hAnsi="Times New Roman" w:cs="Times New Roman"/>
          <w:sz w:val="24"/>
          <w:szCs w:val="24"/>
          <w:lang w:val="en-US"/>
        </w:rPr>
        <w:t xml:space="preserve">N.L. </w:t>
      </w:r>
      <w:r w:rsidRPr="00E7262F">
        <w:rPr>
          <w:rFonts w:ascii="Times New Roman" w:hAnsi="Times New Roman" w:cs="Times New Roman"/>
          <w:sz w:val="24"/>
          <w:szCs w:val="24"/>
          <w:lang w:val="en-US"/>
        </w:rPr>
        <w:t xml:space="preserve">Poff, </w:t>
      </w:r>
      <w:r w:rsidR="00D05C6F">
        <w:rPr>
          <w:rFonts w:ascii="Times New Roman" w:hAnsi="Times New Roman" w:cs="Times New Roman"/>
          <w:sz w:val="24"/>
          <w:szCs w:val="24"/>
          <w:lang w:val="en-US"/>
        </w:rPr>
        <w:t xml:space="preserve">M.R. </w:t>
      </w:r>
      <w:r w:rsidRPr="00E7262F">
        <w:rPr>
          <w:rFonts w:ascii="Times New Roman" w:hAnsi="Times New Roman" w:cs="Times New Roman"/>
          <w:sz w:val="24"/>
          <w:szCs w:val="24"/>
          <w:lang w:val="en-US"/>
        </w:rPr>
        <w:t xml:space="preserve">Douglas, </w:t>
      </w:r>
      <w:r w:rsidR="00D05C6F">
        <w:rPr>
          <w:rFonts w:ascii="Times New Roman" w:hAnsi="Times New Roman" w:cs="Times New Roman"/>
          <w:sz w:val="24"/>
          <w:szCs w:val="24"/>
          <w:lang w:val="en-US"/>
        </w:rPr>
        <w:t xml:space="preserve">M.E. </w:t>
      </w:r>
      <w:r w:rsidRPr="00E7262F">
        <w:rPr>
          <w:rFonts w:ascii="Times New Roman" w:hAnsi="Times New Roman" w:cs="Times New Roman"/>
          <w:sz w:val="24"/>
          <w:szCs w:val="24"/>
          <w:lang w:val="en-US"/>
        </w:rPr>
        <w:t>Douglas,</w:t>
      </w:r>
      <w:r w:rsidR="00D05C6F">
        <w:rPr>
          <w:rFonts w:ascii="Times New Roman" w:hAnsi="Times New Roman" w:cs="Times New Roman"/>
          <w:sz w:val="24"/>
          <w:szCs w:val="24"/>
          <w:lang w:val="en-US"/>
        </w:rPr>
        <w:t xml:space="preserve"> and</w:t>
      </w:r>
      <w:r w:rsidRPr="00E7262F">
        <w:rPr>
          <w:rFonts w:ascii="Times New Roman" w:hAnsi="Times New Roman" w:cs="Times New Roman"/>
          <w:sz w:val="24"/>
          <w:szCs w:val="24"/>
          <w:lang w:val="en-US"/>
        </w:rPr>
        <w:t xml:space="preserve"> </w:t>
      </w:r>
      <w:r w:rsidR="00D05C6F">
        <w:rPr>
          <w:rFonts w:ascii="Times New Roman" w:hAnsi="Times New Roman" w:cs="Times New Roman"/>
          <w:sz w:val="24"/>
          <w:szCs w:val="24"/>
          <w:lang w:val="en-US"/>
        </w:rPr>
        <w:t xml:space="preserve">K.D. </w:t>
      </w:r>
      <w:proofErr w:type="spellStart"/>
      <w:r w:rsidRPr="00E7262F">
        <w:rPr>
          <w:rFonts w:ascii="Times New Roman" w:hAnsi="Times New Roman" w:cs="Times New Roman"/>
          <w:sz w:val="24"/>
          <w:szCs w:val="24"/>
          <w:lang w:val="en-US"/>
        </w:rPr>
        <w:t>Fausch</w:t>
      </w:r>
      <w:proofErr w:type="spellEnd"/>
      <w:r w:rsidR="00D05C6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2004</w:t>
      </w:r>
      <w:r w:rsidR="00D05C6F">
        <w:rPr>
          <w:rFonts w:ascii="Times New Roman" w:hAnsi="Times New Roman" w:cs="Times New Roman"/>
          <w:sz w:val="24"/>
          <w:szCs w:val="24"/>
          <w:lang w:val="en-US"/>
        </w:rPr>
        <w:t>.</w:t>
      </w:r>
    </w:p>
    <w:p w14:paraId="44243693" w14:textId="02FB61A1" w:rsidR="002D0524" w:rsidRDefault="00722E33"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Ecological and evolutionary consequences of biotic </w:t>
      </w:r>
      <w:proofErr w:type="spellStart"/>
      <w:r w:rsidR="008C4B2F">
        <w:rPr>
          <w:rFonts w:ascii="Times New Roman" w:hAnsi="Times New Roman" w:cs="Times New Roman"/>
          <w:sz w:val="24"/>
          <w:szCs w:val="24"/>
          <w:lang w:val="en-US"/>
        </w:rPr>
        <w:t>homogenis</w:t>
      </w:r>
      <w:r w:rsidRPr="00E7262F">
        <w:rPr>
          <w:rFonts w:ascii="Times New Roman" w:hAnsi="Times New Roman" w:cs="Times New Roman"/>
          <w:sz w:val="24"/>
          <w:szCs w:val="24"/>
          <w:lang w:val="en-US"/>
        </w:rPr>
        <w:t>ation</w:t>
      </w:r>
      <w:proofErr w:type="spellEnd"/>
      <w:r w:rsidRPr="00E7262F">
        <w:rPr>
          <w:rFonts w:ascii="Times New Roman" w:hAnsi="Times New Roman" w:cs="Times New Roman"/>
          <w:sz w:val="24"/>
          <w:szCs w:val="24"/>
          <w:lang w:val="en-US"/>
        </w:rPr>
        <w:t>.</w:t>
      </w:r>
      <w:r w:rsidR="00D47C2C">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 </w:t>
      </w:r>
      <w:r w:rsidR="00395141">
        <w:rPr>
          <w:rFonts w:ascii="Times New Roman" w:hAnsi="Times New Roman" w:cs="Times New Roman"/>
          <w:iCs/>
          <w:sz w:val="24"/>
          <w:szCs w:val="24"/>
          <w:lang w:val="en-US"/>
        </w:rPr>
        <w:t xml:space="preserve">Trends Ecol. </w:t>
      </w:r>
      <w:proofErr w:type="spellStart"/>
      <w:r w:rsidR="00395141">
        <w:rPr>
          <w:rFonts w:ascii="Times New Roman" w:hAnsi="Times New Roman" w:cs="Times New Roman"/>
          <w:iCs/>
          <w:sz w:val="24"/>
          <w:szCs w:val="24"/>
          <w:lang w:val="en-US"/>
        </w:rPr>
        <w:t>Evol</w:t>
      </w:r>
      <w:proofErr w:type="spellEnd"/>
      <w:r w:rsidR="00395141">
        <w:rPr>
          <w:rFonts w:ascii="Times New Roman" w:hAnsi="Times New Roman" w:cs="Times New Roman"/>
          <w:iCs/>
          <w:sz w:val="24"/>
          <w:szCs w:val="24"/>
          <w:lang w:val="en-US"/>
        </w:rPr>
        <w:t>.</w:t>
      </w:r>
      <w:r w:rsidRPr="00D47C2C">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19</w:t>
      </w:r>
      <w:r w:rsidR="00D05C6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18-24. </w:t>
      </w:r>
    </w:p>
    <w:p w14:paraId="729A1219" w14:textId="27AC1F62" w:rsidR="00163D2D" w:rsidRPr="00E7262F" w:rsidRDefault="00163D2D" w:rsidP="009E42A3">
      <w:pPr>
        <w:spacing w:after="0" w:line="480" w:lineRule="auto"/>
        <w:rPr>
          <w:rFonts w:ascii="Times New Roman" w:hAnsi="Times New Roman" w:cs="Times New Roman"/>
          <w:sz w:val="24"/>
          <w:szCs w:val="24"/>
          <w:lang w:val="en-US"/>
        </w:rPr>
      </w:pPr>
    </w:p>
    <w:p w14:paraId="1273622B" w14:textId="10CB41CF" w:rsidR="00163D2D" w:rsidRPr="00E7262F" w:rsidRDefault="00163D2D"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Pulliam</w:t>
      </w:r>
      <w:r w:rsidR="000F4264" w:rsidRPr="00E7262F">
        <w:rPr>
          <w:rFonts w:ascii="Times New Roman" w:hAnsi="Times New Roman" w:cs="Times New Roman"/>
          <w:sz w:val="24"/>
          <w:szCs w:val="24"/>
          <w:lang w:val="en-US"/>
        </w:rPr>
        <w:t xml:space="preserve">, H.R. </w:t>
      </w:r>
      <w:r w:rsidR="00B30DF1" w:rsidRPr="00E7262F">
        <w:rPr>
          <w:rFonts w:ascii="Times New Roman" w:hAnsi="Times New Roman" w:cs="Times New Roman"/>
          <w:sz w:val="24"/>
          <w:szCs w:val="24"/>
          <w:lang w:val="en-US"/>
        </w:rPr>
        <w:t>200</w:t>
      </w:r>
      <w:r w:rsidR="000F4264" w:rsidRPr="00E7262F">
        <w:rPr>
          <w:rFonts w:ascii="Times New Roman" w:hAnsi="Times New Roman" w:cs="Times New Roman"/>
          <w:sz w:val="24"/>
          <w:szCs w:val="24"/>
          <w:lang w:val="en-US"/>
        </w:rPr>
        <w:t>0</w:t>
      </w:r>
      <w:r w:rsidR="00496849">
        <w:rPr>
          <w:rFonts w:ascii="Times New Roman" w:hAnsi="Times New Roman" w:cs="Times New Roman"/>
          <w:sz w:val="24"/>
          <w:szCs w:val="24"/>
          <w:lang w:val="en-US"/>
        </w:rPr>
        <w:t>.</w:t>
      </w:r>
      <w:r w:rsidR="000F4264" w:rsidRPr="00E7262F">
        <w:rPr>
          <w:rFonts w:ascii="Times New Roman" w:hAnsi="Times New Roman" w:cs="Times New Roman"/>
          <w:sz w:val="24"/>
          <w:szCs w:val="24"/>
          <w:lang w:val="en-US"/>
        </w:rPr>
        <w:t xml:space="preserve"> </w:t>
      </w:r>
      <w:r w:rsidR="008E79A6" w:rsidRPr="00E7262F">
        <w:rPr>
          <w:rFonts w:ascii="Times New Roman" w:hAnsi="Times New Roman" w:cs="Times New Roman"/>
          <w:sz w:val="24"/>
          <w:szCs w:val="24"/>
          <w:lang w:val="en-US"/>
        </w:rPr>
        <w:t xml:space="preserve">On the relationship between niche and distribution. </w:t>
      </w:r>
      <w:r w:rsidR="00D47C2C" w:rsidRPr="00D47C2C">
        <w:rPr>
          <w:rFonts w:ascii="Times New Roman" w:hAnsi="Times New Roman" w:cs="Times New Roman"/>
          <w:iCs/>
          <w:sz w:val="24"/>
          <w:szCs w:val="24"/>
          <w:lang w:val="en-US"/>
        </w:rPr>
        <w:t xml:space="preserve">─ </w:t>
      </w:r>
      <w:r w:rsidR="00395141">
        <w:rPr>
          <w:rFonts w:ascii="Times New Roman" w:hAnsi="Times New Roman" w:cs="Times New Roman"/>
          <w:iCs/>
          <w:sz w:val="24"/>
          <w:szCs w:val="24"/>
          <w:lang w:val="en-US"/>
        </w:rPr>
        <w:t>Ecol. Lett.</w:t>
      </w:r>
      <w:r w:rsidR="008E79A6" w:rsidRPr="00E7262F">
        <w:rPr>
          <w:rFonts w:ascii="Times New Roman" w:hAnsi="Times New Roman" w:cs="Times New Roman"/>
          <w:sz w:val="24"/>
          <w:szCs w:val="24"/>
          <w:lang w:val="en-US"/>
        </w:rPr>
        <w:t xml:space="preserve"> 3</w:t>
      </w:r>
      <w:r w:rsidR="00496849">
        <w:rPr>
          <w:rFonts w:ascii="Times New Roman" w:hAnsi="Times New Roman" w:cs="Times New Roman"/>
          <w:sz w:val="24"/>
          <w:szCs w:val="24"/>
          <w:lang w:val="en-US"/>
        </w:rPr>
        <w:t>:</w:t>
      </w:r>
      <w:r w:rsidR="008E79A6" w:rsidRPr="00E7262F">
        <w:rPr>
          <w:rFonts w:ascii="Times New Roman" w:hAnsi="Times New Roman" w:cs="Times New Roman"/>
          <w:sz w:val="24"/>
          <w:szCs w:val="24"/>
          <w:lang w:val="en-US"/>
        </w:rPr>
        <w:t xml:space="preserve"> 349-361.</w:t>
      </w:r>
    </w:p>
    <w:p w14:paraId="727B05BB" w14:textId="7497CCA5" w:rsidR="00543A46" w:rsidRPr="00E7262F" w:rsidRDefault="00543A46" w:rsidP="009E42A3">
      <w:pPr>
        <w:spacing w:after="0" w:line="480" w:lineRule="auto"/>
        <w:rPr>
          <w:rFonts w:ascii="Times New Roman" w:hAnsi="Times New Roman" w:cs="Times New Roman"/>
          <w:sz w:val="24"/>
          <w:szCs w:val="24"/>
          <w:lang w:val="en-US"/>
        </w:rPr>
      </w:pPr>
    </w:p>
    <w:p w14:paraId="7E92BD90" w14:textId="544BDF62" w:rsidR="00543A46" w:rsidRPr="00E7262F" w:rsidRDefault="00F64211"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Qiao</w:t>
      </w:r>
      <w:proofErr w:type="spellEnd"/>
      <w:r w:rsidRPr="00E7262F">
        <w:rPr>
          <w:rFonts w:ascii="Times New Roman" w:hAnsi="Times New Roman" w:cs="Times New Roman"/>
          <w:sz w:val="24"/>
          <w:szCs w:val="24"/>
          <w:lang w:val="en-US"/>
        </w:rPr>
        <w:t xml:space="preserve">, X., </w:t>
      </w:r>
      <w:r w:rsidR="008E3A8F">
        <w:rPr>
          <w:rFonts w:ascii="Times New Roman" w:hAnsi="Times New Roman" w:cs="Times New Roman"/>
          <w:sz w:val="24"/>
          <w:szCs w:val="24"/>
          <w:lang w:val="en-US"/>
        </w:rPr>
        <w:t xml:space="preserve">F. </w:t>
      </w:r>
      <w:r w:rsidRPr="00E7262F">
        <w:rPr>
          <w:rFonts w:ascii="Times New Roman" w:hAnsi="Times New Roman" w:cs="Times New Roman"/>
          <w:sz w:val="24"/>
          <w:szCs w:val="24"/>
          <w:lang w:val="en-US"/>
        </w:rPr>
        <w:t xml:space="preserve">Jabot, </w:t>
      </w:r>
      <w:r w:rsidR="008E3A8F">
        <w:rPr>
          <w:rFonts w:ascii="Times New Roman" w:hAnsi="Times New Roman" w:cs="Times New Roman"/>
          <w:sz w:val="24"/>
          <w:szCs w:val="24"/>
          <w:lang w:val="en-US"/>
        </w:rPr>
        <w:t xml:space="preserve">Z. </w:t>
      </w:r>
      <w:r w:rsidRPr="00E7262F">
        <w:rPr>
          <w:rFonts w:ascii="Times New Roman" w:hAnsi="Times New Roman" w:cs="Times New Roman"/>
          <w:sz w:val="24"/>
          <w:szCs w:val="24"/>
          <w:lang w:val="en-US"/>
        </w:rPr>
        <w:t xml:space="preserve">Tang, </w:t>
      </w:r>
      <w:r w:rsidR="008E3A8F">
        <w:rPr>
          <w:rFonts w:ascii="Times New Roman" w:hAnsi="Times New Roman" w:cs="Times New Roman"/>
          <w:sz w:val="24"/>
          <w:szCs w:val="24"/>
          <w:lang w:val="en-US"/>
        </w:rPr>
        <w:t xml:space="preserve">M. </w:t>
      </w:r>
      <w:r w:rsidRPr="00E7262F">
        <w:rPr>
          <w:rFonts w:ascii="Times New Roman" w:hAnsi="Times New Roman" w:cs="Times New Roman"/>
          <w:sz w:val="24"/>
          <w:szCs w:val="24"/>
          <w:lang w:val="en-US"/>
        </w:rPr>
        <w:t>Jiang,</w:t>
      </w:r>
      <w:r w:rsidR="008E3A8F">
        <w:rPr>
          <w:rFonts w:ascii="Times New Roman" w:hAnsi="Times New Roman" w:cs="Times New Roman"/>
          <w:sz w:val="24"/>
          <w:szCs w:val="24"/>
          <w:lang w:val="en-US"/>
        </w:rPr>
        <w:t xml:space="preserve"> and</w:t>
      </w:r>
      <w:r w:rsidRPr="00E7262F">
        <w:rPr>
          <w:rFonts w:ascii="Times New Roman" w:hAnsi="Times New Roman" w:cs="Times New Roman"/>
          <w:sz w:val="24"/>
          <w:szCs w:val="24"/>
          <w:lang w:val="en-US"/>
        </w:rPr>
        <w:t xml:space="preserve"> </w:t>
      </w:r>
      <w:r w:rsidR="008E3A8F">
        <w:rPr>
          <w:rFonts w:ascii="Times New Roman" w:hAnsi="Times New Roman" w:cs="Times New Roman"/>
          <w:sz w:val="24"/>
          <w:szCs w:val="24"/>
          <w:lang w:val="en-US"/>
        </w:rPr>
        <w:t xml:space="preserve">J. </w:t>
      </w:r>
      <w:r w:rsidRPr="00E7262F">
        <w:rPr>
          <w:rFonts w:ascii="Times New Roman" w:hAnsi="Times New Roman" w:cs="Times New Roman"/>
          <w:sz w:val="24"/>
          <w:szCs w:val="24"/>
          <w:lang w:val="en-US"/>
        </w:rPr>
        <w:t>Fang</w:t>
      </w:r>
      <w:r w:rsidR="008E3A8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2015</w:t>
      </w:r>
      <w:r w:rsidR="008E3A8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A latitudinal gradient in tree community assembly processes evidenced in Chinese forests. </w:t>
      </w:r>
      <w:r w:rsidR="00D47C2C" w:rsidRPr="00D47C2C">
        <w:rPr>
          <w:rFonts w:ascii="Times New Roman" w:hAnsi="Times New Roman" w:cs="Times New Roman"/>
          <w:iCs/>
          <w:sz w:val="24"/>
          <w:szCs w:val="24"/>
          <w:lang w:val="en-US"/>
        </w:rPr>
        <w:t xml:space="preserve">─ </w:t>
      </w:r>
      <w:r w:rsidR="00395141">
        <w:rPr>
          <w:rFonts w:ascii="Times New Roman" w:hAnsi="Times New Roman" w:cs="Times New Roman"/>
          <w:iCs/>
          <w:sz w:val="24"/>
          <w:szCs w:val="24"/>
          <w:lang w:val="en-US"/>
        </w:rPr>
        <w:t xml:space="preserve">Global Ecol. </w:t>
      </w:r>
      <w:proofErr w:type="spellStart"/>
      <w:r w:rsidR="00395141">
        <w:rPr>
          <w:rFonts w:ascii="Times New Roman" w:hAnsi="Times New Roman" w:cs="Times New Roman"/>
          <w:iCs/>
          <w:sz w:val="24"/>
          <w:szCs w:val="24"/>
          <w:lang w:val="en-US"/>
        </w:rPr>
        <w:t>Biogeogr</w:t>
      </w:r>
      <w:proofErr w:type="spellEnd"/>
      <w:r w:rsidR="00395141">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24</w:t>
      </w:r>
      <w:r w:rsidR="008E3A8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314-323.</w:t>
      </w:r>
    </w:p>
    <w:p w14:paraId="39F1E049" w14:textId="1DCF0D20" w:rsidR="002D0524" w:rsidRPr="00E7262F" w:rsidRDefault="002D0524" w:rsidP="009E42A3">
      <w:pPr>
        <w:spacing w:after="0" w:line="480" w:lineRule="auto"/>
        <w:rPr>
          <w:rFonts w:ascii="Times New Roman" w:hAnsi="Times New Roman" w:cs="Times New Roman"/>
          <w:sz w:val="24"/>
          <w:szCs w:val="24"/>
          <w:lang w:val="en-US"/>
        </w:rPr>
      </w:pPr>
    </w:p>
    <w:p w14:paraId="1A262CAB" w14:textId="1E599841" w:rsidR="002D0524" w:rsidRPr="00E7262F" w:rsidRDefault="002D0524"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Rodrigues</w:t>
      </w:r>
      <w:r w:rsidR="00617832"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J</w:t>
      </w:r>
      <w:r w:rsidR="00617832"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L</w:t>
      </w:r>
      <w:r w:rsidR="00617832"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3E7B37">
        <w:rPr>
          <w:rFonts w:ascii="Times New Roman" w:hAnsi="Times New Roman" w:cs="Times New Roman"/>
          <w:sz w:val="24"/>
          <w:szCs w:val="24"/>
          <w:lang w:val="en-US"/>
        </w:rPr>
        <w:t xml:space="preserve">V. H. </w:t>
      </w:r>
      <w:proofErr w:type="spellStart"/>
      <w:r w:rsidRPr="00E7262F">
        <w:rPr>
          <w:rFonts w:ascii="Times New Roman" w:hAnsi="Times New Roman" w:cs="Times New Roman"/>
          <w:sz w:val="24"/>
          <w:szCs w:val="24"/>
          <w:lang w:val="en-US"/>
        </w:rPr>
        <w:t>Pellizari</w:t>
      </w:r>
      <w:proofErr w:type="spellEnd"/>
      <w:r w:rsidR="00617832"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3E7B37">
        <w:rPr>
          <w:rFonts w:ascii="Times New Roman" w:hAnsi="Times New Roman" w:cs="Times New Roman"/>
          <w:sz w:val="24"/>
          <w:szCs w:val="24"/>
          <w:lang w:val="en-US"/>
        </w:rPr>
        <w:t xml:space="preserve">R. </w:t>
      </w:r>
      <w:r w:rsidRPr="00E7262F">
        <w:rPr>
          <w:rFonts w:ascii="Times New Roman" w:hAnsi="Times New Roman" w:cs="Times New Roman"/>
          <w:sz w:val="24"/>
          <w:szCs w:val="24"/>
          <w:lang w:val="en-US"/>
        </w:rPr>
        <w:t>Mueller</w:t>
      </w:r>
      <w:r w:rsidR="00617832"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3E7B37">
        <w:rPr>
          <w:rFonts w:ascii="Times New Roman" w:hAnsi="Times New Roman" w:cs="Times New Roman"/>
          <w:sz w:val="24"/>
          <w:szCs w:val="24"/>
          <w:lang w:val="en-US"/>
        </w:rPr>
        <w:t xml:space="preserve">K. </w:t>
      </w:r>
      <w:proofErr w:type="spellStart"/>
      <w:r w:rsidRPr="00E7262F">
        <w:rPr>
          <w:rFonts w:ascii="Times New Roman" w:hAnsi="Times New Roman" w:cs="Times New Roman"/>
          <w:sz w:val="24"/>
          <w:szCs w:val="24"/>
          <w:lang w:val="en-US"/>
        </w:rPr>
        <w:t>Baek</w:t>
      </w:r>
      <w:proofErr w:type="spellEnd"/>
      <w:r w:rsidR="00617832"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3E7B37">
        <w:rPr>
          <w:rFonts w:ascii="Times New Roman" w:hAnsi="Times New Roman" w:cs="Times New Roman"/>
          <w:sz w:val="24"/>
          <w:szCs w:val="24"/>
          <w:lang w:val="en-US"/>
        </w:rPr>
        <w:t xml:space="preserve">C. </w:t>
      </w:r>
      <w:r w:rsidRPr="00E7262F">
        <w:rPr>
          <w:rFonts w:ascii="Times New Roman" w:hAnsi="Times New Roman" w:cs="Times New Roman"/>
          <w:sz w:val="24"/>
          <w:szCs w:val="24"/>
          <w:lang w:val="en-US"/>
        </w:rPr>
        <w:t xml:space="preserve">Jesus </w:t>
      </w:r>
      <w:proofErr w:type="spellStart"/>
      <w:r w:rsidRPr="00E7262F">
        <w:rPr>
          <w:rFonts w:ascii="Times New Roman" w:hAnsi="Times New Roman" w:cs="Times New Roman"/>
          <w:sz w:val="24"/>
          <w:szCs w:val="24"/>
          <w:lang w:val="en-US"/>
        </w:rPr>
        <w:t>Eda</w:t>
      </w:r>
      <w:proofErr w:type="spellEnd"/>
      <w:r w:rsidR="00617832"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3E7B37">
        <w:rPr>
          <w:rFonts w:ascii="Times New Roman" w:hAnsi="Times New Roman" w:cs="Times New Roman"/>
          <w:sz w:val="24"/>
          <w:szCs w:val="24"/>
          <w:lang w:val="en-US"/>
        </w:rPr>
        <w:t xml:space="preserve">F.S. </w:t>
      </w:r>
      <w:r w:rsidRPr="00E7262F">
        <w:rPr>
          <w:rFonts w:ascii="Times New Roman" w:hAnsi="Times New Roman" w:cs="Times New Roman"/>
          <w:sz w:val="24"/>
          <w:szCs w:val="24"/>
          <w:lang w:val="en-US"/>
        </w:rPr>
        <w:t>Paula</w:t>
      </w:r>
      <w:r w:rsidR="003E7B37">
        <w:rPr>
          <w:rFonts w:ascii="Times New Roman" w:hAnsi="Times New Roman" w:cs="Times New Roman"/>
          <w:sz w:val="24"/>
          <w:szCs w:val="24"/>
          <w:lang w:val="en-US"/>
        </w:rPr>
        <w:t xml:space="preserve"> </w:t>
      </w:r>
      <w:r w:rsidR="00617832" w:rsidRPr="00E7262F">
        <w:rPr>
          <w:rFonts w:ascii="Times New Roman" w:hAnsi="Times New Roman" w:cs="Times New Roman"/>
          <w:sz w:val="24"/>
          <w:szCs w:val="24"/>
          <w:lang w:val="en-US"/>
        </w:rPr>
        <w:t xml:space="preserve">et al. </w:t>
      </w:r>
      <w:r w:rsidRPr="00E7262F">
        <w:rPr>
          <w:rFonts w:ascii="Times New Roman" w:hAnsi="Times New Roman" w:cs="Times New Roman"/>
          <w:sz w:val="24"/>
          <w:szCs w:val="24"/>
          <w:lang w:val="en-US"/>
        </w:rPr>
        <w:t>2013</w:t>
      </w:r>
      <w:r w:rsidR="003E7B37">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Conversion of the Amazon rainforest to agriculture results in biotic </w:t>
      </w:r>
      <w:proofErr w:type="spellStart"/>
      <w:r w:rsidR="008C4B2F">
        <w:rPr>
          <w:rFonts w:ascii="Times New Roman" w:hAnsi="Times New Roman" w:cs="Times New Roman"/>
          <w:sz w:val="24"/>
          <w:szCs w:val="24"/>
          <w:lang w:val="en-US"/>
        </w:rPr>
        <w:t>homogenis</w:t>
      </w:r>
      <w:r w:rsidRPr="00E7262F">
        <w:rPr>
          <w:rFonts w:ascii="Times New Roman" w:hAnsi="Times New Roman" w:cs="Times New Roman"/>
          <w:sz w:val="24"/>
          <w:szCs w:val="24"/>
          <w:lang w:val="en-US"/>
        </w:rPr>
        <w:t>ation</w:t>
      </w:r>
      <w:proofErr w:type="spellEnd"/>
      <w:r w:rsidRPr="00E7262F">
        <w:rPr>
          <w:rFonts w:ascii="Times New Roman" w:hAnsi="Times New Roman" w:cs="Times New Roman"/>
          <w:sz w:val="24"/>
          <w:szCs w:val="24"/>
          <w:lang w:val="en-US"/>
        </w:rPr>
        <w:t xml:space="preserve"> of soil bacterial communities. </w:t>
      </w:r>
      <w:r w:rsidR="00D47C2C" w:rsidRPr="00D47C2C">
        <w:rPr>
          <w:rFonts w:ascii="Times New Roman" w:hAnsi="Times New Roman" w:cs="Times New Roman"/>
          <w:iCs/>
          <w:sz w:val="24"/>
          <w:szCs w:val="24"/>
          <w:lang w:val="en-US"/>
        </w:rPr>
        <w:t xml:space="preserve">─ </w:t>
      </w:r>
      <w:r w:rsidRPr="00D47C2C">
        <w:rPr>
          <w:rFonts w:ascii="Times New Roman" w:hAnsi="Times New Roman" w:cs="Times New Roman"/>
          <w:iCs/>
          <w:sz w:val="24"/>
          <w:szCs w:val="24"/>
          <w:lang w:val="en-US"/>
        </w:rPr>
        <w:t>P</w:t>
      </w:r>
      <w:r w:rsidR="00617832" w:rsidRPr="00D47C2C">
        <w:rPr>
          <w:rFonts w:ascii="Times New Roman" w:hAnsi="Times New Roman" w:cs="Times New Roman"/>
          <w:iCs/>
          <w:sz w:val="24"/>
          <w:szCs w:val="24"/>
          <w:lang w:val="en-US"/>
        </w:rPr>
        <w:t>NAS</w:t>
      </w:r>
      <w:r w:rsidRPr="00D47C2C">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110</w:t>
      </w:r>
      <w:r w:rsidR="003E7B37">
        <w:rPr>
          <w:rFonts w:ascii="Times New Roman" w:hAnsi="Times New Roman" w:cs="Times New Roman"/>
          <w:sz w:val="24"/>
          <w:szCs w:val="24"/>
          <w:lang w:val="en-US"/>
        </w:rPr>
        <w:t>:</w:t>
      </w:r>
      <w:r w:rsidR="00617832" w:rsidRPr="00E7262F">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988-993. </w:t>
      </w:r>
    </w:p>
    <w:p w14:paraId="0E1010E7" w14:textId="19652C09" w:rsidR="000B6415" w:rsidRPr="00E7262F" w:rsidRDefault="000B6415" w:rsidP="009E42A3">
      <w:pPr>
        <w:spacing w:after="0" w:line="480" w:lineRule="auto"/>
        <w:rPr>
          <w:rFonts w:ascii="Times New Roman" w:hAnsi="Times New Roman" w:cs="Times New Roman"/>
          <w:sz w:val="24"/>
          <w:szCs w:val="24"/>
          <w:lang w:val="en-US"/>
        </w:rPr>
      </w:pPr>
    </w:p>
    <w:p w14:paraId="59571EFF" w14:textId="60B1A9D9" w:rsidR="000B6415" w:rsidRPr="00E7262F" w:rsidRDefault="00A16F2F"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Roslin, T. V., </w:t>
      </w:r>
      <w:r w:rsidR="003E7B37">
        <w:rPr>
          <w:rFonts w:ascii="Times New Roman" w:hAnsi="Times New Roman" w:cs="Times New Roman"/>
          <w:sz w:val="24"/>
          <w:szCs w:val="24"/>
          <w:lang w:val="en-US"/>
        </w:rPr>
        <w:t xml:space="preserve">B. </w:t>
      </w:r>
      <w:r w:rsidRPr="00E7262F">
        <w:rPr>
          <w:rFonts w:ascii="Times New Roman" w:hAnsi="Times New Roman" w:cs="Times New Roman"/>
          <w:sz w:val="24"/>
          <w:szCs w:val="24"/>
          <w:lang w:val="en-US"/>
        </w:rPr>
        <w:t xml:space="preserve">Hardwick, </w:t>
      </w:r>
      <w:r w:rsidR="003E7B37">
        <w:rPr>
          <w:rFonts w:ascii="Times New Roman" w:hAnsi="Times New Roman" w:cs="Times New Roman"/>
          <w:sz w:val="24"/>
          <w:szCs w:val="24"/>
          <w:lang w:val="en-US"/>
        </w:rPr>
        <w:t xml:space="preserve">V. </w:t>
      </w:r>
      <w:r w:rsidRPr="00E7262F">
        <w:rPr>
          <w:rFonts w:ascii="Times New Roman" w:hAnsi="Times New Roman" w:cs="Times New Roman"/>
          <w:sz w:val="24"/>
          <w:szCs w:val="24"/>
          <w:lang w:val="en-US"/>
        </w:rPr>
        <w:t xml:space="preserve">Novotny, </w:t>
      </w:r>
      <w:r w:rsidR="003E7B37">
        <w:rPr>
          <w:rFonts w:ascii="Times New Roman" w:hAnsi="Times New Roman" w:cs="Times New Roman"/>
          <w:sz w:val="24"/>
          <w:szCs w:val="24"/>
          <w:lang w:val="en-US"/>
        </w:rPr>
        <w:t xml:space="preserve">W.K. </w:t>
      </w:r>
      <w:proofErr w:type="spellStart"/>
      <w:r w:rsidRPr="00E7262F">
        <w:rPr>
          <w:rFonts w:ascii="Times New Roman" w:hAnsi="Times New Roman" w:cs="Times New Roman"/>
          <w:sz w:val="24"/>
          <w:szCs w:val="24"/>
          <w:lang w:val="en-US"/>
        </w:rPr>
        <w:t>Petry</w:t>
      </w:r>
      <w:proofErr w:type="spellEnd"/>
      <w:r w:rsidRPr="00E7262F">
        <w:rPr>
          <w:rFonts w:ascii="Times New Roman" w:hAnsi="Times New Roman" w:cs="Times New Roman"/>
          <w:sz w:val="24"/>
          <w:szCs w:val="24"/>
          <w:lang w:val="en-US"/>
        </w:rPr>
        <w:t xml:space="preserve">, </w:t>
      </w:r>
      <w:r w:rsidR="003E7B37">
        <w:rPr>
          <w:rFonts w:ascii="Times New Roman" w:hAnsi="Times New Roman" w:cs="Times New Roman"/>
          <w:sz w:val="24"/>
          <w:szCs w:val="24"/>
          <w:lang w:val="en-US"/>
        </w:rPr>
        <w:t xml:space="preserve">N.R. </w:t>
      </w:r>
      <w:r w:rsidRPr="00E7262F">
        <w:rPr>
          <w:rFonts w:ascii="Times New Roman" w:hAnsi="Times New Roman" w:cs="Times New Roman"/>
          <w:sz w:val="24"/>
          <w:szCs w:val="24"/>
          <w:lang w:val="en-US"/>
        </w:rPr>
        <w:t xml:space="preserve">Andrew, </w:t>
      </w:r>
      <w:r w:rsidR="003E7B37">
        <w:rPr>
          <w:rFonts w:ascii="Times New Roman" w:hAnsi="Times New Roman" w:cs="Times New Roman"/>
          <w:sz w:val="24"/>
          <w:szCs w:val="24"/>
          <w:lang w:val="en-US"/>
        </w:rPr>
        <w:t xml:space="preserve">A. </w:t>
      </w:r>
      <w:proofErr w:type="spellStart"/>
      <w:r w:rsidRPr="00E7262F">
        <w:rPr>
          <w:rFonts w:ascii="Times New Roman" w:hAnsi="Times New Roman" w:cs="Times New Roman"/>
          <w:sz w:val="24"/>
          <w:szCs w:val="24"/>
          <w:lang w:val="en-US"/>
        </w:rPr>
        <w:t>Asmus</w:t>
      </w:r>
      <w:proofErr w:type="spellEnd"/>
      <w:r w:rsidR="003E7B37">
        <w:rPr>
          <w:rFonts w:ascii="Times New Roman" w:hAnsi="Times New Roman" w:cs="Times New Roman"/>
          <w:sz w:val="24"/>
          <w:szCs w:val="24"/>
          <w:lang w:val="en-US"/>
        </w:rPr>
        <w:t xml:space="preserve"> </w:t>
      </w:r>
      <w:r w:rsidR="00146F63" w:rsidRPr="00E7262F">
        <w:rPr>
          <w:rFonts w:ascii="Times New Roman" w:hAnsi="Times New Roman" w:cs="Times New Roman"/>
          <w:sz w:val="24"/>
          <w:szCs w:val="24"/>
          <w:lang w:val="en-US"/>
        </w:rPr>
        <w:t xml:space="preserve">et al. </w:t>
      </w:r>
      <w:r w:rsidRPr="00E7262F">
        <w:rPr>
          <w:rFonts w:ascii="Times New Roman" w:hAnsi="Times New Roman" w:cs="Times New Roman"/>
          <w:sz w:val="24"/>
          <w:szCs w:val="24"/>
          <w:lang w:val="en-US"/>
        </w:rPr>
        <w:t>2017</w:t>
      </w:r>
      <w:r w:rsidR="003E7B37">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Higher Predation Risk for Insect Prey at Low Latitudes and Elevations</w:t>
      </w:r>
      <w:r w:rsidR="00146F63" w:rsidRPr="00E7262F">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w:t>
      </w:r>
      <w:r w:rsidR="00960347" w:rsidRPr="00D47C2C">
        <w:rPr>
          <w:rFonts w:ascii="Times New Roman" w:hAnsi="Times New Roman" w:cs="Times New Roman"/>
          <w:iCs/>
          <w:sz w:val="24"/>
          <w:szCs w:val="24"/>
          <w:lang w:val="en-US"/>
        </w:rPr>
        <w:t xml:space="preserve">─ </w:t>
      </w:r>
      <w:r w:rsidRPr="00960347">
        <w:rPr>
          <w:rFonts w:ascii="Times New Roman" w:hAnsi="Times New Roman" w:cs="Times New Roman"/>
          <w:iCs/>
          <w:sz w:val="24"/>
          <w:szCs w:val="24"/>
          <w:lang w:val="en-US"/>
        </w:rPr>
        <w:t>Science</w:t>
      </w:r>
      <w:r w:rsidRPr="00960347">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356</w:t>
      </w:r>
      <w:r w:rsidR="003E7B37">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742–744. </w:t>
      </w:r>
    </w:p>
    <w:p w14:paraId="7E068344" w14:textId="5AE6B1A7" w:rsidR="000B6415" w:rsidRPr="00E7262F" w:rsidRDefault="000B6415" w:rsidP="009E42A3">
      <w:pPr>
        <w:spacing w:after="0" w:line="480" w:lineRule="auto"/>
        <w:rPr>
          <w:rFonts w:ascii="Times New Roman" w:hAnsi="Times New Roman" w:cs="Times New Roman"/>
          <w:sz w:val="24"/>
          <w:szCs w:val="24"/>
          <w:lang w:val="en-US"/>
        </w:rPr>
      </w:pPr>
    </w:p>
    <w:p w14:paraId="5F3A32E6" w14:textId="5491927A" w:rsidR="000B6415" w:rsidRPr="00E7262F" w:rsidRDefault="00755910"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Schemske</w:t>
      </w:r>
      <w:proofErr w:type="spellEnd"/>
      <w:r w:rsidRPr="00E7262F">
        <w:rPr>
          <w:rFonts w:ascii="Times New Roman" w:hAnsi="Times New Roman" w:cs="Times New Roman"/>
          <w:sz w:val="24"/>
          <w:szCs w:val="24"/>
          <w:lang w:val="en-US"/>
        </w:rPr>
        <w:t xml:space="preserve">, D. W., G. G. </w:t>
      </w:r>
      <w:proofErr w:type="spellStart"/>
      <w:r w:rsidRPr="00E7262F">
        <w:rPr>
          <w:rFonts w:ascii="Times New Roman" w:hAnsi="Times New Roman" w:cs="Times New Roman"/>
          <w:sz w:val="24"/>
          <w:szCs w:val="24"/>
          <w:lang w:val="en-US"/>
        </w:rPr>
        <w:t>Mittelbach</w:t>
      </w:r>
      <w:proofErr w:type="spellEnd"/>
      <w:r w:rsidRPr="00E7262F">
        <w:rPr>
          <w:rFonts w:ascii="Times New Roman" w:hAnsi="Times New Roman" w:cs="Times New Roman"/>
          <w:sz w:val="24"/>
          <w:szCs w:val="24"/>
          <w:lang w:val="en-US"/>
        </w:rPr>
        <w:t>, H. V. Cornell, J. M. Sobel &amp; K. Roy. 2009</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Is there a latitudinal</w:t>
      </w:r>
      <w:r w:rsidR="00B90BA0">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gradient in the importance of biotic interactions? </w:t>
      </w:r>
      <w:r w:rsidR="00960347" w:rsidRPr="00D47C2C">
        <w:rPr>
          <w:rFonts w:ascii="Times New Roman" w:hAnsi="Times New Roman" w:cs="Times New Roman"/>
          <w:iCs/>
          <w:sz w:val="24"/>
          <w:szCs w:val="24"/>
          <w:lang w:val="en-US"/>
        </w:rPr>
        <w:t xml:space="preserve">─ </w:t>
      </w:r>
      <w:proofErr w:type="spellStart"/>
      <w:r w:rsidR="00395141">
        <w:rPr>
          <w:rFonts w:ascii="Times New Roman" w:hAnsi="Times New Roman" w:cs="Times New Roman"/>
          <w:iCs/>
          <w:sz w:val="24"/>
          <w:szCs w:val="24"/>
          <w:lang w:val="en-US"/>
        </w:rPr>
        <w:t>Annu</w:t>
      </w:r>
      <w:proofErr w:type="spellEnd"/>
      <w:r w:rsidR="00395141">
        <w:rPr>
          <w:rFonts w:ascii="Times New Roman" w:hAnsi="Times New Roman" w:cs="Times New Roman"/>
          <w:iCs/>
          <w:sz w:val="24"/>
          <w:szCs w:val="24"/>
          <w:lang w:val="en-US"/>
        </w:rPr>
        <w:t xml:space="preserve">. Rev. Ecol. </w:t>
      </w:r>
      <w:proofErr w:type="spellStart"/>
      <w:r w:rsidR="00395141">
        <w:rPr>
          <w:rFonts w:ascii="Times New Roman" w:hAnsi="Times New Roman" w:cs="Times New Roman"/>
          <w:iCs/>
          <w:sz w:val="24"/>
          <w:szCs w:val="24"/>
          <w:lang w:val="en-US"/>
        </w:rPr>
        <w:t>Evol</w:t>
      </w:r>
      <w:proofErr w:type="spellEnd"/>
      <w:r w:rsidR="00395141">
        <w:rPr>
          <w:rFonts w:ascii="Times New Roman" w:hAnsi="Times New Roman" w:cs="Times New Roman"/>
          <w:iCs/>
          <w:sz w:val="24"/>
          <w:szCs w:val="24"/>
          <w:lang w:val="en-US"/>
        </w:rPr>
        <w:t>. Syst.</w:t>
      </w:r>
      <w:r w:rsidRPr="00E7262F">
        <w:rPr>
          <w:rFonts w:ascii="Times New Roman" w:hAnsi="Times New Roman" w:cs="Times New Roman"/>
          <w:sz w:val="24"/>
          <w:szCs w:val="24"/>
          <w:lang w:val="en-US"/>
        </w:rPr>
        <w:t xml:space="preserve"> 40</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245-269.</w:t>
      </w:r>
    </w:p>
    <w:p w14:paraId="45E5248A" w14:textId="02B7A98A" w:rsidR="00666650" w:rsidRPr="00E7262F" w:rsidRDefault="00666650" w:rsidP="009E42A3">
      <w:pPr>
        <w:spacing w:after="0" w:line="480" w:lineRule="auto"/>
        <w:rPr>
          <w:rFonts w:ascii="Times New Roman" w:hAnsi="Times New Roman" w:cs="Times New Roman"/>
          <w:sz w:val="24"/>
          <w:szCs w:val="24"/>
          <w:lang w:val="en-US"/>
        </w:rPr>
      </w:pPr>
    </w:p>
    <w:p w14:paraId="5AEFB9B8" w14:textId="3F79D503" w:rsidR="00666650" w:rsidRPr="00E7262F" w:rsidRDefault="008F4B59"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Soininen, J. 2014</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A quantitative analysis of species sorting across organisms and ecosystems. </w:t>
      </w:r>
      <w:r w:rsidR="00960347" w:rsidRPr="00D47C2C">
        <w:rPr>
          <w:rFonts w:ascii="Times New Roman" w:hAnsi="Times New Roman" w:cs="Times New Roman"/>
          <w:iCs/>
          <w:sz w:val="24"/>
          <w:szCs w:val="24"/>
          <w:lang w:val="en-US"/>
        </w:rPr>
        <w:t xml:space="preserve">─ </w:t>
      </w:r>
      <w:r w:rsidRPr="00960347">
        <w:rPr>
          <w:rFonts w:ascii="Times New Roman" w:hAnsi="Times New Roman" w:cs="Times New Roman"/>
          <w:iCs/>
          <w:sz w:val="24"/>
          <w:szCs w:val="24"/>
          <w:lang w:val="en-US"/>
        </w:rPr>
        <w:t>Ecology</w:t>
      </w:r>
      <w:r w:rsidRPr="00E7262F">
        <w:rPr>
          <w:rFonts w:ascii="Times New Roman" w:hAnsi="Times New Roman" w:cs="Times New Roman"/>
          <w:sz w:val="24"/>
          <w:szCs w:val="24"/>
          <w:lang w:val="en-US"/>
        </w:rPr>
        <w:t xml:space="preserve"> 95</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3284-3292.</w:t>
      </w:r>
    </w:p>
    <w:p w14:paraId="19F29622" w14:textId="0A764B08" w:rsidR="00F05114" w:rsidRPr="00E7262F" w:rsidRDefault="00F05114" w:rsidP="009E42A3">
      <w:pPr>
        <w:spacing w:after="0" w:line="480" w:lineRule="auto"/>
        <w:rPr>
          <w:rFonts w:ascii="Times New Roman" w:hAnsi="Times New Roman" w:cs="Times New Roman"/>
          <w:sz w:val="24"/>
          <w:szCs w:val="24"/>
          <w:lang w:val="en-US"/>
        </w:rPr>
      </w:pPr>
    </w:p>
    <w:p w14:paraId="7729199D" w14:textId="3C77D7D9" w:rsidR="00F05114" w:rsidRPr="00E7262F" w:rsidRDefault="00F05114"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Soininen, J. 2023</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Are diatom community assembly processes scale invariant in streams? </w:t>
      </w:r>
      <w:r w:rsidR="00960347" w:rsidRPr="00D47C2C">
        <w:rPr>
          <w:rFonts w:ascii="Times New Roman" w:hAnsi="Times New Roman" w:cs="Times New Roman"/>
          <w:iCs/>
          <w:sz w:val="24"/>
          <w:szCs w:val="24"/>
          <w:lang w:val="en-US"/>
        </w:rPr>
        <w:t xml:space="preserve">─ </w:t>
      </w:r>
      <w:r w:rsidR="00395141">
        <w:rPr>
          <w:rFonts w:ascii="Times New Roman" w:hAnsi="Times New Roman" w:cs="Times New Roman"/>
          <w:sz w:val="24"/>
          <w:szCs w:val="24"/>
          <w:lang w:val="en-US"/>
        </w:rPr>
        <w:t>Freshwater Biol.</w:t>
      </w:r>
      <w:r w:rsidR="004B2FED" w:rsidRPr="00E7262F">
        <w:rPr>
          <w:rFonts w:ascii="Times New Roman" w:hAnsi="Times New Roman" w:cs="Times New Roman"/>
          <w:sz w:val="24"/>
          <w:szCs w:val="24"/>
          <w:lang w:val="en-US"/>
        </w:rPr>
        <w:t xml:space="preserve"> 68</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502-508.</w:t>
      </w:r>
    </w:p>
    <w:p w14:paraId="5C936B25" w14:textId="1E8242C9" w:rsidR="00CB379F" w:rsidRPr="00E7262F" w:rsidRDefault="00CB379F" w:rsidP="009E42A3">
      <w:pPr>
        <w:spacing w:after="0" w:line="480" w:lineRule="auto"/>
        <w:rPr>
          <w:rFonts w:ascii="Times New Roman" w:hAnsi="Times New Roman" w:cs="Times New Roman"/>
          <w:sz w:val="24"/>
          <w:szCs w:val="24"/>
          <w:lang w:val="en-US"/>
        </w:rPr>
      </w:pPr>
    </w:p>
    <w:p w14:paraId="0648D26B" w14:textId="44B1A2BC" w:rsidR="00CB379F" w:rsidRPr="00E7262F" w:rsidRDefault="00CB379F" w:rsidP="009E42A3">
      <w:pPr>
        <w:spacing w:after="0" w:line="480" w:lineRule="auto"/>
        <w:rPr>
          <w:rFonts w:ascii="Times New Roman" w:hAnsi="Times New Roman" w:cs="Times New Roman"/>
          <w:sz w:val="24"/>
          <w:szCs w:val="24"/>
          <w:lang w:val="en-US"/>
        </w:rPr>
      </w:pPr>
      <w:r w:rsidRPr="00567E95">
        <w:rPr>
          <w:rFonts w:ascii="Times New Roman" w:hAnsi="Times New Roman" w:cs="Times New Roman"/>
          <w:sz w:val="24"/>
          <w:szCs w:val="24"/>
          <w:lang w:val="en-US"/>
        </w:rPr>
        <w:t>Soininen, J.</w:t>
      </w:r>
      <w:r w:rsidR="005247AC" w:rsidRPr="00567E95">
        <w:rPr>
          <w:rFonts w:ascii="Times New Roman" w:hAnsi="Times New Roman" w:cs="Times New Roman"/>
          <w:sz w:val="24"/>
          <w:szCs w:val="24"/>
          <w:lang w:val="en-US"/>
        </w:rPr>
        <w:t xml:space="preserve">, and M. </w:t>
      </w:r>
      <w:r w:rsidRPr="00567E95">
        <w:rPr>
          <w:rFonts w:ascii="Times New Roman" w:hAnsi="Times New Roman" w:cs="Times New Roman"/>
          <w:sz w:val="24"/>
          <w:szCs w:val="24"/>
          <w:lang w:val="en-US"/>
        </w:rPr>
        <w:t>Luoto</w:t>
      </w:r>
      <w:r w:rsidR="005247AC" w:rsidRPr="00567E95">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2014</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Predictability in species distributions: a global analysis across organisms and ecosystems. </w:t>
      </w:r>
      <w:r w:rsidR="00960347" w:rsidRPr="00D47C2C">
        <w:rPr>
          <w:rFonts w:ascii="Times New Roman" w:hAnsi="Times New Roman" w:cs="Times New Roman"/>
          <w:iCs/>
          <w:sz w:val="24"/>
          <w:szCs w:val="24"/>
          <w:lang w:val="en-US"/>
        </w:rPr>
        <w:t xml:space="preserve">─ </w:t>
      </w:r>
      <w:r w:rsidR="00395141">
        <w:rPr>
          <w:rFonts w:ascii="Times New Roman" w:hAnsi="Times New Roman" w:cs="Times New Roman"/>
          <w:iCs/>
          <w:sz w:val="24"/>
          <w:szCs w:val="24"/>
          <w:lang w:val="en-US"/>
        </w:rPr>
        <w:t xml:space="preserve">Global Ecol. </w:t>
      </w:r>
      <w:proofErr w:type="spellStart"/>
      <w:r w:rsidR="00395141">
        <w:rPr>
          <w:rFonts w:ascii="Times New Roman" w:hAnsi="Times New Roman" w:cs="Times New Roman"/>
          <w:iCs/>
          <w:sz w:val="24"/>
          <w:szCs w:val="24"/>
          <w:lang w:val="en-US"/>
        </w:rPr>
        <w:t>Biogeogr</w:t>
      </w:r>
      <w:proofErr w:type="spellEnd"/>
      <w:r w:rsidR="00395141">
        <w:rPr>
          <w:rFonts w:ascii="Times New Roman" w:hAnsi="Times New Roman" w:cs="Times New Roman"/>
          <w:iCs/>
          <w:sz w:val="24"/>
          <w:szCs w:val="24"/>
          <w:lang w:val="en-US"/>
        </w:rPr>
        <w:t>.</w:t>
      </w:r>
      <w:r w:rsidRPr="00E7262F">
        <w:rPr>
          <w:rFonts w:ascii="Times New Roman" w:hAnsi="Times New Roman" w:cs="Times New Roman"/>
          <w:sz w:val="24"/>
          <w:szCs w:val="24"/>
          <w:lang w:val="en-US"/>
        </w:rPr>
        <w:t xml:space="preserve"> 23</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1264-1274.</w:t>
      </w:r>
    </w:p>
    <w:p w14:paraId="608EBE88" w14:textId="5F3049B6" w:rsidR="00C43CD2" w:rsidRPr="00E7262F" w:rsidRDefault="00C43CD2" w:rsidP="009E42A3">
      <w:pPr>
        <w:spacing w:after="0" w:line="480" w:lineRule="auto"/>
        <w:rPr>
          <w:rFonts w:ascii="Times New Roman" w:hAnsi="Times New Roman" w:cs="Times New Roman"/>
          <w:sz w:val="24"/>
          <w:szCs w:val="24"/>
          <w:lang w:val="en-US"/>
        </w:rPr>
      </w:pPr>
    </w:p>
    <w:p w14:paraId="5A88B0F2" w14:textId="4FB7051E" w:rsidR="00C43CD2" w:rsidRPr="00E7262F" w:rsidRDefault="008F4B59"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t xml:space="preserve">Soininen, J., </w:t>
      </w:r>
      <w:r w:rsidR="005247AC">
        <w:rPr>
          <w:rFonts w:ascii="Times New Roman" w:hAnsi="Times New Roman" w:cs="Times New Roman"/>
          <w:sz w:val="24"/>
          <w:szCs w:val="24"/>
          <w:lang w:val="en-US"/>
        </w:rPr>
        <w:t xml:space="preserve">R. </w:t>
      </w:r>
      <w:r w:rsidRPr="00E7262F">
        <w:rPr>
          <w:rFonts w:ascii="Times New Roman" w:hAnsi="Times New Roman" w:cs="Times New Roman"/>
          <w:sz w:val="24"/>
          <w:szCs w:val="24"/>
          <w:lang w:val="en-US"/>
        </w:rPr>
        <w:t>McDonald,</w:t>
      </w:r>
      <w:r w:rsidR="005247AC">
        <w:rPr>
          <w:rFonts w:ascii="Times New Roman" w:hAnsi="Times New Roman" w:cs="Times New Roman"/>
          <w:sz w:val="24"/>
          <w:szCs w:val="24"/>
          <w:lang w:val="en-US"/>
        </w:rPr>
        <w:t xml:space="preserve"> and H.</w:t>
      </w:r>
      <w:r w:rsidRPr="00E7262F">
        <w:rPr>
          <w:rFonts w:ascii="Times New Roman" w:hAnsi="Times New Roman" w:cs="Times New Roman"/>
          <w:sz w:val="24"/>
          <w:szCs w:val="24"/>
          <w:lang w:val="en-US"/>
        </w:rPr>
        <w:t xml:space="preserve"> Hillebrand</w:t>
      </w:r>
      <w:r w:rsidR="005247AC">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2007</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The distance decay of similarity in ecological communities.</w:t>
      </w:r>
      <w:r w:rsidR="00960347">
        <w:rPr>
          <w:rFonts w:ascii="Times New Roman" w:hAnsi="Times New Roman" w:cs="Times New Roman"/>
          <w:sz w:val="24"/>
          <w:szCs w:val="24"/>
          <w:lang w:val="en-US"/>
        </w:rPr>
        <w:t xml:space="preserve"> </w:t>
      </w:r>
      <w:r w:rsidR="00960347" w:rsidRPr="00D47C2C">
        <w:rPr>
          <w:rFonts w:ascii="Times New Roman" w:hAnsi="Times New Roman" w:cs="Times New Roman"/>
          <w:iCs/>
          <w:sz w:val="24"/>
          <w:szCs w:val="24"/>
          <w:lang w:val="en-US"/>
        </w:rPr>
        <w:t xml:space="preserve">─ </w:t>
      </w:r>
      <w:r w:rsidRPr="00960347">
        <w:rPr>
          <w:rFonts w:ascii="Times New Roman" w:hAnsi="Times New Roman" w:cs="Times New Roman"/>
          <w:iCs/>
          <w:sz w:val="24"/>
          <w:szCs w:val="24"/>
          <w:lang w:val="en-US"/>
        </w:rPr>
        <w:t>Ecography</w:t>
      </w:r>
      <w:r w:rsidRPr="00960347">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30</w:t>
      </w:r>
      <w:r w:rsidR="005247AC">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3-12.</w:t>
      </w:r>
    </w:p>
    <w:p w14:paraId="12BDC7F9" w14:textId="77777777" w:rsidR="00D137D6" w:rsidRPr="00E7262F" w:rsidRDefault="00D137D6" w:rsidP="009E42A3">
      <w:pPr>
        <w:spacing w:after="0" w:line="480" w:lineRule="auto"/>
        <w:rPr>
          <w:rFonts w:ascii="Times New Roman" w:hAnsi="Times New Roman" w:cs="Times New Roman"/>
          <w:sz w:val="24"/>
          <w:szCs w:val="24"/>
          <w:lang w:val="en-US"/>
        </w:rPr>
      </w:pPr>
    </w:p>
    <w:p w14:paraId="3B0817EB" w14:textId="1AEA740E" w:rsidR="002627A2" w:rsidRPr="002A3ACA" w:rsidRDefault="002627A2" w:rsidP="009E42A3">
      <w:pPr>
        <w:spacing w:after="0" w:line="480" w:lineRule="auto"/>
        <w:rPr>
          <w:rFonts w:ascii="Times New Roman" w:hAnsi="Times New Roman" w:cs="Times New Roman"/>
          <w:sz w:val="24"/>
          <w:szCs w:val="24"/>
        </w:rPr>
      </w:pPr>
      <w:r w:rsidRPr="00567E95">
        <w:rPr>
          <w:rFonts w:ascii="Times New Roman" w:hAnsi="Times New Roman" w:cs="Times New Roman"/>
          <w:sz w:val="24"/>
          <w:szCs w:val="24"/>
          <w:lang w:val="en-US"/>
        </w:rPr>
        <w:t xml:space="preserve">Soininen, J., </w:t>
      </w:r>
      <w:r w:rsidR="00160069" w:rsidRPr="00567E95">
        <w:rPr>
          <w:rFonts w:ascii="Times New Roman" w:hAnsi="Times New Roman" w:cs="Times New Roman"/>
          <w:sz w:val="24"/>
          <w:szCs w:val="24"/>
          <w:lang w:val="en-US"/>
        </w:rPr>
        <w:t xml:space="preserve">J. </w:t>
      </w:r>
      <w:proofErr w:type="spellStart"/>
      <w:r w:rsidRPr="00567E95">
        <w:rPr>
          <w:rFonts w:ascii="Times New Roman" w:hAnsi="Times New Roman" w:cs="Times New Roman"/>
          <w:sz w:val="24"/>
          <w:szCs w:val="24"/>
          <w:lang w:val="en-US"/>
        </w:rPr>
        <w:t>Korhonen</w:t>
      </w:r>
      <w:proofErr w:type="spellEnd"/>
      <w:r w:rsidRPr="00567E95">
        <w:rPr>
          <w:rFonts w:ascii="Times New Roman" w:hAnsi="Times New Roman" w:cs="Times New Roman"/>
          <w:sz w:val="24"/>
          <w:szCs w:val="24"/>
          <w:lang w:val="en-US"/>
        </w:rPr>
        <w:t>,</w:t>
      </w:r>
      <w:r w:rsidR="00160069" w:rsidRPr="00567E95">
        <w:rPr>
          <w:rFonts w:ascii="Times New Roman" w:hAnsi="Times New Roman" w:cs="Times New Roman"/>
          <w:sz w:val="24"/>
          <w:szCs w:val="24"/>
          <w:lang w:val="en-US"/>
        </w:rPr>
        <w:t xml:space="preserve"> and</w:t>
      </w:r>
      <w:r w:rsidRPr="00567E95">
        <w:rPr>
          <w:rFonts w:ascii="Times New Roman" w:hAnsi="Times New Roman" w:cs="Times New Roman"/>
          <w:sz w:val="24"/>
          <w:szCs w:val="24"/>
          <w:lang w:val="en-US"/>
        </w:rPr>
        <w:t xml:space="preserve"> </w:t>
      </w:r>
      <w:r w:rsidR="00160069" w:rsidRPr="00567E95">
        <w:rPr>
          <w:rFonts w:ascii="Times New Roman" w:hAnsi="Times New Roman" w:cs="Times New Roman"/>
          <w:sz w:val="24"/>
          <w:szCs w:val="24"/>
          <w:lang w:val="en-US"/>
        </w:rPr>
        <w:t xml:space="preserve">M. </w:t>
      </w:r>
      <w:r w:rsidRPr="00567E95">
        <w:rPr>
          <w:rFonts w:ascii="Times New Roman" w:hAnsi="Times New Roman" w:cs="Times New Roman"/>
          <w:sz w:val="24"/>
          <w:szCs w:val="24"/>
          <w:lang w:val="en-US"/>
        </w:rPr>
        <w:t>Luoto</w:t>
      </w:r>
      <w:r w:rsidR="00160069" w:rsidRPr="00567E95">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2013</w:t>
      </w:r>
      <w:r w:rsidR="00160069">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Stochastic species distributions are driven by organism size. </w:t>
      </w:r>
      <w:r w:rsidR="00960347" w:rsidRPr="002A3ACA">
        <w:rPr>
          <w:rFonts w:ascii="Times New Roman" w:hAnsi="Times New Roman" w:cs="Times New Roman"/>
          <w:iCs/>
          <w:sz w:val="24"/>
          <w:szCs w:val="24"/>
        </w:rPr>
        <w:t xml:space="preserve">─ </w:t>
      </w:r>
      <w:r w:rsidRPr="002A3ACA">
        <w:rPr>
          <w:rFonts w:ascii="Times New Roman" w:hAnsi="Times New Roman" w:cs="Times New Roman"/>
          <w:iCs/>
          <w:sz w:val="24"/>
          <w:szCs w:val="24"/>
        </w:rPr>
        <w:t>Ecology</w:t>
      </w:r>
      <w:r w:rsidRPr="002A3ACA">
        <w:rPr>
          <w:rFonts w:ascii="Times New Roman" w:hAnsi="Times New Roman" w:cs="Times New Roman"/>
          <w:sz w:val="24"/>
          <w:szCs w:val="24"/>
        </w:rPr>
        <w:t xml:space="preserve"> 94</w:t>
      </w:r>
      <w:r w:rsidR="00160069" w:rsidRPr="002A3ACA">
        <w:rPr>
          <w:rFonts w:ascii="Times New Roman" w:hAnsi="Times New Roman" w:cs="Times New Roman"/>
          <w:sz w:val="24"/>
          <w:szCs w:val="24"/>
        </w:rPr>
        <w:t>:</w:t>
      </w:r>
      <w:r w:rsidRPr="002A3ACA">
        <w:rPr>
          <w:rFonts w:ascii="Times New Roman" w:hAnsi="Times New Roman" w:cs="Times New Roman"/>
          <w:sz w:val="24"/>
          <w:szCs w:val="24"/>
        </w:rPr>
        <w:t xml:space="preserve"> 660-670.</w:t>
      </w:r>
    </w:p>
    <w:p w14:paraId="1708DA04" w14:textId="49A0970E" w:rsidR="00F41771" w:rsidRPr="002A3ACA" w:rsidRDefault="00F41771" w:rsidP="009E42A3">
      <w:pPr>
        <w:spacing w:after="0" w:line="480" w:lineRule="auto"/>
        <w:rPr>
          <w:rFonts w:ascii="Times New Roman" w:hAnsi="Times New Roman" w:cs="Times New Roman"/>
          <w:sz w:val="24"/>
          <w:szCs w:val="24"/>
        </w:rPr>
      </w:pPr>
    </w:p>
    <w:p w14:paraId="30CFD87E" w14:textId="736E7F57" w:rsidR="00F41771" w:rsidRPr="00E7262F" w:rsidRDefault="00F41771" w:rsidP="009E42A3">
      <w:pPr>
        <w:spacing w:after="0" w:line="480" w:lineRule="auto"/>
        <w:rPr>
          <w:rFonts w:ascii="Times New Roman" w:hAnsi="Times New Roman" w:cs="Times New Roman"/>
          <w:sz w:val="24"/>
          <w:szCs w:val="24"/>
          <w:lang w:val="en-US"/>
        </w:rPr>
      </w:pPr>
      <w:r w:rsidRPr="00160069">
        <w:rPr>
          <w:rFonts w:ascii="Times New Roman" w:hAnsi="Times New Roman" w:cs="Times New Roman"/>
          <w:sz w:val="24"/>
          <w:szCs w:val="24"/>
        </w:rPr>
        <w:t xml:space="preserve">Taka, M., </w:t>
      </w:r>
      <w:r w:rsidR="00160069" w:rsidRPr="00160069">
        <w:rPr>
          <w:rFonts w:ascii="Times New Roman" w:hAnsi="Times New Roman" w:cs="Times New Roman"/>
          <w:sz w:val="24"/>
          <w:szCs w:val="24"/>
        </w:rPr>
        <w:t xml:space="preserve">N. </w:t>
      </w:r>
      <w:r w:rsidRPr="00160069">
        <w:rPr>
          <w:rFonts w:ascii="Times New Roman" w:hAnsi="Times New Roman" w:cs="Times New Roman"/>
          <w:sz w:val="24"/>
          <w:szCs w:val="24"/>
        </w:rPr>
        <w:t xml:space="preserve">Sillanpää, </w:t>
      </w:r>
      <w:r w:rsidR="00160069" w:rsidRPr="00160069">
        <w:rPr>
          <w:rFonts w:ascii="Times New Roman" w:hAnsi="Times New Roman" w:cs="Times New Roman"/>
          <w:sz w:val="24"/>
          <w:szCs w:val="24"/>
        </w:rPr>
        <w:t xml:space="preserve">T. </w:t>
      </w:r>
      <w:r w:rsidRPr="00160069">
        <w:rPr>
          <w:rFonts w:ascii="Times New Roman" w:hAnsi="Times New Roman" w:cs="Times New Roman"/>
          <w:sz w:val="24"/>
          <w:szCs w:val="24"/>
        </w:rPr>
        <w:t xml:space="preserve">Niemi, </w:t>
      </w:r>
      <w:r w:rsidR="00160069" w:rsidRPr="00160069">
        <w:rPr>
          <w:rFonts w:ascii="Times New Roman" w:hAnsi="Times New Roman" w:cs="Times New Roman"/>
          <w:sz w:val="24"/>
          <w:szCs w:val="24"/>
        </w:rPr>
        <w:t xml:space="preserve">L. </w:t>
      </w:r>
      <w:proofErr w:type="spellStart"/>
      <w:r w:rsidRPr="00160069">
        <w:rPr>
          <w:rFonts w:ascii="Times New Roman" w:hAnsi="Times New Roman" w:cs="Times New Roman"/>
          <w:sz w:val="24"/>
          <w:szCs w:val="24"/>
        </w:rPr>
        <w:t>Warsta</w:t>
      </w:r>
      <w:proofErr w:type="spellEnd"/>
      <w:r w:rsidRPr="00160069">
        <w:rPr>
          <w:rFonts w:ascii="Times New Roman" w:hAnsi="Times New Roman" w:cs="Times New Roman"/>
          <w:sz w:val="24"/>
          <w:szCs w:val="24"/>
        </w:rPr>
        <w:t xml:space="preserve">, </w:t>
      </w:r>
      <w:r w:rsidR="00160069" w:rsidRPr="00160069">
        <w:rPr>
          <w:rFonts w:ascii="Times New Roman" w:hAnsi="Times New Roman" w:cs="Times New Roman"/>
          <w:sz w:val="24"/>
          <w:szCs w:val="24"/>
        </w:rPr>
        <w:t xml:space="preserve">T. </w:t>
      </w:r>
      <w:r w:rsidRPr="00160069">
        <w:rPr>
          <w:rFonts w:ascii="Times New Roman" w:hAnsi="Times New Roman" w:cs="Times New Roman"/>
          <w:sz w:val="24"/>
          <w:szCs w:val="24"/>
        </w:rPr>
        <w:t xml:space="preserve">Kokkonen, </w:t>
      </w:r>
      <w:r w:rsidR="00160069" w:rsidRPr="00160069">
        <w:rPr>
          <w:rFonts w:ascii="Times New Roman" w:hAnsi="Times New Roman" w:cs="Times New Roman"/>
          <w:sz w:val="24"/>
          <w:szCs w:val="24"/>
        </w:rPr>
        <w:t xml:space="preserve">and H. </w:t>
      </w:r>
      <w:r w:rsidRPr="00160069">
        <w:rPr>
          <w:rFonts w:ascii="Times New Roman" w:hAnsi="Times New Roman" w:cs="Times New Roman"/>
          <w:sz w:val="24"/>
          <w:szCs w:val="24"/>
        </w:rPr>
        <w:t>Setälä</w:t>
      </w:r>
      <w:r w:rsidR="00160069" w:rsidRPr="00160069">
        <w:rPr>
          <w:rFonts w:ascii="Times New Roman" w:hAnsi="Times New Roman" w:cs="Times New Roman"/>
          <w:sz w:val="24"/>
          <w:szCs w:val="24"/>
        </w:rPr>
        <w:t xml:space="preserve">. </w:t>
      </w:r>
      <w:r w:rsidRPr="00E7262F">
        <w:rPr>
          <w:rFonts w:ascii="Times New Roman" w:hAnsi="Times New Roman" w:cs="Times New Roman"/>
          <w:sz w:val="24"/>
          <w:szCs w:val="24"/>
          <w:lang w:val="en-US"/>
        </w:rPr>
        <w:t>2022</w:t>
      </w:r>
      <w:r w:rsidR="00160069">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Heavy metals from heavy land use? </w:t>
      </w:r>
      <w:proofErr w:type="spellStart"/>
      <w:r w:rsidRPr="00E7262F">
        <w:rPr>
          <w:rFonts w:ascii="Times New Roman" w:hAnsi="Times New Roman" w:cs="Times New Roman"/>
          <w:sz w:val="24"/>
          <w:szCs w:val="24"/>
          <w:lang w:val="en-US"/>
        </w:rPr>
        <w:t>Spatio</w:t>
      </w:r>
      <w:proofErr w:type="spellEnd"/>
      <w:r w:rsidRPr="00E7262F">
        <w:rPr>
          <w:rFonts w:ascii="Times New Roman" w:hAnsi="Times New Roman" w:cs="Times New Roman"/>
          <w:sz w:val="24"/>
          <w:szCs w:val="24"/>
          <w:lang w:val="en-US"/>
        </w:rPr>
        <w:t xml:space="preserve">-temporal patterns of urban runoff metal loads. </w:t>
      </w:r>
      <w:r w:rsidR="00960347" w:rsidRPr="00D47C2C">
        <w:rPr>
          <w:rFonts w:ascii="Times New Roman" w:hAnsi="Times New Roman" w:cs="Times New Roman"/>
          <w:iCs/>
          <w:sz w:val="24"/>
          <w:szCs w:val="24"/>
          <w:lang w:val="en-US"/>
        </w:rPr>
        <w:t xml:space="preserve">─ </w:t>
      </w:r>
      <w:r w:rsidR="00395141">
        <w:rPr>
          <w:rFonts w:ascii="Times New Roman" w:hAnsi="Times New Roman" w:cs="Times New Roman"/>
          <w:sz w:val="24"/>
          <w:szCs w:val="24"/>
          <w:lang w:val="en-US"/>
        </w:rPr>
        <w:t>STOTEN</w:t>
      </w:r>
      <w:r w:rsidRPr="00960347">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817</w:t>
      </w:r>
      <w:r w:rsidR="00160069">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152855.</w:t>
      </w:r>
    </w:p>
    <w:p w14:paraId="469F54BE" w14:textId="6982D4C3" w:rsidR="00310AD3" w:rsidRPr="00E7262F" w:rsidRDefault="00310AD3" w:rsidP="009E42A3">
      <w:pPr>
        <w:spacing w:after="0" w:line="480" w:lineRule="auto"/>
        <w:rPr>
          <w:rFonts w:ascii="Times New Roman" w:hAnsi="Times New Roman" w:cs="Times New Roman"/>
          <w:sz w:val="24"/>
          <w:szCs w:val="24"/>
          <w:lang w:val="en-US"/>
        </w:rPr>
      </w:pPr>
    </w:p>
    <w:p w14:paraId="5B293194" w14:textId="2DE04EDD" w:rsidR="00310AD3" w:rsidRPr="00E7262F" w:rsidRDefault="00310AD3" w:rsidP="009E42A3">
      <w:pPr>
        <w:spacing w:after="0" w:line="480" w:lineRule="auto"/>
        <w:rPr>
          <w:rFonts w:ascii="Times New Roman" w:hAnsi="Times New Roman" w:cs="Times New Roman"/>
          <w:sz w:val="24"/>
          <w:szCs w:val="24"/>
          <w:lang w:val="en-US"/>
        </w:rPr>
      </w:pPr>
      <w:r w:rsidRPr="00581AA2">
        <w:rPr>
          <w:rFonts w:ascii="Times New Roman" w:hAnsi="Times New Roman" w:cs="Times New Roman"/>
          <w:sz w:val="24"/>
          <w:szCs w:val="24"/>
          <w:lang w:val="en-US"/>
        </w:rPr>
        <w:t xml:space="preserve">Teittinen, A., </w:t>
      </w:r>
      <w:r w:rsidR="00AE14D9" w:rsidRPr="00581AA2">
        <w:rPr>
          <w:rFonts w:ascii="Times New Roman" w:hAnsi="Times New Roman" w:cs="Times New Roman"/>
          <w:sz w:val="24"/>
          <w:szCs w:val="24"/>
          <w:lang w:val="en-US"/>
        </w:rPr>
        <w:t xml:space="preserve">J. </w:t>
      </w:r>
      <w:r w:rsidRPr="00581AA2">
        <w:rPr>
          <w:rFonts w:ascii="Times New Roman" w:hAnsi="Times New Roman" w:cs="Times New Roman"/>
          <w:sz w:val="24"/>
          <w:szCs w:val="24"/>
          <w:lang w:val="en-US"/>
        </w:rPr>
        <w:t xml:space="preserve">Soininen, </w:t>
      </w:r>
      <w:r w:rsidR="00AE14D9" w:rsidRPr="00581AA2">
        <w:rPr>
          <w:rFonts w:ascii="Times New Roman" w:hAnsi="Times New Roman" w:cs="Times New Roman"/>
          <w:sz w:val="24"/>
          <w:szCs w:val="24"/>
          <w:lang w:val="en-US"/>
        </w:rPr>
        <w:t xml:space="preserve">and L. </w:t>
      </w:r>
      <w:r w:rsidRPr="00581AA2">
        <w:rPr>
          <w:rFonts w:ascii="Times New Roman" w:hAnsi="Times New Roman" w:cs="Times New Roman"/>
          <w:sz w:val="24"/>
          <w:szCs w:val="24"/>
          <w:lang w:val="en-US"/>
        </w:rPr>
        <w:t>Virta</w:t>
      </w:r>
      <w:r w:rsidR="00AE14D9" w:rsidRPr="00581AA2">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2022</w:t>
      </w:r>
      <w:r w:rsidR="00AE14D9">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Studying biodiversity-ecosystem function relationships in experimental microcosms among islands. </w:t>
      </w:r>
      <w:r w:rsidR="00960347" w:rsidRPr="00D47C2C">
        <w:rPr>
          <w:rFonts w:ascii="Times New Roman" w:hAnsi="Times New Roman" w:cs="Times New Roman"/>
          <w:iCs/>
          <w:sz w:val="24"/>
          <w:szCs w:val="24"/>
          <w:lang w:val="en-US"/>
        </w:rPr>
        <w:t xml:space="preserve">─ </w:t>
      </w:r>
      <w:r w:rsidRPr="00960347">
        <w:rPr>
          <w:rFonts w:ascii="Times New Roman" w:hAnsi="Times New Roman" w:cs="Times New Roman"/>
          <w:sz w:val="24"/>
          <w:szCs w:val="24"/>
          <w:lang w:val="en-US"/>
        </w:rPr>
        <w:t>Ecology</w:t>
      </w:r>
      <w:r w:rsidRPr="00E7262F">
        <w:rPr>
          <w:rFonts w:ascii="Times New Roman" w:hAnsi="Times New Roman" w:cs="Times New Roman"/>
          <w:sz w:val="24"/>
          <w:szCs w:val="24"/>
          <w:lang w:val="en-US"/>
        </w:rPr>
        <w:t xml:space="preserve"> 103</w:t>
      </w:r>
      <w:r w:rsidR="00AE14D9">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e3664.</w:t>
      </w:r>
    </w:p>
    <w:p w14:paraId="2FD4C958" w14:textId="113D079E" w:rsidR="00543A46" w:rsidRPr="00E7262F" w:rsidRDefault="00543A46" w:rsidP="009E42A3">
      <w:pPr>
        <w:spacing w:after="0" w:line="480" w:lineRule="auto"/>
        <w:rPr>
          <w:rFonts w:ascii="Times New Roman" w:hAnsi="Times New Roman" w:cs="Times New Roman"/>
          <w:sz w:val="24"/>
          <w:szCs w:val="24"/>
          <w:lang w:val="en-US"/>
        </w:rPr>
      </w:pPr>
    </w:p>
    <w:p w14:paraId="6D59F949" w14:textId="31B2EEB8" w:rsidR="00543A46" w:rsidRPr="00E7262F" w:rsidRDefault="00FA779C" w:rsidP="009E42A3">
      <w:pPr>
        <w:spacing w:after="0" w:line="480" w:lineRule="auto"/>
        <w:rPr>
          <w:rFonts w:ascii="Times New Roman" w:hAnsi="Times New Roman" w:cs="Times New Roman"/>
          <w:sz w:val="24"/>
          <w:szCs w:val="24"/>
          <w:lang w:val="en-US"/>
        </w:rPr>
      </w:pPr>
      <w:proofErr w:type="spellStart"/>
      <w:r w:rsidRPr="00E7262F">
        <w:rPr>
          <w:rFonts w:ascii="Times New Roman" w:hAnsi="Times New Roman" w:cs="Times New Roman"/>
          <w:sz w:val="24"/>
          <w:szCs w:val="24"/>
          <w:lang w:val="en-US"/>
        </w:rPr>
        <w:t>Terborgh</w:t>
      </w:r>
      <w:proofErr w:type="spellEnd"/>
      <w:r w:rsidRPr="00E7262F">
        <w:rPr>
          <w:rFonts w:ascii="Times New Roman" w:hAnsi="Times New Roman" w:cs="Times New Roman"/>
          <w:sz w:val="24"/>
          <w:szCs w:val="24"/>
          <w:lang w:val="en-US"/>
        </w:rPr>
        <w:t xml:space="preserve">, J. 1973. On the notion of favorableness in plant ecology. </w:t>
      </w:r>
      <w:r w:rsidR="00960347" w:rsidRPr="00D47C2C">
        <w:rPr>
          <w:rFonts w:ascii="Times New Roman" w:hAnsi="Times New Roman" w:cs="Times New Roman"/>
          <w:iCs/>
          <w:sz w:val="24"/>
          <w:szCs w:val="24"/>
          <w:lang w:val="en-US"/>
        </w:rPr>
        <w:t xml:space="preserve">─ </w:t>
      </w:r>
      <w:r w:rsidR="00395141">
        <w:rPr>
          <w:rFonts w:ascii="Times New Roman" w:hAnsi="Times New Roman" w:cs="Times New Roman"/>
          <w:iCs/>
          <w:sz w:val="24"/>
          <w:szCs w:val="24"/>
          <w:lang w:val="en-US"/>
        </w:rPr>
        <w:t>The Am. Nat.</w:t>
      </w:r>
      <w:r w:rsidRPr="00E7262F">
        <w:rPr>
          <w:rFonts w:ascii="Times New Roman" w:hAnsi="Times New Roman" w:cs="Times New Roman"/>
          <w:sz w:val="24"/>
          <w:szCs w:val="24"/>
          <w:lang w:val="en-US"/>
        </w:rPr>
        <w:t xml:space="preserve"> 107</w:t>
      </w:r>
      <w:r w:rsidR="00AE14D9">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481–501.</w:t>
      </w:r>
    </w:p>
    <w:p w14:paraId="667A149E" w14:textId="7AF36E90" w:rsidR="00500B4D" w:rsidRPr="00E7262F" w:rsidRDefault="00500B4D" w:rsidP="009E42A3">
      <w:pPr>
        <w:spacing w:after="0" w:line="480" w:lineRule="auto"/>
        <w:rPr>
          <w:rFonts w:ascii="Times New Roman" w:hAnsi="Times New Roman" w:cs="Times New Roman"/>
          <w:sz w:val="24"/>
          <w:szCs w:val="24"/>
          <w:lang w:val="en-US"/>
        </w:rPr>
      </w:pPr>
    </w:p>
    <w:p w14:paraId="677208D8" w14:textId="2AA2A09C" w:rsidR="006311D4" w:rsidRPr="00E7262F" w:rsidRDefault="0034440B" w:rsidP="009E42A3">
      <w:pPr>
        <w:spacing w:after="0" w:line="480" w:lineRule="auto"/>
        <w:rPr>
          <w:rFonts w:ascii="Times New Roman" w:hAnsi="Times New Roman" w:cs="Times New Roman"/>
          <w:sz w:val="24"/>
          <w:szCs w:val="24"/>
          <w:lang w:val="en-US"/>
        </w:rPr>
      </w:pPr>
      <w:r w:rsidRPr="00AE14D9">
        <w:rPr>
          <w:rFonts w:ascii="Times New Roman" w:hAnsi="Times New Roman" w:cs="Times New Roman"/>
          <w:sz w:val="24"/>
          <w:szCs w:val="24"/>
          <w:lang w:val="en-US"/>
        </w:rPr>
        <w:t xml:space="preserve">Zinger, L., </w:t>
      </w:r>
      <w:r w:rsidR="00AE14D9" w:rsidRPr="00AE14D9">
        <w:rPr>
          <w:rFonts w:ascii="Times New Roman" w:hAnsi="Times New Roman" w:cs="Times New Roman"/>
          <w:sz w:val="24"/>
          <w:szCs w:val="24"/>
          <w:lang w:val="en-US"/>
        </w:rPr>
        <w:t xml:space="preserve">P. </w:t>
      </w:r>
      <w:proofErr w:type="spellStart"/>
      <w:r w:rsidRPr="00AE14D9">
        <w:rPr>
          <w:rFonts w:ascii="Times New Roman" w:hAnsi="Times New Roman" w:cs="Times New Roman"/>
          <w:sz w:val="24"/>
          <w:szCs w:val="24"/>
          <w:lang w:val="en-US"/>
        </w:rPr>
        <w:t>Taberlet</w:t>
      </w:r>
      <w:proofErr w:type="spellEnd"/>
      <w:r w:rsidRPr="00AE14D9">
        <w:rPr>
          <w:rFonts w:ascii="Times New Roman" w:hAnsi="Times New Roman" w:cs="Times New Roman"/>
          <w:sz w:val="24"/>
          <w:szCs w:val="24"/>
          <w:lang w:val="en-US"/>
        </w:rPr>
        <w:t xml:space="preserve">, </w:t>
      </w:r>
      <w:r w:rsidR="00AE14D9" w:rsidRPr="00AE14D9">
        <w:rPr>
          <w:rFonts w:ascii="Times New Roman" w:hAnsi="Times New Roman" w:cs="Times New Roman"/>
          <w:sz w:val="24"/>
          <w:szCs w:val="24"/>
          <w:lang w:val="en-US"/>
        </w:rPr>
        <w:t xml:space="preserve">H. </w:t>
      </w:r>
      <w:proofErr w:type="spellStart"/>
      <w:r w:rsidRPr="00AE14D9">
        <w:rPr>
          <w:rFonts w:ascii="Times New Roman" w:hAnsi="Times New Roman" w:cs="Times New Roman"/>
          <w:sz w:val="24"/>
          <w:szCs w:val="24"/>
          <w:lang w:val="en-US"/>
        </w:rPr>
        <w:t>Schimann</w:t>
      </w:r>
      <w:proofErr w:type="spellEnd"/>
      <w:r w:rsidRPr="00AE14D9">
        <w:rPr>
          <w:rFonts w:ascii="Times New Roman" w:hAnsi="Times New Roman" w:cs="Times New Roman"/>
          <w:sz w:val="24"/>
          <w:szCs w:val="24"/>
          <w:lang w:val="en-US"/>
        </w:rPr>
        <w:t xml:space="preserve">, </w:t>
      </w:r>
      <w:r w:rsidR="00AE14D9" w:rsidRPr="00AE14D9">
        <w:rPr>
          <w:rFonts w:ascii="Times New Roman" w:hAnsi="Times New Roman" w:cs="Times New Roman"/>
          <w:sz w:val="24"/>
          <w:szCs w:val="24"/>
          <w:lang w:val="en-US"/>
        </w:rPr>
        <w:t xml:space="preserve">A. </w:t>
      </w:r>
      <w:r w:rsidRPr="00AE14D9">
        <w:rPr>
          <w:rFonts w:ascii="Times New Roman" w:hAnsi="Times New Roman" w:cs="Times New Roman"/>
          <w:sz w:val="24"/>
          <w:szCs w:val="24"/>
          <w:lang w:val="en-US"/>
        </w:rPr>
        <w:t xml:space="preserve">Bonin, </w:t>
      </w:r>
      <w:r w:rsidR="00AE14D9" w:rsidRPr="00AE14D9">
        <w:rPr>
          <w:rFonts w:ascii="Times New Roman" w:hAnsi="Times New Roman" w:cs="Times New Roman"/>
          <w:sz w:val="24"/>
          <w:szCs w:val="24"/>
          <w:lang w:val="en-US"/>
        </w:rPr>
        <w:t xml:space="preserve">F. </w:t>
      </w:r>
      <w:r w:rsidRPr="00AE14D9">
        <w:rPr>
          <w:rFonts w:ascii="Times New Roman" w:hAnsi="Times New Roman" w:cs="Times New Roman"/>
          <w:sz w:val="24"/>
          <w:szCs w:val="24"/>
          <w:lang w:val="en-US"/>
        </w:rPr>
        <w:t xml:space="preserve">Boyer, </w:t>
      </w:r>
      <w:r w:rsidR="00AE14D9" w:rsidRPr="00AE14D9">
        <w:rPr>
          <w:rFonts w:ascii="Times New Roman" w:hAnsi="Times New Roman" w:cs="Times New Roman"/>
          <w:sz w:val="24"/>
          <w:szCs w:val="24"/>
          <w:lang w:val="en-US"/>
        </w:rPr>
        <w:t xml:space="preserve">M. </w:t>
      </w:r>
      <w:r w:rsidRPr="00AE14D9">
        <w:rPr>
          <w:rFonts w:ascii="Times New Roman" w:hAnsi="Times New Roman" w:cs="Times New Roman"/>
          <w:sz w:val="24"/>
          <w:szCs w:val="24"/>
          <w:lang w:val="en-US"/>
        </w:rPr>
        <w:t>De Barba</w:t>
      </w:r>
      <w:r w:rsidR="00AE14D9" w:rsidRPr="00AE14D9">
        <w:rPr>
          <w:rFonts w:ascii="Times New Roman" w:hAnsi="Times New Roman" w:cs="Times New Roman"/>
          <w:sz w:val="24"/>
          <w:szCs w:val="24"/>
          <w:lang w:val="en-US"/>
        </w:rPr>
        <w:t xml:space="preserve"> </w:t>
      </w:r>
      <w:r w:rsidR="00146F63" w:rsidRPr="00AE14D9">
        <w:rPr>
          <w:rFonts w:ascii="Times New Roman" w:hAnsi="Times New Roman" w:cs="Times New Roman"/>
          <w:sz w:val="24"/>
          <w:szCs w:val="24"/>
          <w:lang w:val="en-US"/>
        </w:rPr>
        <w:t>et al.</w:t>
      </w:r>
      <w:r w:rsidRPr="00AE14D9">
        <w:rPr>
          <w:rFonts w:ascii="Times New Roman" w:hAnsi="Times New Roman" w:cs="Times New Roman"/>
          <w:sz w:val="24"/>
          <w:szCs w:val="24"/>
          <w:lang w:val="en-US"/>
        </w:rPr>
        <w:t xml:space="preserve"> 2019</w:t>
      </w:r>
      <w:r w:rsidR="00AE14D9" w:rsidRPr="00AE14D9">
        <w:rPr>
          <w:rFonts w:ascii="Times New Roman" w:hAnsi="Times New Roman" w:cs="Times New Roman"/>
          <w:sz w:val="24"/>
          <w:szCs w:val="24"/>
          <w:lang w:val="en-US"/>
        </w:rPr>
        <w:t>.</w:t>
      </w:r>
      <w:r w:rsidRPr="00AE14D9">
        <w:rPr>
          <w:rFonts w:ascii="Times New Roman" w:hAnsi="Times New Roman" w:cs="Times New Roman"/>
          <w:sz w:val="24"/>
          <w:szCs w:val="24"/>
          <w:lang w:val="en-US"/>
        </w:rPr>
        <w:t xml:space="preserve"> </w:t>
      </w:r>
      <w:r w:rsidRPr="00E7262F">
        <w:rPr>
          <w:rFonts w:ascii="Times New Roman" w:hAnsi="Times New Roman" w:cs="Times New Roman"/>
          <w:sz w:val="24"/>
          <w:szCs w:val="24"/>
          <w:lang w:val="en-US"/>
        </w:rPr>
        <w:t xml:space="preserve">Body size determines soil community assembly in a tropical forest. </w:t>
      </w:r>
      <w:r w:rsidR="00960347" w:rsidRPr="00D47C2C">
        <w:rPr>
          <w:rFonts w:ascii="Times New Roman" w:hAnsi="Times New Roman" w:cs="Times New Roman"/>
          <w:iCs/>
          <w:sz w:val="24"/>
          <w:szCs w:val="24"/>
          <w:lang w:val="en-US"/>
        </w:rPr>
        <w:t xml:space="preserve">─ </w:t>
      </w:r>
      <w:r w:rsidR="00395141">
        <w:rPr>
          <w:rFonts w:ascii="Times New Roman" w:hAnsi="Times New Roman" w:cs="Times New Roman"/>
          <w:iCs/>
          <w:sz w:val="24"/>
          <w:szCs w:val="24"/>
          <w:lang w:val="en-US"/>
        </w:rPr>
        <w:t>Mol. Ecol.</w:t>
      </w:r>
      <w:r w:rsidRPr="00E7262F">
        <w:rPr>
          <w:rFonts w:ascii="Times New Roman" w:hAnsi="Times New Roman" w:cs="Times New Roman"/>
          <w:sz w:val="24"/>
          <w:szCs w:val="24"/>
          <w:lang w:val="en-US"/>
        </w:rPr>
        <w:t xml:space="preserve"> 28</w:t>
      </w:r>
      <w:r w:rsidR="00AE14D9">
        <w:rPr>
          <w:rFonts w:ascii="Times New Roman" w:hAnsi="Times New Roman" w:cs="Times New Roman"/>
          <w:sz w:val="24"/>
          <w:szCs w:val="24"/>
          <w:lang w:val="en-US"/>
        </w:rPr>
        <w:t>:</w:t>
      </w:r>
      <w:r w:rsidRPr="00E7262F">
        <w:rPr>
          <w:rFonts w:ascii="Times New Roman" w:hAnsi="Times New Roman" w:cs="Times New Roman"/>
          <w:sz w:val="24"/>
          <w:szCs w:val="24"/>
          <w:lang w:val="en-US"/>
        </w:rPr>
        <w:t xml:space="preserve"> 528–543.</w:t>
      </w:r>
    </w:p>
    <w:p w14:paraId="32A02DC8" w14:textId="77777777" w:rsidR="006311D4" w:rsidRPr="00E7262F" w:rsidRDefault="006311D4" w:rsidP="009E42A3">
      <w:pPr>
        <w:spacing w:after="0" w:line="480" w:lineRule="auto"/>
        <w:rPr>
          <w:rFonts w:ascii="Times New Roman" w:hAnsi="Times New Roman" w:cs="Times New Roman"/>
          <w:sz w:val="24"/>
          <w:szCs w:val="24"/>
          <w:lang w:val="en-US"/>
        </w:rPr>
      </w:pPr>
    </w:p>
    <w:p w14:paraId="67C320A8" w14:textId="17CB8BAD" w:rsidR="00500B4D" w:rsidRDefault="00500B4D" w:rsidP="009E42A3">
      <w:pPr>
        <w:spacing w:after="0" w:line="480" w:lineRule="auto"/>
        <w:rPr>
          <w:rFonts w:ascii="Times New Roman" w:hAnsi="Times New Roman" w:cs="Times New Roman"/>
          <w:sz w:val="24"/>
          <w:szCs w:val="24"/>
          <w:lang w:val="en-US"/>
        </w:rPr>
      </w:pPr>
      <w:r w:rsidRPr="00E7262F">
        <w:rPr>
          <w:rFonts w:ascii="Times New Roman" w:hAnsi="Times New Roman" w:cs="Times New Roman"/>
          <w:sz w:val="24"/>
          <w:szCs w:val="24"/>
          <w:lang w:val="en-US"/>
        </w:rPr>
        <w:lastRenderedPageBreak/>
        <w:t>Xing</w:t>
      </w:r>
      <w:r w:rsidR="00611CAE" w:rsidRPr="00E7262F">
        <w:rPr>
          <w:rFonts w:ascii="Times New Roman" w:hAnsi="Times New Roman" w:cs="Times New Roman"/>
          <w:sz w:val="24"/>
          <w:szCs w:val="24"/>
          <w:lang w:val="en-US"/>
        </w:rPr>
        <w:t>, D.</w:t>
      </w:r>
      <w:r w:rsidR="00AE14D9">
        <w:rPr>
          <w:rFonts w:ascii="Times New Roman" w:hAnsi="Times New Roman" w:cs="Times New Roman"/>
          <w:sz w:val="24"/>
          <w:szCs w:val="24"/>
          <w:lang w:val="en-US"/>
        </w:rPr>
        <w:t>, and</w:t>
      </w:r>
      <w:r w:rsidRPr="00E7262F">
        <w:rPr>
          <w:rFonts w:ascii="Times New Roman" w:hAnsi="Times New Roman" w:cs="Times New Roman"/>
          <w:sz w:val="24"/>
          <w:szCs w:val="24"/>
          <w:lang w:val="en-US"/>
        </w:rPr>
        <w:t xml:space="preserve"> </w:t>
      </w:r>
      <w:r w:rsidR="00AE14D9">
        <w:rPr>
          <w:rFonts w:ascii="Times New Roman" w:hAnsi="Times New Roman" w:cs="Times New Roman"/>
          <w:sz w:val="24"/>
          <w:szCs w:val="24"/>
          <w:lang w:val="en-US"/>
        </w:rPr>
        <w:t xml:space="preserve">F. </w:t>
      </w:r>
      <w:r w:rsidRPr="00E7262F">
        <w:rPr>
          <w:rFonts w:ascii="Times New Roman" w:hAnsi="Times New Roman" w:cs="Times New Roman"/>
          <w:sz w:val="24"/>
          <w:szCs w:val="24"/>
          <w:lang w:val="en-US"/>
        </w:rPr>
        <w:t>He</w:t>
      </w:r>
      <w:r w:rsidR="00AE14D9">
        <w:rPr>
          <w:rFonts w:ascii="Times New Roman" w:hAnsi="Times New Roman" w:cs="Times New Roman"/>
          <w:sz w:val="24"/>
          <w:szCs w:val="24"/>
          <w:lang w:val="en-US"/>
        </w:rPr>
        <w:t xml:space="preserve">. </w:t>
      </w:r>
      <w:r w:rsidR="00611CAE" w:rsidRPr="00E7262F">
        <w:rPr>
          <w:rFonts w:ascii="Times New Roman" w:hAnsi="Times New Roman" w:cs="Times New Roman"/>
          <w:sz w:val="24"/>
          <w:szCs w:val="24"/>
          <w:lang w:val="en-US"/>
        </w:rPr>
        <w:t>2019</w:t>
      </w:r>
      <w:r w:rsidR="00AE14D9">
        <w:rPr>
          <w:rFonts w:ascii="Times New Roman" w:hAnsi="Times New Roman" w:cs="Times New Roman"/>
          <w:sz w:val="24"/>
          <w:szCs w:val="24"/>
          <w:lang w:val="en-US"/>
        </w:rPr>
        <w:t>.</w:t>
      </w:r>
      <w:r w:rsidR="00611CAE" w:rsidRPr="00E7262F">
        <w:rPr>
          <w:rFonts w:ascii="Times New Roman" w:hAnsi="Times New Roman" w:cs="Times New Roman"/>
          <w:sz w:val="24"/>
          <w:szCs w:val="24"/>
          <w:lang w:val="en-US"/>
        </w:rPr>
        <w:t xml:space="preserve"> Environmental ﬁltering explains a U-shape latitudinal pattern in regional β-deviation for eastern North American trees. </w:t>
      </w:r>
      <w:r w:rsidR="00960347" w:rsidRPr="00D47C2C">
        <w:rPr>
          <w:rFonts w:ascii="Times New Roman" w:hAnsi="Times New Roman" w:cs="Times New Roman"/>
          <w:iCs/>
          <w:sz w:val="24"/>
          <w:szCs w:val="24"/>
          <w:lang w:val="en-US"/>
        </w:rPr>
        <w:t xml:space="preserve">─ </w:t>
      </w:r>
      <w:r w:rsidR="00395141">
        <w:rPr>
          <w:rFonts w:ascii="Times New Roman" w:hAnsi="Times New Roman" w:cs="Times New Roman"/>
          <w:iCs/>
          <w:sz w:val="24"/>
          <w:szCs w:val="24"/>
          <w:lang w:val="en-US"/>
        </w:rPr>
        <w:t>Ecol. Lett.</w:t>
      </w:r>
      <w:r w:rsidR="00611CAE" w:rsidRPr="00E7262F">
        <w:rPr>
          <w:rFonts w:ascii="Times New Roman" w:hAnsi="Times New Roman" w:cs="Times New Roman"/>
          <w:sz w:val="24"/>
          <w:szCs w:val="24"/>
          <w:lang w:val="en-US"/>
        </w:rPr>
        <w:t xml:space="preserve"> 22</w:t>
      </w:r>
      <w:r w:rsidR="00AE14D9">
        <w:rPr>
          <w:rFonts w:ascii="Times New Roman" w:hAnsi="Times New Roman" w:cs="Times New Roman"/>
          <w:sz w:val="24"/>
          <w:szCs w:val="24"/>
          <w:lang w:val="en-US"/>
        </w:rPr>
        <w:t>:</w:t>
      </w:r>
      <w:r w:rsidR="00611CAE" w:rsidRPr="00E7262F">
        <w:rPr>
          <w:rFonts w:ascii="Times New Roman" w:hAnsi="Times New Roman" w:cs="Times New Roman"/>
          <w:sz w:val="24"/>
          <w:szCs w:val="24"/>
          <w:lang w:val="en-US"/>
        </w:rPr>
        <w:t xml:space="preserve"> 284-291.</w:t>
      </w:r>
    </w:p>
    <w:p w14:paraId="7E59DE96" w14:textId="3BF1070D" w:rsidR="008D47BE" w:rsidRDefault="008D47BE">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49AE872D" w14:textId="1A7347B3" w:rsidR="00712A6E" w:rsidRDefault="001561AC" w:rsidP="009E42A3">
      <w:pPr>
        <w:spacing w:after="0" w:line="480" w:lineRule="auto"/>
        <w:rPr>
          <w:rFonts w:ascii="Times New Roman" w:hAnsi="Times New Roman" w:cs="Times New Roman"/>
          <w:color w:val="2A3140"/>
          <w:sz w:val="24"/>
          <w:szCs w:val="24"/>
          <w:lang w:val="en-GB"/>
        </w:rPr>
      </w:pPr>
      <w:r w:rsidRPr="001561AC">
        <w:rPr>
          <w:rFonts w:ascii="Times New Roman" w:hAnsi="Times New Roman" w:cs="Times New Roman"/>
          <w:b/>
          <w:bCs/>
          <w:color w:val="2A3140"/>
          <w:sz w:val="24"/>
          <w:szCs w:val="24"/>
          <w:lang w:val="en-GB"/>
        </w:rPr>
        <w:lastRenderedPageBreak/>
        <w:t>Table 1:</w:t>
      </w:r>
      <w:r w:rsidRPr="001561AC">
        <w:rPr>
          <w:rFonts w:ascii="Times New Roman" w:hAnsi="Times New Roman" w:cs="Times New Roman"/>
          <w:color w:val="2A3140"/>
          <w:sz w:val="24"/>
          <w:szCs w:val="24"/>
          <w:lang w:val="en-GB"/>
        </w:rPr>
        <w:t xml:space="preserve"> Estimates and 95% credible intervals </w:t>
      </w:r>
      <w:r w:rsidR="006812E2">
        <w:rPr>
          <w:rFonts w:ascii="Times New Roman" w:hAnsi="Times New Roman" w:cs="Times New Roman"/>
          <w:color w:val="2A3140"/>
          <w:sz w:val="24"/>
          <w:szCs w:val="24"/>
          <w:lang w:val="en-GB"/>
        </w:rPr>
        <w:t>(CI) for predictor effects on heterogeneous and homogeneous selection</w:t>
      </w:r>
      <w:r w:rsidRPr="001561AC">
        <w:rPr>
          <w:rFonts w:ascii="Times New Roman" w:hAnsi="Times New Roman" w:cs="Times New Roman"/>
          <w:color w:val="2A3140"/>
          <w:sz w:val="24"/>
          <w:szCs w:val="24"/>
          <w:lang w:val="en-GB"/>
        </w:rPr>
        <w:t xml:space="preserve">. This table presents estimates and 95% credible intervals </w:t>
      </w:r>
      <w:r w:rsidR="006812E2">
        <w:rPr>
          <w:rFonts w:ascii="Times New Roman" w:hAnsi="Times New Roman" w:cs="Times New Roman"/>
          <w:color w:val="2A3140"/>
          <w:sz w:val="24"/>
          <w:szCs w:val="24"/>
          <w:lang w:val="en-GB"/>
        </w:rPr>
        <w:t>(CI) for predictor effects on selection</w:t>
      </w:r>
      <w:r w:rsidRPr="001561AC">
        <w:rPr>
          <w:rFonts w:ascii="Times New Roman" w:hAnsi="Times New Roman" w:cs="Times New Roman"/>
          <w:color w:val="2A3140"/>
          <w:sz w:val="24"/>
          <w:szCs w:val="24"/>
          <w:lang w:val="en-GB"/>
        </w:rPr>
        <w:t xml:space="preserve">. Predictor variables include spatial distance, mean latitude, realm (with freshwater as the reference), body size, dispersal mode (with active dispersal as the reference), and species pool size. </w:t>
      </w:r>
      <w:proofErr w:type="spellStart"/>
      <w:r w:rsidRPr="001561AC">
        <w:rPr>
          <w:rFonts w:ascii="Times New Roman" w:hAnsi="Times New Roman" w:cs="Times New Roman"/>
          <w:color w:val="2A3140"/>
          <w:sz w:val="24"/>
          <w:szCs w:val="24"/>
          <w:lang w:val="en-GB"/>
        </w:rPr>
        <w:t>Stochasticity</w:t>
      </w:r>
      <w:proofErr w:type="spellEnd"/>
      <w:r w:rsidRPr="001561AC">
        <w:rPr>
          <w:rFonts w:ascii="Times New Roman" w:hAnsi="Times New Roman" w:cs="Times New Roman"/>
          <w:color w:val="2A3140"/>
          <w:sz w:val="24"/>
          <w:szCs w:val="24"/>
          <w:lang w:val="en-GB"/>
        </w:rPr>
        <w:t>, used as a reference in the model, is not included. Estimates are derived from a Bayesian regression model using a categorical distributional family. The model was estimated using 5 chains and 2500 iterations (including warm-up) through Markov Chain Monte Carlo (MCMC) sampling.</w:t>
      </w:r>
    </w:p>
    <w:p w14:paraId="6166C2F3" w14:textId="77777777" w:rsidR="00505BB6" w:rsidRPr="001561AC" w:rsidRDefault="00505BB6" w:rsidP="00712A6E">
      <w:pPr>
        <w:spacing w:after="0" w:line="240" w:lineRule="auto"/>
        <w:rPr>
          <w:rFonts w:ascii="Times New Roman" w:hAnsi="Times New Roman" w:cs="Times New Roman"/>
          <w:sz w:val="24"/>
          <w:szCs w:val="24"/>
          <w:lang w:val="en-US"/>
        </w:rPr>
      </w:pPr>
    </w:p>
    <w:tbl>
      <w:tblPr>
        <w:tblW w:w="5000" w:type="pct"/>
        <w:tblLook w:val="04A0" w:firstRow="1" w:lastRow="0" w:firstColumn="1" w:lastColumn="0" w:noHBand="0" w:noVBand="1"/>
      </w:tblPr>
      <w:tblGrid>
        <w:gridCol w:w="2455"/>
        <w:gridCol w:w="2409"/>
        <w:gridCol w:w="1182"/>
        <w:gridCol w:w="2410"/>
        <w:gridCol w:w="1182"/>
      </w:tblGrid>
      <w:tr w:rsidR="00712A6E" w:rsidRPr="00E7262F" w14:paraId="4AC9BEF2" w14:textId="77777777" w:rsidTr="00DE1981">
        <w:trPr>
          <w:trHeight w:val="420"/>
        </w:trPr>
        <w:tc>
          <w:tcPr>
            <w:tcW w:w="1274" w:type="pct"/>
            <w:tcBorders>
              <w:top w:val="nil"/>
              <w:left w:val="nil"/>
              <w:bottom w:val="nil"/>
              <w:right w:val="nil"/>
            </w:tcBorders>
            <w:shd w:val="clear" w:color="auto" w:fill="auto"/>
            <w:noWrap/>
            <w:vAlign w:val="bottom"/>
            <w:hideMark/>
          </w:tcPr>
          <w:p w14:paraId="4784989F" w14:textId="77777777" w:rsidR="00712A6E" w:rsidRPr="00E7262F" w:rsidRDefault="00712A6E" w:rsidP="00DE1981">
            <w:pPr>
              <w:spacing w:after="0" w:line="240" w:lineRule="auto"/>
              <w:rPr>
                <w:rFonts w:ascii="Times New Roman" w:eastAsia="Times New Roman" w:hAnsi="Times New Roman" w:cs="Times New Roman"/>
                <w:sz w:val="20"/>
                <w:szCs w:val="20"/>
                <w:lang w:val="en-US" w:eastAsia="en-GB"/>
              </w:rPr>
            </w:pPr>
          </w:p>
        </w:tc>
        <w:tc>
          <w:tcPr>
            <w:tcW w:w="1863" w:type="pct"/>
            <w:gridSpan w:val="2"/>
            <w:tcBorders>
              <w:top w:val="nil"/>
              <w:left w:val="nil"/>
              <w:bottom w:val="nil"/>
              <w:right w:val="nil"/>
            </w:tcBorders>
            <w:shd w:val="clear" w:color="auto" w:fill="auto"/>
            <w:noWrap/>
            <w:vAlign w:val="bottom"/>
            <w:hideMark/>
          </w:tcPr>
          <w:p w14:paraId="44DFEC58" w14:textId="3BDF0843" w:rsidR="00712A6E" w:rsidRPr="00E7262F" w:rsidRDefault="006812E2" w:rsidP="00DE1981">
            <w:pPr>
              <w:spacing w:after="0" w:line="240" w:lineRule="auto"/>
              <w:jc w:val="center"/>
              <w:rPr>
                <w:rFonts w:ascii="Times New Roman" w:eastAsia="Times New Roman" w:hAnsi="Times New Roman" w:cs="Times New Roman"/>
                <w:b/>
                <w:bCs/>
                <w:color w:val="333333"/>
                <w:sz w:val="20"/>
                <w:szCs w:val="20"/>
                <w:lang w:val="en-US" w:eastAsia="en-GB"/>
              </w:rPr>
            </w:pPr>
            <w:r>
              <w:rPr>
                <w:rFonts w:ascii="Times New Roman" w:eastAsia="Times New Roman" w:hAnsi="Times New Roman" w:cs="Times New Roman"/>
                <w:b/>
                <w:bCs/>
                <w:color w:val="333333"/>
                <w:sz w:val="20"/>
                <w:szCs w:val="20"/>
                <w:lang w:val="en-US" w:eastAsia="en-GB"/>
              </w:rPr>
              <w:t>Heterogeneous selection</w:t>
            </w:r>
          </w:p>
        </w:tc>
        <w:tc>
          <w:tcPr>
            <w:tcW w:w="1863" w:type="pct"/>
            <w:gridSpan w:val="2"/>
            <w:tcBorders>
              <w:top w:val="nil"/>
              <w:left w:val="nil"/>
              <w:bottom w:val="nil"/>
              <w:right w:val="nil"/>
            </w:tcBorders>
            <w:shd w:val="clear" w:color="auto" w:fill="auto"/>
            <w:noWrap/>
            <w:vAlign w:val="bottom"/>
            <w:hideMark/>
          </w:tcPr>
          <w:p w14:paraId="5D7ACAFA" w14:textId="547C2131" w:rsidR="00712A6E" w:rsidRPr="00E7262F" w:rsidRDefault="006812E2" w:rsidP="00DE1981">
            <w:pPr>
              <w:spacing w:after="0" w:line="240" w:lineRule="auto"/>
              <w:jc w:val="center"/>
              <w:rPr>
                <w:rFonts w:ascii="Times New Roman" w:eastAsia="Times New Roman" w:hAnsi="Times New Roman" w:cs="Times New Roman"/>
                <w:b/>
                <w:bCs/>
                <w:color w:val="333333"/>
                <w:sz w:val="20"/>
                <w:szCs w:val="20"/>
                <w:lang w:val="en-US" w:eastAsia="en-GB"/>
              </w:rPr>
            </w:pPr>
            <w:r>
              <w:rPr>
                <w:rFonts w:ascii="Times New Roman" w:eastAsia="Times New Roman" w:hAnsi="Times New Roman" w:cs="Times New Roman"/>
                <w:b/>
                <w:bCs/>
                <w:color w:val="333333"/>
                <w:sz w:val="20"/>
                <w:szCs w:val="20"/>
                <w:lang w:val="en-US" w:eastAsia="en-GB"/>
              </w:rPr>
              <w:t>Homogeneous selection</w:t>
            </w:r>
          </w:p>
        </w:tc>
      </w:tr>
      <w:tr w:rsidR="00712A6E" w:rsidRPr="00E7262F" w14:paraId="31C6E415" w14:textId="77777777" w:rsidTr="00DE1981">
        <w:trPr>
          <w:trHeight w:val="420"/>
        </w:trPr>
        <w:tc>
          <w:tcPr>
            <w:tcW w:w="1274" w:type="pct"/>
            <w:tcBorders>
              <w:top w:val="nil"/>
              <w:left w:val="nil"/>
              <w:bottom w:val="nil"/>
              <w:right w:val="nil"/>
            </w:tcBorders>
            <w:shd w:val="clear" w:color="auto" w:fill="auto"/>
            <w:noWrap/>
            <w:vAlign w:val="bottom"/>
            <w:hideMark/>
          </w:tcPr>
          <w:p w14:paraId="38AF39DC" w14:textId="77777777" w:rsidR="00712A6E" w:rsidRPr="00E7262F" w:rsidRDefault="00712A6E" w:rsidP="00DE1981">
            <w:pPr>
              <w:spacing w:after="0" w:line="240" w:lineRule="auto"/>
              <w:jc w:val="center"/>
              <w:rPr>
                <w:rFonts w:ascii="Times New Roman" w:eastAsia="Times New Roman" w:hAnsi="Times New Roman" w:cs="Times New Roman"/>
                <w:b/>
                <w:bCs/>
                <w:color w:val="333333"/>
                <w:sz w:val="20"/>
                <w:szCs w:val="20"/>
                <w:lang w:val="en-US" w:eastAsia="en-GB"/>
              </w:rPr>
            </w:pPr>
          </w:p>
        </w:tc>
        <w:tc>
          <w:tcPr>
            <w:tcW w:w="1250" w:type="pct"/>
            <w:tcBorders>
              <w:top w:val="nil"/>
              <w:left w:val="nil"/>
              <w:bottom w:val="nil"/>
              <w:right w:val="nil"/>
            </w:tcBorders>
            <w:shd w:val="clear" w:color="auto" w:fill="auto"/>
            <w:noWrap/>
            <w:vAlign w:val="bottom"/>
            <w:hideMark/>
          </w:tcPr>
          <w:p w14:paraId="354B6EA3"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Estimate [</w:t>
            </w:r>
            <w:proofErr w:type="spellStart"/>
            <w:r w:rsidRPr="00E7262F">
              <w:rPr>
                <w:rFonts w:ascii="Times New Roman" w:eastAsia="Times New Roman" w:hAnsi="Times New Roman" w:cs="Times New Roman"/>
                <w:b/>
                <w:bCs/>
                <w:color w:val="333333"/>
                <w:sz w:val="20"/>
                <w:szCs w:val="20"/>
                <w:lang w:val="en-US" w:eastAsia="en-GB"/>
              </w:rPr>
              <w:t>std.error</w:t>
            </w:r>
            <w:proofErr w:type="spellEnd"/>
            <w:r w:rsidRPr="00E7262F">
              <w:rPr>
                <w:rFonts w:ascii="Times New Roman" w:eastAsia="Times New Roman" w:hAnsi="Times New Roman" w:cs="Times New Roman"/>
                <w:b/>
                <w:bCs/>
                <w:color w:val="333333"/>
                <w:sz w:val="20"/>
                <w:szCs w:val="20"/>
                <w:lang w:val="en-US" w:eastAsia="en-GB"/>
              </w:rPr>
              <w:t>]</w:t>
            </w:r>
          </w:p>
        </w:tc>
        <w:tc>
          <w:tcPr>
            <w:tcW w:w="613" w:type="pct"/>
            <w:tcBorders>
              <w:top w:val="nil"/>
              <w:left w:val="nil"/>
              <w:bottom w:val="nil"/>
              <w:right w:val="nil"/>
            </w:tcBorders>
            <w:shd w:val="clear" w:color="auto" w:fill="auto"/>
            <w:noWrap/>
            <w:vAlign w:val="bottom"/>
            <w:hideMark/>
          </w:tcPr>
          <w:p w14:paraId="29E02228"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95% CI</w:t>
            </w:r>
          </w:p>
        </w:tc>
        <w:tc>
          <w:tcPr>
            <w:tcW w:w="1250" w:type="pct"/>
            <w:tcBorders>
              <w:top w:val="nil"/>
              <w:left w:val="nil"/>
              <w:bottom w:val="nil"/>
              <w:right w:val="nil"/>
            </w:tcBorders>
            <w:shd w:val="clear" w:color="auto" w:fill="auto"/>
            <w:noWrap/>
            <w:vAlign w:val="bottom"/>
            <w:hideMark/>
          </w:tcPr>
          <w:p w14:paraId="168B2230"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Estimate [</w:t>
            </w:r>
            <w:proofErr w:type="spellStart"/>
            <w:r w:rsidRPr="00E7262F">
              <w:rPr>
                <w:rFonts w:ascii="Times New Roman" w:eastAsia="Times New Roman" w:hAnsi="Times New Roman" w:cs="Times New Roman"/>
                <w:b/>
                <w:bCs/>
                <w:color w:val="333333"/>
                <w:sz w:val="20"/>
                <w:szCs w:val="20"/>
                <w:lang w:val="en-US" w:eastAsia="en-GB"/>
              </w:rPr>
              <w:t>std.error</w:t>
            </w:r>
            <w:proofErr w:type="spellEnd"/>
            <w:r w:rsidRPr="00E7262F">
              <w:rPr>
                <w:rFonts w:ascii="Times New Roman" w:eastAsia="Times New Roman" w:hAnsi="Times New Roman" w:cs="Times New Roman"/>
                <w:b/>
                <w:bCs/>
                <w:color w:val="333333"/>
                <w:sz w:val="20"/>
                <w:szCs w:val="20"/>
                <w:lang w:val="en-US" w:eastAsia="en-GB"/>
              </w:rPr>
              <w:t>]</w:t>
            </w:r>
          </w:p>
        </w:tc>
        <w:tc>
          <w:tcPr>
            <w:tcW w:w="613" w:type="pct"/>
            <w:tcBorders>
              <w:top w:val="nil"/>
              <w:left w:val="nil"/>
              <w:bottom w:val="nil"/>
              <w:right w:val="nil"/>
            </w:tcBorders>
            <w:shd w:val="clear" w:color="auto" w:fill="auto"/>
            <w:noWrap/>
            <w:vAlign w:val="bottom"/>
            <w:hideMark/>
          </w:tcPr>
          <w:p w14:paraId="72AB541D"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95% CI</w:t>
            </w:r>
          </w:p>
        </w:tc>
      </w:tr>
      <w:tr w:rsidR="00712A6E" w:rsidRPr="00E7262F" w14:paraId="4C20F8BF" w14:textId="77777777" w:rsidTr="00DE1981">
        <w:trPr>
          <w:trHeight w:val="360"/>
        </w:trPr>
        <w:tc>
          <w:tcPr>
            <w:tcW w:w="1274" w:type="pct"/>
            <w:tcBorders>
              <w:top w:val="nil"/>
              <w:left w:val="nil"/>
              <w:bottom w:val="nil"/>
              <w:right w:val="nil"/>
            </w:tcBorders>
            <w:shd w:val="clear" w:color="auto" w:fill="auto"/>
            <w:noWrap/>
            <w:vAlign w:val="bottom"/>
            <w:hideMark/>
          </w:tcPr>
          <w:p w14:paraId="3628C3BC"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Intercept</w:t>
            </w:r>
          </w:p>
        </w:tc>
        <w:tc>
          <w:tcPr>
            <w:tcW w:w="1250" w:type="pct"/>
            <w:tcBorders>
              <w:top w:val="nil"/>
              <w:left w:val="nil"/>
              <w:bottom w:val="nil"/>
              <w:right w:val="nil"/>
            </w:tcBorders>
            <w:shd w:val="clear" w:color="auto" w:fill="auto"/>
            <w:noWrap/>
            <w:vAlign w:val="bottom"/>
            <w:hideMark/>
          </w:tcPr>
          <w:p w14:paraId="54E9CF6C"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-9.23[0.54]</w:t>
            </w:r>
          </w:p>
        </w:tc>
        <w:tc>
          <w:tcPr>
            <w:tcW w:w="613" w:type="pct"/>
            <w:tcBorders>
              <w:top w:val="nil"/>
              <w:left w:val="nil"/>
              <w:bottom w:val="nil"/>
              <w:right w:val="nil"/>
            </w:tcBorders>
            <w:shd w:val="clear" w:color="auto" w:fill="auto"/>
            <w:noWrap/>
            <w:vAlign w:val="bottom"/>
            <w:hideMark/>
          </w:tcPr>
          <w:p w14:paraId="28C7510E"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-10.31, -8.2</w:t>
            </w:r>
          </w:p>
        </w:tc>
        <w:tc>
          <w:tcPr>
            <w:tcW w:w="1250" w:type="pct"/>
            <w:tcBorders>
              <w:top w:val="nil"/>
              <w:left w:val="nil"/>
              <w:bottom w:val="nil"/>
              <w:right w:val="nil"/>
            </w:tcBorders>
            <w:shd w:val="clear" w:color="auto" w:fill="auto"/>
            <w:noWrap/>
            <w:vAlign w:val="bottom"/>
            <w:hideMark/>
          </w:tcPr>
          <w:p w14:paraId="017D525E"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-4.61[0.26]</w:t>
            </w:r>
          </w:p>
        </w:tc>
        <w:tc>
          <w:tcPr>
            <w:tcW w:w="613" w:type="pct"/>
            <w:tcBorders>
              <w:top w:val="nil"/>
              <w:left w:val="nil"/>
              <w:bottom w:val="nil"/>
              <w:right w:val="nil"/>
            </w:tcBorders>
            <w:shd w:val="clear" w:color="auto" w:fill="auto"/>
            <w:noWrap/>
            <w:vAlign w:val="bottom"/>
            <w:hideMark/>
          </w:tcPr>
          <w:p w14:paraId="3FCD902E"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-5.13, -4.09</w:t>
            </w:r>
          </w:p>
        </w:tc>
      </w:tr>
      <w:tr w:rsidR="00712A6E" w:rsidRPr="00E7262F" w14:paraId="3EA893C1" w14:textId="77777777" w:rsidTr="00DE1981">
        <w:trPr>
          <w:trHeight w:val="360"/>
        </w:trPr>
        <w:tc>
          <w:tcPr>
            <w:tcW w:w="1274" w:type="pct"/>
            <w:tcBorders>
              <w:top w:val="nil"/>
              <w:left w:val="nil"/>
              <w:bottom w:val="nil"/>
              <w:right w:val="nil"/>
            </w:tcBorders>
            <w:shd w:val="clear" w:color="auto" w:fill="auto"/>
            <w:noWrap/>
            <w:vAlign w:val="bottom"/>
            <w:hideMark/>
          </w:tcPr>
          <w:p w14:paraId="27F399FF"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Spatial distance [km]</w:t>
            </w:r>
          </w:p>
        </w:tc>
        <w:tc>
          <w:tcPr>
            <w:tcW w:w="1250" w:type="pct"/>
            <w:tcBorders>
              <w:top w:val="nil"/>
              <w:left w:val="nil"/>
              <w:bottom w:val="nil"/>
              <w:right w:val="nil"/>
            </w:tcBorders>
            <w:shd w:val="clear" w:color="auto" w:fill="auto"/>
            <w:noWrap/>
            <w:vAlign w:val="bottom"/>
            <w:hideMark/>
          </w:tcPr>
          <w:p w14:paraId="4767809C"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0.14[0.06]</w:t>
            </w:r>
          </w:p>
        </w:tc>
        <w:tc>
          <w:tcPr>
            <w:tcW w:w="613" w:type="pct"/>
            <w:tcBorders>
              <w:top w:val="nil"/>
              <w:left w:val="nil"/>
              <w:bottom w:val="nil"/>
              <w:right w:val="nil"/>
            </w:tcBorders>
            <w:shd w:val="clear" w:color="auto" w:fill="auto"/>
            <w:noWrap/>
            <w:vAlign w:val="bottom"/>
            <w:hideMark/>
          </w:tcPr>
          <w:p w14:paraId="68BDCA9E"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0.03, 0.25</w:t>
            </w:r>
          </w:p>
        </w:tc>
        <w:tc>
          <w:tcPr>
            <w:tcW w:w="1250" w:type="pct"/>
            <w:tcBorders>
              <w:top w:val="nil"/>
              <w:left w:val="nil"/>
              <w:bottom w:val="nil"/>
              <w:right w:val="nil"/>
            </w:tcBorders>
            <w:shd w:val="clear" w:color="auto" w:fill="auto"/>
            <w:noWrap/>
            <w:vAlign w:val="bottom"/>
            <w:hideMark/>
          </w:tcPr>
          <w:p w14:paraId="54130975" w14:textId="77777777"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-0.22[0.02]</w:t>
            </w:r>
          </w:p>
        </w:tc>
        <w:tc>
          <w:tcPr>
            <w:tcW w:w="613" w:type="pct"/>
            <w:tcBorders>
              <w:top w:val="nil"/>
              <w:left w:val="nil"/>
              <w:bottom w:val="nil"/>
              <w:right w:val="nil"/>
            </w:tcBorders>
            <w:shd w:val="clear" w:color="auto" w:fill="auto"/>
            <w:noWrap/>
            <w:vAlign w:val="bottom"/>
            <w:hideMark/>
          </w:tcPr>
          <w:p w14:paraId="795EA338" w14:textId="77777777"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-0.26, -0.18</w:t>
            </w:r>
          </w:p>
        </w:tc>
      </w:tr>
      <w:tr w:rsidR="00712A6E" w:rsidRPr="00E7262F" w14:paraId="5EA695A6" w14:textId="77777777" w:rsidTr="00DE1981">
        <w:trPr>
          <w:trHeight w:val="360"/>
        </w:trPr>
        <w:tc>
          <w:tcPr>
            <w:tcW w:w="1274" w:type="pct"/>
            <w:tcBorders>
              <w:top w:val="nil"/>
              <w:left w:val="nil"/>
              <w:bottom w:val="nil"/>
              <w:right w:val="nil"/>
            </w:tcBorders>
            <w:shd w:val="clear" w:color="auto" w:fill="auto"/>
            <w:noWrap/>
            <w:vAlign w:val="bottom"/>
            <w:hideMark/>
          </w:tcPr>
          <w:p w14:paraId="6439290E"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Mean latitude</w:t>
            </w:r>
          </w:p>
        </w:tc>
        <w:tc>
          <w:tcPr>
            <w:tcW w:w="1250" w:type="pct"/>
            <w:tcBorders>
              <w:top w:val="nil"/>
              <w:left w:val="nil"/>
              <w:bottom w:val="nil"/>
              <w:right w:val="nil"/>
            </w:tcBorders>
            <w:shd w:val="clear" w:color="auto" w:fill="auto"/>
            <w:noWrap/>
            <w:vAlign w:val="bottom"/>
            <w:hideMark/>
          </w:tcPr>
          <w:p w14:paraId="7FE8E509" w14:textId="18E7E329"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0.01[0</w:t>
            </w:r>
            <w:r w:rsidR="00267307" w:rsidRPr="00E7262F">
              <w:rPr>
                <w:rFonts w:ascii="Times New Roman" w:eastAsia="Times New Roman" w:hAnsi="Times New Roman" w:cs="Times New Roman"/>
                <w:color w:val="333333"/>
                <w:sz w:val="20"/>
                <w:szCs w:val="20"/>
                <w:lang w:val="en-US" w:eastAsia="en-GB"/>
              </w:rPr>
              <w:t>.00</w:t>
            </w:r>
            <w:r w:rsidRPr="00E7262F">
              <w:rPr>
                <w:rFonts w:ascii="Times New Roman" w:eastAsia="Times New Roman" w:hAnsi="Times New Roman" w:cs="Times New Roman"/>
                <w:color w:val="333333"/>
                <w:sz w:val="20"/>
                <w:szCs w:val="20"/>
                <w:lang w:val="en-US" w:eastAsia="en-GB"/>
              </w:rPr>
              <w:t>]</w:t>
            </w:r>
          </w:p>
        </w:tc>
        <w:tc>
          <w:tcPr>
            <w:tcW w:w="613" w:type="pct"/>
            <w:tcBorders>
              <w:top w:val="nil"/>
              <w:left w:val="nil"/>
              <w:bottom w:val="nil"/>
              <w:right w:val="nil"/>
            </w:tcBorders>
            <w:shd w:val="clear" w:color="auto" w:fill="auto"/>
            <w:noWrap/>
            <w:vAlign w:val="bottom"/>
            <w:hideMark/>
          </w:tcPr>
          <w:p w14:paraId="24A77A24" w14:textId="063CFA44"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w:t>
            </w:r>
            <w:r w:rsidR="00267307" w:rsidRPr="00E7262F">
              <w:rPr>
                <w:rFonts w:ascii="Times New Roman" w:eastAsia="Times New Roman" w:hAnsi="Times New Roman" w:cs="Times New Roman"/>
                <w:color w:val="333333"/>
                <w:sz w:val="20"/>
                <w:szCs w:val="20"/>
                <w:lang w:val="en-US" w:eastAsia="en-GB"/>
              </w:rPr>
              <w:t>.00</w:t>
            </w:r>
            <w:r w:rsidRPr="00E7262F">
              <w:rPr>
                <w:rFonts w:ascii="Times New Roman" w:eastAsia="Times New Roman" w:hAnsi="Times New Roman" w:cs="Times New Roman"/>
                <w:color w:val="333333"/>
                <w:sz w:val="20"/>
                <w:szCs w:val="20"/>
                <w:lang w:val="en-US" w:eastAsia="en-GB"/>
              </w:rPr>
              <w:t>, 0.02</w:t>
            </w:r>
          </w:p>
        </w:tc>
        <w:tc>
          <w:tcPr>
            <w:tcW w:w="1250" w:type="pct"/>
            <w:tcBorders>
              <w:top w:val="nil"/>
              <w:left w:val="nil"/>
              <w:bottom w:val="nil"/>
              <w:right w:val="nil"/>
            </w:tcBorders>
            <w:shd w:val="clear" w:color="auto" w:fill="auto"/>
            <w:noWrap/>
            <w:vAlign w:val="bottom"/>
            <w:hideMark/>
          </w:tcPr>
          <w:p w14:paraId="480571E6" w14:textId="77AABCB6"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0.01[0</w:t>
            </w:r>
            <w:r w:rsidR="00267307" w:rsidRPr="00E7262F">
              <w:rPr>
                <w:rFonts w:ascii="Times New Roman" w:eastAsia="Times New Roman" w:hAnsi="Times New Roman" w:cs="Times New Roman"/>
                <w:b/>
                <w:bCs/>
                <w:color w:val="333333"/>
                <w:sz w:val="20"/>
                <w:szCs w:val="20"/>
                <w:lang w:val="en-US" w:eastAsia="en-GB"/>
              </w:rPr>
              <w:t>.00</w:t>
            </w:r>
            <w:r w:rsidRPr="00E7262F">
              <w:rPr>
                <w:rFonts w:ascii="Times New Roman" w:eastAsia="Times New Roman" w:hAnsi="Times New Roman" w:cs="Times New Roman"/>
                <w:b/>
                <w:bCs/>
                <w:color w:val="333333"/>
                <w:sz w:val="20"/>
                <w:szCs w:val="20"/>
                <w:lang w:val="en-US" w:eastAsia="en-GB"/>
              </w:rPr>
              <w:t>]</w:t>
            </w:r>
          </w:p>
        </w:tc>
        <w:tc>
          <w:tcPr>
            <w:tcW w:w="613" w:type="pct"/>
            <w:tcBorders>
              <w:top w:val="nil"/>
              <w:left w:val="nil"/>
              <w:bottom w:val="nil"/>
              <w:right w:val="nil"/>
            </w:tcBorders>
            <w:shd w:val="clear" w:color="auto" w:fill="auto"/>
            <w:noWrap/>
            <w:vAlign w:val="bottom"/>
            <w:hideMark/>
          </w:tcPr>
          <w:p w14:paraId="13EF4E96"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0.01, 0.01</w:t>
            </w:r>
          </w:p>
        </w:tc>
      </w:tr>
      <w:tr w:rsidR="00712A6E" w:rsidRPr="00E7262F" w14:paraId="5C488FEA" w14:textId="77777777" w:rsidTr="00DE1981">
        <w:trPr>
          <w:trHeight w:val="360"/>
        </w:trPr>
        <w:tc>
          <w:tcPr>
            <w:tcW w:w="1274" w:type="pct"/>
            <w:tcBorders>
              <w:top w:val="nil"/>
              <w:left w:val="nil"/>
              <w:bottom w:val="nil"/>
              <w:right w:val="nil"/>
            </w:tcBorders>
            <w:shd w:val="clear" w:color="auto" w:fill="auto"/>
            <w:noWrap/>
            <w:vAlign w:val="bottom"/>
            <w:hideMark/>
          </w:tcPr>
          <w:p w14:paraId="37C7F43F"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Realm (ref.: Freshwater)</w:t>
            </w:r>
          </w:p>
        </w:tc>
        <w:tc>
          <w:tcPr>
            <w:tcW w:w="1250" w:type="pct"/>
            <w:tcBorders>
              <w:top w:val="nil"/>
              <w:left w:val="nil"/>
              <w:bottom w:val="nil"/>
              <w:right w:val="nil"/>
            </w:tcBorders>
            <w:shd w:val="clear" w:color="auto" w:fill="auto"/>
            <w:noWrap/>
            <w:vAlign w:val="bottom"/>
            <w:hideMark/>
          </w:tcPr>
          <w:p w14:paraId="0CF1E0CB"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p>
        </w:tc>
        <w:tc>
          <w:tcPr>
            <w:tcW w:w="613" w:type="pct"/>
            <w:tcBorders>
              <w:top w:val="nil"/>
              <w:left w:val="nil"/>
              <w:bottom w:val="nil"/>
              <w:right w:val="nil"/>
            </w:tcBorders>
            <w:shd w:val="clear" w:color="auto" w:fill="auto"/>
            <w:noWrap/>
            <w:vAlign w:val="bottom"/>
            <w:hideMark/>
          </w:tcPr>
          <w:p w14:paraId="36497F4C" w14:textId="77777777" w:rsidR="00712A6E" w:rsidRPr="00E7262F" w:rsidRDefault="00712A6E" w:rsidP="00DE1981">
            <w:pPr>
              <w:spacing w:after="0" w:line="240" w:lineRule="auto"/>
              <w:rPr>
                <w:rFonts w:ascii="Times New Roman" w:eastAsia="Times New Roman" w:hAnsi="Times New Roman" w:cs="Times New Roman"/>
                <w:sz w:val="20"/>
                <w:szCs w:val="20"/>
                <w:lang w:val="en-US" w:eastAsia="en-GB"/>
              </w:rPr>
            </w:pPr>
          </w:p>
        </w:tc>
        <w:tc>
          <w:tcPr>
            <w:tcW w:w="1250" w:type="pct"/>
            <w:tcBorders>
              <w:top w:val="nil"/>
              <w:left w:val="nil"/>
              <w:bottom w:val="nil"/>
              <w:right w:val="nil"/>
            </w:tcBorders>
            <w:shd w:val="clear" w:color="auto" w:fill="auto"/>
            <w:noWrap/>
            <w:vAlign w:val="bottom"/>
            <w:hideMark/>
          </w:tcPr>
          <w:p w14:paraId="3CA55F40" w14:textId="77777777" w:rsidR="00712A6E" w:rsidRPr="00E7262F" w:rsidRDefault="00712A6E" w:rsidP="00DE1981">
            <w:pPr>
              <w:spacing w:after="0" w:line="240" w:lineRule="auto"/>
              <w:rPr>
                <w:rFonts w:ascii="Times New Roman" w:eastAsia="Times New Roman" w:hAnsi="Times New Roman" w:cs="Times New Roman"/>
                <w:sz w:val="20"/>
                <w:szCs w:val="20"/>
                <w:lang w:val="en-US" w:eastAsia="en-GB"/>
              </w:rPr>
            </w:pPr>
          </w:p>
        </w:tc>
        <w:tc>
          <w:tcPr>
            <w:tcW w:w="613" w:type="pct"/>
            <w:tcBorders>
              <w:top w:val="nil"/>
              <w:left w:val="nil"/>
              <w:bottom w:val="nil"/>
              <w:right w:val="nil"/>
            </w:tcBorders>
            <w:shd w:val="clear" w:color="auto" w:fill="auto"/>
            <w:noWrap/>
            <w:vAlign w:val="bottom"/>
            <w:hideMark/>
          </w:tcPr>
          <w:p w14:paraId="2F43EF85" w14:textId="77777777" w:rsidR="00712A6E" w:rsidRPr="00E7262F" w:rsidRDefault="00712A6E" w:rsidP="00DE1981">
            <w:pPr>
              <w:spacing w:after="0" w:line="240" w:lineRule="auto"/>
              <w:rPr>
                <w:rFonts w:ascii="Times New Roman" w:eastAsia="Times New Roman" w:hAnsi="Times New Roman" w:cs="Times New Roman"/>
                <w:sz w:val="20"/>
                <w:szCs w:val="20"/>
                <w:lang w:val="en-US" w:eastAsia="en-GB"/>
              </w:rPr>
            </w:pPr>
          </w:p>
        </w:tc>
      </w:tr>
      <w:tr w:rsidR="00712A6E" w:rsidRPr="00E7262F" w14:paraId="0A9A17FD" w14:textId="77777777" w:rsidTr="00DE1981">
        <w:trPr>
          <w:trHeight w:val="360"/>
        </w:trPr>
        <w:tc>
          <w:tcPr>
            <w:tcW w:w="1274" w:type="pct"/>
            <w:tcBorders>
              <w:top w:val="nil"/>
              <w:left w:val="nil"/>
              <w:bottom w:val="nil"/>
              <w:right w:val="nil"/>
            </w:tcBorders>
            <w:shd w:val="clear" w:color="auto" w:fill="auto"/>
            <w:noWrap/>
            <w:vAlign w:val="bottom"/>
            <w:hideMark/>
          </w:tcPr>
          <w:p w14:paraId="66C5F29A" w14:textId="77777777" w:rsidR="00712A6E" w:rsidRPr="00E7262F" w:rsidRDefault="00712A6E" w:rsidP="00DE1981">
            <w:pPr>
              <w:spacing w:after="0" w:line="240" w:lineRule="auto"/>
              <w:rPr>
                <w:rFonts w:ascii="Times New Roman" w:eastAsia="Times New Roman" w:hAnsi="Times New Roman" w:cs="Times New Roman"/>
                <w:i/>
                <w:iCs/>
                <w:color w:val="333333"/>
                <w:sz w:val="20"/>
                <w:szCs w:val="20"/>
                <w:lang w:val="en-US" w:eastAsia="en-GB"/>
              </w:rPr>
            </w:pPr>
            <w:r w:rsidRPr="00E7262F">
              <w:rPr>
                <w:rFonts w:ascii="Times New Roman" w:eastAsia="Times New Roman" w:hAnsi="Times New Roman" w:cs="Times New Roman"/>
                <w:i/>
                <w:iCs/>
                <w:color w:val="333333"/>
                <w:sz w:val="20"/>
                <w:szCs w:val="20"/>
                <w:lang w:val="en-US" w:eastAsia="en-GB"/>
              </w:rPr>
              <w:t xml:space="preserve">  Marine</w:t>
            </w:r>
          </w:p>
        </w:tc>
        <w:tc>
          <w:tcPr>
            <w:tcW w:w="1250" w:type="pct"/>
            <w:tcBorders>
              <w:top w:val="nil"/>
              <w:left w:val="nil"/>
              <w:bottom w:val="nil"/>
              <w:right w:val="nil"/>
            </w:tcBorders>
            <w:shd w:val="clear" w:color="auto" w:fill="auto"/>
            <w:noWrap/>
            <w:vAlign w:val="bottom"/>
            <w:hideMark/>
          </w:tcPr>
          <w:p w14:paraId="52F8DBAE" w14:textId="62B78F2E"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0.71[0.3</w:t>
            </w:r>
            <w:r w:rsidR="00267307" w:rsidRPr="00E7262F">
              <w:rPr>
                <w:rFonts w:ascii="Times New Roman" w:eastAsia="Times New Roman" w:hAnsi="Times New Roman" w:cs="Times New Roman"/>
                <w:b/>
                <w:bCs/>
                <w:color w:val="333333"/>
                <w:sz w:val="20"/>
                <w:szCs w:val="20"/>
                <w:lang w:val="en-US" w:eastAsia="en-GB"/>
              </w:rPr>
              <w:t>0</w:t>
            </w:r>
            <w:r w:rsidRPr="00E7262F">
              <w:rPr>
                <w:rFonts w:ascii="Times New Roman" w:eastAsia="Times New Roman" w:hAnsi="Times New Roman" w:cs="Times New Roman"/>
                <w:b/>
                <w:bCs/>
                <w:color w:val="333333"/>
                <w:sz w:val="20"/>
                <w:szCs w:val="20"/>
                <w:lang w:val="en-US" w:eastAsia="en-GB"/>
              </w:rPr>
              <w:t>]</w:t>
            </w:r>
          </w:p>
        </w:tc>
        <w:tc>
          <w:tcPr>
            <w:tcW w:w="613" w:type="pct"/>
            <w:tcBorders>
              <w:top w:val="nil"/>
              <w:left w:val="nil"/>
              <w:bottom w:val="nil"/>
              <w:right w:val="nil"/>
            </w:tcBorders>
            <w:shd w:val="clear" w:color="auto" w:fill="auto"/>
            <w:noWrap/>
            <w:vAlign w:val="bottom"/>
            <w:hideMark/>
          </w:tcPr>
          <w:p w14:paraId="301084F8"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0.13, 1.29</w:t>
            </w:r>
          </w:p>
        </w:tc>
        <w:tc>
          <w:tcPr>
            <w:tcW w:w="1250" w:type="pct"/>
            <w:tcBorders>
              <w:top w:val="nil"/>
              <w:left w:val="nil"/>
              <w:bottom w:val="nil"/>
              <w:right w:val="nil"/>
            </w:tcBorders>
            <w:shd w:val="clear" w:color="auto" w:fill="auto"/>
            <w:noWrap/>
            <w:vAlign w:val="bottom"/>
            <w:hideMark/>
          </w:tcPr>
          <w:p w14:paraId="04C9E102" w14:textId="36FCB692"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1.2</w:t>
            </w:r>
            <w:r w:rsidR="00267307" w:rsidRPr="00E7262F">
              <w:rPr>
                <w:rFonts w:ascii="Times New Roman" w:eastAsia="Times New Roman" w:hAnsi="Times New Roman" w:cs="Times New Roman"/>
                <w:b/>
                <w:bCs/>
                <w:color w:val="333333"/>
                <w:sz w:val="20"/>
                <w:szCs w:val="20"/>
                <w:lang w:val="en-US" w:eastAsia="en-GB"/>
              </w:rPr>
              <w:t>0</w:t>
            </w:r>
            <w:r w:rsidRPr="00E7262F">
              <w:rPr>
                <w:rFonts w:ascii="Times New Roman" w:eastAsia="Times New Roman" w:hAnsi="Times New Roman" w:cs="Times New Roman"/>
                <w:b/>
                <w:bCs/>
                <w:color w:val="333333"/>
                <w:sz w:val="20"/>
                <w:szCs w:val="20"/>
                <w:lang w:val="en-US" w:eastAsia="en-GB"/>
              </w:rPr>
              <w:t>[0.14]</w:t>
            </w:r>
          </w:p>
        </w:tc>
        <w:tc>
          <w:tcPr>
            <w:tcW w:w="613" w:type="pct"/>
            <w:tcBorders>
              <w:top w:val="nil"/>
              <w:left w:val="nil"/>
              <w:bottom w:val="nil"/>
              <w:right w:val="nil"/>
            </w:tcBorders>
            <w:shd w:val="clear" w:color="auto" w:fill="auto"/>
            <w:noWrap/>
            <w:vAlign w:val="bottom"/>
            <w:hideMark/>
          </w:tcPr>
          <w:p w14:paraId="4FC9C512"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0.92, 1.48</w:t>
            </w:r>
          </w:p>
        </w:tc>
      </w:tr>
      <w:tr w:rsidR="00712A6E" w:rsidRPr="00E7262F" w14:paraId="5E4DAB99" w14:textId="77777777" w:rsidTr="00DE1981">
        <w:trPr>
          <w:trHeight w:val="360"/>
        </w:trPr>
        <w:tc>
          <w:tcPr>
            <w:tcW w:w="1274" w:type="pct"/>
            <w:tcBorders>
              <w:top w:val="nil"/>
              <w:left w:val="nil"/>
              <w:bottom w:val="nil"/>
              <w:right w:val="nil"/>
            </w:tcBorders>
            <w:shd w:val="clear" w:color="auto" w:fill="auto"/>
            <w:noWrap/>
            <w:vAlign w:val="bottom"/>
            <w:hideMark/>
          </w:tcPr>
          <w:p w14:paraId="5496ED38" w14:textId="77777777" w:rsidR="00712A6E" w:rsidRPr="00E7262F" w:rsidRDefault="00712A6E" w:rsidP="00DE1981">
            <w:pPr>
              <w:spacing w:after="0" w:line="240" w:lineRule="auto"/>
              <w:rPr>
                <w:rFonts w:ascii="Times New Roman" w:eastAsia="Times New Roman" w:hAnsi="Times New Roman" w:cs="Times New Roman"/>
                <w:i/>
                <w:iCs/>
                <w:color w:val="333333"/>
                <w:sz w:val="20"/>
                <w:szCs w:val="20"/>
                <w:lang w:val="en-US" w:eastAsia="en-GB"/>
              </w:rPr>
            </w:pPr>
            <w:r w:rsidRPr="00E7262F">
              <w:rPr>
                <w:rFonts w:ascii="Times New Roman" w:eastAsia="Times New Roman" w:hAnsi="Times New Roman" w:cs="Times New Roman"/>
                <w:i/>
                <w:iCs/>
                <w:color w:val="333333"/>
                <w:sz w:val="20"/>
                <w:szCs w:val="20"/>
                <w:lang w:val="en-US" w:eastAsia="en-GB"/>
              </w:rPr>
              <w:t xml:space="preserve">  Terrestrial</w:t>
            </w:r>
          </w:p>
        </w:tc>
        <w:tc>
          <w:tcPr>
            <w:tcW w:w="1250" w:type="pct"/>
            <w:tcBorders>
              <w:top w:val="nil"/>
              <w:left w:val="nil"/>
              <w:bottom w:val="nil"/>
              <w:right w:val="nil"/>
            </w:tcBorders>
            <w:shd w:val="clear" w:color="auto" w:fill="auto"/>
            <w:noWrap/>
            <w:vAlign w:val="bottom"/>
            <w:hideMark/>
          </w:tcPr>
          <w:p w14:paraId="3D1772E8" w14:textId="77777777"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0.06[0.19]</w:t>
            </w:r>
          </w:p>
        </w:tc>
        <w:tc>
          <w:tcPr>
            <w:tcW w:w="613" w:type="pct"/>
            <w:tcBorders>
              <w:top w:val="nil"/>
              <w:left w:val="nil"/>
              <w:bottom w:val="nil"/>
              <w:right w:val="nil"/>
            </w:tcBorders>
            <w:shd w:val="clear" w:color="auto" w:fill="auto"/>
            <w:noWrap/>
            <w:vAlign w:val="bottom"/>
            <w:hideMark/>
          </w:tcPr>
          <w:p w14:paraId="47A007E5" w14:textId="1CA2D83A"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-0.3</w:t>
            </w:r>
            <w:r w:rsidR="00267307" w:rsidRPr="00E7262F">
              <w:rPr>
                <w:rFonts w:ascii="Times New Roman" w:eastAsia="Times New Roman" w:hAnsi="Times New Roman" w:cs="Times New Roman"/>
                <w:color w:val="333333"/>
                <w:sz w:val="20"/>
                <w:szCs w:val="20"/>
                <w:lang w:val="en-US" w:eastAsia="en-GB"/>
              </w:rPr>
              <w:t>0</w:t>
            </w:r>
            <w:r w:rsidRPr="00E7262F">
              <w:rPr>
                <w:rFonts w:ascii="Times New Roman" w:eastAsia="Times New Roman" w:hAnsi="Times New Roman" w:cs="Times New Roman"/>
                <w:color w:val="333333"/>
                <w:sz w:val="20"/>
                <w:szCs w:val="20"/>
                <w:lang w:val="en-US" w:eastAsia="en-GB"/>
              </w:rPr>
              <w:t>, 0.42</w:t>
            </w:r>
          </w:p>
        </w:tc>
        <w:tc>
          <w:tcPr>
            <w:tcW w:w="1250" w:type="pct"/>
            <w:tcBorders>
              <w:top w:val="nil"/>
              <w:left w:val="nil"/>
              <w:bottom w:val="nil"/>
              <w:right w:val="nil"/>
            </w:tcBorders>
            <w:shd w:val="clear" w:color="auto" w:fill="auto"/>
            <w:noWrap/>
            <w:vAlign w:val="bottom"/>
            <w:hideMark/>
          </w:tcPr>
          <w:p w14:paraId="615BBF52" w14:textId="42DFBEAD"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-0.18[0.1</w:t>
            </w:r>
            <w:r w:rsidR="00267307" w:rsidRPr="00E7262F">
              <w:rPr>
                <w:rFonts w:ascii="Times New Roman" w:eastAsia="Times New Roman" w:hAnsi="Times New Roman" w:cs="Times New Roman"/>
                <w:color w:val="333333"/>
                <w:sz w:val="20"/>
                <w:szCs w:val="20"/>
                <w:lang w:val="en-US" w:eastAsia="en-GB"/>
              </w:rPr>
              <w:t>0</w:t>
            </w:r>
            <w:r w:rsidRPr="00E7262F">
              <w:rPr>
                <w:rFonts w:ascii="Times New Roman" w:eastAsia="Times New Roman" w:hAnsi="Times New Roman" w:cs="Times New Roman"/>
                <w:color w:val="333333"/>
                <w:sz w:val="20"/>
                <w:szCs w:val="20"/>
                <w:lang w:val="en-US" w:eastAsia="en-GB"/>
              </w:rPr>
              <w:t>]</w:t>
            </w:r>
          </w:p>
        </w:tc>
        <w:tc>
          <w:tcPr>
            <w:tcW w:w="613" w:type="pct"/>
            <w:tcBorders>
              <w:top w:val="nil"/>
              <w:left w:val="nil"/>
              <w:bottom w:val="nil"/>
              <w:right w:val="nil"/>
            </w:tcBorders>
            <w:shd w:val="clear" w:color="auto" w:fill="auto"/>
            <w:noWrap/>
            <w:vAlign w:val="bottom"/>
            <w:hideMark/>
          </w:tcPr>
          <w:p w14:paraId="17C7928B" w14:textId="4E8E4451"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-0.37, 0</w:t>
            </w:r>
            <w:r w:rsidR="00267307" w:rsidRPr="00E7262F">
              <w:rPr>
                <w:rFonts w:ascii="Times New Roman" w:eastAsia="Times New Roman" w:hAnsi="Times New Roman" w:cs="Times New Roman"/>
                <w:color w:val="333333"/>
                <w:sz w:val="20"/>
                <w:szCs w:val="20"/>
                <w:lang w:val="en-US" w:eastAsia="en-GB"/>
              </w:rPr>
              <w:t>.00</w:t>
            </w:r>
          </w:p>
        </w:tc>
      </w:tr>
      <w:tr w:rsidR="00712A6E" w:rsidRPr="00E7262F" w14:paraId="18164E64" w14:textId="77777777" w:rsidTr="00DE1981">
        <w:trPr>
          <w:trHeight w:val="360"/>
        </w:trPr>
        <w:tc>
          <w:tcPr>
            <w:tcW w:w="1274" w:type="pct"/>
            <w:tcBorders>
              <w:top w:val="nil"/>
              <w:left w:val="nil"/>
              <w:bottom w:val="nil"/>
              <w:right w:val="nil"/>
            </w:tcBorders>
            <w:shd w:val="clear" w:color="auto" w:fill="auto"/>
            <w:noWrap/>
            <w:vAlign w:val="bottom"/>
            <w:hideMark/>
          </w:tcPr>
          <w:p w14:paraId="64BCE2E6"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Body size</w:t>
            </w:r>
          </w:p>
        </w:tc>
        <w:tc>
          <w:tcPr>
            <w:tcW w:w="1250" w:type="pct"/>
            <w:tcBorders>
              <w:top w:val="nil"/>
              <w:left w:val="nil"/>
              <w:bottom w:val="nil"/>
              <w:right w:val="nil"/>
            </w:tcBorders>
            <w:shd w:val="clear" w:color="auto" w:fill="auto"/>
            <w:noWrap/>
            <w:vAlign w:val="bottom"/>
            <w:hideMark/>
          </w:tcPr>
          <w:p w14:paraId="3D5974FC" w14:textId="77777777"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0.16[0.02]</w:t>
            </w:r>
          </w:p>
        </w:tc>
        <w:tc>
          <w:tcPr>
            <w:tcW w:w="613" w:type="pct"/>
            <w:tcBorders>
              <w:top w:val="nil"/>
              <w:left w:val="nil"/>
              <w:bottom w:val="nil"/>
              <w:right w:val="nil"/>
            </w:tcBorders>
            <w:shd w:val="clear" w:color="auto" w:fill="auto"/>
            <w:noWrap/>
            <w:vAlign w:val="bottom"/>
            <w:hideMark/>
          </w:tcPr>
          <w:p w14:paraId="2BE9C2D0" w14:textId="77777777" w:rsidR="00712A6E" w:rsidRPr="00E7262F" w:rsidRDefault="00712A6E" w:rsidP="00267307">
            <w:pPr>
              <w:spacing w:after="0" w:line="240" w:lineRule="auto"/>
              <w:jc w:val="center"/>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0.11, 0.21</w:t>
            </w:r>
          </w:p>
        </w:tc>
        <w:tc>
          <w:tcPr>
            <w:tcW w:w="1250" w:type="pct"/>
            <w:tcBorders>
              <w:top w:val="nil"/>
              <w:left w:val="nil"/>
              <w:bottom w:val="nil"/>
              <w:right w:val="nil"/>
            </w:tcBorders>
            <w:shd w:val="clear" w:color="auto" w:fill="auto"/>
            <w:noWrap/>
            <w:vAlign w:val="bottom"/>
            <w:hideMark/>
          </w:tcPr>
          <w:p w14:paraId="41E3622E"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-0.04[0.01]</w:t>
            </w:r>
          </w:p>
        </w:tc>
        <w:tc>
          <w:tcPr>
            <w:tcW w:w="613" w:type="pct"/>
            <w:tcBorders>
              <w:top w:val="nil"/>
              <w:left w:val="nil"/>
              <w:bottom w:val="nil"/>
              <w:right w:val="nil"/>
            </w:tcBorders>
            <w:shd w:val="clear" w:color="auto" w:fill="auto"/>
            <w:noWrap/>
            <w:vAlign w:val="bottom"/>
            <w:hideMark/>
          </w:tcPr>
          <w:p w14:paraId="4B3A5687"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-0.07, -0.02</w:t>
            </w:r>
          </w:p>
        </w:tc>
      </w:tr>
      <w:tr w:rsidR="00712A6E" w:rsidRPr="00E7262F" w14:paraId="4E88F9D8" w14:textId="77777777" w:rsidTr="00DE1981">
        <w:trPr>
          <w:trHeight w:val="360"/>
        </w:trPr>
        <w:tc>
          <w:tcPr>
            <w:tcW w:w="2524" w:type="pct"/>
            <w:gridSpan w:val="2"/>
            <w:tcBorders>
              <w:top w:val="nil"/>
              <w:left w:val="nil"/>
              <w:bottom w:val="nil"/>
              <w:right w:val="nil"/>
            </w:tcBorders>
            <w:shd w:val="clear" w:color="auto" w:fill="auto"/>
            <w:noWrap/>
            <w:vAlign w:val="bottom"/>
            <w:hideMark/>
          </w:tcPr>
          <w:p w14:paraId="2ACA0189"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Dispersal mode (ref.: Active)</w:t>
            </w:r>
          </w:p>
        </w:tc>
        <w:tc>
          <w:tcPr>
            <w:tcW w:w="613" w:type="pct"/>
            <w:tcBorders>
              <w:top w:val="nil"/>
              <w:left w:val="nil"/>
              <w:bottom w:val="nil"/>
              <w:right w:val="nil"/>
            </w:tcBorders>
            <w:shd w:val="clear" w:color="auto" w:fill="auto"/>
            <w:noWrap/>
            <w:vAlign w:val="bottom"/>
            <w:hideMark/>
          </w:tcPr>
          <w:p w14:paraId="22A9A8E2"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p>
        </w:tc>
        <w:tc>
          <w:tcPr>
            <w:tcW w:w="1250" w:type="pct"/>
            <w:tcBorders>
              <w:top w:val="nil"/>
              <w:left w:val="nil"/>
              <w:bottom w:val="nil"/>
              <w:right w:val="nil"/>
            </w:tcBorders>
            <w:shd w:val="clear" w:color="auto" w:fill="auto"/>
            <w:noWrap/>
            <w:vAlign w:val="bottom"/>
            <w:hideMark/>
          </w:tcPr>
          <w:p w14:paraId="61C09DD9" w14:textId="77777777" w:rsidR="00712A6E" w:rsidRPr="00E7262F" w:rsidRDefault="00712A6E" w:rsidP="00DE1981">
            <w:pPr>
              <w:spacing w:after="0" w:line="240" w:lineRule="auto"/>
              <w:rPr>
                <w:rFonts w:ascii="Times New Roman" w:eastAsia="Times New Roman" w:hAnsi="Times New Roman" w:cs="Times New Roman"/>
                <w:sz w:val="20"/>
                <w:szCs w:val="20"/>
                <w:lang w:val="en-US" w:eastAsia="en-GB"/>
              </w:rPr>
            </w:pPr>
          </w:p>
        </w:tc>
        <w:tc>
          <w:tcPr>
            <w:tcW w:w="613" w:type="pct"/>
            <w:tcBorders>
              <w:top w:val="nil"/>
              <w:left w:val="nil"/>
              <w:bottom w:val="nil"/>
              <w:right w:val="nil"/>
            </w:tcBorders>
            <w:shd w:val="clear" w:color="auto" w:fill="auto"/>
            <w:noWrap/>
            <w:vAlign w:val="bottom"/>
            <w:hideMark/>
          </w:tcPr>
          <w:p w14:paraId="35746D11" w14:textId="77777777" w:rsidR="00712A6E" w:rsidRPr="00E7262F" w:rsidRDefault="00712A6E" w:rsidP="00DE1981">
            <w:pPr>
              <w:spacing w:after="0" w:line="240" w:lineRule="auto"/>
              <w:rPr>
                <w:rFonts w:ascii="Times New Roman" w:eastAsia="Times New Roman" w:hAnsi="Times New Roman" w:cs="Times New Roman"/>
                <w:sz w:val="20"/>
                <w:szCs w:val="20"/>
                <w:lang w:val="en-US" w:eastAsia="en-GB"/>
              </w:rPr>
            </w:pPr>
          </w:p>
        </w:tc>
      </w:tr>
      <w:tr w:rsidR="00712A6E" w:rsidRPr="00E7262F" w14:paraId="26E364FB" w14:textId="77777777" w:rsidTr="00DE1981">
        <w:trPr>
          <w:trHeight w:val="360"/>
        </w:trPr>
        <w:tc>
          <w:tcPr>
            <w:tcW w:w="1274" w:type="pct"/>
            <w:tcBorders>
              <w:top w:val="nil"/>
              <w:left w:val="nil"/>
              <w:bottom w:val="nil"/>
              <w:right w:val="nil"/>
            </w:tcBorders>
            <w:shd w:val="clear" w:color="auto" w:fill="auto"/>
            <w:noWrap/>
            <w:vAlign w:val="bottom"/>
            <w:hideMark/>
          </w:tcPr>
          <w:p w14:paraId="77E5B70C" w14:textId="77777777" w:rsidR="00712A6E" w:rsidRPr="00E7262F" w:rsidRDefault="00712A6E" w:rsidP="00DE1981">
            <w:pPr>
              <w:spacing w:after="0" w:line="240" w:lineRule="auto"/>
              <w:rPr>
                <w:rFonts w:ascii="Times New Roman" w:eastAsia="Times New Roman" w:hAnsi="Times New Roman" w:cs="Times New Roman"/>
                <w:i/>
                <w:iCs/>
                <w:color w:val="333333"/>
                <w:sz w:val="20"/>
                <w:szCs w:val="20"/>
                <w:lang w:val="en-US" w:eastAsia="en-GB"/>
              </w:rPr>
            </w:pPr>
            <w:r w:rsidRPr="00E7262F">
              <w:rPr>
                <w:rFonts w:ascii="Times New Roman" w:eastAsia="Times New Roman" w:hAnsi="Times New Roman" w:cs="Times New Roman"/>
                <w:i/>
                <w:iCs/>
                <w:color w:val="333333"/>
                <w:sz w:val="20"/>
                <w:szCs w:val="20"/>
                <w:lang w:val="en-US" w:eastAsia="en-GB"/>
              </w:rPr>
              <w:t xml:space="preserve">  Passive</w:t>
            </w:r>
          </w:p>
        </w:tc>
        <w:tc>
          <w:tcPr>
            <w:tcW w:w="1250" w:type="pct"/>
            <w:tcBorders>
              <w:top w:val="nil"/>
              <w:left w:val="nil"/>
              <w:bottom w:val="nil"/>
              <w:right w:val="nil"/>
            </w:tcBorders>
            <w:shd w:val="clear" w:color="auto" w:fill="auto"/>
            <w:noWrap/>
            <w:vAlign w:val="bottom"/>
            <w:hideMark/>
          </w:tcPr>
          <w:p w14:paraId="42AC308F"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0.68[0.14]</w:t>
            </w:r>
          </w:p>
        </w:tc>
        <w:tc>
          <w:tcPr>
            <w:tcW w:w="613" w:type="pct"/>
            <w:tcBorders>
              <w:top w:val="nil"/>
              <w:left w:val="nil"/>
              <w:bottom w:val="nil"/>
              <w:right w:val="nil"/>
            </w:tcBorders>
            <w:shd w:val="clear" w:color="auto" w:fill="auto"/>
            <w:noWrap/>
            <w:vAlign w:val="bottom"/>
            <w:hideMark/>
          </w:tcPr>
          <w:p w14:paraId="62CFB8B0"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0.42, 0.95</w:t>
            </w:r>
          </w:p>
        </w:tc>
        <w:tc>
          <w:tcPr>
            <w:tcW w:w="1250" w:type="pct"/>
            <w:tcBorders>
              <w:top w:val="nil"/>
              <w:left w:val="nil"/>
              <w:bottom w:val="nil"/>
              <w:right w:val="nil"/>
            </w:tcBorders>
            <w:shd w:val="clear" w:color="auto" w:fill="auto"/>
            <w:noWrap/>
            <w:vAlign w:val="bottom"/>
            <w:hideMark/>
          </w:tcPr>
          <w:p w14:paraId="55ED1080"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-0.32[0.07]</w:t>
            </w:r>
          </w:p>
        </w:tc>
        <w:tc>
          <w:tcPr>
            <w:tcW w:w="613" w:type="pct"/>
            <w:tcBorders>
              <w:top w:val="nil"/>
              <w:left w:val="nil"/>
              <w:bottom w:val="nil"/>
              <w:right w:val="nil"/>
            </w:tcBorders>
            <w:shd w:val="clear" w:color="auto" w:fill="auto"/>
            <w:noWrap/>
            <w:vAlign w:val="bottom"/>
            <w:hideMark/>
          </w:tcPr>
          <w:p w14:paraId="029EF32B"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-0.47, -0.18</w:t>
            </w:r>
          </w:p>
        </w:tc>
      </w:tr>
      <w:tr w:rsidR="00712A6E" w:rsidRPr="00E7262F" w14:paraId="0C9B9864" w14:textId="77777777" w:rsidTr="00DE1981">
        <w:trPr>
          <w:trHeight w:val="360"/>
        </w:trPr>
        <w:tc>
          <w:tcPr>
            <w:tcW w:w="1274" w:type="pct"/>
            <w:tcBorders>
              <w:top w:val="nil"/>
              <w:left w:val="nil"/>
              <w:bottom w:val="nil"/>
              <w:right w:val="nil"/>
            </w:tcBorders>
            <w:shd w:val="clear" w:color="auto" w:fill="auto"/>
            <w:noWrap/>
            <w:vAlign w:val="bottom"/>
            <w:hideMark/>
          </w:tcPr>
          <w:p w14:paraId="7CA5B90A" w14:textId="77777777" w:rsidR="00712A6E" w:rsidRPr="00E7262F" w:rsidRDefault="00712A6E" w:rsidP="00DE1981">
            <w:pPr>
              <w:spacing w:after="0" w:line="240" w:lineRule="auto"/>
              <w:rPr>
                <w:rFonts w:ascii="Times New Roman" w:eastAsia="Times New Roman" w:hAnsi="Times New Roman" w:cs="Times New Roman"/>
                <w:color w:val="333333"/>
                <w:sz w:val="20"/>
                <w:szCs w:val="20"/>
                <w:lang w:val="en-US" w:eastAsia="en-GB"/>
              </w:rPr>
            </w:pPr>
            <w:r w:rsidRPr="00E7262F">
              <w:rPr>
                <w:rFonts w:ascii="Times New Roman" w:eastAsia="Times New Roman" w:hAnsi="Times New Roman" w:cs="Times New Roman"/>
                <w:color w:val="333333"/>
                <w:sz w:val="20"/>
                <w:szCs w:val="20"/>
                <w:lang w:val="en-US" w:eastAsia="en-GB"/>
              </w:rPr>
              <w:t>Species Pool</w:t>
            </w:r>
          </w:p>
        </w:tc>
        <w:tc>
          <w:tcPr>
            <w:tcW w:w="1250" w:type="pct"/>
            <w:tcBorders>
              <w:top w:val="nil"/>
              <w:left w:val="nil"/>
              <w:bottom w:val="nil"/>
              <w:right w:val="nil"/>
            </w:tcBorders>
            <w:shd w:val="clear" w:color="auto" w:fill="auto"/>
            <w:noWrap/>
            <w:vAlign w:val="bottom"/>
            <w:hideMark/>
          </w:tcPr>
          <w:p w14:paraId="7CB8ACE4"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0.94[0.07]</w:t>
            </w:r>
          </w:p>
        </w:tc>
        <w:tc>
          <w:tcPr>
            <w:tcW w:w="613" w:type="pct"/>
            <w:tcBorders>
              <w:top w:val="nil"/>
              <w:left w:val="nil"/>
              <w:bottom w:val="nil"/>
              <w:right w:val="nil"/>
            </w:tcBorders>
            <w:shd w:val="clear" w:color="auto" w:fill="auto"/>
            <w:noWrap/>
            <w:vAlign w:val="bottom"/>
            <w:hideMark/>
          </w:tcPr>
          <w:p w14:paraId="53CD9532"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0.8, 1.09</w:t>
            </w:r>
          </w:p>
        </w:tc>
        <w:tc>
          <w:tcPr>
            <w:tcW w:w="1250" w:type="pct"/>
            <w:tcBorders>
              <w:top w:val="nil"/>
              <w:left w:val="nil"/>
              <w:bottom w:val="nil"/>
              <w:right w:val="nil"/>
            </w:tcBorders>
            <w:shd w:val="clear" w:color="auto" w:fill="auto"/>
            <w:noWrap/>
            <w:vAlign w:val="bottom"/>
            <w:hideMark/>
          </w:tcPr>
          <w:p w14:paraId="10E18E70"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0.73[0.04]</w:t>
            </w:r>
          </w:p>
        </w:tc>
        <w:tc>
          <w:tcPr>
            <w:tcW w:w="613" w:type="pct"/>
            <w:tcBorders>
              <w:top w:val="nil"/>
              <w:left w:val="nil"/>
              <w:bottom w:val="nil"/>
              <w:right w:val="nil"/>
            </w:tcBorders>
            <w:shd w:val="clear" w:color="auto" w:fill="auto"/>
            <w:noWrap/>
            <w:vAlign w:val="bottom"/>
            <w:hideMark/>
          </w:tcPr>
          <w:p w14:paraId="3822080C" w14:textId="77777777" w:rsidR="00712A6E" w:rsidRPr="00E7262F" w:rsidRDefault="00712A6E" w:rsidP="00267307">
            <w:pPr>
              <w:spacing w:after="0" w:line="240" w:lineRule="auto"/>
              <w:jc w:val="center"/>
              <w:rPr>
                <w:rFonts w:ascii="Times New Roman" w:eastAsia="Times New Roman" w:hAnsi="Times New Roman" w:cs="Times New Roman"/>
                <w:b/>
                <w:bCs/>
                <w:color w:val="333333"/>
                <w:sz w:val="20"/>
                <w:szCs w:val="20"/>
                <w:lang w:val="en-US" w:eastAsia="en-GB"/>
              </w:rPr>
            </w:pPr>
            <w:r w:rsidRPr="00E7262F">
              <w:rPr>
                <w:rFonts w:ascii="Times New Roman" w:eastAsia="Times New Roman" w:hAnsi="Times New Roman" w:cs="Times New Roman"/>
                <w:b/>
                <w:bCs/>
                <w:color w:val="333333"/>
                <w:sz w:val="20"/>
                <w:szCs w:val="20"/>
                <w:lang w:val="en-US" w:eastAsia="en-GB"/>
              </w:rPr>
              <w:t>0.65, 0.81</w:t>
            </w:r>
          </w:p>
        </w:tc>
      </w:tr>
    </w:tbl>
    <w:p w14:paraId="4831FA9C" w14:textId="77777777" w:rsidR="00712A6E" w:rsidRPr="00E7262F" w:rsidRDefault="00712A6E" w:rsidP="00712A6E">
      <w:pPr>
        <w:spacing w:after="0" w:line="240" w:lineRule="auto"/>
        <w:rPr>
          <w:rFonts w:ascii="Times New Roman" w:hAnsi="Times New Roman" w:cs="Times New Roman"/>
          <w:sz w:val="24"/>
          <w:szCs w:val="24"/>
          <w:lang w:val="en-US"/>
        </w:rPr>
      </w:pPr>
    </w:p>
    <w:p w14:paraId="04A06AC8" w14:textId="068285C5" w:rsidR="00267307" w:rsidRDefault="00267307" w:rsidP="00611CAE">
      <w:pPr>
        <w:spacing w:after="0" w:line="240" w:lineRule="auto"/>
        <w:rPr>
          <w:rFonts w:ascii="Times New Roman" w:hAnsi="Times New Roman" w:cs="Times New Roman"/>
          <w:sz w:val="24"/>
          <w:szCs w:val="24"/>
          <w:lang w:val="en-US"/>
        </w:rPr>
      </w:pPr>
    </w:p>
    <w:p w14:paraId="5AC94291" w14:textId="284EEB5F" w:rsidR="008D47BE" w:rsidRDefault="008D47BE">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7CAB816" w14:textId="286EDD93" w:rsidR="00B91B61" w:rsidRDefault="00B91B61" w:rsidP="00B91B61">
      <w:pPr>
        <w:spacing w:after="0" w:line="240" w:lineRule="auto"/>
        <w:rPr>
          <w:rFonts w:ascii="Times New Roman" w:hAnsi="Times New Roman" w:cs="Times New Roman"/>
          <w:b/>
          <w:bCs/>
          <w:sz w:val="24"/>
          <w:szCs w:val="24"/>
          <w:lang w:val="en-US"/>
        </w:rPr>
      </w:pPr>
      <w:r w:rsidRPr="00786A7B">
        <w:rPr>
          <w:rFonts w:ascii="Times New Roman" w:hAnsi="Times New Roman" w:cs="Times New Roman"/>
          <w:b/>
          <w:bCs/>
          <w:sz w:val="24"/>
          <w:szCs w:val="24"/>
          <w:lang w:val="en-US"/>
        </w:rPr>
        <w:lastRenderedPageBreak/>
        <w:t>Figure captions</w:t>
      </w:r>
    </w:p>
    <w:p w14:paraId="2704EAF3" w14:textId="77777777" w:rsidR="00B91B61" w:rsidRDefault="00B91B61" w:rsidP="00B91B61">
      <w:pPr>
        <w:spacing w:after="0" w:line="240" w:lineRule="auto"/>
        <w:rPr>
          <w:rFonts w:ascii="Times New Roman" w:hAnsi="Times New Roman" w:cs="Times New Roman"/>
          <w:b/>
          <w:bCs/>
          <w:sz w:val="24"/>
          <w:szCs w:val="24"/>
          <w:lang w:val="en-US"/>
        </w:rPr>
      </w:pPr>
    </w:p>
    <w:p w14:paraId="02B646A5" w14:textId="77777777" w:rsidR="00B91B61" w:rsidRDefault="00B91B61" w:rsidP="009E42A3">
      <w:pPr>
        <w:spacing w:after="0" w:line="480" w:lineRule="auto"/>
        <w:rPr>
          <w:rFonts w:ascii="Times New Roman" w:hAnsi="Times New Roman" w:cs="Times New Roman"/>
          <w:color w:val="2A3140"/>
          <w:sz w:val="24"/>
          <w:szCs w:val="24"/>
          <w:lang w:val="en-GB"/>
        </w:rPr>
      </w:pPr>
      <w:r w:rsidRPr="00786A7B">
        <w:rPr>
          <w:rFonts w:ascii="Times New Roman" w:hAnsi="Times New Roman" w:cs="Times New Roman"/>
          <w:b/>
          <w:bCs/>
          <w:sz w:val="24"/>
          <w:szCs w:val="24"/>
          <w:lang w:val="en-GB"/>
        </w:rPr>
        <w:t>Figure 1 | Global distribution of datasets and key characteristics.</w:t>
      </w:r>
      <w:r w:rsidRPr="00786A7B">
        <w:rPr>
          <w:rFonts w:ascii="Times New Roman" w:hAnsi="Times New Roman" w:cs="Times New Roman"/>
          <w:color w:val="2A3140"/>
          <w:sz w:val="24"/>
          <w:szCs w:val="24"/>
          <w:lang w:val="en-GB"/>
        </w:rPr>
        <w:t xml:space="preserve"> </w:t>
      </w:r>
      <w:r w:rsidRPr="00B92C77">
        <w:rPr>
          <w:rFonts w:ascii="Times New Roman" w:hAnsi="Times New Roman" w:cs="Times New Roman"/>
          <w:b/>
          <w:bCs/>
          <w:color w:val="2A3140"/>
          <w:sz w:val="24"/>
          <w:szCs w:val="24"/>
          <w:lang w:val="en-GB"/>
        </w:rPr>
        <w:t xml:space="preserve">(a) </w:t>
      </w:r>
      <w:r w:rsidRPr="00786A7B">
        <w:rPr>
          <w:rFonts w:ascii="Times New Roman" w:hAnsi="Times New Roman" w:cs="Times New Roman"/>
          <w:color w:val="2A3140"/>
          <w:sz w:val="24"/>
          <w:szCs w:val="24"/>
          <w:lang w:val="en-GB"/>
        </w:rPr>
        <w:t xml:space="preserve">Map displaying the global distribution of sites within datasets, represented by filled circles. Each dot represents a site within a dataset. The datasets comprise over 14,000 local communities from 147 different datasets. </w:t>
      </w:r>
      <w:r w:rsidRPr="00B92C77">
        <w:rPr>
          <w:rFonts w:ascii="Times New Roman" w:hAnsi="Times New Roman" w:cs="Times New Roman"/>
          <w:b/>
          <w:bCs/>
          <w:color w:val="2A3140"/>
          <w:sz w:val="24"/>
          <w:szCs w:val="24"/>
          <w:lang w:val="en-GB"/>
        </w:rPr>
        <w:t>(b)</w:t>
      </w:r>
      <w:r w:rsidRPr="00786A7B">
        <w:rPr>
          <w:rFonts w:ascii="Times New Roman" w:hAnsi="Times New Roman" w:cs="Times New Roman"/>
          <w:color w:val="2A3140"/>
          <w:sz w:val="24"/>
          <w:szCs w:val="24"/>
          <w:lang w:val="en-GB"/>
        </w:rPr>
        <w:t xml:space="preserve"> Number of datasets per realm: Freshwaters (blue), Marine (pink), and Terrestrial (green). </w:t>
      </w:r>
      <w:r w:rsidRPr="00B92C77">
        <w:rPr>
          <w:rFonts w:ascii="Times New Roman" w:hAnsi="Times New Roman" w:cs="Times New Roman"/>
          <w:b/>
          <w:bCs/>
          <w:color w:val="2A3140"/>
          <w:sz w:val="24"/>
          <w:szCs w:val="24"/>
          <w:lang w:val="en-GB"/>
        </w:rPr>
        <w:t xml:space="preserve">(c) </w:t>
      </w:r>
      <w:r w:rsidRPr="00786A7B">
        <w:rPr>
          <w:rFonts w:ascii="Times New Roman" w:hAnsi="Times New Roman" w:cs="Times New Roman"/>
          <w:color w:val="2A3140"/>
          <w:sz w:val="24"/>
          <w:szCs w:val="24"/>
          <w:lang w:val="en-GB"/>
        </w:rPr>
        <w:t xml:space="preserve">Bar chart showing the distribution of datasets by dispersal mode. </w:t>
      </w:r>
      <w:r w:rsidRPr="00B92C77">
        <w:rPr>
          <w:rFonts w:ascii="Times New Roman" w:hAnsi="Times New Roman" w:cs="Times New Roman"/>
          <w:b/>
          <w:bCs/>
          <w:color w:val="2A3140"/>
          <w:sz w:val="24"/>
          <w:szCs w:val="24"/>
          <w:lang w:val="en-GB"/>
        </w:rPr>
        <w:t xml:space="preserve">(d) </w:t>
      </w:r>
      <w:r w:rsidRPr="00786A7B">
        <w:rPr>
          <w:rFonts w:ascii="Times New Roman" w:hAnsi="Times New Roman" w:cs="Times New Roman"/>
          <w:color w:val="2A3140"/>
          <w:sz w:val="24"/>
          <w:szCs w:val="24"/>
          <w:lang w:val="en-GB"/>
        </w:rPr>
        <w:t xml:space="preserve">Histogram of spatial extent on a logarithmic scale. </w:t>
      </w:r>
      <w:r w:rsidRPr="00B92C77">
        <w:rPr>
          <w:rFonts w:ascii="Times New Roman" w:hAnsi="Times New Roman" w:cs="Times New Roman"/>
          <w:b/>
          <w:bCs/>
          <w:color w:val="2A3140"/>
          <w:sz w:val="24"/>
          <w:szCs w:val="24"/>
          <w:lang w:val="en-GB"/>
        </w:rPr>
        <w:t>(e)</w:t>
      </w:r>
      <w:r w:rsidRPr="00786A7B">
        <w:rPr>
          <w:rFonts w:ascii="Times New Roman" w:hAnsi="Times New Roman" w:cs="Times New Roman"/>
          <w:color w:val="2A3140"/>
          <w:sz w:val="24"/>
          <w:szCs w:val="24"/>
          <w:lang w:val="en-GB"/>
        </w:rPr>
        <w:t xml:space="preserve"> Histogram of species pool size on a logarithmic scale. The figure provides an overview of the global dataset distribution, highlighting realms, dispersal modes, spatial extent, and species pool sizes </w:t>
      </w:r>
      <w:r>
        <w:rPr>
          <w:rFonts w:ascii="Times New Roman" w:hAnsi="Times New Roman" w:cs="Times New Roman"/>
          <w:color w:val="2A3140"/>
          <w:sz w:val="24"/>
          <w:szCs w:val="24"/>
          <w:lang w:val="en-GB"/>
        </w:rPr>
        <w:t>across</w:t>
      </w:r>
      <w:r w:rsidRPr="00786A7B">
        <w:rPr>
          <w:rFonts w:ascii="Times New Roman" w:hAnsi="Times New Roman" w:cs="Times New Roman"/>
          <w:color w:val="2A3140"/>
          <w:sz w:val="24"/>
          <w:szCs w:val="24"/>
          <w:lang w:val="en-GB"/>
        </w:rPr>
        <w:t xml:space="preserve"> datasets.</w:t>
      </w:r>
    </w:p>
    <w:p w14:paraId="25C0DDAB" w14:textId="77777777" w:rsidR="00B91B61" w:rsidRDefault="00B91B61" w:rsidP="009E42A3">
      <w:pPr>
        <w:spacing w:after="0" w:line="480" w:lineRule="auto"/>
        <w:rPr>
          <w:rFonts w:ascii="Times New Roman" w:hAnsi="Times New Roman" w:cs="Times New Roman"/>
          <w:color w:val="2A3140"/>
          <w:sz w:val="24"/>
          <w:szCs w:val="24"/>
          <w:lang w:val="en-GB"/>
        </w:rPr>
      </w:pPr>
    </w:p>
    <w:p w14:paraId="7304A5AA" w14:textId="7C72D4B3" w:rsidR="00B91B61" w:rsidRPr="002C5757" w:rsidRDefault="00B91B61" w:rsidP="009E42A3">
      <w:pPr>
        <w:spacing w:after="0" w:line="480" w:lineRule="auto"/>
        <w:rPr>
          <w:rFonts w:ascii="Times New Roman" w:hAnsi="Times New Roman" w:cs="Times New Roman"/>
          <w:sz w:val="21"/>
          <w:szCs w:val="21"/>
          <w:lang w:val="en-US"/>
        </w:rPr>
      </w:pPr>
      <w:r w:rsidRPr="00B338D6">
        <w:rPr>
          <w:rFonts w:ascii="Times New Roman" w:hAnsi="Times New Roman" w:cs="Times New Roman"/>
          <w:b/>
          <w:bCs/>
          <w:sz w:val="24"/>
          <w:szCs w:val="24"/>
          <w:lang w:val="en-GB"/>
        </w:rPr>
        <w:t>Figure 2</w:t>
      </w:r>
      <w:r w:rsidRPr="008A1DFA">
        <w:rPr>
          <w:rFonts w:ascii="Times New Roman" w:hAnsi="Times New Roman" w:cs="Times New Roman"/>
          <w:b/>
          <w:bCs/>
          <w:color w:val="2A3140"/>
          <w:sz w:val="24"/>
          <w:szCs w:val="24"/>
          <w:lang w:val="en-GB"/>
        </w:rPr>
        <w:t xml:space="preserve"> </w:t>
      </w:r>
      <w:r w:rsidRPr="008A1DFA">
        <w:rPr>
          <w:rFonts w:ascii="Times New Roman" w:hAnsi="Times New Roman" w:cs="Times New Roman"/>
          <w:b/>
          <w:bCs/>
          <w:sz w:val="24"/>
          <w:szCs w:val="24"/>
          <w:lang w:val="en-GB"/>
        </w:rPr>
        <w:t xml:space="preserve">| </w:t>
      </w:r>
      <w:r w:rsidRPr="008A1DFA">
        <w:rPr>
          <w:rFonts w:ascii="Times New Roman" w:hAnsi="Times New Roman" w:cs="Times New Roman"/>
          <w:b/>
          <w:bCs/>
          <w:color w:val="2A3140"/>
          <w:sz w:val="24"/>
          <w:szCs w:val="24"/>
          <w:lang w:val="en-GB"/>
        </w:rPr>
        <w:t xml:space="preserve">Probability distributions of ecological processes. </w:t>
      </w:r>
      <w:r w:rsidRPr="002C5757">
        <w:rPr>
          <w:rFonts w:ascii="Times New Roman" w:hAnsi="Times New Roman" w:cs="Times New Roman"/>
          <w:b/>
          <w:bCs/>
          <w:sz w:val="24"/>
          <w:szCs w:val="24"/>
          <w:lang w:val="en-GB"/>
        </w:rPr>
        <w:t>(a)</w:t>
      </w:r>
      <w:r w:rsidRPr="002C5757">
        <w:rPr>
          <w:rFonts w:ascii="Times New Roman" w:hAnsi="Times New Roman" w:cs="Times New Roman"/>
          <w:color w:val="2A3140"/>
          <w:sz w:val="24"/>
          <w:szCs w:val="24"/>
          <w:lang w:val="en-GB"/>
        </w:rPr>
        <w:t xml:space="preserve"> Probability distribution of the effect of spatial distance on the prevalence of ecological processes, includi</w:t>
      </w:r>
      <w:r w:rsidR="005A4E28">
        <w:rPr>
          <w:rFonts w:ascii="Times New Roman" w:hAnsi="Times New Roman" w:cs="Times New Roman"/>
          <w:color w:val="2A3140"/>
          <w:sz w:val="24"/>
          <w:szCs w:val="24"/>
          <w:lang w:val="en-GB"/>
        </w:rPr>
        <w:t>ng heterogeneous selection (orange), homogeneous selection</w:t>
      </w:r>
      <w:r w:rsidRPr="002C5757">
        <w:rPr>
          <w:rFonts w:ascii="Times New Roman" w:hAnsi="Times New Roman" w:cs="Times New Roman"/>
          <w:color w:val="2A3140"/>
          <w:sz w:val="24"/>
          <w:szCs w:val="24"/>
          <w:lang w:val="en-GB"/>
        </w:rPr>
        <w:t xml:space="preserve"> (brown), and stochastic processes (purple). The x-axis represents the spatial distance between pairs of sites within a dataset, while the y-axis represents the posterior predicted probability. </w:t>
      </w:r>
      <w:r w:rsidRPr="002C5757">
        <w:rPr>
          <w:rFonts w:ascii="Times New Roman" w:hAnsi="Times New Roman" w:cs="Times New Roman"/>
          <w:b/>
          <w:bCs/>
          <w:sz w:val="24"/>
          <w:szCs w:val="24"/>
          <w:lang w:val="en-GB"/>
        </w:rPr>
        <w:t>(b)</w:t>
      </w:r>
      <w:r w:rsidRPr="002C5757">
        <w:rPr>
          <w:rFonts w:ascii="Times New Roman" w:hAnsi="Times New Roman" w:cs="Times New Roman"/>
          <w:color w:val="2A3140"/>
          <w:sz w:val="24"/>
          <w:szCs w:val="24"/>
          <w:lang w:val="en-GB"/>
        </w:rPr>
        <w:t xml:space="preserve"> Probability distribution of the effect of mean latitude on the same ecological processes, indicated by the corresponding </w:t>
      </w:r>
      <w:proofErr w:type="spellStart"/>
      <w:r w:rsidRPr="002C5757">
        <w:rPr>
          <w:rFonts w:ascii="Times New Roman" w:hAnsi="Times New Roman" w:cs="Times New Roman"/>
          <w:color w:val="2A3140"/>
          <w:sz w:val="24"/>
          <w:szCs w:val="24"/>
          <w:lang w:val="en-GB"/>
        </w:rPr>
        <w:t>color</w:t>
      </w:r>
      <w:proofErr w:type="spellEnd"/>
      <w:r w:rsidRPr="002C5757">
        <w:rPr>
          <w:rFonts w:ascii="Times New Roman" w:hAnsi="Times New Roman" w:cs="Times New Roman"/>
          <w:color w:val="2A3140"/>
          <w:sz w:val="24"/>
          <w:szCs w:val="24"/>
          <w:lang w:val="en-GB"/>
        </w:rPr>
        <w:t xml:space="preserve"> scheme. The x-axis represents the mean latitude of pairs of sites within a dataset. </w:t>
      </w:r>
      <w:r w:rsidRPr="002C5757">
        <w:rPr>
          <w:rFonts w:ascii="Times New Roman" w:hAnsi="Times New Roman" w:cs="Times New Roman"/>
          <w:b/>
          <w:bCs/>
          <w:sz w:val="24"/>
          <w:szCs w:val="24"/>
          <w:lang w:val="en-GB"/>
        </w:rPr>
        <w:t>(c)</w:t>
      </w:r>
      <w:r w:rsidRPr="002C5757">
        <w:rPr>
          <w:rFonts w:ascii="Times New Roman" w:hAnsi="Times New Roman" w:cs="Times New Roman"/>
          <w:color w:val="2A3140"/>
          <w:sz w:val="24"/>
          <w:szCs w:val="24"/>
          <w:lang w:val="en-GB"/>
        </w:rPr>
        <w:t xml:space="preserve"> Probability distribution of the effect of realm on the ecological processes, represented by the </w:t>
      </w:r>
      <w:proofErr w:type="spellStart"/>
      <w:r w:rsidRPr="002C5757">
        <w:rPr>
          <w:rFonts w:ascii="Times New Roman" w:hAnsi="Times New Roman" w:cs="Times New Roman"/>
          <w:color w:val="2A3140"/>
          <w:sz w:val="24"/>
          <w:szCs w:val="24"/>
          <w:lang w:val="en-GB"/>
        </w:rPr>
        <w:t>color</w:t>
      </w:r>
      <w:proofErr w:type="spellEnd"/>
      <w:r w:rsidRPr="002C5757">
        <w:rPr>
          <w:rFonts w:ascii="Times New Roman" w:hAnsi="Times New Roman" w:cs="Times New Roman"/>
          <w:color w:val="2A3140"/>
          <w:sz w:val="24"/>
          <w:szCs w:val="24"/>
          <w:lang w:val="en-GB"/>
        </w:rPr>
        <w:t xml:space="preserve"> scheme. The x-axis represents the realm, which is a single value for each dataset. The shaded regions represent the 80%, 90%, and 95% credible intervals. The Bayesian regression model employed a categorical distributional family to capture the deterministic or stochastic nature of species assembly. The model was estimated using Markov Chain Monte Carlo (MCMC) sampling, with 5 chains and 2500 iterations (including warm-up). The posterior inference was based on 1000 draws.</w:t>
      </w:r>
    </w:p>
    <w:p w14:paraId="38837FCD" w14:textId="01F1FB39" w:rsidR="00B91B61" w:rsidRDefault="00B91B61" w:rsidP="00611CAE">
      <w:pPr>
        <w:spacing w:after="0" w:line="240" w:lineRule="auto"/>
        <w:rPr>
          <w:rFonts w:ascii="Times New Roman" w:hAnsi="Times New Roman" w:cs="Times New Roman"/>
          <w:sz w:val="24"/>
          <w:szCs w:val="24"/>
          <w:lang w:val="en-US"/>
        </w:rPr>
      </w:pPr>
    </w:p>
    <w:p w14:paraId="3B3F774C" w14:textId="17A5F7DF" w:rsidR="00B91B61" w:rsidRDefault="00B91B61" w:rsidP="00611CAE">
      <w:pPr>
        <w:spacing w:after="0" w:line="240" w:lineRule="auto"/>
        <w:rPr>
          <w:rFonts w:ascii="Times New Roman" w:hAnsi="Times New Roman" w:cs="Times New Roman"/>
          <w:sz w:val="24"/>
          <w:szCs w:val="24"/>
          <w:lang w:val="en-US"/>
        </w:rPr>
      </w:pPr>
    </w:p>
    <w:p w14:paraId="5522E999" w14:textId="37686647" w:rsidR="00BB3FE1" w:rsidRDefault="00BB3FE1" w:rsidP="00611CAE">
      <w:pPr>
        <w:spacing w:after="0" w:line="240" w:lineRule="auto"/>
        <w:rPr>
          <w:rFonts w:ascii="Times New Roman" w:hAnsi="Times New Roman" w:cs="Times New Roman"/>
          <w:sz w:val="24"/>
          <w:szCs w:val="24"/>
          <w:lang w:val="en-US"/>
        </w:rPr>
      </w:pPr>
    </w:p>
    <w:p w14:paraId="061B1B36" w14:textId="4382AB4F" w:rsidR="00712A6E" w:rsidRPr="00E7262F" w:rsidRDefault="00712A6E" w:rsidP="00611CAE">
      <w:pPr>
        <w:spacing w:after="0" w:line="240" w:lineRule="auto"/>
        <w:rPr>
          <w:rFonts w:ascii="Times New Roman" w:hAnsi="Times New Roman" w:cs="Times New Roman"/>
          <w:sz w:val="24"/>
          <w:szCs w:val="24"/>
          <w:lang w:val="en-US"/>
        </w:rPr>
      </w:pPr>
    </w:p>
    <w:p w14:paraId="7A137B7F" w14:textId="7B91395C" w:rsidR="00AA2FF9" w:rsidRDefault="00AA2FF9" w:rsidP="00611CAE">
      <w:pPr>
        <w:spacing w:after="0" w:line="240" w:lineRule="auto"/>
        <w:rPr>
          <w:rFonts w:ascii="Times New Roman" w:hAnsi="Times New Roman" w:cs="Times New Roman"/>
          <w:sz w:val="24"/>
          <w:szCs w:val="24"/>
          <w:lang w:val="en-US"/>
        </w:rPr>
      </w:pPr>
    </w:p>
    <w:p w14:paraId="366FE805" w14:textId="7E24D92F" w:rsidR="00B91B61" w:rsidRDefault="00B91B61" w:rsidP="00611CAE">
      <w:pPr>
        <w:spacing w:after="0" w:line="240" w:lineRule="auto"/>
        <w:rPr>
          <w:rFonts w:ascii="Times New Roman" w:hAnsi="Times New Roman" w:cs="Times New Roman"/>
          <w:sz w:val="24"/>
          <w:szCs w:val="24"/>
          <w:lang w:val="en-US"/>
        </w:rPr>
      </w:pPr>
    </w:p>
    <w:p w14:paraId="66ACEA51" w14:textId="609751E4" w:rsidR="00B91B61" w:rsidRDefault="00BB3FE1" w:rsidP="00611CAE">
      <w:pPr>
        <w:spacing w:after="0" w:line="240" w:lineRule="auto"/>
        <w:rPr>
          <w:rFonts w:ascii="Times New Roman" w:hAnsi="Times New Roman" w:cs="Times New Roman"/>
          <w:sz w:val="24"/>
          <w:szCs w:val="24"/>
          <w:lang w:val="en-US"/>
        </w:rPr>
      </w:pPr>
      <w:r>
        <w:rPr>
          <w:noProof/>
          <w:lang w:eastAsia="zh-CN"/>
        </w:rPr>
        <w:drawing>
          <wp:inline distT="0" distB="0" distL="0" distR="0" wp14:anchorId="0E0E4DC2" wp14:editId="17B1B629">
            <wp:extent cx="6120130" cy="26854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2685415"/>
                    </a:xfrm>
                    <a:prstGeom prst="rect">
                      <a:avLst/>
                    </a:prstGeom>
                    <a:noFill/>
                    <a:ln>
                      <a:noFill/>
                    </a:ln>
                  </pic:spPr>
                </pic:pic>
              </a:graphicData>
            </a:graphic>
          </wp:inline>
        </w:drawing>
      </w:r>
    </w:p>
    <w:p w14:paraId="05FC5CD8" w14:textId="3D827A0C" w:rsidR="00B91B61" w:rsidRDefault="00B91B61" w:rsidP="00611CAE">
      <w:pPr>
        <w:spacing w:after="0" w:line="240" w:lineRule="auto"/>
        <w:rPr>
          <w:rFonts w:ascii="Times New Roman" w:hAnsi="Times New Roman" w:cs="Times New Roman"/>
          <w:sz w:val="24"/>
          <w:szCs w:val="24"/>
          <w:lang w:val="en-US"/>
        </w:rPr>
      </w:pPr>
    </w:p>
    <w:p w14:paraId="5191054F" w14:textId="43859791" w:rsidR="00B91B61" w:rsidRDefault="00B91B61" w:rsidP="00611CAE">
      <w:pPr>
        <w:spacing w:after="0" w:line="240" w:lineRule="auto"/>
        <w:rPr>
          <w:rFonts w:ascii="Times New Roman" w:hAnsi="Times New Roman" w:cs="Times New Roman"/>
          <w:sz w:val="24"/>
          <w:szCs w:val="24"/>
          <w:lang w:val="en-US"/>
        </w:rPr>
      </w:pPr>
    </w:p>
    <w:p w14:paraId="771476C8" w14:textId="671DC014" w:rsidR="00B91B61" w:rsidRDefault="00B91B61" w:rsidP="00611CAE">
      <w:pPr>
        <w:spacing w:after="0" w:line="240" w:lineRule="auto"/>
        <w:rPr>
          <w:rFonts w:ascii="Times New Roman" w:hAnsi="Times New Roman" w:cs="Times New Roman"/>
          <w:sz w:val="24"/>
          <w:szCs w:val="24"/>
          <w:lang w:val="en-US"/>
        </w:rPr>
      </w:pPr>
    </w:p>
    <w:p w14:paraId="7B5EAEFB" w14:textId="7A6BCCB7" w:rsidR="00B91B61" w:rsidRDefault="00B91B61" w:rsidP="00611CAE">
      <w:pPr>
        <w:spacing w:after="0" w:line="240" w:lineRule="auto"/>
        <w:rPr>
          <w:rFonts w:ascii="Times New Roman" w:hAnsi="Times New Roman" w:cs="Times New Roman"/>
          <w:sz w:val="24"/>
          <w:szCs w:val="24"/>
          <w:lang w:val="en-US"/>
        </w:rPr>
      </w:pPr>
    </w:p>
    <w:p w14:paraId="14997A4D" w14:textId="77777777" w:rsidR="00B91B61" w:rsidRDefault="00B91B61" w:rsidP="00611CAE">
      <w:pPr>
        <w:spacing w:after="0" w:line="240" w:lineRule="auto"/>
        <w:rPr>
          <w:rFonts w:ascii="Times New Roman" w:hAnsi="Times New Roman" w:cs="Times New Roman"/>
          <w:sz w:val="24"/>
          <w:szCs w:val="24"/>
          <w:lang w:val="en-US"/>
        </w:rPr>
      </w:pPr>
    </w:p>
    <w:p w14:paraId="3754F2F0" w14:textId="77777777" w:rsidR="00AA2FF9" w:rsidRDefault="00AA2FF9" w:rsidP="00611CAE">
      <w:pPr>
        <w:spacing w:after="0" w:line="240" w:lineRule="auto"/>
        <w:rPr>
          <w:rFonts w:ascii="Times New Roman" w:hAnsi="Times New Roman" w:cs="Times New Roman"/>
          <w:sz w:val="24"/>
          <w:szCs w:val="24"/>
          <w:lang w:val="en-US"/>
        </w:rPr>
      </w:pPr>
    </w:p>
    <w:p w14:paraId="06F2D097" w14:textId="0D5289DE" w:rsidR="007C401E" w:rsidRPr="00E7262F" w:rsidRDefault="007C401E" w:rsidP="00611CAE">
      <w:pPr>
        <w:spacing w:after="0" w:line="240" w:lineRule="auto"/>
        <w:rPr>
          <w:rFonts w:ascii="Times New Roman" w:hAnsi="Times New Roman" w:cs="Times New Roman"/>
          <w:sz w:val="24"/>
          <w:szCs w:val="24"/>
          <w:lang w:val="en-US"/>
        </w:rPr>
      </w:pPr>
    </w:p>
    <w:p w14:paraId="64B43630" w14:textId="0AFCD231" w:rsidR="00BB3FE1" w:rsidRPr="0061357D" w:rsidRDefault="00BB3FE1" w:rsidP="00611CAE">
      <w:pPr>
        <w:spacing w:after="0" w:line="240" w:lineRule="auto"/>
        <w:rPr>
          <w:noProof/>
        </w:rPr>
      </w:pPr>
      <w:bookmarkStart w:id="0" w:name="_GoBack"/>
      <w:bookmarkEnd w:id="0"/>
    </w:p>
    <w:sectPr w:rsidR="00BB3FE1" w:rsidRPr="0061357D" w:rsidSect="00DA4E38">
      <w:headerReference w:type="default" r:id="rId9"/>
      <w:pgSz w:w="11906" w:h="16838"/>
      <w:pgMar w:top="1417" w:right="1134" w:bottom="1417" w:left="1134"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D652" w14:textId="77777777" w:rsidR="00DE1981" w:rsidRDefault="00DE1981" w:rsidP="00C85BB2">
      <w:pPr>
        <w:spacing w:after="0" w:line="240" w:lineRule="auto"/>
      </w:pPr>
      <w:r>
        <w:separator/>
      </w:r>
    </w:p>
  </w:endnote>
  <w:endnote w:type="continuationSeparator" w:id="0">
    <w:p w14:paraId="311937FC" w14:textId="77777777" w:rsidR="00DE1981" w:rsidRDefault="00DE1981" w:rsidP="00C85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51281" w14:textId="77777777" w:rsidR="00DE1981" w:rsidRDefault="00DE1981" w:rsidP="00C85BB2">
      <w:pPr>
        <w:spacing w:after="0" w:line="240" w:lineRule="auto"/>
      </w:pPr>
      <w:r>
        <w:separator/>
      </w:r>
    </w:p>
  </w:footnote>
  <w:footnote w:type="continuationSeparator" w:id="0">
    <w:p w14:paraId="290F66E5" w14:textId="77777777" w:rsidR="00DE1981" w:rsidRDefault="00DE1981" w:rsidP="00C85B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389776"/>
      <w:docPartObj>
        <w:docPartGallery w:val="Page Numbers (Top of Page)"/>
        <w:docPartUnique/>
      </w:docPartObj>
    </w:sdtPr>
    <w:sdtEndPr>
      <w:rPr>
        <w:noProof/>
      </w:rPr>
    </w:sdtEndPr>
    <w:sdtContent>
      <w:p w14:paraId="3C5193F9" w14:textId="49762B89" w:rsidR="00DE1981" w:rsidRDefault="00DE1981">
        <w:pPr>
          <w:pStyle w:val="Yltunniste"/>
          <w:jc w:val="center"/>
        </w:pPr>
        <w:r>
          <w:fldChar w:fldCharType="begin"/>
        </w:r>
        <w:r>
          <w:instrText xml:space="preserve"> PAGE   \* MERGEFORMAT </w:instrText>
        </w:r>
        <w:r>
          <w:fldChar w:fldCharType="separate"/>
        </w:r>
        <w:r w:rsidR="0061357D">
          <w:rPr>
            <w:noProof/>
          </w:rPr>
          <w:t>20</w:t>
        </w:r>
        <w:r>
          <w:rPr>
            <w:noProof/>
          </w:rPr>
          <w:fldChar w:fldCharType="end"/>
        </w:r>
      </w:p>
    </w:sdtContent>
  </w:sdt>
  <w:p w14:paraId="265259B4" w14:textId="77777777" w:rsidR="00DE1981" w:rsidRDefault="00DE1981">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AE4060"/>
    <w:multiLevelType w:val="hybridMultilevel"/>
    <w:tmpl w:val="77E62ED8"/>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US" w:vendorID="64" w:dllVersion="6" w:nlCheck="1" w:checkStyle="1"/>
  <w:activeWritingStyle w:appName="MSWord" w:lang="en-US" w:vendorID="64" w:dllVersion="0" w:nlCheck="1" w:checkStyle="0"/>
  <w:activeWritingStyle w:appName="MSWord" w:lang="sv-SE" w:vendorID="64" w:dllVersion="0" w:nlCheck="1" w:checkStyle="0"/>
  <w:activeWritingStyle w:appName="MSWord" w:lang="fi-FI" w:vendorID="64" w:dllVersion="0" w:nlCheck="1" w:checkStyle="0"/>
  <w:activeWritingStyle w:appName="MSWord" w:lang="pt-BR" w:vendorID="64" w:dllVersion="0" w:nlCheck="1" w:checkStyle="0"/>
  <w:activeWritingStyle w:appName="MSWord" w:lang="en-GB" w:vendorID="64" w:dllVersion="0" w:nlCheck="1" w:checkStyle="0"/>
  <w:activeWritingStyle w:appName="MSWord" w:lang="en-GB" w:vendorID="64" w:dllVersion="6" w:nlCheck="1" w:checkStyle="1"/>
  <w:activeWritingStyle w:appName="MSWord" w:lang="en-US" w:vendorID="64" w:dllVersion="131078" w:nlCheck="1" w:checkStyle="1"/>
  <w:activeWritingStyle w:appName="MSWord" w:lang="fi-FI" w:vendorID="64" w:dllVersion="131078" w:nlCheck="1" w:checkStyle="0"/>
  <w:activeWritingStyle w:appName="MSWord" w:lang="en-GB" w:vendorID="64" w:dllVersion="131078" w:nlCheck="1" w:checkStyle="1"/>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1CB"/>
    <w:rsid w:val="00005BD5"/>
    <w:rsid w:val="000061FD"/>
    <w:rsid w:val="00017322"/>
    <w:rsid w:val="00030A31"/>
    <w:rsid w:val="00030FC2"/>
    <w:rsid w:val="00033A32"/>
    <w:rsid w:val="000354BA"/>
    <w:rsid w:val="00035B7F"/>
    <w:rsid w:val="000453C0"/>
    <w:rsid w:val="00052AD5"/>
    <w:rsid w:val="00052CFC"/>
    <w:rsid w:val="00054B02"/>
    <w:rsid w:val="00080B43"/>
    <w:rsid w:val="00085D8D"/>
    <w:rsid w:val="000863AA"/>
    <w:rsid w:val="000A1DC4"/>
    <w:rsid w:val="000A76CE"/>
    <w:rsid w:val="000B626F"/>
    <w:rsid w:val="000B6415"/>
    <w:rsid w:val="000C1A58"/>
    <w:rsid w:val="000C38CB"/>
    <w:rsid w:val="000D14CC"/>
    <w:rsid w:val="000D7ECC"/>
    <w:rsid w:val="000E0075"/>
    <w:rsid w:val="000E4EBF"/>
    <w:rsid w:val="000E5392"/>
    <w:rsid w:val="000E56DB"/>
    <w:rsid w:val="000E7C2A"/>
    <w:rsid w:val="000E7E17"/>
    <w:rsid w:val="000F1787"/>
    <w:rsid w:val="000F2CF0"/>
    <w:rsid w:val="000F4264"/>
    <w:rsid w:val="000F4D76"/>
    <w:rsid w:val="000F504D"/>
    <w:rsid w:val="00105569"/>
    <w:rsid w:val="00116365"/>
    <w:rsid w:val="00122383"/>
    <w:rsid w:val="001244C1"/>
    <w:rsid w:val="00125652"/>
    <w:rsid w:val="00125788"/>
    <w:rsid w:val="0013212C"/>
    <w:rsid w:val="001329D9"/>
    <w:rsid w:val="001358F5"/>
    <w:rsid w:val="001402C6"/>
    <w:rsid w:val="00144697"/>
    <w:rsid w:val="001469A6"/>
    <w:rsid w:val="00146F63"/>
    <w:rsid w:val="00152DE2"/>
    <w:rsid w:val="001561AC"/>
    <w:rsid w:val="00160069"/>
    <w:rsid w:val="00163D2D"/>
    <w:rsid w:val="001731C2"/>
    <w:rsid w:val="001840CA"/>
    <w:rsid w:val="001940C6"/>
    <w:rsid w:val="001A5544"/>
    <w:rsid w:val="001B01E1"/>
    <w:rsid w:val="001B143D"/>
    <w:rsid w:val="001B34B0"/>
    <w:rsid w:val="001B72BB"/>
    <w:rsid w:val="001C7AA5"/>
    <w:rsid w:val="001C7D73"/>
    <w:rsid w:val="001D3C2A"/>
    <w:rsid w:val="001D758E"/>
    <w:rsid w:val="001E151D"/>
    <w:rsid w:val="001E6DAA"/>
    <w:rsid w:val="001F5065"/>
    <w:rsid w:val="00203EA7"/>
    <w:rsid w:val="002258EC"/>
    <w:rsid w:val="00227690"/>
    <w:rsid w:val="002423E8"/>
    <w:rsid w:val="002435DC"/>
    <w:rsid w:val="00244957"/>
    <w:rsid w:val="00246208"/>
    <w:rsid w:val="0025159E"/>
    <w:rsid w:val="002627A2"/>
    <w:rsid w:val="00267307"/>
    <w:rsid w:val="00270549"/>
    <w:rsid w:val="002733A3"/>
    <w:rsid w:val="00277C97"/>
    <w:rsid w:val="0028637F"/>
    <w:rsid w:val="002872C8"/>
    <w:rsid w:val="00294D2F"/>
    <w:rsid w:val="002966CC"/>
    <w:rsid w:val="002A3ACA"/>
    <w:rsid w:val="002A4E0B"/>
    <w:rsid w:val="002B02AD"/>
    <w:rsid w:val="002B2288"/>
    <w:rsid w:val="002C06D4"/>
    <w:rsid w:val="002C5757"/>
    <w:rsid w:val="002D0524"/>
    <w:rsid w:val="002D4E3C"/>
    <w:rsid w:val="002E0860"/>
    <w:rsid w:val="002F64A8"/>
    <w:rsid w:val="002F6D72"/>
    <w:rsid w:val="002F7D52"/>
    <w:rsid w:val="00300AFC"/>
    <w:rsid w:val="00305554"/>
    <w:rsid w:val="00310AD3"/>
    <w:rsid w:val="00311469"/>
    <w:rsid w:val="00313749"/>
    <w:rsid w:val="003355F7"/>
    <w:rsid w:val="0034440B"/>
    <w:rsid w:val="003510EB"/>
    <w:rsid w:val="00360B84"/>
    <w:rsid w:val="0036638C"/>
    <w:rsid w:val="0037103A"/>
    <w:rsid w:val="0037174C"/>
    <w:rsid w:val="0037325F"/>
    <w:rsid w:val="00373937"/>
    <w:rsid w:val="003746C7"/>
    <w:rsid w:val="003748AD"/>
    <w:rsid w:val="00381C0C"/>
    <w:rsid w:val="003919A5"/>
    <w:rsid w:val="00395141"/>
    <w:rsid w:val="003977E7"/>
    <w:rsid w:val="003A0FB9"/>
    <w:rsid w:val="003A5593"/>
    <w:rsid w:val="003B1962"/>
    <w:rsid w:val="003B64B2"/>
    <w:rsid w:val="003B688D"/>
    <w:rsid w:val="003D24E1"/>
    <w:rsid w:val="003D6910"/>
    <w:rsid w:val="003E049F"/>
    <w:rsid w:val="003E7B37"/>
    <w:rsid w:val="003F4ABC"/>
    <w:rsid w:val="00401793"/>
    <w:rsid w:val="0040266A"/>
    <w:rsid w:val="00402C15"/>
    <w:rsid w:val="00403F8A"/>
    <w:rsid w:val="00413D83"/>
    <w:rsid w:val="00415F08"/>
    <w:rsid w:val="00430A9A"/>
    <w:rsid w:val="00431B1C"/>
    <w:rsid w:val="00434A00"/>
    <w:rsid w:val="0043580F"/>
    <w:rsid w:val="00442A53"/>
    <w:rsid w:val="00445C21"/>
    <w:rsid w:val="0044641F"/>
    <w:rsid w:val="00460816"/>
    <w:rsid w:val="004701BF"/>
    <w:rsid w:val="00470733"/>
    <w:rsid w:val="0047353E"/>
    <w:rsid w:val="00496849"/>
    <w:rsid w:val="004A41C9"/>
    <w:rsid w:val="004A7AF2"/>
    <w:rsid w:val="004B21E4"/>
    <w:rsid w:val="004B259D"/>
    <w:rsid w:val="004B2BE0"/>
    <w:rsid w:val="004B2FED"/>
    <w:rsid w:val="004B5B18"/>
    <w:rsid w:val="004C1512"/>
    <w:rsid w:val="004C50A0"/>
    <w:rsid w:val="004E4D3E"/>
    <w:rsid w:val="004E5EEE"/>
    <w:rsid w:val="004F7B0B"/>
    <w:rsid w:val="00500A78"/>
    <w:rsid w:val="00500B4D"/>
    <w:rsid w:val="005012D3"/>
    <w:rsid w:val="00503356"/>
    <w:rsid w:val="00504FDD"/>
    <w:rsid w:val="00505BB6"/>
    <w:rsid w:val="00520B85"/>
    <w:rsid w:val="00521EEF"/>
    <w:rsid w:val="0052240C"/>
    <w:rsid w:val="005247AC"/>
    <w:rsid w:val="0052578C"/>
    <w:rsid w:val="00526BDF"/>
    <w:rsid w:val="00526F3D"/>
    <w:rsid w:val="005277C3"/>
    <w:rsid w:val="00536029"/>
    <w:rsid w:val="005431A0"/>
    <w:rsid w:val="00543726"/>
    <w:rsid w:val="00543A46"/>
    <w:rsid w:val="005530E2"/>
    <w:rsid w:val="00556B1F"/>
    <w:rsid w:val="00567E95"/>
    <w:rsid w:val="00570B10"/>
    <w:rsid w:val="00571121"/>
    <w:rsid w:val="00581AA2"/>
    <w:rsid w:val="00582DD4"/>
    <w:rsid w:val="00586C23"/>
    <w:rsid w:val="005908C2"/>
    <w:rsid w:val="005A41EC"/>
    <w:rsid w:val="005A4E28"/>
    <w:rsid w:val="005B5568"/>
    <w:rsid w:val="005B609B"/>
    <w:rsid w:val="005C024B"/>
    <w:rsid w:val="005C0ABD"/>
    <w:rsid w:val="005C0C7C"/>
    <w:rsid w:val="005C170A"/>
    <w:rsid w:val="005C43E1"/>
    <w:rsid w:val="005D0492"/>
    <w:rsid w:val="005D38C8"/>
    <w:rsid w:val="005D5E53"/>
    <w:rsid w:val="005F0068"/>
    <w:rsid w:val="005F6106"/>
    <w:rsid w:val="005F76DE"/>
    <w:rsid w:val="006114DE"/>
    <w:rsid w:val="00611CAE"/>
    <w:rsid w:val="00612370"/>
    <w:rsid w:val="0061357D"/>
    <w:rsid w:val="00614CC8"/>
    <w:rsid w:val="00617832"/>
    <w:rsid w:val="00626CB3"/>
    <w:rsid w:val="006311D4"/>
    <w:rsid w:val="00631324"/>
    <w:rsid w:val="00634223"/>
    <w:rsid w:val="00634446"/>
    <w:rsid w:val="00637BD1"/>
    <w:rsid w:val="00646EC1"/>
    <w:rsid w:val="0066109D"/>
    <w:rsid w:val="0066252A"/>
    <w:rsid w:val="0066433E"/>
    <w:rsid w:val="00666650"/>
    <w:rsid w:val="00666BEA"/>
    <w:rsid w:val="006675F0"/>
    <w:rsid w:val="0067486B"/>
    <w:rsid w:val="006812E2"/>
    <w:rsid w:val="00694B00"/>
    <w:rsid w:val="00696A70"/>
    <w:rsid w:val="006B2981"/>
    <w:rsid w:val="006C5CE2"/>
    <w:rsid w:val="006F05D3"/>
    <w:rsid w:val="006F0AFE"/>
    <w:rsid w:val="00704C74"/>
    <w:rsid w:val="0070742E"/>
    <w:rsid w:val="00712366"/>
    <w:rsid w:val="00712A6E"/>
    <w:rsid w:val="00714472"/>
    <w:rsid w:val="00715EF7"/>
    <w:rsid w:val="00722E33"/>
    <w:rsid w:val="007335A4"/>
    <w:rsid w:val="007361B0"/>
    <w:rsid w:val="0073753E"/>
    <w:rsid w:val="007418FB"/>
    <w:rsid w:val="00743266"/>
    <w:rsid w:val="00755910"/>
    <w:rsid w:val="00766938"/>
    <w:rsid w:val="00767BFE"/>
    <w:rsid w:val="00771061"/>
    <w:rsid w:val="007729CB"/>
    <w:rsid w:val="00777A7F"/>
    <w:rsid w:val="00780BAD"/>
    <w:rsid w:val="00786A7B"/>
    <w:rsid w:val="007B22AD"/>
    <w:rsid w:val="007B56A9"/>
    <w:rsid w:val="007C27D1"/>
    <w:rsid w:val="007C2BD0"/>
    <w:rsid w:val="007C318B"/>
    <w:rsid w:val="007C401E"/>
    <w:rsid w:val="007C4D9D"/>
    <w:rsid w:val="007D5AB0"/>
    <w:rsid w:val="007D6BB8"/>
    <w:rsid w:val="007E05D3"/>
    <w:rsid w:val="007E34D4"/>
    <w:rsid w:val="007F1ABF"/>
    <w:rsid w:val="007F6063"/>
    <w:rsid w:val="007F721E"/>
    <w:rsid w:val="0080095D"/>
    <w:rsid w:val="00800FB7"/>
    <w:rsid w:val="00804159"/>
    <w:rsid w:val="00807983"/>
    <w:rsid w:val="00807A97"/>
    <w:rsid w:val="00813292"/>
    <w:rsid w:val="00824E53"/>
    <w:rsid w:val="00826809"/>
    <w:rsid w:val="00831047"/>
    <w:rsid w:val="008357E4"/>
    <w:rsid w:val="00836C21"/>
    <w:rsid w:val="00837F60"/>
    <w:rsid w:val="00844740"/>
    <w:rsid w:val="008542EF"/>
    <w:rsid w:val="0086381F"/>
    <w:rsid w:val="00864576"/>
    <w:rsid w:val="008768F3"/>
    <w:rsid w:val="00876D35"/>
    <w:rsid w:val="00880655"/>
    <w:rsid w:val="00882602"/>
    <w:rsid w:val="00883D3B"/>
    <w:rsid w:val="00891545"/>
    <w:rsid w:val="008950A9"/>
    <w:rsid w:val="008962D6"/>
    <w:rsid w:val="008A1DFA"/>
    <w:rsid w:val="008B4413"/>
    <w:rsid w:val="008B53C6"/>
    <w:rsid w:val="008B58C7"/>
    <w:rsid w:val="008C4B2F"/>
    <w:rsid w:val="008C6EB0"/>
    <w:rsid w:val="008C7A9E"/>
    <w:rsid w:val="008D47BE"/>
    <w:rsid w:val="008D578D"/>
    <w:rsid w:val="008D5ED5"/>
    <w:rsid w:val="008E233B"/>
    <w:rsid w:val="008E3881"/>
    <w:rsid w:val="008E3A8F"/>
    <w:rsid w:val="008E6249"/>
    <w:rsid w:val="008E7633"/>
    <w:rsid w:val="008E79A6"/>
    <w:rsid w:val="008F4B59"/>
    <w:rsid w:val="008F7019"/>
    <w:rsid w:val="0090433F"/>
    <w:rsid w:val="00911141"/>
    <w:rsid w:val="009252C0"/>
    <w:rsid w:val="009313AF"/>
    <w:rsid w:val="00940243"/>
    <w:rsid w:val="0094086B"/>
    <w:rsid w:val="009419F3"/>
    <w:rsid w:val="00957B25"/>
    <w:rsid w:val="00960347"/>
    <w:rsid w:val="00973C5B"/>
    <w:rsid w:val="0099303D"/>
    <w:rsid w:val="009A13A6"/>
    <w:rsid w:val="009A287A"/>
    <w:rsid w:val="009A5664"/>
    <w:rsid w:val="009B402D"/>
    <w:rsid w:val="009B5D8E"/>
    <w:rsid w:val="009C5DAF"/>
    <w:rsid w:val="009C6B11"/>
    <w:rsid w:val="009D0C2E"/>
    <w:rsid w:val="009E42A3"/>
    <w:rsid w:val="009E796E"/>
    <w:rsid w:val="009F4081"/>
    <w:rsid w:val="009F66E3"/>
    <w:rsid w:val="00A07B09"/>
    <w:rsid w:val="00A11993"/>
    <w:rsid w:val="00A16665"/>
    <w:rsid w:val="00A16F2F"/>
    <w:rsid w:val="00A32036"/>
    <w:rsid w:val="00A32EB5"/>
    <w:rsid w:val="00A35001"/>
    <w:rsid w:val="00A43A83"/>
    <w:rsid w:val="00A456FC"/>
    <w:rsid w:val="00A47DF4"/>
    <w:rsid w:val="00A50BE7"/>
    <w:rsid w:val="00A614A4"/>
    <w:rsid w:val="00A62BE7"/>
    <w:rsid w:val="00A717DB"/>
    <w:rsid w:val="00A775AC"/>
    <w:rsid w:val="00A82BF4"/>
    <w:rsid w:val="00A83FDF"/>
    <w:rsid w:val="00A846A8"/>
    <w:rsid w:val="00A84D90"/>
    <w:rsid w:val="00A8656E"/>
    <w:rsid w:val="00A92039"/>
    <w:rsid w:val="00A948EC"/>
    <w:rsid w:val="00A94EAA"/>
    <w:rsid w:val="00A951CB"/>
    <w:rsid w:val="00A96C57"/>
    <w:rsid w:val="00AA2D14"/>
    <w:rsid w:val="00AA2FF9"/>
    <w:rsid w:val="00AA3D4A"/>
    <w:rsid w:val="00AA5A34"/>
    <w:rsid w:val="00AB0B6E"/>
    <w:rsid w:val="00AB64A2"/>
    <w:rsid w:val="00AB6BBB"/>
    <w:rsid w:val="00AC19DA"/>
    <w:rsid w:val="00AC4691"/>
    <w:rsid w:val="00AD4D88"/>
    <w:rsid w:val="00AD5819"/>
    <w:rsid w:val="00AD5D2B"/>
    <w:rsid w:val="00AE14D9"/>
    <w:rsid w:val="00AE2243"/>
    <w:rsid w:val="00AF4D7E"/>
    <w:rsid w:val="00AF74F0"/>
    <w:rsid w:val="00B0315C"/>
    <w:rsid w:val="00B22ACA"/>
    <w:rsid w:val="00B27AEA"/>
    <w:rsid w:val="00B30D1C"/>
    <w:rsid w:val="00B30DF1"/>
    <w:rsid w:val="00B329A4"/>
    <w:rsid w:val="00B334C7"/>
    <w:rsid w:val="00B338D6"/>
    <w:rsid w:val="00B418F7"/>
    <w:rsid w:val="00B464D9"/>
    <w:rsid w:val="00B610A7"/>
    <w:rsid w:val="00B61DA7"/>
    <w:rsid w:val="00B71DA3"/>
    <w:rsid w:val="00B8480F"/>
    <w:rsid w:val="00B90BA0"/>
    <w:rsid w:val="00B91B61"/>
    <w:rsid w:val="00B92C77"/>
    <w:rsid w:val="00B978CE"/>
    <w:rsid w:val="00BA3147"/>
    <w:rsid w:val="00BA7F53"/>
    <w:rsid w:val="00BB15BA"/>
    <w:rsid w:val="00BB3FE1"/>
    <w:rsid w:val="00BC7506"/>
    <w:rsid w:val="00BC7714"/>
    <w:rsid w:val="00BD6507"/>
    <w:rsid w:val="00BF51CC"/>
    <w:rsid w:val="00BF72E6"/>
    <w:rsid w:val="00C0146E"/>
    <w:rsid w:val="00C10CBE"/>
    <w:rsid w:val="00C13A27"/>
    <w:rsid w:val="00C1448B"/>
    <w:rsid w:val="00C15764"/>
    <w:rsid w:val="00C32F34"/>
    <w:rsid w:val="00C3447C"/>
    <w:rsid w:val="00C43CD2"/>
    <w:rsid w:val="00C51895"/>
    <w:rsid w:val="00C53B1D"/>
    <w:rsid w:val="00C620BA"/>
    <w:rsid w:val="00C6375A"/>
    <w:rsid w:val="00C63851"/>
    <w:rsid w:val="00C70F61"/>
    <w:rsid w:val="00C7101C"/>
    <w:rsid w:val="00C71A4B"/>
    <w:rsid w:val="00C73DDC"/>
    <w:rsid w:val="00C80491"/>
    <w:rsid w:val="00C84115"/>
    <w:rsid w:val="00C853B2"/>
    <w:rsid w:val="00C85BB2"/>
    <w:rsid w:val="00C85C57"/>
    <w:rsid w:val="00CB379F"/>
    <w:rsid w:val="00CB503D"/>
    <w:rsid w:val="00CB513D"/>
    <w:rsid w:val="00CB6C98"/>
    <w:rsid w:val="00CB79AF"/>
    <w:rsid w:val="00CC28EC"/>
    <w:rsid w:val="00CC3881"/>
    <w:rsid w:val="00CC3FAF"/>
    <w:rsid w:val="00CC71E4"/>
    <w:rsid w:val="00CD145D"/>
    <w:rsid w:val="00CD45B1"/>
    <w:rsid w:val="00CD6337"/>
    <w:rsid w:val="00CD63BF"/>
    <w:rsid w:val="00CD6498"/>
    <w:rsid w:val="00CE7323"/>
    <w:rsid w:val="00CF0A4F"/>
    <w:rsid w:val="00CF1CAB"/>
    <w:rsid w:val="00CF2756"/>
    <w:rsid w:val="00CF2DF1"/>
    <w:rsid w:val="00CF75B8"/>
    <w:rsid w:val="00D02F6C"/>
    <w:rsid w:val="00D05C6F"/>
    <w:rsid w:val="00D079A0"/>
    <w:rsid w:val="00D119A1"/>
    <w:rsid w:val="00D137D6"/>
    <w:rsid w:val="00D250DA"/>
    <w:rsid w:val="00D355BC"/>
    <w:rsid w:val="00D41F5C"/>
    <w:rsid w:val="00D42C66"/>
    <w:rsid w:val="00D43986"/>
    <w:rsid w:val="00D455A5"/>
    <w:rsid w:val="00D47178"/>
    <w:rsid w:val="00D47C2C"/>
    <w:rsid w:val="00D62482"/>
    <w:rsid w:val="00D62E3D"/>
    <w:rsid w:val="00D751B1"/>
    <w:rsid w:val="00D759D7"/>
    <w:rsid w:val="00D80930"/>
    <w:rsid w:val="00D8123F"/>
    <w:rsid w:val="00D84D43"/>
    <w:rsid w:val="00D87B83"/>
    <w:rsid w:val="00D951F8"/>
    <w:rsid w:val="00D95B60"/>
    <w:rsid w:val="00D96F87"/>
    <w:rsid w:val="00DA4E38"/>
    <w:rsid w:val="00DB0A48"/>
    <w:rsid w:val="00DB1265"/>
    <w:rsid w:val="00DB4691"/>
    <w:rsid w:val="00DB53E7"/>
    <w:rsid w:val="00DD2AF9"/>
    <w:rsid w:val="00DD37FB"/>
    <w:rsid w:val="00DE1981"/>
    <w:rsid w:val="00DE553E"/>
    <w:rsid w:val="00DE6DEE"/>
    <w:rsid w:val="00DF5132"/>
    <w:rsid w:val="00DF5217"/>
    <w:rsid w:val="00E0123D"/>
    <w:rsid w:val="00E023FD"/>
    <w:rsid w:val="00E05FEB"/>
    <w:rsid w:val="00E11087"/>
    <w:rsid w:val="00E13F23"/>
    <w:rsid w:val="00E172D0"/>
    <w:rsid w:val="00E22701"/>
    <w:rsid w:val="00E236CC"/>
    <w:rsid w:val="00E34EDF"/>
    <w:rsid w:val="00E36282"/>
    <w:rsid w:val="00E40E78"/>
    <w:rsid w:val="00E44287"/>
    <w:rsid w:val="00E44CB0"/>
    <w:rsid w:val="00E60227"/>
    <w:rsid w:val="00E62CB0"/>
    <w:rsid w:val="00E62F26"/>
    <w:rsid w:val="00E7262F"/>
    <w:rsid w:val="00E73404"/>
    <w:rsid w:val="00E82DCE"/>
    <w:rsid w:val="00E871B8"/>
    <w:rsid w:val="00E87FDF"/>
    <w:rsid w:val="00E9434E"/>
    <w:rsid w:val="00E950ED"/>
    <w:rsid w:val="00E96586"/>
    <w:rsid w:val="00E96AAB"/>
    <w:rsid w:val="00E97007"/>
    <w:rsid w:val="00EA017B"/>
    <w:rsid w:val="00EB0ABC"/>
    <w:rsid w:val="00EB2810"/>
    <w:rsid w:val="00EB5A83"/>
    <w:rsid w:val="00EB61A7"/>
    <w:rsid w:val="00EC0F16"/>
    <w:rsid w:val="00EE5C6E"/>
    <w:rsid w:val="00EF30F1"/>
    <w:rsid w:val="00EF4A33"/>
    <w:rsid w:val="00EF4F22"/>
    <w:rsid w:val="00F05114"/>
    <w:rsid w:val="00F111F5"/>
    <w:rsid w:val="00F13269"/>
    <w:rsid w:val="00F22CAA"/>
    <w:rsid w:val="00F345BE"/>
    <w:rsid w:val="00F35A77"/>
    <w:rsid w:val="00F36C50"/>
    <w:rsid w:val="00F378EF"/>
    <w:rsid w:val="00F41771"/>
    <w:rsid w:val="00F56C9A"/>
    <w:rsid w:val="00F56F41"/>
    <w:rsid w:val="00F619F8"/>
    <w:rsid w:val="00F62778"/>
    <w:rsid w:val="00F62790"/>
    <w:rsid w:val="00F64211"/>
    <w:rsid w:val="00F66D29"/>
    <w:rsid w:val="00F75432"/>
    <w:rsid w:val="00F75DCA"/>
    <w:rsid w:val="00F9464E"/>
    <w:rsid w:val="00F94DE6"/>
    <w:rsid w:val="00F95685"/>
    <w:rsid w:val="00FA0D4C"/>
    <w:rsid w:val="00FA779C"/>
    <w:rsid w:val="00FB351B"/>
    <w:rsid w:val="00FB3E31"/>
    <w:rsid w:val="00FB61CA"/>
    <w:rsid w:val="00FC264A"/>
    <w:rsid w:val="00FC471F"/>
    <w:rsid w:val="00FD3187"/>
    <w:rsid w:val="00FE2766"/>
    <w:rsid w:val="00FE6391"/>
    <w:rsid w:val="00FF592A"/>
  </w:rsids>
  <m:mathPr>
    <m:mathFont m:val="Cambria Math"/>
    <m:brkBin m:val="before"/>
    <m:brkBinSub m:val="--"/>
    <m:smallFrac m:val="0"/>
    <m:dispDef/>
    <m:lMargin m:val="0"/>
    <m:rMargin m:val="0"/>
    <m:defJc m:val="centerGroup"/>
    <m:wrapIndent m:val="1440"/>
    <m:intLim m:val="subSup"/>
    <m:naryLim m:val="undOvr"/>
  </m:mathPr>
  <w:themeFontLang w:val="fi-FI"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38D09"/>
  <w15:chartTrackingRefBased/>
  <w15:docId w15:val="{2F379386-CA90-4D27-BEB6-3C1DD6189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E62F26"/>
    <w:pPr>
      <w:spacing w:after="0" w:line="240" w:lineRule="auto"/>
      <w:ind w:left="720"/>
    </w:pPr>
    <w:rPr>
      <w:rFonts w:ascii="Times New Roman" w:eastAsiaTheme="minorEastAsia" w:hAnsi="Times New Roman" w:cs="Times New Roman"/>
      <w:sz w:val="24"/>
      <w:szCs w:val="24"/>
      <w:lang w:eastAsia="zh-CN"/>
    </w:rPr>
  </w:style>
  <w:style w:type="character" w:styleId="Hyperlinkki">
    <w:name w:val="Hyperlink"/>
    <w:basedOn w:val="Kappaleenoletusfontti"/>
    <w:uiPriority w:val="99"/>
    <w:unhideWhenUsed/>
    <w:rsid w:val="007335A4"/>
    <w:rPr>
      <w:color w:val="0000FF"/>
      <w:u w:val="single"/>
    </w:rPr>
  </w:style>
  <w:style w:type="character" w:styleId="Kommentinviite">
    <w:name w:val="annotation reference"/>
    <w:basedOn w:val="Kappaleenoletusfontti"/>
    <w:uiPriority w:val="99"/>
    <w:semiHidden/>
    <w:unhideWhenUsed/>
    <w:rsid w:val="007C2BD0"/>
    <w:rPr>
      <w:sz w:val="16"/>
      <w:szCs w:val="16"/>
    </w:rPr>
  </w:style>
  <w:style w:type="paragraph" w:styleId="Seliteteksti">
    <w:name w:val="Balloon Text"/>
    <w:basedOn w:val="Normaali"/>
    <w:link w:val="SelitetekstiChar"/>
    <w:uiPriority w:val="99"/>
    <w:semiHidden/>
    <w:unhideWhenUsed/>
    <w:rsid w:val="007C2BD0"/>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7C2BD0"/>
    <w:rPr>
      <w:rFonts w:ascii="Segoe UI" w:hAnsi="Segoe UI" w:cs="Segoe UI"/>
      <w:sz w:val="18"/>
      <w:szCs w:val="18"/>
    </w:rPr>
  </w:style>
  <w:style w:type="paragraph" w:styleId="Kommentinteksti">
    <w:name w:val="annotation text"/>
    <w:basedOn w:val="Normaali"/>
    <w:link w:val="KommentintekstiChar"/>
    <w:uiPriority w:val="99"/>
    <w:semiHidden/>
    <w:unhideWhenUsed/>
    <w:pPr>
      <w:spacing w:line="240" w:lineRule="auto"/>
    </w:pPr>
    <w:rPr>
      <w:sz w:val="20"/>
      <w:szCs w:val="20"/>
    </w:rPr>
  </w:style>
  <w:style w:type="character" w:customStyle="1" w:styleId="KommentintekstiChar">
    <w:name w:val="Kommentin teksti Char"/>
    <w:basedOn w:val="Kappaleenoletusfontti"/>
    <w:link w:val="Kommentinteksti"/>
    <w:uiPriority w:val="99"/>
    <w:semiHidden/>
    <w:rPr>
      <w:sz w:val="20"/>
      <w:szCs w:val="20"/>
    </w:rPr>
  </w:style>
  <w:style w:type="paragraph" w:styleId="Kommentinotsikko">
    <w:name w:val="annotation subject"/>
    <w:basedOn w:val="Kommentinteksti"/>
    <w:next w:val="Kommentinteksti"/>
    <w:link w:val="KommentinotsikkoChar"/>
    <w:uiPriority w:val="99"/>
    <w:semiHidden/>
    <w:unhideWhenUsed/>
    <w:rsid w:val="00831047"/>
    <w:rPr>
      <w:b/>
      <w:bCs/>
    </w:rPr>
  </w:style>
  <w:style w:type="character" w:customStyle="1" w:styleId="KommentinotsikkoChar">
    <w:name w:val="Kommentin otsikko Char"/>
    <w:basedOn w:val="KommentintekstiChar"/>
    <w:link w:val="Kommentinotsikko"/>
    <w:uiPriority w:val="99"/>
    <w:semiHidden/>
    <w:rsid w:val="00831047"/>
    <w:rPr>
      <w:b/>
      <w:bCs/>
      <w:sz w:val="20"/>
      <w:szCs w:val="20"/>
    </w:rPr>
  </w:style>
  <w:style w:type="character" w:styleId="Paikkamerkkiteksti">
    <w:name w:val="Placeholder Text"/>
    <w:basedOn w:val="Kappaleenoletusfontti"/>
    <w:uiPriority w:val="99"/>
    <w:semiHidden/>
    <w:rsid w:val="00EC0F16"/>
    <w:rPr>
      <w:color w:val="808080"/>
    </w:rPr>
  </w:style>
  <w:style w:type="character" w:styleId="Rivinumero">
    <w:name w:val="line number"/>
    <w:basedOn w:val="Kappaleenoletusfontti"/>
    <w:uiPriority w:val="99"/>
    <w:semiHidden/>
    <w:unhideWhenUsed/>
    <w:rsid w:val="00C85BB2"/>
  </w:style>
  <w:style w:type="paragraph" w:styleId="Yltunniste">
    <w:name w:val="header"/>
    <w:basedOn w:val="Normaali"/>
    <w:link w:val="YltunnisteChar"/>
    <w:uiPriority w:val="99"/>
    <w:unhideWhenUsed/>
    <w:rsid w:val="00C85BB2"/>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C85BB2"/>
  </w:style>
  <w:style w:type="paragraph" w:styleId="Alatunniste">
    <w:name w:val="footer"/>
    <w:basedOn w:val="Normaali"/>
    <w:link w:val="AlatunnisteChar"/>
    <w:uiPriority w:val="99"/>
    <w:unhideWhenUsed/>
    <w:rsid w:val="00C85BB2"/>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C85BB2"/>
  </w:style>
  <w:style w:type="character" w:customStyle="1" w:styleId="UnresolvedMention1">
    <w:name w:val="Unresolved Mention1"/>
    <w:basedOn w:val="Kappaleenoletusfontti"/>
    <w:uiPriority w:val="99"/>
    <w:semiHidden/>
    <w:unhideWhenUsed/>
    <w:rsid w:val="00E82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66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C4C5FF4-24F8-CF4C-944A-071CE79AF08C}">
  <we:reference id="3224b16f-7ab2-4dd6-852f-7f7d85619cde" version="1.2.1.0" store="EXCatalog" storeType="EXCatalog"/>
  <we:alternateReferences>
    <we:reference id="WA200000086" version="1.2.1.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8D7A8-CA0B-4669-AD09-FED713BC3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24</Pages>
  <Words>4375</Words>
  <Characters>35443</Characters>
  <Application>Microsoft Office Word</Application>
  <DocSecurity>0</DocSecurity>
  <Lines>295</Lines>
  <Paragraphs>79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Soininen, Janne H</dc:creator>
  <cp:keywords/>
  <dc:description/>
  <cp:lastModifiedBy>Soininen, Janne H</cp:lastModifiedBy>
  <cp:revision>44</cp:revision>
  <dcterms:created xsi:type="dcterms:W3CDTF">2023-10-23T10:17:00Z</dcterms:created>
  <dcterms:modified xsi:type="dcterms:W3CDTF">2023-10-30T11:01:00Z</dcterms:modified>
</cp:coreProperties>
</file>