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F20DF" w14:textId="77777777" w:rsidR="003B1475" w:rsidRPr="008673F9" w:rsidRDefault="003B1475" w:rsidP="003B1475">
      <w:pPr>
        <w:spacing w:line="480" w:lineRule="auto"/>
        <w:jc w:val="both"/>
        <w:rPr>
          <w:rFonts w:ascii="Arial" w:hAnsi="Arial" w:cs="Arial"/>
          <w:b/>
          <w:sz w:val="28"/>
          <w:szCs w:val="24"/>
        </w:rPr>
      </w:pPr>
      <w:r w:rsidRPr="008673F9">
        <w:rPr>
          <w:rFonts w:ascii="Arial" w:hAnsi="Arial" w:cs="Arial"/>
          <w:b/>
          <w:sz w:val="24"/>
        </w:rPr>
        <w:t xml:space="preserve">Food allergy in infants assessed in two German birth cohorts 10 years after the </w:t>
      </w:r>
      <w:proofErr w:type="spellStart"/>
      <w:r w:rsidRPr="008673F9">
        <w:rPr>
          <w:rFonts w:ascii="Arial" w:hAnsi="Arial" w:cs="Arial"/>
          <w:b/>
          <w:sz w:val="24"/>
        </w:rPr>
        <w:t>EuroPrevall</w:t>
      </w:r>
      <w:proofErr w:type="spellEnd"/>
      <w:r w:rsidRPr="008673F9">
        <w:rPr>
          <w:rFonts w:ascii="Arial" w:hAnsi="Arial" w:cs="Arial"/>
          <w:b/>
          <w:sz w:val="24"/>
        </w:rPr>
        <w:t xml:space="preserve"> Study</w:t>
      </w:r>
    </w:p>
    <w:p w14:paraId="1D7CDEDC" w14:textId="77777777" w:rsidR="003B1475" w:rsidRPr="008673F9" w:rsidRDefault="003B1475" w:rsidP="003B1475">
      <w:pPr>
        <w:spacing w:after="0"/>
        <w:ind w:right="-159"/>
        <w:jc w:val="both"/>
        <w:rPr>
          <w:rFonts w:ascii="Arial" w:eastAsia="Times New Roman" w:hAnsi="Arial" w:cs="Arial"/>
          <w:color w:val="000000"/>
          <w:lang w:eastAsia="de-DE"/>
        </w:rPr>
      </w:pPr>
      <w:r w:rsidRPr="008673F9">
        <w:rPr>
          <w:rFonts w:ascii="Arial" w:eastAsia="Times New Roman" w:hAnsi="Arial" w:cs="Arial"/>
          <w:color w:val="000000"/>
          <w:lang w:eastAsia="de-DE"/>
        </w:rPr>
        <w:t>Daniela V. Röhrl</w:t>
      </w:r>
      <w:r w:rsidRPr="008673F9">
        <w:rPr>
          <w:rFonts w:ascii="Arial" w:eastAsia="Times New Roman" w:hAnsi="Arial" w:cs="Arial"/>
          <w:color w:val="000000"/>
          <w:vertAlign w:val="superscript"/>
          <w:lang w:eastAsia="de-DE"/>
        </w:rPr>
        <w:t>1</w:t>
      </w:r>
      <w:r w:rsidRPr="008673F9">
        <w:rPr>
          <w:rFonts w:ascii="Arial" w:eastAsia="Times New Roman" w:hAnsi="Arial" w:cs="Arial"/>
          <w:color w:val="000000"/>
          <w:lang w:eastAsia="de-DE"/>
        </w:rPr>
        <w:t>, Susanne Brandstetter</w:t>
      </w:r>
      <w:r w:rsidRPr="008673F9">
        <w:rPr>
          <w:rFonts w:ascii="Arial" w:eastAsia="Times New Roman" w:hAnsi="Arial" w:cs="Arial"/>
          <w:color w:val="000000"/>
          <w:vertAlign w:val="superscript"/>
          <w:lang w:eastAsia="de-DE"/>
        </w:rPr>
        <w:t>2,3</w:t>
      </w:r>
      <w:r w:rsidRPr="008673F9">
        <w:rPr>
          <w:rFonts w:ascii="Arial" w:eastAsia="Times New Roman" w:hAnsi="Arial" w:cs="Arial"/>
          <w:color w:val="000000"/>
          <w:lang w:eastAsia="de-DE"/>
        </w:rPr>
        <w:t>, Linda P. Siziba</w:t>
      </w:r>
      <w:r w:rsidRPr="008673F9">
        <w:rPr>
          <w:rFonts w:ascii="Arial" w:eastAsia="Times New Roman" w:hAnsi="Arial" w:cs="Arial"/>
          <w:color w:val="000000"/>
          <w:vertAlign w:val="superscript"/>
          <w:lang w:eastAsia="de-DE"/>
        </w:rPr>
        <w:t>4</w:t>
      </w:r>
      <w:r w:rsidRPr="008673F9">
        <w:rPr>
          <w:rFonts w:ascii="Arial" w:eastAsia="Times New Roman" w:hAnsi="Arial" w:cs="Arial"/>
          <w:color w:val="000000"/>
          <w:lang w:eastAsia="de-DE"/>
        </w:rPr>
        <w:t>, Dietrich Rothenbacher</w:t>
      </w:r>
      <w:r w:rsidRPr="008673F9">
        <w:rPr>
          <w:rFonts w:ascii="Arial" w:eastAsia="Times New Roman" w:hAnsi="Arial" w:cs="Arial"/>
          <w:color w:val="000000"/>
          <w:vertAlign w:val="superscript"/>
          <w:lang w:eastAsia="de-DE"/>
        </w:rPr>
        <w:t>5</w:t>
      </w:r>
      <w:r w:rsidRPr="008673F9">
        <w:rPr>
          <w:rFonts w:ascii="Arial" w:eastAsia="Times New Roman" w:hAnsi="Arial" w:cs="Arial"/>
          <w:color w:val="000000"/>
          <w:lang w:eastAsia="de-DE"/>
        </w:rPr>
        <w:t xml:space="preserve"> Vincent D. Gaertner</w:t>
      </w:r>
      <w:r w:rsidRPr="008673F9">
        <w:rPr>
          <w:rFonts w:ascii="Arial" w:eastAsia="Times New Roman" w:hAnsi="Arial" w:cs="Arial"/>
          <w:color w:val="000000"/>
          <w:vertAlign w:val="superscript"/>
          <w:lang w:eastAsia="de-DE"/>
        </w:rPr>
        <w:t>1</w:t>
      </w:r>
      <w:r w:rsidRPr="008673F9">
        <w:rPr>
          <w:rFonts w:ascii="Arial" w:eastAsia="Times New Roman" w:hAnsi="Arial" w:cs="Arial"/>
          <w:color w:val="000000"/>
          <w:lang w:eastAsia="de-DE"/>
        </w:rPr>
        <w:t>, Susanne Harner</w:t>
      </w:r>
      <w:r w:rsidRPr="008673F9">
        <w:rPr>
          <w:rFonts w:ascii="Arial" w:eastAsia="Times New Roman" w:hAnsi="Arial" w:cs="Arial"/>
          <w:color w:val="000000"/>
          <w:vertAlign w:val="superscript"/>
          <w:lang w:eastAsia="de-DE"/>
        </w:rPr>
        <w:t>1</w:t>
      </w:r>
      <w:r w:rsidRPr="008673F9">
        <w:rPr>
          <w:rFonts w:ascii="Arial" w:eastAsia="Times New Roman" w:hAnsi="Arial" w:cs="Arial"/>
          <w:color w:val="000000"/>
          <w:lang w:eastAsia="de-DE"/>
        </w:rPr>
        <w:t>, Angela Köninger</w:t>
      </w:r>
      <w:r w:rsidRPr="008673F9">
        <w:rPr>
          <w:rFonts w:ascii="Arial" w:eastAsia="Times New Roman" w:hAnsi="Arial" w:cs="Arial"/>
          <w:color w:val="000000"/>
          <w:vertAlign w:val="superscript"/>
          <w:lang w:eastAsia="de-DE"/>
        </w:rPr>
        <w:t>2,6</w:t>
      </w:r>
      <w:r w:rsidRPr="008673F9">
        <w:rPr>
          <w:rFonts w:ascii="Arial" w:eastAsia="Times New Roman" w:hAnsi="Arial" w:cs="Arial"/>
          <w:color w:val="000000"/>
          <w:lang w:eastAsia="de-DE"/>
        </w:rPr>
        <w:t>, Christian Apfelbacher</w:t>
      </w:r>
      <w:r w:rsidRPr="008673F9">
        <w:rPr>
          <w:rFonts w:ascii="Arial" w:eastAsia="Times New Roman" w:hAnsi="Arial" w:cs="Arial"/>
          <w:color w:val="000000"/>
          <w:vertAlign w:val="superscript"/>
          <w:lang w:eastAsia="de-DE"/>
        </w:rPr>
        <w:t>2,7</w:t>
      </w:r>
      <w:r w:rsidRPr="008673F9">
        <w:rPr>
          <w:rFonts w:ascii="Arial" w:eastAsia="Times New Roman" w:hAnsi="Arial" w:cs="Arial"/>
          <w:color w:val="000000"/>
          <w:lang w:eastAsia="de-DE"/>
        </w:rPr>
        <w:t>, Michael Melter</w:t>
      </w:r>
      <w:r w:rsidRPr="008673F9">
        <w:rPr>
          <w:rFonts w:ascii="Arial" w:eastAsia="Times New Roman" w:hAnsi="Arial" w:cs="Arial"/>
          <w:color w:val="000000"/>
          <w:vertAlign w:val="superscript"/>
          <w:lang w:eastAsia="de-DE"/>
        </w:rPr>
        <w:t>2,3</w:t>
      </w:r>
      <w:r w:rsidRPr="008673F9">
        <w:rPr>
          <w:rFonts w:ascii="Arial" w:eastAsia="Times New Roman" w:hAnsi="Arial" w:cs="Arial"/>
          <w:color w:val="000000"/>
          <w:lang w:eastAsia="de-DE"/>
        </w:rPr>
        <w:t xml:space="preserve">, Jon </w:t>
      </w:r>
      <w:proofErr w:type="spellStart"/>
      <w:r w:rsidRPr="008673F9">
        <w:rPr>
          <w:rFonts w:ascii="Arial" w:eastAsia="Times New Roman" w:hAnsi="Arial" w:cs="Arial"/>
          <w:color w:val="000000"/>
          <w:lang w:eastAsia="de-DE"/>
        </w:rPr>
        <w:t>Genuneit</w:t>
      </w:r>
      <w:proofErr w:type="spellEnd"/>
      <w:r w:rsidRPr="008673F9">
        <w:rPr>
          <w:rFonts w:ascii="Arial" w:eastAsia="Times New Roman" w:hAnsi="Arial" w:cs="Arial"/>
          <w:color w:val="000000"/>
          <w:lang w:eastAsia="de-DE"/>
        </w:rPr>
        <w:t xml:space="preserve">* </w:t>
      </w:r>
      <w:r w:rsidRPr="008673F9">
        <w:rPr>
          <w:rFonts w:ascii="Arial" w:eastAsia="Times New Roman" w:hAnsi="Arial" w:cs="Arial"/>
          <w:color w:val="000000"/>
          <w:vertAlign w:val="superscript"/>
          <w:lang w:eastAsia="de-DE"/>
        </w:rPr>
        <w:t>4,5</w:t>
      </w:r>
      <w:r w:rsidRPr="008673F9">
        <w:rPr>
          <w:rFonts w:ascii="Arial" w:eastAsia="Times New Roman" w:hAnsi="Arial" w:cs="Arial"/>
          <w:color w:val="000000"/>
          <w:lang w:eastAsia="de-DE"/>
        </w:rPr>
        <w:t>, Michael Kabesch*</w:t>
      </w:r>
      <w:r w:rsidRPr="008673F9">
        <w:rPr>
          <w:rFonts w:ascii="Arial" w:eastAsia="Times New Roman" w:hAnsi="Arial" w:cs="Arial"/>
          <w:color w:val="000000"/>
          <w:vertAlign w:val="superscript"/>
          <w:lang w:eastAsia="de-DE"/>
        </w:rPr>
        <w:t xml:space="preserve">1, 2 </w:t>
      </w:r>
      <w:r w:rsidRPr="008673F9">
        <w:rPr>
          <w:rFonts w:ascii="Arial" w:eastAsia="Times New Roman" w:hAnsi="Arial" w:cs="Arial"/>
          <w:color w:val="000000"/>
          <w:lang w:eastAsia="de-DE"/>
        </w:rPr>
        <w:t>and the KUNO Kids study group</w:t>
      </w:r>
    </w:p>
    <w:p w14:paraId="5A7E5B36" w14:textId="77777777" w:rsidR="003B1475" w:rsidRPr="008673F9" w:rsidRDefault="003B1475" w:rsidP="003B1475">
      <w:pPr>
        <w:spacing w:after="0"/>
        <w:ind w:right="-159"/>
        <w:jc w:val="both"/>
        <w:rPr>
          <w:rFonts w:ascii="Arial" w:eastAsia="Times New Roman" w:hAnsi="Arial" w:cs="Arial"/>
          <w:color w:val="000000"/>
          <w:lang w:eastAsia="de-DE"/>
        </w:rPr>
      </w:pPr>
    </w:p>
    <w:p w14:paraId="3C7E16C9" w14:textId="77777777" w:rsidR="003B1475" w:rsidRPr="008673F9" w:rsidRDefault="003B1475" w:rsidP="003B1475">
      <w:pPr>
        <w:spacing w:after="0"/>
        <w:jc w:val="both"/>
        <w:rPr>
          <w:rFonts w:ascii="Arial" w:eastAsia="Times New Roman" w:hAnsi="Arial" w:cs="Arial"/>
          <w:color w:val="000000"/>
          <w:lang w:eastAsia="de-DE"/>
        </w:rPr>
      </w:pPr>
      <w:r w:rsidRPr="008673F9">
        <w:rPr>
          <w:rFonts w:ascii="Arial" w:eastAsia="Times New Roman" w:hAnsi="Arial" w:cs="Arial"/>
          <w:color w:val="000000"/>
          <w:vertAlign w:val="superscript"/>
          <w:lang w:eastAsia="de-DE"/>
        </w:rPr>
        <w:t>1</w:t>
      </w:r>
      <w:r w:rsidRPr="008673F9">
        <w:rPr>
          <w:rFonts w:ascii="Arial" w:eastAsia="Times New Roman" w:hAnsi="Arial" w:cs="Arial"/>
          <w:color w:val="000000"/>
          <w:lang w:eastAsia="de-DE"/>
        </w:rPr>
        <w:t xml:space="preserve">Department of Pediatric Pneumology and Allergy, University Children`s Hospital Regensburg (KUNO), of the University of Regensburg and </w:t>
      </w:r>
      <w:r w:rsidRPr="008673F9">
        <w:rPr>
          <w:rFonts w:ascii="Arial" w:hAnsi="Arial" w:cs="Arial"/>
        </w:rPr>
        <w:t>the Order of St. John at the St. Hedwig Hospital</w:t>
      </w:r>
      <w:r w:rsidRPr="008673F9">
        <w:rPr>
          <w:rFonts w:ascii="Arial" w:eastAsia="Times New Roman" w:hAnsi="Arial" w:cs="Arial"/>
          <w:color w:val="000000"/>
          <w:lang w:eastAsia="de-DE"/>
        </w:rPr>
        <w:t>, Regensburg, Germany</w:t>
      </w:r>
    </w:p>
    <w:p w14:paraId="4C3CF3A3" w14:textId="77777777" w:rsidR="003B1475" w:rsidRPr="008673F9" w:rsidRDefault="003B1475" w:rsidP="003B1475">
      <w:pPr>
        <w:spacing w:after="0"/>
        <w:jc w:val="both"/>
        <w:rPr>
          <w:rFonts w:ascii="Arial" w:eastAsia="Times New Roman" w:hAnsi="Arial" w:cs="Arial"/>
          <w:color w:val="000000"/>
          <w:lang w:eastAsia="de-DE"/>
        </w:rPr>
      </w:pPr>
      <w:r w:rsidRPr="008673F9">
        <w:rPr>
          <w:rFonts w:ascii="Arial" w:eastAsia="Times New Roman" w:hAnsi="Arial" w:cs="Arial"/>
          <w:color w:val="000000"/>
          <w:vertAlign w:val="superscript"/>
          <w:lang w:eastAsia="de-DE"/>
        </w:rPr>
        <w:t>2</w:t>
      </w:r>
      <w:r w:rsidRPr="008673F9">
        <w:rPr>
          <w:rFonts w:ascii="Arial" w:eastAsia="Times New Roman" w:hAnsi="Arial" w:cs="Arial"/>
          <w:color w:val="000000"/>
          <w:lang w:eastAsia="de-DE"/>
        </w:rPr>
        <w:t xml:space="preserve">Science and Innovation Campus Regensburg (WECARE) </w:t>
      </w:r>
      <w:r w:rsidRPr="008673F9">
        <w:rPr>
          <w:rFonts w:ascii="Arial" w:hAnsi="Arial" w:cs="Arial"/>
        </w:rPr>
        <w:t>of the Order of St. John</w:t>
      </w:r>
      <w:r w:rsidRPr="008673F9">
        <w:rPr>
          <w:rFonts w:ascii="Arial" w:eastAsia="Times New Roman" w:hAnsi="Arial" w:cs="Arial"/>
          <w:color w:val="000000"/>
          <w:lang w:eastAsia="de-DE"/>
        </w:rPr>
        <w:t xml:space="preserve"> at </w:t>
      </w:r>
      <w:r w:rsidRPr="008673F9">
        <w:rPr>
          <w:rFonts w:ascii="Arial" w:hAnsi="Arial" w:cs="Arial"/>
        </w:rPr>
        <w:t xml:space="preserve">the St. Hedwig Hospital, </w:t>
      </w:r>
      <w:r w:rsidRPr="008673F9">
        <w:rPr>
          <w:rFonts w:ascii="Arial" w:eastAsia="Times New Roman" w:hAnsi="Arial" w:cs="Arial"/>
          <w:color w:val="000000"/>
          <w:lang w:eastAsia="de-DE"/>
        </w:rPr>
        <w:t>Regensburg, Germany</w:t>
      </w:r>
    </w:p>
    <w:p w14:paraId="595B8D27" w14:textId="77777777" w:rsidR="003B1475" w:rsidRPr="008673F9" w:rsidRDefault="003B1475" w:rsidP="003B1475">
      <w:pPr>
        <w:spacing w:after="0"/>
        <w:jc w:val="both"/>
        <w:rPr>
          <w:rFonts w:ascii="Arial" w:eastAsia="Times New Roman" w:hAnsi="Arial" w:cs="Arial"/>
          <w:color w:val="000000"/>
          <w:lang w:eastAsia="de-DE"/>
        </w:rPr>
      </w:pPr>
      <w:r w:rsidRPr="008673F9">
        <w:rPr>
          <w:rFonts w:ascii="Arial" w:eastAsia="Times New Roman" w:hAnsi="Arial" w:cs="Arial"/>
          <w:color w:val="000000"/>
          <w:vertAlign w:val="superscript"/>
          <w:lang w:eastAsia="de-DE"/>
        </w:rPr>
        <w:t>3</w:t>
      </w:r>
      <w:r w:rsidRPr="008673F9">
        <w:rPr>
          <w:rFonts w:ascii="Arial" w:eastAsia="Times New Roman" w:hAnsi="Arial" w:cs="Arial"/>
          <w:color w:val="000000"/>
          <w:lang w:eastAsia="de-DE"/>
        </w:rPr>
        <w:t>University Children’s Hospital Regensburg (KUNO) of the University of Regensburg and</w:t>
      </w:r>
      <w:r w:rsidRPr="008673F9">
        <w:rPr>
          <w:rFonts w:ascii="Arial" w:hAnsi="Arial" w:cs="Arial"/>
        </w:rPr>
        <w:t xml:space="preserve"> the Order of St. John at the St. Hedwig Hospital, </w:t>
      </w:r>
      <w:r w:rsidRPr="008673F9">
        <w:rPr>
          <w:rFonts w:ascii="Arial" w:eastAsia="Times New Roman" w:hAnsi="Arial" w:cs="Arial"/>
          <w:color w:val="000000"/>
          <w:lang w:eastAsia="de-DE"/>
        </w:rPr>
        <w:t>Regensburg, Germany</w:t>
      </w:r>
    </w:p>
    <w:p w14:paraId="28430250" w14:textId="77777777" w:rsidR="003B1475" w:rsidRPr="008673F9" w:rsidRDefault="003B1475" w:rsidP="003B1475">
      <w:pPr>
        <w:spacing w:after="0"/>
        <w:jc w:val="both"/>
        <w:rPr>
          <w:rFonts w:ascii="Arial" w:hAnsi="Arial" w:cs="Arial"/>
        </w:rPr>
      </w:pPr>
      <w:r w:rsidRPr="008673F9">
        <w:rPr>
          <w:rFonts w:ascii="Arial" w:eastAsia="Times New Roman" w:hAnsi="Arial" w:cs="Arial"/>
          <w:color w:val="000000"/>
          <w:vertAlign w:val="superscript"/>
          <w:lang w:eastAsia="de-DE"/>
        </w:rPr>
        <w:t xml:space="preserve">4 </w:t>
      </w:r>
      <w:r w:rsidRPr="008673F9">
        <w:rPr>
          <w:rFonts w:ascii="Arial" w:hAnsi="Arial" w:cs="Arial"/>
        </w:rPr>
        <w:t>Pediatric Epidemiology, Department of Pediatrics, Medical Faculty, Leipzig University, Leipzig, Germany</w:t>
      </w:r>
    </w:p>
    <w:p w14:paraId="2DBC752E" w14:textId="77777777" w:rsidR="003B1475" w:rsidRPr="008673F9" w:rsidRDefault="003B1475" w:rsidP="003B1475">
      <w:pPr>
        <w:spacing w:after="0"/>
        <w:jc w:val="both"/>
        <w:rPr>
          <w:rFonts w:ascii="Arial" w:eastAsia="Times New Roman" w:hAnsi="Arial" w:cs="Arial"/>
          <w:color w:val="000000"/>
          <w:lang w:eastAsia="de-DE"/>
        </w:rPr>
      </w:pPr>
      <w:r w:rsidRPr="008673F9">
        <w:rPr>
          <w:rFonts w:ascii="Arial" w:eastAsia="Times New Roman" w:hAnsi="Arial" w:cs="Arial"/>
          <w:color w:val="000000"/>
          <w:vertAlign w:val="superscript"/>
          <w:lang w:eastAsia="de-DE"/>
        </w:rPr>
        <w:t>5</w:t>
      </w:r>
      <w:r w:rsidRPr="008673F9">
        <w:rPr>
          <w:rFonts w:ascii="Arial" w:eastAsia="Times New Roman" w:hAnsi="Arial" w:cs="Arial"/>
          <w:color w:val="000000"/>
          <w:lang w:eastAsia="de-DE"/>
        </w:rPr>
        <w:t>Institute of Epidemiology and Medical Biometry, Ulm University, Ulm, Germany</w:t>
      </w:r>
    </w:p>
    <w:p w14:paraId="31E82F71" w14:textId="77777777" w:rsidR="003B1475" w:rsidRPr="008673F9" w:rsidRDefault="003B1475" w:rsidP="003B1475">
      <w:pPr>
        <w:spacing w:after="0"/>
        <w:jc w:val="both"/>
        <w:rPr>
          <w:rFonts w:ascii="Arial" w:hAnsi="Arial" w:cs="Arial"/>
        </w:rPr>
      </w:pPr>
      <w:r w:rsidRPr="008673F9">
        <w:rPr>
          <w:rFonts w:ascii="Arial" w:eastAsia="Times New Roman" w:hAnsi="Arial" w:cs="Arial"/>
          <w:color w:val="000000"/>
          <w:vertAlign w:val="superscript"/>
          <w:lang w:eastAsia="de-DE"/>
        </w:rPr>
        <w:t>6</w:t>
      </w:r>
      <w:r w:rsidRPr="008673F9">
        <w:rPr>
          <w:rFonts w:ascii="Arial" w:eastAsia="Times New Roman" w:hAnsi="Arial" w:cs="Arial"/>
          <w:color w:val="000000"/>
          <w:lang w:eastAsia="de-DE"/>
        </w:rPr>
        <w:t xml:space="preserve">Department of Obstetrics and Gynecology of the University of Regensburg and the </w:t>
      </w:r>
      <w:r w:rsidRPr="008673F9">
        <w:rPr>
          <w:rFonts w:ascii="Arial" w:hAnsi="Arial" w:cs="Arial"/>
        </w:rPr>
        <w:t>Order of St. John</w:t>
      </w:r>
    </w:p>
    <w:p w14:paraId="3370D1B3" w14:textId="77777777" w:rsidR="003B1475" w:rsidRPr="008673F9" w:rsidRDefault="003B1475" w:rsidP="003B1475">
      <w:pPr>
        <w:spacing w:after="0"/>
        <w:jc w:val="both"/>
        <w:rPr>
          <w:rFonts w:ascii="Arial" w:hAnsi="Arial" w:cs="Arial"/>
        </w:rPr>
      </w:pPr>
      <w:r w:rsidRPr="008673F9">
        <w:rPr>
          <w:rFonts w:ascii="Arial" w:eastAsia="Times New Roman" w:hAnsi="Arial" w:cs="Arial"/>
          <w:color w:val="000000"/>
          <w:lang w:eastAsia="de-DE"/>
        </w:rPr>
        <w:t xml:space="preserve">at </w:t>
      </w:r>
      <w:r w:rsidRPr="008673F9">
        <w:rPr>
          <w:rFonts w:ascii="Arial" w:hAnsi="Arial" w:cs="Arial"/>
        </w:rPr>
        <w:t xml:space="preserve">the St. Hedwig Hospital </w:t>
      </w:r>
    </w:p>
    <w:p w14:paraId="0A299D18" w14:textId="77777777" w:rsidR="003B1475" w:rsidRPr="008673F9" w:rsidRDefault="003B1475" w:rsidP="003B1475">
      <w:pPr>
        <w:pStyle w:val="Heading1"/>
        <w:spacing w:before="0"/>
        <w:jc w:val="both"/>
        <w:rPr>
          <w:rFonts w:ascii="Arial" w:hAnsi="Arial" w:cs="Arial"/>
          <w:b w:val="0"/>
          <w:bCs w:val="0"/>
          <w:sz w:val="22"/>
          <w:szCs w:val="22"/>
          <w:lang w:val="en-GB"/>
        </w:rPr>
      </w:pPr>
      <w:r w:rsidRPr="008673F9">
        <w:rPr>
          <w:rFonts w:ascii="Arial" w:hAnsi="Arial" w:cs="Arial"/>
          <w:b w:val="0"/>
          <w:bCs w:val="0"/>
          <w:sz w:val="22"/>
          <w:szCs w:val="22"/>
          <w:vertAlign w:val="superscript"/>
          <w:lang w:val="en-GB"/>
        </w:rPr>
        <w:t>7</w:t>
      </w:r>
      <w:r w:rsidRPr="008673F9">
        <w:rPr>
          <w:rFonts w:ascii="Arial" w:hAnsi="Arial" w:cs="Arial"/>
          <w:b w:val="0"/>
          <w:bCs w:val="0"/>
          <w:sz w:val="22"/>
          <w:szCs w:val="22"/>
          <w:lang w:val="en-GB"/>
        </w:rPr>
        <w:t>Institute of Social Medicine and Health Systems Research, Otto von Guericke University Magdeburg, Germany</w:t>
      </w:r>
    </w:p>
    <w:p w14:paraId="797C45C2" w14:textId="77777777" w:rsidR="003B1475" w:rsidRPr="008673F9" w:rsidRDefault="003B1475" w:rsidP="003B1475">
      <w:pPr>
        <w:spacing w:after="0"/>
        <w:jc w:val="both"/>
        <w:rPr>
          <w:rFonts w:ascii="Arial" w:eastAsia="Times New Roman" w:hAnsi="Arial" w:cs="Arial"/>
          <w:color w:val="000000"/>
          <w:lang w:val="en-GB" w:eastAsia="de-DE"/>
        </w:rPr>
      </w:pPr>
    </w:p>
    <w:p w14:paraId="2F8D0B7A" w14:textId="77777777" w:rsidR="003B1475" w:rsidRPr="008673F9" w:rsidRDefault="003B1475" w:rsidP="003B1475">
      <w:pPr>
        <w:spacing w:after="0"/>
        <w:jc w:val="both"/>
        <w:rPr>
          <w:rFonts w:ascii="Arial" w:eastAsia="Times New Roman" w:hAnsi="Arial" w:cs="Arial"/>
          <w:color w:val="000000"/>
          <w:lang w:val="en-GB" w:eastAsia="de-DE"/>
        </w:rPr>
      </w:pPr>
    </w:p>
    <w:p w14:paraId="50FE25A8" w14:textId="77777777" w:rsidR="003B1475" w:rsidRPr="008673F9" w:rsidRDefault="003B1475" w:rsidP="003B1475">
      <w:pPr>
        <w:spacing w:after="0"/>
        <w:jc w:val="both"/>
        <w:rPr>
          <w:rFonts w:ascii="Arial" w:eastAsia="Times New Roman" w:hAnsi="Arial" w:cs="Arial"/>
          <w:color w:val="000000"/>
          <w:lang w:eastAsia="de-DE"/>
        </w:rPr>
      </w:pPr>
      <w:r w:rsidRPr="008673F9">
        <w:rPr>
          <w:rFonts w:ascii="Arial" w:eastAsia="Times New Roman" w:hAnsi="Arial" w:cs="Arial"/>
          <w:color w:val="000000"/>
          <w:lang w:eastAsia="de-DE"/>
        </w:rPr>
        <w:t>* These authors contributed equally</w:t>
      </w:r>
    </w:p>
    <w:p w14:paraId="40F76BCF" w14:textId="77777777" w:rsidR="003B1475" w:rsidRPr="008673F9" w:rsidRDefault="003B1475" w:rsidP="003B1475">
      <w:pPr>
        <w:spacing w:after="0"/>
        <w:jc w:val="both"/>
        <w:rPr>
          <w:rFonts w:ascii="Arial" w:eastAsia="Times New Roman" w:hAnsi="Arial" w:cs="Arial"/>
          <w:color w:val="000000"/>
          <w:lang w:eastAsia="de-DE"/>
        </w:rPr>
      </w:pPr>
    </w:p>
    <w:p w14:paraId="6EEFAC81" w14:textId="77777777" w:rsidR="003B1475" w:rsidRPr="008673F9" w:rsidRDefault="003B1475" w:rsidP="003B1475">
      <w:pPr>
        <w:spacing w:after="0" w:line="240" w:lineRule="auto"/>
        <w:jc w:val="both"/>
        <w:rPr>
          <w:rFonts w:ascii="Arial" w:hAnsi="Arial" w:cs="Arial"/>
          <w:bCs/>
          <w:sz w:val="28"/>
          <w:szCs w:val="24"/>
        </w:rPr>
      </w:pPr>
      <w:r w:rsidRPr="008673F9">
        <w:rPr>
          <w:rFonts w:ascii="Arial" w:hAnsi="Arial" w:cs="Arial"/>
          <w:b/>
          <w:bCs/>
        </w:rPr>
        <w:t xml:space="preserve">Running title: </w:t>
      </w:r>
      <w:r w:rsidRPr="008673F9">
        <w:rPr>
          <w:rFonts w:ascii="Arial" w:hAnsi="Arial" w:cs="Arial"/>
          <w:bCs/>
          <w:sz w:val="24"/>
        </w:rPr>
        <w:t>Food allergy in two German birth cohorts</w:t>
      </w:r>
    </w:p>
    <w:p w14:paraId="7BB9B590" w14:textId="77777777" w:rsidR="003B1475" w:rsidRPr="008673F9" w:rsidRDefault="003B1475" w:rsidP="003B1475">
      <w:pPr>
        <w:jc w:val="both"/>
        <w:rPr>
          <w:rFonts w:ascii="Arial" w:hAnsi="Arial" w:cs="Arial"/>
          <w:b/>
          <w:bCs/>
        </w:rPr>
      </w:pPr>
    </w:p>
    <w:p w14:paraId="1E775A50" w14:textId="77777777" w:rsidR="003B1475" w:rsidRPr="008673F9" w:rsidRDefault="003B1475" w:rsidP="003B1475">
      <w:pPr>
        <w:spacing w:after="0"/>
        <w:jc w:val="both"/>
        <w:rPr>
          <w:rFonts w:ascii="Arial" w:hAnsi="Arial" w:cs="Arial"/>
          <w:b/>
          <w:bCs/>
        </w:rPr>
      </w:pPr>
      <w:r w:rsidRPr="008673F9">
        <w:rPr>
          <w:rFonts w:ascii="Arial" w:hAnsi="Arial" w:cs="Arial"/>
          <w:b/>
          <w:bCs/>
        </w:rPr>
        <w:t>Correspondence:</w:t>
      </w:r>
    </w:p>
    <w:p w14:paraId="63D0726C" w14:textId="77777777" w:rsidR="003B1475" w:rsidRPr="008673F9" w:rsidRDefault="003B1475" w:rsidP="003B1475">
      <w:pPr>
        <w:spacing w:after="0"/>
        <w:jc w:val="both"/>
        <w:rPr>
          <w:rFonts w:ascii="Arial" w:hAnsi="Arial" w:cs="Arial"/>
        </w:rPr>
      </w:pPr>
      <w:r w:rsidRPr="008673F9">
        <w:rPr>
          <w:rFonts w:ascii="Arial" w:hAnsi="Arial" w:cs="Arial"/>
        </w:rPr>
        <w:t>Michael Kabesch, M.D.</w:t>
      </w:r>
    </w:p>
    <w:p w14:paraId="4EC27E63" w14:textId="77777777" w:rsidR="003B1475" w:rsidRPr="008673F9" w:rsidRDefault="003B1475" w:rsidP="003B1475">
      <w:pPr>
        <w:spacing w:after="0"/>
        <w:jc w:val="both"/>
        <w:rPr>
          <w:rFonts w:ascii="Arial" w:hAnsi="Arial" w:cs="Arial"/>
        </w:rPr>
      </w:pPr>
      <w:r w:rsidRPr="008673F9">
        <w:rPr>
          <w:rFonts w:ascii="Arial" w:hAnsi="Arial" w:cs="Arial"/>
        </w:rPr>
        <w:t>University Children’s Hospital Regensburg (KUNO) at the St. Hedwig Hospital of the Order of St. John</w:t>
      </w:r>
    </w:p>
    <w:p w14:paraId="16777E0D" w14:textId="77777777" w:rsidR="003B1475" w:rsidRPr="008673F9" w:rsidRDefault="003B1475" w:rsidP="003B1475">
      <w:pPr>
        <w:spacing w:after="0"/>
        <w:jc w:val="both"/>
        <w:rPr>
          <w:rFonts w:ascii="Arial" w:hAnsi="Arial" w:cs="Arial"/>
        </w:rPr>
      </w:pPr>
      <w:r w:rsidRPr="008673F9">
        <w:rPr>
          <w:rFonts w:ascii="Arial" w:hAnsi="Arial" w:cs="Arial"/>
        </w:rPr>
        <w:t>Department of Pediatric Pneumology and Allergy</w:t>
      </w:r>
    </w:p>
    <w:p w14:paraId="012B6349" w14:textId="77777777" w:rsidR="003B1475" w:rsidRPr="008673F9" w:rsidRDefault="003B1475" w:rsidP="003B1475">
      <w:pPr>
        <w:spacing w:after="0"/>
        <w:jc w:val="both"/>
        <w:rPr>
          <w:rFonts w:ascii="Arial" w:hAnsi="Arial" w:cs="Arial"/>
          <w:lang w:val="de-DE"/>
        </w:rPr>
      </w:pPr>
      <w:r w:rsidRPr="008673F9">
        <w:rPr>
          <w:rFonts w:ascii="Arial" w:hAnsi="Arial" w:cs="Arial"/>
          <w:lang w:val="de-DE"/>
        </w:rPr>
        <w:t>Steinmetzstr. 1-3</w:t>
      </w:r>
    </w:p>
    <w:p w14:paraId="788CA196" w14:textId="77777777" w:rsidR="003B1475" w:rsidRPr="008673F9" w:rsidRDefault="003B1475" w:rsidP="003B1475">
      <w:pPr>
        <w:spacing w:after="0"/>
        <w:jc w:val="both"/>
        <w:rPr>
          <w:rFonts w:ascii="Arial" w:hAnsi="Arial" w:cs="Arial"/>
          <w:lang w:val="de-DE"/>
        </w:rPr>
      </w:pPr>
      <w:r w:rsidRPr="008673F9">
        <w:rPr>
          <w:rFonts w:ascii="Arial" w:hAnsi="Arial" w:cs="Arial"/>
          <w:lang w:val="de-DE"/>
        </w:rPr>
        <w:t>D-93049 Regensburg, Germany</w:t>
      </w:r>
    </w:p>
    <w:p w14:paraId="461FEEEE" w14:textId="77777777" w:rsidR="003B1475" w:rsidRPr="008673F9" w:rsidRDefault="003B1475" w:rsidP="003B1475">
      <w:pPr>
        <w:spacing w:after="0"/>
        <w:jc w:val="both"/>
        <w:rPr>
          <w:rFonts w:ascii="Arial" w:hAnsi="Arial" w:cs="Arial"/>
          <w:lang w:val="de-DE"/>
        </w:rPr>
      </w:pPr>
      <w:r w:rsidRPr="008673F9">
        <w:rPr>
          <w:rFonts w:ascii="Arial" w:hAnsi="Arial" w:cs="Arial"/>
          <w:lang w:val="de-DE"/>
        </w:rPr>
        <w:t>Phone: +49-941-369-5900</w:t>
      </w:r>
    </w:p>
    <w:p w14:paraId="521DF401" w14:textId="77777777" w:rsidR="003B1475" w:rsidRPr="008673F9" w:rsidRDefault="003B1475" w:rsidP="003B1475">
      <w:pPr>
        <w:spacing w:after="0"/>
        <w:jc w:val="both"/>
        <w:rPr>
          <w:rFonts w:ascii="Arial" w:hAnsi="Arial" w:cs="Arial"/>
          <w:lang w:val="de-DE"/>
        </w:rPr>
      </w:pPr>
      <w:r w:rsidRPr="008673F9">
        <w:rPr>
          <w:rFonts w:ascii="Arial" w:hAnsi="Arial" w:cs="Arial"/>
          <w:lang w:val="de-DE"/>
        </w:rPr>
        <w:t>Fax: +49-941-369-5802</w:t>
      </w:r>
    </w:p>
    <w:p w14:paraId="6226B882" w14:textId="77777777" w:rsidR="003B1475" w:rsidRPr="008673F9" w:rsidRDefault="003B1475" w:rsidP="003B1475">
      <w:pPr>
        <w:spacing w:after="0"/>
        <w:jc w:val="both"/>
        <w:rPr>
          <w:rFonts w:ascii="Arial" w:hAnsi="Arial" w:cs="Arial"/>
          <w:lang w:val="de-DE"/>
        </w:rPr>
      </w:pPr>
      <w:r w:rsidRPr="008673F9">
        <w:rPr>
          <w:rFonts w:ascii="Arial" w:hAnsi="Arial" w:cs="Arial"/>
          <w:lang w:val="de-DE"/>
        </w:rPr>
        <w:t>E-mail: Michael.kabesch@barmherzige-regensburg.de</w:t>
      </w:r>
    </w:p>
    <w:p w14:paraId="02812D85" w14:textId="77777777" w:rsidR="003B1475" w:rsidRPr="008673F9" w:rsidRDefault="003B1475" w:rsidP="003B1475">
      <w:pPr>
        <w:spacing w:after="0"/>
        <w:jc w:val="both"/>
        <w:rPr>
          <w:rFonts w:ascii="Arial" w:hAnsi="Arial" w:cs="Arial"/>
          <w:lang w:val="de-DE"/>
        </w:rPr>
      </w:pPr>
    </w:p>
    <w:p w14:paraId="30BBF613" w14:textId="77777777" w:rsidR="003B1475" w:rsidRPr="008673F9" w:rsidRDefault="003B1475" w:rsidP="003B1475">
      <w:pPr>
        <w:spacing w:after="0"/>
        <w:jc w:val="both"/>
        <w:rPr>
          <w:rFonts w:ascii="Arial" w:hAnsi="Arial" w:cs="Arial"/>
          <w:lang w:val="de-DE"/>
        </w:rPr>
      </w:pPr>
    </w:p>
    <w:p w14:paraId="35DBF792" w14:textId="77777777" w:rsidR="003B1475" w:rsidRPr="008673F9" w:rsidRDefault="003B1475" w:rsidP="003B1475">
      <w:pPr>
        <w:spacing w:after="0"/>
        <w:jc w:val="both"/>
        <w:rPr>
          <w:rFonts w:ascii="Arial" w:hAnsi="Arial" w:cs="Arial"/>
          <w:lang w:val="de-DE"/>
        </w:rPr>
      </w:pPr>
    </w:p>
    <w:p w14:paraId="52B55D27" w14:textId="77777777" w:rsidR="003B1475" w:rsidRPr="008673F9" w:rsidRDefault="003B1475" w:rsidP="003B1475">
      <w:pPr>
        <w:spacing w:after="0" w:line="240" w:lineRule="auto"/>
        <w:jc w:val="both"/>
        <w:outlineLvl w:val="0"/>
        <w:rPr>
          <w:rFonts w:ascii="Arial" w:hAnsi="Arial" w:cs="Arial"/>
          <w:color w:val="AEAAAA"/>
        </w:rPr>
      </w:pPr>
      <w:r w:rsidRPr="008673F9">
        <w:rPr>
          <w:rFonts w:ascii="Arial" w:hAnsi="Arial" w:cs="Arial"/>
          <w:b/>
          <w:color w:val="AEAAAA"/>
        </w:rPr>
        <w:t xml:space="preserve">Word count: </w:t>
      </w:r>
      <w:r w:rsidRPr="008673F9">
        <w:rPr>
          <w:rFonts w:ascii="Arial" w:hAnsi="Arial" w:cs="Arial"/>
          <w:color w:val="AEAAAA"/>
        </w:rPr>
        <w:t>max 2500 words (PAI)</w:t>
      </w:r>
    </w:p>
    <w:p w14:paraId="12C37517" w14:textId="77777777" w:rsidR="003B1475" w:rsidRPr="008673F9" w:rsidRDefault="003B1475" w:rsidP="003B1475">
      <w:pPr>
        <w:spacing w:after="0"/>
        <w:jc w:val="both"/>
        <w:rPr>
          <w:rFonts w:ascii="Arial" w:hAnsi="Arial" w:cs="Arial"/>
          <w:color w:val="AEAAAA"/>
        </w:rPr>
      </w:pPr>
      <w:r w:rsidRPr="008673F9">
        <w:rPr>
          <w:rFonts w:ascii="Arial" w:hAnsi="Arial" w:cs="Arial"/>
          <w:b/>
          <w:color w:val="AEAAAA"/>
        </w:rPr>
        <w:t>Number of tables and figures:</w:t>
      </w:r>
      <w:r w:rsidRPr="008673F9">
        <w:rPr>
          <w:rFonts w:ascii="Arial" w:hAnsi="Arial" w:cs="Arial"/>
          <w:color w:val="AEAAAA"/>
        </w:rPr>
        <w:t xml:space="preserve"> 6</w:t>
      </w:r>
    </w:p>
    <w:p w14:paraId="6F6FB79D" w14:textId="77777777" w:rsidR="003B1475" w:rsidRPr="008673F9" w:rsidRDefault="003B1475" w:rsidP="003B1475">
      <w:pPr>
        <w:spacing w:after="0"/>
        <w:jc w:val="both"/>
        <w:rPr>
          <w:rFonts w:ascii="Arial" w:hAnsi="Arial" w:cs="Arial"/>
          <w:b/>
          <w:color w:val="AEAAAA"/>
        </w:rPr>
      </w:pPr>
      <w:r w:rsidRPr="008673F9">
        <w:rPr>
          <w:rFonts w:ascii="Arial" w:hAnsi="Arial" w:cs="Arial"/>
          <w:b/>
          <w:color w:val="AEAAAA"/>
        </w:rPr>
        <w:t xml:space="preserve">Supplementary material: </w:t>
      </w:r>
      <w:r w:rsidRPr="008673F9">
        <w:rPr>
          <w:rFonts w:ascii="Arial" w:hAnsi="Arial" w:cs="Arial"/>
          <w:color w:val="AEAAAA"/>
        </w:rPr>
        <w:t>2 tables</w:t>
      </w:r>
    </w:p>
    <w:p w14:paraId="2BE3EE15" w14:textId="77777777" w:rsidR="00CB0AC5" w:rsidRDefault="00583CA8"/>
    <w:sectPr w:rsidR="00CB0AC5" w:rsidSect="00583CA8">
      <w:pgSz w:w="11900" w:h="16840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475"/>
    <w:rsid w:val="00301B77"/>
    <w:rsid w:val="003B1475"/>
    <w:rsid w:val="00583CA8"/>
    <w:rsid w:val="00B547EB"/>
    <w:rsid w:val="00CA142E"/>
    <w:rsid w:val="00D8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CD2EC"/>
  <w15:chartTrackingRefBased/>
  <w15:docId w15:val="{D11FFC1D-5668-B248-AAF2-E9C8CCA69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3B147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qFormat/>
    <w:rsid w:val="003B1475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B1475"/>
    <w:rPr>
      <w:rFonts w:ascii="Cambria" w:eastAsia="Times New Roman" w:hAnsi="Cambria" w:cs="Times New Roman"/>
      <w:b/>
      <w:bCs/>
      <w:kern w:val="32"/>
      <w:sz w:val="32"/>
      <w:szCs w:val="32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583C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Harner</dc:creator>
  <cp:keywords/>
  <dc:description/>
  <cp:lastModifiedBy>Thyagarajan, Aishwarya -</cp:lastModifiedBy>
  <cp:revision>2</cp:revision>
  <dcterms:created xsi:type="dcterms:W3CDTF">2021-05-16T15:36:00Z</dcterms:created>
  <dcterms:modified xsi:type="dcterms:W3CDTF">2021-05-21T10:06:00Z</dcterms:modified>
</cp:coreProperties>
</file>