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B43ABD" w14:textId="7EB2A3E2" w:rsidR="0070540A" w:rsidRPr="00E23416" w:rsidRDefault="00A60060">
      <w:pPr>
        <w:spacing w:line="360" w:lineRule="auto"/>
        <w:outlineLvl w:val="2"/>
        <w:rPr>
          <w:rFonts w:ascii="Times" w:hAnsi="Times" w:cs="Arial"/>
          <w:b/>
          <w:bCs/>
          <w:color w:val="000000"/>
          <w:lang w:val="en-GB" w:eastAsia="en-GB"/>
        </w:rPr>
      </w:pPr>
      <w:r w:rsidRPr="00E23416">
        <w:rPr>
          <w:rFonts w:ascii="Times" w:hAnsi="Times" w:cs="Arial"/>
          <w:b/>
          <w:bCs/>
          <w:color w:val="000000"/>
          <w:lang w:val="en-GB" w:eastAsia="en-GB"/>
        </w:rPr>
        <w:t>Microhabitat</w:t>
      </w:r>
      <w:r w:rsidR="00862F99" w:rsidRPr="00E23416">
        <w:rPr>
          <w:rFonts w:ascii="Times" w:hAnsi="Times" w:cs="Arial"/>
          <w:b/>
          <w:bCs/>
          <w:color w:val="000000"/>
          <w:lang w:val="en-GB" w:eastAsia="en-GB"/>
        </w:rPr>
        <w:t xml:space="preserve"> use, daily activity pattern </w:t>
      </w:r>
      <w:r w:rsidR="00564C39" w:rsidRPr="00E23416">
        <w:rPr>
          <w:rFonts w:ascii="Times" w:hAnsi="Times" w:cs="Arial"/>
          <w:b/>
          <w:bCs/>
          <w:color w:val="000000"/>
          <w:lang w:val="en-GB" w:eastAsia="en-GB"/>
        </w:rPr>
        <w:t xml:space="preserve">and diet </w:t>
      </w:r>
      <w:r w:rsidR="00862F99" w:rsidRPr="00E23416">
        <w:rPr>
          <w:rFonts w:ascii="Times" w:hAnsi="Times" w:cs="Arial"/>
          <w:b/>
          <w:bCs/>
          <w:color w:val="000000"/>
          <w:lang w:val="en-GB" w:eastAsia="en-GB"/>
        </w:rPr>
        <w:t xml:space="preserve">of </w:t>
      </w:r>
      <w:r w:rsidR="00862F99" w:rsidRPr="00E23416">
        <w:rPr>
          <w:rFonts w:ascii="Times" w:hAnsi="Times" w:cs="Arial"/>
          <w:b/>
          <w:bCs/>
          <w:i/>
          <w:iCs/>
          <w:color w:val="000000"/>
          <w:lang w:val="en-GB" w:eastAsia="en-GB"/>
        </w:rPr>
        <w:t>Liolaemus etheridgei</w:t>
      </w:r>
      <w:r w:rsidR="00862F99" w:rsidRPr="00E23416">
        <w:rPr>
          <w:rFonts w:ascii="Times" w:hAnsi="Times" w:cs="Arial"/>
          <w:b/>
          <w:bCs/>
          <w:color w:val="000000"/>
          <w:lang w:val="en-GB" w:eastAsia="en-GB"/>
        </w:rPr>
        <w:t xml:space="preserve"> Laurent, 1998 (Reptilia: Liolaemidae) in </w:t>
      </w:r>
      <w:r w:rsidR="0091145D">
        <w:rPr>
          <w:rFonts w:ascii="Times" w:hAnsi="Times" w:cs="Arial"/>
          <w:b/>
          <w:bCs/>
          <w:color w:val="000000"/>
          <w:lang w:val="en-GB" w:eastAsia="en-GB"/>
        </w:rPr>
        <w:t xml:space="preserve">the </w:t>
      </w:r>
      <w:r w:rsidR="00862F99" w:rsidRPr="00E23416">
        <w:rPr>
          <w:rFonts w:ascii="Times" w:hAnsi="Times" w:cs="Arial"/>
          <w:b/>
          <w:bCs/>
          <w:color w:val="000000"/>
          <w:lang w:val="en-GB" w:eastAsia="en-GB"/>
        </w:rPr>
        <w:t xml:space="preserve">Andean </w:t>
      </w:r>
      <w:r w:rsidR="00EA6E18" w:rsidRPr="00E23416">
        <w:rPr>
          <w:rFonts w:ascii="Times" w:hAnsi="Times" w:cs="Arial"/>
          <w:b/>
          <w:bCs/>
          <w:i/>
          <w:iCs/>
          <w:color w:val="000000"/>
          <w:lang w:val="en-GB" w:eastAsia="en-GB"/>
        </w:rPr>
        <w:t>Polylepis</w:t>
      </w:r>
      <w:r w:rsidR="00862F99" w:rsidRPr="00E23416">
        <w:rPr>
          <w:rFonts w:ascii="Times" w:hAnsi="Times" w:cs="Arial"/>
          <w:b/>
          <w:bCs/>
          <w:color w:val="000000"/>
          <w:lang w:val="en-GB" w:eastAsia="en-GB"/>
        </w:rPr>
        <w:t xml:space="preserve"> </w:t>
      </w:r>
      <w:r w:rsidR="0091145D">
        <w:rPr>
          <w:rFonts w:ascii="Times" w:hAnsi="Times" w:cs="Arial"/>
          <w:b/>
          <w:bCs/>
          <w:color w:val="000000"/>
          <w:lang w:val="en-GB" w:eastAsia="en-GB"/>
        </w:rPr>
        <w:t>forests</w:t>
      </w:r>
      <w:r w:rsidR="00862F99" w:rsidRPr="00E23416">
        <w:rPr>
          <w:rFonts w:ascii="Times" w:hAnsi="Times" w:cs="Arial"/>
          <w:b/>
          <w:bCs/>
          <w:color w:val="000000"/>
          <w:lang w:val="en-GB" w:eastAsia="en-GB"/>
        </w:rPr>
        <w:t xml:space="preserve"> of Arequipa, Peru</w:t>
      </w:r>
    </w:p>
    <w:p w14:paraId="73EC6517" w14:textId="02173A0D" w:rsidR="0070540A" w:rsidRDefault="0070540A">
      <w:pPr>
        <w:spacing w:line="360" w:lineRule="auto"/>
        <w:outlineLvl w:val="2"/>
        <w:rPr>
          <w:rFonts w:ascii="Times" w:hAnsi="Times" w:cs="Arial"/>
          <w:color w:val="000000"/>
          <w:lang w:val="en-GB" w:eastAsia="en-GB"/>
        </w:rPr>
      </w:pPr>
    </w:p>
    <w:p w14:paraId="501AA697" w14:textId="46088CBB" w:rsidR="004D3106" w:rsidRPr="004D3106" w:rsidRDefault="004D3106">
      <w:pPr>
        <w:spacing w:line="360" w:lineRule="auto"/>
        <w:outlineLvl w:val="2"/>
        <w:rPr>
          <w:rFonts w:ascii="Times" w:hAnsi="Times" w:cs="Arial"/>
          <w:color w:val="000000"/>
          <w:lang w:val="es-ES" w:eastAsia="en-GB"/>
        </w:rPr>
      </w:pPr>
      <w:r w:rsidRPr="004D3106">
        <w:rPr>
          <w:rFonts w:ascii="Times" w:hAnsi="Times" w:cs="Arial"/>
          <w:color w:val="000000"/>
          <w:lang w:val="es-ES" w:eastAsia="en-GB"/>
        </w:rPr>
        <w:t>Irbin B. Llanqui</w:t>
      </w:r>
      <w:r w:rsidR="0052589D" w:rsidRPr="0052589D">
        <w:rPr>
          <w:rFonts w:ascii="Times" w:hAnsi="Times" w:cs="Arial"/>
          <w:color w:val="000000"/>
          <w:vertAlign w:val="superscript"/>
          <w:lang w:val="es-ES" w:eastAsia="en-GB"/>
        </w:rPr>
        <w:t>1,2</w:t>
      </w:r>
      <w:r w:rsidRPr="004D3106">
        <w:rPr>
          <w:rFonts w:ascii="Times" w:hAnsi="Times" w:cs="Arial"/>
          <w:color w:val="000000"/>
          <w:lang w:val="es-ES" w:eastAsia="en-GB"/>
        </w:rPr>
        <w:t>, Bryn Edwards</w:t>
      </w:r>
      <w:r w:rsidR="00F15B60" w:rsidRPr="00F15B60">
        <w:rPr>
          <w:rFonts w:ascii="Times" w:hAnsi="Times" w:cs="Arial"/>
          <w:color w:val="000000"/>
          <w:vertAlign w:val="superscript"/>
          <w:lang w:val="es-ES" w:eastAsia="en-GB"/>
        </w:rPr>
        <w:t>3</w:t>
      </w:r>
      <w:r w:rsidRPr="004D3106">
        <w:rPr>
          <w:rFonts w:ascii="Times" w:hAnsi="Times" w:cs="Arial"/>
          <w:color w:val="000000"/>
          <w:lang w:val="es-ES" w:eastAsia="en-GB"/>
        </w:rPr>
        <w:t>, Evaristo López Tejeda</w:t>
      </w:r>
      <w:r w:rsidR="0052589D" w:rsidRPr="0052589D">
        <w:rPr>
          <w:rFonts w:ascii="Times" w:hAnsi="Times" w:cs="Arial"/>
          <w:color w:val="000000"/>
          <w:vertAlign w:val="superscript"/>
          <w:lang w:val="es-ES" w:eastAsia="en-GB"/>
        </w:rPr>
        <w:t>2</w:t>
      </w:r>
    </w:p>
    <w:p w14:paraId="4EEF1000" w14:textId="6C54C8F1" w:rsidR="0070540A" w:rsidRDefault="0070540A">
      <w:pPr>
        <w:spacing w:line="360" w:lineRule="auto"/>
        <w:outlineLvl w:val="2"/>
        <w:rPr>
          <w:rFonts w:ascii="Times" w:hAnsi="Times" w:cs="Arial"/>
          <w:color w:val="000000"/>
          <w:lang w:val="es-ES" w:eastAsia="en-GB"/>
        </w:rPr>
      </w:pPr>
    </w:p>
    <w:p w14:paraId="0BADBF76" w14:textId="1F62E48B" w:rsidR="004D3106" w:rsidRDefault="0052589D">
      <w:pPr>
        <w:spacing w:line="360" w:lineRule="auto"/>
        <w:outlineLvl w:val="2"/>
        <w:rPr>
          <w:rFonts w:ascii="Times" w:hAnsi="Times" w:cs="Arial"/>
          <w:color w:val="000000"/>
          <w:lang w:val="es-ES" w:eastAsia="en-GB"/>
        </w:rPr>
      </w:pPr>
      <w:r>
        <w:rPr>
          <w:rFonts w:ascii="Times" w:hAnsi="Times" w:cs="Arial"/>
          <w:color w:val="000000"/>
          <w:lang w:val="es-ES" w:eastAsia="en-GB"/>
        </w:rPr>
        <w:t xml:space="preserve">1 </w:t>
      </w:r>
      <w:r w:rsidR="004D3106">
        <w:rPr>
          <w:rFonts w:ascii="Times" w:hAnsi="Times" w:cs="Arial"/>
          <w:color w:val="000000"/>
          <w:lang w:val="es-ES" w:eastAsia="en-GB"/>
        </w:rPr>
        <w:t>Escuela de Ciencias Biológicas, Universidad Nacional Mayor de San Marcos, Av. Venezuela s/n, Cercado, Lima, Peru.</w:t>
      </w:r>
    </w:p>
    <w:p w14:paraId="4BE8C6FA" w14:textId="23D5A553" w:rsidR="004D3106" w:rsidRPr="007E6F19" w:rsidRDefault="0052589D">
      <w:pPr>
        <w:spacing w:line="360" w:lineRule="auto"/>
        <w:outlineLvl w:val="2"/>
        <w:rPr>
          <w:rFonts w:ascii="Times" w:hAnsi="Times" w:cs="Arial"/>
          <w:color w:val="000000"/>
          <w:lang w:val="es-ES" w:eastAsia="en-GB"/>
        </w:rPr>
      </w:pPr>
      <w:r>
        <w:rPr>
          <w:rFonts w:ascii="Times" w:hAnsi="Times" w:cs="Arial"/>
          <w:color w:val="000000"/>
          <w:lang w:val="es-ES" w:eastAsia="en-GB"/>
        </w:rPr>
        <w:t xml:space="preserve">2 </w:t>
      </w:r>
      <w:r w:rsidR="005C28FD">
        <w:rPr>
          <w:rFonts w:ascii="Times" w:hAnsi="Times" w:cs="Arial"/>
          <w:color w:val="000000"/>
          <w:lang w:val="es-ES" w:eastAsia="en-GB"/>
        </w:rPr>
        <w:t xml:space="preserve">Escuela de Biología, </w:t>
      </w:r>
      <w:r w:rsidR="004D3106">
        <w:rPr>
          <w:rFonts w:ascii="Times" w:hAnsi="Times" w:cs="Arial"/>
          <w:color w:val="000000"/>
          <w:lang w:val="es-ES" w:eastAsia="en-GB"/>
        </w:rPr>
        <w:t>Universidad Nacional de San Agustín de Arequipa</w:t>
      </w:r>
      <w:r w:rsidR="00F15B60">
        <w:rPr>
          <w:rFonts w:ascii="Times" w:hAnsi="Times" w:cs="Arial"/>
          <w:color w:val="000000"/>
          <w:lang w:val="es-ES" w:eastAsia="en-GB"/>
        </w:rPr>
        <w:t xml:space="preserve">, </w:t>
      </w:r>
      <w:r w:rsidR="004D3106">
        <w:rPr>
          <w:rFonts w:ascii="Times" w:hAnsi="Times" w:cs="Arial"/>
          <w:color w:val="000000"/>
          <w:lang w:val="es-ES" w:eastAsia="en-GB"/>
        </w:rPr>
        <w:t xml:space="preserve">Av. </w:t>
      </w:r>
      <w:r w:rsidR="004D3106" w:rsidRPr="007E6F19">
        <w:rPr>
          <w:rFonts w:ascii="Times" w:hAnsi="Times" w:cs="Arial"/>
          <w:color w:val="000000"/>
          <w:lang w:val="es-ES" w:eastAsia="en-GB"/>
        </w:rPr>
        <w:t xml:space="preserve">Alcides </w:t>
      </w:r>
      <w:r w:rsidRPr="007E6F19">
        <w:rPr>
          <w:rFonts w:ascii="Times" w:hAnsi="Times" w:cs="Arial"/>
          <w:color w:val="000000"/>
          <w:lang w:val="es-ES" w:eastAsia="en-GB"/>
        </w:rPr>
        <w:t>Carrión s/n, Cercado, Arequipa, Peru.</w:t>
      </w:r>
    </w:p>
    <w:p w14:paraId="3FE207FA" w14:textId="0CEB8F11" w:rsidR="004D3106" w:rsidRPr="007E6F19" w:rsidRDefault="00F15B60">
      <w:pPr>
        <w:spacing w:line="360" w:lineRule="auto"/>
        <w:outlineLvl w:val="2"/>
        <w:rPr>
          <w:rFonts w:ascii="Times" w:hAnsi="Times" w:cs="Arial"/>
          <w:color w:val="000000"/>
          <w:lang w:val="es-ES" w:eastAsia="en-GB"/>
        </w:rPr>
      </w:pPr>
      <w:r w:rsidRPr="007E6F19">
        <w:rPr>
          <w:rFonts w:ascii="Times" w:hAnsi="Times" w:cs="Arial"/>
          <w:color w:val="000000"/>
          <w:lang w:val="es-ES" w:eastAsia="en-GB"/>
        </w:rPr>
        <w:t xml:space="preserve">3 </w:t>
      </w:r>
      <w:r w:rsidR="007A7946" w:rsidRPr="007E6F19">
        <w:rPr>
          <w:rFonts w:ascii="Times" w:hAnsi="Times" w:cs="Arial"/>
          <w:color w:val="000000"/>
          <w:lang w:val="es-ES" w:eastAsia="en-GB"/>
        </w:rPr>
        <w:t xml:space="preserve">Lancaster Environment Centre, Lancaster </w:t>
      </w:r>
      <w:r w:rsidR="0002147A" w:rsidRPr="007E6F19">
        <w:rPr>
          <w:rFonts w:ascii="Times" w:hAnsi="Times" w:cs="Arial"/>
          <w:color w:val="000000"/>
          <w:lang w:val="es-ES" w:eastAsia="en-GB"/>
        </w:rPr>
        <w:t>University</w:t>
      </w:r>
      <w:r w:rsidR="007A7946" w:rsidRPr="007E6F19">
        <w:rPr>
          <w:rFonts w:ascii="Times" w:hAnsi="Times" w:cs="Arial"/>
          <w:color w:val="000000"/>
          <w:lang w:val="es-ES" w:eastAsia="en-GB"/>
        </w:rPr>
        <w:t>, Lancaster, LA1 4YQ</w:t>
      </w:r>
      <w:r w:rsidR="0002147A" w:rsidRPr="007E6F19">
        <w:rPr>
          <w:rFonts w:ascii="Times" w:hAnsi="Times" w:cs="Arial"/>
          <w:color w:val="000000"/>
          <w:lang w:val="es-ES" w:eastAsia="en-GB"/>
        </w:rPr>
        <w:t>, United Ki</w:t>
      </w:r>
      <w:r w:rsidR="007A7946" w:rsidRPr="007E6F19">
        <w:rPr>
          <w:rFonts w:ascii="Times" w:hAnsi="Times" w:cs="Arial"/>
          <w:color w:val="000000"/>
          <w:lang w:val="es-ES" w:eastAsia="en-GB"/>
        </w:rPr>
        <w:t>n</w:t>
      </w:r>
      <w:r w:rsidR="0002147A" w:rsidRPr="007E6F19">
        <w:rPr>
          <w:rFonts w:ascii="Times" w:hAnsi="Times" w:cs="Arial"/>
          <w:color w:val="000000"/>
          <w:lang w:val="es-ES" w:eastAsia="en-GB"/>
        </w:rPr>
        <w:t>gdom</w:t>
      </w:r>
      <w:r w:rsidR="007A7946" w:rsidRPr="007E6F19">
        <w:rPr>
          <w:rFonts w:ascii="Times" w:hAnsi="Times" w:cs="Arial"/>
          <w:color w:val="000000"/>
          <w:lang w:val="es-ES" w:eastAsia="en-GB"/>
        </w:rPr>
        <w:t>.</w:t>
      </w:r>
    </w:p>
    <w:p w14:paraId="5360AE65" w14:textId="0C0445F8" w:rsidR="004D3106" w:rsidRPr="007E6F19" w:rsidRDefault="004D3106">
      <w:pPr>
        <w:spacing w:line="360" w:lineRule="auto"/>
        <w:outlineLvl w:val="2"/>
        <w:rPr>
          <w:rFonts w:ascii="Times" w:hAnsi="Times" w:cs="Arial"/>
          <w:color w:val="000000"/>
          <w:lang w:val="es-ES" w:eastAsia="en-GB"/>
        </w:rPr>
      </w:pPr>
    </w:p>
    <w:p w14:paraId="1AFCF5B1" w14:textId="53FD331E" w:rsidR="007C3E59" w:rsidRPr="007E6F19" w:rsidRDefault="007C3E59">
      <w:pPr>
        <w:spacing w:line="360" w:lineRule="auto"/>
        <w:outlineLvl w:val="2"/>
        <w:rPr>
          <w:rFonts w:ascii="Times" w:hAnsi="Times" w:cs="Arial"/>
          <w:color w:val="000000"/>
          <w:lang w:val="es-ES" w:eastAsia="en-GB"/>
        </w:rPr>
      </w:pPr>
      <w:r w:rsidRPr="007E6F19">
        <w:rPr>
          <w:rFonts w:ascii="Times" w:hAnsi="Times" w:cs="Arial"/>
          <w:color w:val="000000"/>
          <w:lang w:val="es-ES" w:eastAsia="en-GB"/>
        </w:rPr>
        <w:t>* Corresponding author: E-mail: illanquia@unmsm.edu.pe</w:t>
      </w:r>
    </w:p>
    <w:p w14:paraId="2065D1A4" w14:textId="77777777" w:rsidR="0052589D" w:rsidRPr="007E6F19" w:rsidRDefault="0052589D">
      <w:pPr>
        <w:spacing w:line="360" w:lineRule="auto"/>
        <w:outlineLvl w:val="2"/>
        <w:rPr>
          <w:rFonts w:ascii="Times" w:hAnsi="Times" w:cs="Arial"/>
          <w:color w:val="000000"/>
          <w:lang w:val="es-ES" w:eastAsia="en-GB"/>
        </w:rPr>
      </w:pPr>
    </w:p>
    <w:p w14:paraId="4445B886" w14:textId="7AD63F4D" w:rsidR="0070540A" w:rsidRPr="00E23416" w:rsidRDefault="00862F99">
      <w:pPr>
        <w:spacing w:line="360" w:lineRule="auto"/>
        <w:outlineLvl w:val="2"/>
        <w:rPr>
          <w:rFonts w:ascii="Times" w:hAnsi="Times" w:cs="Arial"/>
          <w:i/>
          <w:iCs/>
          <w:color w:val="000000"/>
          <w:lang w:val="en-GB" w:eastAsia="en-GB"/>
        </w:rPr>
      </w:pPr>
      <w:r w:rsidRPr="00E23416">
        <w:rPr>
          <w:rFonts w:ascii="Times" w:hAnsi="Times" w:cs="Arial"/>
          <w:color w:val="000000"/>
          <w:lang w:val="en-GB" w:eastAsia="en-GB"/>
        </w:rPr>
        <w:t>Running head:</w:t>
      </w:r>
      <w:r w:rsidR="0013643D" w:rsidRPr="00E23416">
        <w:rPr>
          <w:rFonts w:ascii="Times" w:hAnsi="Times" w:cs="Arial"/>
          <w:color w:val="000000"/>
          <w:lang w:val="en-GB" w:eastAsia="en-GB"/>
        </w:rPr>
        <w:t xml:space="preserve"> </w:t>
      </w:r>
      <w:r w:rsidR="0052589D">
        <w:rPr>
          <w:rFonts w:ascii="Times" w:hAnsi="Times" w:cs="Arial"/>
          <w:color w:val="000000"/>
          <w:lang w:val="en-GB" w:eastAsia="en-GB"/>
        </w:rPr>
        <w:t>Microh</w:t>
      </w:r>
      <w:r w:rsidRPr="00E23416">
        <w:rPr>
          <w:rFonts w:ascii="Times" w:hAnsi="Times" w:cs="Arial"/>
          <w:color w:val="000000"/>
          <w:lang w:val="en-GB" w:eastAsia="en-GB"/>
        </w:rPr>
        <w:t xml:space="preserve">abitat use, daily activity pattern </w:t>
      </w:r>
      <w:r w:rsidR="0013643D" w:rsidRPr="00E23416">
        <w:rPr>
          <w:rFonts w:ascii="Times" w:hAnsi="Times" w:cs="Arial"/>
          <w:color w:val="000000"/>
          <w:lang w:val="en-GB" w:eastAsia="en-GB"/>
        </w:rPr>
        <w:t xml:space="preserve">and diet </w:t>
      </w:r>
      <w:r w:rsidRPr="00E23416">
        <w:rPr>
          <w:rFonts w:ascii="Times" w:hAnsi="Times" w:cs="Arial"/>
          <w:color w:val="000000"/>
          <w:lang w:val="en-GB" w:eastAsia="en-GB"/>
        </w:rPr>
        <w:t xml:space="preserve">of </w:t>
      </w:r>
      <w:r w:rsidRPr="00E23416">
        <w:rPr>
          <w:rFonts w:ascii="Times" w:hAnsi="Times" w:cs="Arial"/>
          <w:i/>
          <w:iCs/>
          <w:color w:val="000000"/>
          <w:lang w:val="en-GB" w:eastAsia="en-GB"/>
        </w:rPr>
        <w:t>Liolaemus etheridgei</w:t>
      </w:r>
    </w:p>
    <w:p w14:paraId="41C4D56E" w14:textId="6B96596E" w:rsidR="0070540A" w:rsidRDefault="0070540A">
      <w:pPr>
        <w:spacing w:line="360" w:lineRule="auto"/>
        <w:outlineLvl w:val="2"/>
        <w:rPr>
          <w:rFonts w:ascii="Times" w:hAnsi="Times" w:cs="Arial"/>
          <w:b/>
          <w:bCs/>
          <w:color w:val="000000"/>
          <w:lang w:val="en-GB" w:eastAsia="en-GB"/>
        </w:rPr>
      </w:pPr>
    </w:p>
    <w:p w14:paraId="01F1B67E" w14:textId="77777777" w:rsidR="0021615E" w:rsidRPr="00E23416" w:rsidRDefault="0021615E">
      <w:pPr>
        <w:spacing w:line="360" w:lineRule="auto"/>
        <w:outlineLvl w:val="2"/>
        <w:rPr>
          <w:rFonts w:ascii="Times" w:hAnsi="Times" w:cs="Arial"/>
          <w:b/>
          <w:bCs/>
          <w:color w:val="000000"/>
          <w:lang w:val="en-GB" w:eastAsia="en-GB"/>
        </w:rPr>
      </w:pPr>
    </w:p>
    <w:p w14:paraId="373CB441" w14:textId="77777777" w:rsidR="0070540A" w:rsidRPr="00E23416" w:rsidRDefault="00862F99">
      <w:pPr>
        <w:rPr>
          <w:rFonts w:ascii="Times" w:hAnsi="Times" w:cs="Arial"/>
          <w:b/>
          <w:bCs/>
          <w:color w:val="000000"/>
          <w:lang w:val="en-GB" w:eastAsia="en-GB"/>
        </w:rPr>
      </w:pPr>
      <w:r w:rsidRPr="00E23416">
        <w:rPr>
          <w:lang w:val="en-GB"/>
        </w:rPr>
        <w:br w:type="page"/>
      </w:r>
    </w:p>
    <w:p w14:paraId="2EDBEC8B" w14:textId="77777777" w:rsidR="0070540A" w:rsidRPr="00E23416" w:rsidRDefault="00862F99">
      <w:pPr>
        <w:spacing w:line="360" w:lineRule="auto"/>
        <w:rPr>
          <w:rFonts w:ascii="Times" w:hAnsi="Times" w:cs="Arial"/>
          <w:b/>
          <w:bCs/>
          <w:color w:val="000000"/>
          <w:lang w:val="en-GB" w:eastAsia="en-GB"/>
        </w:rPr>
      </w:pPr>
      <w:r w:rsidRPr="00E23416">
        <w:rPr>
          <w:rFonts w:ascii="Times" w:hAnsi="Times" w:cs="Arial"/>
          <w:b/>
          <w:bCs/>
          <w:color w:val="000000"/>
          <w:lang w:val="en-GB" w:eastAsia="en-GB"/>
        </w:rPr>
        <w:lastRenderedPageBreak/>
        <w:t>Abstract</w:t>
      </w:r>
    </w:p>
    <w:p w14:paraId="3B1E3EDF" w14:textId="58E0A272" w:rsidR="00926651" w:rsidRPr="00E23416" w:rsidRDefault="00652DF7">
      <w:pPr>
        <w:spacing w:line="360" w:lineRule="auto"/>
        <w:rPr>
          <w:rFonts w:ascii="Times" w:hAnsi="Times" w:cs="Arial"/>
          <w:color w:val="000000"/>
          <w:lang w:val="en-GB" w:eastAsia="en-GB"/>
        </w:rPr>
      </w:pPr>
      <w:r>
        <w:rPr>
          <w:rFonts w:ascii="Times" w:hAnsi="Times" w:cs="Arial"/>
          <w:color w:val="000000"/>
          <w:lang w:val="en-GB" w:eastAsia="en-GB"/>
        </w:rPr>
        <w:t xml:space="preserve">This study </w:t>
      </w:r>
      <w:r w:rsidR="00926651" w:rsidRPr="00E23416">
        <w:rPr>
          <w:rFonts w:ascii="Times" w:hAnsi="Times" w:cs="Arial"/>
          <w:color w:val="000000"/>
          <w:lang w:val="en-GB" w:eastAsia="en-GB"/>
        </w:rPr>
        <w:t xml:space="preserve">compared the </w:t>
      </w:r>
      <w:r w:rsidR="007906CB" w:rsidRPr="00E23416">
        <w:rPr>
          <w:rFonts w:ascii="Times" w:hAnsi="Times" w:cs="Arial"/>
          <w:color w:val="000000"/>
          <w:lang w:val="en-GB" w:eastAsia="en-GB"/>
        </w:rPr>
        <w:t>micro</w:t>
      </w:r>
      <w:r w:rsidR="00926651" w:rsidRPr="00E23416">
        <w:rPr>
          <w:rFonts w:ascii="Times" w:hAnsi="Times" w:cs="Arial"/>
          <w:color w:val="000000"/>
          <w:lang w:val="en-GB" w:eastAsia="en-GB"/>
        </w:rPr>
        <w:t xml:space="preserve">habitat use, daily activity pattern and diet of </w:t>
      </w:r>
      <w:r w:rsidR="00926651" w:rsidRPr="00E23416">
        <w:rPr>
          <w:rFonts w:ascii="Times" w:hAnsi="Times" w:cs="Arial"/>
          <w:i/>
          <w:iCs/>
          <w:color w:val="000000"/>
          <w:lang w:val="en-GB" w:eastAsia="en-GB"/>
        </w:rPr>
        <w:t>Liolaemus etheridgei</w:t>
      </w:r>
      <w:r w:rsidR="00926651" w:rsidRPr="00E23416">
        <w:rPr>
          <w:rFonts w:ascii="Times" w:hAnsi="Times" w:cs="Arial"/>
          <w:color w:val="000000"/>
          <w:lang w:val="en-GB" w:eastAsia="en-GB"/>
        </w:rPr>
        <w:t xml:space="preserve"> Laurent 1998 in two </w:t>
      </w:r>
      <w:r w:rsidR="000067DA" w:rsidRPr="00E23416">
        <w:rPr>
          <w:rFonts w:ascii="Times" w:hAnsi="Times" w:cs="Arial"/>
          <w:i/>
          <w:iCs/>
          <w:color w:val="000000"/>
          <w:lang w:val="en-GB" w:eastAsia="en-GB"/>
        </w:rPr>
        <w:t>Polylepis</w:t>
      </w:r>
      <w:r w:rsidR="000067DA" w:rsidRPr="00E23416">
        <w:rPr>
          <w:rFonts w:ascii="Times" w:hAnsi="Times" w:cs="Arial"/>
          <w:color w:val="000000"/>
          <w:lang w:val="en-GB" w:eastAsia="en-GB"/>
        </w:rPr>
        <w:t xml:space="preserve"> </w:t>
      </w:r>
      <w:r w:rsidR="00926651" w:rsidRPr="00E23416">
        <w:rPr>
          <w:rFonts w:ascii="Times" w:hAnsi="Times" w:cs="Arial"/>
          <w:color w:val="000000"/>
          <w:lang w:val="en-GB" w:eastAsia="en-GB"/>
        </w:rPr>
        <w:t xml:space="preserve">woodlands: El Simbral (fragmented) and Tuctumpaya (unfragmented), </w:t>
      </w:r>
      <w:r w:rsidR="000067DA" w:rsidRPr="00E23416">
        <w:rPr>
          <w:rFonts w:ascii="Times" w:hAnsi="Times" w:cs="Arial"/>
          <w:color w:val="000000"/>
          <w:lang w:val="en-GB" w:eastAsia="en-GB"/>
        </w:rPr>
        <w:t xml:space="preserve">in </w:t>
      </w:r>
      <w:r w:rsidR="00926651" w:rsidRPr="00E23416">
        <w:rPr>
          <w:rFonts w:ascii="Times" w:hAnsi="Times" w:cs="Arial"/>
          <w:color w:val="000000"/>
          <w:lang w:val="en-GB" w:eastAsia="en-GB"/>
        </w:rPr>
        <w:t xml:space="preserve">Arequipa, Southern Peru. </w:t>
      </w:r>
      <w:r w:rsidR="00207A80" w:rsidRPr="00E23416">
        <w:rPr>
          <w:rFonts w:ascii="Times" w:hAnsi="Times" w:cs="Arial"/>
          <w:color w:val="000000"/>
          <w:lang w:val="en-GB" w:eastAsia="en-GB"/>
        </w:rPr>
        <w:t xml:space="preserve">In both populations, we </w:t>
      </w:r>
      <w:r>
        <w:rPr>
          <w:rFonts w:ascii="Times" w:hAnsi="Times" w:cs="Arial"/>
          <w:color w:val="000000"/>
          <w:lang w:val="en-GB" w:eastAsia="en-GB"/>
        </w:rPr>
        <w:t>did</w:t>
      </w:r>
      <w:r w:rsidR="00207A80" w:rsidRPr="00E23416">
        <w:rPr>
          <w:rFonts w:ascii="Times" w:hAnsi="Times" w:cs="Arial"/>
          <w:color w:val="000000"/>
          <w:lang w:val="en-GB" w:eastAsia="en-GB"/>
        </w:rPr>
        <w:t xml:space="preserve"> not detect positive selection </w:t>
      </w:r>
      <w:r>
        <w:rPr>
          <w:rFonts w:ascii="Times" w:hAnsi="Times" w:cs="Arial"/>
          <w:color w:val="000000"/>
          <w:lang w:val="en-GB" w:eastAsia="en-GB"/>
        </w:rPr>
        <w:t>for</w:t>
      </w:r>
      <w:r w:rsidR="00207A80" w:rsidRPr="00E23416">
        <w:rPr>
          <w:rFonts w:ascii="Times" w:hAnsi="Times" w:cs="Arial"/>
          <w:color w:val="000000"/>
          <w:lang w:val="en-GB" w:eastAsia="en-GB"/>
        </w:rPr>
        <w:t xml:space="preserve"> any </w:t>
      </w:r>
      <w:r w:rsidR="007906CB" w:rsidRPr="00E23416">
        <w:rPr>
          <w:rFonts w:ascii="Times" w:hAnsi="Times" w:cs="Arial"/>
          <w:color w:val="000000"/>
          <w:lang w:val="en-GB" w:eastAsia="en-GB"/>
        </w:rPr>
        <w:t>microhabitat</w:t>
      </w:r>
      <w:r w:rsidR="00207A80" w:rsidRPr="00E23416">
        <w:rPr>
          <w:rFonts w:ascii="Times" w:hAnsi="Times" w:cs="Arial"/>
          <w:color w:val="000000"/>
          <w:lang w:val="en-GB" w:eastAsia="en-GB"/>
        </w:rPr>
        <w:t xml:space="preserve">; however, </w:t>
      </w:r>
      <w:r>
        <w:rPr>
          <w:rFonts w:ascii="Times" w:hAnsi="Times" w:cs="Arial"/>
          <w:color w:val="000000"/>
          <w:lang w:val="en-GB" w:eastAsia="en-GB"/>
        </w:rPr>
        <w:t xml:space="preserve">the population at </w:t>
      </w:r>
      <w:r w:rsidR="00207A80" w:rsidRPr="00E23416">
        <w:rPr>
          <w:rFonts w:ascii="Times" w:hAnsi="Times" w:cs="Arial"/>
          <w:color w:val="000000"/>
          <w:lang w:val="en-GB" w:eastAsia="en-GB"/>
        </w:rPr>
        <w:t>El Simbral show</w:t>
      </w:r>
      <w:r>
        <w:rPr>
          <w:rFonts w:ascii="Times" w:hAnsi="Times" w:cs="Arial"/>
          <w:color w:val="000000"/>
          <w:lang w:val="en-GB" w:eastAsia="en-GB"/>
        </w:rPr>
        <w:t>ed a</w:t>
      </w:r>
      <w:r w:rsidR="00207A80" w:rsidRPr="00E23416">
        <w:rPr>
          <w:rFonts w:ascii="Times" w:hAnsi="Times" w:cs="Arial"/>
          <w:color w:val="000000"/>
          <w:lang w:val="en-GB" w:eastAsia="en-GB"/>
        </w:rPr>
        <w:t xml:space="preserve"> negative selection </w:t>
      </w:r>
      <w:r>
        <w:rPr>
          <w:rFonts w:ascii="Times" w:hAnsi="Times" w:cs="Arial"/>
          <w:color w:val="000000"/>
          <w:lang w:val="en-GB" w:eastAsia="en-GB"/>
        </w:rPr>
        <w:t>for</w:t>
      </w:r>
      <w:r w:rsidR="00207A80" w:rsidRPr="00E23416">
        <w:rPr>
          <w:rFonts w:ascii="Times" w:hAnsi="Times" w:cs="Arial"/>
          <w:color w:val="000000"/>
          <w:lang w:val="en-GB" w:eastAsia="en-GB"/>
        </w:rPr>
        <w:t xml:space="preserve"> </w:t>
      </w:r>
      <w:r w:rsidR="007906CB" w:rsidRPr="00E23416">
        <w:rPr>
          <w:rFonts w:ascii="Times" w:hAnsi="Times" w:cs="Arial"/>
          <w:i/>
          <w:iCs/>
          <w:color w:val="000000"/>
          <w:lang w:val="en-GB" w:eastAsia="en-GB"/>
        </w:rPr>
        <w:t>Polylepys</w:t>
      </w:r>
      <w:r w:rsidR="00207A80" w:rsidRPr="00E23416">
        <w:rPr>
          <w:rFonts w:ascii="Times" w:hAnsi="Times" w:cs="Arial"/>
          <w:color w:val="000000"/>
          <w:lang w:val="en-GB" w:eastAsia="en-GB"/>
        </w:rPr>
        <w:t xml:space="preserve"> trees</w:t>
      </w:r>
      <w:r w:rsidR="008C5A77">
        <w:rPr>
          <w:rFonts w:ascii="Times" w:hAnsi="Times" w:cs="Arial"/>
          <w:color w:val="000000"/>
          <w:lang w:val="en-GB" w:eastAsia="en-GB"/>
        </w:rPr>
        <w:t xml:space="preserve"> </w:t>
      </w:r>
      <w:r w:rsidR="00207A80" w:rsidRPr="00E23416">
        <w:rPr>
          <w:rFonts w:ascii="Times" w:hAnsi="Times" w:cs="Arial"/>
          <w:color w:val="000000"/>
          <w:lang w:val="en-GB" w:eastAsia="en-GB"/>
        </w:rPr>
        <w:t xml:space="preserve">while </w:t>
      </w:r>
      <w:r>
        <w:rPr>
          <w:rFonts w:ascii="Times" w:hAnsi="Times" w:cs="Arial"/>
          <w:color w:val="000000"/>
          <w:lang w:val="en-GB" w:eastAsia="en-GB"/>
        </w:rPr>
        <w:t xml:space="preserve">the </w:t>
      </w:r>
      <w:r w:rsidR="00207A80" w:rsidRPr="00E23416">
        <w:rPr>
          <w:rFonts w:ascii="Times" w:hAnsi="Times" w:cs="Arial"/>
          <w:color w:val="000000"/>
          <w:lang w:val="en-GB" w:eastAsia="en-GB"/>
        </w:rPr>
        <w:t xml:space="preserve">Tuctumpaya population </w:t>
      </w:r>
      <w:r>
        <w:rPr>
          <w:rFonts w:ascii="Times" w:hAnsi="Times" w:cs="Arial"/>
          <w:color w:val="000000"/>
          <w:lang w:val="en-GB" w:eastAsia="en-GB"/>
        </w:rPr>
        <w:t xml:space="preserve">showed negative selection for </w:t>
      </w:r>
      <w:r w:rsidR="007906CB" w:rsidRPr="00E23416">
        <w:rPr>
          <w:rFonts w:ascii="Times" w:hAnsi="Times" w:cs="Arial"/>
          <w:i/>
          <w:iCs/>
          <w:color w:val="000000"/>
          <w:lang w:val="en-GB" w:eastAsia="en-GB"/>
        </w:rPr>
        <w:t>Polylepis</w:t>
      </w:r>
      <w:r w:rsidR="00207A80" w:rsidRPr="00E23416">
        <w:rPr>
          <w:rFonts w:ascii="Times" w:hAnsi="Times" w:cs="Arial"/>
          <w:color w:val="000000"/>
          <w:lang w:val="en-GB" w:eastAsia="en-GB"/>
        </w:rPr>
        <w:t xml:space="preserve"> trees and non-t</w:t>
      </w:r>
      <w:r w:rsidR="00C53347" w:rsidRPr="00E23416">
        <w:rPr>
          <w:rFonts w:ascii="Times" w:hAnsi="Times" w:cs="Arial"/>
          <w:color w:val="000000"/>
          <w:lang w:val="en-GB" w:eastAsia="en-GB"/>
        </w:rPr>
        <w:t>h</w:t>
      </w:r>
      <w:r w:rsidR="00207A80" w:rsidRPr="00E23416">
        <w:rPr>
          <w:rFonts w:ascii="Times" w:hAnsi="Times" w:cs="Arial"/>
          <w:color w:val="000000"/>
          <w:lang w:val="en-GB" w:eastAsia="en-GB"/>
        </w:rPr>
        <w:t xml:space="preserve">orny bushes. </w:t>
      </w:r>
      <w:r w:rsidR="00C53347" w:rsidRPr="00E23416">
        <w:rPr>
          <w:rFonts w:ascii="Times" w:hAnsi="Times" w:cs="Arial"/>
          <w:color w:val="000000"/>
          <w:lang w:val="en-GB" w:eastAsia="en-GB"/>
        </w:rPr>
        <w:t>In El Simbral, active individual</w:t>
      </w:r>
      <w:r w:rsidR="007906CB" w:rsidRPr="00E23416">
        <w:rPr>
          <w:rFonts w:ascii="Times" w:hAnsi="Times" w:cs="Arial"/>
          <w:color w:val="000000"/>
          <w:lang w:val="en-GB" w:eastAsia="en-GB"/>
        </w:rPr>
        <w:t>s</w:t>
      </w:r>
      <w:r w:rsidR="00C53347" w:rsidRPr="00E23416">
        <w:rPr>
          <w:rFonts w:ascii="Times" w:hAnsi="Times" w:cs="Arial"/>
          <w:color w:val="000000"/>
          <w:lang w:val="en-GB" w:eastAsia="en-GB"/>
        </w:rPr>
        <w:t xml:space="preserve"> </w:t>
      </w:r>
      <w:r>
        <w:rPr>
          <w:rFonts w:ascii="Times" w:hAnsi="Times" w:cs="Arial"/>
          <w:color w:val="000000"/>
          <w:lang w:val="en-GB" w:eastAsia="en-GB"/>
        </w:rPr>
        <w:t xml:space="preserve">were detected between </w:t>
      </w:r>
      <w:r w:rsidR="00C53347" w:rsidRPr="00E23416">
        <w:rPr>
          <w:rFonts w:ascii="Times" w:hAnsi="Times" w:cs="Arial"/>
          <w:color w:val="000000"/>
          <w:lang w:val="en-GB" w:eastAsia="en-GB"/>
        </w:rPr>
        <w:t xml:space="preserve">9:00 </w:t>
      </w:r>
      <w:r>
        <w:rPr>
          <w:rFonts w:ascii="Times" w:hAnsi="Times" w:cs="Arial"/>
          <w:color w:val="000000"/>
          <w:lang w:val="en-GB" w:eastAsia="en-GB"/>
        </w:rPr>
        <w:t>and</w:t>
      </w:r>
      <w:r w:rsidR="00C53347" w:rsidRPr="00E23416">
        <w:rPr>
          <w:rFonts w:ascii="Times" w:hAnsi="Times" w:cs="Arial"/>
          <w:color w:val="000000"/>
          <w:lang w:val="en-GB" w:eastAsia="en-GB"/>
        </w:rPr>
        <w:t xml:space="preserve"> 15:59h,</w:t>
      </w:r>
      <w:r w:rsidR="00822DCF">
        <w:rPr>
          <w:rFonts w:ascii="Times" w:hAnsi="Times" w:cs="Arial"/>
          <w:color w:val="000000"/>
          <w:lang w:val="en-GB" w:eastAsia="en-GB"/>
        </w:rPr>
        <w:t xml:space="preserve"> </w:t>
      </w:r>
      <w:r w:rsidR="003166C4" w:rsidRPr="00E23416">
        <w:rPr>
          <w:rFonts w:ascii="Times" w:hAnsi="Times" w:cs="Arial"/>
          <w:color w:val="000000"/>
          <w:lang w:val="en-GB" w:eastAsia="en-GB"/>
        </w:rPr>
        <w:t>whereas in Tuctumpaya</w:t>
      </w:r>
      <w:r w:rsidR="00D97F41" w:rsidRPr="00E23416">
        <w:rPr>
          <w:rFonts w:ascii="Times" w:hAnsi="Times" w:cs="Arial"/>
          <w:color w:val="000000"/>
          <w:lang w:val="en-GB" w:eastAsia="en-GB"/>
        </w:rPr>
        <w:t>,</w:t>
      </w:r>
      <w:r w:rsidR="003166C4" w:rsidRPr="00E23416">
        <w:rPr>
          <w:rFonts w:ascii="Times" w:hAnsi="Times" w:cs="Arial"/>
          <w:color w:val="000000"/>
          <w:lang w:val="en-GB" w:eastAsia="en-GB"/>
        </w:rPr>
        <w:t xml:space="preserve"> we detect</w:t>
      </w:r>
      <w:r w:rsidR="00EF5633">
        <w:rPr>
          <w:rFonts w:ascii="Times" w:hAnsi="Times" w:cs="Arial"/>
          <w:color w:val="000000"/>
          <w:lang w:val="en-GB" w:eastAsia="en-GB"/>
        </w:rPr>
        <w:t>ed</w:t>
      </w:r>
      <w:r w:rsidR="003166C4" w:rsidRPr="00E23416">
        <w:rPr>
          <w:rFonts w:ascii="Times" w:hAnsi="Times" w:cs="Arial"/>
          <w:color w:val="000000"/>
          <w:lang w:val="en-GB" w:eastAsia="en-GB"/>
        </w:rPr>
        <w:t xml:space="preserve"> active individual</w:t>
      </w:r>
      <w:r w:rsidR="00D97F41" w:rsidRPr="00E23416">
        <w:rPr>
          <w:rFonts w:ascii="Times" w:hAnsi="Times" w:cs="Arial"/>
          <w:color w:val="000000"/>
          <w:lang w:val="en-GB" w:eastAsia="en-GB"/>
        </w:rPr>
        <w:t>s</w:t>
      </w:r>
      <w:r w:rsidR="003166C4" w:rsidRPr="00E23416">
        <w:rPr>
          <w:rFonts w:ascii="Times" w:hAnsi="Times" w:cs="Arial"/>
          <w:color w:val="000000"/>
          <w:lang w:val="en-GB" w:eastAsia="en-GB"/>
        </w:rPr>
        <w:t xml:space="preserve"> from </w:t>
      </w:r>
      <w:r w:rsidR="002A74D5" w:rsidRPr="00AF4E32">
        <w:rPr>
          <w:rFonts w:ascii="Times" w:hAnsi="Times" w:cs="Arial"/>
          <w:color w:val="000000"/>
          <w:lang w:val="en-GB" w:eastAsia="en-GB"/>
        </w:rPr>
        <w:t>8</w:t>
      </w:r>
      <w:r w:rsidR="003166C4" w:rsidRPr="00AF4E32">
        <w:rPr>
          <w:rFonts w:ascii="Times" w:hAnsi="Times" w:cs="Arial"/>
          <w:color w:val="000000"/>
          <w:lang w:val="en-GB" w:eastAsia="en-GB"/>
        </w:rPr>
        <w:t xml:space="preserve">:00 to </w:t>
      </w:r>
      <w:r w:rsidR="002A74D5" w:rsidRPr="00AF4E32">
        <w:rPr>
          <w:rFonts w:ascii="Times" w:hAnsi="Times" w:cs="Arial"/>
          <w:color w:val="000000"/>
          <w:lang w:val="en-GB" w:eastAsia="en-GB"/>
        </w:rPr>
        <w:t>17</w:t>
      </w:r>
      <w:r w:rsidR="003166C4" w:rsidRPr="00AF4E32">
        <w:rPr>
          <w:rFonts w:ascii="Times" w:hAnsi="Times" w:cs="Arial"/>
          <w:color w:val="000000"/>
          <w:lang w:val="en-GB" w:eastAsia="en-GB"/>
        </w:rPr>
        <w:t>:59h</w:t>
      </w:r>
      <w:r w:rsidR="003166C4" w:rsidRPr="00E23416">
        <w:rPr>
          <w:rFonts w:ascii="Times" w:hAnsi="Times" w:cs="Arial"/>
          <w:color w:val="000000"/>
          <w:lang w:val="en-GB" w:eastAsia="en-GB"/>
        </w:rPr>
        <w:t>. In both populations, observation</w:t>
      </w:r>
      <w:r w:rsidR="00F2649A" w:rsidRPr="00E23416">
        <w:rPr>
          <w:rFonts w:ascii="Times" w:hAnsi="Times" w:cs="Arial"/>
          <w:color w:val="000000"/>
          <w:lang w:val="en-GB" w:eastAsia="en-GB"/>
        </w:rPr>
        <w:t>s</w:t>
      </w:r>
      <w:r w:rsidR="003166C4" w:rsidRPr="00E23416">
        <w:rPr>
          <w:rFonts w:ascii="Times" w:hAnsi="Times" w:cs="Arial"/>
          <w:color w:val="000000"/>
          <w:lang w:val="en-GB" w:eastAsia="en-GB"/>
        </w:rPr>
        <w:t xml:space="preserve"> of activ</w:t>
      </w:r>
      <w:r w:rsidR="00F2649A" w:rsidRPr="00E23416">
        <w:rPr>
          <w:rFonts w:ascii="Times" w:hAnsi="Times" w:cs="Arial"/>
          <w:color w:val="000000"/>
          <w:lang w:val="en-GB" w:eastAsia="en-GB"/>
        </w:rPr>
        <w:t>e</w:t>
      </w:r>
      <w:r w:rsidR="003166C4" w:rsidRPr="00E23416">
        <w:rPr>
          <w:rFonts w:ascii="Times" w:hAnsi="Times" w:cs="Arial"/>
          <w:color w:val="000000"/>
          <w:lang w:val="en-GB" w:eastAsia="en-GB"/>
        </w:rPr>
        <w:t xml:space="preserve"> individual</w:t>
      </w:r>
      <w:r w:rsidR="00F2649A" w:rsidRPr="00E23416">
        <w:rPr>
          <w:rFonts w:ascii="Times" w:hAnsi="Times" w:cs="Arial"/>
          <w:color w:val="000000"/>
          <w:lang w:val="en-GB" w:eastAsia="en-GB"/>
        </w:rPr>
        <w:t>s</w:t>
      </w:r>
      <w:r w:rsidR="003166C4" w:rsidRPr="00E23416">
        <w:rPr>
          <w:rFonts w:ascii="Times" w:hAnsi="Times" w:cs="Arial"/>
          <w:color w:val="000000"/>
          <w:lang w:val="en-GB" w:eastAsia="en-GB"/>
        </w:rPr>
        <w:t xml:space="preserve"> </w:t>
      </w:r>
      <w:r w:rsidR="00F2649A" w:rsidRPr="00E23416">
        <w:rPr>
          <w:rFonts w:ascii="Times" w:hAnsi="Times" w:cs="Arial"/>
          <w:color w:val="000000"/>
          <w:lang w:val="en-GB" w:eastAsia="en-GB"/>
        </w:rPr>
        <w:t>drop</w:t>
      </w:r>
      <w:r w:rsidR="00EF5633">
        <w:rPr>
          <w:rFonts w:ascii="Times" w:hAnsi="Times" w:cs="Arial"/>
          <w:color w:val="000000"/>
          <w:lang w:val="en-GB" w:eastAsia="en-GB"/>
        </w:rPr>
        <w:t>ped</w:t>
      </w:r>
      <w:r w:rsidR="003166C4" w:rsidRPr="00E23416">
        <w:rPr>
          <w:rFonts w:ascii="Times" w:hAnsi="Times" w:cs="Arial"/>
          <w:color w:val="000000"/>
          <w:lang w:val="en-GB" w:eastAsia="en-GB"/>
        </w:rPr>
        <w:t xml:space="preserve"> </w:t>
      </w:r>
      <w:r w:rsidR="00EF5633">
        <w:rPr>
          <w:rFonts w:ascii="Times" w:hAnsi="Times" w:cs="Arial"/>
          <w:color w:val="000000"/>
          <w:lang w:val="en-GB" w:eastAsia="en-GB"/>
        </w:rPr>
        <w:t>between</w:t>
      </w:r>
      <w:r w:rsidR="003166C4" w:rsidRPr="00E23416">
        <w:rPr>
          <w:rFonts w:ascii="Times" w:hAnsi="Times" w:cs="Arial"/>
          <w:color w:val="000000"/>
          <w:lang w:val="en-GB" w:eastAsia="en-GB"/>
        </w:rPr>
        <w:t xml:space="preserve"> 11:00 </w:t>
      </w:r>
      <w:r w:rsidR="00EF5633">
        <w:rPr>
          <w:rFonts w:ascii="Times" w:hAnsi="Times" w:cs="Arial"/>
          <w:color w:val="000000"/>
          <w:lang w:val="en-GB" w:eastAsia="en-GB"/>
        </w:rPr>
        <w:t>and</w:t>
      </w:r>
      <w:r w:rsidR="003166C4" w:rsidRPr="00E23416">
        <w:rPr>
          <w:rFonts w:ascii="Times" w:hAnsi="Times" w:cs="Arial"/>
          <w:color w:val="000000"/>
          <w:lang w:val="en-GB" w:eastAsia="en-GB"/>
        </w:rPr>
        <w:t xml:space="preserve"> 11:59h. </w:t>
      </w:r>
      <w:r w:rsidR="00F2649A" w:rsidRPr="00E23416">
        <w:rPr>
          <w:rFonts w:ascii="Times" w:hAnsi="Times" w:cs="Arial"/>
          <w:color w:val="000000"/>
          <w:lang w:val="en-GB" w:eastAsia="en-GB"/>
        </w:rPr>
        <w:t>We record</w:t>
      </w:r>
      <w:r w:rsidR="00EF5633">
        <w:rPr>
          <w:rFonts w:ascii="Times" w:hAnsi="Times" w:cs="Arial"/>
          <w:color w:val="000000"/>
          <w:lang w:val="en-GB" w:eastAsia="en-GB"/>
        </w:rPr>
        <w:t>ed</w:t>
      </w:r>
      <w:r w:rsidR="00F2649A" w:rsidRPr="00E23416">
        <w:rPr>
          <w:rFonts w:ascii="Times" w:hAnsi="Times" w:cs="Arial"/>
          <w:color w:val="000000"/>
          <w:lang w:val="en-GB" w:eastAsia="en-GB"/>
        </w:rPr>
        <w:t xml:space="preserve"> 17 and 23 prey categories in</w:t>
      </w:r>
      <w:r w:rsidR="00EF5633">
        <w:rPr>
          <w:rFonts w:ascii="Times" w:hAnsi="Times" w:cs="Arial"/>
          <w:color w:val="000000"/>
          <w:lang w:val="en-GB" w:eastAsia="en-GB"/>
        </w:rPr>
        <w:t xml:space="preserve"> the</w:t>
      </w:r>
      <w:r w:rsidR="00F2649A" w:rsidRPr="00E23416">
        <w:rPr>
          <w:rFonts w:ascii="Times" w:hAnsi="Times" w:cs="Arial"/>
          <w:color w:val="000000"/>
          <w:lang w:val="en-GB" w:eastAsia="en-GB"/>
        </w:rPr>
        <w:t xml:space="preserve"> El Simbral and Tuctumpaya populations respectively. </w:t>
      </w:r>
      <w:r w:rsidR="00AA4E8E" w:rsidRPr="00E23416">
        <w:rPr>
          <w:rFonts w:ascii="Times" w:hAnsi="Times" w:cs="Arial"/>
          <w:color w:val="000000"/>
          <w:lang w:val="en-GB" w:eastAsia="en-GB"/>
        </w:rPr>
        <w:t xml:space="preserve">The most important animal prey category in each population </w:t>
      </w:r>
      <w:r w:rsidR="00EF5633">
        <w:rPr>
          <w:rFonts w:ascii="Times" w:hAnsi="Times" w:cs="Arial"/>
          <w:color w:val="000000"/>
          <w:lang w:val="en-GB" w:eastAsia="en-GB"/>
        </w:rPr>
        <w:t>was found to be</w:t>
      </w:r>
      <w:r w:rsidR="00764079" w:rsidRPr="00E23416">
        <w:rPr>
          <w:rFonts w:ascii="Times" w:hAnsi="Times" w:cs="Arial"/>
          <w:color w:val="000000"/>
          <w:lang w:val="en-GB" w:eastAsia="en-GB"/>
        </w:rPr>
        <w:t xml:space="preserve"> </w:t>
      </w:r>
      <w:r w:rsidR="00AA4E8E" w:rsidRPr="00E23416">
        <w:rPr>
          <w:rFonts w:ascii="Times" w:hAnsi="Times" w:cs="Arial"/>
          <w:color w:val="000000"/>
          <w:lang w:val="en-GB" w:eastAsia="en-GB"/>
        </w:rPr>
        <w:t>Lygaeidae</w:t>
      </w:r>
      <w:r w:rsidR="00764079" w:rsidRPr="00E23416">
        <w:rPr>
          <w:rFonts w:ascii="Times" w:hAnsi="Times" w:cs="Arial"/>
          <w:color w:val="000000"/>
          <w:lang w:val="en-GB" w:eastAsia="en-GB"/>
        </w:rPr>
        <w:t>: Hemiptera</w:t>
      </w:r>
      <w:r w:rsidR="00AA4E8E" w:rsidRPr="00E23416">
        <w:rPr>
          <w:rFonts w:ascii="Times" w:hAnsi="Times" w:cs="Arial"/>
          <w:color w:val="000000"/>
          <w:lang w:val="en-GB" w:eastAsia="en-GB"/>
        </w:rPr>
        <w:t xml:space="preserve">, and </w:t>
      </w:r>
      <w:r w:rsidR="00EF5633">
        <w:rPr>
          <w:rFonts w:ascii="Times" w:hAnsi="Times" w:cs="Arial"/>
          <w:color w:val="000000"/>
          <w:lang w:val="en-GB" w:eastAsia="en-GB"/>
        </w:rPr>
        <w:t>was the only</w:t>
      </w:r>
      <w:r w:rsidR="00AA4E8E" w:rsidRPr="00E23416">
        <w:rPr>
          <w:rFonts w:ascii="Times" w:hAnsi="Times" w:cs="Arial"/>
          <w:color w:val="000000"/>
          <w:lang w:val="en-GB" w:eastAsia="en-GB"/>
        </w:rPr>
        <w:t xml:space="preserve"> animal prey category </w:t>
      </w:r>
      <w:r w:rsidR="00C03298">
        <w:rPr>
          <w:rFonts w:ascii="Times" w:hAnsi="Times" w:cs="Arial"/>
          <w:color w:val="000000"/>
          <w:lang w:val="en-GB" w:eastAsia="en-GB"/>
        </w:rPr>
        <w:t xml:space="preserve">that was selected for </w:t>
      </w:r>
      <w:r w:rsidR="00AA4E8E" w:rsidRPr="00E23416">
        <w:rPr>
          <w:rFonts w:ascii="Times" w:hAnsi="Times" w:cs="Arial"/>
          <w:color w:val="000000"/>
          <w:lang w:val="en-GB" w:eastAsia="en-GB"/>
        </w:rPr>
        <w:t xml:space="preserve">in El Simbral and Tuctumpaya. In addition, </w:t>
      </w:r>
      <w:r w:rsidR="00C03298">
        <w:rPr>
          <w:rFonts w:ascii="Times" w:hAnsi="Times" w:cs="Arial"/>
          <w:color w:val="000000"/>
          <w:lang w:val="en-GB" w:eastAsia="en-GB"/>
        </w:rPr>
        <w:t xml:space="preserve">due to the proportions of plant material found, the El Simbral was found to be </w:t>
      </w:r>
      <w:r w:rsidR="00AA4E8E" w:rsidRPr="00E23416">
        <w:rPr>
          <w:rFonts w:ascii="Times" w:hAnsi="Times" w:cs="Arial"/>
          <w:color w:val="000000"/>
          <w:lang w:val="en-GB" w:eastAsia="en-GB"/>
        </w:rPr>
        <w:t xml:space="preserve">omnivorous, whereas the Tuctumpaya population </w:t>
      </w:r>
      <w:r w:rsidR="00C03298">
        <w:rPr>
          <w:rFonts w:ascii="Times" w:hAnsi="Times" w:cs="Arial"/>
          <w:color w:val="000000"/>
          <w:lang w:val="en-GB" w:eastAsia="en-GB"/>
        </w:rPr>
        <w:t>was</w:t>
      </w:r>
      <w:r w:rsidR="00AA4E8E" w:rsidRPr="00E23416">
        <w:rPr>
          <w:rFonts w:ascii="Times" w:hAnsi="Times" w:cs="Arial"/>
          <w:color w:val="000000"/>
          <w:lang w:val="en-GB" w:eastAsia="en-GB"/>
        </w:rPr>
        <w:t xml:space="preserve"> herbivorous.</w:t>
      </w:r>
      <w:r w:rsidR="000B606E" w:rsidRPr="00E23416">
        <w:rPr>
          <w:rFonts w:ascii="Times" w:hAnsi="Times" w:cs="Arial"/>
          <w:color w:val="000000"/>
          <w:lang w:val="en-GB" w:eastAsia="en-GB"/>
        </w:rPr>
        <w:t xml:space="preserve"> T</w:t>
      </w:r>
      <w:r w:rsidR="00F2649A" w:rsidRPr="00E23416">
        <w:rPr>
          <w:rFonts w:ascii="Times" w:hAnsi="Times" w:cs="Arial"/>
          <w:color w:val="000000"/>
          <w:lang w:val="en-GB" w:eastAsia="en-GB"/>
        </w:rPr>
        <w:t xml:space="preserve">rophic niche breadth </w:t>
      </w:r>
      <w:r w:rsidR="00D31E97">
        <w:rPr>
          <w:rFonts w:ascii="Times" w:hAnsi="Times" w:cs="Arial"/>
          <w:color w:val="000000"/>
          <w:lang w:val="en-GB" w:eastAsia="en-GB"/>
        </w:rPr>
        <w:t>was</w:t>
      </w:r>
      <w:r w:rsidR="00F32AEB" w:rsidRPr="00E23416">
        <w:rPr>
          <w:rFonts w:ascii="Times" w:hAnsi="Times" w:cs="Arial"/>
          <w:color w:val="000000"/>
          <w:lang w:val="en-GB" w:eastAsia="en-GB"/>
        </w:rPr>
        <w:t xml:space="preserve"> broader in Tuctumpaya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B</m:t>
            </m:r>
          </m:e>
          <m:sub>
            <m:r>
              <w:rPr>
                <w:rFonts w:ascii="Cambria Math" w:hAnsi="Cambria Math" w:cs="Arial"/>
                <w:color w:val="000000"/>
                <w:lang w:val="en-GB" w:eastAsia="en-GB"/>
              </w:rPr>
              <m:t>a</m:t>
            </m:r>
          </m:sub>
        </m:sSub>
      </m:oMath>
      <w:r w:rsidR="00F32AEB" w:rsidRPr="00E23416">
        <w:rPr>
          <w:rFonts w:ascii="Times" w:hAnsi="Times" w:cs="Arial"/>
          <w:color w:val="000000"/>
          <w:lang w:val="en-GB" w:eastAsia="en-GB"/>
        </w:rPr>
        <w:t xml:space="preserve">= 0.202) than </w:t>
      </w:r>
      <w:r w:rsidR="00D31E97">
        <w:rPr>
          <w:rFonts w:ascii="Times" w:hAnsi="Times" w:cs="Arial"/>
          <w:color w:val="000000"/>
          <w:lang w:val="en-GB" w:eastAsia="en-GB"/>
        </w:rPr>
        <w:t xml:space="preserve">the </w:t>
      </w:r>
      <w:r w:rsidR="00F32AEB" w:rsidRPr="00E23416">
        <w:rPr>
          <w:rFonts w:ascii="Times" w:hAnsi="Times" w:cs="Arial"/>
          <w:color w:val="000000"/>
          <w:lang w:val="en-GB" w:eastAsia="en-GB"/>
        </w:rPr>
        <w:t>El Simbral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B</m:t>
            </m:r>
          </m:e>
          <m:sub>
            <m:r>
              <w:rPr>
                <w:rFonts w:ascii="Cambria Math" w:hAnsi="Cambria Math" w:cs="Arial"/>
                <w:color w:val="000000"/>
                <w:lang w:val="en-GB" w:eastAsia="en-GB"/>
              </w:rPr>
              <m:t>a</m:t>
            </m:r>
          </m:sub>
        </m:sSub>
      </m:oMath>
      <w:r w:rsidR="00F32AEB" w:rsidRPr="00E23416">
        <w:rPr>
          <w:rFonts w:ascii="Times" w:hAnsi="Times" w:cs="Arial"/>
          <w:color w:val="000000"/>
          <w:lang w:val="en-GB" w:eastAsia="en-GB"/>
        </w:rPr>
        <w:t>= 0.147) population</w:t>
      </w:r>
      <w:r w:rsidR="000B606E" w:rsidRPr="00E23416">
        <w:rPr>
          <w:rFonts w:ascii="Times" w:hAnsi="Times" w:cs="Arial"/>
          <w:color w:val="000000"/>
          <w:lang w:val="en-GB" w:eastAsia="en-GB"/>
        </w:rPr>
        <w:t xml:space="preserve">, </w:t>
      </w:r>
      <w:r w:rsidR="00D31E97">
        <w:rPr>
          <w:rFonts w:ascii="Times" w:hAnsi="Times" w:cs="Arial"/>
          <w:color w:val="000000"/>
          <w:lang w:val="en-GB" w:eastAsia="en-GB"/>
        </w:rPr>
        <w:t>despite there being no significant differences in diet</w:t>
      </w:r>
      <w:r w:rsidR="00831358" w:rsidRPr="00E23416">
        <w:rPr>
          <w:rFonts w:ascii="Times" w:hAnsi="Times" w:cs="Arial"/>
          <w:color w:val="000000"/>
          <w:lang w:val="en-GB" w:eastAsia="en-GB"/>
        </w:rPr>
        <w:t xml:space="preserve"> (Permanova: </w:t>
      </w:r>
      <w:r w:rsidR="00831358" w:rsidRPr="00E23416">
        <w:rPr>
          <w:rFonts w:ascii="Times" w:hAnsi="Times" w:cs="Arial"/>
          <w:i/>
          <w:iCs/>
          <w:color w:val="000000"/>
          <w:lang w:val="en-GB" w:eastAsia="en-GB"/>
        </w:rPr>
        <w:t>F</w:t>
      </w:r>
      <w:r w:rsidR="00831358" w:rsidRPr="00E23416">
        <w:rPr>
          <w:rFonts w:ascii="Times" w:hAnsi="Times" w:cs="Arial"/>
          <w:color w:val="000000"/>
          <w:lang w:val="en-GB" w:eastAsia="en-GB"/>
        </w:rPr>
        <w:t xml:space="preserve"> = 1.036, </w:t>
      </w:r>
      <w:r w:rsidR="00831358" w:rsidRPr="00E23416">
        <w:rPr>
          <w:rFonts w:ascii="Times" w:hAnsi="Times" w:cs="Arial"/>
          <w:i/>
          <w:iCs/>
          <w:color w:val="000000"/>
          <w:lang w:val="en-GB" w:eastAsia="en-GB"/>
        </w:rPr>
        <w:t>P</w:t>
      </w:r>
      <w:r w:rsidR="00831358" w:rsidRPr="00E23416">
        <w:rPr>
          <w:rFonts w:ascii="Times" w:hAnsi="Times" w:cs="Arial"/>
          <w:color w:val="000000"/>
          <w:lang w:val="en-GB" w:eastAsia="en-GB"/>
        </w:rPr>
        <w:t xml:space="preserve"> = 0.409, permutations = 9999)</w:t>
      </w:r>
      <w:r w:rsidR="00D31E97">
        <w:rPr>
          <w:rFonts w:ascii="Times" w:hAnsi="Times" w:cs="Arial"/>
          <w:color w:val="000000"/>
          <w:lang w:val="en-GB" w:eastAsia="en-GB"/>
        </w:rPr>
        <w:t>,</w:t>
      </w:r>
      <w:r w:rsidR="00831358" w:rsidRPr="00E23416">
        <w:rPr>
          <w:rFonts w:ascii="Times" w:hAnsi="Times" w:cs="Arial"/>
          <w:color w:val="000000"/>
          <w:lang w:val="en-GB" w:eastAsia="en-GB"/>
        </w:rPr>
        <w:t xml:space="preserve"> which is coherent with the high value of </w:t>
      </w:r>
      <w:r w:rsidR="000A0C25">
        <w:rPr>
          <w:rFonts w:ascii="Times" w:hAnsi="Times" w:cs="Arial"/>
          <w:color w:val="000000"/>
          <w:lang w:val="en-GB" w:eastAsia="en-GB"/>
        </w:rPr>
        <w:t xml:space="preserve">trophic </w:t>
      </w:r>
      <w:r w:rsidR="00831358" w:rsidRPr="00E23416">
        <w:rPr>
          <w:rFonts w:ascii="Times" w:hAnsi="Times" w:cs="Arial"/>
          <w:color w:val="000000"/>
          <w:lang w:val="en-GB" w:eastAsia="en-GB"/>
        </w:rPr>
        <w:t>niche overlap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O</m:t>
            </m:r>
          </m:e>
          <m:sub>
            <m:r>
              <w:rPr>
                <w:rFonts w:ascii="Cambria Math" w:hAnsi="Cambria Math" w:cs="Arial"/>
                <w:color w:val="000000"/>
                <w:lang w:val="en-GB" w:eastAsia="en-GB"/>
              </w:rPr>
              <m:t>j,k</m:t>
            </m:r>
          </m:sub>
        </m:sSub>
      </m:oMath>
      <w:r w:rsidR="00831358" w:rsidRPr="00E23416">
        <w:rPr>
          <w:rFonts w:ascii="Times" w:hAnsi="Times" w:cs="Arial"/>
          <w:color w:val="000000"/>
          <w:lang w:val="en-GB" w:eastAsia="en-GB"/>
        </w:rPr>
        <w:t xml:space="preserve"> = 0.963). </w:t>
      </w:r>
      <w:r w:rsidR="000B606E" w:rsidRPr="00E23416">
        <w:rPr>
          <w:rFonts w:ascii="Times" w:hAnsi="Times" w:cs="Arial"/>
          <w:color w:val="000000"/>
          <w:lang w:val="en-GB" w:eastAsia="en-GB"/>
        </w:rPr>
        <w:t>O</w:t>
      </w:r>
      <w:r w:rsidR="00207A80" w:rsidRPr="00E23416">
        <w:rPr>
          <w:rFonts w:ascii="Times" w:hAnsi="Times" w:cs="Arial"/>
          <w:color w:val="000000"/>
          <w:lang w:val="en-GB" w:eastAsia="en-GB"/>
        </w:rPr>
        <w:t xml:space="preserve">ur compiled data reveal that </w:t>
      </w:r>
      <w:r w:rsidR="00207A80" w:rsidRPr="00E23416">
        <w:rPr>
          <w:rFonts w:ascii="Times" w:hAnsi="Times" w:cs="Arial"/>
          <w:i/>
          <w:iCs/>
          <w:color w:val="000000"/>
          <w:lang w:val="en-GB" w:eastAsia="en-GB"/>
        </w:rPr>
        <w:t>L. etheridgei</w:t>
      </w:r>
      <w:r w:rsidR="00207A80" w:rsidRPr="00E23416">
        <w:rPr>
          <w:rFonts w:ascii="Times" w:hAnsi="Times" w:cs="Arial"/>
          <w:color w:val="000000"/>
          <w:lang w:val="en-GB" w:eastAsia="en-GB"/>
        </w:rPr>
        <w:t xml:space="preserve"> show</w:t>
      </w:r>
      <w:r w:rsidR="000A0C25">
        <w:rPr>
          <w:rFonts w:ascii="Times" w:hAnsi="Times" w:cs="Arial"/>
          <w:color w:val="000000"/>
          <w:lang w:val="en-GB" w:eastAsia="en-GB"/>
        </w:rPr>
        <w:t>s</w:t>
      </w:r>
      <w:r w:rsidR="00207A80" w:rsidRPr="00E23416">
        <w:rPr>
          <w:rFonts w:ascii="Times" w:hAnsi="Times" w:cs="Arial"/>
          <w:color w:val="000000"/>
          <w:lang w:val="en-GB" w:eastAsia="en-GB"/>
        </w:rPr>
        <w:t xml:space="preserve"> no selection for any of the resources we define in </w:t>
      </w:r>
      <w:r w:rsidR="000B606E" w:rsidRPr="00E23416">
        <w:rPr>
          <w:rFonts w:ascii="Times" w:hAnsi="Times" w:cs="Arial"/>
          <w:i/>
          <w:iCs/>
          <w:color w:val="000000"/>
          <w:lang w:val="en-GB" w:eastAsia="en-GB"/>
        </w:rPr>
        <w:t>Polylepis</w:t>
      </w:r>
      <w:r w:rsidR="00207A80" w:rsidRPr="00E23416">
        <w:rPr>
          <w:rFonts w:ascii="Times" w:hAnsi="Times" w:cs="Arial"/>
          <w:color w:val="000000"/>
          <w:lang w:val="en-GB" w:eastAsia="en-GB"/>
        </w:rPr>
        <w:t xml:space="preserve"> woodlands, on </w:t>
      </w:r>
      <w:r w:rsidR="000A0C25">
        <w:rPr>
          <w:rFonts w:ascii="Times" w:hAnsi="Times" w:cs="Arial"/>
          <w:color w:val="000000"/>
          <w:lang w:val="en-GB" w:eastAsia="en-GB"/>
        </w:rPr>
        <w:t xml:space="preserve">the </w:t>
      </w:r>
      <w:r w:rsidR="00207A80" w:rsidRPr="00E23416">
        <w:rPr>
          <w:rFonts w:ascii="Times" w:hAnsi="Times" w:cs="Arial"/>
          <w:color w:val="000000"/>
          <w:lang w:val="en-GB" w:eastAsia="en-GB"/>
        </w:rPr>
        <w:t>contrary</w:t>
      </w:r>
      <w:r w:rsidR="000A0C25">
        <w:rPr>
          <w:rFonts w:ascii="Times" w:hAnsi="Times" w:cs="Arial"/>
          <w:color w:val="000000"/>
          <w:lang w:val="en-GB" w:eastAsia="en-GB"/>
        </w:rPr>
        <w:t>,</w:t>
      </w:r>
      <w:r w:rsidR="00207A80" w:rsidRPr="00E23416">
        <w:rPr>
          <w:rFonts w:ascii="Times" w:hAnsi="Times" w:cs="Arial"/>
          <w:color w:val="000000"/>
          <w:lang w:val="en-GB" w:eastAsia="en-GB"/>
        </w:rPr>
        <w:t xml:space="preserve"> it </w:t>
      </w:r>
      <w:r w:rsidR="00C53347" w:rsidRPr="00E23416">
        <w:rPr>
          <w:rFonts w:ascii="Times" w:hAnsi="Times" w:cs="Arial"/>
          <w:color w:val="000000"/>
          <w:lang w:val="en-GB" w:eastAsia="en-GB"/>
        </w:rPr>
        <w:t>select</w:t>
      </w:r>
      <w:r w:rsidR="000A0C25">
        <w:rPr>
          <w:rFonts w:ascii="Times" w:hAnsi="Times" w:cs="Arial"/>
          <w:color w:val="000000"/>
          <w:lang w:val="en-GB" w:eastAsia="en-GB"/>
        </w:rPr>
        <w:t>s</w:t>
      </w:r>
      <w:r w:rsidR="00207A80" w:rsidRPr="00E23416">
        <w:rPr>
          <w:rFonts w:ascii="Times" w:hAnsi="Times" w:cs="Arial"/>
          <w:color w:val="000000"/>
          <w:lang w:val="en-GB" w:eastAsia="en-GB"/>
        </w:rPr>
        <w:t xml:space="preserve"> negatively</w:t>
      </w:r>
      <w:r w:rsidR="000A0C25">
        <w:rPr>
          <w:rFonts w:ascii="Times" w:hAnsi="Times" w:cs="Arial"/>
          <w:color w:val="000000"/>
          <w:lang w:val="en-GB" w:eastAsia="en-GB"/>
        </w:rPr>
        <w:t xml:space="preserve"> against</w:t>
      </w:r>
      <w:r w:rsidR="00207A80" w:rsidRPr="00E23416">
        <w:rPr>
          <w:rFonts w:ascii="Times" w:hAnsi="Times" w:cs="Arial"/>
          <w:color w:val="000000"/>
          <w:lang w:val="en-GB" w:eastAsia="en-GB"/>
        </w:rPr>
        <w:t xml:space="preserve"> </w:t>
      </w:r>
      <w:r w:rsidR="000B606E" w:rsidRPr="00E23416">
        <w:rPr>
          <w:rFonts w:ascii="Times" w:hAnsi="Times" w:cs="Arial"/>
          <w:i/>
          <w:iCs/>
          <w:color w:val="000000"/>
          <w:lang w:val="en-GB" w:eastAsia="en-GB"/>
        </w:rPr>
        <w:t>Polylepis</w:t>
      </w:r>
      <w:r w:rsidR="00207A80" w:rsidRPr="00E23416">
        <w:rPr>
          <w:rFonts w:ascii="Times" w:hAnsi="Times" w:cs="Arial"/>
          <w:color w:val="000000"/>
          <w:lang w:val="en-GB" w:eastAsia="en-GB"/>
        </w:rPr>
        <w:t xml:space="preserve"> trees</w:t>
      </w:r>
      <w:r w:rsidR="00C53347" w:rsidRPr="00E23416">
        <w:rPr>
          <w:rFonts w:ascii="Times" w:hAnsi="Times" w:cs="Arial"/>
          <w:color w:val="000000"/>
          <w:lang w:val="en-GB" w:eastAsia="en-GB"/>
        </w:rPr>
        <w:t xml:space="preserve"> </w:t>
      </w:r>
      <w:r w:rsidR="00BA0033" w:rsidRPr="00E23416">
        <w:rPr>
          <w:rFonts w:ascii="Times" w:hAnsi="Times" w:cs="Arial"/>
          <w:color w:val="000000"/>
          <w:lang w:val="en-GB" w:eastAsia="en-GB"/>
        </w:rPr>
        <w:t>and non-thorny bushes.</w:t>
      </w:r>
      <w:r w:rsidR="003166C4" w:rsidRPr="00E23416">
        <w:rPr>
          <w:rFonts w:ascii="Times" w:hAnsi="Times" w:cs="Arial"/>
          <w:color w:val="000000"/>
          <w:lang w:val="en-GB" w:eastAsia="en-GB"/>
        </w:rPr>
        <w:t xml:space="preserve"> The daily activity pattern</w:t>
      </w:r>
      <w:r w:rsidR="000A0C25">
        <w:rPr>
          <w:rFonts w:ascii="Times" w:hAnsi="Times" w:cs="Arial"/>
          <w:color w:val="000000"/>
          <w:lang w:val="en-GB" w:eastAsia="en-GB"/>
        </w:rPr>
        <w:t>s</w:t>
      </w:r>
      <w:r w:rsidR="003166C4" w:rsidRPr="00E23416">
        <w:rPr>
          <w:rFonts w:ascii="Times" w:hAnsi="Times" w:cs="Arial"/>
          <w:color w:val="000000"/>
          <w:lang w:val="en-GB" w:eastAsia="en-GB"/>
        </w:rPr>
        <w:t xml:space="preserve"> </w:t>
      </w:r>
      <w:r w:rsidR="000A0C25">
        <w:rPr>
          <w:rFonts w:ascii="Times" w:hAnsi="Times" w:cs="Arial"/>
          <w:color w:val="000000"/>
          <w:lang w:val="en-GB" w:eastAsia="en-GB"/>
        </w:rPr>
        <w:t>indicate</w:t>
      </w:r>
      <w:r w:rsidR="003166C4" w:rsidRPr="00E23416">
        <w:rPr>
          <w:rFonts w:ascii="Times" w:hAnsi="Times" w:cs="Arial"/>
          <w:color w:val="000000"/>
          <w:lang w:val="en-GB" w:eastAsia="en-GB"/>
        </w:rPr>
        <w:t xml:space="preserve"> a bimodal pattern</w:t>
      </w:r>
      <w:r w:rsidR="00831358" w:rsidRPr="00E23416">
        <w:rPr>
          <w:rFonts w:ascii="Times" w:hAnsi="Times" w:cs="Arial"/>
          <w:color w:val="000000"/>
          <w:lang w:val="en-GB" w:eastAsia="en-GB"/>
        </w:rPr>
        <w:t xml:space="preserve"> with peaks </w:t>
      </w:r>
      <w:r w:rsidR="00BA0033" w:rsidRPr="00E23416">
        <w:rPr>
          <w:rFonts w:ascii="Times" w:hAnsi="Times" w:cs="Arial"/>
          <w:color w:val="000000"/>
          <w:lang w:val="en-GB" w:eastAsia="en-GB"/>
        </w:rPr>
        <w:t>at</w:t>
      </w:r>
      <w:r w:rsidR="00831358" w:rsidRPr="00E23416">
        <w:rPr>
          <w:rFonts w:ascii="Times" w:hAnsi="Times" w:cs="Arial"/>
          <w:color w:val="000000"/>
          <w:lang w:val="en-GB" w:eastAsia="en-GB"/>
        </w:rPr>
        <w:t xml:space="preserve"> </w:t>
      </w:r>
      <w:r w:rsidR="00BA0033" w:rsidRPr="00E23416">
        <w:rPr>
          <w:rFonts w:ascii="Times" w:hAnsi="Times" w:cs="Arial"/>
          <w:color w:val="000000"/>
          <w:lang w:val="en-GB" w:eastAsia="en-GB"/>
        </w:rPr>
        <w:t xml:space="preserve">9:00-10:59 </w:t>
      </w:r>
      <w:r w:rsidR="00831358" w:rsidRPr="00E23416">
        <w:rPr>
          <w:rFonts w:ascii="Times" w:hAnsi="Times" w:cs="Arial"/>
          <w:color w:val="000000"/>
          <w:lang w:val="en-GB" w:eastAsia="en-GB"/>
        </w:rPr>
        <w:t xml:space="preserve">and </w:t>
      </w:r>
      <w:r w:rsidR="00BA0033" w:rsidRPr="00E23416">
        <w:rPr>
          <w:rFonts w:ascii="Times" w:hAnsi="Times" w:cs="Arial"/>
          <w:color w:val="000000"/>
          <w:lang w:val="en-GB" w:eastAsia="en-GB"/>
        </w:rPr>
        <w:t>13:00-13:59 h</w:t>
      </w:r>
      <w:r w:rsidR="00831358" w:rsidRPr="00E23416">
        <w:rPr>
          <w:rFonts w:ascii="Times" w:hAnsi="Times" w:cs="Arial"/>
          <w:color w:val="000000"/>
          <w:lang w:val="en-GB" w:eastAsia="en-GB"/>
        </w:rPr>
        <w:t xml:space="preserve">. </w:t>
      </w:r>
      <w:r w:rsidR="00BA0033" w:rsidRPr="00E23416">
        <w:rPr>
          <w:rFonts w:ascii="Times" w:hAnsi="Times" w:cs="Arial"/>
          <w:color w:val="000000"/>
          <w:lang w:val="en-GB" w:eastAsia="en-GB"/>
        </w:rPr>
        <w:t>T</w:t>
      </w:r>
      <w:r w:rsidR="00831358" w:rsidRPr="00E23416">
        <w:rPr>
          <w:rFonts w:ascii="Times" w:hAnsi="Times" w:cs="Arial"/>
          <w:color w:val="000000"/>
          <w:lang w:val="en-GB" w:eastAsia="en-GB"/>
        </w:rPr>
        <w:t xml:space="preserve">he diet of </w:t>
      </w:r>
      <w:r w:rsidR="00831358" w:rsidRPr="00E23416">
        <w:rPr>
          <w:rFonts w:ascii="Times" w:hAnsi="Times" w:cs="Arial"/>
          <w:i/>
          <w:iCs/>
          <w:color w:val="000000"/>
          <w:lang w:val="en-GB" w:eastAsia="en-GB"/>
        </w:rPr>
        <w:t>L. etheridgei</w:t>
      </w:r>
      <w:r w:rsidR="00831358" w:rsidRPr="00E23416">
        <w:rPr>
          <w:rFonts w:ascii="Times" w:hAnsi="Times" w:cs="Arial"/>
          <w:color w:val="000000"/>
          <w:lang w:val="en-GB" w:eastAsia="en-GB"/>
        </w:rPr>
        <w:t xml:space="preserve"> </w:t>
      </w:r>
      <w:r w:rsidR="00DD4108" w:rsidRPr="00E23416">
        <w:rPr>
          <w:rFonts w:ascii="Times" w:hAnsi="Times" w:cs="Arial"/>
          <w:color w:val="000000"/>
          <w:lang w:val="en-GB" w:eastAsia="en-GB"/>
        </w:rPr>
        <w:t>consists mainly of</w:t>
      </w:r>
      <w:r w:rsidR="00831358" w:rsidRPr="00E23416">
        <w:rPr>
          <w:rFonts w:ascii="Times" w:hAnsi="Times" w:cs="Arial"/>
          <w:color w:val="000000"/>
          <w:lang w:val="en-GB" w:eastAsia="en-GB"/>
        </w:rPr>
        <w:t xml:space="preserve"> plants </w:t>
      </w:r>
      <w:r w:rsidR="00BA0033" w:rsidRPr="00E23416">
        <w:rPr>
          <w:rFonts w:ascii="Times" w:hAnsi="Times" w:cs="Arial"/>
          <w:color w:val="000000"/>
          <w:lang w:val="en-GB" w:eastAsia="en-GB"/>
        </w:rPr>
        <w:t>(%W: 66.373)</w:t>
      </w:r>
      <w:r w:rsidR="00DD4108" w:rsidRPr="00E23416">
        <w:rPr>
          <w:rFonts w:ascii="Times" w:hAnsi="Times" w:cs="Arial"/>
          <w:color w:val="000000"/>
          <w:lang w:val="en-GB" w:eastAsia="en-GB"/>
        </w:rPr>
        <w:t>,</w:t>
      </w:r>
      <w:r w:rsidR="00BA0033" w:rsidRPr="00E23416">
        <w:rPr>
          <w:rFonts w:ascii="Times" w:hAnsi="Times" w:cs="Arial"/>
          <w:color w:val="000000"/>
          <w:lang w:val="en-GB" w:eastAsia="en-GB"/>
        </w:rPr>
        <w:t xml:space="preserve"> </w:t>
      </w:r>
      <w:r w:rsidR="00831358" w:rsidRPr="00E23416">
        <w:rPr>
          <w:rFonts w:ascii="Times" w:hAnsi="Times" w:cs="Arial"/>
          <w:color w:val="000000"/>
          <w:lang w:val="en-GB" w:eastAsia="en-GB"/>
        </w:rPr>
        <w:t>and the most important animal prey category is</w:t>
      </w:r>
      <w:r w:rsidR="00DD4108" w:rsidRPr="00E23416">
        <w:rPr>
          <w:rFonts w:ascii="Times" w:hAnsi="Times" w:cs="Arial"/>
          <w:color w:val="000000"/>
          <w:lang w:val="en-GB" w:eastAsia="en-GB"/>
        </w:rPr>
        <w:t xml:space="preserve"> </w:t>
      </w:r>
      <w:r w:rsidR="00831358" w:rsidRPr="00E23416">
        <w:rPr>
          <w:rFonts w:ascii="Times" w:hAnsi="Times" w:cs="Arial"/>
          <w:color w:val="000000"/>
          <w:lang w:val="en-GB" w:eastAsia="en-GB"/>
        </w:rPr>
        <w:t>Lygaeidae</w:t>
      </w:r>
      <w:r w:rsidR="00DD4108" w:rsidRPr="00E23416">
        <w:rPr>
          <w:rFonts w:ascii="Times" w:hAnsi="Times" w:cs="Arial"/>
          <w:color w:val="000000"/>
          <w:lang w:val="en-GB" w:eastAsia="en-GB"/>
        </w:rPr>
        <w:t>:</w:t>
      </w:r>
      <w:r w:rsidR="00324EBD">
        <w:rPr>
          <w:rFonts w:ascii="Times" w:hAnsi="Times" w:cs="Arial"/>
          <w:color w:val="000000"/>
          <w:lang w:val="en-GB" w:eastAsia="en-GB"/>
        </w:rPr>
        <w:t xml:space="preserve"> </w:t>
      </w:r>
      <w:r w:rsidR="00DD4108" w:rsidRPr="00E23416">
        <w:rPr>
          <w:rFonts w:ascii="Times" w:hAnsi="Times" w:cs="Arial"/>
          <w:color w:val="000000"/>
          <w:lang w:val="en-GB" w:eastAsia="en-GB"/>
        </w:rPr>
        <w:t>Hemiptera</w:t>
      </w:r>
      <w:r w:rsidR="00BA0033" w:rsidRPr="00E23416">
        <w:rPr>
          <w:rFonts w:ascii="Times" w:hAnsi="Times" w:cs="Arial"/>
          <w:color w:val="000000"/>
          <w:lang w:val="en-GB" w:eastAsia="en-GB"/>
        </w:rPr>
        <w:t xml:space="preserve"> (%IRI = 55.3)</w:t>
      </w:r>
      <w:r w:rsidR="00DD4108" w:rsidRPr="00E23416">
        <w:rPr>
          <w:rFonts w:ascii="Times" w:hAnsi="Times" w:cs="Arial"/>
          <w:color w:val="000000"/>
          <w:lang w:val="en-GB" w:eastAsia="en-GB"/>
        </w:rPr>
        <w:t>,</w:t>
      </w:r>
      <w:r w:rsidR="00BA0033" w:rsidRPr="00E23416">
        <w:rPr>
          <w:rFonts w:ascii="Times" w:hAnsi="Times" w:cs="Arial"/>
          <w:color w:val="000000"/>
          <w:lang w:val="en-GB" w:eastAsia="en-GB"/>
        </w:rPr>
        <w:t xml:space="preserve"> which is selected positively.</w:t>
      </w:r>
    </w:p>
    <w:p w14:paraId="5F0D2817" w14:textId="77777777" w:rsidR="00926651" w:rsidRPr="00E23416" w:rsidRDefault="00926651">
      <w:pPr>
        <w:spacing w:line="360" w:lineRule="auto"/>
        <w:rPr>
          <w:rFonts w:ascii="Times" w:hAnsi="Times" w:cs="Arial"/>
          <w:color w:val="000000"/>
          <w:lang w:val="en-GB" w:eastAsia="en-GB"/>
        </w:rPr>
      </w:pPr>
    </w:p>
    <w:p w14:paraId="30014EB6" w14:textId="043C42F6" w:rsidR="0070540A" w:rsidRPr="00E23416" w:rsidRDefault="00862F99">
      <w:pPr>
        <w:spacing w:line="360" w:lineRule="auto"/>
        <w:rPr>
          <w:rFonts w:ascii="Times" w:hAnsi="Times" w:cs="Arial"/>
          <w:color w:val="000000"/>
          <w:lang w:val="en-GB" w:eastAsia="en-GB"/>
        </w:rPr>
      </w:pPr>
      <w:r w:rsidRPr="00E23416">
        <w:rPr>
          <w:rFonts w:ascii="Times" w:hAnsi="Times" w:cs="Arial"/>
          <w:b/>
          <w:bCs/>
          <w:color w:val="000000"/>
          <w:lang w:val="en-GB" w:eastAsia="en-GB"/>
        </w:rPr>
        <w:t xml:space="preserve">Keywords: </w:t>
      </w:r>
      <w:r w:rsidR="00F83564" w:rsidRPr="00E23416">
        <w:rPr>
          <w:rFonts w:ascii="Times" w:hAnsi="Times" w:cs="Arial"/>
          <w:color w:val="000000"/>
          <w:lang w:val="en-GB" w:eastAsia="en-GB"/>
        </w:rPr>
        <w:t>montanus group</w:t>
      </w:r>
      <w:r w:rsidRPr="00E23416">
        <w:rPr>
          <w:rFonts w:ascii="Times" w:hAnsi="Times" w:cs="Arial"/>
          <w:color w:val="000000"/>
          <w:lang w:val="en-GB" w:eastAsia="en-GB"/>
        </w:rPr>
        <w:t xml:space="preserve">, </w:t>
      </w:r>
      <w:r w:rsidR="00B3259D" w:rsidRPr="00E23416">
        <w:rPr>
          <w:rFonts w:ascii="Times" w:hAnsi="Times" w:cs="Arial"/>
          <w:color w:val="000000"/>
          <w:lang w:val="en-GB" w:eastAsia="en-GB"/>
        </w:rPr>
        <w:t>resource selection</w:t>
      </w:r>
      <w:r w:rsidRPr="00E23416">
        <w:rPr>
          <w:rFonts w:ascii="Times" w:hAnsi="Times" w:cs="Arial"/>
          <w:color w:val="000000"/>
          <w:lang w:val="en-GB" w:eastAsia="en-GB"/>
        </w:rPr>
        <w:t>, bimodal</w:t>
      </w:r>
      <w:r w:rsidR="00F83564" w:rsidRPr="00E23416">
        <w:rPr>
          <w:rFonts w:ascii="Times" w:hAnsi="Times" w:cs="Arial"/>
          <w:color w:val="000000"/>
          <w:lang w:val="en-GB" w:eastAsia="en-GB"/>
        </w:rPr>
        <w:t xml:space="preserve"> activity pattern</w:t>
      </w:r>
      <w:r w:rsidRPr="00E23416">
        <w:rPr>
          <w:rFonts w:ascii="Times" w:hAnsi="Times" w:cs="Arial"/>
          <w:color w:val="000000"/>
          <w:lang w:val="en-GB" w:eastAsia="en-GB"/>
        </w:rPr>
        <w:t xml:space="preserve">, </w:t>
      </w:r>
      <w:r w:rsidR="00F83564" w:rsidRPr="00E23416">
        <w:rPr>
          <w:rFonts w:ascii="Times" w:hAnsi="Times" w:cs="Arial"/>
          <w:color w:val="000000"/>
          <w:lang w:val="en-GB" w:eastAsia="en-GB"/>
        </w:rPr>
        <w:t>herbivory, omnivore</w:t>
      </w:r>
    </w:p>
    <w:p w14:paraId="4590D9F9" w14:textId="6321DA61" w:rsidR="0070540A" w:rsidRPr="00E23416" w:rsidRDefault="00862F99">
      <w:pPr>
        <w:spacing w:line="360" w:lineRule="auto"/>
        <w:rPr>
          <w:rFonts w:ascii="Times" w:hAnsi="Times" w:cs="Arial"/>
          <w:b/>
          <w:bCs/>
          <w:color w:val="000000"/>
          <w:lang w:val="en-GB" w:eastAsia="en-GB"/>
        </w:rPr>
      </w:pPr>
      <w:r w:rsidRPr="00E23416">
        <w:rPr>
          <w:rFonts w:ascii="Times" w:hAnsi="Times" w:cs="Arial"/>
          <w:b/>
          <w:bCs/>
          <w:color w:val="000000"/>
          <w:lang w:val="en-GB" w:eastAsia="en-GB"/>
        </w:rPr>
        <w:t>Introduction</w:t>
      </w:r>
    </w:p>
    <w:p w14:paraId="24C3A6C3" w14:textId="33A19CF9" w:rsidR="00660EC4" w:rsidRPr="00E23416" w:rsidRDefault="00660EC4">
      <w:pPr>
        <w:spacing w:line="360" w:lineRule="auto"/>
        <w:rPr>
          <w:rFonts w:ascii="Times" w:hAnsi="Times" w:cs="Arial"/>
          <w:b/>
          <w:bCs/>
          <w:color w:val="000000"/>
          <w:lang w:val="en-GB" w:eastAsia="en-GB"/>
        </w:rPr>
      </w:pPr>
    </w:p>
    <w:p w14:paraId="793FADD4" w14:textId="11B34687" w:rsidR="003C496A" w:rsidRPr="00E23416" w:rsidRDefault="00290318">
      <w:pPr>
        <w:spacing w:line="360" w:lineRule="auto"/>
        <w:rPr>
          <w:rFonts w:ascii="Times" w:hAnsi="Times" w:cs="Arial"/>
          <w:color w:val="000000"/>
          <w:lang w:val="en-GB" w:eastAsia="en-GB"/>
        </w:rPr>
      </w:pPr>
      <w:r w:rsidRPr="00E23416">
        <w:rPr>
          <w:rFonts w:ascii="Times" w:hAnsi="Times" w:cs="Arial"/>
          <w:color w:val="000000"/>
          <w:lang w:val="en-GB" w:eastAsia="en-GB"/>
        </w:rPr>
        <w:t xml:space="preserve">The </w:t>
      </w:r>
      <w:r w:rsidR="00946E48" w:rsidRPr="00E23416">
        <w:rPr>
          <w:rFonts w:ascii="Times" w:hAnsi="Times" w:cs="Arial"/>
          <w:i/>
          <w:iCs/>
          <w:color w:val="000000"/>
          <w:lang w:val="en-GB" w:eastAsia="en-GB"/>
        </w:rPr>
        <w:t>Liolaemus</w:t>
      </w:r>
      <w:r w:rsidR="00946E48" w:rsidRPr="00E23416">
        <w:rPr>
          <w:rFonts w:ascii="Times" w:hAnsi="Times" w:cs="Arial"/>
          <w:color w:val="000000"/>
          <w:lang w:val="en-GB" w:eastAsia="en-GB"/>
        </w:rPr>
        <w:t xml:space="preserve"> genus </w:t>
      </w:r>
      <w:r w:rsidR="003A443A" w:rsidRPr="00E23416">
        <w:rPr>
          <w:rFonts w:ascii="Times" w:hAnsi="Times" w:cs="Arial"/>
          <w:color w:val="000000"/>
          <w:lang w:val="en-GB" w:eastAsia="en-GB"/>
        </w:rPr>
        <w:t>consists of a</w:t>
      </w:r>
      <w:r w:rsidRPr="00E23416">
        <w:rPr>
          <w:rFonts w:ascii="Times" w:hAnsi="Times" w:cs="Arial"/>
          <w:color w:val="000000"/>
          <w:lang w:val="en-GB" w:eastAsia="en-GB"/>
        </w:rPr>
        <w:t xml:space="preserve"> large group of lizard species distributed from </w:t>
      </w:r>
      <w:r w:rsidR="003C2914" w:rsidRPr="00E23416">
        <w:rPr>
          <w:rFonts w:ascii="Times" w:hAnsi="Times" w:cs="Arial"/>
          <w:color w:val="000000"/>
          <w:lang w:val="en-GB" w:eastAsia="en-GB"/>
        </w:rPr>
        <w:t xml:space="preserve">the </w:t>
      </w:r>
      <w:r w:rsidRPr="00E23416">
        <w:rPr>
          <w:rFonts w:ascii="Times" w:hAnsi="Times" w:cs="Arial"/>
          <w:color w:val="000000"/>
          <w:lang w:val="en-GB" w:eastAsia="en-GB"/>
        </w:rPr>
        <w:t>central Andes of Peru to Tierra del Fuego</w:t>
      </w:r>
      <w:r w:rsidR="004D179C" w:rsidRPr="00E23416">
        <w:rPr>
          <w:rFonts w:ascii="Times" w:hAnsi="Times" w:cs="Arial"/>
          <w:color w:val="000000"/>
          <w:lang w:val="en-GB" w:eastAsia="en-GB"/>
        </w:rPr>
        <w:t xml:space="preserve"> in Southern Chile and </w:t>
      </w:r>
      <w:r w:rsidRPr="00E23416">
        <w:rPr>
          <w:rFonts w:ascii="Times" w:hAnsi="Times" w:cs="Arial"/>
          <w:color w:val="000000"/>
          <w:lang w:val="en-GB" w:eastAsia="en-GB"/>
        </w:rPr>
        <w:t xml:space="preserve">Argentina, </w:t>
      </w:r>
      <w:r w:rsidR="004D5F8F">
        <w:rPr>
          <w:rFonts w:ascii="Times" w:hAnsi="Times" w:cs="Arial"/>
          <w:color w:val="000000"/>
          <w:lang w:val="en-GB" w:eastAsia="en-GB"/>
        </w:rPr>
        <w:t>within</w:t>
      </w:r>
      <w:r w:rsidRPr="00E23416">
        <w:rPr>
          <w:rFonts w:ascii="Times" w:hAnsi="Times" w:cs="Arial"/>
          <w:color w:val="000000"/>
          <w:lang w:val="en-GB" w:eastAsia="en-GB"/>
        </w:rPr>
        <w:t xml:space="preserve"> a</w:t>
      </w:r>
      <w:r w:rsidR="003C2914" w:rsidRPr="00E23416">
        <w:rPr>
          <w:rFonts w:ascii="Times" w:hAnsi="Times" w:cs="Arial"/>
          <w:color w:val="000000"/>
          <w:lang w:val="en-GB" w:eastAsia="en-GB"/>
        </w:rPr>
        <w:t>n</w:t>
      </w:r>
      <w:r w:rsidRPr="00E23416">
        <w:rPr>
          <w:rFonts w:ascii="Times" w:hAnsi="Times" w:cs="Arial"/>
          <w:color w:val="000000"/>
          <w:lang w:val="en-GB" w:eastAsia="en-GB"/>
        </w:rPr>
        <w:t xml:space="preserve"> elevational range </w:t>
      </w:r>
      <w:r w:rsidR="004D5F8F">
        <w:rPr>
          <w:rFonts w:ascii="Times" w:hAnsi="Times" w:cs="Arial"/>
          <w:color w:val="000000"/>
          <w:lang w:val="en-GB" w:eastAsia="en-GB"/>
        </w:rPr>
        <w:t>of</w:t>
      </w:r>
      <w:r w:rsidRPr="00E23416">
        <w:rPr>
          <w:rFonts w:ascii="Times" w:hAnsi="Times" w:cs="Arial"/>
          <w:color w:val="000000"/>
          <w:lang w:val="en-GB" w:eastAsia="en-GB"/>
        </w:rPr>
        <w:t xml:space="preserve"> 0 to 5000 m</w:t>
      </w:r>
      <w:r w:rsidR="000E43E8" w:rsidRPr="00E23416">
        <w:rPr>
          <w:rFonts w:ascii="Times" w:hAnsi="Times" w:cs="Arial"/>
          <w:color w:val="000000"/>
          <w:lang w:val="en-GB" w:eastAsia="en-GB"/>
        </w:rPr>
        <w:t>.</w:t>
      </w:r>
      <w:r w:rsidRPr="00E23416">
        <w:rPr>
          <w:rFonts w:ascii="Times" w:hAnsi="Times" w:cs="Arial"/>
          <w:color w:val="000000"/>
          <w:lang w:val="en-GB" w:eastAsia="en-GB"/>
        </w:rPr>
        <w:t>a</w:t>
      </w:r>
      <w:r w:rsidR="000E43E8" w:rsidRPr="00E23416">
        <w:rPr>
          <w:rFonts w:ascii="Times" w:hAnsi="Times" w:cs="Arial"/>
          <w:color w:val="000000"/>
          <w:lang w:val="en-GB" w:eastAsia="en-GB"/>
        </w:rPr>
        <w:t>.</w:t>
      </w:r>
      <w:r w:rsidRPr="00E23416">
        <w:rPr>
          <w:rFonts w:ascii="Times" w:hAnsi="Times" w:cs="Arial"/>
          <w:color w:val="000000"/>
          <w:lang w:val="en-GB" w:eastAsia="en-GB"/>
        </w:rPr>
        <w:t>s</w:t>
      </w:r>
      <w:r w:rsidR="000E43E8" w:rsidRPr="00E23416">
        <w:rPr>
          <w:rFonts w:ascii="Times" w:hAnsi="Times" w:cs="Arial"/>
          <w:color w:val="000000"/>
          <w:lang w:val="en-GB" w:eastAsia="en-GB"/>
        </w:rPr>
        <w:t>.</w:t>
      </w:r>
      <w:r w:rsidRPr="00E23416">
        <w:rPr>
          <w:rFonts w:ascii="Times" w:hAnsi="Times" w:cs="Arial"/>
          <w:color w:val="000000"/>
          <w:lang w:val="en-GB" w:eastAsia="en-GB"/>
        </w:rPr>
        <w:t>l</w:t>
      </w:r>
      <w:r w:rsidR="000E43E8" w:rsidRPr="00E23416">
        <w:rPr>
          <w:rFonts w:ascii="Times" w:hAnsi="Times" w:cs="Arial"/>
          <w:color w:val="000000"/>
          <w:lang w:val="en-GB" w:eastAsia="en-GB"/>
        </w:rPr>
        <w:t>.</w:t>
      </w:r>
      <w:r w:rsidRPr="00E23416">
        <w:rPr>
          <w:rFonts w:ascii="Times" w:hAnsi="Times" w:cs="Arial"/>
          <w:color w:val="000000"/>
          <w:lang w:val="en-GB" w:eastAsia="en-GB"/>
        </w:rPr>
        <w:t xml:space="preserve"> </w:t>
      </w:r>
      <w:r w:rsidRPr="00E23416">
        <w:rPr>
          <w:rFonts w:ascii="Times" w:hAnsi="Times" w:cs="Arial"/>
          <w:color w:val="000000"/>
          <w:lang w:val="en-GB" w:eastAsia="en-GB"/>
        </w:rPr>
        <w:fldChar w:fldCharType="begin" w:fldLock="1"/>
      </w:r>
      <w:r w:rsidR="00205234" w:rsidRPr="00E23416">
        <w:rPr>
          <w:rFonts w:ascii="Times" w:hAnsi="Times" w:cs="Arial"/>
          <w:color w:val="000000"/>
          <w:lang w:val="en-GB" w:eastAsia="en-GB"/>
        </w:rPr>
        <w:instrText>ADDIN CSL_CITATION {"citationItems":[{"id":"ITEM-1","itemData":{"DOI":"ISSN 1175-5334","ISBN":"1175-5326","ISSN":"11755326","abstract":"We provide a critical review of a recent taxonomic revision of Chilean Liolaemus lizards (Iguania: Liolaemidae) by Pincheira-Donoso and Núñez (2005) and a recent paper (Pincheira- Donoso et al. 2008), which proposed several new taxonomic and phylogenetic arrangements. We document fundamental problems with many of the proposed taxonomic revisions in both publications, which if followed, could lead to serious taxonomic confusion. In Pincheira-Donoso and Núñez (2005) a subgeneric classification is erected, which was produced by outdated methods (phenetic analyses), cannot be replicated (no matrix is presented), and is taxonomically untenable (some of the subgenera are nested within other subgenera). Most of the taxonomic groups that are proposed have been previously proposed, albeit differently constituted, yet often previous research is not given attribution; when findings are different, the research of others is either overlooked or dismissed without comment. The diagnoses of species and subspecies (including several newly proposed taxa) are often written in an authoritative manner (without supporting data or information), making them insufficient for distinguishing the focal taxon from others belonging to the same group, finally leading to uncertainty regarding the validity of several of the newly proposed taxa, combinations, or synonymies. We also describe less egregious errors of omission and commission. In Pincheira-Donoso et al. (2008), most of the proposals follow the Pincheira-Donoso and Núñez (2005) revisions, some species are allocated to groups without consistent cladistic support and other proposed relationships are based on incomplete evidence from other studies dismissing the limitations of the arrangement. Critical species are not identified in a list of material examined. Finally, Pincheira-Donoso et al. (2008) present a somewhat outdated and biased discussion of the relative value of using molecules or morphology in systematics. In light of these limitations, and in an effort to stabilize and prevent further taxonomic confusion, we provide an updated phylogenetic classification of the currently recognized lizards of the family Liolaemidae (Ctenoblepharys, Liolaemus, and Phymaturus), which is based on a consensus of studies published since the first phylogenetic major revision of the clade in 1995.","author":[{"dropping-particle":"","family":"Lobo","given":"Fernando","non-dropping-particle":"","parse-names":false,"suffix":""},{"dropping-particle":"","family":"Espinoza","given":"Robert E.","non-dropping-particle":"","parse-names":false,"suffix":""},{"dropping-particle":"","family":"Quinteros","given":"Sebastian","non-dropping-particle":"","parse-names":false,"suffix":""}],"container-title":"Zootaxa","id":"ITEM-1","issue":"2549","issued":{"date-parts":[["2010"]]},"page":"1-30","title":"A critical review and systematic discussion of recent classification proposals for liolaemid lizards","type":"article-journal","volume":"30"},"uris":["http://www.mendeley.com/documents/?uuid=b3a6948d-0219-4145-a166-be6c0b109c13"]},{"id":"ITEM-2","itemData":{"author":[{"dropping-particle":"","family":"Abdala","given":"Cristian Simón","non-dropping-particle":"","parse-names":false,"suffix":""},{"dropping-particle":"","family":"Quinteros","given":"Andrés Sebastián","non-dropping-particle":"","parse-names":false,"suffix":""},{"dropping-particle":"","family":"Semhan","given":"Romina Valeria","non-dropping-particle":"","parse-names":false,"suffix":""},{"dropping-particle":"","family":"Arroyo, Bulacios","given":"Lucia Ana","non-dropping-particle":"","parse-names":false,"suffix":""},{"dropping-particle":"","family":"Schulte","given":"James","non-dropping-particle":"","parse-names":false,"suffix":""},{"dropping-particle":"","family":"Paz","given":"Marcos Maximiliano","non-dropping-particle":"","parse-names":false,"suffix":""},{"dropping-particle":"","family":"Ruiz-Monachesi","given":"Mario Ricardo","non-dropping-particle":"","parse-names":false,"suffix":""},{"dropping-particle":"","family":"Aguilar-Kirigin","given":"Alvaro Juan","non-dropping-particle":"","parse-names":false,"suffix":""},{"dropping-particle":"","family":"Poblete","given":"Roberto Gutiérrez","non-dropping-particle":"","parse-names":false,"suffix":""},{"dropping-particle":"","family":"Faundez","given":"Pablo Valladares","non-dropping-particle":"","parse-names":false,"suffix":""},{"dropping-particle":"","family":"Valdés","given":"Julián","non-dropping-particle":"","parse-names":false,"suffix":""},{"dropping-particle":"","family":"Portelli","given":"Sabrina","non-dropping-particle":"","parse-names":false,"suffix":""},{"dropping-particle":"","family":"Santa Cruz","given":"Roy","non-dropping-particle":"","parse-names":false,"suffix":""},{"dropping-particle":"","family":"Aparicio","given":"James","non-dropping-particle":"","parse-names":false,"suffix":""},{"dropping-particle":"","family":"Garcia","given":"Noelia","non-dropping-particle":"","parse-names":false,"suffix":""},{"dropping-particle":"","family":"Langstroth","given":"Robert","non-dropping-particle":"","parse-names":false,"suffix":""}],"container-title":"Zoological Journal of the Linnean Society","id":"ITEM-2","issue":"216","issued":{"date-parts":[["2019"]]},"page":"1-29","title":"Unravelling interspecific relationships among highland lizards: first phylogenetic hypothesis using total evidence of the Liolaemus montanus group (Iguania: Liolaemidae)","type":"article-journal"},"uris":["http://www.mendeley.com/documents/?uuid=c770af7b-3482-4e83-8734-a1f69673850b"]}],"mendeley":{"formattedCitation":"(Lobo, Espinoza, and Quinteros, 2010; Abdala et al., 2019)","plainTextFormattedCitation":"(Lobo, Espinoza, and Quinteros, 2010; Abdala et al., 2019)","previouslyFormattedCitation":"(Lobo, Espinoza, and Quinteros, 2010; Abdala et al., 2019)"},"properties":{"noteIndex":0},"schema":"https://github.com/citation-style-language/schema/raw/master/csl-citation.json"}</w:instrText>
      </w:r>
      <w:r w:rsidRPr="00E23416">
        <w:rPr>
          <w:rFonts w:ascii="Times" w:hAnsi="Times" w:cs="Arial"/>
          <w:color w:val="000000"/>
          <w:lang w:val="en-GB" w:eastAsia="en-GB"/>
        </w:rPr>
        <w:fldChar w:fldCharType="separate"/>
      </w:r>
      <w:r w:rsidR="00946E48" w:rsidRPr="00E23416">
        <w:rPr>
          <w:rFonts w:ascii="Times" w:hAnsi="Times" w:cs="Arial"/>
          <w:noProof/>
          <w:color w:val="000000"/>
          <w:lang w:val="en-GB" w:eastAsia="en-GB"/>
        </w:rPr>
        <w:t>(Lobo, Espinoza, and Quinteros, 2010; Abdala et al., 2019)</w:t>
      </w:r>
      <w:r w:rsidRPr="00E23416">
        <w:rPr>
          <w:rFonts w:ascii="Times" w:hAnsi="Times" w:cs="Arial"/>
          <w:color w:val="000000"/>
          <w:lang w:val="en-GB" w:eastAsia="en-GB"/>
        </w:rPr>
        <w:fldChar w:fldCharType="end"/>
      </w:r>
      <w:r w:rsidRPr="00E23416">
        <w:rPr>
          <w:rFonts w:ascii="Times" w:hAnsi="Times" w:cs="Arial"/>
          <w:color w:val="000000"/>
          <w:lang w:val="en-GB" w:eastAsia="en-GB"/>
        </w:rPr>
        <w:t xml:space="preserve">. </w:t>
      </w:r>
      <w:r w:rsidR="00395BC2" w:rsidRPr="00E23416">
        <w:rPr>
          <w:rFonts w:ascii="Times" w:hAnsi="Times" w:cs="Arial"/>
          <w:color w:val="000000"/>
          <w:lang w:val="en-GB" w:eastAsia="en-GB"/>
        </w:rPr>
        <w:t>Currently</w:t>
      </w:r>
      <w:r w:rsidR="003A443A" w:rsidRPr="00E23416">
        <w:rPr>
          <w:rFonts w:ascii="Times" w:hAnsi="Times" w:cs="Arial"/>
          <w:color w:val="000000"/>
          <w:lang w:val="en-GB" w:eastAsia="en-GB"/>
        </w:rPr>
        <w:t xml:space="preserve">, there are thirty </w:t>
      </w:r>
      <w:r w:rsidR="00946E48" w:rsidRPr="00E23416">
        <w:rPr>
          <w:rFonts w:ascii="Times" w:hAnsi="Times" w:cs="Arial"/>
          <w:i/>
          <w:iCs/>
          <w:color w:val="000000"/>
          <w:lang w:val="en-GB" w:eastAsia="en-GB"/>
        </w:rPr>
        <w:t>Liolaemus</w:t>
      </w:r>
      <w:r w:rsidR="00946E48" w:rsidRPr="00E23416">
        <w:rPr>
          <w:rFonts w:ascii="Times" w:hAnsi="Times" w:cs="Arial"/>
          <w:color w:val="000000"/>
          <w:lang w:val="en-GB" w:eastAsia="en-GB"/>
        </w:rPr>
        <w:t xml:space="preserve"> </w:t>
      </w:r>
      <w:r w:rsidR="003A443A" w:rsidRPr="00E23416">
        <w:rPr>
          <w:rFonts w:ascii="Times" w:hAnsi="Times" w:cs="Arial"/>
          <w:color w:val="000000"/>
          <w:lang w:val="en-GB" w:eastAsia="en-GB"/>
        </w:rPr>
        <w:t xml:space="preserve">species recorded </w:t>
      </w:r>
      <w:r w:rsidR="00395BC2" w:rsidRPr="00E23416">
        <w:rPr>
          <w:rFonts w:ascii="Times" w:hAnsi="Times" w:cs="Arial"/>
          <w:color w:val="000000"/>
          <w:lang w:val="en-GB" w:eastAsia="en-GB"/>
        </w:rPr>
        <w:t xml:space="preserve">in Peru </w:t>
      </w:r>
      <w:r w:rsidR="003A443A" w:rsidRPr="00E23416">
        <w:rPr>
          <w:rFonts w:ascii="Times" w:hAnsi="Times" w:cs="Arial"/>
          <w:color w:val="000000"/>
          <w:lang w:val="en-GB" w:eastAsia="en-GB"/>
        </w:rPr>
        <w:fldChar w:fldCharType="begin" w:fldLock="1"/>
      </w:r>
      <w:r w:rsidR="003A443A" w:rsidRPr="00E23416">
        <w:rPr>
          <w:rFonts w:ascii="Times" w:hAnsi="Times" w:cs="Arial"/>
          <w:color w:val="000000"/>
          <w:lang w:val="en-GB" w:eastAsia="en-GB"/>
        </w:rPr>
        <w:instrText>ADDIN CSL_CITATION {"citationItems":[{"id":"ITEM-1","itemData":{"PMID":"1071","URL":"http://www.reptile-database.org","abstract":"Uetz, P., Freed, P. &amp; Hošek, J. (eds.) (2020) The Reptile Database, http://www.reptile-database.org, accessed on 20th April 2021","accessed":{"date-parts":[["2021","4","20"]]},"author":[{"dropping-particle":"","family":"Uetz","given":"P.","non-dropping-particle":"","parse-names":false,"suffix":""},{"dropping-particle":"","family":"Hošek","given":"Jirí","non-dropping-particle":"","parse-names":false,"suffix":""}],"container-title":"http://www.reptile-database.org","id":"ITEM-1","issued":{"date-parts":[["2020"]]},"title":"The Reptile Database","type":"webpage"},"uris":["http://www.mendeley.com/documents/?uuid=20765973-86d4-4629-94c7-baff1be33df9"]}],"mendeley":{"formattedCitation":"(Uetz and Hošek, 2020)","plainTextFormattedCitation":"(Uetz and Hošek, 2020)","previouslyFormattedCitation":"(Uetz and Hošek, 2020)"},"properties":{"noteIndex":0},"schema":"https://github.com/citation-style-language/schema/raw/master/csl-citation.json"}</w:instrText>
      </w:r>
      <w:r w:rsidR="003A443A" w:rsidRPr="00E23416">
        <w:rPr>
          <w:rFonts w:ascii="Times" w:hAnsi="Times" w:cs="Arial"/>
          <w:color w:val="000000"/>
          <w:lang w:val="en-GB" w:eastAsia="en-GB"/>
        </w:rPr>
        <w:fldChar w:fldCharType="separate"/>
      </w:r>
      <w:r w:rsidR="003A443A" w:rsidRPr="00E23416">
        <w:rPr>
          <w:rFonts w:ascii="Times" w:hAnsi="Times" w:cs="Arial"/>
          <w:noProof/>
          <w:color w:val="000000"/>
          <w:lang w:val="en-GB" w:eastAsia="en-GB"/>
        </w:rPr>
        <w:t>(Uetz and Hošek, 2020)</w:t>
      </w:r>
      <w:r w:rsidR="003A443A" w:rsidRPr="00E23416">
        <w:rPr>
          <w:rFonts w:ascii="Times" w:hAnsi="Times" w:cs="Arial"/>
          <w:color w:val="000000"/>
          <w:lang w:val="en-GB" w:eastAsia="en-GB"/>
        </w:rPr>
        <w:fldChar w:fldCharType="end"/>
      </w:r>
      <w:r w:rsidR="004F47E5" w:rsidRPr="00E23416">
        <w:rPr>
          <w:rFonts w:ascii="Times" w:hAnsi="Times" w:cs="Arial"/>
          <w:color w:val="000000"/>
          <w:lang w:val="en-GB" w:eastAsia="en-GB"/>
        </w:rPr>
        <w:t>,</w:t>
      </w:r>
      <w:r w:rsidR="003A443A" w:rsidRPr="00E23416">
        <w:rPr>
          <w:rFonts w:ascii="Times" w:hAnsi="Times" w:cs="Arial"/>
          <w:color w:val="000000"/>
          <w:lang w:val="en-GB" w:eastAsia="en-GB"/>
        </w:rPr>
        <w:t xml:space="preserve"> and </w:t>
      </w:r>
      <w:r w:rsidR="009D0313" w:rsidRPr="00E23416">
        <w:rPr>
          <w:rFonts w:ascii="Times" w:hAnsi="Times" w:cs="Arial"/>
          <w:color w:val="000000"/>
          <w:lang w:val="en-GB" w:eastAsia="en-GB"/>
        </w:rPr>
        <w:t xml:space="preserve">it is thought </w:t>
      </w:r>
      <w:r w:rsidR="00395BC2" w:rsidRPr="00E23416">
        <w:rPr>
          <w:rFonts w:ascii="Times" w:hAnsi="Times" w:cs="Arial"/>
          <w:color w:val="000000"/>
          <w:lang w:val="en-GB" w:eastAsia="en-GB"/>
        </w:rPr>
        <w:t xml:space="preserve">that </w:t>
      </w:r>
      <w:r w:rsidR="003A443A" w:rsidRPr="00E23416">
        <w:rPr>
          <w:rFonts w:ascii="Times" w:hAnsi="Times" w:cs="Arial"/>
          <w:color w:val="000000"/>
          <w:lang w:val="en-GB" w:eastAsia="en-GB"/>
        </w:rPr>
        <w:t>this number w</w:t>
      </w:r>
      <w:r w:rsidR="00395BC2" w:rsidRPr="00E23416">
        <w:rPr>
          <w:rFonts w:ascii="Times" w:hAnsi="Times" w:cs="Arial"/>
          <w:color w:val="000000"/>
          <w:lang w:val="en-GB" w:eastAsia="en-GB"/>
        </w:rPr>
        <w:t>ill</w:t>
      </w:r>
      <w:r w:rsidR="003A443A" w:rsidRPr="00E23416">
        <w:rPr>
          <w:rFonts w:ascii="Times" w:hAnsi="Times" w:cs="Arial"/>
          <w:color w:val="000000"/>
          <w:lang w:val="en-GB" w:eastAsia="en-GB"/>
        </w:rPr>
        <w:t xml:space="preserve"> </w:t>
      </w:r>
      <w:r w:rsidR="009D0313" w:rsidRPr="00E23416">
        <w:rPr>
          <w:rFonts w:ascii="Times" w:hAnsi="Times" w:cs="Arial"/>
          <w:color w:val="000000"/>
          <w:lang w:val="en-GB" w:eastAsia="en-GB"/>
        </w:rPr>
        <w:t xml:space="preserve">continue </w:t>
      </w:r>
      <w:r w:rsidR="003A443A" w:rsidRPr="00E23416">
        <w:rPr>
          <w:rFonts w:ascii="Times" w:hAnsi="Times" w:cs="Arial"/>
          <w:color w:val="000000"/>
          <w:lang w:val="en-GB" w:eastAsia="en-GB"/>
        </w:rPr>
        <w:t>increas</w:t>
      </w:r>
      <w:r w:rsidR="009D0313" w:rsidRPr="00E23416">
        <w:rPr>
          <w:rFonts w:ascii="Times" w:hAnsi="Times" w:cs="Arial"/>
          <w:color w:val="000000"/>
          <w:lang w:val="en-GB" w:eastAsia="en-GB"/>
        </w:rPr>
        <w:t xml:space="preserve">ing </w:t>
      </w:r>
      <w:r w:rsidR="009D0313" w:rsidRPr="00E23416">
        <w:rPr>
          <w:rFonts w:ascii="Times" w:hAnsi="Times" w:cs="Arial"/>
          <w:color w:val="000000"/>
          <w:lang w:val="en-GB" w:eastAsia="en-GB"/>
        </w:rPr>
        <w:fldChar w:fldCharType="begin" w:fldLock="1"/>
      </w:r>
      <w:r w:rsidR="00E039C4" w:rsidRPr="00E23416">
        <w:rPr>
          <w:rFonts w:ascii="Times" w:hAnsi="Times" w:cs="Arial"/>
          <w:color w:val="000000"/>
          <w:lang w:val="en-GB" w:eastAsia="en-GB"/>
        </w:rPr>
        <w:instrText>ADDIN CSL_CITATION {"citationItems":[{"id":"ITEM-1","itemData":{"DOI":"10.31017/CdH.2018.(2017-034)lsid","author":[{"dropping-particle":"","family":"Gutiérrez","given":"Roberto C","non-dropping-particle":"","parse-names":false,"suffix":""},{"dropping-particle":"","family":"Chaparro","given":"Juan C","non-dropping-particle":"","parse-names":false,"suffix":""},{"dropping-particle":"","family":"Vásquez","given":"Meylin Y","non-dropping-particle":"","parse-names":false,"suffix":""},{"dropping-particle":"","family":"Quiroz","given":"Aarón J","non-dropping-particle":"","parse-names":false,"suffix":""},{"dropping-particle":"","family":"Aguilar-Kirigin","given":"Álvaro","non-dropping-particle":"","parse-names":false,"suffix":""},{"dropping-particle":"","family":"Abdala","given":"Cristian S.","non-dropping-particle":"","parse-names":false,"suffix":""}],"container-title":"Cuadernos de Herpetología","id":"ITEM-1","issue":"2","issued":{"date-parts":[["2018"]]},"page":"81-99","title":"Descripción y relaciones filogenéticas de una nueva especie de &lt;i&gt;Liolaemus&lt;/i&gt; (Iguania: Liolaemidae) y notas sobre el grupo de &lt;i&gt;L . montanus&lt;/i&gt; de Perú","type":"article-journal","volume":"32"},"uris":["http://www.mendeley.com/documents/?uuid=30e979ec-8a1a-4e65-85b3-b16be590ed1b"]}],"mendeley":{"formattedCitation":"(Gutiérrez et al., 2018)","plainTextFormattedCitation":"(Gutiérrez et al., 2018)","previouslyFormattedCitation":"(Gutiérrez et al., 2018)"},"properties":{"noteIndex":0},"schema":"https://github.com/citation-style-language/schema/raw/master/csl-citation.json"}</w:instrText>
      </w:r>
      <w:r w:rsidR="009D0313" w:rsidRPr="00E23416">
        <w:rPr>
          <w:rFonts w:ascii="Times" w:hAnsi="Times" w:cs="Arial"/>
          <w:color w:val="000000"/>
          <w:lang w:val="en-GB" w:eastAsia="en-GB"/>
        </w:rPr>
        <w:fldChar w:fldCharType="separate"/>
      </w:r>
      <w:r w:rsidR="009D0313" w:rsidRPr="00E23416">
        <w:rPr>
          <w:rFonts w:ascii="Times" w:hAnsi="Times" w:cs="Arial"/>
          <w:noProof/>
          <w:color w:val="000000"/>
          <w:lang w:val="en-GB" w:eastAsia="en-GB"/>
        </w:rPr>
        <w:t>(Gutiérrez et al., 2018)</w:t>
      </w:r>
      <w:r w:rsidR="009D0313" w:rsidRPr="00E23416">
        <w:rPr>
          <w:rFonts w:ascii="Times" w:hAnsi="Times" w:cs="Arial"/>
          <w:color w:val="000000"/>
          <w:lang w:val="en-GB" w:eastAsia="en-GB"/>
        </w:rPr>
        <w:fldChar w:fldCharType="end"/>
      </w:r>
      <w:r w:rsidR="00F30A19" w:rsidRPr="00E23416">
        <w:rPr>
          <w:rFonts w:ascii="Times" w:hAnsi="Times" w:cs="Arial"/>
          <w:color w:val="000000"/>
          <w:lang w:val="en-GB" w:eastAsia="en-GB"/>
        </w:rPr>
        <w:t>.</w:t>
      </w:r>
      <w:r w:rsidR="00395BC2" w:rsidRPr="00E23416">
        <w:rPr>
          <w:rFonts w:ascii="Times" w:hAnsi="Times" w:cs="Arial"/>
          <w:color w:val="000000"/>
          <w:lang w:val="en-GB" w:eastAsia="en-GB"/>
        </w:rPr>
        <w:t xml:space="preserve"> </w:t>
      </w:r>
      <w:r w:rsidR="00F30A19" w:rsidRPr="00E23416">
        <w:rPr>
          <w:rFonts w:ascii="Times" w:hAnsi="Times" w:cs="Arial"/>
          <w:color w:val="000000"/>
          <w:lang w:val="en-GB" w:eastAsia="en-GB"/>
        </w:rPr>
        <w:t>H</w:t>
      </w:r>
      <w:r w:rsidR="009D0313" w:rsidRPr="00E23416">
        <w:rPr>
          <w:rFonts w:ascii="Times" w:hAnsi="Times" w:cs="Arial"/>
          <w:color w:val="000000"/>
          <w:lang w:val="en-GB" w:eastAsia="en-GB"/>
        </w:rPr>
        <w:t>owever</w:t>
      </w:r>
      <w:r w:rsidR="00395BC2" w:rsidRPr="00E23416">
        <w:rPr>
          <w:rFonts w:ascii="Times" w:hAnsi="Times" w:cs="Arial"/>
          <w:color w:val="000000"/>
          <w:lang w:val="en-GB" w:eastAsia="en-GB"/>
        </w:rPr>
        <w:t xml:space="preserve">, </w:t>
      </w:r>
      <w:r w:rsidR="004D5F8F">
        <w:rPr>
          <w:rFonts w:ascii="Times" w:hAnsi="Times" w:cs="Arial"/>
          <w:color w:val="000000"/>
          <w:lang w:val="en-GB" w:eastAsia="en-GB"/>
        </w:rPr>
        <w:t>there is still a</w:t>
      </w:r>
      <w:r w:rsidR="00D97F41" w:rsidRPr="00E23416">
        <w:rPr>
          <w:rFonts w:ascii="Times" w:hAnsi="Times" w:cs="Arial"/>
          <w:color w:val="000000"/>
          <w:lang w:val="en-GB" w:eastAsia="en-GB"/>
        </w:rPr>
        <w:t xml:space="preserve"> lack</w:t>
      </w:r>
      <w:r w:rsidR="004D5F8F">
        <w:rPr>
          <w:rFonts w:ascii="Times" w:hAnsi="Times" w:cs="Arial"/>
          <w:color w:val="000000"/>
          <w:lang w:val="en-GB" w:eastAsia="en-GB"/>
        </w:rPr>
        <w:t xml:space="preserve"> of</w:t>
      </w:r>
      <w:r w:rsidR="00D97F41" w:rsidRPr="00E23416">
        <w:rPr>
          <w:rFonts w:ascii="Times" w:hAnsi="Times" w:cs="Arial"/>
          <w:color w:val="000000"/>
          <w:lang w:val="en-GB" w:eastAsia="en-GB"/>
        </w:rPr>
        <w:t xml:space="preserve"> </w:t>
      </w:r>
      <w:r w:rsidR="00395BC2" w:rsidRPr="00E23416">
        <w:rPr>
          <w:rFonts w:ascii="Times" w:hAnsi="Times" w:cs="Arial"/>
          <w:color w:val="000000"/>
          <w:lang w:val="en-GB" w:eastAsia="en-GB"/>
        </w:rPr>
        <w:lastRenderedPageBreak/>
        <w:t>ecological studies</w:t>
      </w:r>
      <w:r w:rsidR="00D97F41" w:rsidRPr="00E23416">
        <w:rPr>
          <w:rFonts w:ascii="Times" w:hAnsi="Times" w:cs="Arial"/>
          <w:color w:val="000000"/>
          <w:lang w:val="en-GB" w:eastAsia="en-GB"/>
        </w:rPr>
        <w:t xml:space="preserve"> for </w:t>
      </w:r>
      <w:r w:rsidR="004D5F8F">
        <w:rPr>
          <w:rFonts w:ascii="Times" w:hAnsi="Times" w:cs="Arial"/>
          <w:color w:val="000000"/>
          <w:lang w:val="en-GB" w:eastAsia="en-GB"/>
        </w:rPr>
        <w:t>the majority of these</w:t>
      </w:r>
      <w:r w:rsidR="00D97F41" w:rsidRPr="00E23416">
        <w:rPr>
          <w:rFonts w:ascii="Times" w:hAnsi="Times" w:cs="Arial"/>
          <w:color w:val="000000"/>
          <w:lang w:val="en-GB" w:eastAsia="en-GB"/>
        </w:rPr>
        <w:t xml:space="preserve"> species</w:t>
      </w:r>
      <w:r w:rsidR="004D5F8F">
        <w:rPr>
          <w:rFonts w:ascii="Times" w:hAnsi="Times" w:cs="Arial"/>
          <w:color w:val="000000"/>
          <w:lang w:val="en-GB" w:eastAsia="en-GB"/>
        </w:rPr>
        <w:t>,</w:t>
      </w:r>
      <w:r w:rsidR="00395BC2" w:rsidRPr="00E23416">
        <w:rPr>
          <w:rFonts w:ascii="Times" w:hAnsi="Times" w:cs="Arial"/>
          <w:color w:val="000000"/>
          <w:lang w:val="en-GB" w:eastAsia="en-GB"/>
        </w:rPr>
        <w:t xml:space="preserve"> </w:t>
      </w:r>
      <w:r w:rsidR="0084788E" w:rsidRPr="00E23416">
        <w:rPr>
          <w:rFonts w:ascii="Times" w:hAnsi="Times" w:cs="Arial"/>
          <w:color w:val="000000"/>
          <w:lang w:val="en-GB" w:eastAsia="en-GB"/>
        </w:rPr>
        <w:t xml:space="preserve">which </w:t>
      </w:r>
      <w:r w:rsidR="00395BC2" w:rsidRPr="00E23416">
        <w:rPr>
          <w:rFonts w:ascii="Times" w:hAnsi="Times" w:cs="Arial"/>
          <w:color w:val="000000"/>
          <w:lang w:val="en-GB" w:eastAsia="en-GB"/>
        </w:rPr>
        <w:t>limit</w:t>
      </w:r>
      <w:r w:rsidR="004D5F8F">
        <w:rPr>
          <w:rFonts w:ascii="Times" w:hAnsi="Times" w:cs="Arial"/>
          <w:color w:val="000000"/>
          <w:lang w:val="en-GB" w:eastAsia="en-GB"/>
        </w:rPr>
        <w:t>s</w:t>
      </w:r>
      <w:r w:rsidR="00395BC2" w:rsidRPr="00E23416">
        <w:rPr>
          <w:rFonts w:ascii="Times" w:hAnsi="Times" w:cs="Arial"/>
          <w:color w:val="000000"/>
          <w:lang w:val="en-GB" w:eastAsia="en-GB"/>
        </w:rPr>
        <w:t xml:space="preserve"> </w:t>
      </w:r>
      <w:r w:rsidR="009D0313" w:rsidRPr="00E23416">
        <w:rPr>
          <w:rFonts w:ascii="Times" w:hAnsi="Times" w:cs="Arial"/>
          <w:color w:val="000000"/>
          <w:lang w:val="en-GB" w:eastAsia="en-GB"/>
        </w:rPr>
        <w:t>our</w:t>
      </w:r>
      <w:r w:rsidR="00395BC2" w:rsidRPr="00E23416">
        <w:rPr>
          <w:rFonts w:ascii="Times" w:hAnsi="Times" w:cs="Arial"/>
          <w:color w:val="000000"/>
          <w:lang w:val="en-GB" w:eastAsia="en-GB"/>
        </w:rPr>
        <w:t xml:space="preserve"> </w:t>
      </w:r>
      <w:r w:rsidR="004D5F8F">
        <w:rPr>
          <w:rFonts w:ascii="Times" w:hAnsi="Times" w:cs="Arial"/>
          <w:color w:val="000000"/>
          <w:lang w:val="en-GB" w:eastAsia="en-GB"/>
        </w:rPr>
        <w:t>knowledge on</w:t>
      </w:r>
      <w:r w:rsidR="0047525F" w:rsidRPr="00E23416">
        <w:rPr>
          <w:rFonts w:ascii="Times" w:hAnsi="Times" w:cs="Arial"/>
          <w:color w:val="000000"/>
          <w:lang w:val="en-GB" w:eastAsia="en-GB"/>
        </w:rPr>
        <w:t xml:space="preserve"> the</w:t>
      </w:r>
      <w:r w:rsidR="004D5F8F">
        <w:rPr>
          <w:rFonts w:ascii="Times" w:hAnsi="Times" w:cs="Arial"/>
          <w:color w:val="000000"/>
          <w:lang w:val="en-GB" w:eastAsia="en-GB"/>
        </w:rPr>
        <w:t>ir population</w:t>
      </w:r>
      <w:r w:rsidR="0047525F" w:rsidRPr="00E23416">
        <w:rPr>
          <w:rFonts w:ascii="Times" w:hAnsi="Times" w:cs="Arial"/>
          <w:color w:val="000000"/>
          <w:lang w:val="en-GB" w:eastAsia="en-GB"/>
        </w:rPr>
        <w:t xml:space="preserve"> status</w:t>
      </w:r>
      <w:r w:rsidR="004D5F8F">
        <w:rPr>
          <w:rFonts w:ascii="Times" w:hAnsi="Times" w:cs="Arial"/>
          <w:color w:val="000000"/>
          <w:lang w:val="en-GB" w:eastAsia="en-GB"/>
        </w:rPr>
        <w:t>’ and</w:t>
      </w:r>
      <w:r w:rsidR="0047525F" w:rsidRPr="00E23416">
        <w:rPr>
          <w:rFonts w:ascii="Times" w:hAnsi="Times" w:cs="Arial"/>
          <w:color w:val="000000"/>
          <w:lang w:val="en-GB" w:eastAsia="en-GB"/>
        </w:rPr>
        <w:t xml:space="preserve"> </w:t>
      </w:r>
      <w:r w:rsidR="004D5F8F">
        <w:rPr>
          <w:rFonts w:ascii="Times" w:hAnsi="Times" w:cs="Arial"/>
          <w:color w:val="000000"/>
          <w:lang w:val="en-GB" w:eastAsia="en-GB"/>
        </w:rPr>
        <w:t>how they should be managed</w:t>
      </w:r>
      <w:r w:rsidR="009D0313" w:rsidRPr="00E23416">
        <w:rPr>
          <w:rFonts w:ascii="Times" w:hAnsi="Times" w:cs="Arial"/>
          <w:color w:val="000000"/>
          <w:lang w:val="en-GB" w:eastAsia="en-GB"/>
        </w:rPr>
        <w:t>.</w:t>
      </w:r>
      <w:r w:rsidR="000A72A0" w:rsidRPr="00E23416">
        <w:rPr>
          <w:rFonts w:ascii="Times" w:hAnsi="Times" w:cs="Arial"/>
          <w:color w:val="000000"/>
          <w:lang w:val="en-GB" w:eastAsia="en-GB"/>
        </w:rPr>
        <w:t xml:space="preserve"> </w:t>
      </w:r>
      <w:r w:rsidR="002F6E22">
        <w:rPr>
          <w:rFonts w:ascii="Times" w:hAnsi="Times" w:cs="Arial"/>
          <w:color w:val="000000"/>
          <w:lang w:val="en-GB" w:eastAsia="en-GB"/>
        </w:rPr>
        <w:t xml:space="preserve">Some insights into </w:t>
      </w:r>
      <w:r w:rsidR="00535E62" w:rsidRPr="00E23416">
        <w:rPr>
          <w:rFonts w:ascii="Times" w:hAnsi="Times" w:cs="Arial"/>
          <w:color w:val="000000"/>
          <w:lang w:val="en-GB" w:eastAsia="en-GB"/>
        </w:rPr>
        <w:t xml:space="preserve">the ecology of </w:t>
      </w:r>
      <w:r w:rsidR="00535E62" w:rsidRPr="00E23416">
        <w:rPr>
          <w:rFonts w:ascii="Times" w:hAnsi="Times" w:cs="Arial"/>
          <w:i/>
          <w:iCs/>
          <w:color w:val="000000"/>
          <w:lang w:val="en-GB" w:eastAsia="en-GB"/>
        </w:rPr>
        <w:t>Liolaemus</w:t>
      </w:r>
      <w:r w:rsidR="00535E62" w:rsidRPr="00E23416">
        <w:rPr>
          <w:rFonts w:ascii="Times" w:hAnsi="Times" w:cs="Arial"/>
          <w:color w:val="000000"/>
          <w:lang w:val="en-GB" w:eastAsia="en-GB"/>
        </w:rPr>
        <w:t xml:space="preserve"> species in Peru come from short natural history notes </w:t>
      </w:r>
      <w:r w:rsidR="00753EC8" w:rsidRPr="00E23416">
        <w:rPr>
          <w:rFonts w:ascii="Times" w:hAnsi="Times" w:cs="Arial"/>
          <w:color w:val="000000"/>
          <w:lang w:val="en-GB" w:eastAsia="en-GB"/>
        </w:rPr>
        <w:t>in</w:t>
      </w:r>
      <w:r w:rsidR="00535E62" w:rsidRPr="00E23416">
        <w:rPr>
          <w:rFonts w:ascii="Times" w:hAnsi="Times" w:cs="Arial"/>
          <w:color w:val="000000"/>
          <w:lang w:val="en-GB" w:eastAsia="en-GB"/>
        </w:rPr>
        <w:t xml:space="preserve"> </w:t>
      </w:r>
      <w:r w:rsidR="002F6E22">
        <w:rPr>
          <w:rFonts w:ascii="Times" w:hAnsi="Times" w:cs="Arial"/>
          <w:color w:val="000000"/>
          <w:lang w:val="en-GB" w:eastAsia="en-GB"/>
        </w:rPr>
        <w:t>taxonomical studies</w:t>
      </w:r>
      <w:r w:rsidR="00535E62" w:rsidRPr="00E23416">
        <w:rPr>
          <w:rFonts w:ascii="Times" w:hAnsi="Times" w:cs="Arial"/>
          <w:color w:val="000000"/>
          <w:lang w:val="en-GB" w:eastAsia="en-GB"/>
        </w:rPr>
        <w:t xml:space="preserve"> </w:t>
      </w:r>
      <w:r w:rsidR="00535E62" w:rsidRPr="00E23416">
        <w:rPr>
          <w:rFonts w:ascii="Times" w:hAnsi="Times" w:cs="Arial"/>
          <w:color w:val="000000"/>
          <w:lang w:val="en-GB" w:eastAsia="en-GB"/>
        </w:rPr>
        <w:fldChar w:fldCharType="begin" w:fldLock="1"/>
      </w:r>
      <w:r w:rsidR="00ED23F9" w:rsidRPr="00E23416">
        <w:rPr>
          <w:rFonts w:ascii="Times" w:hAnsi="Times" w:cs="Arial"/>
          <w:color w:val="000000"/>
          <w:lang w:val="en-GB" w:eastAsia="en-GB"/>
        </w:rPr>
        <w:instrText>ADDIN CSL_CITATION {"citationItems":[{"id":"ITEM-1","itemData":{"author":[{"dropping-particle":"","family":"Llanqui","given":"Irbin B.","non-dropping-particle":"","parse-names":false,"suffix":""}],"container-title":"Herpetology Notes","id":"ITEM-1","issued":{"date-parts":[["2020"]]},"page":"941-946","title":"Aspects of the thermal ecology of &lt;i&gt;Liolaemus etheridgei&lt;/i&gt; Laurent, 1998 (Reptilia: Liolaemidae) from the Andes of Peru","type":"article-journal","volume":"13"},"prefix":"but see","uris":["http://www.mendeley.com/documents/?uuid=14d448b0-2852-49b5-8216-5cf1f79021dc"]},{"id":"ITEM-2","itemData":{"ISBN":"0000000175","author":[{"dropping-particle":"","family":"Olivera Jara","given":"Diego Alfonso","non-dropping-particle":"","parse-names":false,"suffix":""},{"dropping-particle":"","family":"Aguilar","given":"César A.","non-dropping-particle":"","parse-names":false,"suffix":""}],"container-title":"Revista Peruana de Biología","id":"ITEM-2","issue":"3","issued":{"date-parts":[["2020"]]},"page":"339-348","title":"Dieta de la lagartija neotropical &lt;i&gt;Liolaemus polystictus&lt;/i&gt; (Squamata: Liolaemidae) de los andes centrales, Huancavelica, Perú","type":"article-journal","volume":"27"},"uris":["http://www.mendeley.com/documents/?uuid=e72e186f-0b92-4346-95d0-91db922ec7e2"]}],"mendeley":{"formattedCitation":"(but see Llanqui, 2020; Olivera Jara and Aguilar, 2020)","plainTextFormattedCitation":"(but see Llanqui, 2020; Olivera Jara and Aguilar, 2020)","previouslyFormattedCitation":"(but see Llanqui, 2020; Olivera Jara and Aguilar, 2020)"},"properties":{"noteIndex":0},"schema":"https://github.com/citation-style-language/schema/raw/master/csl-citation.json"}</w:instrText>
      </w:r>
      <w:r w:rsidR="00535E62" w:rsidRPr="00E23416">
        <w:rPr>
          <w:rFonts w:ascii="Times" w:hAnsi="Times" w:cs="Arial"/>
          <w:color w:val="000000"/>
          <w:lang w:val="en-GB" w:eastAsia="en-GB"/>
        </w:rPr>
        <w:fldChar w:fldCharType="separate"/>
      </w:r>
      <w:r w:rsidR="00535E62" w:rsidRPr="00E23416">
        <w:rPr>
          <w:rFonts w:ascii="Times" w:hAnsi="Times" w:cs="Arial"/>
          <w:noProof/>
          <w:color w:val="000000"/>
          <w:lang w:val="en-GB" w:eastAsia="en-GB"/>
        </w:rPr>
        <w:t>(but see Llanqui, 2020; Olivera Jara and Aguilar, 2020)</w:t>
      </w:r>
      <w:r w:rsidR="00535E62" w:rsidRPr="00E23416">
        <w:rPr>
          <w:rFonts w:ascii="Times" w:hAnsi="Times" w:cs="Arial"/>
          <w:color w:val="000000"/>
          <w:lang w:val="en-GB" w:eastAsia="en-GB"/>
        </w:rPr>
        <w:fldChar w:fldCharType="end"/>
      </w:r>
      <w:r w:rsidR="00981362" w:rsidRPr="00E23416">
        <w:rPr>
          <w:rFonts w:ascii="Times" w:hAnsi="Times" w:cs="Arial"/>
          <w:color w:val="000000"/>
          <w:lang w:val="en-GB" w:eastAsia="en-GB"/>
        </w:rPr>
        <w:t xml:space="preserve">. For example, </w:t>
      </w:r>
      <w:r w:rsidR="00981362" w:rsidRPr="00E23416">
        <w:rPr>
          <w:rFonts w:ascii="Times" w:hAnsi="Times" w:cs="Arial"/>
          <w:noProof/>
          <w:color w:val="000000"/>
          <w:lang w:val="en-GB" w:eastAsia="en-GB"/>
        </w:rPr>
        <w:t xml:space="preserve">Chaparro et al., </w:t>
      </w:r>
      <w:r w:rsidR="00981362" w:rsidRPr="00E23416">
        <w:rPr>
          <w:rFonts w:ascii="Times" w:hAnsi="Times" w:cs="Arial"/>
          <w:color w:val="000000"/>
          <w:lang w:val="en-GB" w:eastAsia="en-GB"/>
        </w:rPr>
        <w:fldChar w:fldCharType="begin" w:fldLock="1"/>
      </w:r>
      <w:r w:rsidR="009E23E6" w:rsidRPr="00E23416">
        <w:rPr>
          <w:rFonts w:ascii="Times" w:hAnsi="Times" w:cs="Arial"/>
          <w:color w:val="000000"/>
          <w:lang w:val="en-GB" w:eastAsia="en-GB"/>
        </w:rPr>
        <w:instrText>ADDIN CSL_CITATION {"citationItems":[{"id":"ITEM-1","itemData":{"ISSN":"15259153","abstract":"Integrative evidence of several external morphological characters and molecular phylogenetic analyses of mitochondrial DNA (12S, cyt-b) are used to place a new species of Andean lizard of the genus Liolaemus (Iguania: Liolaemidae) in the Liolaemus montanus group and as sister group of the clade formed by L. signifer. The new species is characterized by a unique combination of morphometric characteristics, scalation, and color pattern. The L. montanus group now contains seventeen species in southern Peru, distributed along the eastern and western slopes of the Andes.","author":[{"dropping-particle":"","family":"Chaparro","given":"Juan C.","non-dropping-particle":"","parse-names":false,"suffix":""},{"dropping-particle":"","family":"Quiroz","given":"Aarón J.","non-dropping-particle":"","parse-names":false,"suffix":""},{"dropping-particle":"","family":"Mamani","given":"Luis","non-dropping-particle":"","parse-names":false,"suffix":""},{"dropping-particle":"","family":"Gutiérrez","given":"Roberto C.","non-dropping-particle":"","parse-names":false,"suffix":""},{"dropping-particle":"","family":"Condori","given":"Peter","non-dropping-particle":"","parse-names":false,"suffix":""},{"dropping-particle":"","family":"la Riva","given":"Ignacio","non-dropping-particle":"De","parse-names":false,"suffix":""},{"dropping-particle":"","family":"Herrera-Juárez","given":"Gabriela","non-dropping-particle":"","parse-names":false,"suffix":""},{"dropping-particle":"","family":"Cerdeña","given":"José","non-dropping-particle":"","parse-names":false,"suffix":""},{"dropping-particle":"","family":"Arapa","given":"Luis P.","non-dropping-particle":"","parse-names":false,"suffix":""},{"dropping-particle":"","family":"Abdala","given":"Cristian S.","non-dropping-particle":"","parse-names":false,"suffix":""}],"container-title":"Amphibian and Reptile Conservation","id":"ITEM-1","issue":"2","issued":{"date-parts":[["2020"]]},"page":"47-63","title":"An endemic new species of Andean lizard of the genus &lt;i&gt;Liolaemus&lt;/i&gt; from southern Peru (Iguania: Liolaemidae) and its phylogenetic position","type":"article-journal","volume":"14"},"suppress-author":1,"uris":["http://www.mendeley.com/documents/?uuid=c144267c-4686-4b28-8fe4-14f3a9e3bee7"]}],"mendeley":{"formattedCitation":"(2020)","plainTextFormattedCitation":"(2020)","previouslyFormattedCitation":"(2020)"},"properties":{"noteIndex":0},"schema":"https://github.com/citation-style-language/schema/raw/master/csl-citation.json"}</w:instrText>
      </w:r>
      <w:r w:rsidR="00981362" w:rsidRPr="00E23416">
        <w:rPr>
          <w:rFonts w:ascii="Times" w:hAnsi="Times" w:cs="Arial"/>
          <w:color w:val="000000"/>
          <w:lang w:val="en-GB" w:eastAsia="en-GB"/>
        </w:rPr>
        <w:fldChar w:fldCharType="separate"/>
      </w:r>
      <w:r w:rsidR="00981362" w:rsidRPr="00E23416">
        <w:rPr>
          <w:rFonts w:ascii="Times" w:hAnsi="Times" w:cs="Arial"/>
          <w:noProof/>
          <w:color w:val="000000"/>
          <w:lang w:val="en-GB" w:eastAsia="en-GB"/>
        </w:rPr>
        <w:t>(2020)</w:t>
      </w:r>
      <w:r w:rsidR="00981362" w:rsidRPr="00E23416">
        <w:rPr>
          <w:rFonts w:ascii="Times" w:hAnsi="Times" w:cs="Arial"/>
          <w:color w:val="000000"/>
          <w:lang w:val="en-GB" w:eastAsia="en-GB"/>
        </w:rPr>
        <w:fldChar w:fldCharType="end"/>
      </w:r>
      <w:r w:rsidR="00981362" w:rsidRPr="00E23416">
        <w:rPr>
          <w:rFonts w:ascii="Times" w:hAnsi="Times" w:cs="Arial"/>
          <w:color w:val="000000"/>
          <w:lang w:val="en-GB" w:eastAsia="en-GB"/>
        </w:rPr>
        <w:t xml:space="preserve"> report an observation of </w:t>
      </w:r>
      <w:r w:rsidR="00981362" w:rsidRPr="00E23416">
        <w:rPr>
          <w:rFonts w:ascii="Times" w:hAnsi="Times" w:cs="Arial"/>
          <w:i/>
          <w:iCs/>
          <w:color w:val="000000"/>
          <w:lang w:val="en-GB" w:eastAsia="en-GB"/>
        </w:rPr>
        <w:t>L. qalaywa</w:t>
      </w:r>
      <w:r w:rsidR="00981362" w:rsidRPr="00E23416">
        <w:rPr>
          <w:rFonts w:ascii="Times" w:hAnsi="Times" w:cs="Arial"/>
          <w:color w:val="000000"/>
          <w:lang w:val="en-GB" w:eastAsia="en-GB"/>
        </w:rPr>
        <w:t xml:space="preserve"> eating the amphibian </w:t>
      </w:r>
      <w:r w:rsidR="00981362" w:rsidRPr="00E23416">
        <w:rPr>
          <w:rFonts w:ascii="Times" w:hAnsi="Times" w:cs="Arial"/>
          <w:i/>
          <w:iCs/>
          <w:color w:val="000000"/>
          <w:lang w:val="en-GB" w:eastAsia="en-GB"/>
        </w:rPr>
        <w:t>Pleurodema</w:t>
      </w:r>
      <w:r w:rsidR="00981362" w:rsidRPr="00E23416">
        <w:rPr>
          <w:rFonts w:ascii="Times" w:hAnsi="Times" w:cs="Arial"/>
          <w:color w:val="000000"/>
          <w:lang w:val="en-GB" w:eastAsia="en-GB"/>
        </w:rPr>
        <w:t xml:space="preserve"> </w:t>
      </w:r>
      <w:r w:rsidR="00981362" w:rsidRPr="00E23416">
        <w:rPr>
          <w:rFonts w:ascii="Times" w:hAnsi="Times" w:cs="Arial"/>
          <w:i/>
          <w:iCs/>
          <w:color w:val="000000"/>
          <w:lang w:val="en-GB" w:eastAsia="en-GB"/>
        </w:rPr>
        <w:t>marmoratum</w:t>
      </w:r>
      <w:r w:rsidR="00981362" w:rsidRPr="00E23416">
        <w:rPr>
          <w:rFonts w:ascii="Times" w:hAnsi="Times" w:cs="Arial"/>
          <w:color w:val="000000"/>
          <w:lang w:val="en-GB" w:eastAsia="en-GB"/>
        </w:rPr>
        <w:t xml:space="preserve"> </w:t>
      </w:r>
      <w:r w:rsidR="00BB186B">
        <w:rPr>
          <w:rFonts w:ascii="Times" w:hAnsi="Times" w:cs="Arial"/>
          <w:color w:val="000000"/>
          <w:lang w:val="en-GB" w:eastAsia="en-GB"/>
        </w:rPr>
        <w:t>as well as some</w:t>
      </w:r>
      <w:r w:rsidR="00981362" w:rsidRPr="00E23416">
        <w:rPr>
          <w:rFonts w:ascii="Times" w:hAnsi="Times" w:cs="Arial"/>
          <w:color w:val="000000"/>
          <w:lang w:val="en-GB" w:eastAsia="en-GB"/>
        </w:rPr>
        <w:t xml:space="preserve"> larva</w:t>
      </w:r>
      <w:r w:rsidR="00BB186B">
        <w:rPr>
          <w:rFonts w:ascii="Times" w:hAnsi="Times" w:cs="Arial"/>
          <w:color w:val="000000"/>
          <w:lang w:val="en-GB" w:eastAsia="en-GB"/>
        </w:rPr>
        <w:t>l</w:t>
      </w:r>
      <w:r w:rsidR="00981362" w:rsidRPr="00E23416">
        <w:rPr>
          <w:rFonts w:ascii="Times" w:hAnsi="Times" w:cs="Arial"/>
          <w:color w:val="000000"/>
          <w:lang w:val="en-GB" w:eastAsia="en-GB"/>
        </w:rPr>
        <w:t xml:space="preserve"> insects; </w:t>
      </w:r>
      <w:r w:rsidR="00981362" w:rsidRPr="00E23416">
        <w:rPr>
          <w:rFonts w:ascii="Times" w:hAnsi="Times" w:cs="Arial"/>
          <w:noProof/>
          <w:color w:val="000000"/>
          <w:lang w:val="en-GB" w:eastAsia="en-GB"/>
        </w:rPr>
        <w:t xml:space="preserve">Huamani-Valderrama et al., </w:t>
      </w:r>
      <w:r w:rsidR="00981362" w:rsidRPr="00E23416">
        <w:rPr>
          <w:rFonts w:ascii="Times" w:hAnsi="Times" w:cs="Arial"/>
          <w:color w:val="000000"/>
          <w:lang w:val="en-GB" w:eastAsia="en-GB"/>
        </w:rPr>
        <w:fldChar w:fldCharType="begin" w:fldLock="1"/>
      </w:r>
      <w:r w:rsidR="00691FCF">
        <w:rPr>
          <w:rFonts w:ascii="Times" w:hAnsi="Times" w:cs="Arial"/>
          <w:color w:val="000000"/>
          <w:lang w:val="en-GB" w:eastAsia="en-GB"/>
        </w:rPr>
        <w:instrText>ADDIN CSL_CITATION {"citationItems":[{"id":"ITEM-1","itemData":{"abstract":"The desert of southern Peru and northern Chile is an area with a high degree of endemism in squamate reptiles. In this work, an endemic new species is described in the genus Liolaemus with a restricted geographical distribution on the western slopes of the La Caldera batholith in the Department of Arequipa, southern Peru, that inhabits the Desert province of southern Peru, between 1,800 and 2,756 m asl. The new species is characterized by a unique combination of morphological and molecular characters that distinguish it from all other Liolaemus species, and it is included in the L. reichei clade within the L. montanus group. Evidence presented shows that the category of threat corresponds to Endangered under the IUCN Red List criteria.","author":[{"dropping-particle":"","family":"Huamani-Valderrama","given":"Ling","non-dropping-particle":"","parse-names":false,"suffix":""},{"dropping-particle":"","family":"Quiroz","given":"Aaron","non-dropping-particle":"","parse-names":false,"suffix":""},{"dropping-particle":"","family":"Gutiérrez","given":"Roberto","non-dropping-particle":"","parse-names":false,"suffix":""},{"dropping-particle":"","family":"Aguilar-Kirigin","given":"Alvaro","non-dropping-particle":"","parse-names":false,"suffix":""},{"dropping-particle":"","family":"Huanca-Mamani","given":"Wilson","non-dropping-particle":"","parse-names":false,"suffix":""},{"dropping-particle":"","family":"Valladares-Faundez","given":"Pablo","non-dropping-particle":"","parse-names":false,"suffix":""},{"dropping-particle":"","family":"Cerdeña","given":"José","non-dropping-particle":"","parse-names":false,"suffix":""},{"dropping-particle":"","family":"Chaparro","given":"Juan C.","non-dropping-particle":"","parse-names":false,"suffix":""},{"dropping-particle":"","family":"Santa-Cruz","given":"Roy","non-dropping-particle":"","parse-names":false,"suffix":""},{"dropping-particle":"","family":"Abdala","given":"Cristian S.","non-dropping-particle":"","parse-names":false,"suffix":""}],"container-title":"Amphibian &amp; Reptile Conservation","id":"ITEM-1","issue":"3","issued":{"date-parts":[["2020"]]},"page":"1-30","title":"Some color in the desert: description of a new species of Liolaemus (Iguania: Liolaemidae) from southern Peru, and its conservation status","type":"article-journal","volume":"14"},"suppress-author":1,"uris":["http://www.mendeley.com/documents/?uuid=66321a1d-9372-4e1b-b978-b121223e9ba2"]}],"mendeley":{"formattedCitation":"(2020)","plainTextFormattedCitation":"(2020)","previouslyFormattedCitation":"(2020)"},"properties":{"noteIndex":0},"schema":"https://github.com/citation-style-language/schema/raw/master/csl-citation.json"}</w:instrText>
      </w:r>
      <w:r w:rsidR="00981362" w:rsidRPr="00E23416">
        <w:rPr>
          <w:rFonts w:ascii="Times" w:hAnsi="Times" w:cs="Arial"/>
          <w:color w:val="000000"/>
          <w:lang w:val="en-GB" w:eastAsia="en-GB"/>
        </w:rPr>
        <w:fldChar w:fldCharType="separate"/>
      </w:r>
      <w:r w:rsidR="00BB186B" w:rsidRPr="00BB186B">
        <w:rPr>
          <w:rFonts w:ascii="Times" w:hAnsi="Times" w:cs="Arial"/>
          <w:noProof/>
          <w:color w:val="000000"/>
          <w:lang w:val="en-GB" w:eastAsia="en-GB"/>
        </w:rPr>
        <w:t>(2020)</w:t>
      </w:r>
      <w:r w:rsidR="00981362" w:rsidRPr="00E23416">
        <w:rPr>
          <w:rFonts w:ascii="Times" w:hAnsi="Times" w:cs="Arial"/>
          <w:color w:val="000000"/>
          <w:lang w:val="en-GB" w:eastAsia="en-GB"/>
        </w:rPr>
        <w:fldChar w:fldCharType="end"/>
      </w:r>
      <w:r w:rsidR="00981362" w:rsidRPr="00E23416">
        <w:rPr>
          <w:rFonts w:ascii="Times" w:hAnsi="Times" w:cs="Arial"/>
          <w:color w:val="000000"/>
          <w:lang w:val="en-GB" w:eastAsia="en-GB"/>
        </w:rPr>
        <w:t xml:space="preserve"> </w:t>
      </w:r>
      <w:r w:rsidR="009E23E6" w:rsidRPr="00E23416">
        <w:rPr>
          <w:rFonts w:ascii="Times" w:hAnsi="Times" w:cs="Arial"/>
          <w:color w:val="000000"/>
          <w:lang w:val="en-GB" w:eastAsia="en-GB"/>
        </w:rPr>
        <w:t>report the consumption of coleopteran larvae and lepidoptera</w:t>
      </w:r>
      <w:r w:rsidR="00BB186B">
        <w:rPr>
          <w:rFonts w:ascii="Times" w:hAnsi="Times" w:cs="Arial"/>
          <w:color w:val="000000"/>
          <w:lang w:val="en-GB" w:eastAsia="en-GB"/>
        </w:rPr>
        <w:t>n</w:t>
      </w:r>
      <w:r w:rsidR="009E23E6" w:rsidRPr="00E23416">
        <w:rPr>
          <w:rFonts w:ascii="Times" w:hAnsi="Times" w:cs="Arial"/>
          <w:color w:val="000000"/>
          <w:lang w:val="en-GB" w:eastAsia="en-GB"/>
        </w:rPr>
        <w:t xml:space="preserve"> adult</w:t>
      </w:r>
      <w:r w:rsidR="00BB186B">
        <w:rPr>
          <w:rFonts w:ascii="Times" w:hAnsi="Times" w:cs="Arial"/>
          <w:color w:val="000000"/>
          <w:lang w:val="en-GB" w:eastAsia="en-GB"/>
        </w:rPr>
        <w:t>s</w:t>
      </w:r>
      <w:r w:rsidR="009E23E6" w:rsidRPr="00E23416">
        <w:rPr>
          <w:rFonts w:ascii="Times" w:hAnsi="Times" w:cs="Arial"/>
          <w:color w:val="000000"/>
          <w:lang w:val="en-GB" w:eastAsia="en-GB"/>
        </w:rPr>
        <w:t xml:space="preserve"> for </w:t>
      </w:r>
      <w:r w:rsidR="009E23E6" w:rsidRPr="00E23416">
        <w:rPr>
          <w:rFonts w:ascii="Times" w:hAnsi="Times" w:cs="Arial"/>
          <w:i/>
          <w:iCs/>
          <w:color w:val="000000"/>
          <w:lang w:val="en-GB" w:eastAsia="en-GB"/>
        </w:rPr>
        <w:t xml:space="preserve">L. anqapuka. </w:t>
      </w:r>
      <w:r w:rsidR="009E23E6" w:rsidRPr="00E23416">
        <w:rPr>
          <w:rFonts w:ascii="Times" w:hAnsi="Times" w:cs="Arial"/>
          <w:noProof/>
          <w:color w:val="000000"/>
          <w:lang w:val="en-GB" w:eastAsia="en-GB"/>
        </w:rPr>
        <w:t xml:space="preserve">Gutiérrez et al., </w:t>
      </w:r>
      <w:r w:rsidR="009E23E6" w:rsidRPr="00E23416">
        <w:rPr>
          <w:rFonts w:ascii="Times" w:hAnsi="Times" w:cs="Arial"/>
          <w:color w:val="000000"/>
          <w:lang w:val="en-GB" w:eastAsia="en-GB"/>
        </w:rPr>
        <w:fldChar w:fldCharType="begin" w:fldLock="1"/>
      </w:r>
      <w:r w:rsidR="00C06A7F" w:rsidRPr="00E23416">
        <w:rPr>
          <w:rFonts w:ascii="Times" w:hAnsi="Times" w:cs="Arial"/>
          <w:color w:val="000000"/>
          <w:lang w:val="en-GB" w:eastAsia="en-GB"/>
        </w:rPr>
        <w:instrText>ADDIN CSL_CITATION {"citationItems":[{"id":"ITEM-1","itemData":{"DOI":"10.31017/CdH.2018.(2017-034)lsid","author":[{"dropping-particle":"","family":"Gutiérrez","given":"Roberto C","non-dropping-particle":"","parse-names":false,"suffix":""},{"dropping-particle":"","family":"Chaparro","given":"Juan C","non-dropping-particle":"","parse-names":false,"suffix":""},{"dropping-particle":"","family":"Vásquez","given":"Meylin Y","non-dropping-particle":"","parse-names":false,"suffix":""},{"dropping-particle":"","family":"Quiroz","given":"Aarón J","non-dropping-particle":"","parse-names":false,"suffix":""},{"dropping-particle":"","family":"Aguilar-Kirigin","given":"Álvaro","non-dropping-particle":"","parse-names":false,"suffix":""},{"dropping-particle":"","family":"Abdala","given":"Cristian S.","non-dropping-particle":"","parse-names":false,"suffix":""}],"container-title":"Cuadernos de Herpetología","id":"ITEM-1","issue":"2","issued":{"date-parts":[["2018"]]},"page":"81-99","title":"Descripción y relaciones filogenéticas de una nueva especie de &lt;i&gt;Liolaemus&lt;/i&gt; (Iguania: Liolaemidae) y notas sobre el grupo de &lt;i&gt;L . montanus&lt;/i&gt; de Perú","type":"article-journal","volume":"32"},"suppress-author":1,"uris":["http://www.mendeley.com/documents/?uuid=30e979ec-8a1a-4e65-85b3-b16be590ed1b"]}],"mendeley":{"formattedCitation":"(2018)","plainTextFormattedCitation":"(2018)","previouslyFormattedCitation":"(2018)"},"properties":{"noteIndex":0},"schema":"https://github.com/citation-style-language/schema/raw/master/csl-citation.json"}</w:instrText>
      </w:r>
      <w:r w:rsidR="009E23E6" w:rsidRPr="00E23416">
        <w:rPr>
          <w:rFonts w:ascii="Times" w:hAnsi="Times" w:cs="Arial"/>
          <w:color w:val="000000"/>
          <w:lang w:val="en-GB" w:eastAsia="en-GB"/>
        </w:rPr>
        <w:fldChar w:fldCharType="separate"/>
      </w:r>
      <w:r w:rsidR="009E23E6" w:rsidRPr="00E23416">
        <w:rPr>
          <w:rFonts w:ascii="Times" w:hAnsi="Times" w:cs="Arial"/>
          <w:noProof/>
          <w:color w:val="000000"/>
          <w:lang w:val="en-GB" w:eastAsia="en-GB"/>
        </w:rPr>
        <w:t>(2018)</w:t>
      </w:r>
      <w:r w:rsidR="009E23E6" w:rsidRPr="00E23416">
        <w:rPr>
          <w:rFonts w:ascii="Times" w:hAnsi="Times" w:cs="Arial"/>
          <w:color w:val="000000"/>
          <w:lang w:val="en-GB" w:eastAsia="en-GB"/>
        </w:rPr>
        <w:fldChar w:fldCharType="end"/>
      </w:r>
      <w:r w:rsidR="009E23E6" w:rsidRPr="00E23416">
        <w:rPr>
          <w:rFonts w:ascii="Times" w:hAnsi="Times" w:cs="Arial"/>
          <w:color w:val="000000"/>
          <w:lang w:val="en-GB" w:eastAsia="en-GB"/>
        </w:rPr>
        <w:t xml:space="preserve"> reports the consumption of Carabidae: Coleoptera, Aranea and larvae </w:t>
      </w:r>
      <w:r w:rsidR="00BB186B">
        <w:rPr>
          <w:rFonts w:ascii="Times" w:hAnsi="Times" w:cs="Arial"/>
          <w:color w:val="000000"/>
          <w:lang w:val="en-GB" w:eastAsia="en-GB"/>
        </w:rPr>
        <w:t>for</w:t>
      </w:r>
      <w:r w:rsidR="009E23E6" w:rsidRPr="00E23416">
        <w:rPr>
          <w:rFonts w:ascii="Times" w:hAnsi="Times" w:cs="Arial"/>
          <w:color w:val="000000"/>
          <w:lang w:val="en-GB" w:eastAsia="en-GB"/>
        </w:rPr>
        <w:t xml:space="preserve"> </w:t>
      </w:r>
      <w:r w:rsidR="009E23E6" w:rsidRPr="00E23416">
        <w:rPr>
          <w:rFonts w:ascii="Times" w:hAnsi="Times" w:cs="Arial"/>
          <w:i/>
          <w:iCs/>
          <w:color w:val="000000"/>
          <w:lang w:val="en-GB" w:eastAsia="en-GB"/>
        </w:rPr>
        <w:t>L. evearistoi</w:t>
      </w:r>
      <w:r w:rsidR="007674E6" w:rsidRPr="00E23416">
        <w:rPr>
          <w:rFonts w:ascii="Times" w:hAnsi="Times" w:cs="Arial"/>
          <w:i/>
          <w:iCs/>
          <w:color w:val="000000"/>
          <w:lang w:val="en-GB" w:eastAsia="en-GB"/>
        </w:rPr>
        <w:t xml:space="preserve">. </w:t>
      </w:r>
      <w:r w:rsidR="007674E6" w:rsidRPr="00E23416">
        <w:rPr>
          <w:rFonts w:ascii="Times" w:hAnsi="Times" w:cs="Arial"/>
          <w:color w:val="000000"/>
          <w:lang w:val="en-GB" w:eastAsia="en-GB"/>
        </w:rPr>
        <w:t>Thus</w:t>
      </w:r>
      <w:r w:rsidR="007674E6" w:rsidRPr="00E23416">
        <w:rPr>
          <w:rFonts w:ascii="Times" w:hAnsi="Times" w:cs="Arial"/>
          <w:i/>
          <w:iCs/>
          <w:color w:val="000000"/>
          <w:lang w:val="en-GB" w:eastAsia="en-GB"/>
        </w:rPr>
        <w:t>,</w:t>
      </w:r>
      <w:r w:rsidR="00753EC8" w:rsidRPr="00E23416">
        <w:rPr>
          <w:rFonts w:ascii="Times" w:hAnsi="Times" w:cs="Arial"/>
          <w:color w:val="000000"/>
          <w:lang w:val="en-GB" w:eastAsia="en-GB"/>
        </w:rPr>
        <w:t xml:space="preserve"> th</w:t>
      </w:r>
      <w:r w:rsidR="00BB186B">
        <w:rPr>
          <w:rFonts w:ascii="Times" w:hAnsi="Times" w:cs="Arial"/>
          <w:color w:val="000000"/>
          <w:lang w:val="en-GB" w:eastAsia="en-GB"/>
        </w:rPr>
        <w:t>orough</w:t>
      </w:r>
      <w:r w:rsidR="00753EC8" w:rsidRPr="00E23416">
        <w:rPr>
          <w:rFonts w:ascii="Times" w:hAnsi="Times" w:cs="Arial"/>
          <w:color w:val="000000"/>
          <w:lang w:val="en-GB" w:eastAsia="en-GB"/>
        </w:rPr>
        <w:t xml:space="preserve"> ecological information is limited</w:t>
      </w:r>
      <w:r w:rsidR="000B6FBE">
        <w:rPr>
          <w:rFonts w:ascii="Times" w:hAnsi="Times" w:cs="Arial"/>
          <w:color w:val="000000"/>
          <w:lang w:val="en-GB" w:eastAsia="en-GB"/>
        </w:rPr>
        <w:t xml:space="preserve">, especially when </w:t>
      </w:r>
      <w:r w:rsidR="00535E62" w:rsidRPr="00E23416">
        <w:rPr>
          <w:rFonts w:ascii="Times" w:hAnsi="Times" w:cs="Arial"/>
          <w:color w:val="000000"/>
          <w:lang w:val="en-GB" w:eastAsia="en-GB"/>
        </w:rPr>
        <w:t>compare</w:t>
      </w:r>
      <w:r w:rsidR="000B6FBE">
        <w:rPr>
          <w:rFonts w:ascii="Times" w:hAnsi="Times" w:cs="Arial"/>
          <w:color w:val="000000"/>
          <w:lang w:val="en-GB" w:eastAsia="en-GB"/>
        </w:rPr>
        <w:t>d</w:t>
      </w:r>
      <w:r w:rsidR="00753EC8" w:rsidRPr="00E23416">
        <w:rPr>
          <w:rFonts w:ascii="Times" w:hAnsi="Times" w:cs="Arial"/>
          <w:color w:val="000000"/>
          <w:lang w:val="en-GB" w:eastAsia="en-GB"/>
        </w:rPr>
        <w:t xml:space="preserve"> </w:t>
      </w:r>
      <w:r w:rsidR="00535E62" w:rsidRPr="00E23416">
        <w:rPr>
          <w:rFonts w:ascii="Times" w:hAnsi="Times" w:cs="Arial"/>
          <w:color w:val="000000"/>
          <w:lang w:val="en-GB" w:eastAsia="en-GB"/>
        </w:rPr>
        <w:t xml:space="preserve">with studies </w:t>
      </w:r>
      <w:r w:rsidR="000B6FBE">
        <w:rPr>
          <w:rFonts w:ascii="Times" w:hAnsi="Times" w:cs="Arial"/>
          <w:color w:val="000000"/>
          <w:lang w:val="en-GB" w:eastAsia="en-GB"/>
        </w:rPr>
        <w:t>o</w:t>
      </w:r>
      <w:r w:rsidR="00535E62" w:rsidRPr="00E23416">
        <w:rPr>
          <w:rFonts w:ascii="Times" w:hAnsi="Times" w:cs="Arial"/>
          <w:color w:val="000000"/>
          <w:lang w:val="en-GB" w:eastAsia="en-GB"/>
        </w:rPr>
        <w:t>n Argentin</w:t>
      </w:r>
      <w:r w:rsidR="00753EC8" w:rsidRPr="00E23416">
        <w:rPr>
          <w:rFonts w:ascii="Times" w:hAnsi="Times" w:cs="Arial"/>
          <w:color w:val="000000"/>
          <w:lang w:val="en-GB" w:eastAsia="en-GB"/>
        </w:rPr>
        <w:t>ian</w:t>
      </w:r>
      <w:r w:rsidR="00535E62" w:rsidRPr="00E23416">
        <w:rPr>
          <w:rFonts w:ascii="Times" w:hAnsi="Times" w:cs="Arial"/>
          <w:color w:val="000000"/>
          <w:lang w:val="en-GB" w:eastAsia="en-GB"/>
        </w:rPr>
        <w:t xml:space="preserve"> or Chil</w:t>
      </w:r>
      <w:r w:rsidR="00753EC8" w:rsidRPr="00E23416">
        <w:rPr>
          <w:rFonts w:ascii="Times" w:hAnsi="Times" w:cs="Arial"/>
          <w:color w:val="000000"/>
          <w:lang w:val="en-GB" w:eastAsia="en-GB"/>
        </w:rPr>
        <w:t>ean species</w:t>
      </w:r>
      <w:r w:rsidR="00535E62" w:rsidRPr="00E23416">
        <w:rPr>
          <w:rFonts w:ascii="Times" w:hAnsi="Times" w:cs="Arial"/>
          <w:color w:val="000000"/>
          <w:lang w:val="en-GB" w:eastAsia="en-GB"/>
        </w:rPr>
        <w:t xml:space="preserve">. </w:t>
      </w:r>
      <w:r w:rsidR="0084788E" w:rsidRPr="00E23416">
        <w:rPr>
          <w:rFonts w:ascii="Times" w:hAnsi="Times" w:cs="Arial"/>
          <w:color w:val="000000"/>
          <w:lang w:val="en-GB" w:eastAsia="en-GB"/>
        </w:rPr>
        <w:t xml:space="preserve">This </w:t>
      </w:r>
      <w:r w:rsidR="000B6FBE">
        <w:rPr>
          <w:rFonts w:ascii="Times" w:hAnsi="Times" w:cs="Arial"/>
          <w:color w:val="000000"/>
          <w:lang w:val="en-GB" w:eastAsia="en-GB"/>
        </w:rPr>
        <w:t>is of particular concern for multiple</w:t>
      </w:r>
      <w:r w:rsidR="003C496A" w:rsidRPr="00E23416">
        <w:rPr>
          <w:rFonts w:ascii="Times" w:hAnsi="Times" w:cs="Arial"/>
          <w:color w:val="000000"/>
          <w:lang w:val="en-GB" w:eastAsia="en-GB"/>
        </w:rPr>
        <w:t xml:space="preserve"> </w:t>
      </w:r>
      <w:r w:rsidR="003C496A" w:rsidRPr="00E23416">
        <w:rPr>
          <w:rFonts w:ascii="Times" w:hAnsi="Times" w:cs="Arial"/>
          <w:i/>
          <w:iCs/>
          <w:color w:val="000000"/>
          <w:lang w:val="en-GB" w:eastAsia="en-GB"/>
        </w:rPr>
        <w:t>Liolaemus</w:t>
      </w:r>
      <w:r w:rsidR="003C496A" w:rsidRPr="00E23416">
        <w:rPr>
          <w:rFonts w:ascii="Times" w:hAnsi="Times" w:cs="Arial"/>
          <w:color w:val="000000"/>
          <w:lang w:val="en-GB" w:eastAsia="en-GB"/>
        </w:rPr>
        <w:t xml:space="preserve"> species</w:t>
      </w:r>
      <w:r w:rsidR="00ED23F9" w:rsidRPr="00E23416">
        <w:rPr>
          <w:rFonts w:ascii="Times" w:hAnsi="Times" w:cs="Arial"/>
          <w:color w:val="000000"/>
          <w:lang w:val="en-GB" w:eastAsia="en-GB"/>
        </w:rPr>
        <w:t xml:space="preserve"> in Peru</w:t>
      </w:r>
      <w:r w:rsidR="003C496A" w:rsidRPr="00E23416">
        <w:rPr>
          <w:rFonts w:ascii="Times" w:hAnsi="Times" w:cs="Arial"/>
          <w:color w:val="000000"/>
          <w:lang w:val="en-GB" w:eastAsia="en-GB"/>
        </w:rPr>
        <w:t xml:space="preserve"> such as </w:t>
      </w:r>
      <w:r w:rsidR="00A36376" w:rsidRPr="00E23416">
        <w:rPr>
          <w:rFonts w:ascii="Times" w:hAnsi="Times" w:cs="Arial"/>
          <w:i/>
          <w:iCs/>
          <w:color w:val="000000"/>
          <w:lang w:val="en-GB" w:eastAsia="en-GB"/>
        </w:rPr>
        <w:t>L. anqapuka,</w:t>
      </w:r>
      <w:r w:rsidR="00A36376" w:rsidRPr="00E23416">
        <w:rPr>
          <w:rFonts w:ascii="Times" w:hAnsi="Times" w:cs="Arial"/>
          <w:color w:val="000000"/>
          <w:lang w:val="en-GB" w:eastAsia="en-GB"/>
        </w:rPr>
        <w:t xml:space="preserve"> </w:t>
      </w:r>
      <w:r w:rsidR="00FF3DAB" w:rsidRPr="00E23416">
        <w:rPr>
          <w:rFonts w:ascii="Times" w:hAnsi="Times" w:cs="Arial"/>
          <w:i/>
          <w:iCs/>
          <w:color w:val="000000"/>
          <w:lang w:val="en-GB" w:eastAsia="en-GB"/>
        </w:rPr>
        <w:t>L. annectens</w:t>
      </w:r>
      <w:r w:rsidR="00FF3DAB" w:rsidRPr="00E23416">
        <w:rPr>
          <w:rFonts w:ascii="Times" w:hAnsi="Times" w:cs="Arial"/>
          <w:color w:val="000000"/>
          <w:lang w:val="en-GB" w:eastAsia="en-GB"/>
        </w:rPr>
        <w:t xml:space="preserve"> sensu lato, </w:t>
      </w:r>
      <w:r w:rsidR="00FF3DAB" w:rsidRPr="00E23416">
        <w:rPr>
          <w:rFonts w:ascii="Times" w:hAnsi="Times" w:cs="Arial"/>
          <w:i/>
          <w:iCs/>
          <w:color w:val="000000"/>
          <w:lang w:val="en-GB" w:eastAsia="en-GB"/>
        </w:rPr>
        <w:t>L. insolitus</w:t>
      </w:r>
      <w:r w:rsidR="00FF3DAB" w:rsidRPr="00E23416">
        <w:rPr>
          <w:rFonts w:ascii="Times" w:hAnsi="Times" w:cs="Arial"/>
          <w:color w:val="000000"/>
          <w:lang w:val="en-GB" w:eastAsia="en-GB"/>
        </w:rPr>
        <w:t xml:space="preserve">, </w:t>
      </w:r>
      <w:r w:rsidR="003C496A" w:rsidRPr="00E23416">
        <w:rPr>
          <w:rFonts w:ascii="Times" w:hAnsi="Times" w:cs="Arial"/>
          <w:i/>
          <w:iCs/>
          <w:color w:val="000000"/>
          <w:lang w:val="en-GB" w:eastAsia="en-GB"/>
        </w:rPr>
        <w:t>L. polystictus, L. qalaywa</w:t>
      </w:r>
      <w:r w:rsidR="003C496A" w:rsidRPr="00E23416">
        <w:rPr>
          <w:rFonts w:ascii="Times" w:hAnsi="Times" w:cs="Arial"/>
          <w:color w:val="000000"/>
          <w:lang w:val="en-GB" w:eastAsia="en-GB"/>
        </w:rPr>
        <w:t xml:space="preserve"> </w:t>
      </w:r>
      <w:r w:rsidR="00C06A7F" w:rsidRPr="00E23416">
        <w:rPr>
          <w:rFonts w:ascii="Times" w:hAnsi="Times" w:cs="Arial"/>
          <w:color w:val="000000"/>
          <w:lang w:val="en-GB" w:eastAsia="en-GB"/>
        </w:rPr>
        <w:t xml:space="preserve">and in general the </w:t>
      </w:r>
      <w:r w:rsidR="00C06A7F" w:rsidRPr="00E23416">
        <w:rPr>
          <w:rFonts w:ascii="Times" w:hAnsi="Times" w:cs="Arial"/>
          <w:i/>
          <w:iCs/>
          <w:color w:val="000000"/>
          <w:lang w:val="en-GB" w:eastAsia="en-GB"/>
        </w:rPr>
        <w:t>L. montanus</w:t>
      </w:r>
      <w:r w:rsidR="00C06A7F" w:rsidRPr="00E23416">
        <w:rPr>
          <w:rFonts w:ascii="Times" w:hAnsi="Times" w:cs="Arial"/>
          <w:color w:val="000000"/>
          <w:lang w:val="en-GB" w:eastAsia="en-GB"/>
        </w:rPr>
        <w:t xml:space="preserve"> species group, </w:t>
      </w:r>
      <w:r w:rsidR="00CE6239">
        <w:rPr>
          <w:rFonts w:ascii="Times" w:hAnsi="Times" w:cs="Arial"/>
          <w:color w:val="000000"/>
          <w:lang w:val="en-GB" w:eastAsia="en-GB"/>
        </w:rPr>
        <w:t xml:space="preserve">which </w:t>
      </w:r>
      <w:r w:rsidR="003C496A" w:rsidRPr="00E23416">
        <w:rPr>
          <w:rFonts w:ascii="Times" w:hAnsi="Times" w:cs="Arial"/>
          <w:color w:val="000000"/>
          <w:lang w:val="en-GB" w:eastAsia="en-GB"/>
        </w:rPr>
        <w:t>are threatened permanently by agricultur</w:t>
      </w:r>
      <w:r w:rsidR="00CE6239">
        <w:rPr>
          <w:rFonts w:ascii="Times" w:hAnsi="Times" w:cs="Arial"/>
          <w:color w:val="000000"/>
          <w:lang w:val="en-GB" w:eastAsia="en-GB"/>
        </w:rPr>
        <w:t>e</w:t>
      </w:r>
      <w:r w:rsidR="003C496A" w:rsidRPr="00E23416">
        <w:rPr>
          <w:rFonts w:ascii="Times" w:hAnsi="Times" w:cs="Arial"/>
          <w:color w:val="000000"/>
          <w:lang w:val="en-GB" w:eastAsia="en-GB"/>
        </w:rPr>
        <w:t>, mining activities, urban expansion</w:t>
      </w:r>
      <w:r w:rsidR="00A36376" w:rsidRPr="00E23416">
        <w:rPr>
          <w:rFonts w:ascii="Times" w:hAnsi="Times" w:cs="Arial"/>
          <w:color w:val="000000"/>
          <w:lang w:val="en-GB" w:eastAsia="en-GB"/>
        </w:rPr>
        <w:t>, habitat fragmentation</w:t>
      </w:r>
      <w:r w:rsidR="003C496A" w:rsidRPr="00E23416">
        <w:rPr>
          <w:rFonts w:ascii="Times" w:hAnsi="Times" w:cs="Arial"/>
          <w:color w:val="000000"/>
          <w:lang w:val="en-GB" w:eastAsia="en-GB"/>
        </w:rPr>
        <w:t xml:space="preserve"> and climate change</w:t>
      </w:r>
      <w:r w:rsidR="00ED23F9" w:rsidRPr="00E23416">
        <w:rPr>
          <w:rFonts w:ascii="Times" w:hAnsi="Times" w:cs="Arial"/>
          <w:color w:val="000000"/>
          <w:lang w:val="en-GB" w:eastAsia="en-GB"/>
        </w:rPr>
        <w:t xml:space="preserve"> </w:t>
      </w:r>
      <w:r w:rsidR="00ED23F9" w:rsidRPr="00E23416">
        <w:rPr>
          <w:rFonts w:ascii="Times" w:hAnsi="Times" w:cs="Arial"/>
          <w:color w:val="000000"/>
          <w:lang w:val="en-GB" w:eastAsia="en-GB"/>
        </w:rPr>
        <w:fldChar w:fldCharType="begin" w:fldLock="1"/>
      </w:r>
      <w:r w:rsidR="0014498B" w:rsidRPr="00E23416">
        <w:rPr>
          <w:rFonts w:ascii="Times" w:hAnsi="Times" w:cs="Arial"/>
          <w:color w:val="000000"/>
          <w:lang w:val="en-GB" w:eastAsia="en-GB"/>
        </w:rPr>
        <w:instrText>ADDIN CSL_CITATION {"citationItems":[{"id":"ITEM-1","itemData":{"ISBN":"0000000175","author":[{"dropping-particle":"","family":"Olivera Jara","given":"Diego Alfonso","non-dropping-particle":"","parse-names":false,"suffix":""},{"dropping-particle":"","family":"Aguilar","given":"César A.","non-dropping-particle":"","parse-names":false,"suffix":""}],"container-title":"Revista Peruana de Biología","id":"ITEM-1","issue":"3","issued":{"date-parts":[["2020"]]},"page":"339-348","title":"Dieta de la lagartija neotropical &lt;i&gt;Liolaemus polystictus&lt;/i&gt; (Squamata: Liolaemidae) de los andes centrales, Huancavelica, Perú","type":"article-journal","volume":"27"},"uris":["http://www.mendeley.com/documents/?uuid=e72e186f-0b92-4346-95d0-91db922ec7e2"]},{"id":"ITEM-2","itemData":{"ISSN":"15259153","abstract":"Integrative evidence of several external morphological characters and molecular phylogenetic analyses of mitochondrial DNA (12S, cyt-b) are used to place a new species of Andean lizard of the genus Liolaemus (Iguania: Liolaemidae) in the Liolaemus montanus group and as sister group of the clade formed by L. signifer. The new species is characterized by a unique combination of morphometric characteristics, scalation, and color pattern. The L. montanus group now contains seventeen species in southern Peru, distributed along the eastern and western slopes of the Andes.","author":[{"dropping-particle":"","family":"Chaparro","given":"Juan C.","non-dropping-particle":"","parse-names":false,"suffix":""},{"dropping-particle":"","family":"Quiroz","given":"Aarón J.","non-dropping-particle":"","parse-names":false,"suffix":""},{"dropping-particle":"","family":"Mamani","given":"Luis","non-dropping-particle":"","parse-names":false,"suffix":""},{"dropping-particle":"","family":"Gutiérrez","given":"Roberto C.","non-dropping-particle":"","parse-names":false,"suffix":""},{"dropping-particle":"","family":"Condori","given":"Peter","non-dropping-particle":"","parse-names":false,"suffix":""},{"dropping-particle":"","family":"la Riva","given":"Ignacio","non-dropping-particle":"De","parse-names":false,"suffix":""},{"dropping-particle":"","family":"Herrera-Juárez","given":"Gabriela","non-dropping-particle":"","parse-names":false,"suffix":""},{"dropping-particle":"","family":"Cerdeña","given":"José","non-dropping-particle":"","parse-names":false,"suffix":""},{"dropping-particle":"","family":"Arapa","given":"Luis P.","non-dropping-particle":"","parse-names":false,"suffix":""},{"dropping-particle":"","family":"Abdala","given":"Cristian S.","non-dropping-particle":"","parse-names":false,"suffix":""}],"container-title":"Amphibian and Reptile Conservation","id":"ITEM-2","issue":"2","issued":{"date-parts":[["2020"]]},"page":"47-63","title":"An endemic new species of Andean lizard of the genus &lt;i&gt;Liolaemus&lt;/i&gt; from southern Peru (Iguania: Liolaemidae) and its phylogenetic position","type":"article-journal","volume":"14"},"uris":["http://www.mendeley.com/documents/?uuid=c144267c-4686-4b28-8fe4-14f3a9e3bee7"]},{"id":"ITEM-3","itemData":{"DOI":"10.3390/d11090161","ISSN":"1424-2818","abstract":"Three new species of Liolaemus belonging to the L. montanus group are described from Perú. Two new species are restricted to the Ica and Moquegua departments on the Pacific coast, and one new species is only known from an isolated highland in Ayacucho department. These three new species differ from closely related species in their coloration patterns and head shape. We comment on the conservation issues of the new species and other Peruvian species of the L. montanus group.","author":[{"dropping-particle":"","family":"Aguilar-Puntriano","given":"César","non-dropping-particle":"","parse-names":false,"suffix":""},{"dropping-particle":"","family":"Ramírez","given":"César","non-dropping-particle":"","parse-names":false,"suffix":""},{"dropping-particle":"","family":"Castillo","given":"Ernesto","non-dropping-particle":"","parse-names":false,"suffix":""},{"dropping-particle":"","family":"Mendoza","given":"Alejandro","non-dropping-particle":"","parse-names":false,"suffix":""},{"dropping-particle":"","family":"Vargas","given":"Victor J.","non-dropping-particle":"","parse-names":false,"suffix":""},{"dropping-particle":"","family":"Sites","given":"Jack W.","non-dropping-particle":"","parse-names":false,"suffix":""}],"container-title":"Diversity","id":"ITEM-3","issue":"9","issued":{"date-parts":[["2019"]]},"page":"161","title":"Three New Lizard Species of the &lt;i&gt;Liolaemus montanus&lt;/i&gt; Group from Perú","type":"article-journal","volume":"11"},"uris":["http://www.mendeley.com/documents/?uuid=6c792d53-c32c-4eeb-913e-596e4194dc3a"]},{"id":"ITEM-4","itemData":{"abstract":"The desert of southern Peru and northern Chile is an area with a high degree of endemism in squamate reptiles. In this work, an endemic new species is described in the genus Liolaemus with a restricted geographical distribution on the western slopes of the La Caldera batholith in the Department of Arequipa, southern Peru, that inhabits the Desert province of southern Peru, between 1,800 and 2,756 m asl. The new species is characterized by a unique combination of morphological and molecular characters that distinguish it from all other Liolaemus species, and it is included in the L. reichei clade within the L. montanus group. Evidence presented shows that the category of threat corresponds to Endangered under the IUCN Red List criteria.","author":[{"dropping-particle":"","family":"Huamani-Valderrama","given":"Ling","non-dropping-particle":"","parse-names":false,"suffix":""},{"dropping-particle":"","family":"Quiroz","given":"Aaron","non-dropping-particle":"","parse-names":false,"suffix":""},{"dropping-particle":"","family":"Gutiérrez","given":"Roberto","non-dropping-particle":"","parse-names":false,"suffix":""},{"dropping-particle":"","family":"Aguilar-Kirigin","given":"Alvaro","non-dropping-particle":"","parse-names":false,"suffix":""},{"dropping-particle":"","family":"Huanca-Mamani","given":"Wilson","non-dropping-particle":"","parse-names":false,"suffix":""},{"dropping-particle":"","family":"Valladares-Faundez","given":"Pablo","non-dropping-particle":"","parse-names":false,"suffix":""},{"dropping-particle":"","family":"Cerdeña","given":"José","non-dropping-particle":"","parse-names":false,"suffix":""},{"dropping-particle":"","family":"Chaparro","given":"Juan C.","non-dropping-particle":"","parse-names":false,"suffix":""},{"dropping-particle":"","family":"Santa-Cruz","given":"Roy","non-dropping-particle":"","parse-names":false,"suffix":""},{"dropping-particle":"","family":"Abdala","given":"Cristian S.","non-dropping-particle":"","parse-names":false,"suffix":""}],"container-title":"Amphibian &amp; Reptile Conservation","id":"ITEM-4","issue":"3","issued":{"date-parts":[["2020"]]},"page":"1-30","title":"Some color in the desert: description of a new species of Liolaemus (Iguania: Liolaemidae) from southern Peru, and its conservation status","type":"article-journal","volume":"14"},"uris":["http://www.mendeley.com/documents/?uuid=66321a1d-9372-4e1b-b978-b121223e9ba2"]},{"id":"ITEM-5","itemData":{"DOI":"10.1111/bij.12890","ISBN":"1095-8312","ISSN":"10958312","abstract":"Integrative taxonomy (IT) is becoming a preferred approach to delimiting species boundaries by including different empirical criteria. IT methods can be divided into two types of procedures both of which use multiple kinds of evidence: step-by-step approaches test hypotheses by sequential evaluation in a hypothetic-deductive framework, while model-based procedures delimit groups based on statistical information criteria. In this study we used a step-by-step approach and a Gaussian clustering (GC) method to test species boundaries in the northernmost species of the Liolaemus montanus group. We used different methods based on mitochondrial and nuclear DNA sequence data, morphological measures and niche envelope variables. In contrast with GC, our step-by- step approach shows that one Andean population (Abra Apacheta) previously considered part of L. melanogaster, is actually nested within another clade; another Andean species, L. thomasi, is equivocally shown to be either a distinct species or conspecific with L. ortizi; and an additional Andean population (Abra Toccto) is delimited by concordance among most lines of evidence and different methods as a distinct lineage. However, one of the oldest and low-elevation populations (Nazca) is strongly delimited by all data sets and IT procedures as a new lineage distinct from any currently recognized species.","author":[{"dropping-particle":"","family":"Aguilar","given":"Cesar","non-dropping-particle":"","parse-names":false,"suffix":""},{"dropping-particle":"","family":"Wood","given":"Perry L.","non</w:instrText>
      </w:r>
      <w:r w:rsidR="0014498B" w:rsidRPr="002B0960">
        <w:rPr>
          <w:rFonts w:ascii="Times" w:hAnsi="Times" w:cs="Arial"/>
          <w:color w:val="000000"/>
          <w:lang w:val="es-ES" w:eastAsia="en-GB"/>
        </w:rPr>
        <w:instrText>-dropping-particle":"","parse-names":false,"suffix":""},{"dropping-particle":"","family":"Belk","given":"Mark C.","non-dropping-particle":"","parse-names":false,"suffix":""},{"dropping-particle":"","family":"Duff","given":"Mike H.","non-dropping-particle":"","parse-names":false,"suffix":""},{"dropping-particle":"","family":"Sites Jr.","given":"Jack W.","non-dropping-particle":"","parse-names":false,"suffix":""}],"container-title":"Biological Journal of the Linnean Society","id":"ITEM-5","issued":{"date-parts":[["2017"]]},"page":"448-467","title":"Different roads lead to Rome: Integrative taxonomic approaches lead to the discovery of two new lizard lineages in the Liolaemus montanus group (Squamata: Liolaemidae)","type":"article-journal","volume":"120"},"uris":["http://www.mendeley.com/documents/?uuid=6a289ee8-4ea8-42b3-af86-ef1c37137fae"]}],"mendeley":{"formattedCitation":"(Aguilar et al., 2017; Aguilar-Puntriano et al., 2019; Chaparro et al., 2020; Huamani-Valderrama et al., 2020; Olivera Jara and Aguilar, 2020)","plainTextFormattedCitation":"(Aguilar et al., 2017; Aguilar-Puntriano et al., 2019; Chaparro et al., 2020; Huamani-Valderrama et al., 2020; Olivera Jara and Aguilar, 2020)","previouslyFormattedCitation":"(Aguilar et al., 2017; Aguilar-Puntriano et al., 2019; Chaparro et al., 2020; Huamani-Valderrama et al., 2020; Olivera Jara and Aguilar, 2020)"},"properties":{"noteIndex":0},"schema":"https://github.com/citation-style-language/schema/raw/master/csl-citation.json"}</w:instrText>
      </w:r>
      <w:r w:rsidR="00ED23F9" w:rsidRPr="00E23416">
        <w:rPr>
          <w:rFonts w:ascii="Times" w:hAnsi="Times" w:cs="Arial"/>
          <w:color w:val="000000"/>
          <w:lang w:val="en-GB" w:eastAsia="en-GB"/>
        </w:rPr>
        <w:fldChar w:fldCharType="separate"/>
      </w:r>
      <w:r w:rsidR="00C06A7F" w:rsidRPr="002B0960">
        <w:rPr>
          <w:rFonts w:ascii="Times" w:hAnsi="Times" w:cs="Arial"/>
          <w:noProof/>
          <w:color w:val="000000"/>
          <w:lang w:val="es-ES" w:eastAsia="en-GB"/>
        </w:rPr>
        <w:t>(Aguilar et al., 2017; Aguilar-Puntriano et al., 2019; Chaparro et al., 2020; Huamani-Valderrama et al., 2020; Olivera Jara and Aguilar, 2020)</w:t>
      </w:r>
      <w:r w:rsidR="00ED23F9" w:rsidRPr="00E23416">
        <w:rPr>
          <w:rFonts w:ascii="Times" w:hAnsi="Times" w:cs="Arial"/>
          <w:color w:val="000000"/>
          <w:lang w:val="en-GB" w:eastAsia="en-GB"/>
        </w:rPr>
        <w:fldChar w:fldCharType="end"/>
      </w:r>
      <w:r w:rsidR="003C496A" w:rsidRPr="002B0960">
        <w:rPr>
          <w:rFonts w:ascii="Times" w:hAnsi="Times" w:cs="Arial"/>
          <w:color w:val="000000"/>
          <w:lang w:val="es-ES" w:eastAsia="en-GB"/>
        </w:rPr>
        <w:t>.</w:t>
      </w:r>
      <w:r w:rsidR="00ED23F9" w:rsidRPr="002B0960">
        <w:rPr>
          <w:rFonts w:ascii="Times" w:hAnsi="Times" w:cs="Arial"/>
          <w:color w:val="000000"/>
          <w:lang w:val="es-ES" w:eastAsia="en-GB"/>
        </w:rPr>
        <w:t xml:space="preserve"> </w:t>
      </w:r>
      <w:r w:rsidR="00ED23F9" w:rsidRPr="00E23416">
        <w:rPr>
          <w:rFonts w:ascii="Times" w:hAnsi="Times" w:cs="Arial"/>
          <w:color w:val="000000"/>
          <w:lang w:val="en-GB" w:eastAsia="en-GB"/>
        </w:rPr>
        <w:t xml:space="preserve">Thus, a better understanding of the ecology </w:t>
      </w:r>
      <w:r w:rsidR="000C0725" w:rsidRPr="00E23416">
        <w:rPr>
          <w:rFonts w:ascii="Times" w:hAnsi="Times" w:cs="Arial"/>
          <w:color w:val="000000"/>
          <w:lang w:val="en-GB" w:eastAsia="en-GB"/>
        </w:rPr>
        <w:t xml:space="preserve">of these lizards </w:t>
      </w:r>
      <w:r w:rsidR="00ED23F9" w:rsidRPr="00E23416">
        <w:rPr>
          <w:rFonts w:ascii="Times" w:hAnsi="Times" w:cs="Arial"/>
          <w:color w:val="000000"/>
          <w:lang w:val="en-GB" w:eastAsia="en-GB"/>
        </w:rPr>
        <w:t>is necessary in order to propose efficient conservation actions.</w:t>
      </w:r>
    </w:p>
    <w:p w14:paraId="64EF781C" w14:textId="77777777" w:rsidR="007674E6" w:rsidRPr="00E23416" w:rsidRDefault="007674E6">
      <w:pPr>
        <w:spacing w:line="360" w:lineRule="auto"/>
        <w:rPr>
          <w:rFonts w:ascii="Times" w:hAnsi="Times" w:cs="Arial"/>
          <w:color w:val="000000"/>
          <w:lang w:val="en-GB" w:eastAsia="en-GB"/>
        </w:rPr>
      </w:pPr>
    </w:p>
    <w:p w14:paraId="79F919AA" w14:textId="47BD3FEC" w:rsidR="000C0310" w:rsidRPr="00E23416" w:rsidRDefault="00C74CB4" w:rsidP="00CE6239">
      <w:pPr>
        <w:spacing w:line="360" w:lineRule="auto"/>
        <w:rPr>
          <w:rFonts w:ascii="Times" w:hAnsi="Times" w:cs="Arial"/>
          <w:color w:val="000000"/>
          <w:lang w:val="en-GB" w:eastAsia="en-GB"/>
        </w:rPr>
      </w:pPr>
      <w:r w:rsidRPr="00E23416">
        <w:rPr>
          <w:rFonts w:ascii="Times" w:hAnsi="Times" w:cs="Arial"/>
          <w:i/>
          <w:iCs/>
          <w:color w:val="000000"/>
          <w:lang w:val="en-GB" w:eastAsia="en-GB"/>
        </w:rPr>
        <w:t xml:space="preserve">Liolaemus etheridgei </w:t>
      </w:r>
      <w:r w:rsidRPr="00E23416">
        <w:rPr>
          <w:rFonts w:ascii="Times" w:hAnsi="Times" w:cs="Arial"/>
          <w:color w:val="000000"/>
          <w:lang w:val="en-GB" w:eastAsia="en-GB"/>
        </w:rPr>
        <w:t xml:space="preserve">is distributed in the Arequipa and Moquegua Regions, southern Peru </w:t>
      </w:r>
      <w:r w:rsidRPr="00E23416">
        <w:rPr>
          <w:rFonts w:ascii="Times" w:hAnsi="Times" w:cs="Arial"/>
          <w:color w:val="000000"/>
          <w:lang w:val="en-GB" w:eastAsia="en-GB"/>
        </w:rPr>
        <w:fldChar w:fldCharType="begin" w:fldLock="1"/>
      </w:r>
      <w:r w:rsidR="00152FA7" w:rsidRPr="00E23416">
        <w:rPr>
          <w:rFonts w:ascii="Times" w:hAnsi="Times" w:cs="Arial"/>
          <w:color w:val="000000"/>
          <w:lang w:val="en-GB" w:eastAsia="en-GB"/>
        </w:rPr>
        <w:instrText>ADDIN CSL_CITATION {"citationItems":[{"id":"ITEM-1","itemData":{"PMID":"502","author":[{"dropping-particle":"","family":"Laurent","given":"Raymond F","non-dropping-particle":"","parse-names":false,"suffix":""}],"container-title":"Acta Zoológica Lilloana","id":"ITEM-1","issue":"1","issued":{"date-parts":[["1998"]]},"page":"1-26","title":"New forms of lizards of the subgenus Eulaemus of the genus &lt;i&gt;Liolaemus&lt;/i&gt; (Reptilia: Squamata: Tropiduridae) from Peru and Northern Chile","type":"article-journal","volume":"44"},"uris":["http://www.mendeley.com/documents/?uuid=e185d74a-0605-4712-86ca-126215a811e5"]},{"id":"ITEM-2","itemData":{"author":[{"dropping-particle":"","family":"Llanqui","given":"Irbin B.","non-dropping-particle":"","parse-names":false,"suffix":""}],"container-title":"Herpetology Notes","id":"ITEM-2","issued":{"date-parts":[["2020"]]},"page":"941-946","title":"Aspects of the thermal ecology of &lt;i&gt;Liolaemus etheridgei&lt;/i&gt; Laurent, 1998 (Reptilia: Liolaemidae) from the Andes of Peru","type":"article-journal","volume":"13"},"uris":["http://www.mendeley.com/documents/?uuid=14d448b0-2852-49b5-8216-5cf1f79021dc"]}],"mendeley":{"formattedCitation":"(Laurent, 1998; Llanqui, 2020)","plainTextFormattedCitation":"(Laurent, 1998; Llanqui, 2020)","previouslyFormattedCitation":"(Laurent, 1998; Llanqui, 2020)"},"properties":{"noteIndex":0},"schema":"https://github.com/citation-style-language/schema/raw/master/csl-citation.json"}</w:instrText>
      </w:r>
      <w:r w:rsidRPr="00E23416">
        <w:rPr>
          <w:rFonts w:ascii="Times" w:hAnsi="Times" w:cs="Arial"/>
          <w:color w:val="000000"/>
          <w:lang w:val="en-GB" w:eastAsia="en-GB"/>
        </w:rPr>
        <w:fldChar w:fldCharType="separate"/>
      </w:r>
      <w:r w:rsidRPr="00E23416">
        <w:rPr>
          <w:rFonts w:ascii="Times" w:hAnsi="Times" w:cs="Arial"/>
          <w:noProof/>
          <w:color w:val="000000"/>
          <w:lang w:val="en-GB" w:eastAsia="en-GB"/>
        </w:rPr>
        <w:t>(Laurent, 1998; Llanqui, 2020)</w:t>
      </w:r>
      <w:r w:rsidRPr="00E23416">
        <w:rPr>
          <w:rFonts w:ascii="Times" w:hAnsi="Times" w:cs="Arial"/>
          <w:color w:val="000000"/>
          <w:lang w:val="en-GB" w:eastAsia="en-GB"/>
        </w:rPr>
        <w:fldChar w:fldCharType="end"/>
      </w:r>
      <w:r w:rsidRPr="00E23416">
        <w:rPr>
          <w:rFonts w:ascii="Times" w:hAnsi="Times" w:cs="Arial"/>
          <w:color w:val="000000"/>
          <w:lang w:val="en-GB" w:eastAsia="en-GB"/>
        </w:rPr>
        <w:t>, occupying different habitat</w:t>
      </w:r>
      <w:r w:rsidR="00753EC8" w:rsidRPr="00E23416">
        <w:rPr>
          <w:rFonts w:ascii="Times" w:hAnsi="Times" w:cs="Arial"/>
          <w:color w:val="000000"/>
          <w:lang w:val="en-GB" w:eastAsia="en-GB"/>
        </w:rPr>
        <w:t>s</w:t>
      </w:r>
      <w:r w:rsidRPr="00E23416">
        <w:rPr>
          <w:rFonts w:ascii="Times" w:hAnsi="Times" w:cs="Arial"/>
          <w:color w:val="000000"/>
          <w:lang w:val="en-GB" w:eastAsia="en-GB"/>
        </w:rPr>
        <w:t xml:space="preserve"> such as Scrublands, Matorral, and </w:t>
      </w:r>
      <w:r w:rsidR="003C2914" w:rsidRPr="00E23416">
        <w:rPr>
          <w:rFonts w:ascii="Times" w:hAnsi="Times" w:cs="Arial"/>
          <w:i/>
          <w:iCs/>
          <w:color w:val="000000"/>
          <w:lang w:val="en-GB" w:eastAsia="en-GB"/>
        </w:rPr>
        <w:t>Polylepis</w:t>
      </w:r>
      <w:r w:rsidRPr="00E23416">
        <w:rPr>
          <w:rFonts w:ascii="Times" w:hAnsi="Times" w:cs="Arial"/>
          <w:color w:val="000000"/>
          <w:lang w:val="en-GB" w:eastAsia="en-GB"/>
        </w:rPr>
        <w:t xml:space="preserve"> woodlands. </w:t>
      </w:r>
      <w:r w:rsidR="00CE6239">
        <w:rPr>
          <w:rFonts w:ascii="Times" w:hAnsi="Times" w:cs="Arial"/>
          <w:color w:val="000000"/>
          <w:lang w:val="en-GB" w:eastAsia="en-GB"/>
        </w:rPr>
        <w:t xml:space="preserve">Of particular interest are the </w:t>
      </w:r>
      <w:r w:rsidR="00CE6239" w:rsidRPr="00CE6239">
        <w:rPr>
          <w:rFonts w:ascii="Times" w:hAnsi="Times" w:cs="Arial"/>
          <w:i/>
          <w:iCs/>
          <w:color w:val="000000"/>
          <w:lang w:val="en-GB" w:eastAsia="en-GB"/>
        </w:rPr>
        <w:t>Polylepis</w:t>
      </w:r>
      <w:r w:rsidR="00CE6239">
        <w:rPr>
          <w:rFonts w:ascii="Times" w:hAnsi="Times" w:cs="Arial"/>
          <w:color w:val="000000"/>
          <w:lang w:val="en-GB" w:eastAsia="en-GB"/>
        </w:rPr>
        <w:t xml:space="preserve"> woodlands which comprise</w:t>
      </w:r>
      <w:r w:rsidR="000C0310" w:rsidRPr="00E23416">
        <w:rPr>
          <w:rFonts w:ascii="Times" w:hAnsi="Times" w:cs="Arial"/>
          <w:color w:val="000000"/>
          <w:lang w:val="en-GB" w:eastAsia="en-GB"/>
        </w:rPr>
        <w:t xml:space="preserve"> small </w:t>
      </w:r>
      <w:r w:rsidR="0080038D" w:rsidRPr="00E23416">
        <w:rPr>
          <w:rFonts w:ascii="Times" w:hAnsi="Times" w:cs="Arial"/>
          <w:color w:val="000000"/>
          <w:lang w:val="en-GB" w:eastAsia="en-GB"/>
        </w:rPr>
        <w:t xml:space="preserve">tree </w:t>
      </w:r>
      <w:r w:rsidR="000C0310" w:rsidRPr="00E23416">
        <w:rPr>
          <w:rFonts w:ascii="Times" w:hAnsi="Times" w:cs="Arial"/>
          <w:color w:val="000000"/>
          <w:lang w:val="en-GB" w:eastAsia="en-GB"/>
        </w:rPr>
        <w:t xml:space="preserve">relicts </w:t>
      </w:r>
      <w:r w:rsidR="0047525F" w:rsidRPr="00E23416">
        <w:rPr>
          <w:rFonts w:ascii="Times" w:hAnsi="Times" w:cs="Arial"/>
          <w:color w:val="000000"/>
          <w:lang w:val="en-GB" w:eastAsia="en-GB"/>
        </w:rPr>
        <w:t>across</w:t>
      </w:r>
      <w:r w:rsidR="000C0310" w:rsidRPr="00E23416">
        <w:rPr>
          <w:rFonts w:ascii="Times" w:hAnsi="Times" w:cs="Arial"/>
          <w:color w:val="000000"/>
          <w:lang w:val="en-GB" w:eastAsia="en-GB"/>
        </w:rPr>
        <w:t xml:space="preserve"> the distribution of </w:t>
      </w:r>
      <w:r w:rsidR="000C0310" w:rsidRPr="00E23416">
        <w:rPr>
          <w:rFonts w:ascii="Times" w:hAnsi="Times" w:cs="Arial"/>
          <w:i/>
          <w:iCs/>
          <w:color w:val="000000"/>
          <w:lang w:val="en-GB" w:eastAsia="en-GB"/>
        </w:rPr>
        <w:t>L. etheridgei</w:t>
      </w:r>
      <w:r w:rsidR="000C0310" w:rsidRPr="00E23416">
        <w:rPr>
          <w:rFonts w:ascii="Times" w:hAnsi="Times" w:cs="Arial"/>
          <w:color w:val="000000"/>
          <w:lang w:val="en-GB" w:eastAsia="en-GB"/>
        </w:rPr>
        <w:t xml:space="preserve">, </w:t>
      </w:r>
      <w:r w:rsidR="00CE6239">
        <w:rPr>
          <w:rFonts w:ascii="Times" w:hAnsi="Times" w:cs="Arial"/>
          <w:color w:val="000000"/>
          <w:lang w:val="en-GB" w:eastAsia="en-GB"/>
        </w:rPr>
        <w:t xml:space="preserve">yet </w:t>
      </w:r>
      <w:r w:rsidR="00663C2C" w:rsidRPr="00E23416">
        <w:rPr>
          <w:rFonts w:ascii="Times" w:hAnsi="Times" w:cs="Arial"/>
          <w:color w:val="000000"/>
          <w:lang w:val="en-GB" w:eastAsia="en-GB"/>
        </w:rPr>
        <w:t>its role in the maintenance of th</w:t>
      </w:r>
      <w:r w:rsidR="00CE6239">
        <w:rPr>
          <w:rFonts w:ascii="Times" w:hAnsi="Times" w:cs="Arial"/>
          <w:color w:val="000000"/>
          <w:lang w:val="en-GB" w:eastAsia="en-GB"/>
        </w:rPr>
        <w:t>e</w:t>
      </w:r>
      <w:r w:rsidR="00663C2C" w:rsidRPr="00E23416">
        <w:rPr>
          <w:rFonts w:ascii="Times" w:hAnsi="Times" w:cs="Arial"/>
          <w:color w:val="000000"/>
          <w:lang w:val="en-GB" w:eastAsia="en-GB"/>
        </w:rPr>
        <w:t>s</w:t>
      </w:r>
      <w:r w:rsidR="00CE6239">
        <w:rPr>
          <w:rFonts w:ascii="Times" w:hAnsi="Times" w:cs="Arial"/>
          <w:color w:val="000000"/>
          <w:lang w:val="en-GB" w:eastAsia="en-GB"/>
        </w:rPr>
        <w:t>e</w:t>
      </w:r>
      <w:r w:rsidR="00663C2C" w:rsidRPr="00E23416">
        <w:rPr>
          <w:rFonts w:ascii="Times" w:hAnsi="Times" w:cs="Arial"/>
          <w:color w:val="000000"/>
          <w:lang w:val="en-GB" w:eastAsia="en-GB"/>
        </w:rPr>
        <w:t xml:space="preserve"> lizard populations and other species</w:t>
      </w:r>
      <w:r w:rsidR="00CE6239">
        <w:rPr>
          <w:rFonts w:ascii="Times" w:hAnsi="Times" w:cs="Arial"/>
          <w:color w:val="000000"/>
          <w:lang w:val="en-GB" w:eastAsia="en-GB"/>
        </w:rPr>
        <w:t xml:space="preserve"> remains unclear</w:t>
      </w:r>
      <w:r w:rsidR="00E039C4" w:rsidRPr="00E23416">
        <w:rPr>
          <w:rFonts w:ascii="Times" w:hAnsi="Times" w:cs="Arial"/>
          <w:color w:val="000000"/>
          <w:lang w:val="en-GB" w:eastAsia="en-GB"/>
        </w:rPr>
        <w:t xml:space="preserve"> </w:t>
      </w:r>
      <w:r w:rsidR="00E039C4" w:rsidRPr="00E23416">
        <w:rPr>
          <w:rFonts w:ascii="Times" w:hAnsi="Times" w:cs="Arial"/>
          <w:color w:val="000000"/>
          <w:lang w:val="en-GB" w:eastAsia="en-GB"/>
        </w:rPr>
        <w:fldChar w:fldCharType="begin" w:fldLock="1"/>
      </w:r>
      <w:r w:rsidR="002858CA" w:rsidRPr="00E23416">
        <w:rPr>
          <w:rFonts w:ascii="Times" w:hAnsi="Times" w:cs="Arial"/>
          <w:color w:val="000000"/>
          <w:lang w:val="en-GB" w:eastAsia="en-GB"/>
        </w:rPr>
        <w:instrText>ADDIN CSL_CITATION {"citationItems":[{"id":"ITEM-1","itemData":{"DOI":"10.1007/s10531-008-9343-2","ISBN":"0960-3115 1572-9710","ISSN":"09603115","abstract":"The original publication is available at http://www.springer.com/","author":[{"dropping-particle":"","family":"Lloyd","given":"Huw","non-dropping-particle":"","parse-names":false,"suffix":""},{"dropping-particle":"","family":"Marsden","given":"Stuart J.","non-dropping-particle":"","parse-names":false,"suffix":""}],"container-title":"Biodiversity and Conservation","id":"ITEM-1","issued":{"date-parts":[["2008"]]},"page":"2645-2660","title":"Bird community variation across &lt;i&gt;Polylepis&lt;/i&gt; woodland fragments and matrix habitats: Implications for biodiversity conservation within a high Andean landscape","type":"article-journal","volume":"17"},"prefix":"see","uris":["http://www.mendeley.com/documents/?uuid=5ad0ce36-f354-4c7b-8812-fbf9b3c06b45"]}],"mendeley":{"formattedCitation":"(see Lloyd and Marsden, 2008)","plainTextFormattedCitation":"(see Lloyd and Marsden, 2008)","previouslyFormattedCitation":"(see Lloyd and Marsden, 2008)"},"properties":{"noteIndex":0},"schema":"https://github.com/citation-style-language/schema/raw/master/csl-citation.json"}</w:instrText>
      </w:r>
      <w:r w:rsidR="00E039C4" w:rsidRPr="00E23416">
        <w:rPr>
          <w:rFonts w:ascii="Times" w:hAnsi="Times" w:cs="Arial"/>
          <w:color w:val="000000"/>
          <w:lang w:val="en-GB" w:eastAsia="en-GB"/>
        </w:rPr>
        <w:fldChar w:fldCharType="separate"/>
      </w:r>
      <w:r w:rsidR="00B21F3D" w:rsidRPr="00E23416">
        <w:rPr>
          <w:rFonts w:ascii="Times" w:hAnsi="Times" w:cs="Arial"/>
          <w:noProof/>
          <w:color w:val="000000"/>
          <w:lang w:val="en-GB" w:eastAsia="en-GB"/>
        </w:rPr>
        <w:t>(see Lloyd and Marsden, 2008)</w:t>
      </w:r>
      <w:r w:rsidR="00E039C4" w:rsidRPr="00E23416">
        <w:rPr>
          <w:rFonts w:ascii="Times" w:hAnsi="Times" w:cs="Arial"/>
          <w:color w:val="000000"/>
          <w:lang w:val="en-GB" w:eastAsia="en-GB"/>
        </w:rPr>
        <w:fldChar w:fldCharType="end"/>
      </w:r>
      <w:r w:rsidR="000C0310" w:rsidRPr="00E23416">
        <w:rPr>
          <w:rFonts w:ascii="Times" w:hAnsi="Times" w:cs="Arial"/>
          <w:color w:val="000000"/>
          <w:lang w:val="en-GB" w:eastAsia="en-GB"/>
        </w:rPr>
        <w:t xml:space="preserve">. </w:t>
      </w:r>
      <w:r w:rsidR="00663C2C" w:rsidRPr="00E23416">
        <w:rPr>
          <w:rFonts w:ascii="Times" w:hAnsi="Times" w:cs="Arial"/>
          <w:color w:val="000000"/>
          <w:lang w:val="en-GB" w:eastAsia="en-GB"/>
        </w:rPr>
        <w:t>Of</w:t>
      </w:r>
      <w:r w:rsidR="009B44E1" w:rsidRPr="00E23416">
        <w:rPr>
          <w:rFonts w:ascii="Times" w:hAnsi="Times" w:cs="Arial"/>
          <w:color w:val="000000"/>
          <w:lang w:val="en-GB" w:eastAsia="en-GB"/>
        </w:rPr>
        <w:t xml:space="preserve"> the </w:t>
      </w:r>
      <w:r w:rsidR="004F47E5" w:rsidRPr="00E23416">
        <w:rPr>
          <w:rFonts w:ascii="Times" w:hAnsi="Times" w:cs="Arial"/>
          <w:color w:val="000000"/>
          <w:lang w:val="en-GB" w:eastAsia="en-GB"/>
        </w:rPr>
        <w:t>nineteen</w:t>
      </w:r>
      <w:r w:rsidR="009B44E1" w:rsidRPr="00E23416">
        <w:rPr>
          <w:rFonts w:ascii="Times" w:hAnsi="Times" w:cs="Arial"/>
          <w:color w:val="000000"/>
          <w:lang w:val="en-GB" w:eastAsia="en-GB"/>
        </w:rPr>
        <w:t xml:space="preserve"> </w:t>
      </w:r>
      <w:r w:rsidR="00F35D67" w:rsidRPr="00E23416">
        <w:rPr>
          <w:rFonts w:ascii="Times" w:hAnsi="Times" w:cs="Arial"/>
          <w:i/>
          <w:iCs/>
          <w:color w:val="000000"/>
          <w:lang w:val="en-GB" w:eastAsia="en-GB"/>
        </w:rPr>
        <w:t>Polylepis</w:t>
      </w:r>
      <w:r w:rsidR="00A04595" w:rsidRPr="00E23416">
        <w:rPr>
          <w:rFonts w:ascii="Times" w:hAnsi="Times" w:cs="Arial"/>
          <w:color w:val="000000"/>
          <w:lang w:val="en-GB" w:eastAsia="en-GB"/>
        </w:rPr>
        <w:t xml:space="preserve"> </w:t>
      </w:r>
      <w:r w:rsidR="009B44E1" w:rsidRPr="00E23416">
        <w:rPr>
          <w:rFonts w:ascii="Times" w:hAnsi="Times" w:cs="Arial"/>
          <w:color w:val="000000"/>
          <w:lang w:val="en-GB" w:eastAsia="en-GB"/>
        </w:rPr>
        <w:t xml:space="preserve">species recognized in Peru </w:t>
      </w:r>
      <w:r w:rsidR="002858CA" w:rsidRPr="00E23416">
        <w:rPr>
          <w:rFonts w:ascii="Times" w:hAnsi="Times" w:cs="Arial"/>
          <w:color w:val="000000"/>
          <w:lang w:val="en-GB" w:eastAsia="en-GB"/>
        </w:rPr>
        <w:fldChar w:fldCharType="begin" w:fldLock="1"/>
      </w:r>
      <w:r w:rsidR="00535E62" w:rsidRPr="00E23416">
        <w:rPr>
          <w:rFonts w:ascii="Times" w:hAnsi="Times" w:cs="Arial"/>
          <w:color w:val="000000"/>
          <w:lang w:val="en-GB" w:eastAsia="en-GB"/>
        </w:rPr>
        <w:instrText>ADDIN CSL_CITATION {"citationItems":[{"id":"ITEM-1","itemData":{"author":[{"dropping-particle":"","family":"Mendoza","given":"Wilfredo","non-dropping-particle":"","parse-names":false,"suffix":""},{"dropping-particle":"","family":"Cano","given":"Asunción","non-dropping-particle":"","parse-names":false,"suffix":""}],"container-title":"Revista Peruana de Biología","id":"ITEM-1","issue":"2","issued":{"date-parts":[["2011"]]},"page":"197-200","title":"Diversidad del género &lt;i&gt;Polylepis&lt;/i&gt; (Rosaceae, Sanguisorbeae) en los Andes peruanos","type":"article-journal","volume":"18"},"uris":["http://www.mendeley.com/documents/?uuid=6cf49595-ba8c-4212-a7d9-89d24b099997"]}],"mendeley":{"formattedCitation":"(Mendoza and Cano, 2011)","plainTextFormattedCitation":"(Mendoza and Cano, 2011)","previouslyFormattedCitation":"(Mendoza and Cano, 2011)"},"properties":{"noteIndex":0},"schema":"https://github.com/citation-style-language/schema/raw/master/csl-citation.json"}</w:instrText>
      </w:r>
      <w:r w:rsidR="002858CA" w:rsidRPr="00E23416">
        <w:rPr>
          <w:rFonts w:ascii="Times" w:hAnsi="Times" w:cs="Arial"/>
          <w:color w:val="000000"/>
          <w:lang w:val="en-GB" w:eastAsia="en-GB"/>
        </w:rPr>
        <w:fldChar w:fldCharType="separate"/>
      </w:r>
      <w:r w:rsidR="002858CA" w:rsidRPr="00E23416">
        <w:rPr>
          <w:rFonts w:ascii="Times" w:hAnsi="Times" w:cs="Arial"/>
          <w:noProof/>
          <w:color w:val="000000"/>
          <w:lang w:val="en-GB" w:eastAsia="en-GB"/>
        </w:rPr>
        <w:t>(Mendoza and Cano, 2011)</w:t>
      </w:r>
      <w:r w:rsidR="002858CA" w:rsidRPr="00E23416">
        <w:rPr>
          <w:rFonts w:ascii="Times" w:hAnsi="Times" w:cs="Arial"/>
          <w:color w:val="000000"/>
          <w:lang w:val="en-GB" w:eastAsia="en-GB"/>
        </w:rPr>
        <w:fldChar w:fldCharType="end"/>
      </w:r>
      <w:r w:rsidR="009B44E1" w:rsidRPr="00E23416">
        <w:rPr>
          <w:rFonts w:ascii="Times" w:hAnsi="Times" w:cs="Arial"/>
          <w:color w:val="000000"/>
          <w:lang w:val="en-GB" w:eastAsia="en-GB"/>
        </w:rPr>
        <w:t xml:space="preserve">, </w:t>
      </w:r>
      <w:r w:rsidR="004F47E5" w:rsidRPr="00E23416">
        <w:rPr>
          <w:rFonts w:ascii="Times" w:hAnsi="Times" w:cs="Arial"/>
          <w:color w:val="000000"/>
          <w:lang w:val="en-GB" w:eastAsia="en-GB"/>
        </w:rPr>
        <w:t>thirteen (68%)</w:t>
      </w:r>
      <w:r w:rsidR="009B44E1" w:rsidRPr="00E23416">
        <w:rPr>
          <w:rFonts w:ascii="Times" w:hAnsi="Times" w:cs="Arial"/>
          <w:color w:val="000000"/>
          <w:lang w:val="en-GB" w:eastAsia="en-GB"/>
        </w:rPr>
        <w:t xml:space="preserve"> ha</w:t>
      </w:r>
      <w:r w:rsidR="004F47E5" w:rsidRPr="00E23416">
        <w:rPr>
          <w:rFonts w:ascii="Times" w:hAnsi="Times" w:cs="Arial"/>
          <w:color w:val="000000"/>
          <w:lang w:val="en-GB" w:eastAsia="en-GB"/>
        </w:rPr>
        <w:t>ve</w:t>
      </w:r>
      <w:r w:rsidR="009B44E1" w:rsidRPr="00E23416">
        <w:rPr>
          <w:rFonts w:ascii="Times" w:hAnsi="Times" w:cs="Arial"/>
          <w:color w:val="000000"/>
          <w:lang w:val="en-GB" w:eastAsia="en-GB"/>
        </w:rPr>
        <w:t xml:space="preserve"> been included in a threatened category national</w:t>
      </w:r>
      <w:r w:rsidR="00C229B2">
        <w:rPr>
          <w:rFonts w:ascii="Times" w:hAnsi="Times" w:cs="Arial"/>
          <w:color w:val="000000"/>
          <w:lang w:val="en-GB" w:eastAsia="en-GB"/>
        </w:rPr>
        <w:t>ly</w:t>
      </w:r>
      <w:r w:rsidR="002858CA" w:rsidRPr="00E23416">
        <w:rPr>
          <w:rFonts w:ascii="Times" w:hAnsi="Times" w:cs="Arial"/>
          <w:color w:val="000000"/>
          <w:lang w:val="en-GB" w:eastAsia="en-GB"/>
        </w:rPr>
        <w:t xml:space="preserve"> (Decreto Supremo 043-2006-AG</w:t>
      </w:r>
      <w:r w:rsidR="003C2914" w:rsidRPr="00E23416">
        <w:rPr>
          <w:rFonts w:ascii="Times" w:hAnsi="Times" w:cs="Arial"/>
          <w:color w:val="000000"/>
          <w:lang w:val="en-GB" w:eastAsia="en-GB"/>
        </w:rPr>
        <w:t>. Available from https://www.serfor.gob.pe/portal/wp-content/uploads/2016/03/D.S.-N-043-2006-AG-Aprueban-Categorizacin-de-Especies-Amenazadas-de-Flora-Silvestre.pdf [Accessed 24 April 2021]</w:t>
      </w:r>
      <w:r w:rsidR="002858CA" w:rsidRPr="00E23416">
        <w:rPr>
          <w:rFonts w:ascii="Times" w:hAnsi="Times" w:cs="Arial"/>
          <w:color w:val="000000"/>
          <w:lang w:val="en-GB" w:eastAsia="en-GB"/>
        </w:rPr>
        <w:t xml:space="preserve">), </w:t>
      </w:r>
      <w:r w:rsidR="00A04595" w:rsidRPr="00E23416">
        <w:rPr>
          <w:rFonts w:ascii="Times" w:hAnsi="Times" w:cs="Arial"/>
          <w:color w:val="000000"/>
          <w:lang w:val="en-GB" w:eastAsia="en-GB"/>
        </w:rPr>
        <w:t>urg</w:t>
      </w:r>
      <w:r w:rsidR="002858CA" w:rsidRPr="00E23416">
        <w:rPr>
          <w:rFonts w:ascii="Times" w:hAnsi="Times" w:cs="Arial"/>
          <w:color w:val="000000"/>
          <w:lang w:val="en-GB" w:eastAsia="en-GB"/>
        </w:rPr>
        <w:t>ing</w:t>
      </w:r>
      <w:r w:rsidR="00A04595" w:rsidRPr="00E23416">
        <w:rPr>
          <w:rFonts w:ascii="Times" w:hAnsi="Times" w:cs="Arial"/>
          <w:color w:val="000000"/>
          <w:lang w:val="en-GB" w:eastAsia="en-GB"/>
        </w:rPr>
        <w:t xml:space="preserve"> </w:t>
      </w:r>
      <w:r w:rsidR="00C229B2">
        <w:rPr>
          <w:rFonts w:ascii="Times" w:hAnsi="Times" w:cs="Arial"/>
          <w:color w:val="000000"/>
          <w:lang w:val="en-GB" w:eastAsia="en-GB"/>
        </w:rPr>
        <w:t>further investigation into their decline.</w:t>
      </w:r>
      <w:r w:rsidR="00A04595" w:rsidRPr="00E23416">
        <w:rPr>
          <w:rFonts w:ascii="Times" w:hAnsi="Times" w:cs="Arial"/>
          <w:color w:val="000000"/>
          <w:lang w:val="en-GB" w:eastAsia="en-GB"/>
        </w:rPr>
        <w:t xml:space="preserve"> </w:t>
      </w:r>
      <w:r w:rsidR="00C229B2">
        <w:rPr>
          <w:rFonts w:ascii="Times" w:hAnsi="Times" w:cs="Arial"/>
          <w:color w:val="000000"/>
          <w:lang w:val="en-GB" w:eastAsia="en-GB"/>
        </w:rPr>
        <w:t xml:space="preserve">This study focused </w:t>
      </w:r>
      <w:r w:rsidR="004F47E5" w:rsidRPr="00E23416">
        <w:rPr>
          <w:rFonts w:ascii="Times" w:hAnsi="Times" w:cs="Arial"/>
          <w:color w:val="000000"/>
          <w:lang w:val="en-GB" w:eastAsia="en-GB"/>
        </w:rPr>
        <w:t>on</w:t>
      </w:r>
      <w:r w:rsidR="00A04595" w:rsidRPr="00E23416">
        <w:rPr>
          <w:rFonts w:ascii="Times" w:hAnsi="Times" w:cs="Arial"/>
          <w:color w:val="000000"/>
          <w:lang w:val="en-GB" w:eastAsia="en-GB"/>
        </w:rPr>
        <w:t xml:space="preserve"> two </w:t>
      </w:r>
      <w:r w:rsidR="003C2914" w:rsidRPr="00E23416">
        <w:rPr>
          <w:rFonts w:ascii="Times" w:hAnsi="Times" w:cs="Arial"/>
          <w:i/>
          <w:iCs/>
          <w:color w:val="000000"/>
          <w:lang w:val="en-GB" w:eastAsia="en-GB"/>
        </w:rPr>
        <w:t>Polylepis rugulosa</w:t>
      </w:r>
      <w:r w:rsidR="00A04595" w:rsidRPr="00E23416">
        <w:rPr>
          <w:rFonts w:ascii="Times" w:hAnsi="Times" w:cs="Arial"/>
          <w:color w:val="000000"/>
          <w:lang w:val="en-GB" w:eastAsia="en-GB"/>
        </w:rPr>
        <w:t xml:space="preserve"> </w:t>
      </w:r>
      <w:r w:rsidR="00FF3DAB" w:rsidRPr="00E23416">
        <w:rPr>
          <w:rFonts w:ascii="Times" w:hAnsi="Times" w:cs="Arial"/>
          <w:color w:val="000000"/>
          <w:lang w:val="en-GB" w:eastAsia="en-GB"/>
        </w:rPr>
        <w:t xml:space="preserve">Bitter, 1911 </w:t>
      </w:r>
      <w:r w:rsidR="004427DC" w:rsidRPr="00E23416">
        <w:rPr>
          <w:rFonts w:ascii="Times" w:hAnsi="Times" w:cs="Arial"/>
          <w:color w:val="000000"/>
          <w:lang w:val="en-GB" w:eastAsia="en-GB"/>
        </w:rPr>
        <w:t xml:space="preserve">(local name “Queñua”) </w:t>
      </w:r>
      <w:r w:rsidR="00A04595" w:rsidRPr="00E23416">
        <w:rPr>
          <w:rFonts w:ascii="Times" w:hAnsi="Times" w:cs="Arial"/>
          <w:color w:val="000000"/>
          <w:lang w:val="en-GB" w:eastAsia="en-GB"/>
        </w:rPr>
        <w:t>relicts with different</w:t>
      </w:r>
      <w:r w:rsidR="00C229B2">
        <w:rPr>
          <w:rFonts w:ascii="Times" w:hAnsi="Times" w:cs="Arial"/>
          <w:color w:val="000000"/>
          <w:lang w:val="en-GB" w:eastAsia="en-GB"/>
        </w:rPr>
        <w:t xml:space="preserve"> levels of</w:t>
      </w:r>
      <w:r w:rsidR="00A04595" w:rsidRPr="00E23416">
        <w:rPr>
          <w:rFonts w:ascii="Times" w:hAnsi="Times" w:cs="Arial"/>
          <w:color w:val="000000"/>
          <w:lang w:val="en-GB" w:eastAsia="en-GB"/>
        </w:rPr>
        <w:t xml:space="preserve"> fragmentation: El Simbral and Tuctumpaya</w:t>
      </w:r>
      <w:r w:rsidR="004427DC" w:rsidRPr="00E23416">
        <w:rPr>
          <w:rFonts w:ascii="Times" w:hAnsi="Times" w:cs="Arial"/>
          <w:color w:val="000000"/>
          <w:lang w:val="en-GB" w:eastAsia="en-GB"/>
        </w:rPr>
        <w:t xml:space="preserve">, </w:t>
      </w:r>
      <w:r w:rsidR="00A04595" w:rsidRPr="00E23416">
        <w:rPr>
          <w:rFonts w:ascii="Times" w:hAnsi="Times" w:cs="Arial"/>
          <w:color w:val="000000"/>
          <w:lang w:val="en-GB" w:eastAsia="en-GB"/>
        </w:rPr>
        <w:t xml:space="preserve">the former </w:t>
      </w:r>
      <w:r w:rsidR="000E43E8" w:rsidRPr="00E23416">
        <w:rPr>
          <w:rFonts w:ascii="Times" w:hAnsi="Times" w:cs="Arial"/>
          <w:color w:val="000000"/>
          <w:lang w:val="en-GB" w:eastAsia="en-GB"/>
        </w:rPr>
        <w:t xml:space="preserve">a </w:t>
      </w:r>
      <w:r w:rsidR="00C229B2">
        <w:rPr>
          <w:rFonts w:ascii="Times" w:hAnsi="Times" w:cs="Arial"/>
          <w:color w:val="000000"/>
          <w:lang w:val="en-GB" w:eastAsia="en-GB"/>
        </w:rPr>
        <w:t xml:space="preserve">forest </w:t>
      </w:r>
      <w:r w:rsidR="00A04595" w:rsidRPr="00E23416">
        <w:rPr>
          <w:rFonts w:ascii="Times" w:hAnsi="Times" w:cs="Arial"/>
          <w:color w:val="000000"/>
          <w:lang w:val="en-GB" w:eastAsia="en-GB"/>
        </w:rPr>
        <w:t xml:space="preserve">fragmented </w:t>
      </w:r>
      <w:r w:rsidR="000E43E8" w:rsidRPr="00E23416">
        <w:rPr>
          <w:rFonts w:ascii="Times" w:hAnsi="Times" w:cs="Arial"/>
          <w:color w:val="000000"/>
          <w:lang w:val="en-GB" w:eastAsia="en-GB"/>
        </w:rPr>
        <w:t xml:space="preserve">by </w:t>
      </w:r>
      <w:r w:rsidR="004E0629" w:rsidRPr="00E23416">
        <w:rPr>
          <w:rFonts w:ascii="Times" w:hAnsi="Times" w:cs="Arial"/>
          <w:color w:val="000000"/>
          <w:lang w:val="en-GB" w:eastAsia="en-GB"/>
        </w:rPr>
        <w:t>Moquegua-Arequipa Road</w:t>
      </w:r>
      <w:r w:rsidR="000E43E8" w:rsidRPr="00E23416">
        <w:rPr>
          <w:rFonts w:ascii="Times" w:hAnsi="Times" w:cs="Arial"/>
          <w:color w:val="000000"/>
          <w:lang w:val="en-GB" w:eastAsia="en-GB"/>
        </w:rPr>
        <w:t xml:space="preserve"> </w:t>
      </w:r>
      <w:r w:rsidR="00A04595" w:rsidRPr="00E23416">
        <w:rPr>
          <w:rFonts w:ascii="Times" w:hAnsi="Times" w:cs="Arial"/>
          <w:color w:val="000000"/>
          <w:lang w:val="en-GB" w:eastAsia="en-GB"/>
        </w:rPr>
        <w:t>and with s</w:t>
      </w:r>
      <w:r w:rsidR="000E43E8" w:rsidRPr="00E23416">
        <w:rPr>
          <w:rFonts w:ascii="Times" w:hAnsi="Times" w:cs="Arial"/>
          <w:color w:val="000000"/>
          <w:lang w:val="en-GB" w:eastAsia="en-GB"/>
        </w:rPr>
        <w:t>mall</w:t>
      </w:r>
      <w:r w:rsidR="00C229B2">
        <w:rPr>
          <w:rFonts w:ascii="Times" w:hAnsi="Times" w:cs="Arial"/>
          <w:color w:val="000000"/>
          <w:lang w:val="en-GB" w:eastAsia="en-GB"/>
        </w:rPr>
        <w:t>er</w:t>
      </w:r>
      <w:r w:rsidR="00A04595" w:rsidRPr="00E23416">
        <w:rPr>
          <w:rFonts w:ascii="Times" w:hAnsi="Times" w:cs="Arial"/>
          <w:color w:val="000000"/>
          <w:lang w:val="en-GB" w:eastAsia="en-GB"/>
        </w:rPr>
        <w:t xml:space="preserve"> trees</w:t>
      </w:r>
      <w:r w:rsidR="000E43E8" w:rsidRPr="00E23416">
        <w:rPr>
          <w:rFonts w:ascii="Times" w:hAnsi="Times" w:cs="Arial"/>
          <w:color w:val="000000"/>
          <w:lang w:val="en-GB" w:eastAsia="en-GB"/>
        </w:rPr>
        <w:t>,</w:t>
      </w:r>
      <w:r w:rsidR="00A04595" w:rsidRPr="00E23416">
        <w:rPr>
          <w:rFonts w:ascii="Times" w:hAnsi="Times" w:cs="Arial"/>
          <w:color w:val="000000"/>
          <w:lang w:val="en-GB" w:eastAsia="en-GB"/>
        </w:rPr>
        <w:t xml:space="preserve"> and the </w:t>
      </w:r>
      <w:r w:rsidR="000E43E8" w:rsidRPr="00E23416">
        <w:rPr>
          <w:rFonts w:ascii="Times" w:hAnsi="Times" w:cs="Arial"/>
          <w:color w:val="000000"/>
          <w:lang w:val="en-GB" w:eastAsia="en-GB"/>
        </w:rPr>
        <w:t>latter</w:t>
      </w:r>
      <w:r w:rsidR="00A04595" w:rsidRPr="00E23416">
        <w:rPr>
          <w:rFonts w:ascii="Times" w:hAnsi="Times" w:cs="Arial"/>
          <w:color w:val="000000"/>
          <w:lang w:val="en-GB" w:eastAsia="en-GB"/>
        </w:rPr>
        <w:t xml:space="preserve"> </w:t>
      </w:r>
      <w:r w:rsidR="000E43E8" w:rsidRPr="00E23416">
        <w:rPr>
          <w:rFonts w:ascii="Times" w:hAnsi="Times" w:cs="Arial"/>
          <w:color w:val="000000"/>
          <w:lang w:val="en-GB" w:eastAsia="en-GB"/>
        </w:rPr>
        <w:t xml:space="preserve">an </w:t>
      </w:r>
      <w:r w:rsidR="00A04595" w:rsidRPr="00E23416">
        <w:rPr>
          <w:rFonts w:ascii="Times" w:hAnsi="Times" w:cs="Arial"/>
          <w:color w:val="000000"/>
          <w:lang w:val="en-GB" w:eastAsia="en-GB"/>
        </w:rPr>
        <w:t xml:space="preserve">unfragmented and with </w:t>
      </w:r>
      <w:r w:rsidR="000E43E8" w:rsidRPr="00E23416">
        <w:rPr>
          <w:rFonts w:ascii="Times" w:hAnsi="Times" w:cs="Arial"/>
          <w:color w:val="000000"/>
          <w:lang w:val="en-GB" w:eastAsia="en-GB"/>
        </w:rPr>
        <w:t>taller</w:t>
      </w:r>
      <w:r w:rsidR="00A04595" w:rsidRPr="00E23416">
        <w:rPr>
          <w:rFonts w:ascii="Times" w:hAnsi="Times" w:cs="Arial"/>
          <w:color w:val="000000"/>
          <w:lang w:val="en-GB" w:eastAsia="en-GB"/>
        </w:rPr>
        <w:t xml:space="preserve"> trees. </w:t>
      </w:r>
      <w:r w:rsidR="004F47E5" w:rsidRPr="00E23416">
        <w:rPr>
          <w:rFonts w:ascii="Times" w:hAnsi="Times" w:cs="Arial"/>
          <w:color w:val="000000"/>
          <w:lang w:val="en-GB" w:eastAsia="en-GB"/>
        </w:rPr>
        <w:t>We</w:t>
      </w:r>
      <w:r w:rsidR="00A04595" w:rsidRPr="00E23416">
        <w:rPr>
          <w:rFonts w:ascii="Times" w:hAnsi="Times" w:cs="Arial"/>
          <w:color w:val="000000"/>
          <w:lang w:val="en-GB" w:eastAsia="en-GB"/>
        </w:rPr>
        <w:t xml:space="preserve"> aim to </w:t>
      </w:r>
      <w:r w:rsidR="000A72A0" w:rsidRPr="00E23416">
        <w:rPr>
          <w:rFonts w:ascii="Times" w:hAnsi="Times" w:cs="Arial"/>
          <w:color w:val="000000"/>
          <w:lang w:val="en-GB" w:eastAsia="en-GB"/>
        </w:rPr>
        <w:t>determine</w:t>
      </w:r>
      <w:r w:rsidR="00A04595" w:rsidRPr="00E23416">
        <w:rPr>
          <w:rFonts w:ascii="Times" w:hAnsi="Times" w:cs="Arial"/>
          <w:color w:val="000000"/>
          <w:lang w:val="en-GB" w:eastAsia="en-GB"/>
        </w:rPr>
        <w:t xml:space="preserve"> the </w:t>
      </w:r>
      <w:r w:rsidR="000A72A0" w:rsidRPr="00E23416">
        <w:rPr>
          <w:rFonts w:ascii="Times" w:hAnsi="Times" w:cs="Arial"/>
          <w:color w:val="000000"/>
          <w:lang w:val="en-GB" w:eastAsia="en-GB"/>
        </w:rPr>
        <w:t>difference</w:t>
      </w:r>
      <w:r w:rsidR="00A04595" w:rsidRPr="00E23416">
        <w:rPr>
          <w:rFonts w:ascii="Times" w:hAnsi="Times" w:cs="Arial"/>
          <w:color w:val="000000"/>
          <w:lang w:val="en-GB" w:eastAsia="en-GB"/>
        </w:rPr>
        <w:t xml:space="preserve"> in three aspects of the ecology of </w:t>
      </w:r>
      <w:r w:rsidR="00A04595" w:rsidRPr="00E23416">
        <w:rPr>
          <w:rFonts w:ascii="Times" w:hAnsi="Times" w:cs="Arial"/>
          <w:i/>
          <w:iCs/>
          <w:color w:val="000000"/>
          <w:lang w:val="en-GB" w:eastAsia="en-GB"/>
        </w:rPr>
        <w:t>L. etheridgei</w:t>
      </w:r>
      <w:r w:rsidR="00A04595" w:rsidRPr="00E23416">
        <w:rPr>
          <w:rFonts w:ascii="Times" w:hAnsi="Times" w:cs="Arial"/>
          <w:color w:val="000000"/>
          <w:lang w:val="en-GB" w:eastAsia="en-GB"/>
        </w:rPr>
        <w:t xml:space="preserve">: </w:t>
      </w:r>
      <w:r w:rsidR="00E478D0" w:rsidRPr="00E23416">
        <w:rPr>
          <w:rFonts w:ascii="Times" w:hAnsi="Times" w:cs="Arial"/>
          <w:color w:val="000000"/>
          <w:lang w:val="en-GB" w:eastAsia="en-GB"/>
        </w:rPr>
        <w:t>microhabitat</w:t>
      </w:r>
      <w:r w:rsidR="00A04595" w:rsidRPr="00E23416">
        <w:rPr>
          <w:rFonts w:ascii="Times" w:hAnsi="Times" w:cs="Arial"/>
          <w:color w:val="000000"/>
          <w:lang w:val="en-GB" w:eastAsia="en-GB"/>
        </w:rPr>
        <w:t xml:space="preserve"> use, daily activity pattern and diet; </w:t>
      </w:r>
      <w:r w:rsidR="000E43E8" w:rsidRPr="00E23416">
        <w:rPr>
          <w:rFonts w:ascii="Times" w:hAnsi="Times" w:cs="Arial"/>
          <w:color w:val="000000"/>
          <w:lang w:val="en-GB" w:eastAsia="en-GB"/>
        </w:rPr>
        <w:t xml:space="preserve">in those </w:t>
      </w:r>
      <w:r w:rsidR="003C2914" w:rsidRPr="00E23416">
        <w:rPr>
          <w:rFonts w:ascii="Times" w:hAnsi="Times" w:cs="Arial"/>
          <w:i/>
          <w:iCs/>
          <w:color w:val="000000"/>
          <w:lang w:val="en-GB" w:eastAsia="en-GB"/>
        </w:rPr>
        <w:t>Polylepis</w:t>
      </w:r>
      <w:r w:rsidR="000E43E8" w:rsidRPr="00E23416">
        <w:rPr>
          <w:rFonts w:ascii="Times" w:hAnsi="Times" w:cs="Arial"/>
          <w:color w:val="000000"/>
          <w:lang w:val="en-GB" w:eastAsia="en-GB"/>
        </w:rPr>
        <w:t xml:space="preserve"> woodlands</w:t>
      </w:r>
      <w:r w:rsidR="004F47E5" w:rsidRPr="00E23416">
        <w:rPr>
          <w:rFonts w:ascii="Times" w:hAnsi="Times" w:cs="Arial"/>
          <w:color w:val="000000"/>
          <w:lang w:val="en-GB" w:eastAsia="en-GB"/>
        </w:rPr>
        <w:t>,</w:t>
      </w:r>
      <w:r w:rsidR="000E43E8" w:rsidRPr="00E23416">
        <w:rPr>
          <w:rFonts w:ascii="Times" w:hAnsi="Times" w:cs="Arial"/>
          <w:color w:val="000000"/>
          <w:lang w:val="en-GB" w:eastAsia="en-GB"/>
        </w:rPr>
        <w:t xml:space="preserve"> </w:t>
      </w:r>
      <w:r w:rsidR="00A04595" w:rsidRPr="00E23416">
        <w:rPr>
          <w:rFonts w:ascii="Times" w:hAnsi="Times" w:cs="Arial"/>
          <w:color w:val="000000"/>
          <w:lang w:val="en-GB" w:eastAsia="en-GB"/>
        </w:rPr>
        <w:t>which potentially could be related to the habitat deteriorations.</w:t>
      </w:r>
      <w:r w:rsidR="000A72A0" w:rsidRPr="00E23416">
        <w:rPr>
          <w:rFonts w:ascii="Times" w:hAnsi="Times" w:cs="Arial"/>
          <w:color w:val="000000"/>
          <w:lang w:val="en-GB" w:eastAsia="en-GB"/>
        </w:rPr>
        <w:t xml:space="preserve"> We </w:t>
      </w:r>
      <w:r w:rsidR="000A72A0" w:rsidRPr="00E23416">
        <w:rPr>
          <w:rFonts w:ascii="Times" w:hAnsi="Times" w:cs="Arial"/>
          <w:color w:val="000000"/>
          <w:lang w:val="en-GB" w:eastAsia="en-GB"/>
        </w:rPr>
        <w:lastRenderedPageBreak/>
        <w:t xml:space="preserve">focus on those aspects as they have been recognized segregation in </w:t>
      </w:r>
      <w:r w:rsidR="000A72A0" w:rsidRPr="00E23416">
        <w:rPr>
          <w:rFonts w:ascii="Times" w:hAnsi="Times" w:cs="Arial"/>
          <w:i/>
          <w:iCs/>
          <w:color w:val="000000"/>
          <w:lang w:val="en-GB" w:eastAsia="en-GB"/>
        </w:rPr>
        <w:t>Liolaemus</w:t>
      </w:r>
      <w:r w:rsidR="000A72A0" w:rsidRPr="00E23416">
        <w:rPr>
          <w:rFonts w:ascii="Times" w:hAnsi="Times" w:cs="Arial"/>
          <w:color w:val="000000"/>
          <w:lang w:val="en-GB" w:eastAsia="en-GB"/>
        </w:rPr>
        <w:t xml:space="preserve"> species </w:t>
      </w:r>
      <w:r w:rsidR="000A72A0" w:rsidRPr="00E23416">
        <w:rPr>
          <w:rFonts w:ascii="Times" w:hAnsi="Times" w:cs="Arial"/>
          <w:color w:val="000000"/>
          <w:lang w:val="en-GB" w:eastAsia="en-GB"/>
        </w:rPr>
        <w:fldChar w:fldCharType="begin" w:fldLock="1"/>
      </w:r>
      <w:r w:rsidR="000A72A0" w:rsidRPr="00E23416">
        <w:rPr>
          <w:rFonts w:ascii="Times" w:hAnsi="Times" w:cs="Arial"/>
          <w:color w:val="000000"/>
          <w:lang w:val="en-GB" w:eastAsia="en-GB"/>
        </w:rPr>
        <w:instrText>ADDIN CSL_CITATION {"citationItems":[{"id":"ITEM-1","itemData":{"author":[{"dropping-particle":"","family":"Jaksić","given":"Fabian M.","non-dropping-particle":"","parse-names":false,"suffix":""},{"dropping-particle":"","family":"Núnñez","given":"Herman","non-dropping-particle":"","parse-names":false,"suffix":""},{"dropping-particle":"","family":"Ojeda","given":"Federico P.","non-dropping-particle":"","parse-names":false,"suffix":""}],"container-title":"Oecologia","id":"ITEM-1","issue":"2","issued":{"date-parts":[["1980"]]},"page":"178-181","title":"Body proportions, microhabitat selection, and adaptative radiation of &lt;i&gt;Liolaemus&lt;/i&gt; lizards in Central Chile","type":"article-journal","volume":"45"},"uris":["http://www.mendeley.com/documents/?uuid=0e965fae-e1ec-4484-bffb-df926379246d"]}],"mendeley":{"formattedCitation":"(Jaksić, Núnñez, and Ojeda, 1980)","plainTextFormattedCitation":"(Jaksić, Núnñez, and Ojeda, 1980)","previouslyFormattedCitation":"(Jaksić, Núnñez, and Ojeda, 1980)"},"properties":{"noteIndex":0},"schema":"https://github.com/citation-style-language/schema/raw/master/csl-citation.json"}</w:instrText>
      </w:r>
      <w:r w:rsidR="000A72A0" w:rsidRPr="00E23416">
        <w:rPr>
          <w:rFonts w:ascii="Times" w:hAnsi="Times" w:cs="Arial"/>
          <w:color w:val="000000"/>
          <w:lang w:val="en-GB" w:eastAsia="en-GB"/>
        </w:rPr>
        <w:fldChar w:fldCharType="separate"/>
      </w:r>
      <w:r w:rsidR="000A72A0" w:rsidRPr="00E23416">
        <w:rPr>
          <w:rFonts w:ascii="Times" w:hAnsi="Times" w:cs="Arial"/>
          <w:noProof/>
          <w:color w:val="000000"/>
          <w:lang w:val="en-GB" w:eastAsia="en-GB"/>
        </w:rPr>
        <w:t>(Jaksić, Núnñez, and Ojeda, 1980)</w:t>
      </w:r>
      <w:r w:rsidR="000A72A0" w:rsidRPr="00E23416">
        <w:rPr>
          <w:rFonts w:ascii="Times" w:hAnsi="Times" w:cs="Arial"/>
          <w:color w:val="000000"/>
          <w:lang w:val="en-GB" w:eastAsia="en-GB"/>
        </w:rPr>
        <w:fldChar w:fldCharType="end"/>
      </w:r>
      <w:r w:rsidR="000A72A0" w:rsidRPr="00E23416">
        <w:rPr>
          <w:rFonts w:ascii="Times" w:hAnsi="Times" w:cs="Arial"/>
          <w:color w:val="000000"/>
          <w:lang w:val="en-GB" w:eastAsia="en-GB"/>
        </w:rPr>
        <w:t xml:space="preserve">. </w:t>
      </w:r>
      <w:r w:rsidR="00427214" w:rsidRPr="00427214">
        <w:rPr>
          <w:rFonts w:ascii="Times" w:hAnsi="Times" w:cs="Arial"/>
          <w:color w:val="000000"/>
          <w:lang w:val="en-GB" w:eastAsia="en-GB"/>
        </w:rPr>
        <w:t xml:space="preserve">We expect both populations to select </w:t>
      </w:r>
      <w:r w:rsidR="00427214" w:rsidRPr="00427214">
        <w:rPr>
          <w:rFonts w:ascii="Times" w:hAnsi="Times" w:cs="Arial"/>
          <w:i/>
          <w:iCs/>
          <w:color w:val="000000"/>
          <w:lang w:val="en-GB" w:eastAsia="en-GB"/>
        </w:rPr>
        <w:t>Polylepis</w:t>
      </w:r>
      <w:r w:rsidR="00427214" w:rsidRPr="00427214">
        <w:rPr>
          <w:rFonts w:ascii="Times" w:hAnsi="Times" w:cs="Arial"/>
          <w:color w:val="000000"/>
          <w:lang w:val="en-GB" w:eastAsia="en-GB"/>
        </w:rPr>
        <w:t xml:space="preserve"> trees positively for microhabitat use as they have been commonly thought to be an essential resource for the local fauna. </w:t>
      </w:r>
      <w:r w:rsidR="00427214">
        <w:rPr>
          <w:rFonts w:ascii="Times" w:hAnsi="Times" w:cs="Arial"/>
          <w:color w:val="000000"/>
          <w:lang w:val="en-GB" w:eastAsia="en-GB"/>
        </w:rPr>
        <w:t>Moreover, w</w:t>
      </w:r>
      <w:r w:rsidR="00427214" w:rsidRPr="00427214">
        <w:rPr>
          <w:rFonts w:ascii="Times" w:hAnsi="Times" w:cs="Arial"/>
          <w:color w:val="000000"/>
          <w:lang w:val="en-GB" w:eastAsia="en-GB"/>
        </w:rPr>
        <w:t>e expect the range of hour activity for the daily activity pattern to be larger in El Simbral because of the low tree cover</w:t>
      </w:r>
      <w:r w:rsidR="00427214">
        <w:rPr>
          <w:rFonts w:ascii="Times" w:hAnsi="Times" w:cs="Arial"/>
          <w:color w:val="000000"/>
          <w:lang w:val="en-GB" w:eastAsia="en-GB"/>
        </w:rPr>
        <w:t xml:space="preserve"> would allow more sunlight hours</w:t>
      </w:r>
      <w:r w:rsidR="00427214" w:rsidRPr="00427214">
        <w:rPr>
          <w:rFonts w:ascii="Times" w:hAnsi="Times" w:cs="Arial"/>
          <w:color w:val="000000"/>
          <w:lang w:val="en-GB" w:eastAsia="en-GB"/>
        </w:rPr>
        <w:t>. And finally, that diet is more diverse in Tuctumpaya population as preys are potentially more diverse in that unfragmented forest.</w:t>
      </w:r>
    </w:p>
    <w:p w14:paraId="0007CBA3" w14:textId="77777777" w:rsidR="00D365AC" w:rsidRPr="00E23416" w:rsidRDefault="00D365AC">
      <w:pPr>
        <w:spacing w:line="360" w:lineRule="auto"/>
        <w:rPr>
          <w:rFonts w:ascii="Times" w:hAnsi="Times" w:cs="Arial"/>
          <w:color w:val="000000"/>
          <w:lang w:val="en-GB" w:eastAsia="en-GB"/>
        </w:rPr>
      </w:pPr>
    </w:p>
    <w:p w14:paraId="6106ED03" w14:textId="77777777" w:rsidR="0070540A" w:rsidRPr="00E23416" w:rsidRDefault="00862F99">
      <w:pPr>
        <w:spacing w:line="360" w:lineRule="auto"/>
        <w:rPr>
          <w:rFonts w:ascii="Times" w:hAnsi="Times" w:cs="Arial"/>
          <w:b/>
          <w:bCs/>
          <w:color w:val="000000"/>
          <w:lang w:val="en-GB" w:eastAsia="en-GB"/>
        </w:rPr>
      </w:pPr>
      <w:r w:rsidRPr="00E23416">
        <w:rPr>
          <w:rFonts w:ascii="Times" w:hAnsi="Times" w:cs="Arial"/>
          <w:b/>
          <w:bCs/>
          <w:color w:val="000000"/>
          <w:lang w:val="en-GB" w:eastAsia="en-GB"/>
        </w:rPr>
        <w:t>Material and Methods</w:t>
      </w:r>
    </w:p>
    <w:p w14:paraId="61BF77D6" w14:textId="00545C25" w:rsidR="0070540A" w:rsidRPr="00E23416" w:rsidRDefault="00862F99" w:rsidP="008C74B3">
      <w:pPr>
        <w:tabs>
          <w:tab w:val="left" w:pos="1833"/>
        </w:tabs>
        <w:spacing w:line="360" w:lineRule="auto"/>
        <w:rPr>
          <w:rFonts w:ascii="Times" w:hAnsi="Times" w:cs="Arial"/>
          <w:i/>
          <w:iCs/>
          <w:color w:val="000000"/>
          <w:lang w:val="en-GB" w:eastAsia="en-GB"/>
        </w:rPr>
      </w:pPr>
      <w:r w:rsidRPr="00E23416">
        <w:rPr>
          <w:rFonts w:ascii="Times" w:hAnsi="Times" w:cs="Arial"/>
          <w:i/>
          <w:iCs/>
          <w:color w:val="000000"/>
          <w:lang w:val="en-GB" w:eastAsia="en-GB"/>
        </w:rPr>
        <w:t>Study area.</w:t>
      </w:r>
    </w:p>
    <w:p w14:paraId="7409CA8C" w14:textId="318AB408" w:rsidR="00C62B1B" w:rsidRPr="00E23416" w:rsidRDefault="004427DC" w:rsidP="004427DC">
      <w:pPr>
        <w:spacing w:line="360" w:lineRule="auto"/>
        <w:rPr>
          <w:rFonts w:ascii="Times" w:hAnsi="Times" w:cs="Arial"/>
          <w:color w:val="000000"/>
          <w:lang w:val="en-GB" w:eastAsia="zh-CN"/>
        </w:rPr>
      </w:pPr>
      <w:r w:rsidRPr="00E23416">
        <w:rPr>
          <w:rFonts w:ascii="Times" w:hAnsi="Times" w:cs="Arial"/>
          <w:color w:val="000000"/>
          <w:lang w:val="en-GB" w:eastAsia="en-GB"/>
        </w:rPr>
        <w:t xml:space="preserve">Fieldwork was conducted within the </w:t>
      </w:r>
      <w:r w:rsidRPr="00E23416">
        <w:rPr>
          <w:rFonts w:ascii="Times" w:hAnsi="Times" w:cs="Arial"/>
          <w:i/>
          <w:iCs/>
          <w:color w:val="000000"/>
          <w:lang w:val="en-GB" w:eastAsia="en-GB"/>
        </w:rPr>
        <w:t>Polylepis</w:t>
      </w:r>
      <w:r w:rsidRPr="00E23416">
        <w:rPr>
          <w:rFonts w:ascii="Times" w:hAnsi="Times" w:cs="Arial"/>
          <w:color w:val="000000"/>
          <w:lang w:val="en-GB" w:eastAsia="en-GB"/>
        </w:rPr>
        <w:t xml:space="preserve"> </w:t>
      </w:r>
      <w:r w:rsidR="009838C6">
        <w:rPr>
          <w:rFonts w:ascii="Times" w:hAnsi="Times" w:cs="Arial"/>
          <w:color w:val="000000"/>
          <w:lang w:val="en-GB" w:eastAsia="en-GB"/>
        </w:rPr>
        <w:t>forests</w:t>
      </w:r>
      <w:r w:rsidRPr="00E23416">
        <w:rPr>
          <w:rFonts w:ascii="Times" w:hAnsi="Times" w:cs="Arial"/>
          <w:color w:val="000000"/>
          <w:lang w:val="en-GB" w:eastAsia="en-GB"/>
        </w:rPr>
        <w:t xml:space="preserve"> (</w:t>
      </w:r>
      <w:r w:rsidRPr="00E23416">
        <w:rPr>
          <w:rFonts w:ascii="Times" w:hAnsi="Times" w:cs="Arial"/>
          <w:i/>
          <w:iCs/>
          <w:color w:val="000000"/>
          <w:lang w:val="en-GB" w:eastAsia="en-GB"/>
        </w:rPr>
        <w:t>Polylepis rugulosa</w:t>
      </w:r>
      <w:r w:rsidRPr="00E23416">
        <w:rPr>
          <w:rFonts w:ascii="Times" w:hAnsi="Times" w:cs="Arial"/>
          <w:color w:val="000000"/>
          <w:lang w:val="en-GB" w:eastAsia="en-GB"/>
        </w:rPr>
        <w:t xml:space="preserve"> Bitter 1911), </w:t>
      </w:r>
      <w:r w:rsidR="00862F99" w:rsidRPr="00E23416">
        <w:rPr>
          <w:rFonts w:ascii="Times" w:hAnsi="Times" w:cs="Arial"/>
          <w:color w:val="000000"/>
          <w:lang w:val="en-GB" w:eastAsia="en-GB"/>
        </w:rPr>
        <w:t xml:space="preserve">in the buffer zone of the Salinas y Aguada Blanca National Reserve (SABNR), Arequipa, Peru (Figure 1). </w:t>
      </w:r>
      <w:r w:rsidRPr="00E23416">
        <w:rPr>
          <w:rFonts w:ascii="Times" w:hAnsi="Times" w:cs="Arial"/>
          <w:color w:val="000000"/>
          <w:lang w:val="en-GB" w:eastAsia="en-GB"/>
        </w:rPr>
        <w:t>The habitat was comprised of shrub-like vegetation including</w:t>
      </w:r>
      <w:r w:rsidRPr="00E23416">
        <w:rPr>
          <w:rFonts w:ascii="Times" w:hAnsi="Times" w:cs="Arial"/>
          <w:i/>
          <w:iCs/>
          <w:color w:val="000000"/>
          <w:lang w:val="en-GB" w:eastAsia="en-GB"/>
        </w:rPr>
        <w:t xml:space="preserve"> </w:t>
      </w:r>
      <w:r w:rsidR="00862F99" w:rsidRPr="00E23416">
        <w:rPr>
          <w:rFonts w:ascii="Times" w:hAnsi="Times" w:cs="Arial"/>
          <w:i/>
          <w:iCs/>
          <w:color w:val="000000"/>
          <w:lang w:val="en-GB" w:eastAsia="en-GB"/>
        </w:rPr>
        <w:t xml:space="preserve">Adesmia sponossisima, Bacharis </w:t>
      </w:r>
      <w:r w:rsidR="00862F99" w:rsidRPr="00E23416">
        <w:rPr>
          <w:rFonts w:ascii="Times" w:hAnsi="Times" w:cs="Arial"/>
          <w:color w:val="000000"/>
          <w:lang w:val="en-GB" w:eastAsia="en-GB"/>
        </w:rPr>
        <w:t xml:space="preserve">spp., </w:t>
      </w:r>
      <w:r w:rsidR="00862F99" w:rsidRPr="00E23416">
        <w:rPr>
          <w:rFonts w:ascii="Times" w:hAnsi="Times" w:cs="Arial"/>
          <w:i/>
          <w:iCs/>
          <w:color w:val="000000"/>
          <w:lang w:val="en-GB" w:eastAsia="en-GB"/>
        </w:rPr>
        <w:t xml:space="preserve">Chuqiraga rotundifolia, Mutisia acuminata, Parasthrephia lepidophylla, Senecio graveolens, S. nutans, </w:t>
      </w:r>
      <w:r w:rsidRPr="00E23416">
        <w:rPr>
          <w:rFonts w:ascii="Times" w:hAnsi="Times" w:cs="Arial"/>
          <w:color w:val="000000"/>
          <w:lang w:val="en-GB" w:eastAsia="en-GB"/>
        </w:rPr>
        <w:t>while the herbaceous species included</w:t>
      </w:r>
      <w:r w:rsidRPr="00E23416">
        <w:rPr>
          <w:rFonts w:ascii="Times" w:hAnsi="Times" w:cs="Arial"/>
          <w:i/>
          <w:iCs/>
          <w:color w:val="000000"/>
          <w:lang w:val="en-GB" w:eastAsia="en-GB"/>
        </w:rPr>
        <w:t xml:space="preserve"> </w:t>
      </w:r>
      <w:r w:rsidR="00862F99" w:rsidRPr="00E23416">
        <w:rPr>
          <w:rFonts w:ascii="Times" w:hAnsi="Times" w:cs="Arial"/>
          <w:i/>
          <w:iCs/>
          <w:color w:val="000000"/>
          <w:lang w:val="en-GB" w:eastAsia="en-GB"/>
        </w:rPr>
        <w:t>Belloa piptolepis</w:t>
      </w:r>
      <w:r w:rsidR="00862F99" w:rsidRPr="00E23416">
        <w:rPr>
          <w:rFonts w:ascii="Times" w:hAnsi="Times" w:cs="Arial"/>
          <w:color w:val="000000"/>
          <w:lang w:val="en-GB" w:eastAsia="en-GB"/>
        </w:rPr>
        <w:t xml:space="preserve">, </w:t>
      </w:r>
      <w:r w:rsidR="00862F99" w:rsidRPr="00E23416">
        <w:rPr>
          <w:rFonts w:ascii="Times" w:hAnsi="Times" w:cs="Arial"/>
          <w:i/>
          <w:iCs/>
          <w:color w:val="000000"/>
          <w:lang w:val="en-GB" w:eastAsia="en-GB"/>
        </w:rPr>
        <w:t>Calamagrostis breviaristata</w:t>
      </w:r>
      <w:r w:rsidR="00862F99" w:rsidRPr="00E23416">
        <w:rPr>
          <w:rFonts w:ascii="Times" w:hAnsi="Times" w:cs="Arial"/>
          <w:color w:val="000000"/>
          <w:lang w:val="en-GB" w:eastAsia="en-GB"/>
        </w:rPr>
        <w:t xml:space="preserve">, </w:t>
      </w:r>
      <w:r w:rsidR="00862F99" w:rsidRPr="00E23416">
        <w:rPr>
          <w:rFonts w:ascii="Times" w:hAnsi="Times" w:cs="Arial"/>
          <w:i/>
          <w:iCs/>
          <w:color w:val="000000"/>
          <w:lang w:val="en-GB" w:eastAsia="en-GB"/>
        </w:rPr>
        <w:t>Festuca orthophylla</w:t>
      </w:r>
      <w:r w:rsidR="00862F99" w:rsidRPr="00E23416">
        <w:rPr>
          <w:rFonts w:ascii="Times" w:hAnsi="Times" w:cs="Arial"/>
          <w:color w:val="000000"/>
          <w:lang w:val="en-GB" w:eastAsia="en-GB"/>
        </w:rPr>
        <w:t xml:space="preserve">, </w:t>
      </w:r>
      <w:r w:rsidR="00862F99" w:rsidRPr="00E23416">
        <w:rPr>
          <w:rFonts w:ascii="Times" w:hAnsi="Times" w:cs="Arial"/>
          <w:i/>
          <w:iCs/>
          <w:color w:val="000000"/>
          <w:lang w:val="en-GB" w:eastAsia="en-GB"/>
        </w:rPr>
        <w:t>Gnaphalium purpureum</w:t>
      </w:r>
      <w:r w:rsidR="00862F99" w:rsidRPr="00E23416">
        <w:rPr>
          <w:rFonts w:ascii="Times" w:hAnsi="Times" w:cs="Arial"/>
          <w:color w:val="000000"/>
          <w:lang w:val="en-GB" w:eastAsia="en-GB"/>
        </w:rPr>
        <w:t xml:space="preserve">, </w:t>
      </w:r>
      <w:r w:rsidR="00862F99" w:rsidRPr="00E23416">
        <w:rPr>
          <w:rFonts w:ascii="Times" w:hAnsi="Times" w:cs="Arial"/>
          <w:i/>
          <w:iCs/>
          <w:color w:val="000000"/>
          <w:lang w:val="en-GB" w:eastAsia="en-GB"/>
        </w:rPr>
        <w:t>Sysirinchium chilense</w:t>
      </w:r>
      <w:r w:rsidR="00862F99" w:rsidRPr="00E23416">
        <w:rPr>
          <w:rFonts w:ascii="Times" w:hAnsi="Times" w:cs="Arial"/>
          <w:color w:val="000000"/>
          <w:lang w:val="en-GB" w:eastAsia="en-GB"/>
        </w:rPr>
        <w:t xml:space="preserve">, </w:t>
      </w:r>
      <w:r w:rsidR="00862F99" w:rsidRPr="00E23416">
        <w:rPr>
          <w:rFonts w:ascii="Times" w:hAnsi="Times" w:cs="Arial"/>
          <w:i/>
          <w:iCs/>
          <w:color w:val="000000"/>
          <w:lang w:val="en-GB" w:eastAsia="en-GB"/>
        </w:rPr>
        <w:t>Werneria aretioides</w:t>
      </w:r>
      <w:r w:rsidR="00862F99" w:rsidRPr="00E23416">
        <w:rPr>
          <w:rFonts w:ascii="Times" w:hAnsi="Times" w:cs="Arial"/>
          <w:color w:val="000000"/>
          <w:lang w:val="en-GB" w:eastAsia="en-GB"/>
        </w:rPr>
        <w:t xml:space="preserve"> </w:t>
      </w:r>
      <w:r w:rsidR="00862F99" w:rsidRPr="00E23416">
        <w:rPr>
          <w:rFonts w:asciiTheme="minorHAnsi" w:eastAsiaTheme="minorHAnsi" w:hAnsiTheme="minorHAnsi" w:cstheme="minorBidi"/>
          <w:lang w:val="en-GB" w:eastAsia="en-US"/>
        </w:rPr>
        <w:fldChar w:fldCharType="begin" w:fldLock="1"/>
      </w:r>
      <w:r w:rsidR="008121CE" w:rsidRPr="00E23416">
        <w:rPr>
          <w:rFonts w:ascii="Times" w:hAnsi="Times" w:cs="Arial"/>
          <w:color w:val="000000"/>
          <w:lang w:val="en-GB" w:eastAsia="en-GB"/>
        </w:rPr>
        <w:instrText>ADDIN CSL_CITATION {"citationItems":[{"id":"ITEM-1","itemData":{"author":[{"dropping-particle":"","family":"Mendoza","given":"Wilfredo","non-dropping-particle":"","parse-names":false,"suffix":""},{"dropping-particle":"","family":"Cano","given":"Asunción","non-dropping-particle":"","parse-names":false,"suffix":""},{"dropping-particle":"","family":"Vento","given":"Rosa","non-dropping-particle":"","parse-names":false,"suffix":""}],"container-title":"Diversidad biológica de la Reserva Nacional de Salinas y Aguada Blanca","id":"ITEM-1","issued":{"date-parts":[["2010"]]},"page":"167-173","publisher":"Profonanpe, Sernanp","publisher-place":"Arequipa, Perú","title":"Bosques de Polylepis (&lt;i&gt;Polylepis&lt;/i&gt;) de la Reserva Nacional Salinas y Aguada Blanca, Arequipa y Moquegua, Perú","type":"chapter"},"uris":["http://www.mendeley.com/documents/?uuid=0762f6d1-c4ab-4905-a317-344c6a0b4388"]}],"mendeley":{"formattedCitation":"(Mendoza, Cano, and Vento, 2010)","plainTextFormattedCitation":"(Mendoza, Cano, and Vento, 2010)","previouslyFormattedCitation":"(Mendoza, Cano, and Vento, 2010)"},"properties":{"noteIndex":0},"schema":"https://github.com/citation-style-language/schema/raw/master/csl-citation.json"}</w:instrText>
      </w:r>
      <w:r w:rsidR="00862F99" w:rsidRPr="00E23416">
        <w:rPr>
          <w:rFonts w:ascii="Times" w:hAnsi="Times" w:cs="Arial"/>
          <w:color w:val="000000"/>
          <w:lang w:val="en-GB" w:eastAsia="en-GB"/>
        </w:rPr>
        <w:fldChar w:fldCharType="separate"/>
      </w:r>
      <w:r w:rsidR="00630B39" w:rsidRPr="00E23416">
        <w:rPr>
          <w:rFonts w:ascii="Times" w:hAnsi="Times" w:cs="Arial"/>
          <w:noProof/>
          <w:color w:val="000000"/>
          <w:lang w:val="en-GB" w:eastAsia="en-GB"/>
        </w:rPr>
        <w:t>(Mendoza, Cano, and Vento, 2010)</w:t>
      </w:r>
      <w:r w:rsidR="00862F99" w:rsidRPr="00E23416">
        <w:rPr>
          <w:rFonts w:ascii="Times" w:hAnsi="Times" w:cs="Arial"/>
          <w:color w:val="000000"/>
          <w:lang w:val="en-GB" w:eastAsia="en-GB"/>
        </w:rPr>
        <w:fldChar w:fldCharType="end"/>
      </w:r>
      <w:r w:rsidR="00862F99" w:rsidRPr="00E23416">
        <w:rPr>
          <w:rFonts w:ascii="Times" w:hAnsi="Times" w:cs="Arial"/>
          <w:color w:val="000000"/>
          <w:lang w:val="en-GB" w:eastAsia="en-GB"/>
        </w:rPr>
        <w:t xml:space="preserve">. </w:t>
      </w:r>
      <w:r w:rsidRPr="00E23416">
        <w:rPr>
          <w:rFonts w:ascii="Times" w:hAnsi="Times" w:cs="Arial"/>
          <w:color w:val="000000"/>
          <w:lang w:val="en-GB" w:eastAsia="en-GB"/>
        </w:rPr>
        <w:t xml:space="preserve">We studied the lizard populations of two distinct areas, locally called “El Simbral” and “Tuctumpaya”. El Simbral is located in the Chiguata District in Arequipa. It is comprised of </w:t>
      </w:r>
      <w:r w:rsidRPr="00E23416">
        <w:rPr>
          <w:rFonts w:ascii="Times" w:hAnsi="Times" w:cs="Arial"/>
          <w:i/>
          <w:iCs/>
          <w:color w:val="000000"/>
          <w:lang w:val="en-GB" w:eastAsia="en-GB"/>
        </w:rPr>
        <w:t>Polylepis</w:t>
      </w:r>
      <w:r w:rsidRPr="00E23416">
        <w:rPr>
          <w:rFonts w:ascii="Times" w:hAnsi="Times" w:cs="Arial"/>
          <w:color w:val="000000"/>
          <w:lang w:val="en-GB" w:eastAsia="en-GB"/>
        </w:rPr>
        <w:t xml:space="preserve"> </w:t>
      </w:r>
      <w:r w:rsidR="009838C6">
        <w:rPr>
          <w:rFonts w:ascii="Times" w:hAnsi="Times" w:cs="Arial"/>
          <w:color w:val="000000"/>
          <w:lang w:val="en-GB" w:eastAsia="en-GB"/>
        </w:rPr>
        <w:t>forest</w:t>
      </w:r>
      <w:r w:rsidRPr="00E23416">
        <w:rPr>
          <w:rFonts w:ascii="Times" w:hAnsi="Times" w:cs="Arial"/>
          <w:color w:val="000000"/>
          <w:lang w:val="en-GB" w:eastAsia="en-GB"/>
        </w:rPr>
        <w:t xml:space="preserve"> fragmented by a road passing through to the Moquegua and Puno Regions of Southern Peru (Figure 2). Tuctumpaya is located in the Pocsi District of Arequipa. In contrast, the </w:t>
      </w:r>
      <w:r w:rsidRPr="00E23416">
        <w:rPr>
          <w:rFonts w:ascii="Times" w:hAnsi="Times" w:cs="Arial"/>
          <w:i/>
          <w:iCs/>
          <w:color w:val="000000"/>
          <w:lang w:val="en-GB" w:eastAsia="en-GB"/>
        </w:rPr>
        <w:t xml:space="preserve">Polylepis </w:t>
      </w:r>
      <w:r w:rsidR="009838C6">
        <w:rPr>
          <w:rFonts w:ascii="Times" w:hAnsi="Times" w:cs="Arial"/>
          <w:color w:val="000000"/>
          <w:lang w:val="en-GB" w:eastAsia="en-GB"/>
        </w:rPr>
        <w:t>forest</w:t>
      </w:r>
      <w:r w:rsidRPr="00E23416">
        <w:rPr>
          <w:rFonts w:ascii="Times" w:hAnsi="Times" w:cs="Arial"/>
          <w:color w:val="000000"/>
          <w:lang w:val="en-GB" w:eastAsia="en-GB"/>
        </w:rPr>
        <w:t xml:space="preserve"> here is continuous, with a higher average tree height compared to El Simbral (Figure 2). Both the El Simbral and Tuctumpaya forests are located within the Pichu Pichu volcano's lowland area, which has undergone various anthropogenic pressures. Thus</w:t>
      </w:r>
      <w:r w:rsidR="004636D9" w:rsidRPr="00E23416">
        <w:rPr>
          <w:rFonts w:ascii="Times" w:hAnsi="Times" w:cs="Arial"/>
          <w:color w:val="000000"/>
          <w:lang w:val="en-GB" w:eastAsia="en-GB"/>
        </w:rPr>
        <w:t>,</w:t>
      </w:r>
      <w:r w:rsidRPr="00E23416">
        <w:rPr>
          <w:rFonts w:ascii="Times" w:hAnsi="Times" w:cs="Arial"/>
          <w:color w:val="000000"/>
          <w:lang w:val="en-GB" w:eastAsia="en-GB"/>
        </w:rPr>
        <w:t xml:space="preserve"> these two areas provide an ideal comparison for studying the associated effects on the populations inhabiting them.</w:t>
      </w:r>
    </w:p>
    <w:p w14:paraId="3E86125E" w14:textId="77777777" w:rsidR="00C62B1B" w:rsidRPr="00E23416" w:rsidRDefault="00C62B1B">
      <w:pPr>
        <w:spacing w:line="360" w:lineRule="auto"/>
        <w:rPr>
          <w:rFonts w:ascii="Times" w:hAnsi="Times" w:cs="Arial"/>
          <w:color w:val="000000"/>
          <w:lang w:val="en-GB" w:eastAsia="en-GB"/>
        </w:rPr>
      </w:pPr>
    </w:p>
    <w:p w14:paraId="09AB269D" w14:textId="77777777" w:rsidR="0070540A" w:rsidRPr="00E23416" w:rsidRDefault="00862F99">
      <w:pPr>
        <w:spacing w:line="360" w:lineRule="auto"/>
        <w:rPr>
          <w:rFonts w:ascii="Times" w:hAnsi="Times" w:cs="Arial"/>
          <w:i/>
          <w:iCs/>
          <w:color w:val="000000"/>
          <w:lang w:val="en-GB" w:eastAsia="en-GB"/>
        </w:rPr>
      </w:pPr>
      <w:r w:rsidRPr="00E23416">
        <w:rPr>
          <w:rFonts w:ascii="Times" w:hAnsi="Times" w:cs="Arial"/>
          <w:i/>
          <w:iCs/>
          <w:color w:val="000000"/>
          <w:lang w:val="en-GB" w:eastAsia="en-GB"/>
        </w:rPr>
        <w:t>Methods</w:t>
      </w:r>
    </w:p>
    <w:p w14:paraId="3D872BB0" w14:textId="20A0937E" w:rsidR="00B675B7" w:rsidRPr="00E23416" w:rsidRDefault="00FD712F" w:rsidP="00B675B7">
      <w:pPr>
        <w:spacing w:line="360" w:lineRule="auto"/>
        <w:rPr>
          <w:rFonts w:ascii="Times" w:hAnsi="Times" w:cs="Arial"/>
          <w:color w:val="000000"/>
          <w:lang w:val="en-GB" w:eastAsia="en-GB"/>
        </w:rPr>
      </w:pPr>
      <w:r w:rsidRPr="00E23416">
        <w:rPr>
          <w:rFonts w:ascii="Times" w:hAnsi="Times" w:cs="Arial"/>
          <w:color w:val="000000"/>
          <w:lang w:val="en-GB" w:eastAsia="en-GB"/>
        </w:rPr>
        <w:t>All data was</w:t>
      </w:r>
      <w:r w:rsidR="00862F99" w:rsidRPr="00E23416">
        <w:rPr>
          <w:rFonts w:ascii="Times" w:hAnsi="Times" w:cs="Arial"/>
          <w:color w:val="000000"/>
          <w:lang w:val="en-GB" w:eastAsia="en-GB"/>
        </w:rPr>
        <w:t xml:space="preserve"> collect</w:t>
      </w:r>
      <w:r w:rsidRPr="00E23416">
        <w:rPr>
          <w:rFonts w:ascii="Times" w:hAnsi="Times" w:cs="Arial"/>
          <w:color w:val="000000"/>
          <w:lang w:val="en-GB" w:eastAsia="en-GB"/>
        </w:rPr>
        <w:t>ed</w:t>
      </w:r>
      <w:r w:rsidR="00862F99" w:rsidRPr="00E23416">
        <w:rPr>
          <w:rFonts w:ascii="Times" w:hAnsi="Times" w:cs="Arial"/>
          <w:color w:val="000000"/>
          <w:lang w:val="en-GB" w:eastAsia="en-GB"/>
        </w:rPr>
        <w:t xml:space="preserve"> </w:t>
      </w:r>
      <w:r w:rsidRPr="00E23416">
        <w:rPr>
          <w:rFonts w:ascii="Times" w:hAnsi="Times" w:cs="Arial"/>
          <w:color w:val="000000"/>
          <w:lang w:val="en-GB" w:eastAsia="en-GB"/>
        </w:rPr>
        <w:t>between</w:t>
      </w:r>
      <w:r w:rsidR="00862F99" w:rsidRPr="00E23416">
        <w:rPr>
          <w:rFonts w:ascii="Times" w:hAnsi="Times" w:cs="Arial"/>
          <w:color w:val="000000"/>
          <w:lang w:val="en-GB" w:eastAsia="en-GB"/>
        </w:rPr>
        <w:t xml:space="preserve"> July to November 2013, within the dry season in the SABNR. </w:t>
      </w:r>
      <w:r w:rsidR="0060095F" w:rsidRPr="00E23416">
        <w:rPr>
          <w:rFonts w:ascii="Times" w:hAnsi="Times" w:cs="Arial"/>
          <w:color w:val="000000"/>
          <w:lang w:val="en-GB" w:eastAsia="en-GB"/>
        </w:rPr>
        <w:t>We follow</w:t>
      </w:r>
      <w:r w:rsidR="009838C6">
        <w:rPr>
          <w:rFonts w:ascii="Times" w:hAnsi="Times" w:cs="Arial"/>
          <w:color w:val="000000"/>
          <w:lang w:val="en-GB" w:eastAsia="en-GB"/>
        </w:rPr>
        <w:t>ed</w:t>
      </w:r>
      <w:r w:rsidR="0060095F" w:rsidRPr="00E23416">
        <w:rPr>
          <w:rFonts w:ascii="Times" w:hAnsi="Times" w:cs="Arial"/>
          <w:color w:val="000000"/>
          <w:lang w:val="en-GB" w:eastAsia="en-GB"/>
        </w:rPr>
        <w:t xml:space="preserve"> the Type I design for resource selection studies, so that we </w:t>
      </w:r>
      <w:r w:rsidR="009838C6">
        <w:rPr>
          <w:rFonts w:ascii="Times" w:hAnsi="Times" w:cs="Arial"/>
          <w:color w:val="000000"/>
          <w:lang w:val="en-GB" w:eastAsia="en-GB"/>
        </w:rPr>
        <w:t xml:space="preserve">could </w:t>
      </w:r>
      <w:r w:rsidR="0060095F" w:rsidRPr="00E23416">
        <w:rPr>
          <w:rFonts w:ascii="Times" w:hAnsi="Times" w:cs="Arial"/>
          <w:color w:val="000000"/>
          <w:lang w:val="en-GB" w:eastAsia="en-GB"/>
        </w:rPr>
        <w:t>collect data o</w:t>
      </w:r>
      <w:r w:rsidR="009838C6">
        <w:rPr>
          <w:rFonts w:ascii="Times" w:hAnsi="Times" w:cs="Arial"/>
          <w:color w:val="000000"/>
          <w:lang w:val="en-GB" w:eastAsia="en-GB"/>
        </w:rPr>
        <w:t>n the</w:t>
      </w:r>
      <w:r w:rsidR="0060095F" w:rsidRPr="00E23416">
        <w:rPr>
          <w:rFonts w:ascii="Times" w:hAnsi="Times" w:cs="Arial"/>
          <w:color w:val="000000"/>
          <w:lang w:val="en-GB" w:eastAsia="en-GB"/>
        </w:rPr>
        <w:t xml:space="preserve"> use and availability of resource</w:t>
      </w:r>
      <w:r w:rsidR="009838C6">
        <w:rPr>
          <w:rFonts w:ascii="Times" w:hAnsi="Times" w:cs="Arial"/>
          <w:color w:val="000000"/>
          <w:lang w:val="en-GB" w:eastAsia="en-GB"/>
        </w:rPr>
        <w:t>s</w:t>
      </w:r>
      <w:r w:rsidR="0060095F" w:rsidRPr="00E23416">
        <w:rPr>
          <w:rFonts w:ascii="Times" w:hAnsi="Times" w:cs="Arial"/>
          <w:color w:val="000000"/>
          <w:lang w:val="en-GB" w:eastAsia="en-GB"/>
        </w:rPr>
        <w:t xml:space="preserve"> </w:t>
      </w:r>
      <w:r w:rsidRPr="00E23416">
        <w:rPr>
          <w:rFonts w:ascii="Times" w:hAnsi="Times" w:cs="Arial"/>
          <w:color w:val="000000"/>
          <w:lang w:val="en-GB" w:eastAsia="en-GB"/>
        </w:rPr>
        <w:t>at</w:t>
      </w:r>
      <w:r w:rsidR="009838C6">
        <w:rPr>
          <w:rFonts w:ascii="Times" w:hAnsi="Times" w:cs="Arial"/>
          <w:color w:val="000000"/>
          <w:lang w:val="en-GB" w:eastAsia="en-GB"/>
        </w:rPr>
        <w:t xml:space="preserve"> the</w:t>
      </w:r>
      <w:r w:rsidR="0060095F" w:rsidRPr="00E23416">
        <w:rPr>
          <w:rFonts w:ascii="Times" w:hAnsi="Times" w:cs="Arial"/>
          <w:color w:val="000000"/>
          <w:lang w:val="en-GB" w:eastAsia="en-GB"/>
        </w:rPr>
        <w:t xml:space="preserve"> population level</w:t>
      </w:r>
      <w:r w:rsidR="00125CC0" w:rsidRPr="00E23416">
        <w:rPr>
          <w:rFonts w:ascii="Times" w:hAnsi="Times" w:cs="Arial"/>
          <w:color w:val="000000"/>
          <w:lang w:val="en-GB" w:eastAsia="en-GB"/>
        </w:rPr>
        <w:t xml:space="preserve"> </w:t>
      </w:r>
      <w:r w:rsidR="00901E9C" w:rsidRPr="00E23416">
        <w:rPr>
          <w:rFonts w:ascii="Times" w:hAnsi="Times" w:cs="Arial"/>
          <w:color w:val="000000"/>
          <w:lang w:val="en-GB" w:eastAsia="en-GB"/>
        </w:rPr>
        <w:fldChar w:fldCharType="begin" w:fldLock="1"/>
      </w:r>
      <w:r w:rsidR="00B7264C" w:rsidRPr="00E23416">
        <w:rPr>
          <w:rFonts w:ascii="Times" w:hAnsi="Times" w:cs="Arial"/>
          <w:color w:val="000000"/>
          <w:lang w:val="en-GB" w:eastAsia="en-GB"/>
        </w:rPr>
        <w:instrText>ADDIN CSL_CITATION {"citationItems":[{"id":"ITEM-1","itemData":{"ISBN":"0306481510","author":[{"dropping-particle":"","family":"Manly","given":"B F J","non-dropping-particle":"","parse-names":false,"suffix":""},{"dropping-particle":"","family":"McDonald","given":"Lyman","non-dropping-particle":"","parse-names":false,"suffix":""},{"dropping-particle":"","family":"Thomas","given":"Dana L.","non-dropping-particle":"","parse-names":false,"suffix":""},{"dropping-particle":"","family":"McDonald","given":"T L","non-dropping-particle":"","parse-names":false,"suffix":""},{"dropping-particle":"","family":"Erickson","given":"W P","non-dropping-particle":"","parse-names":false,"suffix":""}],"id":"ITEM-1","issued":{"date-parts":[["2002"]]},"number-of-pages":"221","publisher":"Kluwer Academic Publishers","publisher-place":"New York","title":"Resource Selection by Animals: Statistical Design and Analysis for Field Studies","type":"book"},"uris":["http://www.mendeley.com/documents/?uuid=2dac8704-21b4-43af-9595-ee2bd5c5a023"]}],"mendeley":{"formattedCitation":"(Manly et al., 2002)","plainTextFormattedCitation":"(Manly et al., 2002)","previouslyFormattedCitation":"(Manly et al., 2002)"},"properties":{"noteIndex":0},"schema":"https://github.com/citation-style-language/schema/raw/master/csl-citation.json"}</w:instrText>
      </w:r>
      <w:r w:rsidR="00901E9C" w:rsidRPr="00E23416">
        <w:rPr>
          <w:rFonts w:ascii="Times" w:hAnsi="Times" w:cs="Arial"/>
          <w:color w:val="000000"/>
          <w:lang w:val="en-GB" w:eastAsia="en-GB"/>
        </w:rPr>
        <w:fldChar w:fldCharType="separate"/>
      </w:r>
      <w:r w:rsidR="00901E9C" w:rsidRPr="00E23416">
        <w:rPr>
          <w:rFonts w:ascii="Times" w:hAnsi="Times" w:cs="Arial"/>
          <w:noProof/>
          <w:color w:val="000000"/>
          <w:lang w:val="en-GB" w:eastAsia="en-GB"/>
        </w:rPr>
        <w:t>(Manly et al., 2002)</w:t>
      </w:r>
      <w:r w:rsidR="00901E9C" w:rsidRPr="00E23416">
        <w:rPr>
          <w:rFonts w:ascii="Times" w:hAnsi="Times" w:cs="Arial"/>
          <w:color w:val="000000"/>
          <w:lang w:val="en-GB" w:eastAsia="en-GB"/>
        </w:rPr>
        <w:fldChar w:fldCharType="end"/>
      </w:r>
      <w:r w:rsidR="0060095F" w:rsidRPr="00E23416">
        <w:rPr>
          <w:rFonts w:ascii="Times" w:hAnsi="Times" w:cs="Arial"/>
          <w:color w:val="000000"/>
          <w:lang w:val="en-GB" w:eastAsia="en-GB"/>
        </w:rPr>
        <w:t>. Thus, i</w:t>
      </w:r>
      <w:r w:rsidR="00862F99" w:rsidRPr="00E23416">
        <w:rPr>
          <w:rFonts w:ascii="Times" w:hAnsi="Times" w:cs="Arial"/>
          <w:color w:val="000000"/>
          <w:lang w:val="en-GB" w:eastAsia="en-GB"/>
        </w:rPr>
        <w:t xml:space="preserve">n El Simbral </w:t>
      </w:r>
      <w:r w:rsidR="004366F4" w:rsidRPr="00E23416">
        <w:rPr>
          <w:rFonts w:ascii="Times" w:hAnsi="Times" w:cs="Arial"/>
          <w:color w:val="000000"/>
          <w:lang w:val="en-GB" w:eastAsia="en-GB"/>
        </w:rPr>
        <w:t>and</w:t>
      </w:r>
      <w:r w:rsidR="00862F99" w:rsidRPr="00E23416">
        <w:rPr>
          <w:rFonts w:ascii="Times" w:hAnsi="Times" w:cs="Arial"/>
          <w:color w:val="000000"/>
          <w:lang w:val="en-GB" w:eastAsia="en-GB"/>
        </w:rPr>
        <w:t xml:space="preserve"> Tuctumpaya </w:t>
      </w:r>
      <w:r w:rsidR="009838C6">
        <w:rPr>
          <w:rFonts w:ascii="Times" w:hAnsi="Times" w:cs="Arial"/>
          <w:color w:val="000000"/>
          <w:lang w:val="en-GB" w:eastAsia="en-GB"/>
        </w:rPr>
        <w:t>it was</w:t>
      </w:r>
      <w:r w:rsidR="00862F99" w:rsidRPr="00E23416">
        <w:rPr>
          <w:rFonts w:ascii="Times" w:hAnsi="Times" w:cs="Arial"/>
          <w:color w:val="000000"/>
          <w:lang w:val="en-GB" w:eastAsia="en-GB"/>
        </w:rPr>
        <w:t xml:space="preserve"> installed 30 quadrants of 20×20 m</w:t>
      </w:r>
      <w:r w:rsidR="006C110D" w:rsidRPr="00E23416">
        <w:rPr>
          <w:rFonts w:ascii="Times" w:hAnsi="Times" w:cs="Arial"/>
          <w:color w:val="000000"/>
          <w:lang w:val="en-GB" w:eastAsia="en-GB"/>
        </w:rPr>
        <w:t xml:space="preserve">, </w:t>
      </w:r>
      <w:r w:rsidR="00DE79B1" w:rsidRPr="00E23416">
        <w:rPr>
          <w:rFonts w:ascii="Times" w:hAnsi="Times" w:cs="Arial"/>
          <w:color w:val="000000"/>
          <w:lang w:val="en-GB" w:eastAsia="en-GB"/>
        </w:rPr>
        <w:t xml:space="preserve">within a total area of ~475 Ha and </w:t>
      </w:r>
      <w:r w:rsidR="00DE79B1" w:rsidRPr="00E23416">
        <w:rPr>
          <w:rFonts w:ascii="Times" w:hAnsi="Times" w:cs="Arial"/>
          <w:color w:val="000000"/>
          <w:lang w:val="en-GB" w:eastAsia="en-GB"/>
        </w:rPr>
        <w:lastRenderedPageBreak/>
        <w:t>between an elevation range of 3600 to 4200 m</w:t>
      </w:r>
      <w:r w:rsidR="00862F99" w:rsidRPr="00E23416">
        <w:rPr>
          <w:rFonts w:ascii="Times" w:hAnsi="Times" w:cs="Arial"/>
          <w:color w:val="000000"/>
          <w:lang w:val="en-GB" w:eastAsia="en-GB"/>
        </w:rPr>
        <w:t xml:space="preserve">. </w:t>
      </w:r>
      <w:r w:rsidR="009838C6">
        <w:rPr>
          <w:rFonts w:ascii="Times" w:hAnsi="Times" w:cs="Arial"/>
          <w:color w:val="000000"/>
          <w:lang w:val="en-GB" w:eastAsia="en-GB"/>
        </w:rPr>
        <w:t xml:space="preserve">These quadrants were randomly selected using QGIS. </w:t>
      </w:r>
      <w:r w:rsidR="00862F99" w:rsidRPr="00E23416">
        <w:rPr>
          <w:rFonts w:ascii="Times" w:hAnsi="Times" w:cs="Arial"/>
          <w:color w:val="000000"/>
          <w:lang w:val="en-GB" w:eastAsia="en-GB"/>
        </w:rPr>
        <w:t>In each quadrant</w:t>
      </w:r>
      <w:r w:rsidR="004366F4" w:rsidRPr="00E23416">
        <w:rPr>
          <w:rFonts w:ascii="Times" w:hAnsi="Times" w:cs="Arial"/>
          <w:color w:val="000000"/>
          <w:lang w:val="en-GB" w:eastAsia="en-GB"/>
        </w:rPr>
        <w:t>,</w:t>
      </w:r>
      <w:r w:rsidR="00862F99" w:rsidRPr="00E23416">
        <w:rPr>
          <w:rFonts w:ascii="Times" w:hAnsi="Times" w:cs="Arial"/>
          <w:color w:val="000000"/>
          <w:lang w:val="en-GB" w:eastAsia="en-GB"/>
        </w:rPr>
        <w:t xml:space="preserve"> we determined the abundance of the</w:t>
      </w:r>
      <w:r w:rsidR="00C85B42" w:rsidRPr="00E23416">
        <w:rPr>
          <w:rFonts w:ascii="Times" w:hAnsi="Times" w:cs="Arial"/>
          <w:color w:val="000000"/>
          <w:lang w:val="en-GB" w:eastAsia="en-GB"/>
        </w:rPr>
        <w:t xml:space="preserve"> nine</w:t>
      </w:r>
      <w:r w:rsidR="00862F99" w:rsidRPr="00E23416">
        <w:rPr>
          <w:rFonts w:ascii="Times" w:hAnsi="Times" w:cs="Arial"/>
          <w:color w:val="000000"/>
          <w:lang w:val="en-GB" w:eastAsia="en-GB"/>
        </w:rPr>
        <w:t xml:space="preserve"> </w:t>
      </w:r>
      <w:r w:rsidR="00DE79B1" w:rsidRPr="00E23416">
        <w:rPr>
          <w:rFonts w:ascii="Times" w:hAnsi="Times" w:cs="Arial"/>
          <w:color w:val="000000"/>
          <w:lang w:val="en-GB" w:eastAsia="en-GB"/>
        </w:rPr>
        <w:t>microhabitats</w:t>
      </w:r>
      <w:r w:rsidR="00862F99" w:rsidRPr="00E23416">
        <w:rPr>
          <w:rFonts w:ascii="Times" w:hAnsi="Times" w:cs="Arial"/>
          <w:color w:val="000000"/>
          <w:lang w:val="en-GB" w:eastAsia="en-GB"/>
        </w:rPr>
        <w:t xml:space="preserve">: </w:t>
      </w:r>
      <w:r w:rsidR="00DE79B1" w:rsidRPr="00E23416">
        <w:rPr>
          <w:rFonts w:ascii="Times" w:hAnsi="Times" w:cs="Arial"/>
          <w:i/>
          <w:iCs/>
          <w:color w:val="000000"/>
          <w:lang w:val="en-GB" w:eastAsia="en-GB"/>
        </w:rPr>
        <w:t xml:space="preserve">Polylepis </w:t>
      </w:r>
      <w:r w:rsidR="00DE79B1" w:rsidRPr="00E23416">
        <w:rPr>
          <w:rFonts w:ascii="Times" w:hAnsi="Times" w:cs="Arial"/>
          <w:color w:val="000000"/>
          <w:lang w:val="en-GB" w:eastAsia="en-GB"/>
        </w:rPr>
        <w:t>trees</w:t>
      </w:r>
      <w:r w:rsidR="00862F99" w:rsidRPr="00E23416">
        <w:rPr>
          <w:rFonts w:ascii="Times" w:hAnsi="Times" w:cs="Arial"/>
          <w:color w:val="000000"/>
          <w:lang w:val="en-GB" w:eastAsia="en-GB"/>
        </w:rPr>
        <w:t xml:space="preserve"> (</w:t>
      </w:r>
      <w:r w:rsidR="00DE79B1" w:rsidRPr="00E23416">
        <w:rPr>
          <w:rFonts w:ascii="Times" w:hAnsi="Times" w:cs="Arial"/>
          <w:color w:val="000000"/>
          <w:lang w:val="en-GB" w:eastAsia="en-GB"/>
        </w:rPr>
        <w:t>Pt</w:t>
      </w:r>
      <w:r w:rsidR="00862F99" w:rsidRPr="00E23416">
        <w:rPr>
          <w:rFonts w:ascii="Times" w:hAnsi="Times" w:cs="Arial"/>
          <w:color w:val="000000"/>
          <w:lang w:val="en-GB" w:eastAsia="en-GB"/>
        </w:rPr>
        <w:t xml:space="preserve">), Scrubland (S), Thorny bushes (Tb), Not thorny bushes (Ntb), Rocks (R) (Major diameter &gt; 1m), Small rocks (Sr) (Major diameter </w:t>
      </w:r>
      <w:r w:rsidR="00862F99" w:rsidRPr="00E23416">
        <w:rPr>
          <w:rFonts w:ascii="Liberation Serif" w:eastAsia="Liberation Serif" w:hAnsi="Liberation Serif" w:cs="Liberation Serif"/>
          <w:color w:val="000000"/>
          <w:lang w:val="en-GB" w:eastAsia="en-GB"/>
        </w:rPr>
        <w:t>≤</w:t>
      </w:r>
      <w:r w:rsidR="00862F99" w:rsidRPr="00E23416">
        <w:rPr>
          <w:rFonts w:ascii="Times" w:hAnsi="Times" w:cs="Arial"/>
          <w:color w:val="000000"/>
          <w:lang w:val="en-GB" w:eastAsia="en-GB"/>
        </w:rPr>
        <w:t xml:space="preserve"> 1m), Uncovered land (Ul), Dry organic matter (Dom), and </w:t>
      </w:r>
      <w:r w:rsidR="00862F99" w:rsidRPr="00E23416">
        <w:rPr>
          <w:rFonts w:ascii="Times" w:hAnsi="Times" w:cs="Arial"/>
          <w:i/>
          <w:iCs/>
          <w:color w:val="000000"/>
          <w:lang w:val="en-GB" w:eastAsia="en-GB"/>
        </w:rPr>
        <w:t>Nord</w:t>
      </w:r>
      <w:r w:rsidR="00D25C2E" w:rsidRPr="00E23416">
        <w:rPr>
          <w:rFonts w:ascii="Times" w:hAnsi="Times" w:cs="Arial"/>
          <w:i/>
          <w:iCs/>
          <w:color w:val="000000"/>
          <w:lang w:val="en-GB" w:eastAsia="en-GB"/>
        </w:rPr>
        <w:t>ens</w:t>
      </w:r>
      <w:r w:rsidR="00862F99" w:rsidRPr="00E23416">
        <w:rPr>
          <w:rFonts w:ascii="Times" w:hAnsi="Times" w:cs="Arial"/>
          <w:i/>
          <w:iCs/>
          <w:color w:val="000000"/>
          <w:lang w:val="en-GB" w:eastAsia="en-GB"/>
        </w:rPr>
        <w:t>t</w:t>
      </w:r>
      <w:r w:rsidR="00D25C2E" w:rsidRPr="00E23416">
        <w:rPr>
          <w:rFonts w:ascii="Times" w:hAnsi="Times" w:cs="Arial"/>
          <w:i/>
          <w:iCs/>
          <w:color w:val="000000"/>
          <w:lang w:val="en-GB" w:eastAsia="en-GB"/>
        </w:rPr>
        <w:t>a</w:t>
      </w:r>
      <w:r w:rsidR="00862F99" w:rsidRPr="00E23416">
        <w:rPr>
          <w:rFonts w:ascii="Times" w:hAnsi="Times" w:cs="Arial"/>
          <w:i/>
          <w:iCs/>
          <w:color w:val="000000"/>
          <w:lang w:val="en-GB" w:eastAsia="en-GB"/>
        </w:rPr>
        <w:t>m</w:t>
      </w:r>
      <w:r w:rsidR="00D25C2E" w:rsidRPr="00E23416">
        <w:rPr>
          <w:rFonts w:ascii="Times" w:hAnsi="Times" w:cs="Arial"/>
          <w:i/>
          <w:iCs/>
          <w:color w:val="000000"/>
          <w:lang w:val="en-GB" w:eastAsia="en-GB"/>
        </w:rPr>
        <w:t>i</w:t>
      </w:r>
      <w:r w:rsidR="00862F99" w:rsidRPr="00E23416">
        <w:rPr>
          <w:rFonts w:ascii="Times" w:hAnsi="Times" w:cs="Arial"/>
          <w:i/>
          <w:iCs/>
          <w:color w:val="000000"/>
          <w:lang w:val="en-GB" w:eastAsia="en-GB"/>
        </w:rPr>
        <w:t xml:space="preserve">a </w:t>
      </w:r>
      <w:r w:rsidR="00D25C2E" w:rsidRPr="00E23416">
        <w:rPr>
          <w:rFonts w:ascii="Times" w:hAnsi="Times" w:cs="Arial"/>
          <w:i/>
          <w:iCs/>
          <w:color w:val="000000"/>
          <w:lang w:val="en-GB" w:eastAsia="en-GB"/>
        </w:rPr>
        <w:t>longistyla</w:t>
      </w:r>
      <w:r w:rsidR="00862F99" w:rsidRPr="00E23416">
        <w:rPr>
          <w:rFonts w:ascii="Times" w:hAnsi="Times" w:cs="Arial"/>
          <w:color w:val="000000"/>
          <w:lang w:val="en-GB" w:eastAsia="en-GB"/>
        </w:rPr>
        <w:t xml:space="preserve"> (N</w:t>
      </w:r>
      <w:r w:rsidR="00D25C2E" w:rsidRPr="00E23416">
        <w:rPr>
          <w:rFonts w:ascii="Times" w:hAnsi="Times" w:cs="Arial"/>
          <w:color w:val="000000"/>
          <w:lang w:val="en-GB" w:eastAsia="en-GB"/>
        </w:rPr>
        <w:t>l</w:t>
      </w:r>
      <w:r w:rsidR="00862F99" w:rsidRPr="00E23416">
        <w:rPr>
          <w:rFonts w:ascii="Times" w:hAnsi="Times" w:cs="Arial"/>
          <w:color w:val="000000"/>
          <w:lang w:val="en-GB" w:eastAsia="en-GB"/>
        </w:rPr>
        <w:t xml:space="preserve">). The latter </w:t>
      </w:r>
      <w:r w:rsidR="004366F4" w:rsidRPr="00E23416">
        <w:rPr>
          <w:rFonts w:ascii="Times" w:hAnsi="Times" w:cs="Arial"/>
          <w:color w:val="000000"/>
          <w:lang w:val="en-GB" w:eastAsia="en-GB"/>
        </w:rPr>
        <w:t xml:space="preserve">is </w:t>
      </w:r>
      <w:r w:rsidR="00862F99" w:rsidRPr="00E23416">
        <w:rPr>
          <w:rFonts w:ascii="Times" w:hAnsi="Times" w:cs="Arial"/>
          <w:color w:val="000000"/>
          <w:lang w:val="en-GB" w:eastAsia="en-GB"/>
        </w:rPr>
        <w:t xml:space="preserve">an Asteraceae shrub abundant in our study area. </w:t>
      </w:r>
      <w:r w:rsidR="002B32BB">
        <w:rPr>
          <w:rFonts w:ascii="Times" w:hAnsi="Times" w:cs="Arial"/>
          <w:color w:val="000000"/>
          <w:lang w:val="en-GB" w:eastAsia="en-GB"/>
        </w:rPr>
        <w:t>Apart from</w:t>
      </w:r>
      <w:r w:rsidR="00554BE4" w:rsidRPr="00E23416">
        <w:rPr>
          <w:rFonts w:ascii="Times" w:hAnsi="Times" w:cs="Arial"/>
          <w:color w:val="000000"/>
          <w:lang w:val="en-GB" w:eastAsia="en-GB"/>
        </w:rPr>
        <w:t xml:space="preserve"> Ul, we</w:t>
      </w:r>
      <w:r w:rsidR="00862F99" w:rsidRPr="00E23416">
        <w:rPr>
          <w:rFonts w:ascii="Times" w:hAnsi="Times" w:cs="Arial"/>
          <w:color w:val="000000"/>
          <w:lang w:val="en-GB" w:eastAsia="en-GB"/>
        </w:rPr>
        <w:t xml:space="preserve"> </w:t>
      </w:r>
      <w:r w:rsidR="002B32BB">
        <w:rPr>
          <w:rFonts w:ascii="Times" w:hAnsi="Times" w:cs="Arial"/>
          <w:color w:val="000000"/>
          <w:lang w:val="en-GB" w:eastAsia="en-GB"/>
        </w:rPr>
        <w:t>estimated the coverage</w:t>
      </w:r>
      <w:r w:rsidR="00862F99" w:rsidRPr="00E23416">
        <w:rPr>
          <w:rFonts w:ascii="Times" w:hAnsi="Times" w:cs="Arial"/>
          <w:color w:val="000000"/>
          <w:lang w:val="en-GB" w:eastAsia="en-GB"/>
        </w:rPr>
        <w:t xml:space="preserve"> of </w:t>
      </w:r>
      <w:r w:rsidR="008121CE" w:rsidRPr="00E23416">
        <w:rPr>
          <w:rFonts w:ascii="Times" w:hAnsi="Times" w:cs="Arial"/>
          <w:color w:val="000000"/>
          <w:lang w:val="en-GB" w:eastAsia="en-GB"/>
        </w:rPr>
        <w:t xml:space="preserve">each </w:t>
      </w:r>
      <w:r w:rsidR="00DE79B1" w:rsidRPr="00E23416">
        <w:rPr>
          <w:rFonts w:ascii="Times" w:hAnsi="Times" w:cs="Arial"/>
          <w:color w:val="000000"/>
          <w:lang w:val="en-GB" w:eastAsia="en-GB"/>
        </w:rPr>
        <w:t>microhabitat</w:t>
      </w:r>
      <w:r w:rsidR="00862F99" w:rsidRPr="00E23416">
        <w:rPr>
          <w:rFonts w:ascii="Times" w:hAnsi="Times" w:cs="Arial"/>
          <w:color w:val="000000"/>
          <w:lang w:val="en-GB" w:eastAsia="en-GB"/>
        </w:rPr>
        <w:t xml:space="preserve"> in the quadrats</w:t>
      </w:r>
      <w:r w:rsidR="00554BE4" w:rsidRPr="00E23416">
        <w:rPr>
          <w:rFonts w:ascii="Times" w:hAnsi="Times" w:cs="Arial"/>
          <w:color w:val="000000"/>
          <w:lang w:val="en-GB" w:eastAsia="en-GB"/>
        </w:rPr>
        <w:t xml:space="preserve"> using </w:t>
      </w:r>
      <w:r w:rsidR="00862F99" w:rsidRPr="00E23416">
        <w:rPr>
          <w:rFonts w:ascii="Times" w:hAnsi="Times" w:cs="Arial"/>
          <w:color w:val="000000"/>
          <w:lang w:val="en-GB" w:eastAsia="en-GB"/>
        </w:rPr>
        <w:t xml:space="preserve">the </w:t>
      </w:r>
      <w:r w:rsidR="00554BE4" w:rsidRPr="00E23416">
        <w:rPr>
          <w:rFonts w:ascii="Times" w:hAnsi="Times" w:cs="Arial"/>
          <w:color w:val="000000"/>
          <w:lang w:val="en-GB" w:eastAsia="en-GB"/>
        </w:rPr>
        <w:t>Crown-Diameter method</w:t>
      </w:r>
      <w:r w:rsidR="008121CE" w:rsidRPr="00E23416">
        <w:rPr>
          <w:rFonts w:ascii="Times" w:hAnsi="Times" w:cs="Arial"/>
          <w:color w:val="000000"/>
          <w:lang w:val="en-GB" w:eastAsia="en-GB"/>
        </w:rPr>
        <w:fldChar w:fldCharType="begin" w:fldLock="1"/>
      </w:r>
      <w:r w:rsidR="00901E9C" w:rsidRPr="00E23416">
        <w:rPr>
          <w:rFonts w:ascii="Times" w:hAnsi="Times" w:cs="Arial"/>
          <w:color w:val="000000"/>
          <w:lang w:val="en-GB" w:eastAsia="en-GB"/>
        </w:rPr>
        <w:instrText>ADDIN CSL_CITATION {"citationItems":[{"id":"ITEM-1","itemData":{"author":[{"dropping-particle":"","family":"Mueller-Dombois","given":"Dieter","non-dropping-particle":"","parse-names":false,"suffix":""},{"dropping-particle":"","family":"Ellenberg","given":"Heinz","non-dropping-particle":"","parse-names":false,"suffix":""}],"id":"ITEM-1","issued":{"date-parts":[["1974"]]},"number-of-pages":"547","publisher":"John Wiley &amp; Sons","publisher-place":"New York, USA","title":"Aims and methods of vegetation ecology","type":"book"},"uris":["http://www.mendeley.com/documents/?uuid=1bc60670-4259-4e44-ba83-fe020cd38152"]}],"mendeley":{"formattedCitation":"(Mueller-Dombois and Ellenberg, 1974)","plainTextFormattedCitation":"(Mueller-Dombois and Ellenberg, 1974)","previouslyFormattedCitation":"(Mueller-Dombois and Ellenberg, 1974)"},"properties":{"noteIndex":0},"schema":"https://github.com/citation-style-language/schema/raw/master/csl-citation.json"}</w:instrText>
      </w:r>
      <w:r w:rsidR="008121CE" w:rsidRPr="00E23416">
        <w:rPr>
          <w:rFonts w:ascii="Times" w:hAnsi="Times" w:cs="Arial"/>
          <w:color w:val="000000"/>
          <w:lang w:val="en-GB" w:eastAsia="en-GB"/>
        </w:rPr>
        <w:fldChar w:fldCharType="separate"/>
      </w:r>
      <w:r w:rsidR="008121CE" w:rsidRPr="00E23416">
        <w:rPr>
          <w:rFonts w:ascii="Times" w:hAnsi="Times" w:cs="Arial"/>
          <w:noProof/>
          <w:color w:val="000000"/>
          <w:lang w:val="en-GB" w:eastAsia="en-GB"/>
        </w:rPr>
        <w:t>(Mueller-Dombois and Ellenberg, 1974)</w:t>
      </w:r>
      <w:r w:rsidR="008121CE" w:rsidRPr="00E23416">
        <w:rPr>
          <w:rFonts w:ascii="Times" w:hAnsi="Times" w:cs="Arial"/>
          <w:color w:val="000000"/>
          <w:lang w:val="en-GB" w:eastAsia="en-GB"/>
        </w:rPr>
        <w:fldChar w:fldCharType="end"/>
      </w:r>
      <w:r w:rsidR="00554BE4" w:rsidRPr="00E23416">
        <w:rPr>
          <w:rFonts w:ascii="Times" w:hAnsi="Times" w:cs="Arial"/>
          <w:color w:val="000000"/>
          <w:lang w:val="en-GB" w:eastAsia="en-GB"/>
        </w:rPr>
        <w:t xml:space="preserve"> </w:t>
      </w:r>
      <w:r w:rsidR="008121CE" w:rsidRPr="00E23416">
        <w:rPr>
          <w:rFonts w:ascii="Times" w:hAnsi="Times" w:cs="Arial"/>
          <w:color w:val="000000"/>
          <w:lang w:val="en-GB" w:eastAsia="en-GB"/>
        </w:rPr>
        <w:t xml:space="preserve">but </w:t>
      </w:r>
      <w:r w:rsidR="002B32BB">
        <w:rPr>
          <w:rFonts w:ascii="Times" w:hAnsi="Times" w:cs="Arial"/>
          <w:color w:val="000000"/>
          <w:lang w:val="en-GB" w:eastAsia="en-GB"/>
        </w:rPr>
        <w:t xml:space="preserve">instead </w:t>
      </w:r>
      <w:r w:rsidR="008121CE" w:rsidRPr="00E23416">
        <w:rPr>
          <w:rFonts w:ascii="Times" w:hAnsi="Times" w:cs="Arial"/>
          <w:color w:val="000000"/>
          <w:lang w:val="en-GB" w:eastAsia="en-GB"/>
        </w:rPr>
        <w:t xml:space="preserve">using the </w:t>
      </w:r>
      <w:r w:rsidR="00E910E4" w:rsidRPr="00E23416">
        <w:rPr>
          <w:rFonts w:ascii="Times" w:hAnsi="Times" w:cs="Arial"/>
          <w:color w:val="000000"/>
          <w:lang w:val="en-GB" w:eastAsia="en-GB"/>
        </w:rPr>
        <w:t>ellipse equation</w:t>
      </w:r>
      <w:r w:rsidR="008121CE" w:rsidRPr="00E23416">
        <w:rPr>
          <w:rFonts w:ascii="Times" w:hAnsi="Times" w:cs="Arial"/>
          <w:color w:val="000000"/>
          <w:lang w:val="en-GB" w:eastAsia="en-GB"/>
        </w:rPr>
        <w:t>. Ul</w:t>
      </w:r>
      <w:r w:rsidR="00B678BB">
        <w:rPr>
          <w:rFonts w:ascii="Times" w:hAnsi="Times" w:cs="Arial"/>
          <w:color w:val="000000"/>
          <w:lang w:val="en-GB" w:eastAsia="en-GB"/>
        </w:rPr>
        <w:t xml:space="preserve"> coverage was then calculated </w:t>
      </w:r>
      <w:r w:rsidR="008121CE" w:rsidRPr="00E23416">
        <w:rPr>
          <w:rFonts w:ascii="Times" w:hAnsi="Times" w:cs="Arial"/>
          <w:color w:val="000000"/>
          <w:lang w:val="en-GB" w:eastAsia="en-GB"/>
        </w:rPr>
        <w:t xml:space="preserve">by subtracting the total area of the </w:t>
      </w:r>
      <w:r w:rsidR="00AD1263" w:rsidRPr="00E23416">
        <w:rPr>
          <w:rFonts w:ascii="Times" w:hAnsi="Times" w:cs="Arial"/>
          <w:color w:val="000000"/>
          <w:lang w:val="en-GB" w:eastAsia="en-GB"/>
        </w:rPr>
        <w:t>quadrat</w:t>
      </w:r>
      <w:r w:rsidR="008121CE" w:rsidRPr="00E23416">
        <w:rPr>
          <w:rFonts w:ascii="Times" w:hAnsi="Times" w:cs="Arial"/>
          <w:color w:val="000000"/>
          <w:lang w:val="en-GB" w:eastAsia="en-GB"/>
        </w:rPr>
        <w:t xml:space="preserve"> with the combined area of </w:t>
      </w:r>
      <w:r w:rsidR="00B678BB">
        <w:rPr>
          <w:rFonts w:ascii="Times" w:hAnsi="Times" w:cs="Arial"/>
          <w:color w:val="000000"/>
          <w:lang w:val="en-GB" w:eastAsia="en-GB"/>
        </w:rPr>
        <w:t>the</w:t>
      </w:r>
      <w:r w:rsidR="008121CE" w:rsidRPr="00E23416">
        <w:rPr>
          <w:rFonts w:ascii="Times" w:hAnsi="Times" w:cs="Arial"/>
          <w:color w:val="000000"/>
          <w:lang w:val="en-GB" w:eastAsia="en-GB"/>
        </w:rPr>
        <w:t xml:space="preserve"> </w:t>
      </w:r>
      <w:r w:rsidR="00DE79B1" w:rsidRPr="00E23416">
        <w:rPr>
          <w:rFonts w:ascii="Times" w:hAnsi="Times" w:cs="Arial"/>
          <w:color w:val="000000"/>
          <w:lang w:val="en-GB" w:eastAsia="en-GB"/>
        </w:rPr>
        <w:t>microhabitats</w:t>
      </w:r>
      <w:r w:rsidR="008121CE" w:rsidRPr="00E23416">
        <w:rPr>
          <w:rFonts w:ascii="Times" w:hAnsi="Times" w:cs="Arial"/>
          <w:color w:val="000000"/>
          <w:lang w:val="en-GB" w:eastAsia="en-GB"/>
        </w:rPr>
        <w:t xml:space="preserve">. </w:t>
      </w:r>
      <w:r w:rsidR="00862F99" w:rsidRPr="00E23416">
        <w:rPr>
          <w:rFonts w:ascii="Times" w:hAnsi="Times" w:cs="Arial"/>
          <w:color w:val="000000"/>
          <w:lang w:val="en-GB" w:eastAsia="en-GB"/>
        </w:rPr>
        <w:t xml:space="preserve">In each sector, the </w:t>
      </w:r>
      <w:r w:rsidR="00B678BB">
        <w:rPr>
          <w:rFonts w:ascii="Times" w:hAnsi="Times" w:cs="Arial"/>
          <w:color w:val="000000"/>
          <w:lang w:val="en-GB" w:eastAsia="en-GB"/>
        </w:rPr>
        <w:t xml:space="preserve">microhabitat </w:t>
      </w:r>
      <w:r w:rsidR="00862F99" w:rsidRPr="00E23416">
        <w:rPr>
          <w:rFonts w:ascii="Times" w:hAnsi="Times" w:cs="Arial"/>
          <w:color w:val="000000"/>
          <w:lang w:val="en-GB" w:eastAsia="en-GB"/>
        </w:rPr>
        <w:t>cover</w:t>
      </w:r>
      <w:r w:rsidR="00B678BB">
        <w:rPr>
          <w:rFonts w:ascii="Times" w:hAnsi="Times" w:cs="Arial"/>
          <w:color w:val="000000"/>
          <w:lang w:val="en-GB" w:eastAsia="en-GB"/>
        </w:rPr>
        <w:t>a</w:t>
      </w:r>
      <w:r w:rsidR="00862F99" w:rsidRPr="00E23416">
        <w:rPr>
          <w:rFonts w:ascii="Times" w:hAnsi="Times" w:cs="Arial"/>
          <w:color w:val="000000"/>
          <w:lang w:val="en-GB" w:eastAsia="en-GB"/>
        </w:rPr>
        <w:t>ges for each quadrat were averaged.</w:t>
      </w:r>
      <w:r w:rsidR="00AD1263" w:rsidRPr="00E23416">
        <w:rPr>
          <w:rFonts w:ascii="Times" w:hAnsi="Times" w:cs="Arial"/>
          <w:color w:val="000000"/>
          <w:lang w:val="en-GB" w:eastAsia="en-GB"/>
        </w:rPr>
        <w:t xml:space="preserve"> The final means were considered to be estimates of the relative abundances of each resource within the forests, and therefore a measure of their availability</w:t>
      </w:r>
      <w:r w:rsidR="00862F99" w:rsidRPr="00E23416">
        <w:rPr>
          <w:rFonts w:ascii="Times" w:hAnsi="Times" w:cs="Arial"/>
          <w:color w:val="000000"/>
          <w:lang w:val="en-GB" w:eastAsia="en-GB"/>
        </w:rPr>
        <w:t xml:space="preserve"> (Manly et al., 2002)⁠.</w:t>
      </w:r>
    </w:p>
    <w:p w14:paraId="6AC88B55" w14:textId="77777777" w:rsidR="00AD1263" w:rsidRPr="00E23416" w:rsidRDefault="00AD1263" w:rsidP="00B675B7">
      <w:pPr>
        <w:spacing w:line="360" w:lineRule="auto"/>
        <w:rPr>
          <w:rFonts w:ascii="Times" w:hAnsi="Times" w:cs="Arial"/>
          <w:color w:val="000000"/>
          <w:lang w:val="en-GB" w:eastAsia="en-GB"/>
        </w:rPr>
      </w:pPr>
    </w:p>
    <w:p w14:paraId="09854D4C" w14:textId="688A9D96" w:rsidR="009F237D" w:rsidRPr="00E23416" w:rsidRDefault="00AD1263" w:rsidP="009F237D">
      <w:pPr>
        <w:spacing w:line="360" w:lineRule="auto"/>
        <w:rPr>
          <w:rFonts w:ascii="Times" w:hAnsi="Times" w:cs="Arial"/>
          <w:color w:val="000000"/>
          <w:lang w:val="en-GB" w:eastAsia="en-GB"/>
        </w:rPr>
      </w:pPr>
      <w:r w:rsidRPr="00E23416">
        <w:rPr>
          <w:rFonts w:ascii="Times" w:hAnsi="Times" w:cs="Arial"/>
          <w:color w:val="000000"/>
          <w:lang w:val="en-GB" w:eastAsia="en-GB"/>
        </w:rPr>
        <w:t xml:space="preserve">Each quadrat was only surveyed once. Quadrats were randomly selected and then assessed during the daytime between 8:00-17:00h. </w:t>
      </w:r>
      <w:r w:rsidRPr="00E23416">
        <w:rPr>
          <w:rFonts w:ascii="Times" w:hAnsi="Times" w:cs="Arial"/>
          <w:i/>
          <w:iCs/>
          <w:color w:val="000000"/>
          <w:lang w:val="en-GB" w:eastAsia="en-GB"/>
        </w:rPr>
        <w:t>L. etheridgei</w:t>
      </w:r>
      <w:r w:rsidRPr="00E23416">
        <w:rPr>
          <w:rFonts w:ascii="Times" w:hAnsi="Times" w:cs="Arial"/>
          <w:color w:val="000000"/>
          <w:lang w:val="en-GB" w:eastAsia="en-GB"/>
        </w:rPr>
        <w:t xml:space="preserve"> individuals were searched for using the Visual Encounter Survey</w:t>
      </w:r>
      <w:r w:rsidR="00CC2FD4" w:rsidRPr="00E23416">
        <w:rPr>
          <w:rFonts w:ascii="Times" w:hAnsi="Times" w:cs="Arial"/>
          <w:color w:val="000000"/>
          <w:lang w:val="en-GB" w:eastAsia="en-GB"/>
        </w:rPr>
        <w:t xml:space="preserve"> </w:t>
      </w:r>
      <w:r w:rsidR="00862F99" w:rsidRPr="00E23416">
        <w:rPr>
          <w:rFonts w:asciiTheme="minorHAnsi" w:eastAsiaTheme="minorHAnsi" w:hAnsiTheme="minorHAnsi" w:cstheme="minorBidi"/>
          <w:lang w:val="en-GB" w:eastAsia="en-US"/>
        </w:rPr>
        <w:fldChar w:fldCharType="begin" w:fldLock="1"/>
      </w:r>
      <w:r w:rsidR="00862F99" w:rsidRPr="00E23416">
        <w:rPr>
          <w:rFonts w:ascii="Times" w:hAnsi="Times" w:cs="Arial"/>
          <w:color w:val="000000"/>
          <w:lang w:val="en-GB" w:eastAsia="en-GB"/>
        </w:rPr>
        <w:instrText>ADDIN CSL_CITATION {"citationItems":[{"id":"ITEM-1","itemData":{"DOI":"10.1111/j.1095-8312.2012.01975.x","ISBN":"978-0-520-26671-1","ISSN":"00458511","PMID":"11472725","abstract":"The chapter coordinators then assigned sections to be written by experts in the specific topic to be covered, much the same way as in the companion volume on amphibians that appeared nearly two decades ago (Heyer et al., 1994). Because of the great diversity of reptiles, there are a great many topics to discuss, and the individual section authors (a total of 70) do an admirable job of introducing their topic and generally covering it without excessive verbiage. Because of the wealth of information in this book, it may be difficult to quickly locate a specific section of interest by using the index alone.","author":[{"dropping-particle":"","family":"McDiarmid","given":"Roy W.","non-dropping-particle":"","parse-names":false,"suffix":""},{"dropping-particle":"","family":"Foster","given":"Mercedes S.","non-dropping-particle":"","parse-names":false,"suffix":""},{"dropping-particle":"","family":"Guyer","given":"Craig","non-dropping-particle":"","parse-names":false,"suffix":""},{"dropping-particle":"","family":"Gibbons","given":"Whifield","non-dropping-particle":"","parse-names":false,"suffix":""},{"dropping-particle":"","family":"Chernoff","given":"Neil","non-dropping-particle":"","parse-names":false,"suffix":""}],"id":"ITEM-1","issue":"3","issued":{"date-parts":[["2012"]]},"number-of-pages":"589-590","publisher":"University of California Press","publisher-place":"Los Angeles, USA","title":"Reptile Biodiversity. Standard Methods for Inventory and Monitoring","type":"book"},"uris":["http://www.mendeley.com/documents/?uuid=060c543f-6584-4659-ac1d-ba5342e5e03b"]}],"mendeley":{"formattedCitation":"(McDiarmid et al., 2012)","plainTextFormattedCitation":"(McDiarmid et al., 2012)","previouslyFormattedCitation":"(McDiarmid et al., 2012)"},"properties":{"noteIndex":0},"schema":"https://github.com/citation-style-language/schema/raw/master/csl-citation.json"}</w:instrText>
      </w:r>
      <w:r w:rsidR="00862F99" w:rsidRPr="00E23416">
        <w:rPr>
          <w:rFonts w:ascii="Times" w:hAnsi="Times" w:cs="Arial"/>
          <w:color w:val="000000"/>
          <w:lang w:val="en-GB" w:eastAsia="en-GB"/>
        </w:rPr>
        <w:fldChar w:fldCharType="separate"/>
      </w:r>
      <w:r w:rsidR="00862F99" w:rsidRPr="00E23416">
        <w:rPr>
          <w:rFonts w:ascii="Times" w:hAnsi="Times" w:cs="Arial"/>
          <w:noProof/>
          <w:color w:val="000000"/>
          <w:lang w:val="en-GB" w:eastAsia="en-GB"/>
        </w:rPr>
        <w:t>(McDiarmid et al., 2012)</w:t>
      </w:r>
      <w:r w:rsidR="00862F99" w:rsidRPr="00E23416">
        <w:rPr>
          <w:rFonts w:ascii="Times" w:hAnsi="Times" w:cs="Arial"/>
          <w:color w:val="000000"/>
          <w:lang w:val="en-GB" w:eastAsia="en-GB"/>
        </w:rPr>
        <w:fldChar w:fldCharType="end"/>
      </w:r>
      <w:r w:rsidR="00862F99" w:rsidRPr="00E23416">
        <w:rPr>
          <w:rFonts w:ascii="Times" w:hAnsi="Times" w:cs="Arial"/>
          <w:color w:val="000000"/>
          <w:lang w:val="en-GB" w:eastAsia="en-GB"/>
        </w:rPr>
        <w:t xml:space="preserve">. </w:t>
      </w:r>
      <w:r w:rsidR="009F237D" w:rsidRPr="00E23416">
        <w:rPr>
          <w:rFonts w:ascii="Times" w:hAnsi="Times" w:cs="Arial"/>
          <w:color w:val="000000"/>
          <w:lang w:val="en-GB" w:eastAsia="en-GB"/>
        </w:rPr>
        <w:t>In all quadrats, two observers would carry out the surveys for 30</w:t>
      </w:r>
      <w:r w:rsidR="009F237D" w:rsidRPr="00E23416">
        <w:rPr>
          <w:rFonts w:ascii="Symbol" w:eastAsia="Symbol" w:hAnsi="Symbol" w:cs="Symbol"/>
          <w:color w:val="000000"/>
          <w:lang w:val="en-GB" w:eastAsia="en-GB"/>
        </w:rPr>
        <w:t></w:t>
      </w:r>
      <w:r w:rsidR="009F237D" w:rsidRPr="00E23416">
        <w:rPr>
          <w:rFonts w:ascii="Times" w:hAnsi="Times" w:cs="Arial"/>
          <w:color w:val="000000"/>
          <w:lang w:val="en-GB" w:eastAsia="en-GB"/>
        </w:rPr>
        <w:t>5 minutes. For each survey, the number of lizard occurrences on the habitat resources: Pt, S, Tb, Ntb, R, S, Sr, Ul, Dom and Nl were recorded. Likewise, we recorded the time of encounter and the activity of the individual. In order to assess diet, several individuals were collected by hand, euthanised with Halatal, fixed in formalin 10% and preserved in 70% ethanol. In addition, to study prey availability, we randomly installed six lines of pitfall traps (20 traps separated 10 m each) within each forest. The pitfall traps consisted of 1L plastic containers, which were filled with 0.5L of water plus washing up liquid. Pitfall trap lines were left for 48h; then, the specimens were collected and preserved in 70% ethanol. Specimens collected from both surveys were deposited in the scientific collection of the Herpetology and Entomology Departments of the Museo de Historia Natural de la Universidad San Agustín de Arequipa (MUSA) in Peru.</w:t>
      </w:r>
    </w:p>
    <w:p w14:paraId="37A490FB" w14:textId="59F30E23" w:rsidR="0070540A" w:rsidRPr="00E23416" w:rsidRDefault="0070540A">
      <w:pPr>
        <w:spacing w:line="360" w:lineRule="auto"/>
        <w:rPr>
          <w:rFonts w:ascii="Times" w:hAnsi="Times" w:cs="Arial"/>
          <w:color w:val="000000"/>
          <w:lang w:val="en-GB" w:eastAsia="en-GB"/>
        </w:rPr>
      </w:pPr>
    </w:p>
    <w:p w14:paraId="3F5AC167" w14:textId="77777777" w:rsidR="0070540A" w:rsidRPr="00E23416" w:rsidRDefault="00862F99">
      <w:pPr>
        <w:spacing w:line="360" w:lineRule="auto"/>
        <w:rPr>
          <w:rFonts w:ascii="Times" w:hAnsi="Times" w:cs="Arial"/>
          <w:i/>
          <w:iCs/>
          <w:color w:val="000000"/>
          <w:lang w:val="en-GB" w:eastAsia="en-GB"/>
        </w:rPr>
      </w:pPr>
      <w:r w:rsidRPr="00E23416">
        <w:rPr>
          <w:rFonts w:ascii="Times" w:hAnsi="Times" w:cs="Arial"/>
          <w:i/>
          <w:iCs/>
          <w:color w:val="000000"/>
          <w:lang w:val="en-GB" w:eastAsia="en-GB"/>
        </w:rPr>
        <w:t>Laboratory</w:t>
      </w:r>
    </w:p>
    <w:p w14:paraId="44AD0394" w14:textId="433F6DC0" w:rsidR="0070540A" w:rsidRPr="00E23416" w:rsidRDefault="0088761C">
      <w:pPr>
        <w:spacing w:line="360" w:lineRule="auto"/>
        <w:rPr>
          <w:rFonts w:ascii="Times" w:hAnsi="Times" w:cs="Arial"/>
          <w:color w:val="000000"/>
          <w:lang w:val="en-GB" w:eastAsia="en-GB"/>
        </w:rPr>
      </w:pPr>
      <w:r w:rsidRPr="00E23416">
        <w:rPr>
          <w:rFonts w:ascii="Times" w:hAnsi="Times" w:cs="Arial"/>
          <w:i/>
          <w:iCs/>
          <w:color w:val="000000"/>
          <w:lang w:val="en-GB" w:eastAsia="en-GB"/>
        </w:rPr>
        <w:t>L. etheridgei</w:t>
      </w:r>
      <w:r w:rsidRPr="00E23416">
        <w:rPr>
          <w:rFonts w:ascii="Times" w:hAnsi="Times" w:cs="Arial"/>
          <w:color w:val="000000"/>
          <w:lang w:val="en-GB" w:eastAsia="en-GB"/>
        </w:rPr>
        <w:t xml:space="preserve"> specimens were dissected, and their stomach contents extracted. Most of the stomach items were identified to Family level using specialized bibliography</w:t>
      </w:r>
      <w:r w:rsidR="00862F99" w:rsidRPr="00E23416">
        <w:rPr>
          <w:rFonts w:ascii="Times" w:hAnsi="Times" w:cs="Arial"/>
          <w:color w:val="000000"/>
          <w:lang w:val="en-GB" w:eastAsia="en-GB"/>
        </w:rPr>
        <w:t xml:space="preserve"> </w:t>
      </w:r>
      <w:r w:rsidR="00862F99" w:rsidRPr="00E23416">
        <w:rPr>
          <w:rFonts w:asciiTheme="minorHAnsi" w:eastAsiaTheme="minorHAnsi" w:hAnsiTheme="minorHAnsi" w:cstheme="minorBidi"/>
          <w:lang w:val="en-GB" w:eastAsia="en-US"/>
        </w:rPr>
        <w:fldChar w:fldCharType="begin" w:fldLock="1"/>
      </w:r>
      <w:r w:rsidR="00862F99" w:rsidRPr="00E23416">
        <w:rPr>
          <w:rFonts w:ascii="Times" w:hAnsi="Times" w:cs="Arial"/>
          <w:color w:val="000000"/>
          <w:lang w:val="en-GB" w:eastAsia="en-GB"/>
        </w:rPr>
        <w:instrText>ADDIN CSL_CITATION {"citationItems":[{"id":"ITEM-1","itemData":{"author":[{"dropping-particle":"","family":"Borror","given":"D. J.","non-dropping-particle":"","parse-names":false,"suffix":""},{"dropping-particle":"","family":"Long","given":"D. M.","non-dropping-particle":"de","parse-names":false,"suffix":""},{"dropping-particle":"","family":"Triplehorn","given":"C. A.","non-dropping-particle":"","parse-names":false,"suffix":""}],"edition":"5th","id":"ITEM-1","issued":{"date-parts":[["1981"]]},"number-of-pages":"827","publisher":"Saunders College Publications","publisher-place":"Philadelphia, USA","title":"An introduction to the study of insects","type":"book"},"uris":["http://www.mendeley.com/documents/?uuid=079395a3-5921-43f3-a38a-b2712968d31b"]}],"mendeley":{"formattedCitation":"(Borror, de Long, and Triplehorn, 1981)","plainTextFormattedCitation":"(Borror, de Long, and Triplehorn, 1981)","previouslyFormattedCitation":"(Borror, de Long, and Triplehorn, 1981)"},"properties":{"noteIndex":0},"schema":"https://github.com/citation-style-language/schema/raw/master/csl-citation.json"}</w:instrText>
      </w:r>
      <w:r w:rsidR="00862F99" w:rsidRPr="00E23416">
        <w:rPr>
          <w:rFonts w:ascii="Times" w:hAnsi="Times" w:cs="Arial"/>
          <w:color w:val="000000"/>
          <w:lang w:val="en-GB" w:eastAsia="en-GB"/>
        </w:rPr>
        <w:fldChar w:fldCharType="separate"/>
      </w:r>
      <w:r w:rsidR="00862F99" w:rsidRPr="00E23416">
        <w:rPr>
          <w:rFonts w:ascii="Times" w:hAnsi="Times" w:cs="Arial"/>
          <w:noProof/>
          <w:color w:val="000000"/>
          <w:lang w:val="en-GB" w:eastAsia="en-GB"/>
        </w:rPr>
        <w:t>(Borror, de Long, and Triplehorn, 1981)</w:t>
      </w:r>
      <w:r w:rsidR="00862F99" w:rsidRPr="00E23416">
        <w:rPr>
          <w:rFonts w:ascii="Times" w:hAnsi="Times" w:cs="Arial"/>
          <w:color w:val="000000"/>
          <w:lang w:val="en-GB" w:eastAsia="en-GB"/>
        </w:rPr>
        <w:fldChar w:fldCharType="end"/>
      </w:r>
      <w:r w:rsidR="00EC534D" w:rsidRPr="00E23416">
        <w:rPr>
          <w:rFonts w:ascii="Times" w:hAnsi="Times" w:cs="Arial"/>
          <w:color w:val="000000"/>
          <w:lang w:val="en-GB" w:eastAsia="en-GB"/>
        </w:rPr>
        <w:t xml:space="preserve"> </w:t>
      </w:r>
      <w:r w:rsidRPr="00E23416">
        <w:rPr>
          <w:rFonts w:ascii="Times" w:hAnsi="Times" w:cs="Arial"/>
          <w:color w:val="000000"/>
          <w:lang w:val="en-GB" w:eastAsia="en-GB"/>
        </w:rPr>
        <w:t xml:space="preserve">and by comparison to reference material collected in the pitfall traps. </w:t>
      </w:r>
      <w:r w:rsidRPr="00E23416">
        <w:rPr>
          <w:rFonts w:ascii="Times" w:hAnsi="Times" w:cs="Arial"/>
          <w:color w:val="000000"/>
          <w:lang w:val="en-GB" w:eastAsia="en-GB"/>
        </w:rPr>
        <w:lastRenderedPageBreak/>
        <w:t>However, some were identified until higher taxonomical level (see Table 1). Amongst the contents, grinding plants were also present. Thus, all taxonomical items plus the vegetal material were considered as prey categories for this study. Weight measurements were taken for each prey category using a digital scale (Anyload ES-203HA precision 200g x 0.001 g).</w:t>
      </w:r>
    </w:p>
    <w:p w14:paraId="097899D0" w14:textId="77777777" w:rsidR="0088761C" w:rsidRPr="00E23416" w:rsidRDefault="0088761C">
      <w:pPr>
        <w:spacing w:line="360" w:lineRule="auto"/>
        <w:rPr>
          <w:rFonts w:ascii="Times" w:hAnsi="Times" w:cs="Arial"/>
          <w:color w:val="000000"/>
          <w:lang w:val="en-GB" w:eastAsia="en-GB"/>
        </w:rPr>
      </w:pPr>
    </w:p>
    <w:p w14:paraId="3C6F0C3F" w14:textId="4CD7AF9B" w:rsidR="0070540A" w:rsidRPr="00E23416" w:rsidRDefault="00862F99">
      <w:pPr>
        <w:spacing w:line="360" w:lineRule="auto"/>
        <w:rPr>
          <w:rFonts w:ascii="Times" w:hAnsi="Times" w:cs="Arial"/>
          <w:i/>
          <w:iCs/>
          <w:color w:val="000000"/>
          <w:lang w:val="en-GB" w:eastAsia="en-GB"/>
        </w:rPr>
      </w:pPr>
      <w:r w:rsidRPr="00E23416">
        <w:rPr>
          <w:rFonts w:ascii="Times" w:hAnsi="Times" w:cs="Arial"/>
          <w:i/>
          <w:iCs/>
          <w:color w:val="000000"/>
          <w:lang w:val="en-GB" w:eastAsia="en-GB"/>
        </w:rPr>
        <w:t>Data analyses</w:t>
      </w:r>
    </w:p>
    <w:p w14:paraId="2E50E988" w14:textId="3C66AFD9" w:rsidR="00945186" w:rsidRPr="00E23416" w:rsidRDefault="00862F99">
      <w:pPr>
        <w:spacing w:line="360" w:lineRule="auto"/>
        <w:rPr>
          <w:rFonts w:ascii="Times" w:hAnsi="Times" w:cs="Arial"/>
          <w:color w:val="000000"/>
          <w:lang w:val="en-GB" w:eastAsia="en-GB"/>
        </w:rPr>
      </w:pPr>
      <w:r w:rsidRPr="00E23416">
        <w:rPr>
          <w:rFonts w:ascii="Times" w:hAnsi="Times" w:cs="Arial"/>
          <w:color w:val="000000"/>
          <w:lang w:val="en-GB" w:eastAsia="en-GB"/>
        </w:rPr>
        <w:t xml:space="preserve">We assessed the </w:t>
      </w:r>
      <w:r w:rsidR="0088761C" w:rsidRPr="00E23416">
        <w:rPr>
          <w:rFonts w:ascii="Times" w:hAnsi="Times" w:cs="Arial"/>
          <w:color w:val="000000"/>
          <w:lang w:val="en-GB" w:eastAsia="en-GB"/>
        </w:rPr>
        <w:t>microhabitat</w:t>
      </w:r>
      <w:r w:rsidRPr="00E23416">
        <w:rPr>
          <w:rFonts w:ascii="Times" w:hAnsi="Times" w:cs="Arial"/>
          <w:color w:val="000000"/>
          <w:lang w:val="en-GB" w:eastAsia="en-GB"/>
        </w:rPr>
        <w:t xml:space="preserve"> </w:t>
      </w:r>
      <w:r w:rsidR="005C504A" w:rsidRPr="00E23416">
        <w:rPr>
          <w:rFonts w:ascii="Times" w:hAnsi="Times" w:cs="Arial"/>
          <w:color w:val="000000"/>
          <w:lang w:val="en-GB" w:eastAsia="en-GB"/>
        </w:rPr>
        <w:t>use</w:t>
      </w:r>
      <w:r w:rsidRPr="00E23416">
        <w:rPr>
          <w:rFonts w:ascii="Times" w:hAnsi="Times" w:cs="Arial"/>
          <w:color w:val="000000"/>
          <w:lang w:val="en-GB" w:eastAsia="en-GB"/>
        </w:rPr>
        <w:t xml:space="preserve"> </w:t>
      </w:r>
      <w:r w:rsidR="0088761C" w:rsidRPr="00E23416">
        <w:rPr>
          <w:rFonts w:ascii="Times" w:hAnsi="Times" w:cs="Arial"/>
          <w:color w:val="000000"/>
          <w:lang w:val="en-GB" w:eastAsia="en-GB"/>
        </w:rPr>
        <w:t>with</w:t>
      </w:r>
      <w:r w:rsidRPr="00E23416">
        <w:rPr>
          <w:rFonts w:ascii="Times" w:hAnsi="Times" w:cs="Arial"/>
          <w:color w:val="000000"/>
          <w:lang w:val="en-GB" w:eastAsia="en-GB"/>
        </w:rPr>
        <w:t xml:space="preserve"> </w:t>
      </w:r>
      <w:r w:rsidR="008057E5" w:rsidRPr="00E23416">
        <w:rPr>
          <w:rFonts w:ascii="Times" w:hAnsi="Times" w:cs="Arial"/>
          <w:color w:val="000000"/>
          <w:lang w:val="en-GB" w:eastAsia="en-GB"/>
        </w:rPr>
        <w:t>selection</w:t>
      </w:r>
      <w:r w:rsidR="00806BAF" w:rsidRPr="00E23416">
        <w:rPr>
          <w:rFonts w:ascii="Times" w:hAnsi="Times" w:cs="Arial"/>
          <w:color w:val="000000"/>
          <w:lang w:val="en-GB" w:eastAsia="en-GB"/>
        </w:rPr>
        <w:t xml:space="preserve"> ratios</w:t>
      </w:r>
      <w:r w:rsidR="003C4B89" w:rsidRPr="00E23416">
        <w:rPr>
          <w:rFonts w:ascii="Times" w:hAnsi="Times" w:cs="Arial"/>
          <w:color w:val="000000"/>
          <w:lang w:val="en-GB" w:eastAsia="en-GB"/>
        </w:rPr>
        <w:t xml:space="preserve">: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W</m:t>
            </m:r>
          </m:e>
          <m:sub>
            <m:r>
              <w:rPr>
                <w:rFonts w:ascii="Cambria Math" w:hAnsi="Cambria Math" w:cs="Arial"/>
                <w:color w:val="000000"/>
                <w:lang w:val="en-GB" w:eastAsia="en-GB"/>
              </w:rPr>
              <m:t>i</m:t>
            </m:r>
          </m:sub>
        </m:sSub>
        <m:r>
          <w:rPr>
            <w:rFonts w:ascii="Cambria Math" w:hAnsi="Cambria Math" w:cs="Arial"/>
            <w:color w:val="000000"/>
            <w:lang w:val="en-GB" w:eastAsia="en-GB"/>
          </w:rPr>
          <m:t>=</m:t>
        </m:r>
        <m:sSub>
          <m:sSubPr>
            <m:ctrlPr>
              <w:rPr>
                <w:rFonts w:ascii="Cambria Math" w:hAnsi="Cambria Math" w:cs="Arial"/>
                <w:i/>
                <w:color w:val="000000"/>
                <w:lang w:val="en-GB" w:eastAsia="en-GB"/>
              </w:rPr>
            </m:ctrlPr>
          </m:sSubPr>
          <m:e>
            <m:r>
              <w:rPr>
                <w:rFonts w:ascii="Cambria Math" w:hAnsi="Cambria Math" w:cs="Arial"/>
                <w:color w:val="000000"/>
                <w:lang w:val="en-GB" w:eastAsia="en-GB"/>
              </w:rPr>
              <m:t>u</m:t>
            </m:r>
          </m:e>
          <m:sub>
            <m:r>
              <w:rPr>
                <w:rFonts w:ascii="Cambria Math" w:hAnsi="Cambria Math" w:cs="Arial"/>
                <w:color w:val="000000"/>
                <w:lang w:val="en-GB" w:eastAsia="en-GB"/>
              </w:rPr>
              <m:t>i</m:t>
            </m:r>
          </m:sub>
        </m:sSub>
        <m:r>
          <w:rPr>
            <w:rFonts w:ascii="Cambria Math" w:hAnsi="Cambria Math" w:cs="Arial"/>
            <w:color w:val="000000"/>
            <w:lang w:val="en-GB" w:eastAsia="en-GB"/>
          </w:rPr>
          <m:t>/</m:t>
        </m:r>
        <m:sSub>
          <m:sSubPr>
            <m:ctrlPr>
              <w:rPr>
                <w:rFonts w:ascii="Cambria Math" w:hAnsi="Cambria Math" w:cs="Arial"/>
                <w:i/>
                <w:color w:val="000000"/>
                <w:lang w:val="en-GB" w:eastAsia="en-GB"/>
              </w:rPr>
            </m:ctrlPr>
          </m:sSubPr>
          <m:e>
            <m:r>
              <w:rPr>
                <w:rFonts w:ascii="Cambria Math" w:hAnsi="Cambria Math" w:cs="Arial"/>
                <w:color w:val="000000"/>
                <w:lang w:val="en-GB" w:eastAsia="en-GB"/>
              </w:rPr>
              <m:t>a</m:t>
            </m:r>
          </m:e>
          <m:sub>
            <m:r>
              <w:rPr>
                <w:rFonts w:ascii="Cambria Math" w:hAnsi="Cambria Math" w:cs="Arial"/>
                <w:color w:val="000000"/>
                <w:lang w:val="en-GB" w:eastAsia="en-GB"/>
              </w:rPr>
              <m:t>i</m:t>
            </m:r>
          </m:sub>
        </m:sSub>
      </m:oMath>
      <w:r w:rsidR="003C4B89" w:rsidRPr="00E23416">
        <w:rPr>
          <w:rFonts w:ascii="Times" w:hAnsi="Times" w:cs="Arial"/>
          <w:color w:val="000000"/>
          <w:lang w:val="en-GB" w:eastAsia="en-GB"/>
        </w:rPr>
        <w:t xml:space="preserve">, where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u</m:t>
            </m:r>
          </m:e>
          <m:sub>
            <m:r>
              <w:rPr>
                <w:rFonts w:ascii="Cambria Math" w:hAnsi="Cambria Math" w:cs="Arial"/>
                <w:color w:val="000000"/>
                <w:lang w:val="en-GB" w:eastAsia="en-GB"/>
              </w:rPr>
              <m:t>i</m:t>
            </m:r>
          </m:sub>
        </m:sSub>
      </m:oMath>
      <w:r w:rsidR="003C4B89" w:rsidRPr="00E23416">
        <w:rPr>
          <w:rFonts w:ascii="Times" w:hAnsi="Times" w:cs="Arial"/>
          <w:color w:val="000000"/>
          <w:lang w:val="en-GB" w:eastAsia="en-GB"/>
        </w:rPr>
        <w:t xml:space="preserve"> and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a</m:t>
            </m:r>
          </m:e>
          <m:sub>
            <m:r>
              <w:rPr>
                <w:rFonts w:ascii="Cambria Math" w:hAnsi="Cambria Math" w:cs="Arial"/>
                <w:color w:val="000000"/>
                <w:lang w:val="en-GB" w:eastAsia="en-GB"/>
              </w:rPr>
              <m:t>i</m:t>
            </m:r>
          </m:sub>
        </m:sSub>
      </m:oMath>
      <w:r w:rsidR="003C4B89" w:rsidRPr="00E23416">
        <w:rPr>
          <w:rFonts w:ascii="Times" w:hAnsi="Times" w:cs="Arial"/>
          <w:color w:val="000000"/>
          <w:lang w:val="en-GB" w:eastAsia="en-GB"/>
        </w:rPr>
        <w:t xml:space="preserve"> are the proportions of use and availability of resource</w:t>
      </w:r>
      <w:r w:rsidR="007620DE" w:rsidRPr="00E23416">
        <w:rPr>
          <w:rFonts w:ascii="Times" w:hAnsi="Times" w:cs="Arial"/>
          <w:color w:val="000000"/>
          <w:lang w:val="en-GB" w:eastAsia="en-GB"/>
        </w:rPr>
        <w:t xml:space="preserve"> </w:t>
      </w:r>
      <m:oMath>
        <m:r>
          <w:rPr>
            <w:rFonts w:ascii="Cambria Math" w:hAnsi="Cambria Math" w:cs="Arial"/>
            <w:color w:val="000000"/>
            <w:lang w:val="en-GB" w:eastAsia="en-GB"/>
          </w:rPr>
          <m:t>i</m:t>
        </m:r>
      </m:oMath>
      <w:r w:rsidR="007620DE" w:rsidRPr="00E23416">
        <w:rPr>
          <w:rFonts w:ascii="Times" w:hAnsi="Times" w:cs="Arial"/>
          <w:color w:val="000000"/>
          <w:lang w:val="en-GB" w:eastAsia="en-GB"/>
        </w:rPr>
        <w:t>, respectively</w:t>
      </w:r>
      <w:r w:rsidR="003C4B89" w:rsidRPr="00E23416">
        <w:rPr>
          <w:rFonts w:ascii="Times" w:hAnsi="Times" w:cs="Arial"/>
          <w:color w:val="000000"/>
          <w:lang w:val="en-GB" w:eastAsia="en-GB"/>
        </w:rPr>
        <w:t>.</w:t>
      </w:r>
      <w:r w:rsidR="002072A7" w:rsidRPr="00E23416">
        <w:rPr>
          <w:rFonts w:ascii="Times" w:hAnsi="Times" w:cs="Arial"/>
          <w:color w:val="000000"/>
          <w:lang w:val="en-GB" w:eastAsia="en-GB"/>
        </w:rPr>
        <w:t xml:space="preserve"> Likewise, we determine</w:t>
      </w:r>
      <w:r w:rsidR="00B130E9">
        <w:rPr>
          <w:rFonts w:ascii="Times" w:hAnsi="Times" w:cs="Arial"/>
          <w:color w:val="000000"/>
          <w:lang w:val="en-GB" w:eastAsia="en-GB"/>
        </w:rPr>
        <w:t>d</w:t>
      </w:r>
      <w:r w:rsidR="002072A7" w:rsidRPr="00E23416">
        <w:rPr>
          <w:rFonts w:ascii="Times" w:hAnsi="Times" w:cs="Arial"/>
          <w:color w:val="000000"/>
          <w:lang w:val="en-GB" w:eastAsia="en-GB"/>
        </w:rPr>
        <w:t xml:space="preserve"> the 95% confidence intervals for each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W</m:t>
            </m:r>
          </m:e>
          <m:sub>
            <m:r>
              <w:rPr>
                <w:rFonts w:ascii="Cambria Math" w:hAnsi="Cambria Math" w:cs="Arial"/>
                <w:color w:val="000000"/>
                <w:lang w:val="en-GB" w:eastAsia="en-GB"/>
              </w:rPr>
              <m:t>i</m:t>
            </m:r>
          </m:sub>
        </m:sSub>
      </m:oMath>
      <w:r w:rsidR="002072A7" w:rsidRPr="00E23416">
        <w:rPr>
          <w:rFonts w:ascii="Times" w:hAnsi="Times" w:cs="Arial"/>
          <w:color w:val="000000"/>
          <w:lang w:val="en-GB" w:eastAsia="en-GB"/>
        </w:rPr>
        <w:t xml:space="preserve"> value</w:t>
      </w:r>
      <w:r w:rsidR="008804C7" w:rsidRPr="00E23416">
        <w:rPr>
          <w:rFonts w:ascii="Times" w:hAnsi="Times" w:cs="Arial"/>
          <w:color w:val="000000"/>
          <w:lang w:val="en-GB" w:eastAsia="en-GB"/>
        </w:rPr>
        <w:t xml:space="preserve"> using a conservative Bonferroni adjustment</w:t>
      </w:r>
      <w:r w:rsidR="00C85B42" w:rsidRPr="00E23416">
        <w:rPr>
          <w:rFonts w:ascii="Times" w:hAnsi="Times" w:cs="Arial"/>
          <w:color w:val="000000"/>
          <w:lang w:val="en-GB" w:eastAsia="en-GB"/>
        </w:rPr>
        <w:t xml:space="preserve"> </w:t>
      </w:r>
      <w:r w:rsidR="00C85B42" w:rsidRPr="00E23416">
        <w:rPr>
          <w:rFonts w:ascii="Times" w:hAnsi="Times" w:cs="Arial"/>
          <w:color w:val="000000"/>
          <w:lang w:val="en-GB" w:eastAsia="en-GB"/>
        </w:rPr>
        <w:fldChar w:fldCharType="begin" w:fldLock="1"/>
      </w:r>
      <w:r w:rsidR="00C85B42" w:rsidRPr="00E23416">
        <w:rPr>
          <w:rFonts w:ascii="Times" w:hAnsi="Times" w:cs="Arial"/>
          <w:color w:val="000000"/>
          <w:lang w:val="en-GB" w:eastAsia="en-GB"/>
        </w:rPr>
        <w:instrText>ADDIN CSL_CITATION {"citationItems":[{"id":"ITEM-1","itemData":{"ISBN":"0306481510","author":[{"dropping-particle":"","family":"Manly","given":"B F J","non-dropping-particle":"","parse-names":false,"suffix":""},{"dropping-particle":"","family":"McDonald","given":"Lyman","non-dropping-particle":"","parse-names":false,"suffix":""},{"dropping-particle":"","family":"Thomas","given":"Dana L.","non-dropping-particle":"","parse-names":false,"suffix":""},{"dropping-particle":"","family":"McDonald","given":"T L","non-dropping-particle":"","parse-names":false,"suffix":""},{"dropping-particle":"","family":"Erickson","given":"W P","non-dropping-particle":"","parse-names":false,"suffix":""}],"id":"ITEM-1","issued":{"date-parts":[["2002"]]},"number-of-pages":"221","publisher":"Kluwer Academic Publishers","publisher-place":"New York","title":"Resource Selection by Animals: Statistical Design and Analysis for Field Studies","type":"book"},"uris":["http://www.mendeley.com/documents/?uuid=2dac8704-21b4-43af-9595-ee2bd5c5a023"]}],"mendeley":{"formattedCitation":"(Manly et al., 2002)","plainTextFormattedCitation":"(Manly et al., 2002)","previouslyFormattedCitation":"(Manly et al., 2002)"},"properties":{"noteIndex":0},"schema":"https://github.com/citation-style-language/schema/raw/master/csl-citation.json"}</w:instrText>
      </w:r>
      <w:r w:rsidR="00C85B42" w:rsidRPr="00E23416">
        <w:rPr>
          <w:rFonts w:ascii="Times" w:hAnsi="Times" w:cs="Arial"/>
          <w:color w:val="000000"/>
          <w:lang w:val="en-GB" w:eastAsia="en-GB"/>
        </w:rPr>
        <w:fldChar w:fldCharType="separate"/>
      </w:r>
      <w:r w:rsidR="00C85B42" w:rsidRPr="00E23416">
        <w:rPr>
          <w:rFonts w:ascii="Times" w:hAnsi="Times" w:cs="Arial"/>
          <w:noProof/>
          <w:color w:val="000000"/>
          <w:lang w:val="en-GB" w:eastAsia="en-GB"/>
        </w:rPr>
        <w:t>(Manly et al., 2002)</w:t>
      </w:r>
      <w:r w:rsidR="00C85B42" w:rsidRPr="00E23416">
        <w:rPr>
          <w:rFonts w:ascii="Times" w:hAnsi="Times" w:cs="Arial"/>
          <w:color w:val="000000"/>
          <w:lang w:val="en-GB" w:eastAsia="en-GB"/>
        </w:rPr>
        <w:fldChar w:fldCharType="end"/>
      </w:r>
      <w:r w:rsidR="002072A7" w:rsidRPr="00E23416">
        <w:rPr>
          <w:rFonts w:ascii="Times" w:hAnsi="Times" w:cs="Arial"/>
          <w:color w:val="000000"/>
          <w:lang w:val="en-GB" w:eastAsia="en-GB"/>
        </w:rPr>
        <w:t xml:space="preserve">. </w:t>
      </w:r>
      <w:r w:rsidR="00945186" w:rsidRPr="00E23416">
        <w:rPr>
          <w:rFonts w:ascii="Times" w:hAnsi="Times" w:cs="Arial"/>
          <w:color w:val="000000"/>
          <w:lang w:val="en-GB" w:eastAsia="en-GB"/>
        </w:rPr>
        <w:t xml:space="preserve">If the confidence intervals of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W</m:t>
            </m:r>
          </m:e>
          <m:sub>
            <m:r>
              <w:rPr>
                <w:rFonts w:ascii="Cambria Math" w:hAnsi="Cambria Math" w:cs="Arial"/>
                <w:color w:val="000000"/>
                <w:lang w:val="en-GB" w:eastAsia="en-GB"/>
              </w:rPr>
              <m:t>i</m:t>
            </m:r>
          </m:sub>
        </m:sSub>
      </m:oMath>
      <w:r w:rsidR="00945186" w:rsidRPr="00E23416">
        <w:rPr>
          <w:rFonts w:ascii="Times" w:hAnsi="Times" w:cs="Arial"/>
          <w:color w:val="000000"/>
          <w:lang w:val="en-GB" w:eastAsia="en-GB"/>
        </w:rPr>
        <w:t xml:space="preserve"> </w:t>
      </w:r>
      <w:r w:rsidR="00B130E9">
        <w:rPr>
          <w:rFonts w:ascii="Times" w:hAnsi="Times" w:cs="Arial"/>
          <w:color w:val="000000"/>
          <w:lang w:val="en-GB" w:eastAsia="en-GB"/>
        </w:rPr>
        <w:t>were</w:t>
      </w:r>
      <w:r w:rsidR="00945186" w:rsidRPr="00E23416">
        <w:rPr>
          <w:rFonts w:ascii="Times" w:hAnsi="Times" w:cs="Arial"/>
          <w:color w:val="000000"/>
          <w:lang w:val="en-GB" w:eastAsia="en-GB"/>
        </w:rPr>
        <w:t xml:space="preserve"> </w:t>
      </w:r>
      <w:r w:rsidR="00945186" w:rsidRPr="00E23416">
        <w:rPr>
          <w:rFonts w:ascii="Times" w:hAnsi="Times" w:cs="Arial"/>
          <w:color w:val="000000"/>
          <w:lang w:val="en-GB" w:eastAsia="en-GB"/>
        </w:rPr>
        <w:sym w:font="Symbol" w:char="F03E"/>
      </w:r>
      <w:r w:rsidR="00945186" w:rsidRPr="00E23416">
        <w:rPr>
          <w:rFonts w:ascii="Times" w:hAnsi="Times" w:cs="Arial"/>
          <w:color w:val="000000"/>
          <w:lang w:val="en-GB" w:eastAsia="en-GB"/>
        </w:rPr>
        <w:t xml:space="preserve">1, </w:t>
      </w:r>
      <w:r w:rsidR="00C85B42" w:rsidRPr="00E23416">
        <w:rPr>
          <w:rFonts w:ascii="Times" w:hAnsi="Times" w:cs="Arial"/>
          <w:color w:val="000000"/>
          <w:lang w:val="en-GB" w:eastAsia="en-GB"/>
        </w:rPr>
        <w:t xml:space="preserve">the use of a resource </w:t>
      </w:r>
      <w:r w:rsidR="00B130E9">
        <w:rPr>
          <w:rFonts w:ascii="Times" w:hAnsi="Times" w:cs="Arial"/>
          <w:color w:val="000000"/>
          <w:lang w:val="en-GB" w:eastAsia="en-GB"/>
        </w:rPr>
        <w:t>was</w:t>
      </w:r>
      <w:r w:rsidR="00C85B42" w:rsidRPr="00E23416">
        <w:rPr>
          <w:rFonts w:ascii="Times" w:hAnsi="Times" w:cs="Arial"/>
          <w:color w:val="000000"/>
          <w:lang w:val="en-GB" w:eastAsia="en-GB"/>
        </w:rPr>
        <w:t xml:space="preserve"> greater than its availability, so it </w:t>
      </w:r>
      <w:r w:rsidR="00B130E9">
        <w:rPr>
          <w:rFonts w:ascii="Times" w:hAnsi="Times" w:cs="Arial"/>
          <w:color w:val="000000"/>
          <w:lang w:val="en-GB" w:eastAsia="en-GB"/>
        </w:rPr>
        <w:t>was</w:t>
      </w:r>
      <w:r w:rsidR="00945186" w:rsidRPr="00E23416">
        <w:rPr>
          <w:rFonts w:ascii="Times" w:hAnsi="Times" w:cs="Arial"/>
          <w:color w:val="000000"/>
          <w:lang w:val="en-GB" w:eastAsia="en-GB"/>
        </w:rPr>
        <w:t xml:space="preserve"> interpreted a</w:t>
      </w:r>
      <w:r w:rsidR="00C85B42" w:rsidRPr="00E23416">
        <w:rPr>
          <w:rFonts w:ascii="Times" w:hAnsi="Times" w:cs="Arial"/>
          <w:color w:val="000000"/>
          <w:lang w:val="en-GB" w:eastAsia="en-GB"/>
        </w:rPr>
        <w:t>s a</w:t>
      </w:r>
      <w:r w:rsidR="00945186" w:rsidRPr="00E23416">
        <w:rPr>
          <w:rFonts w:ascii="Times" w:hAnsi="Times" w:cs="Arial"/>
          <w:color w:val="000000"/>
          <w:lang w:val="en-GB" w:eastAsia="en-GB"/>
        </w:rPr>
        <w:t xml:space="preserve"> positive selection; whereas if they </w:t>
      </w:r>
      <w:r w:rsidR="00B130E9">
        <w:rPr>
          <w:rFonts w:ascii="Times" w:hAnsi="Times" w:cs="Arial"/>
          <w:color w:val="000000"/>
          <w:lang w:val="en-GB" w:eastAsia="en-GB"/>
        </w:rPr>
        <w:t>were</w:t>
      </w:r>
      <w:r w:rsidR="00945186" w:rsidRPr="00E23416">
        <w:rPr>
          <w:rFonts w:ascii="Times" w:hAnsi="Times" w:cs="Arial"/>
          <w:color w:val="000000"/>
          <w:lang w:val="en-GB" w:eastAsia="en-GB"/>
        </w:rPr>
        <w:t xml:space="preserve"> </w:t>
      </w:r>
      <w:r w:rsidR="00945186" w:rsidRPr="00E23416">
        <w:rPr>
          <w:rFonts w:ascii="Times" w:hAnsi="Times" w:cs="Arial"/>
          <w:color w:val="000000"/>
          <w:lang w:val="en-GB" w:eastAsia="en-GB"/>
        </w:rPr>
        <w:sym w:font="Symbol" w:char="F03C"/>
      </w:r>
      <w:r w:rsidR="00945186" w:rsidRPr="00E23416">
        <w:rPr>
          <w:rFonts w:ascii="Times" w:hAnsi="Times" w:cs="Arial"/>
          <w:color w:val="000000"/>
          <w:lang w:val="en-GB" w:eastAsia="en-GB"/>
        </w:rPr>
        <w:t xml:space="preserve">1, there </w:t>
      </w:r>
      <w:r w:rsidR="00B130E9">
        <w:rPr>
          <w:rFonts w:ascii="Times" w:hAnsi="Times" w:cs="Arial"/>
          <w:color w:val="000000"/>
          <w:lang w:val="en-GB" w:eastAsia="en-GB"/>
        </w:rPr>
        <w:t>was</w:t>
      </w:r>
      <w:r w:rsidR="00945186" w:rsidRPr="00E23416">
        <w:rPr>
          <w:rFonts w:ascii="Times" w:hAnsi="Times" w:cs="Arial"/>
          <w:color w:val="000000"/>
          <w:lang w:val="en-GB" w:eastAsia="en-GB"/>
        </w:rPr>
        <w:t xml:space="preserve"> a negative selection for the respective </w:t>
      </w:r>
      <w:r w:rsidR="0088761C" w:rsidRPr="00E23416">
        <w:rPr>
          <w:rFonts w:ascii="Times" w:hAnsi="Times" w:cs="Arial"/>
          <w:color w:val="000000"/>
          <w:lang w:val="en-GB" w:eastAsia="en-GB"/>
        </w:rPr>
        <w:t>micro</w:t>
      </w:r>
      <w:r w:rsidR="00945186" w:rsidRPr="00E23416">
        <w:rPr>
          <w:rFonts w:ascii="Times" w:hAnsi="Times" w:cs="Arial"/>
          <w:color w:val="000000"/>
          <w:lang w:val="en-GB" w:eastAsia="en-GB"/>
        </w:rPr>
        <w:t xml:space="preserve">habitat, so the resource is avoided. </w:t>
      </w:r>
      <w:r w:rsidR="0088761C" w:rsidRPr="00E23416">
        <w:rPr>
          <w:rFonts w:ascii="Times" w:hAnsi="Times" w:cs="Arial"/>
          <w:color w:val="000000"/>
          <w:lang w:val="en-GB" w:eastAsia="en-GB"/>
        </w:rPr>
        <w:t>When</w:t>
      </w:r>
      <w:r w:rsidR="00945186" w:rsidRPr="00E23416">
        <w:rPr>
          <w:rFonts w:ascii="Times" w:hAnsi="Times" w:cs="Arial"/>
          <w:color w:val="000000"/>
          <w:lang w:val="en-GB" w:eastAsia="en-GB"/>
        </w:rPr>
        <w:t xml:space="preserve"> the confidence intervals of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W</m:t>
            </m:r>
          </m:e>
          <m:sub>
            <m:r>
              <w:rPr>
                <w:rFonts w:ascii="Cambria Math" w:hAnsi="Cambria Math" w:cs="Arial"/>
                <w:color w:val="000000"/>
                <w:lang w:val="en-GB" w:eastAsia="en-GB"/>
              </w:rPr>
              <m:t>i</m:t>
            </m:r>
          </m:sub>
        </m:sSub>
      </m:oMath>
      <w:r w:rsidR="0054367C" w:rsidRPr="00E23416">
        <w:rPr>
          <w:rFonts w:ascii="Times" w:hAnsi="Times" w:cs="Arial"/>
          <w:color w:val="000000"/>
          <w:lang w:val="en-GB" w:eastAsia="en-GB"/>
        </w:rPr>
        <w:t xml:space="preserve"> </w:t>
      </w:r>
      <w:r w:rsidR="00945186" w:rsidRPr="00E23416">
        <w:rPr>
          <w:rFonts w:ascii="Times" w:hAnsi="Times" w:cs="Arial"/>
          <w:color w:val="000000"/>
          <w:lang w:val="en-GB" w:eastAsia="en-GB"/>
        </w:rPr>
        <w:t>include</w:t>
      </w:r>
      <w:r w:rsidR="00B130E9">
        <w:rPr>
          <w:rFonts w:ascii="Times" w:hAnsi="Times" w:cs="Arial"/>
          <w:color w:val="000000"/>
          <w:lang w:val="en-GB" w:eastAsia="en-GB"/>
        </w:rPr>
        <w:t>d</w:t>
      </w:r>
      <w:r w:rsidR="00945186" w:rsidRPr="00E23416">
        <w:rPr>
          <w:rFonts w:ascii="Times" w:hAnsi="Times" w:cs="Arial"/>
          <w:color w:val="000000"/>
          <w:lang w:val="en-GB" w:eastAsia="en-GB"/>
        </w:rPr>
        <w:t xml:space="preserve"> 1, there </w:t>
      </w:r>
      <w:r w:rsidR="00B130E9">
        <w:rPr>
          <w:rFonts w:ascii="Times" w:hAnsi="Times" w:cs="Arial"/>
          <w:color w:val="000000"/>
          <w:lang w:val="en-GB" w:eastAsia="en-GB"/>
        </w:rPr>
        <w:t>was</w:t>
      </w:r>
      <w:r w:rsidR="00945186" w:rsidRPr="00E23416">
        <w:rPr>
          <w:rFonts w:ascii="Times" w:hAnsi="Times" w:cs="Arial"/>
          <w:color w:val="000000"/>
          <w:lang w:val="en-GB" w:eastAsia="en-GB"/>
        </w:rPr>
        <w:t xml:space="preserve"> no selection process, either positive or negative</w:t>
      </w:r>
      <w:r w:rsidR="0054367C" w:rsidRPr="00E23416">
        <w:rPr>
          <w:rFonts w:ascii="Times" w:hAnsi="Times" w:cs="Arial"/>
          <w:color w:val="000000"/>
          <w:lang w:val="en-GB" w:eastAsia="en-GB"/>
        </w:rPr>
        <w:t xml:space="preserve">; thus, </w:t>
      </w:r>
      <w:r w:rsidR="00945186" w:rsidRPr="00E23416">
        <w:rPr>
          <w:rFonts w:ascii="Times" w:hAnsi="Times" w:cs="Arial"/>
          <w:color w:val="000000"/>
          <w:lang w:val="en-GB" w:eastAsia="en-GB"/>
        </w:rPr>
        <w:t xml:space="preserve">the individual </w:t>
      </w:r>
      <w:r w:rsidR="00B130E9">
        <w:rPr>
          <w:rFonts w:ascii="Times" w:hAnsi="Times" w:cs="Arial"/>
          <w:color w:val="000000"/>
          <w:lang w:val="en-GB" w:eastAsia="en-GB"/>
        </w:rPr>
        <w:t>was</w:t>
      </w:r>
      <w:r w:rsidR="00945186" w:rsidRPr="00E23416">
        <w:rPr>
          <w:rFonts w:ascii="Times" w:hAnsi="Times" w:cs="Arial"/>
          <w:color w:val="000000"/>
          <w:lang w:val="en-GB" w:eastAsia="en-GB"/>
        </w:rPr>
        <w:t xml:space="preserve"> indifferent to the </w:t>
      </w:r>
      <w:r w:rsidR="0088761C" w:rsidRPr="00E23416">
        <w:rPr>
          <w:rFonts w:ascii="Times" w:hAnsi="Times" w:cs="Arial"/>
          <w:color w:val="000000"/>
          <w:lang w:val="en-GB" w:eastAsia="en-GB"/>
        </w:rPr>
        <w:t>microhabitat</w:t>
      </w:r>
      <w:r w:rsidR="00945186" w:rsidRPr="00E23416">
        <w:rPr>
          <w:rFonts w:ascii="Times" w:hAnsi="Times" w:cs="Arial"/>
          <w:color w:val="000000"/>
          <w:lang w:val="en-GB" w:eastAsia="en-GB"/>
        </w:rPr>
        <w:t>. In addition, w</w:t>
      </w:r>
      <w:r w:rsidR="002072A7" w:rsidRPr="00E23416">
        <w:rPr>
          <w:rFonts w:ascii="Times" w:hAnsi="Times" w:cs="Arial"/>
          <w:color w:val="000000"/>
          <w:lang w:val="en-GB" w:eastAsia="en-GB"/>
        </w:rPr>
        <w:t>e</w:t>
      </w:r>
      <w:r w:rsidR="00FF6E35" w:rsidRPr="00E23416">
        <w:rPr>
          <w:rFonts w:ascii="Times" w:hAnsi="Times" w:cs="Arial"/>
          <w:color w:val="000000"/>
          <w:lang w:val="en-GB" w:eastAsia="en-GB"/>
        </w:rPr>
        <w:t xml:space="preserve"> us</w:t>
      </w:r>
      <w:r w:rsidR="002072A7" w:rsidRPr="00E23416">
        <w:rPr>
          <w:rFonts w:ascii="Times" w:hAnsi="Times" w:cs="Arial"/>
          <w:color w:val="000000"/>
          <w:lang w:val="en-GB" w:eastAsia="en-GB"/>
        </w:rPr>
        <w:t>e</w:t>
      </w:r>
      <w:r w:rsidR="00014A13" w:rsidRPr="00E23416">
        <w:rPr>
          <w:rFonts w:ascii="Times" w:hAnsi="Times" w:cs="Arial"/>
          <w:color w:val="000000"/>
          <w:lang w:val="en-GB" w:eastAsia="en-GB"/>
        </w:rPr>
        <w:t>d</w:t>
      </w:r>
      <w:r w:rsidR="00FF6E35" w:rsidRPr="00E23416">
        <w:rPr>
          <w:rFonts w:ascii="Times" w:hAnsi="Times" w:cs="Arial"/>
          <w:color w:val="000000"/>
          <w:lang w:val="en-GB" w:eastAsia="en-GB"/>
        </w:rPr>
        <w:t xml:space="preserve"> the log-likelihood of Pearson statistic </w:t>
      </w:r>
      <m:oMath>
        <m:d>
          <m:dPr>
            <m:ctrlPr>
              <w:rPr>
                <w:rFonts w:ascii="Cambria Math" w:hAnsi="Cambria Math" w:cs="Arial"/>
                <w:i/>
                <w:color w:val="000000"/>
                <w:lang w:val="en-GB" w:eastAsia="en-GB"/>
              </w:rPr>
            </m:ctrlPr>
          </m:dPr>
          <m:e>
            <m:sSubSup>
              <m:sSubSupPr>
                <m:ctrlPr>
                  <w:rPr>
                    <w:rFonts w:ascii="Cambria Math" w:hAnsi="Cambria Math" w:cs="Arial"/>
                    <w:i/>
                    <w:color w:val="000000"/>
                    <w:lang w:val="en-GB" w:eastAsia="en-GB"/>
                  </w:rPr>
                </m:ctrlPr>
              </m:sSubSupPr>
              <m:e>
                <m:r>
                  <w:rPr>
                    <w:rFonts w:ascii="Cambria Math" w:hAnsi="Cambria Math" w:cs="Arial"/>
                    <w:color w:val="000000"/>
                    <w:lang w:val="en-GB" w:eastAsia="en-GB"/>
                  </w:rPr>
                  <m:t>X</m:t>
                </m:r>
              </m:e>
              <m:sub>
                <m:r>
                  <w:rPr>
                    <w:rFonts w:ascii="Cambria Math" w:hAnsi="Cambria Math" w:cs="Arial"/>
                    <w:color w:val="000000"/>
                    <w:lang w:val="en-GB" w:eastAsia="en-GB"/>
                  </w:rPr>
                  <m:t>L</m:t>
                </m:r>
              </m:sub>
              <m:sup>
                <m:r>
                  <w:rPr>
                    <w:rFonts w:ascii="Cambria Math" w:hAnsi="Cambria Math" w:cs="Arial"/>
                    <w:color w:val="000000"/>
                    <w:lang w:val="en-GB" w:eastAsia="en-GB"/>
                  </w:rPr>
                  <m:t>2</m:t>
                </m:r>
              </m:sup>
            </m:sSubSup>
          </m:e>
        </m:d>
      </m:oMath>
      <w:r w:rsidR="00FF6E35" w:rsidRPr="00E23416">
        <w:rPr>
          <w:rFonts w:ascii="Times" w:hAnsi="Times" w:cs="Arial"/>
          <w:color w:val="000000"/>
          <w:lang w:val="en-GB" w:eastAsia="en-GB"/>
        </w:rPr>
        <w:t xml:space="preserve"> to</w:t>
      </w:r>
      <w:r w:rsidR="002072A7" w:rsidRPr="00E23416">
        <w:rPr>
          <w:rFonts w:ascii="Times" w:hAnsi="Times" w:cs="Arial"/>
          <w:color w:val="000000"/>
          <w:lang w:val="en-GB" w:eastAsia="en-GB"/>
        </w:rPr>
        <w:t xml:space="preserve"> statistically</w:t>
      </w:r>
      <w:r w:rsidR="00B130E9">
        <w:rPr>
          <w:rFonts w:ascii="Times" w:hAnsi="Times" w:cs="Arial"/>
          <w:color w:val="000000"/>
          <w:lang w:val="en-GB" w:eastAsia="en-GB"/>
        </w:rPr>
        <w:t xml:space="preserve"> test for</w:t>
      </w:r>
      <w:r w:rsidR="002072A7" w:rsidRPr="00E23416">
        <w:rPr>
          <w:rFonts w:ascii="Times" w:hAnsi="Times" w:cs="Arial"/>
          <w:color w:val="000000"/>
          <w:lang w:val="en-GB" w:eastAsia="en-GB"/>
        </w:rPr>
        <w:t xml:space="preserve"> </w:t>
      </w:r>
      <w:r w:rsidR="00FF6E35" w:rsidRPr="00E23416">
        <w:rPr>
          <w:rFonts w:ascii="Times" w:hAnsi="Times" w:cs="Arial"/>
          <w:color w:val="000000"/>
          <w:lang w:val="en-GB" w:eastAsia="en-GB"/>
        </w:rPr>
        <w:t xml:space="preserve">the existence of </w:t>
      </w:r>
      <w:r w:rsidR="00C85B42" w:rsidRPr="00E23416">
        <w:rPr>
          <w:rFonts w:ascii="Times" w:hAnsi="Times" w:cs="Arial"/>
          <w:color w:val="000000"/>
          <w:lang w:val="en-GB" w:eastAsia="en-GB"/>
        </w:rPr>
        <w:t xml:space="preserve">a selective process in El Simbral and Tucutmpaya as well as </w:t>
      </w:r>
      <w:r w:rsidR="002072A7" w:rsidRPr="00E23416">
        <w:rPr>
          <w:rFonts w:ascii="Times" w:hAnsi="Times" w:cs="Arial"/>
          <w:color w:val="000000"/>
          <w:lang w:val="en-GB" w:eastAsia="en-GB"/>
        </w:rPr>
        <w:t xml:space="preserve">for each </w:t>
      </w:r>
      <w:r w:rsidR="00C85B42" w:rsidRPr="00E23416">
        <w:rPr>
          <w:rFonts w:ascii="Times" w:hAnsi="Times" w:cs="Arial"/>
          <w:color w:val="000000"/>
          <w:lang w:val="en-GB" w:eastAsia="en-GB"/>
        </w:rPr>
        <w:t xml:space="preserve">particular </w:t>
      </w:r>
      <w:r w:rsidR="002072A7" w:rsidRPr="00E23416">
        <w:rPr>
          <w:rFonts w:ascii="Times" w:hAnsi="Times" w:cs="Arial"/>
          <w:color w:val="000000"/>
          <w:lang w:val="en-GB" w:eastAsia="en-GB"/>
        </w:rPr>
        <w:t>habitat’s resource</w:t>
      </w:r>
      <w:r w:rsidR="008804C7" w:rsidRPr="00E23416">
        <w:rPr>
          <w:rFonts w:ascii="Times" w:hAnsi="Times" w:cs="Arial"/>
          <w:color w:val="000000"/>
          <w:lang w:val="en-GB" w:eastAsia="en-GB"/>
        </w:rPr>
        <w:t>, the la</w:t>
      </w:r>
      <w:r w:rsidR="00B130E9">
        <w:rPr>
          <w:rFonts w:ascii="Times" w:hAnsi="Times" w:cs="Arial"/>
          <w:color w:val="000000"/>
          <w:lang w:val="en-GB" w:eastAsia="en-GB"/>
        </w:rPr>
        <w:t>t</w:t>
      </w:r>
      <w:r w:rsidR="008804C7" w:rsidRPr="00E23416">
        <w:rPr>
          <w:rFonts w:ascii="Times" w:hAnsi="Times" w:cs="Arial"/>
          <w:color w:val="000000"/>
          <w:lang w:val="en-GB" w:eastAsia="en-GB"/>
        </w:rPr>
        <w:t xml:space="preserve">ter </w:t>
      </w:r>
      <w:r w:rsidR="00B130E9">
        <w:rPr>
          <w:rFonts w:ascii="Times" w:hAnsi="Times" w:cs="Arial"/>
          <w:color w:val="000000"/>
          <w:lang w:val="en-GB" w:eastAsia="en-GB"/>
        </w:rPr>
        <w:t xml:space="preserve">included a </w:t>
      </w:r>
      <w:r w:rsidR="008804C7" w:rsidRPr="00E23416">
        <w:rPr>
          <w:rFonts w:ascii="Times" w:hAnsi="Times" w:cs="Arial"/>
          <w:color w:val="000000"/>
          <w:lang w:val="en-GB" w:eastAsia="en-GB"/>
        </w:rPr>
        <w:t>Bonferroni adjustment</w:t>
      </w:r>
      <w:r w:rsidRPr="00E23416">
        <w:rPr>
          <w:rFonts w:ascii="Times" w:hAnsi="Times" w:cs="Arial"/>
          <w:color w:val="000000"/>
          <w:lang w:val="en-GB" w:eastAsia="en-GB"/>
        </w:rPr>
        <w:t xml:space="preserve"> </w:t>
      </w:r>
      <w:r w:rsidRPr="00E23416">
        <w:rPr>
          <w:rFonts w:asciiTheme="minorHAnsi" w:eastAsiaTheme="minorHAnsi" w:hAnsiTheme="minorHAnsi" w:cstheme="minorBidi"/>
          <w:lang w:val="en-GB" w:eastAsia="en-US"/>
        </w:rPr>
        <w:fldChar w:fldCharType="begin" w:fldLock="1"/>
      </w:r>
      <w:r w:rsidRPr="00E23416">
        <w:rPr>
          <w:rFonts w:ascii="Times" w:hAnsi="Times" w:cs="Arial"/>
          <w:color w:val="000000"/>
          <w:lang w:val="en-GB" w:eastAsia="en-GB"/>
        </w:rPr>
        <w:instrText>ADDIN CSL_CITATION {"citationItems":[{"id":"ITEM-1","itemData":{"ISBN":"0306481510","author":[{"dropping-particle":"","family":"Manly","given":"B F J","non-dropping-particle":"","parse-names":false,"suffix":""},{"dropping-particle":"","family":"McDonald","given":"Lyman","non-dropping-particle":"","parse-names":false,"suffix":""},{"dropping-particle":"","family":"Thomas","given":"Dana L.","non-dropping-particle":"","parse-names":false,"suffix":""},{"dropping-particle":"","family":"McDonald","given":"T L","non-dropping-particle":"","parse-names":false,"suffix":""},{"dropping-particle":"","family":"Erickson","given":"W P","non-dropping-particle":"","parse-names":false,"suffix":""}],"id":"ITEM-1","issued":{"date-parts":[["2002"]]},"number-of-pages":"221","publisher":"Kluwer Academic Publishers","publisher-place":"New York","title":"Resource Selection by Animals: Statistical Design and Analysis for Field Studies","type":"book"},"uris":["http://www.mendeley.com/documents/?uuid=2dac8704-21b4-43af-9595-ee2bd5c5a023"]}],"mendeley":{"formattedCitation":"(Manly et al., 2002)","plainTextFormattedCitation":"(Manly et al., 2002)","previouslyFormattedCitation":"(Manly et al., 2002)"},"properties":{"noteIndex":0},"schema":"https://github.com/citation-style-language/schema/raw/master/csl-citation.json"}</w:instrText>
      </w:r>
      <w:r w:rsidRPr="00E23416">
        <w:rPr>
          <w:rFonts w:ascii="Times" w:hAnsi="Times" w:cs="Arial"/>
          <w:color w:val="000000"/>
          <w:lang w:val="en-GB" w:eastAsia="en-GB"/>
        </w:rPr>
        <w:fldChar w:fldCharType="separate"/>
      </w:r>
      <w:r w:rsidRPr="00E23416">
        <w:rPr>
          <w:rFonts w:ascii="Times" w:hAnsi="Times" w:cs="Arial"/>
          <w:noProof/>
          <w:color w:val="000000"/>
          <w:lang w:val="en-GB" w:eastAsia="en-GB"/>
        </w:rPr>
        <w:t>(Manly et al., 2002)</w:t>
      </w:r>
      <w:r w:rsidRPr="00E23416">
        <w:rPr>
          <w:rFonts w:ascii="Times" w:hAnsi="Times" w:cs="Arial"/>
          <w:color w:val="000000"/>
          <w:lang w:val="en-GB" w:eastAsia="en-GB"/>
        </w:rPr>
        <w:fldChar w:fldCharType="end"/>
      </w:r>
      <w:r w:rsidR="00B9045E" w:rsidRPr="00E23416">
        <w:rPr>
          <w:rFonts w:ascii="Times" w:hAnsi="Times" w:cs="Arial"/>
          <w:color w:val="000000"/>
          <w:lang w:val="en-GB" w:eastAsia="en-GB"/>
        </w:rPr>
        <w:t xml:space="preserve">. </w:t>
      </w:r>
      <w:r w:rsidR="008804C7" w:rsidRPr="00E23416">
        <w:rPr>
          <w:rFonts w:ascii="Times" w:hAnsi="Times" w:cs="Arial"/>
          <w:color w:val="000000"/>
          <w:lang w:val="en-GB" w:eastAsia="en-GB"/>
        </w:rPr>
        <w:t>Lastly</w:t>
      </w:r>
      <w:r w:rsidR="009B171C" w:rsidRPr="00E23416">
        <w:rPr>
          <w:rFonts w:ascii="Times" w:hAnsi="Times" w:cs="Arial"/>
          <w:color w:val="000000"/>
          <w:lang w:val="en-GB" w:eastAsia="en-GB"/>
        </w:rPr>
        <w:t xml:space="preserve">, </w:t>
      </w:r>
      <w:r w:rsidR="008804C7" w:rsidRPr="00E23416">
        <w:rPr>
          <w:rFonts w:ascii="Times" w:hAnsi="Times" w:cs="Arial"/>
          <w:color w:val="000000"/>
          <w:lang w:val="en-GB" w:eastAsia="en-GB"/>
        </w:rPr>
        <w:t>to</w:t>
      </w:r>
      <w:r w:rsidR="00B130E9">
        <w:rPr>
          <w:rFonts w:ascii="Times" w:hAnsi="Times" w:cs="Arial"/>
          <w:color w:val="000000"/>
          <w:lang w:val="en-GB" w:eastAsia="en-GB"/>
        </w:rPr>
        <w:t xml:space="preserve"> test the selection process for resources,</w:t>
      </w:r>
      <w:r w:rsidR="00B130E9" w:rsidRPr="00E23416">
        <w:rPr>
          <w:rFonts w:ascii="Times" w:hAnsi="Times" w:cs="Arial"/>
          <w:color w:val="000000"/>
          <w:lang w:val="en-GB" w:eastAsia="en-GB"/>
        </w:rPr>
        <w:t xml:space="preserve"> </w:t>
      </w:r>
      <w:r w:rsidR="009B171C" w:rsidRPr="00E23416">
        <w:rPr>
          <w:rFonts w:ascii="Times" w:hAnsi="Times" w:cs="Arial"/>
          <w:color w:val="000000"/>
          <w:lang w:val="en-GB" w:eastAsia="en-GB"/>
        </w:rPr>
        <w:t xml:space="preserve">we </w:t>
      </w:r>
      <w:r w:rsidR="008804C7" w:rsidRPr="00E23416">
        <w:rPr>
          <w:rFonts w:ascii="Times" w:hAnsi="Times" w:cs="Arial"/>
          <w:color w:val="000000"/>
          <w:lang w:val="en-GB" w:eastAsia="en-GB"/>
        </w:rPr>
        <w:t>estimate</w:t>
      </w:r>
      <w:r w:rsidR="00014A13" w:rsidRPr="00E23416">
        <w:rPr>
          <w:rFonts w:ascii="Times" w:hAnsi="Times" w:cs="Arial"/>
          <w:color w:val="000000"/>
          <w:lang w:val="en-GB" w:eastAsia="en-GB"/>
        </w:rPr>
        <w:t>d</w:t>
      </w:r>
      <w:r w:rsidR="00B130E9">
        <w:rPr>
          <w:rFonts w:ascii="Times" w:hAnsi="Times" w:cs="Arial"/>
          <w:color w:val="000000"/>
          <w:lang w:val="en-GB" w:eastAsia="en-GB"/>
        </w:rPr>
        <w:t xml:space="preserve"> the</w:t>
      </w:r>
      <w:r w:rsidR="008804C7" w:rsidRPr="00E23416">
        <w:rPr>
          <w:rFonts w:ascii="Times" w:hAnsi="Times" w:cs="Arial"/>
          <w:color w:val="000000"/>
          <w:lang w:val="en-GB" w:eastAsia="en-GB"/>
        </w:rPr>
        <w:t xml:space="preserve"> </w:t>
      </w:r>
      <w:r w:rsidR="009B171C" w:rsidRPr="00E23416">
        <w:rPr>
          <w:rFonts w:ascii="Times" w:hAnsi="Times" w:cs="Arial"/>
          <w:color w:val="000000"/>
          <w:lang w:val="en-GB" w:eastAsia="en-GB"/>
        </w:rPr>
        <w:t xml:space="preserve">Manly’s standardised selection index, which gives the probability that a resource is used when others are offered in the same availability </w:t>
      </w:r>
      <w:r w:rsidR="0068391A" w:rsidRPr="00E23416">
        <w:rPr>
          <w:rFonts w:ascii="Times" w:hAnsi="Times" w:cs="Arial"/>
          <w:color w:val="000000"/>
          <w:lang w:val="en-GB" w:eastAsia="en-GB"/>
        </w:rPr>
        <w:fldChar w:fldCharType="begin" w:fldLock="1"/>
      </w:r>
      <w:r w:rsidR="00D5711A" w:rsidRPr="00E23416">
        <w:rPr>
          <w:rFonts w:ascii="Times" w:hAnsi="Times" w:cs="Arial"/>
          <w:color w:val="000000"/>
          <w:lang w:val="en-GB" w:eastAsia="en-GB"/>
        </w:rPr>
        <w:instrText>ADDIN CSL_CITATION {"citationItems":[{"id":"ITEM-1","itemData":{"ISBN":"0306481510","author":[{"dropping-particle":"","family":"Manly","given":"B F J","non-dropping-particle":"","parse-names":false,"suffix":""},{"dropping-particle":"","family":"McDonald","given":"Lyman","non-dropping-particle":"","parse-names":false,"suffix":""},{"dropping-particle":"","family":"Thomas","given":"Dana L.","non-dropping-particle":"","parse-names":false,"suffix":""},{"dropping-particle":"","family":"McDonald","given":"T L","non-dropping-particle":"","parse-names":false,"suffix":""},{"dropping-particle":"","family":"Erickson","given":"W P","non-dropping-particle":"","parse-names":false,"suffix":""}],"id":"ITEM-1","issued":{"date-parts":[["2002"]]},"number-of-pages":"221","publisher":"Kluwer Academic Publishers","publisher-place":"New York","title":"Resource Selection by Animals: Statistical Design and Analysis for Field Studies","type":"book"},"uris":["http://www.mendeley.com/documents/?uuid=2dac8704-21b4-43af-9595-ee2bd5c5a023"]}],"mendeley":{"formattedCitation":"(Manly et al., 2002)","plainTextFormattedCitation":"(Manly et al., 2002)","previouslyFormattedCitation":"(Manly et al., 2002)"},"properties":{"noteIndex":0},"schema":"https://github.com/citation-style-language/schema/raw/master/csl-citation.json"}</w:instrText>
      </w:r>
      <w:r w:rsidR="0068391A" w:rsidRPr="00E23416">
        <w:rPr>
          <w:rFonts w:ascii="Times" w:hAnsi="Times" w:cs="Arial"/>
          <w:color w:val="000000"/>
          <w:lang w:val="en-GB" w:eastAsia="en-GB"/>
        </w:rPr>
        <w:fldChar w:fldCharType="separate"/>
      </w:r>
      <w:r w:rsidR="0068391A" w:rsidRPr="00E23416">
        <w:rPr>
          <w:rFonts w:ascii="Times" w:hAnsi="Times" w:cs="Arial"/>
          <w:noProof/>
          <w:color w:val="000000"/>
          <w:lang w:val="en-GB" w:eastAsia="en-GB"/>
        </w:rPr>
        <w:t>(Manly et al., 2002)</w:t>
      </w:r>
      <w:r w:rsidR="0068391A" w:rsidRPr="00E23416">
        <w:rPr>
          <w:rFonts w:ascii="Times" w:hAnsi="Times" w:cs="Arial"/>
          <w:color w:val="000000"/>
          <w:lang w:val="en-GB" w:eastAsia="en-GB"/>
        </w:rPr>
        <w:fldChar w:fldCharType="end"/>
      </w:r>
      <w:r w:rsidR="0068391A" w:rsidRPr="00E23416">
        <w:rPr>
          <w:rFonts w:ascii="Times" w:hAnsi="Times" w:cs="Arial"/>
          <w:color w:val="000000"/>
          <w:lang w:val="en-GB" w:eastAsia="en-GB"/>
        </w:rPr>
        <w:t>.</w:t>
      </w:r>
      <w:r w:rsidR="00014A13" w:rsidRPr="00E23416">
        <w:rPr>
          <w:rFonts w:ascii="Times" w:hAnsi="Times" w:cs="Arial"/>
          <w:color w:val="000000"/>
          <w:lang w:val="en-GB" w:eastAsia="en-GB"/>
        </w:rPr>
        <w:t xml:space="preserve"> All the above analyses w</w:t>
      </w:r>
      <w:r w:rsidR="00B7264C" w:rsidRPr="00E23416">
        <w:rPr>
          <w:rFonts w:ascii="Times" w:hAnsi="Times" w:cs="Arial"/>
          <w:color w:val="000000"/>
          <w:lang w:val="en-GB" w:eastAsia="en-GB"/>
        </w:rPr>
        <w:t>ere</w:t>
      </w:r>
      <w:r w:rsidR="00014A13" w:rsidRPr="00E23416">
        <w:rPr>
          <w:rFonts w:ascii="Times" w:hAnsi="Times" w:cs="Arial"/>
          <w:color w:val="000000"/>
          <w:lang w:val="en-GB" w:eastAsia="en-GB"/>
        </w:rPr>
        <w:t xml:space="preserve"> done using the adehabitatHS</w:t>
      </w:r>
      <w:r w:rsidR="00032CEA" w:rsidRPr="00E23416">
        <w:rPr>
          <w:rFonts w:ascii="Times" w:hAnsi="Times" w:cs="Arial"/>
          <w:color w:val="000000"/>
          <w:lang w:val="en-GB" w:eastAsia="en-GB"/>
        </w:rPr>
        <w:t xml:space="preserve"> </w:t>
      </w:r>
      <w:r w:rsidR="00CB1FDB" w:rsidRPr="00E23416">
        <w:rPr>
          <w:rFonts w:ascii="Times" w:hAnsi="Times" w:cs="Arial"/>
          <w:color w:val="000000"/>
          <w:lang w:val="en-GB" w:eastAsia="en-GB"/>
        </w:rPr>
        <w:t xml:space="preserve">R package </w:t>
      </w:r>
      <w:r w:rsidR="00032CEA" w:rsidRPr="00E23416">
        <w:rPr>
          <w:rFonts w:ascii="Times" w:hAnsi="Times" w:cs="Arial"/>
          <w:color w:val="000000"/>
          <w:lang w:val="en-GB" w:eastAsia="en-GB"/>
        </w:rPr>
        <w:fldChar w:fldCharType="begin" w:fldLock="1"/>
      </w:r>
      <w:r w:rsidR="00DA340E" w:rsidRPr="00E23416">
        <w:rPr>
          <w:rFonts w:ascii="Times" w:hAnsi="Times" w:cs="Arial"/>
          <w:color w:val="000000"/>
          <w:lang w:val="en-GB" w:eastAsia="en-GB"/>
        </w:rPr>
        <w:instrText>ADDIN CSL_CITATION {"citationItems":[{"id":"ITEM-1","itemData":{"DOI":"10.1016/j.ecolmodel.2006.03.017","ISSN":"03043800","abstract":"The practical analysis of space use and habitat selection by animals is often a problem due to the lack of well-designed programs. I present here the \"adehabitat\" package for the R software, which offers basic GIS (Geographic Information System) functions, methods to analyze radio-tracking data and habitat selection by wildlife, and interfaces with other R packages. These tools can be downloaded freely on the internet. Because the functions of this package can be combined with other functions of R, \"adehabitat\" provides a powerful environment for the analysis of the space and habitat use. © 2006 Elsevier B.V. All rights reserved.","author":[{"dropping-particle":"","family":"Calenge","given":"Clément","non-dropping-particle":"","parse-names":false,"suffix":""}],"container-title":"Ecological Modelling","id":"ITEM-1","issue":"3-4","issued":{"date-parts":[["2006"]]},"page":"516-519","title":"The package \"adehabitat\" for the R software: A tool for the analysis of space and habitat use by animals","type":"article-journal","volume":"197"},"uris":["http://www.mendeley.com/documents/?uuid=4e979acb-7e97-4747-a1b0-353ff1994535"]}],"mendeley":{"formattedCitation":"(Calenge, 2006)","plainTextFormattedCitation":"(Calenge, 2006)","previouslyFormattedCitation":"(Calenge, 2006)"},"properties":{"noteIndex":0},"schema":"https://github.com/citation-style-language/schema/raw/master/csl-citation.json"}</w:instrText>
      </w:r>
      <w:r w:rsidR="00032CEA" w:rsidRPr="00E23416">
        <w:rPr>
          <w:rFonts w:ascii="Times" w:hAnsi="Times" w:cs="Arial"/>
          <w:color w:val="000000"/>
          <w:lang w:val="en-GB" w:eastAsia="en-GB"/>
        </w:rPr>
        <w:fldChar w:fldCharType="separate"/>
      </w:r>
      <w:r w:rsidR="00032CEA" w:rsidRPr="00E23416">
        <w:rPr>
          <w:rFonts w:ascii="Times" w:hAnsi="Times" w:cs="Arial"/>
          <w:noProof/>
          <w:color w:val="000000"/>
          <w:lang w:val="en-GB" w:eastAsia="en-GB"/>
        </w:rPr>
        <w:t>(Calenge, 2006)</w:t>
      </w:r>
      <w:r w:rsidR="00032CEA" w:rsidRPr="00E23416">
        <w:rPr>
          <w:rFonts w:ascii="Times" w:hAnsi="Times" w:cs="Arial"/>
          <w:color w:val="000000"/>
          <w:lang w:val="en-GB" w:eastAsia="en-GB"/>
        </w:rPr>
        <w:fldChar w:fldCharType="end"/>
      </w:r>
      <w:r w:rsidR="00B7264C" w:rsidRPr="00E23416">
        <w:rPr>
          <w:rFonts w:ascii="Times" w:hAnsi="Times" w:cs="Arial"/>
          <w:color w:val="000000"/>
          <w:lang w:val="en-GB" w:eastAsia="en-GB"/>
        </w:rPr>
        <w:t>.</w:t>
      </w:r>
    </w:p>
    <w:p w14:paraId="25FA0925" w14:textId="77777777" w:rsidR="00F842DD" w:rsidRPr="00E23416" w:rsidRDefault="00F842DD">
      <w:pPr>
        <w:spacing w:line="360" w:lineRule="auto"/>
        <w:rPr>
          <w:rFonts w:ascii="Times" w:hAnsi="Times" w:cs="Arial"/>
          <w:color w:val="000000"/>
          <w:lang w:val="en-GB" w:eastAsia="en-GB"/>
        </w:rPr>
      </w:pPr>
    </w:p>
    <w:p w14:paraId="608BA5C0" w14:textId="0D45539F" w:rsidR="003D40EE" w:rsidRPr="00E23416" w:rsidRDefault="00812379">
      <w:pPr>
        <w:spacing w:line="360" w:lineRule="auto"/>
        <w:rPr>
          <w:rFonts w:ascii="Times" w:hAnsi="Times" w:cs="Arial"/>
          <w:color w:val="000000"/>
          <w:lang w:val="en-GB" w:eastAsia="en-GB"/>
        </w:rPr>
      </w:pPr>
      <w:r w:rsidRPr="00E23416">
        <w:rPr>
          <w:rFonts w:ascii="Times" w:hAnsi="Times" w:cs="Arial"/>
          <w:color w:val="000000"/>
          <w:lang w:val="en-GB" w:eastAsia="en-GB"/>
        </w:rPr>
        <w:t xml:space="preserve">The daily activity pattern was represented </w:t>
      </w:r>
      <w:r w:rsidR="00E478A4" w:rsidRPr="00E23416">
        <w:rPr>
          <w:rFonts w:ascii="Times" w:hAnsi="Times" w:cs="Arial"/>
          <w:color w:val="000000"/>
          <w:lang w:val="en-GB" w:eastAsia="en-GB"/>
        </w:rPr>
        <w:t>with</w:t>
      </w:r>
      <w:r w:rsidRPr="00E23416">
        <w:rPr>
          <w:rFonts w:ascii="Times" w:hAnsi="Times" w:cs="Arial"/>
          <w:color w:val="000000"/>
          <w:lang w:val="en-GB" w:eastAsia="en-GB"/>
        </w:rPr>
        <w:t xml:space="preserve"> frequency bar</w:t>
      </w:r>
      <w:r w:rsidR="00E478A4" w:rsidRPr="00E23416">
        <w:rPr>
          <w:rFonts w:ascii="Times" w:hAnsi="Times" w:cs="Arial"/>
          <w:color w:val="000000"/>
          <w:lang w:val="en-GB" w:eastAsia="en-GB"/>
        </w:rPr>
        <w:t xml:space="preserve"> charts</w:t>
      </w:r>
      <w:r w:rsidRPr="00E23416">
        <w:rPr>
          <w:rFonts w:ascii="Times" w:hAnsi="Times" w:cs="Arial"/>
          <w:color w:val="000000"/>
          <w:lang w:val="en-GB" w:eastAsia="en-GB"/>
        </w:rPr>
        <w:t xml:space="preserve"> </w:t>
      </w:r>
      <w:r w:rsidR="00E478A4" w:rsidRPr="00E23416">
        <w:rPr>
          <w:rFonts w:ascii="Times" w:hAnsi="Times" w:cs="Arial"/>
          <w:color w:val="000000"/>
          <w:lang w:val="en-GB" w:eastAsia="en-GB"/>
        </w:rPr>
        <w:t>and</w:t>
      </w:r>
      <w:r w:rsidR="00244CD9" w:rsidRPr="00E23416">
        <w:rPr>
          <w:rFonts w:ascii="Times" w:hAnsi="Times" w:cs="Arial"/>
          <w:color w:val="000000"/>
          <w:lang w:val="en-GB" w:eastAsia="en-GB"/>
        </w:rPr>
        <w:t xml:space="preserve"> kernel density </w:t>
      </w:r>
      <w:r w:rsidRPr="00E23416">
        <w:rPr>
          <w:rFonts w:ascii="Times" w:hAnsi="Times" w:cs="Arial"/>
          <w:color w:val="000000"/>
          <w:lang w:val="en-GB" w:eastAsia="en-GB"/>
        </w:rPr>
        <w:t xml:space="preserve">charts considering two </w:t>
      </w:r>
      <w:r w:rsidR="0084497C">
        <w:rPr>
          <w:rFonts w:ascii="Times" w:hAnsi="Times" w:cs="Arial"/>
          <w:color w:val="000000"/>
          <w:lang w:val="en-GB" w:eastAsia="en-GB"/>
        </w:rPr>
        <w:t>contrasting</w:t>
      </w:r>
      <w:r w:rsidRPr="00E23416">
        <w:rPr>
          <w:rFonts w:ascii="Times" w:hAnsi="Times" w:cs="Arial"/>
          <w:color w:val="000000"/>
          <w:lang w:val="en-GB" w:eastAsia="en-GB"/>
        </w:rPr>
        <w:t xml:space="preserve"> behaviours</w:t>
      </w:r>
      <w:r w:rsidR="00862F99" w:rsidRPr="00E23416">
        <w:rPr>
          <w:rFonts w:ascii="Times" w:hAnsi="Times" w:cs="Arial"/>
          <w:color w:val="000000"/>
          <w:lang w:val="en-GB" w:eastAsia="en-GB"/>
        </w:rPr>
        <w:t>: Active and Inactive.</w:t>
      </w:r>
      <w:r w:rsidR="00F842DD" w:rsidRPr="00E23416">
        <w:rPr>
          <w:rFonts w:ascii="Times" w:hAnsi="Times" w:cs="Arial"/>
          <w:color w:val="000000"/>
          <w:lang w:val="en-GB" w:eastAsia="en-GB"/>
        </w:rPr>
        <w:t xml:space="preserve"> </w:t>
      </w:r>
      <w:r w:rsidR="003D40EE" w:rsidRPr="00E23416">
        <w:rPr>
          <w:rFonts w:ascii="Times" w:hAnsi="Times" w:cs="Arial"/>
          <w:color w:val="000000"/>
          <w:lang w:val="en-GB" w:eastAsia="en-GB"/>
        </w:rPr>
        <w:t xml:space="preserve">We also </w:t>
      </w:r>
      <w:r w:rsidR="00325B7A" w:rsidRPr="00E23416">
        <w:rPr>
          <w:rFonts w:ascii="Times" w:hAnsi="Times" w:cs="Arial"/>
          <w:color w:val="000000"/>
          <w:lang w:val="en-GB" w:eastAsia="en-GB"/>
        </w:rPr>
        <w:t>test</w:t>
      </w:r>
      <w:r w:rsidR="0084497C">
        <w:rPr>
          <w:rFonts w:ascii="Times" w:hAnsi="Times" w:cs="Arial"/>
          <w:color w:val="000000"/>
          <w:lang w:val="en-GB" w:eastAsia="en-GB"/>
        </w:rPr>
        <w:t>ed</w:t>
      </w:r>
      <w:r w:rsidR="00325B7A" w:rsidRPr="00E23416">
        <w:rPr>
          <w:rFonts w:ascii="Times" w:hAnsi="Times" w:cs="Arial"/>
          <w:color w:val="000000"/>
          <w:lang w:val="en-GB" w:eastAsia="en-GB"/>
        </w:rPr>
        <w:t xml:space="preserve"> for</w:t>
      </w:r>
      <w:r w:rsidR="003D40EE" w:rsidRPr="00E23416">
        <w:rPr>
          <w:rFonts w:ascii="Times" w:hAnsi="Times" w:cs="Arial"/>
          <w:color w:val="000000"/>
          <w:lang w:val="en-GB" w:eastAsia="en-GB"/>
        </w:rPr>
        <w:t xml:space="preserve"> differences in the abundance</w:t>
      </w:r>
      <w:r w:rsidR="0084497C">
        <w:rPr>
          <w:rFonts w:ascii="Times" w:hAnsi="Times" w:cs="Arial"/>
          <w:color w:val="000000"/>
          <w:lang w:val="en-GB" w:eastAsia="en-GB"/>
        </w:rPr>
        <w:t>s</w:t>
      </w:r>
      <w:r w:rsidR="003D40EE" w:rsidRPr="00E23416">
        <w:rPr>
          <w:rFonts w:ascii="Times" w:hAnsi="Times" w:cs="Arial"/>
          <w:color w:val="000000"/>
          <w:lang w:val="en-GB" w:eastAsia="en-GB"/>
        </w:rPr>
        <w:t xml:space="preserve"> of individuals from El Simbral and Tuctumpaya using the Wilcocoxn Signed-Ranks Test</w:t>
      </w:r>
      <w:r w:rsidR="00325B7A" w:rsidRPr="00E23416">
        <w:rPr>
          <w:rFonts w:ascii="Times" w:hAnsi="Times" w:cs="Arial"/>
          <w:color w:val="000000"/>
          <w:lang w:val="en-GB" w:eastAsia="en-GB"/>
        </w:rPr>
        <w:t xml:space="preserve"> </w:t>
      </w:r>
      <w:r w:rsidR="00325B7A" w:rsidRPr="00E23416">
        <w:rPr>
          <w:rFonts w:ascii="Times" w:hAnsi="Times" w:cs="Arial"/>
          <w:color w:val="000000"/>
          <w:lang w:val="en-GB" w:eastAsia="en-GB"/>
        </w:rPr>
        <w:fldChar w:fldCharType="begin" w:fldLock="1"/>
      </w:r>
      <w:r w:rsidR="009C1A36" w:rsidRPr="00E23416">
        <w:rPr>
          <w:rFonts w:ascii="Times" w:hAnsi="Times" w:cs="Arial"/>
          <w:color w:val="000000"/>
          <w:lang w:val="en-GB" w:eastAsia="en-GB"/>
        </w:rPr>
        <w:instrText>ADDIN CSL_CITATION {"citationItems":[{"id":"ITEM-1","itemData":{"ISBN":"9781439873397","author":[{"dropping-particle":"","family":"Aho","given":"Ken A","non-dropping-particle":"","parse-names":false,"suffix":""}],"id":"ITEM-1","issued":{"date-parts":[["2014"]]},"number-of-pages":"574","publisher":"CRC Press","publisher-place":"Boca Raton, Florida","title":"Foundational and applied statistics for biologists using R","type":"book"},"uris":["http://www.mendeley.com/documents/?uuid=dc329ab1-9da3-46da-bcfe-3c6723c36bfd"]}],"mendeley":{"formattedCitation":"(Aho, 2014)","plainTextFormattedCitation":"(Aho, 2014)","previouslyFormattedCitation":"(Aho, 2014)"},"properties":{"noteIndex":0},"schema":"https://github.com/citation-style-language/schema/raw/master/csl-citation.json"}</w:instrText>
      </w:r>
      <w:r w:rsidR="00325B7A" w:rsidRPr="00E23416">
        <w:rPr>
          <w:rFonts w:ascii="Times" w:hAnsi="Times" w:cs="Arial"/>
          <w:color w:val="000000"/>
          <w:lang w:val="en-GB" w:eastAsia="en-GB"/>
        </w:rPr>
        <w:fldChar w:fldCharType="separate"/>
      </w:r>
      <w:r w:rsidR="009C1A36" w:rsidRPr="00E23416">
        <w:rPr>
          <w:rFonts w:ascii="Times" w:hAnsi="Times" w:cs="Arial"/>
          <w:noProof/>
          <w:color w:val="000000"/>
          <w:lang w:val="en-GB" w:eastAsia="en-GB"/>
        </w:rPr>
        <w:t>(Aho, 2014)</w:t>
      </w:r>
      <w:r w:rsidR="00325B7A" w:rsidRPr="00E23416">
        <w:rPr>
          <w:rFonts w:ascii="Times" w:hAnsi="Times" w:cs="Arial"/>
          <w:color w:val="000000"/>
          <w:lang w:val="en-GB" w:eastAsia="en-GB"/>
        </w:rPr>
        <w:fldChar w:fldCharType="end"/>
      </w:r>
      <w:r w:rsidR="00325B7A" w:rsidRPr="00E23416">
        <w:rPr>
          <w:rFonts w:ascii="Times" w:hAnsi="Times" w:cs="Arial"/>
          <w:color w:val="000000"/>
          <w:lang w:val="en-GB" w:eastAsia="en-GB"/>
        </w:rPr>
        <w:t xml:space="preserve">. </w:t>
      </w:r>
      <w:r w:rsidR="0084497C">
        <w:rPr>
          <w:rFonts w:ascii="Times" w:hAnsi="Times" w:cs="Arial"/>
          <w:color w:val="000000"/>
          <w:lang w:val="en-GB" w:eastAsia="en-GB"/>
        </w:rPr>
        <w:t xml:space="preserve">This test was also used to compare the </w:t>
      </w:r>
      <w:r w:rsidR="00325B7A" w:rsidRPr="00E23416">
        <w:rPr>
          <w:rFonts w:ascii="Times" w:hAnsi="Times" w:cs="Arial"/>
          <w:color w:val="000000"/>
          <w:lang w:val="en-GB" w:eastAsia="en-GB"/>
        </w:rPr>
        <w:t>abundance</w:t>
      </w:r>
      <w:r w:rsidR="0084497C">
        <w:rPr>
          <w:rFonts w:ascii="Times" w:hAnsi="Times" w:cs="Arial"/>
          <w:color w:val="000000"/>
          <w:lang w:val="en-GB" w:eastAsia="en-GB"/>
        </w:rPr>
        <w:t>s</w:t>
      </w:r>
      <w:r w:rsidR="00325B7A" w:rsidRPr="00E23416">
        <w:rPr>
          <w:rFonts w:ascii="Times" w:hAnsi="Times" w:cs="Arial"/>
          <w:color w:val="000000"/>
          <w:lang w:val="en-GB" w:eastAsia="en-GB"/>
        </w:rPr>
        <w:t xml:space="preserve"> of </w:t>
      </w:r>
      <w:r w:rsidR="0084497C">
        <w:rPr>
          <w:rFonts w:ascii="Times" w:hAnsi="Times" w:cs="Arial"/>
          <w:color w:val="000000"/>
          <w:lang w:val="en-GB" w:eastAsia="en-GB"/>
        </w:rPr>
        <w:t>a</w:t>
      </w:r>
      <w:r w:rsidR="00325B7A" w:rsidRPr="00E23416">
        <w:rPr>
          <w:rFonts w:ascii="Times" w:hAnsi="Times" w:cs="Arial"/>
          <w:color w:val="000000"/>
          <w:lang w:val="en-GB" w:eastAsia="en-GB"/>
        </w:rPr>
        <w:t xml:space="preserve">ctive and </w:t>
      </w:r>
      <w:r w:rsidR="0084497C">
        <w:rPr>
          <w:rFonts w:ascii="Times" w:hAnsi="Times" w:cs="Arial"/>
          <w:color w:val="000000"/>
          <w:lang w:val="en-GB" w:eastAsia="en-GB"/>
        </w:rPr>
        <w:t>i</w:t>
      </w:r>
      <w:r w:rsidR="00325B7A" w:rsidRPr="00E23416">
        <w:rPr>
          <w:rFonts w:ascii="Times" w:hAnsi="Times" w:cs="Arial"/>
          <w:color w:val="000000"/>
          <w:lang w:val="en-GB" w:eastAsia="en-GB"/>
        </w:rPr>
        <w:t>nactive in</w:t>
      </w:r>
      <w:r w:rsidR="0084497C">
        <w:rPr>
          <w:rFonts w:ascii="Times" w:hAnsi="Times" w:cs="Arial"/>
          <w:color w:val="000000"/>
          <w:lang w:val="en-GB" w:eastAsia="en-GB"/>
        </w:rPr>
        <w:t>dividuals in</w:t>
      </w:r>
      <w:r w:rsidR="00325B7A" w:rsidRPr="00E23416">
        <w:rPr>
          <w:rFonts w:ascii="Times" w:hAnsi="Times" w:cs="Arial"/>
          <w:color w:val="000000"/>
          <w:lang w:val="en-GB" w:eastAsia="en-GB"/>
        </w:rPr>
        <w:t xml:space="preserve"> El Simbral and Tuctumpaya </w:t>
      </w:r>
      <w:r w:rsidR="0084497C">
        <w:rPr>
          <w:rFonts w:ascii="Times" w:hAnsi="Times" w:cs="Arial"/>
          <w:color w:val="000000"/>
          <w:lang w:val="en-GB" w:eastAsia="en-GB"/>
        </w:rPr>
        <w:t>throughout the</w:t>
      </w:r>
      <w:r w:rsidR="00325B7A" w:rsidRPr="00E23416">
        <w:rPr>
          <w:rFonts w:ascii="Times" w:hAnsi="Times" w:cs="Arial"/>
          <w:color w:val="000000"/>
          <w:lang w:val="en-GB" w:eastAsia="en-GB"/>
        </w:rPr>
        <w:t xml:space="preserve"> day.</w:t>
      </w:r>
    </w:p>
    <w:p w14:paraId="66154F7F" w14:textId="77777777" w:rsidR="00F842DD" w:rsidRPr="00E23416" w:rsidRDefault="00F842DD">
      <w:pPr>
        <w:spacing w:line="360" w:lineRule="auto"/>
        <w:rPr>
          <w:rFonts w:ascii="Times" w:hAnsi="Times" w:cs="Arial"/>
          <w:color w:val="000000"/>
          <w:lang w:val="en-GB" w:eastAsia="en-GB"/>
        </w:rPr>
      </w:pPr>
    </w:p>
    <w:p w14:paraId="42739461" w14:textId="3ECFF885" w:rsidR="00503800" w:rsidRPr="00E23416" w:rsidRDefault="00422A16">
      <w:pPr>
        <w:spacing w:line="360" w:lineRule="auto"/>
        <w:rPr>
          <w:rFonts w:ascii="Times" w:hAnsi="Times" w:cs="Arial"/>
          <w:color w:val="000000"/>
          <w:lang w:val="en-GB" w:eastAsia="en-GB"/>
        </w:rPr>
      </w:pPr>
      <w:r w:rsidRPr="00E23416">
        <w:rPr>
          <w:rFonts w:ascii="Times" w:hAnsi="Times" w:cs="Arial"/>
          <w:color w:val="000000"/>
          <w:lang w:val="en-GB" w:eastAsia="en-GB"/>
        </w:rPr>
        <w:t xml:space="preserve">For </w:t>
      </w:r>
      <w:r w:rsidR="00E478A4" w:rsidRPr="00E23416">
        <w:rPr>
          <w:rFonts w:ascii="Times" w:hAnsi="Times" w:cs="Arial"/>
          <w:color w:val="000000"/>
          <w:lang w:val="en-GB" w:eastAsia="en-GB"/>
        </w:rPr>
        <w:t>the</w:t>
      </w:r>
      <w:r w:rsidR="00F76801" w:rsidRPr="00E23416">
        <w:rPr>
          <w:rFonts w:ascii="Times" w:hAnsi="Times" w:cs="Arial"/>
          <w:color w:val="000000"/>
          <w:lang w:val="en-GB" w:eastAsia="en-GB"/>
        </w:rPr>
        <w:t xml:space="preserve"> </w:t>
      </w:r>
      <w:r w:rsidRPr="00E23416">
        <w:rPr>
          <w:rFonts w:ascii="Times" w:hAnsi="Times" w:cs="Arial"/>
          <w:color w:val="000000"/>
          <w:lang w:val="en-GB" w:eastAsia="en-GB"/>
        </w:rPr>
        <w:t>prey categor</w:t>
      </w:r>
      <w:r w:rsidR="00503800" w:rsidRPr="00E23416">
        <w:rPr>
          <w:rFonts w:ascii="Times" w:hAnsi="Times" w:cs="Arial"/>
          <w:color w:val="000000"/>
          <w:lang w:val="en-GB" w:eastAsia="en-GB"/>
        </w:rPr>
        <w:t>ies</w:t>
      </w:r>
      <w:r w:rsidR="00812379" w:rsidRPr="00E23416">
        <w:rPr>
          <w:rFonts w:ascii="Times" w:hAnsi="Times" w:cs="Arial"/>
          <w:color w:val="000000"/>
          <w:lang w:val="en-GB" w:eastAsia="en-GB"/>
        </w:rPr>
        <w:t>,</w:t>
      </w:r>
      <w:r w:rsidRPr="00E23416">
        <w:rPr>
          <w:rFonts w:ascii="Times" w:hAnsi="Times" w:cs="Arial"/>
          <w:color w:val="000000"/>
          <w:lang w:val="en-GB" w:eastAsia="en-GB"/>
        </w:rPr>
        <w:t xml:space="preserve"> we obtained the number of individuals (N), frequency of </w:t>
      </w:r>
      <w:r w:rsidR="004D22B2" w:rsidRPr="00E23416">
        <w:rPr>
          <w:rFonts w:ascii="Times" w:hAnsi="Times" w:cs="Arial"/>
          <w:color w:val="000000"/>
          <w:lang w:val="en-GB" w:eastAsia="en-GB"/>
        </w:rPr>
        <w:t>stomach</w:t>
      </w:r>
      <w:r w:rsidR="0028227B" w:rsidRPr="00E23416">
        <w:rPr>
          <w:rFonts w:ascii="Times" w:hAnsi="Times" w:cs="Arial"/>
          <w:color w:val="000000"/>
          <w:lang w:val="en-GB" w:eastAsia="en-GB"/>
        </w:rPr>
        <w:t>s</w:t>
      </w:r>
      <w:r w:rsidR="004D22B2" w:rsidRPr="00E23416">
        <w:rPr>
          <w:rFonts w:ascii="Times" w:hAnsi="Times" w:cs="Arial"/>
          <w:color w:val="000000"/>
          <w:lang w:val="en-GB" w:eastAsia="en-GB"/>
        </w:rPr>
        <w:t xml:space="preserve"> </w:t>
      </w:r>
      <w:r w:rsidR="0028227B" w:rsidRPr="00E23416">
        <w:rPr>
          <w:rFonts w:ascii="Times" w:hAnsi="Times" w:cs="Arial"/>
          <w:color w:val="000000"/>
          <w:lang w:val="en-GB" w:eastAsia="en-GB"/>
        </w:rPr>
        <w:t>containing the prey</w:t>
      </w:r>
      <w:r w:rsidR="004D22B2" w:rsidRPr="00E23416">
        <w:rPr>
          <w:rFonts w:ascii="Times" w:hAnsi="Times" w:cs="Arial"/>
          <w:color w:val="000000"/>
          <w:lang w:val="en-GB" w:eastAsia="en-GB"/>
        </w:rPr>
        <w:t xml:space="preserve"> </w:t>
      </w:r>
      <w:r w:rsidRPr="00E23416">
        <w:rPr>
          <w:rFonts w:ascii="Times" w:hAnsi="Times" w:cs="Arial"/>
          <w:color w:val="000000"/>
          <w:lang w:val="en-GB" w:eastAsia="en-GB"/>
        </w:rPr>
        <w:t xml:space="preserve">(F) and </w:t>
      </w:r>
      <w:r w:rsidR="0028227B" w:rsidRPr="00E23416">
        <w:rPr>
          <w:rFonts w:ascii="Times" w:hAnsi="Times" w:cs="Arial"/>
          <w:color w:val="000000"/>
          <w:lang w:val="en-GB" w:eastAsia="en-GB"/>
        </w:rPr>
        <w:t xml:space="preserve">the </w:t>
      </w:r>
      <w:r w:rsidRPr="00E23416">
        <w:rPr>
          <w:rFonts w:ascii="Times" w:hAnsi="Times" w:cs="Arial"/>
          <w:color w:val="000000"/>
          <w:lang w:val="en-GB" w:eastAsia="en-GB"/>
        </w:rPr>
        <w:t>weight (W).</w:t>
      </w:r>
      <w:r w:rsidR="00503800" w:rsidRPr="00E23416">
        <w:rPr>
          <w:rFonts w:ascii="Times" w:hAnsi="Times" w:cs="Arial"/>
          <w:color w:val="000000"/>
          <w:lang w:val="en-GB" w:eastAsia="en-GB"/>
        </w:rPr>
        <w:t xml:space="preserve"> </w:t>
      </w:r>
      <w:r w:rsidR="00E478A4" w:rsidRPr="00E23416">
        <w:rPr>
          <w:rFonts w:ascii="Times" w:hAnsi="Times" w:cs="Arial"/>
          <w:color w:val="000000"/>
          <w:lang w:val="en-GB" w:eastAsia="en-GB"/>
        </w:rPr>
        <w:t>However</w:t>
      </w:r>
      <w:r w:rsidR="00503800" w:rsidRPr="00E23416">
        <w:rPr>
          <w:rFonts w:ascii="Times" w:hAnsi="Times" w:cs="Arial"/>
          <w:color w:val="000000"/>
          <w:lang w:val="en-GB" w:eastAsia="en-GB"/>
        </w:rPr>
        <w:t xml:space="preserve">, for </w:t>
      </w:r>
      <w:r w:rsidR="00812379" w:rsidRPr="00E23416">
        <w:rPr>
          <w:rFonts w:ascii="Times" w:hAnsi="Times" w:cs="Arial"/>
          <w:color w:val="000000"/>
          <w:lang w:val="en-GB" w:eastAsia="en-GB"/>
        </w:rPr>
        <w:t xml:space="preserve">the </w:t>
      </w:r>
      <w:r w:rsidR="00503800" w:rsidRPr="00E23416">
        <w:rPr>
          <w:rFonts w:ascii="Times" w:hAnsi="Times" w:cs="Arial"/>
          <w:color w:val="000000"/>
          <w:lang w:val="en-GB" w:eastAsia="en-GB"/>
        </w:rPr>
        <w:t>plant category</w:t>
      </w:r>
      <w:r w:rsidR="009B171C" w:rsidRPr="00E23416">
        <w:rPr>
          <w:rFonts w:ascii="Times" w:hAnsi="Times" w:cs="Arial"/>
          <w:color w:val="000000"/>
          <w:lang w:val="en-GB" w:eastAsia="en-GB"/>
        </w:rPr>
        <w:t>,</w:t>
      </w:r>
      <w:r w:rsidR="00503800" w:rsidRPr="00E23416">
        <w:rPr>
          <w:rFonts w:ascii="Times" w:hAnsi="Times" w:cs="Arial"/>
          <w:color w:val="000000"/>
          <w:lang w:val="en-GB" w:eastAsia="en-GB"/>
        </w:rPr>
        <w:t xml:space="preserve"> we only estimated the F and W</w:t>
      </w:r>
      <w:r w:rsidR="00812379" w:rsidRPr="00E23416">
        <w:rPr>
          <w:rFonts w:ascii="Times" w:hAnsi="Times" w:cs="Arial"/>
          <w:color w:val="000000"/>
          <w:lang w:val="en-GB" w:eastAsia="en-GB"/>
        </w:rPr>
        <w:t>;</w:t>
      </w:r>
      <w:r w:rsidR="00503800" w:rsidRPr="00E23416">
        <w:rPr>
          <w:rFonts w:ascii="Times" w:hAnsi="Times" w:cs="Arial"/>
          <w:color w:val="000000"/>
          <w:lang w:val="en-GB" w:eastAsia="en-GB"/>
        </w:rPr>
        <w:t xml:space="preserve"> </w:t>
      </w:r>
      <w:r w:rsidR="00E478A4" w:rsidRPr="00E23416">
        <w:rPr>
          <w:rFonts w:ascii="Times" w:hAnsi="Times" w:cs="Arial"/>
          <w:color w:val="000000"/>
          <w:lang w:val="en-GB" w:eastAsia="en-GB"/>
        </w:rPr>
        <w:t>furthermore</w:t>
      </w:r>
      <w:r w:rsidR="00812379" w:rsidRPr="00E23416">
        <w:rPr>
          <w:rFonts w:ascii="Times" w:hAnsi="Times" w:cs="Arial"/>
          <w:color w:val="000000"/>
          <w:lang w:val="en-GB" w:eastAsia="en-GB"/>
        </w:rPr>
        <w:t>,</w:t>
      </w:r>
      <w:r w:rsidR="00503800" w:rsidRPr="00E23416">
        <w:rPr>
          <w:rFonts w:ascii="Times" w:hAnsi="Times" w:cs="Arial"/>
          <w:color w:val="000000"/>
          <w:lang w:val="en-GB" w:eastAsia="en-GB"/>
        </w:rPr>
        <w:t xml:space="preserve"> this item was not included </w:t>
      </w:r>
      <w:r w:rsidR="00E478A4" w:rsidRPr="00E23416">
        <w:rPr>
          <w:rFonts w:ascii="Times" w:hAnsi="Times" w:cs="Arial"/>
          <w:color w:val="000000"/>
          <w:lang w:val="en-GB" w:eastAsia="en-GB"/>
        </w:rPr>
        <w:t>for</w:t>
      </w:r>
      <w:r w:rsidR="00812379" w:rsidRPr="00E23416">
        <w:rPr>
          <w:rFonts w:ascii="Times" w:hAnsi="Times" w:cs="Arial"/>
          <w:color w:val="000000"/>
          <w:lang w:val="en-GB" w:eastAsia="en-GB"/>
        </w:rPr>
        <w:t xml:space="preserve"> further</w:t>
      </w:r>
      <w:r w:rsidR="00503800" w:rsidRPr="00E23416">
        <w:rPr>
          <w:rFonts w:ascii="Times" w:hAnsi="Times" w:cs="Arial"/>
          <w:color w:val="000000"/>
          <w:lang w:val="en-GB" w:eastAsia="en-GB"/>
        </w:rPr>
        <w:t xml:space="preserve"> analysis. </w:t>
      </w:r>
      <w:r w:rsidR="00691FCF">
        <w:rPr>
          <w:rFonts w:ascii="Times" w:hAnsi="Times" w:cs="Arial"/>
          <w:color w:val="000000"/>
          <w:lang w:val="en-GB" w:eastAsia="en-GB"/>
        </w:rPr>
        <w:t>W</w:t>
      </w:r>
      <w:r w:rsidR="00812379" w:rsidRPr="00E23416">
        <w:rPr>
          <w:rFonts w:ascii="Times" w:hAnsi="Times" w:cs="Arial"/>
          <w:color w:val="000000"/>
          <w:lang w:val="en-GB" w:eastAsia="en-GB"/>
        </w:rPr>
        <w:t>e determine</w:t>
      </w:r>
      <w:r w:rsidR="00E478A4" w:rsidRPr="00E23416">
        <w:rPr>
          <w:rFonts w:ascii="Times" w:hAnsi="Times" w:cs="Arial"/>
          <w:color w:val="000000"/>
          <w:lang w:val="en-GB" w:eastAsia="en-GB"/>
        </w:rPr>
        <w:t>d</w:t>
      </w:r>
      <w:r w:rsidR="00812379" w:rsidRPr="00E23416">
        <w:rPr>
          <w:rFonts w:ascii="Times" w:hAnsi="Times" w:cs="Arial"/>
          <w:color w:val="000000"/>
          <w:lang w:val="en-GB" w:eastAsia="en-GB"/>
        </w:rPr>
        <w:t xml:space="preserve"> each measure</w:t>
      </w:r>
      <w:r w:rsidR="00691FCF">
        <w:rPr>
          <w:rFonts w:ascii="Times" w:hAnsi="Times" w:cs="Arial"/>
          <w:color w:val="000000"/>
          <w:lang w:val="en-GB" w:eastAsia="en-GB"/>
        </w:rPr>
        <w:t>ment</w:t>
      </w:r>
      <w:r w:rsidR="00812379" w:rsidRPr="00E23416">
        <w:rPr>
          <w:rFonts w:ascii="Times" w:hAnsi="Times" w:cs="Arial"/>
          <w:color w:val="000000"/>
          <w:lang w:val="en-GB" w:eastAsia="en-GB"/>
        </w:rPr>
        <w:t>'s percentage</w:t>
      </w:r>
      <w:r w:rsidRPr="00E23416">
        <w:rPr>
          <w:rFonts w:ascii="Times" w:hAnsi="Times" w:cs="Arial"/>
          <w:color w:val="000000"/>
          <w:lang w:val="en-GB" w:eastAsia="en-GB"/>
        </w:rPr>
        <w:t xml:space="preserve"> (%N, %F, %W). With these measure</w:t>
      </w:r>
      <w:r w:rsidR="00691FCF">
        <w:rPr>
          <w:rFonts w:ascii="Times" w:hAnsi="Times" w:cs="Arial"/>
          <w:color w:val="000000"/>
          <w:lang w:val="en-GB" w:eastAsia="en-GB"/>
        </w:rPr>
        <w:t>ments</w:t>
      </w:r>
      <w:r w:rsidR="00812379" w:rsidRPr="00E23416">
        <w:rPr>
          <w:rFonts w:ascii="Times" w:hAnsi="Times" w:cs="Arial"/>
          <w:color w:val="000000"/>
          <w:lang w:val="en-GB" w:eastAsia="en-GB"/>
        </w:rPr>
        <w:t>,</w:t>
      </w:r>
      <w:r w:rsidRPr="00E23416">
        <w:rPr>
          <w:rFonts w:ascii="Times" w:hAnsi="Times" w:cs="Arial"/>
          <w:color w:val="000000"/>
          <w:lang w:val="en-GB" w:eastAsia="en-GB"/>
        </w:rPr>
        <w:t xml:space="preserve"> we obtain</w:t>
      </w:r>
      <w:r w:rsidR="00691FCF">
        <w:rPr>
          <w:rFonts w:ascii="Times" w:hAnsi="Times" w:cs="Arial"/>
          <w:color w:val="000000"/>
          <w:lang w:val="en-GB" w:eastAsia="en-GB"/>
        </w:rPr>
        <w:t>ed</w:t>
      </w:r>
      <w:r w:rsidRPr="00E23416">
        <w:rPr>
          <w:rFonts w:ascii="Times" w:hAnsi="Times" w:cs="Arial"/>
          <w:color w:val="000000"/>
          <w:lang w:val="en-GB" w:eastAsia="en-GB"/>
        </w:rPr>
        <w:t xml:space="preserve"> the Relative </w:t>
      </w:r>
      <w:r w:rsidRPr="00E23416">
        <w:rPr>
          <w:rFonts w:ascii="Times" w:hAnsi="Times" w:cs="Arial"/>
          <w:color w:val="000000"/>
          <w:lang w:val="en-GB" w:eastAsia="en-GB"/>
        </w:rPr>
        <w:lastRenderedPageBreak/>
        <w:t xml:space="preserve">Importance </w:t>
      </w:r>
      <w:r w:rsidR="004D22B2" w:rsidRPr="00E23416">
        <w:rPr>
          <w:rFonts w:ascii="Times" w:hAnsi="Times" w:cs="Arial"/>
          <w:color w:val="000000"/>
          <w:lang w:val="en-GB" w:eastAsia="en-GB"/>
        </w:rPr>
        <w:t xml:space="preserve">Index </w:t>
      </w:r>
      <w:r w:rsidRPr="00E23416">
        <w:rPr>
          <w:rFonts w:ascii="Times" w:hAnsi="Times" w:cs="Arial"/>
          <w:color w:val="000000"/>
          <w:lang w:val="en-GB" w:eastAsia="en-GB"/>
        </w:rPr>
        <w:t>(IRI)</w:t>
      </w:r>
      <w:r w:rsidR="007C3104" w:rsidRPr="00E23416">
        <w:rPr>
          <w:rFonts w:ascii="Times" w:hAnsi="Times" w:cs="Arial"/>
          <w:color w:val="000000"/>
          <w:lang w:val="en-GB" w:eastAsia="en-GB"/>
        </w:rPr>
        <w:t xml:space="preserve"> </w:t>
      </w:r>
      <w:r w:rsidR="00E66E2B" w:rsidRPr="00E23416">
        <w:rPr>
          <w:rFonts w:ascii="Times" w:hAnsi="Times" w:cs="Arial"/>
          <w:color w:val="000000"/>
          <w:lang w:val="en-GB" w:eastAsia="en-GB"/>
        </w:rPr>
        <w:fldChar w:fldCharType="begin" w:fldLock="1"/>
      </w:r>
      <w:r w:rsidR="0070495A" w:rsidRPr="00E23416">
        <w:rPr>
          <w:rFonts w:ascii="Times" w:hAnsi="Times" w:cs="Arial"/>
          <w:color w:val="000000"/>
          <w:lang w:val="en-GB" w:eastAsia="en-GB"/>
        </w:rPr>
        <w:instrText>ADDIN CSL_CITATION {"citationItems":[{"id":"ITEM-1","itemData":{"author":[{"dropping-particle":"","family":"Pinkas","given":"Leo","non-dropping-particle":"","parse-names":false,"suffix":""}],"container-title":"Fish Bulletin","id":"ITEM-1","issued":{"date-parts":[["1971"]]},"page":"5-10","title":"Food habits study","type":"article-journal","volume":"152"},"uris":["http://www.mendeley.com/documents/?uuid=002ecae6-22e9-4c7e-9e7b-93a21f353b26"]}],"mendeley":{"formattedCitation":"(Pinkas, 1971)","plainTextFormattedCitation":"(Pinkas, 1971)","previouslyFormattedCitation":"(Pinkas, 1971)"},"properties":{"noteIndex":0},"schema":"https://github.com/citation-style-language/schema/raw/master/csl-citation.json"}</w:instrText>
      </w:r>
      <w:r w:rsidR="00E66E2B" w:rsidRPr="00E23416">
        <w:rPr>
          <w:rFonts w:ascii="Times" w:hAnsi="Times" w:cs="Arial"/>
          <w:color w:val="000000"/>
          <w:lang w:val="en-GB" w:eastAsia="en-GB"/>
        </w:rPr>
        <w:fldChar w:fldCharType="separate"/>
      </w:r>
      <w:r w:rsidR="008A42A6" w:rsidRPr="00E23416">
        <w:rPr>
          <w:rFonts w:ascii="Times" w:hAnsi="Times" w:cs="Arial"/>
          <w:noProof/>
          <w:color w:val="000000"/>
          <w:lang w:val="en-GB" w:eastAsia="en-GB"/>
        </w:rPr>
        <w:t>(Pinkas, 1971)</w:t>
      </w:r>
      <w:r w:rsidR="00E66E2B" w:rsidRPr="00E23416">
        <w:rPr>
          <w:rFonts w:ascii="Times" w:hAnsi="Times" w:cs="Arial"/>
          <w:color w:val="000000"/>
          <w:lang w:val="en-GB" w:eastAsia="en-GB"/>
        </w:rPr>
        <w:fldChar w:fldCharType="end"/>
      </w:r>
      <w:r w:rsidR="00E66E2B" w:rsidRPr="00E23416">
        <w:rPr>
          <w:rFonts w:ascii="Times" w:hAnsi="Times" w:cs="Arial"/>
          <w:color w:val="000000"/>
          <w:lang w:val="en-GB" w:eastAsia="en-GB"/>
        </w:rPr>
        <w:t xml:space="preserve"> but using the </w:t>
      </w:r>
      <w:r w:rsidR="00812379" w:rsidRPr="00E23416">
        <w:rPr>
          <w:rFonts w:ascii="Times" w:hAnsi="Times" w:cs="Arial"/>
          <w:color w:val="000000"/>
          <w:lang w:val="en-GB" w:eastAsia="en-GB"/>
        </w:rPr>
        <w:t>w</w:t>
      </w:r>
      <w:r w:rsidR="00E66E2B" w:rsidRPr="00E23416">
        <w:rPr>
          <w:rFonts w:ascii="Times" w:hAnsi="Times" w:cs="Arial"/>
          <w:color w:val="000000"/>
          <w:lang w:val="en-GB" w:eastAsia="en-GB"/>
        </w:rPr>
        <w:t xml:space="preserve">eight instead </w:t>
      </w:r>
      <w:r w:rsidR="009B171C" w:rsidRPr="00E23416">
        <w:rPr>
          <w:rFonts w:ascii="Times" w:hAnsi="Times" w:cs="Arial"/>
          <w:color w:val="000000"/>
          <w:lang w:val="en-GB" w:eastAsia="en-GB"/>
        </w:rPr>
        <w:t xml:space="preserve">of </w:t>
      </w:r>
      <w:r w:rsidR="00E66E2B" w:rsidRPr="00E23416">
        <w:rPr>
          <w:rFonts w:ascii="Times" w:hAnsi="Times" w:cs="Arial"/>
          <w:color w:val="000000"/>
          <w:lang w:val="en-GB" w:eastAsia="en-GB"/>
        </w:rPr>
        <w:t>the</w:t>
      </w:r>
      <w:r w:rsidR="00812379" w:rsidRPr="00E23416">
        <w:rPr>
          <w:rFonts w:ascii="Times" w:hAnsi="Times" w:cs="Arial"/>
          <w:color w:val="000000"/>
          <w:lang w:val="en-GB" w:eastAsia="en-GB"/>
        </w:rPr>
        <w:t xml:space="preserve"> prey</w:t>
      </w:r>
      <w:r w:rsidR="00E66E2B" w:rsidRPr="00E23416">
        <w:rPr>
          <w:rFonts w:ascii="Times" w:hAnsi="Times" w:cs="Arial"/>
          <w:color w:val="000000"/>
          <w:lang w:val="en-GB" w:eastAsia="en-GB"/>
        </w:rPr>
        <w:t xml:space="preserve"> </w:t>
      </w:r>
      <w:r w:rsidR="00812379" w:rsidRPr="00E23416">
        <w:rPr>
          <w:rFonts w:ascii="Times" w:hAnsi="Times" w:cs="Arial"/>
          <w:color w:val="000000"/>
          <w:lang w:val="en-GB" w:eastAsia="en-GB"/>
        </w:rPr>
        <w:t>v</w:t>
      </w:r>
      <w:r w:rsidR="00E66E2B" w:rsidRPr="00E23416">
        <w:rPr>
          <w:rFonts w:ascii="Times" w:hAnsi="Times" w:cs="Arial"/>
          <w:color w:val="000000"/>
          <w:lang w:val="en-GB" w:eastAsia="en-GB"/>
        </w:rPr>
        <w:t>olume</w:t>
      </w:r>
      <w:r w:rsidR="00CF3592" w:rsidRPr="00E23416">
        <w:rPr>
          <w:rFonts w:ascii="Times" w:hAnsi="Times" w:cs="Arial"/>
          <w:color w:val="000000"/>
          <w:lang w:val="en-GB" w:eastAsia="en-GB"/>
        </w:rPr>
        <w:t xml:space="preserve"> </w:t>
      </w:r>
      <w:r w:rsidR="00CF3592" w:rsidRPr="00E23416">
        <w:rPr>
          <w:rFonts w:ascii="Times" w:hAnsi="Times" w:cs="Arial"/>
          <w:color w:val="000000"/>
          <w:lang w:val="en-GB" w:eastAsia="en-GB"/>
        </w:rPr>
        <w:fldChar w:fldCharType="begin" w:fldLock="1"/>
      </w:r>
      <w:r w:rsidR="00AA4310" w:rsidRPr="00E23416">
        <w:rPr>
          <w:rFonts w:ascii="Times" w:hAnsi="Times" w:cs="Arial"/>
          <w:color w:val="000000"/>
          <w:lang w:val="en-GB" w:eastAsia="en-GB"/>
        </w:rPr>
        <w:instrText>ADDIN CSL_CITATION {"citationItems":[{"id":"ITEM-1","itemData":{"DOI":"10.1071/WR9960475","ISSN":"10353712","abstract":"The stomach contents of 93 cats from rural and pastoral Western Australia were compared using the number and biomass of food items, and by calculating an Index of Relative Importance for each food category. Species of small native mammals (e.g. dasyurids, rodents) and geckos were significantly (P &lt; 0.03) more prevalent in the diet of pastoral cats, and rural cats consumed greater (P &lt; 0.03) quantities of introduced rodents and rabbits. Several other groups of native animals (e.g. snakes, skinks, agamids) were also more prevalent in the stomachs of pastoral cats (P &lt; 0.10). Birds and orthopterans were important food items to cats from both habitats. There was reasonable dietary overlap (mean = 0.71) between the cats from both habitats, but the dietary breadth of the pastoral cats (mean = 0.44) was two-fold greater than that of the rural cats (mean = 0.21). These findings are compared with previous studies, and are discussed with respect to possible implications for future management strategies for fetal cats.","author":[{"dropping-particle":"","family":"Martin","given":"Gary R.","non-dropping-particle":"","parse-names":false,"suffix":""},{"dropping-particle":"","family":"Twigg","given":"Laurie E.","non-dropping-particle":"","parse-names":false,"suffix":""},{"dropping-particle":"","family":"Robinson","given":"David J.","non-dropping-particle":"","parse-names":false,"suffix":""}],"container-title":"Wildlife Research","id":"ITEM-1","issue":"4","issued":{"date-parts":[["1996"]]},"page":"475-484","title":"Comparison of the diet of feral cats from rural and pastoral Western Australia","type":"article-journal","volume":"23"},"uris":["http://www.mendeley.com/documents/?uuid=2ab6cd88-0d44-4e87-be6f-6c1a5dc8ba44"]}],"mendeley":{"formattedCitation":"(Martin, Twigg, and Robinson, 1996)","plainTextFormattedCitation":"(Martin, Twigg, and Robinson, 1996)","previouslyFormattedCitation":"(Martin, Twigg, and Robinson, 1996)"},"properties":{"noteIndex":0},"schema":"https://github.com/citation-style-language/schema/raw/master/csl-citation.json"}</w:instrText>
      </w:r>
      <w:r w:rsidR="00CF3592" w:rsidRPr="00E23416">
        <w:rPr>
          <w:rFonts w:ascii="Times" w:hAnsi="Times" w:cs="Arial"/>
          <w:color w:val="000000"/>
          <w:lang w:val="en-GB" w:eastAsia="en-GB"/>
        </w:rPr>
        <w:fldChar w:fldCharType="separate"/>
      </w:r>
      <w:r w:rsidR="00CF3592" w:rsidRPr="00E23416">
        <w:rPr>
          <w:rFonts w:ascii="Times" w:hAnsi="Times" w:cs="Arial"/>
          <w:noProof/>
          <w:color w:val="000000"/>
          <w:lang w:val="en-GB" w:eastAsia="en-GB"/>
        </w:rPr>
        <w:t>(Martin, Twigg, and Robinson, 1996)</w:t>
      </w:r>
      <w:r w:rsidR="00CF3592" w:rsidRPr="00E23416">
        <w:rPr>
          <w:rFonts w:ascii="Times" w:hAnsi="Times" w:cs="Arial"/>
          <w:color w:val="000000"/>
          <w:lang w:val="en-GB" w:eastAsia="en-GB"/>
        </w:rPr>
        <w:fldChar w:fldCharType="end"/>
      </w:r>
      <w:r w:rsidR="00CF3592" w:rsidRPr="00E23416">
        <w:rPr>
          <w:rFonts w:ascii="Times" w:hAnsi="Times" w:cs="Arial"/>
          <w:color w:val="000000"/>
          <w:lang w:val="en-GB" w:eastAsia="en-GB"/>
        </w:rPr>
        <w:t>. Thus, the index is:</w:t>
      </w:r>
      <w:r w:rsidR="004D22B2" w:rsidRPr="00E23416">
        <w:rPr>
          <w:rFonts w:ascii="Times" w:hAnsi="Times" w:cs="Arial"/>
          <w:color w:val="000000"/>
          <w:lang w:val="en-GB" w:eastAsia="en-GB"/>
        </w:rPr>
        <w:t xml:space="preserve"> </w:t>
      </w:r>
      <w:r w:rsidR="0028227B" w:rsidRPr="00E23416">
        <w:rPr>
          <w:rFonts w:ascii="Times" w:hAnsi="Times" w:cs="Arial"/>
          <w:color w:val="000000"/>
          <w:lang w:val="en-GB" w:eastAsia="en-GB"/>
        </w:rPr>
        <w:t>IRI = (%N + %W)</w:t>
      </w:r>
      <w:r w:rsidR="0028227B" w:rsidRPr="00E23416">
        <w:rPr>
          <w:rFonts w:ascii="Times" w:hAnsi="Times" w:cs="Arial"/>
          <w:color w:val="000000"/>
          <w:lang w:val="en-GB" w:eastAsia="en-GB"/>
        </w:rPr>
        <w:sym w:font="Symbol" w:char="F02A"/>
      </w:r>
      <w:r w:rsidR="0028227B" w:rsidRPr="00E23416">
        <w:rPr>
          <w:rFonts w:ascii="Times" w:hAnsi="Times" w:cs="Arial"/>
          <w:color w:val="000000"/>
          <w:lang w:val="en-GB" w:eastAsia="en-GB"/>
        </w:rPr>
        <w:t>%F</w:t>
      </w:r>
      <w:r w:rsidR="00A718E6" w:rsidRPr="00E23416">
        <w:rPr>
          <w:rFonts w:ascii="Times" w:hAnsi="Times" w:cs="Arial"/>
          <w:color w:val="000000"/>
          <w:lang w:val="en-GB" w:eastAsia="en-GB"/>
        </w:rPr>
        <w:t xml:space="preserve">. </w:t>
      </w:r>
      <w:r w:rsidR="003C19D4" w:rsidRPr="00E23416">
        <w:rPr>
          <w:rFonts w:ascii="Times" w:hAnsi="Times" w:cs="Arial"/>
          <w:color w:val="000000"/>
          <w:lang w:val="en-GB" w:eastAsia="en-GB"/>
        </w:rPr>
        <w:t>The</w:t>
      </w:r>
      <w:r w:rsidR="00E66E2B" w:rsidRPr="00E23416">
        <w:rPr>
          <w:rFonts w:ascii="Times" w:hAnsi="Times" w:cs="Arial"/>
          <w:color w:val="000000"/>
          <w:lang w:val="en-GB" w:eastAsia="en-GB"/>
        </w:rPr>
        <w:t xml:space="preserve"> IRI is used mainly in fishery studies</w:t>
      </w:r>
      <w:r w:rsidR="003C19D4" w:rsidRPr="00E23416">
        <w:rPr>
          <w:rFonts w:ascii="Times" w:hAnsi="Times" w:cs="Arial"/>
          <w:color w:val="000000"/>
          <w:lang w:val="en-GB" w:eastAsia="en-GB"/>
        </w:rPr>
        <w:t xml:space="preserve"> but</w:t>
      </w:r>
      <w:r w:rsidR="00E66E2B" w:rsidRPr="00E23416">
        <w:rPr>
          <w:rFonts w:ascii="Times" w:hAnsi="Times" w:cs="Arial"/>
          <w:color w:val="000000"/>
          <w:lang w:val="en-GB" w:eastAsia="en-GB"/>
        </w:rPr>
        <w:t xml:space="preserve"> recommended in other taxa</w:t>
      </w:r>
      <w:r w:rsidR="00CF3592" w:rsidRPr="00E23416">
        <w:rPr>
          <w:rFonts w:ascii="Times" w:hAnsi="Times" w:cs="Arial"/>
          <w:color w:val="000000"/>
          <w:lang w:val="en-GB" w:eastAsia="en-GB"/>
        </w:rPr>
        <w:t xml:space="preserve"> </w:t>
      </w:r>
      <w:r w:rsidR="007A0C34" w:rsidRPr="00E23416">
        <w:rPr>
          <w:rFonts w:ascii="Times" w:hAnsi="Times" w:cs="Arial"/>
          <w:color w:val="000000"/>
          <w:lang w:val="en-GB" w:eastAsia="en-GB"/>
        </w:rPr>
        <w:t xml:space="preserve">such </w:t>
      </w:r>
      <w:r w:rsidR="003C19D4" w:rsidRPr="00E23416">
        <w:rPr>
          <w:rFonts w:ascii="Times" w:hAnsi="Times" w:cs="Arial"/>
          <w:color w:val="000000"/>
          <w:lang w:val="en-GB" w:eastAsia="en-GB"/>
        </w:rPr>
        <w:t>as reptiles</w:t>
      </w:r>
      <w:r w:rsidR="00E66E2B" w:rsidRPr="00E23416">
        <w:rPr>
          <w:rFonts w:ascii="Times" w:hAnsi="Times" w:cs="Arial"/>
          <w:color w:val="000000"/>
          <w:lang w:val="en-GB" w:eastAsia="en-GB"/>
        </w:rPr>
        <w:t xml:space="preserve"> </w:t>
      </w:r>
      <w:r w:rsidR="00E66E2B" w:rsidRPr="00E23416">
        <w:rPr>
          <w:rFonts w:ascii="Times" w:hAnsi="Times" w:cs="Arial"/>
          <w:color w:val="000000"/>
          <w:lang w:val="en-GB" w:eastAsia="en-GB"/>
        </w:rPr>
        <w:fldChar w:fldCharType="begin" w:fldLock="1"/>
      </w:r>
      <w:r w:rsidR="00E66E2B" w:rsidRPr="00E23416">
        <w:rPr>
          <w:rFonts w:ascii="Times" w:hAnsi="Times" w:cs="Arial"/>
          <w:color w:val="000000"/>
          <w:lang w:val="en-GB" w:eastAsia="en-GB"/>
        </w:rPr>
        <w:instrText>ADDIN CSL_CITATION {"citationItems":[{"id":"ITEM-1","itemData":{"DOI":"10.1071/WR02009","ISSN":"10353712","abstract":"The Index of Relative Importance (IRI) is a composite measure that reduces bias in descriptions of animal dietary data. The two papers introducing the IRI in 1971 had been cited a total of 214 times by the end of 2001 and proposed as a standard methodology. However, 180 of these citations concerned the description of the diets of fish, indicating that the IRI is not well known outside fisheries biology. This illustrates how the interests of researchers in a narrow range of taxa may restrict the application of a useful technique to particular groups of animals. Here we apply the IRI to dietary data from one mammal species, two bird species and two species of geckoes to illustrate its applicability to a wide range of taxa. We believe the approach should be considered seriously by terrestrial ecologists concerned about the biases inherent in single-index approaches to describing animal diets.","author":[{"dropping-particle":"","family":"Hart","given":"R. K.","non-dropping-particle":"","parse-names":false,"suffix":""},{"dropping-particle":"","family":"Calver","given":"M. C.","non-dropping-particle":"","parse-names":false,"suffix":""},{"dropping-particle":"","family":"Dickman","given":"C. R.","non-dropping-particle":"","parse-names":false,"suffix":""}],"container-title":"Wildlife Research","id":"ITEM-1","issue":"5","issued":{"date-parts":[["2002"]]},"page":"415-421","title":"The index of relative importance: An alternative approach to reducing bias in descriptive studies of animal diets","type":"article-journal","volume":"29"},"uris":["http://www.mendeley.com/documents/?uuid=1a6abb2b-50eb-4dfd-aa14-73d92abdfdd5"]}],"mendeley":{"formattedCitation":"(Hart, Calver, and Dickman, 2002)","plainTextFormattedCitation":"(Hart, Calver, and Dickman, 2002)","previouslyFormattedCitation":"(Hart, Calver, and Dickman, 2002)"},"properties":{"noteIndex":0},"schema":"https://github.com/citation-style-language/schema/raw/master/csl-citation.json"}</w:instrText>
      </w:r>
      <w:r w:rsidR="00E66E2B" w:rsidRPr="00E23416">
        <w:rPr>
          <w:rFonts w:ascii="Times" w:hAnsi="Times" w:cs="Arial"/>
          <w:color w:val="000000"/>
          <w:lang w:val="en-GB" w:eastAsia="en-GB"/>
        </w:rPr>
        <w:fldChar w:fldCharType="separate"/>
      </w:r>
      <w:r w:rsidR="00E66E2B" w:rsidRPr="00E23416">
        <w:rPr>
          <w:rFonts w:ascii="Times" w:hAnsi="Times" w:cs="Arial"/>
          <w:noProof/>
          <w:color w:val="000000"/>
          <w:lang w:val="en-GB" w:eastAsia="en-GB"/>
        </w:rPr>
        <w:t>(Hart, Calver, and Dickman, 2002)</w:t>
      </w:r>
      <w:r w:rsidR="00E66E2B" w:rsidRPr="00E23416">
        <w:rPr>
          <w:rFonts w:ascii="Times" w:hAnsi="Times" w:cs="Arial"/>
          <w:color w:val="000000"/>
          <w:lang w:val="en-GB" w:eastAsia="en-GB"/>
        </w:rPr>
        <w:fldChar w:fldCharType="end"/>
      </w:r>
      <w:r w:rsidR="00CF3592" w:rsidRPr="00E23416">
        <w:rPr>
          <w:rFonts w:ascii="Times" w:hAnsi="Times" w:cs="Arial"/>
          <w:color w:val="000000"/>
          <w:lang w:val="en-GB" w:eastAsia="en-GB"/>
        </w:rPr>
        <w:t xml:space="preserve">. </w:t>
      </w:r>
      <w:r w:rsidR="0070495A" w:rsidRPr="00E23416">
        <w:rPr>
          <w:rFonts w:ascii="Times" w:hAnsi="Times" w:cs="Arial"/>
          <w:color w:val="000000"/>
          <w:lang w:val="en-GB" w:eastAsia="en-GB"/>
        </w:rPr>
        <w:t>We</w:t>
      </w:r>
      <w:r w:rsidRPr="00E23416">
        <w:rPr>
          <w:rFonts w:ascii="Times" w:hAnsi="Times" w:cs="Arial"/>
          <w:color w:val="000000"/>
          <w:lang w:val="en-GB" w:eastAsia="en-GB"/>
        </w:rPr>
        <w:t xml:space="preserve"> the </w:t>
      </w:r>
      <w:r w:rsidR="0070495A" w:rsidRPr="00E23416">
        <w:rPr>
          <w:rFonts w:ascii="Times" w:hAnsi="Times" w:cs="Arial"/>
          <w:color w:val="000000"/>
          <w:lang w:val="en-GB" w:eastAsia="en-GB"/>
        </w:rPr>
        <w:t xml:space="preserve">hierarchised </w:t>
      </w:r>
      <w:r w:rsidR="004D22B2" w:rsidRPr="00E23416">
        <w:rPr>
          <w:rFonts w:ascii="Times" w:hAnsi="Times" w:cs="Arial"/>
          <w:color w:val="000000"/>
          <w:lang w:val="en-GB" w:eastAsia="en-GB"/>
        </w:rPr>
        <w:t>%</w:t>
      </w:r>
      <w:r w:rsidRPr="00E23416">
        <w:rPr>
          <w:rFonts w:ascii="Times" w:hAnsi="Times" w:cs="Arial"/>
          <w:color w:val="000000"/>
          <w:lang w:val="en-GB" w:eastAsia="en-GB"/>
        </w:rPr>
        <w:t xml:space="preserve">IRI values </w:t>
      </w:r>
      <w:r w:rsidR="00D5711A" w:rsidRPr="00E23416">
        <w:rPr>
          <w:rFonts w:ascii="Times" w:hAnsi="Times" w:cs="Arial"/>
          <w:color w:val="000000"/>
          <w:lang w:val="en-GB" w:eastAsia="en-GB"/>
        </w:rPr>
        <w:t>according to</w:t>
      </w:r>
      <w:r w:rsidR="0070495A" w:rsidRPr="00E23416">
        <w:rPr>
          <w:rFonts w:ascii="Times" w:hAnsi="Times" w:cs="Arial"/>
          <w:color w:val="000000"/>
          <w:lang w:val="en-GB" w:eastAsia="en-GB"/>
        </w:rPr>
        <w:t xml:space="preserve"> the categories proposed by </w:t>
      </w:r>
      <w:r w:rsidR="00D5711A" w:rsidRPr="00E23416">
        <w:rPr>
          <w:rFonts w:ascii="Times" w:hAnsi="Times" w:cs="Arial"/>
          <w:noProof/>
          <w:color w:val="000000"/>
          <w:lang w:val="en-GB" w:eastAsia="en-GB"/>
        </w:rPr>
        <w:t>Montori</w:t>
      </w:r>
      <w:r w:rsidR="00D5711A" w:rsidRPr="00E23416">
        <w:rPr>
          <w:rFonts w:ascii="Times" w:hAnsi="Times" w:cs="Arial"/>
          <w:color w:val="000000"/>
          <w:lang w:val="en-GB" w:eastAsia="en-GB"/>
        </w:rPr>
        <w:t xml:space="preserve"> </w:t>
      </w:r>
      <w:r w:rsidR="0070495A" w:rsidRPr="00E23416">
        <w:rPr>
          <w:rFonts w:ascii="Times" w:hAnsi="Times" w:cs="Arial"/>
          <w:color w:val="000000"/>
          <w:lang w:val="en-GB" w:eastAsia="en-GB"/>
        </w:rPr>
        <w:fldChar w:fldCharType="begin" w:fldLock="1"/>
      </w:r>
      <w:r w:rsidR="00B973F9" w:rsidRPr="00E23416">
        <w:rPr>
          <w:rFonts w:ascii="Times" w:hAnsi="Times" w:cs="Arial"/>
          <w:color w:val="000000"/>
          <w:lang w:val="en-GB" w:eastAsia="en-GB"/>
        </w:rPr>
        <w:instrText>ADDIN CSL_CITATION {"citationItems":[{"id":"ITEM-1","itemData":{"author":[{"dropping-particle":"","family":"Montori","given":"Albert","non-dropping-particle":"","parse-names":false,"suffix":""}],"container-title":"Revista Española de Herpetología","id":"ITEM-1","issued":{"date-parts":[["1991"]]},"page":"23-36","title":"Alimentación de los adultos de tritón pirenaico &lt;i&gt;Euproctus asper&lt;/i&gt; (Dugès, 1852), en el prepirineo de la Cerdanya (España)","type":"article-journal","volume":"5"},"suppress-author":1,"uris":["http://www.mendeley.com/documents/?uuid=8ec175b8-d24d-4968-80b1-f4747803e585"]}],"mendeley":{"formattedCitation":"(1991)","plainTextFormattedCitation":"(1991)","previouslyFormattedCitation":"(1991)"},"properties":{"noteIndex":0},"schema":"https://github.com/citation-style-language/schema/raw/master/csl-citation.json"}</w:instrText>
      </w:r>
      <w:r w:rsidR="0070495A" w:rsidRPr="00E23416">
        <w:rPr>
          <w:rFonts w:ascii="Times" w:hAnsi="Times" w:cs="Arial"/>
          <w:color w:val="000000"/>
          <w:lang w:val="en-GB" w:eastAsia="en-GB"/>
        </w:rPr>
        <w:fldChar w:fldCharType="separate"/>
      </w:r>
      <w:r w:rsidR="00D5711A" w:rsidRPr="00E23416">
        <w:rPr>
          <w:rFonts w:ascii="Times" w:hAnsi="Times" w:cs="Arial"/>
          <w:noProof/>
          <w:color w:val="000000"/>
          <w:lang w:val="en-GB" w:eastAsia="en-GB"/>
        </w:rPr>
        <w:t>(1991)</w:t>
      </w:r>
      <w:r w:rsidR="0070495A" w:rsidRPr="00E23416">
        <w:rPr>
          <w:rFonts w:ascii="Times" w:hAnsi="Times" w:cs="Arial"/>
          <w:color w:val="000000"/>
          <w:lang w:val="en-GB" w:eastAsia="en-GB"/>
        </w:rPr>
        <w:fldChar w:fldCharType="end"/>
      </w:r>
      <w:r w:rsidR="009B171C" w:rsidRPr="00E23416">
        <w:rPr>
          <w:rFonts w:ascii="Times" w:hAnsi="Times" w:cs="Arial"/>
          <w:color w:val="000000"/>
          <w:lang w:val="en-GB" w:eastAsia="en-GB"/>
        </w:rPr>
        <w:t>,</w:t>
      </w:r>
      <w:r w:rsidR="0070495A" w:rsidRPr="00E23416">
        <w:rPr>
          <w:rFonts w:ascii="Times" w:hAnsi="Times" w:cs="Arial"/>
          <w:color w:val="000000"/>
          <w:lang w:val="en-GB" w:eastAsia="en-GB"/>
        </w:rPr>
        <w:t xml:space="preserve"> which has been used in diet studies in other </w:t>
      </w:r>
      <w:r w:rsidR="0070495A" w:rsidRPr="00E23416">
        <w:rPr>
          <w:rFonts w:ascii="Times" w:hAnsi="Times" w:cs="Arial"/>
          <w:i/>
          <w:iCs/>
          <w:color w:val="000000"/>
          <w:lang w:val="en-GB" w:eastAsia="en-GB"/>
        </w:rPr>
        <w:t>Liolaemus</w:t>
      </w:r>
      <w:r w:rsidR="0070495A" w:rsidRPr="00E23416">
        <w:rPr>
          <w:rFonts w:ascii="Times" w:hAnsi="Times" w:cs="Arial"/>
          <w:color w:val="000000"/>
          <w:lang w:val="en-GB" w:eastAsia="en-GB"/>
        </w:rPr>
        <w:t xml:space="preserve"> species </w:t>
      </w:r>
      <w:r w:rsidR="0070495A" w:rsidRPr="00E23416">
        <w:rPr>
          <w:rFonts w:ascii="Times" w:hAnsi="Times" w:cs="Arial"/>
          <w:color w:val="000000"/>
          <w:lang w:val="en-GB" w:eastAsia="en-GB"/>
        </w:rPr>
        <w:fldChar w:fldCharType="begin" w:fldLock="1"/>
      </w:r>
      <w:r w:rsidR="00065EA8">
        <w:rPr>
          <w:rFonts w:ascii="Times" w:hAnsi="Times" w:cs="Arial"/>
          <w:color w:val="000000"/>
          <w:lang w:val="en-GB" w:eastAsia="en-GB"/>
        </w:rPr>
        <w:instrText>ADDIN CSL_CITATION {"citationItems":[{"id":"ITEM-1","itemData":{"DOI":"10.1670/14-026","ISSN":"00221511","abstract":"The diet of an animal may be influenced by both its reproductive biology and seasonal changes. Here we investigate these factors in the lizard species, Liolaemus ramirezae, from the prepuna of northwestern Argentina, during spring, summer, and autumn. We found that L. ramirezae eats mainly Hemiptera, Coleoptera, and Formicidae. Considering total plant volume with respect to prey volume, this species was mostly insectivorous. Food intake varied among the different seasons and between the sexes. We recorded males with the greatest increase in testicular volume in spring, most females being gravid at that time. In summer, females were in a previtellogenic state, and in autumn most were previtellogenic with one being vitellogenic. When females were gravid they ate significantly less. In contrast, the relationship between male reproductive state and amount of prey consumed was not as distinct. Therefore, in L. ramirezae, the amount of food consumed by males would not be affected by their reproductive state; however, in females reproductive state could be regulating the amount and type of food ingested, particularly when they are in a gravid state.","author":[{"dropping-particle":"","family":"Semhan","given":"Romina Valeria","non-dropping-particle":"","parse-names":false,"suffix":""},{"dropping-particle":"","family":"Halloy","given":"Monique","non-dropping-particle":"","parse-names":false,"suffix":""}],"container-title":"Journal of Herpetology","id":"ITEM-1","issue":"4","issued":{"date-parts":[["2016"]]},"page":"589-593","title":"Diet and reproductive states in a high altitude neotropical lizard species, &lt;i&gt;Liolaemus ramirezae&lt;/i&gt; (Iguania: Liolaemidae)","type":"article-journal","volume":"50"},"prefix":"see","uris":["http://www.mendeley.com/documents/?uuid=0b69aaa4-8f40-4cb2-81b5-0f6a64c0f2ed"]}],"mendeley":{"formattedCitation":"(see Semhan and Halloy, 2016)","plainTextFormattedCitation":"(see Semhan and Halloy, 2016)","previouslyFormattedCitation":"(see Semhan and Halloy, 2016)"},"properties":{"noteIndex":0},"schema":"https://github.com/citation-style-language/schema/raw/master/csl-citation.json"}</w:instrText>
      </w:r>
      <w:r w:rsidR="0070495A" w:rsidRPr="00E23416">
        <w:rPr>
          <w:rFonts w:ascii="Times" w:hAnsi="Times" w:cs="Arial"/>
          <w:color w:val="000000"/>
          <w:lang w:val="en-GB" w:eastAsia="en-GB"/>
        </w:rPr>
        <w:fldChar w:fldCharType="separate"/>
      </w:r>
      <w:r w:rsidR="00691FCF" w:rsidRPr="00691FCF">
        <w:rPr>
          <w:rFonts w:ascii="Times" w:hAnsi="Times" w:cs="Arial"/>
          <w:noProof/>
          <w:color w:val="000000"/>
          <w:lang w:val="en-GB" w:eastAsia="en-GB"/>
        </w:rPr>
        <w:t>(see Semhan and Halloy, 2016)</w:t>
      </w:r>
      <w:r w:rsidR="0070495A" w:rsidRPr="00E23416">
        <w:rPr>
          <w:rFonts w:ascii="Times" w:hAnsi="Times" w:cs="Arial"/>
          <w:color w:val="000000"/>
          <w:lang w:val="en-GB" w:eastAsia="en-GB"/>
        </w:rPr>
        <w:fldChar w:fldCharType="end"/>
      </w:r>
      <w:r w:rsidR="0070495A" w:rsidRPr="00E23416">
        <w:rPr>
          <w:rFonts w:ascii="Times" w:hAnsi="Times" w:cs="Arial"/>
          <w:color w:val="000000"/>
          <w:lang w:val="en-GB" w:eastAsia="en-GB"/>
        </w:rPr>
        <w:t xml:space="preserve">. Thus, prey categories were </w:t>
      </w:r>
      <w:r w:rsidR="00C306F7" w:rsidRPr="00E23416">
        <w:rPr>
          <w:rFonts w:ascii="Times" w:hAnsi="Times" w:cs="Arial"/>
          <w:color w:val="000000"/>
          <w:lang w:val="en-GB" w:eastAsia="en-GB"/>
        </w:rPr>
        <w:t xml:space="preserve">ordered </w:t>
      </w:r>
      <w:r w:rsidR="00367CFA" w:rsidRPr="00E23416">
        <w:rPr>
          <w:rFonts w:ascii="Times" w:hAnsi="Times" w:cs="Arial"/>
          <w:color w:val="000000"/>
          <w:lang w:val="en-GB" w:eastAsia="en-GB"/>
        </w:rPr>
        <w:t>under</w:t>
      </w:r>
      <w:r w:rsidR="009C1A36" w:rsidRPr="00E23416">
        <w:rPr>
          <w:rFonts w:ascii="Times" w:hAnsi="Times" w:cs="Arial"/>
          <w:color w:val="000000"/>
          <w:lang w:val="en-GB" w:eastAsia="en-GB"/>
        </w:rPr>
        <w:t xml:space="preserve"> the</w:t>
      </w:r>
      <w:r w:rsidR="00C306F7" w:rsidRPr="00E23416">
        <w:rPr>
          <w:rFonts w:ascii="Times" w:hAnsi="Times" w:cs="Arial"/>
          <w:color w:val="000000"/>
          <w:lang w:val="en-GB" w:eastAsia="en-GB"/>
        </w:rPr>
        <w:t xml:space="preserve"> </w:t>
      </w:r>
      <w:r w:rsidR="00367CFA" w:rsidRPr="00E23416">
        <w:rPr>
          <w:rFonts w:ascii="Times" w:hAnsi="Times" w:cs="Arial"/>
          <w:color w:val="000000"/>
          <w:lang w:val="en-GB" w:eastAsia="en-GB"/>
        </w:rPr>
        <w:t xml:space="preserve">following </w:t>
      </w:r>
      <w:r w:rsidR="00C306F7" w:rsidRPr="00E23416">
        <w:rPr>
          <w:rFonts w:ascii="Times" w:hAnsi="Times" w:cs="Arial"/>
          <w:color w:val="000000"/>
          <w:lang w:val="en-GB" w:eastAsia="en-GB"/>
        </w:rPr>
        <w:t>diet hierarchy</w:t>
      </w:r>
      <w:r w:rsidR="0070495A" w:rsidRPr="00E23416">
        <w:rPr>
          <w:rFonts w:ascii="Times" w:hAnsi="Times" w:cs="Arial"/>
          <w:color w:val="000000"/>
          <w:lang w:val="en-GB" w:eastAsia="en-GB"/>
        </w:rPr>
        <w:t xml:space="preserve">: </w:t>
      </w:r>
      <w:r w:rsidRPr="00E23416">
        <w:rPr>
          <w:rFonts w:ascii="Times" w:hAnsi="Times" w:cs="Arial"/>
          <w:color w:val="000000"/>
          <w:lang w:val="en-GB" w:eastAsia="en-GB"/>
        </w:rPr>
        <w:t xml:space="preserve">Fundamental (F: %IRI &gt;75%), Secondary (S: 75% &gt; %IRI &gt; 50%), Accessory (A: 50% &gt; %IRI &gt; 25%) and </w:t>
      </w:r>
      <w:r w:rsidR="00851F0C" w:rsidRPr="00E23416">
        <w:rPr>
          <w:rFonts w:ascii="Times" w:hAnsi="Times" w:cs="Arial"/>
          <w:color w:val="000000"/>
          <w:lang w:val="en-GB" w:eastAsia="en-GB"/>
        </w:rPr>
        <w:t xml:space="preserve">Accidental (a: 25% &gt; %IRI). </w:t>
      </w:r>
      <w:r w:rsidR="00744291" w:rsidRPr="00E23416">
        <w:rPr>
          <w:rFonts w:ascii="Times" w:hAnsi="Times" w:cs="Arial"/>
          <w:color w:val="000000"/>
          <w:lang w:val="en-GB" w:eastAsia="en-GB"/>
        </w:rPr>
        <w:t xml:space="preserve">Although, the above hierarchy was originally proposed for </w:t>
      </w:r>
      <w:r w:rsidR="00600436" w:rsidRPr="00E23416">
        <w:rPr>
          <w:rFonts w:ascii="Times" w:hAnsi="Times" w:cs="Arial"/>
          <w:color w:val="000000"/>
          <w:lang w:val="en-GB" w:eastAsia="en-GB"/>
        </w:rPr>
        <w:t xml:space="preserve">values of </w:t>
      </w:r>
      <w:r w:rsidR="00691FCF">
        <w:rPr>
          <w:rFonts w:ascii="Times" w:hAnsi="Times" w:cs="Arial"/>
          <w:color w:val="000000"/>
          <w:lang w:val="en-GB" w:eastAsia="en-GB"/>
        </w:rPr>
        <w:t xml:space="preserve">the </w:t>
      </w:r>
      <w:r w:rsidR="00600436" w:rsidRPr="00E23416">
        <w:rPr>
          <w:rFonts w:ascii="Times" w:hAnsi="Times" w:cs="Arial"/>
          <w:color w:val="000000"/>
          <w:lang w:val="en-GB" w:eastAsia="en-GB"/>
        </w:rPr>
        <w:t>“Lambda segunda”</w:t>
      </w:r>
      <w:r w:rsidR="00691FCF">
        <w:rPr>
          <w:rFonts w:ascii="Times" w:hAnsi="Times" w:cs="Arial"/>
          <w:color w:val="000000"/>
          <w:lang w:val="en-GB" w:eastAsia="en-GB"/>
        </w:rPr>
        <w:t xml:space="preserve"> dominance index </w:t>
      </w:r>
      <w:r w:rsidR="00600436" w:rsidRPr="00E23416">
        <w:rPr>
          <w:rFonts w:ascii="Times" w:hAnsi="Times" w:cs="Arial"/>
          <w:color w:val="000000"/>
          <w:lang w:val="en-GB" w:eastAsia="en-GB"/>
        </w:rPr>
        <w:fldChar w:fldCharType="begin" w:fldLock="1"/>
      </w:r>
      <w:r w:rsidR="00600436" w:rsidRPr="00E23416">
        <w:rPr>
          <w:rFonts w:ascii="Times" w:hAnsi="Times" w:cs="Arial"/>
          <w:color w:val="000000"/>
          <w:lang w:val="en-GB" w:eastAsia="en-GB"/>
        </w:rPr>
        <w:instrText>ADDIN CSL_CITATION {"citationItems":[{"id":"ITEM-1","itemData":{"author":[{"dropping-particle":"","family":"Montori","given":"Albert","non-dropping-particle":"","parse-names":false,"suffix":""}],"container-title":"Revista Española de Herpetología","id":"ITEM-1","issued":{"date-parts":[["1991"]]},"page":"23-36","title":"Alimentación de los adultos de tritón pirenaico &lt;i&gt;Euproctus asper&lt;/i&gt; (Dugès, 1852), en el prepirineo de la Cerdanya (España)","type":"article-journal","volume":"5"},"uris":["http://www.mendeley.com/documents/?uuid=8ec175b8-d24d-4968-80b1-f4747803e585"]}],"mendeley":{"formattedCitation":"(Montori, 1991)","plainTextFormattedCitation":"(Montori, 1991)","previouslyFormattedCitation":"(Montori, 1991)"},"properties":{"noteIndex":0},"schema":"https://github.com/citation-style-language/schema/raw/master/csl-citation.json"}</w:instrText>
      </w:r>
      <w:r w:rsidR="00600436" w:rsidRPr="00E23416">
        <w:rPr>
          <w:rFonts w:ascii="Times" w:hAnsi="Times" w:cs="Arial"/>
          <w:color w:val="000000"/>
          <w:lang w:val="en-GB" w:eastAsia="en-GB"/>
        </w:rPr>
        <w:fldChar w:fldCharType="separate"/>
      </w:r>
      <w:r w:rsidR="00600436" w:rsidRPr="00E23416">
        <w:rPr>
          <w:rFonts w:ascii="Times" w:hAnsi="Times" w:cs="Arial"/>
          <w:noProof/>
          <w:color w:val="000000"/>
          <w:lang w:val="en-GB" w:eastAsia="en-GB"/>
        </w:rPr>
        <w:t>(Montori, 1991)</w:t>
      </w:r>
      <w:r w:rsidR="00600436" w:rsidRPr="00E23416">
        <w:rPr>
          <w:rFonts w:ascii="Times" w:hAnsi="Times" w:cs="Arial"/>
          <w:color w:val="000000"/>
          <w:lang w:val="en-GB" w:eastAsia="en-GB"/>
        </w:rPr>
        <w:fldChar w:fldCharType="end"/>
      </w:r>
      <w:r w:rsidR="00600436" w:rsidRPr="00E23416">
        <w:rPr>
          <w:rFonts w:ascii="Times" w:hAnsi="Times" w:cs="Arial"/>
          <w:color w:val="000000"/>
          <w:lang w:val="en-GB" w:eastAsia="en-GB"/>
        </w:rPr>
        <w:t xml:space="preserve">, it has </w:t>
      </w:r>
      <w:r w:rsidR="00691FCF">
        <w:rPr>
          <w:rFonts w:ascii="Times" w:hAnsi="Times" w:cs="Arial"/>
          <w:color w:val="000000"/>
          <w:lang w:val="en-GB" w:eastAsia="en-GB"/>
        </w:rPr>
        <w:t xml:space="preserve">regularly </w:t>
      </w:r>
      <w:r w:rsidR="00600436" w:rsidRPr="00E23416">
        <w:rPr>
          <w:rFonts w:ascii="Times" w:hAnsi="Times" w:cs="Arial"/>
          <w:color w:val="000000"/>
          <w:lang w:val="en-GB" w:eastAsia="en-GB"/>
        </w:rPr>
        <w:t xml:space="preserve">been used </w:t>
      </w:r>
      <w:r w:rsidR="000952DD" w:rsidRPr="00E23416">
        <w:rPr>
          <w:rFonts w:ascii="Times" w:hAnsi="Times" w:cs="Arial"/>
          <w:color w:val="000000"/>
          <w:lang w:val="en-GB" w:eastAsia="en-GB"/>
        </w:rPr>
        <w:t xml:space="preserve">with </w:t>
      </w:r>
      <w:r w:rsidR="00D00490" w:rsidRPr="00E23416">
        <w:rPr>
          <w:rFonts w:ascii="Times" w:hAnsi="Times" w:cs="Arial"/>
          <w:color w:val="000000"/>
          <w:lang w:val="en-GB" w:eastAsia="en-GB"/>
        </w:rPr>
        <w:t>other</w:t>
      </w:r>
      <w:r w:rsidR="000952DD" w:rsidRPr="00E23416">
        <w:rPr>
          <w:rFonts w:ascii="Times" w:hAnsi="Times" w:cs="Arial"/>
          <w:color w:val="000000"/>
          <w:lang w:val="en-GB" w:eastAsia="en-GB"/>
        </w:rPr>
        <w:t xml:space="preserve"> index</w:t>
      </w:r>
      <w:r w:rsidR="00D00490" w:rsidRPr="00E23416">
        <w:rPr>
          <w:rFonts w:ascii="Times" w:hAnsi="Times" w:cs="Arial"/>
          <w:color w:val="000000"/>
          <w:lang w:val="en-GB" w:eastAsia="en-GB"/>
        </w:rPr>
        <w:t>es</w:t>
      </w:r>
      <w:r w:rsidR="000952DD" w:rsidRPr="00E23416">
        <w:rPr>
          <w:rFonts w:ascii="Times" w:hAnsi="Times" w:cs="Arial"/>
          <w:color w:val="000000"/>
          <w:lang w:val="en-GB" w:eastAsia="en-GB"/>
        </w:rPr>
        <w:t xml:space="preserve"> </w:t>
      </w:r>
      <w:r w:rsidR="00600436" w:rsidRPr="00E23416">
        <w:rPr>
          <w:rFonts w:ascii="Times" w:hAnsi="Times" w:cs="Arial"/>
          <w:color w:val="000000"/>
          <w:lang w:val="en-GB" w:eastAsia="en-GB"/>
        </w:rPr>
        <w:t xml:space="preserve">in diet studies of </w:t>
      </w:r>
      <w:r w:rsidR="00600436" w:rsidRPr="00E23416">
        <w:rPr>
          <w:rFonts w:ascii="Times" w:hAnsi="Times" w:cs="Arial"/>
          <w:i/>
          <w:iCs/>
          <w:color w:val="000000"/>
          <w:lang w:val="en-GB" w:eastAsia="en-GB"/>
        </w:rPr>
        <w:t>Liolaemus</w:t>
      </w:r>
      <w:r w:rsidR="00600436" w:rsidRPr="00E23416">
        <w:rPr>
          <w:rFonts w:ascii="Times" w:hAnsi="Times" w:cs="Arial"/>
          <w:color w:val="000000"/>
          <w:lang w:val="en-GB" w:eastAsia="en-GB"/>
        </w:rPr>
        <w:t xml:space="preserve"> species </w:t>
      </w:r>
      <w:r w:rsidR="00600436" w:rsidRPr="00E23416">
        <w:rPr>
          <w:rFonts w:ascii="Times" w:hAnsi="Times" w:cs="Arial"/>
          <w:color w:val="000000"/>
          <w:lang w:val="en-GB" w:eastAsia="en-GB"/>
        </w:rPr>
        <w:fldChar w:fldCharType="begin" w:fldLock="1"/>
      </w:r>
      <w:r w:rsidR="00D77357" w:rsidRPr="00E23416">
        <w:rPr>
          <w:rFonts w:ascii="Times" w:hAnsi="Times" w:cs="Arial"/>
          <w:color w:val="000000"/>
          <w:lang w:val="en-GB" w:eastAsia="en-GB"/>
        </w:rPr>
        <w:instrText>ADDIN CSL_CITATION {"citationItems":[{"id":"ITEM-1","itemData":{"ISBN":"0000000175","author":[{"dropping-particle":"","family":"Olivera Jara","given":"Diego Alfonso","non-dropping-particle":"","parse-names":false,"suffix":""},{"dropping-particle":"","family":"Aguilar","given":"César A.","non-dropping-particle":"","parse-names":false,"suffix":""}],"container-title":"Revista Peruana de Biología","id":"ITEM-1","issue":"3","issued":{"date-parts":[["2020"]]},"page":"339-348","title":"Dieta de la lagartija neotropical &lt;i&gt;Liolaemus polystictus&lt;/i&gt; (Squamata: Liolaemidae) de los andes centrales, Huancavelica, Perú","type":"article-journal","volume":"27"},"uris":["http://www.mendeley.com/documents/?uuid=e72e186f-0b92-4346-95d0-91db922ec7e2"]},{"id":"ITEM-2","itemData":{"DOI":"10.1670/14-026","ISSN":"00221511","abstract":"The diet of an animal may be influenced by both its reproductive biology and seasonal changes. Here we investigate these factors in the lizard species, Liolaemus ramirezae, from the prepuna of northwestern Argentina, during spring, summer, and autumn. We found that L. ramirezae eats mainly Hemiptera, Coleoptera, and Formicidae. Considering total plant volume with respect to prey volume, this species was mostly insectivorous. Food intake varied among the different seasons and between the sexes. We recorded males with the greatest increase in testicular volume in spring, most females being gravid at that time. In summer, females were in a previtellogenic state, and in autumn most were previtellogenic with one being vitellogenic. When females were gravid they ate significantly less. In contrast, the relationship between male reproductive state and amount of prey consumed was not as distinct. Therefore, in L. ramirezae, the amount of food consumed by males would not be affected by their reproductive state; however, in females reproductive state could be regulating the amount and type of food ingested, particularly when they are in a gravid state.","author":[{"dropping-particle":"","family":"Semhan","given":"Romina Valeria","non-dropping-particle":"","parse-names":false,"suffix":""},{"dropping-particle":"","family":"Halloy","given":"Monique","non-dropping-particle":"","parse-names":false,"suffix":""}],"container-title":"Journal of Herpetology","id":"ITEM-2","issue":"4","issued":{"date-parts":[["2016"]]},"page":"589-593","title":"Diet and reproductive states in a high altitude neotropical lizard species, &lt;i&gt;Liolaemus ramirezae&lt;/i&gt; (Iguania: Liolaemidae)","type":"article-journal","volume":"50"},"prefix":"see","uris":["http://www.mendeley.com/documents/?uuid=0b69aaa4-8f40-4cb2-81b5-0f6a64c0f2ed"]},{"id":"ITEM-3","itemData":{"DOI":"10.31017/CdH.2020.(2019-021)ABSTRACT","author":[{"dropping-particle":"","family":"Cabrera","given":"María Paula","non-dropping-particle":"","parse-names":false,"suffix":""},{"dropping-particle":"","family":"Scrocchi Manfrini","given":"Gustavo José","non-dropping-particle":"","parse-names":false,"suffix":""}],"container-title":"Cuadernos de Herpetología","id":"ITEM-3","issue":"1","issued":{"date-parts":[["2020"]]},"page":"17-31","title":"Ecología trófica de &lt;i&gt;Liolaemus espinozai&lt;/i&gt; Abdala, 2005 (Sauria: Liolaemidae) en Campo El Arenal, Catamarca, Argentina.","type":"article-journal","volume":"34"},"uris":["http://www.mendeley.com/documents/?uuid=dd5d3864-8813-4544-9bb3-308b5968e11d"]}],"mendeley":{"formattedCitation":"(see Semhan and Halloy, 2016; Cabrera and Scrocchi Manfrini, 2020; Olivera Jara and Aguilar, 2020)","plainTextFormattedCitation":"(see Semhan and Halloy, 2016; Cabrera and Scrocchi Manfrini, 2020; Olivera Jara and Aguilar, 2020)","previouslyFormattedCitation":"(see Semhan and Halloy, 2016; Cabrera and Scrocchi Manfrini, 2020; Olivera Jara and Aguilar, 2020)"},"properties":{"noteIndex":0},"schema":"https://github.com/citation-style-language/schema/raw/master/csl-citation.json"}</w:instrText>
      </w:r>
      <w:r w:rsidR="00600436" w:rsidRPr="00E23416">
        <w:rPr>
          <w:rFonts w:ascii="Times" w:hAnsi="Times" w:cs="Arial"/>
          <w:color w:val="000000"/>
          <w:lang w:val="en-GB" w:eastAsia="en-GB"/>
        </w:rPr>
        <w:fldChar w:fldCharType="separate"/>
      </w:r>
      <w:r w:rsidR="000952DD" w:rsidRPr="00E23416">
        <w:rPr>
          <w:rFonts w:ascii="Times" w:hAnsi="Times" w:cs="Arial"/>
          <w:noProof/>
          <w:color w:val="000000"/>
          <w:lang w:val="en-GB" w:eastAsia="en-GB"/>
        </w:rPr>
        <w:t>(see Semhan and Halloy, 2016; Cabrera and Scrocchi Manfrini, 2020; Olivera Jara and Aguilar, 2020)</w:t>
      </w:r>
      <w:r w:rsidR="00600436" w:rsidRPr="00E23416">
        <w:rPr>
          <w:rFonts w:ascii="Times" w:hAnsi="Times" w:cs="Arial"/>
          <w:color w:val="000000"/>
          <w:lang w:val="en-GB" w:eastAsia="en-GB"/>
        </w:rPr>
        <w:fldChar w:fldCharType="end"/>
      </w:r>
      <w:r w:rsidR="000952DD" w:rsidRPr="00E23416">
        <w:rPr>
          <w:rFonts w:ascii="Times" w:hAnsi="Times" w:cs="Arial"/>
          <w:color w:val="000000"/>
          <w:lang w:val="en-GB" w:eastAsia="en-GB"/>
        </w:rPr>
        <w:t xml:space="preserve">. </w:t>
      </w:r>
      <w:r w:rsidR="00862F99" w:rsidRPr="00E23416">
        <w:rPr>
          <w:rFonts w:ascii="Times" w:hAnsi="Times" w:cs="Arial"/>
          <w:color w:val="000000"/>
          <w:lang w:val="en-GB" w:eastAsia="en-GB"/>
        </w:rPr>
        <w:t>Trophic niche amplitude was estimated using the standardized Levin’s index</w:t>
      </w:r>
      <w:r w:rsidR="004B449A" w:rsidRPr="00E23416">
        <w:rPr>
          <w:rFonts w:ascii="Times" w:hAnsi="Times" w:cs="Arial"/>
          <w:color w:val="000000"/>
          <w:lang w:val="en-GB" w:eastAsia="en-GB"/>
        </w:rPr>
        <w:t xml:space="preserve">: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B</m:t>
            </m:r>
          </m:e>
          <m:sub>
            <m:r>
              <w:rPr>
                <w:rFonts w:ascii="Cambria Math" w:hAnsi="Cambria Math" w:cs="Arial"/>
                <w:color w:val="000000"/>
                <w:lang w:val="en-GB" w:eastAsia="en-GB"/>
              </w:rPr>
              <m:t>a</m:t>
            </m:r>
          </m:sub>
        </m:sSub>
        <m:r>
          <w:rPr>
            <w:rFonts w:ascii="Cambria Math" w:hAnsi="Cambria Math" w:cs="Arial"/>
            <w:color w:val="000000"/>
            <w:lang w:val="en-GB" w:eastAsia="en-GB"/>
          </w:rPr>
          <m:t>=</m:t>
        </m:r>
        <m:f>
          <m:fPr>
            <m:type m:val="lin"/>
            <m:ctrlPr>
              <w:rPr>
                <w:rFonts w:ascii="Cambria Math" w:hAnsi="Cambria Math" w:cs="Arial"/>
                <w:i/>
                <w:color w:val="000000"/>
                <w:lang w:val="en-GB" w:eastAsia="en-GB"/>
              </w:rPr>
            </m:ctrlPr>
          </m:fPr>
          <m:num>
            <m:r>
              <w:rPr>
                <w:rFonts w:ascii="Cambria Math" w:hAnsi="Cambria Math" w:cs="Arial"/>
                <w:color w:val="000000"/>
                <w:lang w:val="en-GB" w:eastAsia="en-GB"/>
              </w:rPr>
              <m:t>(</m:t>
            </m:r>
            <m:f>
              <m:fPr>
                <m:type m:val="lin"/>
                <m:ctrlPr>
                  <w:rPr>
                    <w:rFonts w:ascii="Cambria Math" w:hAnsi="Cambria Math" w:cs="Arial"/>
                    <w:i/>
                    <w:color w:val="000000"/>
                    <w:lang w:val="en-GB" w:eastAsia="en-GB"/>
                  </w:rPr>
                </m:ctrlPr>
              </m:fPr>
              <m:num>
                <m:r>
                  <w:rPr>
                    <w:rFonts w:ascii="Cambria Math" w:hAnsi="Cambria Math" w:cs="Arial"/>
                    <w:color w:val="000000"/>
                    <w:lang w:val="en-GB" w:eastAsia="en-GB"/>
                  </w:rPr>
                  <m:t>1</m:t>
                </m:r>
              </m:num>
              <m:den>
                <m:r>
                  <w:rPr>
                    <w:rFonts w:ascii="Cambria Math" w:hAnsi="Cambria Math" w:cs="Arial"/>
                    <w:color w:val="000000"/>
                    <w:lang w:val="en-GB" w:eastAsia="en-GB"/>
                  </w:rPr>
                  <m:t>(</m:t>
                </m:r>
                <m:nary>
                  <m:naryPr>
                    <m:chr m:val="∑"/>
                    <m:limLoc m:val="undOvr"/>
                    <m:ctrlPr>
                      <w:rPr>
                        <w:rFonts w:ascii="Cambria Math" w:hAnsi="Cambria Math" w:cs="Arial"/>
                        <w:i/>
                        <w:color w:val="000000"/>
                        <w:lang w:val="en-GB" w:eastAsia="en-GB"/>
                      </w:rPr>
                    </m:ctrlPr>
                  </m:naryPr>
                  <m:sub>
                    <m:r>
                      <w:rPr>
                        <w:rFonts w:ascii="Cambria Math" w:hAnsi="Cambria Math" w:cs="Arial"/>
                        <w:color w:val="000000"/>
                        <w:lang w:val="en-GB" w:eastAsia="en-GB"/>
                      </w:rPr>
                      <m:t>i=1</m:t>
                    </m:r>
                  </m:sub>
                  <m:sup>
                    <m:r>
                      <w:rPr>
                        <w:rFonts w:ascii="Cambria Math" w:hAnsi="Cambria Math" w:cs="Arial"/>
                        <w:color w:val="000000"/>
                        <w:lang w:val="en-GB" w:eastAsia="en-GB"/>
                      </w:rPr>
                      <m:t>n</m:t>
                    </m:r>
                  </m:sup>
                  <m:e>
                    <m:sSubSup>
                      <m:sSubSupPr>
                        <m:ctrlPr>
                          <w:rPr>
                            <w:rFonts w:ascii="Cambria Math" w:hAnsi="Cambria Math" w:cs="Arial"/>
                            <w:i/>
                            <w:color w:val="000000"/>
                            <w:lang w:val="en-GB" w:eastAsia="en-GB"/>
                          </w:rPr>
                        </m:ctrlPr>
                      </m:sSubSupPr>
                      <m:e>
                        <m:r>
                          <w:rPr>
                            <w:rFonts w:ascii="Cambria Math" w:hAnsi="Cambria Math" w:cs="Arial"/>
                            <w:color w:val="000000"/>
                            <w:lang w:val="en-GB" w:eastAsia="en-GB"/>
                          </w:rPr>
                          <m:t>p</m:t>
                        </m:r>
                      </m:e>
                      <m:sub>
                        <m:r>
                          <w:rPr>
                            <w:rFonts w:ascii="Cambria Math" w:hAnsi="Cambria Math" w:cs="Arial"/>
                            <w:color w:val="000000"/>
                            <w:lang w:val="en-GB" w:eastAsia="en-GB"/>
                          </w:rPr>
                          <m:t>i</m:t>
                        </m:r>
                      </m:sub>
                      <m:sup>
                        <m:r>
                          <w:rPr>
                            <w:rFonts w:ascii="Cambria Math" w:hAnsi="Cambria Math" w:cs="Arial"/>
                            <w:color w:val="000000"/>
                            <w:lang w:val="en-GB" w:eastAsia="en-GB"/>
                          </w:rPr>
                          <m:t>2</m:t>
                        </m:r>
                      </m:sup>
                    </m:sSubSup>
                  </m:e>
                </m:nary>
                <m:r>
                  <w:rPr>
                    <w:rFonts w:ascii="Cambria Math" w:hAnsi="Cambria Math" w:cs="Arial"/>
                    <w:color w:val="000000"/>
                    <w:lang w:val="en-GB" w:eastAsia="en-GB"/>
                  </w:rPr>
                  <m:t>)</m:t>
                </m:r>
              </m:den>
            </m:f>
            <m:r>
              <w:rPr>
                <w:rFonts w:ascii="Cambria Math" w:hAnsi="Cambria Math" w:cs="Arial"/>
                <w:color w:val="000000"/>
                <w:lang w:val="en-GB" w:eastAsia="en-GB"/>
              </w:rPr>
              <m:t>-1)</m:t>
            </m:r>
          </m:num>
          <m:den>
            <m:r>
              <w:rPr>
                <w:rFonts w:ascii="Cambria Math" w:hAnsi="Cambria Math" w:cs="Arial"/>
                <w:color w:val="000000"/>
                <w:lang w:val="en-GB" w:eastAsia="en-GB"/>
              </w:rPr>
              <m:t>(n-1)</m:t>
            </m:r>
          </m:den>
        </m:f>
      </m:oMath>
      <w:r w:rsidR="00B47989" w:rsidRPr="00E23416">
        <w:rPr>
          <w:rFonts w:ascii="Times" w:hAnsi="Times" w:cs="Arial"/>
          <w:color w:val="000000"/>
          <w:lang w:val="en-GB" w:eastAsia="en-GB"/>
        </w:rPr>
        <w:t>,</w:t>
      </w:r>
      <w:r w:rsidR="006359E1" w:rsidRPr="00E23416">
        <w:rPr>
          <w:rFonts w:ascii="Times" w:hAnsi="Times" w:cs="Arial"/>
          <w:color w:val="000000"/>
          <w:lang w:val="en-GB" w:eastAsia="en-GB"/>
        </w:rPr>
        <w:t xml:space="preserve"> </w:t>
      </w:r>
      <w:r w:rsidR="004B449A" w:rsidRPr="00E23416">
        <w:rPr>
          <w:rFonts w:ascii="Times" w:hAnsi="Times" w:cs="Arial"/>
          <w:color w:val="000000"/>
          <w:lang w:val="en-GB" w:eastAsia="en-GB"/>
        </w:rPr>
        <w:t xml:space="preserve">where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p</m:t>
            </m:r>
          </m:e>
          <m:sub>
            <m:r>
              <w:rPr>
                <w:rFonts w:ascii="Cambria Math" w:hAnsi="Cambria Math" w:cs="Arial"/>
                <w:color w:val="000000"/>
                <w:lang w:val="en-GB" w:eastAsia="en-GB"/>
              </w:rPr>
              <m:t>i</m:t>
            </m:r>
          </m:sub>
        </m:sSub>
      </m:oMath>
      <w:r w:rsidR="004B449A" w:rsidRPr="00E23416">
        <w:rPr>
          <w:rFonts w:ascii="Times" w:hAnsi="Times" w:cs="Arial"/>
          <w:color w:val="000000"/>
          <w:lang w:val="en-GB" w:eastAsia="en-GB"/>
        </w:rPr>
        <w:t xml:space="preserve"> is the proportion of </w:t>
      </w:r>
      <w:r w:rsidR="007C72EE" w:rsidRPr="00E23416">
        <w:rPr>
          <w:rFonts w:ascii="Times" w:hAnsi="Times" w:cs="Arial"/>
          <w:color w:val="000000"/>
          <w:lang w:val="en-GB" w:eastAsia="en-GB"/>
        </w:rPr>
        <w:t xml:space="preserve">prey category </w:t>
      </w:r>
      <w:r w:rsidR="007C72EE" w:rsidRPr="00E23416">
        <w:rPr>
          <w:rFonts w:ascii="Times" w:hAnsi="Times" w:cs="Arial"/>
          <w:i/>
          <w:iCs/>
          <w:color w:val="000000"/>
          <w:lang w:val="en-GB" w:eastAsia="en-GB"/>
        </w:rPr>
        <w:t>i</w:t>
      </w:r>
      <w:r w:rsidR="00F532CE" w:rsidRPr="00E23416">
        <w:rPr>
          <w:rFonts w:ascii="Times" w:hAnsi="Times" w:cs="Arial"/>
          <w:color w:val="000000"/>
          <w:lang w:val="en-GB" w:eastAsia="en-GB"/>
        </w:rPr>
        <w:t xml:space="preserve">, </w:t>
      </w:r>
      <w:r w:rsidR="004B449A" w:rsidRPr="00E23416">
        <w:rPr>
          <w:rFonts w:ascii="Times" w:hAnsi="Times" w:cs="Arial"/>
          <w:color w:val="000000"/>
          <w:lang w:val="en-GB" w:eastAsia="en-GB"/>
        </w:rPr>
        <w:t xml:space="preserve">and </w:t>
      </w:r>
      <m:oMath>
        <m:r>
          <w:rPr>
            <w:rFonts w:ascii="Cambria Math" w:hAnsi="Cambria Math" w:cs="Arial"/>
            <w:color w:val="000000"/>
            <w:lang w:val="en-GB" w:eastAsia="en-GB"/>
          </w:rPr>
          <m:t>n</m:t>
        </m:r>
      </m:oMath>
      <w:r w:rsidR="004B449A" w:rsidRPr="00E23416">
        <w:rPr>
          <w:rFonts w:ascii="Times" w:hAnsi="Times" w:cs="Arial"/>
          <w:color w:val="000000"/>
          <w:lang w:val="en-GB" w:eastAsia="en-GB"/>
        </w:rPr>
        <w:t xml:space="preserve"> is the </w:t>
      </w:r>
      <w:r w:rsidR="00744C8A" w:rsidRPr="00E23416">
        <w:rPr>
          <w:rFonts w:ascii="Times" w:hAnsi="Times" w:cs="Arial"/>
          <w:color w:val="000000"/>
          <w:lang w:val="en-GB" w:eastAsia="en-GB"/>
        </w:rPr>
        <w:t>total number of prey categories</w:t>
      </w:r>
      <w:r w:rsidR="00B47989" w:rsidRPr="00E23416">
        <w:rPr>
          <w:rFonts w:ascii="Times" w:hAnsi="Times" w:cs="Arial"/>
          <w:color w:val="000000"/>
          <w:lang w:val="en-GB" w:eastAsia="en-GB"/>
        </w:rPr>
        <w:t xml:space="preserve"> </w:t>
      </w:r>
      <w:r w:rsidR="00B47989" w:rsidRPr="00E23416">
        <w:rPr>
          <w:rFonts w:ascii="Times" w:hAnsi="Times" w:cs="Arial"/>
          <w:color w:val="000000"/>
          <w:lang w:val="en-GB" w:eastAsia="en-GB"/>
        </w:rPr>
        <w:fldChar w:fldCharType="begin" w:fldLock="1"/>
      </w:r>
      <w:r w:rsidR="00350A83" w:rsidRPr="00E23416">
        <w:rPr>
          <w:rFonts w:ascii="Times" w:hAnsi="Times" w:cs="Arial"/>
          <w:color w:val="000000"/>
          <w:lang w:val="en-GB" w:eastAsia="en-GB"/>
        </w:rPr>
        <w:instrText>ADDIN CSL_CITATION {"citationItems":[{"id":"ITEM-1","itemData":{"DOI":"10.1007/s007690000247","ISBN":"0321021738","ISSN":"0949-1775","PMID":"1013","abstract":"This coherent text translates the methods of statisticians into \"ecological English\" so that students may readily apply these methods to the real world. Ecological Methodology, Second Edition provides a balance of material on animal and plant populations. It teaches students of ecology how to design the most efficient tests in order to obtain maximum precision with minimal work. The first part of the text focuses on biological and technical issues in statistical methodology. Students learn about advances that have been made in designing better sampling devices, along with the techniques and equipment used for sampling. The second part deals with creating solid statistical design, and presents all methods that are well-known to statisticians in a language and context that students will easily understand.","author":[{"dropping-particle":"","family":"Krebs","given":"C.J.","non-dropping-particle":"","parse-names":false,"suffix":""}],"container-title":"The Benjamin/Cummings series in the life sciences","id":"ITEM-1","issued":{"date-parts":[["1999"]]},"page":"650","title":"Ecological Methodology","type":"article-journal"},"uris":["http://www.mendeley.com/documents/?uuid=33a7b5b3-7f5b-46ab-bea5-4ece5c7af67d"]}],"mendeley":{"formattedCitation":"(Krebs, 1999)","plainTextFormattedCitation":"(Krebs, 1999)","previouslyFormattedCitation":"(Krebs, 1999)"},"properties":{"noteIndex":0},"schema":"https://github.com/citation-style-language/schema/raw/master/csl-citation.json"}</w:instrText>
      </w:r>
      <w:r w:rsidR="00B47989" w:rsidRPr="00E23416">
        <w:rPr>
          <w:rFonts w:ascii="Times" w:hAnsi="Times" w:cs="Arial"/>
          <w:color w:val="000000"/>
          <w:lang w:val="en-GB" w:eastAsia="en-GB"/>
        </w:rPr>
        <w:fldChar w:fldCharType="separate"/>
      </w:r>
      <w:r w:rsidR="00B47989" w:rsidRPr="00E23416">
        <w:rPr>
          <w:rFonts w:ascii="Times" w:hAnsi="Times" w:cs="Arial"/>
          <w:noProof/>
          <w:color w:val="000000"/>
          <w:lang w:val="en-GB" w:eastAsia="en-GB"/>
        </w:rPr>
        <w:t>(Krebs, 1999)</w:t>
      </w:r>
      <w:r w:rsidR="00B47989" w:rsidRPr="00E23416">
        <w:rPr>
          <w:rFonts w:ascii="Times" w:hAnsi="Times" w:cs="Arial"/>
          <w:color w:val="000000"/>
          <w:lang w:val="en-GB" w:eastAsia="en-GB"/>
        </w:rPr>
        <w:fldChar w:fldCharType="end"/>
      </w:r>
      <w:r w:rsidR="00744C8A" w:rsidRPr="00E23416">
        <w:rPr>
          <w:rFonts w:ascii="Times" w:hAnsi="Times" w:cs="Arial"/>
          <w:color w:val="000000"/>
          <w:lang w:val="en-GB" w:eastAsia="en-GB"/>
        </w:rPr>
        <w:t xml:space="preserve">. We obtained the </w:t>
      </w:r>
      <w:r w:rsidR="00D5711A" w:rsidRPr="00E23416">
        <w:rPr>
          <w:rFonts w:ascii="Times" w:hAnsi="Times" w:cs="Arial"/>
          <w:color w:val="000000"/>
          <w:lang w:val="en-GB" w:eastAsia="en-GB"/>
        </w:rPr>
        <w:t>proportion</w:t>
      </w:r>
      <w:r w:rsidR="00B973F9" w:rsidRPr="00E23416">
        <w:rPr>
          <w:rFonts w:ascii="Times" w:hAnsi="Times" w:cs="Arial"/>
          <w:color w:val="000000"/>
          <w:lang w:val="en-GB" w:eastAsia="en-GB"/>
        </w:rPr>
        <w:t>s</w:t>
      </w:r>
      <w:r w:rsidR="00D5711A" w:rsidRPr="00E23416">
        <w:rPr>
          <w:rFonts w:ascii="Times" w:hAnsi="Times" w:cs="Arial"/>
          <w:color w:val="000000"/>
          <w:lang w:val="en-GB" w:eastAsia="en-GB"/>
        </w:rPr>
        <w:t xml:space="preserve"> under the “averaged” method as it reduced the bias into individuals that eat </w:t>
      </w:r>
      <w:r w:rsidR="009B171C" w:rsidRPr="00E23416">
        <w:rPr>
          <w:rFonts w:ascii="Times" w:hAnsi="Times" w:cs="Arial"/>
          <w:color w:val="000000"/>
          <w:lang w:val="en-GB" w:eastAsia="en-GB"/>
        </w:rPr>
        <w:t xml:space="preserve">a </w:t>
      </w:r>
      <w:r w:rsidR="00D5711A" w:rsidRPr="00E23416">
        <w:rPr>
          <w:rFonts w:ascii="Times" w:hAnsi="Times" w:cs="Arial"/>
          <w:color w:val="000000"/>
          <w:lang w:val="en-GB" w:eastAsia="en-GB"/>
        </w:rPr>
        <w:t xml:space="preserve">large number of items </w:t>
      </w:r>
      <w:r w:rsidR="00B973F9" w:rsidRPr="00E23416">
        <w:rPr>
          <w:rFonts w:ascii="Times" w:hAnsi="Times" w:cs="Arial"/>
          <w:color w:val="000000"/>
          <w:lang w:val="en-GB" w:eastAsia="en-GB"/>
        </w:rPr>
        <w:fldChar w:fldCharType="begin" w:fldLock="1"/>
      </w:r>
      <w:r w:rsidR="00053423" w:rsidRPr="00E23416">
        <w:rPr>
          <w:rFonts w:ascii="Times" w:hAnsi="Times" w:cs="Arial"/>
          <w:color w:val="000000"/>
          <w:lang w:val="en-GB" w:eastAsia="en-GB"/>
        </w:rPr>
        <w:instrText>ADDIN CSL_CITATION {"citationItems":[{"id":"ITEM-1","itemData":{"DOI":"10.1111/2041-210X.12079","ISSN":"2041210X","abstract":"In the last decade, an increasing number of papers testifies a renewed interest in the topic of individual specialization in resource use and its implication at higher levels of ecological organization. We present the package R Individual Specialization (RInSp) for the free open-source statistical software r. RInSp provides a comprehensive set of classical and recently proposed indices for quantifying the degree of individual specialization using both categorical and continuous resource use data. The package also includes tools for ad hoc Monte Carlo and jackknife resampling procedures for significance testing, plotting and input/output data manipulation. The use of RInSp is demonstrated by two examples. In addition, the potential of the package to be implemented beyond its original scope for multi-level quantitative analyses of individual trait variance in natural communities is illustrated. © 2013 British Ecological Society.","author":[{"dropping-particle":"","family":"Zaccarelli","given":"Nicola","non-dropping-particle":"","parse-names":false,"suffix":""},{"dropping-particle":"","family":"Bolnick","given":"Daniel I.","non-dropping-particle":"","parse-names":false,"suffix":""},{"dropping-particle":"","family":"Mancinelli","given":"Giorgio","non-dropping-particle":"","parse-names":false,"suffix":""}],"container-title":"Methods in Ecology and Evolution","id":"ITEM-1","issue":"11","issued":{"date-parts":[["2013"]]},"page":"1018-1023","title":"RInSp: An r package for the analysis of individual specialization in resource use","type":"article-journal","volume":"4"},"uris":["http://www.mendeley.com/documents/?uuid=8a8f940b-b9f6-40b3-b054-c5e8e250a4cc"]}],"mendeley":{"formattedCitation":"(Zaccarelli, Bolnick, and Mancinelli, 2013)","plainTextFormattedCitation":"(Zaccarelli, Bolnick, and Mancinelli, 2013)","previouslyFormattedCitation":"(Zaccarelli, Bolnick, and Mancinelli, 2013)"},"properties":{"noteIndex":0},"schema":"https://github.com/citation-style-language/schema/raw/master/csl-citation.json"}</w:instrText>
      </w:r>
      <w:r w:rsidR="00B973F9" w:rsidRPr="00E23416">
        <w:rPr>
          <w:rFonts w:ascii="Times" w:hAnsi="Times" w:cs="Arial"/>
          <w:color w:val="000000"/>
          <w:lang w:val="en-GB" w:eastAsia="en-GB"/>
        </w:rPr>
        <w:fldChar w:fldCharType="separate"/>
      </w:r>
      <w:r w:rsidR="00B973F9" w:rsidRPr="00E23416">
        <w:rPr>
          <w:rFonts w:ascii="Times" w:hAnsi="Times" w:cs="Arial"/>
          <w:noProof/>
          <w:color w:val="000000"/>
          <w:lang w:val="en-GB" w:eastAsia="en-GB"/>
        </w:rPr>
        <w:t>(Zaccarelli, Bolnick, and Mancinelli, 2013)</w:t>
      </w:r>
      <w:r w:rsidR="00B973F9" w:rsidRPr="00E23416">
        <w:rPr>
          <w:rFonts w:ascii="Times" w:hAnsi="Times" w:cs="Arial"/>
          <w:color w:val="000000"/>
          <w:lang w:val="en-GB" w:eastAsia="en-GB"/>
        </w:rPr>
        <w:fldChar w:fldCharType="end"/>
      </w:r>
      <w:r w:rsidR="00862F99" w:rsidRPr="00E23416">
        <w:rPr>
          <w:rFonts w:ascii="Times" w:hAnsi="Times" w:cs="Arial"/>
          <w:color w:val="000000"/>
          <w:lang w:val="en-GB" w:eastAsia="en-GB"/>
        </w:rPr>
        <w:t xml:space="preserve">. </w:t>
      </w:r>
      <w:r w:rsidR="009B171C" w:rsidRPr="00E23416">
        <w:rPr>
          <w:rFonts w:ascii="Times" w:hAnsi="Times" w:cs="Arial"/>
          <w:color w:val="000000"/>
          <w:lang w:val="en-GB" w:eastAsia="en-GB"/>
        </w:rPr>
        <w:t>We exclude</w:t>
      </w:r>
      <w:r w:rsidR="00691FCF">
        <w:rPr>
          <w:rFonts w:ascii="Times" w:hAnsi="Times" w:cs="Arial"/>
          <w:color w:val="000000"/>
          <w:lang w:val="en-GB" w:eastAsia="en-GB"/>
        </w:rPr>
        <w:t>d</w:t>
      </w:r>
      <w:r w:rsidR="009B171C" w:rsidRPr="00E23416">
        <w:rPr>
          <w:rFonts w:ascii="Times" w:hAnsi="Times" w:cs="Arial"/>
          <w:color w:val="000000"/>
          <w:lang w:val="en-GB" w:eastAsia="en-GB"/>
        </w:rPr>
        <w:t xml:space="preserve"> plant material in all the above analyses as it was not convenient to estimate %N</w:t>
      </w:r>
      <w:r w:rsidR="00053423" w:rsidRPr="00E23416">
        <w:rPr>
          <w:rFonts w:ascii="Times" w:hAnsi="Times" w:cs="Arial"/>
          <w:color w:val="000000"/>
          <w:lang w:val="en-GB" w:eastAsia="en-GB"/>
        </w:rPr>
        <w:t>. However, we re-estimate</w:t>
      </w:r>
      <w:r w:rsidR="00691FCF">
        <w:rPr>
          <w:rFonts w:ascii="Times" w:hAnsi="Times" w:cs="Arial"/>
          <w:color w:val="000000"/>
          <w:lang w:val="en-GB" w:eastAsia="en-GB"/>
        </w:rPr>
        <w:t>d</w:t>
      </w:r>
      <w:r w:rsidR="00053423" w:rsidRPr="00E23416">
        <w:rPr>
          <w:rFonts w:ascii="Times" w:hAnsi="Times" w:cs="Arial"/>
          <w:color w:val="000000"/>
          <w:lang w:val="en-GB" w:eastAsia="en-GB"/>
        </w:rPr>
        <w:t xml:space="preserve"> the %W </w:t>
      </w:r>
      <w:r w:rsidR="009D3645">
        <w:rPr>
          <w:rFonts w:ascii="Times" w:hAnsi="Times" w:cs="Arial"/>
          <w:color w:val="000000"/>
          <w:lang w:val="en-GB" w:eastAsia="en-GB"/>
        </w:rPr>
        <w:t>to consider</w:t>
      </w:r>
      <w:r w:rsidR="00053423" w:rsidRPr="00E23416">
        <w:rPr>
          <w:rFonts w:ascii="Times" w:hAnsi="Times" w:cs="Arial"/>
          <w:color w:val="000000"/>
          <w:lang w:val="en-GB" w:eastAsia="en-GB"/>
        </w:rPr>
        <w:t xml:space="preserve"> the plant content, </w:t>
      </w:r>
      <w:r w:rsidR="009D3645">
        <w:rPr>
          <w:rFonts w:ascii="Times" w:hAnsi="Times" w:cs="Arial"/>
          <w:color w:val="000000"/>
          <w:lang w:val="en-GB" w:eastAsia="en-GB"/>
        </w:rPr>
        <w:t>then</w:t>
      </w:r>
      <w:r w:rsidR="00053423" w:rsidRPr="00E23416">
        <w:rPr>
          <w:rFonts w:ascii="Times" w:hAnsi="Times" w:cs="Arial"/>
          <w:color w:val="000000"/>
          <w:lang w:val="en-GB" w:eastAsia="en-GB"/>
        </w:rPr>
        <w:t xml:space="preserve"> determin</w:t>
      </w:r>
      <w:r w:rsidR="009D3645">
        <w:rPr>
          <w:rFonts w:ascii="Times" w:hAnsi="Times" w:cs="Arial"/>
          <w:color w:val="000000"/>
          <w:lang w:val="en-GB" w:eastAsia="en-GB"/>
        </w:rPr>
        <w:t>ed</w:t>
      </w:r>
      <w:r w:rsidR="00053423" w:rsidRPr="00E23416">
        <w:rPr>
          <w:rFonts w:ascii="Times" w:hAnsi="Times" w:cs="Arial"/>
          <w:color w:val="000000"/>
          <w:lang w:val="en-GB" w:eastAsia="en-GB"/>
        </w:rPr>
        <w:t xml:space="preserve"> the diet type according to </w:t>
      </w:r>
      <w:r w:rsidR="009D3645">
        <w:rPr>
          <w:rFonts w:ascii="Times" w:hAnsi="Times" w:cs="Arial"/>
          <w:color w:val="000000"/>
          <w:lang w:val="en-GB" w:eastAsia="en-GB"/>
        </w:rPr>
        <w:t xml:space="preserve">the </w:t>
      </w:r>
      <w:r w:rsidR="00053423" w:rsidRPr="00E23416">
        <w:rPr>
          <w:rFonts w:ascii="Times" w:hAnsi="Times" w:cs="Arial"/>
          <w:color w:val="000000"/>
          <w:lang w:val="en-GB" w:eastAsia="en-GB"/>
        </w:rPr>
        <w:t xml:space="preserve">%W of plant material using the scale of </w:t>
      </w:r>
      <w:r w:rsidR="00D77357" w:rsidRPr="00E23416">
        <w:rPr>
          <w:rFonts w:ascii="Times" w:hAnsi="Times" w:cs="Arial"/>
          <w:color w:val="000000"/>
          <w:lang w:val="en-GB" w:eastAsia="en-GB"/>
        </w:rPr>
        <w:t xml:space="preserve">Espinoza et al., </w:t>
      </w:r>
      <w:r w:rsidR="00D77357" w:rsidRPr="00E23416">
        <w:rPr>
          <w:rFonts w:ascii="Times" w:hAnsi="Times" w:cs="Arial"/>
          <w:color w:val="000000"/>
          <w:lang w:val="en-GB" w:eastAsia="en-GB"/>
        </w:rPr>
        <w:fldChar w:fldCharType="begin" w:fldLock="1"/>
      </w:r>
      <w:r w:rsidR="00C402CB" w:rsidRPr="00E23416">
        <w:rPr>
          <w:rFonts w:ascii="Times" w:hAnsi="Times" w:cs="Arial"/>
          <w:color w:val="000000"/>
          <w:lang w:val="en-GB" w:eastAsia="en-GB"/>
        </w:rPr>
        <w:instrText>ADDIN CSL_CITATION {"citationItems":[{"id":"ITEM-1","itemData":{"DOI":"10.1073/pnas.0401226101","ISBN":"0027-8424","ISSN":"0027-8424","PMID":"15550549","abstract":"Herbivory has evolved in many groups of vertebrates, but it is rare among both extinct and extant nonavian reptiles. Among squamate reptiles, (lizards, snakes, and their relatives), &lt;2% of the &gt;7,800 species are considered to be herbivorous, and herbivory is restricted to lizards. Here, we show that within a group of South American lizards (Liolaemidae, approximately 170 species), herbivory has evolved more frequently than in all other squamates combined and at a rate estimated to be &gt;65 times faster. Furthermore, in contrast to other herbivorous lizards and to existing theory, most herbivorous liolaemids are small bodied and live in cool climates. Herbivory is generally thought to evolve only in reptile species that are large bodied, live in warm climates, and maintain high body temperatures. These three well known \"rules\" of herbivory are considered to form the bases of physiological constraints that explain the paucity of herbivorous reptile species. We suggest that the recurrent and paradoxical evolution of herbivory in liolaemids is explained by a combination of environmental conditions (promoting independent origins of herbivory in isolated cool-climate regions), ecophysiological constraints (requiring small body size in cool climates, yet high body temperatures for herbivores), and phylogenetic history. More generally, our study demonstrates how integrating information from ecophysiology and phylogeny can help to explain macroevolutionary trends.","author":[{"dropping-particle":"","family":"Espinoza","given":"Robert E","non-dropping-particle":"","parse-names":false,"suffix":""},{"dropping-particle":"","family":"Wiens","given":"John J","non-dropping-particle":"","parse-names":false,"suffix":""},{"dropping-particle":"","family":"Tracy","given":"C Richard","non-dropping-particle":"","parse-names":false,"suffix":""}],"container-title":"Proceedings of the National Academy of Sciences","id":"ITEM-1","issue":"48","issued":{"date-parts":[["2004","11","30"]]},"page":"16819-16824","title":"Recurrent evolution of herbivory in small, cold-climate lizards: Breaking the ecophysiological rules of reptilian herbivory","type":"article-journal","volume":"101"},"suppress-author":1,"uris":["http://www.mendeley.com/documents/?uuid=b8afbe86-06e0-4fa6-a913-669a8ed23991"]}],"mendeley":{"formattedCitation":"(2004)","plainTextFormattedCitation":"(2004)","previouslyFormattedCitation":"(2004)"},"properties":{"noteIndex":0},"schema":"https://github.com/citation-style-language/schema/raw/master/csl-citation.json"}</w:instrText>
      </w:r>
      <w:r w:rsidR="00D77357" w:rsidRPr="00E23416">
        <w:rPr>
          <w:rFonts w:ascii="Times" w:hAnsi="Times" w:cs="Arial"/>
          <w:color w:val="000000"/>
          <w:lang w:val="en-GB" w:eastAsia="en-GB"/>
        </w:rPr>
        <w:fldChar w:fldCharType="separate"/>
      </w:r>
      <w:r w:rsidR="00D77357" w:rsidRPr="00E23416">
        <w:rPr>
          <w:rFonts w:ascii="Times" w:hAnsi="Times" w:cs="Arial"/>
          <w:noProof/>
          <w:color w:val="000000"/>
          <w:lang w:val="en-GB" w:eastAsia="en-GB"/>
        </w:rPr>
        <w:t>(2004)</w:t>
      </w:r>
      <w:r w:rsidR="00D77357" w:rsidRPr="00E23416">
        <w:rPr>
          <w:rFonts w:ascii="Times" w:hAnsi="Times" w:cs="Arial"/>
          <w:color w:val="000000"/>
          <w:lang w:val="en-GB" w:eastAsia="en-GB"/>
        </w:rPr>
        <w:fldChar w:fldCharType="end"/>
      </w:r>
      <w:r w:rsidR="00D77357" w:rsidRPr="00E23416">
        <w:rPr>
          <w:rFonts w:ascii="Times" w:hAnsi="Times" w:cs="Arial"/>
          <w:color w:val="000000"/>
          <w:lang w:val="en-GB" w:eastAsia="en-GB"/>
        </w:rPr>
        <w:t>:</w:t>
      </w:r>
      <w:r w:rsidR="00053423" w:rsidRPr="00E23416">
        <w:rPr>
          <w:rFonts w:ascii="Times" w:hAnsi="Times" w:cs="Arial"/>
          <w:color w:val="000000"/>
          <w:lang w:val="en-GB" w:eastAsia="en-GB"/>
        </w:rPr>
        <w:t xml:space="preserve"> Insectivorous (0-10%), Omnivorous (11-50%), herbivorous (51-100%).</w:t>
      </w:r>
      <w:r w:rsidR="006310C5" w:rsidRPr="00E23416">
        <w:rPr>
          <w:rFonts w:ascii="Times" w:hAnsi="Times" w:cs="Arial"/>
          <w:color w:val="000000"/>
          <w:lang w:val="en-GB" w:eastAsia="en-GB"/>
        </w:rPr>
        <w:t xml:space="preserve"> </w:t>
      </w:r>
      <w:r w:rsidR="00992CF3" w:rsidRPr="00E23416">
        <w:rPr>
          <w:rFonts w:ascii="Times" w:hAnsi="Times" w:cs="Arial"/>
          <w:color w:val="000000"/>
          <w:lang w:val="en-GB" w:eastAsia="en-GB"/>
        </w:rPr>
        <w:t>Using the pitfall traps</w:t>
      </w:r>
      <w:r w:rsidR="00691FCF">
        <w:rPr>
          <w:rFonts w:ascii="Times" w:hAnsi="Times" w:cs="Arial"/>
          <w:color w:val="000000"/>
          <w:lang w:val="en-GB" w:eastAsia="en-GB"/>
        </w:rPr>
        <w:t xml:space="preserve"> data</w:t>
      </w:r>
      <w:r w:rsidR="00992CF3" w:rsidRPr="00E23416">
        <w:rPr>
          <w:rFonts w:ascii="Times" w:hAnsi="Times" w:cs="Arial"/>
          <w:color w:val="000000"/>
          <w:lang w:val="en-GB" w:eastAsia="en-GB"/>
        </w:rPr>
        <w:t>, w</w:t>
      </w:r>
      <w:r w:rsidR="00812379" w:rsidRPr="00E23416">
        <w:rPr>
          <w:rFonts w:ascii="Times" w:hAnsi="Times" w:cs="Arial"/>
          <w:color w:val="000000"/>
          <w:lang w:val="en-GB" w:eastAsia="en-GB"/>
        </w:rPr>
        <w:t>e determine</w:t>
      </w:r>
      <w:r w:rsidR="00691FCF">
        <w:rPr>
          <w:rFonts w:ascii="Times" w:hAnsi="Times" w:cs="Arial"/>
          <w:color w:val="000000"/>
          <w:lang w:val="en-GB" w:eastAsia="en-GB"/>
        </w:rPr>
        <w:t>d</w:t>
      </w:r>
      <w:r w:rsidR="00812379" w:rsidRPr="00E23416">
        <w:rPr>
          <w:rFonts w:ascii="Times" w:hAnsi="Times" w:cs="Arial"/>
          <w:color w:val="000000"/>
          <w:lang w:val="en-GB" w:eastAsia="en-GB"/>
        </w:rPr>
        <w:t xml:space="preserve"> the </w:t>
      </w:r>
      <w:r w:rsidR="00992CF3" w:rsidRPr="00E23416">
        <w:rPr>
          <w:rFonts w:ascii="Times" w:hAnsi="Times" w:cs="Arial"/>
          <w:color w:val="000000"/>
          <w:lang w:val="en-GB" w:eastAsia="en-GB"/>
        </w:rPr>
        <w:t>effective number of species</w:t>
      </w:r>
      <w:r w:rsidR="00507CC9" w:rsidRPr="00E23416">
        <w:rPr>
          <w:rFonts w:ascii="Times" w:hAnsi="Times" w:cs="Arial"/>
          <w:color w:val="000000"/>
          <w:lang w:val="en-GB" w:eastAsia="en-GB"/>
        </w:rPr>
        <w:t xml:space="preserve"> </w:t>
      </w:r>
      <w:r w:rsidR="00507CC9" w:rsidRPr="00E23416">
        <w:rPr>
          <w:rFonts w:ascii="Times" w:hAnsi="Times" w:cs="Arial"/>
          <w:color w:val="000000"/>
          <w:lang w:val="en-GB" w:eastAsia="en-GB"/>
        </w:rPr>
        <w:fldChar w:fldCharType="begin" w:fldLock="1"/>
      </w:r>
      <w:r w:rsidR="00C66678" w:rsidRPr="00E23416">
        <w:rPr>
          <w:rFonts w:ascii="Times" w:hAnsi="Times" w:cs="Arial"/>
          <w:color w:val="000000"/>
          <w:lang w:val="en-GB" w:eastAsia="en-GB"/>
        </w:rPr>
        <w:instrText>ADDIN CSL_CITATION {"citationItems":[{"id":"ITEM-1","itemData":{"DOI":"10.1111/j.2006.0030-1299.14714.x","ISSN":"00301299","abstract":"Entropies such as the Shannon ? /Wiener and Gini /Simpson ? indices are not themselves diversities. Conversion of these to effective number of species is the key to a unified and intuitive interpretation of diversity. Effective numbers of species derived from standard diversity indices share a common set of intuitive mathematical properties and behave as one would expect of a diversity, while raw indices do not. Contrary to Keylock, the lack of concavity of effective numbers of species is irrelevant as long as they are used as transformations of concave alpha, beta, and gamma entropies. The practical importance of this transformation is demonstrated by applying it to a popular community similarity measure based on raw diversity indices or entropies. The standard similarity measure based on untransformed indices is shown to give misleading results, but transforming the indices or entropies to effective numbers of species produces a stable, easily interpreted, sensitive general similarity measure. General overlap measures derived from this transformed similarity measure yield the Jaccard index, Sørensen index, Horn index of overlap, and the Morisita -Horn index as special cases. What","author":[{"dropping-particle":"","family":"Jost","given":"Lou","non-dropping-particle":"","parse-names":false,"suffix":""}],"container-title":"Oikos","id":"ITEM-1","issued":{"date-parts":[["2006"]]},"page":"363-375","title":"Entropy and diversity","type":"article-journal","volume":"113"},"uris":["http://www.mendeley.com/documents/?uuid=ed483a0f-f8e8-4d32-8a6a-a59539bbcbd1"]}],"mendeley":{"formattedCitation":"(Jost, 2006)","plainTextFormattedCitation":"(Jost, 2006)","previouslyFormattedCitation":"(Jost, 2006)"},"properties":{"noteIndex":0},"schema":"https://github.com/citation-style-language/schema/raw/master/csl-citation.json"}</w:instrText>
      </w:r>
      <w:r w:rsidR="00507CC9" w:rsidRPr="00E23416">
        <w:rPr>
          <w:rFonts w:ascii="Times" w:hAnsi="Times" w:cs="Arial"/>
          <w:color w:val="000000"/>
          <w:lang w:val="en-GB" w:eastAsia="en-GB"/>
        </w:rPr>
        <w:fldChar w:fldCharType="separate"/>
      </w:r>
      <w:r w:rsidR="00507CC9" w:rsidRPr="00E23416">
        <w:rPr>
          <w:rFonts w:ascii="Times" w:hAnsi="Times" w:cs="Arial"/>
          <w:noProof/>
          <w:color w:val="000000"/>
          <w:lang w:val="en-GB" w:eastAsia="en-GB"/>
        </w:rPr>
        <w:t>(Jost, 2006)</w:t>
      </w:r>
      <w:r w:rsidR="00507CC9" w:rsidRPr="00E23416">
        <w:rPr>
          <w:rFonts w:ascii="Times" w:hAnsi="Times" w:cs="Arial"/>
          <w:color w:val="000000"/>
          <w:lang w:val="en-GB" w:eastAsia="en-GB"/>
        </w:rPr>
        <w:fldChar w:fldCharType="end"/>
      </w:r>
      <w:r w:rsidR="00992CF3" w:rsidRPr="00E23416">
        <w:rPr>
          <w:rFonts w:ascii="Times" w:hAnsi="Times" w:cs="Arial"/>
          <w:color w:val="000000"/>
          <w:lang w:val="en-GB" w:eastAsia="en-GB"/>
        </w:rPr>
        <w:t xml:space="preserve"> for El Simbra</w:t>
      </w:r>
      <w:r w:rsidR="00507CC9" w:rsidRPr="00E23416">
        <w:rPr>
          <w:rFonts w:ascii="Times" w:hAnsi="Times" w:cs="Arial"/>
          <w:color w:val="000000"/>
          <w:lang w:val="en-GB" w:eastAsia="en-GB"/>
        </w:rPr>
        <w:t>l</w:t>
      </w:r>
      <w:r w:rsidR="00992CF3" w:rsidRPr="00E23416">
        <w:rPr>
          <w:rFonts w:ascii="Times" w:hAnsi="Times" w:cs="Arial"/>
          <w:color w:val="000000"/>
          <w:lang w:val="en-GB" w:eastAsia="en-GB"/>
        </w:rPr>
        <w:t xml:space="preserve"> and Tuctumpaya, as well as the </w:t>
      </w:r>
      <w:r w:rsidR="00812379" w:rsidRPr="00E23416">
        <w:rPr>
          <w:rFonts w:ascii="Times" w:hAnsi="Times" w:cs="Arial"/>
          <w:color w:val="000000"/>
          <w:lang w:val="en-GB" w:eastAsia="en-GB"/>
        </w:rPr>
        <w:t xml:space="preserve">relative abundance of each prey category, </w:t>
      </w:r>
      <w:r w:rsidR="00992CF3" w:rsidRPr="00E23416">
        <w:rPr>
          <w:rFonts w:ascii="Times" w:hAnsi="Times" w:cs="Arial"/>
          <w:color w:val="000000"/>
          <w:lang w:val="en-GB" w:eastAsia="en-GB"/>
        </w:rPr>
        <w:t>the latter</w:t>
      </w:r>
      <w:r w:rsidR="00812379" w:rsidRPr="00E23416">
        <w:rPr>
          <w:rFonts w:ascii="Times" w:hAnsi="Times" w:cs="Arial"/>
          <w:color w:val="000000"/>
          <w:lang w:val="en-GB" w:eastAsia="en-GB"/>
        </w:rPr>
        <w:t xml:space="preserve"> were considered </w:t>
      </w:r>
      <w:r w:rsidR="009E6DE5" w:rsidRPr="00E23416">
        <w:rPr>
          <w:rFonts w:ascii="Times" w:hAnsi="Times" w:cs="Arial"/>
          <w:color w:val="000000"/>
          <w:lang w:val="en-GB" w:eastAsia="en-GB"/>
        </w:rPr>
        <w:t xml:space="preserve">as </w:t>
      </w:r>
      <w:r w:rsidR="00812379" w:rsidRPr="00E23416">
        <w:rPr>
          <w:rFonts w:ascii="Times" w:hAnsi="Times" w:cs="Arial"/>
          <w:color w:val="000000"/>
          <w:lang w:val="en-GB" w:eastAsia="en-GB"/>
        </w:rPr>
        <w:t xml:space="preserve">a measure of prey availability in the </w:t>
      </w:r>
      <w:r w:rsidR="00691FCF">
        <w:rPr>
          <w:rFonts w:ascii="Times" w:hAnsi="Times" w:cs="Arial"/>
          <w:color w:val="000000"/>
          <w:lang w:val="en-GB" w:eastAsia="en-GB"/>
        </w:rPr>
        <w:t>forests</w:t>
      </w:r>
      <w:r w:rsidR="008057E5" w:rsidRPr="00E23416">
        <w:rPr>
          <w:rFonts w:ascii="Times" w:hAnsi="Times" w:cs="Arial"/>
          <w:color w:val="000000"/>
          <w:lang w:val="en-GB" w:eastAsia="en-GB"/>
        </w:rPr>
        <w:t xml:space="preserve">. Then, we estimated the selection ratios considering each </w:t>
      </w:r>
      <w:r w:rsidR="00691FCF">
        <w:rPr>
          <w:rFonts w:ascii="Times" w:hAnsi="Times" w:cs="Arial"/>
          <w:color w:val="000000"/>
          <w:lang w:val="en-GB" w:eastAsia="en-GB"/>
        </w:rPr>
        <w:t xml:space="preserve">prey </w:t>
      </w:r>
      <w:r w:rsidR="008057E5" w:rsidRPr="00E23416">
        <w:rPr>
          <w:rFonts w:ascii="Times" w:hAnsi="Times" w:cs="Arial"/>
          <w:color w:val="000000"/>
          <w:lang w:val="en-GB" w:eastAsia="en-GB"/>
        </w:rPr>
        <w:t>category as a food resource and the %N as a measure of use. Likewise, we determined the standardized Manly’s selection ratio</w:t>
      </w:r>
      <w:r w:rsidR="00057037" w:rsidRPr="00E23416">
        <w:rPr>
          <w:rFonts w:ascii="Times" w:hAnsi="Times" w:cs="Arial"/>
          <w:color w:val="000000"/>
          <w:lang w:val="en-GB" w:eastAsia="en-GB"/>
        </w:rPr>
        <w:t xml:space="preserve"> considering a type I design </w:t>
      </w:r>
      <w:r w:rsidR="00057037" w:rsidRPr="00E23416">
        <w:rPr>
          <w:rFonts w:ascii="Times" w:hAnsi="Times" w:cs="Arial"/>
          <w:color w:val="000000"/>
          <w:lang w:val="en-GB" w:eastAsia="en-GB"/>
        </w:rPr>
        <w:fldChar w:fldCharType="begin" w:fldLock="1"/>
      </w:r>
      <w:r w:rsidR="006D46D2" w:rsidRPr="00E23416">
        <w:rPr>
          <w:rFonts w:ascii="Times" w:hAnsi="Times" w:cs="Arial"/>
          <w:color w:val="000000"/>
          <w:lang w:val="en-GB" w:eastAsia="en-GB"/>
        </w:rPr>
        <w:instrText>ADDIN CSL_CITATION {"citationItems":[{"id":"ITEM-1","itemData":{"ISBN":"0306481510","author":[{"dropping-particle":"","family":"Manly","given":"B F J","non-dropping-particle":"","parse-names":false,"suffix":""},{"dropping-particle":"","family":"McDonald","given":"Lyman","non-dropping-particle":"","parse-names":false,"suffix":""},{"dropping-particle":"","family":"Thomas","given":"Dana L.","non-dropping-particle":"","parse-names":false,"suffix":""},{"dropping-particle":"","family":"McDonald","given":"T L","non-dropping-particle":"","parse-names":false,"suffix":""},{"dropping-particle":"","family":"Erickson","given":"W P","non-dropping-particle":"","parse-names":false,"suffix":""}],"id":"ITEM-1","issued":{"date-parts":[["2002"]]},"number-of-pages":"221","publisher":"Kluwer Academic Publishers","publisher-place":"New York","title":"Resource Selection by Animals: Statistical Design and Analysis for Field Studies","type":"book"},"uris":["http://www.mendeley.com/documents/?uuid=2dac8704-21b4-43af-9595-ee2bd5c5a023"]}],"mendeley":{"formattedCitation":"(Manly et al., 2002)","plainTextFormattedCitation":"(Manly et al., 2002)","previouslyFormattedCitation":"(Manly et al., 2002)"},"properties":{"noteIndex":0},"schema":"https://github.com/citation-style-language/schema/raw/master/csl-citation.json"}</w:instrText>
      </w:r>
      <w:r w:rsidR="00057037" w:rsidRPr="00E23416">
        <w:rPr>
          <w:rFonts w:ascii="Times" w:hAnsi="Times" w:cs="Arial"/>
          <w:color w:val="000000"/>
          <w:lang w:val="en-GB" w:eastAsia="en-GB"/>
        </w:rPr>
        <w:fldChar w:fldCharType="separate"/>
      </w:r>
      <w:r w:rsidR="00057037" w:rsidRPr="00E23416">
        <w:rPr>
          <w:rFonts w:ascii="Times" w:hAnsi="Times" w:cs="Arial"/>
          <w:noProof/>
          <w:color w:val="000000"/>
          <w:lang w:val="en-GB" w:eastAsia="en-GB"/>
        </w:rPr>
        <w:t>(Manly et al., 2002)</w:t>
      </w:r>
      <w:r w:rsidR="00057037" w:rsidRPr="00E23416">
        <w:rPr>
          <w:rFonts w:ascii="Times" w:hAnsi="Times" w:cs="Arial"/>
          <w:color w:val="000000"/>
          <w:lang w:val="en-GB" w:eastAsia="en-GB"/>
        </w:rPr>
        <w:fldChar w:fldCharType="end"/>
      </w:r>
      <w:r w:rsidR="008057E5" w:rsidRPr="00E23416">
        <w:rPr>
          <w:rFonts w:ascii="Times" w:hAnsi="Times" w:cs="Arial"/>
          <w:color w:val="000000"/>
          <w:lang w:val="en-GB" w:eastAsia="en-GB"/>
        </w:rPr>
        <w:t>.</w:t>
      </w:r>
      <w:r w:rsidR="006310C5" w:rsidRPr="00E23416">
        <w:rPr>
          <w:rFonts w:ascii="Times" w:hAnsi="Times" w:cs="Arial"/>
          <w:color w:val="000000"/>
          <w:lang w:val="en-GB" w:eastAsia="en-GB"/>
        </w:rPr>
        <w:t xml:space="preserve"> </w:t>
      </w:r>
      <w:r w:rsidR="009B171C" w:rsidRPr="00E23416">
        <w:rPr>
          <w:rFonts w:ascii="Times" w:hAnsi="Times" w:cs="Arial"/>
          <w:color w:val="000000"/>
          <w:lang w:val="en-GB" w:eastAsia="en-GB"/>
        </w:rPr>
        <w:t>T</w:t>
      </w:r>
      <w:r w:rsidR="00503800" w:rsidRPr="00E23416">
        <w:rPr>
          <w:rFonts w:ascii="Times" w:hAnsi="Times" w:cs="Arial"/>
          <w:color w:val="000000"/>
          <w:lang w:val="en-GB" w:eastAsia="en-GB"/>
        </w:rPr>
        <w:t xml:space="preserve">o test </w:t>
      </w:r>
      <w:r w:rsidR="00691FCF">
        <w:rPr>
          <w:rFonts w:ascii="Times" w:hAnsi="Times" w:cs="Arial"/>
          <w:color w:val="000000"/>
          <w:lang w:val="en-GB" w:eastAsia="en-GB"/>
        </w:rPr>
        <w:t>for</w:t>
      </w:r>
      <w:r w:rsidR="00503800" w:rsidRPr="00E23416">
        <w:rPr>
          <w:rFonts w:ascii="Times" w:hAnsi="Times" w:cs="Arial"/>
          <w:color w:val="000000"/>
          <w:lang w:val="en-GB" w:eastAsia="en-GB"/>
        </w:rPr>
        <w:t xml:space="preserve"> </w:t>
      </w:r>
      <w:r w:rsidR="009B171C" w:rsidRPr="00E23416">
        <w:rPr>
          <w:rFonts w:ascii="Times" w:hAnsi="Times" w:cs="Arial"/>
          <w:color w:val="000000"/>
          <w:lang w:val="en-GB" w:eastAsia="en-GB"/>
        </w:rPr>
        <w:t xml:space="preserve">statistical </w:t>
      </w:r>
      <w:r w:rsidR="00503800" w:rsidRPr="00E23416">
        <w:rPr>
          <w:rFonts w:ascii="Times" w:hAnsi="Times" w:cs="Arial"/>
          <w:color w:val="000000"/>
          <w:lang w:val="en-GB" w:eastAsia="en-GB"/>
        </w:rPr>
        <w:t>difference</w:t>
      </w:r>
      <w:r w:rsidR="00812379" w:rsidRPr="00E23416">
        <w:rPr>
          <w:rFonts w:ascii="Times" w:hAnsi="Times" w:cs="Arial"/>
          <w:color w:val="000000"/>
          <w:lang w:val="en-GB" w:eastAsia="en-GB"/>
        </w:rPr>
        <w:t>s</w:t>
      </w:r>
      <w:r w:rsidR="00503800" w:rsidRPr="00E23416">
        <w:rPr>
          <w:rFonts w:ascii="Times" w:hAnsi="Times" w:cs="Arial"/>
          <w:color w:val="000000"/>
          <w:lang w:val="en-GB" w:eastAsia="en-GB"/>
        </w:rPr>
        <w:t xml:space="preserve"> in the diet of </w:t>
      </w:r>
      <w:r w:rsidR="00941B6E" w:rsidRPr="00E23416">
        <w:rPr>
          <w:rFonts w:ascii="Times" w:hAnsi="Times" w:cs="Arial"/>
          <w:color w:val="000000"/>
          <w:lang w:val="en-GB" w:eastAsia="en-GB"/>
        </w:rPr>
        <w:t xml:space="preserve">the </w:t>
      </w:r>
      <w:r w:rsidR="00503800" w:rsidRPr="00E23416">
        <w:rPr>
          <w:rFonts w:ascii="Times" w:hAnsi="Times" w:cs="Arial"/>
          <w:color w:val="000000"/>
          <w:lang w:val="en-GB" w:eastAsia="en-GB"/>
        </w:rPr>
        <w:t xml:space="preserve">two populations, we </w:t>
      </w:r>
      <w:r w:rsidR="00941B6E" w:rsidRPr="00E23416">
        <w:rPr>
          <w:rFonts w:ascii="Times" w:hAnsi="Times" w:cs="Arial"/>
          <w:color w:val="000000"/>
          <w:lang w:val="en-GB" w:eastAsia="en-GB"/>
        </w:rPr>
        <w:t xml:space="preserve">applied </w:t>
      </w:r>
      <w:r w:rsidR="00503800" w:rsidRPr="00E23416">
        <w:rPr>
          <w:rFonts w:ascii="Times" w:hAnsi="Times" w:cs="Arial"/>
          <w:color w:val="000000"/>
          <w:lang w:val="en-GB" w:eastAsia="en-GB"/>
        </w:rPr>
        <w:t xml:space="preserve">a </w:t>
      </w:r>
      <w:r w:rsidR="00941B6E" w:rsidRPr="00E23416">
        <w:rPr>
          <w:rFonts w:ascii="Times" w:hAnsi="Times" w:cs="Arial"/>
          <w:color w:val="000000"/>
          <w:lang w:val="en-GB" w:eastAsia="en-GB"/>
        </w:rPr>
        <w:t>Permutational Multivariate Analysis of Variance (P</w:t>
      </w:r>
      <w:r w:rsidR="00503800" w:rsidRPr="00E23416">
        <w:rPr>
          <w:rFonts w:ascii="Times" w:hAnsi="Times" w:cs="Arial"/>
          <w:color w:val="000000"/>
          <w:lang w:val="en-GB" w:eastAsia="en-GB"/>
        </w:rPr>
        <w:t>ermanova</w:t>
      </w:r>
      <w:r w:rsidR="00941B6E" w:rsidRPr="00E23416">
        <w:rPr>
          <w:rFonts w:ascii="Times" w:hAnsi="Times" w:cs="Arial"/>
          <w:color w:val="000000"/>
          <w:lang w:val="en-GB" w:eastAsia="en-GB"/>
        </w:rPr>
        <w:t>)</w:t>
      </w:r>
      <w:r w:rsidR="001A7487" w:rsidRPr="00E23416">
        <w:rPr>
          <w:rFonts w:ascii="Times" w:hAnsi="Times" w:cs="Arial"/>
          <w:color w:val="000000"/>
          <w:lang w:val="en-GB" w:eastAsia="en-GB"/>
        </w:rPr>
        <w:t xml:space="preserve"> </w:t>
      </w:r>
      <w:r w:rsidR="00350A83" w:rsidRPr="00E23416">
        <w:rPr>
          <w:rFonts w:ascii="Times" w:hAnsi="Times" w:cs="Arial"/>
          <w:color w:val="000000"/>
          <w:lang w:val="en-GB" w:eastAsia="en-GB"/>
        </w:rPr>
        <w:t>using a Bray</w:t>
      </w:r>
      <w:r w:rsidR="001A7487" w:rsidRPr="00E23416">
        <w:rPr>
          <w:rFonts w:ascii="Times" w:hAnsi="Times" w:cs="Arial"/>
          <w:color w:val="000000"/>
          <w:lang w:val="en-GB" w:eastAsia="en-GB"/>
        </w:rPr>
        <w:t>-</w:t>
      </w:r>
      <w:r w:rsidR="00350A83" w:rsidRPr="00E23416">
        <w:rPr>
          <w:rFonts w:ascii="Times" w:hAnsi="Times" w:cs="Arial"/>
          <w:color w:val="000000"/>
          <w:lang w:val="en-GB" w:eastAsia="en-GB"/>
        </w:rPr>
        <w:t xml:space="preserve">Curtis dissimilarity distance </w:t>
      </w:r>
      <w:r w:rsidR="00350A83" w:rsidRPr="00E23416">
        <w:rPr>
          <w:rFonts w:ascii="Times" w:hAnsi="Times" w:cs="Arial"/>
          <w:color w:val="000000"/>
          <w:lang w:val="en-GB" w:eastAsia="en-GB"/>
        </w:rPr>
        <w:fldChar w:fldCharType="begin" w:fldLock="1"/>
      </w:r>
      <w:r w:rsidR="00BA0EAB" w:rsidRPr="00E23416">
        <w:rPr>
          <w:rFonts w:ascii="Times" w:hAnsi="Times" w:cs="Arial"/>
          <w:color w:val="000000"/>
          <w:lang w:val="en-GB" w:eastAsia="en-GB"/>
        </w:rPr>
        <w:instrText>ADDIN CSL_CITATION {"citationItems":[{"id":"ITEM-1","itemData":{"DOI":"10.1080/13645700903062353","ISSN":"13645706","PMID":"19688633","abstract":"Endoscopic thyroidectomy embodies the features of both minimally invasive surgery and aesthetic surgery. However, none of the established approaches is minimally invasive and meanwhile maximally cosmetic. Here we applied a modified anterior chest approach to achieve excellent cosmesis with reduced physical invasion. Fifty-six patients with benign thyroid diseases accepted this procedure. A 10mm longitudinal incision was made about one-fourth of the distance from the xiphoid to the sternal notch. Bilateral transversal incisions (5mm and 10mm) were performed about one-third of the distance from the nipple to the sternoclavicular joint. The subfascial space was maintained with CO 2 insufflation. Endoscopic lobectomy or subtotal thyroidectomy was performed according to the diseases. Fifty-four of the 56 procedures were successfully performed endoscopically, including 41 unilateral lobectomies and 13 subtotal thyroidectomies. The mean operative time for uni- and bilateral procedures was 117.2 min and 184.5 min, respectively. Conversion occurred in two cases due to bleeding and malignant frozen section analysis, respectively. Postoperative complications included one temporary recurrent nerve palsy, one transient hypocalcemia, and one subcutaneous emphysema. 96.2%(50/52) of the patients were extremely satisfied or satisfied with the cosmetic effect. This procedure is more likely to be accepted by patients older than 30 years. Endoscopic thyroidectomy by the modified anterior chest approach is an effective procedure with both excellent aesthetic benefits and reduced physical injury. © 2009 Informa UK Ltd.","author":[{"dropping-particle":"","family":"Anderson","given":"Marti J.","non-dropping-particle":"","parse-names":false,"suffix":""}],"container-title":"Austral Ecology","id":"ITEM-1","issued":{"date-parts":[["2001"]]},"page":"32-46","title":"A new method for non-parametric multivariate analysis of variance","type":"article-journal","volume":"26"},"uris":["http://www.mendeley.com/documents/?uuid=0cbeed17-0cd1-4b8f-b9cc-1fe063d82c34"]}],"mendeley":{"formattedCitation":"(Anderson, 2001)","plainTextFormattedCitation":"(Anderson, 2001)","previouslyFormattedCitation":"(Anderson, 2001)"},"properties":{"noteIndex":0},"schema":"https://github.com/citation-style-language/schema/raw/master/csl-citation.json"}</w:instrText>
      </w:r>
      <w:r w:rsidR="00350A83" w:rsidRPr="00E23416">
        <w:rPr>
          <w:rFonts w:ascii="Times" w:hAnsi="Times" w:cs="Arial"/>
          <w:color w:val="000000"/>
          <w:lang w:val="en-GB" w:eastAsia="en-GB"/>
        </w:rPr>
        <w:fldChar w:fldCharType="separate"/>
      </w:r>
      <w:r w:rsidR="00350A83" w:rsidRPr="00E23416">
        <w:rPr>
          <w:rFonts w:ascii="Times" w:hAnsi="Times" w:cs="Arial"/>
          <w:noProof/>
          <w:color w:val="000000"/>
          <w:lang w:val="en-GB" w:eastAsia="en-GB"/>
        </w:rPr>
        <w:t>(Anderson, 2001)</w:t>
      </w:r>
      <w:r w:rsidR="00350A83" w:rsidRPr="00E23416">
        <w:rPr>
          <w:rFonts w:ascii="Times" w:hAnsi="Times" w:cs="Arial"/>
          <w:color w:val="000000"/>
          <w:lang w:val="en-GB" w:eastAsia="en-GB"/>
        </w:rPr>
        <w:fldChar w:fldCharType="end"/>
      </w:r>
      <w:r w:rsidR="001A7487" w:rsidRPr="00E23416">
        <w:rPr>
          <w:rFonts w:ascii="Times" w:hAnsi="Times" w:cs="Arial"/>
          <w:color w:val="000000"/>
          <w:lang w:val="en-GB" w:eastAsia="en-GB"/>
        </w:rPr>
        <w:t xml:space="preserve">, and using square </w:t>
      </w:r>
      <w:r w:rsidR="00691FCF">
        <w:rPr>
          <w:rFonts w:ascii="Times" w:hAnsi="Times" w:cs="Arial"/>
          <w:color w:val="000000"/>
          <w:lang w:val="en-GB" w:eastAsia="en-GB"/>
        </w:rPr>
        <w:t xml:space="preserve">root </w:t>
      </w:r>
      <w:r w:rsidR="001A7487" w:rsidRPr="00E23416">
        <w:rPr>
          <w:rFonts w:ascii="Times" w:hAnsi="Times" w:cs="Arial"/>
          <w:color w:val="000000"/>
          <w:lang w:val="en-GB" w:eastAsia="en-GB"/>
        </w:rPr>
        <w:t>data transformation</w:t>
      </w:r>
      <w:r w:rsidR="00350A83" w:rsidRPr="00E23416">
        <w:rPr>
          <w:rFonts w:ascii="Times" w:hAnsi="Times" w:cs="Arial"/>
          <w:color w:val="000000"/>
          <w:lang w:val="en-GB" w:eastAsia="en-GB"/>
        </w:rPr>
        <w:t>.</w:t>
      </w:r>
      <w:r w:rsidR="00BA0EAB" w:rsidRPr="00E23416">
        <w:rPr>
          <w:rFonts w:ascii="Times" w:hAnsi="Times" w:cs="Arial"/>
          <w:color w:val="000000"/>
          <w:lang w:val="en-GB" w:eastAsia="en-GB"/>
        </w:rPr>
        <w:t xml:space="preserve"> </w:t>
      </w:r>
      <w:r w:rsidR="00BE2A9F" w:rsidRPr="00E23416">
        <w:rPr>
          <w:rFonts w:ascii="Times" w:hAnsi="Times" w:cs="Arial"/>
          <w:color w:val="000000"/>
          <w:lang w:val="en-GB" w:eastAsia="en-GB"/>
        </w:rPr>
        <w:t>As Permanova assume</w:t>
      </w:r>
      <w:r w:rsidR="00691FCF">
        <w:rPr>
          <w:rFonts w:ascii="Times" w:hAnsi="Times" w:cs="Arial"/>
          <w:color w:val="000000"/>
          <w:lang w:val="en-GB" w:eastAsia="en-GB"/>
        </w:rPr>
        <w:t>s</w:t>
      </w:r>
      <w:r w:rsidR="00BE2A9F" w:rsidRPr="00E23416">
        <w:rPr>
          <w:rFonts w:ascii="Times" w:hAnsi="Times" w:cs="Arial"/>
          <w:color w:val="000000"/>
          <w:lang w:val="en-GB" w:eastAsia="en-GB"/>
        </w:rPr>
        <w:t xml:space="preserve"> similar multivariate distribution </w:t>
      </w:r>
      <w:r w:rsidR="00BE2A9F" w:rsidRPr="00E23416">
        <w:rPr>
          <w:rFonts w:ascii="Times" w:hAnsi="Times" w:cs="Arial"/>
          <w:color w:val="000000"/>
          <w:lang w:val="en-GB" w:eastAsia="en-GB"/>
        </w:rPr>
        <w:fldChar w:fldCharType="begin" w:fldLock="1"/>
      </w:r>
      <w:r w:rsidR="00E45524" w:rsidRPr="00E23416">
        <w:rPr>
          <w:rFonts w:ascii="Times" w:hAnsi="Times" w:cs="Arial"/>
          <w:color w:val="000000"/>
          <w:lang w:val="en-GB" w:eastAsia="en-GB"/>
        </w:rPr>
        <w:instrText>ADDIN CSL_CITATION {"citationItems":[{"id":"ITEM-1","itemData":{"DOI":"10.1080/13645700903062353","ISSN":"13645706","PMID":"19688633","abstract":"Endoscopic thyroidectomy embodies the features of both minimally invasive surgery and aesthetic surgery. However, none of the established approaches is minimally invasive and meanwhile maximally cosmetic. Here we applied a modified anterior chest approach to achieve excellent cosmesis with reduced physical invasion. Fifty-six patients with benign thyroid diseases accepted this procedure. A 10mm longitudinal incision was made about one-fourth of the distance from the xiphoid to the sternal notch. Bilateral transversal incisions (5mm and 10mm) were performed about one-third of the distance from the nipple to the sternoclavicular joint. The subfascial space was maintained with CO 2 insufflation. Endoscopic lobectomy or subtotal thyroidectomy was performed according to the diseases. Fifty-four of the 56 procedures were successfully performed endoscopically, including 41 unilateral lobectomies and 13 subtotal thyroidectomies. The mean operative time for uni- and bilateral procedures was 117.2 min and 184.5 min, respectively. Conversion occurred in two cases due to bleeding and malignant frozen section analysis, respectively. Postoperative complications included one temporary recurrent nerve palsy, one transient hypocalcemia, and one subcutaneous emphysema. 96.2%(50/52) of the patients were extremely satisfied or satisfied with the cosmetic effect. This procedure is more likely to be accepted by patients older than 30 years. Endoscopic thyroidectomy by the modified anterior chest approach is an effective procedure with both excellent aesthetic benefits and reduced physical injury. © 2009 Informa UK Ltd.","author":[{"dropping-particle":"","family":"Anderson","given":"Marti J.","non-dropping-particle":"","parse-names":false,"suffix":""}],"container-title":"Austral Ecology","id":"ITEM-1","issued":{"date-parts":[["2001"]]},"page":"32-46","title":"A new method for non-parametric multivariate analysis of variance","type":"article-journal","volume":"26"},"uris":["http://www.mendeley.com/documents/?uuid=0cbeed17-0cd1-4b8f-b9cc-1fe063d82c34"]}],"mendeley":{"formattedCitation":"(Anderson, 2001)","plainTextFormattedCitation":"(Anderson, 2001)","previouslyFormattedCitation":"(Anderson, 2001)"},"properties":{"noteIndex":0},"schema":"https://github.com/citation-style-language/schema/raw/master/csl-citation.json"}</w:instrText>
      </w:r>
      <w:r w:rsidR="00BE2A9F" w:rsidRPr="00E23416">
        <w:rPr>
          <w:rFonts w:ascii="Times" w:hAnsi="Times" w:cs="Arial"/>
          <w:color w:val="000000"/>
          <w:lang w:val="en-GB" w:eastAsia="en-GB"/>
        </w:rPr>
        <w:fldChar w:fldCharType="separate"/>
      </w:r>
      <w:r w:rsidR="00BE2A9F" w:rsidRPr="00E23416">
        <w:rPr>
          <w:rFonts w:ascii="Times" w:hAnsi="Times" w:cs="Arial"/>
          <w:noProof/>
          <w:color w:val="000000"/>
          <w:lang w:val="en-GB" w:eastAsia="en-GB"/>
        </w:rPr>
        <w:t>(Anderson, 2001)</w:t>
      </w:r>
      <w:r w:rsidR="00BE2A9F" w:rsidRPr="00E23416">
        <w:rPr>
          <w:rFonts w:ascii="Times" w:hAnsi="Times" w:cs="Arial"/>
          <w:color w:val="000000"/>
          <w:lang w:val="en-GB" w:eastAsia="en-GB"/>
        </w:rPr>
        <w:fldChar w:fldCharType="end"/>
      </w:r>
      <w:r w:rsidR="00BE2A9F" w:rsidRPr="00E23416">
        <w:rPr>
          <w:rFonts w:ascii="Times" w:hAnsi="Times" w:cs="Arial"/>
          <w:color w:val="000000"/>
          <w:lang w:val="en-GB" w:eastAsia="en-GB"/>
        </w:rPr>
        <w:t>, w</w:t>
      </w:r>
      <w:r w:rsidR="00BA0EAB" w:rsidRPr="00E23416">
        <w:rPr>
          <w:rFonts w:ascii="Times" w:hAnsi="Times" w:cs="Arial"/>
          <w:color w:val="000000"/>
          <w:lang w:val="en-GB" w:eastAsia="en-GB"/>
        </w:rPr>
        <w:t xml:space="preserve">e </w:t>
      </w:r>
      <w:r w:rsidR="00BE2A9F" w:rsidRPr="00E23416">
        <w:rPr>
          <w:rFonts w:ascii="Times" w:hAnsi="Times" w:cs="Arial"/>
          <w:color w:val="000000"/>
          <w:lang w:val="en-GB" w:eastAsia="en-GB"/>
        </w:rPr>
        <w:t xml:space="preserve">previously </w:t>
      </w:r>
      <w:r w:rsidR="00BA0EAB" w:rsidRPr="00E23416">
        <w:rPr>
          <w:rFonts w:ascii="Times" w:hAnsi="Times" w:cs="Arial"/>
          <w:color w:val="000000"/>
          <w:lang w:val="en-GB" w:eastAsia="en-GB"/>
        </w:rPr>
        <w:t xml:space="preserve">tested the multivariate homogeneity of group dispersions using the “betadisper” function from “vegan” R package </w:t>
      </w:r>
      <w:r w:rsidR="00BA0EAB" w:rsidRPr="00E23416">
        <w:rPr>
          <w:rFonts w:ascii="Times" w:hAnsi="Times" w:cs="Arial"/>
          <w:color w:val="000000"/>
          <w:lang w:val="en-GB" w:eastAsia="en-GB"/>
        </w:rPr>
        <w:fldChar w:fldCharType="begin" w:fldLock="1"/>
      </w:r>
      <w:r w:rsidR="001A7487" w:rsidRPr="00E23416">
        <w:rPr>
          <w:rFonts w:ascii="Times" w:hAnsi="Times" w:cs="Arial"/>
          <w:color w:val="000000"/>
          <w:lang w:val="en-GB" w:eastAsia="en-GB"/>
        </w:rPr>
        <w:instrText>ADDIN CSL_CITATION {"citationItems":[{"id":"ITEM-1","itemData":{"ISBN":"&lt;null&gt;","ISSN":"20091007","PMID":"17666792","abstract":"Ordination methods, diversity analysis and other functions for community and vegetation ecologists","author":[{"dropping-particle":"","family":"Oksanen","given":"Jari","non-dropping-particle":"","parse-names":false,"suffix":""},{"dropping-particle":"","family":"Blanchet","given":"F. Guillaume","non-dropping-particle":"","parse-names":false,"suffix":""},{"dropping-particle":"","family":"Kindt","given":"Roeland","non-dropping-particle":"","parse-names":false,"suffix":""},{"dropping-particle":"","family":"Legendre","given":"Pierre","non-dropping-particle":"","parse-names":false,"suffix":""},{"dropping-particle":"","family":"Minchin","given":"Peter R.","non-dropping-particle":"","parse-names":false,"suffix":""},{"dropping-particle":"","family":"O'Hara","given":"R. B.","non-dropping-particle":"","parse-names":false,"suffix":""},{"dropping-particle":"","family":"Simpson","given":"Gavin L.","non-dropping-particle":"","parse-names":false,"suffix":""},{"dropping-particle":"","family":"Solymos","given":"Peter","non-dropping-particle":"","parse-names":false,"suffix":""},{"dropping-particle":"","family":"Stevens","given":"M. Henry H.","non-dropping-particle":"","parse-names":false,"suffix":""},{"dropping-particle":"","family":"Wagner","given":"Helene","non-dropping-particle":"","parse-names":false,"suffix":""}],"container-title":"R package ver. 2.0–8","id":"ITEM-1","issued":{"date-parts":[["2013"]]},"page":"254","title":"Package ‘vegan’","type":"article-journal"},"uris":["http://www.mendeley.com/documents/?uuid=86d1c84f-e68c-4e7e-8966-24ca34367b24"]}],"mendeley":{"formattedCitation":"(Oksanen et al., 2013)","plainTextFormattedCitation":"(Oksanen et al., 2013)","previouslyFormattedCitation":"(Oksanen et al., 2013)"},"properties":{"noteIndex":0},"schema":"https://github.com/citation-style-language/schema/raw/master/csl-citation.json"}</w:instrText>
      </w:r>
      <w:r w:rsidR="00BA0EAB" w:rsidRPr="00E23416">
        <w:rPr>
          <w:rFonts w:ascii="Times" w:hAnsi="Times" w:cs="Arial"/>
          <w:color w:val="000000"/>
          <w:lang w:val="en-GB" w:eastAsia="en-GB"/>
        </w:rPr>
        <w:fldChar w:fldCharType="separate"/>
      </w:r>
      <w:r w:rsidR="00BA0EAB" w:rsidRPr="00E23416">
        <w:rPr>
          <w:rFonts w:ascii="Times" w:hAnsi="Times" w:cs="Arial"/>
          <w:noProof/>
          <w:color w:val="000000"/>
          <w:lang w:val="en-GB" w:eastAsia="en-GB"/>
        </w:rPr>
        <w:t>(Oksanen et al., 2013)</w:t>
      </w:r>
      <w:r w:rsidR="00BA0EAB" w:rsidRPr="00E23416">
        <w:rPr>
          <w:rFonts w:ascii="Times" w:hAnsi="Times" w:cs="Arial"/>
          <w:color w:val="000000"/>
          <w:lang w:val="en-GB" w:eastAsia="en-GB"/>
        </w:rPr>
        <w:fldChar w:fldCharType="end"/>
      </w:r>
      <w:r w:rsidR="00BA0EAB" w:rsidRPr="00E23416">
        <w:rPr>
          <w:rFonts w:ascii="Times" w:hAnsi="Times" w:cs="Arial"/>
          <w:color w:val="000000"/>
          <w:lang w:val="en-GB" w:eastAsia="en-GB"/>
        </w:rPr>
        <w:t xml:space="preserve">. </w:t>
      </w:r>
      <w:r w:rsidR="001A7487" w:rsidRPr="00E23416">
        <w:rPr>
          <w:rFonts w:ascii="Times" w:hAnsi="Times" w:cs="Arial"/>
          <w:color w:val="000000"/>
          <w:lang w:val="en-GB" w:eastAsia="en-GB"/>
        </w:rPr>
        <w:t xml:space="preserve">Dispersion results </w:t>
      </w:r>
      <w:r w:rsidR="00BA0EAB" w:rsidRPr="00E23416">
        <w:rPr>
          <w:rFonts w:ascii="Times" w:hAnsi="Times" w:cs="Arial"/>
          <w:color w:val="000000"/>
          <w:lang w:val="en-GB" w:eastAsia="en-GB"/>
        </w:rPr>
        <w:t xml:space="preserve">were </w:t>
      </w:r>
      <w:r w:rsidR="001A7487" w:rsidRPr="00E23416">
        <w:rPr>
          <w:rFonts w:ascii="Times" w:hAnsi="Times" w:cs="Arial"/>
          <w:color w:val="000000"/>
          <w:lang w:val="en-GB" w:eastAsia="en-GB"/>
        </w:rPr>
        <w:t xml:space="preserve">represented by </w:t>
      </w:r>
      <w:r w:rsidR="00691FCF">
        <w:rPr>
          <w:rFonts w:ascii="Times" w:hAnsi="Times" w:cs="Arial"/>
          <w:color w:val="000000"/>
          <w:lang w:val="en-GB" w:eastAsia="en-GB"/>
        </w:rPr>
        <w:t xml:space="preserve">a </w:t>
      </w:r>
      <w:r w:rsidR="001A7487" w:rsidRPr="00E23416">
        <w:rPr>
          <w:rFonts w:ascii="Times" w:hAnsi="Times" w:cs="Arial"/>
          <w:color w:val="000000"/>
          <w:lang w:val="en-GB" w:eastAsia="en-GB"/>
        </w:rPr>
        <w:t xml:space="preserve">Principal Coordinates Analysis (PCoA) using two axis </w:t>
      </w:r>
      <w:r w:rsidR="001A7487" w:rsidRPr="00E23416">
        <w:rPr>
          <w:rFonts w:ascii="Times" w:hAnsi="Times" w:cs="Arial"/>
          <w:color w:val="000000"/>
          <w:lang w:val="en-GB" w:eastAsia="en-GB"/>
        </w:rPr>
        <w:fldChar w:fldCharType="begin" w:fldLock="1"/>
      </w:r>
      <w:r w:rsidR="00E45524" w:rsidRPr="00E23416">
        <w:rPr>
          <w:rFonts w:ascii="Times" w:hAnsi="Times" w:cs="Arial"/>
          <w:color w:val="000000"/>
          <w:lang w:val="en-GB" w:eastAsia="en-GB"/>
        </w:rPr>
        <w:instrText>ADDIN CSL_CITATION {"citationItems":[{"id":"ITEM-1","itemData":{"DOI":"10.1007/978-1-4419-7976-6","ISBN":"9781441979759","abstract":"Predicting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Borcard","given":"Daniel","non-dropping-particle":"","parse-names":false,"suffix":""},{"dropping-particle":"","family":"Gillet","given":"Francois","non-dropping-particle":"","parse-names":false,"suffix":""},{"dropping-particle":"","family":"Legendre","given":"Pierre","non-dropping-particle":"","parse-names":false,"suffix":""}],"container-title":"Numerical Ecology with R","id":"ITEM-1","issued":{"date-parts":[["2011"]]},"publisher":"Springer","title":"Numerical Ecology with R","type":"book"},"uris":["http://www.mendeley.com/documents/?uuid=9100f19e-414d-4ff1-bb8c-3c2ceeee2afb"]}],"mendeley":{"formattedCitation":"(Borcard, Gillet, and Legendre, 2011)","plainTextFormattedCitation":"(Borcard, Gillet, and Legendre, 2011)","previouslyFormattedCitation":"(Borcard, Gillet, and Legendre, 2011)"},"properties":{"noteIndex":0},"schema":"https://github.com/citation-style-language/schema/raw/master/csl-citation.json"}</w:instrText>
      </w:r>
      <w:r w:rsidR="001A7487" w:rsidRPr="00E23416">
        <w:rPr>
          <w:rFonts w:ascii="Times" w:hAnsi="Times" w:cs="Arial"/>
          <w:color w:val="000000"/>
          <w:lang w:val="en-GB" w:eastAsia="en-GB"/>
        </w:rPr>
        <w:fldChar w:fldCharType="separate"/>
      </w:r>
      <w:r w:rsidR="001A7487" w:rsidRPr="00E23416">
        <w:rPr>
          <w:rFonts w:ascii="Times" w:hAnsi="Times" w:cs="Arial"/>
          <w:noProof/>
          <w:color w:val="000000"/>
          <w:lang w:val="en-GB" w:eastAsia="en-GB"/>
        </w:rPr>
        <w:t>(Borcard, Gillet, and Legendre, 2011)</w:t>
      </w:r>
      <w:r w:rsidR="001A7487" w:rsidRPr="00E23416">
        <w:rPr>
          <w:rFonts w:ascii="Times" w:hAnsi="Times" w:cs="Arial"/>
          <w:color w:val="000000"/>
          <w:lang w:val="en-GB" w:eastAsia="en-GB"/>
        </w:rPr>
        <w:fldChar w:fldCharType="end"/>
      </w:r>
      <w:r w:rsidR="001A7487" w:rsidRPr="00E23416">
        <w:rPr>
          <w:rFonts w:ascii="Times" w:hAnsi="Times" w:cs="Arial"/>
          <w:color w:val="000000"/>
          <w:lang w:val="en-GB" w:eastAsia="en-GB"/>
        </w:rPr>
        <w:t xml:space="preserve">. </w:t>
      </w:r>
      <w:r w:rsidR="00E91E31" w:rsidRPr="00E23416">
        <w:rPr>
          <w:rFonts w:ascii="Times" w:hAnsi="Times" w:cs="Arial"/>
          <w:color w:val="000000"/>
          <w:lang w:val="en-GB" w:eastAsia="en-GB"/>
        </w:rPr>
        <w:t>Finally, we use</w:t>
      </w:r>
      <w:r w:rsidR="00691FCF">
        <w:rPr>
          <w:rFonts w:ascii="Times" w:hAnsi="Times" w:cs="Arial"/>
          <w:color w:val="000000"/>
          <w:lang w:val="en-GB" w:eastAsia="en-GB"/>
        </w:rPr>
        <w:t>d</w:t>
      </w:r>
      <w:r w:rsidR="00E91E31" w:rsidRPr="00E23416">
        <w:rPr>
          <w:rFonts w:ascii="Times" w:hAnsi="Times" w:cs="Arial"/>
          <w:color w:val="000000"/>
          <w:lang w:val="en-GB" w:eastAsia="en-GB"/>
        </w:rPr>
        <w:t xml:space="preserve"> </w:t>
      </w:r>
      <w:r w:rsidR="00691FCF">
        <w:rPr>
          <w:rFonts w:ascii="Times" w:hAnsi="Times" w:cs="Arial"/>
          <w:color w:val="000000"/>
          <w:lang w:val="en-GB" w:eastAsia="en-GB"/>
        </w:rPr>
        <w:t>n</w:t>
      </w:r>
      <w:r w:rsidR="00E91E31" w:rsidRPr="00E23416">
        <w:rPr>
          <w:rFonts w:ascii="Times" w:hAnsi="Times" w:cs="Arial"/>
          <w:color w:val="000000"/>
          <w:lang w:val="en-GB" w:eastAsia="en-GB"/>
        </w:rPr>
        <w:t xml:space="preserve">on-metric multidimensional scaling </w:t>
      </w:r>
      <w:r w:rsidR="00E45524" w:rsidRPr="00E23416">
        <w:rPr>
          <w:rFonts w:ascii="Times" w:hAnsi="Times" w:cs="Arial"/>
          <w:color w:val="000000"/>
          <w:lang w:val="en-GB" w:eastAsia="en-GB"/>
        </w:rPr>
        <w:fldChar w:fldCharType="begin" w:fldLock="1"/>
      </w:r>
      <w:r w:rsidR="004464C7" w:rsidRPr="00E23416">
        <w:rPr>
          <w:rFonts w:ascii="Times" w:hAnsi="Times" w:cs="Arial"/>
          <w:color w:val="000000"/>
          <w:lang w:val="en-GB" w:eastAsia="en-GB"/>
        </w:rPr>
        <w:instrText>ADDIN CSL_CITATION {"citationItems":[{"id":"ITEM-1","itemData":{"DOI":"10.1016/B978-0-12-387667-6.00013-0","ISBN":"9780387459677","ISSN":"1871-5125","PMID":"22469268","abstract":"\"This book provides a practical introduction to analysing ecological data using real data sets collected as part of postgraduate ecological studies of research projects. The first part of the book gives a largely non-mathematical introduction to data exploration, univariate methods (including GAM and mixed modelling techniques), multivariate analysis, time series analysis (e.g., common trends), and spatial statistics. The second part provides 17 case studies, mainly written together with biologists who attended courses given by the first authors. The case studies include topics ranging from terrestrial ecology to marine biology.\"--Jacket.","author":[{"dropping-particle":"","family":"Zuur","given":"Alain F.","non-dropping-particle":"","parse-names":false,"suffix":""},{"dropping-particle":"","family":"Ieno","given":"Elena N.","non-dropping-particle":"","parse-names":false,"suffix":""},{"dropping-particle":"","family":"Smith","given":"Graham M.","non-dropping-particle":"","parse-names":false,"suffix":""}],"container-title":"Methods","id":"ITEM-1","issued":{"date-parts":[["2007"]]},"number-of-pages":"672","publisher":"Springer","title":"Analyzing Ecological Data","type":"book"},"uris":["http://www.mendeley.com/documents/?uuid=9ba28581-0450-4773-a08f-764179f63a78"]}],"mendeley":{"formattedCitation":"(Zuur, Ieno, and Smith, 2007)","plainTextFormattedCitation":"(Zuur, Ieno, and Smith, 2007)","previouslyFormattedCitation":"(Zuur, Ieno, and Smith, 2007)"},"properties":{"noteIndex":0},"schema":"https://github.com/citation-style-language/schema/raw/master/csl-citation.json"}</w:instrText>
      </w:r>
      <w:r w:rsidR="00E45524" w:rsidRPr="00E23416">
        <w:rPr>
          <w:rFonts w:ascii="Times" w:hAnsi="Times" w:cs="Arial"/>
          <w:color w:val="000000"/>
          <w:lang w:val="en-GB" w:eastAsia="en-GB"/>
        </w:rPr>
        <w:fldChar w:fldCharType="separate"/>
      </w:r>
      <w:r w:rsidR="00E45524" w:rsidRPr="00E23416">
        <w:rPr>
          <w:rFonts w:ascii="Times" w:hAnsi="Times" w:cs="Arial"/>
          <w:noProof/>
          <w:color w:val="000000"/>
          <w:lang w:val="en-GB" w:eastAsia="en-GB"/>
        </w:rPr>
        <w:t>(Zuur, Ieno, and Smith, 2007)</w:t>
      </w:r>
      <w:r w:rsidR="00E45524" w:rsidRPr="00E23416">
        <w:rPr>
          <w:rFonts w:ascii="Times" w:hAnsi="Times" w:cs="Arial"/>
          <w:color w:val="000000"/>
          <w:lang w:val="en-GB" w:eastAsia="en-GB"/>
        </w:rPr>
        <w:fldChar w:fldCharType="end"/>
      </w:r>
      <w:r w:rsidR="00E45524" w:rsidRPr="00E23416">
        <w:rPr>
          <w:rFonts w:ascii="Times" w:hAnsi="Times" w:cs="Arial"/>
          <w:color w:val="000000"/>
          <w:lang w:val="en-GB" w:eastAsia="en-GB"/>
        </w:rPr>
        <w:t xml:space="preserve"> </w:t>
      </w:r>
      <w:r w:rsidR="00E91E31" w:rsidRPr="00E23416">
        <w:rPr>
          <w:rFonts w:ascii="Times" w:hAnsi="Times" w:cs="Arial"/>
          <w:color w:val="000000"/>
          <w:lang w:val="en-GB" w:eastAsia="en-GB"/>
        </w:rPr>
        <w:t xml:space="preserve">to </w:t>
      </w:r>
      <w:r w:rsidR="00C52B3D" w:rsidRPr="00E23416">
        <w:rPr>
          <w:rFonts w:ascii="Times" w:hAnsi="Times" w:cs="Arial"/>
          <w:color w:val="000000"/>
          <w:lang w:val="en-GB" w:eastAsia="en-GB"/>
        </w:rPr>
        <w:t xml:space="preserve">order and </w:t>
      </w:r>
      <w:r w:rsidR="00E91E31" w:rsidRPr="00E23416">
        <w:rPr>
          <w:rFonts w:ascii="Times" w:hAnsi="Times" w:cs="Arial"/>
          <w:color w:val="000000"/>
          <w:lang w:val="en-GB" w:eastAsia="en-GB"/>
        </w:rPr>
        <w:t>represent</w:t>
      </w:r>
      <w:r w:rsidR="00C52B3D" w:rsidRPr="00E23416">
        <w:rPr>
          <w:rFonts w:ascii="Times" w:hAnsi="Times" w:cs="Arial"/>
          <w:color w:val="000000"/>
          <w:lang w:val="en-GB" w:eastAsia="en-GB"/>
        </w:rPr>
        <w:t xml:space="preserve"> the prey </w:t>
      </w:r>
      <w:r w:rsidR="00C52B3D" w:rsidRPr="00E23416">
        <w:rPr>
          <w:rFonts w:ascii="Times" w:hAnsi="Times" w:cs="Arial"/>
          <w:color w:val="000000"/>
          <w:lang w:val="en-GB" w:eastAsia="en-GB"/>
        </w:rPr>
        <w:lastRenderedPageBreak/>
        <w:t xml:space="preserve">categories consumed by </w:t>
      </w:r>
      <w:r w:rsidR="00C52B3D" w:rsidRPr="00E23416">
        <w:rPr>
          <w:rFonts w:ascii="Times" w:hAnsi="Times" w:cs="Arial"/>
          <w:i/>
          <w:iCs/>
          <w:color w:val="000000"/>
          <w:lang w:val="en-GB" w:eastAsia="en-GB"/>
        </w:rPr>
        <w:t>L. etheridgei</w:t>
      </w:r>
      <w:r w:rsidR="00E45524" w:rsidRPr="00E23416">
        <w:rPr>
          <w:rFonts w:ascii="Times" w:hAnsi="Times" w:cs="Arial"/>
          <w:i/>
          <w:iCs/>
          <w:color w:val="000000"/>
          <w:lang w:val="en-GB" w:eastAsia="en-GB"/>
        </w:rPr>
        <w:t xml:space="preserve"> </w:t>
      </w:r>
      <w:r w:rsidR="00E45524" w:rsidRPr="00E23416">
        <w:rPr>
          <w:rFonts w:ascii="Times" w:hAnsi="Times" w:cs="Arial"/>
          <w:color w:val="000000"/>
          <w:lang w:val="en-GB" w:eastAsia="en-GB"/>
        </w:rPr>
        <w:t xml:space="preserve">in each </w:t>
      </w:r>
      <w:r w:rsidR="00E45524" w:rsidRPr="00E23416">
        <w:rPr>
          <w:rFonts w:ascii="Times" w:hAnsi="Times" w:cs="Arial"/>
          <w:i/>
          <w:iCs/>
          <w:color w:val="000000"/>
          <w:lang w:val="en-GB" w:eastAsia="en-GB"/>
        </w:rPr>
        <w:t>Polylepis</w:t>
      </w:r>
      <w:r w:rsidR="00E45524" w:rsidRPr="00E23416">
        <w:rPr>
          <w:rFonts w:ascii="Times" w:hAnsi="Times" w:cs="Arial"/>
          <w:color w:val="000000"/>
          <w:lang w:val="en-GB" w:eastAsia="en-GB"/>
        </w:rPr>
        <w:t xml:space="preserve"> forest</w:t>
      </w:r>
      <w:r w:rsidR="00C52B3D" w:rsidRPr="00E23416">
        <w:rPr>
          <w:rFonts w:ascii="Times" w:hAnsi="Times" w:cs="Arial"/>
          <w:i/>
          <w:iCs/>
          <w:color w:val="000000"/>
          <w:lang w:val="en-GB" w:eastAsia="en-GB"/>
        </w:rPr>
        <w:t>.</w:t>
      </w:r>
      <w:r w:rsidR="006310C5" w:rsidRPr="00E23416">
        <w:rPr>
          <w:rFonts w:ascii="Times" w:hAnsi="Times" w:cs="Arial"/>
          <w:i/>
          <w:iCs/>
          <w:color w:val="000000"/>
          <w:lang w:val="en-GB" w:eastAsia="en-GB"/>
        </w:rPr>
        <w:t xml:space="preserve"> </w:t>
      </w:r>
      <w:r w:rsidR="006310C5" w:rsidRPr="00E23416">
        <w:rPr>
          <w:rFonts w:ascii="Times" w:hAnsi="Times" w:cs="Arial"/>
          <w:color w:val="000000"/>
          <w:lang w:val="en-GB" w:eastAsia="en-GB"/>
        </w:rPr>
        <w:t>We complemented the above analysis</w:t>
      </w:r>
      <w:r w:rsidR="00691FCF">
        <w:rPr>
          <w:rFonts w:ascii="Times" w:hAnsi="Times" w:cs="Arial"/>
          <w:color w:val="000000"/>
          <w:lang w:val="en-GB" w:eastAsia="en-GB"/>
        </w:rPr>
        <w:t xml:space="preserve"> with a</w:t>
      </w:r>
      <w:r w:rsidR="006310C5" w:rsidRPr="00E23416">
        <w:rPr>
          <w:rFonts w:ascii="Times" w:hAnsi="Times" w:cs="Arial"/>
          <w:color w:val="000000"/>
          <w:lang w:val="en-GB" w:eastAsia="en-GB"/>
        </w:rPr>
        <w:t xml:space="preserve"> Pianka overlap index: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O</m:t>
            </m:r>
          </m:e>
          <m:sub>
            <m:r>
              <w:rPr>
                <w:rFonts w:ascii="Cambria Math" w:hAnsi="Cambria Math" w:cs="Arial"/>
                <w:color w:val="000000"/>
                <w:lang w:val="en-GB" w:eastAsia="en-GB"/>
              </w:rPr>
              <m:t>j, k</m:t>
            </m:r>
          </m:sub>
        </m:sSub>
        <m:r>
          <w:rPr>
            <w:rFonts w:ascii="Cambria Math" w:hAnsi="Cambria Math" w:cs="Arial"/>
            <w:color w:val="000000"/>
            <w:lang w:val="en-GB" w:eastAsia="en-GB"/>
          </w:rPr>
          <m:t>=</m:t>
        </m:r>
        <m:nary>
          <m:naryPr>
            <m:chr m:val="∑"/>
            <m:limLoc m:val="undOvr"/>
            <m:ctrlPr>
              <w:rPr>
                <w:rFonts w:ascii="Cambria Math" w:hAnsi="Cambria Math" w:cs="Arial"/>
                <w:i/>
                <w:color w:val="000000"/>
                <w:lang w:val="en-GB" w:eastAsia="en-GB"/>
              </w:rPr>
            </m:ctrlPr>
          </m:naryPr>
          <m:sub>
            <m:r>
              <w:rPr>
                <w:rFonts w:ascii="Cambria Math" w:hAnsi="Cambria Math" w:cs="Arial"/>
                <w:color w:val="000000"/>
                <w:lang w:val="en-GB" w:eastAsia="en-GB"/>
              </w:rPr>
              <m:t>i</m:t>
            </m:r>
          </m:sub>
          <m:sup>
            <m:r>
              <w:rPr>
                <w:rFonts w:ascii="Cambria Math" w:hAnsi="Cambria Math" w:cs="Arial"/>
                <w:color w:val="000000"/>
                <w:lang w:val="en-GB" w:eastAsia="en-GB"/>
              </w:rPr>
              <m:t>n</m:t>
            </m:r>
          </m:sup>
          <m:e>
            <m:sSub>
              <m:sSubPr>
                <m:ctrlPr>
                  <w:rPr>
                    <w:rFonts w:ascii="Cambria Math" w:hAnsi="Cambria Math" w:cs="Arial"/>
                    <w:i/>
                    <w:color w:val="000000"/>
                    <w:lang w:val="en-GB" w:eastAsia="en-GB"/>
                  </w:rPr>
                </m:ctrlPr>
              </m:sSubPr>
              <m:e>
                <m:r>
                  <w:rPr>
                    <w:rFonts w:ascii="Cambria Math" w:hAnsi="Cambria Math" w:cs="Arial"/>
                    <w:color w:val="000000"/>
                    <w:lang w:val="en-GB" w:eastAsia="en-GB"/>
                  </w:rPr>
                  <m:t>p</m:t>
                </m:r>
              </m:e>
              <m:sub>
                <m:r>
                  <w:rPr>
                    <w:rFonts w:ascii="Cambria Math" w:hAnsi="Cambria Math" w:cs="Arial"/>
                    <w:color w:val="000000"/>
                    <w:lang w:val="en-GB" w:eastAsia="en-GB"/>
                  </w:rPr>
                  <m:t>i,j</m:t>
                </m:r>
              </m:sub>
            </m:sSub>
          </m:e>
        </m:nary>
        <m:f>
          <m:fPr>
            <m:type m:val="lin"/>
            <m:ctrlPr>
              <w:rPr>
                <w:rFonts w:ascii="Cambria Math" w:hAnsi="Cambria Math" w:cs="Arial"/>
                <w:i/>
                <w:color w:val="000000"/>
                <w:lang w:val="en-GB" w:eastAsia="en-GB"/>
              </w:rPr>
            </m:ctrlPr>
          </m:fPr>
          <m:num>
            <m:sSub>
              <m:sSubPr>
                <m:ctrlPr>
                  <w:rPr>
                    <w:rFonts w:ascii="Cambria Math" w:hAnsi="Cambria Math" w:cs="Arial"/>
                    <w:i/>
                    <w:color w:val="000000"/>
                    <w:lang w:val="en-GB" w:eastAsia="en-GB"/>
                  </w:rPr>
                </m:ctrlPr>
              </m:sSubPr>
              <m:e>
                <m:r>
                  <w:rPr>
                    <w:rFonts w:ascii="Cambria Math" w:hAnsi="Cambria Math" w:cs="Arial"/>
                    <w:color w:val="000000"/>
                    <w:lang w:val="en-GB" w:eastAsia="en-GB"/>
                  </w:rPr>
                  <m:t>p</m:t>
                </m:r>
              </m:e>
              <m:sub>
                <m:r>
                  <w:rPr>
                    <w:rFonts w:ascii="Cambria Math" w:hAnsi="Cambria Math" w:cs="Arial"/>
                    <w:color w:val="000000"/>
                    <w:lang w:val="en-GB" w:eastAsia="en-GB"/>
                  </w:rPr>
                  <m:t>i,k</m:t>
                </m:r>
              </m:sub>
            </m:sSub>
          </m:num>
          <m:den>
            <m:rad>
              <m:radPr>
                <m:degHide m:val="1"/>
                <m:ctrlPr>
                  <w:rPr>
                    <w:rFonts w:ascii="Cambria Math" w:hAnsi="Cambria Math" w:cs="Arial"/>
                    <w:i/>
                    <w:color w:val="000000"/>
                    <w:lang w:val="en-GB" w:eastAsia="en-GB"/>
                  </w:rPr>
                </m:ctrlPr>
              </m:radPr>
              <m:deg/>
              <m:e>
                <m:nary>
                  <m:naryPr>
                    <m:chr m:val="∑"/>
                    <m:limLoc m:val="undOvr"/>
                    <m:ctrlPr>
                      <w:rPr>
                        <w:rFonts w:ascii="Cambria Math" w:hAnsi="Cambria Math" w:cs="Arial"/>
                        <w:i/>
                        <w:color w:val="000000"/>
                        <w:lang w:val="en-GB" w:eastAsia="en-GB"/>
                      </w:rPr>
                    </m:ctrlPr>
                  </m:naryPr>
                  <m:sub>
                    <m:r>
                      <w:rPr>
                        <w:rFonts w:ascii="Cambria Math" w:hAnsi="Cambria Math" w:cs="Arial"/>
                        <w:color w:val="000000"/>
                        <w:lang w:val="en-GB" w:eastAsia="en-GB"/>
                      </w:rPr>
                      <m:t>i</m:t>
                    </m:r>
                  </m:sub>
                  <m:sup>
                    <m:r>
                      <w:rPr>
                        <w:rFonts w:ascii="Cambria Math" w:hAnsi="Cambria Math" w:cs="Arial"/>
                        <w:color w:val="000000"/>
                        <w:lang w:val="en-GB" w:eastAsia="en-GB"/>
                      </w:rPr>
                      <m:t>n</m:t>
                    </m:r>
                  </m:sup>
                  <m:e>
                    <m:sSubSup>
                      <m:sSubSupPr>
                        <m:ctrlPr>
                          <w:rPr>
                            <w:rFonts w:ascii="Cambria Math" w:hAnsi="Cambria Math" w:cs="Arial"/>
                            <w:i/>
                            <w:color w:val="000000"/>
                            <w:lang w:val="en-GB" w:eastAsia="en-GB"/>
                          </w:rPr>
                        </m:ctrlPr>
                      </m:sSubSupPr>
                      <m:e>
                        <m:r>
                          <w:rPr>
                            <w:rFonts w:ascii="Cambria Math" w:hAnsi="Cambria Math" w:cs="Arial"/>
                            <w:color w:val="000000"/>
                            <w:lang w:val="en-GB" w:eastAsia="en-GB"/>
                          </w:rPr>
                          <m:t>p</m:t>
                        </m:r>
                      </m:e>
                      <m:sub>
                        <m:r>
                          <w:rPr>
                            <w:rFonts w:ascii="Cambria Math" w:hAnsi="Cambria Math" w:cs="Arial"/>
                            <w:color w:val="000000"/>
                            <w:lang w:val="en-GB" w:eastAsia="en-GB"/>
                          </w:rPr>
                          <m:t>i,j</m:t>
                        </m:r>
                      </m:sub>
                      <m:sup>
                        <m:r>
                          <w:rPr>
                            <w:rFonts w:ascii="Cambria Math" w:hAnsi="Cambria Math" w:cs="Arial"/>
                            <w:color w:val="000000"/>
                            <w:lang w:val="en-GB" w:eastAsia="en-GB"/>
                          </w:rPr>
                          <m:t>2</m:t>
                        </m:r>
                      </m:sup>
                    </m:sSubSup>
                  </m:e>
                </m:nary>
                <m:nary>
                  <m:naryPr>
                    <m:chr m:val="∑"/>
                    <m:limLoc m:val="undOvr"/>
                    <m:ctrlPr>
                      <w:rPr>
                        <w:rFonts w:ascii="Cambria Math" w:hAnsi="Cambria Math" w:cs="Arial"/>
                        <w:i/>
                        <w:color w:val="000000"/>
                        <w:lang w:val="en-GB" w:eastAsia="en-GB"/>
                      </w:rPr>
                    </m:ctrlPr>
                  </m:naryPr>
                  <m:sub>
                    <m:r>
                      <w:rPr>
                        <w:rFonts w:ascii="Cambria Math" w:hAnsi="Cambria Math" w:cs="Arial"/>
                        <w:color w:val="000000"/>
                        <w:lang w:val="en-GB" w:eastAsia="en-GB"/>
                      </w:rPr>
                      <m:t>i</m:t>
                    </m:r>
                  </m:sub>
                  <m:sup>
                    <m:r>
                      <w:rPr>
                        <w:rFonts w:ascii="Cambria Math" w:hAnsi="Cambria Math" w:cs="Arial"/>
                        <w:color w:val="000000"/>
                        <w:lang w:val="en-GB" w:eastAsia="en-GB"/>
                      </w:rPr>
                      <m:t>n</m:t>
                    </m:r>
                  </m:sup>
                  <m:e>
                    <m:sSubSup>
                      <m:sSubSupPr>
                        <m:ctrlPr>
                          <w:rPr>
                            <w:rFonts w:ascii="Cambria Math" w:hAnsi="Cambria Math" w:cs="Arial"/>
                            <w:i/>
                            <w:color w:val="000000"/>
                            <w:lang w:val="en-GB" w:eastAsia="en-GB"/>
                          </w:rPr>
                        </m:ctrlPr>
                      </m:sSubSupPr>
                      <m:e>
                        <m:r>
                          <w:rPr>
                            <w:rFonts w:ascii="Cambria Math" w:hAnsi="Cambria Math" w:cs="Arial"/>
                            <w:color w:val="000000"/>
                            <w:lang w:val="en-GB" w:eastAsia="en-GB"/>
                          </w:rPr>
                          <m:t>p</m:t>
                        </m:r>
                      </m:e>
                      <m:sub>
                        <m:r>
                          <w:rPr>
                            <w:rFonts w:ascii="Cambria Math" w:hAnsi="Cambria Math" w:cs="Arial"/>
                            <w:color w:val="000000"/>
                            <w:lang w:val="en-GB" w:eastAsia="en-GB"/>
                          </w:rPr>
                          <m:t>i,k</m:t>
                        </m:r>
                      </m:sub>
                      <m:sup>
                        <m:r>
                          <w:rPr>
                            <w:rFonts w:ascii="Cambria Math" w:hAnsi="Cambria Math" w:cs="Arial"/>
                            <w:color w:val="000000"/>
                            <w:lang w:val="en-GB" w:eastAsia="en-GB"/>
                          </w:rPr>
                          <m:t>2</m:t>
                        </m:r>
                      </m:sup>
                    </m:sSubSup>
                  </m:e>
                </m:nary>
              </m:e>
            </m:rad>
          </m:den>
        </m:f>
      </m:oMath>
      <w:r w:rsidR="00691FCF">
        <w:rPr>
          <w:rFonts w:ascii="Times" w:hAnsi="Times" w:cs="Arial"/>
          <w:color w:val="000000"/>
          <w:lang w:val="en-GB" w:eastAsia="en-GB"/>
        </w:rPr>
        <w:t>,</w:t>
      </w:r>
      <w:r w:rsidR="006310C5" w:rsidRPr="00E23416">
        <w:rPr>
          <w:rFonts w:ascii="Times" w:hAnsi="Times" w:cs="Arial"/>
          <w:color w:val="000000"/>
          <w:lang w:val="en-GB" w:eastAsia="en-GB"/>
        </w:rPr>
        <w:t xml:space="preserve"> where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p</m:t>
            </m:r>
          </m:e>
          <m:sub>
            <m:r>
              <w:rPr>
                <w:rFonts w:ascii="Cambria Math" w:hAnsi="Cambria Math" w:cs="Arial"/>
                <w:color w:val="000000"/>
                <w:lang w:val="en-GB" w:eastAsia="en-GB"/>
              </w:rPr>
              <m:t>i,j</m:t>
            </m:r>
          </m:sub>
        </m:sSub>
      </m:oMath>
      <w:r w:rsidR="006310C5" w:rsidRPr="00E23416">
        <w:rPr>
          <w:rFonts w:ascii="Times" w:hAnsi="Times" w:cs="Arial"/>
          <w:color w:val="000000"/>
          <w:lang w:val="en-GB" w:eastAsia="en-GB"/>
        </w:rPr>
        <w:t xml:space="preserve"> is the proportion of prey category </w:t>
      </w:r>
      <w:r w:rsidR="006310C5" w:rsidRPr="00E23416">
        <w:rPr>
          <w:rFonts w:ascii="Times" w:hAnsi="Times" w:cs="Arial"/>
          <w:i/>
          <w:iCs/>
          <w:color w:val="000000"/>
          <w:lang w:val="en-GB" w:eastAsia="en-GB"/>
        </w:rPr>
        <w:t xml:space="preserve">i </w:t>
      </w:r>
      <w:r w:rsidR="006310C5" w:rsidRPr="00E23416">
        <w:rPr>
          <w:rFonts w:ascii="Times" w:hAnsi="Times" w:cs="Arial"/>
          <w:color w:val="000000"/>
          <w:lang w:val="en-GB" w:eastAsia="en-GB"/>
        </w:rPr>
        <w:t xml:space="preserve">of the total of preys eaten by species </w:t>
      </w:r>
      <w:r w:rsidR="006310C5" w:rsidRPr="00E23416">
        <w:rPr>
          <w:rFonts w:ascii="Times" w:hAnsi="Times" w:cs="Arial"/>
          <w:i/>
          <w:iCs/>
          <w:color w:val="000000"/>
          <w:lang w:val="en-GB" w:eastAsia="en-GB"/>
        </w:rPr>
        <w:t>j</w:t>
      </w:r>
      <w:r w:rsidR="006310C5" w:rsidRPr="00E23416">
        <w:rPr>
          <w:rFonts w:ascii="Times" w:hAnsi="Times" w:cs="Arial"/>
          <w:color w:val="000000"/>
          <w:lang w:val="en-GB" w:eastAsia="en-GB"/>
        </w:rPr>
        <w:t xml:space="preserve">,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p</m:t>
            </m:r>
          </m:e>
          <m:sub>
            <m:r>
              <w:rPr>
                <w:rFonts w:ascii="Cambria Math" w:hAnsi="Cambria Math" w:cs="Arial"/>
                <w:color w:val="000000"/>
                <w:lang w:val="en-GB" w:eastAsia="en-GB"/>
              </w:rPr>
              <m:t>i,k</m:t>
            </m:r>
          </m:sub>
        </m:sSub>
      </m:oMath>
      <w:r w:rsidR="006310C5" w:rsidRPr="00E23416">
        <w:rPr>
          <w:rFonts w:ascii="Times" w:hAnsi="Times" w:cs="Arial"/>
          <w:color w:val="000000"/>
          <w:lang w:val="en-GB" w:eastAsia="en-GB"/>
        </w:rPr>
        <w:t xml:space="preserve"> is the proportion of prey category </w:t>
      </w:r>
      <w:r w:rsidR="006310C5" w:rsidRPr="00E23416">
        <w:rPr>
          <w:rFonts w:ascii="Times" w:hAnsi="Times" w:cs="Arial"/>
          <w:i/>
          <w:iCs/>
          <w:color w:val="000000"/>
          <w:lang w:val="en-GB" w:eastAsia="en-GB"/>
        </w:rPr>
        <w:t xml:space="preserve">i </w:t>
      </w:r>
      <w:r w:rsidR="006310C5" w:rsidRPr="00E23416">
        <w:rPr>
          <w:rFonts w:ascii="Times" w:hAnsi="Times" w:cs="Arial"/>
          <w:color w:val="000000"/>
          <w:lang w:val="en-GB" w:eastAsia="en-GB"/>
        </w:rPr>
        <w:t xml:space="preserve">of the total of prey eaten by species </w:t>
      </w:r>
      <w:r w:rsidR="006310C5" w:rsidRPr="00E23416">
        <w:rPr>
          <w:rFonts w:ascii="Times" w:hAnsi="Times" w:cs="Arial"/>
          <w:i/>
          <w:iCs/>
          <w:color w:val="000000"/>
          <w:lang w:val="en-GB" w:eastAsia="en-GB"/>
        </w:rPr>
        <w:t>k</w:t>
      </w:r>
      <w:r w:rsidR="006310C5" w:rsidRPr="00E23416">
        <w:rPr>
          <w:rFonts w:ascii="Times" w:hAnsi="Times" w:cs="Arial"/>
          <w:color w:val="000000"/>
          <w:lang w:val="en-GB" w:eastAsia="en-GB"/>
        </w:rPr>
        <w:t xml:space="preserve">, and </w:t>
      </w:r>
      <m:oMath>
        <m:r>
          <w:rPr>
            <w:rFonts w:ascii="Cambria Math" w:hAnsi="Cambria Math" w:cs="Arial"/>
            <w:color w:val="000000"/>
            <w:lang w:val="en-GB" w:eastAsia="en-GB"/>
          </w:rPr>
          <m:t>n</m:t>
        </m:r>
      </m:oMath>
      <w:r w:rsidR="006310C5" w:rsidRPr="00E23416">
        <w:rPr>
          <w:rFonts w:ascii="Times" w:hAnsi="Times" w:cs="Arial"/>
          <w:color w:val="000000"/>
          <w:lang w:val="en-GB" w:eastAsia="en-GB"/>
        </w:rPr>
        <w:t xml:space="preserve"> is the total number of prey categories, </w:t>
      </w:r>
      <w:r w:rsidR="006310C5" w:rsidRPr="00E23416">
        <w:rPr>
          <w:rFonts w:asciiTheme="minorHAnsi" w:eastAsiaTheme="minorHAnsi" w:hAnsiTheme="minorHAnsi" w:cstheme="minorBidi"/>
          <w:lang w:val="en-GB" w:eastAsia="en-US"/>
        </w:rPr>
        <w:fldChar w:fldCharType="begin" w:fldLock="1"/>
      </w:r>
      <w:r w:rsidR="006310C5" w:rsidRPr="00E23416">
        <w:rPr>
          <w:rFonts w:ascii="Times" w:hAnsi="Times" w:cs="Arial"/>
          <w:color w:val="000000"/>
          <w:lang w:val="en-GB" w:eastAsia="en-GB"/>
        </w:rPr>
        <w:instrText>ADDIN CSL_CITATION {"citationItems":[{"id":"ITEM-1","itemData":{"DOI":"10.1007/s007690000247","ISBN":"0321021738","ISSN":"0949-1775","PMID":"1013","abstract":"This coherent text translates the methods of statisticians into \"ecological English\" so that students may readily apply these methods to the real world. Ecological Methodology, Second Edition provides a balance of material on animal and plant populations. It teaches students of ecology how to design the most efficient tests in order to obtain maximum precision with minimal work. The first part of the text focuses on biological and technical issues in statistical methodology. Students learn about advances that have been made in designing better sampling devices, along with the techniques and equipment used for sampling. The second part deals with creating solid statistical design, and presents all methods that are well-known to statisticians in a language and context that students will easily understand.","author":[{"dropping-particle":"","family":"Krebs","given":"C.J.","non-dropping-particle":"","parse-names":false,"suffix":""}],"container-title":"The Benjamin/Cummings series in the life sciences","id":"ITEM-1","issued":{"date-parts":[["1999"]]},"page":"650","title":"Ecological Methodology","type":"article-journal"},"uris":["http://www.mendeley.com/documents/?uuid=33a7b5b3-7f5b-46ab-bea5-4ece5c7af67d"]}],"mendeley":{"formattedCitation":"(Krebs, 1999)","plainTextFormattedCitation":"(Krebs, 1999)","previouslyFormattedCitation":"(Krebs, 1999)"},"properties":{"noteIndex":0},"schema":"https://github.com/citation-style-language/schema/raw/master/csl-citation.json"}</w:instrText>
      </w:r>
      <w:r w:rsidR="006310C5" w:rsidRPr="00E23416">
        <w:rPr>
          <w:rFonts w:ascii="Times" w:hAnsi="Times" w:cs="Arial"/>
          <w:color w:val="000000"/>
          <w:lang w:val="en-GB" w:eastAsia="en-GB"/>
        </w:rPr>
        <w:fldChar w:fldCharType="separate"/>
      </w:r>
      <w:r w:rsidR="006310C5" w:rsidRPr="00E23416">
        <w:rPr>
          <w:rFonts w:ascii="Times" w:hAnsi="Times" w:cs="Arial"/>
          <w:noProof/>
          <w:color w:val="000000"/>
          <w:lang w:val="en-GB" w:eastAsia="en-GB"/>
        </w:rPr>
        <w:t>(Krebs, 1999)</w:t>
      </w:r>
      <w:r w:rsidR="006310C5" w:rsidRPr="00E23416">
        <w:rPr>
          <w:rFonts w:ascii="Times" w:hAnsi="Times" w:cs="Arial"/>
          <w:color w:val="000000"/>
          <w:lang w:val="en-GB" w:eastAsia="en-GB"/>
        </w:rPr>
        <w:fldChar w:fldCharType="end"/>
      </w:r>
      <w:r w:rsidR="006310C5" w:rsidRPr="00E23416">
        <w:rPr>
          <w:rFonts w:ascii="Times" w:hAnsi="Times" w:cs="Arial"/>
          <w:color w:val="000000"/>
          <w:lang w:val="en-GB" w:eastAsia="en-GB"/>
        </w:rPr>
        <w:t>.</w:t>
      </w:r>
    </w:p>
    <w:p w14:paraId="1E3BFA4B" w14:textId="77777777" w:rsidR="00941B6E" w:rsidRPr="00E23416" w:rsidRDefault="00941B6E">
      <w:pPr>
        <w:spacing w:line="360" w:lineRule="auto"/>
        <w:rPr>
          <w:rFonts w:ascii="Times" w:hAnsi="Times" w:cs="Arial"/>
          <w:color w:val="000000"/>
          <w:lang w:val="en-GB" w:eastAsia="en-GB"/>
        </w:rPr>
      </w:pPr>
    </w:p>
    <w:p w14:paraId="1919E48D" w14:textId="4F0C5593" w:rsidR="00851F0C" w:rsidRPr="00E23416" w:rsidRDefault="00812379">
      <w:pPr>
        <w:spacing w:line="360" w:lineRule="auto"/>
        <w:rPr>
          <w:rFonts w:ascii="Times" w:hAnsi="Times" w:cs="Arial"/>
          <w:color w:val="000000"/>
          <w:lang w:val="en-GB" w:eastAsia="en-GB"/>
        </w:rPr>
      </w:pPr>
      <w:r w:rsidRPr="00E23416">
        <w:rPr>
          <w:rFonts w:ascii="Times" w:hAnsi="Times" w:cs="Arial"/>
          <w:color w:val="000000"/>
          <w:lang w:val="en-GB" w:eastAsia="en-GB"/>
        </w:rPr>
        <w:t xml:space="preserve">Considering that </w:t>
      </w:r>
      <w:r w:rsidR="009D3645">
        <w:rPr>
          <w:rFonts w:ascii="Times" w:hAnsi="Times" w:cs="Arial"/>
          <w:color w:val="000000"/>
          <w:lang w:val="en-GB" w:eastAsia="en-GB"/>
        </w:rPr>
        <w:t>both</w:t>
      </w:r>
      <w:r w:rsidRPr="00E23416">
        <w:rPr>
          <w:rFonts w:ascii="Times" w:hAnsi="Times" w:cs="Arial"/>
          <w:color w:val="000000"/>
          <w:lang w:val="en-GB" w:eastAsia="en-GB"/>
        </w:rPr>
        <w:t xml:space="preserve"> population</w:t>
      </w:r>
      <w:r w:rsidR="009D3645">
        <w:rPr>
          <w:rFonts w:ascii="Times" w:hAnsi="Times" w:cs="Arial"/>
          <w:color w:val="000000"/>
          <w:lang w:val="en-GB" w:eastAsia="en-GB"/>
        </w:rPr>
        <w:t>s</w:t>
      </w:r>
      <w:r w:rsidRPr="00E23416">
        <w:rPr>
          <w:rFonts w:ascii="Times" w:hAnsi="Times" w:cs="Arial"/>
          <w:color w:val="000000"/>
          <w:lang w:val="en-GB" w:eastAsia="en-GB"/>
        </w:rPr>
        <w:t xml:space="preserve"> belong to a single species, we repeated</w:t>
      </w:r>
      <w:r w:rsidR="00E641A2" w:rsidRPr="00E23416">
        <w:rPr>
          <w:rFonts w:ascii="Times" w:hAnsi="Times" w:cs="Arial"/>
          <w:color w:val="000000"/>
          <w:lang w:val="en-GB" w:eastAsia="en-GB"/>
        </w:rPr>
        <w:t xml:space="preserve"> </w:t>
      </w:r>
      <w:r w:rsidRPr="00E23416">
        <w:rPr>
          <w:rFonts w:ascii="Times" w:hAnsi="Times" w:cs="Arial"/>
          <w:color w:val="000000"/>
          <w:lang w:val="en-GB" w:eastAsia="en-GB"/>
        </w:rPr>
        <w:t>the above analysis using the total data to provide a general description of basic ecology</w:t>
      </w:r>
      <w:r w:rsidR="00BE2A9F" w:rsidRPr="00E23416">
        <w:rPr>
          <w:rFonts w:ascii="Times" w:hAnsi="Times" w:cs="Arial"/>
          <w:color w:val="000000"/>
          <w:lang w:val="en-GB" w:eastAsia="en-GB"/>
        </w:rPr>
        <w:t xml:space="preserve"> of </w:t>
      </w:r>
      <w:r w:rsidR="00BE2A9F" w:rsidRPr="00E23416">
        <w:rPr>
          <w:rFonts w:ascii="Times" w:hAnsi="Times" w:cs="Arial"/>
          <w:i/>
          <w:iCs/>
          <w:color w:val="000000"/>
          <w:lang w:val="en-GB" w:eastAsia="en-GB"/>
        </w:rPr>
        <w:t>L. etheridgei</w:t>
      </w:r>
      <w:r w:rsidRPr="00E23416">
        <w:rPr>
          <w:rFonts w:ascii="Times" w:hAnsi="Times" w:cs="Arial"/>
          <w:color w:val="000000"/>
          <w:lang w:val="en-GB" w:eastAsia="en-GB"/>
        </w:rPr>
        <w:t>. All data analyses were done on the R platform</w:t>
      </w:r>
      <w:r w:rsidR="00444767" w:rsidRPr="00E23416">
        <w:rPr>
          <w:rFonts w:ascii="Times" w:hAnsi="Times" w:cs="Arial"/>
          <w:color w:val="000000"/>
          <w:lang w:val="en-GB" w:eastAsia="en-GB"/>
        </w:rPr>
        <w:t xml:space="preserve"> </w:t>
      </w:r>
      <w:r w:rsidR="00851F0C" w:rsidRPr="00E23416">
        <w:rPr>
          <w:rFonts w:asciiTheme="minorHAnsi" w:eastAsiaTheme="minorHAnsi" w:hAnsiTheme="minorHAnsi" w:cstheme="minorBidi"/>
          <w:lang w:val="en-GB" w:eastAsia="en-US"/>
        </w:rPr>
        <w:fldChar w:fldCharType="begin" w:fldLock="1"/>
      </w:r>
      <w:r w:rsidR="004D22B2" w:rsidRPr="00E23416">
        <w:rPr>
          <w:rFonts w:ascii="Times" w:hAnsi="Times" w:cs="Arial"/>
          <w:color w:val="000000"/>
          <w:lang w:val="en-GB" w:eastAsia="en-GB"/>
        </w:rPr>
        <w:instrText>ADDIN CSL_CITATION {"citationItems":[{"id":"ITEM-1","itemData":{"author":[{"dropping-particle":"","family":"R Core Team","given":"","non-dropping-particle":"","parse-names":false,"suffix":""}],"id":"ITEM-1","issued":{"date-parts":[["2020"]]},"number":"4.0.3","publisher":"R Foundation for Statistical Computing","publisher-place":"Vienna, Austria","title":"R: A Language and Environment for Statistical Computing","type":"article"},"uris":["http://www.mendeley.com/documents/?uuid=29797efb-b9ad-4b44-8294-1b1c0c555135"]}],"mendeley":{"formattedCitation":"(R Core Team, 2020)","plainTextFormattedCitation":"(R Core Team, 2020)","previouslyFormattedCitation":"(R Core Team, 2020)"},"properties":{"noteIndex":0},"schema":"https://github.com/citation-style-language/schema/raw/master/csl-citation.json"}</w:instrText>
      </w:r>
      <w:r w:rsidR="00851F0C" w:rsidRPr="00E23416">
        <w:rPr>
          <w:rFonts w:ascii="Times" w:hAnsi="Times" w:cs="Arial"/>
          <w:color w:val="000000"/>
          <w:lang w:val="en-GB" w:eastAsia="en-GB"/>
        </w:rPr>
        <w:fldChar w:fldCharType="separate"/>
      </w:r>
      <w:r w:rsidR="00851F0C" w:rsidRPr="00E23416">
        <w:rPr>
          <w:rFonts w:ascii="Times" w:hAnsi="Times" w:cs="Arial"/>
          <w:noProof/>
          <w:color w:val="000000"/>
          <w:lang w:val="en-GB" w:eastAsia="en-GB"/>
        </w:rPr>
        <w:t>(R Core Team, 2020)</w:t>
      </w:r>
      <w:r w:rsidR="00851F0C" w:rsidRPr="00E23416">
        <w:rPr>
          <w:rFonts w:ascii="Times" w:hAnsi="Times" w:cs="Arial"/>
          <w:color w:val="000000"/>
          <w:lang w:val="en-GB" w:eastAsia="en-GB"/>
        </w:rPr>
        <w:fldChar w:fldCharType="end"/>
      </w:r>
      <w:r w:rsidR="00851F0C" w:rsidRPr="00E23416">
        <w:rPr>
          <w:rFonts w:ascii="Times" w:hAnsi="Times" w:cs="Arial"/>
          <w:color w:val="000000"/>
          <w:lang w:val="en-GB" w:eastAsia="en-GB"/>
        </w:rPr>
        <w:t xml:space="preserve">. </w:t>
      </w:r>
    </w:p>
    <w:p w14:paraId="0DF44972" w14:textId="77777777" w:rsidR="00AA4310" w:rsidRPr="00E23416" w:rsidRDefault="00AA4310">
      <w:pPr>
        <w:spacing w:line="360" w:lineRule="auto"/>
        <w:rPr>
          <w:rFonts w:ascii="Times" w:hAnsi="Times" w:cs="Arial"/>
          <w:color w:val="000000"/>
          <w:lang w:val="en-GB" w:eastAsia="en-GB"/>
        </w:rPr>
      </w:pPr>
    </w:p>
    <w:p w14:paraId="38014954" w14:textId="1367724E" w:rsidR="0070540A" w:rsidRPr="00E23416" w:rsidRDefault="00862F99">
      <w:pPr>
        <w:spacing w:line="360" w:lineRule="auto"/>
        <w:rPr>
          <w:rFonts w:ascii="Times" w:hAnsi="Times" w:cs="Arial"/>
          <w:b/>
          <w:bCs/>
          <w:color w:val="000000"/>
          <w:lang w:val="en-GB" w:eastAsia="en-GB"/>
        </w:rPr>
      </w:pPr>
      <w:r w:rsidRPr="00E23416">
        <w:rPr>
          <w:rFonts w:ascii="Times" w:hAnsi="Times" w:cs="Arial"/>
          <w:b/>
          <w:bCs/>
          <w:color w:val="000000"/>
          <w:lang w:val="en-GB" w:eastAsia="en-GB"/>
        </w:rPr>
        <w:t>Results</w:t>
      </w:r>
    </w:p>
    <w:p w14:paraId="4C05787B" w14:textId="77777777" w:rsidR="00EC673F" w:rsidRPr="00E23416" w:rsidRDefault="00EC673F">
      <w:pPr>
        <w:spacing w:line="360" w:lineRule="auto"/>
        <w:rPr>
          <w:rFonts w:ascii="Times" w:hAnsi="Times" w:cs="Arial"/>
          <w:color w:val="000000"/>
          <w:lang w:val="en-GB" w:eastAsia="en-GB"/>
        </w:rPr>
      </w:pPr>
    </w:p>
    <w:p w14:paraId="7AA25956" w14:textId="77777777" w:rsidR="00DA3CA8" w:rsidRDefault="007A236F" w:rsidP="00DA3CA8">
      <w:pPr>
        <w:spacing w:line="360" w:lineRule="auto"/>
        <w:rPr>
          <w:rFonts w:ascii="Times" w:hAnsi="Times" w:cs="Arial"/>
          <w:i/>
          <w:iCs/>
          <w:color w:val="000000"/>
          <w:lang w:val="en-GB" w:eastAsia="en-GB"/>
        </w:rPr>
      </w:pPr>
      <w:r>
        <w:rPr>
          <w:rFonts w:ascii="Times" w:hAnsi="Times" w:cs="Arial"/>
          <w:i/>
          <w:iCs/>
          <w:color w:val="000000"/>
          <w:lang w:val="en-GB" w:eastAsia="en-GB"/>
        </w:rPr>
        <w:t>Micoh</w:t>
      </w:r>
      <w:r w:rsidR="00707722" w:rsidRPr="00E23416">
        <w:rPr>
          <w:rFonts w:ascii="Times" w:hAnsi="Times" w:cs="Arial"/>
          <w:i/>
          <w:iCs/>
          <w:color w:val="000000"/>
          <w:lang w:val="en-GB" w:eastAsia="en-GB"/>
        </w:rPr>
        <w:t xml:space="preserve">abitat </w:t>
      </w:r>
      <w:r w:rsidR="00244CD9" w:rsidRPr="00E23416">
        <w:rPr>
          <w:rFonts w:ascii="Times" w:hAnsi="Times" w:cs="Arial"/>
          <w:i/>
          <w:iCs/>
          <w:color w:val="000000"/>
          <w:lang w:val="en-GB" w:eastAsia="en-GB"/>
        </w:rPr>
        <w:t>use</w:t>
      </w:r>
    </w:p>
    <w:p w14:paraId="6DE41CEA" w14:textId="593A25E6" w:rsidR="00605403" w:rsidRPr="00DA3CA8" w:rsidRDefault="006069B8" w:rsidP="00DA3CA8">
      <w:pPr>
        <w:spacing w:line="360" w:lineRule="auto"/>
        <w:rPr>
          <w:rFonts w:ascii="Times" w:hAnsi="Times" w:cs="Arial"/>
          <w:i/>
          <w:iCs/>
          <w:color w:val="000000"/>
          <w:lang w:val="en-GB" w:eastAsia="en-GB"/>
        </w:rPr>
      </w:pPr>
      <w:r w:rsidRPr="00DA3CA8">
        <w:rPr>
          <w:rFonts w:ascii="Times" w:hAnsi="Times" w:cs="Arial"/>
          <w:color w:val="000000"/>
          <w:lang w:val="en-GB" w:eastAsia="en-GB"/>
        </w:rPr>
        <w:t>We found significa</w:t>
      </w:r>
      <w:r w:rsidR="00E509B8" w:rsidRPr="00DA3CA8">
        <w:rPr>
          <w:rFonts w:ascii="Times" w:hAnsi="Times" w:cs="Arial"/>
          <w:color w:val="000000"/>
          <w:lang w:val="en-GB" w:eastAsia="en-GB"/>
        </w:rPr>
        <w:t>nt</w:t>
      </w:r>
      <w:r w:rsidRPr="00DA3CA8">
        <w:rPr>
          <w:rFonts w:ascii="Times" w:hAnsi="Times" w:cs="Arial"/>
          <w:color w:val="000000"/>
          <w:lang w:val="en-GB" w:eastAsia="en-GB"/>
        </w:rPr>
        <w:t xml:space="preserve"> </w:t>
      </w:r>
      <w:r w:rsidR="00E509B8" w:rsidRPr="00DA3CA8">
        <w:rPr>
          <w:rFonts w:ascii="Times" w:hAnsi="Times" w:cs="Arial"/>
          <w:color w:val="000000"/>
          <w:lang w:val="en-GB" w:eastAsia="en-GB"/>
        </w:rPr>
        <w:t>micro</w:t>
      </w:r>
      <w:r w:rsidRPr="00DA3CA8">
        <w:rPr>
          <w:rFonts w:ascii="Times" w:hAnsi="Times" w:cs="Arial"/>
          <w:color w:val="000000"/>
          <w:lang w:val="en-GB" w:eastAsia="en-GB"/>
        </w:rPr>
        <w:t>habitat</w:t>
      </w:r>
      <w:r w:rsidR="00AD4C49" w:rsidRPr="00DA3CA8">
        <w:rPr>
          <w:rFonts w:ascii="Times" w:hAnsi="Times" w:cs="Arial"/>
          <w:color w:val="000000"/>
          <w:lang w:val="en-GB" w:eastAsia="en-GB"/>
        </w:rPr>
        <w:t xml:space="preserve"> </w:t>
      </w:r>
      <w:r w:rsidRPr="00DA3CA8">
        <w:rPr>
          <w:rFonts w:ascii="Times" w:hAnsi="Times" w:cs="Arial"/>
          <w:color w:val="000000"/>
          <w:lang w:val="en-GB" w:eastAsia="en-GB"/>
        </w:rPr>
        <w:t>selection i</w:t>
      </w:r>
      <w:r w:rsidR="00707722" w:rsidRPr="00DA3CA8">
        <w:rPr>
          <w:rFonts w:ascii="Times" w:hAnsi="Times" w:cs="Arial"/>
          <w:color w:val="000000"/>
          <w:lang w:val="en-GB" w:eastAsia="en-GB"/>
        </w:rPr>
        <w:t>n</w:t>
      </w:r>
      <w:r w:rsidR="00DA3CA8" w:rsidRPr="00DA3CA8">
        <w:rPr>
          <w:rFonts w:ascii="Times" w:hAnsi="Times" w:cs="Arial"/>
          <w:color w:val="000000"/>
          <w:lang w:val="en-GB" w:eastAsia="en-GB"/>
        </w:rPr>
        <w:t xml:space="preserve"> both the</w:t>
      </w:r>
      <w:r w:rsidR="00707722" w:rsidRPr="00DA3CA8">
        <w:rPr>
          <w:rFonts w:ascii="Times" w:hAnsi="Times" w:cs="Arial"/>
          <w:color w:val="000000"/>
          <w:lang w:val="en-GB" w:eastAsia="en-GB"/>
        </w:rPr>
        <w:t xml:space="preserve"> El Simbral</w:t>
      </w:r>
      <w:r w:rsidRPr="00DA3CA8">
        <w:rPr>
          <w:rFonts w:ascii="Times" w:hAnsi="Times" w:cs="Arial"/>
          <w:color w:val="000000"/>
          <w:lang w:val="en-GB" w:eastAsia="en-GB"/>
        </w:rPr>
        <w:t xml:space="preserve"> (</w:t>
      </w:r>
      <m:oMath>
        <m:sSubSup>
          <m:sSubSupPr>
            <m:ctrlPr>
              <w:rPr>
                <w:rFonts w:ascii="Cambria Math" w:hAnsi="Cambria Math" w:cs="Arial"/>
                <w:color w:val="000000"/>
                <w:lang w:val="en-GB" w:eastAsia="en-GB"/>
              </w:rPr>
            </m:ctrlPr>
          </m:sSubSupPr>
          <m:e>
            <m:r>
              <w:rPr>
                <w:rFonts w:ascii="Cambria Math" w:hAnsi="Cambria Math" w:cs="Arial"/>
                <w:color w:val="000000"/>
                <w:lang w:val="en-GB" w:eastAsia="en-GB"/>
              </w:rPr>
              <m:t>X</m:t>
            </m:r>
          </m:e>
          <m:sub>
            <m:r>
              <w:rPr>
                <w:rFonts w:ascii="Cambria Math" w:hAnsi="Cambria Math" w:cs="Arial"/>
                <w:color w:val="000000"/>
                <w:lang w:val="en-GB" w:eastAsia="en-GB"/>
              </w:rPr>
              <m:t>L</m:t>
            </m:r>
          </m:sub>
          <m:sup>
            <m:r>
              <m:rPr>
                <m:sty m:val="p"/>
              </m:rPr>
              <w:rPr>
                <w:rFonts w:ascii="Cambria Math" w:hAnsi="Cambria Math" w:cs="Arial"/>
                <w:color w:val="000000"/>
                <w:lang w:val="en-GB" w:eastAsia="en-GB"/>
              </w:rPr>
              <m:t>2</m:t>
            </m:r>
          </m:sup>
        </m:sSubSup>
      </m:oMath>
      <w:r w:rsidRPr="00DA3CA8">
        <w:rPr>
          <w:rFonts w:ascii="Times" w:hAnsi="Times" w:cs="Arial"/>
          <w:color w:val="000000"/>
          <w:lang w:val="en-GB" w:eastAsia="en-GB"/>
        </w:rPr>
        <w:t xml:space="preserve"> = </w:t>
      </w:r>
      <w:r w:rsidR="00DC3A51" w:rsidRPr="00DA3CA8">
        <w:rPr>
          <w:rFonts w:ascii="Times" w:hAnsi="Times" w:cs="Arial"/>
          <w:color w:val="000000"/>
          <w:lang w:val="en-GB" w:eastAsia="en-GB"/>
        </w:rPr>
        <w:t>13.934</w:t>
      </w:r>
      <w:r w:rsidRPr="00DA3CA8">
        <w:rPr>
          <w:rFonts w:ascii="Times" w:hAnsi="Times" w:cs="Arial"/>
          <w:color w:val="000000"/>
          <w:lang w:val="en-GB" w:eastAsia="en-GB"/>
        </w:rPr>
        <w:t xml:space="preserve">, P </w:t>
      </w:r>
      <w:r w:rsidR="00250372" w:rsidRPr="00DA3CA8">
        <w:rPr>
          <w:rFonts w:ascii="Times" w:hAnsi="Times" w:cs="Arial"/>
          <w:color w:val="000000"/>
          <w:lang w:val="en-GB" w:eastAsia="en-GB"/>
        </w:rPr>
        <w:t>&lt;</w:t>
      </w:r>
      <w:r w:rsidRPr="00DA3CA8">
        <w:rPr>
          <w:rFonts w:ascii="Times" w:hAnsi="Times" w:cs="Arial"/>
          <w:color w:val="000000"/>
          <w:lang w:val="en-GB" w:eastAsia="en-GB"/>
        </w:rPr>
        <w:t xml:space="preserve"> 0.0</w:t>
      </w:r>
      <w:r w:rsidR="00DC3A51" w:rsidRPr="00DA3CA8">
        <w:rPr>
          <w:rFonts w:ascii="Times" w:hAnsi="Times" w:cs="Arial"/>
          <w:color w:val="000000"/>
          <w:lang w:val="en-GB" w:eastAsia="en-GB"/>
        </w:rPr>
        <w:t>5</w:t>
      </w:r>
      <w:r w:rsidRPr="00DA3CA8">
        <w:rPr>
          <w:rFonts w:ascii="Times" w:hAnsi="Times" w:cs="Arial"/>
          <w:color w:val="000000"/>
          <w:lang w:val="en-GB" w:eastAsia="en-GB"/>
        </w:rPr>
        <w:t>) Tuctumpaya (</w:t>
      </w:r>
      <m:oMath>
        <m:sSubSup>
          <m:sSubSupPr>
            <m:ctrlPr>
              <w:rPr>
                <w:rFonts w:ascii="Cambria Math" w:hAnsi="Cambria Math" w:cs="Arial"/>
                <w:color w:val="000000"/>
                <w:lang w:val="en-GB" w:eastAsia="en-GB"/>
              </w:rPr>
            </m:ctrlPr>
          </m:sSubSupPr>
          <m:e>
            <m:r>
              <w:rPr>
                <w:rFonts w:ascii="Cambria Math" w:hAnsi="Cambria Math" w:cs="Arial"/>
                <w:color w:val="000000"/>
                <w:lang w:val="en-GB" w:eastAsia="en-GB"/>
              </w:rPr>
              <m:t>X</m:t>
            </m:r>
          </m:e>
          <m:sub>
            <m:r>
              <w:rPr>
                <w:rFonts w:ascii="Cambria Math" w:hAnsi="Cambria Math" w:cs="Arial"/>
                <w:color w:val="000000"/>
                <w:lang w:val="en-GB" w:eastAsia="en-GB"/>
              </w:rPr>
              <m:t>L</m:t>
            </m:r>
          </m:sub>
          <m:sup>
            <m:r>
              <m:rPr>
                <m:sty m:val="p"/>
              </m:rPr>
              <w:rPr>
                <w:rFonts w:ascii="Cambria Math" w:hAnsi="Cambria Math" w:cs="Arial"/>
                <w:color w:val="000000"/>
                <w:lang w:val="en-GB" w:eastAsia="en-GB"/>
              </w:rPr>
              <m:t>2</m:t>
            </m:r>
          </m:sup>
        </m:sSubSup>
      </m:oMath>
      <w:r w:rsidRPr="00DA3CA8">
        <w:rPr>
          <w:rFonts w:ascii="Times" w:hAnsi="Times" w:cs="Arial"/>
          <w:color w:val="000000"/>
          <w:lang w:val="en-GB" w:eastAsia="en-GB"/>
        </w:rPr>
        <w:t xml:space="preserve">= </w:t>
      </w:r>
      <w:r w:rsidR="00DC3A51" w:rsidRPr="00DA3CA8">
        <w:rPr>
          <w:rFonts w:ascii="Times" w:hAnsi="Times" w:cs="Arial"/>
          <w:color w:val="000000"/>
          <w:lang w:val="en-GB" w:eastAsia="en-GB"/>
        </w:rPr>
        <w:t>48</w:t>
      </w:r>
      <w:r w:rsidR="00250372" w:rsidRPr="00DA3CA8">
        <w:rPr>
          <w:rFonts w:ascii="Times" w:hAnsi="Times" w:cs="Arial"/>
          <w:color w:val="000000"/>
          <w:lang w:val="en-GB" w:eastAsia="en-GB"/>
        </w:rPr>
        <w:t>.</w:t>
      </w:r>
      <w:r w:rsidR="00DC3A51" w:rsidRPr="00DA3CA8">
        <w:rPr>
          <w:rFonts w:ascii="Times" w:hAnsi="Times" w:cs="Arial"/>
          <w:color w:val="000000"/>
          <w:lang w:val="en-GB" w:eastAsia="en-GB"/>
        </w:rPr>
        <w:t>383</w:t>
      </w:r>
      <w:r w:rsidR="00250372" w:rsidRPr="00DA3CA8">
        <w:rPr>
          <w:rFonts w:ascii="Times" w:hAnsi="Times" w:cs="Arial"/>
          <w:color w:val="000000"/>
          <w:lang w:val="en-GB" w:eastAsia="en-GB"/>
        </w:rPr>
        <w:t>, P &lt; 0.01</w:t>
      </w:r>
      <w:r w:rsidRPr="00DA3CA8">
        <w:rPr>
          <w:rFonts w:ascii="Times" w:hAnsi="Times" w:cs="Arial"/>
          <w:color w:val="000000"/>
          <w:lang w:val="en-GB" w:eastAsia="en-GB"/>
        </w:rPr>
        <w:t>)</w:t>
      </w:r>
      <w:r w:rsidR="00DA3CA8" w:rsidRPr="00DA3CA8">
        <w:rPr>
          <w:rFonts w:ascii="Times" w:hAnsi="Times" w:cs="Arial"/>
          <w:color w:val="000000"/>
          <w:lang w:val="en-GB" w:eastAsia="en-GB"/>
        </w:rPr>
        <w:t xml:space="preserve"> populations</w:t>
      </w:r>
      <w:r w:rsidR="00250372" w:rsidRPr="00DA3CA8">
        <w:rPr>
          <w:rFonts w:ascii="Times" w:hAnsi="Times" w:cs="Arial"/>
          <w:color w:val="000000"/>
          <w:lang w:val="en-GB" w:eastAsia="en-GB"/>
        </w:rPr>
        <w:t>.</w:t>
      </w:r>
      <w:r w:rsidRPr="00DA3CA8">
        <w:rPr>
          <w:rFonts w:ascii="Times" w:hAnsi="Times" w:cs="Arial"/>
          <w:color w:val="000000"/>
          <w:lang w:val="en-GB" w:eastAsia="en-GB"/>
        </w:rPr>
        <w:t xml:space="preserve"> </w:t>
      </w:r>
      <w:r w:rsidR="00250372" w:rsidRPr="00DA3CA8">
        <w:rPr>
          <w:rFonts w:ascii="Times" w:hAnsi="Times" w:cs="Arial"/>
          <w:color w:val="000000"/>
          <w:lang w:val="en-GB" w:eastAsia="en-GB"/>
        </w:rPr>
        <w:t xml:space="preserve">According to the selection ratios </w:t>
      </w:r>
      <w:r w:rsidR="006D67D4" w:rsidRPr="00DA3CA8">
        <w:rPr>
          <w:rFonts w:ascii="Times" w:hAnsi="Times" w:cs="Arial"/>
          <w:color w:val="000000"/>
          <w:lang w:val="en-GB" w:eastAsia="en-GB"/>
        </w:rPr>
        <w:t xml:space="preserve">in El Simbral </w:t>
      </w:r>
      <w:r w:rsidR="00250372" w:rsidRPr="00DA3CA8">
        <w:rPr>
          <w:rFonts w:ascii="Times" w:hAnsi="Times" w:cs="Arial"/>
          <w:color w:val="000000"/>
          <w:lang w:val="en-GB" w:eastAsia="en-GB"/>
        </w:rPr>
        <w:t>(P values compared with Bonferroni level = 0.00</w:t>
      </w:r>
      <w:r w:rsidR="00DC3A51" w:rsidRPr="00DA3CA8">
        <w:rPr>
          <w:rFonts w:ascii="Times" w:hAnsi="Times" w:cs="Arial"/>
          <w:color w:val="000000"/>
          <w:lang w:val="en-GB" w:eastAsia="en-GB"/>
        </w:rPr>
        <w:t>7</w:t>
      </w:r>
      <w:r w:rsidR="00250372" w:rsidRPr="00DA3CA8">
        <w:rPr>
          <w:rFonts w:ascii="Times" w:hAnsi="Times" w:cs="Arial"/>
          <w:color w:val="000000"/>
          <w:lang w:val="en-GB" w:eastAsia="en-GB"/>
        </w:rPr>
        <w:t xml:space="preserve">) </w:t>
      </w:r>
      <w:r w:rsidR="00DC3A51" w:rsidRPr="00DA3CA8">
        <w:rPr>
          <w:rFonts w:ascii="Times" w:hAnsi="Times" w:cs="Arial"/>
          <w:color w:val="000000"/>
          <w:lang w:val="en-GB" w:eastAsia="en-GB"/>
        </w:rPr>
        <w:t>there</w:t>
      </w:r>
      <w:r w:rsidR="00E509B8" w:rsidRPr="00DA3CA8">
        <w:rPr>
          <w:rFonts w:ascii="Times" w:hAnsi="Times" w:cs="Arial"/>
          <w:color w:val="000000"/>
          <w:lang w:val="en-GB" w:eastAsia="en-GB"/>
        </w:rPr>
        <w:t xml:space="preserve"> was </w:t>
      </w:r>
      <w:r w:rsidR="00DC3A51" w:rsidRPr="00DA3CA8">
        <w:rPr>
          <w:rFonts w:ascii="Times" w:hAnsi="Times" w:cs="Arial"/>
          <w:color w:val="000000"/>
          <w:lang w:val="en-GB" w:eastAsia="en-GB"/>
        </w:rPr>
        <w:t xml:space="preserve">no </w:t>
      </w:r>
      <w:r w:rsidR="00707722" w:rsidRPr="00DA3CA8">
        <w:rPr>
          <w:rFonts w:ascii="Times" w:hAnsi="Times" w:cs="Arial"/>
          <w:color w:val="000000"/>
          <w:lang w:val="en-GB" w:eastAsia="en-GB"/>
        </w:rPr>
        <w:t>positive selection (</w:t>
      </w:r>
      <w:r w:rsidR="00DC3A51" w:rsidRPr="00DA3CA8">
        <w:rPr>
          <w:rFonts w:ascii="Times" w:hAnsi="Times" w:cs="Arial"/>
          <w:color w:val="000000"/>
          <w:lang w:val="en-GB" w:eastAsia="en-GB"/>
        </w:rPr>
        <w:t>Wi</w:t>
      </w:r>
      <w:r w:rsidR="00707722" w:rsidRPr="00DA3CA8">
        <w:rPr>
          <w:rFonts w:ascii="Times" w:hAnsi="Times" w:cs="Arial"/>
          <w:color w:val="000000"/>
          <w:lang w:val="en-GB" w:eastAsia="en-GB"/>
        </w:rPr>
        <w:t xml:space="preserve"> </w:t>
      </w:r>
      <w:r w:rsidR="00DC3A51" w:rsidRPr="00DA3CA8">
        <w:rPr>
          <w:rFonts w:ascii="Times" w:hAnsi="Times" w:cs="Arial"/>
          <w:color w:val="000000"/>
          <w:lang w:val="en-GB" w:eastAsia="en-GB"/>
        </w:rPr>
        <w:sym w:font="Symbol" w:char="F0B1"/>
      </w:r>
      <w:r w:rsidR="00DC3A51" w:rsidRPr="00DA3CA8">
        <w:rPr>
          <w:rFonts w:ascii="Times" w:hAnsi="Times" w:cs="Arial"/>
          <w:color w:val="000000"/>
          <w:lang w:val="en-GB" w:eastAsia="en-GB"/>
        </w:rPr>
        <w:t xml:space="preserve"> CI 95% </w:t>
      </w:r>
      <w:r w:rsidR="00EC673F" w:rsidRPr="00DA3CA8">
        <w:rPr>
          <w:rFonts w:ascii="Times" w:hAnsi="Times" w:cs="Arial"/>
          <w:color w:val="000000"/>
          <w:lang w:val="en-GB" w:eastAsia="en-GB"/>
        </w:rPr>
        <w:t xml:space="preserve">&gt; </w:t>
      </w:r>
      <w:r w:rsidR="00707722" w:rsidRPr="00DA3CA8">
        <w:rPr>
          <w:rFonts w:ascii="Times" w:hAnsi="Times" w:cs="Arial"/>
          <w:color w:val="000000"/>
          <w:lang w:val="en-GB" w:eastAsia="en-GB"/>
        </w:rPr>
        <w:t>1)</w:t>
      </w:r>
      <w:r w:rsidR="00DA3CA8" w:rsidRPr="00DA3CA8">
        <w:rPr>
          <w:rFonts w:ascii="Times" w:hAnsi="Times" w:cs="Arial"/>
          <w:color w:val="000000"/>
          <w:lang w:val="en-GB" w:eastAsia="en-GB"/>
        </w:rPr>
        <w:t>,</w:t>
      </w:r>
      <w:r w:rsidR="00F07398" w:rsidRPr="00DA3CA8">
        <w:rPr>
          <w:rFonts w:ascii="Times" w:hAnsi="Times" w:cs="Arial"/>
          <w:color w:val="000000"/>
          <w:lang w:val="en-GB" w:eastAsia="en-GB"/>
        </w:rPr>
        <w:t xml:space="preserve"> </w:t>
      </w:r>
      <w:r w:rsidR="00E509B8" w:rsidRPr="00DA3CA8">
        <w:rPr>
          <w:rFonts w:ascii="Times" w:hAnsi="Times" w:cs="Arial"/>
          <w:color w:val="000000"/>
          <w:lang w:val="en-GB" w:eastAsia="en-GB"/>
        </w:rPr>
        <w:t>however</w:t>
      </w:r>
      <w:r w:rsidR="00F07398" w:rsidRPr="00DA3CA8">
        <w:rPr>
          <w:rFonts w:ascii="Times" w:hAnsi="Times" w:cs="Arial"/>
          <w:color w:val="000000"/>
          <w:lang w:val="en-GB" w:eastAsia="en-GB"/>
        </w:rPr>
        <w:t xml:space="preserve"> there was negative selection </w:t>
      </w:r>
      <w:r w:rsidR="00082C54" w:rsidRPr="00DA3CA8">
        <w:rPr>
          <w:rFonts w:ascii="Times" w:hAnsi="Times" w:cs="Arial"/>
          <w:color w:val="000000"/>
          <w:lang w:val="en-GB" w:eastAsia="en-GB"/>
        </w:rPr>
        <w:t xml:space="preserve">for </w:t>
      </w:r>
      <w:r w:rsidR="00AB33BC" w:rsidRPr="00DA3CA8">
        <w:rPr>
          <w:rFonts w:ascii="Times" w:hAnsi="Times" w:cs="Arial"/>
          <w:color w:val="000000"/>
          <w:lang w:val="en-GB" w:eastAsia="en-GB"/>
        </w:rPr>
        <w:t>Pt</w:t>
      </w:r>
      <w:r w:rsidR="00250372" w:rsidRPr="00DA3CA8">
        <w:rPr>
          <w:rFonts w:ascii="Times" w:hAnsi="Times" w:cs="Arial"/>
          <w:color w:val="000000"/>
          <w:lang w:val="en-GB" w:eastAsia="en-GB"/>
        </w:rPr>
        <w:t xml:space="preserve"> (</w:t>
      </w:r>
      <w:r w:rsidR="00B83528" w:rsidRPr="00DA3CA8">
        <w:rPr>
          <w:rFonts w:ascii="Times" w:hAnsi="Times" w:cs="Arial"/>
          <w:color w:val="000000"/>
          <w:lang w:val="en-GB" w:eastAsia="en-GB"/>
        </w:rPr>
        <w:t xml:space="preserve">Wi = 0.405 </w:t>
      </w:r>
      <w:r w:rsidR="00B83528" w:rsidRPr="00DA3CA8">
        <w:rPr>
          <w:rFonts w:ascii="Times" w:hAnsi="Times" w:cs="Arial"/>
          <w:color w:val="000000"/>
          <w:lang w:val="en-GB" w:eastAsia="en-GB"/>
        </w:rPr>
        <w:sym w:font="Symbol" w:char="F0B1"/>
      </w:r>
      <w:r w:rsidR="009A0BAF" w:rsidRPr="00DA3CA8">
        <w:rPr>
          <w:rFonts w:ascii="Times" w:hAnsi="Times" w:cs="Arial"/>
          <w:color w:val="000000"/>
          <w:lang w:val="en-GB" w:eastAsia="en-GB"/>
        </w:rPr>
        <w:t xml:space="preserve"> 0.385</w:t>
      </w:r>
      <w:r w:rsidR="00B83528" w:rsidRPr="00DA3CA8">
        <w:rPr>
          <w:rFonts w:ascii="Times" w:hAnsi="Times" w:cs="Arial"/>
          <w:color w:val="000000"/>
          <w:lang w:val="en-GB" w:eastAsia="en-GB"/>
        </w:rPr>
        <w:t xml:space="preserve">, </w:t>
      </w:r>
      <w:r w:rsidR="00250372" w:rsidRPr="00DA3CA8">
        <w:rPr>
          <w:rFonts w:ascii="Times" w:hAnsi="Times" w:cs="Arial"/>
          <w:color w:val="000000"/>
          <w:lang w:val="en-GB" w:eastAsia="en-GB"/>
        </w:rPr>
        <w:t>P &lt; 0.00</w:t>
      </w:r>
      <w:r w:rsidR="00B83528" w:rsidRPr="00DA3CA8">
        <w:rPr>
          <w:rFonts w:ascii="Times" w:hAnsi="Times" w:cs="Arial"/>
          <w:color w:val="000000"/>
          <w:lang w:val="en-GB" w:eastAsia="en-GB"/>
        </w:rPr>
        <w:t>7</w:t>
      </w:r>
      <w:r w:rsidR="00250372" w:rsidRPr="00DA3CA8">
        <w:rPr>
          <w:rFonts w:ascii="Times" w:hAnsi="Times" w:cs="Arial"/>
          <w:color w:val="000000"/>
          <w:lang w:val="en-GB" w:eastAsia="en-GB"/>
        </w:rPr>
        <w:t>)</w:t>
      </w:r>
      <w:r w:rsidR="00B83528" w:rsidRPr="00DA3CA8">
        <w:rPr>
          <w:rFonts w:ascii="Times" w:hAnsi="Times" w:cs="Arial"/>
          <w:color w:val="000000"/>
          <w:lang w:val="en-GB" w:eastAsia="en-GB"/>
        </w:rPr>
        <w:t xml:space="preserve">. </w:t>
      </w:r>
      <w:r w:rsidR="009A0BAF" w:rsidRPr="00DA3CA8">
        <w:rPr>
          <w:rFonts w:ascii="Times" w:hAnsi="Times" w:cs="Arial"/>
          <w:color w:val="000000"/>
          <w:lang w:val="en-GB" w:eastAsia="en-GB"/>
        </w:rPr>
        <w:t xml:space="preserve">We </w:t>
      </w:r>
      <w:r w:rsidR="00D271EC" w:rsidRPr="00DA3CA8">
        <w:rPr>
          <w:rFonts w:ascii="Times" w:hAnsi="Times" w:cs="Arial"/>
          <w:color w:val="000000"/>
          <w:lang w:val="en-GB" w:eastAsia="en-GB"/>
        </w:rPr>
        <w:t>did</w:t>
      </w:r>
      <w:r w:rsidR="009A0BAF" w:rsidRPr="00DA3CA8">
        <w:rPr>
          <w:rFonts w:ascii="Times" w:hAnsi="Times" w:cs="Arial"/>
          <w:color w:val="000000"/>
          <w:lang w:val="en-GB" w:eastAsia="en-GB"/>
        </w:rPr>
        <w:t xml:space="preserve"> not detect</w:t>
      </w:r>
      <w:r w:rsidR="00082C54" w:rsidRPr="00DA3CA8">
        <w:rPr>
          <w:rFonts w:ascii="Times" w:hAnsi="Times" w:cs="Arial"/>
          <w:color w:val="000000"/>
          <w:lang w:val="en-GB" w:eastAsia="en-GB"/>
        </w:rPr>
        <w:t xml:space="preserve"> </w:t>
      </w:r>
      <w:r w:rsidR="00DA3CA8" w:rsidRPr="00DA3CA8">
        <w:rPr>
          <w:rFonts w:ascii="Times" w:hAnsi="Times" w:cs="Arial"/>
          <w:color w:val="000000"/>
          <w:lang w:val="en-GB" w:eastAsia="en-GB"/>
        </w:rPr>
        <w:t xml:space="preserve">any </w:t>
      </w:r>
      <w:r w:rsidR="00082C54" w:rsidRPr="00DA3CA8">
        <w:rPr>
          <w:rFonts w:ascii="Times" w:hAnsi="Times" w:cs="Arial"/>
          <w:color w:val="000000"/>
          <w:lang w:val="en-GB" w:eastAsia="en-GB"/>
        </w:rPr>
        <w:t xml:space="preserve">selection process for </w:t>
      </w:r>
      <w:r w:rsidR="009A0BAF" w:rsidRPr="00DA3CA8">
        <w:rPr>
          <w:rFonts w:ascii="Times" w:hAnsi="Times" w:cs="Arial"/>
          <w:color w:val="000000"/>
          <w:lang w:val="en-GB" w:eastAsia="en-GB"/>
        </w:rPr>
        <w:t xml:space="preserve">Sr (Wi = 2.034 </w:t>
      </w:r>
      <w:r w:rsidR="009A0BAF" w:rsidRPr="00DA3CA8">
        <w:rPr>
          <w:rFonts w:ascii="Times" w:hAnsi="Times" w:cs="Arial"/>
          <w:color w:val="000000"/>
          <w:lang w:val="en-GB" w:eastAsia="en-GB"/>
        </w:rPr>
        <w:sym w:font="Symbol" w:char="F0B1"/>
      </w:r>
      <w:r w:rsidR="009A0BAF" w:rsidRPr="00DA3CA8">
        <w:rPr>
          <w:rFonts w:ascii="Times" w:hAnsi="Times" w:cs="Arial"/>
          <w:color w:val="000000"/>
          <w:lang w:val="en-GB" w:eastAsia="en-GB"/>
        </w:rPr>
        <w:t xml:space="preserve"> 1.275, P = 0.047), </w:t>
      </w:r>
      <w:r w:rsidR="00082C54" w:rsidRPr="00DA3CA8">
        <w:rPr>
          <w:rFonts w:ascii="Times" w:hAnsi="Times" w:cs="Arial"/>
          <w:color w:val="000000"/>
          <w:lang w:val="en-GB" w:eastAsia="en-GB"/>
        </w:rPr>
        <w:t>Ul</w:t>
      </w:r>
      <w:r w:rsidR="00FB652A" w:rsidRPr="00DA3CA8">
        <w:rPr>
          <w:rFonts w:ascii="Times" w:hAnsi="Times" w:cs="Arial"/>
          <w:color w:val="000000"/>
          <w:lang w:val="en-GB" w:eastAsia="en-GB"/>
        </w:rPr>
        <w:t xml:space="preserve"> (</w:t>
      </w:r>
      <w:r w:rsidR="009A0BAF" w:rsidRPr="00DA3CA8">
        <w:rPr>
          <w:rFonts w:ascii="Times" w:hAnsi="Times" w:cs="Arial"/>
          <w:color w:val="000000"/>
          <w:lang w:val="en-GB" w:eastAsia="en-GB"/>
        </w:rPr>
        <w:t xml:space="preserve">Wi = 1.818 </w:t>
      </w:r>
      <w:r w:rsidR="009A0BAF" w:rsidRPr="00DA3CA8">
        <w:rPr>
          <w:rFonts w:ascii="Times" w:hAnsi="Times" w:cs="Arial"/>
          <w:color w:val="000000"/>
          <w:lang w:val="en-GB" w:eastAsia="en-GB"/>
        </w:rPr>
        <w:sym w:font="Symbol" w:char="F0B1"/>
      </w:r>
      <w:r w:rsidR="009A0BAF" w:rsidRPr="00DA3CA8">
        <w:rPr>
          <w:rFonts w:ascii="Times" w:hAnsi="Times" w:cs="Arial"/>
          <w:color w:val="000000"/>
          <w:lang w:val="en-GB" w:eastAsia="en-GB"/>
        </w:rPr>
        <w:t xml:space="preserve"> 2.527, </w:t>
      </w:r>
      <w:r w:rsidR="00FB652A" w:rsidRPr="00DA3CA8">
        <w:rPr>
          <w:rFonts w:ascii="Times" w:hAnsi="Times" w:cs="Arial"/>
          <w:color w:val="000000"/>
          <w:lang w:val="en-GB" w:eastAsia="en-GB"/>
        </w:rPr>
        <w:t>P = 0.234)</w:t>
      </w:r>
      <w:r w:rsidR="009A0BAF" w:rsidRPr="00DA3CA8">
        <w:rPr>
          <w:rFonts w:ascii="Times" w:hAnsi="Times" w:cs="Arial"/>
          <w:color w:val="000000"/>
          <w:lang w:val="en-GB" w:eastAsia="en-GB"/>
        </w:rPr>
        <w:t xml:space="preserve">, Tb (Wi = 1.038 </w:t>
      </w:r>
      <w:r w:rsidR="009A0BAF" w:rsidRPr="00DA3CA8">
        <w:rPr>
          <w:rFonts w:ascii="Times" w:hAnsi="Times" w:cs="Arial"/>
          <w:color w:val="000000"/>
          <w:lang w:val="en-GB" w:eastAsia="en-GB"/>
        </w:rPr>
        <w:sym w:font="Symbol" w:char="F0B1"/>
      </w:r>
      <w:r w:rsidR="009A0BAF" w:rsidRPr="00DA3CA8">
        <w:rPr>
          <w:rFonts w:ascii="Times" w:hAnsi="Times" w:cs="Arial"/>
          <w:color w:val="000000"/>
          <w:lang w:val="en-GB" w:eastAsia="en-GB"/>
        </w:rPr>
        <w:t xml:space="preserve"> 0.996, P = 0.925), S (Wi = 0.855 </w:t>
      </w:r>
      <w:r w:rsidR="009A0BAF" w:rsidRPr="00DA3CA8">
        <w:rPr>
          <w:rFonts w:ascii="Times" w:hAnsi="Times" w:cs="Arial"/>
          <w:color w:val="000000"/>
          <w:lang w:val="en-GB" w:eastAsia="en-GB"/>
        </w:rPr>
        <w:sym w:font="Symbol" w:char="F0B1"/>
      </w:r>
      <w:r w:rsidR="009A0BAF" w:rsidRPr="00DA3CA8">
        <w:rPr>
          <w:rFonts w:ascii="Times" w:hAnsi="Times" w:cs="Arial"/>
          <w:color w:val="000000"/>
          <w:lang w:val="en-GB" w:eastAsia="en-GB"/>
        </w:rPr>
        <w:t xml:space="preserve"> 0.843, P = 0.673), R (Wi = </w:t>
      </w:r>
      <w:r w:rsidR="0096085A" w:rsidRPr="00DA3CA8">
        <w:rPr>
          <w:rFonts w:ascii="Times" w:hAnsi="Times" w:cs="Arial"/>
          <w:color w:val="000000"/>
          <w:lang w:val="en-GB" w:eastAsia="en-GB"/>
        </w:rPr>
        <w:t xml:space="preserve">0.78 </w:t>
      </w:r>
      <w:r w:rsidR="0096085A" w:rsidRPr="00DA3CA8">
        <w:rPr>
          <w:rFonts w:ascii="Times" w:hAnsi="Times" w:cs="Arial"/>
          <w:color w:val="000000"/>
          <w:lang w:val="en-GB" w:eastAsia="en-GB"/>
        </w:rPr>
        <w:sym w:font="Symbol" w:char="F0B1"/>
      </w:r>
      <w:r w:rsidR="0096085A" w:rsidRPr="00DA3CA8">
        <w:rPr>
          <w:rFonts w:ascii="Times" w:hAnsi="Times" w:cs="Arial"/>
          <w:color w:val="000000"/>
          <w:lang w:val="en-GB" w:eastAsia="en-GB"/>
        </w:rPr>
        <w:t xml:space="preserve"> 1.114</w:t>
      </w:r>
      <w:r w:rsidR="009A0BAF" w:rsidRPr="00DA3CA8">
        <w:rPr>
          <w:rFonts w:ascii="Times" w:hAnsi="Times" w:cs="Arial"/>
          <w:color w:val="000000"/>
          <w:lang w:val="en-GB" w:eastAsia="en-GB"/>
        </w:rPr>
        <w:t>, P</w:t>
      </w:r>
      <w:r w:rsidR="0096085A" w:rsidRPr="00DA3CA8">
        <w:rPr>
          <w:rFonts w:ascii="Times" w:hAnsi="Times" w:cs="Arial"/>
          <w:color w:val="000000"/>
          <w:lang w:val="en-GB" w:eastAsia="en-GB"/>
        </w:rPr>
        <w:t xml:space="preserve"> = 0.629</w:t>
      </w:r>
      <w:r w:rsidR="009A0BAF" w:rsidRPr="00DA3CA8">
        <w:rPr>
          <w:rFonts w:ascii="Times" w:hAnsi="Times" w:cs="Arial"/>
          <w:color w:val="000000"/>
          <w:lang w:val="en-GB" w:eastAsia="en-GB"/>
        </w:rPr>
        <w:t>) and Ntb</w:t>
      </w:r>
      <w:r w:rsidR="0096085A" w:rsidRPr="00DA3CA8">
        <w:rPr>
          <w:rFonts w:ascii="Times" w:hAnsi="Times" w:cs="Arial"/>
          <w:color w:val="000000"/>
          <w:lang w:val="en-GB" w:eastAsia="en-GB"/>
        </w:rPr>
        <w:t xml:space="preserve"> (Wi = 0.288 </w:t>
      </w:r>
      <w:r w:rsidR="0096085A" w:rsidRPr="00DA3CA8">
        <w:rPr>
          <w:rFonts w:ascii="Times" w:hAnsi="Times" w:cs="Arial"/>
          <w:color w:val="000000"/>
          <w:lang w:val="en-GB" w:eastAsia="en-GB"/>
        </w:rPr>
        <w:sym w:font="Symbol" w:char="F0B1"/>
      </w:r>
      <w:r w:rsidR="0096085A" w:rsidRPr="00DA3CA8">
        <w:rPr>
          <w:rFonts w:ascii="Times" w:hAnsi="Times" w:cs="Arial"/>
          <w:color w:val="000000"/>
          <w:lang w:val="en-GB" w:eastAsia="en-GB"/>
        </w:rPr>
        <w:t xml:space="preserve"> 0.755, P = 0.021)</w:t>
      </w:r>
      <w:r w:rsidR="00F212BB">
        <w:rPr>
          <w:rFonts w:ascii="Times" w:hAnsi="Times" w:cs="Arial"/>
          <w:color w:val="000000"/>
          <w:lang w:val="en-GB" w:eastAsia="en-GB"/>
        </w:rPr>
        <w:t xml:space="preserve"> (Figure 3)</w:t>
      </w:r>
      <w:r w:rsidR="00082C54" w:rsidRPr="00DA3CA8">
        <w:rPr>
          <w:rFonts w:ascii="Times" w:hAnsi="Times" w:cs="Arial"/>
          <w:color w:val="000000"/>
          <w:lang w:val="en-GB" w:eastAsia="en-GB"/>
        </w:rPr>
        <w:t>. In Tuctumpaya</w:t>
      </w:r>
      <w:r w:rsidR="00EC673F" w:rsidRPr="00DA3CA8">
        <w:rPr>
          <w:rFonts w:ascii="Times" w:hAnsi="Times" w:cs="Arial"/>
          <w:color w:val="000000"/>
          <w:lang w:val="en-GB" w:eastAsia="en-GB"/>
        </w:rPr>
        <w:t>,</w:t>
      </w:r>
      <w:r w:rsidR="00082C54" w:rsidRPr="00DA3CA8">
        <w:rPr>
          <w:rFonts w:ascii="Times" w:hAnsi="Times" w:cs="Arial"/>
          <w:color w:val="000000"/>
          <w:lang w:val="en-GB" w:eastAsia="en-GB"/>
        </w:rPr>
        <w:t xml:space="preserve"> we </w:t>
      </w:r>
      <w:r w:rsidR="00D271EC" w:rsidRPr="00DA3CA8">
        <w:rPr>
          <w:rFonts w:ascii="Times" w:hAnsi="Times" w:cs="Arial"/>
          <w:color w:val="000000"/>
          <w:lang w:val="en-GB" w:eastAsia="en-GB"/>
        </w:rPr>
        <w:t>did</w:t>
      </w:r>
      <w:r w:rsidR="0096085A" w:rsidRPr="00DA3CA8">
        <w:rPr>
          <w:rFonts w:ascii="Times" w:hAnsi="Times" w:cs="Arial"/>
          <w:color w:val="000000"/>
          <w:lang w:val="en-GB" w:eastAsia="en-GB"/>
        </w:rPr>
        <w:t xml:space="preserve"> not </w:t>
      </w:r>
      <w:r w:rsidR="00082C54" w:rsidRPr="00DA3CA8">
        <w:rPr>
          <w:rFonts w:ascii="Times" w:hAnsi="Times" w:cs="Arial"/>
          <w:color w:val="000000"/>
          <w:lang w:val="en-GB" w:eastAsia="en-GB"/>
        </w:rPr>
        <w:t xml:space="preserve">detect </w:t>
      </w:r>
      <w:r w:rsidR="00DA3CA8" w:rsidRPr="00DA3CA8">
        <w:rPr>
          <w:rFonts w:ascii="Times" w:hAnsi="Times" w:cs="Arial"/>
          <w:color w:val="000000"/>
          <w:lang w:val="en-GB" w:eastAsia="en-GB"/>
        </w:rPr>
        <w:t xml:space="preserve">a </w:t>
      </w:r>
      <w:r w:rsidR="00082C54" w:rsidRPr="00DA3CA8">
        <w:rPr>
          <w:rFonts w:ascii="Times" w:hAnsi="Times" w:cs="Arial"/>
          <w:color w:val="000000"/>
          <w:lang w:val="en-GB" w:eastAsia="en-GB"/>
        </w:rPr>
        <w:t xml:space="preserve">positive selection </w:t>
      </w:r>
      <w:r w:rsidR="006D67D4" w:rsidRPr="00DA3CA8">
        <w:rPr>
          <w:rFonts w:ascii="Times" w:hAnsi="Times" w:cs="Arial"/>
          <w:color w:val="000000"/>
          <w:lang w:val="en-GB" w:eastAsia="en-GB"/>
        </w:rPr>
        <w:t>(P values compared with Bonferroni level = 0.00</w:t>
      </w:r>
      <w:r w:rsidR="0096085A" w:rsidRPr="00DA3CA8">
        <w:rPr>
          <w:rFonts w:ascii="Times" w:hAnsi="Times" w:cs="Arial"/>
          <w:color w:val="000000"/>
          <w:lang w:val="en-GB" w:eastAsia="en-GB"/>
        </w:rPr>
        <w:t>7</w:t>
      </w:r>
      <w:r w:rsidR="006D67D4" w:rsidRPr="00DA3CA8">
        <w:rPr>
          <w:rFonts w:ascii="Times" w:hAnsi="Times" w:cs="Arial"/>
          <w:color w:val="000000"/>
          <w:lang w:val="en-GB" w:eastAsia="en-GB"/>
        </w:rPr>
        <w:t>)</w:t>
      </w:r>
      <w:r w:rsidR="00082C54" w:rsidRPr="00DA3CA8">
        <w:rPr>
          <w:rFonts w:ascii="Times" w:hAnsi="Times" w:cs="Arial"/>
          <w:color w:val="000000"/>
          <w:lang w:val="en-GB" w:eastAsia="en-GB"/>
        </w:rPr>
        <w:t xml:space="preserve">, </w:t>
      </w:r>
      <w:r w:rsidR="00D271EC" w:rsidRPr="00DA3CA8">
        <w:rPr>
          <w:rFonts w:ascii="Times" w:hAnsi="Times" w:cs="Arial"/>
          <w:color w:val="000000"/>
          <w:lang w:val="en-GB" w:eastAsia="en-GB"/>
        </w:rPr>
        <w:t>yet</w:t>
      </w:r>
      <w:r w:rsidR="00082C54" w:rsidRPr="00DA3CA8">
        <w:rPr>
          <w:rFonts w:ascii="Times" w:hAnsi="Times" w:cs="Arial"/>
          <w:color w:val="000000"/>
          <w:lang w:val="en-GB" w:eastAsia="en-GB"/>
        </w:rPr>
        <w:t xml:space="preserve"> there</w:t>
      </w:r>
      <w:r w:rsidR="0096085A" w:rsidRPr="00DA3CA8">
        <w:rPr>
          <w:rFonts w:ascii="Times" w:hAnsi="Times" w:cs="Arial"/>
          <w:color w:val="000000"/>
          <w:lang w:val="en-GB" w:eastAsia="en-GB"/>
        </w:rPr>
        <w:t xml:space="preserve"> </w:t>
      </w:r>
      <w:r w:rsidR="00D271EC" w:rsidRPr="00DA3CA8">
        <w:rPr>
          <w:rFonts w:ascii="Times" w:hAnsi="Times" w:cs="Arial"/>
          <w:color w:val="000000"/>
          <w:lang w:val="en-GB" w:eastAsia="en-GB"/>
        </w:rPr>
        <w:t>was</w:t>
      </w:r>
      <w:r w:rsidR="00082C54" w:rsidRPr="00DA3CA8">
        <w:rPr>
          <w:rFonts w:ascii="Times" w:hAnsi="Times" w:cs="Arial"/>
          <w:color w:val="000000"/>
          <w:lang w:val="en-GB" w:eastAsia="en-GB"/>
        </w:rPr>
        <w:t xml:space="preserve"> negative selection for </w:t>
      </w:r>
      <w:r w:rsidR="00AB33BC" w:rsidRPr="00DA3CA8">
        <w:rPr>
          <w:rFonts w:ascii="Times" w:hAnsi="Times" w:cs="Arial"/>
          <w:color w:val="000000"/>
          <w:lang w:val="en-GB" w:eastAsia="en-GB"/>
        </w:rPr>
        <w:t>Pt</w:t>
      </w:r>
      <w:r w:rsidR="002C6524" w:rsidRPr="00DA3CA8">
        <w:rPr>
          <w:rFonts w:ascii="Times" w:hAnsi="Times" w:cs="Arial"/>
          <w:color w:val="000000"/>
          <w:lang w:val="en-GB" w:eastAsia="en-GB"/>
        </w:rPr>
        <w:t xml:space="preserve"> (Wi = 0.404 </w:t>
      </w:r>
      <w:r w:rsidR="002C6524" w:rsidRPr="00DA3CA8">
        <w:rPr>
          <w:rFonts w:ascii="Times" w:hAnsi="Times" w:cs="Arial"/>
          <w:color w:val="000000"/>
          <w:lang w:val="en-GB" w:eastAsia="en-GB"/>
        </w:rPr>
        <w:sym w:font="Symbol" w:char="F0B1"/>
      </w:r>
      <w:r w:rsidR="002C6524" w:rsidRPr="00DA3CA8">
        <w:rPr>
          <w:rFonts w:ascii="Times" w:hAnsi="Times" w:cs="Arial"/>
          <w:color w:val="000000"/>
          <w:lang w:val="en-GB" w:eastAsia="en-GB"/>
        </w:rPr>
        <w:t xml:space="preserve"> 0.244, P &lt; 0.007)</w:t>
      </w:r>
      <w:r w:rsidR="0096085A" w:rsidRPr="00DA3CA8">
        <w:rPr>
          <w:rFonts w:ascii="Times" w:hAnsi="Times" w:cs="Arial"/>
          <w:color w:val="000000"/>
          <w:lang w:val="en-GB" w:eastAsia="en-GB"/>
        </w:rPr>
        <w:t xml:space="preserve"> and Ntb</w:t>
      </w:r>
      <w:r w:rsidR="002C6524" w:rsidRPr="00DA3CA8">
        <w:rPr>
          <w:rFonts w:ascii="Times" w:hAnsi="Times" w:cs="Arial"/>
          <w:color w:val="000000"/>
          <w:lang w:val="en-GB" w:eastAsia="en-GB"/>
        </w:rPr>
        <w:t xml:space="preserve"> (Wi = 0.089 </w:t>
      </w:r>
      <w:r w:rsidR="002C6524" w:rsidRPr="00DA3CA8">
        <w:rPr>
          <w:rFonts w:ascii="Times" w:hAnsi="Times" w:cs="Arial"/>
          <w:color w:val="000000"/>
          <w:lang w:val="en-GB" w:eastAsia="en-GB"/>
        </w:rPr>
        <w:sym w:font="Symbol" w:char="F0B1"/>
      </w:r>
      <w:r w:rsidR="002C6524" w:rsidRPr="00DA3CA8">
        <w:rPr>
          <w:rFonts w:ascii="Times" w:hAnsi="Times" w:cs="Arial"/>
          <w:color w:val="000000"/>
          <w:lang w:val="en-GB" w:eastAsia="en-GB"/>
        </w:rPr>
        <w:t xml:space="preserve"> 0.0227, P &lt; 0.007)</w:t>
      </w:r>
      <w:r w:rsidR="0096085A" w:rsidRPr="00DA3CA8">
        <w:rPr>
          <w:rFonts w:ascii="Times" w:hAnsi="Times" w:cs="Arial"/>
          <w:color w:val="000000"/>
          <w:lang w:val="en-GB" w:eastAsia="en-GB"/>
        </w:rPr>
        <w:t xml:space="preserve">. There </w:t>
      </w:r>
      <w:r w:rsidR="00DA3CA8" w:rsidRPr="00DA3CA8">
        <w:rPr>
          <w:rFonts w:ascii="Times" w:hAnsi="Times" w:cs="Arial"/>
          <w:color w:val="000000"/>
          <w:lang w:val="en-GB" w:eastAsia="en-GB"/>
        </w:rPr>
        <w:t>was</w:t>
      </w:r>
      <w:r w:rsidR="0096085A" w:rsidRPr="00DA3CA8">
        <w:rPr>
          <w:rFonts w:ascii="Times" w:hAnsi="Times" w:cs="Arial"/>
          <w:color w:val="000000"/>
          <w:lang w:val="en-GB" w:eastAsia="en-GB"/>
        </w:rPr>
        <w:t xml:space="preserve"> not selection for Ul</w:t>
      </w:r>
      <w:r w:rsidR="002C6524" w:rsidRPr="00DA3CA8">
        <w:rPr>
          <w:rFonts w:ascii="Times" w:hAnsi="Times" w:cs="Arial"/>
          <w:color w:val="000000"/>
          <w:lang w:val="en-GB" w:eastAsia="en-GB"/>
        </w:rPr>
        <w:t xml:space="preserve"> (Wi</w:t>
      </w:r>
      <w:r w:rsidR="00E00F91" w:rsidRPr="00DA3CA8">
        <w:rPr>
          <w:rFonts w:ascii="Times" w:hAnsi="Times" w:cs="Arial"/>
          <w:color w:val="000000"/>
          <w:lang w:val="en-GB" w:eastAsia="en-GB"/>
        </w:rPr>
        <w:t xml:space="preserve"> = 5.066 </w:t>
      </w:r>
      <w:r w:rsidR="00E00F91" w:rsidRPr="00DA3CA8">
        <w:rPr>
          <w:rFonts w:ascii="Times" w:hAnsi="Times" w:cs="Arial"/>
          <w:color w:val="000000"/>
          <w:lang w:val="en-GB" w:eastAsia="en-GB"/>
        </w:rPr>
        <w:sym w:font="Symbol" w:char="F0B1"/>
      </w:r>
      <w:r w:rsidR="00E00F91" w:rsidRPr="00DA3CA8">
        <w:rPr>
          <w:rFonts w:ascii="Times" w:hAnsi="Times" w:cs="Arial"/>
          <w:color w:val="000000"/>
          <w:lang w:val="en-GB" w:eastAsia="en-GB"/>
        </w:rPr>
        <w:t xml:space="preserve"> 5.077</w:t>
      </w:r>
      <w:r w:rsidR="002C6524" w:rsidRPr="00DA3CA8">
        <w:rPr>
          <w:rFonts w:ascii="Times" w:hAnsi="Times" w:cs="Arial"/>
          <w:color w:val="000000"/>
          <w:lang w:val="en-GB" w:eastAsia="en-GB"/>
        </w:rPr>
        <w:t>, P</w:t>
      </w:r>
      <w:r w:rsidR="00E00F91" w:rsidRPr="00DA3CA8">
        <w:rPr>
          <w:rFonts w:ascii="Times" w:hAnsi="Times" w:cs="Arial"/>
          <w:color w:val="000000"/>
          <w:lang w:val="en-GB" w:eastAsia="en-GB"/>
        </w:rPr>
        <w:t xml:space="preserve"> = 0.05</w:t>
      </w:r>
      <w:r w:rsidR="002C6524" w:rsidRPr="00DA3CA8">
        <w:rPr>
          <w:rFonts w:ascii="Times" w:hAnsi="Times" w:cs="Arial"/>
          <w:color w:val="000000"/>
          <w:lang w:val="en-GB" w:eastAsia="en-GB"/>
        </w:rPr>
        <w:t>)</w:t>
      </w:r>
      <w:r w:rsidR="0096085A" w:rsidRPr="00DA3CA8">
        <w:rPr>
          <w:rFonts w:ascii="Times" w:hAnsi="Times" w:cs="Arial"/>
          <w:color w:val="000000"/>
          <w:lang w:val="en-GB" w:eastAsia="en-GB"/>
        </w:rPr>
        <w:t>, R</w:t>
      </w:r>
      <w:r w:rsidR="002C6524" w:rsidRPr="00DA3CA8">
        <w:rPr>
          <w:rFonts w:ascii="Times" w:hAnsi="Times" w:cs="Arial"/>
          <w:color w:val="000000"/>
          <w:lang w:val="en-GB" w:eastAsia="en-GB"/>
        </w:rPr>
        <w:t xml:space="preserve"> (Wi</w:t>
      </w:r>
      <w:r w:rsidR="00E00F91" w:rsidRPr="00DA3CA8">
        <w:rPr>
          <w:rFonts w:ascii="Times" w:hAnsi="Times" w:cs="Arial"/>
          <w:color w:val="000000"/>
          <w:lang w:val="en-GB" w:eastAsia="en-GB"/>
        </w:rPr>
        <w:t xml:space="preserve"> = 2.411 </w:t>
      </w:r>
      <w:r w:rsidR="00E00F91" w:rsidRPr="00DA3CA8">
        <w:rPr>
          <w:rFonts w:ascii="Times" w:hAnsi="Times" w:cs="Arial"/>
          <w:color w:val="000000"/>
          <w:lang w:val="en-GB" w:eastAsia="en-GB"/>
        </w:rPr>
        <w:sym w:font="Symbol" w:char="F0B1"/>
      </w:r>
      <w:r w:rsidR="00E00F91" w:rsidRPr="00DA3CA8">
        <w:rPr>
          <w:rFonts w:ascii="Times" w:hAnsi="Times" w:cs="Arial"/>
          <w:color w:val="000000"/>
          <w:lang w:val="en-GB" w:eastAsia="en-GB"/>
        </w:rPr>
        <w:t xml:space="preserve"> 4.175</w:t>
      </w:r>
      <w:r w:rsidR="002C6524" w:rsidRPr="00DA3CA8">
        <w:rPr>
          <w:rFonts w:ascii="Times" w:hAnsi="Times" w:cs="Arial"/>
          <w:color w:val="000000"/>
          <w:lang w:val="en-GB" w:eastAsia="en-GB"/>
        </w:rPr>
        <w:t>, P</w:t>
      </w:r>
      <w:r w:rsidR="00E00F91" w:rsidRPr="00DA3CA8">
        <w:rPr>
          <w:rFonts w:ascii="Times" w:hAnsi="Times" w:cs="Arial"/>
          <w:color w:val="000000"/>
          <w:lang w:val="en-GB" w:eastAsia="en-GB"/>
        </w:rPr>
        <w:t xml:space="preserve"> = 0.408</w:t>
      </w:r>
      <w:r w:rsidR="002C6524" w:rsidRPr="00DA3CA8">
        <w:rPr>
          <w:rFonts w:ascii="Times" w:hAnsi="Times" w:cs="Arial"/>
          <w:color w:val="000000"/>
          <w:lang w:val="en-GB" w:eastAsia="en-GB"/>
        </w:rPr>
        <w:t>)</w:t>
      </w:r>
      <w:r w:rsidR="0096085A" w:rsidRPr="00DA3CA8">
        <w:rPr>
          <w:rFonts w:ascii="Times" w:hAnsi="Times" w:cs="Arial"/>
          <w:color w:val="000000"/>
          <w:lang w:val="en-GB" w:eastAsia="en-GB"/>
        </w:rPr>
        <w:t>, Sr</w:t>
      </w:r>
      <w:r w:rsidR="002C6524" w:rsidRPr="00DA3CA8">
        <w:rPr>
          <w:rFonts w:ascii="Times" w:hAnsi="Times" w:cs="Arial"/>
          <w:color w:val="000000"/>
          <w:lang w:val="en-GB" w:eastAsia="en-GB"/>
        </w:rPr>
        <w:t xml:space="preserve"> (Wi =</w:t>
      </w:r>
      <w:r w:rsidR="00E00F91" w:rsidRPr="00DA3CA8">
        <w:rPr>
          <w:rFonts w:ascii="Times" w:hAnsi="Times" w:cs="Arial"/>
          <w:color w:val="000000"/>
          <w:lang w:val="en-GB" w:eastAsia="en-GB"/>
        </w:rPr>
        <w:t xml:space="preserve"> 1.646 </w:t>
      </w:r>
      <w:r w:rsidR="00E00F91" w:rsidRPr="00DA3CA8">
        <w:rPr>
          <w:rFonts w:ascii="Times" w:hAnsi="Times" w:cs="Arial"/>
          <w:color w:val="000000"/>
          <w:lang w:val="en-GB" w:eastAsia="en-GB"/>
        </w:rPr>
        <w:sym w:font="Symbol" w:char="F0B1"/>
      </w:r>
      <w:r w:rsidR="00E00F91" w:rsidRPr="00DA3CA8">
        <w:rPr>
          <w:rFonts w:ascii="Times" w:hAnsi="Times" w:cs="Arial"/>
          <w:color w:val="000000"/>
          <w:lang w:val="en-GB" w:eastAsia="en-GB"/>
        </w:rPr>
        <w:t xml:space="preserve"> </w:t>
      </w:r>
      <w:r w:rsidR="00C36321" w:rsidRPr="00DA3CA8">
        <w:rPr>
          <w:rFonts w:ascii="Times" w:hAnsi="Times" w:cs="Arial"/>
          <w:color w:val="000000"/>
          <w:lang w:val="en-GB" w:eastAsia="en-GB"/>
        </w:rPr>
        <w:t>0.975</w:t>
      </w:r>
      <w:r w:rsidR="002C6524" w:rsidRPr="00DA3CA8">
        <w:rPr>
          <w:rFonts w:ascii="Times" w:hAnsi="Times" w:cs="Arial"/>
          <w:color w:val="000000"/>
          <w:lang w:val="en-GB" w:eastAsia="en-GB"/>
        </w:rPr>
        <w:t>, P</w:t>
      </w:r>
      <w:r w:rsidR="00E00F91" w:rsidRPr="00DA3CA8">
        <w:rPr>
          <w:rFonts w:ascii="Times" w:hAnsi="Times" w:cs="Arial"/>
          <w:color w:val="000000"/>
          <w:lang w:val="en-GB" w:eastAsia="en-GB"/>
        </w:rPr>
        <w:t xml:space="preserve"> = </w:t>
      </w:r>
      <w:r w:rsidR="00C36321" w:rsidRPr="00DA3CA8">
        <w:rPr>
          <w:rFonts w:ascii="Times" w:hAnsi="Times" w:cs="Arial"/>
          <w:color w:val="000000"/>
          <w:lang w:val="en-GB" w:eastAsia="en-GB"/>
        </w:rPr>
        <w:t>0.105</w:t>
      </w:r>
      <w:r w:rsidR="002C6524" w:rsidRPr="00DA3CA8">
        <w:rPr>
          <w:rFonts w:ascii="Times" w:hAnsi="Times" w:cs="Arial"/>
          <w:color w:val="000000"/>
          <w:lang w:val="en-GB" w:eastAsia="en-GB"/>
        </w:rPr>
        <w:t>)</w:t>
      </w:r>
      <w:r w:rsidR="0096085A" w:rsidRPr="00DA3CA8">
        <w:rPr>
          <w:rFonts w:ascii="Times" w:hAnsi="Times" w:cs="Arial"/>
          <w:color w:val="000000"/>
          <w:lang w:val="en-GB" w:eastAsia="en-GB"/>
        </w:rPr>
        <w:t>, Tb</w:t>
      </w:r>
      <w:r w:rsidR="002C6524" w:rsidRPr="00DA3CA8">
        <w:rPr>
          <w:rFonts w:ascii="Times" w:hAnsi="Times" w:cs="Arial"/>
          <w:color w:val="000000"/>
          <w:lang w:val="en-GB" w:eastAsia="en-GB"/>
        </w:rPr>
        <w:t xml:space="preserve"> (</w:t>
      </w:r>
      <w:r w:rsidR="00C36321" w:rsidRPr="00DA3CA8">
        <w:rPr>
          <w:rFonts w:ascii="Times" w:hAnsi="Times" w:cs="Arial"/>
          <w:color w:val="000000"/>
          <w:lang w:val="en-GB" w:eastAsia="en-GB"/>
        </w:rPr>
        <w:t xml:space="preserve">Wi = 0.803 </w:t>
      </w:r>
      <w:r w:rsidR="00C36321" w:rsidRPr="00DA3CA8">
        <w:rPr>
          <w:rFonts w:ascii="Times" w:hAnsi="Times" w:cs="Arial"/>
          <w:color w:val="000000"/>
          <w:lang w:val="en-GB" w:eastAsia="en-GB"/>
        </w:rPr>
        <w:sym w:font="Symbol" w:char="F0B1"/>
      </w:r>
      <w:r w:rsidR="00C36321" w:rsidRPr="00DA3CA8">
        <w:rPr>
          <w:rFonts w:ascii="Times" w:hAnsi="Times" w:cs="Arial"/>
          <w:color w:val="000000"/>
          <w:lang w:val="en-GB" w:eastAsia="en-GB"/>
        </w:rPr>
        <w:t xml:space="preserve"> 1.321, P = 0.716</w:t>
      </w:r>
      <w:r w:rsidR="002C6524" w:rsidRPr="00DA3CA8">
        <w:rPr>
          <w:rFonts w:ascii="Times" w:hAnsi="Times" w:cs="Arial"/>
          <w:color w:val="000000"/>
          <w:lang w:val="en-GB" w:eastAsia="en-GB"/>
        </w:rPr>
        <w:t>)</w:t>
      </w:r>
      <w:r w:rsidR="00C36321" w:rsidRPr="00DA3CA8">
        <w:rPr>
          <w:rFonts w:ascii="Times" w:hAnsi="Times" w:cs="Arial"/>
          <w:color w:val="000000"/>
          <w:lang w:val="en-GB" w:eastAsia="en-GB"/>
        </w:rPr>
        <w:t xml:space="preserve"> </w:t>
      </w:r>
      <w:r w:rsidR="00DA3CA8" w:rsidRPr="00DA3CA8">
        <w:rPr>
          <w:rFonts w:ascii="Times" w:hAnsi="Times" w:cs="Arial"/>
          <w:color w:val="000000"/>
          <w:lang w:val="en-GB" w:eastAsia="en-GB"/>
        </w:rPr>
        <w:t>or</w:t>
      </w:r>
      <w:r w:rsidR="00C36321" w:rsidRPr="00DA3CA8">
        <w:rPr>
          <w:rFonts w:ascii="Times" w:hAnsi="Times" w:cs="Arial"/>
          <w:color w:val="000000"/>
          <w:lang w:val="en-GB" w:eastAsia="en-GB"/>
        </w:rPr>
        <w:t xml:space="preserve"> S (Wi = 0.483 </w:t>
      </w:r>
      <w:r w:rsidR="00C36321" w:rsidRPr="00DA3CA8">
        <w:rPr>
          <w:rFonts w:ascii="Times" w:hAnsi="Times" w:cs="Arial"/>
          <w:color w:val="000000"/>
          <w:lang w:val="en-GB" w:eastAsia="en-GB"/>
        </w:rPr>
        <w:sym w:font="Symbol" w:char="F0B1"/>
      </w:r>
      <w:r w:rsidR="00C36321" w:rsidRPr="00DA3CA8">
        <w:rPr>
          <w:rFonts w:ascii="Times" w:hAnsi="Times" w:cs="Arial"/>
          <w:color w:val="000000"/>
          <w:lang w:val="en-GB" w:eastAsia="en-GB"/>
        </w:rPr>
        <w:t xml:space="preserve"> 0.49, P = 0.01)</w:t>
      </w:r>
      <w:r w:rsidR="00F212BB">
        <w:rPr>
          <w:rFonts w:ascii="Times" w:hAnsi="Times" w:cs="Arial"/>
          <w:color w:val="000000"/>
          <w:lang w:val="en-GB" w:eastAsia="en-GB"/>
        </w:rPr>
        <w:t xml:space="preserve"> (Figure 3)</w:t>
      </w:r>
      <w:r w:rsidR="00082C54" w:rsidRPr="00DA3CA8">
        <w:rPr>
          <w:rFonts w:ascii="Times" w:hAnsi="Times" w:cs="Arial"/>
          <w:color w:val="000000"/>
          <w:lang w:val="en-GB" w:eastAsia="en-GB"/>
        </w:rPr>
        <w:t>.</w:t>
      </w:r>
      <w:r w:rsidR="00F25987" w:rsidRPr="00DA3CA8">
        <w:rPr>
          <w:rFonts w:ascii="Times" w:hAnsi="Times" w:cs="Arial"/>
          <w:color w:val="000000"/>
          <w:lang w:val="en-GB" w:eastAsia="en-GB"/>
        </w:rPr>
        <w:t xml:space="preserve"> </w:t>
      </w:r>
      <w:r w:rsidR="007620DE" w:rsidRPr="00DA3CA8">
        <w:rPr>
          <w:rFonts w:ascii="Times" w:hAnsi="Times" w:cs="Arial"/>
          <w:color w:val="000000"/>
          <w:lang w:val="en-GB" w:eastAsia="en-GB"/>
        </w:rPr>
        <w:t xml:space="preserve">Both </w:t>
      </w:r>
      <w:r w:rsidR="006B08EE" w:rsidRPr="00DA3CA8">
        <w:rPr>
          <w:rFonts w:ascii="Times" w:hAnsi="Times" w:cs="Arial"/>
          <w:color w:val="000000"/>
          <w:lang w:val="en-GB" w:eastAsia="en-GB"/>
        </w:rPr>
        <w:t xml:space="preserve">Nl </w:t>
      </w:r>
      <w:r w:rsidR="007620DE" w:rsidRPr="00DA3CA8">
        <w:rPr>
          <w:rFonts w:ascii="Times" w:hAnsi="Times" w:cs="Arial"/>
          <w:color w:val="000000"/>
          <w:lang w:val="en-GB" w:eastAsia="en-GB"/>
        </w:rPr>
        <w:t>and</w:t>
      </w:r>
      <w:r w:rsidR="006B08EE" w:rsidRPr="00DA3CA8">
        <w:rPr>
          <w:rFonts w:ascii="Times" w:hAnsi="Times" w:cs="Arial"/>
          <w:color w:val="000000"/>
          <w:lang w:val="en-GB" w:eastAsia="en-GB"/>
        </w:rPr>
        <w:t xml:space="preserve"> Dom were not used by </w:t>
      </w:r>
      <w:r w:rsidR="006B08EE" w:rsidRPr="00F212BB">
        <w:rPr>
          <w:rFonts w:ascii="Times" w:hAnsi="Times" w:cs="Arial"/>
          <w:i/>
          <w:iCs/>
          <w:color w:val="000000"/>
          <w:lang w:val="en-GB" w:eastAsia="en-GB"/>
        </w:rPr>
        <w:t>L. etheridgei</w:t>
      </w:r>
      <w:r w:rsidR="006B08EE" w:rsidRPr="00DA3CA8">
        <w:rPr>
          <w:rFonts w:ascii="Times" w:hAnsi="Times" w:cs="Arial"/>
          <w:color w:val="000000"/>
          <w:lang w:val="en-GB" w:eastAsia="en-GB"/>
        </w:rPr>
        <w:t xml:space="preserve">, </w:t>
      </w:r>
      <w:r w:rsidR="00D271EC" w:rsidRPr="00DA3CA8">
        <w:rPr>
          <w:rFonts w:ascii="Times" w:hAnsi="Times" w:cs="Arial"/>
          <w:color w:val="000000"/>
          <w:lang w:val="en-GB" w:eastAsia="en-GB"/>
        </w:rPr>
        <w:t>as such</w:t>
      </w:r>
      <w:r w:rsidR="007620DE" w:rsidRPr="00DA3CA8">
        <w:rPr>
          <w:rFonts w:ascii="Times" w:hAnsi="Times" w:cs="Arial"/>
          <w:color w:val="000000"/>
          <w:lang w:val="en-GB" w:eastAsia="en-GB"/>
        </w:rPr>
        <w:t xml:space="preserve"> </w:t>
      </w:r>
      <w:r w:rsidR="006B08EE" w:rsidRPr="00DA3CA8">
        <w:rPr>
          <w:rFonts w:ascii="Times" w:hAnsi="Times" w:cs="Arial"/>
          <w:color w:val="000000"/>
          <w:lang w:val="en-GB" w:eastAsia="en-GB"/>
        </w:rPr>
        <w:t xml:space="preserve">they were excluded </w:t>
      </w:r>
      <w:r w:rsidR="00DA3CA8" w:rsidRPr="00DA3CA8">
        <w:rPr>
          <w:rFonts w:ascii="Times" w:hAnsi="Times" w:cs="Arial"/>
          <w:color w:val="000000"/>
          <w:lang w:val="en-GB" w:eastAsia="en-GB"/>
        </w:rPr>
        <w:t>from</w:t>
      </w:r>
      <w:r w:rsidR="006B08EE" w:rsidRPr="00DA3CA8">
        <w:rPr>
          <w:rFonts w:ascii="Times" w:hAnsi="Times" w:cs="Arial"/>
          <w:color w:val="000000"/>
          <w:lang w:val="en-GB" w:eastAsia="en-GB"/>
        </w:rPr>
        <w:t xml:space="preserve"> further analysis.</w:t>
      </w:r>
      <w:r w:rsidR="00D271EC" w:rsidRPr="00DA3CA8">
        <w:rPr>
          <w:rFonts w:ascii="Times" w:hAnsi="Times" w:cs="Arial"/>
          <w:color w:val="000000"/>
          <w:lang w:val="en-GB" w:eastAsia="en-GB"/>
        </w:rPr>
        <w:t xml:space="preserve"> </w:t>
      </w:r>
      <w:r w:rsidR="007620DE" w:rsidRPr="00DA3CA8">
        <w:rPr>
          <w:rFonts w:ascii="Times" w:hAnsi="Times" w:cs="Arial"/>
          <w:color w:val="000000"/>
          <w:lang w:val="en-GB" w:eastAsia="en-GB"/>
        </w:rPr>
        <w:t>Manly’s standardised selection ind</w:t>
      </w:r>
      <w:r w:rsidR="00DA3CA8" w:rsidRPr="00DA3CA8">
        <w:rPr>
          <w:rFonts w:ascii="Times" w:hAnsi="Times" w:cs="Arial"/>
          <w:color w:val="000000"/>
          <w:lang w:val="en-GB" w:eastAsia="en-GB"/>
        </w:rPr>
        <w:t>ices</w:t>
      </w:r>
      <w:r w:rsidR="00715EED" w:rsidRPr="00DA3CA8">
        <w:rPr>
          <w:rFonts w:ascii="Times" w:hAnsi="Times" w:cs="Arial"/>
          <w:color w:val="000000"/>
          <w:lang w:val="en-GB" w:eastAsia="en-GB"/>
        </w:rPr>
        <w:t xml:space="preserve"> </w:t>
      </w:r>
      <w:r w:rsidR="007620DE" w:rsidRPr="00DA3CA8">
        <w:rPr>
          <w:rFonts w:ascii="Times" w:hAnsi="Times" w:cs="Arial"/>
          <w:color w:val="000000"/>
          <w:lang w:val="en-GB" w:eastAsia="en-GB"/>
        </w:rPr>
        <w:t>for</w:t>
      </w:r>
      <w:r w:rsidR="00715EED" w:rsidRPr="00DA3CA8">
        <w:rPr>
          <w:rFonts w:ascii="Times" w:hAnsi="Times" w:cs="Arial"/>
          <w:color w:val="000000"/>
          <w:lang w:val="en-GB" w:eastAsia="en-GB"/>
        </w:rPr>
        <w:t xml:space="preserve"> Sr, Tb, </w:t>
      </w:r>
      <w:r w:rsidR="00AB33BC" w:rsidRPr="00DA3CA8">
        <w:rPr>
          <w:rFonts w:ascii="Times" w:hAnsi="Times" w:cs="Arial"/>
          <w:color w:val="000000"/>
          <w:lang w:val="en-GB" w:eastAsia="en-GB"/>
        </w:rPr>
        <w:t>Pt</w:t>
      </w:r>
      <w:r w:rsidR="00715EED" w:rsidRPr="00DA3CA8">
        <w:rPr>
          <w:rFonts w:ascii="Times" w:hAnsi="Times" w:cs="Arial"/>
          <w:color w:val="000000"/>
          <w:lang w:val="en-GB" w:eastAsia="en-GB"/>
        </w:rPr>
        <w:t xml:space="preserve">, </w:t>
      </w:r>
      <w:r w:rsidR="007620DE" w:rsidRPr="00DA3CA8">
        <w:rPr>
          <w:rFonts w:ascii="Times" w:hAnsi="Times" w:cs="Arial"/>
          <w:color w:val="000000"/>
          <w:lang w:val="en-GB" w:eastAsia="en-GB"/>
        </w:rPr>
        <w:t>Ntb were higher</w:t>
      </w:r>
      <w:r w:rsidR="00B5533F" w:rsidRPr="00DA3CA8">
        <w:rPr>
          <w:rFonts w:ascii="Times" w:hAnsi="Times" w:cs="Arial"/>
          <w:color w:val="000000"/>
          <w:lang w:val="en-GB" w:eastAsia="en-GB"/>
        </w:rPr>
        <w:t xml:space="preserve"> in El Simbral</w:t>
      </w:r>
      <w:r w:rsidR="00DA3CA8" w:rsidRPr="00DA3CA8">
        <w:rPr>
          <w:rFonts w:ascii="Times" w:hAnsi="Times" w:cs="Arial"/>
          <w:color w:val="000000"/>
          <w:lang w:val="en-GB" w:eastAsia="en-GB"/>
        </w:rPr>
        <w:t>, excluding</w:t>
      </w:r>
      <w:r w:rsidR="00B5533F" w:rsidRPr="00DA3CA8">
        <w:rPr>
          <w:rFonts w:ascii="Times" w:hAnsi="Times" w:cs="Arial"/>
          <w:color w:val="000000"/>
          <w:lang w:val="en-GB" w:eastAsia="en-GB"/>
        </w:rPr>
        <w:t xml:space="preserve"> Ul</w:t>
      </w:r>
      <w:r w:rsidR="002B25F6" w:rsidRPr="00DA3CA8">
        <w:rPr>
          <w:rFonts w:ascii="Times" w:hAnsi="Times" w:cs="Arial"/>
          <w:color w:val="000000"/>
          <w:lang w:val="en-GB" w:eastAsia="en-GB"/>
        </w:rPr>
        <w:t xml:space="preserve"> and R</w:t>
      </w:r>
      <w:r w:rsidR="00B5533F" w:rsidRPr="00DA3CA8">
        <w:rPr>
          <w:rFonts w:ascii="Times" w:hAnsi="Times" w:cs="Arial"/>
          <w:color w:val="000000"/>
          <w:lang w:val="en-GB" w:eastAsia="en-GB"/>
        </w:rPr>
        <w:t xml:space="preserve">, </w:t>
      </w:r>
      <w:r w:rsidR="00DA3CA8" w:rsidRPr="00DA3CA8">
        <w:rPr>
          <w:rFonts w:ascii="Times" w:hAnsi="Times" w:cs="Arial"/>
          <w:color w:val="000000"/>
          <w:lang w:val="en-GB" w:eastAsia="en-GB"/>
        </w:rPr>
        <w:t>for</w:t>
      </w:r>
      <w:r w:rsidR="007620DE" w:rsidRPr="00DA3CA8">
        <w:rPr>
          <w:rFonts w:ascii="Times" w:hAnsi="Times" w:cs="Arial"/>
          <w:color w:val="000000"/>
          <w:lang w:val="en-GB" w:eastAsia="en-GB"/>
        </w:rPr>
        <w:t xml:space="preserve"> which</w:t>
      </w:r>
      <w:r w:rsidR="00DA3CA8" w:rsidRPr="00DA3CA8">
        <w:rPr>
          <w:rFonts w:ascii="Times" w:hAnsi="Times" w:cs="Arial"/>
          <w:color w:val="000000"/>
          <w:lang w:val="en-GB" w:eastAsia="en-GB"/>
        </w:rPr>
        <w:t xml:space="preserve"> the</w:t>
      </w:r>
      <w:r w:rsidR="00B5533F" w:rsidRPr="00DA3CA8">
        <w:rPr>
          <w:rFonts w:ascii="Times" w:hAnsi="Times" w:cs="Arial"/>
          <w:color w:val="000000"/>
          <w:lang w:val="en-GB" w:eastAsia="en-GB"/>
        </w:rPr>
        <w:t xml:space="preserve"> Tuctumpaya population show</w:t>
      </w:r>
      <w:r w:rsidR="00DA3CA8" w:rsidRPr="00DA3CA8">
        <w:rPr>
          <w:rFonts w:ascii="Times" w:hAnsi="Times" w:cs="Arial"/>
          <w:color w:val="000000"/>
          <w:lang w:val="en-GB" w:eastAsia="en-GB"/>
        </w:rPr>
        <w:t>ed a</w:t>
      </w:r>
      <w:r w:rsidR="00B5533F" w:rsidRPr="00DA3CA8">
        <w:rPr>
          <w:rFonts w:ascii="Times" w:hAnsi="Times" w:cs="Arial"/>
          <w:color w:val="000000"/>
          <w:lang w:val="en-GB" w:eastAsia="en-GB"/>
        </w:rPr>
        <w:t xml:space="preserve"> </w:t>
      </w:r>
      <w:r w:rsidR="002B25F6" w:rsidRPr="00DA3CA8">
        <w:rPr>
          <w:rFonts w:ascii="Times" w:hAnsi="Times" w:cs="Arial"/>
          <w:color w:val="000000"/>
          <w:lang w:val="en-GB" w:eastAsia="en-GB"/>
        </w:rPr>
        <w:t>higher</w:t>
      </w:r>
      <w:r w:rsidR="00B5533F" w:rsidRPr="00DA3CA8">
        <w:rPr>
          <w:rFonts w:ascii="Times" w:hAnsi="Times" w:cs="Arial"/>
          <w:color w:val="000000"/>
          <w:lang w:val="en-GB" w:eastAsia="en-GB"/>
        </w:rPr>
        <w:t xml:space="preserve"> </w:t>
      </w:r>
      <w:r w:rsidR="00DA3CA8" w:rsidRPr="00DA3CA8">
        <w:rPr>
          <w:rFonts w:ascii="Times" w:hAnsi="Times" w:cs="Arial"/>
          <w:color w:val="000000"/>
          <w:lang w:val="en-GB" w:eastAsia="en-GB"/>
        </w:rPr>
        <w:t xml:space="preserve">selection </w:t>
      </w:r>
      <w:r w:rsidR="00B5533F" w:rsidRPr="00DA3CA8">
        <w:rPr>
          <w:rFonts w:ascii="Times" w:hAnsi="Times" w:cs="Arial"/>
          <w:color w:val="000000"/>
          <w:lang w:val="en-GB" w:eastAsia="en-GB"/>
        </w:rPr>
        <w:t xml:space="preserve">probability in the selection for </w:t>
      </w:r>
      <w:r w:rsidR="002B25F6" w:rsidRPr="00DA3CA8">
        <w:rPr>
          <w:rFonts w:ascii="Times" w:hAnsi="Times" w:cs="Arial"/>
          <w:color w:val="000000"/>
          <w:lang w:val="en-GB" w:eastAsia="en-GB"/>
        </w:rPr>
        <w:t>those resources</w:t>
      </w:r>
      <w:r w:rsidR="007620DE" w:rsidRPr="00DA3CA8">
        <w:rPr>
          <w:rFonts w:ascii="Times" w:hAnsi="Times" w:cs="Arial"/>
          <w:color w:val="000000"/>
          <w:lang w:val="en-GB" w:eastAsia="en-GB"/>
        </w:rPr>
        <w:t xml:space="preserve"> </w:t>
      </w:r>
      <w:r w:rsidR="00AD4C49" w:rsidRPr="00DA3CA8">
        <w:rPr>
          <w:rFonts w:ascii="Times" w:hAnsi="Times" w:cs="Arial"/>
          <w:color w:val="000000"/>
          <w:lang w:val="en-GB" w:eastAsia="en-GB"/>
        </w:rPr>
        <w:t>(Figure 4)</w:t>
      </w:r>
      <w:r w:rsidR="00B5533F" w:rsidRPr="00DA3CA8">
        <w:rPr>
          <w:rFonts w:ascii="Times" w:hAnsi="Times" w:cs="Arial"/>
          <w:color w:val="000000"/>
          <w:lang w:val="en-GB" w:eastAsia="en-GB"/>
        </w:rPr>
        <w:t>.</w:t>
      </w:r>
    </w:p>
    <w:p w14:paraId="47F241E1" w14:textId="2D04365D" w:rsidR="00F25987" w:rsidRPr="00E23416" w:rsidRDefault="00605403" w:rsidP="00F25987">
      <w:pPr>
        <w:spacing w:line="360" w:lineRule="auto"/>
        <w:rPr>
          <w:rFonts w:ascii="Times" w:hAnsi="Times" w:cs="Arial"/>
          <w:color w:val="000000"/>
          <w:lang w:val="en-GB" w:eastAsia="en-GB"/>
        </w:rPr>
      </w:pPr>
      <w:r w:rsidRPr="00E23416">
        <w:rPr>
          <w:rFonts w:ascii="Times" w:hAnsi="Times" w:cs="Arial"/>
          <w:color w:val="000000"/>
          <w:lang w:val="en-GB" w:eastAsia="en-GB"/>
        </w:rPr>
        <w:lastRenderedPageBreak/>
        <w:t xml:space="preserve">The general analysis </w:t>
      </w:r>
      <w:r w:rsidR="00D271EC" w:rsidRPr="00E23416">
        <w:rPr>
          <w:rFonts w:ascii="Times" w:hAnsi="Times" w:cs="Arial"/>
          <w:color w:val="000000"/>
          <w:lang w:val="en-GB" w:eastAsia="en-GB"/>
        </w:rPr>
        <w:t>for</w:t>
      </w:r>
      <w:r w:rsidRPr="00E23416">
        <w:rPr>
          <w:rFonts w:ascii="Times" w:hAnsi="Times" w:cs="Arial"/>
          <w:color w:val="000000"/>
          <w:lang w:val="en-GB" w:eastAsia="en-GB"/>
        </w:rPr>
        <w:t xml:space="preserve"> the </w:t>
      </w:r>
      <w:r w:rsidR="0026721B" w:rsidRPr="00E23416">
        <w:rPr>
          <w:rFonts w:ascii="Times" w:hAnsi="Times" w:cs="Arial"/>
          <w:color w:val="000000"/>
          <w:lang w:val="en-GB" w:eastAsia="en-GB"/>
        </w:rPr>
        <w:t>combin</w:t>
      </w:r>
      <w:r w:rsidR="00E04871">
        <w:rPr>
          <w:rFonts w:ascii="Times" w:hAnsi="Times" w:cs="Arial"/>
          <w:color w:val="000000"/>
          <w:lang w:val="en-GB" w:eastAsia="en-GB"/>
        </w:rPr>
        <w:t>ed</w:t>
      </w:r>
      <w:r w:rsidRPr="00E23416">
        <w:rPr>
          <w:rFonts w:ascii="Times" w:hAnsi="Times" w:cs="Arial"/>
          <w:color w:val="000000"/>
          <w:lang w:val="en-GB" w:eastAsia="en-GB"/>
        </w:rPr>
        <w:t xml:space="preserve"> data show</w:t>
      </w:r>
      <w:r w:rsidR="00E04871">
        <w:rPr>
          <w:rFonts w:ascii="Times" w:hAnsi="Times" w:cs="Arial"/>
          <w:color w:val="000000"/>
          <w:lang w:val="en-GB" w:eastAsia="en-GB"/>
        </w:rPr>
        <w:t>ed</w:t>
      </w:r>
      <w:r w:rsidRPr="00E23416">
        <w:rPr>
          <w:rFonts w:ascii="Times" w:hAnsi="Times" w:cs="Arial"/>
          <w:color w:val="000000"/>
          <w:lang w:val="en-GB" w:eastAsia="en-GB"/>
        </w:rPr>
        <w:t xml:space="preserve"> that </w:t>
      </w:r>
      <w:r w:rsidRPr="00E04871">
        <w:rPr>
          <w:rFonts w:ascii="Times" w:hAnsi="Times" w:cs="Arial"/>
          <w:i/>
          <w:iCs/>
          <w:color w:val="000000"/>
          <w:lang w:val="en-GB" w:eastAsia="en-GB"/>
        </w:rPr>
        <w:t>L. etheridgei</w:t>
      </w:r>
      <w:r w:rsidRPr="00E23416">
        <w:rPr>
          <w:rFonts w:ascii="Times" w:hAnsi="Times" w:cs="Arial"/>
          <w:color w:val="000000"/>
          <w:lang w:val="en-GB" w:eastAsia="en-GB"/>
        </w:rPr>
        <w:t xml:space="preserve"> </w:t>
      </w:r>
      <w:r w:rsidR="00AD4C49" w:rsidRPr="00E23416">
        <w:rPr>
          <w:rFonts w:ascii="Times" w:hAnsi="Times" w:cs="Arial"/>
          <w:color w:val="000000"/>
          <w:lang w:val="en-GB" w:eastAsia="en-GB"/>
        </w:rPr>
        <w:t>exhibit</w:t>
      </w:r>
      <w:r w:rsidR="00E04871">
        <w:rPr>
          <w:rFonts w:ascii="Times" w:hAnsi="Times" w:cs="Arial"/>
          <w:color w:val="000000"/>
          <w:lang w:val="en-GB" w:eastAsia="en-GB"/>
        </w:rPr>
        <w:t>ed</w:t>
      </w:r>
      <w:r w:rsidR="00AD4C49" w:rsidRPr="00E23416">
        <w:rPr>
          <w:rFonts w:ascii="Times" w:hAnsi="Times" w:cs="Arial"/>
          <w:color w:val="000000"/>
          <w:lang w:val="en-GB" w:eastAsia="en-GB"/>
        </w:rPr>
        <w:t xml:space="preserve"> </w:t>
      </w:r>
      <w:r w:rsidR="00D271EC" w:rsidRPr="00E23416">
        <w:rPr>
          <w:rFonts w:ascii="Times" w:hAnsi="Times" w:cs="Arial"/>
          <w:color w:val="000000"/>
          <w:lang w:val="en-GB" w:eastAsia="en-GB"/>
        </w:rPr>
        <w:t>micro</w:t>
      </w:r>
      <w:r w:rsidR="00AD4C49" w:rsidRPr="00E23416">
        <w:rPr>
          <w:rFonts w:ascii="Times" w:hAnsi="Times" w:cs="Arial"/>
          <w:color w:val="000000"/>
          <w:lang w:val="en-GB" w:eastAsia="en-GB"/>
        </w:rPr>
        <w:t>habitat selection (</w:t>
      </w:r>
      <m:oMath>
        <m:sSubSup>
          <m:sSubSupPr>
            <m:ctrlPr>
              <w:rPr>
                <w:rFonts w:ascii="Cambria Math" w:hAnsi="Cambria Math" w:cs="Arial"/>
                <w:color w:val="000000"/>
                <w:lang w:val="en-GB" w:eastAsia="en-GB"/>
              </w:rPr>
            </m:ctrlPr>
          </m:sSubSupPr>
          <m:e>
            <m:r>
              <w:rPr>
                <w:rFonts w:ascii="Cambria Math" w:hAnsi="Cambria Math" w:cs="Arial"/>
                <w:color w:val="000000"/>
                <w:lang w:val="en-GB" w:eastAsia="en-GB"/>
              </w:rPr>
              <m:t>X</m:t>
            </m:r>
          </m:e>
          <m:sub>
            <m:r>
              <w:rPr>
                <w:rFonts w:ascii="Cambria Math" w:hAnsi="Cambria Math" w:cs="Arial"/>
                <w:color w:val="000000"/>
                <w:lang w:val="en-GB" w:eastAsia="en-GB"/>
              </w:rPr>
              <m:t>L</m:t>
            </m:r>
          </m:sub>
          <m:sup>
            <m:r>
              <m:rPr>
                <m:sty m:val="p"/>
              </m:rPr>
              <w:rPr>
                <w:rFonts w:ascii="Cambria Math" w:hAnsi="Cambria Math" w:cs="Arial"/>
                <w:color w:val="000000"/>
                <w:lang w:val="en-GB" w:eastAsia="en-GB"/>
              </w:rPr>
              <m:t>2</m:t>
            </m:r>
          </m:sup>
        </m:sSubSup>
      </m:oMath>
      <w:r w:rsidR="00AD4C49" w:rsidRPr="00DA3CA8">
        <w:rPr>
          <w:rFonts w:ascii="Times" w:hAnsi="Times" w:cs="Arial"/>
          <w:color w:val="000000"/>
          <w:lang w:val="en-GB" w:eastAsia="en-GB"/>
        </w:rPr>
        <w:t xml:space="preserve"> = </w:t>
      </w:r>
      <w:r w:rsidR="005C3929" w:rsidRPr="00E23416">
        <w:rPr>
          <w:rFonts w:ascii="Times" w:hAnsi="Times" w:cs="Arial"/>
          <w:color w:val="000000"/>
          <w:lang w:val="en-GB" w:eastAsia="en-GB"/>
        </w:rPr>
        <w:t>29</w:t>
      </w:r>
      <w:r w:rsidR="00AD4C49" w:rsidRPr="00E23416">
        <w:rPr>
          <w:rFonts w:ascii="Times" w:hAnsi="Times" w:cs="Arial"/>
          <w:color w:val="000000"/>
          <w:lang w:val="en-GB" w:eastAsia="en-GB"/>
        </w:rPr>
        <w:t>.</w:t>
      </w:r>
      <w:r w:rsidR="005C3929" w:rsidRPr="00E23416">
        <w:rPr>
          <w:rFonts w:ascii="Times" w:hAnsi="Times" w:cs="Arial"/>
          <w:color w:val="000000"/>
          <w:lang w:val="en-GB" w:eastAsia="en-GB"/>
        </w:rPr>
        <w:t>466</w:t>
      </w:r>
      <w:r w:rsidR="00AD4C49" w:rsidRPr="00E23416">
        <w:rPr>
          <w:rFonts w:ascii="Times" w:hAnsi="Times" w:cs="Arial"/>
          <w:color w:val="000000"/>
          <w:lang w:val="en-GB" w:eastAsia="en-GB"/>
        </w:rPr>
        <w:t xml:space="preserve">, </w:t>
      </w:r>
      <w:r w:rsidR="00AD4C49" w:rsidRPr="00DA3CA8">
        <w:rPr>
          <w:rFonts w:ascii="Times" w:hAnsi="Times" w:cs="Arial"/>
          <w:color w:val="000000"/>
          <w:lang w:val="en-GB" w:eastAsia="en-GB"/>
        </w:rPr>
        <w:t>P</w:t>
      </w:r>
      <w:r w:rsidR="00AD4C49" w:rsidRPr="00E23416">
        <w:rPr>
          <w:rFonts w:ascii="Times" w:hAnsi="Times" w:cs="Arial"/>
          <w:color w:val="000000"/>
          <w:lang w:val="en-GB" w:eastAsia="en-GB"/>
        </w:rPr>
        <w:t xml:space="preserve"> &lt; 0.01)</w:t>
      </w:r>
      <w:r w:rsidR="005C3929" w:rsidRPr="00E23416">
        <w:rPr>
          <w:rFonts w:ascii="Times" w:hAnsi="Times" w:cs="Arial"/>
          <w:color w:val="000000"/>
          <w:lang w:val="en-GB" w:eastAsia="en-GB"/>
        </w:rPr>
        <w:t xml:space="preserve">. </w:t>
      </w:r>
      <w:r w:rsidR="00E04871">
        <w:rPr>
          <w:rFonts w:ascii="Times" w:hAnsi="Times" w:cs="Arial"/>
          <w:color w:val="000000"/>
          <w:lang w:val="en-GB" w:eastAsia="en-GB"/>
        </w:rPr>
        <w:t>P</w:t>
      </w:r>
      <w:r w:rsidR="005C3929" w:rsidRPr="00E23416">
        <w:rPr>
          <w:rFonts w:ascii="Times" w:hAnsi="Times" w:cs="Arial"/>
          <w:color w:val="000000"/>
          <w:lang w:val="en-GB" w:eastAsia="en-GB"/>
        </w:rPr>
        <w:t xml:space="preserve">ositive selection </w:t>
      </w:r>
      <w:r w:rsidR="00E04871">
        <w:rPr>
          <w:rFonts w:ascii="Times" w:hAnsi="Times" w:cs="Arial"/>
          <w:color w:val="000000"/>
          <w:lang w:val="en-GB" w:eastAsia="en-GB"/>
        </w:rPr>
        <w:t xml:space="preserve">was not found </w:t>
      </w:r>
      <w:r w:rsidR="005C3929" w:rsidRPr="00E23416">
        <w:rPr>
          <w:rFonts w:ascii="Times" w:hAnsi="Times" w:cs="Arial"/>
          <w:color w:val="000000"/>
          <w:lang w:val="en-GB" w:eastAsia="en-GB"/>
        </w:rPr>
        <w:t xml:space="preserve">for any of the </w:t>
      </w:r>
      <w:r w:rsidR="00E04871">
        <w:rPr>
          <w:rFonts w:ascii="Times" w:hAnsi="Times" w:cs="Arial"/>
          <w:color w:val="000000"/>
          <w:lang w:val="en-GB" w:eastAsia="en-GB"/>
        </w:rPr>
        <w:t>micro</w:t>
      </w:r>
      <w:r w:rsidR="005C3929" w:rsidRPr="00E23416">
        <w:rPr>
          <w:rFonts w:ascii="Times" w:hAnsi="Times" w:cs="Arial"/>
          <w:color w:val="000000"/>
          <w:lang w:val="en-GB" w:eastAsia="en-GB"/>
        </w:rPr>
        <w:t>habitat</w:t>
      </w:r>
      <w:r w:rsidR="00E04871">
        <w:rPr>
          <w:rFonts w:ascii="Times" w:hAnsi="Times" w:cs="Arial"/>
          <w:color w:val="000000"/>
          <w:lang w:val="en-GB" w:eastAsia="en-GB"/>
        </w:rPr>
        <w:t>s</w:t>
      </w:r>
      <w:r w:rsidR="005C3929" w:rsidRPr="00E23416">
        <w:rPr>
          <w:rFonts w:ascii="Times" w:hAnsi="Times" w:cs="Arial"/>
          <w:color w:val="000000"/>
          <w:lang w:val="en-GB" w:eastAsia="en-GB"/>
        </w:rPr>
        <w:t>, whereas we f</w:t>
      </w:r>
      <w:r w:rsidR="00E04871">
        <w:rPr>
          <w:rFonts w:ascii="Times" w:hAnsi="Times" w:cs="Arial"/>
          <w:color w:val="000000"/>
          <w:lang w:val="en-GB" w:eastAsia="en-GB"/>
        </w:rPr>
        <w:t>ou</w:t>
      </w:r>
      <w:r w:rsidR="005C3929" w:rsidRPr="00E23416">
        <w:rPr>
          <w:rFonts w:ascii="Times" w:hAnsi="Times" w:cs="Arial"/>
          <w:color w:val="000000"/>
          <w:lang w:val="en-GB" w:eastAsia="en-GB"/>
        </w:rPr>
        <w:t>nd negative selection (avoid</w:t>
      </w:r>
      <w:r w:rsidR="00E04871">
        <w:rPr>
          <w:rFonts w:ascii="Times" w:hAnsi="Times" w:cs="Arial"/>
          <w:color w:val="000000"/>
          <w:lang w:val="en-GB" w:eastAsia="en-GB"/>
        </w:rPr>
        <w:t>ance</w:t>
      </w:r>
      <w:r w:rsidR="005C3929" w:rsidRPr="00E23416">
        <w:rPr>
          <w:rFonts w:ascii="Times" w:hAnsi="Times" w:cs="Arial"/>
          <w:color w:val="000000"/>
          <w:lang w:val="en-GB" w:eastAsia="en-GB"/>
        </w:rPr>
        <w:t>) for</w:t>
      </w:r>
      <w:r w:rsidRPr="00E23416">
        <w:rPr>
          <w:rFonts w:ascii="Times" w:hAnsi="Times" w:cs="Arial"/>
          <w:color w:val="000000"/>
          <w:lang w:val="en-GB" w:eastAsia="en-GB"/>
        </w:rPr>
        <w:t xml:space="preserve"> </w:t>
      </w:r>
      <w:r w:rsidR="00AB33BC" w:rsidRPr="00E23416">
        <w:rPr>
          <w:rFonts w:ascii="Times" w:hAnsi="Times" w:cs="Arial"/>
          <w:color w:val="000000"/>
          <w:lang w:val="en-GB" w:eastAsia="en-GB"/>
        </w:rPr>
        <w:t>Pt</w:t>
      </w:r>
      <w:r w:rsidR="00AD4C49" w:rsidRPr="00E23416">
        <w:rPr>
          <w:rFonts w:ascii="Times" w:hAnsi="Times" w:cs="Arial"/>
          <w:color w:val="000000"/>
          <w:lang w:val="en-GB" w:eastAsia="en-GB"/>
        </w:rPr>
        <w:t xml:space="preserve"> (</w:t>
      </w:r>
      <w:r w:rsidR="005C3929" w:rsidRPr="00E23416">
        <w:rPr>
          <w:rFonts w:ascii="Times" w:hAnsi="Times" w:cs="Arial"/>
          <w:color w:val="000000"/>
          <w:lang w:val="en-GB" w:eastAsia="en-GB"/>
        </w:rPr>
        <w:t xml:space="preserve">Wi = 0.423 </w:t>
      </w:r>
      <w:r w:rsidR="005C3929" w:rsidRPr="00E23416">
        <w:rPr>
          <w:rFonts w:ascii="Times" w:hAnsi="Times" w:cs="Arial"/>
          <w:color w:val="000000"/>
          <w:lang w:val="en-GB" w:eastAsia="en-GB"/>
        </w:rPr>
        <w:sym w:font="Symbol" w:char="F0B1"/>
      </w:r>
      <w:r w:rsidR="005C3929" w:rsidRPr="00E23416">
        <w:rPr>
          <w:rFonts w:ascii="Times" w:hAnsi="Times" w:cs="Arial"/>
          <w:color w:val="000000"/>
          <w:lang w:val="en-GB" w:eastAsia="en-GB"/>
        </w:rPr>
        <w:t xml:space="preserve"> 0.306, </w:t>
      </w:r>
      <w:r w:rsidR="00422BA2" w:rsidRPr="00DA3CA8">
        <w:rPr>
          <w:rFonts w:ascii="Times" w:hAnsi="Times" w:cs="Arial"/>
          <w:color w:val="000000"/>
          <w:lang w:val="en-GB" w:eastAsia="en-GB"/>
        </w:rPr>
        <w:t>P</w:t>
      </w:r>
      <w:r w:rsidR="00422BA2" w:rsidRPr="00E23416">
        <w:rPr>
          <w:rFonts w:ascii="Times" w:hAnsi="Times" w:cs="Arial"/>
          <w:color w:val="000000"/>
          <w:lang w:val="en-GB" w:eastAsia="en-GB"/>
        </w:rPr>
        <w:t xml:space="preserve"> &lt; 0.00</w:t>
      </w:r>
      <w:r w:rsidR="00C5402C" w:rsidRPr="00E23416">
        <w:rPr>
          <w:rFonts w:ascii="Times" w:hAnsi="Times" w:cs="Arial"/>
          <w:color w:val="000000"/>
          <w:lang w:val="en-GB" w:eastAsia="en-GB"/>
        </w:rPr>
        <w:t>7</w:t>
      </w:r>
      <w:r w:rsidR="00AD4C49" w:rsidRPr="00E23416">
        <w:rPr>
          <w:rFonts w:ascii="Times" w:hAnsi="Times" w:cs="Arial"/>
          <w:color w:val="000000"/>
          <w:lang w:val="en-GB" w:eastAsia="en-GB"/>
        </w:rPr>
        <w:t>)</w:t>
      </w:r>
      <w:r w:rsidR="00C5402C" w:rsidRPr="00E23416">
        <w:rPr>
          <w:rFonts w:ascii="Times" w:hAnsi="Times" w:cs="Arial"/>
          <w:color w:val="000000"/>
          <w:lang w:val="en-GB" w:eastAsia="en-GB"/>
        </w:rPr>
        <w:t xml:space="preserve"> and</w:t>
      </w:r>
      <w:r w:rsidRPr="00E23416">
        <w:rPr>
          <w:rFonts w:ascii="Times" w:hAnsi="Times" w:cs="Arial"/>
          <w:color w:val="000000"/>
          <w:lang w:val="en-GB" w:eastAsia="en-GB"/>
        </w:rPr>
        <w:t xml:space="preserve"> Ntb</w:t>
      </w:r>
      <w:r w:rsidR="00422BA2" w:rsidRPr="00E23416">
        <w:rPr>
          <w:rFonts w:ascii="Times" w:hAnsi="Times" w:cs="Arial"/>
          <w:color w:val="000000"/>
          <w:lang w:val="en-GB" w:eastAsia="en-GB"/>
        </w:rPr>
        <w:t xml:space="preserve"> (</w:t>
      </w:r>
      <w:r w:rsidR="00C5402C" w:rsidRPr="00DA3CA8">
        <w:rPr>
          <w:rFonts w:ascii="Times" w:hAnsi="Times" w:cs="Arial"/>
          <w:color w:val="000000"/>
          <w:lang w:val="en-GB" w:eastAsia="en-GB"/>
        </w:rPr>
        <w:t>Wi</w:t>
      </w:r>
      <w:r w:rsidR="00C5402C" w:rsidRPr="00E23416">
        <w:rPr>
          <w:rFonts w:ascii="Times" w:hAnsi="Times" w:cs="Arial"/>
          <w:color w:val="000000"/>
          <w:lang w:val="en-GB" w:eastAsia="en-GB"/>
        </w:rPr>
        <w:t xml:space="preserve"> = 0.147 </w:t>
      </w:r>
      <w:r w:rsidR="00C5402C" w:rsidRPr="00E23416">
        <w:rPr>
          <w:rFonts w:ascii="Times" w:hAnsi="Times" w:cs="Arial"/>
          <w:color w:val="000000"/>
          <w:lang w:val="en-GB" w:eastAsia="en-GB"/>
        </w:rPr>
        <w:sym w:font="Symbol" w:char="F0B1"/>
      </w:r>
      <w:r w:rsidR="00C5402C" w:rsidRPr="00E23416">
        <w:rPr>
          <w:rFonts w:ascii="Times" w:hAnsi="Times" w:cs="Arial"/>
          <w:color w:val="000000"/>
          <w:lang w:val="en-GB" w:eastAsia="en-GB"/>
        </w:rPr>
        <w:t xml:space="preserve"> 0.378, </w:t>
      </w:r>
      <w:r w:rsidR="00422BA2" w:rsidRPr="00DA3CA8">
        <w:rPr>
          <w:rFonts w:ascii="Times" w:hAnsi="Times" w:cs="Arial"/>
          <w:color w:val="000000"/>
          <w:lang w:val="en-GB" w:eastAsia="en-GB"/>
        </w:rPr>
        <w:t>P</w:t>
      </w:r>
      <w:r w:rsidR="00422BA2" w:rsidRPr="00E23416">
        <w:rPr>
          <w:rFonts w:ascii="Times" w:hAnsi="Times" w:cs="Arial"/>
          <w:color w:val="000000"/>
          <w:lang w:val="en-GB" w:eastAsia="en-GB"/>
        </w:rPr>
        <w:t xml:space="preserve"> &lt; 0.00</w:t>
      </w:r>
      <w:r w:rsidR="00C5402C" w:rsidRPr="00E23416">
        <w:rPr>
          <w:rFonts w:ascii="Times" w:hAnsi="Times" w:cs="Arial"/>
          <w:color w:val="000000"/>
          <w:lang w:val="en-GB" w:eastAsia="en-GB"/>
        </w:rPr>
        <w:t>7</w:t>
      </w:r>
      <w:r w:rsidR="00422BA2" w:rsidRPr="00E23416">
        <w:rPr>
          <w:rFonts w:ascii="Times" w:hAnsi="Times" w:cs="Arial"/>
          <w:color w:val="000000"/>
          <w:lang w:val="en-GB" w:eastAsia="en-GB"/>
        </w:rPr>
        <w:t>)</w:t>
      </w:r>
      <w:r w:rsidR="00C058BB" w:rsidRPr="00E23416">
        <w:rPr>
          <w:rFonts w:ascii="Times" w:hAnsi="Times" w:cs="Arial"/>
          <w:color w:val="000000"/>
          <w:lang w:val="en-GB" w:eastAsia="en-GB"/>
        </w:rPr>
        <w:t xml:space="preserve"> (</w:t>
      </w:r>
      <w:r w:rsidR="00C058BB" w:rsidRPr="00DA3CA8">
        <w:rPr>
          <w:rFonts w:ascii="Times" w:hAnsi="Times" w:cs="Arial"/>
          <w:color w:val="000000"/>
          <w:lang w:val="en-GB" w:eastAsia="en-GB"/>
        </w:rPr>
        <w:t>P</w:t>
      </w:r>
      <w:r w:rsidR="00C058BB" w:rsidRPr="00E23416">
        <w:rPr>
          <w:rFonts w:ascii="Times" w:hAnsi="Times" w:cs="Arial"/>
          <w:color w:val="000000"/>
          <w:lang w:val="en-GB" w:eastAsia="en-GB"/>
        </w:rPr>
        <w:t xml:space="preserve"> values compared with Bonferroni level = 0.007)</w:t>
      </w:r>
      <w:r w:rsidRPr="00E23416">
        <w:rPr>
          <w:rFonts w:ascii="Times" w:hAnsi="Times" w:cs="Arial"/>
          <w:color w:val="000000"/>
          <w:lang w:val="en-GB" w:eastAsia="en-GB"/>
        </w:rPr>
        <w:t xml:space="preserve">. We </w:t>
      </w:r>
      <w:r w:rsidR="00E04871">
        <w:rPr>
          <w:rFonts w:ascii="Times" w:hAnsi="Times" w:cs="Arial"/>
          <w:color w:val="000000"/>
          <w:lang w:val="en-GB" w:eastAsia="en-GB"/>
        </w:rPr>
        <w:t>did</w:t>
      </w:r>
      <w:r w:rsidRPr="00E23416">
        <w:rPr>
          <w:rFonts w:ascii="Times" w:hAnsi="Times" w:cs="Arial"/>
          <w:color w:val="000000"/>
          <w:lang w:val="en-GB" w:eastAsia="en-GB"/>
        </w:rPr>
        <w:t xml:space="preserve"> not find evidence </w:t>
      </w:r>
      <w:r w:rsidR="00F32709" w:rsidRPr="00E23416">
        <w:rPr>
          <w:rFonts w:ascii="Times" w:hAnsi="Times" w:cs="Arial"/>
          <w:color w:val="000000"/>
          <w:lang w:val="en-GB" w:eastAsia="en-GB"/>
        </w:rPr>
        <w:t>for</w:t>
      </w:r>
      <w:r w:rsidRPr="00E23416">
        <w:rPr>
          <w:rFonts w:ascii="Times" w:hAnsi="Times" w:cs="Arial"/>
          <w:color w:val="000000"/>
          <w:lang w:val="en-GB" w:eastAsia="en-GB"/>
        </w:rPr>
        <w:t xml:space="preserve"> </w:t>
      </w:r>
      <w:r w:rsidR="00D271EC" w:rsidRPr="00E23416">
        <w:rPr>
          <w:rFonts w:ascii="Times" w:hAnsi="Times" w:cs="Arial"/>
          <w:color w:val="000000"/>
          <w:lang w:val="en-GB" w:eastAsia="en-GB"/>
        </w:rPr>
        <w:t xml:space="preserve">selection in </w:t>
      </w:r>
      <w:r w:rsidR="00F32709" w:rsidRPr="00E23416">
        <w:rPr>
          <w:rFonts w:ascii="Times" w:hAnsi="Times" w:cs="Arial"/>
          <w:color w:val="000000"/>
          <w:lang w:val="en-GB" w:eastAsia="en-GB"/>
        </w:rPr>
        <w:t>Ul (</w:t>
      </w:r>
      <w:r w:rsidR="00F32709" w:rsidRPr="00DA3CA8">
        <w:rPr>
          <w:rFonts w:ascii="Times" w:hAnsi="Times" w:cs="Arial"/>
          <w:color w:val="000000"/>
          <w:lang w:val="en-GB" w:eastAsia="en-GB"/>
        </w:rPr>
        <w:t>Wi</w:t>
      </w:r>
      <w:r w:rsidR="00F32709" w:rsidRPr="00E23416">
        <w:rPr>
          <w:rFonts w:ascii="Times" w:hAnsi="Times" w:cs="Arial"/>
          <w:color w:val="000000"/>
          <w:lang w:val="en-GB" w:eastAsia="en-GB"/>
        </w:rPr>
        <w:t xml:space="preserve"> = 4.088 </w:t>
      </w:r>
      <w:r w:rsidR="00F32709" w:rsidRPr="00E23416">
        <w:rPr>
          <w:rFonts w:ascii="Times" w:hAnsi="Times" w:cs="Arial"/>
          <w:color w:val="000000"/>
          <w:lang w:val="en-GB" w:eastAsia="en-GB"/>
        </w:rPr>
        <w:sym w:font="Symbol" w:char="F0B1"/>
      </w:r>
      <w:r w:rsidR="00F32709" w:rsidRPr="00E23416">
        <w:rPr>
          <w:rFonts w:ascii="Times" w:hAnsi="Times" w:cs="Arial"/>
          <w:color w:val="000000"/>
          <w:lang w:val="en-GB" w:eastAsia="en-GB"/>
        </w:rPr>
        <w:t xml:space="preserve"> 4.434, </w:t>
      </w:r>
      <w:r w:rsidR="00F32709" w:rsidRPr="00DA3CA8">
        <w:rPr>
          <w:rFonts w:ascii="Times" w:hAnsi="Times" w:cs="Arial"/>
          <w:color w:val="000000"/>
          <w:lang w:val="en-GB" w:eastAsia="en-GB"/>
        </w:rPr>
        <w:t>P</w:t>
      </w:r>
      <w:r w:rsidR="00F32709" w:rsidRPr="00E23416">
        <w:rPr>
          <w:rFonts w:ascii="Times" w:hAnsi="Times" w:cs="Arial"/>
          <w:color w:val="000000"/>
          <w:lang w:val="en-GB" w:eastAsia="en-GB"/>
        </w:rPr>
        <w:t xml:space="preserve"> = 0.088)</w:t>
      </w:r>
      <w:r w:rsidR="00ED2364" w:rsidRPr="00E23416">
        <w:rPr>
          <w:rFonts w:ascii="Times" w:hAnsi="Times" w:cs="Arial"/>
          <w:color w:val="000000"/>
          <w:lang w:val="en-GB" w:eastAsia="en-GB"/>
        </w:rPr>
        <w:t>,</w:t>
      </w:r>
      <w:r w:rsidR="00F32709" w:rsidRPr="00E23416">
        <w:rPr>
          <w:rFonts w:ascii="Times" w:hAnsi="Times" w:cs="Arial"/>
          <w:color w:val="000000"/>
          <w:lang w:val="en-GB" w:eastAsia="en-GB"/>
        </w:rPr>
        <w:t xml:space="preserve"> Sr (</w:t>
      </w:r>
      <w:r w:rsidR="00F32709" w:rsidRPr="00DA3CA8">
        <w:rPr>
          <w:rFonts w:ascii="Times" w:hAnsi="Times" w:cs="Arial"/>
          <w:color w:val="000000"/>
          <w:lang w:val="en-GB" w:eastAsia="en-GB"/>
        </w:rPr>
        <w:t>Wi</w:t>
      </w:r>
      <w:r w:rsidR="00F32709" w:rsidRPr="00E23416">
        <w:rPr>
          <w:rFonts w:ascii="Times" w:hAnsi="Times" w:cs="Arial"/>
          <w:color w:val="000000"/>
          <w:lang w:val="en-GB" w:eastAsia="en-GB"/>
        </w:rPr>
        <w:t xml:space="preserve"> = 1.783 </w:t>
      </w:r>
      <w:r w:rsidR="00F32709" w:rsidRPr="00E23416">
        <w:rPr>
          <w:rFonts w:ascii="Times" w:hAnsi="Times" w:cs="Arial"/>
          <w:color w:val="000000"/>
          <w:lang w:val="en-GB" w:eastAsia="en-GB"/>
        </w:rPr>
        <w:sym w:font="Symbol" w:char="F0B1"/>
      </w:r>
      <w:r w:rsidR="00F32709" w:rsidRPr="00E23416">
        <w:rPr>
          <w:rFonts w:ascii="Times" w:hAnsi="Times" w:cs="Arial"/>
          <w:color w:val="000000"/>
          <w:lang w:val="en-GB" w:eastAsia="en-GB"/>
        </w:rPr>
        <w:t xml:space="preserve"> 1.085, </w:t>
      </w:r>
      <w:r w:rsidR="00F32709" w:rsidRPr="00DA3CA8">
        <w:rPr>
          <w:rFonts w:ascii="Times" w:hAnsi="Times" w:cs="Arial"/>
          <w:color w:val="000000"/>
          <w:lang w:val="en-GB" w:eastAsia="en-GB"/>
        </w:rPr>
        <w:t>P</w:t>
      </w:r>
      <w:r w:rsidR="00F32709" w:rsidRPr="00E23416">
        <w:rPr>
          <w:rFonts w:ascii="Times" w:hAnsi="Times" w:cs="Arial"/>
          <w:color w:val="000000"/>
          <w:lang w:val="en-GB" w:eastAsia="en-GB"/>
        </w:rPr>
        <w:t xml:space="preserve"> = 0.077)</w:t>
      </w:r>
      <w:r w:rsidR="00ED2364" w:rsidRPr="00E23416">
        <w:rPr>
          <w:rFonts w:ascii="Times" w:hAnsi="Times" w:cs="Arial"/>
          <w:color w:val="000000"/>
          <w:lang w:val="en-GB" w:eastAsia="en-GB"/>
        </w:rPr>
        <w:t>,</w:t>
      </w:r>
      <w:r w:rsidRPr="00E23416">
        <w:rPr>
          <w:rFonts w:ascii="Times" w:hAnsi="Times" w:cs="Arial"/>
          <w:color w:val="000000"/>
          <w:lang w:val="en-GB" w:eastAsia="en-GB"/>
        </w:rPr>
        <w:t xml:space="preserve"> R</w:t>
      </w:r>
      <w:r w:rsidR="00422BA2" w:rsidRPr="00E23416">
        <w:rPr>
          <w:rFonts w:ascii="Times" w:hAnsi="Times" w:cs="Arial"/>
          <w:color w:val="000000"/>
          <w:lang w:val="en-GB" w:eastAsia="en-GB"/>
        </w:rPr>
        <w:t xml:space="preserve"> (</w:t>
      </w:r>
      <w:r w:rsidR="00F32709" w:rsidRPr="00DA3CA8">
        <w:rPr>
          <w:rFonts w:ascii="Times" w:hAnsi="Times" w:cs="Arial"/>
          <w:color w:val="000000"/>
          <w:lang w:val="en-GB" w:eastAsia="en-GB"/>
        </w:rPr>
        <w:t>Wi</w:t>
      </w:r>
      <w:r w:rsidR="00F32709" w:rsidRPr="00E23416">
        <w:rPr>
          <w:rFonts w:ascii="Times" w:hAnsi="Times" w:cs="Arial"/>
          <w:color w:val="000000"/>
          <w:lang w:val="en-GB" w:eastAsia="en-GB"/>
        </w:rPr>
        <w:t xml:space="preserve"> = 1.159 </w:t>
      </w:r>
      <w:r w:rsidR="00F32709" w:rsidRPr="00E23416">
        <w:rPr>
          <w:rFonts w:ascii="Times" w:hAnsi="Times" w:cs="Arial"/>
          <w:color w:val="000000"/>
          <w:lang w:val="en-GB" w:eastAsia="en-GB"/>
        </w:rPr>
        <w:sym w:font="Symbol" w:char="F0B1"/>
      </w:r>
      <w:r w:rsidR="00F32709" w:rsidRPr="00E23416">
        <w:rPr>
          <w:rFonts w:ascii="Times" w:hAnsi="Times" w:cs="Arial"/>
          <w:color w:val="000000"/>
          <w:lang w:val="en-GB" w:eastAsia="en-GB"/>
        </w:rPr>
        <w:t xml:space="preserve"> 1.652, </w:t>
      </w:r>
      <w:r w:rsidR="00422BA2" w:rsidRPr="00DA3CA8">
        <w:rPr>
          <w:rFonts w:ascii="Times" w:hAnsi="Times" w:cs="Arial"/>
          <w:color w:val="000000"/>
          <w:lang w:val="en-GB" w:eastAsia="en-GB"/>
        </w:rPr>
        <w:t>P</w:t>
      </w:r>
      <w:r w:rsidR="00422BA2" w:rsidRPr="00E23416">
        <w:rPr>
          <w:rFonts w:ascii="Times" w:hAnsi="Times" w:cs="Arial"/>
          <w:color w:val="000000"/>
          <w:lang w:val="en-GB" w:eastAsia="en-GB"/>
        </w:rPr>
        <w:t xml:space="preserve"> =</w:t>
      </w:r>
      <w:r w:rsidR="00F32709" w:rsidRPr="00E23416">
        <w:rPr>
          <w:rFonts w:ascii="Times" w:hAnsi="Times" w:cs="Arial"/>
          <w:color w:val="000000"/>
          <w:lang w:val="en-GB" w:eastAsia="en-GB"/>
        </w:rPr>
        <w:t xml:space="preserve"> 0.814</w:t>
      </w:r>
      <w:r w:rsidR="00422BA2" w:rsidRPr="00E23416">
        <w:rPr>
          <w:rFonts w:ascii="Times" w:hAnsi="Times" w:cs="Arial"/>
          <w:color w:val="000000"/>
          <w:lang w:val="en-GB" w:eastAsia="en-GB"/>
        </w:rPr>
        <w:t>)</w:t>
      </w:r>
      <w:r w:rsidRPr="00E23416">
        <w:rPr>
          <w:rFonts w:ascii="Times" w:hAnsi="Times" w:cs="Arial"/>
          <w:color w:val="000000"/>
          <w:lang w:val="en-GB" w:eastAsia="en-GB"/>
        </w:rPr>
        <w:t>, Tb</w:t>
      </w:r>
      <w:r w:rsidR="00422BA2" w:rsidRPr="00E23416">
        <w:rPr>
          <w:rFonts w:ascii="Times" w:hAnsi="Times" w:cs="Arial"/>
          <w:color w:val="000000"/>
          <w:lang w:val="en-GB" w:eastAsia="en-GB"/>
        </w:rPr>
        <w:t xml:space="preserve"> (</w:t>
      </w:r>
      <w:r w:rsidR="00F32709" w:rsidRPr="00DA3CA8">
        <w:rPr>
          <w:rFonts w:ascii="Times" w:hAnsi="Times" w:cs="Arial"/>
          <w:color w:val="000000"/>
          <w:lang w:val="en-GB" w:eastAsia="en-GB"/>
        </w:rPr>
        <w:t>Wi</w:t>
      </w:r>
      <w:r w:rsidR="00F32709" w:rsidRPr="00E23416">
        <w:rPr>
          <w:rFonts w:ascii="Times" w:hAnsi="Times" w:cs="Arial"/>
          <w:color w:val="000000"/>
          <w:lang w:val="en-GB" w:eastAsia="en-GB"/>
        </w:rPr>
        <w:t xml:space="preserve"> = 0.807 </w:t>
      </w:r>
      <w:r w:rsidR="00F32709" w:rsidRPr="00E23416">
        <w:rPr>
          <w:rFonts w:ascii="Times" w:hAnsi="Times" w:cs="Arial"/>
          <w:color w:val="000000"/>
          <w:lang w:val="en-GB" w:eastAsia="en-GB"/>
        </w:rPr>
        <w:sym w:font="Symbol" w:char="F0B1"/>
      </w:r>
      <w:r w:rsidR="00F32709" w:rsidRPr="00E23416">
        <w:rPr>
          <w:rFonts w:ascii="Times" w:hAnsi="Times" w:cs="Arial"/>
          <w:color w:val="000000"/>
          <w:lang w:val="en-GB" w:eastAsia="en-GB"/>
        </w:rPr>
        <w:t xml:space="preserve"> 0.963, </w:t>
      </w:r>
      <w:r w:rsidR="00422BA2" w:rsidRPr="00DA3CA8">
        <w:rPr>
          <w:rFonts w:ascii="Times" w:hAnsi="Times" w:cs="Arial"/>
          <w:color w:val="000000"/>
          <w:lang w:val="en-GB" w:eastAsia="en-GB"/>
        </w:rPr>
        <w:t>P</w:t>
      </w:r>
      <w:r w:rsidR="00422BA2" w:rsidRPr="00E23416">
        <w:rPr>
          <w:rFonts w:ascii="Times" w:hAnsi="Times" w:cs="Arial"/>
          <w:color w:val="000000"/>
          <w:lang w:val="en-GB" w:eastAsia="en-GB"/>
        </w:rPr>
        <w:t xml:space="preserve"> =</w:t>
      </w:r>
      <w:r w:rsidR="00F32709" w:rsidRPr="00E23416">
        <w:rPr>
          <w:rFonts w:ascii="Times" w:hAnsi="Times" w:cs="Arial"/>
          <w:color w:val="000000"/>
          <w:lang w:val="en-GB" w:eastAsia="en-GB"/>
        </w:rPr>
        <w:t xml:space="preserve"> 0.624</w:t>
      </w:r>
      <w:r w:rsidR="00422BA2" w:rsidRPr="00E23416">
        <w:rPr>
          <w:rFonts w:ascii="Times" w:hAnsi="Times" w:cs="Arial"/>
          <w:color w:val="000000"/>
          <w:lang w:val="en-GB" w:eastAsia="en-GB"/>
        </w:rPr>
        <w:t>)</w:t>
      </w:r>
      <w:r w:rsidRPr="00E23416">
        <w:rPr>
          <w:rFonts w:ascii="Times" w:hAnsi="Times" w:cs="Arial"/>
          <w:color w:val="000000"/>
          <w:lang w:val="en-GB" w:eastAsia="en-GB"/>
        </w:rPr>
        <w:t xml:space="preserve">, </w:t>
      </w:r>
      <w:r w:rsidR="00E04871">
        <w:rPr>
          <w:rFonts w:ascii="Times" w:hAnsi="Times" w:cs="Arial"/>
          <w:color w:val="000000"/>
          <w:lang w:val="en-GB" w:eastAsia="en-GB"/>
        </w:rPr>
        <w:t>or</w:t>
      </w:r>
      <w:r w:rsidR="00F32709" w:rsidRPr="00E23416">
        <w:rPr>
          <w:rFonts w:ascii="Times" w:hAnsi="Times" w:cs="Arial"/>
          <w:color w:val="000000"/>
          <w:lang w:val="en-GB" w:eastAsia="en-GB"/>
        </w:rPr>
        <w:t xml:space="preserve"> </w:t>
      </w:r>
      <w:r w:rsidRPr="00E23416">
        <w:rPr>
          <w:rFonts w:ascii="Times" w:hAnsi="Times" w:cs="Arial"/>
          <w:color w:val="000000"/>
          <w:lang w:val="en-GB" w:eastAsia="en-GB"/>
        </w:rPr>
        <w:t>S</w:t>
      </w:r>
      <w:r w:rsidR="00422BA2" w:rsidRPr="00E23416">
        <w:rPr>
          <w:rFonts w:ascii="Times" w:hAnsi="Times" w:cs="Arial"/>
          <w:color w:val="000000"/>
          <w:lang w:val="en-GB" w:eastAsia="en-GB"/>
        </w:rPr>
        <w:t xml:space="preserve"> (</w:t>
      </w:r>
      <w:r w:rsidR="00F32709" w:rsidRPr="00DA3CA8">
        <w:rPr>
          <w:rFonts w:ascii="Times" w:hAnsi="Times" w:cs="Arial"/>
          <w:color w:val="000000"/>
          <w:lang w:val="en-GB" w:eastAsia="en-GB"/>
        </w:rPr>
        <w:t>Wi</w:t>
      </w:r>
      <w:r w:rsidR="00F32709" w:rsidRPr="00E23416">
        <w:rPr>
          <w:rFonts w:ascii="Times" w:hAnsi="Times" w:cs="Arial"/>
          <w:color w:val="000000"/>
          <w:lang w:val="en-GB" w:eastAsia="en-GB"/>
        </w:rPr>
        <w:t xml:space="preserve"> = 0.613 </w:t>
      </w:r>
      <w:r w:rsidR="00F32709" w:rsidRPr="00E23416">
        <w:rPr>
          <w:rFonts w:ascii="Times" w:hAnsi="Times" w:cs="Arial"/>
          <w:color w:val="000000"/>
          <w:lang w:val="en-GB" w:eastAsia="en-GB"/>
        </w:rPr>
        <w:sym w:font="Symbol" w:char="F0B1"/>
      </w:r>
      <w:r w:rsidR="00F32709" w:rsidRPr="00E23416">
        <w:rPr>
          <w:rFonts w:ascii="Times" w:hAnsi="Times" w:cs="Arial"/>
          <w:color w:val="000000"/>
          <w:lang w:val="en-GB" w:eastAsia="en-GB"/>
        </w:rPr>
        <w:t xml:space="preserve"> 0.616, </w:t>
      </w:r>
      <w:r w:rsidR="00422BA2" w:rsidRPr="00DA3CA8">
        <w:rPr>
          <w:rFonts w:ascii="Times" w:hAnsi="Times" w:cs="Arial"/>
          <w:color w:val="000000"/>
          <w:lang w:val="en-GB" w:eastAsia="en-GB"/>
        </w:rPr>
        <w:t>P</w:t>
      </w:r>
      <w:r w:rsidR="00422BA2" w:rsidRPr="00E23416">
        <w:rPr>
          <w:rFonts w:ascii="Times" w:hAnsi="Times" w:cs="Arial"/>
          <w:color w:val="000000"/>
          <w:lang w:val="en-GB" w:eastAsia="en-GB"/>
        </w:rPr>
        <w:t xml:space="preserve"> = 0.068)</w:t>
      </w:r>
      <w:r w:rsidR="00F212BB">
        <w:rPr>
          <w:rFonts w:ascii="Times" w:hAnsi="Times" w:cs="Arial"/>
          <w:color w:val="000000"/>
          <w:lang w:val="en-GB" w:eastAsia="en-GB"/>
        </w:rPr>
        <w:t xml:space="preserve"> (Figure 3)</w:t>
      </w:r>
      <w:r w:rsidRPr="00E23416">
        <w:rPr>
          <w:rFonts w:ascii="Times" w:hAnsi="Times" w:cs="Arial"/>
          <w:color w:val="000000"/>
          <w:lang w:val="en-GB" w:eastAsia="en-GB"/>
        </w:rPr>
        <w:t>.</w:t>
      </w:r>
    </w:p>
    <w:p w14:paraId="24B003A2" w14:textId="617B6106" w:rsidR="00BA0033" w:rsidRPr="00E23416" w:rsidRDefault="00BA0033" w:rsidP="00F25987">
      <w:pPr>
        <w:spacing w:line="360" w:lineRule="auto"/>
        <w:rPr>
          <w:rFonts w:ascii="Times" w:hAnsi="Times" w:cs="Arial"/>
          <w:color w:val="000000"/>
          <w:lang w:val="en-GB" w:eastAsia="en-GB"/>
        </w:rPr>
      </w:pPr>
    </w:p>
    <w:p w14:paraId="2FC482A1" w14:textId="62F1E75F" w:rsidR="00564C39" w:rsidRPr="00E23416" w:rsidRDefault="00B47989">
      <w:pPr>
        <w:spacing w:line="360" w:lineRule="auto"/>
        <w:rPr>
          <w:rFonts w:ascii="Times" w:hAnsi="Times" w:cs="Arial"/>
          <w:i/>
          <w:iCs/>
          <w:color w:val="000000"/>
          <w:lang w:val="en-GB" w:eastAsia="en-GB"/>
        </w:rPr>
      </w:pPr>
      <w:r w:rsidRPr="00E23416">
        <w:rPr>
          <w:rFonts w:ascii="Times" w:hAnsi="Times" w:cs="Arial"/>
          <w:i/>
          <w:iCs/>
          <w:color w:val="000000"/>
          <w:lang w:val="en-GB" w:eastAsia="en-GB"/>
        </w:rPr>
        <w:t>Daily</w:t>
      </w:r>
      <w:r w:rsidR="00564C39" w:rsidRPr="00E23416">
        <w:rPr>
          <w:rFonts w:ascii="Times" w:hAnsi="Times" w:cs="Arial"/>
          <w:i/>
          <w:iCs/>
          <w:color w:val="000000"/>
          <w:lang w:val="en-GB" w:eastAsia="en-GB"/>
        </w:rPr>
        <w:t xml:space="preserve"> activity</w:t>
      </w:r>
      <w:r w:rsidRPr="00E23416">
        <w:rPr>
          <w:rFonts w:ascii="Times" w:hAnsi="Times" w:cs="Arial"/>
          <w:i/>
          <w:iCs/>
          <w:color w:val="000000"/>
          <w:lang w:val="en-GB" w:eastAsia="en-GB"/>
        </w:rPr>
        <w:t xml:space="preserve"> pattern</w:t>
      </w:r>
    </w:p>
    <w:p w14:paraId="4373E94E" w14:textId="79264B03" w:rsidR="00A230F2" w:rsidRPr="00E23416" w:rsidRDefault="008816BA">
      <w:pPr>
        <w:spacing w:line="360" w:lineRule="auto"/>
        <w:rPr>
          <w:rFonts w:ascii="Times" w:hAnsi="Times" w:cs="Arial"/>
          <w:color w:val="000000"/>
          <w:lang w:val="en-GB" w:eastAsia="en-GB"/>
        </w:rPr>
      </w:pPr>
      <w:r w:rsidRPr="00E23416">
        <w:rPr>
          <w:rFonts w:ascii="Times" w:hAnsi="Times" w:cs="Arial"/>
          <w:i/>
          <w:iCs/>
          <w:color w:val="000000"/>
          <w:lang w:val="en-GB" w:eastAsia="en-GB"/>
        </w:rPr>
        <w:t>L</w:t>
      </w:r>
      <w:r w:rsidR="002B6E15">
        <w:rPr>
          <w:rFonts w:ascii="Times" w:hAnsi="Times" w:cs="Arial"/>
          <w:i/>
          <w:iCs/>
          <w:color w:val="000000"/>
          <w:lang w:val="en-GB" w:eastAsia="en-GB"/>
        </w:rPr>
        <w:t>iolaemus</w:t>
      </w:r>
      <w:r w:rsidRPr="00E23416">
        <w:rPr>
          <w:rFonts w:ascii="Times" w:hAnsi="Times" w:cs="Arial"/>
          <w:i/>
          <w:iCs/>
          <w:color w:val="000000"/>
          <w:lang w:val="en-GB" w:eastAsia="en-GB"/>
        </w:rPr>
        <w:t xml:space="preserve"> etheridgei</w:t>
      </w:r>
      <w:r w:rsidRPr="00E23416">
        <w:rPr>
          <w:rFonts w:ascii="Times" w:hAnsi="Times" w:cs="Arial"/>
          <w:color w:val="000000"/>
          <w:lang w:val="en-GB" w:eastAsia="en-GB"/>
        </w:rPr>
        <w:t xml:space="preserve"> </w:t>
      </w:r>
      <w:r w:rsidR="001716A4" w:rsidRPr="00E23416">
        <w:rPr>
          <w:rFonts w:ascii="Times" w:hAnsi="Times" w:cs="Arial"/>
          <w:color w:val="000000"/>
          <w:lang w:val="en-GB" w:eastAsia="en-GB"/>
        </w:rPr>
        <w:t xml:space="preserve">was found to be active </w:t>
      </w:r>
      <w:r w:rsidR="008A2F0A">
        <w:rPr>
          <w:rFonts w:ascii="Times" w:hAnsi="Times" w:cs="Arial"/>
          <w:color w:val="000000"/>
          <w:lang w:val="en-GB" w:eastAsia="en-GB"/>
        </w:rPr>
        <w:t>between</w:t>
      </w:r>
      <w:r w:rsidRPr="00E23416">
        <w:rPr>
          <w:rFonts w:ascii="Times" w:hAnsi="Times" w:cs="Arial"/>
          <w:color w:val="000000"/>
          <w:lang w:val="en-GB" w:eastAsia="en-GB"/>
        </w:rPr>
        <w:t xml:space="preserve"> 9</w:t>
      </w:r>
      <w:r w:rsidR="00D56E5C" w:rsidRPr="00E23416">
        <w:rPr>
          <w:rFonts w:ascii="Times" w:hAnsi="Times" w:cs="Arial"/>
          <w:color w:val="000000"/>
          <w:lang w:val="en-GB" w:eastAsia="en-GB"/>
        </w:rPr>
        <w:t xml:space="preserve">:00 </w:t>
      </w:r>
      <w:r w:rsidR="008A2F0A">
        <w:rPr>
          <w:rFonts w:ascii="Times" w:hAnsi="Times" w:cs="Arial"/>
          <w:color w:val="000000"/>
          <w:lang w:val="en-GB" w:eastAsia="en-GB"/>
        </w:rPr>
        <w:t>and</w:t>
      </w:r>
      <w:r w:rsidR="00D56E5C" w:rsidRPr="00E23416">
        <w:rPr>
          <w:rFonts w:ascii="Times" w:hAnsi="Times" w:cs="Arial"/>
          <w:color w:val="000000"/>
          <w:lang w:val="en-GB" w:eastAsia="en-GB"/>
        </w:rPr>
        <w:t xml:space="preserve"> </w:t>
      </w:r>
      <w:r w:rsidRPr="00E23416">
        <w:rPr>
          <w:rFonts w:ascii="Times" w:hAnsi="Times" w:cs="Arial"/>
          <w:color w:val="000000"/>
          <w:lang w:val="en-GB" w:eastAsia="en-GB"/>
        </w:rPr>
        <w:t>15:59h</w:t>
      </w:r>
      <w:r w:rsidR="008A2F0A">
        <w:rPr>
          <w:rFonts w:ascii="Times" w:hAnsi="Times" w:cs="Arial"/>
          <w:color w:val="000000"/>
          <w:lang w:val="en-GB" w:eastAsia="en-GB"/>
        </w:rPr>
        <w:t xml:space="preserve"> in El Simbral</w:t>
      </w:r>
      <w:r w:rsidRPr="00E23416">
        <w:rPr>
          <w:rFonts w:ascii="Times" w:hAnsi="Times" w:cs="Arial"/>
          <w:color w:val="000000"/>
          <w:lang w:val="en-GB" w:eastAsia="en-GB"/>
        </w:rPr>
        <w:t xml:space="preserve">, </w:t>
      </w:r>
      <w:r w:rsidR="008A2F0A">
        <w:rPr>
          <w:rFonts w:ascii="Times" w:hAnsi="Times" w:cs="Arial"/>
          <w:color w:val="000000"/>
          <w:lang w:val="en-GB" w:eastAsia="en-GB"/>
        </w:rPr>
        <w:t>and between</w:t>
      </w:r>
      <w:r w:rsidRPr="00E23416">
        <w:rPr>
          <w:rFonts w:ascii="Times" w:hAnsi="Times" w:cs="Arial"/>
          <w:color w:val="000000"/>
          <w:lang w:val="en-GB" w:eastAsia="en-GB"/>
        </w:rPr>
        <w:t xml:space="preserve"> </w:t>
      </w:r>
      <w:r w:rsidR="00D56E5C" w:rsidRPr="00E23416">
        <w:rPr>
          <w:rFonts w:ascii="Times" w:hAnsi="Times" w:cs="Arial"/>
          <w:color w:val="000000"/>
          <w:lang w:val="en-GB" w:eastAsia="en-GB"/>
        </w:rPr>
        <w:t xml:space="preserve">8:00 </w:t>
      </w:r>
      <w:r w:rsidR="008A2F0A">
        <w:rPr>
          <w:rFonts w:ascii="Times" w:hAnsi="Times" w:cs="Arial"/>
          <w:color w:val="000000"/>
          <w:lang w:val="en-GB" w:eastAsia="en-GB"/>
        </w:rPr>
        <w:t>and</w:t>
      </w:r>
      <w:r w:rsidR="00D56E5C" w:rsidRPr="00E23416">
        <w:rPr>
          <w:rFonts w:ascii="Times" w:hAnsi="Times" w:cs="Arial"/>
          <w:color w:val="000000"/>
          <w:lang w:val="en-GB" w:eastAsia="en-GB"/>
        </w:rPr>
        <w:t xml:space="preserve"> 17:59h</w:t>
      </w:r>
      <w:r w:rsidR="00A230F2" w:rsidRPr="00E23416">
        <w:rPr>
          <w:rFonts w:ascii="Times" w:hAnsi="Times" w:cs="Arial"/>
          <w:color w:val="000000"/>
          <w:lang w:val="en-GB" w:eastAsia="en-GB"/>
        </w:rPr>
        <w:t xml:space="preserve"> </w:t>
      </w:r>
      <w:r w:rsidR="008A2F0A">
        <w:rPr>
          <w:rFonts w:ascii="Times" w:hAnsi="Times" w:cs="Arial"/>
          <w:color w:val="000000"/>
          <w:lang w:val="en-GB" w:eastAsia="en-GB"/>
        </w:rPr>
        <w:t xml:space="preserve">in Tuctumpaya </w:t>
      </w:r>
      <w:r w:rsidR="00A230F2" w:rsidRPr="00E23416">
        <w:rPr>
          <w:rFonts w:ascii="Times" w:hAnsi="Times" w:cs="Arial"/>
          <w:color w:val="000000"/>
          <w:lang w:val="en-GB" w:eastAsia="en-GB"/>
        </w:rPr>
        <w:t xml:space="preserve">(Figure </w:t>
      </w:r>
      <w:r w:rsidR="003409C9">
        <w:rPr>
          <w:rFonts w:ascii="Times" w:hAnsi="Times" w:cs="Arial"/>
          <w:color w:val="000000"/>
          <w:lang w:val="en-GB" w:eastAsia="en-GB"/>
        </w:rPr>
        <w:t>5</w:t>
      </w:r>
      <w:r w:rsidR="00A230F2" w:rsidRPr="00E23416">
        <w:rPr>
          <w:rFonts w:ascii="Times" w:hAnsi="Times" w:cs="Arial"/>
          <w:color w:val="000000"/>
          <w:lang w:val="en-GB" w:eastAsia="en-GB"/>
        </w:rPr>
        <w:t>)</w:t>
      </w:r>
      <w:r w:rsidR="00D56E5C" w:rsidRPr="00E23416">
        <w:rPr>
          <w:rFonts w:ascii="Times" w:hAnsi="Times" w:cs="Arial"/>
          <w:color w:val="000000"/>
          <w:lang w:val="en-GB" w:eastAsia="en-GB"/>
        </w:rPr>
        <w:t xml:space="preserve">. </w:t>
      </w:r>
      <w:r w:rsidR="00A230F2" w:rsidRPr="00E23416">
        <w:rPr>
          <w:rFonts w:ascii="Times" w:hAnsi="Times" w:cs="Arial"/>
          <w:color w:val="000000"/>
          <w:lang w:val="en-GB" w:eastAsia="en-GB"/>
        </w:rPr>
        <w:t>The p</w:t>
      </w:r>
      <w:r w:rsidR="00D56E5C" w:rsidRPr="00E23416">
        <w:rPr>
          <w:rFonts w:ascii="Times" w:hAnsi="Times" w:cs="Arial"/>
          <w:color w:val="000000"/>
          <w:lang w:val="en-GB" w:eastAsia="en-GB"/>
        </w:rPr>
        <w:t>robability density function</w:t>
      </w:r>
      <w:r w:rsidR="00A230F2" w:rsidRPr="00E23416">
        <w:rPr>
          <w:rFonts w:ascii="Times" w:hAnsi="Times" w:cs="Arial"/>
          <w:color w:val="000000"/>
          <w:lang w:val="en-GB" w:eastAsia="en-GB"/>
        </w:rPr>
        <w:t>s</w:t>
      </w:r>
      <w:r w:rsidR="00D56E5C" w:rsidRPr="00E23416">
        <w:rPr>
          <w:rFonts w:ascii="Times" w:hAnsi="Times" w:cs="Arial"/>
          <w:color w:val="000000"/>
          <w:lang w:val="en-GB" w:eastAsia="en-GB"/>
        </w:rPr>
        <w:t xml:space="preserve"> reveal</w:t>
      </w:r>
      <w:r w:rsidR="008A2F0A">
        <w:rPr>
          <w:rFonts w:ascii="Times" w:hAnsi="Times" w:cs="Arial"/>
          <w:color w:val="000000"/>
          <w:lang w:val="en-GB" w:eastAsia="en-GB"/>
        </w:rPr>
        <w:t>ed</w:t>
      </w:r>
      <w:r w:rsidR="00D56E5C" w:rsidRPr="00E23416">
        <w:rPr>
          <w:rFonts w:ascii="Times" w:hAnsi="Times" w:cs="Arial"/>
          <w:color w:val="000000"/>
          <w:lang w:val="en-GB" w:eastAsia="en-GB"/>
        </w:rPr>
        <w:t xml:space="preserve"> a tendency for a bimodal activity pattern in El Simbral, </w:t>
      </w:r>
      <w:r w:rsidR="00D12925" w:rsidRPr="00E23416">
        <w:rPr>
          <w:rFonts w:ascii="Times" w:hAnsi="Times" w:cs="Arial"/>
          <w:color w:val="000000"/>
          <w:lang w:val="en-GB" w:eastAsia="en-GB"/>
        </w:rPr>
        <w:t xml:space="preserve">with one spike between 9:00 </w:t>
      </w:r>
      <w:r w:rsidR="005A10D4" w:rsidRPr="00E23416">
        <w:rPr>
          <w:rFonts w:ascii="Times" w:hAnsi="Times" w:cs="Arial"/>
          <w:color w:val="000000"/>
          <w:lang w:val="en-GB" w:eastAsia="en-GB"/>
        </w:rPr>
        <w:t>and</w:t>
      </w:r>
      <w:r w:rsidR="00D12925" w:rsidRPr="00E23416">
        <w:rPr>
          <w:rFonts w:ascii="Times" w:hAnsi="Times" w:cs="Arial"/>
          <w:color w:val="000000"/>
          <w:lang w:val="en-GB" w:eastAsia="en-GB"/>
        </w:rPr>
        <w:t xml:space="preserve"> 10:59h and another </w:t>
      </w:r>
      <w:r w:rsidR="00241357" w:rsidRPr="00E23416">
        <w:rPr>
          <w:rFonts w:ascii="Times" w:hAnsi="Times" w:cs="Arial"/>
          <w:color w:val="000000"/>
          <w:lang w:val="en-GB" w:eastAsia="en-GB"/>
        </w:rPr>
        <w:t>between</w:t>
      </w:r>
      <w:r w:rsidR="00D12925" w:rsidRPr="00E23416">
        <w:rPr>
          <w:rFonts w:ascii="Times" w:hAnsi="Times" w:cs="Arial"/>
          <w:color w:val="000000"/>
          <w:lang w:val="en-GB" w:eastAsia="en-GB"/>
        </w:rPr>
        <w:t xml:space="preserve"> </w:t>
      </w:r>
      <w:r w:rsidR="00241357" w:rsidRPr="00E23416">
        <w:rPr>
          <w:rFonts w:ascii="Times" w:hAnsi="Times" w:cs="Arial"/>
          <w:color w:val="000000"/>
          <w:lang w:val="en-GB" w:eastAsia="en-GB"/>
        </w:rPr>
        <w:t xml:space="preserve">13:00 </w:t>
      </w:r>
      <w:r w:rsidR="005A10D4" w:rsidRPr="00E23416">
        <w:rPr>
          <w:rFonts w:ascii="Times" w:hAnsi="Times" w:cs="Arial"/>
          <w:color w:val="000000"/>
          <w:lang w:val="en-GB" w:eastAsia="en-GB"/>
        </w:rPr>
        <w:t>and</w:t>
      </w:r>
      <w:r w:rsidR="00241357" w:rsidRPr="00E23416">
        <w:rPr>
          <w:rFonts w:ascii="Times" w:hAnsi="Times" w:cs="Arial"/>
          <w:color w:val="000000"/>
          <w:lang w:val="en-GB" w:eastAsia="en-GB"/>
        </w:rPr>
        <w:t xml:space="preserve"> </w:t>
      </w:r>
      <w:r w:rsidR="00D12925" w:rsidRPr="00E23416">
        <w:rPr>
          <w:rFonts w:ascii="Times" w:hAnsi="Times" w:cs="Arial"/>
          <w:color w:val="000000"/>
          <w:lang w:val="en-GB" w:eastAsia="en-GB"/>
        </w:rPr>
        <w:t>13:59h.</w:t>
      </w:r>
      <w:r w:rsidR="00241357" w:rsidRPr="00E23416">
        <w:rPr>
          <w:rFonts w:ascii="Times" w:hAnsi="Times" w:cs="Arial"/>
          <w:color w:val="000000"/>
          <w:lang w:val="en-GB" w:eastAsia="en-GB"/>
        </w:rPr>
        <w:t xml:space="preserve"> Likewise, in Tuctumpaya</w:t>
      </w:r>
      <w:r w:rsidR="00A230F2" w:rsidRPr="00E23416">
        <w:rPr>
          <w:rFonts w:ascii="Times" w:hAnsi="Times" w:cs="Arial"/>
          <w:color w:val="000000"/>
          <w:lang w:val="en-GB" w:eastAsia="en-GB"/>
        </w:rPr>
        <w:t>,</w:t>
      </w:r>
      <w:r w:rsidR="00241357" w:rsidRPr="00E23416">
        <w:rPr>
          <w:rFonts w:ascii="Times" w:hAnsi="Times" w:cs="Arial"/>
          <w:color w:val="000000"/>
          <w:lang w:val="en-GB" w:eastAsia="en-GB"/>
        </w:rPr>
        <w:t xml:space="preserve"> </w:t>
      </w:r>
      <w:r w:rsidR="008A2F0A">
        <w:rPr>
          <w:rFonts w:ascii="Times" w:hAnsi="Times" w:cs="Arial"/>
          <w:color w:val="000000"/>
          <w:lang w:val="en-GB" w:eastAsia="en-GB"/>
        </w:rPr>
        <w:t xml:space="preserve">there was </w:t>
      </w:r>
      <w:r w:rsidR="00241357" w:rsidRPr="00E23416">
        <w:rPr>
          <w:rFonts w:ascii="Times" w:hAnsi="Times" w:cs="Arial"/>
          <w:color w:val="000000"/>
          <w:lang w:val="en-GB" w:eastAsia="en-GB"/>
        </w:rPr>
        <w:t xml:space="preserve">one </w:t>
      </w:r>
      <w:r w:rsidR="003166C4" w:rsidRPr="00E23416">
        <w:rPr>
          <w:rFonts w:ascii="Times" w:hAnsi="Times" w:cs="Arial"/>
          <w:color w:val="000000"/>
          <w:lang w:val="en-GB" w:eastAsia="en-GB"/>
        </w:rPr>
        <w:t>peak</w:t>
      </w:r>
      <w:r w:rsidR="00241357" w:rsidRPr="00E23416">
        <w:rPr>
          <w:rFonts w:ascii="Times" w:hAnsi="Times" w:cs="Arial"/>
          <w:color w:val="000000"/>
          <w:lang w:val="en-GB" w:eastAsia="en-GB"/>
        </w:rPr>
        <w:t xml:space="preserve"> between 9:00 </w:t>
      </w:r>
      <w:r w:rsidR="005A10D4" w:rsidRPr="00E23416">
        <w:rPr>
          <w:rFonts w:ascii="Times" w:hAnsi="Times" w:cs="Arial"/>
          <w:color w:val="000000"/>
          <w:lang w:val="en-GB" w:eastAsia="en-GB"/>
        </w:rPr>
        <w:t>and</w:t>
      </w:r>
      <w:r w:rsidR="00241357" w:rsidRPr="00E23416">
        <w:rPr>
          <w:rFonts w:ascii="Times" w:hAnsi="Times" w:cs="Arial"/>
          <w:color w:val="000000"/>
          <w:lang w:val="en-GB" w:eastAsia="en-GB"/>
        </w:rPr>
        <w:t xml:space="preserve"> 10:59h and another between 15:00 </w:t>
      </w:r>
      <w:r w:rsidR="005A10D4" w:rsidRPr="00E23416">
        <w:rPr>
          <w:rFonts w:ascii="Times" w:hAnsi="Times" w:cs="Arial"/>
          <w:color w:val="000000"/>
          <w:lang w:val="en-GB" w:eastAsia="en-GB"/>
        </w:rPr>
        <w:t>and</w:t>
      </w:r>
      <w:r w:rsidR="00241357" w:rsidRPr="00E23416">
        <w:rPr>
          <w:rFonts w:ascii="Times" w:hAnsi="Times" w:cs="Arial"/>
          <w:color w:val="000000"/>
          <w:lang w:val="en-GB" w:eastAsia="en-GB"/>
        </w:rPr>
        <w:t xml:space="preserve"> 15:59h. </w:t>
      </w:r>
      <w:r w:rsidR="00A230F2" w:rsidRPr="00E23416">
        <w:rPr>
          <w:rFonts w:ascii="Times" w:hAnsi="Times" w:cs="Arial"/>
          <w:color w:val="000000"/>
          <w:lang w:val="en-GB" w:eastAsia="en-GB"/>
        </w:rPr>
        <w:t>In both</w:t>
      </w:r>
      <w:r w:rsidR="008A2F0A">
        <w:rPr>
          <w:rFonts w:ascii="Times" w:hAnsi="Times" w:cs="Arial"/>
          <w:color w:val="000000"/>
          <w:lang w:val="en-GB" w:eastAsia="en-GB"/>
        </w:rPr>
        <w:t xml:space="preserve"> cases</w:t>
      </w:r>
      <w:r w:rsidR="00A230F2" w:rsidRPr="00E23416">
        <w:rPr>
          <w:rFonts w:ascii="Times" w:hAnsi="Times" w:cs="Arial"/>
          <w:color w:val="000000"/>
          <w:lang w:val="en-GB" w:eastAsia="en-GB"/>
        </w:rPr>
        <w:t xml:space="preserve">, there </w:t>
      </w:r>
      <w:r w:rsidR="008A2F0A">
        <w:rPr>
          <w:rFonts w:ascii="Times" w:hAnsi="Times" w:cs="Arial"/>
          <w:color w:val="000000"/>
          <w:lang w:val="en-GB" w:eastAsia="en-GB"/>
        </w:rPr>
        <w:t>was</w:t>
      </w:r>
      <w:r w:rsidR="00A230F2" w:rsidRPr="00E23416">
        <w:rPr>
          <w:rFonts w:ascii="Times" w:hAnsi="Times" w:cs="Arial"/>
          <w:color w:val="000000"/>
          <w:lang w:val="en-GB" w:eastAsia="en-GB"/>
        </w:rPr>
        <w:t xml:space="preserve"> a drop in activity between 11:00 </w:t>
      </w:r>
      <w:r w:rsidR="008A2F0A">
        <w:rPr>
          <w:rFonts w:ascii="Times" w:hAnsi="Times" w:cs="Arial"/>
          <w:color w:val="000000"/>
          <w:lang w:val="en-GB" w:eastAsia="en-GB"/>
        </w:rPr>
        <w:t>and</w:t>
      </w:r>
      <w:r w:rsidR="00A230F2" w:rsidRPr="00E23416">
        <w:rPr>
          <w:rFonts w:ascii="Times" w:hAnsi="Times" w:cs="Arial"/>
          <w:color w:val="000000"/>
          <w:lang w:val="en-GB" w:eastAsia="en-GB"/>
        </w:rPr>
        <w:t xml:space="preserve"> 11:59 h</w:t>
      </w:r>
      <w:r w:rsidR="008A2F0A">
        <w:rPr>
          <w:rFonts w:ascii="Times" w:hAnsi="Times" w:cs="Arial"/>
          <w:color w:val="000000"/>
          <w:lang w:val="en-GB" w:eastAsia="en-GB"/>
        </w:rPr>
        <w:t>,</w:t>
      </w:r>
      <w:r w:rsidR="00A230F2" w:rsidRPr="00E23416">
        <w:rPr>
          <w:rFonts w:ascii="Times" w:hAnsi="Times" w:cs="Arial"/>
          <w:color w:val="000000"/>
          <w:lang w:val="en-GB" w:eastAsia="en-GB"/>
        </w:rPr>
        <w:t xml:space="preserve"> </w:t>
      </w:r>
      <w:r w:rsidR="005A10D4" w:rsidRPr="00E23416">
        <w:rPr>
          <w:rFonts w:ascii="Times" w:hAnsi="Times" w:cs="Arial"/>
          <w:color w:val="000000"/>
          <w:lang w:val="en-GB" w:eastAsia="en-GB"/>
        </w:rPr>
        <w:t>with El Simbral showing a higher number of inactive individuals (Figure 5).</w:t>
      </w:r>
    </w:p>
    <w:p w14:paraId="0F19371A" w14:textId="2FBD76C1" w:rsidR="00784691" w:rsidRPr="00E23416" w:rsidRDefault="00784691">
      <w:pPr>
        <w:spacing w:line="360" w:lineRule="auto"/>
        <w:rPr>
          <w:rFonts w:ascii="Times" w:hAnsi="Times" w:cs="Arial"/>
          <w:color w:val="000000"/>
          <w:lang w:val="en-GB" w:eastAsia="en-GB"/>
        </w:rPr>
      </w:pPr>
      <w:r w:rsidRPr="00E23416">
        <w:rPr>
          <w:rFonts w:ascii="Times" w:hAnsi="Times" w:cs="Arial"/>
          <w:color w:val="000000"/>
          <w:lang w:val="en-GB" w:eastAsia="en-GB"/>
        </w:rPr>
        <w:t xml:space="preserve">We </w:t>
      </w:r>
      <w:r w:rsidR="00964C2B" w:rsidRPr="00E23416">
        <w:rPr>
          <w:rFonts w:ascii="Times" w:hAnsi="Times" w:cs="Arial"/>
          <w:color w:val="000000"/>
          <w:lang w:val="en-GB" w:eastAsia="en-GB"/>
        </w:rPr>
        <w:t>did</w:t>
      </w:r>
      <w:r w:rsidRPr="00E23416">
        <w:rPr>
          <w:rFonts w:ascii="Times" w:hAnsi="Times" w:cs="Arial"/>
          <w:color w:val="000000"/>
          <w:lang w:val="en-GB" w:eastAsia="en-GB"/>
        </w:rPr>
        <w:t xml:space="preserve"> not find differences in the abundance</w:t>
      </w:r>
      <w:r w:rsidR="008A2F0A">
        <w:rPr>
          <w:rFonts w:ascii="Times" w:hAnsi="Times" w:cs="Arial"/>
          <w:color w:val="000000"/>
          <w:lang w:val="en-GB" w:eastAsia="en-GB"/>
        </w:rPr>
        <w:t>s</w:t>
      </w:r>
      <w:r w:rsidRPr="00E23416">
        <w:rPr>
          <w:rFonts w:ascii="Times" w:hAnsi="Times" w:cs="Arial"/>
          <w:color w:val="000000"/>
          <w:lang w:val="en-GB" w:eastAsia="en-GB"/>
        </w:rPr>
        <w:t xml:space="preserve"> of </w:t>
      </w:r>
      <w:r w:rsidR="008A2F0A">
        <w:rPr>
          <w:rFonts w:ascii="Times" w:hAnsi="Times" w:cs="Arial"/>
          <w:color w:val="000000"/>
          <w:lang w:val="en-GB" w:eastAsia="en-GB"/>
        </w:rPr>
        <w:t>active</w:t>
      </w:r>
      <w:r w:rsidRPr="00E23416">
        <w:rPr>
          <w:rFonts w:ascii="Times" w:hAnsi="Times" w:cs="Arial"/>
          <w:color w:val="000000"/>
          <w:lang w:val="en-GB" w:eastAsia="en-GB"/>
        </w:rPr>
        <w:t xml:space="preserve"> and </w:t>
      </w:r>
      <w:r w:rsidR="008A2F0A">
        <w:rPr>
          <w:rFonts w:ascii="Times" w:hAnsi="Times" w:cs="Arial"/>
          <w:color w:val="000000"/>
          <w:lang w:val="en-GB" w:eastAsia="en-GB"/>
        </w:rPr>
        <w:t>i</w:t>
      </w:r>
      <w:r w:rsidRPr="00E23416">
        <w:rPr>
          <w:rFonts w:ascii="Times" w:hAnsi="Times" w:cs="Arial"/>
          <w:color w:val="000000"/>
          <w:lang w:val="en-GB" w:eastAsia="en-GB"/>
        </w:rPr>
        <w:t>nactive individuals across the day</w:t>
      </w:r>
      <w:r w:rsidR="008A2F0A">
        <w:rPr>
          <w:rFonts w:ascii="Times" w:hAnsi="Times" w:cs="Arial"/>
          <w:color w:val="000000"/>
          <w:lang w:val="en-GB" w:eastAsia="en-GB"/>
        </w:rPr>
        <w:t xml:space="preserve"> for </w:t>
      </w:r>
      <w:r w:rsidRPr="00E23416">
        <w:rPr>
          <w:rFonts w:ascii="Times" w:hAnsi="Times" w:cs="Arial"/>
          <w:color w:val="000000"/>
          <w:lang w:val="en-GB" w:eastAsia="en-GB"/>
        </w:rPr>
        <w:t xml:space="preserve">either </w:t>
      </w:r>
      <w:r w:rsidR="008A2F0A">
        <w:rPr>
          <w:rFonts w:ascii="Times" w:hAnsi="Times" w:cs="Arial"/>
          <w:color w:val="000000"/>
          <w:lang w:val="en-GB" w:eastAsia="en-GB"/>
        </w:rPr>
        <w:t>the</w:t>
      </w:r>
      <w:r w:rsidRPr="00E23416">
        <w:rPr>
          <w:rFonts w:ascii="Times" w:hAnsi="Times" w:cs="Arial"/>
          <w:color w:val="000000"/>
          <w:lang w:val="en-GB" w:eastAsia="en-GB"/>
        </w:rPr>
        <w:t xml:space="preserve"> El Simbral (Wilcoxon signed-rank test, </w:t>
      </w:r>
      <w:r w:rsidRPr="00E23416">
        <w:rPr>
          <w:rFonts w:ascii="Times" w:hAnsi="Times" w:cs="Arial"/>
          <w:i/>
          <w:iCs/>
          <w:color w:val="000000"/>
          <w:lang w:val="en-GB" w:eastAsia="en-GB"/>
        </w:rPr>
        <w:t xml:space="preserve">N = </w:t>
      </w:r>
      <w:r w:rsidRPr="00E23416">
        <w:rPr>
          <w:rFonts w:ascii="Times" w:hAnsi="Times" w:cs="Arial"/>
          <w:color w:val="000000"/>
          <w:lang w:val="en-GB" w:eastAsia="en-GB"/>
        </w:rPr>
        <w:t xml:space="preserve">10, </w:t>
      </w:r>
      <w:r w:rsidRPr="00E23416">
        <w:rPr>
          <w:rFonts w:ascii="Times" w:hAnsi="Times" w:cs="Arial"/>
          <w:i/>
          <w:iCs/>
          <w:color w:val="000000"/>
          <w:lang w:val="en-GB" w:eastAsia="en-GB"/>
        </w:rPr>
        <w:t xml:space="preserve">V = </w:t>
      </w:r>
      <w:r w:rsidRPr="00E23416">
        <w:rPr>
          <w:rFonts w:ascii="Times" w:hAnsi="Times" w:cs="Arial"/>
          <w:color w:val="000000"/>
          <w:lang w:val="en-GB" w:eastAsia="en-GB"/>
        </w:rPr>
        <w:t xml:space="preserve">21, </w:t>
      </w:r>
      <w:r w:rsidRPr="00E23416">
        <w:rPr>
          <w:rFonts w:ascii="Times" w:hAnsi="Times" w:cs="Arial"/>
          <w:i/>
          <w:iCs/>
          <w:color w:val="000000"/>
          <w:lang w:val="en-GB" w:eastAsia="en-GB"/>
        </w:rPr>
        <w:t>P =</w:t>
      </w:r>
      <w:r w:rsidRPr="00E23416">
        <w:rPr>
          <w:rFonts w:ascii="Times" w:hAnsi="Times" w:cs="Arial"/>
          <w:color w:val="000000"/>
          <w:lang w:val="en-GB" w:eastAsia="en-GB"/>
        </w:rPr>
        <w:t xml:space="preserve"> 0.906) or Tuctumpaya populations (Wilcoxon signed rank test, </w:t>
      </w:r>
      <w:r w:rsidRPr="00E23416">
        <w:rPr>
          <w:rFonts w:ascii="Times" w:hAnsi="Times" w:cs="Arial"/>
          <w:i/>
          <w:iCs/>
          <w:color w:val="000000"/>
          <w:lang w:val="en-GB" w:eastAsia="en-GB"/>
        </w:rPr>
        <w:t xml:space="preserve">N = </w:t>
      </w:r>
      <w:r w:rsidRPr="00E23416">
        <w:rPr>
          <w:rFonts w:ascii="Times" w:hAnsi="Times" w:cs="Arial"/>
          <w:color w:val="000000"/>
          <w:lang w:val="en-GB" w:eastAsia="en-GB"/>
        </w:rPr>
        <w:t xml:space="preserve">10, </w:t>
      </w:r>
      <w:r w:rsidRPr="00E23416">
        <w:rPr>
          <w:rFonts w:ascii="Times" w:hAnsi="Times" w:cs="Arial"/>
          <w:i/>
          <w:iCs/>
          <w:color w:val="000000"/>
          <w:lang w:val="en-GB" w:eastAsia="en-GB"/>
        </w:rPr>
        <w:t xml:space="preserve">V = </w:t>
      </w:r>
      <w:r w:rsidRPr="00E23416">
        <w:rPr>
          <w:rFonts w:ascii="Times" w:hAnsi="Times" w:cs="Arial"/>
          <w:color w:val="000000"/>
          <w:lang w:val="en-GB" w:eastAsia="en-GB"/>
        </w:rPr>
        <w:t xml:space="preserve">30, </w:t>
      </w:r>
      <w:r w:rsidRPr="00E23416">
        <w:rPr>
          <w:rFonts w:ascii="Times" w:hAnsi="Times" w:cs="Arial"/>
          <w:i/>
          <w:iCs/>
          <w:color w:val="000000"/>
          <w:lang w:val="en-GB" w:eastAsia="en-GB"/>
        </w:rPr>
        <w:t xml:space="preserve">P = </w:t>
      </w:r>
      <w:r w:rsidRPr="00E23416">
        <w:rPr>
          <w:rFonts w:ascii="Times" w:hAnsi="Times" w:cs="Arial"/>
          <w:color w:val="000000"/>
          <w:lang w:val="en-GB" w:eastAsia="en-GB"/>
        </w:rPr>
        <w:t>0.105). Populations from el Simbral and Tuctumpaya d</w:t>
      </w:r>
      <w:r w:rsidR="00964C2B" w:rsidRPr="00E23416">
        <w:rPr>
          <w:rFonts w:ascii="Times" w:hAnsi="Times" w:cs="Arial"/>
          <w:color w:val="000000"/>
          <w:lang w:val="en-GB" w:eastAsia="en-GB"/>
        </w:rPr>
        <w:t>id</w:t>
      </w:r>
      <w:r w:rsidRPr="00E23416">
        <w:rPr>
          <w:rFonts w:ascii="Times" w:hAnsi="Times" w:cs="Arial"/>
          <w:color w:val="000000"/>
          <w:lang w:val="en-GB" w:eastAsia="en-GB"/>
        </w:rPr>
        <w:t xml:space="preserve"> not differ in the abundances of </w:t>
      </w:r>
      <w:r w:rsidR="008A2F0A">
        <w:rPr>
          <w:rFonts w:ascii="Times" w:hAnsi="Times" w:cs="Arial"/>
          <w:color w:val="000000"/>
          <w:lang w:val="en-GB" w:eastAsia="en-GB"/>
        </w:rPr>
        <w:t>active</w:t>
      </w:r>
      <w:r w:rsidRPr="00E23416">
        <w:rPr>
          <w:rFonts w:ascii="Times" w:hAnsi="Times" w:cs="Arial"/>
          <w:color w:val="000000"/>
          <w:lang w:val="en-GB" w:eastAsia="en-GB"/>
        </w:rPr>
        <w:t xml:space="preserve"> (Wilcoxon signed-rank test, </w:t>
      </w:r>
      <w:r w:rsidRPr="00E23416">
        <w:rPr>
          <w:rFonts w:ascii="Times" w:hAnsi="Times" w:cs="Arial"/>
          <w:i/>
          <w:iCs/>
          <w:color w:val="000000"/>
          <w:lang w:val="en-GB" w:eastAsia="en-GB"/>
        </w:rPr>
        <w:t>N =</w:t>
      </w:r>
      <w:r w:rsidRPr="00E23416">
        <w:rPr>
          <w:rFonts w:ascii="Times" w:hAnsi="Times" w:cs="Arial"/>
          <w:color w:val="000000"/>
          <w:lang w:val="en-GB" w:eastAsia="en-GB"/>
        </w:rPr>
        <w:t xml:space="preserve"> 20, </w:t>
      </w:r>
      <w:r w:rsidRPr="00E23416">
        <w:rPr>
          <w:rFonts w:ascii="Times" w:hAnsi="Times" w:cs="Arial"/>
          <w:i/>
          <w:iCs/>
          <w:color w:val="000000"/>
          <w:lang w:val="en-GB" w:eastAsia="en-GB"/>
        </w:rPr>
        <w:t>V =</w:t>
      </w:r>
      <w:r w:rsidRPr="00E23416">
        <w:rPr>
          <w:rFonts w:ascii="Times" w:hAnsi="Times" w:cs="Arial"/>
          <w:color w:val="000000"/>
          <w:lang w:val="en-GB" w:eastAsia="en-GB"/>
        </w:rPr>
        <w:t xml:space="preserve"> 22, </w:t>
      </w:r>
      <w:r w:rsidRPr="00E23416">
        <w:rPr>
          <w:rFonts w:ascii="Times" w:hAnsi="Times" w:cs="Arial"/>
          <w:i/>
          <w:iCs/>
          <w:color w:val="000000"/>
          <w:lang w:val="en-GB" w:eastAsia="en-GB"/>
        </w:rPr>
        <w:t>P =</w:t>
      </w:r>
      <w:r w:rsidRPr="00E23416">
        <w:rPr>
          <w:rFonts w:ascii="Times" w:hAnsi="Times" w:cs="Arial"/>
          <w:color w:val="000000"/>
          <w:lang w:val="en-GB" w:eastAsia="en-GB"/>
        </w:rPr>
        <w:t xml:space="preserve"> 0.61) and </w:t>
      </w:r>
      <w:r w:rsidR="008A2F0A">
        <w:rPr>
          <w:rFonts w:ascii="Times" w:hAnsi="Times" w:cs="Arial"/>
          <w:color w:val="000000"/>
          <w:lang w:val="en-GB" w:eastAsia="en-GB"/>
        </w:rPr>
        <w:t>i</w:t>
      </w:r>
      <w:r w:rsidRPr="00E23416">
        <w:rPr>
          <w:rFonts w:ascii="Times" w:hAnsi="Times" w:cs="Arial"/>
          <w:color w:val="000000"/>
          <w:lang w:val="en-GB" w:eastAsia="en-GB"/>
        </w:rPr>
        <w:t xml:space="preserve">nactive (Wilcoxon signed-rank test, </w:t>
      </w:r>
      <w:r w:rsidRPr="00E23416">
        <w:rPr>
          <w:rFonts w:ascii="Times" w:hAnsi="Times" w:cs="Arial"/>
          <w:i/>
          <w:iCs/>
          <w:color w:val="000000"/>
          <w:lang w:val="en-GB" w:eastAsia="en-GB"/>
        </w:rPr>
        <w:t>N =</w:t>
      </w:r>
      <w:r w:rsidRPr="00E23416">
        <w:rPr>
          <w:rFonts w:ascii="Times" w:hAnsi="Times" w:cs="Arial"/>
          <w:color w:val="000000"/>
          <w:lang w:val="en-GB" w:eastAsia="en-GB"/>
        </w:rPr>
        <w:t xml:space="preserve"> 20, </w:t>
      </w:r>
      <w:r w:rsidRPr="00E23416">
        <w:rPr>
          <w:rFonts w:ascii="Times" w:hAnsi="Times" w:cs="Arial"/>
          <w:i/>
          <w:iCs/>
          <w:color w:val="000000"/>
          <w:lang w:val="en-GB" w:eastAsia="en-GB"/>
        </w:rPr>
        <w:t>V =</w:t>
      </w:r>
      <w:r w:rsidRPr="00E23416">
        <w:rPr>
          <w:rFonts w:ascii="Times" w:hAnsi="Times" w:cs="Arial"/>
          <w:color w:val="000000"/>
          <w:lang w:val="en-GB" w:eastAsia="en-GB"/>
        </w:rPr>
        <w:t xml:space="preserve"> 33, </w:t>
      </w:r>
      <w:r w:rsidRPr="00E23416">
        <w:rPr>
          <w:rFonts w:ascii="Times" w:hAnsi="Times" w:cs="Arial"/>
          <w:i/>
          <w:iCs/>
          <w:color w:val="000000"/>
          <w:lang w:val="en-GB" w:eastAsia="en-GB"/>
        </w:rPr>
        <w:t>P =</w:t>
      </w:r>
      <w:r w:rsidRPr="00E23416">
        <w:rPr>
          <w:rFonts w:ascii="Times" w:hAnsi="Times" w:cs="Arial"/>
          <w:color w:val="000000"/>
          <w:lang w:val="en-GB" w:eastAsia="en-GB"/>
        </w:rPr>
        <w:t xml:space="preserve"> 0.61) individuals across the day.</w:t>
      </w:r>
      <w:r w:rsidR="00112EA2" w:rsidRPr="00E23416">
        <w:rPr>
          <w:rFonts w:ascii="Times" w:hAnsi="Times" w:cs="Arial"/>
          <w:color w:val="000000"/>
          <w:lang w:val="en-GB" w:eastAsia="en-GB"/>
        </w:rPr>
        <w:t xml:space="preserve"> The combined dataset showed that </w:t>
      </w:r>
      <w:r w:rsidR="00112EA2" w:rsidRPr="00E23416">
        <w:rPr>
          <w:rFonts w:ascii="Times" w:hAnsi="Times" w:cs="Arial"/>
          <w:i/>
          <w:iCs/>
          <w:color w:val="000000"/>
          <w:lang w:val="en-GB" w:eastAsia="en-GB"/>
        </w:rPr>
        <w:t>L. etheridgei</w:t>
      </w:r>
      <w:r w:rsidR="00112EA2" w:rsidRPr="00E23416">
        <w:rPr>
          <w:rFonts w:ascii="Times" w:hAnsi="Times" w:cs="Arial"/>
          <w:color w:val="000000"/>
          <w:lang w:val="en-GB" w:eastAsia="en-GB"/>
        </w:rPr>
        <w:t xml:space="preserve"> ha</w:t>
      </w:r>
      <w:r w:rsidR="008A2F0A">
        <w:rPr>
          <w:rFonts w:ascii="Times" w:hAnsi="Times" w:cs="Arial"/>
          <w:color w:val="000000"/>
          <w:lang w:val="en-GB" w:eastAsia="en-GB"/>
        </w:rPr>
        <w:t>d</w:t>
      </w:r>
      <w:r w:rsidR="00112EA2" w:rsidRPr="00E23416">
        <w:rPr>
          <w:rFonts w:ascii="Times" w:hAnsi="Times" w:cs="Arial"/>
          <w:color w:val="000000"/>
          <w:lang w:val="en-GB" w:eastAsia="en-GB"/>
        </w:rPr>
        <w:t xml:space="preserve"> a bimodal daily activity pattern with one activity spike between 9:00 </w:t>
      </w:r>
      <w:r w:rsidR="008A2F0A">
        <w:rPr>
          <w:rFonts w:ascii="Times" w:hAnsi="Times" w:cs="Arial"/>
          <w:color w:val="000000"/>
          <w:lang w:val="en-GB" w:eastAsia="en-GB"/>
        </w:rPr>
        <w:t>and</w:t>
      </w:r>
      <w:r w:rsidR="00112EA2" w:rsidRPr="00E23416">
        <w:rPr>
          <w:rFonts w:ascii="Times" w:hAnsi="Times" w:cs="Arial"/>
          <w:color w:val="000000"/>
          <w:lang w:val="en-GB" w:eastAsia="en-GB"/>
        </w:rPr>
        <w:t xml:space="preserve"> 10:59 h and another between 13:00 </w:t>
      </w:r>
      <w:r w:rsidR="008A2F0A">
        <w:rPr>
          <w:rFonts w:ascii="Times" w:hAnsi="Times" w:cs="Arial"/>
          <w:color w:val="000000"/>
          <w:lang w:val="en-GB" w:eastAsia="en-GB"/>
        </w:rPr>
        <w:t>and</w:t>
      </w:r>
      <w:r w:rsidR="00112EA2" w:rsidRPr="00E23416">
        <w:rPr>
          <w:rFonts w:ascii="Times" w:hAnsi="Times" w:cs="Arial"/>
          <w:color w:val="000000"/>
          <w:lang w:val="en-GB" w:eastAsia="en-GB"/>
        </w:rPr>
        <w:t xml:space="preserve"> 13:59 h (Figure 5).</w:t>
      </w:r>
    </w:p>
    <w:p w14:paraId="208E7AD4" w14:textId="1CEA634B" w:rsidR="00564C39" w:rsidRPr="00E23416" w:rsidRDefault="00564C39">
      <w:pPr>
        <w:spacing w:line="360" w:lineRule="auto"/>
        <w:rPr>
          <w:rFonts w:ascii="Times" w:hAnsi="Times" w:cs="Arial"/>
          <w:i/>
          <w:iCs/>
          <w:color w:val="000000"/>
          <w:lang w:val="en-GB" w:eastAsia="en-GB"/>
        </w:rPr>
      </w:pPr>
      <w:r w:rsidRPr="00E23416">
        <w:rPr>
          <w:rFonts w:ascii="Times" w:hAnsi="Times" w:cs="Arial"/>
          <w:i/>
          <w:iCs/>
          <w:color w:val="000000"/>
          <w:lang w:val="en-GB" w:eastAsia="en-GB"/>
        </w:rPr>
        <w:t>Diet</w:t>
      </w:r>
    </w:p>
    <w:p w14:paraId="7E8C1FDB" w14:textId="04F6B8F6" w:rsidR="00C8789D" w:rsidRPr="00E23416" w:rsidRDefault="00F32AEB">
      <w:pPr>
        <w:spacing w:line="360" w:lineRule="auto"/>
        <w:rPr>
          <w:rFonts w:ascii="Times" w:hAnsi="Times" w:cs="Arial"/>
          <w:color w:val="000000"/>
          <w:lang w:val="en-GB" w:eastAsia="en-GB"/>
        </w:rPr>
      </w:pPr>
      <w:r w:rsidRPr="00E23416">
        <w:rPr>
          <w:rFonts w:ascii="Times" w:hAnsi="Times" w:cs="Arial"/>
          <w:color w:val="000000"/>
          <w:lang w:val="en-GB" w:eastAsia="en-GB"/>
        </w:rPr>
        <w:t>Trophic niche breadth was broader in Tuctumpaya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B</m:t>
            </m:r>
          </m:e>
          <m:sub>
            <m:r>
              <w:rPr>
                <w:rFonts w:ascii="Cambria Math" w:hAnsi="Cambria Math" w:cs="Arial"/>
                <w:color w:val="000000"/>
                <w:lang w:val="en-GB" w:eastAsia="en-GB"/>
              </w:rPr>
              <m:t>a</m:t>
            </m:r>
          </m:sub>
        </m:sSub>
      </m:oMath>
      <w:r w:rsidRPr="00E23416">
        <w:rPr>
          <w:rFonts w:ascii="Times" w:hAnsi="Times" w:cs="Arial"/>
          <w:color w:val="000000"/>
          <w:lang w:val="en-GB" w:eastAsia="en-GB"/>
        </w:rPr>
        <w:t>= 0.202) than El Simbral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B</m:t>
            </m:r>
          </m:e>
          <m:sub>
            <m:r>
              <w:rPr>
                <w:rFonts w:ascii="Cambria Math" w:hAnsi="Cambria Math" w:cs="Arial"/>
                <w:color w:val="000000"/>
                <w:lang w:val="en-GB" w:eastAsia="en-GB"/>
              </w:rPr>
              <m:t>a</m:t>
            </m:r>
          </m:sub>
        </m:sSub>
      </m:oMath>
      <w:r w:rsidRPr="00E23416">
        <w:rPr>
          <w:rFonts w:ascii="Times" w:hAnsi="Times" w:cs="Arial"/>
          <w:color w:val="000000"/>
          <w:lang w:val="en-GB" w:eastAsia="en-GB"/>
        </w:rPr>
        <w:t>= 0.147).</w:t>
      </w:r>
      <w:r w:rsidR="000977A0">
        <w:rPr>
          <w:rFonts w:ascii="Times" w:hAnsi="Times" w:cs="Arial"/>
          <w:color w:val="000000"/>
          <w:lang w:val="en-GB" w:eastAsia="en-GB"/>
        </w:rPr>
        <w:t xml:space="preserve"> </w:t>
      </w:r>
      <w:r w:rsidR="00D44275" w:rsidRPr="00E23416">
        <w:rPr>
          <w:rFonts w:ascii="Times" w:hAnsi="Times" w:cs="Arial"/>
          <w:color w:val="000000"/>
          <w:lang w:val="en-GB" w:eastAsia="en-GB"/>
        </w:rPr>
        <w:t>According to the IRI index</w:t>
      </w:r>
      <w:r w:rsidR="000977A0">
        <w:rPr>
          <w:rFonts w:ascii="Times" w:hAnsi="Times" w:cs="Arial"/>
          <w:color w:val="000000"/>
          <w:lang w:val="en-GB" w:eastAsia="en-GB"/>
        </w:rPr>
        <w:t>,</w:t>
      </w:r>
      <w:r w:rsidR="00D44275" w:rsidRPr="00E23416">
        <w:rPr>
          <w:rFonts w:ascii="Times" w:hAnsi="Times" w:cs="Arial"/>
          <w:color w:val="000000"/>
          <w:lang w:val="en-GB" w:eastAsia="en-GB"/>
        </w:rPr>
        <w:t xml:space="preserve"> the most important prey </w:t>
      </w:r>
      <w:r w:rsidR="000977A0">
        <w:rPr>
          <w:rFonts w:ascii="Times" w:hAnsi="Times" w:cs="Arial"/>
          <w:color w:val="000000"/>
          <w:lang w:val="en-GB" w:eastAsia="en-GB"/>
        </w:rPr>
        <w:t>was</w:t>
      </w:r>
      <w:r w:rsidR="005A2412" w:rsidRPr="00E23416">
        <w:rPr>
          <w:rFonts w:ascii="Times" w:hAnsi="Times" w:cs="Arial"/>
          <w:color w:val="000000"/>
          <w:lang w:val="en-GB" w:eastAsia="en-GB"/>
        </w:rPr>
        <w:t xml:space="preserve"> </w:t>
      </w:r>
      <w:r w:rsidR="00D44275" w:rsidRPr="00E23416">
        <w:rPr>
          <w:rFonts w:ascii="Times" w:hAnsi="Times" w:cs="Arial"/>
          <w:color w:val="000000"/>
          <w:lang w:val="en-GB" w:eastAsia="en-GB"/>
        </w:rPr>
        <w:t>Lygaeidae (</w:t>
      </w:r>
      <w:r w:rsidR="005A2412" w:rsidRPr="00E23416">
        <w:rPr>
          <w:rFonts w:ascii="Times" w:hAnsi="Times" w:cs="Arial"/>
          <w:color w:val="000000"/>
          <w:lang w:val="en-GB" w:eastAsia="en-GB"/>
        </w:rPr>
        <w:t>Hemiptera</w:t>
      </w:r>
      <w:r w:rsidR="00D44275" w:rsidRPr="00E23416">
        <w:rPr>
          <w:rFonts w:ascii="Times" w:hAnsi="Times" w:cs="Arial"/>
          <w:color w:val="000000"/>
          <w:lang w:val="en-GB" w:eastAsia="en-GB"/>
        </w:rPr>
        <w:t>)</w:t>
      </w:r>
      <w:r w:rsidR="005A2412" w:rsidRPr="00E23416">
        <w:rPr>
          <w:rFonts w:ascii="Times" w:hAnsi="Times" w:cs="Arial"/>
          <w:color w:val="000000"/>
          <w:lang w:val="en-GB" w:eastAsia="en-GB"/>
        </w:rPr>
        <w:t xml:space="preserve"> </w:t>
      </w:r>
      <w:r w:rsidR="000977A0">
        <w:rPr>
          <w:rFonts w:ascii="Times" w:hAnsi="Times" w:cs="Arial"/>
          <w:color w:val="000000"/>
          <w:lang w:val="en-GB" w:eastAsia="en-GB"/>
        </w:rPr>
        <w:t>for</w:t>
      </w:r>
      <w:r w:rsidR="005A2412" w:rsidRPr="00E23416">
        <w:rPr>
          <w:rFonts w:ascii="Times" w:hAnsi="Times" w:cs="Arial"/>
          <w:color w:val="000000"/>
          <w:lang w:val="en-GB" w:eastAsia="en-GB"/>
        </w:rPr>
        <w:t xml:space="preserve"> both sites, </w:t>
      </w:r>
      <w:r w:rsidR="00964C2B" w:rsidRPr="00E23416">
        <w:rPr>
          <w:rFonts w:ascii="Times" w:hAnsi="Times" w:cs="Arial"/>
          <w:color w:val="000000"/>
          <w:lang w:val="en-GB" w:eastAsia="en-GB"/>
        </w:rPr>
        <w:t>with</w:t>
      </w:r>
      <w:r w:rsidR="005A2412" w:rsidRPr="00E23416">
        <w:rPr>
          <w:rFonts w:ascii="Times" w:hAnsi="Times" w:cs="Arial"/>
          <w:color w:val="000000"/>
          <w:lang w:val="en-GB" w:eastAsia="en-GB"/>
        </w:rPr>
        <w:t xml:space="preserve"> this prey </w:t>
      </w:r>
      <w:r w:rsidR="00964C2B" w:rsidRPr="00E23416">
        <w:rPr>
          <w:rFonts w:ascii="Times" w:hAnsi="Times" w:cs="Arial"/>
          <w:color w:val="000000"/>
          <w:lang w:val="en-GB" w:eastAsia="en-GB"/>
        </w:rPr>
        <w:t>being</w:t>
      </w:r>
      <w:r w:rsidR="005A2412" w:rsidRPr="00E23416">
        <w:rPr>
          <w:rFonts w:ascii="Times" w:hAnsi="Times" w:cs="Arial"/>
          <w:color w:val="000000"/>
          <w:lang w:val="en-GB" w:eastAsia="en-GB"/>
        </w:rPr>
        <w:t xml:space="preserve"> “Secondary” in El Simbral </w:t>
      </w:r>
      <w:r w:rsidR="00444767" w:rsidRPr="00E23416">
        <w:rPr>
          <w:rFonts w:ascii="Times" w:hAnsi="Times" w:cs="Arial"/>
          <w:color w:val="000000"/>
          <w:lang w:val="en-GB" w:eastAsia="en-GB"/>
        </w:rPr>
        <w:t xml:space="preserve">(%IRI: 62.9%) </w:t>
      </w:r>
      <w:r w:rsidR="005A2412" w:rsidRPr="00E23416">
        <w:rPr>
          <w:rFonts w:ascii="Times" w:hAnsi="Times" w:cs="Arial"/>
          <w:color w:val="000000"/>
          <w:lang w:val="en-GB" w:eastAsia="en-GB"/>
        </w:rPr>
        <w:t>and “</w:t>
      </w:r>
      <w:r w:rsidR="00444767" w:rsidRPr="00E23416">
        <w:rPr>
          <w:rFonts w:ascii="Times" w:hAnsi="Times" w:cs="Arial"/>
          <w:color w:val="000000"/>
          <w:lang w:val="en-GB" w:eastAsia="en-GB"/>
        </w:rPr>
        <w:t>Accesorial</w:t>
      </w:r>
      <w:r w:rsidR="005A2412" w:rsidRPr="00E23416">
        <w:rPr>
          <w:rFonts w:ascii="Times" w:hAnsi="Times" w:cs="Arial"/>
          <w:color w:val="000000"/>
          <w:lang w:val="en-GB" w:eastAsia="en-GB"/>
        </w:rPr>
        <w:t>” in Tuctumpaya</w:t>
      </w:r>
      <w:r w:rsidR="00444767" w:rsidRPr="00E23416">
        <w:rPr>
          <w:rFonts w:ascii="Times" w:hAnsi="Times" w:cs="Arial"/>
          <w:color w:val="000000"/>
          <w:lang w:val="en-GB" w:eastAsia="en-GB"/>
        </w:rPr>
        <w:t xml:space="preserve"> (%IRI: 44.8%). The remaining items </w:t>
      </w:r>
      <w:r w:rsidR="000977A0">
        <w:rPr>
          <w:rFonts w:ascii="Times" w:hAnsi="Times" w:cs="Arial"/>
          <w:color w:val="000000"/>
          <w:lang w:val="en-GB" w:eastAsia="en-GB"/>
        </w:rPr>
        <w:t>were</w:t>
      </w:r>
      <w:r w:rsidR="00444767" w:rsidRPr="00E23416">
        <w:rPr>
          <w:rFonts w:ascii="Times" w:hAnsi="Times" w:cs="Arial"/>
          <w:color w:val="000000"/>
          <w:lang w:val="en-GB" w:eastAsia="en-GB"/>
        </w:rPr>
        <w:t xml:space="preserve"> considered as </w:t>
      </w:r>
      <w:r w:rsidR="000977A0">
        <w:rPr>
          <w:rFonts w:ascii="Times" w:hAnsi="Times" w:cs="Arial"/>
          <w:color w:val="000000"/>
          <w:lang w:val="en-GB" w:eastAsia="en-GB"/>
        </w:rPr>
        <w:t>“</w:t>
      </w:r>
      <w:r w:rsidR="00444767" w:rsidRPr="00E23416">
        <w:rPr>
          <w:rFonts w:ascii="Times" w:hAnsi="Times" w:cs="Arial"/>
          <w:color w:val="000000"/>
          <w:lang w:val="en-GB" w:eastAsia="en-GB"/>
        </w:rPr>
        <w:t>Accidental</w:t>
      </w:r>
      <w:r w:rsidR="000977A0">
        <w:rPr>
          <w:rFonts w:ascii="Times" w:hAnsi="Times" w:cs="Arial"/>
          <w:color w:val="000000"/>
          <w:lang w:val="en-GB" w:eastAsia="en-GB"/>
        </w:rPr>
        <w:t>”</w:t>
      </w:r>
      <w:r w:rsidR="00444767" w:rsidRPr="00E23416">
        <w:rPr>
          <w:rFonts w:ascii="Times" w:hAnsi="Times" w:cs="Arial"/>
          <w:color w:val="000000"/>
          <w:lang w:val="en-GB" w:eastAsia="en-GB"/>
        </w:rPr>
        <w:t xml:space="preserve"> as they </w:t>
      </w:r>
      <w:r w:rsidR="00964C2B" w:rsidRPr="00E23416">
        <w:rPr>
          <w:rFonts w:ascii="Times" w:hAnsi="Times" w:cs="Arial"/>
          <w:color w:val="000000"/>
          <w:lang w:val="en-GB" w:eastAsia="en-GB"/>
        </w:rPr>
        <w:t>had</w:t>
      </w:r>
      <w:r w:rsidR="00444767" w:rsidRPr="00E23416">
        <w:rPr>
          <w:rFonts w:ascii="Times" w:hAnsi="Times" w:cs="Arial"/>
          <w:color w:val="000000"/>
          <w:lang w:val="en-GB" w:eastAsia="en-GB"/>
        </w:rPr>
        <w:t xml:space="preserve"> an %IRI lower than 25% (Table 1).</w:t>
      </w:r>
      <w:r w:rsidR="00E82E43" w:rsidRPr="00E23416">
        <w:rPr>
          <w:rFonts w:ascii="Times" w:hAnsi="Times" w:cs="Arial"/>
          <w:color w:val="000000"/>
          <w:lang w:val="en-GB" w:eastAsia="en-GB"/>
        </w:rPr>
        <w:t xml:space="preserve"> The assessment of </w:t>
      </w:r>
      <w:r w:rsidR="008459B1" w:rsidRPr="00E23416">
        <w:rPr>
          <w:rFonts w:ascii="Times" w:hAnsi="Times" w:cs="Arial"/>
          <w:color w:val="000000"/>
          <w:lang w:val="en-GB" w:eastAsia="en-GB"/>
        </w:rPr>
        <w:t>p</w:t>
      </w:r>
      <w:r w:rsidR="00E82E43" w:rsidRPr="00E23416">
        <w:rPr>
          <w:rFonts w:ascii="Times" w:hAnsi="Times" w:cs="Arial"/>
          <w:color w:val="000000"/>
          <w:lang w:val="en-GB" w:eastAsia="en-GB"/>
        </w:rPr>
        <w:t xml:space="preserve">lant material </w:t>
      </w:r>
      <w:r w:rsidR="008459B1" w:rsidRPr="00E23416">
        <w:rPr>
          <w:rFonts w:ascii="Times" w:hAnsi="Times" w:cs="Arial"/>
          <w:color w:val="000000"/>
          <w:lang w:val="en-GB" w:eastAsia="en-GB"/>
        </w:rPr>
        <w:t xml:space="preserve">weight </w:t>
      </w:r>
      <w:r w:rsidR="00E82E43" w:rsidRPr="00E23416">
        <w:rPr>
          <w:rFonts w:ascii="Times" w:hAnsi="Times" w:cs="Arial"/>
          <w:color w:val="000000"/>
          <w:lang w:val="en-GB" w:eastAsia="en-GB"/>
        </w:rPr>
        <w:t>reveal</w:t>
      </w:r>
      <w:r w:rsidR="008459B1" w:rsidRPr="00E23416">
        <w:rPr>
          <w:rFonts w:ascii="Times" w:hAnsi="Times" w:cs="Arial"/>
          <w:color w:val="000000"/>
          <w:lang w:val="en-GB" w:eastAsia="en-GB"/>
        </w:rPr>
        <w:t>ed</w:t>
      </w:r>
      <w:r w:rsidR="00E82E43" w:rsidRPr="00E23416">
        <w:rPr>
          <w:rFonts w:ascii="Times" w:hAnsi="Times" w:cs="Arial"/>
          <w:color w:val="000000"/>
          <w:lang w:val="en-GB" w:eastAsia="en-GB"/>
        </w:rPr>
        <w:t xml:space="preserve"> the population of </w:t>
      </w:r>
      <w:r w:rsidR="00E82E43" w:rsidRPr="00E23416">
        <w:rPr>
          <w:rFonts w:ascii="Times" w:hAnsi="Times" w:cs="Arial"/>
          <w:i/>
          <w:iCs/>
          <w:color w:val="000000"/>
          <w:lang w:val="en-GB" w:eastAsia="en-GB"/>
        </w:rPr>
        <w:t>L. etheridgei</w:t>
      </w:r>
      <w:r w:rsidR="00E82E43" w:rsidRPr="00E23416">
        <w:rPr>
          <w:rFonts w:ascii="Times" w:hAnsi="Times" w:cs="Arial"/>
          <w:color w:val="000000"/>
          <w:lang w:val="en-GB" w:eastAsia="en-GB"/>
        </w:rPr>
        <w:t xml:space="preserve"> </w:t>
      </w:r>
      <w:r w:rsidR="008459B1" w:rsidRPr="00E23416">
        <w:rPr>
          <w:rFonts w:ascii="Times" w:hAnsi="Times" w:cs="Arial"/>
          <w:color w:val="000000"/>
          <w:lang w:val="en-GB" w:eastAsia="en-GB"/>
        </w:rPr>
        <w:t>to be</w:t>
      </w:r>
      <w:r w:rsidR="00E82E43" w:rsidRPr="00E23416">
        <w:rPr>
          <w:rFonts w:ascii="Times" w:hAnsi="Times" w:cs="Arial"/>
          <w:color w:val="000000"/>
          <w:lang w:val="en-GB" w:eastAsia="en-GB"/>
        </w:rPr>
        <w:t xml:space="preserve"> omnivorous</w:t>
      </w:r>
      <w:r w:rsidR="00D26903">
        <w:rPr>
          <w:rFonts w:ascii="Times" w:hAnsi="Times" w:cs="Arial"/>
          <w:color w:val="000000"/>
          <w:lang w:val="en-GB" w:eastAsia="en-GB"/>
        </w:rPr>
        <w:t xml:space="preserve"> in El Simbral</w:t>
      </w:r>
      <w:r w:rsidR="00E82E43" w:rsidRPr="00E23416">
        <w:rPr>
          <w:rFonts w:ascii="Times" w:hAnsi="Times" w:cs="Arial"/>
          <w:color w:val="000000"/>
          <w:lang w:val="en-GB" w:eastAsia="en-GB"/>
        </w:rPr>
        <w:t xml:space="preserve"> (%W Plant material: 47.924%, between 11-50%), </w:t>
      </w:r>
      <w:r w:rsidR="008459B1" w:rsidRPr="00E23416">
        <w:rPr>
          <w:rFonts w:ascii="Times" w:hAnsi="Times" w:cs="Arial"/>
          <w:color w:val="000000"/>
          <w:lang w:val="en-GB" w:eastAsia="en-GB"/>
        </w:rPr>
        <w:t>and</w:t>
      </w:r>
      <w:r w:rsidR="00E82E43" w:rsidRPr="00E23416">
        <w:rPr>
          <w:rFonts w:ascii="Times" w:hAnsi="Times" w:cs="Arial"/>
          <w:color w:val="000000"/>
          <w:lang w:val="en-GB" w:eastAsia="en-GB"/>
        </w:rPr>
        <w:t xml:space="preserve"> </w:t>
      </w:r>
      <w:r w:rsidR="008459B1" w:rsidRPr="00E23416">
        <w:rPr>
          <w:rFonts w:ascii="Times" w:hAnsi="Times" w:cs="Arial"/>
          <w:color w:val="000000"/>
          <w:lang w:val="en-GB" w:eastAsia="en-GB"/>
        </w:rPr>
        <w:lastRenderedPageBreak/>
        <w:t xml:space="preserve">herbivorous in the </w:t>
      </w:r>
      <w:r w:rsidR="00E82E43" w:rsidRPr="00E23416">
        <w:rPr>
          <w:rFonts w:ascii="Times" w:hAnsi="Times" w:cs="Arial"/>
          <w:color w:val="000000"/>
          <w:lang w:val="en-GB" w:eastAsia="en-GB"/>
        </w:rPr>
        <w:t>Tuctumpaya (%W Plant material: 68.865%, &gt; 51%). In both cases</w:t>
      </w:r>
      <w:r w:rsidR="008459B1" w:rsidRPr="00E23416">
        <w:rPr>
          <w:rFonts w:ascii="Times" w:hAnsi="Times" w:cs="Arial"/>
          <w:color w:val="000000"/>
          <w:lang w:val="en-GB" w:eastAsia="en-GB"/>
        </w:rPr>
        <w:t>,</w:t>
      </w:r>
      <w:r w:rsidR="00E82E43" w:rsidRPr="00E23416">
        <w:rPr>
          <w:rFonts w:ascii="Times" w:hAnsi="Times" w:cs="Arial"/>
          <w:color w:val="000000"/>
          <w:lang w:val="en-GB" w:eastAsia="en-GB"/>
        </w:rPr>
        <w:t xml:space="preserve"> </w:t>
      </w:r>
      <w:r w:rsidR="0052666A" w:rsidRPr="00E23416">
        <w:rPr>
          <w:rFonts w:ascii="Times" w:hAnsi="Times" w:cs="Arial"/>
          <w:color w:val="000000"/>
          <w:lang w:val="en-GB" w:eastAsia="en-GB"/>
        </w:rPr>
        <w:t xml:space="preserve">none of the other </w:t>
      </w:r>
      <w:r w:rsidR="00E82E43" w:rsidRPr="00E23416">
        <w:rPr>
          <w:rFonts w:ascii="Times" w:hAnsi="Times" w:cs="Arial"/>
          <w:color w:val="000000"/>
          <w:lang w:val="en-GB" w:eastAsia="en-GB"/>
        </w:rPr>
        <w:t xml:space="preserve">prey categories </w:t>
      </w:r>
      <w:r w:rsidR="0052666A" w:rsidRPr="00E23416">
        <w:rPr>
          <w:rFonts w:ascii="Times" w:hAnsi="Times" w:cs="Arial"/>
          <w:color w:val="000000"/>
          <w:lang w:val="en-GB" w:eastAsia="en-GB"/>
        </w:rPr>
        <w:t>surpass</w:t>
      </w:r>
      <w:r w:rsidR="008459B1" w:rsidRPr="00E23416">
        <w:rPr>
          <w:rFonts w:ascii="Times" w:hAnsi="Times" w:cs="Arial"/>
          <w:color w:val="000000"/>
          <w:lang w:val="en-GB" w:eastAsia="en-GB"/>
        </w:rPr>
        <w:t>ed</w:t>
      </w:r>
      <w:r w:rsidR="00E82E43" w:rsidRPr="00E23416">
        <w:rPr>
          <w:rFonts w:ascii="Times" w:hAnsi="Times" w:cs="Arial"/>
          <w:color w:val="000000"/>
          <w:lang w:val="en-GB" w:eastAsia="en-GB"/>
        </w:rPr>
        <w:t xml:space="preserve"> the 15%</w:t>
      </w:r>
      <w:r w:rsidR="0052666A" w:rsidRPr="00E23416">
        <w:rPr>
          <w:rFonts w:ascii="Times" w:hAnsi="Times" w:cs="Arial"/>
          <w:color w:val="000000"/>
          <w:lang w:val="en-GB" w:eastAsia="en-GB"/>
        </w:rPr>
        <w:t xml:space="preserve"> (Figure 6). </w:t>
      </w:r>
      <w:r w:rsidR="0040632A" w:rsidRPr="00E23416">
        <w:rPr>
          <w:rFonts w:ascii="Times" w:hAnsi="Times" w:cs="Arial"/>
          <w:color w:val="000000"/>
          <w:lang w:val="en-GB" w:eastAsia="en-GB"/>
        </w:rPr>
        <w:t>We detect</w:t>
      </w:r>
      <w:r w:rsidR="00B353A4" w:rsidRPr="00E23416">
        <w:rPr>
          <w:rFonts w:ascii="Times" w:hAnsi="Times" w:cs="Arial"/>
          <w:color w:val="000000"/>
          <w:lang w:val="en-GB" w:eastAsia="en-GB"/>
        </w:rPr>
        <w:t>ed</w:t>
      </w:r>
      <w:r w:rsidR="0040632A" w:rsidRPr="00E23416">
        <w:rPr>
          <w:rFonts w:ascii="Times" w:hAnsi="Times" w:cs="Arial"/>
          <w:color w:val="000000"/>
          <w:lang w:val="en-GB" w:eastAsia="en-GB"/>
        </w:rPr>
        <w:t xml:space="preserve"> </w:t>
      </w:r>
      <w:r w:rsidR="00CE2557" w:rsidRPr="00E23416">
        <w:rPr>
          <w:rFonts w:ascii="Times" w:hAnsi="Times" w:cs="Arial"/>
          <w:color w:val="000000"/>
          <w:lang w:val="en-GB" w:eastAsia="en-GB"/>
        </w:rPr>
        <w:t>selection for at least one prey category</w:t>
      </w:r>
      <w:r w:rsidR="002E1460" w:rsidRPr="00E23416">
        <w:rPr>
          <w:rFonts w:ascii="Times" w:hAnsi="Times" w:cs="Arial"/>
          <w:color w:val="000000"/>
          <w:lang w:val="en-GB" w:eastAsia="en-GB"/>
        </w:rPr>
        <w:t xml:space="preserve"> in both El Simbral (</w:t>
      </w:r>
      <m:oMath>
        <m:sSubSup>
          <m:sSubSupPr>
            <m:ctrlPr>
              <w:rPr>
                <w:rFonts w:ascii="Cambria Math" w:hAnsi="Cambria Math" w:cs="Arial"/>
                <w:i/>
                <w:color w:val="000000"/>
                <w:lang w:val="en-GB" w:eastAsia="en-GB"/>
              </w:rPr>
            </m:ctrlPr>
          </m:sSubSupPr>
          <m:e>
            <m:r>
              <w:rPr>
                <w:rFonts w:ascii="Cambria Math" w:hAnsi="Cambria Math" w:cs="Arial"/>
                <w:color w:val="000000"/>
                <w:lang w:val="en-GB" w:eastAsia="en-GB"/>
              </w:rPr>
              <m:t>X</m:t>
            </m:r>
          </m:e>
          <m:sub>
            <m:r>
              <w:rPr>
                <w:rFonts w:ascii="Cambria Math" w:hAnsi="Cambria Math" w:cs="Arial"/>
                <w:color w:val="000000"/>
                <w:lang w:val="en-GB" w:eastAsia="en-GB"/>
              </w:rPr>
              <m:t>L</m:t>
            </m:r>
          </m:sub>
          <m:sup>
            <m:r>
              <w:rPr>
                <w:rFonts w:ascii="Cambria Math" w:hAnsi="Cambria Math" w:cs="Arial"/>
                <w:color w:val="000000"/>
                <w:lang w:val="en-GB" w:eastAsia="en-GB"/>
              </w:rPr>
              <m:t>2</m:t>
            </m:r>
          </m:sup>
        </m:sSubSup>
      </m:oMath>
      <w:r w:rsidR="002E1460" w:rsidRPr="00E23416">
        <w:rPr>
          <w:rFonts w:ascii="Times" w:hAnsi="Times" w:cs="Arial"/>
          <w:i/>
          <w:iCs/>
          <w:color w:val="000000"/>
          <w:lang w:val="en-GB" w:eastAsia="en-GB"/>
        </w:rPr>
        <w:t xml:space="preserve"> = </w:t>
      </w:r>
      <w:r w:rsidR="002E1460" w:rsidRPr="00E23416">
        <w:rPr>
          <w:rFonts w:ascii="Times" w:hAnsi="Times" w:cs="Arial"/>
          <w:color w:val="000000"/>
          <w:lang w:val="en-GB" w:eastAsia="en-GB"/>
        </w:rPr>
        <w:t xml:space="preserve">407.782, </w:t>
      </w:r>
      <w:r w:rsidR="002E1460" w:rsidRPr="00E23416">
        <w:rPr>
          <w:rFonts w:ascii="Times" w:hAnsi="Times" w:cs="Arial"/>
          <w:i/>
          <w:iCs/>
          <w:color w:val="000000"/>
          <w:lang w:val="en-GB" w:eastAsia="en-GB"/>
        </w:rPr>
        <w:t>P</w:t>
      </w:r>
      <w:r w:rsidR="002E1460" w:rsidRPr="00E23416">
        <w:rPr>
          <w:rFonts w:ascii="Times" w:hAnsi="Times" w:cs="Arial"/>
          <w:color w:val="000000"/>
          <w:lang w:val="en-GB" w:eastAsia="en-GB"/>
        </w:rPr>
        <w:t xml:space="preserve"> &lt; 0.05) and Tuctumpaya (</w:t>
      </w:r>
      <m:oMath>
        <m:sSubSup>
          <m:sSubSupPr>
            <m:ctrlPr>
              <w:rPr>
                <w:rFonts w:ascii="Cambria Math" w:hAnsi="Cambria Math" w:cs="Arial"/>
                <w:i/>
                <w:color w:val="000000"/>
                <w:lang w:val="en-GB" w:eastAsia="en-GB"/>
              </w:rPr>
            </m:ctrlPr>
          </m:sSubSupPr>
          <m:e>
            <m:r>
              <w:rPr>
                <w:rFonts w:ascii="Cambria Math" w:hAnsi="Cambria Math" w:cs="Arial"/>
                <w:color w:val="000000"/>
                <w:lang w:val="en-GB" w:eastAsia="en-GB"/>
              </w:rPr>
              <m:t>X</m:t>
            </m:r>
          </m:e>
          <m:sub>
            <m:r>
              <w:rPr>
                <w:rFonts w:ascii="Cambria Math" w:hAnsi="Cambria Math" w:cs="Arial"/>
                <w:color w:val="000000"/>
                <w:lang w:val="en-GB" w:eastAsia="en-GB"/>
              </w:rPr>
              <m:t>L</m:t>
            </m:r>
          </m:sub>
          <m:sup>
            <m:r>
              <w:rPr>
                <w:rFonts w:ascii="Cambria Math" w:hAnsi="Cambria Math" w:cs="Arial"/>
                <w:color w:val="000000"/>
                <w:lang w:val="en-GB" w:eastAsia="en-GB"/>
              </w:rPr>
              <m:t>2</m:t>
            </m:r>
          </m:sup>
        </m:sSubSup>
      </m:oMath>
      <w:r w:rsidR="002E1460" w:rsidRPr="00E23416">
        <w:rPr>
          <w:rFonts w:ascii="Times" w:hAnsi="Times" w:cs="Arial"/>
          <w:i/>
          <w:iCs/>
          <w:color w:val="000000"/>
          <w:lang w:val="en-GB" w:eastAsia="en-GB"/>
        </w:rPr>
        <w:t xml:space="preserve"> =</w:t>
      </w:r>
      <w:r w:rsidR="002E1460" w:rsidRPr="00E23416">
        <w:rPr>
          <w:rFonts w:ascii="Times" w:hAnsi="Times" w:cs="Arial"/>
          <w:color w:val="000000"/>
          <w:lang w:val="en-GB" w:eastAsia="en-GB"/>
        </w:rPr>
        <w:t xml:space="preserve"> 466.561, </w:t>
      </w:r>
      <w:r w:rsidR="002E1460" w:rsidRPr="00E23416">
        <w:rPr>
          <w:rFonts w:ascii="Times" w:hAnsi="Times" w:cs="Arial"/>
          <w:i/>
          <w:iCs/>
          <w:color w:val="000000"/>
          <w:lang w:val="en-GB" w:eastAsia="en-GB"/>
        </w:rPr>
        <w:t>P</w:t>
      </w:r>
      <w:r w:rsidR="002E1460" w:rsidRPr="00E23416">
        <w:rPr>
          <w:rFonts w:ascii="Times" w:hAnsi="Times" w:cs="Arial"/>
          <w:color w:val="000000"/>
          <w:lang w:val="en-GB" w:eastAsia="en-GB"/>
        </w:rPr>
        <w:t xml:space="preserve"> &lt; 0.05)</w:t>
      </w:r>
      <w:r w:rsidR="00CE2557" w:rsidRPr="00E23416">
        <w:rPr>
          <w:rFonts w:ascii="Times" w:hAnsi="Times" w:cs="Arial"/>
          <w:color w:val="000000"/>
          <w:lang w:val="en-GB" w:eastAsia="en-GB"/>
        </w:rPr>
        <w:t xml:space="preserve">. </w:t>
      </w:r>
      <w:r w:rsidR="0056793F" w:rsidRPr="00E23416">
        <w:rPr>
          <w:rFonts w:ascii="Times" w:hAnsi="Times" w:cs="Arial"/>
          <w:color w:val="000000"/>
          <w:lang w:val="en-GB" w:eastAsia="en-GB"/>
        </w:rPr>
        <w:t xml:space="preserve">The effective number of species in pitfall traps was higher in el Simbral (14.52, </w:t>
      </w:r>
      <w:r w:rsidR="0056793F" w:rsidRPr="00E23416">
        <w:rPr>
          <w:rFonts w:ascii="Times" w:hAnsi="Times" w:cs="Arial"/>
          <w:i/>
          <w:iCs/>
          <w:color w:val="000000"/>
          <w:lang w:val="en-GB" w:eastAsia="en-GB"/>
        </w:rPr>
        <w:t>q</w:t>
      </w:r>
      <w:r w:rsidR="0056793F" w:rsidRPr="00E23416">
        <w:rPr>
          <w:rFonts w:ascii="Times" w:hAnsi="Times" w:cs="Arial"/>
          <w:color w:val="000000"/>
          <w:lang w:val="en-GB" w:eastAsia="en-GB"/>
        </w:rPr>
        <w:t xml:space="preserve"> = 1) than Tuctumpaya (11.38, </w:t>
      </w:r>
      <w:r w:rsidR="0056793F" w:rsidRPr="00E23416">
        <w:rPr>
          <w:rFonts w:ascii="Times" w:hAnsi="Times" w:cs="Arial"/>
          <w:i/>
          <w:iCs/>
          <w:color w:val="000000"/>
          <w:lang w:val="en-GB" w:eastAsia="en-GB"/>
        </w:rPr>
        <w:t>q</w:t>
      </w:r>
      <w:r w:rsidR="0056793F" w:rsidRPr="00E23416">
        <w:rPr>
          <w:rFonts w:ascii="Times" w:hAnsi="Times" w:cs="Arial"/>
          <w:color w:val="000000"/>
          <w:lang w:val="en-GB" w:eastAsia="en-GB"/>
        </w:rPr>
        <w:t xml:space="preserve"> = 1). </w:t>
      </w:r>
      <w:r w:rsidR="0040517A" w:rsidRPr="00E23416">
        <w:rPr>
          <w:rFonts w:ascii="Times" w:hAnsi="Times" w:cs="Arial"/>
          <w:color w:val="000000"/>
          <w:lang w:val="en-GB" w:eastAsia="en-GB"/>
        </w:rPr>
        <w:t xml:space="preserve">The selection ratios show that </w:t>
      </w:r>
      <w:r w:rsidR="00D26903">
        <w:rPr>
          <w:rFonts w:ascii="Times" w:hAnsi="Times" w:cs="Arial"/>
          <w:color w:val="000000"/>
          <w:lang w:val="en-GB" w:eastAsia="en-GB"/>
        </w:rPr>
        <w:t xml:space="preserve">the </w:t>
      </w:r>
      <w:r w:rsidR="0040517A" w:rsidRPr="00E23416">
        <w:rPr>
          <w:rFonts w:ascii="Times" w:hAnsi="Times" w:cs="Arial"/>
          <w:color w:val="000000"/>
          <w:lang w:val="en-GB" w:eastAsia="en-GB"/>
        </w:rPr>
        <w:t xml:space="preserve">El Simbral population </w:t>
      </w:r>
      <w:r w:rsidR="00D26903">
        <w:rPr>
          <w:rFonts w:ascii="Times" w:hAnsi="Times" w:cs="Arial"/>
          <w:color w:val="000000"/>
          <w:lang w:val="en-GB" w:eastAsia="en-GB"/>
        </w:rPr>
        <w:t>selected positively for</w:t>
      </w:r>
      <w:r w:rsidR="00CE2557" w:rsidRPr="00E23416">
        <w:rPr>
          <w:rFonts w:ascii="Times" w:hAnsi="Times" w:cs="Arial"/>
          <w:color w:val="000000"/>
          <w:lang w:val="en-GB" w:eastAsia="en-GB"/>
        </w:rPr>
        <w:t xml:space="preserve"> </w:t>
      </w:r>
      <w:r w:rsidR="009A248B" w:rsidRPr="00E23416">
        <w:rPr>
          <w:rFonts w:ascii="Times" w:hAnsi="Times" w:cs="Arial"/>
          <w:color w:val="000000"/>
          <w:lang w:val="en-GB" w:eastAsia="en-GB"/>
        </w:rPr>
        <w:t>Lygaeidae</w:t>
      </w:r>
      <w:r w:rsidR="00CE2557" w:rsidRPr="00E23416">
        <w:rPr>
          <w:rFonts w:ascii="Times" w:hAnsi="Times" w:cs="Arial"/>
          <w:color w:val="000000"/>
          <w:lang w:val="en-GB" w:eastAsia="en-GB"/>
        </w:rPr>
        <w:t xml:space="preserve"> (</w:t>
      </w:r>
      <w:r w:rsidR="009A248B" w:rsidRPr="00E23416">
        <w:rPr>
          <w:rFonts w:ascii="Times" w:hAnsi="Times" w:cs="Arial"/>
          <w:i/>
          <w:iCs/>
          <w:color w:val="000000"/>
          <w:lang w:val="en-GB" w:eastAsia="en-GB"/>
        </w:rPr>
        <w:t>Wi</w:t>
      </w:r>
      <w:r w:rsidR="009A248B" w:rsidRPr="00E23416">
        <w:rPr>
          <w:rFonts w:ascii="Times" w:hAnsi="Times" w:cs="Arial"/>
          <w:color w:val="000000"/>
          <w:lang w:val="en-GB" w:eastAsia="en-GB"/>
        </w:rPr>
        <w:t xml:space="preserve"> = 14.941 </w:t>
      </w:r>
      <w:r w:rsidR="009A248B" w:rsidRPr="00E23416">
        <w:rPr>
          <w:rFonts w:ascii="Times" w:hAnsi="Times" w:cs="Arial"/>
          <w:color w:val="000000"/>
          <w:lang w:val="en-GB" w:eastAsia="en-GB"/>
        </w:rPr>
        <w:sym w:font="Symbol" w:char="F0B1"/>
      </w:r>
      <w:r w:rsidR="009A248B" w:rsidRPr="00E23416">
        <w:rPr>
          <w:rFonts w:ascii="Times" w:hAnsi="Times" w:cs="Arial"/>
          <w:color w:val="000000"/>
          <w:lang w:val="en-GB" w:eastAsia="en-GB"/>
        </w:rPr>
        <w:t xml:space="preserve"> 5.245, </w:t>
      </w:r>
      <w:r w:rsidR="00CE2557" w:rsidRPr="00E23416">
        <w:rPr>
          <w:rFonts w:ascii="Times" w:hAnsi="Times" w:cs="Arial"/>
          <w:i/>
          <w:iCs/>
          <w:color w:val="000000"/>
          <w:lang w:val="en-GB" w:eastAsia="en-GB"/>
        </w:rPr>
        <w:t>P</w:t>
      </w:r>
      <w:r w:rsidR="00CE2557" w:rsidRPr="00E23416">
        <w:rPr>
          <w:rFonts w:ascii="Times" w:hAnsi="Times" w:cs="Arial"/>
          <w:color w:val="000000"/>
          <w:lang w:val="en-GB" w:eastAsia="en-GB"/>
        </w:rPr>
        <w:t xml:space="preserve"> </w:t>
      </w:r>
      <w:r w:rsidR="009A248B" w:rsidRPr="00E23416">
        <w:rPr>
          <w:rFonts w:ascii="Times" w:hAnsi="Times" w:cs="Arial"/>
          <w:color w:val="000000"/>
          <w:lang w:val="en-GB" w:eastAsia="en-GB"/>
        </w:rPr>
        <w:t>&lt; 0.004)</w:t>
      </w:r>
      <w:r w:rsidR="0040517A" w:rsidRPr="00E23416">
        <w:rPr>
          <w:rFonts w:ascii="Times" w:hAnsi="Times" w:cs="Arial"/>
          <w:color w:val="000000"/>
          <w:lang w:val="en-GB" w:eastAsia="en-GB"/>
        </w:rPr>
        <w:t xml:space="preserve">, </w:t>
      </w:r>
      <w:r w:rsidR="009A248B" w:rsidRPr="00E23416">
        <w:rPr>
          <w:rFonts w:ascii="Times" w:hAnsi="Times" w:cs="Arial"/>
          <w:color w:val="000000"/>
          <w:lang w:val="en-GB" w:eastAsia="en-GB"/>
        </w:rPr>
        <w:t xml:space="preserve">whereas there </w:t>
      </w:r>
      <w:r w:rsidR="00D26903">
        <w:rPr>
          <w:rFonts w:ascii="Times" w:hAnsi="Times" w:cs="Arial"/>
          <w:color w:val="000000"/>
          <w:lang w:val="en-GB" w:eastAsia="en-GB"/>
        </w:rPr>
        <w:t>was</w:t>
      </w:r>
      <w:r w:rsidR="0027204D" w:rsidRPr="00E23416">
        <w:rPr>
          <w:rFonts w:ascii="Times" w:hAnsi="Times" w:cs="Arial"/>
          <w:color w:val="000000"/>
          <w:lang w:val="en-GB" w:eastAsia="en-GB"/>
        </w:rPr>
        <w:t xml:space="preserve"> negative selection </w:t>
      </w:r>
      <w:r w:rsidR="00D26903">
        <w:rPr>
          <w:rFonts w:ascii="Times" w:hAnsi="Times" w:cs="Arial"/>
          <w:color w:val="000000"/>
          <w:lang w:val="en-GB" w:eastAsia="en-GB"/>
        </w:rPr>
        <w:t>against</w:t>
      </w:r>
      <w:r w:rsidR="0027204D" w:rsidRPr="00E23416">
        <w:rPr>
          <w:rFonts w:ascii="Times" w:hAnsi="Times" w:cs="Arial"/>
          <w:color w:val="000000"/>
          <w:lang w:val="en-GB" w:eastAsia="en-GB"/>
        </w:rPr>
        <w:t xml:space="preserve"> Anthomyiidae (</w:t>
      </w:r>
      <w:r w:rsidR="0027204D" w:rsidRPr="00E23416">
        <w:rPr>
          <w:rFonts w:ascii="Times" w:hAnsi="Times" w:cs="Arial"/>
          <w:i/>
          <w:iCs/>
          <w:color w:val="000000"/>
          <w:lang w:val="en-GB" w:eastAsia="en-GB"/>
        </w:rPr>
        <w:t>Wi</w:t>
      </w:r>
      <w:r w:rsidR="0027204D" w:rsidRPr="00E23416">
        <w:rPr>
          <w:rFonts w:ascii="Times" w:hAnsi="Times" w:cs="Arial"/>
          <w:color w:val="000000"/>
          <w:lang w:val="en-GB" w:eastAsia="en-GB"/>
        </w:rPr>
        <w:t xml:space="preserve"> = 0.215 </w:t>
      </w:r>
      <w:r w:rsidR="0027204D" w:rsidRPr="00E23416">
        <w:rPr>
          <w:rFonts w:ascii="Times" w:hAnsi="Times" w:cs="Arial"/>
          <w:color w:val="000000"/>
          <w:lang w:val="en-GB" w:eastAsia="en-GB"/>
        </w:rPr>
        <w:sym w:font="Symbol" w:char="F0B1"/>
      </w:r>
      <w:r w:rsidR="0027204D" w:rsidRPr="00E23416">
        <w:rPr>
          <w:rFonts w:ascii="Times" w:hAnsi="Times" w:cs="Arial"/>
          <w:color w:val="000000"/>
          <w:lang w:val="en-GB" w:eastAsia="en-GB"/>
        </w:rPr>
        <w:t xml:space="preserve"> 0.283, </w:t>
      </w:r>
      <w:r w:rsidR="0027204D" w:rsidRPr="00E23416">
        <w:rPr>
          <w:rFonts w:ascii="Times" w:hAnsi="Times" w:cs="Arial"/>
          <w:i/>
          <w:iCs/>
          <w:color w:val="000000"/>
          <w:lang w:val="en-GB" w:eastAsia="en-GB"/>
        </w:rPr>
        <w:t>P</w:t>
      </w:r>
      <w:r w:rsidR="0027204D" w:rsidRPr="00E23416">
        <w:rPr>
          <w:rFonts w:ascii="Times" w:hAnsi="Times" w:cs="Arial"/>
          <w:color w:val="000000"/>
          <w:lang w:val="en-GB" w:eastAsia="en-GB"/>
        </w:rPr>
        <w:t xml:space="preserve"> &lt; 0.004), Formicidae (</w:t>
      </w:r>
      <w:r w:rsidR="000C0678" w:rsidRPr="00E23416">
        <w:rPr>
          <w:rFonts w:ascii="Times" w:hAnsi="Times" w:cs="Arial"/>
          <w:i/>
          <w:iCs/>
          <w:color w:val="000000"/>
          <w:lang w:val="en-GB" w:eastAsia="en-GB"/>
        </w:rPr>
        <w:t>Wi</w:t>
      </w:r>
      <w:r w:rsidR="000C0678" w:rsidRPr="00E23416">
        <w:rPr>
          <w:rFonts w:ascii="Times" w:hAnsi="Times" w:cs="Arial"/>
          <w:color w:val="000000"/>
          <w:lang w:val="en-GB" w:eastAsia="en-GB"/>
        </w:rPr>
        <w:t xml:space="preserve"> = 0.041 </w:t>
      </w:r>
      <w:r w:rsidR="000C0678" w:rsidRPr="00E23416">
        <w:rPr>
          <w:rFonts w:ascii="Times" w:hAnsi="Times" w:cs="Arial"/>
          <w:color w:val="000000"/>
          <w:lang w:val="en-GB" w:eastAsia="en-GB"/>
        </w:rPr>
        <w:sym w:font="Symbol" w:char="F0B1"/>
      </w:r>
      <w:r w:rsidR="000C0678" w:rsidRPr="00E23416">
        <w:rPr>
          <w:rFonts w:ascii="Times" w:hAnsi="Times" w:cs="Arial"/>
          <w:color w:val="000000"/>
          <w:lang w:val="en-GB" w:eastAsia="en-GB"/>
        </w:rPr>
        <w:t xml:space="preserve"> 0.076, </w:t>
      </w:r>
      <w:r w:rsidR="000C0678" w:rsidRPr="00E23416">
        <w:rPr>
          <w:rFonts w:ascii="Times" w:hAnsi="Times" w:cs="Arial"/>
          <w:i/>
          <w:iCs/>
          <w:color w:val="000000"/>
          <w:lang w:val="en-GB" w:eastAsia="en-GB"/>
        </w:rPr>
        <w:t>P</w:t>
      </w:r>
      <w:r w:rsidR="000C0678" w:rsidRPr="00E23416">
        <w:rPr>
          <w:rFonts w:ascii="Times" w:hAnsi="Times" w:cs="Arial"/>
          <w:color w:val="000000"/>
          <w:lang w:val="en-GB" w:eastAsia="en-GB"/>
        </w:rPr>
        <w:t xml:space="preserve"> &lt; 0.004</w:t>
      </w:r>
      <w:r w:rsidR="0027204D" w:rsidRPr="00E23416">
        <w:rPr>
          <w:rFonts w:ascii="Times" w:hAnsi="Times" w:cs="Arial"/>
          <w:color w:val="000000"/>
          <w:lang w:val="en-GB" w:eastAsia="en-GB"/>
        </w:rPr>
        <w:t>), Cicadelidae</w:t>
      </w:r>
      <w:r w:rsidR="000C0678" w:rsidRPr="00E23416">
        <w:rPr>
          <w:rFonts w:ascii="Times" w:hAnsi="Times" w:cs="Arial"/>
          <w:color w:val="000000"/>
          <w:lang w:val="en-GB" w:eastAsia="en-GB"/>
        </w:rPr>
        <w:t xml:space="preserve"> (</w:t>
      </w:r>
      <w:r w:rsidR="000C0678" w:rsidRPr="00E23416">
        <w:rPr>
          <w:rFonts w:ascii="Times" w:hAnsi="Times" w:cs="Arial"/>
          <w:i/>
          <w:iCs/>
          <w:color w:val="000000"/>
          <w:lang w:val="en-GB" w:eastAsia="en-GB"/>
        </w:rPr>
        <w:t>Wi</w:t>
      </w:r>
      <w:r w:rsidR="000C0678" w:rsidRPr="00E23416">
        <w:rPr>
          <w:rFonts w:ascii="Times" w:hAnsi="Times" w:cs="Arial"/>
          <w:color w:val="000000"/>
          <w:lang w:val="en-GB" w:eastAsia="en-GB"/>
        </w:rPr>
        <w:t xml:space="preserve"> = 0.09 </w:t>
      </w:r>
      <w:r w:rsidR="000C0678" w:rsidRPr="00E23416">
        <w:rPr>
          <w:rFonts w:ascii="Times" w:hAnsi="Times" w:cs="Arial"/>
          <w:color w:val="000000"/>
          <w:lang w:val="en-GB" w:eastAsia="en-GB"/>
        </w:rPr>
        <w:sym w:font="Symbol" w:char="F0B1"/>
      </w:r>
      <w:r w:rsidR="000C0678" w:rsidRPr="00E23416">
        <w:rPr>
          <w:rFonts w:ascii="Times" w:hAnsi="Times" w:cs="Arial"/>
          <w:color w:val="000000"/>
          <w:lang w:val="en-GB" w:eastAsia="en-GB"/>
        </w:rPr>
        <w:t xml:space="preserve"> 0.239, </w:t>
      </w:r>
      <w:r w:rsidR="000C0678" w:rsidRPr="00E23416">
        <w:rPr>
          <w:rFonts w:ascii="Times" w:hAnsi="Times" w:cs="Arial"/>
          <w:i/>
          <w:iCs/>
          <w:color w:val="000000"/>
          <w:lang w:val="en-GB" w:eastAsia="en-GB"/>
        </w:rPr>
        <w:t>P</w:t>
      </w:r>
      <w:r w:rsidR="000C0678" w:rsidRPr="00E23416">
        <w:rPr>
          <w:rFonts w:ascii="Times" w:hAnsi="Times" w:cs="Arial"/>
          <w:color w:val="000000"/>
          <w:lang w:val="en-GB" w:eastAsia="en-GB"/>
        </w:rPr>
        <w:t xml:space="preserve"> &lt; 0.004)</w:t>
      </w:r>
      <w:r w:rsidR="00D26903">
        <w:rPr>
          <w:rFonts w:ascii="Times" w:hAnsi="Times" w:cs="Arial"/>
          <w:color w:val="000000"/>
          <w:lang w:val="en-GB" w:eastAsia="en-GB"/>
        </w:rPr>
        <w:t xml:space="preserve"> and</w:t>
      </w:r>
      <w:r w:rsidR="0027204D" w:rsidRPr="00E23416">
        <w:rPr>
          <w:rFonts w:ascii="Times" w:hAnsi="Times" w:cs="Arial"/>
          <w:color w:val="000000"/>
          <w:lang w:val="en-GB" w:eastAsia="en-GB"/>
        </w:rPr>
        <w:t xml:space="preserve"> Drosophilidae (</w:t>
      </w:r>
      <w:r w:rsidR="000C0678" w:rsidRPr="00E23416">
        <w:rPr>
          <w:rFonts w:ascii="Times" w:hAnsi="Times" w:cs="Arial"/>
          <w:i/>
          <w:iCs/>
          <w:color w:val="000000"/>
          <w:lang w:val="en-GB" w:eastAsia="en-GB"/>
        </w:rPr>
        <w:t>Wi</w:t>
      </w:r>
      <w:r w:rsidR="000C0678" w:rsidRPr="00E23416">
        <w:rPr>
          <w:rFonts w:ascii="Times" w:hAnsi="Times" w:cs="Arial"/>
          <w:color w:val="000000"/>
          <w:lang w:val="en-GB" w:eastAsia="en-GB"/>
        </w:rPr>
        <w:t xml:space="preserve"> = 0.057</w:t>
      </w:r>
      <w:r w:rsidR="002E1460" w:rsidRPr="00E23416">
        <w:rPr>
          <w:rFonts w:ascii="Times" w:hAnsi="Times" w:cs="Arial"/>
          <w:color w:val="000000"/>
          <w:lang w:val="en-GB" w:eastAsia="en-GB"/>
        </w:rPr>
        <w:t xml:space="preserve"> </w:t>
      </w:r>
      <w:r w:rsidR="002E1460" w:rsidRPr="00E23416">
        <w:rPr>
          <w:rFonts w:ascii="Times" w:hAnsi="Times" w:cs="Arial"/>
          <w:color w:val="000000"/>
          <w:lang w:val="en-GB" w:eastAsia="en-GB"/>
        </w:rPr>
        <w:sym w:font="Symbol" w:char="F0B1"/>
      </w:r>
      <w:r w:rsidR="002E1460" w:rsidRPr="00E23416">
        <w:rPr>
          <w:rFonts w:ascii="Times" w:hAnsi="Times" w:cs="Arial"/>
          <w:color w:val="000000"/>
          <w:lang w:val="en-GB" w:eastAsia="en-GB"/>
        </w:rPr>
        <w:t xml:space="preserve"> 0.151</w:t>
      </w:r>
      <w:r w:rsidR="000C0678" w:rsidRPr="00E23416">
        <w:rPr>
          <w:rFonts w:ascii="Times" w:hAnsi="Times" w:cs="Arial"/>
          <w:color w:val="000000"/>
          <w:lang w:val="en-GB" w:eastAsia="en-GB"/>
        </w:rPr>
        <w:t xml:space="preserve">, </w:t>
      </w:r>
      <w:r w:rsidR="000C0678" w:rsidRPr="00E23416">
        <w:rPr>
          <w:rFonts w:ascii="Times" w:hAnsi="Times" w:cs="Arial"/>
          <w:i/>
          <w:iCs/>
          <w:color w:val="000000"/>
          <w:lang w:val="en-GB" w:eastAsia="en-GB"/>
        </w:rPr>
        <w:t>P</w:t>
      </w:r>
      <w:r w:rsidR="000C0678" w:rsidRPr="00E23416">
        <w:rPr>
          <w:rFonts w:ascii="Times" w:hAnsi="Times" w:cs="Arial"/>
          <w:color w:val="000000"/>
          <w:lang w:val="en-GB" w:eastAsia="en-GB"/>
        </w:rPr>
        <w:t xml:space="preserve"> </w:t>
      </w:r>
      <w:r w:rsidR="002E1460" w:rsidRPr="00E23416">
        <w:rPr>
          <w:rFonts w:ascii="Times" w:hAnsi="Times" w:cs="Arial"/>
          <w:color w:val="000000"/>
          <w:lang w:val="en-GB" w:eastAsia="en-GB"/>
        </w:rPr>
        <w:t>&lt; 0.004</w:t>
      </w:r>
      <w:r w:rsidR="0027204D" w:rsidRPr="00E23416">
        <w:rPr>
          <w:rFonts w:ascii="Times" w:hAnsi="Times" w:cs="Arial"/>
          <w:color w:val="000000"/>
          <w:lang w:val="en-GB" w:eastAsia="en-GB"/>
        </w:rPr>
        <w:t>)</w:t>
      </w:r>
      <w:r w:rsidR="00784691" w:rsidRPr="00E23416">
        <w:rPr>
          <w:rFonts w:ascii="Times" w:hAnsi="Times" w:cs="Arial"/>
          <w:color w:val="000000"/>
          <w:lang w:val="en-GB" w:eastAsia="en-GB"/>
        </w:rPr>
        <w:t>, (</w:t>
      </w:r>
      <w:r w:rsidR="00784691" w:rsidRPr="00E23416">
        <w:rPr>
          <w:rFonts w:ascii="Times" w:hAnsi="Times" w:cs="Arial"/>
          <w:i/>
          <w:iCs/>
          <w:color w:val="000000"/>
          <w:lang w:val="en-GB" w:eastAsia="en-GB"/>
        </w:rPr>
        <w:t>P</w:t>
      </w:r>
      <w:r w:rsidR="00784691" w:rsidRPr="00E23416">
        <w:rPr>
          <w:rFonts w:ascii="Times" w:hAnsi="Times" w:cs="Arial"/>
          <w:color w:val="000000"/>
          <w:lang w:val="en-GB" w:eastAsia="en-GB"/>
        </w:rPr>
        <w:t xml:space="preserve"> values compared with Bonferroni level = 0.004)</w:t>
      </w:r>
      <w:r w:rsidR="002E1460" w:rsidRPr="00E23416">
        <w:rPr>
          <w:rFonts w:ascii="Times" w:hAnsi="Times" w:cs="Arial"/>
          <w:color w:val="000000"/>
          <w:lang w:val="en-GB" w:eastAsia="en-GB"/>
        </w:rPr>
        <w:t>. In</w:t>
      </w:r>
      <w:r w:rsidR="0040517A" w:rsidRPr="00E23416">
        <w:rPr>
          <w:rFonts w:ascii="Times" w:hAnsi="Times" w:cs="Arial"/>
          <w:color w:val="000000"/>
          <w:lang w:val="en-GB" w:eastAsia="en-GB"/>
        </w:rPr>
        <w:t xml:space="preserve"> </w:t>
      </w:r>
      <w:r w:rsidR="00B353A4" w:rsidRPr="00E23416">
        <w:rPr>
          <w:rFonts w:ascii="Times" w:hAnsi="Times" w:cs="Arial"/>
          <w:color w:val="000000"/>
          <w:lang w:val="en-GB" w:eastAsia="en-GB"/>
        </w:rPr>
        <w:t xml:space="preserve">the </w:t>
      </w:r>
      <w:r w:rsidR="0040517A" w:rsidRPr="00E23416">
        <w:rPr>
          <w:rFonts w:ascii="Times" w:hAnsi="Times" w:cs="Arial"/>
          <w:color w:val="000000"/>
          <w:lang w:val="en-GB" w:eastAsia="en-GB"/>
        </w:rPr>
        <w:t xml:space="preserve">Tuctumpaya population </w:t>
      </w:r>
      <w:r w:rsidR="002E1460" w:rsidRPr="00E23416">
        <w:rPr>
          <w:rFonts w:ascii="Times" w:hAnsi="Times" w:cs="Arial"/>
          <w:color w:val="000000"/>
          <w:lang w:val="en-GB" w:eastAsia="en-GB"/>
        </w:rPr>
        <w:t>we f</w:t>
      </w:r>
      <w:r w:rsidR="00B353A4" w:rsidRPr="00E23416">
        <w:rPr>
          <w:rFonts w:ascii="Times" w:hAnsi="Times" w:cs="Arial"/>
          <w:color w:val="000000"/>
          <w:lang w:val="en-GB" w:eastAsia="en-GB"/>
        </w:rPr>
        <w:t>ound</w:t>
      </w:r>
      <w:r w:rsidR="002E1460" w:rsidRPr="00E23416">
        <w:rPr>
          <w:rFonts w:ascii="Times" w:hAnsi="Times" w:cs="Arial"/>
          <w:color w:val="000000"/>
          <w:lang w:val="en-GB" w:eastAsia="en-GB"/>
        </w:rPr>
        <w:t xml:space="preserve"> </w:t>
      </w:r>
      <w:r w:rsidR="0040517A" w:rsidRPr="00E23416">
        <w:rPr>
          <w:rFonts w:ascii="Times" w:hAnsi="Times" w:cs="Arial"/>
          <w:color w:val="000000"/>
          <w:lang w:val="en-GB" w:eastAsia="en-GB"/>
        </w:rPr>
        <w:t xml:space="preserve">positive selection </w:t>
      </w:r>
      <w:r w:rsidR="00B353A4" w:rsidRPr="00E23416">
        <w:rPr>
          <w:rFonts w:ascii="Times" w:hAnsi="Times" w:cs="Arial"/>
          <w:color w:val="000000"/>
          <w:lang w:val="en-GB" w:eastAsia="en-GB"/>
        </w:rPr>
        <w:t>for</w:t>
      </w:r>
      <w:r w:rsidR="00B84047" w:rsidRPr="00E23416">
        <w:rPr>
          <w:rFonts w:ascii="Times" w:hAnsi="Times" w:cs="Arial"/>
          <w:color w:val="000000"/>
          <w:lang w:val="en-GB" w:eastAsia="en-GB"/>
        </w:rPr>
        <w:t xml:space="preserve"> Lygae</w:t>
      </w:r>
      <w:r w:rsidR="000C0678" w:rsidRPr="00E23416">
        <w:rPr>
          <w:rFonts w:ascii="Times" w:hAnsi="Times" w:cs="Arial"/>
          <w:color w:val="000000"/>
          <w:lang w:val="en-GB" w:eastAsia="en-GB"/>
        </w:rPr>
        <w:t>i</w:t>
      </w:r>
      <w:r w:rsidR="00B84047" w:rsidRPr="00E23416">
        <w:rPr>
          <w:rFonts w:ascii="Times" w:hAnsi="Times" w:cs="Arial"/>
          <w:color w:val="000000"/>
          <w:lang w:val="en-GB" w:eastAsia="en-GB"/>
        </w:rPr>
        <w:t>dae</w:t>
      </w:r>
      <w:r w:rsidR="002E1460" w:rsidRPr="00E23416">
        <w:rPr>
          <w:rFonts w:ascii="Times" w:hAnsi="Times" w:cs="Arial"/>
          <w:color w:val="000000"/>
          <w:lang w:val="en-GB" w:eastAsia="en-GB"/>
        </w:rPr>
        <w:t xml:space="preserve"> (</w:t>
      </w:r>
      <w:r w:rsidR="002E1460" w:rsidRPr="00E23416">
        <w:rPr>
          <w:rFonts w:ascii="Times" w:hAnsi="Times" w:cs="Arial"/>
          <w:i/>
          <w:iCs/>
          <w:color w:val="000000"/>
          <w:lang w:val="en-GB" w:eastAsia="en-GB"/>
        </w:rPr>
        <w:t>Wi</w:t>
      </w:r>
      <w:r w:rsidR="002E1460" w:rsidRPr="00E23416">
        <w:rPr>
          <w:rFonts w:ascii="Times" w:hAnsi="Times" w:cs="Arial"/>
          <w:color w:val="000000"/>
          <w:lang w:val="en-GB" w:eastAsia="en-GB"/>
        </w:rPr>
        <w:t xml:space="preserve"> </w:t>
      </w:r>
      <w:r w:rsidR="00260A19" w:rsidRPr="00E23416">
        <w:rPr>
          <w:rFonts w:ascii="Times" w:hAnsi="Times" w:cs="Arial"/>
          <w:color w:val="000000"/>
          <w:lang w:val="en-GB" w:eastAsia="en-GB"/>
        </w:rPr>
        <w:t xml:space="preserve">= 15.224 </w:t>
      </w:r>
      <w:r w:rsidR="00260A19" w:rsidRPr="00E23416">
        <w:rPr>
          <w:rFonts w:ascii="Times" w:hAnsi="Times" w:cs="Arial"/>
          <w:color w:val="000000"/>
          <w:lang w:val="en-GB" w:eastAsia="en-GB"/>
        </w:rPr>
        <w:sym w:font="Symbol" w:char="F0B1"/>
      </w:r>
      <w:r w:rsidR="00260A19" w:rsidRPr="00E23416">
        <w:rPr>
          <w:rFonts w:ascii="Times" w:hAnsi="Times" w:cs="Arial"/>
          <w:color w:val="000000"/>
          <w:lang w:val="en-GB" w:eastAsia="en-GB"/>
        </w:rPr>
        <w:t xml:space="preserve"> </w:t>
      </w:r>
      <w:r w:rsidR="002E1460" w:rsidRPr="00E23416">
        <w:rPr>
          <w:rFonts w:ascii="Times" w:hAnsi="Times" w:cs="Arial"/>
          <w:color w:val="000000"/>
          <w:lang w:val="en-GB" w:eastAsia="en-GB"/>
        </w:rPr>
        <w:t xml:space="preserve"> </w:t>
      </w:r>
      <w:r w:rsidR="00260A19" w:rsidRPr="00E23416">
        <w:rPr>
          <w:rFonts w:ascii="Times" w:hAnsi="Times" w:cs="Arial"/>
          <w:color w:val="000000"/>
          <w:lang w:val="en-GB" w:eastAsia="en-GB"/>
        </w:rPr>
        <w:t xml:space="preserve">7.481, </w:t>
      </w:r>
      <w:r w:rsidR="002E1460" w:rsidRPr="00E23416">
        <w:rPr>
          <w:rFonts w:ascii="Times" w:hAnsi="Times" w:cs="Arial"/>
          <w:i/>
          <w:iCs/>
          <w:color w:val="000000"/>
          <w:lang w:val="en-GB" w:eastAsia="en-GB"/>
        </w:rPr>
        <w:t>P</w:t>
      </w:r>
      <w:r w:rsidR="00260A19" w:rsidRPr="00E23416">
        <w:rPr>
          <w:rFonts w:ascii="Times" w:hAnsi="Times" w:cs="Arial"/>
          <w:color w:val="000000"/>
          <w:lang w:val="en-GB" w:eastAsia="en-GB"/>
        </w:rPr>
        <w:t xml:space="preserve"> &lt; 0.004</w:t>
      </w:r>
      <w:r w:rsidR="002E1460" w:rsidRPr="00E23416">
        <w:rPr>
          <w:rFonts w:ascii="Times" w:hAnsi="Times" w:cs="Arial"/>
          <w:color w:val="000000"/>
          <w:lang w:val="en-GB" w:eastAsia="en-GB"/>
        </w:rPr>
        <w:t>)</w:t>
      </w:r>
      <w:r w:rsidR="00260A19" w:rsidRPr="00E23416">
        <w:rPr>
          <w:rFonts w:ascii="Times" w:hAnsi="Times" w:cs="Arial"/>
          <w:color w:val="000000"/>
          <w:lang w:val="en-GB" w:eastAsia="en-GB"/>
        </w:rPr>
        <w:t xml:space="preserve">, whereas there </w:t>
      </w:r>
      <w:r w:rsidR="00B353A4" w:rsidRPr="00E23416">
        <w:rPr>
          <w:rFonts w:ascii="Times" w:hAnsi="Times" w:cs="Arial"/>
          <w:color w:val="000000"/>
          <w:lang w:val="en-GB" w:eastAsia="en-GB"/>
        </w:rPr>
        <w:t>was</w:t>
      </w:r>
      <w:r w:rsidR="00260A19" w:rsidRPr="00E23416">
        <w:rPr>
          <w:rFonts w:ascii="Times" w:hAnsi="Times" w:cs="Arial"/>
          <w:color w:val="000000"/>
          <w:lang w:val="en-GB" w:eastAsia="en-GB"/>
        </w:rPr>
        <w:t xml:space="preserve"> negative selection </w:t>
      </w:r>
      <w:r w:rsidR="00D26903">
        <w:rPr>
          <w:rFonts w:ascii="Times" w:hAnsi="Times" w:cs="Arial"/>
          <w:color w:val="000000"/>
          <w:lang w:val="en-GB" w:eastAsia="en-GB"/>
        </w:rPr>
        <w:t>against</w:t>
      </w:r>
      <w:r w:rsidR="00260A19" w:rsidRPr="00E23416">
        <w:rPr>
          <w:rFonts w:ascii="Times" w:hAnsi="Times" w:cs="Arial"/>
          <w:color w:val="000000"/>
          <w:lang w:val="en-GB" w:eastAsia="en-GB"/>
        </w:rPr>
        <w:t xml:space="preserve"> Anthomyiidae (</w:t>
      </w:r>
      <w:r w:rsidR="00260A19" w:rsidRPr="00E23416">
        <w:rPr>
          <w:rFonts w:ascii="Times" w:hAnsi="Times" w:cs="Arial"/>
          <w:i/>
          <w:iCs/>
          <w:color w:val="000000"/>
          <w:lang w:val="en-GB" w:eastAsia="en-GB"/>
        </w:rPr>
        <w:t>Wi</w:t>
      </w:r>
      <w:r w:rsidR="00260A19" w:rsidRPr="00E23416">
        <w:rPr>
          <w:rFonts w:ascii="Times" w:hAnsi="Times" w:cs="Arial"/>
          <w:color w:val="000000"/>
          <w:lang w:val="en-GB" w:eastAsia="en-GB"/>
        </w:rPr>
        <w:t xml:space="preserve"> = 0.11 </w:t>
      </w:r>
      <w:r w:rsidR="00260A19" w:rsidRPr="00E23416">
        <w:rPr>
          <w:rFonts w:ascii="Times" w:hAnsi="Times" w:cs="Arial"/>
          <w:color w:val="000000"/>
          <w:lang w:val="en-GB" w:eastAsia="en-GB"/>
        </w:rPr>
        <w:sym w:font="Symbol" w:char="F0B1"/>
      </w:r>
      <w:r w:rsidR="00260A19" w:rsidRPr="00E23416">
        <w:rPr>
          <w:rFonts w:ascii="Times" w:hAnsi="Times" w:cs="Arial"/>
          <w:color w:val="000000"/>
          <w:lang w:val="en-GB" w:eastAsia="en-GB"/>
        </w:rPr>
        <w:t xml:space="preserve"> 0.08, </w:t>
      </w:r>
      <w:r w:rsidR="00260A19" w:rsidRPr="00E23416">
        <w:rPr>
          <w:rFonts w:ascii="Times" w:hAnsi="Times" w:cs="Arial"/>
          <w:i/>
          <w:iCs/>
          <w:color w:val="000000"/>
          <w:lang w:val="en-GB" w:eastAsia="en-GB"/>
        </w:rPr>
        <w:t>P</w:t>
      </w:r>
      <w:r w:rsidR="00260A19" w:rsidRPr="00E23416">
        <w:rPr>
          <w:rFonts w:ascii="Times" w:hAnsi="Times" w:cs="Arial"/>
          <w:color w:val="000000"/>
          <w:lang w:val="en-GB" w:eastAsia="en-GB"/>
        </w:rPr>
        <w:t xml:space="preserve"> &lt; 0.004), Cicadelidae (</w:t>
      </w:r>
      <w:r w:rsidR="00260A19" w:rsidRPr="00E23416">
        <w:rPr>
          <w:rFonts w:ascii="Times" w:hAnsi="Times" w:cs="Arial"/>
          <w:i/>
          <w:iCs/>
          <w:color w:val="000000"/>
          <w:lang w:val="en-GB" w:eastAsia="en-GB"/>
        </w:rPr>
        <w:t>Wi</w:t>
      </w:r>
      <w:r w:rsidR="00260A19" w:rsidRPr="00E23416">
        <w:rPr>
          <w:rFonts w:ascii="Times" w:hAnsi="Times" w:cs="Arial"/>
          <w:color w:val="000000"/>
          <w:lang w:val="en-GB" w:eastAsia="en-GB"/>
        </w:rPr>
        <w:t xml:space="preserve"> = 0.157 </w:t>
      </w:r>
      <w:r w:rsidR="00260A19" w:rsidRPr="00E23416">
        <w:rPr>
          <w:rFonts w:ascii="Times" w:hAnsi="Times" w:cs="Arial"/>
          <w:color w:val="000000"/>
          <w:lang w:val="en-GB" w:eastAsia="en-GB"/>
        </w:rPr>
        <w:sym w:font="Symbol" w:char="F0B1"/>
      </w:r>
      <w:r w:rsidR="00260A19" w:rsidRPr="00E23416">
        <w:rPr>
          <w:rFonts w:ascii="Times" w:hAnsi="Times" w:cs="Arial"/>
          <w:color w:val="000000"/>
          <w:lang w:val="en-GB" w:eastAsia="en-GB"/>
        </w:rPr>
        <w:t xml:space="preserve"> 0.244, </w:t>
      </w:r>
      <w:r w:rsidR="00260A19" w:rsidRPr="00E23416">
        <w:rPr>
          <w:rFonts w:ascii="Times" w:hAnsi="Times" w:cs="Arial"/>
          <w:i/>
          <w:iCs/>
          <w:color w:val="000000"/>
          <w:lang w:val="en-GB" w:eastAsia="en-GB"/>
        </w:rPr>
        <w:t>P</w:t>
      </w:r>
      <w:r w:rsidR="00260A19" w:rsidRPr="00E23416">
        <w:rPr>
          <w:rFonts w:ascii="Times" w:hAnsi="Times" w:cs="Arial"/>
          <w:color w:val="000000"/>
          <w:lang w:val="en-GB" w:eastAsia="en-GB"/>
        </w:rPr>
        <w:t xml:space="preserve"> &lt; 0.004)</w:t>
      </w:r>
      <w:r w:rsidR="00784691" w:rsidRPr="00E23416">
        <w:rPr>
          <w:rFonts w:ascii="Times" w:hAnsi="Times" w:cs="Arial"/>
          <w:color w:val="000000"/>
          <w:lang w:val="en-GB" w:eastAsia="en-GB"/>
        </w:rPr>
        <w:t>, (</w:t>
      </w:r>
      <w:r w:rsidR="00784691" w:rsidRPr="00E23416">
        <w:rPr>
          <w:rFonts w:ascii="Times" w:hAnsi="Times" w:cs="Arial"/>
          <w:i/>
          <w:iCs/>
          <w:color w:val="000000"/>
          <w:lang w:val="en-GB" w:eastAsia="en-GB"/>
        </w:rPr>
        <w:t>P</w:t>
      </w:r>
      <w:r w:rsidR="00784691" w:rsidRPr="00E23416">
        <w:rPr>
          <w:rFonts w:ascii="Times" w:hAnsi="Times" w:cs="Arial"/>
          <w:color w:val="000000"/>
          <w:lang w:val="en-GB" w:eastAsia="en-GB"/>
        </w:rPr>
        <w:t xml:space="preserve"> values compared with Bonferroni level = 0.004)</w:t>
      </w:r>
      <w:r w:rsidR="00B84047" w:rsidRPr="00E23416">
        <w:rPr>
          <w:rFonts w:ascii="Times" w:hAnsi="Times" w:cs="Arial"/>
          <w:color w:val="000000"/>
          <w:lang w:val="en-GB" w:eastAsia="en-GB"/>
        </w:rPr>
        <w:t>.</w:t>
      </w:r>
      <w:r w:rsidR="001832A2" w:rsidRPr="00E23416">
        <w:rPr>
          <w:rFonts w:ascii="Times" w:hAnsi="Times" w:cs="Arial"/>
          <w:color w:val="000000"/>
          <w:lang w:val="en-GB" w:eastAsia="en-GB"/>
        </w:rPr>
        <w:t xml:space="preserve"> </w:t>
      </w:r>
      <w:r w:rsidR="00D26903">
        <w:rPr>
          <w:rFonts w:ascii="Times" w:hAnsi="Times" w:cs="Arial"/>
          <w:color w:val="000000"/>
          <w:lang w:val="en-GB" w:eastAsia="en-GB"/>
        </w:rPr>
        <w:t>There was no selection prose for the</w:t>
      </w:r>
      <w:r w:rsidR="00B353A4" w:rsidRPr="00E23416">
        <w:rPr>
          <w:rFonts w:ascii="Times" w:hAnsi="Times" w:cs="Arial"/>
          <w:color w:val="000000"/>
          <w:lang w:val="en-GB" w:eastAsia="en-GB"/>
        </w:rPr>
        <w:t xml:space="preserve"> </w:t>
      </w:r>
      <w:r w:rsidR="00D26903">
        <w:rPr>
          <w:rFonts w:ascii="Times" w:hAnsi="Times" w:cs="Arial"/>
          <w:color w:val="000000"/>
          <w:lang w:val="en-GB" w:eastAsia="en-GB"/>
        </w:rPr>
        <w:t>un</w:t>
      </w:r>
      <w:r w:rsidR="00B353A4" w:rsidRPr="00E23416">
        <w:rPr>
          <w:rFonts w:ascii="Times" w:hAnsi="Times" w:cs="Arial"/>
          <w:color w:val="000000"/>
          <w:lang w:val="en-GB" w:eastAsia="en-GB"/>
        </w:rPr>
        <w:t>mentioned</w:t>
      </w:r>
      <w:r w:rsidR="00D26903">
        <w:rPr>
          <w:rFonts w:ascii="Times" w:hAnsi="Times" w:cs="Arial"/>
          <w:color w:val="000000"/>
          <w:lang w:val="en-GB" w:eastAsia="en-GB"/>
        </w:rPr>
        <w:t xml:space="preserve"> prey categories in either site. This was decided by </w:t>
      </w:r>
      <w:r w:rsidR="00F66B91" w:rsidRPr="00E23416">
        <w:rPr>
          <w:rFonts w:ascii="Times" w:hAnsi="Times" w:cs="Arial"/>
          <w:color w:val="000000"/>
          <w:lang w:val="en-GB" w:eastAsia="en-GB"/>
        </w:rPr>
        <w:t>the</w:t>
      </w:r>
      <w:r w:rsidR="00C8789D" w:rsidRPr="00E23416">
        <w:rPr>
          <w:rFonts w:ascii="Times" w:hAnsi="Times" w:cs="Arial"/>
          <w:color w:val="000000"/>
          <w:lang w:val="en-GB" w:eastAsia="en-GB"/>
        </w:rPr>
        <w:t xml:space="preserve"> confidence interval</w:t>
      </w:r>
      <w:r w:rsidR="00F66B91" w:rsidRPr="00E23416">
        <w:rPr>
          <w:rFonts w:ascii="Times" w:hAnsi="Times" w:cs="Arial"/>
          <w:color w:val="000000"/>
          <w:lang w:val="en-GB" w:eastAsia="en-GB"/>
        </w:rPr>
        <w:t>s</w:t>
      </w:r>
      <w:r w:rsidR="00C8789D" w:rsidRPr="00E23416">
        <w:rPr>
          <w:rFonts w:ascii="Times" w:hAnsi="Times" w:cs="Arial"/>
          <w:color w:val="000000"/>
          <w:lang w:val="en-GB" w:eastAsia="en-GB"/>
        </w:rPr>
        <w:t xml:space="preserve"> of </w:t>
      </w:r>
      <w:r w:rsidR="00F66B91" w:rsidRPr="00E23416">
        <w:rPr>
          <w:rFonts w:ascii="Times" w:hAnsi="Times" w:cs="Arial"/>
          <w:color w:val="000000"/>
          <w:lang w:val="en-GB" w:eastAsia="en-GB"/>
        </w:rPr>
        <w:t xml:space="preserve">the </w:t>
      </w:r>
      <w:r w:rsidR="00C8789D" w:rsidRPr="00E23416">
        <w:rPr>
          <w:rFonts w:ascii="Times" w:hAnsi="Times" w:cs="Arial"/>
          <w:color w:val="000000"/>
          <w:lang w:val="en-GB" w:eastAsia="en-GB"/>
        </w:rPr>
        <w:t>selection ratio</w:t>
      </w:r>
      <w:r w:rsidR="00784691" w:rsidRPr="00E23416">
        <w:rPr>
          <w:rFonts w:ascii="Times" w:hAnsi="Times" w:cs="Arial"/>
          <w:color w:val="000000"/>
          <w:lang w:val="en-GB" w:eastAsia="en-GB"/>
        </w:rPr>
        <w:t>s</w:t>
      </w:r>
      <w:r w:rsidR="00C8789D" w:rsidRPr="00E23416">
        <w:rPr>
          <w:rFonts w:ascii="Times" w:hAnsi="Times" w:cs="Arial"/>
          <w:color w:val="000000"/>
          <w:lang w:val="en-GB" w:eastAsia="en-GB"/>
        </w:rPr>
        <w:t xml:space="preserve"> includ</w:t>
      </w:r>
      <w:r w:rsidR="00D26903">
        <w:rPr>
          <w:rFonts w:ascii="Times" w:hAnsi="Times" w:cs="Arial"/>
          <w:color w:val="000000"/>
          <w:lang w:val="en-GB" w:eastAsia="en-GB"/>
        </w:rPr>
        <w:t>ing</w:t>
      </w:r>
      <w:r w:rsidR="00C8789D" w:rsidRPr="00E23416">
        <w:rPr>
          <w:rFonts w:ascii="Times" w:hAnsi="Times" w:cs="Arial"/>
          <w:color w:val="000000"/>
          <w:lang w:val="en-GB" w:eastAsia="en-GB"/>
        </w:rPr>
        <w:t xml:space="preserve"> the critical value 1</w:t>
      </w:r>
      <w:r w:rsidR="003409C9">
        <w:rPr>
          <w:rFonts w:ascii="Times" w:hAnsi="Times" w:cs="Arial"/>
          <w:color w:val="000000"/>
          <w:lang w:val="en-GB" w:eastAsia="en-GB"/>
        </w:rPr>
        <w:t xml:space="preserve"> (Figure 7)</w:t>
      </w:r>
      <w:r w:rsidR="00C8789D" w:rsidRPr="00E23416">
        <w:rPr>
          <w:rFonts w:ascii="Times" w:hAnsi="Times" w:cs="Arial"/>
          <w:color w:val="000000"/>
          <w:lang w:val="en-GB" w:eastAsia="en-GB"/>
        </w:rPr>
        <w:t>.</w:t>
      </w:r>
    </w:p>
    <w:p w14:paraId="791FCF5D" w14:textId="40E8924C" w:rsidR="00F66B91" w:rsidRPr="00E23416" w:rsidRDefault="00D26903" w:rsidP="00F66B91">
      <w:pPr>
        <w:spacing w:line="360" w:lineRule="auto"/>
        <w:rPr>
          <w:rFonts w:ascii="Times" w:hAnsi="Times" w:cs="Arial"/>
          <w:color w:val="000000"/>
          <w:lang w:val="en-GB" w:eastAsia="en-GB"/>
        </w:rPr>
      </w:pPr>
      <w:r>
        <w:rPr>
          <w:rFonts w:ascii="Times" w:hAnsi="Times" w:cs="Arial"/>
          <w:color w:val="000000"/>
          <w:lang w:val="en-GB" w:eastAsia="en-GB"/>
        </w:rPr>
        <w:t>As</w:t>
      </w:r>
      <w:r w:rsidR="00F66B91" w:rsidRPr="00E23416">
        <w:rPr>
          <w:rFonts w:ascii="Times" w:hAnsi="Times" w:cs="Arial"/>
          <w:color w:val="000000"/>
          <w:lang w:val="en-GB" w:eastAsia="en-GB"/>
        </w:rPr>
        <w:t xml:space="preserve"> multivariate homogeneity </w:t>
      </w:r>
      <w:r>
        <w:rPr>
          <w:rFonts w:ascii="Times" w:hAnsi="Times" w:cs="Arial"/>
          <w:color w:val="000000"/>
          <w:lang w:val="en-GB" w:eastAsia="en-GB"/>
        </w:rPr>
        <w:t xml:space="preserve">was found </w:t>
      </w:r>
      <w:r w:rsidR="00F66B91" w:rsidRPr="00E23416">
        <w:rPr>
          <w:rFonts w:ascii="Times" w:hAnsi="Times" w:cs="Arial"/>
          <w:color w:val="000000"/>
          <w:lang w:val="en-GB" w:eastAsia="en-GB"/>
        </w:rPr>
        <w:t>in the group dispersions</w:t>
      </w:r>
      <w:r w:rsidR="00E91E31" w:rsidRPr="00E23416">
        <w:rPr>
          <w:rFonts w:ascii="Times" w:hAnsi="Times" w:cs="Arial"/>
          <w:color w:val="000000"/>
          <w:lang w:val="en-GB" w:eastAsia="en-GB"/>
        </w:rPr>
        <w:t xml:space="preserve"> (</w:t>
      </w:r>
      <w:r w:rsidR="00E91E31" w:rsidRPr="00E23416">
        <w:rPr>
          <w:rFonts w:ascii="Times" w:hAnsi="Times" w:cs="Arial"/>
          <w:i/>
          <w:iCs/>
          <w:color w:val="000000"/>
          <w:lang w:val="en-GB" w:eastAsia="en-GB"/>
        </w:rPr>
        <w:t>F</w:t>
      </w:r>
      <w:r w:rsidR="00E91E31" w:rsidRPr="00E23416">
        <w:rPr>
          <w:rFonts w:ascii="Times" w:hAnsi="Times" w:cs="Arial"/>
          <w:color w:val="000000"/>
          <w:lang w:val="en-GB" w:eastAsia="en-GB"/>
        </w:rPr>
        <w:t xml:space="preserve"> = 0.411, </w:t>
      </w:r>
      <w:r w:rsidR="00E91E31" w:rsidRPr="00E23416">
        <w:rPr>
          <w:rFonts w:ascii="Times" w:hAnsi="Times" w:cs="Arial"/>
          <w:i/>
          <w:iCs/>
          <w:color w:val="000000"/>
          <w:lang w:val="en-GB" w:eastAsia="en-GB"/>
        </w:rPr>
        <w:t>P</w:t>
      </w:r>
      <w:r w:rsidR="00E91E31" w:rsidRPr="00E23416">
        <w:rPr>
          <w:rFonts w:ascii="Times" w:hAnsi="Times" w:cs="Arial"/>
          <w:color w:val="000000"/>
          <w:lang w:val="en-GB" w:eastAsia="en-GB"/>
        </w:rPr>
        <w:t xml:space="preserve"> = 0.529, permutations = 9999) (Figure 8), the Permanova</w:t>
      </w:r>
      <w:r>
        <w:rPr>
          <w:rFonts w:ascii="Times" w:hAnsi="Times" w:cs="Arial"/>
          <w:color w:val="000000"/>
          <w:lang w:val="en-GB" w:eastAsia="en-GB"/>
        </w:rPr>
        <w:t xml:space="preserve"> analysis was used</w:t>
      </w:r>
      <w:r w:rsidR="00F66B91" w:rsidRPr="00E23416">
        <w:rPr>
          <w:rFonts w:ascii="Times" w:hAnsi="Times" w:cs="Arial"/>
          <w:color w:val="000000"/>
          <w:lang w:val="en-GB" w:eastAsia="en-GB"/>
        </w:rPr>
        <w:t>.</w:t>
      </w:r>
      <w:r w:rsidR="00784691" w:rsidRPr="00E23416">
        <w:rPr>
          <w:rFonts w:ascii="Times" w:hAnsi="Times" w:cs="Arial"/>
          <w:color w:val="000000"/>
          <w:lang w:val="en-GB" w:eastAsia="en-GB"/>
        </w:rPr>
        <w:t xml:space="preserve"> </w:t>
      </w:r>
      <w:r w:rsidR="00F66B91" w:rsidRPr="00E23416">
        <w:rPr>
          <w:rFonts w:ascii="Times" w:hAnsi="Times" w:cs="Arial"/>
          <w:color w:val="000000"/>
          <w:lang w:val="en-GB" w:eastAsia="en-GB"/>
        </w:rPr>
        <w:t>The Permanova analysis showed no significant differences in diet between the El Simbral and Tuctumpaya populations (</w:t>
      </w:r>
      <w:r w:rsidR="00F66B91" w:rsidRPr="00E23416">
        <w:rPr>
          <w:rFonts w:ascii="Times" w:hAnsi="Times" w:cs="Arial"/>
          <w:i/>
          <w:iCs/>
          <w:color w:val="000000"/>
          <w:lang w:val="en-GB" w:eastAsia="en-GB"/>
        </w:rPr>
        <w:t>F</w:t>
      </w:r>
      <w:r w:rsidR="00F66B91" w:rsidRPr="00E23416">
        <w:rPr>
          <w:rFonts w:ascii="Times" w:hAnsi="Times" w:cs="Arial"/>
          <w:color w:val="000000"/>
          <w:lang w:val="en-GB" w:eastAsia="en-GB"/>
        </w:rPr>
        <w:t xml:space="preserve"> = 1.036, </w:t>
      </w:r>
      <w:r w:rsidR="00F66B91" w:rsidRPr="00E23416">
        <w:rPr>
          <w:rFonts w:ascii="Times" w:hAnsi="Times" w:cs="Arial"/>
          <w:i/>
          <w:iCs/>
          <w:color w:val="000000"/>
          <w:lang w:val="en-GB" w:eastAsia="en-GB"/>
        </w:rPr>
        <w:t>P</w:t>
      </w:r>
      <w:r w:rsidR="00F66B91" w:rsidRPr="00E23416">
        <w:rPr>
          <w:rFonts w:ascii="Times" w:hAnsi="Times" w:cs="Arial"/>
          <w:color w:val="000000"/>
          <w:lang w:val="en-GB" w:eastAsia="en-GB"/>
        </w:rPr>
        <w:t xml:space="preserve"> = 0.409, permutations = 9999)</w:t>
      </w:r>
      <w:r>
        <w:rPr>
          <w:rFonts w:ascii="Times" w:hAnsi="Times" w:cs="Arial"/>
          <w:color w:val="000000"/>
          <w:lang w:val="en-GB" w:eastAsia="en-GB"/>
        </w:rPr>
        <w:t>,</w:t>
      </w:r>
      <w:r w:rsidR="00F66B91" w:rsidRPr="00E23416">
        <w:rPr>
          <w:rFonts w:ascii="Times" w:hAnsi="Times" w:cs="Arial"/>
          <w:color w:val="000000"/>
          <w:lang w:val="en-GB" w:eastAsia="en-GB"/>
        </w:rPr>
        <w:t xml:space="preserve"> which is consistent with the high overlap value of the Pianka index (</w:t>
      </w:r>
      <m:oMath>
        <m:sSub>
          <m:sSubPr>
            <m:ctrlPr>
              <w:rPr>
                <w:rFonts w:ascii="Cambria Math" w:hAnsi="Cambria Math" w:cs="Arial"/>
                <w:i/>
                <w:color w:val="000000"/>
                <w:lang w:val="en-GB" w:eastAsia="en-GB"/>
              </w:rPr>
            </m:ctrlPr>
          </m:sSubPr>
          <m:e>
            <m:r>
              <w:rPr>
                <w:rFonts w:ascii="Cambria Math" w:hAnsi="Cambria Math" w:cs="Arial"/>
                <w:color w:val="000000"/>
                <w:lang w:val="en-GB" w:eastAsia="en-GB"/>
              </w:rPr>
              <m:t>O</m:t>
            </m:r>
          </m:e>
          <m:sub>
            <m:r>
              <w:rPr>
                <w:rFonts w:ascii="Cambria Math" w:hAnsi="Cambria Math" w:cs="Arial"/>
                <w:color w:val="000000"/>
                <w:lang w:val="en-GB" w:eastAsia="en-GB"/>
              </w:rPr>
              <m:t>j,k</m:t>
            </m:r>
          </m:sub>
        </m:sSub>
      </m:oMath>
      <w:r w:rsidR="00F66B91" w:rsidRPr="00E23416">
        <w:rPr>
          <w:rFonts w:ascii="Times" w:hAnsi="Times" w:cs="Arial"/>
          <w:color w:val="000000"/>
          <w:lang w:val="en-GB" w:eastAsia="en-GB"/>
        </w:rPr>
        <w:t xml:space="preserve"> = 0.963) and the ordination obtained by the non-metric multidimensional scaling (Figure 9).</w:t>
      </w:r>
    </w:p>
    <w:p w14:paraId="690AAEBA" w14:textId="54631A5F" w:rsidR="00B84047" w:rsidRPr="00E23416" w:rsidRDefault="00B84047">
      <w:pPr>
        <w:spacing w:line="360" w:lineRule="auto"/>
        <w:rPr>
          <w:rFonts w:ascii="Times" w:hAnsi="Times" w:cs="Arial"/>
          <w:color w:val="000000"/>
          <w:lang w:val="en-GB" w:eastAsia="en-GB"/>
        </w:rPr>
      </w:pPr>
    </w:p>
    <w:p w14:paraId="64C2A636" w14:textId="6DBBB2D2" w:rsidR="00D5711A" w:rsidRPr="00E23416" w:rsidRDefault="00444767">
      <w:pPr>
        <w:spacing w:line="360" w:lineRule="auto"/>
        <w:rPr>
          <w:rFonts w:ascii="Times" w:hAnsi="Times" w:cs="Arial"/>
          <w:color w:val="000000"/>
          <w:lang w:val="en-GB" w:eastAsia="en-GB"/>
        </w:rPr>
      </w:pPr>
      <w:r w:rsidRPr="00E23416">
        <w:rPr>
          <w:rFonts w:ascii="Times" w:hAnsi="Times" w:cs="Arial"/>
          <w:color w:val="000000"/>
          <w:lang w:val="en-GB" w:eastAsia="en-GB"/>
        </w:rPr>
        <w:t xml:space="preserve">The </w:t>
      </w:r>
      <w:r w:rsidR="0095217A">
        <w:rPr>
          <w:rFonts w:ascii="Times" w:hAnsi="Times" w:cs="Arial"/>
          <w:color w:val="000000"/>
          <w:lang w:val="en-GB" w:eastAsia="en-GB"/>
        </w:rPr>
        <w:t>overall</w:t>
      </w:r>
      <w:r w:rsidRPr="00E23416">
        <w:rPr>
          <w:rFonts w:ascii="Times" w:hAnsi="Times" w:cs="Arial"/>
          <w:color w:val="000000"/>
          <w:lang w:val="en-GB" w:eastAsia="en-GB"/>
        </w:rPr>
        <w:t xml:space="preserve"> analysis show</w:t>
      </w:r>
      <w:r w:rsidR="000D125D" w:rsidRPr="00E23416">
        <w:rPr>
          <w:rFonts w:ascii="Times" w:hAnsi="Times" w:cs="Arial"/>
          <w:color w:val="000000"/>
          <w:lang w:val="en-GB" w:eastAsia="en-GB"/>
        </w:rPr>
        <w:t>ed</w:t>
      </w:r>
      <w:r w:rsidRPr="00E23416">
        <w:rPr>
          <w:rFonts w:ascii="Times" w:hAnsi="Times" w:cs="Arial"/>
          <w:color w:val="000000"/>
          <w:lang w:val="en-GB" w:eastAsia="en-GB"/>
        </w:rPr>
        <w:t xml:space="preserve"> that </w:t>
      </w:r>
      <w:r w:rsidRPr="00E23416">
        <w:rPr>
          <w:rFonts w:ascii="Times" w:hAnsi="Times" w:cs="Arial"/>
          <w:i/>
          <w:iCs/>
          <w:color w:val="000000"/>
          <w:lang w:val="en-GB" w:eastAsia="en-GB"/>
        </w:rPr>
        <w:t>L. etheridgei</w:t>
      </w:r>
      <w:r w:rsidRPr="00E23416">
        <w:rPr>
          <w:rFonts w:ascii="Times" w:hAnsi="Times" w:cs="Arial"/>
          <w:color w:val="000000"/>
          <w:lang w:val="en-GB" w:eastAsia="en-GB"/>
        </w:rPr>
        <w:t xml:space="preserve"> ha</w:t>
      </w:r>
      <w:r w:rsidR="000D125D" w:rsidRPr="00E23416">
        <w:rPr>
          <w:rFonts w:ascii="Times" w:hAnsi="Times" w:cs="Arial"/>
          <w:color w:val="000000"/>
          <w:lang w:val="en-GB" w:eastAsia="en-GB"/>
        </w:rPr>
        <w:t>d</w:t>
      </w:r>
      <w:r w:rsidRPr="00E23416">
        <w:rPr>
          <w:rFonts w:ascii="Times" w:hAnsi="Times" w:cs="Arial"/>
          <w:color w:val="000000"/>
          <w:lang w:val="en-GB" w:eastAsia="en-GB"/>
        </w:rPr>
        <w:t xml:space="preserve"> a niche breadth of 0.12</w:t>
      </w:r>
      <w:r w:rsidR="00BE01F1" w:rsidRPr="00E23416">
        <w:rPr>
          <w:rFonts w:ascii="Times" w:hAnsi="Times" w:cs="Arial"/>
          <w:color w:val="000000"/>
          <w:lang w:val="en-GB" w:eastAsia="en-GB"/>
        </w:rPr>
        <w:t>8</w:t>
      </w:r>
      <w:r w:rsidR="00C26E34" w:rsidRPr="00E23416">
        <w:rPr>
          <w:rFonts w:ascii="Times" w:hAnsi="Times" w:cs="Arial"/>
          <w:color w:val="000000"/>
          <w:lang w:val="en-GB" w:eastAsia="en-GB"/>
        </w:rPr>
        <w:t>. According to the IRI index Lyg</w:t>
      </w:r>
      <w:r w:rsidR="00260A19" w:rsidRPr="00E23416">
        <w:rPr>
          <w:rFonts w:ascii="Times" w:hAnsi="Times" w:cs="Arial"/>
          <w:color w:val="000000"/>
          <w:lang w:val="en-GB" w:eastAsia="en-GB"/>
        </w:rPr>
        <w:t>a</w:t>
      </w:r>
      <w:r w:rsidR="00C26E34" w:rsidRPr="00E23416">
        <w:rPr>
          <w:rFonts w:ascii="Times" w:hAnsi="Times" w:cs="Arial"/>
          <w:color w:val="000000"/>
          <w:lang w:val="en-GB" w:eastAsia="en-GB"/>
        </w:rPr>
        <w:t xml:space="preserve">eidae </w:t>
      </w:r>
      <w:r w:rsidR="0095217A">
        <w:rPr>
          <w:rFonts w:ascii="Times" w:hAnsi="Times" w:cs="Arial"/>
          <w:color w:val="000000"/>
          <w:lang w:val="en-GB" w:eastAsia="en-GB"/>
        </w:rPr>
        <w:t>was</w:t>
      </w:r>
      <w:r w:rsidR="00C26E34" w:rsidRPr="00E23416">
        <w:rPr>
          <w:rFonts w:ascii="Times" w:hAnsi="Times" w:cs="Arial"/>
          <w:color w:val="000000"/>
          <w:lang w:val="en-GB" w:eastAsia="en-GB"/>
        </w:rPr>
        <w:t xml:space="preserve"> the most important alimentary item for the species in the </w:t>
      </w:r>
      <w:r w:rsidR="000D125D" w:rsidRPr="00E23416">
        <w:rPr>
          <w:rFonts w:ascii="Times" w:hAnsi="Times" w:cs="Arial"/>
          <w:i/>
          <w:iCs/>
          <w:color w:val="000000"/>
          <w:lang w:val="en-GB" w:eastAsia="en-GB"/>
        </w:rPr>
        <w:t>Polylepis</w:t>
      </w:r>
      <w:r w:rsidR="00C26E34" w:rsidRPr="00E23416">
        <w:rPr>
          <w:rFonts w:ascii="Times" w:hAnsi="Times" w:cs="Arial"/>
          <w:color w:val="000000"/>
          <w:lang w:val="en-GB" w:eastAsia="en-GB"/>
        </w:rPr>
        <w:t xml:space="preserve"> woodlands, being classified as a “Secondary” prey.</w:t>
      </w:r>
      <w:r w:rsidR="0052666A" w:rsidRPr="00E23416">
        <w:rPr>
          <w:rFonts w:ascii="Times" w:hAnsi="Times" w:cs="Arial"/>
          <w:color w:val="000000"/>
          <w:lang w:val="en-GB" w:eastAsia="en-GB"/>
        </w:rPr>
        <w:t xml:space="preserve"> </w:t>
      </w:r>
      <w:r w:rsidR="0095217A">
        <w:rPr>
          <w:rFonts w:ascii="Times" w:hAnsi="Times" w:cs="Arial"/>
          <w:color w:val="000000"/>
          <w:lang w:val="en-GB" w:eastAsia="en-GB"/>
        </w:rPr>
        <w:t>Due to</w:t>
      </w:r>
      <w:r w:rsidR="0052666A" w:rsidRPr="00E23416">
        <w:rPr>
          <w:rFonts w:ascii="Times" w:hAnsi="Times" w:cs="Arial"/>
          <w:color w:val="000000"/>
          <w:lang w:val="en-GB" w:eastAsia="en-GB"/>
        </w:rPr>
        <w:t xml:space="preserve"> the weight of plant material, </w:t>
      </w:r>
      <w:r w:rsidR="0052666A" w:rsidRPr="00E23416">
        <w:rPr>
          <w:rFonts w:ascii="Times" w:hAnsi="Times" w:cs="Arial"/>
          <w:i/>
          <w:iCs/>
          <w:color w:val="000000"/>
          <w:lang w:val="en-GB" w:eastAsia="en-GB"/>
        </w:rPr>
        <w:t>L. etheridgei</w:t>
      </w:r>
      <w:r w:rsidR="0052666A" w:rsidRPr="00E23416">
        <w:rPr>
          <w:rFonts w:ascii="Times" w:hAnsi="Times" w:cs="Arial"/>
          <w:color w:val="000000"/>
          <w:lang w:val="en-GB" w:eastAsia="en-GB"/>
        </w:rPr>
        <w:t xml:space="preserve"> </w:t>
      </w:r>
      <w:r w:rsidR="0095217A">
        <w:rPr>
          <w:rFonts w:ascii="Times" w:hAnsi="Times" w:cs="Arial"/>
          <w:color w:val="000000"/>
          <w:lang w:val="en-GB" w:eastAsia="en-GB"/>
        </w:rPr>
        <w:t>was found to be</w:t>
      </w:r>
      <w:r w:rsidR="0052666A" w:rsidRPr="00E23416">
        <w:rPr>
          <w:rFonts w:ascii="Times" w:hAnsi="Times" w:cs="Arial"/>
          <w:color w:val="000000"/>
          <w:lang w:val="en-GB" w:eastAsia="en-GB"/>
        </w:rPr>
        <w:t xml:space="preserve"> herbivorous (%W Plant material: 66.373, &gt; 51%). </w:t>
      </w:r>
      <w:r w:rsidR="000D125D" w:rsidRPr="00E23416">
        <w:rPr>
          <w:rFonts w:ascii="Times" w:hAnsi="Times" w:cs="Arial"/>
          <w:color w:val="000000"/>
          <w:lang w:val="en-GB" w:eastAsia="en-GB"/>
        </w:rPr>
        <w:t>In addition, prey selection was found</w:t>
      </w:r>
      <w:r w:rsidR="00573624" w:rsidRPr="00E23416">
        <w:rPr>
          <w:rFonts w:ascii="Times" w:hAnsi="Times" w:cs="Arial"/>
          <w:color w:val="000000"/>
          <w:lang w:val="en-GB" w:eastAsia="en-GB"/>
        </w:rPr>
        <w:t xml:space="preserve"> (</w:t>
      </w:r>
      <m:oMath>
        <m:sSubSup>
          <m:sSubSupPr>
            <m:ctrlPr>
              <w:rPr>
                <w:rFonts w:ascii="Cambria Math" w:hAnsi="Cambria Math" w:cs="Arial"/>
                <w:i/>
                <w:color w:val="000000"/>
                <w:lang w:val="en-GB" w:eastAsia="en-GB"/>
              </w:rPr>
            </m:ctrlPr>
          </m:sSubSupPr>
          <m:e>
            <m:r>
              <w:rPr>
                <w:rFonts w:ascii="Cambria Math" w:hAnsi="Cambria Math" w:cs="Arial"/>
                <w:color w:val="000000"/>
                <w:lang w:val="en-GB" w:eastAsia="en-GB"/>
              </w:rPr>
              <m:t>X</m:t>
            </m:r>
          </m:e>
          <m:sub>
            <m:r>
              <w:rPr>
                <w:rFonts w:ascii="Cambria Math" w:hAnsi="Cambria Math" w:cs="Arial"/>
                <w:color w:val="000000"/>
                <w:lang w:val="en-GB" w:eastAsia="en-GB"/>
              </w:rPr>
              <m:t>L</m:t>
            </m:r>
          </m:sub>
          <m:sup>
            <m:r>
              <w:rPr>
                <w:rFonts w:ascii="Cambria Math" w:hAnsi="Cambria Math" w:cs="Arial"/>
                <w:color w:val="000000"/>
                <w:lang w:val="en-GB" w:eastAsia="en-GB"/>
              </w:rPr>
              <m:t>2</m:t>
            </m:r>
          </m:sup>
        </m:sSubSup>
      </m:oMath>
      <w:r w:rsidR="00573624" w:rsidRPr="00E23416">
        <w:rPr>
          <w:rFonts w:ascii="Times" w:hAnsi="Times" w:cs="Arial"/>
          <w:i/>
          <w:iCs/>
          <w:color w:val="000000"/>
          <w:lang w:val="en-GB" w:eastAsia="en-GB"/>
        </w:rPr>
        <w:t xml:space="preserve"> =</w:t>
      </w:r>
      <w:r w:rsidR="00573624" w:rsidRPr="00E23416">
        <w:rPr>
          <w:rFonts w:ascii="Times" w:hAnsi="Times" w:cs="Arial"/>
          <w:color w:val="000000"/>
          <w:lang w:val="en-GB" w:eastAsia="en-GB"/>
        </w:rPr>
        <w:t xml:space="preserve">944.486, </w:t>
      </w:r>
      <w:r w:rsidR="00573624" w:rsidRPr="00E23416">
        <w:rPr>
          <w:rFonts w:ascii="Times" w:hAnsi="Times" w:cs="Arial"/>
          <w:i/>
          <w:iCs/>
          <w:color w:val="000000"/>
          <w:lang w:val="en-GB" w:eastAsia="en-GB"/>
        </w:rPr>
        <w:t>P</w:t>
      </w:r>
      <w:r w:rsidR="00573624" w:rsidRPr="00E23416">
        <w:rPr>
          <w:rFonts w:ascii="Times" w:hAnsi="Times" w:cs="Arial"/>
          <w:color w:val="000000"/>
          <w:lang w:val="en-GB" w:eastAsia="en-GB"/>
        </w:rPr>
        <w:t xml:space="preserve"> &lt; 0.05). </w:t>
      </w:r>
      <w:r w:rsidR="00B84047" w:rsidRPr="00E23416">
        <w:rPr>
          <w:rFonts w:ascii="Times" w:hAnsi="Times" w:cs="Arial"/>
          <w:color w:val="000000"/>
          <w:lang w:val="en-GB" w:eastAsia="en-GB"/>
        </w:rPr>
        <w:t>The selection rations indicate</w:t>
      </w:r>
      <w:r w:rsidR="0095217A">
        <w:rPr>
          <w:rFonts w:ascii="Times" w:hAnsi="Times" w:cs="Arial"/>
          <w:color w:val="000000"/>
          <w:lang w:val="en-GB" w:eastAsia="en-GB"/>
        </w:rPr>
        <w:t>d</w:t>
      </w:r>
      <w:r w:rsidR="00B84047" w:rsidRPr="00E23416">
        <w:rPr>
          <w:rFonts w:ascii="Times" w:hAnsi="Times" w:cs="Arial"/>
          <w:color w:val="000000"/>
          <w:lang w:val="en-GB" w:eastAsia="en-GB"/>
        </w:rPr>
        <w:t xml:space="preserve"> that </w:t>
      </w:r>
      <w:r w:rsidR="00B84047" w:rsidRPr="00E23416">
        <w:rPr>
          <w:rFonts w:ascii="Times" w:hAnsi="Times" w:cs="Arial"/>
          <w:i/>
          <w:iCs/>
          <w:color w:val="000000"/>
          <w:lang w:val="en-GB" w:eastAsia="en-GB"/>
        </w:rPr>
        <w:t>L. etheridgei</w:t>
      </w:r>
      <w:r w:rsidR="00B84047" w:rsidRPr="00E23416">
        <w:rPr>
          <w:rFonts w:ascii="Times" w:hAnsi="Times" w:cs="Arial"/>
          <w:color w:val="000000"/>
          <w:lang w:val="en-GB" w:eastAsia="en-GB"/>
        </w:rPr>
        <w:t xml:space="preserve"> select</w:t>
      </w:r>
      <w:r w:rsidR="000D125D" w:rsidRPr="00E23416">
        <w:rPr>
          <w:rFonts w:ascii="Times" w:hAnsi="Times" w:cs="Arial"/>
          <w:color w:val="000000"/>
          <w:lang w:val="en-GB" w:eastAsia="en-GB"/>
        </w:rPr>
        <w:t>s</w:t>
      </w:r>
      <w:r w:rsidR="00B84047" w:rsidRPr="00E23416">
        <w:rPr>
          <w:rFonts w:ascii="Times" w:hAnsi="Times" w:cs="Arial"/>
          <w:color w:val="000000"/>
          <w:lang w:val="en-GB" w:eastAsia="en-GB"/>
        </w:rPr>
        <w:t xml:space="preserve"> positively Lygaeidae</w:t>
      </w:r>
      <w:r w:rsidR="00260A19" w:rsidRPr="00E23416">
        <w:rPr>
          <w:rFonts w:ascii="Times" w:hAnsi="Times" w:cs="Arial"/>
          <w:color w:val="000000"/>
          <w:lang w:val="en-GB" w:eastAsia="en-GB"/>
        </w:rPr>
        <w:t xml:space="preserve"> (</w:t>
      </w:r>
      <w:r w:rsidR="00260A19" w:rsidRPr="00E23416">
        <w:rPr>
          <w:rFonts w:ascii="Times" w:hAnsi="Times" w:cs="Arial"/>
          <w:i/>
          <w:iCs/>
          <w:color w:val="000000"/>
          <w:lang w:val="en-GB" w:eastAsia="en-GB"/>
        </w:rPr>
        <w:t>Wi</w:t>
      </w:r>
      <w:r w:rsidR="00573624" w:rsidRPr="00E23416">
        <w:rPr>
          <w:rFonts w:ascii="Times" w:hAnsi="Times" w:cs="Arial"/>
          <w:color w:val="000000"/>
          <w:lang w:val="en-GB" w:eastAsia="en-GB"/>
        </w:rPr>
        <w:t xml:space="preserve"> = 14.675 </w:t>
      </w:r>
      <w:r w:rsidR="00573624" w:rsidRPr="00E23416">
        <w:rPr>
          <w:rFonts w:ascii="Times" w:hAnsi="Times" w:cs="Arial"/>
          <w:color w:val="000000"/>
          <w:lang w:val="en-GB" w:eastAsia="en-GB"/>
        </w:rPr>
        <w:sym w:font="Symbol" w:char="F0B1"/>
      </w:r>
      <w:r w:rsidR="00573624" w:rsidRPr="00E23416">
        <w:rPr>
          <w:rFonts w:ascii="Times" w:hAnsi="Times" w:cs="Arial"/>
          <w:color w:val="000000"/>
          <w:lang w:val="en-GB" w:eastAsia="en-GB"/>
        </w:rPr>
        <w:t xml:space="preserve"> 4.456</w:t>
      </w:r>
      <w:r w:rsidR="00260A19" w:rsidRPr="00E23416">
        <w:rPr>
          <w:rFonts w:ascii="Times" w:hAnsi="Times" w:cs="Arial"/>
          <w:color w:val="000000"/>
          <w:lang w:val="en-GB" w:eastAsia="en-GB"/>
        </w:rPr>
        <w:t xml:space="preserve">, </w:t>
      </w:r>
      <w:r w:rsidR="00260A19" w:rsidRPr="00E23416">
        <w:rPr>
          <w:rFonts w:ascii="Times" w:hAnsi="Times" w:cs="Arial"/>
          <w:i/>
          <w:iCs/>
          <w:color w:val="000000"/>
          <w:lang w:val="en-GB" w:eastAsia="en-GB"/>
        </w:rPr>
        <w:t>P</w:t>
      </w:r>
      <w:r w:rsidR="00573624" w:rsidRPr="00E23416">
        <w:rPr>
          <w:rFonts w:ascii="Times" w:hAnsi="Times" w:cs="Arial"/>
          <w:color w:val="000000"/>
          <w:lang w:val="en-GB" w:eastAsia="en-GB"/>
        </w:rPr>
        <w:t xml:space="preserve"> &lt; 0.002</w:t>
      </w:r>
      <w:r w:rsidR="00260A19" w:rsidRPr="00E23416">
        <w:rPr>
          <w:rFonts w:ascii="Times" w:hAnsi="Times" w:cs="Arial"/>
          <w:color w:val="000000"/>
          <w:lang w:val="en-GB" w:eastAsia="en-GB"/>
        </w:rPr>
        <w:t>)</w:t>
      </w:r>
      <w:r w:rsidR="00913AAF" w:rsidRPr="00E23416">
        <w:rPr>
          <w:rFonts w:ascii="Times" w:hAnsi="Times" w:cs="Arial"/>
          <w:color w:val="000000"/>
          <w:lang w:val="en-GB" w:eastAsia="en-GB"/>
        </w:rPr>
        <w:t xml:space="preserve">, whereas </w:t>
      </w:r>
      <w:r w:rsidR="0095217A">
        <w:rPr>
          <w:rFonts w:ascii="Times" w:hAnsi="Times" w:cs="Arial"/>
          <w:color w:val="000000"/>
          <w:lang w:val="en-GB" w:eastAsia="en-GB"/>
        </w:rPr>
        <w:t xml:space="preserve">it </w:t>
      </w:r>
      <w:r w:rsidR="00913AAF" w:rsidRPr="00E23416">
        <w:rPr>
          <w:rFonts w:ascii="Times" w:hAnsi="Times" w:cs="Arial"/>
          <w:color w:val="000000"/>
          <w:lang w:val="en-GB" w:eastAsia="en-GB"/>
        </w:rPr>
        <w:t>select</w:t>
      </w:r>
      <w:r w:rsidR="000D125D" w:rsidRPr="00E23416">
        <w:rPr>
          <w:rFonts w:ascii="Times" w:hAnsi="Times" w:cs="Arial"/>
          <w:color w:val="000000"/>
          <w:lang w:val="en-GB" w:eastAsia="en-GB"/>
        </w:rPr>
        <w:t>s</w:t>
      </w:r>
      <w:r w:rsidR="00913AAF" w:rsidRPr="00E23416">
        <w:rPr>
          <w:rFonts w:ascii="Times" w:hAnsi="Times" w:cs="Arial"/>
          <w:color w:val="000000"/>
          <w:lang w:val="en-GB" w:eastAsia="en-GB"/>
        </w:rPr>
        <w:t xml:space="preserve"> negatively </w:t>
      </w:r>
      <w:r w:rsidR="0095217A">
        <w:rPr>
          <w:rFonts w:ascii="Times" w:hAnsi="Times" w:cs="Arial"/>
          <w:color w:val="000000"/>
          <w:lang w:val="en-GB" w:eastAsia="en-GB"/>
        </w:rPr>
        <w:t>against</w:t>
      </w:r>
      <w:r w:rsidR="00913AAF" w:rsidRPr="00E23416">
        <w:rPr>
          <w:rFonts w:ascii="Times" w:hAnsi="Times" w:cs="Arial"/>
          <w:color w:val="000000"/>
          <w:lang w:val="en-GB" w:eastAsia="en-GB"/>
        </w:rPr>
        <w:t xml:space="preserve"> Anthomyiidae (</w:t>
      </w:r>
      <w:r w:rsidR="00913AAF" w:rsidRPr="00E23416">
        <w:rPr>
          <w:rFonts w:ascii="Times" w:hAnsi="Times" w:cs="Arial"/>
          <w:i/>
          <w:iCs/>
          <w:color w:val="000000"/>
          <w:lang w:val="en-GB" w:eastAsia="en-GB"/>
        </w:rPr>
        <w:t>Wi</w:t>
      </w:r>
      <w:r w:rsidR="00913AAF" w:rsidRPr="00E23416">
        <w:rPr>
          <w:rFonts w:ascii="Times" w:hAnsi="Times" w:cs="Arial"/>
          <w:color w:val="000000"/>
          <w:lang w:val="en-GB" w:eastAsia="en-GB"/>
        </w:rPr>
        <w:t xml:space="preserve"> = 0.166 </w:t>
      </w:r>
      <w:r w:rsidR="00913AAF" w:rsidRPr="00E23416">
        <w:rPr>
          <w:rFonts w:ascii="Times" w:hAnsi="Times" w:cs="Arial"/>
          <w:color w:val="000000"/>
          <w:lang w:val="en-GB" w:eastAsia="en-GB"/>
        </w:rPr>
        <w:sym w:font="Symbol" w:char="F0B1"/>
      </w:r>
      <w:r w:rsidR="00913AAF" w:rsidRPr="00E23416">
        <w:rPr>
          <w:rFonts w:ascii="Times" w:hAnsi="Times" w:cs="Arial"/>
          <w:color w:val="000000"/>
          <w:lang w:val="en-GB" w:eastAsia="en-GB"/>
        </w:rPr>
        <w:t xml:space="preserve"> 0.111, </w:t>
      </w:r>
      <w:r w:rsidR="00913AAF" w:rsidRPr="00E23416">
        <w:rPr>
          <w:rFonts w:ascii="Times" w:hAnsi="Times" w:cs="Arial"/>
          <w:i/>
          <w:iCs/>
          <w:color w:val="000000"/>
          <w:lang w:val="en-GB" w:eastAsia="en-GB"/>
        </w:rPr>
        <w:t>P</w:t>
      </w:r>
      <w:r w:rsidR="00913AAF" w:rsidRPr="00E23416">
        <w:rPr>
          <w:rFonts w:ascii="Times" w:hAnsi="Times" w:cs="Arial"/>
          <w:color w:val="000000"/>
          <w:lang w:val="en-GB" w:eastAsia="en-GB"/>
        </w:rPr>
        <w:t xml:space="preserve"> &lt; 0.002)</w:t>
      </w:r>
      <w:r w:rsidR="000D125D" w:rsidRPr="00E23416">
        <w:rPr>
          <w:rFonts w:ascii="Times" w:hAnsi="Times" w:cs="Arial"/>
          <w:color w:val="000000"/>
          <w:lang w:val="en-GB" w:eastAsia="en-GB"/>
        </w:rPr>
        <w:t>,</w:t>
      </w:r>
      <w:r w:rsidR="00913AAF" w:rsidRPr="00E23416">
        <w:rPr>
          <w:rFonts w:ascii="Times" w:hAnsi="Times" w:cs="Arial"/>
          <w:color w:val="000000"/>
          <w:lang w:val="en-GB" w:eastAsia="en-GB"/>
        </w:rPr>
        <w:t xml:space="preserve"> Formicidae (</w:t>
      </w:r>
      <w:r w:rsidR="00913AAF" w:rsidRPr="00E23416">
        <w:rPr>
          <w:rFonts w:ascii="Times" w:hAnsi="Times" w:cs="Arial"/>
          <w:i/>
          <w:iCs/>
          <w:color w:val="000000"/>
          <w:lang w:val="en-GB" w:eastAsia="en-GB"/>
        </w:rPr>
        <w:t>Wi</w:t>
      </w:r>
      <w:r w:rsidR="00913AAF" w:rsidRPr="00E23416">
        <w:rPr>
          <w:rFonts w:ascii="Times" w:hAnsi="Times" w:cs="Arial"/>
          <w:color w:val="000000"/>
          <w:lang w:val="en-GB" w:eastAsia="en-GB"/>
        </w:rPr>
        <w:t xml:space="preserve"> = 0.028 </w:t>
      </w:r>
      <w:r w:rsidR="00913AAF" w:rsidRPr="00E23416">
        <w:rPr>
          <w:rFonts w:ascii="Times" w:hAnsi="Times" w:cs="Arial"/>
          <w:color w:val="000000"/>
          <w:lang w:val="en-GB" w:eastAsia="en-GB"/>
        </w:rPr>
        <w:sym w:font="Symbol" w:char="F0B1"/>
      </w:r>
      <w:r w:rsidR="00913AAF" w:rsidRPr="00E23416">
        <w:rPr>
          <w:rFonts w:ascii="Times" w:hAnsi="Times" w:cs="Arial"/>
          <w:color w:val="000000"/>
          <w:lang w:val="en-GB" w:eastAsia="en-GB"/>
        </w:rPr>
        <w:t xml:space="preserve"> 0.056, </w:t>
      </w:r>
      <w:r w:rsidR="00913AAF" w:rsidRPr="00E23416">
        <w:rPr>
          <w:rFonts w:ascii="Times" w:hAnsi="Times" w:cs="Arial"/>
          <w:i/>
          <w:iCs/>
          <w:color w:val="000000"/>
          <w:lang w:val="en-GB" w:eastAsia="en-GB"/>
        </w:rPr>
        <w:t>P</w:t>
      </w:r>
      <w:r w:rsidR="00913AAF" w:rsidRPr="00E23416">
        <w:rPr>
          <w:rFonts w:ascii="Times" w:hAnsi="Times" w:cs="Arial"/>
          <w:color w:val="000000"/>
          <w:lang w:val="en-GB" w:eastAsia="en-GB"/>
        </w:rPr>
        <w:t xml:space="preserve"> &lt; 0.002), Cicadelidae (</w:t>
      </w:r>
      <w:r w:rsidR="00913AAF" w:rsidRPr="00E23416">
        <w:rPr>
          <w:rFonts w:ascii="Times" w:hAnsi="Times" w:cs="Arial"/>
          <w:i/>
          <w:iCs/>
          <w:color w:val="000000"/>
          <w:lang w:val="en-GB" w:eastAsia="en-GB"/>
        </w:rPr>
        <w:t>Wi</w:t>
      </w:r>
      <w:r w:rsidR="00913AAF" w:rsidRPr="00E23416">
        <w:rPr>
          <w:rFonts w:ascii="Times" w:hAnsi="Times" w:cs="Arial"/>
          <w:color w:val="000000"/>
          <w:lang w:val="en-GB" w:eastAsia="en-GB"/>
        </w:rPr>
        <w:t xml:space="preserve"> = 0.142 </w:t>
      </w:r>
      <w:r w:rsidR="00913AAF" w:rsidRPr="00E23416">
        <w:rPr>
          <w:rFonts w:ascii="Times" w:hAnsi="Times" w:cs="Arial"/>
          <w:color w:val="000000"/>
          <w:lang w:val="en-GB" w:eastAsia="en-GB"/>
        </w:rPr>
        <w:sym w:font="Symbol" w:char="F0B1"/>
      </w:r>
      <w:r w:rsidR="00913AAF" w:rsidRPr="00E23416">
        <w:rPr>
          <w:rFonts w:ascii="Times" w:hAnsi="Times" w:cs="Arial"/>
          <w:color w:val="000000"/>
          <w:lang w:val="en-GB" w:eastAsia="en-GB"/>
        </w:rPr>
        <w:t xml:space="preserve"> 0.199, </w:t>
      </w:r>
      <w:r w:rsidR="00913AAF" w:rsidRPr="00E23416">
        <w:rPr>
          <w:rFonts w:ascii="Times" w:hAnsi="Times" w:cs="Arial"/>
          <w:i/>
          <w:iCs/>
          <w:color w:val="000000"/>
          <w:lang w:val="en-GB" w:eastAsia="en-GB"/>
        </w:rPr>
        <w:t>P</w:t>
      </w:r>
      <w:r w:rsidR="00913AAF" w:rsidRPr="00E23416">
        <w:rPr>
          <w:rFonts w:ascii="Times" w:hAnsi="Times" w:cs="Arial"/>
          <w:color w:val="000000"/>
          <w:lang w:val="en-GB" w:eastAsia="en-GB"/>
        </w:rPr>
        <w:t xml:space="preserve"> &lt; 0.002), Drosophilidae (</w:t>
      </w:r>
      <w:r w:rsidR="00913AAF" w:rsidRPr="00E23416">
        <w:rPr>
          <w:rFonts w:ascii="Times" w:hAnsi="Times" w:cs="Arial"/>
          <w:i/>
          <w:iCs/>
          <w:color w:val="000000"/>
          <w:lang w:val="en-GB" w:eastAsia="en-GB"/>
        </w:rPr>
        <w:t>Wi</w:t>
      </w:r>
      <w:r w:rsidR="00913AAF" w:rsidRPr="00E23416">
        <w:rPr>
          <w:rFonts w:ascii="Times" w:hAnsi="Times" w:cs="Arial"/>
          <w:color w:val="000000"/>
          <w:lang w:val="en-GB" w:eastAsia="en-GB"/>
        </w:rPr>
        <w:t xml:space="preserve"> = 0.028 </w:t>
      </w:r>
      <w:r w:rsidR="00913AAF" w:rsidRPr="00E23416">
        <w:rPr>
          <w:rFonts w:ascii="Times" w:hAnsi="Times" w:cs="Arial"/>
          <w:color w:val="000000"/>
          <w:lang w:val="en-GB" w:eastAsia="en-GB"/>
        </w:rPr>
        <w:sym w:font="Symbol" w:char="F0B1"/>
      </w:r>
      <w:r w:rsidR="00913AAF" w:rsidRPr="00E23416">
        <w:rPr>
          <w:rFonts w:ascii="Times" w:hAnsi="Times" w:cs="Arial"/>
          <w:color w:val="000000"/>
          <w:lang w:val="en-GB" w:eastAsia="en-GB"/>
        </w:rPr>
        <w:t xml:space="preserve"> 0.078, </w:t>
      </w:r>
      <w:r w:rsidR="00913AAF" w:rsidRPr="00E23416">
        <w:rPr>
          <w:rFonts w:ascii="Times" w:hAnsi="Times" w:cs="Arial"/>
          <w:i/>
          <w:iCs/>
          <w:color w:val="000000"/>
          <w:lang w:val="en-GB" w:eastAsia="en-GB"/>
        </w:rPr>
        <w:t>P</w:t>
      </w:r>
      <w:r w:rsidR="00913AAF" w:rsidRPr="00E23416">
        <w:rPr>
          <w:rFonts w:ascii="Times" w:hAnsi="Times" w:cs="Arial"/>
          <w:color w:val="000000"/>
          <w:lang w:val="en-GB" w:eastAsia="en-GB"/>
        </w:rPr>
        <w:t xml:space="preserve"> &lt; 0.002) and Tephritidae (</w:t>
      </w:r>
      <w:r w:rsidR="00913AAF" w:rsidRPr="00E23416">
        <w:rPr>
          <w:rFonts w:ascii="Times" w:hAnsi="Times" w:cs="Arial"/>
          <w:i/>
          <w:iCs/>
          <w:color w:val="000000"/>
          <w:lang w:val="en-GB" w:eastAsia="en-GB"/>
        </w:rPr>
        <w:t>Wi</w:t>
      </w:r>
      <w:r w:rsidR="00913AAF" w:rsidRPr="00E23416">
        <w:rPr>
          <w:rFonts w:ascii="Times" w:hAnsi="Times" w:cs="Arial"/>
          <w:color w:val="000000"/>
          <w:lang w:val="en-GB" w:eastAsia="en-GB"/>
        </w:rPr>
        <w:t xml:space="preserve"> = 0.231 </w:t>
      </w:r>
      <w:r w:rsidR="00913AAF" w:rsidRPr="00E23416">
        <w:rPr>
          <w:rFonts w:ascii="Times" w:hAnsi="Times" w:cs="Arial"/>
          <w:color w:val="000000"/>
          <w:lang w:val="en-GB" w:eastAsia="en-GB"/>
        </w:rPr>
        <w:sym w:font="Symbol" w:char="F0B1"/>
      </w:r>
      <w:r w:rsidR="00913AAF" w:rsidRPr="00E23416">
        <w:rPr>
          <w:rFonts w:ascii="Times" w:hAnsi="Times" w:cs="Arial"/>
          <w:color w:val="000000"/>
          <w:lang w:val="en-GB" w:eastAsia="en-GB"/>
        </w:rPr>
        <w:t xml:space="preserve"> 0.655, </w:t>
      </w:r>
      <w:r w:rsidR="00913AAF" w:rsidRPr="00E23416">
        <w:rPr>
          <w:rFonts w:ascii="Times" w:hAnsi="Times" w:cs="Arial"/>
          <w:i/>
          <w:iCs/>
          <w:color w:val="000000"/>
          <w:lang w:val="en-GB" w:eastAsia="en-GB"/>
        </w:rPr>
        <w:t>P</w:t>
      </w:r>
      <w:r w:rsidR="00913AAF" w:rsidRPr="00E23416">
        <w:rPr>
          <w:rFonts w:ascii="Times" w:hAnsi="Times" w:cs="Arial"/>
          <w:color w:val="000000"/>
          <w:lang w:val="en-GB" w:eastAsia="en-GB"/>
        </w:rPr>
        <w:t xml:space="preserve"> &lt; 0.002)</w:t>
      </w:r>
      <w:r w:rsidR="00784691" w:rsidRPr="00E23416">
        <w:rPr>
          <w:rFonts w:ascii="Times" w:hAnsi="Times" w:cs="Arial"/>
          <w:color w:val="000000"/>
          <w:lang w:val="en-GB" w:eastAsia="en-GB"/>
        </w:rPr>
        <w:t>, (</w:t>
      </w:r>
      <w:r w:rsidR="00784691" w:rsidRPr="00E23416">
        <w:rPr>
          <w:rFonts w:ascii="Times" w:hAnsi="Times" w:cs="Arial"/>
          <w:i/>
          <w:iCs/>
          <w:color w:val="000000"/>
          <w:lang w:val="en-GB" w:eastAsia="en-GB"/>
        </w:rPr>
        <w:t>P</w:t>
      </w:r>
      <w:r w:rsidR="00784691" w:rsidRPr="00E23416">
        <w:rPr>
          <w:rFonts w:ascii="Times" w:hAnsi="Times" w:cs="Arial"/>
          <w:color w:val="000000"/>
          <w:lang w:val="en-GB" w:eastAsia="en-GB"/>
        </w:rPr>
        <w:t xml:space="preserve"> values compared with Bonferroni level = 0.002)</w:t>
      </w:r>
      <w:r w:rsidR="003409C9">
        <w:rPr>
          <w:rFonts w:ascii="Times" w:hAnsi="Times" w:cs="Arial"/>
          <w:color w:val="000000"/>
          <w:lang w:val="en-GB" w:eastAsia="en-GB"/>
        </w:rPr>
        <w:t xml:space="preserve"> </w:t>
      </w:r>
      <w:r w:rsidR="003409C9">
        <w:rPr>
          <w:rFonts w:ascii="Times" w:hAnsi="Times" w:cs="Arial"/>
          <w:color w:val="000000"/>
          <w:lang w:val="en-GB" w:eastAsia="en-GB"/>
        </w:rPr>
        <w:lastRenderedPageBreak/>
        <w:t>(Figure 7)</w:t>
      </w:r>
      <w:r w:rsidR="00C8789D" w:rsidRPr="00E23416">
        <w:rPr>
          <w:rFonts w:ascii="Times" w:hAnsi="Times" w:cs="Arial"/>
          <w:color w:val="000000"/>
          <w:lang w:val="en-GB" w:eastAsia="en-GB"/>
        </w:rPr>
        <w:t xml:space="preserve">. </w:t>
      </w:r>
      <w:r w:rsidR="0095217A">
        <w:rPr>
          <w:rFonts w:ascii="Times" w:hAnsi="Times" w:cs="Arial"/>
          <w:color w:val="000000"/>
          <w:lang w:val="en-GB" w:eastAsia="en-GB"/>
        </w:rPr>
        <w:t>The c</w:t>
      </w:r>
      <w:r w:rsidR="00C8789D" w:rsidRPr="00E23416">
        <w:rPr>
          <w:rFonts w:ascii="Times" w:hAnsi="Times" w:cs="Arial"/>
          <w:color w:val="000000"/>
          <w:lang w:val="en-GB" w:eastAsia="en-GB"/>
        </w:rPr>
        <w:t xml:space="preserve">onfidence intervals of </w:t>
      </w:r>
      <w:r w:rsidR="0095217A">
        <w:rPr>
          <w:rFonts w:ascii="Times" w:hAnsi="Times" w:cs="Arial"/>
          <w:color w:val="000000"/>
          <w:lang w:val="en-GB" w:eastAsia="en-GB"/>
        </w:rPr>
        <w:t xml:space="preserve">the </w:t>
      </w:r>
      <w:r w:rsidR="00C8789D" w:rsidRPr="00E23416">
        <w:rPr>
          <w:rFonts w:ascii="Times" w:hAnsi="Times" w:cs="Arial"/>
          <w:color w:val="000000"/>
          <w:lang w:val="en-GB" w:eastAsia="en-GB"/>
        </w:rPr>
        <w:t>remaining prey categories include</w:t>
      </w:r>
      <w:r w:rsidR="000D125D" w:rsidRPr="00E23416">
        <w:rPr>
          <w:rFonts w:ascii="Times" w:hAnsi="Times" w:cs="Arial"/>
          <w:color w:val="000000"/>
          <w:lang w:val="en-GB" w:eastAsia="en-GB"/>
        </w:rPr>
        <w:t>d</w:t>
      </w:r>
      <w:r w:rsidR="00C8789D" w:rsidRPr="00E23416">
        <w:rPr>
          <w:rFonts w:ascii="Times" w:hAnsi="Times" w:cs="Arial"/>
          <w:color w:val="000000"/>
          <w:lang w:val="en-GB" w:eastAsia="en-GB"/>
        </w:rPr>
        <w:t xml:space="preserve"> the critical value 1; thus, there </w:t>
      </w:r>
      <w:r w:rsidR="000D125D" w:rsidRPr="00E23416">
        <w:rPr>
          <w:rFonts w:ascii="Times" w:hAnsi="Times" w:cs="Arial"/>
          <w:color w:val="000000"/>
          <w:lang w:val="en-GB" w:eastAsia="en-GB"/>
        </w:rPr>
        <w:t>was</w:t>
      </w:r>
      <w:r w:rsidR="00C8789D" w:rsidRPr="00E23416">
        <w:rPr>
          <w:rFonts w:ascii="Times" w:hAnsi="Times" w:cs="Arial"/>
          <w:color w:val="000000"/>
          <w:lang w:val="en-GB" w:eastAsia="en-GB"/>
        </w:rPr>
        <w:t xml:space="preserve"> not a selective process </w:t>
      </w:r>
      <w:r w:rsidR="0095217A">
        <w:rPr>
          <w:rFonts w:ascii="Times" w:hAnsi="Times" w:cs="Arial"/>
          <w:color w:val="000000"/>
          <w:lang w:val="en-GB" w:eastAsia="en-GB"/>
        </w:rPr>
        <w:t>for</w:t>
      </w:r>
      <w:r w:rsidR="00C8789D" w:rsidRPr="00E23416">
        <w:rPr>
          <w:rFonts w:ascii="Times" w:hAnsi="Times" w:cs="Arial"/>
          <w:color w:val="000000"/>
          <w:lang w:val="en-GB" w:eastAsia="en-GB"/>
        </w:rPr>
        <w:t xml:space="preserve"> those food items.</w:t>
      </w:r>
    </w:p>
    <w:p w14:paraId="1B1D4A86" w14:textId="77777777" w:rsidR="004F7B8D" w:rsidRPr="00E23416" w:rsidRDefault="004F7B8D">
      <w:pPr>
        <w:spacing w:line="360" w:lineRule="auto"/>
        <w:rPr>
          <w:rFonts w:ascii="Times" w:hAnsi="Times" w:cs="Arial"/>
          <w:color w:val="000000"/>
          <w:lang w:val="en-GB" w:eastAsia="en-GB"/>
        </w:rPr>
      </w:pPr>
    </w:p>
    <w:p w14:paraId="2466EE17" w14:textId="0187D93E" w:rsidR="0070540A" w:rsidRPr="00E23416" w:rsidRDefault="00862F99">
      <w:pPr>
        <w:spacing w:line="360" w:lineRule="auto"/>
        <w:rPr>
          <w:rFonts w:ascii="Times" w:hAnsi="Times" w:cs="Arial"/>
          <w:b/>
          <w:bCs/>
          <w:color w:val="000000"/>
          <w:lang w:val="en-GB" w:eastAsia="en-GB"/>
        </w:rPr>
      </w:pPr>
      <w:r w:rsidRPr="00E23416">
        <w:rPr>
          <w:rFonts w:ascii="Times" w:hAnsi="Times" w:cs="Arial"/>
          <w:b/>
          <w:bCs/>
          <w:color w:val="000000"/>
          <w:lang w:val="en-GB" w:eastAsia="en-GB"/>
        </w:rPr>
        <w:t>Discussion</w:t>
      </w:r>
    </w:p>
    <w:p w14:paraId="4843AF9E" w14:textId="01A9CD09" w:rsidR="00AD4C49" w:rsidRPr="00E23416" w:rsidRDefault="00070B0B">
      <w:pPr>
        <w:spacing w:line="360" w:lineRule="auto"/>
        <w:rPr>
          <w:rFonts w:ascii="Times" w:hAnsi="Times" w:cs="Arial"/>
          <w:i/>
          <w:iCs/>
          <w:color w:val="000000"/>
          <w:lang w:val="en-GB" w:eastAsia="en-GB"/>
        </w:rPr>
      </w:pPr>
      <w:r>
        <w:rPr>
          <w:rFonts w:ascii="Times" w:hAnsi="Times" w:cs="Arial"/>
          <w:i/>
          <w:iCs/>
          <w:color w:val="000000"/>
          <w:lang w:val="en-GB" w:eastAsia="en-GB"/>
        </w:rPr>
        <w:t>Microh</w:t>
      </w:r>
      <w:r w:rsidR="00AD4C49" w:rsidRPr="00E23416">
        <w:rPr>
          <w:rFonts w:ascii="Times" w:hAnsi="Times" w:cs="Arial"/>
          <w:i/>
          <w:iCs/>
          <w:color w:val="000000"/>
          <w:lang w:val="en-GB" w:eastAsia="en-GB"/>
        </w:rPr>
        <w:t>abitat use</w:t>
      </w:r>
    </w:p>
    <w:p w14:paraId="386DC01F" w14:textId="6359988C" w:rsidR="00B048BE" w:rsidRPr="00E23416" w:rsidRDefault="005E6E97" w:rsidP="0047448A">
      <w:pPr>
        <w:spacing w:line="360" w:lineRule="auto"/>
        <w:rPr>
          <w:rFonts w:ascii="Times" w:hAnsi="Times" w:cs="Arial"/>
          <w:color w:val="000000"/>
          <w:lang w:val="en-GB" w:eastAsia="en-GB"/>
        </w:rPr>
      </w:pPr>
      <w:r w:rsidRPr="00E23416">
        <w:rPr>
          <w:rFonts w:ascii="Times" w:hAnsi="Times" w:cs="Arial"/>
          <w:color w:val="000000"/>
          <w:lang w:val="en-GB" w:eastAsia="en-GB"/>
        </w:rPr>
        <w:t xml:space="preserve">Our results </w:t>
      </w:r>
      <w:r w:rsidR="00BE1A8E">
        <w:rPr>
          <w:rFonts w:ascii="Times" w:hAnsi="Times" w:cs="Arial"/>
          <w:color w:val="000000"/>
          <w:lang w:val="en-GB" w:eastAsia="en-GB"/>
        </w:rPr>
        <w:t>show</w:t>
      </w:r>
      <w:r w:rsidRPr="00E23416">
        <w:rPr>
          <w:rFonts w:ascii="Times" w:hAnsi="Times" w:cs="Arial"/>
          <w:color w:val="000000"/>
          <w:lang w:val="en-GB" w:eastAsia="en-GB"/>
        </w:rPr>
        <w:t xml:space="preserve"> that </w:t>
      </w:r>
      <w:r w:rsidR="00BE1A8E" w:rsidRPr="00BE1A8E">
        <w:rPr>
          <w:rFonts w:ascii="Times" w:hAnsi="Times" w:cs="Arial"/>
          <w:i/>
          <w:iCs/>
          <w:color w:val="000000"/>
          <w:lang w:val="en-GB" w:eastAsia="en-GB"/>
        </w:rPr>
        <w:t>L. etheridgei</w:t>
      </w:r>
      <w:r w:rsidR="00BE1A8E">
        <w:rPr>
          <w:rFonts w:ascii="Times" w:hAnsi="Times" w:cs="Arial"/>
          <w:color w:val="000000"/>
          <w:lang w:val="en-GB" w:eastAsia="en-GB"/>
        </w:rPr>
        <w:t xml:space="preserve"> does not select </w:t>
      </w:r>
      <w:r w:rsidR="004603AF" w:rsidRPr="00E23416">
        <w:rPr>
          <w:rFonts w:ascii="Times" w:hAnsi="Times" w:cs="Arial"/>
          <w:color w:val="000000"/>
          <w:lang w:val="en-GB" w:eastAsia="en-GB"/>
        </w:rPr>
        <w:t xml:space="preserve">positively </w:t>
      </w:r>
      <w:r w:rsidR="00BE1A8E">
        <w:rPr>
          <w:rFonts w:ascii="Times" w:hAnsi="Times" w:cs="Arial"/>
          <w:color w:val="000000"/>
          <w:lang w:val="en-GB" w:eastAsia="en-GB"/>
        </w:rPr>
        <w:t xml:space="preserve">for any of the microhabitats found in the </w:t>
      </w:r>
      <w:r w:rsidR="00BE1A8E" w:rsidRPr="00BE1A8E">
        <w:rPr>
          <w:rFonts w:ascii="Times" w:hAnsi="Times" w:cs="Arial"/>
          <w:i/>
          <w:iCs/>
          <w:color w:val="000000"/>
          <w:lang w:val="en-GB" w:eastAsia="en-GB"/>
        </w:rPr>
        <w:t>Polylepis</w:t>
      </w:r>
      <w:r w:rsidR="00BE1A8E">
        <w:rPr>
          <w:rFonts w:ascii="Times" w:hAnsi="Times" w:cs="Arial"/>
          <w:color w:val="000000"/>
          <w:lang w:val="en-GB" w:eastAsia="en-GB"/>
        </w:rPr>
        <w:t xml:space="preserve"> forests of </w:t>
      </w:r>
      <w:r w:rsidRPr="00E23416">
        <w:rPr>
          <w:rFonts w:ascii="Times" w:hAnsi="Times" w:cs="Arial"/>
          <w:color w:val="000000"/>
          <w:lang w:val="en-GB" w:eastAsia="en-GB"/>
        </w:rPr>
        <w:t xml:space="preserve">El Simbral </w:t>
      </w:r>
      <w:r w:rsidR="00637345" w:rsidRPr="00E23416">
        <w:rPr>
          <w:rFonts w:ascii="Times" w:hAnsi="Times" w:cs="Arial"/>
          <w:color w:val="000000"/>
          <w:lang w:val="en-GB" w:eastAsia="en-GB"/>
        </w:rPr>
        <w:t>n</w:t>
      </w:r>
      <w:r w:rsidRPr="00E23416">
        <w:rPr>
          <w:rFonts w:ascii="Times" w:hAnsi="Times" w:cs="Arial"/>
          <w:color w:val="000000"/>
          <w:lang w:val="en-GB" w:eastAsia="en-GB"/>
        </w:rPr>
        <w:t>or Tutcumpaya</w:t>
      </w:r>
      <w:r w:rsidR="00F00EFF" w:rsidRPr="00E23416">
        <w:rPr>
          <w:rFonts w:ascii="Times" w:hAnsi="Times" w:cs="Arial"/>
          <w:color w:val="000000"/>
          <w:lang w:val="en-GB" w:eastAsia="en-GB"/>
        </w:rPr>
        <w:t>;</w:t>
      </w:r>
      <w:r w:rsidRPr="00E23416">
        <w:rPr>
          <w:rFonts w:ascii="Times" w:hAnsi="Times" w:cs="Arial"/>
          <w:color w:val="000000"/>
          <w:lang w:val="en-GB" w:eastAsia="en-GB"/>
        </w:rPr>
        <w:t xml:space="preserve"> </w:t>
      </w:r>
      <w:r w:rsidR="00BE1A8E">
        <w:rPr>
          <w:rFonts w:ascii="Times" w:hAnsi="Times" w:cs="Arial"/>
          <w:color w:val="000000"/>
          <w:lang w:val="en-GB" w:eastAsia="en-GB"/>
        </w:rPr>
        <w:t>thus,</w:t>
      </w:r>
      <w:r w:rsidR="004603AF" w:rsidRPr="00E23416">
        <w:rPr>
          <w:rFonts w:ascii="Times" w:hAnsi="Times" w:cs="Arial"/>
          <w:color w:val="000000"/>
          <w:lang w:val="en-GB" w:eastAsia="en-GB"/>
        </w:rPr>
        <w:t xml:space="preserve"> suggest</w:t>
      </w:r>
      <w:r w:rsidR="00BE1A8E">
        <w:rPr>
          <w:rFonts w:ascii="Times" w:hAnsi="Times" w:cs="Arial"/>
          <w:color w:val="000000"/>
          <w:lang w:val="en-GB" w:eastAsia="en-GB"/>
        </w:rPr>
        <w:t>ing</w:t>
      </w:r>
      <w:r w:rsidR="004603AF" w:rsidRPr="00E23416">
        <w:rPr>
          <w:rFonts w:ascii="Times" w:hAnsi="Times" w:cs="Arial"/>
          <w:color w:val="000000"/>
          <w:lang w:val="en-GB" w:eastAsia="en-GB"/>
        </w:rPr>
        <w:t xml:space="preserve"> this is a generalist species.</w:t>
      </w:r>
      <w:r w:rsidR="00E84E9F" w:rsidRPr="00E23416">
        <w:rPr>
          <w:rFonts w:ascii="Times" w:hAnsi="Times" w:cs="Arial"/>
          <w:color w:val="000000"/>
          <w:lang w:val="en-GB" w:eastAsia="en-GB"/>
        </w:rPr>
        <w:t xml:space="preserve"> The resources</w:t>
      </w:r>
      <w:r w:rsidR="00637345" w:rsidRPr="00E23416">
        <w:rPr>
          <w:rFonts w:ascii="Times" w:hAnsi="Times" w:cs="Arial"/>
          <w:color w:val="000000"/>
          <w:lang w:val="en-GB" w:eastAsia="en-GB"/>
        </w:rPr>
        <w:t xml:space="preserve"> </w:t>
      </w:r>
      <w:r w:rsidR="00E84E9F" w:rsidRPr="00E23416">
        <w:rPr>
          <w:rFonts w:ascii="Times" w:hAnsi="Times" w:cs="Arial"/>
          <w:color w:val="000000"/>
          <w:lang w:val="en-GB" w:eastAsia="en-GB"/>
        </w:rPr>
        <w:t>R</w:t>
      </w:r>
      <w:r w:rsidR="00637345" w:rsidRPr="00E23416">
        <w:rPr>
          <w:rFonts w:ascii="Times" w:hAnsi="Times" w:cs="Arial"/>
          <w:color w:val="000000"/>
          <w:lang w:val="en-GB" w:eastAsia="en-GB"/>
        </w:rPr>
        <w:t>,</w:t>
      </w:r>
      <w:r w:rsidR="00E84E9F" w:rsidRPr="00E23416">
        <w:rPr>
          <w:rFonts w:ascii="Times" w:hAnsi="Times" w:cs="Arial"/>
          <w:color w:val="000000"/>
          <w:lang w:val="en-GB" w:eastAsia="en-GB"/>
        </w:rPr>
        <w:t xml:space="preserve"> Sr</w:t>
      </w:r>
      <w:r w:rsidR="00637345" w:rsidRPr="00E23416">
        <w:rPr>
          <w:rFonts w:ascii="Times" w:hAnsi="Times" w:cs="Arial"/>
          <w:color w:val="000000"/>
          <w:lang w:val="en-GB" w:eastAsia="en-GB"/>
        </w:rPr>
        <w:t xml:space="preserve"> and Ul</w:t>
      </w:r>
      <w:r w:rsidR="00E84E9F" w:rsidRPr="00E23416">
        <w:rPr>
          <w:rFonts w:ascii="Times" w:hAnsi="Times" w:cs="Arial"/>
          <w:color w:val="000000"/>
          <w:lang w:val="en-GB" w:eastAsia="en-GB"/>
        </w:rPr>
        <w:t xml:space="preserve"> </w:t>
      </w:r>
      <w:r w:rsidR="00BE1A8E">
        <w:rPr>
          <w:rFonts w:ascii="Times" w:hAnsi="Times" w:cs="Arial"/>
          <w:color w:val="000000"/>
          <w:lang w:val="en-GB" w:eastAsia="en-GB"/>
        </w:rPr>
        <w:t>are usually</w:t>
      </w:r>
      <w:r w:rsidR="00E10777" w:rsidRPr="00E23416">
        <w:rPr>
          <w:rFonts w:ascii="Times" w:hAnsi="Times" w:cs="Arial"/>
          <w:color w:val="000000"/>
          <w:lang w:val="en-GB" w:eastAsia="en-GB"/>
        </w:rPr>
        <w:t xml:space="preserve"> </w:t>
      </w:r>
      <w:r w:rsidR="00F00EFF" w:rsidRPr="00E23416">
        <w:rPr>
          <w:rFonts w:ascii="Times" w:hAnsi="Times" w:cs="Arial"/>
          <w:color w:val="000000"/>
          <w:lang w:val="en-GB" w:eastAsia="en-GB"/>
        </w:rPr>
        <w:t>associated</w:t>
      </w:r>
      <w:r w:rsidR="00E84E9F" w:rsidRPr="00E23416">
        <w:rPr>
          <w:rFonts w:ascii="Times" w:hAnsi="Times" w:cs="Arial"/>
          <w:color w:val="000000"/>
          <w:lang w:val="en-GB" w:eastAsia="en-GB"/>
        </w:rPr>
        <w:t xml:space="preserve"> </w:t>
      </w:r>
      <w:r w:rsidR="00453070" w:rsidRPr="00E23416">
        <w:rPr>
          <w:rFonts w:ascii="Times" w:hAnsi="Times" w:cs="Arial"/>
          <w:color w:val="000000"/>
          <w:lang w:val="en-GB" w:eastAsia="en-GB"/>
        </w:rPr>
        <w:t>with</w:t>
      </w:r>
      <w:r w:rsidR="00E84E9F" w:rsidRPr="00E23416">
        <w:rPr>
          <w:rFonts w:ascii="Times" w:hAnsi="Times" w:cs="Arial"/>
          <w:color w:val="000000"/>
          <w:lang w:val="en-GB" w:eastAsia="en-GB"/>
        </w:rPr>
        <w:t xml:space="preserve"> the thermoregulatory behavio</w:t>
      </w:r>
      <w:r w:rsidR="00453070" w:rsidRPr="00E23416">
        <w:rPr>
          <w:rFonts w:ascii="Times" w:hAnsi="Times" w:cs="Arial"/>
          <w:color w:val="000000"/>
          <w:lang w:val="en-GB" w:eastAsia="en-GB"/>
        </w:rPr>
        <w:t>u</w:t>
      </w:r>
      <w:r w:rsidR="00E84E9F" w:rsidRPr="00E23416">
        <w:rPr>
          <w:rFonts w:ascii="Times" w:hAnsi="Times" w:cs="Arial"/>
          <w:color w:val="000000"/>
          <w:lang w:val="en-GB" w:eastAsia="en-GB"/>
        </w:rPr>
        <w:t xml:space="preserve">r of </w:t>
      </w:r>
      <w:r w:rsidR="00E84E9F" w:rsidRPr="00E23416">
        <w:rPr>
          <w:rFonts w:ascii="Times" w:hAnsi="Times" w:cs="Arial"/>
          <w:i/>
          <w:iCs/>
          <w:color w:val="000000"/>
          <w:lang w:val="en-GB" w:eastAsia="en-GB"/>
        </w:rPr>
        <w:t>Liolaemus</w:t>
      </w:r>
      <w:r w:rsidR="00E84E9F" w:rsidRPr="00E23416">
        <w:rPr>
          <w:rFonts w:ascii="Times" w:hAnsi="Times" w:cs="Arial"/>
          <w:color w:val="000000"/>
          <w:lang w:val="en-GB" w:eastAsia="en-GB"/>
        </w:rPr>
        <w:t xml:space="preserve"> species</w:t>
      </w:r>
      <w:r w:rsidR="00E10777" w:rsidRPr="00E23416">
        <w:rPr>
          <w:rFonts w:ascii="Times" w:hAnsi="Times" w:cs="Arial"/>
          <w:color w:val="000000"/>
          <w:lang w:val="en-GB" w:eastAsia="en-GB"/>
        </w:rPr>
        <w:t xml:space="preserve"> </w:t>
      </w:r>
      <w:r w:rsidR="00E10777" w:rsidRPr="00E23416">
        <w:rPr>
          <w:rFonts w:ascii="Times" w:hAnsi="Times" w:cs="Arial"/>
          <w:color w:val="000000"/>
          <w:lang w:val="en-GB" w:eastAsia="en-GB"/>
        </w:rPr>
        <w:fldChar w:fldCharType="begin" w:fldLock="1"/>
      </w:r>
      <w:r w:rsidR="007D2E08" w:rsidRPr="00E23416">
        <w:rPr>
          <w:rFonts w:ascii="Times" w:hAnsi="Times" w:cs="Arial"/>
          <w:color w:val="000000"/>
          <w:lang w:val="en-GB" w:eastAsia="en-GB"/>
        </w:rPr>
        <w:instrText>ADDIN CSL_CITATION {"citationItems":[{"id":"ITEM-1","itemData":{"author":[{"dropping-particle":"","family":"Carothers","given":"John H.","non-dropping-particle":"","parse-names":false,"suffix":""},{"dropping-particle":"","family":"Marquet","given":"Pablo A","non-dropping-particle":"","parse-names":false,"suffix":""},{"dropping-particle":"","family":"Jaksic","given":"Fabián M","non-dropping-particle":"","parse-names":false,"suffix":""}],"container-title":"Revista Chilena de Historia Natural","id":"ITEM-1","issued":{"date-parts":[["1998"]]},"page":"39-50","title":"Ecología térmica de un ensamble de lagartijas Liolaemus a los largo de un grediente altitudinal andino en Chile","type":"article-journal","volume":"71"},"prefix":"see","uris":["http://www.mendeley.com/documents/?uuid=74e6f6ae-6911-4dfa-b9bb-aea8c1af26e7"]}],"mendeley":{"formattedCitation":"(see Carothers, Marquet, and Jaksic, 1998)","plainTextFormattedCitation":"(see Carothers, Marquet, and Jaksic, 1998)","previouslyFormattedCitation":"(see Carothers, Marquet, and Jaksic, 1998)"},"properties":{"noteIndex":0},"schema":"https://github.com/citation-style-language/schema/raw/master/csl-citation.json"}</w:instrText>
      </w:r>
      <w:r w:rsidR="00E10777" w:rsidRPr="00E23416">
        <w:rPr>
          <w:rFonts w:ascii="Times" w:hAnsi="Times" w:cs="Arial"/>
          <w:color w:val="000000"/>
          <w:lang w:val="en-GB" w:eastAsia="en-GB"/>
        </w:rPr>
        <w:fldChar w:fldCharType="separate"/>
      </w:r>
      <w:r w:rsidR="00E10777" w:rsidRPr="00E23416">
        <w:rPr>
          <w:rFonts w:ascii="Times" w:hAnsi="Times" w:cs="Arial"/>
          <w:noProof/>
          <w:color w:val="000000"/>
          <w:lang w:val="en-GB" w:eastAsia="en-GB"/>
        </w:rPr>
        <w:t>(see Carothers, Marquet, and Jaksic, 1998)</w:t>
      </w:r>
      <w:r w:rsidR="00E10777" w:rsidRPr="00E23416">
        <w:rPr>
          <w:rFonts w:ascii="Times" w:hAnsi="Times" w:cs="Arial"/>
          <w:color w:val="000000"/>
          <w:lang w:val="en-GB" w:eastAsia="en-GB"/>
        </w:rPr>
        <w:fldChar w:fldCharType="end"/>
      </w:r>
      <w:r w:rsidR="00B048BE" w:rsidRPr="00E23416">
        <w:rPr>
          <w:rFonts w:ascii="Times" w:hAnsi="Times" w:cs="Arial"/>
          <w:color w:val="000000"/>
          <w:lang w:val="en-GB" w:eastAsia="en-GB"/>
        </w:rPr>
        <w:t xml:space="preserve"> </w:t>
      </w:r>
      <w:r w:rsidR="00BE1A8E">
        <w:rPr>
          <w:rFonts w:ascii="Times" w:hAnsi="Times" w:cs="Arial"/>
          <w:color w:val="000000"/>
          <w:lang w:val="en-GB" w:eastAsia="en-GB"/>
        </w:rPr>
        <w:t>including</w:t>
      </w:r>
      <w:r w:rsidR="00B048BE" w:rsidRPr="00E23416">
        <w:rPr>
          <w:rFonts w:ascii="Times" w:hAnsi="Times" w:cs="Arial"/>
          <w:color w:val="000000"/>
          <w:lang w:val="en-GB" w:eastAsia="en-GB"/>
        </w:rPr>
        <w:t xml:space="preserve"> </w:t>
      </w:r>
      <w:r w:rsidR="00B048BE" w:rsidRPr="00E23416">
        <w:rPr>
          <w:rFonts w:ascii="Times" w:hAnsi="Times" w:cs="Arial"/>
          <w:i/>
          <w:iCs/>
          <w:color w:val="000000"/>
          <w:lang w:val="en-GB" w:eastAsia="en-GB"/>
        </w:rPr>
        <w:t>L. quilmes</w:t>
      </w:r>
      <w:r w:rsidR="00B048BE" w:rsidRPr="00E23416">
        <w:rPr>
          <w:rFonts w:ascii="Times" w:hAnsi="Times" w:cs="Arial"/>
          <w:color w:val="000000"/>
          <w:lang w:val="en-GB" w:eastAsia="en-GB"/>
        </w:rPr>
        <w:t xml:space="preserve">, </w:t>
      </w:r>
      <w:r w:rsidR="00B048BE" w:rsidRPr="00E23416">
        <w:rPr>
          <w:rFonts w:ascii="Times" w:hAnsi="Times" w:cs="Arial"/>
          <w:i/>
          <w:iCs/>
          <w:color w:val="000000"/>
          <w:lang w:val="en-GB" w:eastAsia="en-GB"/>
        </w:rPr>
        <w:t>L. ramirezae</w:t>
      </w:r>
      <w:r w:rsidR="00B048BE" w:rsidRPr="00E23416">
        <w:rPr>
          <w:rFonts w:ascii="Times" w:hAnsi="Times" w:cs="Arial"/>
          <w:color w:val="000000"/>
          <w:lang w:val="en-GB" w:eastAsia="en-GB"/>
        </w:rPr>
        <w:t xml:space="preserve"> </w:t>
      </w:r>
      <w:r w:rsidR="00B048BE" w:rsidRPr="00E23416">
        <w:rPr>
          <w:rFonts w:ascii="Times" w:hAnsi="Times" w:cs="Arial"/>
          <w:color w:val="000000"/>
          <w:lang w:val="en-GB" w:eastAsia="en-GB"/>
        </w:rPr>
        <w:fldChar w:fldCharType="begin" w:fldLock="1"/>
      </w:r>
      <w:r w:rsidR="00B048BE" w:rsidRPr="00E23416">
        <w:rPr>
          <w:rFonts w:ascii="Times" w:hAnsi="Times" w:cs="Arial"/>
          <w:color w:val="000000"/>
          <w:lang w:val="en-GB" w:eastAsia="en-GB"/>
        </w:rPr>
        <w:instrText>ADDIN CSL_CITATION {"citationItems":[{"id":"ITEM-1","itemData":{"abstract":"Estudios sobre la abundancia relativa de poblaciones de lagartos simpátricos pueden ayudar a conocer sus historias de vida y, a largo plazo, a estimar potenciales problemas de conservación. A través de los años, pueden emerger patrones de coexistencia entre dos o más especies, tales como los efectos de una especie sobre la otra, o el efecto de las precipitaciones y la temperatura, o la abundancia de la presa y la presión de predación. Aquí reportamos un estu- dio de siete años sobre la abundancia relativa de dos especies Neotropicales del Noroeste de Ar- gentina, Liolaemus quilmes y L. ramirezae. Estas dos especies se encuentran en sintopía en un sitio llamado Los Cardones. Monitoreamos un área de 60 x 60 m, dos a cinco días, cada uno o dos meses, a lo largo del período de actividad de los lagartos, desde el año 2000 al 2007. Duran- te este periodo, la abundancia relativa de L. quilmes, tomado como el número promedio de adul- tos avistados por monitoreo por mes, permaneció estable, mientras que la de L. ramirezae au- mentó en los últimos dos años. La abundancia relativa de una población no afectó a la otra a lo largo de los años ni tampoco la de machos y hembras de L. quilmes. Aunque la cantidad de pre- citaciones varió significativamente a lo largo de los años, no estuvo asociada a la abundancia re- lativa de cada población. Las dos especies muestran diferencias en su uso del hábitat y en sus preferencias alimenticias lo cual podría facilitar la coexistencia. Sin embargo, a parte de considerar estos parámetros ecológicos, también habría que considerar limitantes históricos para poder expli- car los patrones observados hoy","author":[{"dropping-particle":"","family":"Robles","given":"Cecilia Inés","non-dropping-particle":"","parse-names":false,"suffix":""},{"dropping-particle":"","family":"Halloy","given":"Monique","non-dropping-particle":"","parse-names":false,"suffix":""}],"container-title":"Cuadernos de Herpetología","id":"ITEM-1","issue":"2","issued":{"date-parts":[["2008"]]},"page":"73-80","title":"Seven-year relative abundance in two sintopic neotropical lizards, Liolaemus quilmes y L. ramirezae (Liolaemidae), from nortwestern Argentina","type":"article-journal","volume":"22"},"uris":["http://www.mendeley.com/documents/?uuid=2b8da4da-1ca3-42e4-a799-713ccfb60fa4"]}],"mendeley":{"formattedCitation":"(Robles and Halloy, 2008)","plainTextFormattedCitation":"(Robles and Halloy, 2008)","previouslyFormattedCitation":"(Robles and Halloy, 2008)"},"properties":{"noteIndex":0},"schema":"https://github.com/citation-style-language/schema/raw/master/csl-citation.json"}</w:instrText>
      </w:r>
      <w:r w:rsidR="00B048BE" w:rsidRPr="00E23416">
        <w:rPr>
          <w:rFonts w:ascii="Times" w:hAnsi="Times" w:cs="Arial"/>
          <w:color w:val="000000"/>
          <w:lang w:val="en-GB" w:eastAsia="en-GB"/>
        </w:rPr>
        <w:fldChar w:fldCharType="separate"/>
      </w:r>
      <w:r w:rsidR="00B048BE" w:rsidRPr="00E23416">
        <w:rPr>
          <w:rFonts w:ascii="Times" w:hAnsi="Times" w:cs="Arial"/>
          <w:noProof/>
          <w:color w:val="000000"/>
          <w:lang w:val="en-GB" w:eastAsia="en-GB"/>
        </w:rPr>
        <w:t>(Robles and Halloy, 2008)</w:t>
      </w:r>
      <w:r w:rsidR="00B048BE" w:rsidRPr="00E23416">
        <w:rPr>
          <w:rFonts w:ascii="Times" w:hAnsi="Times" w:cs="Arial"/>
          <w:color w:val="000000"/>
          <w:lang w:val="en-GB" w:eastAsia="en-GB"/>
        </w:rPr>
        <w:fldChar w:fldCharType="end"/>
      </w:r>
      <w:r w:rsidR="00BE1A8E">
        <w:rPr>
          <w:rFonts w:ascii="Times" w:hAnsi="Times" w:cs="Arial"/>
          <w:color w:val="000000"/>
          <w:lang w:val="en-GB" w:eastAsia="en-GB"/>
        </w:rPr>
        <w:t xml:space="preserve"> and</w:t>
      </w:r>
      <w:r w:rsidR="00B048BE" w:rsidRPr="00E23416">
        <w:rPr>
          <w:rFonts w:ascii="Times" w:hAnsi="Times" w:cs="Arial"/>
          <w:color w:val="000000"/>
          <w:lang w:val="en-GB" w:eastAsia="en-GB"/>
        </w:rPr>
        <w:t xml:space="preserve"> </w:t>
      </w:r>
      <w:r w:rsidR="00B048BE" w:rsidRPr="00E23416">
        <w:rPr>
          <w:rFonts w:ascii="Times" w:hAnsi="Times" w:cs="Arial"/>
          <w:i/>
          <w:iCs/>
          <w:color w:val="000000"/>
          <w:lang w:val="en-GB" w:eastAsia="en-GB"/>
        </w:rPr>
        <w:t>L. tenuis</w:t>
      </w:r>
      <w:r w:rsidR="00DC73D2" w:rsidRPr="00E23416">
        <w:rPr>
          <w:rFonts w:ascii="Times" w:hAnsi="Times" w:cs="Arial"/>
          <w:color w:val="000000"/>
          <w:lang w:val="en-GB" w:eastAsia="en-GB"/>
        </w:rPr>
        <w:t xml:space="preserve"> </w:t>
      </w:r>
      <w:r w:rsidR="00DC73D2" w:rsidRPr="00E23416">
        <w:rPr>
          <w:rFonts w:ascii="Times" w:hAnsi="Times" w:cs="Arial"/>
          <w:color w:val="000000"/>
          <w:lang w:val="en-GB" w:eastAsia="en-GB"/>
        </w:rPr>
        <w:fldChar w:fldCharType="begin" w:fldLock="1"/>
      </w:r>
      <w:r w:rsidR="00671991" w:rsidRPr="00E23416">
        <w:rPr>
          <w:rFonts w:ascii="Times" w:hAnsi="Times" w:cs="Arial"/>
          <w:color w:val="000000"/>
          <w:lang w:val="en-GB" w:eastAsia="en-GB"/>
        </w:rPr>
        <w:instrText>ADDIN CSL_CITATION {"citationItems":[{"id":"ITEM-1","itemData":{"DOI":"10.1111/j.1365-294X.2008.03741.x","ISBN":"1365-294X (Electronic)","ISSN":"09621083","PMID":"18430148","abstract":"In this study, we used a recently developed supertrees method to test for shared phylogeographical signal in partially overlapping geographical ranges of lizards of the genus Liolaemus from the Andean Range in south-central Chile. We reconstruct mtDNA gene trees for three partially codistributed species (Liolaemus tenuis, L. lemniscatus and L. pictus), and our sampling effort is sufficient to allow statistical tests of shared signal between the combinations L. tenuis-L. pictus, and L. tenuis-L. lemniscatus. For both combinations, standardized maximum agreement subtrees scores showed statistically significant signal for shared pattern in regions of overlap, as evaluated by randomization tests (P &lt; 0.001 and &lt; 0.05, respectively). The matrix representation with parsimony tree obtained from the combination of the three different gene trees revealed concordant phylogeographical associations of all species, and was consistent with the geographical association of intraspecific haploclades with three Chilean bioclimatic zones. A multidimensional scaling analysis of several climate variables showed highly significant differences among these zones, which further suggests that they may have contributed to similar patterns of intraspecific divergence across all three species. In the mesomorphic zone in Central Chile, the species L. tenuis and L. lemniscatus may have codiverged in response to shared orogenic vicariant events, which likely predominated over climatic events associated with cycles of glacial advance and retreat. In the hygromorphic zone in southern Chile, however, glacial cycles likely predominated in stru</w:instrText>
      </w:r>
      <w:r w:rsidR="00671991" w:rsidRPr="002B0960">
        <w:rPr>
          <w:rFonts w:ascii="Times" w:hAnsi="Times" w:cs="Arial"/>
          <w:color w:val="000000"/>
          <w:lang w:val="es-ES" w:eastAsia="en-GB"/>
        </w:rPr>
        <w:instrText>cturing the phylogeographical histories of L. tenuis and L. pictus, although important ecological differences between these two caution against broad generalizations at this point.","author":[{"dropping-particle":"","family":"Victoriano","given":"Pedro F.","non-dropping-particle":"","parse-names":false,"suffix":""},{"dropping-particle":"","family":"Ortiz","given":"Juan Carlos","non-dropping-particle":"","parse-names":false,"suffix":""},{"dropping-particle":"","family":"Benavides","given":"Edgar","non-dropping-particle":"","parse-names":false,"suffix":""},{"dropping-particle":"","family":"Adams","given":"Byron J.","non-dropping-particle":"","parse-names":false,"suffix":""},{"dropping-particle":"","family":"Sites","given":"Jack W.","non-dropping-particle":"","parse-names":false,"suffix":""}],"container-title":"Molecular Ecology","id":"ITEM-1","issue":"10","issued":{"date-parts":[["2008"]]},"page":"2397-2416","title":"Comparative phylogeography of codistributed species of Chilean &lt;i&gt;Liolaemus&lt;/i&gt; (Squamata: Tropiduridae) from the central-southern Andean range","type":"article-journal","volume":"17"},"uris":["http://www.mendeley.com/documents/?uuid=931d42d2-ffb2-4a44-b925-e15b6529d8f6"]}],"mendeley":{"formattedCitation":"(Victoriano et al., 2008)","plainTextFormattedCitation":"(Victoriano et al., 2008)","previouslyFormattedCitation":"(Victoriano et al., 2008)"},"properties":{"noteIndex":0},"schema":"https://github.com/citation-style-language/schema/raw/master/csl-citation.json"}</w:instrText>
      </w:r>
      <w:r w:rsidR="00DC73D2" w:rsidRPr="00E23416">
        <w:rPr>
          <w:rFonts w:ascii="Times" w:hAnsi="Times" w:cs="Arial"/>
          <w:color w:val="000000"/>
          <w:lang w:val="en-GB" w:eastAsia="en-GB"/>
        </w:rPr>
        <w:fldChar w:fldCharType="separate"/>
      </w:r>
      <w:r w:rsidR="00DC73D2" w:rsidRPr="002B0960">
        <w:rPr>
          <w:rFonts w:ascii="Times" w:hAnsi="Times" w:cs="Arial"/>
          <w:noProof/>
          <w:color w:val="000000"/>
          <w:lang w:val="es-ES" w:eastAsia="en-GB"/>
        </w:rPr>
        <w:t>(Victoriano et al., 2008)</w:t>
      </w:r>
      <w:r w:rsidR="00DC73D2" w:rsidRPr="00E23416">
        <w:rPr>
          <w:rFonts w:ascii="Times" w:hAnsi="Times" w:cs="Arial"/>
          <w:color w:val="000000"/>
          <w:lang w:val="en-GB" w:eastAsia="en-GB"/>
        </w:rPr>
        <w:fldChar w:fldCharType="end"/>
      </w:r>
      <w:r w:rsidR="00E84E9F" w:rsidRPr="002B0960">
        <w:rPr>
          <w:rFonts w:ascii="Times" w:hAnsi="Times" w:cs="Arial"/>
          <w:color w:val="000000"/>
          <w:lang w:val="es-ES" w:eastAsia="en-GB"/>
        </w:rPr>
        <w:t xml:space="preserve">. </w:t>
      </w:r>
      <w:r w:rsidR="008E1AFF" w:rsidRPr="0021615E">
        <w:rPr>
          <w:rFonts w:ascii="Times" w:hAnsi="Times" w:cs="Arial"/>
          <w:color w:val="000000"/>
          <w:lang w:val="es-ES" w:eastAsia="en-GB"/>
        </w:rPr>
        <w:t>Carother</w:t>
      </w:r>
      <w:r w:rsidR="005B4A52" w:rsidRPr="0021615E">
        <w:rPr>
          <w:rFonts w:ascii="Times" w:hAnsi="Times" w:cs="Arial"/>
          <w:color w:val="000000"/>
          <w:lang w:val="es-ES" w:eastAsia="en-GB"/>
        </w:rPr>
        <w:t>s</w:t>
      </w:r>
      <w:r w:rsidR="008E1AFF" w:rsidRPr="0021615E">
        <w:rPr>
          <w:rFonts w:ascii="Times" w:hAnsi="Times" w:cs="Arial"/>
          <w:color w:val="000000"/>
          <w:lang w:val="es-ES" w:eastAsia="en-GB"/>
        </w:rPr>
        <w:t xml:space="preserve"> et al., </w:t>
      </w:r>
      <w:r w:rsidR="008E1AFF" w:rsidRPr="00E23416">
        <w:rPr>
          <w:rFonts w:ascii="Times" w:hAnsi="Times" w:cs="Arial"/>
          <w:color w:val="000000"/>
          <w:lang w:val="en-GB" w:eastAsia="en-GB"/>
        </w:rPr>
        <w:fldChar w:fldCharType="begin" w:fldLock="1"/>
      </w:r>
      <w:r w:rsidR="00FC7374" w:rsidRPr="0021615E">
        <w:rPr>
          <w:rFonts w:ascii="Times" w:hAnsi="Times" w:cs="Arial"/>
          <w:color w:val="000000"/>
          <w:lang w:val="es-ES" w:eastAsia="en-GB"/>
        </w:rPr>
        <w:instrText>ADDIN CSL_CITATION {"citationItems":[{"id":"ITEM-1","itemData":{"DOI":"10.4067/S0716-078X2001000200008","ISBN":"0716-078X","ISSN":"0716-078X","PMID":"578","abstract":"We review factors influencing Liolaemus distributions in the central Chilean Andes and suggest areas of future research. Our previous studies reveal that lizard parasites (ectoparasitic mites and ticks, and the endoparasite Plasmodium) do not set Liolaemus altitudinal limits. Thermal tolerances do not appear to limit altitudinal distributions, although cold ambient temperatures dictate that only live-bearing species can occur above 2,400 m elevation. Three Liolaemus species specialize on elevationally restricted microhabitats. Liolaemus tenuis is found exclusively in or at the base of trees, which are typically below 1,800 m. Liolaemus leopardinus specializes on large rocky outcrops found at high altitudes. Liolaemus monticola uses smaller rocks: oviparity set its upper distributional limit on two transects, but on one transect this lizard and its rocky habitat virtually disappeared above 1,500 m. Interspecific competition among Liolaemus appeared unrelated to elevational distribution. We found no instances of parapatric distributions among pairs of Liolaemus species having similar niche requirements. Other researchers have found that predation does not correlate with elevation: its role in determining lizard species distributions depends on both predator and prey identities. We conclude that factors setting distributional limits of Liolaemus species vary depending on individual circumstances in time and space: where physiology may be relevant on one transect, preferred microhabitat availability may be important in another","author":[{"dropping-particle":"","family":"Carothers","given":"John H.","non-dropping-particle":"","parse-names":false,"suffix":""},{"dropping-particle":"","family":"Jaksić","given":"Fabian M.","non-dropping-particle":"","parse-names":false,"suffix":""},{"dropping-particle":"","family":"Marquet","given":"Pablo A.","non-dropping-particle":"","parse-names":false,"suffix":""}],"container-title":"Revista Chilena de Historia Natural","id":"ITEM-1","issued":{"date-parts":[["2001"]]},"page":"313-316","title":"Altitudinal zonation among lizards of the genus &lt;i&gt;Liolaemus&lt;/i&gt;: questions answered and unanswered questions","type":"article-journal","volume":"74"},"suppress-author":1,"uris":["http://www.mendeley.com/documents/?uuid=2e20d207-155f-4ac5-824a-98cf5c6358cc"]}],"mendeley":{"formattedCitation":"(2001)","plainTextFormattedCitation":"(2001)","previouslyFormattedCitation":"(2001)"},"properties":{"noteIndex":0},"schema":"https://github.com/citation-style-language/schema/raw/master/csl-citation.json"}</w:instrText>
      </w:r>
      <w:r w:rsidR="008E1AFF" w:rsidRPr="00E23416">
        <w:rPr>
          <w:rFonts w:ascii="Times" w:hAnsi="Times" w:cs="Arial"/>
          <w:color w:val="000000"/>
          <w:lang w:val="en-GB" w:eastAsia="en-GB"/>
        </w:rPr>
        <w:fldChar w:fldCharType="separate"/>
      </w:r>
      <w:r w:rsidR="008E1AFF" w:rsidRPr="0021615E">
        <w:rPr>
          <w:rFonts w:ascii="Times" w:hAnsi="Times" w:cs="Arial"/>
          <w:noProof/>
          <w:color w:val="000000"/>
          <w:lang w:val="es-ES" w:eastAsia="en-GB"/>
        </w:rPr>
        <w:t>(2001)</w:t>
      </w:r>
      <w:r w:rsidR="008E1AFF" w:rsidRPr="00E23416">
        <w:rPr>
          <w:rFonts w:ascii="Times" w:hAnsi="Times" w:cs="Arial"/>
          <w:color w:val="000000"/>
          <w:lang w:val="en-GB" w:eastAsia="en-GB"/>
        </w:rPr>
        <w:fldChar w:fldCharType="end"/>
      </w:r>
      <w:r w:rsidR="008E1AFF" w:rsidRPr="0021615E">
        <w:rPr>
          <w:rFonts w:ascii="Times" w:hAnsi="Times" w:cs="Arial"/>
          <w:color w:val="000000"/>
          <w:lang w:val="es-ES" w:eastAsia="en-GB"/>
        </w:rPr>
        <w:t xml:space="preserve"> even suggest</w:t>
      </w:r>
      <w:r w:rsidR="00BE1A8E" w:rsidRPr="0021615E">
        <w:rPr>
          <w:rFonts w:ascii="Times" w:hAnsi="Times" w:cs="Arial"/>
          <w:color w:val="000000"/>
          <w:lang w:val="es-ES" w:eastAsia="en-GB"/>
        </w:rPr>
        <w:t>ed</w:t>
      </w:r>
      <w:r w:rsidR="008E1AFF" w:rsidRPr="0021615E">
        <w:rPr>
          <w:rFonts w:ascii="Times" w:hAnsi="Times" w:cs="Arial"/>
          <w:color w:val="000000"/>
          <w:lang w:val="es-ES" w:eastAsia="en-GB"/>
        </w:rPr>
        <w:t xml:space="preserve"> that rock distribution could define the altitudinal limits </w:t>
      </w:r>
      <w:r w:rsidR="00BE1A8E" w:rsidRPr="0021615E">
        <w:rPr>
          <w:rFonts w:ascii="Times" w:hAnsi="Times" w:cs="Arial"/>
          <w:color w:val="000000"/>
          <w:lang w:val="es-ES" w:eastAsia="en-GB"/>
        </w:rPr>
        <w:t>of</w:t>
      </w:r>
      <w:r w:rsidR="008E1AFF" w:rsidRPr="0021615E">
        <w:rPr>
          <w:rFonts w:ascii="Times" w:hAnsi="Times" w:cs="Arial"/>
          <w:color w:val="000000"/>
          <w:lang w:val="es-ES" w:eastAsia="en-GB"/>
        </w:rPr>
        <w:t xml:space="preserve"> </w:t>
      </w:r>
      <w:r w:rsidR="008E1AFF" w:rsidRPr="0021615E">
        <w:rPr>
          <w:rFonts w:ascii="Times" w:hAnsi="Times" w:cs="Arial"/>
          <w:i/>
          <w:iCs/>
          <w:color w:val="000000"/>
          <w:lang w:val="es-ES" w:eastAsia="en-GB"/>
        </w:rPr>
        <w:t>L. leopardinus</w:t>
      </w:r>
      <w:r w:rsidR="008E1AFF" w:rsidRPr="0021615E">
        <w:rPr>
          <w:rFonts w:ascii="Times" w:hAnsi="Times" w:cs="Arial"/>
          <w:color w:val="000000"/>
          <w:lang w:val="es-ES" w:eastAsia="en-GB"/>
        </w:rPr>
        <w:t>.</w:t>
      </w:r>
      <w:r w:rsidR="00150504" w:rsidRPr="0021615E">
        <w:rPr>
          <w:rFonts w:ascii="Times" w:hAnsi="Times" w:cs="Arial"/>
          <w:color w:val="000000"/>
          <w:lang w:val="es-ES" w:eastAsia="en-GB"/>
        </w:rPr>
        <w:t xml:space="preserve"> </w:t>
      </w:r>
      <w:r w:rsidR="00BE1A8E">
        <w:rPr>
          <w:rFonts w:ascii="Times" w:hAnsi="Times" w:cs="Arial"/>
          <w:color w:val="000000"/>
          <w:lang w:val="en-US" w:eastAsia="en-GB"/>
        </w:rPr>
        <w:t>However, the absence of selective use for such resources may indicate that L. etheridgei does not require them for thermoregulation</w:t>
      </w:r>
      <w:r w:rsidR="00E84E9F" w:rsidRPr="00E23416">
        <w:rPr>
          <w:rFonts w:ascii="Times" w:hAnsi="Times" w:cs="Arial"/>
          <w:color w:val="000000"/>
          <w:lang w:val="en-GB" w:eastAsia="en-GB"/>
        </w:rPr>
        <w:t xml:space="preserve">. </w:t>
      </w:r>
      <w:r w:rsidR="00BE1A8E">
        <w:rPr>
          <w:rFonts w:ascii="Times" w:hAnsi="Times" w:cs="Arial"/>
          <w:color w:val="000000"/>
          <w:lang w:val="en-GB" w:eastAsia="en-GB"/>
        </w:rPr>
        <w:t>As</w:t>
      </w:r>
      <w:r w:rsidR="004464C7" w:rsidRPr="00E23416">
        <w:rPr>
          <w:rFonts w:ascii="Times" w:hAnsi="Times" w:cs="Arial"/>
          <w:color w:val="000000"/>
          <w:lang w:val="en-GB" w:eastAsia="en-GB"/>
        </w:rPr>
        <w:t xml:space="preserve"> </w:t>
      </w:r>
      <w:r w:rsidR="004464C7" w:rsidRPr="00E23416">
        <w:rPr>
          <w:rFonts w:ascii="Times" w:hAnsi="Times" w:cs="Arial"/>
          <w:i/>
          <w:iCs/>
          <w:color w:val="000000"/>
          <w:lang w:val="en-GB" w:eastAsia="en-GB"/>
        </w:rPr>
        <w:t>L. etheridgei</w:t>
      </w:r>
      <w:r w:rsidR="004464C7" w:rsidRPr="00E23416">
        <w:rPr>
          <w:rFonts w:ascii="Times" w:hAnsi="Times" w:cs="Arial"/>
          <w:color w:val="000000"/>
          <w:lang w:val="en-GB" w:eastAsia="en-GB"/>
        </w:rPr>
        <w:t xml:space="preserve"> is a thermal generalist </w:t>
      </w:r>
      <w:r w:rsidR="004464C7" w:rsidRPr="00E23416">
        <w:rPr>
          <w:rFonts w:ascii="Times" w:hAnsi="Times" w:cs="Arial"/>
          <w:color w:val="000000"/>
          <w:lang w:val="en-GB" w:eastAsia="en-GB"/>
        </w:rPr>
        <w:fldChar w:fldCharType="begin" w:fldLock="1"/>
      </w:r>
      <w:r w:rsidR="004464C7" w:rsidRPr="00E23416">
        <w:rPr>
          <w:rFonts w:ascii="Times" w:hAnsi="Times" w:cs="Arial"/>
          <w:color w:val="000000"/>
          <w:lang w:val="en-GB" w:eastAsia="en-GB"/>
        </w:rPr>
        <w:instrText>ADDIN CSL_CITATION {"citationItems":[{"id":"ITEM-1","itemData":{"author":[{"dropping-particle":"","family":"Llanqui","given":"Irbin B.","non-dropping-particle":"","parse-names":false,"suffix":""}],"container-title":"Herpetology Notes","id":"ITEM-1","issued":{"date-parts":[["2020"]]},"page":"941-946","title":"Aspects of the thermal ecology of &lt;i&gt;Liolaemus etheridgei&lt;/i&gt; Laurent, 1998 (Reptilia: Liolaemidae) from the Andes of Peru","type":"article-journal","volume":"13"},"uris":["http://www.mendeley.com/documents/?uuid=14d448b0-2852-49b5-8216-5cf1f79021dc"]}],"mendeley":{"formattedCitation":"(Llanqui, 2020)","plainTextFormattedCitation":"(Llanqui, 2020)","previouslyFormattedCitation":"(Llanqui, 2020)"},"properties":{"noteIndex":0},"schema":"https://github.com/citation-style-language/schema/raw/master/csl-citation.json"}</w:instrText>
      </w:r>
      <w:r w:rsidR="004464C7" w:rsidRPr="00E23416">
        <w:rPr>
          <w:rFonts w:ascii="Times" w:hAnsi="Times" w:cs="Arial"/>
          <w:color w:val="000000"/>
          <w:lang w:val="en-GB" w:eastAsia="en-GB"/>
        </w:rPr>
        <w:fldChar w:fldCharType="separate"/>
      </w:r>
      <w:r w:rsidR="004464C7" w:rsidRPr="00E23416">
        <w:rPr>
          <w:rFonts w:ascii="Times" w:hAnsi="Times" w:cs="Arial"/>
          <w:noProof/>
          <w:color w:val="000000"/>
          <w:lang w:val="en-GB" w:eastAsia="en-GB"/>
        </w:rPr>
        <w:t>(Llanqui, 2020)</w:t>
      </w:r>
      <w:r w:rsidR="004464C7" w:rsidRPr="00E23416">
        <w:rPr>
          <w:rFonts w:ascii="Times" w:hAnsi="Times" w:cs="Arial"/>
          <w:color w:val="000000"/>
          <w:lang w:val="en-GB" w:eastAsia="en-GB"/>
        </w:rPr>
        <w:fldChar w:fldCharType="end"/>
      </w:r>
      <w:r w:rsidR="00453070" w:rsidRPr="00E23416">
        <w:rPr>
          <w:rFonts w:ascii="Times" w:hAnsi="Times" w:cs="Arial"/>
          <w:color w:val="000000"/>
          <w:lang w:val="en-GB" w:eastAsia="en-GB"/>
        </w:rPr>
        <w:t>,</w:t>
      </w:r>
      <w:r w:rsidR="004464C7" w:rsidRPr="00E23416">
        <w:rPr>
          <w:rFonts w:ascii="Times" w:hAnsi="Times" w:cs="Arial"/>
          <w:color w:val="000000"/>
          <w:lang w:val="en-GB" w:eastAsia="en-GB"/>
        </w:rPr>
        <w:t xml:space="preserve"> it </w:t>
      </w:r>
      <w:r w:rsidR="002F733E" w:rsidRPr="00E23416">
        <w:rPr>
          <w:rFonts w:ascii="Times" w:hAnsi="Times" w:cs="Arial"/>
          <w:color w:val="000000"/>
          <w:lang w:val="en-GB" w:eastAsia="en-GB"/>
        </w:rPr>
        <w:t>was expected</w:t>
      </w:r>
      <w:r w:rsidR="004464C7" w:rsidRPr="00E23416">
        <w:rPr>
          <w:rFonts w:ascii="Times" w:hAnsi="Times" w:cs="Arial"/>
          <w:color w:val="000000"/>
          <w:lang w:val="en-GB" w:eastAsia="en-GB"/>
        </w:rPr>
        <w:t xml:space="preserve"> </w:t>
      </w:r>
      <w:r w:rsidR="00BE1A8E">
        <w:rPr>
          <w:rFonts w:ascii="Times" w:hAnsi="Times" w:cs="Arial"/>
          <w:color w:val="000000"/>
          <w:lang w:val="en-GB" w:eastAsia="en-GB"/>
        </w:rPr>
        <w:t xml:space="preserve">that </w:t>
      </w:r>
      <w:r w:rsidR="004464C7" w:rsidRPr="00E23416">
        <w:rPr>
          <w:rFonts w:ascii="Times" w:hAnsi="Times" w:cs="Arial"/>
          <w:color w:val="000000"/>
          <w:lang w:val="en-GB" w:eastAsia="en-GB"/>
        </w:rPr>
        <w:t xml:space="preserve">there </w:t>
      </w:r>
      <w:r w:rsidR="00BE1A8E">
        <w:rPr>
          <w:rFonts w:ascii="Times" w:hAnsi="Times" w:cs="Arial"/>
          <w:color w:val="000000"/>
          <w:lang w:val="en-GB" w:eastAsia="en-GB"/>
        </w:rPr>
        <w:t>would be no</w:t>
      </w:r>
      <w:r w:rsidR="004464C7" w:rsidRPr="00E23416">
        <w:rPr>
          <w:rFonts w:ascii="Times" w:hAnsi="Times" w:cs="Arial"/>
          <w:color w:val="000000"/>
          <w:lang w:val="en-GB" w:eastAsia="en-GB"/>
        </w:rPr>
        <w:t xml:space="preserve"> critical resource</w:t>
      </w:r>
      <w:r w:rsidR="00BE1A8E">
        <w:rPr>
          <w:rFonts w:ascii="Times" w:hAnsi="Times" w:cs="Arial"/>
          <w:color w:val="000000"/>
          <w:lang w:val="en-GB" w:eastAsia="en-GB"/>
        </w:rPr>
        <w:t>s</w:t>
      </w:r>
      <w:r w:rsidR="004464C7" w:rsidRPr="00E23416">
        <w:rPr>
          <w:rFonts w:ascii="Times" w:hAnsi="Times" w:cs="Arial"/>
          <w:color w:val="000000"/>
          <w:lang w:val="en-GB" w:eastAsia="en-GB"/>
        </w:rPr>
        <w:t xml:space="preserve"> </w:t>
      </w:r>
      <w:r w:rsidR="00BE1A8E">
        <w:rPr>
          <w:rFonts w:ascii="Times" w:hAnsi="Times" w:cs="Arial"/>
          <w:color w:val="000000"/>
          <w:lang w:val="en-GB" w:eastAsia="en-GB"/>
        </w:rPr>
        <w:t>used for</w:t>
      </w:r>
      <w:r w:rsidR="004464C7" w:rsidRPr="00E23416">
        <w:rPr>
          <w:rFonts w:ascii="Times" w:hAnsi="Times" w:cs="Arial"/>
          <w:color w:val="000000"/>
          <w:lang w:val="en-GB" w:eastAsia="en-GB"/>
        </w:rPr>
        <w:t xml:space="preserve"> thermoregulation. </w:t>
      </w:r>
      <w:r w:rsidRPr="00E23416">
        <w:rPr>
          <w:rFonts w:ascii="Times" w:hAnsi="Times" w:cs="Arial"/>
          <w:color w:val="000000"/>
          <w:lang w:val="en-GB" w:eastAsia="en-GB"/>
        </w:rPr>
        <w:t xml:space="preserve">Contrary to our expectations, </w:t>
      </w:r>
      <w:r w:rsidR="00257ACD" w:rsidRPr="00E23416">
        <w:rPr>
          <w:rFonts w:ascii="Times" w:hAnsi="Times" w:cs="Arial"/>
          <w:color w:val="000000"/>
          <w:lang w:val="en-GB" w:eastAsia="en-GB"/>
        </w:rPr>
        <w:t>Pt</w:t>
      </w:r>
      <w:r w:rsidRPr="00E23416">
        <w:rPr>
          <w:rFonts w:ascii="Times" w:hAnsi="Times" w:cs="Arial"/>
          <w:color w:val="000000"/>
          <w:lang w:val="en-GB" w:eastAsia="en-GB"/>
        </w:rPr>
        <w:t xml:space="preserve"> </w:t>
      </w:r>
      <w:r w:rsidR="00BE1A8E">
        <w:rPr>
          <w:rFonts w:ascii="Times" w:hAnsi="Times" w:cs="Arial"/>
          <w:color w:val="000000"/>
          <w:lang w:val="en-GB" w:eastAsia="en-GB"/>
        </w:rPr>
        <w:t>was</w:t>
      </w:r>
      <w:r w:rsidRPr="00E23416">
        <w:rPr>
          <w:rFonts w:ascii="Times" w:hAnsi="Times" w:cs="Arial"/>
          <w:color w:val="000000"/>
          <w:lang w:val="en-GB" w:eastAsia="en-GB"/>
        </w:rPr>
        <w:t xml:space="preserve"> avoided by both populations (negative selection)</w:t>
      </w:r>
      <w:r w:rsidR="00C6344E" w:rsidRPr="00E23416">
        <w:rPr>
          <w:rFonts w:ascii="Times" w:hAnsi="Times" w:cs="Arial"/>
          <w:color w:val="000000"/>
          <w:lang w:val="en-GB" w:eastAsia="en-GB"/>
        </w:rPr>
        <w:t>,</w:t>
      </w:r>
      <w:r w:rsidR="004464C7" w:rsidRPr="00E23416">
        <w:rPr>
          <w:rFonts w:ascii="Times" w:hAnsi="Times" w:cs="Arial"/>
          <w:color w:val="000000"/>
          <w:lang w:val="en-GB" w:eastAsia="en-GB"/>
        </w:rPr>
        <w:t xml:space="preserve"> </w:t>
      </w:r>
      <w:r w:rsidR="00886493" w:rsidRPr="00E23416">
        <w:rPr>
          <w:rFonts w:ascii="Times" w:hAnsi="Times" w:cs="Arial"/>
          <w:color w:val="000000"/>
          <w:lang w:val="en-GB" w:eastAsia="en-GB"/>
        </w:rPr>
        <w:t>which</w:t>
      </w:r>
      <w:r w:rsidR="004464C7" w:rsidRPr="00E23416">
        <w:rPr>
          <w:rFonts w:ascii="Times" w:hAnsi="Times" w:cs="Arial"/>
          <w:color w:val="000000"/>
          <w:lang w:val="en-GB" w:eastAsia="en-GB"/>
        </w:rPr>
        <w:t xml:space="preserve"> contradicts the statement that </w:t>
      </w:r>
      <w:r w:rsidR="004464C7" w:rsidRPr="00E23416">
        <w:rPr>
          <w:rFonts w:ascii="Times" w:hAnsi="Times" w:cs="Arial"/>
          <w:i/>
          <w:iCs/>
          <w:color w:val="000000"/>
          <w:lang w:val="en-GB" w:eastAsia="en-GB"/>
        </w:rPr>
        <w:t>Polylepis</w:t>
      </w:r>
      <w:r w:rsidR="004464C7" w:rsidRPr="00E23416">
        <w:rPr>
          <w:rFonts w:ascii="Times" w:hAnsi="Times" w:cs="Arial"/>
          <w:color w:val="000000"/>
          <w:lang w:val="en-GB" w:eastAsia="en-GB"/>
        </w:rPr>
        <w:t xml:space="preserve"> trees are </w:t>
      </w:r>
      <w:r w:rsidR="00257ACD" w:rsidRPr="00E23416">
        <w:rPr>
          <w:rFonts w:ascii="Times" w:hAnsi="Times" w:cs="Arial"/>
          <w:color w:val="000000"/>
          <w:lang w:val="en-GB" w:eastAsia="en-GB"/>
        </w:rPr>
        <w:t>essential</w:t>
      </w:r>
      <w:r w:rsidR="004464C7" w:rsidRPr="00E23416">
        <w:rPr>
          <w:rFonts w:ascii="Times" w:hAnsi="Times" w:cs="Arial"/>
          <w:color w:val="000000"/>
          <w:lang w:val="en-GB" w:eastAsia="en-GB"/>
        </w:rPr>
        <w:t xml:space="preserve"> to</w:t>
      </w:r>
      <w:r w:rsidR="00857910" w:rsidRPr="00E23416">
        <w:rPr>
          <w:lang w:val="en-GB"/>
        </w:rPr>
        <w:t xml:space="preserve"> </w:t>
      </w:r>
      <w:r w:rsidR="00857910" w:rsidRPr="00E23416">
        <w:rPr>
          <w:rFonts w:ascii="Times" w:hAnsi="Times" w:cs="Arial"/>
          <w:color w:val="000000"/>
          <w:lang w:val="en-GB" w:eastAsia="en-GB"/>
        </w:rPr>
        <w:t>maintaining this species</w:t>
      </w:r>
      <w:r w:rsidR="004464C7" w:rsidRPr="00E23416">
        <w:rPr>
          <w:rFonts w:ascii="Times" w:hAnsi="Times" w:cs="Arial"/>
          <w:color w:val="000000"/>
          <w:lang w:val="en-GB" w:eastAsia="en-GB"/>
        </w:rPr>
        <w:t xml:space="preserve"> </w:t>
      </w:r>
      <w:r w:rsidR="004464C7" w:rsidRPr="00E23416">
        <w:rPr>
          <w:rFonts w:ascii="Times" w:hAnsi="Times" w:cs="Arial"/>
          <w:color w:val="000000"/>
          <w:lang w:val="en-GB" w:eastAsia="en-GB"/>
        </w:rPr>
        <w:fldChar w:fldCharType="begin" w:fldLock="1"/>
      </w:r>
      <w:r w:rsidR="008526BA" w:rsidRPr="00E23416">
        <w:rPr>
          <w:rFonts w:ascii="Times" w:hAnsi="Times" w:cs="Arial"/>
          <w:color w:val="000000"/>
          <w:lang w:val="en-GB" w:eastAsia="en-GB"/>
        </w:rPr>
        <w:instrText>ADDIN CSL_CITATION {"citationItems":[{"id":"ITEM-1","itemData":{"ISBN":"9786124043093","author":[{"dropping-particle":"","family":"Gutiérrez","given":"Roberto","non-dropping-particle":"","parse-names":false,"suffix":""},{"dropping-particle":"","family":"Villegas","given":"Luis","non-dropping-particle":"","parse-names":false,"suffix":""},{"dropping-particle":"","family":"López","given":"Evaristo","non-dropping-particle":"","parse-names":false,"suffix":""},{"dropping-particle":"","family":"Quiróz","given":"Aarón","non-dropping-particle":"","parse-names":false,"suffix":""}],"container-title":"Diversidad biológica de la Reserva Nacional de Salinas y Aguada Blanca","editor":[{"dropping-particle":"","family":"Zeballos","given":"Horacio","non-dropping-particle":"","parse-names":false,"suffix":""},{"dropping-particle":"","family":"Ochoa","given":"José Antonio","non-dropping-particle":"","parse-names":false,"suffix":""},{"dropping-particle":"","family":"López","given":"Evaristo","non-dropping-particle":"","parse-names":false,"suffix":""}],"id":"ITEM-1","issued":{"date-parts":[["2010"]]},"page":"219-228","publisher":"Desco, Profonanpe, Sernanp","publisher-place":"Arequipa","title":"Anfibios y reptiles de la Reserva Nacional Salinas y Aguada Blanca, Perú","type":"chapter"},"uris":["http://www.mendeley.com/documents/?uuid=21aefc92-54e8-483e-a76f-dabbb9f2d835"]}],"mendeley":{"formattedCitation":"(Gutiérrez et al., 2010)","plainTextFormattedCitation":"(Gutiérrez et al., 2010)","previouslyFormattedCitation":"(Gutiérrez et al., 2010)"},"properties":{"noteIndex":0},"schema":"https://github.com/citation-style-language/schema/raw/master/csl-citation.json"}</w:instrText>
      </w:r>
      <w:r w:rsidR="004464C7" w:rsidRPr="00E23416">
        <w:rPr>
          <w:rFonts w:ascii="Times" w:hAnsi="Times" w:cs="Arial"/>
          <w:color w:val="000000"/>
          <w:lang w:val="en-GB" w:eastAsia="en-GB"/>
        </w:rPr>
        <w:fldChar w:fldCharType="separate"/>
      </w:r>
      <w:r w:rsidR="004464C7" w:rsidRPr="00E23416">
        <w:rPr>
          <w:rFonts w:ascii="Times" w:hAnsi="Times" w:cs="Arial"/>
          <w:noProof/>
          <w:color w:val="000000"/>
          <w:lang w:val="en-GB" w:eastAsia="en-GB"/>
        </w:rPr>
        <w:t>(Gutiérrez et al., 2010)</w:t>
      </w:r>
      <w:r w:rsidR="004464C7" w:rsidRPr="00E23416">
        <w:rPr>
          <w:rFonts w:ascii="Times" w:hAnsi="Times" w:cs="Arial"/>
          <w:color w:val="000000"/>
          <w:lang w:val="en-GB" w:eastAsia="en-GB"/>
        </w:rPr>
        <w:fldChar w:fldCharType="end"/>
      </w:r>
      <w:r w:rsidR="00385461" w:rsidRPr="00E23416">
        <w:rPr>
          <w:rFonts w:ascii="Times" w:hAnsi="Times" w:cs="Arial"/>
          <w:color w:val="000000"/>
          <w:lang w:val="en-GB" w:eastAsia="en-GB"/>
        </w:rPr>
        <w:t xml:space="preserve">. </w:t>
      </w:r>
      <w:r w:rsidR="00B305A4" w:rsidRPr="00E23416">
        <w:rPr>
          <w:rFonts w:ascii="Times" w:hAnsi="Times" w:cs="Arial"/>
          <w:color w:val="000000"/>
          <w:lang w:val="en-GB" w:eastAsia="en-GB"/>
        </w:rPr>
        <w:t>However, i</w:t>
      </w:r>
      <w:r w:rsidR="00886493" w:rsidRPr="00E23416">
        <w:rPr>
          <w:rFonts w:ascii="Times" w:hAnsi="Times" w:cs="Arial"/>
          <w:color w:val="000000"/>
          <w:lang w:val="en-GB" w:eastAsia="en-GB"/>
        </w:rPr>
        <w:t xml:space="preserve">t is necessary to note that our results </w:t>
      </w:r>
      <w:r w:rsidR="00BE1A8E">
        <w:rPr>
          <w:rFonts w:ascii="Times" w:hAnsi="Times" w:cs="Arial"/>
          <w:color w:val="000000"/>
          <w:lang w:val="en-GB" w:eastAsia="en-GB"/>
        </w:rPr>
        <w:t>were</w:t>
      </w:r>
      <w:r w:rsidR="00886493" w:rsidRPr="00E23416">
        <w:rPr>
          <w:rFonts w:ascii="Times" w:hAnsi="Times" w:cs="Arial"/>
          <w:color w:val="000000"/>
          <w:lang w:val="en-GB" w:eastAsia="en-GB"/>
        </w:rPr>
        <w:t xml:space="preserve"> restricted to </w:t>
      </w:r>
      <w:r w:rsidR="00BE1A8E">
        <w:rPr>
          <w:rFonts w:ascii="Times" w:hAnsi="Times" w:cs="Arial"/>
          <w:color w:val="000000"/>
          <w:lang w:val="en-GB" w:eastAsia="en-GB"/>
        </w:rPr>
        <w:t xml:space="preserve">the </w:t>
      </w:r>
      <w:r w:rsidR="00886493" w:rsidRPr="00E23416">
        <w:rPr>
          <w:rFonts w:ascii="Times" w:hAnsi="Times" w:cs="Arial"/>
          <w:color w:val="000000"/>
          <w:lang w:val="en-GB" w:eastAsia="en-GB"/>
        </w:rPr>
        <w:t>direct use of trees</w:t>
      </w:r>
      <w:r w:rsidR="00BE1A8E">
        <w:rPr>
          <w:rFonts w:ascii="Times" w:hAnsi="Times" w:cs="Arial"/>
          <w:color w:val="000000"/>
          <w:lang w:val="en-GB" w:eastAsia="en-GB"/>
        </w:rPr>
        <w:t>,</w:t>
      </w:r>
      <w:r w:rsidR="00886493" w:rsidRPr="00E23416">
        <w:rPr>
          <w:rFonts w:ascii="Times" w:hAnsi="Times" w:cs="Arial"/>
          <w:color w:val="000000"/>
          <w:lang w:val="en-GB" w:eastAsia="en-GB"/>
        </w:rPr>
        <w:t xml:space="preserve"> either as a refuge or foraging site such as</w:t>
      </w:r>
      <w:r w:rsidR="008E266A">
        <w:rPr>
          <w:rFonts w:ascii="Times" w:hAnsi="Times" w:cs="Arial"/>
          <w:color w:val="000000"/>
          <w:lang w:val="en-GB" w:eastAsia="en-GB"/>
        </w:rPr>
        <w:t xml:space="preserve"> recorded</w:t>
      </w:r>
      <w:r w:rsidR="00886493" w:rsidRPr="00E23416">
        <w:rPr>
          <w:rFonts w:ascii="Times" w:hAnsi="Times" w:cs="Arial"/>
          <w:color w:val="000000"/>
          <w:lang w:val="en-GB" w:eastAsia="en-GB"/>
        </w:rPr>
        <w:t xml:space="preserve"> in </w:t>
      </w:r>
      <w:r w:rsidR="002F733E" w:rsidRPr="00E23416">
        <w:rPr>
          <w:rFonts w:ascii="Times" w:hAnsi="Times" w:cs="Arial"/>
          <w:color w:val="000000"/>
          <w:lang w:val="en-GB" w:eastAsia="en-GB"/>
        </w:rPr>
        <w:t xml:space="preserve">other </w:t>
      </w:r>
      <w:r w:rsidR="00886493" w:rsidRPr="00E23416">
        <w:rPr>
          <w:rFonts w:ascii="Times" w:hAnsi="Times" w:cs="Arial"/>
          <w:color w:val="000000"/>
          <w:lang w:val="en-GB" w:eastAsia="en-GB"/>
        </w:rPr>
        <w:t xml:space="preserve">species </w:t>
      </w:r>
      <w:r w:rsidR="002F733E" w:rsidRPr="00E23416">
        <w:rPr>
          <w:rFonts w:ascii="Times" w:hAnsi="Times" w:cs="Arial"/>
          <w:color w:val="000000"/>
          <w:lang w:val="en-GB" w:eastAsia="en-GB"/>
        </w:rPr>
        <w:t>like</w:t>
      </w:r>
      <w:r w:rsidR="00886493" w:rsidRPr="00E23416">
        <w:rPr>
          <w:rFonts w:ascii="Times" w:hAnsi="Times" w:cs="Arial"/>
          <w:color w:val="000000"/>
          <w:lang w:val="en-GB" w:eastAsia="en-GB"/>
        </w:rPr>
        <w:t xml:space="preserve"> </w:t>
      </w:r>
      <w:r w:rsidR="00D9609C" w:rsidRPr="00E23416">
        <w:rPr>
          <w:rFonts w:ascii="Times" w:hAnsi="Times" w:cs="Arial"/>
          <w:i/>
          <w:iCs/>
          <w:color w:val="000000"/>
          <w:lang w:val="en-GB" w:eastAsia="en-GB"/>
        </w:rPr>
        <w:t>L. pictus</w:t>
      </w:r>
      <w:r w:rsidR="00D9609C" w:rsidRPr="00E23416">
        <w:rPr>
          <w:rFonts w:ascii="Times" w:hAnsi="Times" w:cs="Arial"/>
          <w:color w:val="000000"/>
          <w:lang w:val="en-GB" w:eastAsia="en-GB"/>
        </w:rPr>
        <w:t xml:space="preserve"> </w:t>
      </w:r>
      <w:r w:rsidR="00D9609C" w:rsidRPr="00E23416">
        <w:rPr>
          <w:rFonts w:ascii="Times" w:hAnsi="Times" w:cs="Arial"/>
          <w:color w:val="000000"/>
          <w:lang w:val="en-GB" w:eastAsia="en-GB"/>
        </w:rPr>
        <w:fldChar w:fldCharType="begin" w:fldLock="1"/>
      </w:r>
      <w:r w:rsidR="00D9609C" w:rsidRPr="00E23416">
        <w:rPr>
          <w:rFonts w:ascii="Times" w:hAnsi="Times" w:cs="Arial"/>
          <w:color w:val="000000"/>
          <w:lang w:val="en-GB" w:eastAsia="en-GB"/>
        </w:rPr>
        <w:instrText>ADDIN CSL_CITATION {"citationItems":[{"id":"ITEM-1","itemData":{"DOI":"10.1111/j.1365-294X.2008.03741.x","ISBN":"1365-294X (Electronic)","ISSN":"09621083","PMID":"18430148","abstract":"In this study, we used a recently developed supertrees method to test for shared phylogeographical signal in partially overlapping geographical ranges of lizards of the genus Liolaemus from the Andean Range in south-central Chile. We reconstruct mtDNA gene trees for three partially codistributed species (Liolaemus tenuis, L. lemniscatus and L. pictus), and our sampling effort is sufficient to allow statistical tests of shared signal between the combinations L. tenuis-L. pictus, and L. tenuis-L. lemniscatus. For both combinations, standardized maximum agreement subtrees scores showed statistically significant signal for shared pattern in regions of overlap, as evaluated by randomization tests (P &lt; 0.001 and &lt; 0.05, respectively). The matrix representation with parsimony tree obtained from the combination of the three different gene trees revealed concordant phylogeographical associations of all species, and was consistent with the geographical association of intraspecific haploclades with three Chilean bioclimatic zones. A multidimensional scaling analysis of several climate variables showed highly significant differences among these zones, which further suggests that they may have contributed to similar patterns of intraspecific divergence across all three species. In the mesomorphic zone in Central Chile, the species L. tenuis and L. lemniscatus may have codiverged in response to shared orogenic vicariant events, which likely predominated over climatic events associated with cycles of glacial advance and retreat. In the hygromorphic zone in southern Chile, however, glacial cycles likely predominated in stru</w:instrText>
      </w:r>
      <w:r w:rsidR="00D9609C" w:rsidRPr="002B0960">
        <w:rPr>
          <w:rFonts w:ascii="Times" w:hAnsi="Times" w:cs="Arial"/>
          <w:color w:val="000000"/>
          <w:lang w:val="es-ES" w:eastAsia="en-GB"/>
        </w:rPr>
        <w:instrText>cturing the phylogeographical histories of L. tenuis and L. pictus, although important ecological differences between these two caution against broad generalizations at this point.","author":[{"dropping-particle":"","family":"Victoriano","given":"Pedro F.","non-dropping-particle":"","parse-names":false,"suffix":""},{"dropping-particle":"","family":"Ortiz","given":"Juan Carlos","non-dropping-particle":"","parse-names":false,"suffix":""},{"dropping-particle":"","family":"Benavides","given":"Edgar","non-dropping-particle":"","parse-names":false,"suffix":""},{"dropping-particle":"","family":"Adams","given":"Byron J.","non-dropping-particle":"","parse-names":false,"suffix":""},{"dropping-particle":"","family":"Sites","given":"Jack W.","non-dropping-particle":"","parse-names":false,"suffix":""}],"container-title":"Molecular Ecology","id":"ITEM-1","issue":"10","issued":{"date-parts":[["2008"]]},"page":"2397-2416","title":"Comparative phylogeography of codistributed species of Chilean &lt;i&gt;Liolaemus&lt;/i&gt; (Squamata: Tropiduridae) from the central-southern Andean range","type":"article-journal","volume":"17"},"uris":["http://www.mendeley.com/documents/?uuid=931d42d2-ffb2-4a44-b925-e15b6529d8f6"]}],"mendeley":{"formattedCitation":"(Victoriano et al., 2008)","plainTextFormattedCitation":"(Victoriano et al., 2008)","previouslyFormattedCitation":"(Victoriano et al., 2008)"},"properties":{"noteIndex":0},"schema":"https://github.com/citation-style-language/schema/raw/master/csl-citation.json"}</w:instrText>
      </w:r>
      <w:r w:rsidR="00D9609C" w:rsidRPr="00E23416">
        <w:rPr>
          <w:rFonts w:ascii="Times" w:hAnsi="Times" w:cs="Arial"/>
          <w:color w:val="000000"/>
          <w:lang w:val="en-GB" w:eastAsia="en-GB"/>
        </w:rPr>
        <w:fldChar w:fldCharType="separate"/>
      </w:r>
      <w:r w:rsidR="00D9609C" w:rsidRPr="002B0960">
        <w:rPr>
          <w:rFonts w:ascii="Times" w:hAnsi="Times" w:cs="Arial"/>
          <w:noProof/>
          <w:color w:val="000000"/>
          <w:lang w:val="es-ES" w:eastAsia="en-GB"/>
        </w:rPr>
        <w:t>(Victoriano et al., 2008)</w:t>
      </w:r>
      <w:r w:rsidR="00D9609C" w:rsidRPr="00E23416">
        <w:rPr>
          <w:rFonts w:ascii="Times" w:hAnsi="Times" w:cs="Arial"/>
          <w:color w:val="000000"/>
          <w:lang w:val="en-GB" w:eastAsia="en-GB"/>
        </w:rPr>
        <w:fldChar w:fldCharType="end"/>
      </w:r>
      <w:r w:rsidR="00D9609C" w:rsidRPr="002B0960">
        <w:rPr>
          <w:rFonts w:ascii="Times" w:hAnsi="Times" w:cs="Arial"/>
          <w:color w:val="000000"/>
          <w:lang w:val="es-ES" w:eastAsia="en-GB"/>
        </w:rPr>
        <w:t xml:space="preserve">, or </w:t>
      </w:r>
      <w:r w:rsidR="00886493" w:rsidRPr="002B0960">
        <w:rPr>
          <w:rFonts w:ascii="Times" w:hAnsi="Times" w:cs="Arial"/>
          <w:i/>
          <w:iCs/>
          <w:color w:val="000000"/>
          <w:lang w:val="es-ES" w:eastAsia="en-GB"/>
        </w:rPr>
        <w:t>L. tenuis</w:t>
      </w:r>
      <w:r w:rsidR="00886493" w:rsidRPr="002B0960">
        <w:rPr>
          <w:rFonts w:ascii="Times" w:hAnsi="Times" w:cs="Arial"/>
          <w:color w:val="000000"/>
          <w:lang w:val="es-ES" w:eastAsia="en-GB"/>
        </w:rPr>
        <w:t xml:space="preserve"> </w:t>
      </w:r>
      <w:r w:rsidR="00886493" w:rsidRPr="00E23416">
        <w:rPr>
          <w:rFonts w:ascii="Times" w:hAnsi="Times" w:cs="Arial"/>
          <w:color w:val="000000"/>
          <w:lang w:val="en-GB" w:eastAsia="en-GB"/>
        </w:rPr>
        <w:fldChar w:fldCharType="begin" w:fldLock="1"/>
      </w:r>
      <w:r w:rsidR="00886493" w:rsidRPr="002B0960">
        <w:rPr>
          <w:rFonts w:ascii="Times" w:hAnsi="Times" w:cs="Arial"/>
          <w:color w:val="000000"/>
          <w:lang w:val="es-ES" w:eastAsia="en-GB"/>
        </w:rPr>
        <w:instrText>ADDIN CSL_CITATION {"citationItems":[{"id":"ITEM-1","itemData":{"DOI":"10.1007/BF00397871","ISBN":"0029-8549 (Print) 1432-1939 (Online)","ISSN":"00298549","PMID":"574","abstract":"The Iguanid lizard Liolaemus tenuis is shown to be a rock and trunk dWeller (apparently preferring perches between 0-30 cm height) in a central Chilean locali- ty where it coexists with a single ground-dwelling congener. In its southern distributional ranges L. tenuis is sympatric with another tree-dweller, L. pictus. Habitat shift is demon- strated in this latter case by L. tenuis concentrating on tree trunks, and at modal heights 30-60 cm. Liolaemus pictus occupies lower (apparently more favorable) perches, active- ly interferring with its congener.","author":[{"dropping-particle":"","family":"Medel","given":"R. G.","non-dropping-particle":"","parse-names":false,"suffix":""},{"dropping-particle":"","family":"Marquet","given":"P. A.","non-dropping-particle":"","parse-names":false,"suffix":""},{"dropping-particle":"","family":"Jaksić","given":"F. M.","non-dropping-particle":"","parse-names":false,"suffix":""}],"container-title":"Oecologia","id":"ITEM-1","issue":"4","issued":{"date-parts":[["1988"]]},"page":"567-569","title":"Microhabitat shifts of lizards under different contexts of sympatry: a case study with South American &lt;i&gt;Liolaemus&lt;/i&gt;","type":"article-journal","volume":"76"},"uris":["http://www.mendeley.com/documents/?uuid=613e6eaa-6880-4c4f-b52e-3518ff990b83"]}],"mendeley":{"formattedCitation":"(Medel, Marquet, and Jaksić, 1988)","plainTextFormattedCitation":"(Medel, Marquet, and Jaksić, 1988)","previouslyFormattedCitation":"(Medel, Marquet, and Jaksić, 1988)"},"properties":{"noteIndex":0},"schema":"https://github.com/citation-style-language/schema/raw/master/csl-citation.json"}</w:instrText>
      </w:r>
      <w:r w:rsidR="00886493" w:rsidRPr="00E23416">
        <w:rPr>
          <w:rFonts w:ascii="Times" w:hAnsi="Times" w:cs="Arial"/>
          <w:color w:val="000000"/>
          <w:lang w:val="en-GB" w:eastAsia="en-GB"/>
        </w:rPr>
        <w:fldChar w:fldCharType="separate"/>
      </w:r>
      <w:r w:rsidR="00886493" w:rsidRPr="002B0960">
        <w:rPr>
          <w:rFonts w:ascii="Times" w:hAnsi="Times" w:cs="Arial"/>
          <w:noProof/>
          <w:color w:val="000000"/>
          <w:lang w:val="es-ES" w:eastAsia="en-GB"/>
        </w:rPr>
        <w:t>(Medel, Marquet, and Jaksić, 1988)</w:t>
      </w:r>
      <w:r w:rsidR="00886493" w:rsidRPr="00E23416">
        <w:rPr>
          <w:rFonts w:ascii="Times" w:hAnsi="Times" w:cs="Arial"/>
          <w:color w:val="000000"/>
          <w:lang w:val="en-GB" w:eastAsia="en-GB"/>
        </w:rPr>
        <w:fldChar w:fldCharType="end"/>
      </w:r>
      <w:r w:rsidR="00B47E01" w:rsidRPr="002B0960">
        <w:rPr>
          <w:rFonts w:ascii="Times" w:hAnsi="Times" w:cs="Arial"/>
          <w:color w:val="000000"/>
          <w:lang w:val="es-ES" w:eastAsia="en-GB"/>
        </w:rPr>
        <w:t xml:space="preserve">, in which even has been proposed that trees play a key role in </w:t>
      </w:r>
      <w:r w:rsidR="008E266A">
        <w:rPr>
          <w:rFonts w:ascii="Times" w:hAnsi="Times" w:cs="Arial"/>
          <w:color w:val="000000"/>
          <w:lang w:val="es-ES" w:eastAsia="en-GB"/>
        </w:rPr>
        <w:t>determining</w:t>
      </w:r>
      <w:r w:rsidR="00B47E01" w:rsidRPr="002B0960">
        <w:rPr>
          <w:rFonts w:ascii="Times" w:hAnsi="Times" w:cs="Arial"/>
          <w:color w:val="000000"/>
          <w:lang w:val="es-ES" w:eastAsia="en-GB"/>
        </w:rPr>
        <w:t xml:space="preserve"> elevational limit </w:t>
      </w:r>
      <w:r w:rsidR="00B47E01" w:rsidRPr="00E23416">
        <w:rPr>
          <w:rFonts w:ascii="Times" w:hAnsi="Times" w:cs="Arial"/>
          <w:color w:val="000000"/>
          <w:lang w:val="en-GB" w:eastAsia="en-GB"/>
        </w:rPr>
        <w:fldChar w:fldCharType="begin" w:fldLock="1"/>
      </w:r>
      <w:r w:rsidR="00B47E01" w:rsidRPr="002B0960">
        <w:rPr>
          <w:rFonts w:ascii="Times" w:hAnsi="Times" w:cs="Arial"/>
          <w:color w:val="000000"/>
          <w:lang w:val="es-ES" w:eastAsia="en-GB"/>
        </w:rPr>
        <w:instrText>ADDIN CSL_CITATION {"citationItems":[{"id":"ITEM-1","itemData":{"DOI":"10.4067/S0716-078X2001000200008","ISBN":"0716-078X","ISSN":"0716-078X","PMID":"578","abstract":"We review factors influencing Liolaemus distributions in the central Chilean Andes and suggest areas of future research. Our previous studies reveal that lizard parasites (ectoparasitic mites and ticks, and the endoparasite Plasmodium) do not set Liolaemus altitudinal limits. Thermal tolerances do not appear to limit altitudinal distributions, although cold ambient temperatures dictate that only live-bearing species can occur above 2,400 m elevation. Three Liolaemus species specialize on elevationally restricted microhabitats. Liolaemus tenuis is found exclusively in or at the base of trees, which are typically below 1,800 m. Liolaemus leopardinus specializes on large rocky outcrops found at high altitudes. Liolaemus monticola uses smaller rocks: oviparity set its upper distributional limit on two transects, but on one transect this lizard and its rocky habitat virtually disappeared above 1,500 m. Interspecific competition among Liolaemus appeared unrelated to elevational distribution. We found no instances of parapatric distributions among pairs of Liolaemus species having similar niche requirements. Other researcher</w:instrText>
      </w:r>
      <w:r w:rsidR="00B47E01" w:rsidRPr="007C3E59">
        <w:rPr>
          <w:rFonts w:ascii="Times" w:hAnsi="Times" w:cs="Arial"/>
          <w:color w:val="000000"/>
          <w:lang w:val="en-US" w:eastAsia="en-GB"/>
        </w:rPr>
        <w:instrText xml:space="preserve">s have found that predation does not correlate with elevation: its </w:instrText>
      </w:r>
      <w:r w:rsidR="00B47E01" w:rsidRPr="00D31E97">
        <w:rPr>
          <w:rFonts w:ascii="Times" w:hAnsi="Times" w:cs="Arial"/>
          <w:color w:val="000000"/>
          <w:lang w:val="en-US" w:eastAsia="en-GB"/>
        </w:rPr>
        <w:instrText xml:space="preserve">role in </w:instrText>
      </w:r>
      <w:r w:rsidR="00B47E01" w:rsidRPr="00E23416">
        <w:rPr>
          <w:rFonts w:ascii="Times" w:hAnsi="Times" w:cs="Arial"/>
          <w:color w:val="000000"/>
          <w:lang w:val="en-GB" w:eastAsia="en-GB"/>
        </w:rPr>
        <w:instrText>determining lizard species distributions depends on both predator and prey identities. We conclude that factors setting distributional limits of Liolaemus species vary depending on individual circumstances in time and space: where physiology may be relevant on one transect, preferred microhabitat availability may be important in another","author":[{"dropping-particle":"","family":"Carothers","given":"John H.","non-dropping-particle":"","parse-names":false,"suffix":""},{"dropping-particle":"","family":"Jaksić","given":"Fabian M.","non-dropping-particle":"","parse-names":false,"suffix":""},{"dropping-particle":"","family":"Marquet","given":"Pablo A.","non-dropping-particle":"","parse-names":false,"suffix":""}],"container-title":"Revista Chilena de Historia Natural","id":"ITEM-1","issued":{"date-parts":[["2001"]]},"page":"313-316","title":"Altitudinal zonation among lizards of the genus &lt;i&gt;Liolaemus&lt;/i&gt;: questions answered and unanswered questions","type":"article-journal","volume":"74"},"uris":["http://www.mendeley.com/documents/?uuid=2e20d207-155f-4ac5-824a-98cf5c6358cc"]}],"mendeley":{"formattedCitation":"(Carothers, Jaksić, and Marquet, 2001)","plainTextFormattedCitation":"(Carothers, Jaksić, and Marquet, 2001)","previouslyFormattedCitation":"(Carothers, Jaksić, and Marquet, 2001)"},"properties":{"noteIndex":0},"schema":"https://github.com/citation-style-language/schema/raw/master/csl-citation.json"}</w:instrText>
      </w:r>
      <w:r w:rsidR="00B47E01" w:rsidRPr="00E23416">
        <w:rPr>
          <w:rFonts w:ascii="Times" w:hAnsi="Times" w:cs="Arial"/>
          <w:color w:val="000000"/>
          <w:lang w:val="en-GB" w:eastAsia="en-GB"/>
        </w:rPr>
        <w:fldChar w:fldCharType="separate"/>
      </w:r>
      <w:r w:rsidR="00B47E01" w:rsidRPr="00E23416">
        <w:rPr>
          <w:rFonts w:ascii="Times" w:hAnsi="Times" w:cs="Arial"/>
          <w:noProof/>
          <w:color w:val="000000"/>
          <w:lang w:val="en-GB" w:eastAsia="en-GB"/>
        </w:rPr>
        <w:t>(Carothers, Jaksić, and Marquet, 2001)</w:t>
      </w:r>
      <w:r w:rsidR="00B47E01" w:rsidRPr="00E23416">
        <w:rPr>
          <w:rFonts w:ascii="Times" w:hAnsi="Times" w:cs="Arial"/>
          <w:color w:val="000000"/>
          <w:lang w:val="en-GB" w:eastAsia="en-GB"/>
        </w:rPr>
        <w:fldChar w:fldCharType="end"/>
      </w:r>
      <w:r w:rsidR="00B47E01" w:rsidRPr="00E23416">
        <w:rPr>
          <w:rFonts w:ascii="Times" w:hAnsi="Times" w:cs="Arial"/>
          <w:color w:val="000000"/>
          <w:lang w:val="en-GB" w:eastAsia="en-GB"/>
        </w:rPr>
        <w:t xml:space="preserve">. </w:t>
      </w:r>
      <w:r w:rsidR="002F733E" w:rsidRPr="00E23416">
        <w:rPr>
          <w:rFonts w:ascii="Times" w:hAnsi="Times" w:cs="Arial"/>
          <w:color w:val="000000"/>
          <w:lang w:val="en-GB" w:eastAsia="en-GB"/>
        </w:rPr>
        <w:t>Thus,</w:t>
      </w:r>
      <w:r w:rsidR="00886493" w:rsidRPr="00E23416">
        <w:rPr>
          <w:rFonts w:ascii="Times" w:hAnsi="Times" w:cs="Arial"/>
          <w:color w:val="000000"/>
          <w:lang w:val="en-GB" w:eastAsia="en-GB"/>
        </w:rPr>
        <w:t xml:space="preserve"> it is possible that </w:t>
      </w:r>
      <w:r w:rsidR="00857910" w:rsidRPr="00E23416">
        <w:rPr>
          <w:rFonts w:ascii="Times" w:hAnsi="Times" w:cs="Arial"/>
          <w:color w:val="000000"/>
          <w:lang w:val="en-GB" w:eastAsia="en-GB"/>
        </w:rPr>
        <w:t>Pt</w:t>
      </w:r>
      <w:r w:rsidR="00886493" w:rsidRPr="00E23416">
        <w:rPr>
          <w:rFonts w:ascii="Times" w:hAnsi="Times" w:cs="Arial"/>
          <w:color w:val="000000"/>
          <w:lang w:val="en-GB" w:eastAsia="en-GB"/>
        </w:rPr>
        <w:t xml:space="preserve"> </w:t>
      </w:r>
      <w:r w:rsidR="00857910" w:rsidRPr="00E23416">
        <w:rPr>
          <w:rFonts w:ascii="Times" w:hAnsi="Times" w:cs="Arial"/>
          <w:color w:val="000000"/>
          <w:lang w:val="en-GB" w:eastAsia="en-GB"/>
        </w:rPr>
        <w:t>is</w:t>
      </w:r>
      <w:r w:rsidR="00886493" w:rsidRPr="00E23416">
        <w:rPr>
          <w:rFonts w:ascii="Times" w:hAnsi="Times" w:cs="Arial"/>
          <w:color w:val="000000"/>
          <w:lang w:val="en-GB" w:eastAsia="en-GB"/>
        </w:rPr>
        <w:t xml:space="preserve"> an important resource </w:t>
      </w:r>
      <w:r w:rsidR="008E266A">
        <w:rPr>
          <w:rFonts w:ascii="Times" w:hAnsi="Times" w:cs="Arial"/>
          <w:color w:val="000000"/>
          <w:lang w:val="en-GB" w:eastAsia="en-GB"/>
        </w:rPr>
        <w:t>for</w:t>
      </w:r>
      <w:r w:rsidR="00886493" w:rsidRPr="00E23416">
        <w:rPr>
          <w:rFonts w:ascii="Times" w:hAnsi="Times" w:cs="Arial"/>
          <w:color w:val="000000"/>
          <w:lang w:val="en-GB" w:eastAsia="en-GB"/>
        </w:rPr>
        <w:t xml:space="preserve"> </w:t>
      </w:r>
      <w:r w:rsidR="00886493" w:rsidRPr="00E23416">
        <w:rPr>
          <w:rFonts w:ascii="Times" w:hAnsi="Times" w:cs="Arial"/>
          <w:i/>
          <w:iCs/>
          <w:color w:val="000000"/>
          <w:lang w:val="en-GB" w:eastAsia="en-GB"/>
        </w:rPr>
        <w:t>L. etheridgei</w:t>
      </w:r>
      <w:r w:rsidR="008E266A">
        <w:rPr>
          <w:rFonts w:ascii="Times" w:hAnsi="Times" w:cs="Arial"/>
          <w:color w:val="000000"/>
          <w:lang w:val="en-GB" w:eastAsia="en-GB"/>
        </w:rPr>
        <w:t>,</w:t>
      </w:r>
      <w:r w:rsidR="00886493" w:rsidRPr="00E23416">
        <w:rPr>
          <w:rFonts w:ascii="Times" w:hAnsi="Times" w:cs="Arial"/>
          <w:color w:val="000000"/>
          <w:lang w:val="en-GB" w:eastAsia="en-GB"/>
        </w:rPr>
        <w:t xml:space="preserve"> but </w:t>
      </w:r>
      <w:r w:rsidR="00C6344E" w:rsidRPr="00E23416">
        <w:rPr>
          <w:rFonts w:ascii="Times" w:hAnsi="Times" w:cs="Arial"/>
          <w:color w:val="000000"/>
          <w:lang w:val="en-GB" w:eastAsia="en-GB"/>
        </w:rPr>
        <w:t>due to</w:t>
      </w:r>
      <w:r w:rsidR="00886493" w:rsidRPr="00E23416">
        <w:rPr>
          <w:rFonts w:ascii="Times" w:hAnsi="Times" w:cs="Arial"/>
          <w:color w:val="000000"/>
          <w:lang w:val="en-GB" w:eastAsia="en-GB"/>
        </w:rPr>
        <w:t xml:space="preserve"> </w:t>
      </w:r>
      <w:r w:rsidR="002F733E" w:rsidRPr="00E23416">
        <w:rPr>
          <w:rFonts w:ascii="Times" w:hAnsi="Times" w:cs="Arial"/>
          <w:color w:val="000000"/>
          <w:lang w:val="en-GB" w:eastAsia="en-GB"/>
        </w:rPr>
        <w:t>its</w:t>
      </w:r>
      <w:r w:rsidR="00886493" w:rsidRPr="00E23416">
        <w:rPr>
          <w:rFonts w:ascii="Times" w:hAnsi="Times" w:cs="Arial"/>
          <w:color w:val="000000"/>
          <w:lang w:val="en-GB" w:eastAsia="en-GB"/>
        </w:rPr>
        <w:t xml:space="preserve"> indirect effects on the whole ecological system</w:t>
      </w:r>
      <w:r w:rsidR="008E266A">
        <w:rPr>
          <w:rFonts w:ascii="Times" w:hAnsi="Times" w:cs="Arial"/>
          <w:color w:val="000000"/>
          <w:lang w:val="en-GB" w:eastAsia="en-GB"/>
        </w:rPr>
        <w:t>. Such indirect effects could include water retention or enabling the existence of other floral and faunal species.</w:t>
      </w:r>
      <w:r w:rsidR="002F733E" w:rsidRPr="00E23416">
        <w:rPr>
          <w:rFonts w:ascii="Times" w:hAnsi="Times" w:cs="Arial"/>
          <w:color w:val="000000"/>
          <w:lang w:val="en-GB" w:eastAsia="en-GB"/>
        </w:rPr>
        <w:t xml:space="preserve"> </w:t>
      </w:r>
      <w:r w:rsidR="00F96501" w:rsidRPr="00E23416">
        <w:rPr>
          <w:rFonts w:ascii="Times" w:hAnsi="Times" w:cs="Arial"/>
          <w:color w:val="000000"/>
          <w:lang w:val="en-GB" w:eastAsia="en-GB"/>
        </w:rPr>
        <w:t xml:space="preserve">The </w:t>
      </w:r>
      <w:r w:rsidR="008E266A">
        <w:rPr>
          <w:rFonts w:ascii="Times" w:hAnsi="Times" w:cs="Arial"/>
          <w:color w:val="000000"/>
          <w:lang w:val="en-GB" w:eastAsia="en-GB"/>
        </w:rPr>
        <w:t>microhabitats Tb and Ntb usually are recognized as refuges</w:t>
      </w:r>
      <w:r w:rsidR="00672267" w:rsidRPr="00E23416">
        <w:rPr>
          <w:rFonts w:ascii="Times" w:hAnsi="Times" w:cs="Arial"/>
          <w:color w:val="000000"/>
          <w:lang w:val="en-GB" w:eastAsia="en-GB"/>
        </w:rPr>
        <w:t>, shelters or</w:t>
      </w:r>
      <w:r w:rsidR="00DC73D2" w:rsidRPr="00E23416">
        <w:rPr>
          <w:rFonts w:ascii="Times" w:hAnsi="Times" w:cs="Arial"/>
          <w:color w:val="000000"/>
          <w:lang w:val="en-GB" w:eastAsia="en-GB"/>
        </w:rPr>
        <w:t xml:space="preserve"> foraging</w:t>
      </w:r>
      <w:r w:rsidR="00672267" w:rsidRPr="00E23416">
        <w:rPr>
          <w:rFonts w:ascii="Times" w:hAnsi="Times" w:cs="Arial"/>
          <w:color w:val="000000"/>
          <w:lang w:val="en-GB" w:eastAsia="en-GB"/>
        </w:rPr>
        <w:t xml:space="preserve"> sites</w:t>
      </w:r>
      <w:r w:rsidR="00F96501" w:rsidRPr="00E23416">
        <w:rPr>
          <w:rFonts w:ascii="Times" w:hAnsi="Times" w:cs="Arial"/>
          <w:color w:val="000000"/>
          <w:lang w:val="en-GB" w:eastAsia="en-GB"/>
        </w:rPr>
        <w:t>.</w:t>
      </w:r>
      <w:r w:rsidR="00C049B5" w:rsidRPr="00E23416">
        <w:rPr>
          <w:rFonts w:ascii="Times" w:hAnsi="Times" w:cs="Arial"/>
          <w:color w:val="000000"/>
          <w:lang w:val="en-GB" w:eastAsia="en-GB"/>
        </w:rPr>
        <w:t xml:space="preserve"> </w:t>
      </w:r>
      <w:r w:rsidR="00F96501" w:rsidRPr="00E23416">
        <w:rPr>
          <w:rFonts w:ascii="Times" w:hAnsi="Times" w:cs="Arial"/>
          <w:color w:val="000000"/>
          <w:lang w:val="en-GB" w:eastAsia="en-GB"/>
        </w:rPr>
        <w:t>F</w:t>
      </w:r>
      <w:r w:rsidR="00672267" w:rsidRPr="00E23416">
        <w:rPr>
          <w:rFonts w:ascii="Times" w:hAnsi="Times" w:cs="Arial"/>
          <w:color w:val="000000"/>
          <w:lang w:val="en-GB" w:eastAsia="en-GB"/>
        </w:rPr>
        <w:t xml:space="preserve">or instance, </w:t>
      </w:r>
      <w:r w:rsidR="00672267" w:rsidRPr="00E23416">
        <w:rPr>
          <w:rFonts w:ascii="Times" w:hAnsi="Times" w:cs="Arial"/>
          <w:i/>
          <w:iCs/>
          <w:color w:val="000000"/>
          <w:lang w:val="en-GB" w:eastAsia="en-GB"/>
        </w:rPr>
        <w:t>L. multimaculatus</w:t>
      </w:r>
      <w:r w:rsidR="00672267" w:rsidRPr="00E23416">
        <w:rPr>
          <w:rFonts w:ascii="Times" w:hAnsi="Times" w:cs="Arial"/>
          <w:color w:val="000000"/>
          <w:lang w:val="en-GB" w:eastAsia="en-GB"/>
        </w:rPr>
        <w:t xml:space="preserve"> prefer</w:t>
      </w:r>
      <w:r w:rsidR="00F96501" w:rsidRPr="00E23416">
        <w:rPr>
          <w:rFonts w:ascii="Times" w:hAnsi="Times" w:cs="Arial"/>
          <w:color w:val="000000"/>
          <w:lang w:val="en-GB" w:eastAsia="en-GB"/>
        </w:rPr>
        <w:t>s</w:t>
      </w:r>
      <w:r w:rsidR="00672267" w:rsidRPr="00E23416">
        <w:rPr>
          <w:rFonts w:ascii="Times" w:hAnsi="Times" w:cs="Arial"/>
          <w:color w:val="000000"/>
          <w:lang w:val="en-GB" w:eastAsia="en-GB"/>
        </w:rPr>
        <w:t xml:space="preserve"> </w:t>
      </w:r>
      <w:r w:rsidR="008E266A">
        <w:rPr>
          <w:rFonts w:ascii="Times" w:hAnsi="Times" w:cs="Arial"/>
          <w:color w:val="000000"/>
          <w:lang w:val="en-GB" w:eastAsia="en-GB"/>
        </w:rPr>
        <w:t>tusoocks of grassfor</w:t>
      </w:r>
      <w:r w:rsidR="00672267" w:rsidRPr="00E23416">
        <w:rPr>
          <w:rFonts w:ascii="Times" w:hAnsi="Times" w:cs="Arial"/>
          <w:color w:val="000000"/>
          <w:lang w:val="en-GB" w:eastAsia="en-GB"/>
        </w:rPr>
        <w:t xml:space="preserve"> shelters </w:t>
      </w:r>
      <w:r w:rsidR="00672267" w:rsidRPr="00E23416">
        <w:rPr>
          <w:rFonts w:ascii="Times" w:hAnsi="Times" w:cs="Arial"/>
          <w:color w:val="000000"/>
          <w:lang w:val="en-GB" w:eastAsia="en-GB"/>
        </w:rPr>
        <w:fldChar w:fldCharType="begin" w:fldLock="1"/>
      </w:r>
      <w:r w:rsidR="00672267" w:rsidRPr="00E23416">
        <w:rPr>
          <w:rFonts w:ascii="Times" w:hAnsi="Times" w:cs="Arial"/>
          <w:color w:val="000000"/>
          <w:lang w:val="en-GB" w:eastAsia="en-GB"/>
        </w:rPr>
        <w:instrText>ADDIN CSL_CITATION {"citationItems":[{"id":"ITEM-1","itemData":{"DOI":"10.1163/157075610X491707","ISSN":"15707555","abstract":"Vegetation structure and cover are two of the main factors which determine microhabitat preferences in lizards. T e Sand Dune Lizard ( Liolaemus multimaculatus ) is a vulnerable and endemic species of the pampean coastal habitats from Argentina. We hypothesized that: a) Sand Dune Lizard prefer to perch in microhabitats that off er a good balance between visibility and refuge, and; b) lizards prefer microhabitats in which plant types allow them to resort to sand burying behavior. We recorded data of microhabitat (bunch-grasses sizes and plant types) used by lizards (males, females and juveniles) in a population at the Mar Chiquita Provincial Nature Reserve. We applied the use-availability design to assess preferences. We evaluated diff erences between sex and relation between sizes of lizards. Lizards preferred bunch-grasses of intermediate size. Habitats conformed only by herbaceous species were the most preferred by lizards. We did not fi nd diff erences between males and females, neither relations between size of lizards and the tested variables. Adult lizards of both sexes use bunch-grasses more frequently than juvenile individuals. T e preferences for herbaceous species could be related to the sand-bury behavior that lizards use to escape from predators. More studies are necessary in order to assess the processes related with habitat preferences in Sand Dune Lizard","author":[{"dropping-particle":"","family":"Kacoliris","given":"Federico","non-dropping-particle":"","parse-names":false,"suffix":""},{"dropping-particle":"","family":"Williams","given":"Jorge","non-dropping-particle":"","parse-names":false,"suffix":""},{"dropping-particle":"","family":"Molinari","given":"Alejandro","non-dropping-particle":"","parse-names":false,"suffix":""}],"container-title":"Animal Biology","id":"ITEM-1","issue":"2","issued":{"date-parts":[["2010"]]},"page":"157-167","title":"Selection of key features of vegetation and escape behavior in the sand dune lizard (&lt;i&gt;Liolaemus multimaculatus&lt;/i&gt;)","type":"article-journal","volume":"60"},"uris":["http://www.mendeley.com/documents/?uuid=7ea2ca3e-224a-4311-a0b9-121dd6f5efd3"]}],"mendeley":{"formattedCitation":"(Kacoliris, Williams, and Molinari, 2010)","plainTextFormattedCitation":"(Kacoliris, Williams, and Molinari, 2010)","previouslyFormattedCitation":"(Kacoliris, Williams, and Molinari, 2010)"},"properties":{"noteIndex":0},"schema":"https://github.com/citation-style-language/schema/raw/master/csl-citation.json"}</w:instrText>
      </w:r>
      <w:r w:rsidR="00672267" w:rsidRPr="00E23416">
        <w:rPr>
          <w:rFonts w:ascii="Times" w:hAnsi="Times" w:cs="Arial"/>
          <w:color w:val="000000"/>
          <w:lang w:val="en-GB" w:eastAsia="en-GB"/>
        </w:rPr>
        <w:fldChar w:fldCharType="separate"/>
      </w:r>
      <w:r w:rsidR="00672267" w:rsidRPr="00E23416">
        <w:rPr>
          <w:rFonts w:ascii="Times" w:hAnsi="Times" w:cs="Arial"/>
          <w:noProof/>
          <w:color w:val="000000"/>
          <w:lang w:val="en-GB" w:eastAsia="en-GB"/>
        </w:rPr>
        <w:t>(Kacoliris, Williams, and Molinari, 2010)</w:t>
      </w:r>
      <w:r w:rsidR="00672267" w:rsidRPr="00E23416">
        <w:rPr>
          <w:rFonts w:ascii="Times" w:hAnsi="Times" w:cs="Arial"/>
          <w:color w:val="000000"/>
          <w:lang w:val="en-GB" w:eastAsia="en-GB"/>
        </w:rPr>
        <w:fldChar w:fldCharType="end"/>
      </w:r>
      <w:r w:rsidR="00B048BE" w:rsidRPr="00E23416">
        <w:rPr>
          <w:rFonts w:ascii="Times" w:hAnsi="Times" w:cs="Arial"/>
          <w:color w:val="000000"/>
          <w:lang w:val="en-GB" w:eastAsia="en-GB"/>
        </w:rPr>
        <w:t xml:space="preserve">; </w:t>
      </w:r>
      <w:r w:rsidR="00B048BE" w:rsidRPr="00E23416">
        <w:rPr>
          <w:rFonts w:ascii="Times" w:hAnsi="Times" w:cs="Arial"/>
          <w:i/>
          <w:iCs/>
          <w:color w:val="000000"/>
          <w:lang w:val="en-GB" w:eastAsia="en-GB"/>
        </w:rPr>
        <w:t>L. quilmes</w:t>
      </w:r>
      <w:r w:rsidR="00B048BE" w:rsidRPr="00E23416">
        <w:rPr>
          <w:rFonts w:ascii="Times" w:hAnsi="Times" w:cs="Arial"/>
          <w:color w:val="000000"/>
          <w:lang w:val="en-GB" w:eastAsia="en-GB"/>
        </w:rPr>
        <w:t xml:space="preserve"> has been found in rocks close to shrubs </w:t>
      </w:r>
      <w:r w:rsidR="00B048BE" w:rsidRPr="00E23416">
        <w:rPr>
          <w:rFonts w:ascii="Times" w:hAnsi="Times" w:cs="Arial"/>
          <w:color w:val="000000"/>
          <w:lang w:val="en-GB" w:eastAsia="en-GB"/>
        </w:rPr>
        <w:fldChar w:fldCharType="begin" w:fldLock="1"/>
      </w:r>
      <w:r w:rsidR="00B048BE" w:rsidRPr="00E23416">
        <w:rPr>
          <w:rFonts w:ascii="Times" w:hAnsi="Times" w:cs="Arial"/>
          <w:color w:val="000000"/>
          <w:lang w:val="en-GB" w:eastAsia="en-GB"/>
        </w:rPr>
        <w:instrText>ADDIN CSL_CITATION {"citationItems":[{"id":"ITEM-1","itemData":{"abstract":"Estudios sobre la abundancia relativa de poblaciones de lagartos simpátricos pueden ayudar a conocer sus historias de vida y, a largo plazo, a estimar potenciales problemas de conservación. A través de los años, pueden emerger patrones de coexistencia entre dos o más especies, tales como los efectos de una especie sobre la otra, o el efecto de las precipitaciones y la temperatura, o la abundancia de la presa y la presión de predación. Aquí reportamos un estu- dio de siete años sobre la abundancia relativa de dos especies Neotropicales del Noroeste de Ar- gentina, Liolaemus quilmes y L. ramirezae. Estas dos especies se encuentran en sintopía en un sitio llamado Los Cardones. Monitoreamos un área de 60 x 60 m, dos a cinco días, cada uno o dos meses, a lo largo del período de actividad de los lagartos, desde el año 2000 al 2007. Duran- te este periodo, la abundancia relativa de L. quilmes, tomado como el número promedio de adul- tos avistados por monitoreo por mes, permaneció estable, mientras que la de L. ramirezae au- mentó en los últimos dos años. La abundancia relativa de una población no afectó a la otra a lo largo de los años ni tampoco la de machos y hembras de L. quilmes. Aunque la cantidad de pre- citaciones varió significativamente a lo largo de los años, no estuvo asociada a la abundancia re- lativa de cada población. Las dos especies muestran diferencias en su uso del hábitat y en sus preferencias alimenticias lo cual podría facilitar la coexistencia. Sin embargo, a parte de considerar estos parámetros ecológicos, también habría que considerar limitantes históricos para poder expli- car los patrones observados hoy","author":[{"dropping-particle":"","family":"Robles","given":"Cecilia Inés","non-dropping-particle":"","parse-names":false,"suffix":""},{"dropping-particle":"","family":"Halloy","given":"Monique","non-dropping-particle":"","parse-names":false,"suffix":""}],"container-title":"Cuadernos de Herpetología","id":"ITEM-1","issue":"2","issued":{"date-parts":[["2008"]]},"page":"73-80","title":"Seven-year relative abundance in two sintopic neotropical lizards, Liolaemus quilmes y L. ramirezae (Liolaemidae), from nortwestern Argentina","type":"article-journal","volume":"22"},"uris":["http://www.mendeley.com/documents/?uuid=2b8da4da-1ca3-42e4-a799-713ccfb60fa4"]}],"mendeley":{"formattedCitation":"(Robles and Halloy, 2008)","plainTextFormattedCitation":"(Robles and Halloy, 2008)","previouslyFormattedCitation":"(Robles and Halloy, 2008)"},"properties":{"noteIndex":0},"schema":"https://github.com/citation-style-language/schema/raw/master/csl-citation.json"}</w:instrText>
      </w:r>
      <w:r w:rsidR="00B048BE" w:rsidRPr="00E23416">
        <w:rPr>
          <w:rFonts w:ascii="Times" w:hAnsi="Times" w:cs="Arial"/>
          <w:color w:val="000000"/>
          <w:lang w:val="en-GB" w:eastAsia="en-GB"/>
        </w:rPr>
        <w:fldChar w:fldCharType="separate"/>
      </w:r>
      <w:r w:rsidR="00B048BE" w:rsidRPr="00E23416">
        <w:rPr>
          <w:rFonts w:ascii="Times" w:hAnsi="Times" w:cs="Arial"/>
          <w:noProof/>
          <w:color w:val="000000"/>
          <w:lang w:val="en-GB" w:eastAsia="en-GB"/>
        </w:rPr>
        <w:t>(Robles and Halloy, 2008)</w:t>
      </w:r>
      <w:r w:rsidR="00B048BE" w:rsidRPr="00E23416">
        <w:rPr>
          <w:rFonts w:ascii="Times" w:hAnsi="Times" w:cs="Arial"/>
          <w:color w:val="000000"/>
          <w:lang w:val="en-GB" w:eastAsia="en-GB"/>
        </w:rPr>
        <w:fldChar w:fldCharType="end"/>
      </w:r>
      <w:r w:rsidR="00992BB4" w:rsidRPr="00E23416">
        <w:rPr>
          <w:rFonts w:ascii="Times" w:hAnsi="Times" w:cs="Arial"/>
          <w:color w:val="000000"/>
          <w:lang w:val="en-GB" w:eastAsia="en-GB"/>
        </w:rPr>
        <w:t xml:space="preserve">, and </w:t>
      </w:r>
      <w:r w:rsidR="00992BB4" w:rsidRPr="00E23416">
        <w:rPr>
          <w:rFonts w:ascii="Times" w:hAnsi="Times" w:cs="Arial"/>
          <w:i/>
          <w:iCs/>
          <w:color w:val="000000"/>
          <w:lang w:val="en-GB" w:eastAsia="en-GB"/>
        </w:rPr>
        <w:t>L. lemniscatus</w:t>
      </w:r>
      <w:r w:rsidR="00992BB4" w:rsidRPr="00E23416">
        <w:rPr>
          <w:rFonts w:ascii="Times" w:hAnsi="Times" w:cs="Arial"/>
          <w:color w:val="000000"/>
          <w:lang w:val="en-GB" w:eastAsia="en-GB"/>
        </w:rPr>
        <w:t xml:space="preserve"> has been found in herbaceous patches </w:t>
      </w:r>
      <w:r w:rsidR="00992BB4" w:rsidRPr="00E23416">
        <w:rPr>
          <w:rFonts w:ascii="Times" w:hAnsi="Times" w:cs="Arial"/>
          <w:color w:val="000000"/>
          <w:lang w:val="en-GB" w:eastAsia="en-GB"/>
        </w:rPr>
        <w:fldChar w:fldCharType="begin" w:fldLock="1"/>
      </w:r>
      <w:r w:rsidR="00992BB4" w:rsidRPr="00E23416">
        <w:rPr>
          <w:rFonts w:ascii="Times" w:hAnsi="Times" w:cs="Arial"/>
          <w:color w:val="000000"/>
          <w:lang w:val="en-GB" w:eastAsia="en-GB"/>
        </w:rPr>
        <w:instrText>ADDIN CSL_CITATION {"citationItems":[{"id":"ITEM-1","itemData":{"author":[{"dropping-particle":"","family":"Jaksić","given":"Fabian M.","non-dropping-particle":"","parse-names":false,"suffix":""},{"dropping-particle":"","family":"Núnñez","given":"Herman","non-dropping-particle":"","parse-names":false,"suffix":""},{"dropping-particle":"","family":"Ojeda","given":"Federico P.","non-dropping-particle":"","parse-names":false,"suffix":""}],"container-title":"Oecologia","id":"ITEM-1","issue":"2","issued":{"date-parts":[["1980"]]},"page":"178-181","title":"Body proportions, microhabitat selection, and adaptative radiation of &lt;i&gt;Liolaemus&lt;/i&gt; lizards in Central Chile","type":"article-journal","volume":"45"},"uris":["http://www.mendeley.com/documents/?uuid=0e965fae-e1ec-4484-bffb-df926379246d"]}],"mendeley":{"formattedCitation":"(Jaksić, Núnñez, and Ojeda, 1980)","plainTextFormattedCitation":"(Jaksić, Núnñez, and Ojeda, 1980)","previouslyFormattedCitation":"(Jaksić, Núnñez, and Ojeda, 1980)"},"properties":{"noteIndex":0},"schema":"https://github.com/citation-style-language/schema/raw/master/csl-citation.json"}</w:instrText>
      </w:r>
      <w:r w:rsidR="00992BB4" w:rsidRPr="00E23416">
        <w:rPr>
          <w:rFonts w:ascii="Times" w:hAnsi="Times" w:cs="Arial"/>
          <w:color w:val="000000"/>
          <w:lang w:val="en-GB" w:eastAsia="en-GB"/>
        </w:rPr>
        <w:fldChar w:fldCharType="separate"/>
      </w:r>
      <w:r w:rsidR="00992BB4" w:rsidRPr="00E23416">
        <w:rPr>
          <w:rFonts w:ascii="Times" w:hAnsi="Times" w:cs="Arial"/>
          <w:noProof/>
          <w:color w:val="000000"/>
          <w:lang w:val="en-GB" w:eastAsia="en-GB"/>
        </w:rPr>
        <w:t>(Jaksić, Núnñez, and Ojeda, 1980)</w:t>
      </w:r>
      <w:r w:rsidR="00992BB4" w:rsidRPr="00E23416">
        <w:rPr>
          <w:rFonts w:ascii="Times" w:hAnsi="Times" w:cs="Arial"/>
          <w:color w:val="000000"/>
          <w:lang w:val="en-GB" w:eastAsia="en-GB"/>
        </w:rPr>
        <w:fldChar w:fldCharType="end"/>
      </w:r>
      <w:r w:rsidR="00672267" w:rsidRPr="00E23416">
        <w:rPr>
          <w:rFonts w:ascii="Times" w:hAnsi="Times" w:cs="Arial"/>
          <w:color w:val="000000"/>
          <w:lang w:val="en-GB" w:eastAsia="en-GB"/>
        </w:rPr>
        <w:t xml:space="preserve">. </w:t>
      </w:r>
      <w:r w:rsidR="00F96501" w:rsidRPr="00E23416">
        <w:rPr>
          <w:rFonts w:ascii="Times" w:hAnsi="Times" w:cs="Arial"/>
          <w:color w:val="000000"/>
          <w:lang w:val="en-GB" w:eastAsia="en-GB"/>
        </w:rPr>
        <w:t xml:space="preserve">According to our results, </w:t>
      </w:r>
      <w:r w:rsidR="00F96501" w:rsidRPr="00E23416">
        <w:rPr>
          <w:rFonts w:ascii="Times" w:hAnsi="Times" w:cs="Arial"/>
          <w:i/>
          <w:iCs/>
          <w:color w:val="000000"/>
          <w:lang w:val="en-GB" w:eastAsia="en-GB"/>
        </w:rPr>
        <w:t>L. etheridgei</w:t>
      </w:r>
      <w:r w:rsidR="00F96501" w:rsidRPr="00E23416">
        <w:rPr>
          <w:rFonts w:ascii="Times" w:hAnsi="Times" w:cs="Arial"/>
          <w:color w:val="000000"/>
          <w:lang w:val="en-GB" w:eastAsia="en-GB"/>
        </w:rPr>
        <w:t xml:space="preserve"> </w:t>
      </w:r>
      <w:r w:rsidR="008E266A">
        <w:rPr>
          <w:rFonts w:ascii="Times" w:hAnsi="Times" w:cs="Arial"/>
          <w:color w:val="000000"/>
          <w:lang w:val="en-GB" w:eastAsia="en-GB"/>
        </w:rPr>
        <w:t>was indifferent to S, Tb and Ntb in El Simbral, while in Tuctumpaya Ntb was avoided</w:t>
      </w:r>
      <w:r w:rsidR="00631ECB" w:rsidRPr="00E23416">
        <w:rPr>
          <w:rFonts w:ascii="Times" w:hAnsi="Times" w:cs="Arial"/>
          <w:color w:val="000000"/>
          <w:lang w:val="en-GB" w:eastAsia="en-GB"/>
        </w:rPr>
        <w:t xml:space="preserve">. Thus, for S, Tb and partially by Ntb we are unable to associated the use with a particular behaviour such as mating, basking, foraging, etc. </w:t>
      </w:r>
      <w:r w:rsidR="00943B0C" w:rsidRPr="00E23416">
        <w:rPr>
          <w:rFonts w:ascii="Times" w:hAnsi="Times" w:cs="Arial"/>
          <w:color w:val="000000"/>
          <w:lang w:val="en-GB" w:eastAsia="en-GB"/>
        </w:rPr>
        <w:t>This could be supported by our field observation</w:t>
      </w:r>
      <w:r w:rsidR="008E266A">
        <w:rPr>
          <w:rFonts w:ascii="Times" w:hAnsi="Times" w:cs="Arial"/>
          <w:color w:val="000000"/>
          <w:lang w:val="en-GB" w:eastAsia="en-GB"/>
        </w:rPr>
        <w:t>s</w:t>
      </w:r>
      <w:r w:rsidR="00943B0C" w:rsidRPr="00E23416">
        <w:rPr>
          <w:rFonts w:ascii="Times" w:hAnsi="Times" w:cs="Arial"/>
          <w:color w:val="000000"/>
          <w:lang w:val="en-GB" w:eastAsia="en-GB"/>
        </w:rPr>
        <w:t xml:space="preserve"> of </w:t>
      </w:r>
      <w:r w:rsidR="00672267" w:rsidRPr="00E23416">
        <w:rPr>
          <w:rFonts w:ascii="Times" w:hAnsi="Times" w:cs="Arial"/>
          <w:color w:val="000000"/>
          <w:lang w:val="en-GB" w:eastAsia="en-GB"/>
        </w:rPr>
        <w:t xml:space="preserve">cavities used by </w:t>
      </w:r>
      <w:r w:rsidR="00672267" w:rsidRPr="00E23416">
        <w:rPr>
          <w:rFonts w:ascii="Times" w:hAnsi="Times" w:cs="Arial"/>
          <w:i/>
          <w:iCs/>
          <w:color w:val="000000"/>
          <w:lang w:val="en-GB" w:eastAsia="en-GB"/>
        </w:rPr>
        <w:t>L. etheridgei</w:t>
      </w:r>
      <w:r w:rsidR="00AB33BC" w:rsidRPr="00E23416">
        <w:rPr>
          <w:rFonts w:ascii="Times" w:hAnsi="Times" w:cs="Arial"/>
          <w:color w:val="000000"/>
          <w:lang w:val="en-GB" w:eastAsia="en-GB"/>
        </w:rPr>
        <w:t>,</w:t>
      </w:r>
      <w:r w:rsidR="00672267" w:rsidRPr="00E23416">
        <w:rPr>
          <w:rFonts w:ascii="Times" w:hAnsi="Times" w:cs="Arial"/>
          <w:color w:val="000000"/>
          <w:lang w:val="en-GB" w:eastAsia="en-GB"/>
        </w:rPr>
        <w:t xml:space="preserve"> </w:t>
      </w:r>
      <w:r w:rsidR="00943B0C" w:rsidRPr="00E23416">
        <w:rPr>
          <w:rFonts w:ascii="Times" w:hAnsi="Times" w:cs="Arial"/>
          <w:color w:val="000000"/>
          <w:lang w:val="en-GB" w:eastAsia="en-GB"/>
        </w:rPr>
        <w:t>which</w:t>
      </w:r>
      <w:r w:rsidR="00672267" w:rsidRPr="00E23416">
        <w:rPr>
          <w:rFonts w:ascii="Times" w:hAnsi="Times" w:cs="Arial"/>
          <w:color w:val="000000"/>
          <w:lang w:val="en-GB" w:eastAsia="en-GB"/>
        </w:rPr>
        <w:t xml:space="preserve"> were encounter</w:t>
      </w:r>
      <w:r w:rsidR="00103AE0" w:rsidRPr="00E23416">
        <w:rPr>
          <w:rFonts w:ascii="Times" w:hAnsi="Times" w:cs="Arial"/>
          <w:color w:val="000000"/>
          <w:lang w:val="en-GB" w:eastAsia="en-GB"/>
        </w:rPr>
        <w:t>ed</w:t>
      </w:r>
      <w:r w:rsidR="00672267" w:rsidRPr="00E23416">
        <w:rPr>
          <w:rFonts w:ascii="Times" w:hAnsi="Times" w:cs="Arial"/>
          <w:color w:val="000000"/>
          <w:lang w:val="en-GB" w:eastAsia="en-GB"/>
        </w:rPr>
        <w:t xml:space="preserve"> under different substrates such as R, Tb, Ntb</w:t>
      </w:r>
      <w:r w:rsidR="00B048BE" w:rsidRPr="00E23416">
        <w:rPr>
          <w:rFonts w:ascii="Times" w:hAnsi="Times" w:cs="Arial"/>
          <w:color w:val="000000"/>
          <w:lang w:val="en-GB" w:eastAsia="en-GB"/>
        </w:rPr>
        <w:t xml:space="preserve"> and S</w:t>
      </w:r>
      <w:r w:rsidR="00943B0C" w:rsidRPr="00E23416">
        <w:rPr>
          <w:rFonts w:ascii="Times" w:hAnsi="Times" w:cs="Arial"/>
          <w:color w:val="000000"/>
          <w:lang w:val="en-GB" w:eastAsia="en-GB"/>
        </w:rPr>
        <w:t>. The avoid</w:t>
      </w:r>
      <w:r w:rsidR="00A229A3">
        <w:rPr>
          <w:rFonts w:ascii="Times" w:hAnsi="Times" w:cs="Arial"/>
          <w:color w:val="000000"/>
          <w:lang w:val="en-GB" w:eastAsia="en-GB"/>
        </w:rPr>
        <w:t>ance</w:t>
      </w:r>
      <w:r w:rsidR="00943B0C" w:rsidRPr="00E23416">
        <w:rPr>
          <w:rFonts w:ascii="Times" w:hAnsi="Times" w:cs="Arial"/>
          <w:color w:val="000000"/>
          <w:lang w:val="en-GB" w:eastAsia="en-GB"/>
        </w:rPr>
        <w:t xml:space="preserve"> of </w:t>
      </w:r>
      <w:r w:rsidR="00943B0C" w:rsidRPr="00E23416">
        <w:rPr>
          <w:rFonts w:ascii="Times" w:hAnsi="Times" w:cs="Arial"/>
          <w:color w:val="000000"/>
          <w:lang w:val="en-GB" w:eastAsia="en-GB"/>
        </w:rPr>
        <w:lastRenderedPageBreak/>
        <w:t>Ntb in Tuctumpaya suggest</w:t>
      </w:r>
      <w:r w:rsidR="00A229A3">
        <w:rPr>
          <w:rFonts w:ascii="Times" w:hAnsi="Times" w:cs="Arial"/>
          <w:color w:val="000000"/>
          <w:lang w:val="en-GB" w:eastAsia="en-GB"/>
        </w:rPr>
        <w:t>s</w:t>
      </w:r>
      <w:r w:rsidR="00943B0C" w:rsidRPr="00E23416">
        <w:rPr>
          <w:rFonts w:ascii="Times" w:hAnsi="Times" w:cs="Arial"/>
          <w:color w:val="000000"/>
          <w:lang w:val="en-GB" w:eastAsia="en-GB"/>
        </w:rPr>
        <w:t xml:space="preserve"> that, Ntb </w:t>
      </w:r>
      <w:r w:rsidR="00A229A3">
        <w:rPr>
          <w:rFonts w:ascii="Times" w:hAnsi="Times" w:cs="Arial"/>
          <w:color w:val="000000"/>
          <w:lang w:val="en-GB" w:eastAsia="en-GB"/>
        </w:rPr>
        <w:t>couldb be</w:t>
      </w:r>
      <w:r w:rsidR="00943B0C" w:rsidRPr="00E23416">
        <w:rPr>
          <w:rFonts w:ascii="Times" w:hAnsi="Times" w:cs="Arial"/>
          <w:color w:val="000000"/>
          <w:lang w:val="en-GB" w:eastAsia="en-GB"/>
        </w:rPr>
        <w:t xml:space="preserve"> an inconvenient microhabitat for </w:t>
      </w:r>
      <w:r w:rsidR="00943B0C" w:rsidRPr="00E23416">
        <w:rPr>
          <w:rFonts w:ascii="Times" w:hAnsi="Times" w:cs="Arial"/>
          <w:i/>
          <w:iCs/>
          <w:color w:val="000000"/>
          <w:lang w:val="en-GB" w:eastAsia="en-GB"/>
        </w:rPr>
        <w:t>L. etheridgei</w:t>
      </w:r>
      <w:r w:rsidR="00943B0C" w:rsidRPr="00E23416">
        <w:rPr>
          <w:rFonts w:ascii="Times" w:hAnsi="Times" w:cs="Arial"/>
          <w:color w:val="000000"/>
          <w:lang w:val="en-GB" w:eastAsia="en-GB"/>
        </w:rPr>
        <w:t xml:space="preserve">, </w:t>
      </w:r>
      <w:r w:rsidR="00A229A3">
        <w:rPr>
          <w:rFonts w:ascii="Times" w:hAnsi="Times" w:cs="Arial"/>
          <w:color w:val="000000"/>
          <w:lang w:val="en-GB" w:eastAsia="en-GB"/>
        </w:rPr>
        <w:t xml:space="preserve">whether for </w:t>
      </w:r>
      <w:r w:rsidR="00943B0C" w:rsidRPr="00E23416">
        <w:rPr>
          <w:rFonts w:ascii="Times" w:hAnsi="Times" w:cs="Arial"/>
          <w:color w:val="000000"/>
          <w:lang w:val="en-GB" w:eastAsia="en-GB"/>
        </w:rPr>
        <w:t xml:space="preserve">basking, foraging </w:t>
      </w:r>
      <w:r w:rsidR="00A229A3">
        <w:rPr>
          <w:rFonts w:ascii="Times" w:hAnsi="Times" w:cs="Arial"/>
          <w:color w:val="000000"/>
          <w:lang w:val="en-GB" w:eastAsia="en-GB"/>
        </w:rPr>
        <w:t xml:space="preserve">or </w:t>
      </w:r>
      <w:r w:rsidR="00943B0C" w:rsidRPr="00E23416">
        <w:rPr>
          <w:rFonts w:ascii="Times" w:hAnsi="Times" w:cs="Arial"/>
          <w:color w:val="000000"/>
          <w:lang w:val="en-GB" w:eastAsia="en-GB"/>
        </w:rPr>
        <w:t xml:space="preserve">shelter, </w:t>
      </w:r>
      <w:r w:rsidR="00A229A3">
        <w:rPr>
          <w:rFonts w:ascii="Times" w:hAnsi="Times" w:cs="Arial"/>
          <w:color w:val="000000"/>
          <w:lang w:val="en-GB" w:eastAsia="en-GB"/>
        </w:rPr>
        <w:t>however there is no clear explanation for this.</w:t>
      </w:r>
    </w:p>
    <w:p w14:paraId="5BB2ED68" w14:textId="77777777" w:rsidR="00111B61" w:rsidRPr="00E23416" w:rsidRDefault="00111B61" w:rsidP="0047448A">
      <w:pPr>
        <w:spacing w:line="360" w:lineRule="auto"/>
        <w:rPr>
          <w:rFonts w:ascii="Times" w:hAnsi="Times" w:cs="Arial"/>
          <w:color w:val="000000"/>
          <w:lang w:val="en-GB" w:eastAsia="en-GB"/>
        </w:rPr>
      </w:pPr>
    </w:p>
    <w:p w14:paraId="72BFFEEA" w14:textId="6FED9640" w:rsidR="00D10A3A" w:rsidRPr="00E23416" w:rsidRDefault="00103AE0" w:rsidP="00505B38">
      <w:pPr>
        <w:spacing w:line="360" w:lineRule="auto"/>
        <w:rPr>
          <w:rFonts w:ascii="Times" w:hAnsi="Times" w:cs="Arial"/>
          <w:color w:val="000000"/>
          <w:lang w:val="en-GB" w:eastAsia="en-GB"/>
        </w:rPr>
      </w:pPr>
      <w:r w:rsidRPr="00E23416">
        <w:rPr>
          <w:rFonts w:ascii="Times" w:hAnsi="Times" w:cs="Arial"/>
          <w:color w:val="000000"/>
          <w:lang w:val="en-GB" w:eastAsia="en-GB"/>
        </w:rPr>
        <w:t xml:space="preserve">Vegetation structure and cover influence the microhabitat preferences </w:t>
      </w:r>
      <w:r w:rsidR="00293C0F">
        <w:rPr>
          <w:rFonts w:ascii="Times" w:hAnsi="Times" w:cs="Arial"/>
          <w:color w:val="000000"/>
          <w:lang w:val="en-GB" w:eastAsia="en-GB"/>
        </w:rPr>
        <w:t>of</w:t>
      </w:r>
      <w:r w:rsidRPr="00E23416">
        <w:rPr>
          <w:rFonts w:ascii="Times" w:hAnsi="Times" w:cs="Arial"/>
          <w:color w:val="000000"/>
          <w:lang w:val="en-GB" w:eastAsia="en-GB"/>
        </w:rPr>
        <w:t xml:space="preserve"> lizards</w:t>
      </w:r>
      <w:r w:rsidR="00C6344E" w:rsidRPr="00E23416">
        <w:rPr>
          <w:rFonts w:ascii="Times" w:hAnsi="Times" w:cs="Arial"/>
          <w:color w:val="000000"/>
          <w:lang w:val="en-GB" w:eastAsia="en-GB"/>
        </w:rPr>
        <w:t xml:space="preserve"> </w:t>
      </w:r>
      <w:r w:rsidR="00C6344E" w:rsidRPr="00E23416">
        <w:rPr>
          <w:rFonts w:ascii="Times" w:hAnsi="Times" w:cs="Arial"/>
          <w:color w:val="000000"/>
          <w:lang w:val="en-GB" w:eastAsia="en-GB"/>
        </w:rPr>
        <w:fldChar w:fldCharType="begin" w:fldLock="1"/>
      </w:r>
      <w:r w:rsidR="00C6344E" w:rsidRPr="00E23416">
        <w:rPr>
          <w:rFonts w:ascii="Times" w:hAnsi="Times" w:cs="Arial"/>
          <w:color w:val="000000"/>
          <w:lang w:val="en-GB" w:eastAsia="en-GB"/>
        </w:rPr>
        <w:instrText>ADDIN CSL_CITATION {"citationItems":[{"id":"ITEM-1","itemData":{"DOI":"10.1163/157075610X491707","ISSN":"15707555","abstract":"Vegetation structure and cover are two of the main factors which determine microhabitat preferences in lizards. T e Sand Dune Lizard ( Liolaemus multimaculatus ) is a vulnerable and endemic species of the pampean coastal habitats from Argentina. We hypothesized that: a) Sand Dune Lizard prefer to perch in microhabitats that off er a good balance between visibility and refuge, and; b) lizards prefer microhabitats in which plant types allow them to resort to sand burying behavior. We recorded data of microhabitat (bunch-grasses sizes and plant types) used by lizards (males, females and juveniles) in a population at the Mar Chiquita Provincial Nature Reserve. We applied the use-availability design to assess preferences. We evaluated diff erences between sex and relation between sizes of lizards. Lizards preferred bunch-grasses of intermediate size. Habitats conformed only by herbaceous species were the most preferred by lizards. We did not fi nd diff erences between males and females, neither relations between size of lizards and the tested variables. Adult lizards of both sexes use bunch-grasses more frequently than juvenile individuals. T e preferences for herbaceous species could be related to the sand-bury behavior that lizards use to escape from predators. More studies are necessary in order to assess the processes related with habitat preferences in Sand Dune Lizard","author":[{"dropping-particle":"","family":"Kacoliris","given":"Federico","non-dropping-particle":"","parse-names":false,"suffix":""},{"dropping-particle":"","family":"Williams","given":"Jorge","non-dropping-particle":"","parse-names":false,"suffix":""},{"dropping-particle":"","family":"Molinari","given":"Alejandro","non-dropping-particle":"","parse-names":false,"suffix":""}],"container-title":"Animal Biology","id":"ITEM-1","issue":"2","issued":{"date-parts":[["2010"]]},"page":"157-167","title":"Selection of key features of vegetation and escape behavior in the sand dune lizard (&lt;i&gt;Liolaemus multimaculatus&lt;/i&gt;)","type":"article-journal","volume":"60"},"uris":["http://www.mendeley.com/documents/?uuid=7ea2ca3e-224a-4311-a0b9-121dd6f5efd3"]}],"mendeley":{"formattedCitation":"(Kacoliris, Williams, and Molinari, 2010)","plainTextFormattedCitation":"(Kacoliris, Williams, and Molinari, 2010)","previouslyFormattedCitation":"(Kacoliris, Williams, and Molinari, 2010)"},"properties":{"noteIndex":0},"schema":"https://github.com/citation-style-language/schema/raw/master/csl-citation.json"}</w:instrText>
      </w:r>
      <w:r w:rsidR="00C6344E" w:rsidRPr="00E23416">
        <w:rPr>
          <w:rFonts w:ascii="Times" w:hAnsi="Times" w:cs="Arial"/>
          <w:color w:val="000000"/>
          <w:lang w:val="en-GB" w:eastAsia="en-GB"/>
        </w:rPr>
        <w:fldChar w:fldCharType="separate"/>
      </w:r>
      <w:r w:rsidR="00C6344E" w:rsidRPr="00E23416">
        <w:rPr>
          <w:rFonts w:ascii="Times" w:hAnsi="Times" w:cs="Arial"/>
          <w:noProof/>
          <w:color w:val="000000"/>
          <w:lang w:val="en-GB" w:eastAsia="en-GB"/>
        </w:rPr>
        <w:t>(Kacoliris, Williams, and Molinari, 2010)</w:t>
      </w:r>
      <w:r w:rsidR="00C6344E" w:rsidRPr="00E23416">
        <w:rPr>
          <w:rFonts w:ascii="Times" w:hAnsi="Times" w:cs="Arial"/>
          <w:color w:val="000000"/>
          <w:lang w:val="en-GB" w:eastAsia="en-GB"/>
        </w:rPr>
        <w:fldChar w:fldCharType="end"/>
      </w:r>
      <w:r w:rsidR="00C6344E" w:rsidRPr="00E23416">
        <w:rPr>
          <w:rFonts w:ascii="Times" w:hAnsi="Times" w:cs="Arial"/>
          <w:color w:val="000000"/>
          <w:lang w:val="en-GB" w:eastAsia="en-GB"/>
        </w:rPr>
        <w:t xml:space="preserve">. Nevertheless, </w:t>
      </w:r>
      <w:r w:rsidR="000B0535" w:rsidRPr="00E23416">
        <w:rPr>
          <w:rFonts w:ascii="Times" w:hAnsi="Times" w:cs="Arial"/>
          <w:color w:val="000000"/>
          <w:lang w:val="en-GB" w:eastAsia="en-GB"/>
        </w:rPr>
        <w:t xml:space="preserve">our results indicate that the use of </w:t>
      </w:r>
      <w:r w:rsidRPr="00E23416">
        <w:rPr>
          <w:rFonts w:ascii="Times" w:hAnsi="Times" w:cs="Arial"/>
          <w:color w:val="000000"/>
          <w:lang w:val="en-GB" w:eastAsia="en-GB"/>
        </w:rPr>
        <w:t>microhabitats</w:t>
      </w:r>
      <w:r w:rsidR="005E6E97" w:rsidRPr="00E23416">
        <w:rPr>
          <w:rFonts w:ascii="Times" w:hAnsi="Times" w:cs="Arial"/>
          <w:color w:val="000000"/>
          <w:lang w:val="en-GB" w:eastAsia="en-GB"/>
        </w:rPr>
        <w:t xml:space="preserve"> in El Simbral and Tuctumpaya are similar and </w:t>
      </w:r>
      <w:r w:rsidR="00C13080" w:rsidRPr="00E23416">
        <w:rPr>
          <w:rFonts w:ascii="Times" w:hAnsi="Times" w:cs="Arial"/>
          <w:color w:val="000000"/>
          <w:lang w:val="en-GB" w:eastAsia="en-GB"/>
        </w:rPr>
        <w:t>seem</w:t>
      </w:r>
      <w:r w:rsidR="005E6E97" w:rsidRPr="00E23416">
        <w:rPr>
          <w:rFonts w:ascii="Times" w:hAnsi="Times" w:cs="Arial"/>
          <w:color w:val="000000"/>
          <w:lang w:val="en-GB" w:eastAsia="en-GB"/>
        </w:rPr>
        <w:t xml:space="preserve"> not </w:t>
      </w:r>
      <w:r w:rsidR="00F47452" w:rsidRPr="00E23416">
        <w:rPr>
          <w:rFonts w:ascii="Times" w:hAnsi="Times" w:cs="Arial"/>
          <w:color w:val="000000"/>
          <w:lang w:val="en-GB" w:eastAsia="en-GB"/>
        </w:rPr>
        <w:t xml:space="preserve">to </w:t>
      </w:r>
      <w:r w:rsidR="00293C0F">
        <w:rPr>
          <w:rFonts w:ascii="Times" w:hAnsi="Times" w:cs="Arial"/>
          <w:color w:val="000000"/>
          <w:lang w:val="en-GB" w:eastAsia="en-GB"/>
        </w:rPr>
        <w:t xml:space="preserve">have </w:t>
      </w:r>
      <w:r w:rsidR="005E6E97" w:rsidRPr="00E23416">
        <w:rPr>
          <w:rFonts w:ascii="Times" w:hAnsi="Times" w:cs="Arial"/>
          <w:color w:val="000000"/>
          <w:lang w:val="en-GB" w:eastAsia="en-GB"/>
        </w:rPr>
        <w:t>be</w:t>
      </w:r>
      <w:r w:rsidR="00293C0F">
        <w:rPr>
          <w:rFonts w:ascii="Times" w:hAnsi="Times" w:cs="Arial"/>
          <w:color w:val="000000"/>
          <w:lang w:val="en-GB" w:eastAsia="en-GB"/>
        </w:rPr>
        <w:t>en</w:t>
      </w:r>
      <w:r w:rsidR="005E6E97" w:rsidRPr="00E23416">
        <w:rPr>
          <w:rFonts w:ascii="Times" w:hAnsi="Times" w:cs="Arial"/>
          <w:color w:val="000000"/>
          <w:lang w:val="en-GB" w:eastAsia="en-GB"/>
        </w:rPr>
        <w:t xml:space="preserve"> affected by the fragmentation</w:t>
      </w:r>
      <w:r w:rsidR="002F733E" w:rsidRPr="00E23416">
        <w:rPr>
          <w:rFonts w:ascii="Times" w:hAnsi="Times" w:cs="Arial"/>
          <w:color w:val="000000"/>
          <w:lang w:val="en-GB" w:eastAsia="en-GB"/>
        </w:rPr>
        <w:t xml:space="preserve"> degree</w:t>
      </w:r>
      <w:r w:rsidR="005E6E97" w:rsidRPr="00E23416">
        <w:rPr>
          <w:rFonts w:ascii="Times" w:hAnsi="Times" w:cs="Arial"/>
          <w:color w:val="000000"/>
          <w:lang w:val="en-GB" w:eastAsia="en-GB"/>
        </w:rPr>
        <w:t xml:space="preserve"> of the </w:t>
      </w:r>
      <w:r w:rsidR="00DC73D2" w:rsidRPr="00E23416">
        <w:rPr>
          <w:rFonts w:ascii="Times" w:hAnsi="Times" w:cs="Arial"/>
          <w:i/>
          <w:iCs/>
          <w:color w:val="000000"/>
          <w:lang w:val="en-GB" w:eastAsia="en-GB"/>
        </w:rPr>
        <w:t>Polylepis</w:t>
      </w:r>
      <w:r w:rsidR="00DC73D2" w:rsidRPr="00E23416">
        <w:rPr>
          <w:rFonts w:ascii="Times" w:hAnsi="Times" w:cs="Arial"/>
          <w:color w:val="000000"/>
          <w:lang w:val="en-GB" w:eastAsia="en-GB"/>
        </w:rPr>
        <w:t xml:space="preserve"> </w:t>
      </w:r>
      <w:r w:rsidR="00943B0C" w:rsidRPr="00E23416">
        <w:rPr>
          <w:rFonts w:ascii="Times" w:hAnsi="Times" w:cs="Arial"/>
          <w:color w:val="000000"/>
          <w:lang w:val="en-GB" w:eastAsia="en-GB"/>
        </w:rPr>
        <w:t>woodlands</w:t>
      </w:r>
      <w:r w:rsidR="005E6E97" w:rsidRPr="00E23416">
        <w:rPr>
          <w:rFonts w:ascii="Times" w:hAnsi="Times" w:cs="Arial"/>
          <w:color w:val="000000"/>
          <w:lang w:val="en-GB" w:eastAsia="en-GB"/>
        </w:rPr>
        <w:t xml:space="preserve">. </w:t>
      </w:r>
      <w:r w:rsidR="00293C0F">
        <w:rPr>
          <w:rFonts w:ascii="Times" w:hAnsi="Times" w:cs="Arial"/>
          <w:color w:val="000000"/>
          <w:lang w:val="en-GB" w:eastAsia="en-GB"/>
        </w:rPr>
        <w:t>As</w:t>
      </w:r>
      <w:r w:rsidR="00726CA2" w:rsidRPr="00E23416">
        <w:rPr>
          <w:rFonts w:ascii="Times" w:hAnsi="Times" w:cs="Arial"/>
          <w:color w:val="000000"/>
          <w:lang w:val="en-GB" w:eastAsia="en-GB"/>
        </w:rPr>
        <w:t xml:space="preserve"> there is no </w:t>
      </w:r>
      <w:r w:rsidR="00943B0C" w:rsidRPr="00E23416">
        <w:rPr>
          <w:rFonts w:ascii="Times" w:hAnsi="Times" w:cs="Arial"/>
          <w:color w:val="000000"/>
          <w:lang w:val="en-GB" w:eastAsia="en-GB"/>
        </w:rPr>
        <w:t>microhabitat</w:t>
      </w:r>
      <w:r w:rsidR="00726CA2" w:rsidRPr="00E23416">
        <w:rPr>
          <w:rFonts w:ascii="Times" w:hAnsi="Times" w:cs="Arial"/>
          <w:color w:val="000000"/>
          <w:lang w:val="en-GB" w:eastAsia="en-GB"/>
        </w:rPr>
        <w:t xml:space="preserve"> selected by </w:t>
      </w:r>
      <w:r w:rsidR="00726CA2" w:rsidRPr="00E23416">
        <w:rPr>
          <w:rFonts w:ascii="Times" w:hAnsi="Times" w:cs="Arial"/>
          <w:i/>
          <w:iCs/>
          <w:color w:val="000000"/>
          <w:lang w:val="en-GB" w:eastAsia="en-GB"/>
        </w:rPr>
        <w:t>L. etheridgei</w:t>
      </w:r>
      <w:r w:rsidR="00726CA2" w:rsidRPr="00E23416">
        <w:rPr>
          <w:rFonts w:ascii="Times" w:hAnsi="Times" w:cs="Arial"/>
          <w:color w:val="000000"/>
          <w:lang w:val="en-GB" w:eastAsia="en-GB"/>
        </w:rPr>
        <w:t xml:space="preserve">, and this species </w:t>
      </w:r>
      <w:r w:rsidR="006672B6">
        <w:rPr>
          <w:rFonts w:ascii="Times" w:hAnsi="Times" w:cs="Arial"/>
          <w:color w:val="000000"/>
          <w:lang w:val="en-GB" w:eastAsia="en-GB"/>
        </w:rPr>
        <w:t xml:space="preserve">may even </w:t>
      </w:r>
      <w:r w:rsidR="00726CA2" w:rsidRPr="00E23416">
        <w:rPr>
          <w:rFonts w:ascii="Times" w:hAnsi="Times" w:cs="Arial"/>
          <w:color w:val="000000"/>
          <w:lang w:val="en-GB" w:eastAsia="en-GB"/>
        </w:rPr>
        <w:t xml:space="preserve">avoid </w:t>
      </w:r>
      <w:r w:rsidR="00726CA2" w:rsidRPr="00E23416">
        <w:rPr>
          <w:rFonts w:ascii="Times" w:hAnsi="Times" w:cs="Arial"/>
          <w:i/>
          <w:iCs/>
          <w:color w:val="000000"/>
          <w:lang w:val="en-GB" w:eastAsia="en-GB"/>
        </w:rPr>
        <w:t>Polylepis</w:t>
      </w:r>
      <w:r w:rsidR="00726CA2" w:rsidRPr="00E23416">
        <w:rPr>
          <w:rFonts w:ascii="Times" w:hAnsi="Times" w:cs="Arial"/>
          <w:color w:val="000000"/>
          <w:lang w:val="en-GB" w:eastAsia="en-GB"/>
        </w:rPr>
        <w:t xml:space="preserve"> trees, </w:t>
      </w:r>
      <w:r w:rsidR="006672B6">
        <w:rPr>
          <w:rFonts w:ascii="Times" w:hAnsi="Times" w:cs="Arial"/>
          <w:color w:val="000000"/>
          <w:lang w:val="en-GB" w:eastAsia="en-GB"/>
        </w:rPr>
        <w:t xml:space="preserve">then is questionable as to why it inhabits these forests. </w:t>
      </w:r>
      <w:r w:rsidR="006D46D2" w:rsidRPr="00E23416">
        <w:rPr>
          <w:rFonts w:ascii="Times" w:hAnsi="Times" w:cs="Arial"/>
          <w:color w:val="000000"/>
          <w:lang w:val="en-GB" w:eastAsia="en-GB"/>
        </w:rPr>
        <w:t xml:space="preserve">Considering that </w:t>
      </w:r>
      <w:r w:rsidR="006D46D2" w:rsidRPr="00E23416">
        <w:rPr>
          <w:rFonts w:ascii="Times" w:hAnsi="Times" w:cs="Arial"/>
          <w:i/>
          <w:iCs/>
          <w:color w:val="000000"/>
          <w:lang w:val="en-GB" w:eastAsia="en-GB"/>
        </w:rPr>
        <w:t>L. etheridgei</w:t>
      </w:r>
      <w:r w:rsidR="006D46D2" w:rsidRPr="00E23416">
        <w:rPr>
          <w:rFonts w:ascii="Times" w:hAnsi="Times" w:cs="Arial"/>
          <w:color w:val="000000"/>
          <w:lang w:val="en-GB" w:eastAsia="en-GB"/>
        </w:rPr>
        <w:t xml:space="preserve"> </w:t>
      </w:r>
      <w:r w:rsidR="00C13080" w:rsidRPr="00E23416">
        <w:rPr>
          <w:rFonts w:ascii="Times" w:hAnsi="Times" w:cs="Arial"/>
          <w:color w:val="000000"/>
          <w:lang w:val="en-GB" w:eastAsia="en-GB"/>
        </w:rPr>
        <w:t xml:space="preserve">also </w:t>
      </w:r>
      <w:r w:rsidR="006D46D2" w:rsidRPr="00E23416">
        <w:rPr>
          <w:rFonts w:ascii="Times" w:hAnsi="Times" w:cs="Arial"/>
          <w:color w:val="000000"/>
          <w:lang w:val="en-GB" w:eastAsia="en-GB"/>
        </w:rPr>
        <w:t xml:space="preserve">inhabits sites where </w:t>
      </w:r>
      <w:r w:rsidR="00DC73D2" w:rsidRPr="00E23416">
        <w:rPr>
          <w:rFonts w:ascii="Times" w:hAnsi="Times" w:cs="Arial"/>
          <w:i/>
          <w:iCs/>
          <w:color w:val="000000"/>
          <w:lang w:val="en-GB" w:eastAsia="en-GB"/>
        </w:rPr>
        <w:t>Polylepis</w:t>
      </w:r>
      <w:r w:rsidR="00DC73D2" w:rsidRPr="00E23416">
        <w:rPr>
          <w:rFonts w:ascii="Times" w:hAnsi="Times" w:cs="Arial"/>
          <w:color w:val="000000"/>
          <w:lang w:val="en-GB" w:eastAsia="en-GB"/>
        </w:rPr>
        <w:t xml:space="preserve"> </w:t>
      </w:r>
      <w:r w:rsidR="006D46D2" w:rsidRPr="00E23416">
        <w:rPr>
          <w:rFonts w:ascii="Times" w:hAnsi="Times" w:cs="Arial"/>
          <w:color w:val="000000"/>
          <w:lang w:val="en-GB" w:eastAsia="en-GB"/>
        </w:rPr>
        <w:t xml:space="preserve">trees are absent </w:t>
      </w:r>
      <w:r w:rsidR="006D46D2" w:rsidRPr="00E23416">
        <w:rPr>
          <w:rFonts w:ascii="Times" w:hAnsi="Times" w:cs="Arial"/>
          <w:color w:val="000000"/>
          <w:lang w:val="en-GB" w:eastAsia="en-GB"/>
        </w:rPr>
        <w:fldChar w:fldCharType="begin" w:fldLock="1"/>
      </w:r>
      <w:r w:rsidR="006D46D2" w:rsidRPr="00E23416">
        <w:rPr>
          <w:rFonts w:ascii="Times" w:hAnsi="Times" w:cs="Arial"/>
          <w:color w:val="000000"/>
          <w:lang w:val="en-GB" w:eastAsia="en-GB"/>
        </w:rPr>
        <w:instrText>ADDIN CSL_CITATION {"citationItems":[{"id":"ITEM-1","itemData":{"PMID":"502","author":[{"dropping-particle":"","family":"Laurent","given":"Raymond F","non-dropping-particle":"","parse-names":false,"suffix":""}],"container-title":"Acta Zoológica Lilloana","id":"ITEM-1","issue":"1","issued":{"date-parts":[["1998"]]},"page":"1-26","title":"New forms of lizards of the subgenus Eulaemus of the genus &lt;i&gt;Liolaemus&lt;/i&gt; (Reptilia: Squamata: Tropiduridae) from Peru and Northern Chile","type":"article-journal","volume":"44"},"uris":["http://www.mendeley.com/documents/?uuid=e185d74a-0605-4712-86ca-126215a811e5"]}],"mendeley":{"formattedCitation":"(Laurent, 1998)","plainTextFormattedCitation":"(Laurent, 1998)","previouslyFormattedCitation":"(Laurent, 1998)"},"properties":{"noteIndex":0},"schema":"https://github.com/citation-style-language/schema/raw/master/csl-citation.json"}</w:instrText>
      </w:r>
      <w:r w:rsidR="006D46D2" w:rsidRPr="00E23416">
        <w:rPr>
          <w:rFonts w:ascii="Times" w:hAnsi="Times" w:cs="Arial"/>
          <w:color w:val="000000"/>
          <w:lang w:val="en-GB" w:eastAsia="en-GB"/>
        </w:rPr>
        <w:fldChar w:fldCharType="separate"/>
      </w:r>
      <w:r w:rsidR="006D46D2" w:rsidRPr="00E23416">
        <w:rPr>
          <w:rFonts w:ascii="Times" w:hAnsi="Times" w:cs="Arial"/>
          <w:noProof/>
          <w:color w:val="000000"/>
          <w:lang w:val="en-GB" w:eastAsia="en-GB"/>
        </w:rPr>
        <w:t>(Laurent, 1998)</w:t>
      </w:r>
      <w:r w:rsidR="006D46D2" w:rsidRPr="00E23416">
        <w:rPr>
          <w:rFonts w:ascii="Times" w:hAnsi="Times" w:cs="Arial"/>
          <w:color w:val="000000"/>
          <w:lang w:val="en-GB" w:eastAsia="en-GB"/>
        </w:rPr>
        <w:fldChar w:fldCharType="end"/>
      </w:r>
      <w:r w:rsidR="00372EAC" w:rsidRPr="00E23416">
        <w:rPr>
          <w:rFonts w:ascii="Times" w:hAnsi="Times" w:cs="Arial"/>
          <w:color w:val="000000"/>
          <w:lang w:val="en-GB" w:eastAsia="en-GB"/>
        </w:rPr>
        <w:t>,</w:t>
      </w:r>
      <w:r w:rsidR="006D46D2" w:rsidRPr="00E23416">
        <w:rPr>
          <w:rFonts w:ascii="Times" w:hAnsi="Times" w:cs="Arial"/>
          <w:color w:val="000000"/>
          <w:lang w:val="en-GB" w:eastAsia="en-GB"/>
        </w:rPr>
        <w:t xml:space="preserve"> w</w:t>
      </w:r>
      <w:r w:rsidR="000617E8" w:rsidRPr="00E23416">
        <w:rPr>
          <w:rFonts w:ascii="Times" w:hAnsi="Times" w:cs="Arial"/>
          <w:color w:val="000000"/>
          <w:lang w:val="en-GB" w:eastAsia="en-GB"/>
        </w:rPr>
        <w:t xml:space="preserve">e point out two </w:t>
      </w:r>
      <w:r w:rsidR="00D10A3A" w:rsidRPr="00E23416">
        <w:rPr>
          <w:rFonts w:ascii="Times" w:hAnsi="Times" w:cs="Arial"/>
          <w:color w:val="000000"/>
          <w:lang w:val="en-GB" w:eastAsia="en-GB"/>
        </w:rPr>
        <w:t>possible explanations</w:t>
      </w:r>
      <w:r w:rsidR="000617E8" w:rsidRPr="00E23416">
        <w:rPr>
          <w:rFonts w:ascii="Times" w:hAnsi="Times" w:cs="Arial"/>
          <w:color w:val="000000"/>
          <w:lang w:val="en-GB" w:eastAsia="en-GB"/>
        </w:rPr>
        <w:t xml:space="preserve">: 1) </w:t>
      </w:r>
      <w:r w:rsidR="000617E8" w:rsidRPr="00E23416">
        <w:rPr>
          <w:rFonts w:ascii="Times" w:hAnsi="Times" w:cs="Arial"/>
          <w:i/>
          <w:iCs/>
          <w:color w:val="000000"/>
          <w:lang w:val="en-GB" w:eastAsia="en-GB"/>
        </w:rPr>
        <w:t>L. etheridgei</w:t>
      </w:r>
      <w:r w:rsidR="000617E8" w:rsidRPr="00E23416">
        <w:rPr>
          <w:rFonts w:ascii="Times" w:hAnsi="Times" w:cs="Arial"/>
          <w:color w:val="000000"/>
          <w:lang w:val="en-GB" w:eastAsia="en-GB"/>
        </w:rPr>
        <w:t xml:space="preserve"> is inhabiting </w:t>
      </w:r>
      <w:r w:rsidR="00DC73D2" w:rsidRPr="00E23416">
        <w:rPr>
          <w:rFonts w:ascii="Times" w:hAnsi="Times" w:cs="Arial"/>
          <w:i/>
          <w:iCs/>
          <w:color w:val="000000"/>
          <w:lang w:val="en-GB" w:eastAsia="en-GB"/>
        </w:rPr>
        <w:t>Polylepis</w:t>
      </w:r>
      <w:r w:rsidR="00DC73D2" w:rsidRPr="00E23416">
        <w:rPr>
          <w:rFonts w:ascii="Times" w:hAnsi="Times" w:cs="Arial"/>
          <w:color w:val="000000"/>
          <w:lang w:val="en-GB" w:eastAsia="en-GB"/>
        </w:rPr>
        <w:t xml:space="preserve"> </w:t>
      </w:r>
      <w:r w:rsidR="006672B6">
        <w:rPr>
          <w:rFonts w:ascii="Times" w:hAnsi="Times" w:cs="Arial"/>
          <w:color w:val="000000"/>
          <w:lang w:val="en-GB" w:eastAsia="en-GB"/>
        </w:rPr>
        <w:t>forests</w:t>
      </w:r>
      <w:r w:rsidR="000617E8" w:rsidRPr="00E23416">
        <w:rPr>
          <w:rFonts w:ascii="Times" w:hAnsi="Times" w:cs="Arial"/>
          <w:color w:val="000000"/>
          <w:lang w:val="en-GB" w:eastAsia="en-GB"/>
        </w:rPr>
        <w:t xml:space="preserve"> </w:t>
      </w:r>
      <w:r w:rsidR="00372EAC" w:rsidRPr="00E23416">
        <w:rPr>
          <w:rFonts w:ascii="Times" w:hAnsi="Times" w:cs="Arial"/>
          <w:color w:val="000000"/>
          <w:lang w:val="en-GB" w:eastAsia="en-GB"/>
        </w:rPr>
        <w:t xml:space="preserve">just </w:t>
      </w:r>
      <w:r w:rsidR="000617E8" w:rsidRPr="00E23416">
        <w:rPr>
          <w:rFonts w:ascii="Times" w:hAnsi="Times" w:cs="Arial"/>
          <w:color w:val="000000"/>
          <w:lang w:val="en-GB" w:eastAsia="en-GB"/>
        </w:rPr>
        <w:t xml:space="preserve">because they are included inside </w:t>
      </w:r>
      <w:r w:rsidR="00C13080" w:rsidRPr="00E23416">
        <w:rPr>
          <w:rFonts w:ascii="Times" w:hAnsi="Times" w:cs="Arial"/>
          <w:color w:val="000000"/>
          <w:lang w:val="en-GB" w:eastAsia="en-GB"/>
        </w:rPr>
        <w:t>its</w:t>
      </w:r>
      <w:r w:rsidR="000617E8" w:rsidRPr="00E23416">
        <w:rPr>
          <w:rFonts w:ascii="Times" w:hAnsi="Times" w:cs="Arial"/>
          <w:color w:val="000000"/>
          <w:lang w:val="en-GB" w:eastAsia="en-GB"/>
        </w:rPr>
        <w:t xml:space="preserve"> natural elevational range distribution; and 2)</w:t>
      </w:r>
      <w:r w:rsidR="003D1DE5" w:rsidRPr="00E23416">
        <w:rPr>
          <w:rFonts w:ascii="Times" w:hAnsi="Times" w:cs="Arial"/>
          <w:color w:val="000000"/>
          <w:lang w:val="en-GB" w:eastAsia="en-GB"/>
        </w:rPr>
        <w:t xml:space="preserve"> </w:t>
      </w:r>
      <w:r w:rsidR="00671991" w:rsidRPr="00E23416">
        <w:rPr>
          <w:rFonts w:ascii="Times" w:hAnsi="Times" w:cs="Arial"/>
          <w:color w:val="000000"/>
          <w:lang w:val="en-GB" w:eastAsia="en-GB"/>
        </w:rPr>
        <w:t xml:space="preserve">Factors </w:t>
      </w:r>
      <w:r w:rsidR="006672B6">
        <w:rPr>
          <w:rFonts w:ascii="Times" w:hAnsi="Times" w:cs="Arial"/>
          <w:color w:val="000000"/>
          <w:lang w:val="en-GB" w:eastAsia="en-GB"/>
        </w:rPr>
        <w:t>other</w:t>
      </w:r>
      <w:r w:rsidR="003D1DE5" w:rsidRPr="00E23416">
        <w:rPr>
          <w:rFonts w:ascii="Times" w:hAnsi="Times" w:cs="Arial"/>
          <w:color w:val="000000"/>
          <w:lang w:val="en-GB" w:eastAsia="en-GB"/>
        </w:rPr>
        <w:t xml:space="preserve"> than </w:t>
      </w:r>
      <w:r w:rsidR="001D4956" w:rsidRPr="00E23416">
        <w:rPr>
          <w:rFonts w:ascii="Times" w:hAnsi="Times" w:cs="Arial"/>
          <w:color w:val="000000"/>
          <w:lang w:val="en-GB" w:eastAsia="en-GB"/>
        </w:rPr>
        <w:t xml:space="preserve">microhabitats </w:t>
      </w:r>
      <w:r w:rsidR="003D1DE5" w:rsidRPr="00E23416">
        <w:rPr>
          <w:rFonts w:ascii="Times" w:hAnsi="Times" w:cs="Arial"/>
          <w:color w:val="000000"/>
          <w:lang w:val="en-GB" w:eastAsia="en-GB"/>
        </w:rPr>
        <w:t xml:space="preserve">are </w:t>
      </w:r>
      <w:r w:rsidR="006672B6">
        <w:rPr>
          <w:rFonts w:ascii="Times" w:hAnsi="Times" w:cs="Arial"/>
          <w:color w:val="000000"/>
          <w:lang w:val="en-GB" w:eastAsia="en-GB"/>
        </w:rPr>
        <w:t>determining</w:t>
      </w:r>
      <w:r w:rsidR="003D1DE5" w:rsidRPr="00E23416">
        <w:rPr>
          <w:rFonts w:ascii="Times" w:hAnsi="Times" w:cs="Arial"/>
          <w:color w:val="000000"/>
          <w:lang w:val="en-GB" w:eastAsia="en-GB"/>
        </w:rPr>
        <w:t xml:space="preserve"> the occupancy of </w:t>
      </w:r>
      <w:r w:rsidR="00671991" w:rsidRPr="00E23416">
        <w:rPr>
          <w:rFonts w:ascii="Times" w:hAnsi="Times" w:cs="Arial"/>
          <w:i/>
          <w:iCs/>
          <w:color w:val="000000"/>
          <w:lang w:val="en-GB" w:eastAsia="en-GB"/>
        </w:rPr>
        <w:t>Polylepis</w:t>
      </w:r>
      <w:r w:rsidR="003D1DE5" w:rsidRPr="00E23416">
        <w:rPr>
          <w:rFonts w:ascii="Times" w:hAnsi="Times" w:cs="Arial"/>
          <w:color w:val="000000"/>
          <w:lang w:val="en-GB" w:eastAsia="en-GB"/>
        </w:rPr>
        <w:t xml:space="preserve"> woodlands</w:t>
      </w:r>
      <w:r w:rsidR="00372EAC" w:rsidRPr="00E23416">
        <w:rPr>
          <w:rFonts w:ascii="Times" w:hAnsi="Times" w:cs="Arial"/>
          <w:color w:val="000000"/>
          <w:lang w:val="en-GB" w:eastAsia="en-GB"/>
        </w:rPr>
        <w:t xml:space="preserve"> by </w:t>
      </w:r>
      <w:r w:rsidR="00372EAC" w:rsidRPr="00E23416">
        <w:rPr>
          <w:rFonts w:ascii="Times" w:hAnsi="Times" w:cs="Arial"/>
          <w:i/>
          <w:iCs/>
          <w:color w:val="000000"/>
          <w:lang w:val="en-GB" w:eastAsia="en-GB"/>
        </w:rPr>
        <w:t>L. etheridgei</w:t>
      </w:r>
      <w:r w:rsidR="003D1DE5" w:rsidRPr="00E23416">
        <w:rPr>
          <w:rFonts w:ascii="Times" w:hAnsi="Times" w:cs="Arial"/>
          <w:color w:val="000000"/>
          <w:lang w:val="en-GB" w:eastAsia="en-GB"/>
        </w:rPr>
        <w:t xml:space="preserve">. </w:t>
      </w:r>
      <w:r w:rsidR="00726CA2" w:rsidRPr="00E23416">
        <w:rPr>
          <w:rFonts w:ascii="Times" w:hAnsi="Times" w:cs="Arial"/>
          <w:color w:val="000000"/>
          <w:lang w:val="en-GB" w:eastAsia="en-GB"/>
        </w:rPr>
        <w:t xml:space="preserve">For the former, a population flux would exist from </w:t>
      </w:r>
      <w:r w:rsidR="00337271">
        <w:rPr>
          <w:rFonts w:ascii="Times" w:hAnsi="Times" w:cs="Arial"/>
          <w:color w:val="000000"/>
          <w:lang w:val="en-GB" w:eastAsia="en-GB"/>
        </w:rPr>
        <w:t>preferred</w:t>
      </w:r>
      <w:r w:rsidR="00726CA2" w:rsidRPr="00E23416">
        <w:rPr>
          <w:rFonts w:ascii="Times" w:hAnsi="Times" w:cs="Arial"/>
          <w:color w:val="000000"/>
          <w:lang w:val="en-GB" w:eastAsia="en-GB"/>
        </w:rPr>
        <w:t xml:space="preserve"> habitats (</w:t>
      </w:r>
      <w:r w:rsidR="00337271">
        <w:rPr>
          <w:rFonts w:ascii="Times" w:hAnsi="Times" w:cs="Arial"/>
          <w:color w:val="000000"/>
          <w:lang w:val="en-GB" w:eastAsia="en-GB"/>
        </w:rPr>
        <w:t>i</w:t>
      </w:r>
      <w:r w:rsidR="00726CA2" w:rsidRPr="00E23416">
        <w:rPr>
          <w:rFonts w:ascii="Times" w:hAnsi="Times" w:cs="Arial"/>
          <w:color w:val="000000"/>
          <w:lang w:val="en-GB" w:eastAsia="en-GB"/>
        </w:rPr>
        <w:t>.</w:t>
      </w:r>
      <w:r w:rsidR="00337271">
        <w:rPr>
          <w:rFonts w:ascii="Times" w:hAnsi="Times" w:cs="Arial"/>
          <w:color w:val="000000"/>
          <w:lang w:val="en-GB" w:eastAsia="en-GB"/>
        </w:rPr>
        <w:t>e</w:t>
      </w:r>
      <w:r w:rsidR="00726CA2" w:rsidRPr="00E23416">
        <w:rPr>
          <w:rFonts w:ascii="Times" w:hAnsi="Times" w:cs="Arial"/>
          <w:color w:val="000000"/>
          <w:lang w:val="en-GB" w:eastAsia="en-GB"/>
        </w:rPr>
        <w:t>., scrublands: source) into habitats in the altitudinal limit (</w:t>
      </w:r>
      <w:r w:rsidR="00337271">
        <w:rPr>
          <w:rFonts w:ascii="Times" w:hAnsi="Times" w:cs="Arial"/>
          <w:color w:val="000000"/>
          <w:lang w:val="en-GB" w:eastAsia="en-GB"/>
        </w:rPr>
        <w:t>i</w:t>
      </w:r>
      <w:r w:rsidR="00726CA2" w:rsidRPr="00E23416">
        <w:rPr>
          <w:rFonts w:ascii="Times" w:hAnsi="Times" w:cs="Arial"/>
          <w:color w:val="000000"/>
          <w:lang w:val="en-GB" w:eastAsia="en-GB"/>
        </w:rPr>
        <w:t>.</w:t>
      </w:r>
      <w:r w:rsidR="00337271">
        <w:rPr>
          <w:rFonts w:ascii="Times" w:hAnsi="Times" w:cs="Arial"/>
          <w:color w:val="000000"/>
          <w:lang w:val="en-GB" w:eastAsia="en-GB"/>
        </w:rPr>
        <w:t>e</w:t>
      </w:r>
      <w:r w:rsidR="00726CA2" w:rsidRPr="00E23416">
        <w:rPr>
          <w:rFonts w:ascii="Times" w:hAnsi="Times" w:cs="Arial"/>
          <w:color w:val="000000"/>
          <w:lang w:val="en-GB" w:eastAsia="en-GB"/>
        </w:rPr>
        <w:t xml:space="preserve">., </w:t>
      </w:r>
      <w:r w:rsidR="00726CA2" w:rsidRPr="00E23416">
        <w:rPr>
          <w:rFonts w:ascii="Times" w:hAnsi="Times" w:cs="Arial"/>
          <w:i/>
          <w:iCs/>
          <w:color w:val="000000"/>
          <w:lang w:val="en-GB" w:eastAsia="en-GB"/>
        </w:rPr>
        <w:t>Polylepis</w:t>
      </w:r>
      <w:r w:rsidR="00726CA2" w:rsidRPr="00E23416">
        <w:rPr>
          <w:rFonts w:ascii="Times" w:hAnsi="Times" w:cs="Arial"/>
          <w:color w:val="000000"/>
          <w:lang w:val="en-GB" w:eastAsia="en-GB"/>
        </w:rPr>
        <w:t xml:space="preserve"> </w:t>
      </w:r>
      <w:r w:rsidR="00337271">
        <w:rPr>
          <w:rFonts w:ascii="Times" w:hAnsi="Times" w:cs="Arial"/>
          <w:color w:val="000000"/>
          <w:lang w:val="en-GB" w:eastAsia="en-GB"/>
        </w:rPr>
        <w:t>forests</w:t>
      </w:r>
      <w:r w:rsidR="00726CA2" w:rsidRPr="00E23416">
        <w:rPr>
          <w:rFonts w:ascii="Times" w:hAnsi="Times" w:cs="Arial"/>
          <w:color w:val="000000"/>
          <w:lang w:val="en-GB" w:eastAsia="en-GB"/>
        </w:rPr>
        <w:t>: sink)</w:t>
      </w:r>
      <w:r w:rsidR="003D1DE5" w:rsidRPr="00E23416">
        <w:rPr>
          <w:rFonts w:ascii="Times" w:hAnsi="Times" w:cs="Arial"/>
          <w:color w:val="000000"/>
          <w:lang w:val="en-GB" w:eastAsia="en-GB"/>
        </w:rPr>
        <w:t>.</w:t>
      </w:r>
      <w:r w:rsidR="00C13080" w:rsidRPr="00E23416">
        <w:rPr>
          <w:rFonts w:ascii="Times" w:hAnsi="Times" w:cs="Arial"/>
          <w:color w:val="000000"/>
          <w:lang w:val="en-GB" w:eastAsia="en-GB"/>
        </w:rPr>
        <w:t xml:space="preserve"> </w:t>
      </w:r>
      <w:r w:rsidR="00726CA2" w:rsidRPr="00E23416">
        <w:rPr>
          <w:rFonts w:ascii="Times" w:hAnsi="Times" w:cs="Arial"/>
          <w:color w:val="000000"/>
          <w:lang w:val="en-GB" w:eastAsia="en-GB"/>
        </w:rPr>
        <w:t xml:space="preserve">It could also imply </w:t>
      </w:r>
      <w:r w:rsidR="00337271">
        <w:rPr>
          <w:rFonts w:ascii="Times" w:hAnsi="Times" w:cs="Arial"/>
          <w:color w:val="000000"/>
          <w:lang w:val="en-GB" w:eastAsia="en-GB"/>
        </w:rPr>
        <w:t xml:space="preserve">that </w:t>
      </w:r>
      <w:r w:rsidR="00337271" w:rsidRPr="00E23416">
        <w:rPr>
          <w:rFonts w:ascii="Times" w:hAnsi="Times" w:cs="Arial"/>
          <w:i/>
          <w:iCs/>
          <w:color w:val="000000"/>
          <w:lang w:val="en-GB" w:eastAsia="en-GB"/>
        </w:rPr>
        <w:t>L. etheridgei</w:t>
      </w:r>
      <w:r w:rsidR="00337271" w:rsidRPr="00E23416">
        <w:rPr>
          <w:rFonts w:ascii="Times" w:hAnsi="Times" w:cs="Arial"/>
          <w:color w:val="000000"/>
          <w:lang w:val="en-GB" w:eastAsia="en-GB"/>
        </w:rPr>
        <w:t xml:space="preserve"> would tolerate variation in habitat structure, allowing it to distribute in various landscapes </w:t>
      </w:r>
      <w:r w:rsidR="00505B38">
        <w:rPr>
          <w:rFonts w:ascii="Times" w:hAnsi="Times" w:cs="Arial"/>
          <w:color w:val="000000"/>
          <w:lang w:val="en-GB" w:eastAsia="en-GB"/>
        </w:rPr>
        <w:t>with other factors limiting its distribution</w:t>
      </w:r>
      <w:r w:rsidR="00337271" w:rsidRPr="00E23416">
        <w:rPr>
          <w:rFonts w:ascii="Times" w:hAnsi="Times" w:cs="Arial"/>
          <w:color w:val="000000"/>
          <w:lang w:val="en-GB" w:eastAsia="en-GB"/>
        </w:rPr>
        <w:t xml:space="preserve"> (e.g., Temperature)</w:t>
      </w:r>
      <w:r w:rsidR="00B44448" w:rsidRPr="00E23416">
        <w:rPr>
          <w:rFonts w:ascii="Times" w:hAnsi="Times" w:cs="Arial"/>
          <w:color w:val="000000"/>
          <w:lang w:val="en-GB" w:eastAsia="en-GB"/>
        </w:rPr>
        <w:t>. Indeed, species like</w:t>
      </w:r>
      <w:r w:rsidR="00726CA2" w:rsidRPr="00E23416">
        <w:rPr>
          <w:rFonts w:ascii="Times" w:hAnsi="Times" w:cs="Arial"/>
          <w:color w:val="000000"/>
          <w:lang w:val="en-GB" w:eastAsia="en-GB"/>
        </w:rPr>
        <w:t xml:space="preserve"> </w:t>
      </w:r>
      <w:r w:rsidR="00B44448" w:rsidRPr="00E23416">
        <w:rPr>
          <w:rFonts w:ascii="Times" w:hAnsi="Times" w:cs="Arial"/>
          <w:i/>
          <w:iCs/>
          <w:color w:val="000000"/>
          <w:lang w:val="en-GB" w:eastAsia="en-GB"/>
        </w:rPr>
        <w:t>L. tenuis</w:t>
      </w:r>
      <w:r w:rsidR="00B44448" w:rsidRPr="00E23416">
        <w:rPr>
          <w:rFonts w:ascii="Times" w:hAnsi="Times" w:cs="Arial"/>
          <w:color w:val="000000"/>
          <w:lang w:val="en-GB" w:eastAsia="en-GB"/>
        </w:rPr>
        <w:t xml:space="preserve"> </w:t>
      </w:r>
      <w:r w:rsidR="00726CA2" w:rsidRPr="00E23416">
        <w:rPr>
          <w:rFonts w:ascii="Times" w:hAnsi="Times" w:cs="Arial"/>
          <w:color w:val="000000"/>
          <w:lang w:val="en-GB" w:eastAsia="en-GB"/>
        </w:rPr>
        <w:t xml:space="preserve">can shift their </w:t>
      </w:r>
      <w:r w:rsidR="00B44448" w:rsidRPr="00E23416">
        <w:rPr>
          <w:rFonts w:ascii="Times" w:hAnsi="Times" w:cs="Arial"/>
          <w:color w:val="000000"/>
          <w:lang w:val="en-GB" w:eastAsia="en-GB"/>
        </w:rPr>
        <w:t xml:space="preserve">habitat’s </w:t>
      </w:r>
      <w:r w:rsidR="00726CA2" w:rsidRPr="00E23416">
        <w:rPr>
          <w:rFonts w:ascii="Times" w:hAnsi="Times" w:cs="Arial"/>
          <w:color w:val="000000"/>
          <w:lang w:val="en-GB" w:eastAsia="en-GB"/>
        </w:rPr>
        <w:t>resource use according to the circumstances</w:t>
      </w:r>
      <w:r w:rsidR="00C13080" w:rsidRPr="00E23416">
        <w:rPr>
          <w:rFonts w:ascii="Times" w:hAnsi="Times" w:cs="Arial"/>
          <w:color w:val="000000"/>
          <w:lang w:val="en-GB" w:eastAsia="en-GB"/>
        </w:rPr>
        <w:t xml:space="preserve"> </w:t>
      </w:r>
      <w:r w:rsidR="00C13080" w:rsidRPr="00E23416">
        <w:rPr>
          <w:rFonts w:ascii="Times" w:hAnsi="Times" w:cs="Arial"/>
          <w:color w:val="000000"/>
          <w:lang w:val="en-GB" w:eastAsia="en-GB"/>
        </w:rPr>
        <w:fldChar w:fldCharType="begin" w:fldLock="1"/>
      </w:r>
      <w:r w:rsidR="00C13080" w:rsidRPr="00E23416">
        <w:rPr>
          <w:rFonts w:ascii="Times" w:hAnsi="Times" w:cs="Arial"/>
          <w:color w:val="000000"/>
          <w:lang w:val="en-GB" w:eastAsia="en-GB"/>
        </w:rPr>
        <w:instrText>ADDIN CSL_CITATION {"citationItems":[{"id":"ITEM-1","itemData":{"DOI":"10.1007/BF00397871","ISBN":"0029-8549 (Print) 1432-1939 (Online)","ISSN":"00298549","PMID":"574","abstract":"The Iguanid lizard Liolaemus tenuis is shown to be a rock and trunk dWeller (apparently preferring perches between 0-30 cm height) in a central Chilean locali- ty where it coexists with a single ground-dwelling congener. In its southern distributional ranges L. tenuis is sympatric with another tree-dweller, L. pictus. Habitat shift is demon- strated in this latter case by L. tenuis concentrating on tree trunks, and at modal heights 30-60 cm. Liolaemus pictus occupies lower (apparently more favorable) perches, active- ly interferring with its congener.","author":[{"dropping-particle":"","family":"Medel","given":"R. G.","non-dropping-particle":"","parse-names":false,"suffix":""},{"dropping-particle":"","family":"Marquet","given":"P. A.","non-dropping-particle":"","parse-names":false,"suffix":""},{"dropping-particle":"","family":"Jaksić","given":"F. M.","non-dropping-particle":"","parse-names":false,"suffix":""}],"container-title":"Oecologia","id":"ITEM-1","issue":"4","issued":{"date-parts":[["1988"]]},"page":"567-569","title":"Microhabitat shifts of lizards under different contexts of sympatry: a case study with South American &lt;i&gt;Liolaemus&lt;/i&gt;","type":"article-journal","volume":"76"},"uris":["http://www.mendeley.com/documents/?uuid=613e6eaa-6880-4c4f-b52e-3518ff990b83"]}],"mendeley":{"formattedCitation":"(Medel, Marquet, and Jaksić, 1988)","plainTextFormattedCitation":"(Medel, Marquet, and Jaksić, 1988)","previouslyFormattedCitation":"(Medel, Marquet, and Jaksić, 1988)"},"properties":{"noteIndex":0},"schema":"https://github.com/citation-style-language/schema/raw/master/csl-citation.json"}</w:instrText>
      </w:r>
      <w:r w:rsidR="00C13080" w:rsidRPr="00E23416">
        <w:rPr>
          <w:rFonts w:ascii="Times" w:hAnsi="Times" w:cs="Arial"/>
          <w:color w:val="000000"/>
          <w:lang w:val="en-GB" w:eastAsia="en-GB"/>
        </w:rPr>
        <w:fldChar w:fldCharType="separate"/>
      </w:r>
      <w:r w:rsidR="00C13080" w:rsidRPr="00E23416">
        <w:rPr>
          <w:rFonts w:ascii="Times" w:hAnsi="Times" w:cs="Arial"/>
          <w:noProof/>
          <w:color w:val="000000"/>
          <w:lang w:val="en-GB" w:eastAsia="en-GB"/>
        </w:rPr>
        <w:t>(Medel, Marquet, and Jaksić, 1988)</w:t>
      </w:r>
      <w:r w:rsidR="00C13080" w:rsidRPr="00E23416">
        <w:rPr>
          <w:rFonts w:ascii="Times" w:hAnsi="Times" w:cs="Arial"/>
          <w:color w:val="000000"/>
          <w:lang w:val="en-GB" w:eastAsia="en-GB"/>
        </w:rPr>
        <w:fldChar w:fldCharType="end"/>
      </w:r>
      <w:r w:rsidR="002F5547" w:rsidRPr="00E23416">
        <w:rPr>
          <w:rFonts w:ascii="Times" w:hAnsi="Times" w:cs="Arial"/>
          <w:color w:val="000000"/>
          <w:lang w:val="en-GB" w:eastAsia="en-GB"/>
        </w:rPr>
        <w:t xml:space="preserve">. </w:t>
      </w:r>
      <w:r w:rsidR="00BE072F" w:rsidRPr="00E23416">
        <w:rPr>
          <w:rFonts w:ascii="Times" w:hAnsi="Times" w:cs="Arial"/>
          <w:color w:val="000000"/>
          <w:lang w:val="en-GB" w:eastAsia="en-GB"/>
        </w:rPr>
        <w:t>The second hypothesis implies that factors</w:t>
      </w:r>
      <w:r w:rsidR="00505B38">
        <w:rPr>
          <w:rFonts w:ascii="Times" w:hAnsi="Times" w:cs="Arial"/>
          <w:color w:val="000000"/>
          <w:lang w:val="en-GB" w:eastAsia="en-GB"/>
        </w:rPr>
        <w:t xml:space="preserve"> other</w:t>
      </w:r>
      <w:r w:rsidR="00BE072F" w:rsidRPr="00E23416">
        <w:rPr>
          <w:rFonts w:ascii="Times" w:hAnsi="Times" w:cs="Arial"/>
          <w:color w:val="000000"/>
          <w:lang w:val="en-GB" w:eastAsia="en-GB"/>
        </w:rPr>
        <w:t xml:space="preserve"> than </w:t>
      </w:r>
      <w:r w:rsidR="00D10A3A" w:rsidRPr="00E23416">
        <w:rPr>
          <w:rFonts w:ascii="Times" w:hAnsi="Times" w:cs="Arial"/>
          <w:color w:val="000000"/>
          <w:lang w:val="en-GB" w:eastAsia="en-GB"/>
        </w:rPr>
        <w:t>microhabitats presence</w:t>
      </w:r>
      <w:r w:rsidR="00505B38">
        <w:rPr>
          <w:rFonts w:ascii="Times" w:hAnsi="Times" w:cs="Arial"/>
          <w:color w:val="000000"/>
          <w:lang w:val="en-GB" w:eastAsia="en-GB"/>
        </w:rPr>
        <w:t xml:space="preserve"> or </w:t>
      </w:r>
      <w:r w:rsidR="00D10A3A" w:rsidRPr="00E23416">
        <w:rPr>
          <w:rFonts w:ascii="Times" w:hAnsi="Times" w:cs="Arial"/>
          <w:color w:val="000000"/>
          <w:lang w:val="en-GB" w:eastAsia="en-GB"/>
        </w:rPr>
        <w:t>abundance</w:t>
      </w:r>
      <w:r w:rsidR="00BE072F" w:rsidRPr="00E23416">
        <w:rPr>
          <w:rFonts w:ascii="Times" w:hAnsi="Times" w:cs="Arial"/>
          <w:color w:val="000000"/>
          <w:lang w:val="en-GB" w:eastAsia="en-GB"/>
        </w:rPr>
        <w:t xml:space="preserve"> </w:t>
      </w:r>
      <w:r w:rsidR="00D10A3A" w:rsidRPr="00E23416">
        <w:rPr>
          <w:rFonts w:ascii="Times" w:hAnsi="Times" w:cs="Arial"/>
          <w:color w:val="000000"/>
          <w:lang w:val="en-GB" w:eastAsia="en-GB"/>
        </w:rPr>
        <w:t xml:space="preserve">are </w:t>
      </w:r>
      <w:r w:rsidR="00505B38">
        <w:rPr>
          <w:rFonts w:ascii="Times" w:hAnsi="Times" w:cs="Arial"/>
          <w:color w:val="000000"/>
          <w:lang w:val="en-GB" w:eastAsia="en-GB"/>
        </w:rPr>
        <w:t xml:space="preserve">determining occupancy in </w:t>
      </w:r>
      <w:r w:rsidR="00BE072F" w:rsidRPr="00E23416">
        <w:rPr>
          <w:rFonts w:ascii="Times" w:hAnsi="Times" w:cs="Arial"/>
          <w:color w:val="000000"/>
          <w:lang w:val="en-GB" w:eastAsia="en-GB"/>
        </w:rPr>
        <w:t xml:space="preserve">the </w:t>
      </w:r>
      <w:r w:rsidR="00BE072F" w:rsidRPr="00E23416">
        <w:rPr>
          <w:rFonts w:ascii="Times" w:hAnsi="Times" w:cs="Arial"/>
          <w:i/>
          <w:iCs/>
          <w:color w:val="000000"/>
          <w:lang w:val="en-GB" w:eastAsia="en-GB"/>
        </w:rPr>
        <w:t>Polylepis</w:t>
      </w:r>
      <w:r w:rsidR="00BE072F" w:rsidRPr="00E23416">
        <w:rPr>
          <w:rFonts w:ascii="Times" w:hAnsi="Times" w:cs="Arial"/>
          <w:color w:val="000000"/>
          <w:lang w:val="en-GB" w:eastAsia="en-GB"/>
        </w:rPr>
        <w:t xml:space="preserve"> woodlands. </w:t>
      </w:r>
      <w:r w:rsidR="009E282F" w:rsidRPr="00E23416">
        <w:rPr>
          <w:rFonts w:ascii="Times" w:hAnsi="Times" w:cs="Arial"/>
          <w:color w:val="000000"/>
          <w:lang w:val="en-GB" w:eastAsia="en-GB"/>
        </w:rPr>
        <w:t xml:space="preserve">Therefore, other variables not considered in our study </w:t>
      </w:r>
      <w:r w:rsidR="00505B38">
        <w:rPr>
          <w:rFonts w:ascii="Times" w:hAnsi="Times" w:cs="Arial"/>
          <w:color w:val="000000"/>
          <w:lang w:val="en-GB" w:eastAsia="en-GB"/>
        </w:rPr>
        <w:t>would</w:t>
      </w:r>
      <w:r w:rsidR="009E282F" w:rsidRPr="00E23416">
        <w:rPr>
          <w:rFonts w:ascii="Times" w:hAnsi="Times" w:cs="Arial"/>
          <w:color w:val="000000"/>
          <w:lang w:val="en-GB" w:eastAsia="en-GB"/>
        </w:rPr>
        <w:t xml:space="preserve"> favour the occupancy of these </w:t>
      </w:r>
      <w:r w:rsidR="00505B38">
        <w:rPr>
          <w:rFonts w:ascii="Times" w:hAnsi="Times" w:cs="Arial"/>
          <w:color w:val="000000"/>
          <w:lang w:val="en-GB" w:eastAsia="en-GB"/>
        </w:rPr>
        <w:t>forests</w:t>
      </w:r>
      <w:r w:rsidR="00C771B1" w:rsidRPr="00E23416">
        <w:rPr>
          <w:rFonts w:ascii="Times" w:hAnsi="Times" w:cs="Arial"/>
          <w:color w:val="000000"/>
          <w:lang w:val="en-GB" w:eastAsia="en-GB"/>
        </w:rPr>
        <w:t xml:space="preserve">. </w:t>
      </w:r>
    </w:p>
    <w:p w14:paraId="2592A5AB" w14:textId="77777777" w:rsidR="005D4645" w:rsidRPr="00337271" w:rsidRDefault="005D4645">
      <w:pPr>
        <w:spacing w:line="360" w:lineRule="auto"/>
        <w:rPr>
          <w:rFonts w:ascii="Times" w:hAnsi="Times" w:cs="Arial"/>
          <w:color w:val="000000"/>
          <w:lang w:eastAsia="en-GB"/>
        </w:rPr>
      </w:pPr>
    </w:p>
    <w:p w14:paraId="4FC890D3" w14:textId="4F9E07D6" w:rsidR="00AD4C49" w:rsidRPr="00E23416" w:rsidRDefault="00AD4C49">
      <w:pPr>
        <w:spacing w:line="360" w:lineRule="auto"/>
        <w:rPr>
          <w:rFonts w:ascii="Times" w:hAnsi="Times" w:cs="Arial"/>
          <w:i/>
          <w:iCs/>
          <w:color w:val="000000"/>
          <w:lang w:val="en-GB" w:eastAsia="en-GB"/>
        </w:rPr>
      </w:pPr>
      <w:r w:rsidRPr="00E23416">
        <w:rPr>
          <w:rFonts w:ascii="Times" w:hAnsi="Times" w:cs="Arial"/>
          <w:i/>
          <w:iCs/>
          <w:color w:val="000000"/>
          <w:lang w:val="en-GB" w:eastAsia="en-GB"/>
        </w:rPr>
        <w:t>Daily activity pattern</w:t>
      </w:r>
    </w:p>
    <w:p w14:paraId="220B3421" w14:textId="6303E3EE" w:rsidR="00241250" w:rsidRPr="00E23416" w:rsidRDefault="00C0490C" w:rsidP="00E75CE9">
      <w:pPr>
        <w:spacing w:line="360" w:lineRule="auto"/>
        <w:rPr>
          <w:rFonts w:ascii="Times" w:hAnsi="Times" w:cs="Arial"/>
          <w:color w:val="000000"/>
          <w:lang w:val="en-GB" w:eastAsia="en-GB"/>
        </w:rPr>
      </w:pPr>
      <w:r w:rsidRPr="00E23416">
        <w:rPr>
          <w:rFonts w:ascii="Times" w:hAnsi="Times" w:cs="Arial"/>
          <w:color w:val="000000"/>
          <w:lang w:val="en-GB" w:eastAsia="en-GB"/>
        </w:rPr>
        <w:t xml:space="preserve">Our results show that </w:t>
      </w:r>
      <w:r w:rsidRPr="00E23416">
        <w:rPr>
          <w:rFonts w:ascii="Times" w:hAnsi="Times" w:cs="Arial"/>
          <w:i/>
          <w:iCs/>
          <w:color w:val="000000"/>
          <w:lang w:val="en-GB" w:eastAsia="en-GB"/>
        </w:rPr>
        <w:t>L. etheridgei</w:t>
      </w:r>
      <w:r w:rsidRPr="00E23416">
        <w:rPr>
          <w:rFonts w:ascii="Times" w:hAnsi="Times" w:cs="Arial"/>
          <w:color w:val="000000"/>
          <w:lang w:val="en-GB" w:eastAsia="en-GB"/>
        </w:rPr>
        <w:t xml:space="preserve"> </w:t>
      </w:r>
      <w:r w:rsidR="00505B38">
        <w:rPr>
          <w:rFonts w:ascii="Times" w:hAnsi="Times" w:cs="Arial"/>
          <w:color w:val="000000"/>
          <w:lang w:val="en-GB" w:eastAsia="en-GB"/>
        </w:rPr>
        <w:t>had a</w:t>
      </w:r>
      <w:r w:rsidRPr="00E23416">
        <w:rPr>
          <w:rFonts w:ascii="Times" w:hAnsi="Times" w:cs="Arial"/>
          <w:color w:val="000000"/>
          <w:lang w:val="en-GB" w:eastAsia="en-GB"/>
        </w:rPr>
        <w:t xml:space="preserve"> short</w:t>
      </w:r>
      <w:r w:rsidR="002071C9" w:rsidRPr="00E23416">
        <w:rPr>
          <w:rFonts w:ascii="Times" w:hAnsi="Times" w:cs="Arial"/>
          <w:color w:val="000000"/>
          <w:lang w:val="en-GB" w:eastAsia="en-GB"/>
        </w:rPr>
        <w:t>er</w:t>
      </w:r>
      <w:r w:rsidRPr="00E23416">
        <w:rPr>
          <w:rFonts w:ascii="Times" w:hAnsi="Times" w:cs="Arial"/>
          <w:color w:val="000000"/>
          <w:lang w:val="en-GB" w:eastAsia="en-GB"/>
        </w:rPr>
        <w:t xml:space="preserve"> </w:t>
      </w:r>
      <w:r w:rsidR="00505B38">
        <w:rPr>
          <w:rFonts w:ascii="Times" w:hAnsi="Times" w:cs="Arial"/>
          <w:color w:val="000000"/>
          <w:lang w:val="en-GB" w:eastAsia="en-GB"/>
        </w:rPr>
        <w:t>daily activity range</w:t>
      </w:r>
      <w:r w:rsidRPr="00E23416">
        <w:rPr>
          <w:rFonts w:ascii="Times" w:hAnsi="Times" w:cs="Arial"/>
          <w:color w:val="000000"/>
          <w:lang w:val="en-GB" w:eastAsia="en-GB"/>
        </w:rPr>
        <w:t xml:space="preserve"> in El Simbral than </w:t>
      </w:r>
      <w:r w:rsidR="00705415" w:rsidRPr="00E23416">
        <w:rPr>
          <w:rFonts w:ascii="Times" w:hAnsi="Times" w:cs="Arial"/>
          <w:color w:val="000000"/>
          <w:lang w:val="en-GB" w:eastAsia="en-GB"/>
        </w:rPr>
        <w:t xml:space="preserve">in </w:t>
      </w:r>
      <w:r w:rsidRPr="00E23416">
        <w:rPr>
          <w:rFonts w:ascii="Times" w:hAnsi="Times" w:cs="Arial"/>
          <w:color w:val="000000"/>
          <w:lang w:val="en-GB" w:eastAsia="en-GB"/>
        </w:rPr>
        <w:t xml:space="preserve">Tuctumpaya. </w:t>
      </w:r>
      <w:r w:rsidR="00505B38">
        <w:rPr>
          <w:rFonts w:ascii="Times" w:hAnsi="Times" w:cs="Arial"/>
          <w:color w:val="000000"/>
          <w:lang w:val="en-GB" w:eastAsia="en-GB"/>
        </w:rPr>
        <w:t>T</w:t>
      </w:r>
      <w:r w:rsidR="00D46283" w:rsidRPr="00E23416">
        <w:rPr>
          <w:rFonts w:ascii="Times" w:hAnsi="Times" w:cs="Arial"/>
          <w:color w:val="000000"/>
          <w:lang w:val="en-GB" w:eastAsia="en-GB"/>
        </w:rPr>
        <w:t xml:space="preserve">he population </w:t>
      </w:r>
      <w:r w:rsidR="00505B38">
        <w:rPr>
          <w:rFonts w:ascii="Times" w:hAnsi="Times" w:cs="Arial"/>
          <w:color w:val="000000"/>
          <w:lang w:val="en-GB" w:eastAsia="en-GB"/>
        </w:rPr>
        <w:t>in</w:t>
      </w:r>
      <w:r w:rsidRPr="00E23416">
        <w:rPr>
          <w:rFonts w:ascii="Times" w:hAnsi="Times" w:cs="Arial"/>
          <w:color w:val="000000"/>
          <w:lang w:val="en-GB" w:eastAsia="en-GB"/>
        </w:rPr>
        <w:t xml:space="preserve"> El Simbral </w:t>
      </w:r>
      <w:r w:rsidR="00D46283" w:rsidRPr="00E23416">
        <w:rPr>
          <w:rFonts w:ascii="Times" w:hAnsi="Times" w:cs="Arial"/>
          <w:color w:val="000000"/>
          <w:lang w:val="en-GB" w:eastAsia="en-GB"/>
        </w:rPr>
        <w:t>beg</w:t>
      </w:r>
      <w:r w:rsidR="00505B38">
        <w:rPr>
          <w:rFonts w:ascii="Times" w:hAnsi="Times" w:cs="Arial"/>
          <w:color w:val="000000"/>
          <w:lang w:val="en-GB" w:eastAsia="en-GB"/>
        </w:rPr>
        <w:t>a</w:t>
      </w:r>
      <w:r w:rsidR="00D46283" w:rsidRPr="00E23416">
        <w:rPr>
          <w:rFonts w:ascii="Times" w:hAnsi="Times" w:cs="Arial"/>
          <w:color w:val="000000"/>
          <w:lang w:val="en-GB" w:eastAsia="en-GB"/>
        </w:rPr>
        <w:t>n</w:t>
      </w:r>
      <w:r w:rsidRPr="00E23416">
        <w:rPr>
          <w:rFonts w:ascii="Times" w:hAnsi="Times" w:cs="Arial"/>
          <w:color w:val="000000"/>
          <w:lang w:val="en-GB" w:eastAsia="en-GB"/>
        </w:rPr>
        <w:t xml:space="preserve"> activity later (9:00</w:t>
      </w:r>
      <w:r w:rsidR="00505B38">
        <w:rPr>
          <w:rFonts w:ascii="Times" w:hAnsi="Times" w:cs="Arial"/>
          <w:color w:val="000000"/>
          <w:lang w:val="en-GB" w:eastAsia="en-GB"/>
        </w:rPr>
        <w:t>h</w:t>
      </w:r>
      <w:r w:rsidRPr="00E23416">
        <w:rPr>
          <w:rFonts w:ascii="Times" w:hAnsi="Times" w:cs="Arial"/>
          <w:color w:val="000000"/>
          <w:lang w:val="en-GB" w:eastAsia="en-GB"/>
        </w:rPr>
        <w:t>) than Tuctumpaya (8:00</w:t>
      </w:r>
      <w:r w:rsidR="00505B38">
        <w:rPr>
          <w:rFonts w:ascii="Times" w:hAnsi="Times" w:cs="Arial"/>
          <w:color w:val="000000"/>
          <w:lang w:val="en-GB" w:eastAsia="en-GB"/>
        </w:rPr>
        <w:t>h</w:t>
      </w:r>
      <w:r w:rsidRPr="00E23416">
        <w:rPr>
          <w:rFonts w:ascii="Times" w:hAnsi="Times" w:cs="Arial"/>
          <w:color w:val="000000"/>
          <w:lang w:val="en-GB" w:eastAsia="en-GB"/>
        </w:rPr>
        <w:t xml:space="preserve">), but </w:t>
      </w:r>
      <w:r w:rsidR="00705415" w:rsidRPr="00E23416">
        <w:rPr>
          <w:rFonts w:ascii="Times" w:hAnsi="Times" w:cs="Arial"/>
          <w:color w:val="000000"/>
          <w:lang w:val="en-GB" w:eastAsia="en-GB"/>
        </w:rPr>
        <w:t xml:space="preserve">it </w:t>
      </w:r>
      <w:r w:rsidRPr="00E23416">
        <w:rPr>
          <w:rFonts w:ascii="Times" w:hAnsi="Times" w:cs="Arial"/>
          <w:color w:val="000000"/>
          <w:lang w:val="en-GB" w:eastAsia="en-GB"/>
        </w:rPr>
        <w:t>end</w:t>
      </w:r>
      <w:r w:rsidR="00705415" w:rsidRPr="00E23416">
        <w:rPr>
          <w:rFonts w:ascii="Times" w:hAnsi="Times" w:cs="Arial"/>
          <w:color w:val="000000"/>
          <w:lang w:val="en-GB" w:eastAsia="en-GB"/>
        </w:rPr>
        <w:t>s</w:t>
      </w:r>
      <w:r w:rsidRPr="00E23416">
        <w:rPr>
          <w:rFonts w:ascii="Times" w:hAnsi="Times" w:cs="Arial"/>
          <w:color w:val="000000"/>
          <w:lang w:val="en-GB" w:eastAsia="en-GB"/>
        </w:rPr>
        <w:t xml:space="preserve"> </w:t>
      </w:r>
      <w:r w:rsidR="00705415" w:rsidRPr="00E23416">
        <w:rPr>
          <w:rFonts w:ascii="Times" w:hAnsi="Times" w:cs="Arial"/>
          <w:color w:val="000000"/>
          <w:lang w:val="en-GB" w:eastAsia="en-GB"/>
        </w:rPr>
        <w:t>earlier</w:t>
      </w:r>
      <w:r w:rsidRPr="00E23416">
        <w:rPr>
          <w:rFonts w:ascii="Times" w:hAnsi="Times" w:cs="Arial"/>
          <w:color w:val="000000"/>
          <w:lang w:val="en-GB" w:eastAsia="en-GB"/>
        </w:rPr>
        <w:t xml:space="preserve"> (</w:t>
      </w:r>
      <w:r w:rsidR="00AF1758" w:rsidRPr="00E23416">
        <w:rPr>
          <w:rFonts w:ascii="Times" w:hAnsi="Times" w:cs="Arial"/>
          <w:color w:val="000000"/>
          <w:lang w:val="en-GB" w:eastAsia="en-GB"/>
        </w:rPr>
        <w:t>16:00 vs 17:59h</w:t>
      </w:r>
      <w:r w:rsidRPr="00E23416">
        <w:rPr>
          <w:rFonts w:ascii="Times" w:hAnsi="Times" w:cs="Arial"/>
          <w:color w:val="000000"/>
          <w:lang w:val="en-GB" w:eastAsia="en-GB"/>
        </w:rPr>
        <w:t xml:space="preserve">). </w:t>
      </w:r>
      <w:r w:rsidR="00771976" w:rsidRPr="00E23416">
        <w:rPr>
          <w:rFonts w:ascii="Times" w:hAnsi="Times" w:cs="Arial"/>
          <w:color w:val="000000"/>
          <w:lang w:val="en-GB" w:eastAsia="en-GB"/>
        </w:rPr>
        <w:t xml:space="preserve">This </w:t>
      </w:r>
      <w:r w:rsidR="00A25ABA" w:rsidRPr="00E23416">
        <w:rPr>
          <w:rFonts w:ascii="Times" w:hAnsi="Times" w:cs="Arial"/>
          <w:color w:val="000000"/>
          <w:lang w:val="en-GB" w:eastAsia="en-GB"/>
        </w:rPr>
        <w:t xml:space="preserve">result </w:t>
      </w:r>
      <w:r w:rsidR="00771976" w:rsidRPr="00E23416">
        <w:rPr>
          <w:rFonts w:ascii="Times" w:hAnsi="Times" w:cs="Arial"/>
          <w:color w:val="000000"/>
          <w:lang w:val="en-GB" w:eastAsia="en-GB"/>
        </w:rPr>
        <w:t>contra</w:t>
      </w:r>
      <w:r w:rsidR="00A25ABA" w:rsidRPr="00E23416">
        <w:rPr>
          <w:rFonts w:ascii="Times" w:hAnsi="Times" w:cs="Arial"/>
          <w:color w:val="000000"/>
          <w:lang w:val="en-GB" w:eastAsia="en-GB"/>
        </w:rPr>
        <w:t>dicts</w:t>
      </w:r>
      <w:r w:rsidR="00771976" w:rsidRPr="00E23416">
        <w:rPr>
          <w:rFonts w:ascii="Times" w:hAnsi="Times" w:cs="Arial"/>
          <w:color w:val="000000"/>
          <w:lang w:val="en-GB" w:eastAsia="en-GB"/>
        </w:rPr>
        <w:t xml:space="preserve"> our expectation that the Tuctumpaya population would have a shorter </w:t>
      </w:r>
      <w:r w:rsidR="00AE5C26" w:rsidRPr="00E23416">
        <w:rPr>
          <w:rFonts w:ascii="Times" w:hAnsi="Times" w:cs="Arial"/>
          <w:color w:val="000000"/>
          <w:lang w:val="en-GB" w:eastAsia="en-GB"/>
        </w:rPr>
        <w:t xml:space="preserve">daily </w:t>
      </w:r>
      <w:r w:rsidR="00771976" w:rsidRPr="00E23416">
        <w:rPr>
          <w:rFonts w:ascii="Times" w:hAnsi="Times" w:cs="Arial"/>
          <w:color w:val="000000"/>
          <w:lang w:val="en-GB" w:eastAsia="en-GB"/>
        </w:rPr>
        <w:t xml:space="preserve">activity range because </w:t>
      </w:r>
      <w:r w:rsidR="00A25ABA" w:rsidRPr="00E23416">
        <w:rPr>
          <w:rFonts w:ascii="Times" w:hAnsi="Times" w:cs="Arial"/>
          <w:color w:val="000000"/>
          <w:lang w:val="en-GB" w:eastAsia="en-GB"/>
        </w:rPr>
        <w:t xml:space="preserve">of </w:t>
      </w:r>
      <w:r w:rsidR="00AE5C26" w:rsidRPr="00E23416">
        <w:rPr>
          <w:rFonts w:ascii="Times" w:hAnsi="Times" w:cs="Arial"/>
          <w:color w:val="000000"/>
          <w:lang w:val="en-GB" w:eastAsia="en-GB"/>
        </w:rPr>
        <w:t>the</w:t>
      </w:r>
      <w:r w:rsidR="00771976" w:rsidRPr="00E23416">
        <w:rPr>
          <w:rFonts w:ascii="Times" w:hAnsi="Times" w:cs="Arial"/>
          <w:color w:val="000000"/>
          <w:lang w:val="en-GB" w:eastAsia="en-GB"/>
        </w:rPr>
        <w:t xml:space="preserve"> higher cover of trees than El Simbral, limiting access to solar radiation</w:t>
      </w:r>
      <w:r w:rsidR="00C80959" w:rsidRPr="00E23416">
        <w:rPr>
          <w:rFonts w:ascii="Times" w:hAnsi="Times" w:cs="Arial"/>
          <w:color w:val="000000"/>
          <w:lang w:val="en-GB" w:eastAsia="en-GB"/>
        </w:rPr>
        <w:t>.</w:t>
      </w:r>
      <w:r w:rsidR="00E52E0C" w:rsidRPr="00E23416">
        <w:rPr>
          <w:rFonts w:ascii="Times" w:hAnsi="Times" w:cs="Arial"/>
          <w:color w:val="000000"/>
          <w:lang w:val="en-GB" w:eastAsia="en-GB"/>
        </w:rPr>
        <w:t xml:space="preserve"> </w:t>
      </w:r>
      <w:r w:rsidR="00673C5A" w:rsidRPr="00E23416">
        <w:rPr>
          <w:rFonts w:ascii="Times" w:hAnsi="Times" w:cs="Arial"/>
          <w:i/>
          <w:iCs/>
          <w:color w:val="000000"/>
          <w:lang w:val="en-GB" w:eastAsia="en-GB"/>
        </w:rPr>
        <w:t>Polylepis</w:t>
      </w:r>
      <w:r w:rsidR="00673C5A" w:rsidRPr="00E23416">
        <w:rPr>
          <w:rFonts w:ascii="Times" w:hAnsi="Times" w:cs="Arial"/>
          <w:color w:val="000000"/>
          <w:lang w:val="en-GB" w:eastAsia="en-GB"/>
        </w:rPr>
        <w:t xml:space="preserve"> trees occupy rough </w:t>
      </w:r>
      <w:r w:rsidR="00C80959" w:rsidRPr="00E23416">
        <w:rPr>
          <w:rFonts w:ascii="Times" w:hAnsi="Times" w:cs="Arial"/>
          <w:color w:val="000000"/>
          <w:lang w:val="en-GB" w:eastAsia="en-GB"/>
        </w:rPr>
        <w:t>terrain</w:t>
      </w:r>
      <w:r w:rsidR="00673C5A" w:rsidRPr="00E23416">
        <w:rPr>
          <w:rFonts w:ascii="Times" w:hAnsi="Times" w:cs="Arial"/>
          <w:color w:val="000000"/>
          <w:lang w:val="en-GB" w:eastAsia="en-GB"/>
        </w:rPr>
        <w:t>s</w:t>
      </w:r>
      <w:r w:rsidR="00C80959" w:rsidRPr="00E23416">
        <w:rPr>
          <w:rFonts w:ascii="Times" w:hAnsi="Times" w:cs="Arial"/>
          <w:color w:val="000000"/>
          <w:lang w:val="en-GB" w:eastAsia="en-GB"/>
        </w:rPr>
        <w:t xml:space="preserve"> </w:t>
      </w:r>
      <w:r w:rsidR="00673C5A" w:rsidRPr="00E23416">
        <w:rPr>
          <w:rFonts w:ascii="Times" w:hAnsi="Times" w:cs="Arial"/>
          <w:color w:val="000000"/>
          <w:lang w:val="en-GB" w:eastAsia="en-GB"/>
        </w:rPr>
        <w:t xml:space="preserve">with </w:t>
      </w:r>
      <w:r w:rsidR="00ED4D0C" w:rsidRPr="00E23416">
        <w:rPr>
          <w:rFonts w:ascii="Times" w:hAnsi="Times" w:cs="Arial"/>
          <w:color w:val="000000"/>
          <w:lang w:val="en-GB" w:eastAsia="en-GB"/>
        </w:rPr>
        <w:t>areas w</w:t>
      </w:r>
      <w:r w:rsidR="00673C5A" w:rsidRPr="00E23416">
        <w:rPr>
          <w:rFonts w:ascii="Times" w:hAnsi="Times" w:cs="Arial"/>
          <w:color w:val="000000"/>
          <w:lang w:val="en-GB" w:eastAsia="en-GB"/>
        </w:rPr>
        <w:t>h</w:t>
      </w:r>
      <w:r w:rsidR="00ED4D0C" w:rsidRPr="00E23416">
        <w:rPr>
          <w:rFonts w:ascii="Times" w:hAnsi="Times" w:cs="Arial"/>
          <w:color w:val="000000"/>
          <w:lang w:val="en-GB" w:eastAsia="en-GB"/>
        </w:rPr>
        <w:t xml:space="preserve">ere the sunlight reach late in the day, </w:t>
      </w:r>
      <w:r w:rsidR="00705415" w:rsidRPr="00E23416">
        <w:rPr>
          <w:rFonts w:ascii="Times" w:hAnsi="Times" w:cs="Arial"/>
          <w:color w:val="000000"/>
          <w:lang w:val="en-GB" w:eastAsia="en-GB"/>
        </w:rPr>
        <w:t>while</w:t>
      </w:r>
      <w:r w:rsidR="00ED4D0C" w:rsidRPr="00E23416">
        <w:rPr>
          <w:rFonts w:ascii="Times" w:hAnsi="Times" w:cs="Arial"/>
          <w:color w:val="000000"/>
          <w:lang w:val="en-GB" w:eastAsia="en-GB"/>
        </w:rPr>
        <w:t xml:space="preserve"> windy conditions can affect the body temperature of lizards</w:t>
      </w:r>
      <w:r w:rsidR="00AE5C26" w:rsidRPr="00E23416">
        <w:rPr>
          <w:rFonts w:ascii="Times" w:hAnsi="Times" w:cs="Arial"/>
          <w:color w:val="000000"/>
          <w:lang w:val="en-GB" w:eastAsia="en-GB"/>
        </w:rPr>
        <w:t xml:space="preserve"> </w:t>
      </w:r>
      <w:r w:rsidR="00AE5C26" w:rsidRPr="00E23416">
        <w:rPr>
          <w:rFonts w:ascii="Times" w:hAnsi="Times" w:cs="Arial"/>
          <w:color w:val="000000"/>
          <w:lang w:val="en-GB" w:eastAsia="en-GB"/>
        </w:rPr>
        <w:fldChar w:fldCharType="begin" w:fldLock="1"/>
      </w:r>
      <w:r w:rsidR="00405A4E" w:rsidRPr="00E23416">
        <w:rPr>
          <w:rFonts w:ascii="Times" w:hAnsi="Times" w:cs="Arial"/>
          <w:color w:val="000000"/>
          <w:lang w:val="en-GB" w:eastAsia="en-GB"/>
        </w:rPr>
        <w:instrText>ADDIN CSL_CITATION {"citationItems":[{"id":"ITEM-1","itemData":{"DOI":"10.1590/S0073-47212008000100020","ISSN":"0073-4721","abstract":"The activity pattern of the small sand lizard, Liolaemus occipitalis Boulenger, 1885, was investigated in the coastal sand dunes at Quintão beach (Palmares do Sul, southern, Brazil), between September 1998 and August 1999. The results showed that L. occipitalis is active all along the year, but with variations in its daily and seasonal activity patterns associated to climatic changes in the habitat. Lizard activity pattern was distributed as follows: under the sand, burrowed (73%), under vegetation (14%), dislocation (7%) and basking (6%). Mean habitat temperatures (air and substrate) were significantly different. The results indicate that L. occipitalis is a thigmothermic and heliothermic species that regulates its body temperature through behavioral mechanisms, and that thermoregulation is mainly associated with substrate","author":[{"dropping-particle":"","family":"Bujes","given":"Clóvis S.","non-dropping-particle":"","parse-names":false,"suffix":""},{"dropping-particle":"","family":"Verrastro","given":"Laura","non-dropping-particle":"","parse-names":false,"suffix":""}],"container-title":"Iheringia. Série Zoologia","id":"ITEM-1","issue":"1","issued":{"date-parts":[["2008"]]},"page":"156-160","title":"Annual activity of the lizard &lt;i&gt;Liolaemus occipitalis&lt;/i&gt; (Squamata, Liolaemidae) in the coastal sand dunes of southern Brazil","type":"article-journal","volume":"98"},"prefix":"see","uris":["http://www.mendeley.com/documents/?uuid=c94a2dd9-91d5-4273-8c2a-4d4f80904092"]}],"mendeley":{"formattedCitation":"(see Bujes and Verrastro, 2008)","plainTextFormattedCitation":"(see Bujes and Verrastro, 2008)","previouslyFormattedCitation":"(see Bujes and Verrastro, 2008)"},"properties":{"noteIndex":0},"schema":"https://github.com/citation-style-language/schema/raw/master/csl-citation.json"}</w:instrText>
      </w:r>
      <w:r w:rsidR="00AE5C26" w:rsidRPr="00E23416">
        <w:rPr>
          <w:rFonts w:ascii="Times" w:hAnsi="Times" w:cs="Arial"/>
          <w:color w:val="000000"/>
          <w:lang w:val="en-GB" w:eastAsia="en-GB"/>
        </w:rPr>
        <w:fldChar w:fldCharType="separate"/>
      </w:r>
      <w:r w:rsidR="00AE5C26" w:rsidRPr="00E23416">
        <w:rPr>
          <w:rFonts w:ascii="Times" w:hAnsi="Times" w:cs="Arial"/>
          <w:noProof/>
          <w:color w:val="000000"/>
          <w:lang w:val="en-GB" w:eastAsia="en-GB"/>
        </w:rPr>
        <w:t>(see Bujes and Verrastro, 2008)</w:t>
      </w:r>
      <w:r w:rsidR="00AE5C26" w:rsidRPr="00E23416">
        <w:rPr>
          <w:rFonts w:ascii="Times" w:hAnsi="Times" w:cs="Arial"/>
          <w:color w:val="000000"/>
          <w:lang w:val="en-GB" w:eastAsia="en-GB"/>
        </w:rPr>
        <w:fldChar w:fldCharType="end"/>
      </w:r>
      <w:r w:rsidR="00673C5A" w:rsidRPr="00E23416">
        <w:rPr>
          <w:rFonts w:ascii="Times" w:hAnsi="Times" w:cs="Arial"/>
          <w:color w:val="000000"/>
          <w:lang w:val="en-GB" w:eastAsia="en-GB"/>
        </w:rPr>
        <w:t xml:space="preserve">; thus, both could be involved in the variability of </w:t>
      </w:r>
      <w:r w:rsidR="000C4A70">
        <w:rPr>
          <w:rFonts w:ascii="Times" w:hAnsi="Times" w:cs="Arial"/>
          <w:color w:val="000000"/>
          <w:lang w:val="en-GB" w:eastAsia="en-GB"/>
        </w:rPr>
        <w:t xml:space="preserve">the </w:t>
      </w:r>
      <w:r w:rsidR="00673C5A" w:rsidRPr="00E23416">
        <w:rPr>
          <w:rFonts w:ascii="Times" w:hAnsi="Times" w:cs="Arial"/>
          <w:color w:val="000000"/>
          <w:lang w:val="en-GB" w:eastAsia="en-GB"/>
        </w:rPr>
        <w:t xml:space="preserve">starting hour of activity. </w:t>
      </w:r>
      <w:r w:rsidR="00E52E0C" w:rsidRPr="00E23416">
        <w:rPr>
          <w:rFonts w:ascii="Times" w:hAnsi="Times" w:cs="Arial"/>
          <w:color w:val="000000"/>
          <w:lang w:val="en-GB" w:eastAsia="en-GB"/>
        </w:rPr>
        <w:t>We record</w:t>
      </w:r>
      <w:r w:rsidR="000C4A70">
        <w:rPr>
          <w:rFonts w:ascii="Times" w:hAnsi="Times" w:cs="Arial"/>
          <w:color w:val="000000"/>
          <w:lang w:val="en-GB" w:eastAsia="en-GB"/>
        </w:rPr>
        <w:t>ed</w:t>
      </w:r>
      <w:r w:rsidR="00E52E0C" w:rsidRPr="00E23416">
        <w:rPr>
          <w:rFonts w:ascii="Times" w:hAnsi="Times" w:cs="Arial"/>
          <w:color w:val="000000"/>
          <w:lang w:val="en-GB" w:eastAsia="en-GB"/>
        </w:rPr>
        <w:t xml:space="preserve"> a </w:t>
      </w:r>
      <w:r w:rsidR="00705415" w:rsidRPr="00E23416">
        <w:rPr>
          <w:rFonts w:ascii="Times" w:hAnsi="Times" w:cs="Arial"/>
          <w:color w:val="000000"/>
          <w:lang w:val="en-GB" w:eastAsia="en-GB"/>
        </w:rPr>
        <w:t>drop</w:t>
      </w:r>
      <w:r w:rsidR="00E52E0C" w:rsidRPr="00E23416">
        <w:rPr>
          <w:rFonts w:ascii="Times" w:hAnsi="Times" w:cs="Arial"/>
          <w:color w:val="000000"/>
          <w:lang w:val="en-GB" w:eastAsia="en-GB"/>
        </w:rPr>
        <w:t xml:space="preserve"> in the activity</w:t>
      </w:r>
      <w:r w:rsidR="00ED4D0C" w:rsidRPr="00E23416">
        <w:rPr>
          <w:rFonts w:ascii="Times" w:hAnsi="Times" w:cs="Arial"/>
          <w:color w:val="000000"/>
          <w:lang w:val="en-GB" w:eastAsia="en-GB"/>
        </w:rPr>
        <w:t xml:space="preserve"> </w:t>
      </w:r>
      <w:r w:rsidR="00E52E0C" w:rsidRPr="00E23416">
        <w:rPr>
          <w:rFonts w:ascii="Times" w:hAnsi="Times" w:cs="Arial"/>
          <w:color w:val="000000"/>
          <w:lang w:val="en-GB" w:eastAsia="en-GB"/>
        </w:rPr>
        <w:t xml:space="preserve">between </w:t>
      </w:r>
      <w:r w:rsidR="00ED4D0C" w:rsidRPr="00E23416">
        <w:rPr>
          <w:rFonts w:ascii="Times" w:hAnsi="Times" w:cs="Arial"/>
          <w:color w:val="000000"/>
          <w:lang w:val="en-GB" w:eastAsia="en-GB"/>
        </w:rPr>
        <w:t>11</w:t>
      </w:r>
      <w:r w:rsidR="00E52E0C" w:rsidRPr="00E23416">
        <w:rPr>
          <w:rFonts w:ascii="Times" w:hAnsi="Times" w:cs="Arial"/>
          <w:color w:val="000000"/>
          <w:lang w:val="en-GB" w:eastAsia="en-GB"/>
        </w:rPr>
        <w:t xml:space="preserve">:00 to </w:t>
      </w:r>
      <w:r w:rsidR="00ED4D0C" w:rsidRPr="00E23416">
        <w:rPr>
          <w:rFonts w:ascii="Times" w:hAnsi="Times" w:cs="Arial"/>
          <w:color w:val="000000"/>
          <w:lang w:val="en-GB" w:eastAsia="en-GB"/>
        </w:rPr>
        <w:t xml:space="preserve">11:59h </w:t>
      </w:r>
      <w:r w:rsidR="00E52E0C" w:rsidRPr="00E23416">
        <w:rPr>
          <w:rFonts w:ascii="Times" w:hAnsi="Times" w:cs="Arial"/>
          <w:color w:val="000000"/>
          <w:lang w:val="en-GB" w:eastAsia="en-GB"/>
        </w:rPr>
        <w:t>in both populations</w:t>
      </w:r>
      <w:r w:rsidR="00A25ABA" w:rsidRPr="00E23416">
        <w:rPr>
          <w:rFonts w:ascii="Times" w:hAnsi="Times" w:cs="Arial"/>
          <w:color w:val="000000"/>
          <w:lang w:val="en-GB" w:eastAsia="en-GB"/>
        </w:rPr>
        <w:t>,</w:t>
      </w:r>
      <w:r w:rsidR="00E52E0C" w:rsidRPr="00E23416">
        <w:rPr>
          <w:rFonts w:ascii="Times" w:hAnsi="Times" w:cs="Arial"/>
          <w:color w:val="000000"/>
          <w:lang w:val="en-GB" w:eastAsia="en-GB"/>
        </w:rPr>
        <w:t xml:space="preserve"> </w:t>
      </w:r>
      <w:r w:rsidR="00705415" w:rsidRPr="00E23416">
        <w:rPr>
          <w:rFonts w:ascii="Times" w:hAnsi="Times" w:cs="Arial"/>
          <w:color w:val="000000"/>
          <w:lang w:val="en-GB" w:eastAsia="en-GB"/>
        </w:rPr>
        <w:t xml:space="preserve">which </w:t>
      </w:r>
      <w:r w:rsidR="00E52E0C" w:rsidRPr="00E23416">
        <w:rPr>
          <w:rFonts w:ascii="Times" w:hAnsi="Times" w:cs="Arial"/>
          <w:color w:val="000000"/>
          <w:lang w:val="en-GB" w:eastAsia="en-GB"/>
        </w:rPr>
        <w:t>is more evident in</w:t>
      </w:r>
      <w:r w:rsidR="00705415" w:rsidRPr="00E23416">
        <w:rPr>
          <w:rFonts w:ascii="Times" w:hAnsi="Times" w:cs="Arial"/>
          <w:color w:val="000000"/>
          <w:lang w:val="en-GB" w:eastAsia="en-GB"/>
        </w:rPr>
        <w:t xml:space="preserve"> </w:t>
      </w:r>
      <w:r w:rsidR="00E52E0C" w:rsidRPr="00E23416">
        <w:rPr>
          <w:rFonts w:ascii="Times" w:hAnsi="Times" w:cs="Arial"/>
          <w:color w:val="000000"/>
          <w:lang w:val="en-GB" w:eastAsia="en-GB"/>
        </w:rPr>
        <w:t xml:space="preserve">El Simbral. </w:t>
      </w:r>
      <w:r w:rsidR="00FC7374" w:rsidRPr="00E23416">
        <w:rPr>
          <w:rFonts w:ascii="Times" w:hAnsi="Times" w:cs="Arial"/>
          <w:color w:val="000000"/>
          <w:lang w:val="en-GB" w:eastAsia="en-GB"/>
        </w:rPr>
        <w:t xml:space="preserve">A drop in the activity pattern </w:t>
      </w:r>
      <w:r w:rsidR="00A25ABA" w:rsidRPr="00E23416">
        <w:rPr>
          <w:rFonts w:ascii="Times" w:hAnsi="Times" w:cs="Arial"/>
          <w:color w:val="000000"/>
          <w:lang w:val="en-GB" w:eastAsia="en-GB"/>
        </w:rPr>
        <w:t>has also been</w:t>
      </w:r>
      <w:r w:rsidR="00FC7374" w:rsidRPr="00E23416">
        <w:rPr>
          <w:rFonts w:ascii="Times" w:hAnsi="Times" w:cs="Arial"/>
          <w:color w:val="000000"/>
          <w:lang w:val="en-GB" w:eastAsia="en-GB"/>
        </w:rPr>
        <w:t xml:space="preserve"> </w:t>
      </w:r>
      <w:r w:rsidR="00FC7374" w:rsidRPr="00E23416">
        <w:rPr>
          <w:rFonts w:ascii="Times" w:hAnsi="Times" w:cs="Arial"/>
          <w:color w:val="000000"/>
          <w:lang w:val="en-GB" w:eastAsia="en-GB"/>
        </w:rPr>
        <w:lastRenderedPageBreak/>
        <w:t xml:space="preserve">recorded in </w:t>
      </w:r>
      <w:r w:rsidR="002D6255" w:rsidRPr="00E23416">
        <w:rPr>
          <w:rFonts w:ascii="Times" w:hAnsi="Times" w:cs="Arial"/>
          <w:i/>
          <w:iCs/>
          <w:color w:val="000000"/>
          <w:lang w:val="en-GB" w:eastAsia="en-GB"/>
        </w:rPr>
        <w:t>L. occipitalis</w:t>
      </w:r>
      <w:r w:rsidR="002D6255" w:rsidRPr="00E23416">
        <w:rPr>
          <w:rFonts w:ascii="Times" w:hAnsi="Times" w:cs="Arial"/>
          <w:color w:val="000000"/>
          <w:lang w:val="en-GB" w:eastAsia="en-GB"/>
        </w:rPr>
        <w:t xml:space="preserve"> </w:t>
      </w:r>
      <w:r w:rsidR="00FC7374" w:rsidRPr="00E23416">
        <w:rPr>
          <w:rFonts w:ascii="Times" w:hAnsi="Times" w:cs="Arial"/>
          <w:color w:val="000000"/>
          <w:lang w:val="en-GB" w:eastAsia="en-GB"/>
        </w:rPr>
        <w:t>(</w:t>
      </w:r>
      <w:r w:rsidR="00AE5C26" w:rsidRPr="00E23416">
        <w:rPr>
          <w:rFonts w:ascii="Times" w:hAnsi="Times" w:cs="Arial"/>
          <w:color w:val="000000"/>
          <w:lang w:val="en-GB" w:eastAsia="en-GB"/>
        </w:rPr>
        <w:t>between 12h-13h in summer</w:t>
      </w:r>
      <w:r w:rsidR="00FC7374" w:rsidRPr="00E23416">
        <w:rPr>
          <w:rFonts w:ascii="Times" w:hAnsi="Times" w:cs="Arial"/>
          <w:color w:val="000000"/>
          <w:lang w:val="en-GB" w:eastAsia="en-GB"/>
        </w:rPr>
        <w:t xml:space="preserve">) </w:t>
      </w:r>
      <w:r w:rsidR="002D6255" w:rsidRPr="00E23416">
        <w:rPr>
          <w:rFonts w:ascii="Times" w:hAnsi="Times" w:cs="Arial"/>
          <w:color w:val="000000"/>
          <w:lang w:val="en-GB" w:eastAsia="en-GB"/>
        </w:rPr>
        <w:fldChar w:fldCharType="begin" w:fldLock="1"/>
      </w:r>
      <w:r w:rsidR="00D70C0D" w:rsidRPr="00E23416">
        <w:rPr>
          <w:rFonts w:ascii="Times" w:hAnsi="Times" w:cs="Arial"/>
          <w:color w:val="000000"/>
          <w:lang w:val="en-GB" w:eastAsia="en-GB"/>
        </w:rPr>
        <w:instrText>ADDIN CSL_CITATION {"citationItems":[{"id":"ITEM-1","itemData":{"DOI":"10.1590/S0073-47212008000100020","ISSN":"0073-4721","abstract":"The activity pattern of the small sand lizard, Liolaemus occipitalis Boulenger, 1885, was investigated in the coastal sand dunes at Quintão beach (Palmares do Sul, southern, Brazil), between September 1998 and August 1999. The results showed that L. occipitalis is active all along the year, but with variations in its daily and seasonal activity patterns associated to climatic changes in the habitat. Lizard activity pattern was distributed as follows: under the sand, burrowed (73%), under vegetation (14%), dislocation (7%) and basking (6%). Mean habitat temperatures (air and substrate) were significantly different. The results indicate that L. occipitalis is a thigmothermic and heliothermic species that regulates its body temperature through behavioral mechanisms, and that thermoregulation is mainly associated with substrate","author":[{"dropping-particle":"","family":"Bujes","given":"Clóvis S.","non-dropping-particle":"","parse-names":false,"suffix":""},{"dropping-particle":"","family":"Verrastro","given":"Laura","non-dropping-particle":"","parse-names":false,"suffix":""}],"container-title":"Iheringia. Série Zoologia","id":"ITEM-1","issue":"1","issued":{"date-parts":[["2008"]]},"page":"156-160","title":"Annual activity of the lizard &lt;i&gt;Liolaemus occipitalis&lt;/i&gt; (Squamata, Liolaemidae) in the coastal sand dunes of southern Brazil","type":"article-journal","volume":"98"},"uris":["http://www.mendeley.com/documents/?uuid=c94a2dd9-91d5-4273-8c2a-4d4f80904092"]}],"mendeley":{"formattedCitation":"(Bujes and Verrastro, 2008)","plainTextFormattedCitation":"(Bujes and Verrastro, 2008)","previouslyFormattedCitation":"(Bujes and Verrastro, 2008)"},"properties":{"noteIndex":0},"schema":"https://github.com/citation-style-language/schema/raw/master/csl-citation.json"}</w:instrText>
      </w:r>
      <w:r w:rsidR="002D6255" w:rsidRPr="00E23416">
        <w:rPr>
          <w:rFonts w:ascii="Times" w:hAnsi="Times" w:cs="Arial"/>
          <w:color w:val="000000"/>
          <w:lang w:val="en-GB" w:eastAsia="en-GB"/>
        </w:rPr>
        <w:fldChar w:fldCharType="separate"/>
      </w:r>
      <w:r w:rsidR="002D6255" w:rsidRPr="00E23416">
        <w:rPr>
          <w:rFonts w:ascii="Times" w:hAnsi="Times" w:cs="Arial"/>
          <w:noProof/>
          <w:color w:val="000000"/>
          <w:lang w:val="en-GB" w:eastAsia="en-GB"/>
        </w:rPr>
        <w:t>(Bujes and Verrastro, 2008)</w:t>
      </w:r>
      <w:r w:rsidR="002D6255" w:rsidRPr="00E23416">
        <w:rPr>
          <w:rFonts w:ascii="Times" w:hAnsi="Times" w:cs="Arial"/>
          <w:color w:val="000000"/>
          <w:lang w:val="en-GB" w:eastAsia="en-GB"/>
        </w:rPr>
        <w:fldChar w:fldCharType="end"/>
      </w:r>
      <w:r w:rsidR="00FC7374" w:rsidRPr="00E23416">
        <w:rPr>
          <w:rFonts w:ascii="Times" w:hAnsi="Times" w:cs="Arial"/>
          <w:color w:val="000000"/>
          <w:lang w:val="en-GB" w:eastAsia="en-GB"/>
        </w:rPr>
        <w:t xml:space="preserve">, </w:t>
      </w:r>
      <w:r w:rsidR="00FC7374" w:rsidRPr="00E23416">
        <w:rPr>
          <w:rFonts w:ascii="Times" w:hAnsi="Times" w:cs="Arial"/>
          <w:i/>
          <w:iCs/>
          <w:color w:val="000000"/>
          <w:lang w:val="en-GB" w:eastAsia="en-GB"/>
        </w:rPr>
        <w:t xml:space="preserve">L. dawinii </w:t>
      </w:r>
      <w:r w:rsidR="00FC7374" w:rsidRPr="00E23416">
        <w:rPr>
          <w:rFonts w:ascii="Times" w:hAnsi="Times" w:cs="Arial"/>
          <w:color w:val="000000"/>
          <w:lang w:val="en-GB" w:eastAsia="en-GB"/>
        </w:rPr>
        <w:t>(</w:t>
      </w:r>
      <w:r w:rsidR="00AE5C26" w:rsidRPr="00E23416">
        <w:rPr>
          <w:rFonts w:ascii="Times" w:hAnsi="Times" w:cs="Arial"/>
          <w:color w:val="000000"/>
          <w:lang w:val="en-GB" w:eastAsia="en-GB"/>
        </w:rPr>
        <w:t>between 13-14h in summer</w:t>
      </w:r>
      <w:r w:rsidR="00FC7374" w:rsidRPr="00E23416">
        <w:rPr>
          <w:rFonts w:ascii="Times" w:hAnsi="Times" w:cs="Arial"/>
          <w:color w:val="000000"/>
          <w:lang w:val="en-GB" w:eastAsia="en-GB"/>
        </w:rPr>
        <w:t xml:space="preserve">) </w:t>
      </w:r>
      <w:r w:rsidR="00FC7374" w:rsidRPr="00E23416">
        <w:rPr>
          <w:rFonts w:ascii="Times" w:hAnsi="Times" w:cs="Arial"/>
          <w:color w:val="000000"/>
          <w:lang w:val="en-GB" w:eastAsia="en-GB"/>
        </w:rPr>
        <w:fldChar w:fldCharType="begin" w:fldLock="1"/>
      </w:r>
      <w:r w:rsidR="00FC7374" w:rsidRPr="00E23416">
        <w:rPr>
          <w:rFonts w:ascii="Times" w:hAnsi="Times" w:cs="Arial"/>
          <w:color w:val="000000"/>
          <w:lang w:val="en-GB" w:eastAsia="en-GB"/>
        </w:rPr>
        <w:instrText>ADDIN CSL_CITATION {"citationItems":[{"id":"ITEM-1","itemData":{"author":[{"dropping-particle":"","family":"Videla","given":"Fernando","non-dropping-particle":"","parse-names":false,"suffix":""},{"dropping-particle":"","family":"Puig","given":"Silvia","non-dropping-particle":"","parse-names":false,"suffix":""}],"container-title":"Multequina","id":"ITEM-1","issued":{"date-parts":[["1994"]]},"page":"99-112","title":"Estructura de una comunidad de lagartos del monte. Patrones de uso espacial y temporal","type":"article","volume":"3"},"uris":["http://www.mendeley.com/documents/?uuid=48ef8ac6-0702-4bb1-9b1e-65d7e20172bc"]}],"mendeley":{"formattedCitation":"(Videla and Puig, 1994)","plainTextFormattedCitation":"(Videla and Puig, 1994)","previouslyFormattedCitation":"(Videla and Puig, 1994)"},"properties":{"noteIndex":0},"schema":"https://github.com/citation-style-language/schema/raw/master/csl-citation.json"}</w:instrText>
      </w:r>
      <w:r w:rsidR="00FC7374" w:rsidRPr="00E23416">
        <w:rPr>
          <w:rFonts w:ascii="Times" w:hAnsi="Times" w:cs="Arial"/>
          <w:color w:val="000000"/>
          <w:lang w:val="en-GB" w:eastAsia="en-GB"/>
        </w:rPr>
        <w:fldChar w:fldCharType="separate"/>
      </w:r>
      <w:r w:rsidR="00FC7374" w:rsidRPr="00E23416">
        <w:rPr>
          <w:rFonts w:ascii="Times" w:hAnsi="Times" w:cs="Arial"/>
          <w:noProof/>
          <w:color w:val="000000"/>
          <w:lang w:val="en-GB" w:eastAsia="en-GB"/>
        </w:rPr>
        <w:t>(Videla and Puig, 1994)</w:t>
      </w:r>
      <w:r w:rsidR="00FC7374" w:rsidRPr="00E23416">
        <w:rPr>
          <w:rFonts w:ascii="Times" w:hAnsi="Times" w:cs="Arial"/>
          <w:color w:val="000000"/>
          <w:lang w:val="en-GB" w:eastAsia="en-GB"/>
        </w:rPr>
        <w:fldChar w:fldCharType="end"/>
      </w:r>
      <w:r w:rsidR="00FC7374" w:rsidRPr="00E23416">
        <w:rPr>
          <w:rFonts w:ascii="Times" w:hAnsi="Times" w:cs="Arial"/>
          <w:color w:val="000000"/>
          <w:lang w:val="en-GB" w:eastAsia="en-GB"/>
        </w:rPr>
        <w:t xml:space="preserve">. </w:t>
      </w:r>
      <w:r w:rsidR="004B21D6" w:rsidRPr="00E23416">
        <w:rPr>
          <w:rFonts w:ascii="Times" w:hAnsi="Times" w:cs="Arial"/>
          <w:color w:val="000000"/>
          <w:lang w:val="en-GB" w:eastAsia="en-GB"/>
        </w:rPr>
        <w:t xml:space="preserve">Lizards </w:t>
      </w:r>
      <w:r w:rsidR="000C4A70">
        <w:rPr>
          <w:rFonts w:ascii="Times" w:hAnsi="Times" w:cs="Arial"/>
          <w:color w:val="000000"/>
          <w:lang w:val="en-GB" w:eastAsia="en-GB"/>
        </w:rPr>
        <w:t xml:space="preserve">generally </w:t>
      </w:r>
      <w:r w:rsidR="004B21D6" w:rsidRPr="00E23416">
        <w:rPr>
          <w:rFonts w:ascii="Times" w:hAnsi="Times" w:cs="Arial"/>
          <w:color w:val="000000"/>
          <w:lang w:val="en-GB" w:eastAsia="en-GB"/>
        </w:rPr>
        <w:t xml:space="preserve">look for cool refuges to avoid overheating </w:t>
      </w:r>
      <w:r w:rsidR="004B21D6" w:rsidRPr="00E23416">
        <w:rPr>
          <w:rFonts w:ascii="Times" w:hAnsi="Times" w:cs="Arial"/>
          <w:color w:val="000000"/>
          <w:lang w:val="en-GB" w:eastAsia="en-GB"/>
        </w:rPr>
        <w:fldChar w:fldCharType="begin" w:fldLock="1"/>
      </w:r>
      <w:r w:rsidR="004B21D6" w:rsidRPr="00E23416">
        <w:rPr>
          <w:rFonts w:ascii="Times" w:hAnsi="Times" w:cs="Arial"/>
          <w:color w:val="000000"/>
          <w:lang w:val="en-GB" w:eastAsia="en-GB"/>
        </w:rPr>
        <w:instrText>ADDIN CSL_CITATION {"citationItems":[{"id":"ITEM-1","itemData":{"DOI":"10.1126/science.1184695","ISBN":"0036-8075","ISSN":"00368075","PMID":"20466932","abstract":"It is predicted that climate change will cause species extinctions and distributional shifts in coming decades, but data to validate these predictions are relatively scarce. Here, we compare recent and historical surveys for 48 Mexican lizard species at 200 sites. Since 1975, 12% of local populations have gone extinct. We verified physiological models of extinction risk with observed local extinctions and extended projections worldwide. Since 1975, we estimate that 4% of local populations have gone extinct worldwide, but by 2080 local extinctions are projected to reach 39% worldwide, and species extinctions may reach 20%. Global extinction projections were validated with local extinctions observed from 1975 to 2009 for regional biotas on four other continents, suggesting that lizards have already crossed a threshold for extinctions caused by climate change.","author":[{"dropping-particle":"","family":"Sinervo","given":"Barry","non-dropping-particle":"","parse-names":false,"suffix":""},{"dropping-particle":"","family":"Méndez-de-la-Cruz","given":"Fausto","non-dropping-particle":"","parse-names":false,"suffix":""},{"dropping-particle":"","family":"Miles","given":"Donald B.","non-dropping-particle":"","parse-names":false,"suffix":""},{"dropping-particle":"","family":"Heulin","given":"Benoit","non-dropping-particle":"","parse-names":false,"suffix":""},{"dropping-particle":"","family":"Bastiaans","given":"Elizabeth","non-dropping-particle":"","parse-names":false,"suffix":""},{"dropping-particle":"","family":"Cruz","given":"Maricela Villagrán Santa","non-dropping-particle":"","parse-names":false,"suffix":""},{"dropping-particle":"","family":"Lara-Resendiz","given":"Rafael","non-dropping-particle":"","parse-names":false,"suffix":""},{"dropping-particle":"","family":"Martínez-Méndez","given":"Norberto","non-dropping-particle":"","parse-names":false,"suffix":""},{"dropping-particle":"","family":"Calderón-Espinosa","given":"Martha Lucía","non-dropping-particle":"","parse-names":false,"suffix":""},{"dropping-particle":"","family":"Meza-Lázaro","given":"Rubi Nelsi","non-dropping-particle":"","parse-names":false,"suffix":""},{"dropping-particle":"","family":"Gadsden","given":"Héctor","non-dropping-particle":"","parse-names":false,"suffix":""},{"dropping-particle":"","family":"Avila","given":"Luciano Javier","non-dropping-particle":"","parse-names":false,"suffix":""},{"dropping-particle":"","family":"Morando","given":"Mariana","non-dropping-particle":"","parse-names":false,"suffix":""},{"dropping-particle":"","family":"La Riva","given":"Ignacio J.","non-dropping-particle":"De","parse-names":false,"suffix":""},{"dropping-particle":"","family":"Sepúlveda","given":"Pedro Victoriano","non-dropping-particle":"","parse-names":false,"suffix":""},{"dropping-particle":"","family":"Rocha","given":"Carlos Frederico Duarte","non-dropping-particle":"","parse-names":false,"suffix":""},{"dropping-particle":"","family":"Ibargüengoytía","given":"Nora R.","non-dropping-particle":"","parse-names":false,"suffix":""},{"dropping-particle":"","family":"Aguilar","given":"César A.","non-dropping-particle":"","parse-names":false,"suffix":""},{"dropping-particle":"","family":"Massot","given":"Manuel","non-dropping-particle":"","parse-names":false,"suffix":""},{"dropping-particle":"","family":"Lepetz","given":"Virginie","non-dropping-particle":"","parse-names":false,"suffix":""},{"dropping-particle":"","family":"Oksanen","given":"Tuula A.","non-dropping-particle":"","parse-names":false,"suffix":""},{"dropping-particle":"","family":"Chappie","given":"David G.","non-dropping-particle":"","parse-names":false,"suffix":""},{"dropping-particle":"","family":"Bauer","given":"Aaron M.","non-dropping-particle":"","parse-names":false,"suffix":""},{"dropping-particle":"","family":"Branch","given":"William R.","non-dropping-particle":"","parse-names":false,"suffix":""},{"dropping-particle":"","family":"Clobert","given":"Jean","non-dropping-particle":"","parse-names":false,"suffix":""},{"dropping-particle":"","family":"Sites","given":"Jack W.","non-dropping-particle":"","parse-names":false,"suffix":""}],"container-title":"Science","id":"ITEM-1","issue":"5980","issued":{"date-parts":[["2010"]]},"page":"894-899","title":"Erosion of lizard diversity by climate change and altered thermal niches","type":"article-journal","volume":"328"},"uris":["http://www.mendeley.com/documents/?uuid=2d169e16-de78-4033-8776-3aa54fa4ae92"]}],"mendeley":{"formattedCitation":"(Sinervo et al., 2010)","plainTextFormattedCitation":"(Sinervo et al., 2010)","previouslyFormattedCitation":"(Sinervo et al., 2010)"},"properties":{"noteIndex":0},"schema":"https://github.com/citation-style-language/schema/raw/master/csl-citation.json"}</w:instrText>
      </w:r>
      <w:r w:rsidR="004B21D6" w:rsidRPr="00E23416">
        <w:rPr>
          <w:rFonts w:ascii="Times" w:hAnsi="Times" w:cs="Arial"/>
          <w:color w:val="000000"/>
          <w:lang w:val="en-GB" w:eastAsia="en-GB"/>
        </w:rPr>
        <w:fldChar w:fldCharType="separate"/>
      </w:r>
      <w:r w:rsidR="004B21D6" w:rsidRPr="00E23416">
        <w:rPr>
          <w:rFonts w:ascii="Times" w:hAnsi="Times" w:cs="Arial"/>
          <w:noProof/>
          <w:color w:val="000000"/>
          <w:lang w:val="en-GB" w:eastAsia="en-GB"/>
        </w:rPr>
        <w:t>(Sinervo et al., 2010)</w:t>
      </w:r>
      <w:r w:rsidR="004B21D6" w:rsidRPr="00E23416">
        <w:rPr>
          <w:rFonts w:ascii="Times" w:hAnsi="Times" w:cs="Arial"/>
          <w:color w:val="000000"/>
          <w:lang w:val="en-GB" w:eastAsia="en-GB"/>
        </w:rPr>
        <w:fldChar w:fldCharType="end"/>
      </w:r>
      <w:r w:rsidR="004B21D6" w:rsidRPr="00E23416">
        <w:rPr>
          <w:rFonts w:ascii="Times" w:hAnsi="Times" w:cs="Arial"/>
          <w:color w:val="000000"/>
          <w:lang w:val="en-GB" w:eastAsia="en-GB"/>
        </w:rPr>
        <w:t xml:space="preserve">, </w:t>
      </w:r>
      <w:r w:rsidR="00321290" w:rsidRPr="00E23416">
        <w:rPr>
          <w:rFonts w:ascii="Times" w:hAnsi="Times" w:cs="Arial"/>
          <w:color w:val="000000"/>
          <w:lang w:val="en-GB" w:eastAsia="en-GB"/>
        </w:rPr>
        <w:t>including</w:t>
      </w:r>
      <w:r w:rsidR="004B21D6" w:rsidRPr="00E23416">
        <w:rPr>
          <w:rFonts w:ascii="Times" w:hAnsi="Times" w:cs="Arial"/>
          <w:color w:val="000000"/>
          <w:lang w:val="en-GB" w:eastAsia="en-GB"/>
        </w:rPr>
        <w:t xml:space="preserve"> </w:t>
      </w:r>
      <w:r w:rsidR="004B21D6" w:rsidRPr="00E23416">
        <w:rPr>
          <w:rFonts w:ascii="Times" w:hAnsi="Times" w:cs="Arial"/>
          <w:i/>
          <w:iCs/>
          <w:color w:val="000000"/>
          <w:lang w:val="en-GB" w:eastAsia="en-GB"/>
        </w:rPr>
        <w:t>Liolaemus</w:t>
      </w:r>
      <w:r w:rsidR="004B21D6" w:rsidRPr="00E23416">
        <w:rPr>
          <w:rFonts w:ascii="Times" w:hAnsi="Times" w:cs="Arial"/>
          <w:color w:val="000000"/>
          <w:lang w:val="en-GB" w:eastAsia="en-GB"/>
        </w:rPr>
        <w:t xml:space="preserve"> species </w:t>
      </w:r>
      <w:r w:rsidR="00405A4E" w:rsidRPr="00E23416">
        <w:rPr>
          <w:rFonts w:ascii="Times" w:hAnsi="Times" w:cs="Arial"/>
          <w:noProof/>
          <w:color w:val="000000"/>
          <w:lang w:val="en-GB" w:eastAsia="en-GB"/>
        </w:rPr>
        <w:fldChar w:fldCharType="begin" w:fldLock="1"/>
      </w:r>
      <w:r w:rsidR="00B20FFC" w:rsidRPr="00E23416">
        <w:rPr>
          <w:rFonts w:ascii="Times" w:hAnsi="Times" w:cs="Arial"/>
          <w:noProof/>
          <w:color w:val="000000"/>
          <w:lang w:val="en-GB" w:eastAsia="en-GB"/>
        </w:rPr>
        <w:instrText>ADDIN CSL_CITATION {"citationItems":[{"id":"ITEM-1","itemData":{"DOI":"10.1590/S0073-47212008000100020","ISSN":"0073-4721","abstract":"The activity pattern of the small sand lizard, Liolaemus occipitalis Boulenger, 1885, was investigated in the coastal sand dunes at Quintão beach (Palmares do Sul, southern, Brazil), between September 1998 and August 1999. The results showed that L. occipitalis is active all along the year, but with variations in its daily and seasonal activity patterns associated to climatic changes in the habitat. Lizard activity pattern was distributed as follows: under the sand, burrowed (73%), under vegetation (14%), dislocation (7%) and basking (6%). Mean habitat temperatures (air and substrate) were significantly different. The results indicate that L. occipitalis is a thigmothermic and heliothermic species that regulates its body temperature through behavioral mechanisms, and that thermoregulation is mainly associated with substrate","author":[{"dropping-particle":"","family":"Bujes","given":"Clóvis S.","non-dropping-particle":"","parse-names":false,"suffix":""},{"dropping-particle":"","family":"Verrastro","given":"Laura","non-dropping-particle":"","parse-names":false,"suffix":""}],"container-title":"Iheringia. Série Zoologia","id":"ITEM-1","issue":"1","issued":{"date-parts":[["2008"]]},"page":"156-160","title":"Annual activity of the lizard &lt;i&gt;Liolaemus occipitalis&lt;/i&gt; (Squamata, Liolaemidae) in the coastal sand dunes of southern Brazil","type":"article-journal","volume":"98"},"uris":["http://www.mendeley.com/documents/?uuid=c94a2dd9-91d5-4273-8c2a-4d4f80904092"]}],"mendeley":{"formattedCitation":"(Bujes and Verrastro, 2008)","plainTextFormattedCitation":"(Bujes and Verrastro, 2008)","previouslyFormattedCitation":"(Bujes and Verrastro, 2008)"},"properties":{"noteIndex":0},"schema":"https://github.com/citation-style-language/schema/raw/master/csl-citation.json"}</w:instrText>
      </w:r>
      <w:r w:rsidR="00405A4E" w:rsidRPr="00E23416">
        <w:rPr>
          <w:rFonts w:ascii="Times" w:hAnsi="Times" w:cs="Arial"/>
          <w:noProof/>
          <w:color w:val="000000"/>
          <w:lang w:val="en-GB" w:eastAsia="en-GB"/>
        </w:rPr>
        <w:fldChar w:fldCharType="separate"/>
      </w:r>
      <w:r w:rsidR="004B21D6" w:rsidRPr="00E23416">
        <w:rPr>
          <w:rFonts w:ascii="Times" w:hAnsi="Times" w:cs="Arial"/>
          <w:noProof/>
          <w:color w:val="000000"/>
          <w:lang w:val="en-GB" w:eastAsia="en-GB"/>
        </w:rPr>
        <w:t>(Bujes and Verrastro, 2008)</w:t>
      </w:r>
      <w:r w:rsidR="00405A4E" w:rsidRPr="00E23416">
        <w:rPr>
          <w:rFonts w:ascii="Times" w:hAnsi="Times" w:cs="Arial"/>
          <w:noProof/>
          <w:color w:val="000000"/>
          <w:lang w:val="en-GB" w:eastAsia="en-GB"/>
        </w:rPr>
        <w:fldChar w:fldCharType="end"/>
      </w:r>
      <w:r w:rsidR="004B21D6" w:rsidRPr="00E23416">
        <w:rPr>
          <w:rFonts w:ascii="Times" w:hAnsi="Times" w:cs="Arial"/>
          <w:noProof/>
          <w:color w:val="000000"/>
          <w:lang w:val="en-GB" w:eastAsia="en-GB"/>
        </w:rPr>
        <w:t xml:space="preserve">. </w:t>
      </w:r>
      <w:r w:rsidR="00203670" w:rsidRPr="00E23416">
        <w:rPr>
          <w:rFonts w:ascii="Times" w:hAnsi="Times" w:cs="Arial"/>
          <w:noProof/>
          <w:color w:val="000000"/>
          <w:lang w:val="en-GB" w:eastAsia="en-GB"/>
        </w:rPr>
        <w:t xml:space="preserve">Thus, the high tree cover in Tuctumpaya could be reducing the probability of overheating and thus </w:t>
      </w:r>
      <w:r w:rsidR="000C4A70">
        <w:rPr>
          <w:rFonts w:ascii="Times" w:hAnsi="Times" w:cs="Arial"/>
          <w:noProof/>
          <w:color w:val="000000"/>
          <w:lang w:val="en-GB" w:eastAsia="en-GB"/>
        </w:rPr>
        <w:t>lessening</w:t>
      </w:r>
      <w:r w:rsidR="00203670" w:rsidRPr="00E23416">
        <w:rPr>
          <w:rFonts w:ascii="Times" w:hAnsi="Times" w:cs="Arial"/>
          <w:noProof/>
          <w:color w:val="000000"/>
          <w:lang w:val="en-GB" w:eastAsia="en-GB"/>
        </w:rPr>
        <w:t xml:space="preserve"> the bimodal activity pattern </w:t>
      </w:r>
      <w:r w:rsidR="000C4A70">
        <w:rPr>
          <w:rFonts w:ascii="Times" w:hAnsi="Times" w:cs="Arial"/>
          <w:noProof/>
          <w:color w:val="000000"/>
          <w:lang w:val="en-GB" w:eastAsia="en-GB"/>
        </w:rPr>
        <w:t>at</w:t>
      </w:r>
      <w:r w:rsidR="00203670" w:rsidRPr="00E23416">
        <w:rPr>
          <w:rFonts w:ascii="Times" w:hAnsi="Times" w:cs="Arial"/>
          <w:noProof/>
          <w:color w:val="000000"/>
          <w:lang w:val="en-GB" w:eastAsia="en-GB"/>
        </w:rPr>
        <w:t xml:space="preserve"> this site</w:t>
      </w:r>
      <w:r w:rsidR="00203670" w:rsidRPr="00E23416">
        <w:rPr>
          <w:rFonts w:ascii="Times" w:hAnsi="Times" w:cs="Arial"/>
          <w:color w:val="000000"/>
          <w:lang w:val="en-GB" w:eastAsia="en-GB"/>
        </w:rPr>
        <w:t>.</w:t>
      </w:r>
      <w:r w:rsidR="00543F8A" w:rsidRPr="00E23416">
        <w:rPr>
          <w:rFonts w:ascii="Times" w:hAnsi="Times" w:cs="Arial"/>
          <w:color w:val="000000"/>
          <w:lang w:val="en-GB" w:eastAsia="en-GB"/>
        </w:rPr>
        <w:t xml:space="preserve"> </w:t>
      </w:r>
      <w:r w:rsidR="00341C12" w:rsidRPr="00E23416">
        <w:rPr>
          <w:rFonts w:ascii="Times" w:hAnsi="Times" w:cs="Arial"/>
          <w:color w:val="000000"/>
          <w:lang w:val="en-GB" w:eastAsia="en-GB"/>
        </w:rPr>
        <w:t xml:space="preserve">Our results </w:t>
      </w:r>
      <w:r w:rsidR="000C4A70">
        <w:rPr>
          <w:rFonts w:ascii="Times" w:hAnsi="Times" w:cs="Arial"/>
          <w:color w:val="000000"/>
          <w:lang w:val="en-GB" w:eastAsia="en-GB"/>
        </w:rPr>
        <w:t>show</w:t>
      </w:r>
      <w:r w:rsidR="00341C12" w:rsidRPr="00E23416">
        <w:rPr>
          <w:rFonts w:ascii="Times" w:hAnsi="Times" w:cs="Arial"/>
          <w:color w:val="000000"/>
          <w:lang w:val="en-GB" w:eastAsia="en-GB"/>
        </w:rPr>
        <w:t xml:space="preserve"> that</w:t>
      </w:r>
      <w:r w:rsidR="000C4A70">
        <w:rPr>
          <w:rFonts w:ascii="Times" w:hAnsi="Times" w:cs="Arial"/>
          <w:color w:val="000000"/>
          <w:lang w:val="en-GB" w:eastAsia="en-GB"/>
        </w:rPr>
        <w:t xml:space="preserve"> throughout the day</w:t>
      </w:r>
      <w:r w:rsidR="00341C12" w:rsidRPr="00E23416">
        <w:rPr>
          <w:rFonts w:ascii="Times" w:hAnsi="Times" w:cs="Arial"/>
          <w:color w:val="000000"/>
          <w:lang w:val="en-GB" w:eastAsia="en-GB"/>
        </w:rPr>
        <w:t xml:space="preserve">, </w:t>
      </w:r>
      <w:r w:rsidR="000C4A70">
        <w:rPr>
          <w:rFonts w:ascii="Times" w:hAnsi="Times" w:cs="Arial"/>
          <w:color w:val="000000"/>
          <w:lang w:val="en-GB" w:eastAsia="en-GB"/>
        </w:rPr>
        <w:t>there was no significant difference between the number of active and inactive individuals for both sites</w:t>
      </w:r>
      <w:r w:rsidR="00341C12" w:rsidRPr="00E23416">
        <w:rPr>
          <w:rFonts w:ascii="Times" w:hAnsi="Times" w:cs="Arial"/>
          <w:color w:val="000000"/>
          <w:lang w:val="en-GB" w:eastAsia="en-GB"/>
        </w:rPr>
        <w:t xml:space="preserve">. </w:t>
      </w:r>
      <w:r w:rsidR="00421BB8" w:rsidRPr="00E23416">
        <w:rPr>
          <w:rFonts w:ascii="Times" w:hAnsi="Times" w:cs="Arial"/>
          <w:color w:val="000000"/>
          <w:lang w:val="en-GB" w:eastAsia="en-GB"/>
        </w:rPr>
        <w:t>Th</w:t>
      </w:r>
      <w:r w:rsidR="000C4A70">
        <w:rPr>
          <w:rFonts w:ascii="Times" w:hAnsi="Times" w:cs="Arial"/>
          <w:color w:val="000000"/>
          <w:lang w:val="en-GB" w:eastAsia="en-GB"/>
        </w:rPr>
        <w:t>u</w:t>
      </w:r>
      <w:r w:rsidR="00421BB8" w:rsidRPr="00E23416">
        <w:rPr>
          <w:rFonts w:ascii="Times" w:hAnsi="Times" w:cs="Arial"/>
          <w:color w:val="000000"/>
          <w:lang w:val="en-GB" w:eastAsia="en-GB"/>
        </w:rPr>
        <w:t>s</w:t>
      </w:r>
      <w:r w:rsidR="000C4A70">
        <w:rPr>
          <w:rFonts w:ascii="Times" w:hAnsi="Times" w:cs="Arial"/>
          <w:color w:val="000000"/>
          <w:lang w:val="en-GB" w:eastAsia="en-GB"/>
        </w:rPr>
        <w:t>, there were</w:t>
      </w:r>
      <w:r w:rsidR="00421BB8" w:rsidRPr="00E23416">
        <w:rPr>
          <w:rFonts w:ascii="Times" w:hAnsi="Times" w:cs="Arial"/>
          <w:color w:val="000000"/>
          <w:lang w:val="en-GB" w:eastAsia="en-GB"/>
        </w:rPr>
        <w:t xml:space="preserve"> no particular hours where active individuals </w:t>
      </w:r>
      <w:r w:rsidR="000C4A70">
        <w:rPr>
          <w:rFonts w:ascii="Times" w:hAnsi="Times" w:cs="Arial"/>
          <w:color w:val="000000"/>
          <w:lang w:val="en-GB" w:eastAsia="en-GB"/>
        </w:rPr>
        <w:t>were</w:t>
      </w:r>
      <w:r w:rsidR="00421BB8" w:rsidRPr="00E23416">
        <w:rPr>
          <w:rFonts w:ascii="Times" w:hAnsi="Times" w:cs="Arial"/>
          <w:color w:val="000000"/>
          <w:lang w:val="en-GB" w:eastAsia="en-GB"/>
        </w:rPr>
        <w:t xml:space="preserve"> more abundant </w:t>
      </w:r>
      <w:r w:rsidR="000C4A70">
        <w:rPr>
          <w:rFonts w:ascii="Times" w:hAnsi="Times" w:cs="Arial"/>
          <w:color w:val="000000"/>
          <w:lang w:val="en-GB" w:eastAsia="en-GB"/>
        </w:rPr>
        <w:t>or</w:t>
      </w:r>
      <w:r w:rsidR="00421BB8" w:rsidRPr="00E23416">
        <w:rPr>
          <w:rFonts w:ascii="Times" w:hAnsi="Times" w:cs="Arial"/>
          <w:color w:val="000000"/>
          <w:lang w:val="en-GB" w:eastAsia="en-GB"/>
        </w:rPr>
        <w:t xml:space="preserve"> vice versa, which </w:t>
      </w:r>
      <w:r w:rsidR="000C4A70">
        <w:rPr>
          <w:rFonts w:ascii="Times" w:hAnsi="Times" w:cs="Arial"/>
          <w:color w:val="000000"/>
          <w:lang w:val="en-GB" w:eastAsia="en-GB"/>
        </w:rPr>
        <w:t xml:space="preserve">is </w:t>
      </w:r>
      <w:r w:rsidR="00421BB8" w:rsidRPr="00E23416">
        <w:rPr>
          <w:rFonts w:ascii="Times" w:hAnsi="Times" w:cs="Arial"/>
          <w:color w:val="000000"/>
          <w:lang w:val="en-GB" w:eastAsia="en-GB"/>
        </w:rPr>
        <w:t xml:space="preserve">probably not valid in the late afternoon. However, we consider that the abundance of active and inactive individuals </w:t>
      </w:r>
      <w:r w:rsidR="000C4A70">
        <w:rPr>
          <w:rFonts w:ascii="Times" w:hAnsi="Times" w:cs="Arial"/>
          <w:color w:val="000000"/>
          <w:lang w:val="en-GB" w:eastAsia="en-GB"/>
        </w:rPr>
        <w:t>was likely similar because inactive individuals would tend to look for near-surface shelters during periods of high activity, eventually seeking deeper refuges as time passed</w:t>
      </w:r>
      <w:r w:rsidR="00D1366D" w:rsidRPr="00E23416">
        <w:rPr>
          <w:rFonts w:ascii="Times" w:hAnsi="Times" w:cs="Arial"/>
          <w:color w:val="000000"/>
          <w:lang w:val="en-GB" w:eastAsia="en-GB"/>
        </w:rPr>
        <w:t xml:space="preserve">. </w:t>
      </w:r>
      <w:r w:rsidR="00CD5AE7">
        <w:rPr>
          <w:rFonts w:ascii="Times" w:hAnsi="Times" w:cs="Arial"/>
          <w:color w:val="000000"/>
          <w:lang w:val="en-GB" w:eastAsia="en-GB"/>
        </w:rPr>
        <w:t xml:space="preserve">Due to the lack of difference between active and inactive individuals, </w:t>
      </w:r>
      <w:r w:rsidR="00F1295D" w:rsidRPr="00E23416">
        <w:rPr>
          <w:rFonts w:ascii="Times" w:hAnsi="Times" w:cs="Arial"/>
          <w:color w:val="000000"/>
          <w:lang w:val="en-GB" w:eastAsia="en-GB"/>
        </w:rPr>
        <w:t xml:space="preserve">the variation between the </w:t>
      </w:r>
      <w:r w:rsidR="00F1295D" w:rsidRPr="00E23416">
        <w:rPr>
          <w:rFonts w:ascii="Times" w:hAnsi="Times" w:cs="Arial"/>
          <w:i/>
          <w:iCs/>
          <w:color w:val="000000"/>
          <w:lang w:val="en-GB" w:eastAsia="en-GB"/>
        </w:rPr>
        <w:t>Polylepis</w:t>
      </w:r>
      <w:r w:rsidR="00F1295D" w:rsidRPr="00E23416">
        <w:rPr>
          <w:rFonts w:ascii="Times" w:hAnsi="Times" w:cs="Arial"/>
          <w:color w:val="000000"/>
          <w:lang w:val="en-GB" w:eastAsia="en-GB"/>
        </w:rPr>
        <w:t xml:space="preserve"> woodlands, particularly the abundance cover, </w:t>
      </w:r>
      <w:r w:rsidR="00CD5AE7">
        <w:rPr>
          <w:rFonts w:ascii="Times" w:hAnsi="Times" w:cs="Arial"/>
          <w:color w:val="000000"/>
          <w:lang w:val="en-GB" w:eastAsia="en-GB"/>
        </w:rPr>
        <w:t>appear</w:t>
      </w:r>
      <w:r w:rsidR="00F1295D" w:rsidRPr="00E23416">
        <w:rPr>
          <w:rFonts w:ascii="Times" w:hAnsi="Times" w:cs="Arial"/>
          <w:color w:val="000000"/>
          <w:lang w:val="en-GB" w:eastAsia="en-GB"/>
        </w:rPr>
        <w:t xml:space="preserve"> not to </w:t>
      </w:r>
      <w:r w:rsidR="00CD5AE7">
        <w:rPr>
          <w:rFonts w:ascii="Times" w:hAnsi="Times" w:cs="Arial"/>
          <w:color w:val="000000"/>
          <w:lang w:val="en-GB" w:eastAsia="en-GB"/>
        </w:rPr>
        <w:t xml:space="preserve">significantly affect </w:t>
      </w:r>
      <w:r w:rsidR="00F1295D" w:rsidRPr="00E23416">
        <w:rPr>
          <w:rFonts w:ascii="Times" w:hAnsi="Times" w:cs="Arial"/>
          <w:color w:val="000000"/>
          <w:lang w:val="en-GB" w:eastAsia="en-GB"/>
        </w:rPr>
        <w:t>the activity pattern</w:t>
      </w:r>
      <w:r w:rsidR="00CD5AE7">
        <w:rPr>
          <w:rFonts w:ascii="Times" w:hAnsi="Times" w:cs="Arial"/>
          <w:color w:val="000000"/>
          <w:lang w:val="en-GB" w:eastAsia="en-GB"/>
        </w:rPr>
        <w:t>s</w:t>
      </w:r>
      <w:r w:rsidR="00F1295D" w:rsidRPr="00E23416">
        <w:rPr>
          <w:rFonts w:ascii="Times" w:hAnsi="Times" w:cs="Arial"/>
          <w:color w:val="000000"/>
          <w:lang w:val="en-GB" w:eastAsia="en-GB"/>
        </w:rPr>
        <w:t xml:space="preserve"> of </w:t>
      </w:r>
      <w:r w:rsidR="00F1295D" w:rsidRPr="00E23416">
        <w:rPr>
          <w:rFonts w:ascii="Times" w:hAnsi="Times" w:cs="Arial"/>
          <w:i/>
          <w:iCs/>
          <w:color w:val="000000"/>
          <w:lang w:val="en-GB" w:eastAsia="en-GB"/>
        </w:rPr>
        <w:t>L. ehteirdgei</w:t>
      </w:r>
      <w:r w:rsidR="00F1295D" w:rsidRPr="00E23416">
        <w:rPr>
          <w:rFonts w:ascii="Times" w:hAnsi="Times" w:cs="Arial"/>
          <w:color w:val="000000"/>
          <w:lang w:val="en-GB" w:eastAsia="en-GB"/>
        </w:rPr>
        <w:t>.</w:t>
      </w:r>
    </w:p>
    <w:p w14:paraId="2C111DDE" w14:textId="77777777" w:rsidR="00241250" w:rsidRPr="00E23416" w:rsidRDefault="00241250" w:rsidP="00E75CE9">
      <w:pPr>
        <w:spacing w:line="360" w:lineRule="auto"/>
        <w:rPr>
          <w:rFonts w:ascii="Times" w:hAnsi="Times" w:cs="Arial"/>
          <w:color w:val="000000"/>
          <w:lang w:val="en-GB" w:eastAsia="en-GB"/>
        </w:rPr>
      </w:pPr>
    </w:p>
    <w:p w14:paraId="619A30D0" w14:textId="32C8628C" w:rsidR="00C571E1" w:rsidRPr="00E23416" w:rsidRDefault="00CD5AE7" w:rsidP="007B6179">
      <w:pPr>
        <w:spacing w:line="360" w:lineRule="auto"/>
        <w:rPr>
          <w:rFonts w:ascii="Times" w:hAnsi="Times" w:cs="Arial"/>
          <w:color w:val="000000"/>
          <w:lang w:val="en-GB" w:eastAsia="en-GB"/>
        </w:rPr>
      </w:pPr>
      <w:r>
        <w:rPr>
          <w:rFonts w:ascii="Times" w:hAnsi="Times" w:cs="Arial"/>
          <w:color w:val="000000"/>
          <w:lang w:val="en-GB" w:eastAsia="en-GB"/>
        </w:rPr>
        <w:t>For the combined dat</w:t>
      </w:r>
      <w:r w:rsidR="007B6179" w:rsidRPr="00E23416">
        <w:rPr>
          <w:rFonts w:ascii="Times" w:hAnsi="Times" w:cs="Arial"/>
          <w:color w:val="000000"/>
          <w:lang w:val="en-GB" w:eastAsia="en-GB"/>
        </w:rPr>
        <w:t xml:space="preserve">a, the activity peak of </w:t>
      </w:r>
      <w:r w:rsidR="007B6179" w:rsidRPr="00E23416">
        <w:rPr>
          <w:rFonts w:ascii="Times" w:hAnsi="Times" w:cs="Arial"/>
          <w:i/>
          <w:iCs/>
          <w:color w:val="000000"/>
          <w:lang w:val="en-GB" w:eastAsia="en-GB"/>
        </w:rPr>
        <w:t>L etheridgei</w:t>
      </w:r>
      <w:r w:rsidR="007B6179" w:rsidRPr="00E23416">
        <w:rPr>
          <w:rFonts w:ascii="Times" w:hAnsi="Times" w:cs="Arial"/>
          <w:color w:val="000000"/>
          <w:lang w:val="en-GB" w:eastAsia="en-GB"/>
        </w:rPr>
        <w:t>: 9:00 to 10:59 h is identical to th</w:t>
      </w:r>
      <w:r>
        <w:rPr>
          <w:rFonts w:ascii="Times" w:hAnsi="Times" w:cs="Arial"/>
          <w:color w:val="000000"/>
          <w:lang w:val="en-GB" w:eastAsia="en-GB"/>
        </w:rPr>
        <w:t>at</w:t>
      </w:r>
      <w:r w:rsidR="007B6179" w:rsidRPr="00E23416">
        <w:rPr>
          <w:rFonts w:ascii="Times" w:hAnsi="Times" w:cs="Arial"/>
          <w:color w:val="000000"/>
          <w:lang w:val="en-GB" w:eastAsia="en-GB"/>
        </w:rPr>
        <w:t xml:space="preserve"> recorded for </w:t>
      </w:r>
      <w:r w:rsidR="007B6179" w:rsidRPr="00E23416">
        <w:rPr>
          <w:rFonts w:ascii="Times" w:hAnsi="Times" w:cs="Arial"/>
          <w:i/>
          <w:iCs/>
          <w:color w:val="000000"/>
          <w:lang w:val="en-GB" w:eastAsia="en-GB"/>
        </w:rPr>
        <w:t>L. qalaywa</w:t>
      </w:r>
      <w:r w:rsidR="007B6179" w:rsidRPr="00E23416">
        <w:rPr>
          <w:rFonts w:ascii="Times" w:hAnsi="Times" w:cs="Arial"/>
          <w:color w:val="000000"/>
          <w:lang w:val="en-GB" w:eastAsia="en-GB"/>
        </w:rPr>
        <w:t xml:space="preserve"> </w:t>
      </w:r>
      <w:r w:rsidR="007B6179" w:rsidRPr="00E23416">
        <w:rPr>
          <w:rFonts w:ascii="Times" w:hAnsi="Times" w:cs="Arial"/>
          <w:color w:val="000000"/>
          <w:lang w:val="en-GB" w:eastAsia="en-GB"/>
        </w:rPr>
        <w:fldChar w:fldCharType="begin" w:fldLock="1"/>
      </w:r>
      <w:r w:rsidR="007B6179" w:rsidRPr="00E23416">
        <w:rPr>
          <w:rFonts w:ascii="Times" w:hAnsi="Times" w:cs="Arial"/>
          <w:color w:val="000000"/>
          <w:lang w:val="en-GB" w:eastAsia="en-GB"/>
        </w:rPr>
        <w:instrText>ADDIN CSL_CITATION {"citationItems":[{"id":"ITEM-1","itemData":{"ISSN":"15259153","abstract":"Integrative evidence of several external morphological characters and molecular phylogenetic analyses of mitochondrial DNA (12S, cyt-b) are used to place a new species of Andean lizard of the genus Liolaemus (Iguania: Liolaemidae) in the Liolaemus montanus group and as sister group of the clade formed by L. signifer. The new species is characterized by a unique combination of morphometric characteristics, scalation, and color pattern. The L. montanus group now contains seventeen species in southern Peru, distributed along the eastern and western slopes of the Andes.","author":[{"dropping-particle":"","family":"Chaparro","given":"Juan C.","non-dropping-particle":"","parse-names":false,"suffix":""},{"dropping-particle":"","family":"Quiroz","given":"Aarón J.","non-dropping-particle":"","parse-names":false,"suffix":""},{"dropping-particle":"","family":"Mamani","given":"Luis","non-dropping-particle":"","parse-names":false,"suffix":""},{"dropping-particle":"","family":"Gutiérrez","given":"Roberto C.","non-dropping-particle":"","parse-names":false,"suffix":""},{"dropping-particle":"","family":"Condori","given":"Peter","non-dropping-particle":"","parse-names":false,"suffix":""},{"dropping-particle":"","family":"la Riva","given":"Ignacio","non-dropping-particle":"De","parse-names":false,"suffix":""},{"dropping-particle":"","family":"Herrera-Juárez","given":"Gabriela","non-dropping-particle":"","parse-names":false,"suffix":""},{"dropping-particle":"","family":"Cerdeña","given":"José","non-dropping-particle":"","parse-names":false,"suffix":""},{"dropping-particle":"","family":"Arapa","given":"Luis P.","non-dropping-particle":"","parse-names":false,"suffix":""},{"dropping-particle":"","family":"Abdala","given":"Cristian S.","non-dropping-particle":"","parse-names":false,"suffix":""}],"container-title":"Amphibian and Reptile Conservation","id":"ITEM-1","issue":"2","issued":{"date-parts":[["2020"]]},"page":"47-63","title":"An endemic new species of Andean lizard of the genus &lt;i&gt;Liolaemus&lt;/i&gt; from southern Peru (Iguania: Liolaemidae) and its phylogenetic position","type":"article-journal","volume":"14"},"uris":["http://www.mendeley.com/documents/?uuid=c144267c-4686-4b28-8fe4-14f3a9e3bee7"]}],"mendeley":{"formattedCitation":"(Chaparro et al., 2020)","plainTextFormattedCitation":"(Chaparro et al., 2020)","previouslyFormattedCitation":"(Chaparro et al., 2020)"},"properties":{"noteIndex":0},"schema":"https://github.com/citation-style-language/schema/raw/master/csl-citation.json"}</w:instrText>
      </w:r>
      <w:r w:rsidR="007B6179" w:rsidRPr="00E23416">
        <w:rPr>
          <w:rFonts w:ascii="Times" w:hAnsi="Times" w:cs="Arial"/>
          <w:color w:val="000000"/>
          <w:lang w:val="en-GB" w:eastAsia="en-GB"/>
        </w:rPr>
        <w:fldChar w:fldCharType="separate"/>
      </w:r>
      <w:r w:rsidR="007B6179" w:rsidRPr="00E23416">
        <w:rPr>
          <w:rFonts w:ascii="Times" w:hAnsi="Times" w:cs="Arial"/>
          <w:noProof/>
          <w:color w:val="000000"/>
          <w:lang w:val="en-GB" w:eastAsia="en-GB"/>
        </w:rPr>
        <w:t>(Chaparro et al., 2020)</w:t>
      </w:r>
      <w:r w:rsidR="007B6179" w:rsidRPr="00E23416">
        <w:rPr>
          <w:rFonts w:ascii="Times" w:hAnsi="Times" w:cs="Arial"/>
          <w:color w:val="000000"/>
          <w:lang w:val="en-GB" w:eastAsia="en-GB"/>
        </w:rPr>
        <w:fldChar w:fldCharType="end"/>
      </w:r>
      <w:r w:rsidR="00EA0AF0" w:rsidRPr="00E23416">
        <w:rPr>
          <w:rFonts w:ascii="Times" w:hAnsi="Times" w:cs="Arial"/>
          <w:color w:val="000000"/>
          <w:lang w:val="en-GB" w:eastAsia="en-GB"/>
        </w:rPr>
        <w:t>,</w:t>
      </w:r>
      <w:r w:rsidR="007B6179" w:rsidRPr="00E23416">
        <w:rPr>
          <w:rFonts w:ascii="Times" w:hAnsi="Times" w:cs="Arial"/>
          <w:color w:val="000000"/>
          <w:lang w:val="en-GB" w:eastAsia="en-GB"/>
        </w:rPr>
        <w:t xml:space="preserve"> which is a species </w:t>
      </w:r>
      <w:r>
        <w:rPr>
          <w:rFonts w:ascii="Times" w:hAnsi="Times" w:cs="Arial"/>
          <w:color w:val="000000"/>
          <w:lang w:val="en-GB" w:eastAsia="en-GB"/>
        </w:rPr>
        <w:t>found near</w:t>
      </w:r>
      <w:r w:rsidR="007B6179" w:rsidRPr="00E23416">
        <w:rPr>
          <w:rFonts w:ascii="Times" w:hAnsi="Times" w:cs="Arial"/>
          <w:color w:val="000000"/>
          <w:lang w:val="en-GB" w:eastAsia="en-GB"/>
        </w:rPr>
        <w:t xml:space="preserve"> to the distribution of </w:t>
      </w:r>
      <w:r w:rsidR="007B6179" w:rsidRPr="00E23416">
        <w:rPr>
          <w:rFonts w:ascii="Times" w:hAnsi="Times" w:cs="Arial"/>
          <w:i/>
          <w:iCs/>
          <w:color w:val="000000"/>
          <w:lang w:val="en-GB" w:eastAsia="en-GB"/>
        </w:rPr>
        <w:t>L. etheridgei</w:t>
      </w:r>
      <w:r>
        <w:rPr>
          <w:rFonts w:ascii="Times" w:hAnsi="Times" w:cs="Arial"/>
          <w:i/>
          <w:iCs/>
          <w:color w:val="000000"/>
          <w:lang w:val="en-GB" w:eastAsia="en-GB"/>
        </w:rPr>
        <w:t>.</w:t>
      </w:r>
      <w:r w:rsidR="007B6179" w:rsidRPr="00E23416">
        <w:rPr>
          <w:rFonts w:ascii="Times" w:hAnsi="Times" w:cs="Arial"/>
          <w:color w:val="000000"/>
          <w:lang w:val="en-GB" w:eastAsia="en-GB"/>
        </w:rPr>
        <w:t xml:space="preserve"> </w:t>
      </w:r>
      <w:r>
        <w:rPr>
          <w:rFonts w:ascii="Times" w:hAnsi="Times" w:cs="Arial"/>
          <w:color w:val="000000"/>
          <w:lang w:val="en-GB" w:eastAsia="en-GB"/>
        </w:rPr>
        <w:t>It is therefore</w:t>
      </w:r>
      <w:r w:rsidR="007B6179" w:rsidRPr="00E23416">
        <w:rPr>
          <w:rFonts w:ascii="Times" w:hAnsi="Times" w:cs="Arial"/>
          <w:color w:val="000000"/>
          <w:lang w:val="en-GB" w:eastAsia="en-GB"/>
        </w:rPr>
        <w:t xml:space="preserve"> </w:t>
      </w:r>
      <w:r>
        <w:rPr>
          <w:rFonts w:ascii="Times" w:hAnsi="Times" w:cs="Arial"/>
          <w:color w:val="000000"/>
          <w:lang w:val="en-GB" w:eastAsia="en-GB"/>
        </w:rPr>
        <w:t>likely that both species would have a similar degree of solar radiation exposure and accordingly, show a similar behaviour pattern</w:t>
      </w:r>
      <w:r w:rsidR="007B6179" w:rsidRPr="00E23416">
        <w:rPr>
          <w:rFonts w:ascii="Times" w:hAnsi="Times" w:cs="Arial"/>
          <w:color w:val="000000"/>
          <w:lang w:val="en-GB" w:eastAsia="en-GB"/>
        </w:rPr>
        <w:t>. Likewise, the second activity peak occur</w:t>
      </w:r>
      <w:r w:rsidR="00EA0AF0" w:rsidRPr="00E23416">
        <w:rPr>
          <w:rFonts w:ascii="Times" w:hAnsi="Times" w:cs="Arial"/>
          <w:color w:val="000000"/>
          <w:lang w:val="en-GB" w:eastAsia="en-GB"/>
        </w:rPr>
        <w:t>s</w:t>
      </w:r>
      <w:r w:rsidR="007B6179" w:rsidRPr="00E23416">
        <w:rPr>
          <w:rFonts w:ascii="Times" w:hAnsi="Times" w:cs="Arial"/>
          <w:color w:val="000000"/>
          <w:lang w:val="en-GB" w:eastAsia="en-GB"/>
        </w:rPr>
        <w:t xml:space="preserve"> after midday: 13:00 to 13:59 h, </w:t>
      </w:r>
      <w:r w:rsidR="00EA0AF0" w:rsidRPr="00E23416">
        <w:rPr>
          <w:rFonts w:ascii="Times" w:hAnsi="Times" w:cs="Arial"/>
          <w:color w:val="000000"/>
          <w:lang w:val="en-GB" w:eastAsia="en-GB"/>
        </w:rPr>
        <w:t xml:space="preserve">is </w:t>
      </w:r>
      <w:r w:rsidR="007B6179" w:rsidRPr="00E23416">
        <w:rPr>
          <w:rFonts w:ascii="Times" w:hAnsi="Times" w:cs="Arial"/>
          <w:color w:val="000000"/>
          <w:lang w:val="en-GB" w:eastAsia="en-GB"/>
        </w:rPr>
        <w:t xml:space="preserve">similar </w:t>
      </w:r>
      <w:r w:rsidR="00EA0AF0" w:rsidRPr="00E23416">
        <w:rPr>
          <w:rFonts w:ascii="Times" w:hAnsi="Times" w:cs="Arial"/>
          <w:color w:val="000000"/>
          <w:lang w:val="en-GB" w:eastAsia="en-GB"/>
        </w:rPr>
        <w:t>to</w:t>
      </w:r>
      <w:r>
        <w:rPr>
          <w:rFonts w:ascii="Times" w:hAnsi="Times" w:cs="Arial"/>
          <w:color w:val="000000"/>
          <w:lang w:val="en-GB" w:eastAsia="en-GB"/>
        </w:rPr>
        <w:t xml:space="preserve"> that of</w:t>
      </w:r>
      <w:r w:rsidR="007B6179" w:rsidRPr="00E23416">
        <w:rPr>
          <w:rFonts w:ascii="Times" w:hAnsi="Times" w:cs="Arial"/>
          <w:color w:val="000000"/>
          <w:lang w:val="en-GB" w:eastAsia="en-GB"/>
        </w:rPr>
        <w:t xml:space="preserve"> </w:t>
      </w:r>
      <w:r w:rsidR="007B6179" w:rsidRPr="00E23416">
        <w:rPr>
          <w:rFonts w:ascii="Times" w:hAnsi="Times" w:cs="Arial"/>
          <w:i/>
          <w:iCs/>
          <w:color w:val="000000"/>
          <w:lang w:val="en-GB" w:eastAsia="en-GB"/>
        </w:rPr>
        <w:t>L. evaristoi</w:t>
      </w:r>
      <w:r w:rsidR="007B6179" w:rsidRPr="00E23416">
        <w:rPr>
          <w:rFonts w:ascii="Times" w:hAnsi="Times" w:cs="Arial"/>
          <w:color w:val="000000"/>
          <w:lang w:val="en-GB" w:eastAsia="en-GB"/>
        </w:rPr>
        <w:t xml:space="preserve"> </w:t>
      </w:r>
      <w:r w:rsidR="007B6179" w:rsidRPr="00E23416">
        <w:rPr>
          <w:rFonts w:ascii="Times" w:hAnsi="Times" w:cs="Arial"/>
          <w:color w:val="000000"/>
          <w:lang w:val="en-GB" w:eastAsia="en-GB"/>
        </w:rPr>
        <w:fldChar w:fldCharType="begin" w:fldLock="1"/>
      </w:r>
      <w:r w:rsidR="007B6179" w:rsidRPr="00E23416">
        <w:rPr>
          <w:rFonts w:ascii="Times" w:hAnsi="Times" w:cs="Arial"/>
          <w:color w:val="000000"/>
          <w:lang w:val="en-GB" w:eastAsia="en-GB"/>
        </w:rPr>
        <w:instrText>ADDIN CSL_CITATION {"citationItems":[{"id":"ITEM-1","itemData":{"DOI":"10.31017/CdH.2018.(2017-034)lsid","author":[{"dropping-particle":"","family":"Gutiérrez","given":"Roberto C","non-dropping-particle":"","parse-names":false,"suffix":""},{"dropping-particle":"","family":"Chaparro","given":"Juan C","non-dropping-particle":"","parse-names":false,"suffix":""},{"dropping-particle":"","family":"Vásquez","given":"Meylin Y","non-dropping-particle":"","parse-names":false,"suffix":""},{"dropping-particle":"","family":"Quiroz","given":"Aarón J","non-dropping-particle":"","parse-names":false,"suffix":""},{"dropping-particle":"","family":"Aguilar-Kirigin","given":"Álvaro","non-dropping-particle":"","parse-names":false,"suffix":""},{"dropping-particle":"","family":"Abdala","given":"Cristian S.","non-dropping-particle":"","parse-names":false,"suffix":""}],"container-title":"Cuadernos de Herpetología","id":"ITEM-1","issue":"2","issued":{"date-parts":[["2018"]]},"page":"81-99","title":"Descripción y relaciones filogenéticas de una nueva especie de &lt;i&gt;Liolaemus&lt;/i&gt; (Iguania: Liolaemidae) y notas sobre el grupo de &lt;i&gt;L . montanus&lt;/i&gt; de Perú","type":"article-journal","volume":"32"},"uris":["http://www.mendeley.com/documents/?uuid=30e979ec-8a1a-4e65-85b3-b16be590ed1b"]}],"mendeley":{"formattedCitation":"(Gutiérrez et al., 2018)","plainTextFormattedCitation":"(Gutiérrez et al., 2018)","previouslyFormattedCitation":"(Gutiérrez et al., 2018)"},"properties":{"noteIndex":0},"schema":"https://github.com/citation-style-language/schema/raw/master/csl-citation.json"}</w:instrText>
      </w:r>
      <w:r w:rsidR="007B6179" w:rsidRPr="00E23416">
        <w:rPr>
          <w:rFonts w:ascii="Times" w:hAnsi="Times" w:cs="Arial"/>
          <w:color w:val="000000"/>
          <w:lang w:val="en-GB" w:eastAsia="en-GB"/>
        </w:rPr>
        <w:fldChar w:fldCharType="separate"/>
      </w:r>
      <w:r w:rsidR="007B6179" w:rsidRPr="00E23416">
        <w:rPr>
          <w:rFonts w:ascii="Times" w:hAnsi="Times" w:cs="Arial"/>
          <w:noProof/>
          <w:color w:val="000000"/>
          <w:lang w:val="en-GB" w:eastAsia="en-GB"/>
        </w:rPr>
        <w:t>(Gutiérrez et al., 2018)</w:t>
      </w:r>
      <w:r w:rsidR="007B6179" w:rsidRPr="00E23416">
        <w:rPr>
          <w:rFonts w:ascii="Times" w:hAnsi="Times" w:cs="Arial"/>
          <w:color w:val="000000"/>
          <w:lang w:val="en-GB" w:eastAsia="en-GB"/>
        </w:rPr>
        <w:fldChar w:fldCharType="end"/>
      </w:r>
      <w:r w:rsidR="007B6179" w:rsidRPr="00E23416">
        <w:rPr>
          <w:rFonts w:ascii="Times" w:hAnsi="Times" w:cs="Arial"/>
          <w:color w:val="000000"/>
          <w:lang w:val="en-GB" w:eastAsia="en-GB"/>
        </w:rPr>
        <w:t>.</w:t>
      </w:r>
      <w:r w:rsidR="00EA0AF0" w:rsidRPr="00E23416">
        <w:rPr>
          <w:lang w:val="en-GB"/>
        </w:rPr>
        <w:t xml:space="preserve"> </w:t>
      </w:r>
      <w:r w:rsidR="00EA0AF0" w:rsidRPr="00E23416">
        <w:rPr>
          <w:rFonts w:ascii="Times" w:hAnsi="Times" w:cs="Arial"/>
          <w:color w:val="000000"/>
          <w:lang w:val="en-GB" w:eastAsia="en-GB"/>
        </w:rPr>
        <w:t xml:space="preserve">The drop in activity is maintained </w:t>
      </w:r>
      <w:r>
        <w:rPr>
          <w:rFonts w:ascii="Times" w:hAnsi="Times" w:cs="Arial"/>
          <w:color w:val="000000"/>
          <w:lang w:val="en-GB" w:eastAsia="en-GB"/>
        </w:rPr>
        <w:t>for</w:t>
      </w:r>
      <w:r w:rsidR="00EA0AF0" w:rsidRPr="00E23416">
        <w:rPr>
          <w:rFonts w:ascii="Times" w:hAnsi="Times" w:cs="Arial"/>
          <w:color w:val="000000"/>
          <w:lang w:val="en-GB" w:eastAsia="en-GB"/>
        </w:rPr>
        <w:t xml:space="preserve"> the combined data and supports a bimodal pattern for </w:t>
      </w:r>
      <w:r w:rsidR="00EA0AF0" w:rsidRPr="00E23416">
        <w:rPr>
          <w:rFonts w:ascii="Times" w:hAnsi="Times" w:cs="Arial"/>
          <w:i/>
          <w:iCs/>
          <w:color w:val="000000"/>
          <w:lang w:val="en-GB" w:eastAsia="en-GB"/>
        </w:rPr>
        <w:t>L. etheridgei</w:t>
      </w:r>
      <w:r>
        <w:rPr>
          <w:rFonts w:ascii="Times" w:hAnsi="Times" w:cs="Arial"/>
          <w:color w:val="000000"/>
          <w:lang w:val="en-GB" w:eastAsia="en-GB"/>
        </w:rPr>
        <w:t>,</w:t>
      </w:r>
      <w:r w:rsidR="00EA0AF0" w:rsidRPr="00E23416">
        <w:rPr>
          <w:rFonts w:ascii="Times" w:hAnsi="Times" w:cs="Arial"/>
          <w:color w:val="000000"/>
          <w:lang w:val="en-GB" w:eastAsia="en-GB"/>
        </w:rPr>
        <w:t xml:space="preserve"> with a drop between 11:00 to 11:59h.</w:t>
      </w:r>
      <w:r w:rsidR="00B20FFC" w:rsidRPr="00E23416">
        <w:rPr>
          <w:rFonts w:ascii="Times" w:hAnsi="Times" w:cs="Arial"/>
          <w:color w:val="000000"/>
          <w:lang w:val="en-GB" w:eastAsia="en-GB"/>
        </w:rPr>
        <w:t xml:space="preserve"> Bimodal activity pattern</w:t>
      </w:r>
      <w:r>
        <w:rPr>
          <w:rFonts w:ascii="Times" w:hAnsi="Times" w:cs="Arial"/>
          <w:color w:val="000000"/>
          <w:lang w:val="en-GB" w:eastAsia="en-GB"/>
        </w:rPr>
        <w:t>s</w:t>
      </w:r>
      <w:r w:rsidR="00B20FFC" w:rsidRPr="00E23416">
        <w:rPr>
          <w:rFonts w:ascii="Times" w:hAnsi="Times" w:cs="Arial"/>
          <w:color w:val="000000"/>
          <w:lang w:val="en-GB" w:eastAsia="en-GB"/>
        </w:rPr>
        <w:t xml:space="preserve"> ha</w:t>
      </w:r>
      <w:r>
        <w:rPr>
          <w:rFonts w:ascii="Times" w:hAnsi="Times" w:cs="Arial"/>
          <w:color w:val="000000"/>
          <w:lang w:val="en-GB" w:eastAsia="en-GB"/>
        </w:rPr>
        <w:t>ve</w:t>
      </w:r>
      <w:r w:rsidR="00B20FFC" w:rsidRPr="00E23416">
        <w:rPr>
          <w:rFonts w:ascii="Times" w:hAnsi="Times" w:cs="Arial"/>
          <w:color w:val="000000"/>
          <w:lang w:val="en-GB" w:eastAsia="en-GB"/>
        </w:rPr>
        <w:t xml:space="preserve"> </w:t>
      </w:r>
      <w:r>
        <w:rPr>
          <w:rFonts w:ascii="Times" w:hAnsi="Times" w:cs="Arial"/>
          <w:color w:val="000000"/>
          <w:lang w:val="en-GB" w:eastAsia="en-GB"/>
        </w:rPr>
        <w:t xml:space="preserve">also </w:t>
      </w:r>
      <w:r w:rsidR="00B20FFC" w:rsidRPr="00E23416">
        <w:rPr>
          <w:rFonts w:ascii="Times" w:hAnsi="Times" w:cs="Arial"/>
          <w:color w:val="000000"/>
          <w:lang w:val="en-GB" w:eastAsia="en-GB"/>
        </w:rPr>
        <w:t>been</w:t>
      </w:r>
      <w:r w:rsidR="00241250" w:rsidRPr="00E23416">
        <w:rPr>
          <w:rFonts w:ascii="Times" w:hAnsi="Times" w:cs="Arial"/>
          <w:color w:val="000000"/>
          <w:lang w:val="en-GB" w:eastAsia="en-GB"/>
        </w:rPr>
        <w:t xml:space="preserve"> recorded in</w:t>
      </w:r>
      <w:r w:rsidR="00241250" w:rsidRPr="00E23416">
        <w:rPr>
          <w:rFonts w:ascii="Times" w:hAnsi="Times" w:cs="Arial"/>
          <w:i/>
          <w:iCs/>
          <w:color w:val="000000"/>
          <w:lang w:val="en-GB" w:eastAsia="en-GB"/>
        </w:rPr>
        <w:t xml:space="preserve"> L. darwinii</w:t>
      </w:r>
      <w:r w:rsidR="00241250" w:rsidRPr="00E23416">
        <w:rPr>
          <w:rFonts w:ascii="Times" w:hAnsi="Times" w:cs="Arial"/>
          <w:color w:val="000000"/>
          <w:lang w:val="en-GB" w:eastAsia="en-GB"/>
        </w:rPr>
        <w:t xml:space="preserve"> </w:t>
      </w:r>
      <w:r w:rsidR="00241250" w:rsidRPr="00E23416">
        <w:rPr>
          <w:rFonts w:ascii="Times" w:hAnsi="Times" w:cs="Arial"/>
          <w:color w:val="000000"/>
          <w:lang w:val="en-GB" w:eastAsia="en-GB"/>
        </w:rPr>
        <w:fldChar w:fldCharType="begin" w:fldLock="1"/>
      </w:r>
      <w:r w:rsidR="00241250" w:rsidRPr="00E23416">
        <w:rPr>
          <w:rFonts w:ascii="Times" w:hAnsi="Times" w:cs="Arial"/>
          <w:color w:val="000000"/>
          <w:lang w:val="en-GB" w:eastAsia="en-GB"/>
        </w:rPr>
        <w:instrText>ADDIN CSL_CITATION {"citationItems":[{"id":"ITEM-1","itemData":{"author":[{"dropping-particle":"","family":"Videla","given":"Fernando","non-dropping-particle":"","parse-names":false,"suffix":""},{"dropping-particle":"","family":"Puig","given":"Silvia","non-dropping-particle":"","parse-names":false,"suffix":""}],"container-title":"Multequina","id":"ITEM-1","issued":{"date-parts":[["1994"]]},"page":"99-112","title":"Estructura de una comunidad de lagartos del monte. Patrones de uso espacial y temporal","type":"article","volume":"3"},"uris":["http://www.mendeley.com/documents/?uuid=48ef8ac6-0702-4bb1-9b1e-65d7e20172bc"]}],"mendeley":{"formattedCitation":"(Videla and Puig, 1994)","plainTextFormattedCitation":"(Videla and Puig, 1994)","previouslyFormattedCitation":"(Videla and Puig, 1994)"},"properties":{"noteIndex":0},"schema":"https://github.com/citation-style-language/schema/raw/master/csl-citation.json"}</w:instrText>
      </w:r>
      <w:r w:rsidR="00241250" w:rsidRPr="00E23416">
        <w:rPr>
          <w:rFonts w:ascii="Times" w:hAnsi="Times" w:cs="Arial"/>
          <w:color w:val="000000"/>
          <w:lang w:val="en-GB" w:eastAsia="en-GB"/>
        </w:rPr>
        <w:fldChar w:fldCharType="separate"/>
      </w:r>
      <w:r w:rsidR="00241250" w:rsidRPr="00E23416">
        <w:rPr>
          <w:rFonts w:ascii="Times" w:hAnsi="Times" w:cs="Arial"/>
          <w:noProof/>
          <w:color w:val="000000"/>
          <w:lang w:val="en-GB" w:eastAsia="en-GB"/>
        </w:rPr>
        <w:t>(Videla and Puig, 1994)</w:t>
      </w:r>
      <w:r w:rsidR="00241250" w:rsidRPr="00E23416">
        <w:rPr>
          <w:rFonts w:ascii="Times" w:hAnsi="Times" w:cs="Arial"/>
          <w:color w:val="000000"/>
          <w:lang w:val="en-GB" w:eastAsia="en-GB"/>
        </w:rPr>
        <w:fldChar w:fldCharType="end"/>
      </w:r>
      <w:r w:rsidR="00241250" w:rsidRPr="00E23416">
        <w:rPr>
          <w:rFonts w:ascii="Times" w:hAnsi="Times" w:cs="Arial"/>
          <w:color w:val="000000"/>
          <w:lang w:val="en-GB" w:eastAsia="en-GB"/>
        </w:rPr>
        <w:t xml:space="preserve">, </w:t>
      </w:r>
      <w:r w:rsidR="00241250" w:rsidRPr="00E23416">
        <w:rPr>
          <w:rFonts w:ascii="Times" w:hAnsi="Times" w:cs="Arial"/>
          <w:i/>
          <w:iCs/>
          <w:color w:val="000000"/>
          <w:lang w:val="en-GB" w:eastAsia="en-GB"/>
        </w:rPr>
        <w:t>L. koslowski</w:t>
      </w:r>
      <w:r w:rsidR="00241250" w:rsidRPr="00E23416">
        <w:rPr>
          <w:rFonts w:ascii="Times" w:hAnsi="Times" w:cs="Arial"/>
          <w:color w:val="000000"/>
          <w:lang w:val="en-GB" w:eastAsia="en-GB"/>
        </w:rPr>
        <w:t xml:space="preserve"> </w:t>
      </w:r>
      <w:r w:rsidR="00241250" w:rsidRPr="00E23416">
        <w:rPr>
          <w:rFonts w:ascii="Times" w:hAnsi="Times" w:cs="Arial"/>
          <w:color w:val="000000"/>
          <w:lang w:val="en-GB" w:eastAsia="en-GB"/>
        </w:rPr>
        <w:fldChar w:fldCharType="begin" w:fldLock="1"/>
      </w:r>
      <w:r w:rsidR="00241250" w:rsidRPr="00E23416">
        <w:rPr>
          <w:rFonts w:ascii="Times" w:hAnsi="Times" w:cs="Arial"/>
          <w:color w:val="000000"/>
          <w:lang w:val="en-GB" w:eastAsia="en-GB"/>
        </w:rPr>
        <w:instrText>ADDIN CSL_CITATION {"citationItems":[{"id":"ITEM-1","itemData":{"ISBN":"1852-5768 UL - http://www.scielo.org.ar/scielo.php?script=sci_arttext&amp;pid=S1852-57682010000200001&amp;nrm=iso","abstract":"Los patrones de actividad diario y estacional de una población de Liolaemus koslowskyi del NE de la provincia de La Rioja, Argentina, fueron estudiados entre octubre de 1998 y abril de 1999, mediante transectas realizadas entre las 08:00 y las 19:00 hs. La especie en estudio presenta una actividad unimodal en la primavera y otoño, y bimodal en el verano. Se encontraron diferencias significativas entre juveniles y adultos en febrero y abril y no se registra- ron diferencias en el patrón de actividad entre machos y hembras. Los machos estuvieron activos en un rango mayor de temperatura que las hembras y juveniles, lo que se podría sugerir que estaría relacionado con la defensa territorial por parte de los machos.","author":[{"dropping-particle":"","family":"Belver","given":"L. C","non-dropping-particle":"","parse-names":false,"suffix":""},{"dropping-particle":"","family":"Kozykariski","given":"M. L.","non-dropping-particle":"","parse-names":false,"suffix":""},{"dropping-particle":"","family":"Avila","given":"Luciano Javier","non-dropping-particle":"","parse-names":false,"suffix":""}],"container-title":"Cuadernos de Herpetología","id":"ITEM-1","issue":"2","issued":{"date-parts":[["2010"]]},"page":"71-79","title":"Diferencias sexuales y etarias en la actividad diaria y estacional de una población de &lt;i&gt;Liolaemus koslowskyi&lt;/i&gt; (Liolaemini)","type":"article-journal","volume":"24"},"uris":["http://www.mendeley.com/documents/?uuid=c9138405-803e-4a46-98a9-9ff54e52f3b0"]}],"mendeley":{"formattedCitation":"(Belver, Kozykariski, and Avila, 2010)","plainTextFormattedCitation":"(Belver, Kozykariski, and Avila, 2010)","previouslyFormattedCitation":"(Belver, Kozykariski, and Avila, 2010)"},"properties":{"noteIndex":0},"schema":"https://github.com/citation-style-language/schema/raw/master/csl-citation.json"}</w:instrText>
      </w:r>
      <w:r w:rsidR="00241250" w:rsidRPr="00E23416">
        <w:rPr>
          <w:rFonts w:ascii="Times" w:hAnsi="Times" w:cs="Arial"/>
          <w:color w:val="000000"/>
          <w:lang w:val="en-GB" w:eastAsia="en-GB"/>
        </w:rPr>
        <w:fldChar w:fldCharType="separate"/>
      </w:r>
      <w:r w:rsidR="00241250" w:rsidRPr="00E23416">
        <w:rPr>
          <w:rFonts w:ascii="Times" w:hAnsi="Times" w:cs="Arial"/>
          <w:noProof/>
          <w:color w:val="000000"/>
          <w:lang w:val="en-GB" w:eastAsia="en-GB"/>
        </w:rPr>
        <w:t>(Belver, Kozykariski, and Avila, 2010)</w:t>
      </w:r>
      <w:r w:rsidR="00241250" w:rsidRPr="00E23416">
        <w:rPr>
          <w:rFonts w:ascii="Times" w:hAnsi="Times" w:cs="Arial"/>
          <w:color w:val="000000"/>
          <w:lang w:val="en-GB" w:eastAsia="en-GB"/>
        </w:rPr>
        <w:fldChar w:fldCharType="end"/>
      </w:r>
      <w:r w:rsidR="00241250" w:rsidRPr="00E23416">
        <w:rPr>
          <w:rFonts w:ascii="Times" w:hAnsi="Times" w:cs="Arial"/>
          <w:color w:val="000000"/>
          <w:lang w:val="en-GB" w:eastAsia="en-GB"/>
        </w:rPr>
        <w:t xml:space="preserve">, </w:t>
      </w:r>
      <w:r w:rsidR="00241250" w:rsidRPr="00E23416">
        <w:rPr>
          <w:rFonts w:ascii="Times" w:hAnsi="Times" w:cs="Arial"/>
          <w:i/>
          <w:iCs/>
          <w:color w:val="000000"/>
          <w:lang w:val="en-GB" w:eastAsia="en-GB"/>
        </w:rPr>
        <w:t>L. multimaculatus</w:t>
      </w:r>
      <w:r w:rsidR="00241250" w:rsidRPr="00E23416">
        <w:rPr>
          <w:rFonts w:ascii="Times" w:hAnsi="Times" w:cs="Arial"/>
          <w:color w:val="000000"/>
          <w:lang w:val="en-GB" w:eastAsia="en-GB"/>
        </w:rPr>
        <w:t xml:space="preserve"> </w:t>
      </w:r>
      <w:r w:rsidR="00241250" w:rsidRPr="00E23416">
        <w:rPr>
          <w:rFonts w:ascii="Times" w:hAnsi="Times" w:cs="Arial"/>
          <w:color w:val="000000"/>
          <w:lang w:val="en-GB" w:eastAsia="en-GB"/>
        </w:rPr>
        <w:fldChar w:fldCharType="begin" w:fldLock="1"/>
      </w:r>
      <w:r w:rsidR="00241250" w:rsidRPr="00E23416">
        <w:rPr>
          <w:rFonts w:ascii="Times" w:hAnsi="Times" w:cs="Arial"/>
          <w:color w:val="000000"/>
          <w:lang w:val="en-GB" w:eastAsia="en-GB"/>
        </w:rPr>
        <w:instrText>ADDIN CSL_CITATION {"citationItems":[{"id":"ITEM-1","itemData":{"DOI":"10.1139/z00-095","ISBN":"0008-4301","ISSN":"0008-4301","PMID":"3829","abstract":"We studied abundance and habitat use in two species of Liolaemus (Squamata: Tropiduridae) at a coastal dune site in eastern Argentina before and 7 years after a road was built at the site. Before disturbance, lizards exhib- ited similar abundances and a wide segregation in microhabitat use. Liolaemus multimaculatus used flat dunes scarcely covered by Spartina ciliata, while Liolaemus gracilis used the grass Panicum racemosum as cover. After disturbance, the mean number of L. multimaculatus detected by month was significantly less than that observed in the predisturbance period, owing to a drastic reduction in S. ciliata microhabitat patches. The mean number of L. gracilis was similar to that seen during the first period. These differences were clearly linked to habitat loss at the site. We concluded that human impact on the habitat structure of foredunes induced changes in the structure of the lizard assemblage, including shifts in the relative abundance of species and the proportional use of their preferred microhabitats","author":[{"dropping-particle":"","family":"Vega","given":"Laura E","non-dropping-particle":"","parse-names":false,"suffix":""},{"dropping-particle":"","family":"Bellagamba","given":"Patricio J","non-dropping-particle":"","parse-names":false,"suffix":""},{"dropping-particle":"","family":"Fitzgerald","given":"Lee a","non-dropping-particle":"","parse-names":false,"suffix":""}],"container-title":"Canadian Journal of Zoology","id":"ITEM-1","issue":"9","issued":{"date-parts":[["2000"]]},"page":"1653-1660","title":"Long-term effects of anthropogenic habitat disturbance on a lizard assemblage inhabiting coastal dunes in Argentina","type":"article-journal","volume":"78"},"uris":["http://www.mendeley.com/documents/?uuid=c91d3628-c5e5-426a-b0b8-46287d40f07d"]}],"mendeley":{"formattedCitation":"(Vega, Bellagamba, and Fitzgerald, 2000)","plainTextFormattedCitation":"(Vega, Bellagamba, and Fitzgerald, 2000)","previouslyFormattedCitation":"(Vega, Bellagamba, and Fitzgerald, 2000)"},"properties":{"noteIndex":0},"schema":"https://github.com/citation-style-language/schema/raw/master/csl-citation.json"}</w:instrText>
      </w:r>
      <w:r w:rsidR="00241250" w:rsidRPr="00E23416">
        <w:rPr>
          <w:rFonts w:ascii="Times" w:hAnsi="Times" w:cs="Arial"/>
          <w:color w:val="000000"/>
          <w:lang w:val="en-GB" w:eastAsia="en-GB"/>
        </w:rPr>
        <w:fldChar w:fldCharType="separate"/>
      </w:r>
      <w:r w:rsidR="00241250" w:rsidRPr="00E23416">
        <w:rPr>
          <w:rFonts w:ascii="Times" w:hAnsi="Times" w:cs="Arial"/>
          <w:noProof/>
          <w:color w:val="000000"/>
          <w:lang w:val="en-GB" w:eastAsia="en-GB"/>
        </w:rPr>
        <w:t>(Vega, Bellagamba, and Fitzgerald, 2000)</w:t>
      </w:r>
      <w:r w:rsidR="00241250" w:rsidRPr="00E23416">
        <w:rPr>
          <w:rFonts w:ascii="Times" w:hAnsi="Times" w:cs="Arial"/>
          <w:color w:val="000000"/>
          <w:lang w:val="en-GB" w:eastAsia="en-GB"/>
        </w:rPr>
        <w:fldChar w:fldCharType="end"/>
      </w:r>
      <w:r>
        <w:rPr>
          <w:rFonts w:ascii="Times" w:hAnsi="Times" w:cs="Arial"/>
          <w:color w:val="000000"/>
          <w:lang w:val="en-GB" w:eastAsia="en-GB"/>
        </w:rPr>
        <w:t xml:space="preserve"> and</w:t>
      </w:r>
      <w:r w:rsidR="00241250" w:rsidRPr="00E23416">
        <w:rPr>
          <w:rFonts w:ascii="Times" w:hAnsi="Times" w:cs="Arial"/>
          <w:color w:val="000000"/>
          <w:lang w:val="en-GB" w:eastAsia="en-GB"/>
        </w:rPr>
        <w:t xml:space="preserve"> </w:t>
      </w:r>
      <w:r w:rsidR="00241250" w:rsidRPr="00E23416">
        <w:rPr>
          <w:rFonts w:ascii="Times" w:hAnsi="Times" w:cs="Arial"/>
          <w:i/>
          <w:iCs/>
          <w:color w:val="000000"/>
          <w:lang w:val="en-GB" w:eastAsia="en-GB"/>
        </w:rPr>
        <w:t>L. occipitalis</w:t>
      </w:r>
      <w:r w:rsidR="00241250" w:rsidRPr="00E23416">
        <w:rPr>
          <w:rFonts w:ascii="Times" w:hAnsi="Times" w:cs="Arial"/>
          <w:color w:val="000000"/>
          <w:lang w:val="en-GB" w:eastAsia="en-GB"/>
        </w:rPr>
        <w:t xml:space="preserve"> </w:t>
      </w:r>
      <w:r w:rsidR="00241250" w:rsidRPr="00E23416">
        <w:rPr>
          <w:rFonts w:ascii="Times" w:hAnsi="Times" w:cs="Arial"/>
          <w:color w:val="000000"/>
          <w:lang w:val="en-GB" w:eastAsia="en-GB"/>
        </w:rPr>
        <w:fldChar w:fldCharType="begin" w:fldLock="1"/>
      </w:r>
      <w:r w:rsidR="00241250" w:rsidRPr="00E23416">
        <w:rPr>
          <w:rFonts w:ascii="Times" w:hAnsi="Times" w:cs="Arial"/>
          <w:color w:val="000000"/>
          <w:lang w:val="en-GB" w:eastAsia="en-GB"/>
        </w:rPr>
        <w:instrText>ADDIN CSL_CITATION {"citationItems":[{"id":"ITEM-1","itemData":{"DOI":"10.1590/S1519-69842006000500021","ISBN":"1519-6984","ISSN":"1519-6984","PMID":"17119843","abstract":"The thermal biology of the small sand lizard, Liolaemus occipitalis, was studied in the coastal sand dunes at Quintão Beach (Palmares do Sul, Rio Grande do Sul, Brazil; 30 degrees 24' S and 50 degrees 17' W), between September, 1998 and August, 1999. Liolaemus occipitalis presented a mean body temperature of 30.89 degrees C (SD = 4.43 degrees C; min = 16.4 degrees C; max = 40.2 degrees C; N = 270), that varied on a daily and seasonal basis according to microhabitat thermal alterations. The substrate temperature was the main heat source for thermoregulation of L. occipitalis as in all seasons of the year it was responsible for the animals' temperature variation (82% of the collected lizards in the spring; 60% in the summer; 84% in the fall and 68% in the winter). The results indicate that L. occipitalis is a saxicolous, thigmothermic and heliothermic species that regulates its body temperature through behavioral mechanisms.","author":[{"dropping-particle":"","family":"Bujes","given":"C S","non-dropping-particle":"","parse-names":false,"suffix":""},{"dropping-particle":"","family":"Verrastro","given":"L","non-dropping-particle":"","parse-names":false,"suffix":""}],"container-title":"Brazilian Journal of Biology","id":"ITEM-1","issue":"3","issued":{"date-parts":[["2006"]]},"page":"945-954","title":"Thermal biology of &lt;i&gt;Liolaemus occipitalis&lt;/i&gt; (Squamata, Tropiduridae) in the coastal sand dunes of Rio Grande do Sul, Brazil.","type":"article-journal","volume":"66"},"uris":["http://www.mendeley.com/documents/?uuid=263da25a-676d-4050-8cc8-5e52edfac5fb"]},{"id":"ITEM-2","itemData":{"DOI":"10.1590/S0073-47212008000100020","ISSN":"0073-4721","abstract":"The activity pattern of the small sand lizard, Liolaemus occipitalis Boulenger, 1885, was investigated in the coastal sand dunes at Quintão beach (Palmares do Sul, southern, Brazil), between September 1998 and August 1999. The results showed that L. occipitalis is active all along the year, but with variations in its daily and seasonal activity patterns associated to climatic changes in the habitat. Lizard activity pattern was distributed as follows: under the sand, burrowed (73%), under vegetation (14%), dislocation (7%) and basking (6%). Mean habitat temperatures (air and substrate) were significantly different. The results indicate that L. occipitalis is a thigmothermic and heliothermic species that regulates its body temperature through behavioral mechanisms, and that thermoregulation is mainly associated with substrate","author":[{"dropping-particle":"","family":"Bujes","given":"Clóvis S.","non-dropping-particle":"","parse-names":false,"suffix":""},{"dropping-particle":"","family":"Verrastro","given":"Laura","non-dropping-particle":"","parse-names":false,"suffix":""}],"container-title":"Iheringia. Série Zoologia","id":"ITEM-2","issue":"1","issued":{"date-parts":[["2008"]]},"page":"156-160","title":"Annual activity of the lizard &lt;i&gt;Liolaemus occipitalis&lt;/i&gt; (Squamata, Liolaemidae) in the coastal sand dunes of southern Brazil","type":"article-journal","volume":"98"},"uris":["http://www.mendeley.com/documents/?uuid=c94a2dd9-91d5-4273-8c2a-4d4f80904092"]}],"mendeley":{"formattedCitation":"(Bujes and Verrastro, 2006, 2008)","plainTextFormattedCitation":"(Bujes and Verrastro, 2006, 2008)","previouslyFormattedCitation":"(Bujes and Verrastro, 2006, 2008)"},"properties":{"noteIndex":0},"schema":"https://github.com/citation-style-language/schema/raw/master/csl-citation.json"}</w:instrText>
      </w:r>
      <w:r w:rsidR="00241250" w:rsidRPr="00E23416">
        <w:rPr>
          <w:rFonts w:ascii="Times" w:hAnsi="Times" w:cs="Arial"/>
          <w:color w:val="000000"/>
          <w:lang w:val="en-GB" w:eastAsia="en-GB"/>
        </w:rPr>
        <w:fldChar w:fldCharType="separate"/>
      </w:r>
      <w:r w:rsidR="00241250" w:rsidRPr="00E23416">
        <w:rPr>
          <w:rFonts w:ascii="Times" w:hAnsi="Times" w:cs="Arial"/>
          <w:noProof/>
          <w:color w:val="000000"/>
          <w:lang w:val="en-GB" w:eastAsia="en-GB"/>
        </w:rPr>
        <w:t>(Bujes and Verrastro, 2006, 2008)</w:t>
      </w:r>
      <w:r w:rsidR="00241250" w:rsidRPr="00E23416">
        <w:rPr>
          <w:rFonts w:ascii="Times" w:hAnsi="Times" w:cs="Arial"/>
          <w:color w:val="000000"/>
          <w:lang w:val="en-GB" w:eastAsia="en-GB"/>
        </w:rPr>
        <w:fldChar w:fldCharType="end"/>
      </w:r>
      <w:r w:rsidR="00EA0AF0" w:rsidRPr="00E23416">
        <w:rPr>
          <w:rFonts w:ascii="Times" w:hAnsi="Times" w:cs="Arial"/>
          <w:color w:val="000000"/>
          <w:lang w:val="en-GB" w:eastAsia="en-GB"/>
        </w:rPr>
        <w:t>.</w:t>
      </w:r>
      <w:r w:rsidR="00241250" w:rsidRPr="00E23416">
        <w:rPr>
          <w:rFonts w:ascii="Times" w:hAnsi="Times" w:cs="Arial"/>
          <w:color w:val="000000"/>
          <w:lang w:val="en-GB" w:eastAsia="en-GB"/>
        </w:rPr>
        <w:t xml:space="preserve"> </w:t>
      </w:r>
      <w:r>
        <w:rPr>
          <w:rFonts w:ascii="Times" w:hAnsi="Times" w:cs="Arial"/>
          <w:color w:val="000000"/>
          <w:lang w:val="en-GB" w:eastAsia="en-GB"/>
        </w:rPr>
        <w:t>I</w:t>
      </w:r>
      <w:r w:rsidR="00241250" w:rsidRPr="00E23416">
        <w:rPr>
          <w:rFonts w:ascii="Times" w:hAnsi="Times" w:cs="Arial"/>
          <w:color w:val="000000"/>
          <w:lang w:val="en-GB" w:eastAsia="en-GB"/>
        </w:rPr>
        <w:t>n particular</w:t>
      </w:r>
      <w:r w:rsidR="002B1714" w:rsidRPr="00E23416">
        <w:rPr>
          <w:rFonts w:ascii="Times" w:hAnsi="Times" w:cs="Arial"/>
          <w:color w:val="000000"/>
          <w:lang w:val="en-GB" w:eastAsia="en-GB"/>
        </w:rPr>
        <w:t>,</w:t>
      </w:r>
      <w:r w:rsidR="00241250" w:rsidRPr="00E23416">
        <w:rPr>
          <w:rFonts w:ascii="Times" w:hAnsi="Times" w:cs="Arial"/>
          <w:color w:val="000000"/>
          <w:lang w:val="en-GB" w:eastAsia="en-GB"/>
        </w:rPr>
        <w:t xml:space="preserve"> a bimodal activity with a drop around midday </w:t>
      </w:r>
      <w:r>
        <w:rPr>
          <w:rFonts w:ascii="Times" w:hAnsi="Times" w:cs="Arial"/>
          <w:color w:val="000000"/>
          <w:lang w:val="en-GB" w:eastAsia="en-GB"/>
        </w:rPr>
        <w:t>has been</w:t>
      </w:r>
      <w:r w:rsidR="00241250" w:rsidRPr="00E23416">
        <w:rPr>
          <w:rFonts w:ascii="Times" w:hAnsi="Times" w:cs="Arial"/>
          <w:color w:val="000000"/>
          <w:lang w:val="en-GB" w:eastAsia="en-GB"/>
        </w:rPr>
        <w:t xml:space="preserve"> recorded </w:t>
      </w:r>
      <w:r>
        <w:rPr>
          <w:rFonts w:ascii="Times" w:hAnsi="Times" w:cs="Arial"/>
          <w:color w:val="000000"/>
          <w:lang w:val="en-GB" w:eastAsia="en-GB"/>
        </w:rPr>
        <w:t>for</w:t>
      </w:r>
      <w:r w:rsidR="00241250" w:rsidRPr="00E23416">
        <w:rPr>
          <w:rFonts w:ascii="Times" w:hAnsi="Times" w:cs="Arial"/>
          <w:color w:val="000000"/>
          <w:lang w:val="en-GB" w:eastAsia="en-GB"/>
        </w:rPr>
        <w:t xml:space="preserve"> </w:t>
      </w:r>
      <w:r w:rsidR="00241250" w:rsidRPr="00E23416">
        <w:rPr>
          <w:rFonts w:ascii="Times" w:hAnsi="Times" w:cs="Arial"/>
          <w:i/>
          <w:iCs/>
          <w:color w:val="000000"/>
          <w:lang w:val="en-GB" w:eastAsia="en-GB"/>
        </w:rPr>
        <w:t>L. arambaresis</w:t>
      </w:r>
      <w:r w:rsidR="00241250" w:rsidRPr="00E23416">
        <w:rPr>
          <w:rFonts w:ascii="Times" w:hAnsi="Times" w:cs="Arial"/>
          <w:color w:val="000000"/>
          <w:lang w:val="en-GB" w:eastAsia="en-GB"/>
        </w:rPr>
        <w:t xml:space="preserve"> </w:t>
      </w:r>
      <w:r w:rsidR="00241250" w:rsidRPr="00E23416">
        <w:rPr>
          <w:rFonts w:ascii="Times" w:hAnsi="Times" w:cs="Arial"/>
          <w:color w:val="000000"/>
          <w:lang w:val="en-GB" w:eastAsia="en-GB"/>
        </w:rPr>
        <w:fldChar w:fldCharType="begin" w:fldLock="1"/>
      </w:r>
      <w:r w:rsidR="00241250" w:rsidRPr="00E23416">
        <w:rPr>
          <w:rFonts w:ascii="Times" w:hAnsi="Times" w:cs="Arial"/>
          <w:color w:val="000000"/>
          <w:lang w:val="en-GB" w:eastAsia="en-GB"/>
        </w:rPr>
        <w:instrText>ADDIN CSL_CITATION {"citationItems":[{"id":"ITEM-1","itemData":{"DOI":"10.1371/journal.pone.0226399","ISBN":"1111111111","author":[{"dropping-particle":"","family":"Liz","given":"André Vicente","non-dropping-particle":"","parse-names":false,"suffix":""},{"dropping-particle":"","family":"Santos","given":"Vinicius","non-dropping-particle":"","parse-names":false,"suffix":""},{"dropping-particle":"","family":"Ribeiro","given":"Talita","non-dropping-particle":"","parse-names":false,"suffix":""},{"dropping-particle":"","family":"Guimaraes","given":"Murilo","non-dropping-particle":"","parse-names":false,"suffix":""},{"dropping-particle":"","family":"Verrastro","given":"Laura","non-dropping-particle":"","parse-names":false,"suffix":""}],"container-title":"PLoS ONE","id":"ITEM-1","issue":"12","issued":{"date-parts":[["2019"]]},"page":"1-16","title":"Are lizards sensitive to anomalous seasonal temperatures ? Long-term thermobiological variability in a subtropical species","type":"article-journal","volume":"14"},"uris":["http://www.mendeley.com/documents/?uuid=30f2969f-55e9-4510-a881-2b23b5a8333d"]}],"mendeley":{"formattedCitation":"(Liz et al., 2019)","plainTextFormattedCitation":"(Liz et al., 2019)","previouslyFormattedCitation":"(Liz et al., 2019)"},"properties":{"noteIndex":0},"schema":"https://github.com/citation-style-language/schema/raw/master/csl-citation.json"}</w:instrText>
      </w:r>
      <w:r w:rsidR="00241250" w:rsidRPr="00E23416">
        <w:rPr>
          <w:rFonts w:ascii="Times" w:hAnsi="Times" w:cs="Arial"/>
          <w:color w:val="000000"/>
          <w:lang w:val="en-GB" w:eastAsia="en-GB"/>
        </w:rPr>
        <w:fldChar w:fldCharType="separate"/>
      </w:r>
      <w:r w:rsidR="00241250" w:rsidRPr="00E23416">
        <w:rPr>
          <w:rFonts w:ascii="Times" w:hAnsi="Times" w:cs="Arial"/>
          <w:noProof/>
          <w:color w:val="000000"/>
          <w:lang w:val="en-GB" w:eastAsia="en-GB"/>
        </w:rPr>
        <w:t>(Liz et al., 2019)</w:t>
      </w:r>
      <w:r w:rsidR="00241250" w:rsidRPr="00E23416">
        <w:rPr>
          <w:rFonts w:ascii="Times" w:hAnsi="Times" w:cs="Arial"/>
          <w:color w:val="000000"/>
          <w:lang w:val="en-GB" w:eastAsia="en-GB"/>
        </w:rPr>
        <w:fldChar w:fldCharType="end"/>
      </w:r>
      <w:r w:rsidR="00241250" w:rsidRPr="00E23416">
        <w:rPr>
          <w:rFonts w:ascii="Times" w:hAnsi="Times" w:cs="Arial"/>
          <w:color w:val="000000"/>
          <w:lang w:val="en-GB" w:eastAsia="en-GB"/>
        </w:rPr>
        <w:t xml:space="preserve">, </w:t>
      </w:r>
      <w:r w:rsidR="00B20FFC" w:rsidRPr="00E23416">
        <w:rPr>
          <w:rFonts w:ascii="Times" w:hAnsi="Times" w:cs="Arial"/>
          <w:i/>
          <w:iCs/>
          <w:color w:val="000000"/>
          <w:lang w:val="en-GB" w:eastAsia="en-GB"/>
        </w:rPr>
        <w:t>L. constanzae</w:t>
      </w:r>
      <w:r w:rsidR="00B20FFC" w:rsidRPr="00E23416">
        <w:rPr>
          <w:rFonts w:ascii="Times" w:hAnsi="Times" w:cs="Arial"/>
          <w:color w:val="000000"/>
          <w:lang w:val="en-GB" w:eastAsia="en-GB"/>
        </w:rPr>
        <w:t xml:space="preserve"> and </w:t>
      </w:r>
      <w:r w:rsidR="00B20FFC" w:rsidRPr="00E23416">
        <w:rPr>
          <w:rFonts w:ascii="Times" w:hAnsi="Times" w:cs="Arial"/>
          <w:i/>
          <w:iCs/>
          <w:color w:val="000000"/>
          <w:lang w:val="en-GB" w:eastAsia="en-GB"/>
        </w:rPr>
        <w:t>L. nigroroseus</w:t>
      </w:r>
      <w:r w:rsidR="00B20FFC" w:rsidRPr="00E23416">
        <w:rPr>
          <w:rFonts w:ascii="Times" w:hAnsi="Times" w:cs="Arial"/>
          <w:color w:val="000000"/>
          <w:lang w:val="en-GB" w:eastAsia="en-GB"/>
        </w:rPr>
        <w:t xml:space="preserve"> </w:t>
      </w:r>
      <w:r w:rsidR="00E75CE9" w:rsidRPr="00E23416">
        <w:rPr>
          <w:rFonts w:ascii="Times" w:hAnsi="Times" w:cs="Arial"/>
          <w:color w:val="000000"/>
          <w:lang w:val="en-GB" w:eastAsia="en-GB"/>
        </w:rPr>
        <w:fldChar w:fldCharType="begin" w:fldLock="1"/>
      </w:r>
      <w:r w:rsidR="00F96959" w:rsidRPr="00E23416">
        <w:rPr>
          <w:rFonts w:ascii="Times" w:hAnsi="Times" w:cs="Arial"/>
          <w:color w:val="000000"/>
          <w:lang w:val="en-GB" w:eastAsia="en-GB"/>
        </w:rPr>
        <w:instrText>ADDIN CSL_CITATION {"citationItems":[{"id":"ITEM-1","itemData":{"DOI":"10.1080/11956860.2001.11682669","ISBN":"1195-6860","ISSN":"11956860","PMID":"2028","abstract":"The behavioral and physiological thermoregulation of three Atacama desert-dwelling Liolaemus lizards was studied and compared with previous data on Liolaemus from other ecosystems. The thermoregulatory mechanisms of the desert-dwelling species differed from those of the others, a consequence of differences in the habitat structure of the species. Desert species have higher critical thermal minima and, contrary to expectations, lower selected body temperatures than Liolaemus from Mediterranean environments. Results of the rate,, of thermal time constants suggest mechanisms to cope with the fast decrease of environmental temperature that occurs in the desert during the mid-afternoons. Finally, the manner in which selection of low body temperatures may allow survival in desert conditions is discussed. Keywords: thermal time constants, operative temperature, physiological and behavioral thermoregulation.","author":[{"dropping-particle":"","family":"Labra","given":"A.","non-dropping-particle":"","parse-names":false,"suffix":""},{"dropping-particle":"","family":"Soto-Gamboa","given":"M.","non-dropping-particle":"","parse-names":false,"suffix":""},{"dropping-particle":"","family":"Bozinovic","given":"F.","non-dropping-particle":"","parse-names":false,"suffix":""}],"container-title":"Ecoscience","id":"ITEM-1","issue":"4","issued":{"date-parts":[["2001"]]},"page":"413-420","title":"Behavioral and physiological thermoregulation of Atacama desert-dwelling &lt;i&gt;Liolaemus&lt;/i&gt; lizards","type":"article","volume":"8"},"uris":["http://www.mendeley.com/documents/?uuid=62c0bd3a-27b4-48a5-8818-27c0bb7c1725"]}],"mendeley":{"formattedCitation":"(Labra, Soto-Gamboa, and Bozinovic, 2001)","plainTextFormattedCitation":"(Labra, Soto-Gamboa, and Bozinovic, 2001)","previouslyFormattedCitation":"(Labra, Soto-Gamboa, and Bozinovic, 2001)"},"properties":{"noteIndex":0},"schema":"https://github.com/citation-style-language/schema/raw/master/csl-citation.json"}</w:instrText>
      </w:r>
      <w:r w:rsidR="00E75CE9" w:rsidRPr="00E23416">
        <w:rPr>
          <w:rFonts w:ascii="Times" w:hAnsi="Times" w:cs="Arial"/>
          <w:color w:val="000000"/>
          <w:lang w:val="en-GB" w:eastAsia="en-GB"/>
        </w:rPr>
        <w:fldChar w:fldCharType="separate"/>
      </w:r>
      <w:r w:rsidR="00B20FFC" w:rsidRPr="00E23416">
        <w:rPr>
          <w:rFonts w:ascii="Times" w:hAnsi="Times" w:cs="Arial"/>
          <w:noProof/>
          <w:color w:val="000000"/>
          <w:lang w:val="en-GB" w:eastAsia="en-GB"/>
        </w:rPr>
        <w:t>(Labra, Soto-Gamboa, and Bozinovic, 2001)</w:t>
      </w:r>
      <w:r w:rsidR="00E75CE9" w:rsidRPr="00E23416">
        <w:rPr>
          <w:rFonts w:ascii="Times" w:hAnsi="Times" w:cs="Arial"/>
          <w:color w:val="000000"/>
          <w:lang w:val="en-GB" w:eastAsia="en-GB"/>
        </w:rPr>
        <w:fldChar w:fldCharType="end"/>
      </w:r>
      <w:r>
        <w:rPr>
          <w:rFonts w:ascii="Times" w:hAnsi="Times" w:cs="Arial"/>
          <w:color w:val="000000"/>
          <w:lang w:val="en-GB" w:eastAsia="en-GB"/>
        </w:rPr>
        <w:t>, all of which associate</w:t>
      </w:r>
      <w:r w:rsidR="00B20FFC" w:rsidRPr="00E23416">
        <w:rPr>
          <w:rFonts w:ascii="Times" w:hAnsi="Times" w:cs="Arial"/>
          <w:color w:val="000000"/>
          <w:lang w:val="en-GB" w:eastAsia="en-GB"/>
        </w:rPr>
        <w:t xml:space="preserve"> this as a strategy to </w:t>
      </w:r>
      <w:r w:rsidR="00E75CE9" w:rsidRPr="00E23416">
        <w:rPr>
          <w:rFonts w:ascii="Times" w:hAnsi="Times" w:cs="Arial"/>
          <w:color w:val="000000"/>
          <w:lang w:val="en-GB" w:eastAsia="en-GB"/>
        </w:rPr>
        <w:t xml:space="preserve">avoid overheating. </w:t>
      </w:r>
      <w:r w:rsidR="00B20FFC" w:rsidRPr="00E23416">
        <w:rPr>
          <w:rFonts w:ascii="Times" w:hAnsi="Times" w:cs="Arial"/>
          <w:color w:val="000000"/>
          <w:lang w:val="en-GB" w:eastAsia="en-GB"/>
        </w:rPr>
        <w:t>E</w:t>
      </w:r>
      <w:r w:rsidR="00D70C0D" w:rsidRPr="00E23416">
        <w:rPr>
          <w:rFonts w:ascii="Times" w:hAnsi="Times" w:cs="Arial"/>
          <w:color w:val="000000"/>
          <w:lang w:val="en-GB" w:eastAsia="en-GB"/>
        </w:rPr>
        <w:t>cological interaction</w:t>
      </w:r>
      <w:r w:rsidR="00EA0AF0" w:rsidRPr="00E23416">
        <w:rPr>
          <w:rFonts w:ascii="Times" w:hAnsi="Times" w:cs="Arial"/>
          <w:color w:val="000000"/>
          <w:lang w:val="en-GB" w:eastAsia="en-GB"/>
        </w:rPr>
        <w:t>s</w:t>
      </w:r>
      <w:r w:rsidR="00D70C0D" w:rsidRPr="00E23416">
        <w:rPr>
          <w:rFonts w:ascii="Times" w:hAnsi="Times" w:cs="Arial"/>
          <w:color w:val="000000"/>
          <w:lang w:val="en-GB" w:eastAsia="en-GB"/>
        </w:rPr>
        <w:t xml:space="preserve"> such as competition and predation </w:t>
      </w:r>
      <w:r w:rsidR="00B20FFC" w:rsidRPr="00E23416">
        <w:rPr>
          <w:rFonts w:ascii="Times" w:hAnsi="Times" w:cs="Arial"/>
          <w:color w:val="000000"/>
          <w:lang w:val="en-GB" w:eastAsia="en-GB"/>
        </w:rPr>
        <w:t xml:space="preserve">can </w:t>
      </w:r>
      <w:r w:rsidR="00D70C0D" w:rsidRPr="00E23416">
        <w:rPr>
          <w:rFonts w:ascii="Times" w:hAnsi="Times" w:cs="Arial"/>
          <w:color w:val="000000"/>
          <w:lang w:val="en-GB" w:eastAsia="en-GB"/>
        </w:rPr>
        <w:t xml:space="preserve">also influence the activity pattern. However, we </w:t>
      </w:r>
      <w:r>
        <w:rPr>
          <w:rFonts w:ascii="Times" w:hAnsi="Times" w:cs="Arial"/>
          <w:color w:val="000000"/>
          <w:lang w:val="en-GB" w:eastAsia="en-GB"/>
        </w:rPr>
        <w:t>did</w:t>
      </w:r>
      <w:r w:rsidR="00D70C0D" w:rsidRPr="00E23416">
        <w:rPr>
          <w:rFonts w:ascii="Times" w:hAnsi="Times" w:cs="Arial"/>
          <w:color w:val="000000"/>
          <w:lang w:val="en-GB" w:eastAsia="en-GB"/>
        </w:rPr>
        <w:t xml:space="preserve"> not </w:t>
      </w:r>
      <w:r w:rsidR="0027201E" w:rsidRPr="00E23416">
        <w:rPr>
          <w:rFonts w:ascii="Times" w:hAnsi="Times" w:cs="Arial"/>
          <w:color w:val="000000"/>
          <w:lang w:val="en-GB" w:eastAsia="en-GB"/>
        </w:rPr>
        <w:t>recognise</w:t>
      </w:r>
      <w:r w:rsidR="00D70C0D" w:rsidRPr="00E23416">
        <w:rPr>
          <w:rFonts w:ascii="Times" w:hAnsi="Times" w:cs="Arial"/>
          <w:color w:val="000000"/>
          <w:lang w:val="en-GB" w:eastAsia="en-GB"/>
        </w:rPr>
        <w:t xml:space="preserve"> </w:t>
      </w:r>
      <w:r w:rsidR="00F519EC">
        <w:rPr>
          <w:rFonts w:ascii="Times" w:hAnsi="Times" w:cs="Arial"/>
          <w:color w:val="000000"/>
          <w:lang w:val="en-GB" w:eastAsia="en-GB"/>
        </w:rPr>
        <w:t xml:space="preserve">any </w:t>
      </w:r>
      <w:r w:rsidR="00D70C0D" w:rsidRPr="00E23416">
        <w:rPr>
          <w:rFonts w:ascii="Times" w:hAnsi="Times" w:cs="Arial"/>
          <w:color w:val="000000"/>
          <w:lang w:val="en-GB" w:eastAsia="en-GB"/>
        </w:rPr>
        <w:t>direct competitors</w:t>
      </w:r>
      <w:r w:rsidR="00B20FFC" w:rsidRPr="00E23416">
        <w:rPr>
          <w:rFonts w:ascii="Times" w:hAnsi="Times" w:cs="Arial"/>
          <w:color w:val="000000"/>
          <w:lang w:val="en-GB" w:eastAsia="en-GB"/>
        </w:rPr>
        <w:t xml:space="preserve"> during our fi</w:t>
      </w:r>
      <w:r w:rsidR="00EA0AF0" w:rsidRPr="00E23416">
        <w:rPr>
          <w:rFonts w:ascii="Times" w:hAnsi="Times" w:cs="Arial"/>
          <w:color w:val="000000"/>
          <w:lang w:val="en-GB" w:eastAsia="en-GB"/>
        </w:rPr>
        <w:t>e</w:t>
      </w:r>
      <w:r w:rsidR="00B20FFC" w:rsidRPr="00E23416">
        <w:rPr>
          <w:rFonts w:ascii="Times" w:hAnsi="Times" w:cs="Arial"/>
          <w:color w:val="000000"/>
          <w:lang w:val="en-GB" w:eastAsia="en-GB"/>
        </w:rPr>
        <w:t>ldwork</w:t>
      </w:r>
      <w:r w:rsidR="00F519EC">
        <w:rPr>
          <w:rFonts w:ascii="Times" w:hAnsi="Times" w:cs="Arial"/>
          <w:color w:val="000000"/>
          <w:lang w:val="en-GB" w:eastAsia="en-GB"/>
        </w:rPr>
        <w:t>.</w:t>
      </w:r>
      <w:r w:rsidR="00D70C0D" w:rsidRPr="00E23416">
        <w:rPr>
          <w:rFonts w:ascii="Times" w:hAnsi="Times" w:cs="Arial"/>
          <w:color w:val="000000"/>
          <w:lang w:val="en-GB" w:eastAsia="en-GB"/>
        </w:rPr>
        <w:t xml:space="preserve"> </w:t>
      </w:r>
      <w:r w:rsidR="00F519EC">
        <w:rPr>
          <w:rFonts w:ascii="Times" w:hAnsi="Times" w:cs="Arial"/>
          <w:color w:val="000000"/>
          <w:lang w:val="en-GB" w:eastAsia="en-GB"/>
        </w:rPr>
        <w:t>L</w:t>
      </w:r>
      <w:r w:rsidR="00451986" w:rsidRPr="00E23416">
        <w:rPr>
          <w:rFonts w:ascii="Times" w:hAnsi="Times" w:cs="Arial"/>
          <w:color w:val="000000"/>
          <w:lang w:val="en-GB" w:eastAsia="en-GB"/>
        </w:rPr>
        <w:t>ikewise</w:t>
      </w:r>
      <w:r w:rsidR="00F519EC">
        <w:rPr>
          <w:rFonts w:ascii="Times" w:hAnsi="Times" w:cs="Arial"/>
          <w:color w:val="000000"/>
          <w:lang w:val="en-GB" w:eastAsia="en-GB"/>
        </w:rPr>
        <w:t>,</w:t>
      </w:r>
      <w:r w:rsidR="00D70C0D" w:rsidRPr="00E23416">
        <w:rPr>
          <w:rFonts w:ascii="Times" w:hAnsi="Times" w:cs="Arial"/>
          <w:color w:val="000000"/>
          <w:lang w:val="en-GB" w:eastAsia="en-GB"/>
        </w:rPr>
        <w:t xml:space="preserve"> we </w:t>
      </w:r>
      <w:r w:rsidR="00EA0AF0" w:rsidRPr="00E23416">
        <w:rPr>
          <w:rFonts w:ascii="Times" w:hAnsi="Times" w:cs="Arial"/>
          <w:color w:val="000000"/>
          <w:lang w:val="en-GB" w:eastAsia="en-GB"/>
        </w:rPr>
        <w:t>cannot</w:t>
      </w:r>
      <w:r w:rsidR="00D70C0D" w:rsidRPr="00E23416">
        <w:rPr>
          <w:rFonts w:ascii="Times" w:hAnsi="Times" w:cs="Arial"/>
          <w:color w:val="000000"/>
          <w:lang w:val="en-GB" w:eastAsia="en-GB"/>
        </w:rPr>
        <w:t xml:space="preserve"> say </w:t>
      </w:r>
      <w:r w:rsidR="00F519EC">
        <w:rPr>
          <w:rFonts w:ascii="Times" w:hAnsi="Times" w:cs="Arial"/>
          <w:color w:val="000000"/>
          <w:lang w:val="en-GB" w:eastAsia="en-GB"/>
        </w:rPr>
        <w:t>whether any of the</w:t>
      </w:r>
      <w:r w:rsidR="00D70C0D" w:rsidRPr="00E23416">
        <w:rPr>
          <w:rFonts w:ascii="Times" w:hAnsi="Times" w:cs="Arial"/>
          <w:color w:val="000000"/>
          <w:lang w:val="en-GB" w:eastAsia="en-GB"/>
        </w:rPr>
        <w:t xml:space="preserve"> </w:t>
      </w:r>
      <w:r w:rsidR="00B20FFC" w:rsidRPr="00E23416">
        <w:rPr>
          <w:rFonts w:ascii="Times" w:hAnsi="Times" w:cs="Arial"/>
          <w:color w:val="000000"/>
          <w:lang w:val="en-GB" w:eastAsia="en-GB"/>
        </w:rPr>
        <w:t xml:space="preserve">potential </w:t>
      </w:r>
      <w:r w:rsidR="00B20FFC" w:rsidRPr="00E23416">
        <w:rPr>
          <w:rFonts w:ascii="Times" w:hAnsi="Times" w:cs="Arial"/>
          <w:i/>
          <w:iCs/>
          <w:color w:val="000000"/>
          <w:lang w:val="en-GB" w:eastAsia="en-GB"/>
        </w:rPr>
        <w:t>L. etheridgei</w:t>
      </w:r>
      <w:r w:rsidR="00B20FFC" w:rsidRPr="00E23416">
        <w:rPr>
          <w:rFonts w:ascii="Times" w:hAnsi="Times" w:cs="Arial"/>
          <w:color w:val="000000"/>
          <w:lang w:val="en-GB" w:eastAsia="en-GB"/>
        </w:rPr>
        <w:t xml:space="preserve"> </w:t>
      </w:r>
      <w:r w:rsidR="00D70C0D" w:rsidRPr="00E23416">
        <w:rPr>
          <w:rFonts w:ascii="Times" w:hAnsi="Times" w:cs="Arial"/>
          <w:color w:val="000000"/>
          <w:lang w:val="en-GB" w:eastAsia="en-GB"/>
        </w:rPr>
        <w:t>predator</w:t>
      </w:r>
      <w:r w:rsidR="00451986" w:rsidRPr="00E23416">
        <w:rPr>
          <w:rFonts w:ascii="Times" w:hAnsi="Times" w:cs="Arial"/>
          <w:color w:val="000000"/>
          <w:lang w:val="en-GB" w:eastAsia="en-GB"/>
        </w:rPr>
        <w:t xml:space="preserve">s: </w:t>
      </w:r>
      <w:r w:rsidR="00D70C0D" w:rsidRPr="00E23416">
        <w:rPr>
          <w:rFonts w:ascii="Times" w:hAnsi="Times" w:cs="Arial"/>
          <w:i/>
          <w:iCs/>
          <w:color w:val="000000"/>
          <w:lang w:val="en-GB" w:eastAsia="en-GB"/>
        </w:rPr>
        <w:t>Conepatus chinga</w:t>
      </w:r>
      <w:r w:rsidR="00451986" w:rsidRPr="00E23416">
        <w:rPr>
          <w:rFonts w:ascii="Times" w:hAnsi="Times" w:cs="Arial"/>
          <w:color w:val="000000"/>
          <w:lang w:val="en-GB" w:eastAsia="en-GB"/>
        </w:rPr>
        <w:t xml:space="preserve"> </w:t>
      </w:r>
      <w:r w:rsidR="00451986" w:rsidRPr="00E23416">
        <w:rPr>
          <w:rFonts w:ascii="Times" w:hAnsi="Times" w:cs="Arial"/>
          <w:color w:val="000000"/>
          <w:lang w:val="en-GB" w:eastAsia="en-GB"/>
        </w:rPr>
        <w:fldChar w:fldCharType="begin" w:fldLock="1"/>
      </w:r>
      <w:r w:rsidR="00451986" w:rsidRPr="00E23416">
        <w:rPr>
          <w:rFonts w:ascii="Times" w:hAnsi="Times" w:cs="Arial"/>
          <w:color w:val="000000"/>
          <w:lang w:val="en-GB" w:eastAsia="en-GB"/>
        </w:rPr>
        <w:instrText>ADDIN CSL_CITATION {"citationItems":[{"id":"ITEM-1","itemData":{"ISBN":"1950149390","abstract":"El Zorrino Andino (Conepatus chinga) es un mefitino de amplia distribución en los Andes peruanos, del cual se sabe poco o nada de sus hábitos alimenticios. El presente trabajo documenta la dieta del Zorrino Andino en un bosque de Polylepis de la vertiente occidental de la Cordillera de los Andes en el sur del Perú, en base al análisis de 226 excrementos, los cuales fueron identificados por su forma y consistencia. Los ítems alimenticios fueron expresados en base a su frecuencia de ocurrencia (FO) y porcentaje de biomasa. Registramos 19 com- ponentes en la dieta, constituida principalmente por insectos (94,11%) y otros invertebrados (3,27%), siendo ocasional la presencia de vertebrados (1,18%) y plantas (1,43%), motivo por el cual los índices de diversidad (1-D= 0,16) y de amplitud de nicho trófico (B= 1, H´= 0,68) fueron bajos","author":[{"dropping-particle":"","family":"Medina","given":"César E.","non-dropping-particle":"","parse-names":false,"suffix":""},{"dropping-particle":"V.","family":"Díaz","given":"Cynthia","non-dropping-particle":"","parse-names":false,"suffix":""},{"dropping-particle":"","family":"Delgado","given":"Freddy A.","non-dropping-particle":"","parse-names":false,"suffix":""},{"dropping-particle":"","family":"Ynga","given":"Gheraldine A.","non-dropping-particle":"","parse-names":false,"suffix":""},{"dropping-particle":"","family":"Zela","given":"Herlam F.","non-dropping-particle":"","parse-names":false,"suffix":""}],"container-title":"Revista Peruana de Biología","id":"ITEM-1","issue":"2","issued":{"date-parts":[["2009"]]},"page":"183-186","title":"Dieta de Conepatus chinga (Carnívora: Mephitidae) en un bosque de Polylepis del departamento de Arequipa, Perú","type":"article-journal","volume":"16"},"uris":["http://www.mendeley.com/documents/?uuid=c13426cb-e6aa-4bb0-a205-be524b2e7cee"]}],"mendeley":{"formattedCitation":"(Medina et al., 2009)","plainTextFormattedCitation":"(Medina et al., 2009)","previouslyFormattedCitation":"(Medina et al., 2009)"},"properties":{"noteIndex":0},"schema":"https://github.com/citation-style-language/schema/raw/master/csl-citation.json"}</w:instrText>
      </w:r>
      <w:r w:rsidR="00451986" w:rsidRPr="00E23416">
        <w:rPr>
          <w:rFonts w:ascii="Times" w:hAnsi="Times" w:cs="Arial"/>
          <w:color w:val="000000"/>
          <w:lang w:val="en-GB" w:eastAsia="en-GB"/>
        </w:rPr>
        <w:fldChar w:fldCharType="separate"/>
      </w:r>
      <w:r w:rsidR="00451986" w:rsidRPr="00E23416">
        <w:rPr>
          <w:rFonts w:ascii="Times" w:hAnsi="Times" w:cs="Arial"/>
          <w:noProof/>
          <w:color w:val="000000"/>
          <w:lang w:val="en-GB" w:eastAsia="en-GB"/>
        </w:rPr>
        <w:t>(Medina et al., 2009)</w:t>
      </w:r>
      <w:r w:rsidR="00451986" w:rsidRPr="00E23416">
        <w:rPr>
          <w:rFonts w:ascii="Times" w:hAnsi="Times" w:cs="Arial"/>
          <w:color w:val="000000"/>
          <w:lang w:val="en-GB" w:eastAsia="en-GB"/>
        </w:rPr>
        <w:fldChar w:fldCharType="end"/>
      </w:r>
      <w:r w:rsidR="0027201E" w:rsidRPr="00E23416">
        <w:rPr>
          <w:rFonts w:ascii="Times" w:hAnsi="Times" w:cs="Arial"/>
          <w:color w:val="000000"/>
          <w:lang w:val="en-GB" w:eastAsia="en-GB"/>
        </w:rPr>
        <w:t>,</w:t>
      </w:r>
      <w:r w:rsidR="00D70C0D" w:rsidRPr="00E23416">
        <w:rPr>
          <w:rFonts w:ascii="Times" w:hAnsi="Times" w:cs="Arial"/>
          <w:color w:val="000000"/>
          <w:lang w:val="en-GB" w:eastAsia="en-GB"/>
        </w:rPr>
        <w:t xml:space="preserve"> </w:t>
      </w:r>
      <w:r w:rsidR="00D70C0D" w:rsidRPr="00E23416">
        <w:rPr>
          <w:rFonts w:ascii="Times" w:hAnsi="Times" w:cs="Arial"/>
          <w:i/>
          <w:iCs/>
          <w:color w:val="000000"/>
          <w:lang w:val="en-GB" w:eastAsia="en-GB"/>
        </w:rPr>
        <w:t>Galictis cuja</w:t>
      </w:r>
      <w:r w:rsidR="00D70C0D" w:rsidRPr="00E23416">
        <w:rPr>
          <w:rFonts w:ascii="Times" w:hAnsi="Times" w:cs="Arial"/>
          <w:color w:val="000000"/>
          <w:lang w:val="en-GB" w:eastAsia="en-GB"/>
        </w:rPr>
        <w:t xml:space="preserve">, </w:t>
      </w:r>
      <w:r w:rsidR="00D70C0D" w:rsidRPr="00E23416">
        <w:rPr>
          <w:rFonts w:ascii="Times" w:hAnsi="Times" w:cs="Arial"/>
          <w:i/>
          <w:iCs/>
          <w:color w:val="000000"/>
          <w:lang w:val="en-GB" w:eastAsia="en-GB"/>
        </w:rPr>
        <w:t>Lycalopex culpeus</w:t>
      </w:r>
      <w:r w:rsidR="00D70C0D" w:rsidRPr="00E23416">
        <w:rPr>
          <w:rFonts w:ascii="Times" w:hAnsi="Times" w:cs="Arial"/>
          <w:color w:val="000000"/>
          <w:lang w:val="en-GB" w:eastAsia="en-GB"/>
        </w:rPr>
        <w:t xml:space="preserve">, </w:t>
      </w:r>
      <w:r w:rsidR="00D70C0D" w:rsidRPr="00E23416">
        <w:rPr>
          <w:rFonts w:ascii="Times" w:hAnsi="Times" w:cs="Arial"/>
          <w:i/>
          <w:iCs/>
          <w:color w:val="000000"/>
          <w:lang w:val="en-GB" w:eastAsia="en-GB"/>
        </w:rPr>
        <w:t>Mustela frenata</w:t>
      </w:r>
      <w:r w:rsidR="00D70C0D" w:rsidRPr="00E23416">
        <w:rPr>
          <w:rFonts w:ascii="Times" w:hAnsi="Times" w:cs="Arial"/>
          <w:color w:val="000000"/>
          <w:lang w:val="en-GB" w:eastAsia="en-GB"/>
        </w:rPr>
        <w:t xml:space="preserve">, </w:t>
      </w:r>
      <w:r w:rsidR="00D70C0D" w:rsidRPr="00E23416">
        <w:rPr>
          <w:rFonts w:ascii="Times" w:hAnsi="Times" w:cs="Arial"/>
          <w:i/>
          <w:iCs/>
          <w:color w:val="000000"/>
          <w:lang w:val="en-GB" w:eastAsia="en-GB"/>
        </w:rPr>
        <w:t>Athene cunicularia</w:t>
      </w:r>
      <w:r w:rsidR="00D70C0D" w:rsidRPr="00E23416">
        <w:rPr>
          <w:rFonts w:ascii="Times" w:hAnsi="Times" w:cs="Arial"/>
          <w:color w:val="000000"/>
          <w:lang w:val="en-GB" w:eastAsia="en-GB"/>
        </w:rPr>
        <w:t xml:space="preserve">, </w:t>
      </w:r>
      <w:r w:rsidR="00D70C0D" w:rsidRPr="00E23416">
        <w:rPr>
          <w:rFonts w:ascii="Times" w:hAnsi="Times" w:cs="Arial"/>
          <w:i/>
          <w:iCs/>
          <w:color w:val="000000"/>
          <w:lang w:val="en-GB" w:eastAsia="en-GB"/>
        </w:rPr>
        <w:t>Circus cinereus</w:t>
      </w:r>
      <w:r w:rsidR="00D70C0D" w:rsidRPr="00E23416">
        <w:rPr>
          <w:rFonts w:ascii="Times" w:hAnsi="Times" w:cs="Arial"/>
          <w:color w:val="000000"/>
          <w:lang w:val="en-GB" w:eastAsia="en-GB"/>
        </w:rPr>
        <w:t xml:space="preserve">, </w:t>
      </w:r>
      <w:r w:rsidR="00D70C0D" w:rsidRPr="00E23416">
        <w:rPr>
          <w:rFonts w:ascii="Times" w:hAnsi="Times" w:cs="Arial"/>
          <w:i/>
          <w:iCs/>
          <w:color w:val="000000"/>
          <w:lang w:val="en-GB" w:eastAsia="en-GB"/>
        </w:rPr>
        <w:t>Falco femoralis</w:t>
      </w:r>
      <w:r w:rsidR="00D70C0D" w:rsidRPr="00E23416">
        <w:rPr>
          <w:rFonts w:ascii="Times" w:hAnsi="Times" w:cs="Arial"/>
          <w:color w:val="000000"/>
          <w:lang w:val="en-GB" w:eastAsia="en-GB"/>
        </w:rPr>
        <w:t xml:space="preserve">, </w:t>
      </w:r>
      <w:r w:rsidR="00D70C0D" w:rsidRPr="00E23416">
        <w:rPr>
          <w:rFonts w:ascii="Times" w:hAnsi="Times" w:cs="Arial"/>
          <w:i/>
          <w:iCs/>
          <w:color w:val="000000"/>
          <w:lang w:val="en-GB" w:eastAsia="en-GB"/>
        </w:rPr>
        <w:t>F. peregrinus</w:t>
      </w:r>
      <w:r w:rsidR="00D70C0D" w:rsidRPr="00E23416">
        <w:rPr>
          <w:rFonts w:ascii="Times" w:hAnsi="Times" w:cs="Arial"/>
          <w:color w:val="000000"/>
          <w:lang w:val="en-GB" w:eastAsia="en-GB"/>
        </w:rPr>
        <w:t xml:space="preserve">, </w:t>
      </w:r>
      <w:r w:rsidR="00D70C0D" w:rsidRPr="00E23416">
        <w:rPr>
          <w:rFonts w:ascii="Times" w:hAnsi="Times" w:cs="Arial"/>
          <w:i/>
          <w:iCs/>
          <w:color w:val="000000"/>
          <w:lang w:val="en-GB" w:eastAsia="en-GB"/>
        </w:rPr>
        <w:t>F. sparverius</w:t>
      </w:r>
      <w:r w:rsidR="00D70C0D" w:rsidRPr="00E23416">
        <w:rPr>
          <w:rFonts w:ascii="Times" w:hAnsi="Times" w:cs="Arial"/>
          <w:color w:val="000000"/>
          <w:lang w:val="en-GB" w:eastAsia="en-GB"/>
        </w:rPr>
        <w:t xml:space="preserve"> and </w:t>
      </w:r>
      <w:r w:rsidR="00D70C0D" w:rsidRPr="00E23416">
        <w:rPr>
          <w:rFonts w:ascii="Times" w:hAnsi="Times" w:cs="Arial"/>
          <w:i/>
          <w:iCs/>
          <w:color w:val="000000"/>
          <w:lang w:val="en-GB" w:eastAsia="en-GB"/>
        </w:rPr>
        <w:t>Geranoetus polyosoma</w:t>
      </w:r>
      <w:r w:rsidR="00B20FFC" w:rsidRPr="00E23416">
        <w:rPr>
          <w:rFonts w:ascii="Times" w:hAnsi="Times" w:cs="Arial"/>
          <w:color w:val="000000"/>
          <w:lang w:val="en-GB" w:eastAsia="en-GB"/>
        </w:rPr>
        <w:t xml:space="preserve"> </w:t>
      </w:r>
      <w:r w:rsidR="00D70C0D" w:rsidRPr="00E23416">
        <w:rPr>
          <w:rFonts w:ascii="Times" w:hAnsi="Times" w:cs="Arial"/>
          <w:color w:val="000000"/>
          <w:lang w:val="en-GB" w:eastAsia="en-GB"/>
        </w:rPr>
        <w:t xml:space="preserve">are abundant in </w:t>
      </w:r>
      <w:r w:rsidR="00F519EC">
        <w:rPr>
          <w:rFonts w:ascii="Times" w:hAnsi="Times" w:cs="Arial"/>
          <w:color w:val="000000"/>
          <w:lang w:val="en-GB" w:eastAsia="en-GB"/>
        </w:rPr>
        <w:t xml:space="preserve">a particular </w:t>
      </w:r>
      <w:r w:rsidR="00F519EC">
        <w:rPr>
          <w:rFonts w:ascii="Times" w:hAnsi="Times" w:cs="Arial"/>
          <w:color w:val="000000"/>
          <w:lang w:val="en-GB" w:eastAsia="en-GB"/>
        </w:rPr>
        <w:lastRenderedPageBreak/>
        <w:t>time of day.</w:t>
      </w:r>
      <w:r w:rsidR="00B20FFC" w:rsidRPr="00E23416">
        <w:rPr>
          <w:rFonts w:ascii="Times" w:hAnsi="Times" w:cs="Arial"/>
          <w:color w:val="000000"/>
          <w:lang w:val="en-GB" w:eastAsia="en-GB"/>
        </w:rPr>
        <w:t xml:space="preserve"> </w:t>
      </w:r>
      <w:r w:rsidR="00F519EC">
        <w:rPr>
          <w:rFonts w:ascii="Times" w:hAnsi="Times" w:cs="Arial"/>
          <w:color w:val="000000"/>
          <w:lang w:val="en-GB" w:eastAsia="en-GB"/>
        </w:rPr>
        <w:t>Thus,</w:t>
      </w:r>
      <w:r w:rsidR="00B20FFC" w:rsidRPr="00E23416">
        <w:rPr>
          <w:rFonts w:ascii="Times" w:hAnsi="Times" w:cs="Arial"/>
          <w:color w:val="000000"/>
          <w:lang w:val="en-GB" w:eastAsia="en-GB"/>
        </w:rPr>
        <w:t xml:space="preserve"> there is a lack of information about the influence of predator</w:t>
      </w:r>
      <w:r w:rsidR="00F519EC">
        <w:rPr>
          <w:rFonts w:ascii="Times" w:hAnsi="Times" w:cs="Arial"/>
          <w:color w:val="000000"/>
          <w:lang w:val="en-GB" w:eastAsia="en-GB"/>
        </w:rPr>
        <w:t>s</w:t>
      </w:r>
      <w:r w:rsidR="00B20FFC" w:rsidRPr="00E23416">
        <w:rPr>
          <w:rFonts w:ascii="Times" w:hAnsi="Times" w:cs="Arial"/>
          <w:color w:val="000000"/>
          <w:lang w:val="en-GB" w:eastAsia="en-GB"/>
        </w:rPr>
        <w:t xml:space="preserve"> on the activity pattern of this species</w:t>
      </w:r>
      <w:r w:rsidR="00D70C0D" w:rsidRPr="00E23416">
        <w:rPr>
          <w:rFonts w:ascii="Times" w:hAnsi="Times" w:cs="Arial"/>
          <w:color w:val="000000"/>
          <w:lang w:val="en-GB" w:eastAsia="en-GB"/>
        </w:rPr>
        <w:t xml:space="preserve">. </w:t>
      </w:r>
      <w:r w:rsidR="00F96959" w:rsidRPr="00E23416">
        <w:rPr>
          <w:rFonts w:ascii="Times" w:hAnsi="Times" w:cs="Arial"/>
          <w:color w:val="000000"/>
          <w:lang w:val="en-GB" w:eastAsia="en-GB"/>
        </w:rPr>
        <w:t xml:space="preserve">Lizards can move from a unimodal to a bimodal pattern according to the season being unimodal in cold months and bimodal in warms </w:t>
      </w:r>
      <w:r w:rsidR="00F519EC">
        <w:rPr>
          <w:rFonts w:ascii="Times" w:hAnsi="Times" w:cs="Arial"/>
          <w:color w:val="000000"/>
          <w:lang w:val="en-GB" w:eastAsia="en-GB"/>
        </w:rPr>
        <w:t xml:space="preserve">months </w:t>
      </w:r>
      <w:r w:rsidR="00F96959" w:rsidRPr="00E23416">
        <w:rPr>
          <w:rFonts w:ascii="Times" w:hAnsi="Times" w:cs="Arial"/>
          <w:color w:val="000000"/>
          <w:lang w:val="en-GB" w:eastAsia="en-GB"/>
        </w:rPr>
        <w:fldChar w:fldCharType="begin" w:fldLock="1"/>
      </w:r>
      <w:r w:rsidR="00507CC9" w:rsidRPr="00E23416">
        <w:rPr>
          <w:rFonts w:ascii="Times" w:hAnsi="Times" w:cs="Arial"/>
          <w:color w:val="000000"/>
          <w:lang w:val="en-GB" w:eastAsia="en-GB"/>
        </w:rPr>
        <w:instrText>ADDIN CSL_CITATION {"citationItems":[{"id":"ITEM-1","itemData":{"author":[{"dropping-particle":"","family":"Pianka","given":"Eric R","non-dropping-particle":"","parse-names":false,"suffix":""}],"container-title":"Annual Review of Ecology and Systematics","id":"ITEM-1","issued":{"date-parts":[["1973"]]},"page":"53-74","title":"The structure of lizard communities","type":"article-journal","volume":"4"},"uris":["http://www.mendeley.com/documents/?uuid=39d6623d-3a14-4a2a-aab6-0202f5eb3bf4"]}],"mendeley":{"formattedCitation":"(Pianka, 1973)","plainTextFormattedCitation":"(Pianka, 1973)","previouslyFormattedCitation":"(Pianka, 1973)"},"properties":{"noteIndex":0},"schema":"https://github.com/citation-style-language/schema/raw/master/csl-citation.json"}</w:instrText>
      </w:r>
      <w:r w:rsidR="00F96959" w:rsidRPr="00E23416">
        <w:rPr>
          <w:rFonts w:ascii="Times" w:hAnsi="Times" w:cs="Arial"/>
          <w:color w:val="000000"/>
          <w:lang w:val="en-GB" w:eastAsia="en-GB"/>
        </w:rPr>
        <w:fldChar w:fldCharType="separate"/>
      </w:r>
      <w:r w:rsidR="00F96959" w:rsidRPr="00E23416">
        <w:rPr>
          <w:rFonts w:ascii="Times" w:hAnsi="Times" w:cs="Arial"/>
          <w:noProof/>
          <w:color w:val="000000"/>
          <w:lang w:val="en-GB" w:eastAsia="en-GB"/>
        </w:rPr>
        <w:t>(Pianka, 1973)</w:t>
      </w:r>
      <w:r w:rsidR="00F96959" w:rsidRPr="00E23416">
        <w:rPr>
          <w:rFonts w:ascii="Times" w:hAnsi="Times" w:cs="Arial"/>
          <w:color w:val="000000"/>
          <w:lang w:val="en-GB" w:eastAsia="en-GB"/>
        </w:rPr>
        <w:fldChar w:fldCharType="end"/>
      </w:r>
      <w:r w:rsidR="003F6CEA" w:rsidRPr="00E23416">
        <w:rPr>
          <w:rFonts w:ascii="Times" w:hAnsi="Times" w:cs="Arial"/>
          <w:color w:val="000000"/>
          <w:lang w:val="en-GB" w:eastAsia="en-GB"/>
        </w:rPr>
        <w:t xml:space="preserve">. </w:t>
      </w:r>
      <w:r w:rsidR="00125D48" w:rsidRPr="00E23416">
        <w:rPr>
          <w:rFonts w:ascii="Times" w:hAnsi="Times" w:cs="Arial"/>
          <w:color w:val="000000"/>
          <w:lang w:val="en-GB" w:eastAsia="en-GB"/>
        </w:rPr>
        <w:t xml:space="preserve">This shift in the </w:t>
      </w:r>
      <w:r w:rsidR="00F519EC">
        <w:rPr>
          <w:rFonts w:ascii="Times" w:hAnsi="Times" w:cs="Arial"/>
          <w:color w:val="000000"/>
          <w:lang w:val="en-GB" w:eastAsia="en-GB"/>
        </w:rPr>
        <w:t>activity pattern</w:t>
      </w:r>
      <w:r w:rsidR="00125D48" w:rsidRPr="00E23416">
        <w:rPr>
          <w:rFonts w:ascii="Times" w:hAnsi="Times" w:cs="Arial"/>
          <w:color w:val="000000"/>
          <w:lang w:val="en-GB" w:eastAsia="en-GB"/>
        </w:rPr>
        <w:t xml:space="preserve"> has</w:t>
      </w:r>
      <w:r w:rsidR="00F96959" w:rsidRPr="00E23416">
        <w:rPr>
          <w:rFonts w:ascii="Times" w:hAnsi="Times" w:cs="Arial"/>
          <w:color w:val="000000"/>
          <w:lang w:val="en-GB" w:eastAsia="en-GB"/>
        </w:rPr>
        <w:t xml:space="preserve"> also</w:t>
      </w:r>
      <w:r w:rsidR="00125D48" w:rsidRPr="00E23416">
        <w:rPr>
          <w:rFonts w:ascii="Times" w:hAnsi="Times" w:cs="Arial"/>
          <w:color w:val="000000"/>
          <w:lang w:val="en-GB" w:eastAsia="en-GB"/>
        </w:rPr>
        <w:t xml:space="preserve"> been </w:t>
      </w:r>
      <w:r w:rsidR="007B2868" w:rsidRPr="00E23416">
        <w:rPr>
          <w:rFonts w:ascii="Times" w:hAnsi="Times" w:cs="Arial"/>
          <w:color w:val="000000"/>
          <w:lang w:val="en-GB" w:eastAsia="en-GB"/>
        </w:rPr>
        <w:t>recorded in</w:t>
      </w:r>
      <w:r w:rsidR="00125D48" w:rsidRPr="00E23416">
        <w:rPr>
          <w:rFonts w:ascii="Times" w:hAnsi="Times" w:cs="Arial"/>
          <w:color w:val="000000"/>
          <w:lang w:val="en-GB" w:eastAsia="en-GB"/>
        </w:rPr>
        <w:t xml:space="preserve"> </w:t>
      </w:r>
      <w:r w:rsidR="00125D48" w:rsidRPr="00E23416">
        <w:rPr>
          <w:rFonts w:ascii="Times" w:hAnsi="Times" w:cs="Arial"/>
          <w:i/>
          <w:iCs/>
          <w:color w:val="000000"/>
          <w:lang w:val="en-GB" w:eastAsia="en-GB"/>
        </w:rPr>
        <w:t>Liolaemus</w:t>
      </w:r>
      <w:r w:rsidR="00125D48" w:rsidRPr="00E23416">
        <w:rPr>
          <w:rFonts w:ascii="Times" w:hAnsi="Times" w:cs="Arial"/>
          <w:color w:val="000000"/>
          <w:lang w:val="en-GB" w:eastAsia="en-GB"/>
        </w:rPr>
        <w:t xml:space="preserve"> species</w:t>
      </w:r>
      <w:r w:rsidR="003F6CEA" w:rsidRPr="00E23416">
        <w:rPr>
          <w:rFonts w:ascii="Times" w:hAnsi="Times" w:cs="Arial"/>
          <w:color w:val="000000"/>
          <w:lang w:val="en-GB" w:eastAsia="en-GB"/>
        </w:rPr>
        <w:t xml:space="preserve"> such as </w:t>
      </w:r>
      <w:r w:rsidR="003F6CEA" w:rsidRPr="00E23416">
        <w:rPr>
          <w:rFonts w:ascii="Times" w:hAnsi="Times" w:cs="Arial"/>
          <w:i/>
          <w:iCs/>
          <w:color w:val="000000"/>
          <w:lang w:val="en-GB" w:eastAsia="en-GB"/>
        </w:rPr>
        <w:t>L. arambarensis</w:t>
      </w:r>
      <w:r w:rsidR="003F6CEA" w:rsidRPr="00E23416">
        <w:rPr>
          <w:rFonts w:ascii="Times" w:hAnsi="Times" w:cs="Arial"/>
          <w:color w:val="000000"/>
          <w:lang w:val="en-GB" w:eastAsia="en-GB"/>
        </w:rPr>
        <w:t xml:space="preserve"> </w:t>
      </w:r>
      <w:r w:rsidR="003F6CEA" w:rsidRPr="00E23416">
        <w:rPr>
          <w:rFonts w:ascii="Times" w:hAnsi="Times" w:cs="Arial"/>
          <w:color w:val="000000"/>
          <w:lang w:val="en-GB" w:eastAsia="en-GB"/>
        </w:rPr>
        <w:fldChar w:fldCharType="begin" w:fldLock="1"/>
      </w:r>
      <w:r w:rsidR="003F6CEA" w:rsidRPr="00E23416">
        <w:rPr>
          <w:rFonts w:ascii="Times" w:hAnsi="Times" w:cs="Arial"/>
          <w:color w:val="000000"/>
          <w:lang w:val="en-GB" w:eastAsia="en-GB"/>
        </w:rPr>
        <w:instrText>ADDIN CSL_CITATION {"citationItems":[{"id":"ITEM-1","itemData":{"DOI":"10.1371/journal.pone.0226399","ISBN":"1111111111","author":[{"dropping-particle":"","family":"Liz","given":"André Vicente","non-dropping-particle":"","parse-names":false,"suffix":""},{"dropping-particle":"","family":"Santos","given":"Vinicius","non-dropping-particle":"","parse-names":false,"suffix":""},{"dropping-particle":"","family":"Ribeiro","given":"Talita","non-dropping-particle":"","parse-names":false,"suffix":""},{"dropping-particle":"","family":"Guimaraes","given":"Murilo","non-dropping-particle":"","parse-names":false,"suffix":""},{"dropping-particle":"","family":"Verrastro","given":"Laura","non-dropping-particle":"","parse-names":false,"suffix":""}],"container-title":"PLoS ONE","id":"ITEM-1","issue":"12","issued":{"date-parts":[["2019"]]},"page":"1-16","title":"Are lizards sensitive to anomalous seasonal temperatures ? Long-term thermobiological variability in a subtropical species","type":"article-journal","volume":"14"},"uris":["http://www.mendeley.com/documents/?uuid=30f2969f-55e9-4510-a881-2b23b5a8333d"]}],"mendeley":{"formattedCitation":"(Liz et al., 2019)","plainTextFormattedCitation":"(Liz et al., 2019)","previouslyFormattedCitation":"(Liz et al., 2019)"},"properties":{"noteIndex":0},"schema":"https://github.com/citation-style-language/schema/raw/master/csl-citation.json"}</w:instrText>
      </w:r>
      <w:r w:rsidR="003F6CEA" w:rsidRPr="00E23416">
        <w:rPr>
          <w:rFonts w:ascii="Times" w:hAnsi="Times" w:cs="Arial"/>
          <w:color w:val="000000"/>
          <w:lang w:val="en-GB" w:eastAsia="en-GB"/>
        </w:rPr>
        <w:fldChar w:fldCharType="separate"/>
      </w:r>
      <w:r w:rsidR="003F6CEA" w:rsidRPr="00E23416">
        <w:rPr>
          <w:rFonts w:ascii="Times" w:hAnsi="Times" w:cs="Arial"/>
          <w:noProof/>
          <w:color w:val="000000"/>
          <w:lang w:val="en-GB" w:eastAsia="en-GB"/>
        </w:rPr>
        <w:t>(Liz et al., 2019)</w:t>
      </w:r>
      <w:r w:rsidR="003F6CEA" w:rsidRPr="00E23416">
        <w:rPr>
          <w:rFonts w:ascii="Times" w:hAnsi="Times" w:cs="Arial"/>
          <w:color w:val="000000"/>
          <w:lang w:val="en-GB" w:eastAsia="en-GB"/>
        </w:rPr>
        <w:fldChar w:fldCharType="end"/>
      </w:r>
      <w:r w:rsidR="003F6CEA" w:rsidRPr="00E23416">
        <w:rPr>
          <w:rFonts w:ascii="Times" w:hAnsi="Times" w:cs="Arial"/>
          <w:color w:val="000000"/>
          <w:lang w:val="en-GB" w:eastAsia="en-GB"/>
        </w:rPr>
        <w:t xml:space="preserve">, </w:t>
      </w:r>
      <w:r w:rsidR="004E6599" w:rsidRPr="00E23416">
        <w:rPr>
          <w:rFonts w:ascii="Times" w:hAnsi="Times" w:cs="Arial"/>
          <w:i/>
          <w:iCs/>
          <w:color w:val="000000"/>
          <w:lang w:val="en-GB" w:eastAsia="en-GB"/>
        </w:rPr>
        <w:t>L. bibronii, L. rothi, L. petrophilus y L. cf. chehuachekenk</w:t>
      </w:r>
      <w:r w:rsidR="004E6599" w:rsidRPr="00E23416">
        <w:rPr>
          <w:rFonts w:ascii="Times" w:hAnsi="Times" w:cs="Arial"/>
          <w:color w:val="000000"/>
          <w:lang w:val="en-GB" w:eastAsia="en-GB"/>
        </w:rPr>
        <w:t xml:space="preserve"> (Frutos 2009), </w:t>
      </w:r>
      <w:r w:rsidR="007B2868" w:rsidRPr="00E23416">
        <w:rPr>
          <w:rFonts w:ascii="Times" w:hAnsi="Times" w:cs="Arial"/>
          <w:i/>
          <w:iCs/>
          <w:color w:val="000000"/>
          <w:lang w:val="en-GB" w:eastAsia="en-GB"/>
        </w:rPr>
        <w:t>L. darwinii</w:t>
      </w:r>
      <w:r w:rsidR="007B2868" w:rsidRPr="00E23416">
        <w:rPr>
          <w:rFonts w:ascii="Times" w:hAnsi="Times" w:cs="Arial"/>
          <w:color w:val="000000"/>
          <w:lang w:val="en-GB" w:eastAsia="en-GB"/>
        </w:rPr>
        <w:t xml:space="preserve"> </w:t>
      </w:r>
      <w:r w:rsidR="00F71EDF" w:rsidRPr="00E23416">
        <w:rPr>
          <w:rFonts w:ascii="Times" w:hAnsi="Times" w:cs="Arial"/>
          <w:color w:val="000000"/>
          <w:lang w:val="en-GB" w:eastAsia="en-GB"/>
        </w:rPr>
        <w:fldChar w:fldCharType="begin" w:fldLock="1"/>
      </w:r>
      <w:r w:rsidR="00F71EDF" w:rsidRPr="00E23416">
        <w:rPr>
          <w:rFonts w:ascii="Times" w:hAnsi="Times" w:cs="Arial"/>
          <w:color w:val="000000"/>
          <w:lang w:val="en-GB" w:eastAsia="en-GB"/>
        </w:rPr>
        <w:instrText>ADDIN CSL_CITATION {"citationItems":[{"id":"ITEM-1","itemData":{"author":[{"dropping-particle":"","family":"Videla","given":"Fernando","non-dropping-particle":"","parse-names":false,"suffix":""},{"dropping-particle":"","family":"Puig","given":"Silvia","non-dropping-particle":"","parse-names":false,"suffix":""}],"container-title":"Multequina","id":"ITEM-1","issued":{"date-parts":[["1994"]]},"page":"99-112","title":"Estructura de una comunidad de lagartos del monte. Patrones de uso espacial y temporal","type":"article","volume":"3"},"uris":["http://www.mendeley.com/documents/?uuid=48ef8ac6-0702-4bb1-9b1e-65d7e20172bc"]}],"mendeley":{"formattedCitation":"(Videla and Puig, 1994)","plainTextFormattedCitation":"(Videla and Puig, 1994)","previouslyFormattedCitation":"(Videla and Puig, 1994)"},"properties":{"noteIndex":0},"schema":"https://github.com/citation-style-language/schema/raw/master/csl-citation.json"}</w:instrText>
      </w:r>
      <w:r w:rsidR="00F71EDF" w:rsidRPr="00E23416">
        <w:rPr>
          <w:rFonts w:ascii="Times" w:hAnsi="Times" w:cs="Arial"/>
          <w:color w:val="000000"/>
          <w:lang w:val="en-GB" w:eastAsia="en-GB"/>
        </w:rPr>
        <w:fldChar w:fldCharType="separate"/>
      </w:r>
      <w:r w:rsidR="00F71EDF" w:rsidRPr="00E23416">
        <w:rPr>
          <w:rFonts w:ascii="Times" w:hAnsi="Times" w:cs="Arial"/>
          <w:noProof/>
          <w:color w:val="000000"/>
          <w:lang w:val="en-GB" w:eastAsia="en-GB"/>
        </w:rPr>
        <w:t>(Videla and Puig, 1994)</w:t>
      </w:r>
      <w:r w:rsidR="00F71EDF" w:rsidRPr="00E23416">
        <w:rPr>
          <w:rFonts w:ascii="Times" w:hAnsi="Times" w:cs="Arial"/>
          <w:color w:val="000000"/>
          <w:lang w:val="en-GB" w:eastAsia="en-GB"/>
        </w:rPr>
        <w:fldChar w:fldCharType="end"/>
      </w:r>
      <w:r w:rsidR="00F71EDF" w:rsidRPr="00E23416">
        <w:rPr>
          <w:rFonts w:ascii="Times" w:hAnsi="Times" w:cs="Arial"/>
          <w:color w:val="000000"/>
          <w:lang w:val="en-GB" w:eastAsia="en-GB"/>
        </w:rPr>
        <w:t xml:space="preserve">, </w:t>
      </w:r>
      <w:r w:rsidR="00B7747F" w:rsidRPr="00E23416">
        <w:rPr>
          <w:rFonts w:ascii="Times" w:hAnsi="Times" w:cs="Arial"/>
          <w:i/>
          <w:iCs/>
          <w:color w:val="000000"/>
          <w:lang w:val="en-GB" w:eastAsia="en-GB"/>
        </w:rPr>
        <w:t>L. espinozai</w:t>
      </w:r>
      <w:r w:rsidR="00B7747F" w:rsidRPr="00E23416">
        <w:rPr>
          <w:rFonts w:ascii="Times" w:hAnsi="Times" w:cs="Arial"/>
          <w:color w:val="000000"/>
          <w:lang w:val="en-GB" w:eastAsia="en-GB"/>
        </w:rPr>
        <w:t xml:space="preserve"> </w:t>
      </w:r>
      <w:r w:rsidR="00B7747F" w:rsidRPr="00E23416">
        <w:rPr>
          <w:rFonts w:ascii="Times" w:hAnsi="Times" w:cs="Arial"/>
          <w:color w:val="000000"/>
          <w:lang w:val="en-GB" w:eastAsia="en-GB"/>
        </w:rPr>
        <w:fldChar w:fldCharType="begin" w:fldLock="1"/>
      </w:r>
      <w:r w:rsidR="00B7747F" w:rsidRPr="00E23416">
        <w:rPr>
          <w:rFonts w:ascii="Times" w:hAnsi="Times" w:cs="Arial"/>
          <w:color w:val="000000"/>
          <w:lang w:val="en-GB" w:eastAsia="en-GB"/>
        </w:rPr>
        <w:instrText>ADDIN CSL_CITATION {"citationItems":[{"id":"ITEM-1","itemData":{"author":[{"dropping-particle":"","family":"Cabrera","given":"María Paula","non-dropping-particle":"","parse-names":false,"suffix":""},{"dropping-particle":"","family":"Scrocchi","given":"Gustavo J.","non-dropping-particle":"","parse-names":false,"suffix":""}],"container-title":"Acta Zoológica Mexicana","id":"ITEM-1","issue":"2","issued":{"date-parts":[["2014"]]},"page":"459-471","title":"Patrones de actividad y abundancias de una población de Liolaemus espinozai Abdala , 2005 (Iguania: Liolaemidae) en el campo El Arenal, Catamarca, Argentina","type":"article-journal","volume":"30"},"uris":["http://www.mendeley.com/documents/?uuid=98bf1cc1-0c50-4511-9d6e-4116b48b243e"]}],"mendeley":{"formattedCitation":"(Cabrera and Scrocchi, 2014)","plainTextFormattedCitation":"(Cabrera and Scrocchi, 2014)","previouslyFormattedCitation":"(Cabrera and Scrocchi, 2014)"},"properties":{"noteIndex":0},"schema":"https://github.com/citation-style-language/schema/raw/master/csl-citation.json"}</w:instrText>
      </w:r>
      <w:r w:rsidR="00B7747F" w:rsidRPr="00E23416">
        <w:rPr>
          <w:rFonts w:ascii="Times" w:hAnsi="Times" w:cs="Arial"/>
          <w:color w:val="000000"/>
          <w:lang w:val="en-GB" w:eastAsia="en-GB"/>
        </w:rPr>
        <w:fldChar w:fldCharType="separate"/>
      </w:r>
      <w:r w:rsidR="00B7747F" w:rsidRPr="00E23416">
        <w:rPr>
          <w:rFonts w:ascii="Times" w:hAnsi="Times" w:cs="Arial"/>
          <w:noProof/>
          <w:color w:val="000000"/>
          <w:lang w:val="en-GB" w:eastAsia="en-GB"/>
        </w:rPr>
        <w:t>(Cabrera and Scrocchi, 2014)</w:t>
      </w:r>
      <w:r w:rsidR="00B7747F" w:rsidRPr="00E23416">
        <w:rPr>
          <w:rFonts w:ascii="Times" w:hAnsi="Times" w:cs="Arial"/>
          <w:color w:val="000000"/>
          <w:lang w:val="en-GB" w:eastAsia="en-GB"/>
        </w:rPr>
        <w:fldChar w:fldCharType="end"/>
      </w:r>
      <w:r w:rsidR="00B7747F" w:rsidRPr="00E23416">
        <w:rPr>
          <w:rFonts w:ascii="Times" w:hAnsi="Times" w:cs="Arial"/>
          <w:color w:val="000000"/>
          <w:lang w:val="en-GB" w:eastAsia="en-GB"/>
        </w:rPr>
        <w:t xml:space="preserve">, </w:t>
      </w:r>
      <w:r w:rsidR="00F71EDF" w:rsidRPr="00E23416">
        <w:rPr>
          <w:rFonts w:ascii="Times" w:hAnsi="Times" w:cs="Arial"/>
          <w:i/>
          <w:iCs/>
          <w:color w:val="000000"/>
          <w:lang w:val="en-GB" w:eastAsia="en-GB"/>
        </w:rPr>
        <w:t>L. koslowski</w:t>
      </w:r>
      <w:r w:rsidR="00F71EDF" w:rsidRPr="00E23416">
        <w:rPr>
          <w:rFonts w:ascii="Times" w:hAnsi="Times" w:cs="Arial"/>
          <w:color w:val="000000"/>
          <w:lang w:val="en-GB" w:eastAsia="en-GB"/>
        </w:rPr>
        <w:t xml:space="preserve"> </w:t>
      </w:r>
      <w:r w:rsidR="00F71EDF" w:rsidRPr="00E23416">
        <w:rPr>
          <w:rFonts w:ascii="Times" w:hAnsi="Times" w:cs="Arial"/>
          <w:color w:val="000000"/>
          <w:lang w:val="en-GB" w:eastAsia="en-GB"/>
        </w:rPr>
        <w:fldChar w:fldCharType="begin" w:fldLock="1"/>
      </w:r>
      <w:r w:rsidR="00F71EDF" w:rsidRPr="00E23416">
        <w:rPr>
          <w:rFonts w:ascii="Times" w:hAnsi="Times" w:cs="Arial"/>
          <w:color w:val="000000"/>
          <w:lang w:val="en-GB" w:eastAsia="en-GB"/>
        </w:rPr>
        <w:instrText>ADDIN CSL_CITATION {"citationItems":[{"id":"ITEM-1","itemData":{"ISBN":"1852-5768 UL - http://www.scielo.org.ar/scielo.php?script=sci_arttext&amp;pid=S1852-57682010000200001&amp;nrm=iso","abstract":"Los patrones de actividad diario y estacional de una población de Liolaemus koslowskyi del NE de la provincia de La Rioja, Argentina, fueron estudiados entre octubre de 1998 y abril de 1999, mediante transectas realizadas entre las 08:00 y las 19:00 hs. La especie en estudio presenta una actividad unimodal en la primavera y otoño, y bimodal en el verano. Se encontraron diferencias significativas entre juveniles y adultos en febrero y abril y no se registra- ron diferencias en el patrón de actividad entre machos y hembras. Los machos estuvieron activos en un rango mayor de temperatura que las hembras y juveniles, lo que se podría sugerir que estaría relacionado con la defensa territorial por parte de los machos.","author":[{"dropping-particle":"","family":"Belver","given":"L. C","non-dropping-particle":"","parse-names":false,"suffix":""},{"dropping-particle":"","family":"Kozykariski","given":"M. L.","non-dropping-particle":"","parse-names":false,"suffix":""},{"dropping-particle":"","family":"Avila","given":"Luciano Javier","non-dropping-particle":"","parse-names":false,"suffix":""}],"container-title":"Cuadernos de Herpetología","id":"ITEM-1","issue":"2","issued":{"date-parts":[["2010"]]},"page":"71-79","title":"Diferencias sexuales y etarias en la actividad diaria y estacional de una población de &lt;i&gt;Liolaemus koslowskyi&lt;/i&gt; (Liolaemini)","type":"article-journal","volume":"24"},"uris":["http://www.mendeley.com/documents/?uuid=c9138405-803e-4a46-98a9-9ff54e52f3b0"]}],"mendeley":{"formattedCitation":"(Belver, Kozykariski, and Avila, 2010)","plainTextFormattedCitation":"(Belver, Kozykariski, and Avila, 2010)","previouslyFormattedCitation":"(Belver, Kozykariski, and Avila, 2010)"},"properties":{"noteIndex":0},"schema":"https://github.com/citation-style-language/schema/raw/master/csl-citation.json"}</w:instrText>
      </w:r>
      <w:r w:rsidR="00F71EDF" w:rsidRPr="00E23416">
        <w:rPr>
          <w:rFonts w:ascii="Times" w:hAnsi="Times" w:cs="Arial"/>
          <w:color w:val="000000"/>
          <w:lang w:val="en-GB" w:eastAsia="en-GB"/>
        </w:rPr>
        <w:fldChar w:fldCharType="separate"/>
      </w:r>
      <w:r w:rsidR="00F71EDF" w:rsidRPr="00E23416">
        <w:rPr>
          <w:rFonts w:ascii="Times" w:hAnsi="Times" w:cs="Arial"/>
          <w:noProof/>
          <w:color w:val="000000"/>
          <w:lang w:val="en-GB" w:eastAsia="en-GB"/>
        </w:rPr>
        <w:t>(Belver, Kozykariski, and Avila, 2010)</w:t>
      </w:r>
      <w:r w:rsidR="00F71EDF" w:rsidRPr="00E23416">
        <w:rPr>
          <w:rFonts w:ascii="Times" w:hAnsi="Times" w:cs="Arial"/>
          <w:color w:val="000000"/>
          <w:lang w:val="en-GB" w:eastAsia="en-GB"/>
        </w:rPr>
        <w:fldChar w:fldCharType="end"/>
      </w:r>
      <w:r w:rsidR="00F71EDF" w:rsidRPr="00E23416">
        <w:rPr>
          <w:rFonts w:ascii="Times" w:hAnsi="Times" w:cs="Arial"/>
          <w:color w:val="000000"/>
          <w:lang w:val="en-GB" w:eastAsia="en-GB"/>
        </w:rPr>
        <w:t xml:space="preserve">, </w:t>
      </w:r>
      <w:r w:rsidR="00F71EDF" w:rsidRPr="00E23416">
        <w:rPr>
          <w:rFonts w:ascii="Times" w:hAnsi="Times" w:cs="Arial"/>
          <w:i/>
          <w:iCs/>
          <w:color w:val="000000"/>
          <w:lang w:val="en-GB" w:eastAsia="en-GB"/>
        </w:rPr>
        <w:t>L. multimaculatus</w:t>
      </w:r>
      <w:r w:rsidR="00F71EDF" w:rsidRPr="00E23416">
        <w:rPr>
          <w:rFonts w:ascii="Times" w:hAnsi="Times" w:cs="Arial"/>
          <w:color w:val="000000"/>
          <w:lang w:val="en-GB" w:eastAsia="en-GB"/>
        </w:rPr>
        <w:t xml:space="preserve"> </w:t>
      </w:r>
      <w:r w:rsidR="00F71EDF" w:rsidRPr="00E23416">
        <w:rPr>
          <w:rFonts w:ascii="Times" w:hAnsi="Times" w:cs="Arial"/>
          <w:color w:val="000000"/>
          <w:lang w:val="en-GB" w:eastAsia="en-GB"/>
        </w:rPr>
        <w:fldChar w:fldCharType="begin" w:fldLock="1"/>
      </w:r>
      <w:r w:rsidR="00F71EDF" w:rsidRPr="00E23416">
        <w:rPr>
          <w:rFonts w:ascii="Times" w:hAnsi="Times" w:cs="Arial"/>
          <w:color w:val="000000"/>
          <w:lang w:val="en-GB" w:eastAsia="en-GB"/>
        </w:rPr>
        <w:instrText>ADDIN CSL_CITATION {"citationItems":[{"id":"ITEM-1","itemData":{"DOI":"10.1139/z00-095","ISBN":"0008-4301","ISSN":"0008-4301","PMID":"3829","abstract":"We studied abundance and habitat use in two species of Liolaemus (Squamata: Tropiduridae) at a coastal dune site in eastern Argentina before and 7 years after a road was built at the site. Before disturbance, lizards exhib- ited similar abundances and a wide segregation in microhabitat use. Liolaemus multimaculatus used flat dunes scarcely covered by Spartina ciliata, while Liolaemus gracilis used the grass Panicum racemosum as cover. After disturbance, the mean number of L. multimaculatus detected by month was significantly less than that observed in the predisturbance period, owing to a drastic reduction in S. ciliata microhabitat patches. The mean number of L. gracilis was similar to that seen during the first period. These differences were clearly linked to habitat loss at the site. We concluded that human impact on the habitat structure of foredunes induced changes in the structure of the lizard assemblage, including shifts in the relative abundance of species and the proportional use of their preferred microhabitats","author":[{"dropping-particle":"","family":"Vega","given":"Laura E","non-dropping-particle":"","parse-names":false,"suffix":""},{"dropping-particle":"","family":"Bellagamba","given":"Patricio J","non-dropping-particle":"","parse-names":false,"suffix":""},{"dropping-particle":"","family":"Fitzgerald","given":"Lee a","non-dropping-particle":"","parse-names":false,"suffix":""}],"container-title":"Canadian Journal of Zoology","id":"ITEM-1","issue":"9","issued":{"date-parts":[["2000"]]},"page":"1653-1660","title":"Long-term effects of anthropogenic habitat disturbance on a lizard assemblage inhabiting coastal dunes in Argentina","type":"article-journal","volume":"78"},"uris":["http://www.mendeley.com/documents/?uuid=c91d3628-c5e5-426a-b0b8-46287d40f07d"]}],"mendeley":{"formattedCitation":"(Vega, Bellagamba, and Fitzgerald, 2000)","plainTextFormattedCitation":"(Vega, Bellagamba, and Fitzgerald, 2000)","previouslyFormattedCitation":"(Vega, Bellagamba, and Fitzgerald, 2000)"},"properties":{"noteIndex":0},"schema":"https://github.com/citation-style-language/schema/raw/master/csl-citation.json"}</w:instrText>
      </w:r>
      <w:r w:rsidR="00F71EDF" w:rsidRPr="00E23416">
        <w:rPr>
          <w:rFonts w:ascii="Times" w:hAnsi="Times" w:cs="Arial"/>
          <w:color w:val="000000"/>
          <w:lang w:val="en-GB" w:eastAsia="en-GB"/>
        </w:rPr>
        <w:fldChar w:fldCharType="separate"/>
      </w:r>
      <w:r w:rsidR="00F71EDF" w:rsidRPr="00E23416">
        <w:rPr>
          <w:rFonts w:ascii="Times" w:hAnsi="Times" w:cs="Arial"/>
          <w:noProof/>
          <w:color w:val="000000"/>
          <w:lang w:val="en-GB" w:eastAsia="en-GB"/>
        </w:rPr>
        <w:t>(Vega, Bellagamba, and Fitzgerald, 2000)</w:t>
      </w:r>
      <w:r w:rsidR="00F71EDF" w:rsidRPr="00E23416">
        <w:rPr>
          <w:rFonts w:ascii="Times" w:hAnsi="Times" w:cs="Arial"/>
          <w:color w:val="000000"/>
          <w:lang w:val="en-GB" w:eastAsia="en-GB"/>
        </w:rPr>
        <w:fldChar w:fldCharType="end"/>
      </w:r>
      <w:r w:rsidR="00F71EDF" w:rsidRPr="00E23416">
        <w:rPr>
          <w:rFonts w:ascii="Times" w:hAnsi="Times" w:cs="Arial"/>
          <w:color w:val="000000"/>
          <w:lang w:val="en-GB" w:eastAsia="en-GB"/>
        </w:rPr>
        <w:t xml:space="preserve">, </w:t>
      </w:r>
      <w:r w:rsidR="00F71EDF" w:rsidRPr="00E23416">
        <w:rPr>
          <w:rFonts w:ascii="Times" w:hAnsi="Times" w:cs="Arial"/>
          <w:i/>
          <w:iCs/>
          <w:color w:val="000000"/>
          <w:lang w:val="en-GB" w:eastAsia="en-GB"/>
        </w:rPr>
        <w:t xml:space="preserve">L. occipitalis </w:t>
      </w:r>
      <w:r w:rsidR="00F71EDF" w:rsidRPr="00E23416">
        <w:rPr>
          <w:rFonts w:ascii="Times" w:hAnsi="Times" w:cs="Arial"/>
          <w:i/>
          <w:iCs/>
          <w:color w:val="000000"/>
          <w:lang w:val="en-GB" w:eastAsia="en-GB"/>
        </w:rPr>
        <w:fldChar w:fldCharType="begin" w:fldLock="1"/>
      </w:r>
      <w:r w:rsidR="00D66C17" w:rsidRPr="00E23416">
        <w:rPr>
          <w:rFonts w:ascii="Times" w:hAnsi="Times" w:cs="Arial"/>
          <w:i/>
          <w:iCs/>
          <w:color w:val="000000"/>
          <w:lang w:val="en-GB" w:eastAsia="en-GB"/>
        </w:rPr>
        <w:instrText>ADDIN CSL_CITATION {"citationItems":[{"id":"ITEM-1","itemData":{"DOI":"10.1590/S1519-69842006000500021","ISBN":"1519-6984","ISSN":"1519-6984","PMID":"17119843","abstract":"The thermal biology of the small sand lizard, Liolaemus occipitalis, was studied in the coastal sand dunes at Quintão Beach (Palmares do Sul, Rio Grande do Sul, Brazil; 30 degrees 24' S and 50 degrees 17' W), between September, 1998 and August, 1999. Liolaemus occipitalis presented a mean body temperature of 30.89 degrees C (SD = 4.43 degrees C; min = 16.4 degrees C; max = 40.2 degrees C; N = 270), that varied on a daily and seasonal basis according to microhabitat thermal alterations. The substrate temperature was the main heat source for thermoregulation of L. occipitalis as in all seasons of the year it was responsible for the animals' temperature variation (82% of the collected lizards in the spring; 60% in the summer; 84% in the fall and 68% in the winter). The results indicate that L. occipitalis is a saxicolous, thigmothermic and heliothermic species that regulates its body temperature through behavioral mechanisms.","author":[{"dropping-particle":"","family":"Bujes","given":"C S","non-dropping-particle":"","parse-names":false,"suffix":""},{"dropping-particle":"","family":"Verrastro","given":"L","non-dropping-particle":"","parse-names":false,"suffix":""}],"container-title":"Brazilian Journal of Biology","id":"ITEM-1","issue":"3","issued":{"date-parts":[["2006"]]},"page":"945-954","title":"Thermal biology of &lt;i&gt;Liolaemus occipitalis&lt;/i&gt; (Squamata, Tropiduridae) in the coastal sand dunes of Rio Grande do Sul, Brazil.","type":"article-journal","volume":"66"},"uris":["http://www.mendeley.com/documents/?uuid=263da25a-676d-4050-8cc8-5e52edfac5fb"]},{"id":"ITEM-2","itemData":{"DOI":"10.1590/S0073-47212008000100020","ISSN":"0073-4721","abstract":"The activity pattern of the small sand lizard, Liolaemus occipitalis Boulenger, 1885, was investigated in the coastal sand dunes at Quintão beach (Palmares do Sul, southern, Brazil), between September 1998 and August 1999. The results showed that L. occipitalis is active all along the year, but with variations in its daily and seasonal activity patterns associated to climatic changes in the habitat. Lizard activity pattern was distributed as follows: under the sand, burrowed (73%), under vegetation (14%), dislocation (7%) and basking (6%). Mean habitat temperatures (air and substrate) were significantly different. The results indicate that L. occipitalis is a thigmothermic and heliothermic species that regulates its body temperature through behavioral mechanisms, and that thermoregulation is mainly associated with substrate","author":[{"dropping-particle":"","family":"Bujes","given":"Clóvis S.","non-dropping-particle":"","parse-names":false,"suffix":""},{"dropping-particle":"","family":"Verrastro","given":"Laura","non-dropping-particle":"","parse-names":false,"suffix":""}],"container-title":"Iheringia. Série Zoologia","id":"ITEM-2","issue":"1","issued":{"date-parts":[["2008"]]},"page":"156-160","title":"Annual activity of the lizard &lt;i&gt;Liolaemus occipitalis&lt;/i&gt; (Squamata, Liolaemidae) in the coastal sand dunes of southern Brazil","type":"article-journal","volume":"98"},"uris":["http://www.mendeley.com/documents/?uuid=c94a2dd9-91d5-4273-8c2a-4d4f80904092"]}],"mendeley":{"formattedCitation":"(Bujes and Verrastro, 2006, 2008)","plainTextFormattedCitation":"(Bujes and Verrastro, 2006, 2008)","previouslyFormattedCitation":"(Bujes and Verrastro, 2006, 2008)"},"properties":{"noteIndex":0},"schema":"https://github.com/citation-style-language/schema/raw/master/csl-citation.json"}</w:instrText>
      </w:r>
      <w:r w:rsidR="00F71EDF" w:rsidRPr="00E23416">
        <w:rPr>
          <w:rFonts w:ascii="Times" w:hAnsi="Times" w:cs="Arial"/>
          <w:i/>
          <w:iCs/>
          <w:color w:val="000000"/>
          <w:lang w:val="en-GB" w:eastAsia="en-GB"/>
        </w:rPr>
        <w:fldChar w:fldCharType="separate"/>
      </w:r>
      <w:r w:rsidR="00F71EDF" w:rsidRPr="00E23416">
        <w:rPr>
          <w:rFonts w:ascii="Times" w:hAnsi="Times" w:cs="Arial"/>
          <w:iCs/>
          <w:noProof/>
          <w:color w:val="000000"/>
          <w:lang w:val="en-GB" w:eastAsia="en-GB"/>
        </w:rPr>
        <w:t>(Bujes and Verrastro, 2006, 2008)</w:t>
      </w:r>
      <w:r w:rsidR="00F71EDF" w:rsidRPr="00E23416">
        <w:rPr>
          <w:rFonts w:ascii="Times" w:hAnsi="Times" w:cs="Arial"/>
          <w:i/>
          <w:iCs/>
          <w:color w:val="000000"/>
          <w:lang w:val="en-GB" w:eastAsia="en-GB"/>
        </w:rPr>
        <w:fldChar w:fldCharType="end"/>
      </w:r>
      <w:r w:rsidR="00B20FFC" w:rsidRPr="00E23416">
        <w:rPr>
          <w:rFonts w:ascii="Times" w:hAnsi="Times" w:cs="Arial"/>
          <w:color w:val="000000"/>
          <w:lang w:val="en-GB" w:eastAsia="en-GB"/>
        </w:rPr>
        <w:t xml:space="preserve">, and this could </w:t>
      </w:r>
      <w:r w:rsidR="00F519EC">
        <w:rPr>
          <w:rFonts w:ascii="Times" w:hAnsi="Times" w:cs="Arial"/>
          <w:color w:val="000000"/>
          <w:lang w:val="en-GB" w:eastAsia="en-GB"/>
        </w:rPr>
        <w:t xml:space="preserve">also </w:t>
      </w:r>
      <w:r w:rsidR="00B20FFC" w:rsidRPr="00E23416">
        <w:rPr>
          <w:rFonts w:ascii="Times" w:hAnsi="Times" w:cs="Arial"/>
          <w:color w:val="000000"/>
          <w:lang w:val="en-GB" w:eastAsia="en-GB"/>
        </w:rPr>
        <w:t xml:space="preserve">be true for </w:t>
      </w:r>
      <w:r w:rsidR="00B20FFC" w:rsidRPr="00E23416">
        <w:rPr>
          <w:rFonts w:ascii="Times" w:hAnsi="Times" w:cs="Arial"/>
          <w:i/>
          <w:iCs/>
          <w:color w:val="000000"/>
          <w:lang w:val="en-GB" w:eastAsia="en-GB"/>
        </w:rPr>
        <w:t>L. etheridgei</w:t>
      </w:r>
      <w:r w:rsidR="00B20FFC" w:rsidRPr="00E23416">
        <w:rPr>
          <w:rFonts w:ascii="Times" w:hAnsi="Times" w:cs="Arial"/>
          <w:color w:val="000000"/>
          <w:lang w:val="en-GB" w:eastAsia="en-GB"/>
        </w:rPr>
        <w:t xml:space="preserve">. </w:t>
      </w:r>
    </w:p>
    <w:p w14:paraId="31C5CA7E" w14:textId="77777777" w:rsidR="009E6DE5" w:rsidRPr="00E23416" w:rsidRDefault="009E6DE5" w:rsidP="00E8086A">
      <w:pPr>
        <w:spacing w:line="360" w:lineRule="auto"/>
        <w:rPr>
          <w:rFonts w:ascii="Times" w:hAnsi="Times" w:cs="Arial"/>
          <w:color w:val="000000"/>
          <w:lang w:val="en-GB" w:eastAsia="en-GB"/>
        </w:rPr>
      </w:pPr>
    </w:p>
    <w:p w14:paraId="3A5E6CFD" w14:textId="46F33B9C" w:rsidR="00242BB4" w:rsidRPr="00E23416" w:rsidRDefault="00AD4C49" w:rsidP="00B56AC2">
      <w:pPr>
        <w:spacing w:line="360" w:lineRule="auto"/>
        <w:rPr>
          <w:rFonts w:ascii="Times" w:hAnsi="Times" w:cs="Arial"/>
          <w:i/>
          <w:iCs/>
          <w:color w:val="000000"/>
          <w:lang w:val="en-GB" w:eastAsia="en-GB"/>
        </w:rPr>
      </w:pPr>
      <w:r w:rsidRPr="00E23416">
        <w:rPr>
          <w:rFonts w:ascii="Times" w:hAnsi="Times" w:cs="Arial"/>
          <w:i/>
          <w:iCs/>
          <w:color w:val="000000"/>
          <w:lang w:val="en-GB" w:eastAsia="en-GB"/>
        </w:rPr>
        <w:t>Diet</w:t>
      </w:r>
    </w:p>
    <w:p w14:paraId="04AB3B44" w14:textId="030454BD" w:rsidR="006856D9" w:rsidRDefault="00EC2EBA" w:rsidP="006856D9">
      <w:pPr>
        <w:spacing w:line="360" w:lineRule="auto"/>
        <w:rPr>
          <w:rFonts w:ascii="Times" w:hAnsi="Times" w:cs="Arial"/>
          <w:color w:val="000000"/>
          <w:lang w:val="en-GB" w:eastAsia="en-GB"/>
        </w:rPr>
      </w:pPr>
      <w:r w:rsidRPr="00E23416">
        <w:rPr>
          <w:rFonts w:ascii="Times" w:hAnsi="Times" w:cs="Arial"/>
          <w:color w:val="000000"/>
          <w:lang w:val="en-GB" w:eastAsia="en-GB"/>
        </w:rPr>
        <w:t>As expected, we found the niche breadth in Tuctumpaya</w:t>
      </w:r>
      <w:r w:rsidR="009B2D4D">
        <w:rPr>
          <w:rFonts w:ascii="Times" w:hAnsi="Times" w:cs="Arial"/>
          <w:color w:val="000000"/>
          <w:lang w:val="en-GB" w:eastAsia="en-GB"/>
        </w:rPr>
        <w:t xml:space="preserve"> to be</w:t>
      </w:r>
      <w:r w:rsidRPr="00E23416">
        <w:rPr>
          <w:rFonts w:ascii="Times" w:hAnsi="Times" w:cs="Arial"/>
          <w:color w:val="000000"/>
          <w:lang w:val="en-GB" w:eastAsia="en-GB"/>
        </w:rPr>
        <w:t xml:space="preserve"> higher than El Simbral; however, we detect</w:t>
      </w:r>
      <w:r w:rsidR="009B2D4D">
        <w:rPr>
          <w:rFonts w:ascii="Times" w:hAnsi="Times" w:cs="Arial"/>
          <w:color w:val="000000"/>
          <w:lang w:val="en-GB" w:eastAsia="en-GB"/>
        </w:rPr>
        <w:t>ed</w:t>
      </w:r>
      <w:r w:rsidRPr="00E23416">
        <w:rPr>
          <w:rFonts w:ascii="Times" w:hAnsi="Times" w:cs="Arial"/>
          <w:color w:val="000000"/>
          <w:lang w:val="en-GB" w:eastAsia="en-GB"/>
        </w:rPr>
        <w:t xml:space="preserve"> </w:t>
      </w:r>
      <w:r w:rsidR="009B2D4D">
        <w:rPr>
          <w:rFonts w:ascii="Times" w:hAnsi="Times" w:cs="Arial"/>
          <w:color w:val="000000"/>
          <w:lang w:val="en-GB" w:eastAsia="en-GB"/>
        </w:rPr>
        <w:t xml:space="preserve">a higher prey availability </w:t>
      </w:r>
      <w:r w:rsidRPr="00E23416">
        <w:rPr>
          <w:rFonts w:ascii="Times" w:hAnsi="Times" w:cs="Arial"/>
          <w:color w:val="000000"/>
          <w:lang w:val="en-GB" w:eastAsia="en-GB"/>
        </w:rPr>
        <w:t xml:space="preserve">in El Simbral. Thus, </w:t>
      </w:r>
      <w:r w:rsidR="009B2D4D">
        <w:rPr>
          <w:rFonts w:ascii="Times" w:hAnsi="Times" w:cs="Arial"/>
          <w:color w:val="000000"/>
          <w:lang w:val="en-GB" w:eastAsia="en-GB"/>
        </w:rPr>
        <w:t xml:space="preserve">the </w:t>
      </w:r>
      <w:r w:rsidRPr="00E23416">
        <w:rPr>
          <w:rFonts w:ascii="Times" w:hAnsi="Times" w:cs="Arial"/>
          <w:color w:val="000000"/>
          <w:lang w:val="en-GB" w:eastAsia="en-GB"/>
        </w:rPr>
        <w:t xml:space="preserve">prey </w:t>
      </w:r>
      <w:r w:rsidR="009B2D4D">
        <w:rPr>
          <w:rFonts w:ascii="Times" w:hAnsi="Times" w:cs="Arial"/>
          <w:color w:val="000000"/>
          <w:lang w:val="en-GB" w:eastAsia="en-GB"/>
        </w:rPr>
        <w:t xml:space="preserve">on </w:t>
      </w:r>
      <w:r w:rsidRPr="00E23416">
        <w:rPr>
          <w:rFonts w:ascii="Times" w:hAnsi="Times" w:cs="Arial"/>
          <w:color w:val="000000"/>
          <w:lang w:val="en-GB" w:eastAsia="en-GB"/>
        </w:rPr>
        <w:t xml:space="preserve">offer in Tuctumpaya should </w:t>
      </w:r>
      <w:r w:rsidR="009B2D4D">
        <w:rPr>
          <w:rFonts w:ascii="Times" w:hAnsi="Times" w:cs="Arial"/>
          <w:color w:val="000000"/>
          <w:lang w:val="en-GB" w:eastAsia="en-GB"/>
        </w:rPr>
        <w:t>in some way be better than in El Simbral</w:t>
      </w:r>
      <w:r w:rsidRPr="00E23416">
        <w:rPr>
          <w:rFonts w:ascii="Times" w:hAnsi="Times" w:cs="Arial"/>
          <w:color w:val="000000"/>
          <w:lang w:val="en-GB" w:eastAsia="en-GB"/>
        </w:rPr>
        <w:t xml:space="preserve">. </w:t>
      </w:r>
      <w:r w:rsidR="009B2D4D">
        <w:rPr>
          <w:rFonts w:ascii="Times" w:hAnsi="Times" w:cs="Arial"/>
          <w:color w:val="000000"/>
          <w:lang w:val="en-GB" w:eastAsia="en-GB"/>
        </w:rPr>
        <w:t xml:space="preserve">Nevertheless, pitfall </w:t>
      </w:r>
      <w:r w:rsidRPr="00E23416">
        <w:rPr>
          <w:rFonts w:ascii="Times" w:hAnsi="Times" w:cs="Arial"/>
          <w:color w:val="000000"/>
          <w:lang w:val="en-GB" w:eastAsia="en-GB"/>
        </w:rPr>
        <w:t xml:space="preserve">traps are </w:t>
      </w:r>
      <w:r w:rsidR="009B2D4D">
        <w:rPr>
          <w:rFonts w:ascii="Times" w:hAnsi="Times" w:cs="Arial"/>
          <w:color w:val="000000"/>
          <w:lang w:val="en-GB" w:eastAsia="en-GB"/>
        </w:rPr>
        <w:t xml:space="preserve">not always </w:t>
      </w:r>
      <w:r w:rsidRPr="00E23416">
        <w:rPr>
          <w:rFonts w:ascii="Times" w:hAnsi="Times" w:cs="Arial"/>
          <w:color w:val="000000"/>
          <w:lang w:val="en-GB" w:eastAsia="en-GB"/>
        </w:rPr>
        <w:t xml:space="preserve">suitable for capturing </w:t>
      </w:r>
      <w:r w:rsidR="009B2D4D">
        <w:rPr>
          <w:rFonts w:ascii="Times" w:hAnsi="Times" w:cs="Arial"/>
          <w:color w:val="000000"/>
          <w:lang w:val="en-GB" w:eastAsia="en-GB"/>
        </w:rPr>
        <w:t xml:space="preserve">certain types of prey </w:t>
      </w:r>
      <w:r w:rsidRPr="00E23416">
        <w:rPr>
          <w:rFonts w:ascii="Times" w:hAnsi="Times" w:cs="Arial"/>
          <w:color w:val="000000"/>
          <w:lang w:val="en-GB" w:eastAsia="en-GB"/>
        </w:rPr>
        <w:t xml:space="preserve">(e.g., Lepidoptrea, Hemiptera), so a higher richness of preys in El Simbral </w:t>
      </w:r>
      <w:r w:rsidR="009B2D4D">
        <w:rPr>
          <w:rFonts w:ascii="Times" w:hAnsi="Times" w:cs="Arial"/>
          <w:color w:val="000000"/>
          <w:lang w:val="en-GB" w:eastAsia="en-GB"/>
        </w:rPr>
        <w:t>may</w:t>
      </w:r>
      <w:r w:rsidRPr="00E23416">
        <w:rPr>
          <w:rFonts w:ascii="Times" w:hAnsi="Times" w:cs="Arial"/>
          <w:color w:val="000000"/>
          <w:lang w:val="en-GB" w:eastAsia="en-GB"/>
        </w:rPr>
        <w:t xml:space="preserve"> not necessarily imply a higher prey </w:t>
      </w:r>
      <w:r w:rsidR="009B2D4D">
        <w:rPr>
          <w:rFonts w:ascii="Times" w:hAnsi="Times" w:cs="Arial"/>
          <w:color w:val="000000"/>
          <w:lang w:val="en-GB" w:eastAsia="en-GB"/>
        </w:rPr>
        <w:t>availability specifically for</w:t>
      </w:r>
      <w:r w:rsidRPr="00E23416">
        <w:rPr>
          <w:rFonts w:ascii="Times" w:hAnsi="Times" w:cs="Arial"/>
          <w:color w:val="000000"/>
          <w:lang w:val="en-GB" w:eastAsia="en-GB"/>
        </w:rPr>
        <w:t xml:space="preserve"> </w:t>
      </w:r>
      <w:r w:rsidRPr="00E23416">
        <w:rPr>
          <w:rFonts w:ascii="Times" w:hAnsi="Times" w:cs="Arial"/>
          <w:i/>
          <w:iCs/>
          <w:color w:val="000000"/>
          <w:lang w:val="en-GB" w:eastAsia="en-GB"/>
        </w:rPr>
        <w:t>L. etheridgei</w:t>
      </w:r>
      <w:r w:rsidRPr="00E23416">
        <w:rPr>
          <w:rFonts w:ascii="Times" w:hAnsi="Times" w:cs="Arial"/>
          <w:color w:val="000000"/>
          <w:lang w:val="en-GB" w:eastAsia="en-GB"/>
        </w:rPr>
        <w:t>.</w:t>
      </w:r>
      <w:r w:rsidR="009E6DE5" w:rsidRPr="00E23416">
        <w:rPr>
          <w:rFonts w:ascii="Times" w:hAnsi="Times" w:cs="Arial"/>
          <w:color w:val="000000"/>
          <w:lang w:val="en-GB" w:eastAsia="en-GB"/>
        </w:rPr>
        <w:t xml:space="preserve"> </w:t>
      </w:r>
      <w:r w:rsidR="00D9561B" w:rsidRPr="00E23416">
        <w:rPr>
          <w:rFonts w:ascii="Times" w:hAnsi="Times" w:cs="Arial"/>
          <w:color w:val="000000"/>
          <w:lang w:val="en-GB" w:eastAsia="en-GB"/>
        </w:rPr>
        <w:t xml:space="preserve">Formicidae has been recorded as </w:t>
      </w:r>
      <w:r w:rsidR="002B0960" w:rsidRPr="00E23416">
        <w:rPr>
          <w:rFonts w:ascii="Times" w:hAnsi="Times" w:cs="Arial"/>
          <w:color w:val="000000"/>
          <w:lang w:val="en-GB" w:eastAsia="en-GB"/>
        </w:rPr>
        <w:t>an</w:t>
      </w:r>
      <w:r w:rsidR="00D9561B" w:rsidRPr="00E23416">
        <w:rPr>
          <w:rFonts w:ascii="Times" w:hAnsi="Times" w:cs="Arial"/>
          <w:color w:val="000000"/>
          <w:lang w:val="en-GB" w:eastAsia="en-GB"/>
        </w:rPr>
        <w:t xml:space="preserve"> </w:t>
      </w:r>
      <w:r w:rsidR="004743A8" w:rsidRPr="00E23416">
        <w:rPr>
          <w:rFonts w:ascii="Times" w:hAnsi="Times" w:cs="Arial"/>
          <w:color w:val="000000"/>
          <w:lang w:val="en-GB" w:eastAsia="en-GB"/>
        </w:rPr>
        <w:t>important</w:t>
      </w:r>
      <w:r w:rsidR="00D9561B" w:rsidRPr="00E23416">
        <w:rPr>
          <w:rFonts w:ascii="Times" w:hAnsi="Times" w:cs="Arial"/>
          <w:color w:val="000000"/>
          <w:lang w:val="en-GB" w:eastAsia="en-GB"/>
        </w:rPr>
        <w:t xml:space="preserve"> component in the diet of several </w:t>
      </w:r>
      <w:r w:rsidR="00D9561B" w:rsidRPr="00E23416">
        <w:rPr>
          <w:rFonts w:ascii="Times" w:hAnsi="Times" w:cs="Arial"/>
          <w:i/>
          <w:iCs/>
          <w:color w:val="000000"/>
          <w:lang w:val="en-GB" w:eastAsia="en-GB"/>
        </w:rPr>
        <w:t>Liolaemus</w:t>
      </w:r>
      <w:r w:rsidR="00D9561B" w:rsidRPr="00E23416">
        <w:rPr>
          <w:rFonts w:ascii="Times" w:hAnsi="Times" w:cs="Arial"/>
          <w:color w:val="000000"/>
          <w:lang w:val="en-GB" w:eastAsia="en-GB"/>
        </w:rPr>
        <w:t xml:space="preserve"> species</w:t>
      </w:r>
      <w:r w:rsidR="007D3C45" w:rsidRPr="00E23416">
        <w:rPr>
          <w:rFonts w:ascii="Times" w:hAnsi="Times" w:cs="Arial"/>
          <w:color w:val="000000"/>
          <w:lang w:val="en-GB" w:eastAsia="en-GB"/>
        </w:rPr>
        <w:t xml:space="preserve"> </w:t>
      </w:r>
      <w:r w:rsidR="007D3C45" w:rsidRPr="00E23416">
        <w:rPr>
          <w:rFonts w:ascii="Times" w:hAnsi="Times" w:cs="Arial"/>
          <w:color w:val="000000"/>
          <w:lang w:val="en-GB" w:eastAsia="en-GB"/>
        </w:rPr>
        <w:fldChar w:fldCharType="begin" w:fldLock="1"/>
      </w:r>
      <w:r w:rsidR="007D3C45" w:rsidRPr="00E23416">
        <w:rPr>
          <w:rFonts w:ascii="Times" w:hAnsi="Times" w:cs="Arial"/>
          <w:color w:val="000000"/>
          <w:lang w:val="en-GB" w:eastAsia="en-GB"/>
        </w:rPr>
        <w:instrText>ADDIN CSL_CITATION {"citationItems":[{"id":"ITEM-1","itemData":{"abstract":"The study of the diet of a species can help us understand its natural history and strategies involved in searching for food. Here we describe the diets of two syntopic lizard species from northwestern Argentina, Liolaemus quilmes and L. ramirezae. We compare the two species with respect to their general diet and we compare males and females of L. quilmes with respect to their favorite prey item, ants. Both species are insectivorous and diurnal, and they are of similar sizes, L. quilmes being slightly larger than L. ramirezae. We examined fecal samples of field captured lizards and stomach contents of preserved specimens from the Fundación Miguel Lillo (54 L. quilmes and 16 L. ramirezae). Prey items were identified to order and, in Formicidae (Hymenoptera), to species. The two Liolaemus species ate prey that belonged mainly to three insect orders: Coleoptera, Hemiptera (Heteroptera), and Hymenoptera. Liolaemus quilmes ate significantly more Hymenoptera than L. ramirezae, whereas the latter ate more Coleoptera and Hemiptera (Heteroptera). With respect to Formicidae, female L. quilmes ate significantly more ants of three species characterized by soft bodies and lack of functional stings than males. These dietary differences between the two species and between males and females of L. quilmes suggest that, with similar prey availability, the lizards use resources differently. Further studies are needed to address these differences. Finally, we compare our results to those obtained in other Liolaemus species.","author":[{"dropping-particle":"","family":"Halloy","given":"Monique","non-dropping-particle":"","parse-names":false,"suffix":""},{"dropping-particle":"","family":"Robles","given":"Cecilia","non-dropping-particle":"","parse-names":false,"suffix":""},{"dropping-particle":"","family":"Cuezzo","given":"Fabiana","non-dropping-particle":"","parse-names":false,"suffix":""}],"container-title":"Revista Española de Herpetología","id":"ITEM-1","issued":{"date-parts":[["2006"]]},"page":"47-56","title":"Diet in two syntopic neotropical lizard species of &lt;i&gt;Liolaemus&lt;/i&gt; (Liolaemidae): interspecific and intersexual differences","type":"article-journal","volume":"20"},"uris":["http://www.mendeley.com/documents/?uuid=a8b1e0a7-4d88-4075-b80b-ffeb9168b78f"]}],"mendeley":{"formattedCitation":"(Halloy, Robles, and Cuezzo, 2006)","plainTextFormattedCitation":"(Halloy, Robles, and Cuezzo, 2006)","previouslyFormattedCitation":"(Halloy, Robles, and Cuezzo, 2006)"},"properties":{"noteIndex":0},"schema":"https://github.com/citation-style-language/schema/raw/master/csl-citation.json"}</w:instrText>
      </w:r>
      <w:r w:rsidR="007D3C45" w:rsidRPr="00E23416">
        <w:rPr>
          <w:rFonts w:ascii="Times" w:hAnsi="Times" w:cs="Arial"/>
          <w:color w:val="000000"/>
          <w:lang w:val="en-GB" w:eastAsia="en-GB"/>
        </w:rPr>
        <w:fldChar w:fldCharType="separate"/>
      </w:r>
      <w:r w:rsidR="007D3C45" w:rsidRPr="00E23416">
        <w:rPr>
          <w:rFonts w:ascii="Times" w:hAnsi="Times" w:cs="Arial"/>
          <w:noProof/>
          <w:color w:val="000000"/>
          <w:lang w:val="en-GB" w:eastAsia="en-GB"/>
        </w:rPr>
        <w:t>(Halloy, Robles, and Cuezzo, 2006)</w:t>
      </w:r>
      <w:r w:rsidR="007D3C45" w:rsidRPr="00E23416">
        <w:rPr>
          <w:rFonts w:ascii="Times" w:hAnsi="Times" w:cs="Arial"/>
          <w:color w:val="000000"/>
          <w:lang w:val="en-GB" w:eastAsia="en-GB"/>
        </w:rPr>
        <w:fldChar w:fldCharType="end"/>
      </w:r>
      <w:r w:rsidR="007D3C45" w:rsidRPr="00E23416">
        <w:rPr>
          <w:rFonts w:ascii="Times" w:hAnsi="Times" w:cs="Arial"/>
          <w:color w:val="000000"/>
          <w:lang w:val="en-GB" w:eastAsia="en-GB"/>
        </w:rPr>
        <w:t xml:space="preserve"> such as</w:t>
      </w:r>
      <w:r w:rsidR="00D9561B" w:rsidRPr="00E23416">
        <w:rPr>
          <w:rFonts w:ascii="Times" w:hAnsi="Times" w:cs="Arial"/>
          <w:color w:val="000000"/>
          <w:lang w:val="en-GB" w:eastAsia="en-GB"/>
        </w:rPr>
        <w:t xml:space="preserve"> </w:t>
      </w:r>
      <w:r w:rsidR="00D9561B" w:rsidRPr="00E23416">
        <w:rPr>
          <w:rFonts w:ascii="Times" w:hAnsi="Times" w:cs="Arial"/>
          <w:i/>
          <w:iCs/>
          <w:color w:val="000000"/>
          <w:lang w:val="en-GB" w:eastAsia="en-GB"/>
        </w:rPr>
        <w:t>L. koslowskyi</w:t>
      </w:r>
      <w:r w:rsidR="004743A8" w:rsidRPr="00E23416">
        <w:rPr>
          <w:rFonts w:ascii="Times" w:hAnsi="Times" w:cs="Arial"/>
          <w:i/>
          <w:iCs/>
          <w:color w:val="000000"/>
          <w:lang w:val="en-GB" w:eastAsia="en-GB"/>
        </w:rPr>
        <w:t xml:space="preserve"> </w:t>
      </w:r>
      <w:r w:rsidR="004743A8" w:rsidRPr="00E23416">
        <w:rPr>
          <w:rFonts w:ascii="Times" w:hAnsi="Times" w:cs="Arial"/>
          <w:i/>
          <w:iCs/>
          <w:color w:val="000000"/>
          <w:lang w:val="en-GB" w:eastAsia="en-GB"/>
        </w:rPr>
        <w:fldChar w:fldCharType="begin" w:fldLock="1"/>
      </w:r>
      <w:r w:rsidR="004743A8" w:rsidRPr="00E23416">
        <w:rPr>
          <w:rFonts w:ascii="Times" w:hAnsi="Times" w:cs="Arial"/>
          <w:i/>
          <w:iCs/>
          <w:color w:val="000000"/>
          <w:lang w:val="en-GB" w:eastAsia="en-GB"/>
        </w:rPr>
        <w:instrText>ADDIN CSL_CITATION {"citationItems":[{"id":"ITEM-1","itemData":{"author":[{"dropping-particle":"","family":"Aun","given":"Liliana","non-dropping-particle":"","parse-names":false,"suffix":""},{"dropping-particle":"","family":"Martori","given":"Ricardo","non-dropping-particle":"","parse-names":false,"suffix":""}],"container-title":"Cuadernos Herpetología","id":"ITEM-1","issue":"1","issued":{"date-parts":[["1998"]]},"page":"1-9","title":"Reproducción y dieta de Liolaemus koslowskyi Etheridge 1993","type":"article-journal","volume":"12"},"uris":["http://www.mendeley.com/documents/?uuid=f8f08fb9-556b-45e5-8f7a-ed9cce5161f3"]}],"mendeley":{"formattedCitation":"(Aun and Martori, 1998)","plainTextFormattedCitation":"(Aun and Martori, 1998)","previouslyFormattedCitation":"(Aun and Martori, 1998)"},"properties":{"noteIndex":0},"schema":"https://github.com/citation-style-language/schema/raw/master/csl-citation.json"}</w:instrText>
      </w:r>
      <w:r w:rsidR="004743A8" w:rsidRPr="00E23416">
        <w:rPr>
          <w:rFonts w:ascii="Times" w:hAnsi="Times" w:cs="Arial"/>
          <w:i/>
          <w:iCs/>
          <w:color w:val="000000"/>
          <w:lang w:val="en-GB" w:eastAsia="en-GB"/>
        </w:rPr>
        <w:fldChar w:fldCharType="separate"/>
      </w:r>
      <w:r w:rsidR="004743A8" w:rsidRPr="00E23416">
        <w:rPr>
          <w:rFonts w:ascii="Times" w:hAnsi="Times" w:cs="Arial"/>
          <w:iCs/>
          <w:noProof/>
          <w:color w:val="000000"/>
          <w:lang w:val="en-GB" w:eastAsia="en-GB"/>
        </w:rPr>
        <w:t>(Aun and Martori, 1998)</w:t>
      </w:r>
      <w:r w:rsidR="004743A8" w:rsidRPr="00E23416">
        <w:rPr>
          <w:rFonts w:ascii="Times" w:hAnsi="Times" w:cs="Arial"/>
          <w:i/>
          <w:iCs/>
          <w:color w:val="000000"/>
          <w:lang w:val="en-GB" w:eastAsia="en-GB"/>
        </w:rPr>
        <w:fldChar w:fldCharType="end"/>
      </w:r>
      <w:r w:rsidR="00D9561B" w:rsidRPr="00E23416">
        <w:rPr>
          <w:rFonts w:ascii="Times" w:hAnsi="Times" w:cs="Arial"/>
          <w:color w:val="000000"/>
          <w:lang w:val="en-GB" w:eastAsia="en-GB"/>
        </w:rPr>
        <w:t xml:space="preserve">; </w:t>
      </w:r>
      <w:r w:rsidR="00D9561B" w:rsidRPr="00E23416">
        <w:rPr>
          <w:rFonts w:ascii="Times" w:hAnsi="Times" w:cs="Arial"/>
          <w:i/>
          <w:iCs/>
          <w:color w:val="000000"/>
          <w:lang w:val="en-GB" w:eastAsia="en-GB"/>
        </w:rPr>
        <w:t>L. wiegmannii</w:t>
      </w:r>
      <w:r w:rsidR="00782626" w:rsidRPr="00E23416">
        <w:rPr>
          <w:rFonts w:ascii="Times" w:hAnsi="Times" w:cs="Arial"/>
          <w:i/>
          <w:iCs/>
          <w:color w:val="000000"/>
          <w:lang w:val="en-GB" w:eastAsia="en-GB"/>
        </w:rPr>
        <w:t xml:space="preserve"> </w:t>
      </w:r>
      <w:r w:rsidR="00782626" w:rsidRPr="00E23416">
        <w:rPr>
          <w:rFonts w:ascii="Times" w:hAnsi="Times" w:cs="Arial"/>
          <w:i/>
          <w:iCs/>
          <w:color w:val="000000"/>
          <w:lang w:val="en-GB" w:eastAsia="en-GB"/>
        </w:rPr>
        <w:fldChar w:fldCharType="begin" w:fldLock="1"/>
      </w:r>
      <w:r w:rsidR="004743A8" w:rsidRPr="00E23416">
        <w:rPr>
          <w:rFonts w:ascii="Times" w:hAnsi="Times" w:cs="Arial"/>
          <w:i/>
          <w:iCs/>
          <w:color w:val="000000"/>
          <w:lang w:val="en-GB" w:eastAsia="en-GB"/>
        </w:rPr>
        <w:instrText>ADDIN CSL_CITATION {"citationItems":[{"id":"ITEM-1","itemData":{"abstract":"El recurso térmico es uno de los principales limitantes en la actividad de losanimales ectotérmicos, la preferencia por determinados rangos térmicos y los recursos etoecológicospara adecuar la temperatura corporal son un aspecto relevante de la biología de estos organismos.En este estudio se realizaron muestras mensuales durante dos períodos de actividad entre el mesde diciembre de 1998 y febrero de 2000 registrando en 30 muestras 1078 observaciones de tresvariables térmicas: temperatura corporal (TC), tomada inmediatamente después de la captura,temperatura del aire (TA) a 2 cm del sitio de avistaje y temperatura del sustrato (TS). Simultáneamente se registró el tamaño corporal de cada individuo y el sexo.La media de el tamaño corporal (LCC) fue de 54.10 mm, la media de la TC fue de 34.76 ºC, lamedia de TA fue de 30.27 ºC y para TS fue de 34.50 ºC.Se organizaron las muestras agrupándolas por medias totales, medias estacionales y cada una enforma independiente, luego se analizaron para cada tratamiento las pendientes obtenidas entre la TC/TA y TC/TS bajo el supuesto que la tendencia hacia la pendiente 1 significa termoconformidad. Seconcluye que la temperatura corporal en general se ajusta mejor a la temperatura del aire, pero alagrupar muestras se pierde información acerca de las estrategias termorregulatorias diarias indicadaspor las pendientes.Según la oferta térmica del medio a veces la temperatura corporal se relaciona mejor con la delaire y a veces con el suelo y desarrollan estrategias para ganar o perder temperatura según lascircunstancias.Se realizó análisis de la temperatura corporal, tomando a sexo, meses y tamaño corporal comofactores, y la temperatura del aire como covariable. Este análisis demostró que la variación mensualde las relaciones térmicas es significativa, también fue significativa la variación de la temperaturacorporal con respecto al tamaño corporal, en cambio no se encontraron diferencias significativas detemperatura entre sexos.Palabras clave: Liolaemus, temperatura corporal, termorregulación, variación temporal, Argentina.","author":[{"dropping-particle":"","family":"Martori","given":"R","non-dropping-particle":"","parse-names":false,"suffix":""},{"dropping-particle":"","family":"Aun","given":"L","non-dropping-particle":"","parse-names":false,"suffix":""},{"dropping-particle":"","family":"Orlandini","given":"S","non-dropping-particle":"","parse-names":false,"suffix":""}],"container-title":"Cuaderno Herpetología","id":"ITEM-1","issue":"1","issued":{"date-parts":[["2002"]]},"page":"33-45","title":"Relaciones térmicas temporales en una población de &lt;i&gt;liolaemus koslowskyi&lt;/i&gt;","type":"article-journal","volume":"16"},"uris":["http://www.mendeley.com/documents/?uuid=baa96843-fc5e-47bd-82b6-4f947f5ee402"]}],"mendeley":{"formattedCitation":"(Martori, Aun, and Orlandini, 2002)","plainTextFormattedCitation":"(Martori, Aun, and Orlandini, 2002)","previouslyFormattedCitation":"(Martori, Aun, and Orlandini, 2002)"},"properties":{"noteIndex":0},"schema":"https://github.com/citation-style-language/schema/raw/master/csl-citation.json"}</w:instrText>
      </w:r>
      <w:r w:rsidR="00782626" w:rsidRPr="00E23416">
        <w:rPr>
          <w:rFonts w:ascii="Times" w:hAnsi="Times" w:cs="Arial"/>
          <w:i/>
          <w:iCs/>
          <w:color w:val="000000"/>
          <w:lang w:val="en-GB" w:eastAsia="en-GB"/>
        </w:rPr>
        <w:fldChar w:fldCharType="separate"/>
      </w:r>
      <w:r w:rsidR="00782626" w:rsidRPr="00E23416">
        <w:rPr>
          <w:rFonts w:ascii="Times" w:hAnsi="Times" w:cs="Arial"/>
          <w:iCs/>
          <w:noProof/>
          <w:color w:val="000000"/>
          <w:lang w:val="en-GB" w:eastAsia="en-GB"/>
        </w:rPr>
        <w:t>(Martori, Aun, and Orlandini, 2002)</w:t>
      </w:r>
      <w:r w:rsidR="00782626" w:rsidRPr="00E23416">
        <w:rPr>
          <w:rFonts w:ascii="Times" w:hAnsi="Times" w:cs="Arial"/>
          <w:i/>
          <w:iCs/>
          <w:color w:val="000000"/>
          <w:lang w:val="en-GB" w:eastAsia="en-GB"/>
        </w:rPr>
        <w:fldChar w:fldCharType="end"/>
      </w:r>
      <w:r w:rsidR="00D9561B" w:rsidRPr="00E23416">
        <w:rPr>
          <w:rFonts w:ascii="Times" w:hAnsi="Times" w:cs="Arial"/>
          <w:color w:val="000000"/>
          <w:lang w:val="en-GB" w:eastAsia="en-GB"/>
        </w:rPr>
        <w:t xml:space="preserve">; </w:t>
      </w:r>
      <w:r w:rsidR="00D9561B" w:rsidRPr="00E23416">
        <w:rPr>
          <w:rFonts w:ascii="Times" w:hAnsi="Times" w:cs="Arial"/>
          <w:i/>
          <w:iCs/>
          <w:color w:val="000000"/>
          <w:lang w:val="en-GB" w:eastAsia="en-GB"/>
        </w:rPr>
        <w:t>L. elongatus</w:t>
      </w:r>
      <w:r w:rsidR="00D9561B" w:rsidRPr="00E23416">
        <w:rPr>
          <w:rFonts w:ascii="Times" w:hAnsi="Times" w:cs="Arial"/>
          <w:color w:val="000000"/>
          <w:lang w:val="en-GB" w:eastAsia="en-GB"/>
        </w:rPr>
        <w:t xml:space="preserve"> </w:t>
      </w:r>
      <w:r w:rsidR="004743A8" w:rsidRPr="00E23416">
        <w:rPr>
          <w:rFonts w:ascii="Times" w:hAnsi="Times" w:cs="Arial"/>
          <w:color w:val="000000"/>
          <w:lang w:val="en-GB" w:eastAsia="en-GB"/>
        </w:rPr>
        <w:fldChar w:fldCharType="begin" w:fldLock="1"/>
      </w:r>
      <w:r w:rsidR="003A31ED" w:rsidRPr="00E23416">
        <w:rPr>
          <w:rFonts w:ascii="Times" w:hAnsi="Times" w:cs="Arial"/>
          <w:color w:val="000000"/>
          <w:lang w:val="en-GB" w:eastAsia="en-GB"/>
        </w:rPr>
        <w:instrText>ADDIN CSL_CITATION {"citationItems":[{"id":"ITEM-1","itemData":{"DOI":"10.4067/S0716-078X2001000300010","ISSN":"0716-078X","abstract":"Morphology and diet of two Liolaemus elongatus populations from northwestern Patagonia, consisting of a steppe and a forested patch, and 30 km apart from each other, were studied. The variation between populations and sexes of the coloration and design pattern, the most relevant metrical parameters, and that of composition and diversity of the digestive contents was examined in 22 steppe and 25 forest adult specimens. Populations differed in coloration, design pattern and average body size, with individuals from steppe being larger. Variation in color could be related to either genetic or selective factors. The lower altitude of the steppe zone might account for the bigger size of individuals therein. No sexual dimorphism was detected either in coloration or body size in individuals of both populations. Regarding diet, individuals from both populations appeared to feed mainly on ants (Formicidae). Nonetheless, plant material was frequent, which contradicts previous opinions that considered the species as being exclusively insectivorous. Availability of plants could therefore be a major influence on the tendency of this species towards omnivory. Differences in diet between the two populations could be related to different ecological parameters and/or to intrinsic characteristics of the populations.","author":[{"dropping-particle":"","family":"Quatrini","given":"Raquel","non-dropping-particle":"","parse-names":false,"suffix":""},{"dropping-particle":"","family":"Albino","given":"Adriana","non-dropping-particle":"","parse-names":false,"suffix":""},{"dropping-particle":"","family":"Barg","given":"Mónica","non-dropping-particle":"","parse-names":false,"suffix":""}],"container-title":"Revista chilena de historia natural","id":"ITEM-1","issue":"3","issued":{"date-parts":[["2001"]]},"page":"639-651","title":"Variación morfológica y dieta en dos poblaciones de &lt;i&gt;Liolaemus elongatus&lt;/i&gt; Koslowsky, 1896 (Iguania: Tropiduridae) del noroeste patagónico","type":"article-journal","volume":"74"},"uris":["http://www.mendeley.com/documents/?uuid=7550f3b0-0ce5-480f-b6be-1e8d0aa0d763"]}],"mendeley":{"formattedCitation":"(Quatrini, Albino, and Barg, 2001)","plainTextFormattedCitation":"(Quatrini, Albino, and Barg, 2001)","previouslyFormattedCitation":"(Quatrini, Albino, and Barg, 2001)"},"properties":{"noteIndex":0},"schema":"https://github.com/citation-style-language/schema/raw/master/csl-citation.json"}</w:instrText>
      </w:r>
      <w:r w:rsidR="004743A8" w:rsidRPr="00E23416">
        <w:rPr>
          <w:rFonts w:ascii="Times" w:hAnsi="Times" w:cs="Arial"/>
          <w:color w:val="000000"/>
          <w:lang w:val="en-GB" w:eastAsia="en-GB"/>
        </w:rPr>
        <w:fldChar w:fldCharType="separate"/>
      </w:r>
      <w:r w:rsidR="004743A8" w:rsidRPr="00E23416">
        <w:rPr>
          <w:rFonts w:ascii="Times" w:hAnsi="Times" w:cs="Arial"/>
          <w:noProof/>
          <w:color w:val="000000"/>
          <w:lang w:val="en-GB" w:eastAsia="en-GB"/>
        </w:rPr>
        <w:t>(Quatrini, Albino, and Barg, 2001)</w:t>
      </w:r>
      <w:r w:rsidR="004743A8" w:rsidRPr="00E23416">
        <w:rPr>
          <w:rFonts w:ascii="Times" w:hAnsi="Times" w:cs="Arial"/>
          <w:color w:val="000000"/>
          <w:lang w:val="en-GB" w:eastAsia="en-GB"/>
        </w:rPr>
        <w:fldChar w:fldCharType="end"/>
      </w:r>
      <w:r w:rsidR="00D9561B" w:rsidRPr="00E23416">
        <w:rPr>
          <w:rFonts w:ascii="Times" w:hAnsi="Times" w:cs="Arial"/>
          <w:color w:val="000000"/>
          <w:lang w:val="en-GB" w:eastAsia="en-GB"/>
        </w:rPr>
        <w:t xml:space="preserve">; </w:t>
      </w:r>
      <w:r w:rsidR="00D9561B" w:rsidRPr="00E23416">
        <w:rPr>
          <w:rFonts w:ascii="Times" w:hAnsi="Times" w:cs="Arial"/>
          <w:i/>
          <w:iCs/>
          <w:color w:val="000000"/>
          <w:lang w:val="en-GB" w:eastAsia="en-GB"/>
        </w:rPr>
        <w:t>L. pseudoanomalus</w:t>
      </w:r>
      <w:r w:rsidR="00D9561B" w:rsidRPr="00E23416">
        <w:rPr>
          <w:rFonts w:ascii="Times" w:hAnsi="Times" w:cs="Arial"/>
          <w:color w:val="000000"/>
          <w:lang w:val="en-GB" w:eastAsia="en-GB"/>
        </w:rPr>
        <w:t xml:space="preserve"> </w:t>
      </w:r>
      <w:r w:rsidR="006613DD" w:rsidRPr="00E23416">
        <w:rPr>
          <w:rFonts w:ascii="Times" w:hAnsi="Times" w:cs="Arial"/>
          <w:color w:val="000000"/>
          <w:lang w:val="en-GB" w:eastAsia="en-GB"/>
        </w:rPr>
        <w:fldChar w:fldCharType="begin" w:fldLock="1"/>
      </w:r>
      <w:r w:rsidR="00981362" w:rsidRPr="00E23416">
        <w:rPr>
          <w:rFonts w:ascii="Times" w:hAnsi="Times" w:cs="Arial"/>
          <w:color w:val="000000"/>
          <w:lang w:val="en-GB" w:eastAsia="en-GB"/>
        </w:rPr>
        <w:instrText>ADDIN CSL_CITATION {"citationItems":[{"id":"ITEM-1","itemData":{"DOI":"10.1016/j.jaridenv.2011.06.004","ISSN":"01401963","abstract":"The diet of a species can help us to understand its natural history, ecological requirements, and strategies involved in searching for food. Liolaemus pseudoanomalus is a rare desert lizard where previous studies showed no seasonal, ontogenetic or sexual differences observed in microhabitat use; however the sexual dimorphism is evident in the number of precloacal pores and in the snout-vent length. In this work, we investigate if there are differences in the diet composition between sexes and age groups. Herein we describe the diet of L. pseudoanomalus, of the Central West Monte desert of Argentina, based on the analysis of 63 stomach contents. We found that ants are the most important food item and some characteristics of foraging behavior suggest similarities with other ant-eating lizards. © 2011 Elsevier Ltd.","author":[{"dropping-particle":"","family":"Kozykariski","given":"M. L.","non-dropping-particle":"","parse-names":false,"suffix":""},{"dropping-particle":"","family":"Belver","given":"L. C.","non-dropping-particle":"","parse-names":false,"suffix":""},{"dropping-particle":"","family":"Avila","given":"L. J.","non-dropping-particle":"","parse-names":false,"suffix":""}],"container-title":"Journal of Arid Environments","id":"ITEM-1","issue":"11","issued":{"date-parts":[["2011"]]},"page":"1237-1239","publisher":"Elsevier Ltd","title":"Diet of the desert lizard &lt;i&gt;Liolaemus pseudoanomalus&lt;/i&gt; (Iguania: Liolaemini) in northern La Rioja Province, Argentina","type":"article-journal","volume":"75"},"uris":["http://www.mendeley.com/documents/?uuid=51edf066-fd1a-459a-9fd6-a394f76b0ff6"]}],"mendeley":{"formattedCitation":"(Kozykariski, Belver, and Avila, 2011)","plainTextFormattedCitation":"(Kozykariski, Belver, and Avila, 2011)","previouslyFormattedCitation":"(Kozykariski, Belver, and Avila, 2011)"},"properties":{"noteIndex":0},"schema":"https://github.com/citation-style-language/schema/raw/master/csl-citation.json"}</w:instrText>
      </w:r>
      <w:r w:rsidR="006613DD" w:rsidRPr="00E23416">
        <w:rPr>
          <w:rFonts w:ascii="Times" w:hAnsi="Times" w:cs="Arial"/>
          <w:color w:val="000000"/>
          <w:lang w:val="en-GB" w:eastAsia="en-GB"/>
        </w:rPr>
        <w:fldChar w:fldCharType="separate"/>
      </w:r>
      <w:r w:rsidR="006613DD" w:rsidRPr="00E23416">
        <w:rPr>
          <w:rFonts w:ascii="Times" w:hAnsi="Times" w:cs="Arial"/>
          <w:noProof/>
          <w:color w:val="000000"/>
          <w:lang w:val="en-GB" w:eastAsia="en-GB"/>
        </w:rPr>
        <w:t>(Kozykariski, Belver, and Avila, 2011)</w:t>
      </w:r>
      <w:r w:rsidR="006613DD" w:rsidRPr="00E23416">
        <w:rPr>
          <w:rFonts w:ascii="Times" w:hAnsi="Times" w:cs="Arial"/>
          <w:color w:val="000000"/>
          <w:lang w:val="en-GB" w:eastAsia="en-GB"/>
        </w:rPr>
        <w:fldChar w:fldCharType="end"/>
      </w:r>
      <w:r w:rsidR="00D9561B" w:rsidRPr="00E23416">
        <w:rPr>
          <w:rFonts w:ascii="Times" w:hAnsi="Times" w:cs="Arial"/>
          <w:color w:val="000000"/>
          <w:lang w:val="en-GB" w:eastAsia="en-GB"/>
        </w:rPr>
        <w:t xml:space="preserve">; </w:t>
      </w:r>
      <w:r w:rsidR="00D9561B" w:rsidRPr="00E23416">
        <w:rPr>
          <w:rFonts w:ascii="Times" w:hAnsi="Times" w:cs="Arial"/>
          <w:i/>
          <w:iCs/>
          <w:color w:val="000000"/>
          <w:lang w:val="en-GB" w:eastAsia="en-GB"/>
        </w:rPr>
        <w:t>L. cuyanus</w:t>
      </w:r>
      <w:r w:rsidR="003A31ED" w:rsidRPr="00E23416">
        <w:rPr>
          <w:rFonts w:ascii="Times" w:hAnsi="Times" w:cs="Arial"/>
          <w:color w:val="000000"/>
          <w:lang w:val="en-GB" w:eastAsia="en-GB"/>
        </w:rPr>
        <w:t xml:space="preserve"> </w:t>
      </w:r>
      <w:r w:rsidR="003A31ED" w:rsidRPr="00E23416">
        <w:rPr>
          <w:rFonts w:ascii="Times" w:hAnsi="Times" w:cs="Arial"/>
          <w:color w:val="000000"/>
          <w:lang w:val="en-GB" w:eastAsia="en-GB"/>
        </w:rPr>
        <w:fldChar w:fldCharType="begin" w:fldLock="1"/>
      </w:r>
      <w:r w:rsidR="002A237B" w:rsidRPr="00E23416">
        <w:rPr>
          <w:rFonts w:ascii="Times" w:hAnsi="Times" w:cs="Arial"/>
          <w:color w:val="000000"/>
          <w:lang w:val="en-GB" w:eastAsia="en-GB"/>
        </w:rPr>
        <w:instrText>ADDIN CSL_CITATION {"citationItems":[{"id":"ITEM-1","itemData":{"DOI":"10.1670/10-071.1","ISBN":"0022-1511","ISSN":"0022-1511","abstract":"We describe the diet of a Liolaemus cuyanus population from the Monte of San Juan Province in Argentina. Diet composition, trophic niche breadth, age, sexual, and seasonal variation were analyzed. In addition, we investigated the relationship between L. cuyanus morphology and size of prey consumed. From the stomach contents of 105 lizards, we found that L. cuyanus is an omnivore, feeding mainly on ants, hemipterans, coleopterans (larvae and adults), and reproductive plant structures (seeds, fruits, and flowers) of the genera Lycium, Atriplex, Larrea, and Portulaca. We observed differences between juvenile and adult diets, probably associated with body- and head-size restrictions. Conversely, sexes did not differ in diet, in spite of head- and body-size sexual dimorphism. Seasonal variation in diet was observed in juveniles, whereas adults did not show substantial seasonal changes in the diet. Our findings show that L. cuyanus is opportunistic in diet and that diet appears to vary depending on age and morphology. © 2011 Society for the Study of Amphibians and Reptiles.","author":[{"dropping-particle":"","family":"Moreno Azócar","given":"Lina","non-dropping-particle":"","parse-names":false,"suffix":""},{"dropping-particle":"","family":"Acosta","given":"Juan C.","non-dropping-particle":"","parse-names":false,"suffix":""}],"container-title":"Journal of Herpetology","id":"ITEM-1","issue":"3","issued":{"date-parts":[["2011"]]},"page":"283-286","title":"Feeding Habits of &lt;i&gt;Liolaemus cuyanus&lt;/i&gt; (Iguania: Liolaemidae) from the Monte Biogeographic Province of San Juan, Argentina","type":"article-journal","volume":"45"},"uris":["http://www.mendeley.com/documents/?uuid=4eefdb0b-eff3-4cbc-ac3d-c86ddc940c9e"]}],"mendeley":{"formattedCitation":"(Moreno Azócar and Acosta, 2011)","plainTextFormattedCitation":"(Moreno Azócar and Acosta, 2011)","previouslyFormattedCitation":"(Moreno Azócar and Acosta, 2011)"},"properties":{"noteIndex":0},"schema":"https://github.com/citation-style-language/schema/raw/master/csl-citation.json"}</w:instrText>
      </w:r>
      <w:r w:rsidR="003A31ED" w:rsidRPr="00E23416">
        <w:rPr>
          <w:rFonts w:ascii="Times" w:hAnsi="Times" w:cs="Arial"/>
          <w:color w:val="000000"/>
          <w:lang w:val="en-GB" w:eastAsia="en-GB"/>
        </w:rPr>
        <w:fldChar w:fldCharType="separate"/>
      </w:r>
      <w:r w:rsidR="003A31ED" w:rsidRPr="00E23416">
        <w:rPr>
          <w:rFonts w:ascii="Times" w:hAnsi="Times" w:cs="Arial"/>
          <w:noProof/>
          <w:color w:val="000000"/>
          <w:lang w:val="en-GB" w:eastAsia="en-GB"/>
        </w:rPr>
        <w:t>(Moreno Azócar and Acosta, 2011)</w:t>
      </w:r>
      <w:r w:rsidR="003A31ED" w:rsidRPr="00E23416">
        <w:rPr>
          <w:rFonts w:ascii="Times" w:hAnsi="Times" w:cs="Arial"/>
          <w:color w:val="000000"/>
          <w:lang w:val="en-GB" w:eastAsia="en-GB"/>
        </w:rPr>
        <w:fldChar w:fldCharType="end"/>
      </w:r>
      <w:r w:rsidR="00D9561B" w:rsidRPr="00E23416">
        <w:rPr>
          <w:rFonts w:ascii="Times" w:hAnsi="Times" w:cs="Arial"/>
          <w:color w:val="000000"/>
          <w:lang w:val="en-GB" w:eastAsia="en-GB"/>
        </w:rPr>
        <w:t xml:space="preserve">; </w:t>
      </w:r>
      <w:r w:rsidR="00D9561B" w:rsidRPr="00E23416">
        <w:rPr>
          <w:rFonts w:ascii="Times" w:hAnsi="Times" w:cs="Arial"/>
          <w:i/>
          <w:iCs/>
          <w:color w:val="000000"/>
          <w:lang w:val="en-GB" w:eastAsia="en-GB"/>
        </w:rPr>
        <w:t>L. irregularis</w:t>
      </w:r>
      <w:r w:rsidR="00D9561B" w:rsidRPr="00E23416">
        <w:rPr>
          <w:rFonts w:ascii="Times" w:hAnsi="Times" w:cs="Arial"/>
          <w:color w:val="000000"/>
          <w:lang w:val="en-GB" w:eastAsia="en-GB"/>
        </w:rPr>
        <w:t xml:space="preserve">, </w:t>
      </w:r>
      <w:r w:rsidR="00D9561B" w:rsidRPr="00E23416">
        <w:rPr>
          <w:rFonts w:ascii="Times" w:hAnsi="Times" w:cs="Arial"/>
          <w:i/>
          <w:iCs/>
          <w:color w:val="000000"/>
          <w:lang w:val="en-GB" w:eastAsia="en-GB"/>
        </w:rPr>
        <w:t>L. albiceps</w:t>
      </w:r>
      <w:r w:rsidR="00D9561B" w:rsidRPr="00E23416">
        <w:rPr>
          <w:rFonts w:ascii="Times" w:hAnsi="Times" w:cs="Arial"/>
          <w:color w:val="000000"/>
          <w:lang w:val="en-GB" w:eastAsia="en-GB"/>
        </w:rPr>
        <w:t xml:space="preserve">, </w:t>
      </w:r>
      <w:r w:rsidR="00D9561B" w:rsidRPr="00E23416">
        <w:rPr>
          <w:rFonts w:ascii="Times" w:hAnsi="Times" w:cs="Arial"/>
          <w:i/>
          <w:iCs/>
          <w:color w:val="000000"/>
          <w:lang w:val="en-GB" w:eastAsia="en-GB"/>
        </w:rPr>
        <w:t>L. multicolor</w:t>
      </w:r>
      <w:r w:rsidR="009B2D4D">
        <w:rPr>
          <w:rFonts w:ascii="Times" w:hAnsi="Times" w:cs="Arial"/>
          <w:color w:val="000000"/>
          <w:lang w:val="en-GB" w:eastAsia="en-GB"/>
        </w:rPr>
        <w:t xml:space="preserve"> and</w:t>
      </w:r>
      <w:r w:rsidR="00D9561B" w:rsidRPr="00E23416">
        <w:rPr>
          <w:rFonts w:ascii="Times" w:hAnsi="Times" w:cs="Arial"/>
          <w:color w:val="000000"/>
          <w:lang w:val="en-GB" w:eastAsia="en-GB"/>
        </w:rPr>
        <w:t xml:space="preserve"> </w:t>
      </w:r>
      <w:r w:rsidR="00D9561B" w:rsidRPr="00E23416">
        <w:rPr>
          <w:rFonts w:ascii="Times" w:hAnsi="Times" w:cs="Arial"/>
          <w:i/>
          <w:iCs/>
          <w:color w:val="000000"/>
          <w:lang w:val="en-GB" w:eastAsia="en-GB"/>
        </w:rPr>
        <w:t>L. yanalcu</w:t>
      </w:r>
      <w:r w:rsidR="00D9561B" w:rsidRPr="00E23416">
        <w:rPr>
          <w:rFonts w:ascii="Times" w:hAnsi="Times" w:cs="Arial"/>
          <w:color w:val="000000"/>
          <w:lang w:val="en-GB" w:eastAsia="en-GB"/>
        </w:rPr>
        <w:t xml:space="preserve">, </w:t>
      </w:r>
      <w:r w:rsidR="00D9561B" w:rsidRPr="00E23416">
        <w:rPr>
          <w:rFonts w:ascii="Times" w:hAnsi="Times" w:cs="Arial"/>
          <w:color w:val="000000"/>
          <w:lang w:val="en-GB" w:eastAsia="en-GB"/>
        </w:rPr>
        <w:fldChar w:fldCharType="begin" w:fldLock="1"/>
      </w:r>
      <w:r w:rsidR="00A8372D" w:rsidRPr="00E23416">
        <w:rPr>
          <w:rFonts w:ascii="Times" w:hAnsi="Times" w:cs="Arial"/>
          <w:color w:val="000000"/>
          <w:lang w:val="en-GB" w:eastAsia="en-GB"/>
        </w:rPr>
        <w:instrText>ADDIN CSL_CITATION {"citationItems":[{"id":"ITEM-1","itemData":{"author":[{"dropping-particle":"","family":"Valdecantos","given":"María Soledad","non-dropping-particle":"","parse-names":false,"suffix":""}],"id":"ITEM-1","issued":{"date-parts":[["2011"]]},"number-of-pages":"156","publisher":"Universidad Nacional de Córdoba","title":"Coexistencia entre especies: competencia, agresión o indiferencia en lagartijas de la puna del género Liolaemus (Squamata: Iguania: Liolaeminae)","type":"thesis"},"uris":["http://www.mendeley.com/documents/?uuid=c05ec398-e7f1-4316-8daf-4f5b2b5900d9"]}],"mendeley":{"formattedCitation":"(Valdecantos, 2011)","plainTextFormattedCitation":"(Valdecantos, 2011)","previouslyFormattedCitation":"(Valdecantos, 2011)"},"properties":{"noteIndex":0},"schema":"https://github.com/citation-style-language/schema/raw/master/csl-citation.json"}</w:instrText>
      </w:r>
      <w:r w:rsidR="00D9561B" w:rsidRPr="00E23416">
        <w:rPr>
          <w:rFonts w:ascii="Times" w:hAnsi="Times" w:cs="Arial"/>
          <w:color w:val="000000"/>
          <w:lang w:val="en-GB" w:eastAsia="en-GB"/>
        </w:rPr>
        <w:fldChar w:fldCharType="separate"/>
      </w:r>
      <w:r w:rsidR="00C43B15" w:rsidRPr="00E23416">
        <w:rPr>
          <w:rFonts w:ascii="Times" w:hAnsi="Times" w:cs="Arial"/>
          <w:noProof/>
          <w:color w:val="000000"/>
          <w:lang w:val="en-GB" w:eastAsia="en-GB"/>
        </w:rPr>
        <w:t>(Valdecantos, 2011)</w:t>
      </w:r>
      <w:r w:rsidR="00D9561B" w:rsidRPr="00E23416">
        <w:rPr>
          <w:rFonts w:ascii="Times" w:hAnsi="Times" w:cs="Arial"/>
          <w:color w:val="000000"/>
          <w:lang w:val="en-GB" w:eastAsia="en-GB"/>
        </w:rPr>
        <w:fldChar w:fldCharType="end"/>
      </w:r>
      <w:r w:rsidR="00D9561B" w:rsidRPr="00E23416">
        <w:rPr>
          <w:rFonts w:ascii="Times" w:hAnsi="Times" w:cs="Arial"/>
          <w:color w:val="000000"/>
          <w:lang w:val="en-GB" w:eastAsia="en-GB"/>
        </w:rPr>
        <w:t xml:space="preserve">. </w:t>
      </w:r>
      <w:r w:rsidR="00162D82" w:rsidRPr="00E23416">
        <w:rPr>
          <w:rFonts w:ascii="Times" w:hAnsi="Times" w:cs="Arial"/>
          <w:color w:val="000000"/>
          <w:lang w:val="en-GB" w:eastAsia="en-GB"/>
        </w:rPr>
        <w:t>However</w:t>
      </w:r>
      <w:r w:rsidR="00D9561B" w:rsidRPr="00E23416">
        <w:rPr>
          <w:rFonts w:ascii="Times" w:hAnsi="Times" w:cs="Arial"/>
          <w:color w:val="000000"/>
          <w:lang w:val="en-GB" w:eastAsia="en-GB"/>
        </w:rPr>
        <w:t>,</w:t>
      </w:r>
      <w:r w:rsidR="00162D82" w:rsidRPr="00E23416">
        <w:rPr>
          <w:rFonts w:ascii="Times" w:hAnsi="Times" w:cs="Arial"/>
          <w:color w:val="000000"/>
          <w:lang w:val="en-GB" w:eastAsia="en-GB"/>
        </w:rPr>
        <w:t xml:space="preserve"> our results indicate that</w:t>
      </w:r>
      <w:r w:rsidR="00D9561B" w:rsidRPr="00E23416">
        <w:rPr>
          <w:rFonts w:ascii="Times" w:hAnsi="Times" w:cs="Arial"/>
          <w:color w:val="000000"/>
          <w:lang w:val="en-GB" w:eastAsia="en-GB"/>
        </w:rPr>
        <w:t xml:space="preserve"> </w:t>
      </w:r>
      <w:r w:rsidR="004E6599" w:rsidRPr="00E23416">
        <w:rPr>
          <w:rFonts w:ascii="Times" w:hAnsi="Times" w:cs="Arial"/>
          <w:color w:val="000000"/>
          <w:lang w:val="en-GB" w:eastAsia="en-GB"/>
        </w:rPr>
        <w:t>Lygaeidae</w:t>
      </w:r>
      <w:r w:rsidR="002A237B" w:rsidRPr="00E23416">
        <w:rPr>
          <w:rFonts w:ascii="Times" w:hAnsi="Times" w:cs="Arial"/>
          <w:color w:val="000000"/>
          <w:lang w:val="en-GB" w:eastAsia="en-GB"/>
        </w:rPr>
        <w:t xml:space="preserve">: </w:t>
      </w:r>
      <w:r w:rsidR="004E6599" w:rsidRPr="00E23416">
        <w:rPr>
          <w:rFonts w:ascii="Times" w:hAnsi="Times" w:cs="Arial"/>
          <w:color w:val="000000"/>
          <w:lang w:val="en-GB" w:eastAsia="en-GB"/>
        </w:rPr>
        <w:t xml:space="preserve">Hemiptera </w:t>
      </w:r>
      <w:r w:rsidR="00162D82" w:rsidRPr="00E23416">
        <w:rPr>
          <w:rFonts w:ascii="Times" w:hAnsi="Times" w:cs="Arial"/>
          <w:color w:val="000000"/>
          <w:lang w:val="en-GB" w:eastAsia="en-GB"/>
        </w:rPr>
        <w:t xml:space="preserve">is the most important </w:t>
      </w:r>
      <w:r w:rsidR="009B2D4D">
        <w:rPr>
          <w:rFonts w:ascii="Times" w:hAnsi="Times" w:cs="Arial"/>
          <w:color w:val="000000"/>
          <w:lang w:val="en-GB" w:eastAsia="en-GB"/>
        </w:rPr>
        <w:t xml:space="preserve">dietary </w:t>
      </w:r>
      <w:r w:rsidR="00162D82" w:rsidRPr="00E23416">
        <w:rPr>
          <w:rFonts w:ascii="Times" w:hAnsi="Times" w:cs="Arial"/>
          <w:color w:val="000000"/>
          <w:lang w:val="en-GB" w:eastAsia="en-GB"/>
        </w:rPr>
        <w:t xml:space="preserve">animal component </w:t>
      </w:r>
      <w:r w:rsidR="009B2D4D">
        <w:rPr>
          <w:rFonts w:ascii="Times" w:hAnsi="Times" w:cs="Arial"/>
          <w:color w:val="000000"/>
          <w:lang w:val="en-GB" w:eastAsia="en-GB"/>
        </w:rPr>
        <w:t>for both the</w:t>
      </w:r>
      <w:r w:rsidR="00EA37E4" w:rsidRPr="00E23416">
        <w:rPr>
          <w:rFonts w:ascii="Times" w:hAnsi="Times" w:cs="Arial"/>
          <w:color w:val="000000"/>
          <w:lang w:val="en-GB" w:eastAsia="en-GB"/>
        </w:rPr>
        <w:t xml:space="preserve"> El Simbral </w:t>
      </w:r>
      <w:r w:rsidR="009A07C8" w:rsidRPr="00E23416">
        <w:rPr>
          <w:rFonts w:ascii="Times" w:hAnsi="Times" w:cs="Arial"/>
          <w:color w:val="000000"/>
          <w:lang w:val="en-GB" w:eastAsia="en-GB"/>
        </w:rPr>
        <w:t>and</w:t>
      </w:r>
      <w:r w:rsidR="004E6599" w:rsidRPr="00E23416">
        <w:rPr>
          <w:rFonts w:ascii="Times" w:hAnsi="Times" w:cs="Arial"/>
          <w:color w:val="000000"/>
          <w:lang w:val="en-GB" w:eastAsia="en-GB"/>
        </w:rPr>
        <w:t xml:space="preserve"> </w:t>
      </w:r>
      <w:r w:rsidR="00EA37E4" w:rsidRPr="00E23416">
        <w:rPr>
          <w:rFonts w:ascii="Times" w:hAnsi="Times" w:cs="Arial"/>
          <w:color w:val="000000"/>
          <w:lang w:val="en-GB" w:eastAsia="en-GB"/>
        </w:rPr>
        <w:t>Tuctumpaya population</w:t>
      </w:r>
      <w:r w:rsidR="009B2D4D">
        <w:rPr>
          <w:rFonts w:ascii="Times" w:hAnsi="Times" w:cs="Arial"/>
          <w:color w:val="000000"/>
          <w:lang w:val="en-GB" w:eastAsia="en-GB"/>
        </w:rPr>
        <w:t>s</w:t>
      </w:r>
      <w:r w:rsidR="00EA37E4" w:rsidRPr="00E23416">
        <w:rPr>
          <w:rFonts w:ascii="Times" w:hAnsi="Times" w:cs="Arial"/>
          <w:color w:val="000000"/>
          <w:lang w:val="en-GB" w:eastAsia="en-GB"/>
        </w:rPr>
        <w:t>.</w:t>
      </w:r>
      <w:r w:rsidR="009A07C8" w:rsidRPr="00E23416">
        <w:rPr>
          <w:lang w:val="en-GB"/>
        </w:rPr>
        <w:t xml:space="preserve"> </w:t>
      </w:r>
      <w:r w:rsidR="009A07C8" w:rsidRPr="00E23416">
        <w:rPr>
          <w:rFonts w:ascii="Times" w:hAnsi="Times" w:cs="Arial"/>
          <w:color w:val="000000"/>
          <w:lang w:val="en-GB" w:eastAsia="en-GB"/>
        </w:rPr>
        <w:t xml:space="preserve">The confidence intervals of the selection ratios </w:t>
      </w:r>
      <w:r w:rsidR="009B2D4D">
        <w:rPr>
          <w:rFonts w:ascii="Times" w:hAnsi="Times" w:cs="Arial"/>
          <w:color w:val="000000"/>
          <w:lang w:val="en-GB" w:eastAsia="en-GB"/>
        </w:rPr>
        <w:t>indicate</w:t>
      </w:r>
      <w:r w:rsidR="009A07C8" w:rsidRPr="00E23416">
        <w:rPr>
          <w:rFonts w:ascii="Times" w:hAnsi="Times" w:cs="Arial"/>
          <w:color w:val="000000"/>
          <w:lang w:val="en-GB" w:eastAsia="en-GB"/>
        </w:rPr>
        <w:t xml:space="preserve"> that both</w:t>
      </w:r>
      <w:r w:rsidR="009B2D4D">
        <w:rPr>
          <w:rFonts w:ascii="Times" w:hAnsi="Times" w:cs="Arial"/>
          <w:color w:val="000000"/>
          <w:lang w:val="en-GB" w:eastAsia="en-GB"/>
        </w:rPr>
        <w:t xml:space="preserve"> of the</w:t>
      </w:r>
      <w:r w:rsidR="009A07C8" w:rsidRPr="00E23416">
        <w:rPr>
          <w:rFonts w:ascii="Times" w:hAnsi="Times" w:cs="Arial"/>
          <w:color w:val="000000"/>
          <w:lang w:val="en-GB" w:eastAsia="en-GB"/>
        </w:rPr>
        <w:t xml:space="preserve"> </w:t>
      </w:r>
      <w:r w:rsidR="009A07C8" w:rsidRPr="00924415">
        <w:rPr>
          <w:rFonts w:ascii="Times" w:hAnsi="Times" w:cs="Arial"/>
          <w:i/>
          <w:iCs/>
          <w:color w:val="000000"/>
          <w:lang w:val="en-GB" w:eastAsia="en-GB"/>
        </w:rPr>
        <w:t>L. etheridgei</w:t>
      </w:r>
      <w:r w:rsidR="009A07C8" w:rsidRPr="00E23416">
        <w:rPr>
          <w:rFonts w:ascii="Times" w:hAnsi="Times" w:cs="Arial"/>
          <w:color w:val="000000"/>
          <w:lang w:val="en-GB" w:eastAsia="en-GB"/>
        </w:rPr>
        <w:t xml:space="preserve"> populations select </w:t>
      </w:r>
      <w:r w:rsidR="009B2D4D">
        <w:rPr>
          <w:rFonts w:ascii="Times" w:hAnsi="Times" w:cs="Arial"/>
          <w:color w:val="000000"/>
          <w:lang w:val="en-GB" w:eastAsia="en-GB"/>
        </w:rPr>
        <w:t xml:space="preserve">for </w:t>
      </w:r>
      <w:r w:rsidR="009A07C8" w:rsidRPr="00E23416">
        <w:rPr>
          <w:rFonts w:ascii="Times" w:hAnsi="Times" w:cs="Arial"/>
          <w:color w:val="000000"/>
          <w:lang w:val="en-GB" w:eastAsia="en-GB"/>
        </w:rPr>
        <w:t>this item positively</w:t>
      </w:r>
      <w:r w:rsidR="009B2D4D">
        <w:rPr>
          <w:rFonts w:ascii="Times" w:hAnsi="Times" w:cs="Arial"/>
          <w:color w:val="000000"/>
          <w:lang w:val="en-GB" w:eastAsia="en-GB"/>
        </w:rPr>
        <w:t>. This selection</w:t>
      </w:r>
      <w:r w:rsidR="009A07C8" w:rsidRPr="00E23416">
        <w:rPr>
          <w:rFonts w:ascii="Times" w:hAnsi="Times" w:cs="Arial"/>
          <w:color w:val="000000"/>
          <w:lang w:val="en-GB" w:eastAsia="en-GB"/>
        </w:rPr>
        <w:t xml:space="preserve"> is strong enough to persist in both sites, </w:t>
      </w:r>
      <w:r w:rsidR="009B2D4D">
        <w:rPr>
          <w:rFonts w:ascii="Times" w:hAnsi="Times" w:cs="Arial"/>
          <w:color w:val="000000"/>
          <w:lang w:val="en-GB" w:eastAsia="en-GB"/>
        </w:rPr>
        <w:t>despite the</w:t>
      </w:r>
      <w:r w:rsidR="009A07C8" w:rsidRPr="00E23416">
        <w:rPr>
          <w:rFonts w:ascii="Times" w:hAnsi="Times" w:cs="Arial"/>
          <w:color w:val="000000"/>
          <w:lang w:val="en-GB" w:eastAsia="en-GB"/>
        </w:rPr>
        <w:t xml:space="preserve"> differen</w:t>
      </w:r>
      <w:r w:rsidR="009B2D4D">
        <w:rPr>
          <w:rFonts w:ascii="Times" w:hAnsi="Times" w:cs="Arial"/>
          <w:color w:val="000000"/>
          <w:lang w:val="en-GB" w:eastAsia="en-GB"/>
        </w:rPr>
        <w:t>t habitat conditions of the two woodlands</w:t>
      </w:r>
      <w:r w:rsidR="009A07C8" w:rsidRPr="00E23416">
        <w:rPr>
          <w:rFonts w:ascii="Times" w:hAnsi="Times" w:cs="Arial"/>
          <w:color w:val="000000"/>
          <w:lang w:val="en-GB" w:eastAsia="en-GB"/>
        </w:rPr>
        <w:t>.</w:t>
      </w:r>
      <w:r w:rsidR="00E04576" w:rsidRPr="00E23416">
        <w:rPr>
          <w:rFonts w:ascii="Times" w:hAnsi="Times" w:cs="Arial"/>
          <w:color w:val="000000"/>
          <w:lang w:val="en-GB" w:eastAsia="en-GB"/>
        </w:rPr>
        <w:t xml:space="preserve"> </w:t>
      </w:r>
      <w:r w:rsidR="009B2D4D">
        <w:rPr>
          <w:rFonts w:ascii="Times" w:hAnsi="Times" w:cs="Arial"/>
          <w:color w:val="000000"/>
          <w:lang w:val="en-GB" w:eastAsia="en-GB"/>
        </w:rPr>
        <w:t>Following this,</w:t>
      </w:r>
      <w:r w:rsidR="009A07C8" w:rsidRPr="00E23416">
        <w:rPr>
          <w:rFonts w:ascii="Times" w:hAnsi="Times" w:cs="Arial"/>
          <w:color w:val="000000"/>
          <w:lang w:val="en-GB" w:eastAsia="en-GB"/>
        </w:rPr>
        <w:t xml:space="preserve"> we d</w:t>
      </w:r>
      <w:r w:rsidR="00065EA8">
        <w:rPr>
          <w:rFonts w:ascii="Times" w:hAnsi="Times" w:cs="Arial"/>
          <w:color w:val="000000"/>
          <w:lang w:val="en-GB" w:eastAsia="en-GB"/>
        </w:rPr>
        <w:t>id</w:t>
      </w:r>
      <w:r w:rsidR="009A07C8" w:rsidRPr="00E23416">
        <w:rPr>
          <w:rFonts w:ascii="Times" w:hAnsi="Times" w:cs="Arial"/>
          <w:color w:val="000000"/>
          <w:lang w:val="en-GB" w:eastAsia="en-GB"/>
        </w:rPr>
        <w:t xml:space="preserve"> not detect selection for any other diet</w:t>
      </w:r>
      <w:r w:rsidR="00065EA8">
        <w:rPr>
          <w:rFonts w:ascii="Times" w:hAnsi="Times" w:cs="Arial"/>
          <w:color w:val="000000"/>
          <w:lang w:val="en-GB" w:eastAsia="en-GB"/>
        </w:rPr>
        <w:t>ary</w:t>
      </w:r>
      <w:r w:rsidR="009A07C8" w:rsidRPr="00E23416">
        <w:rPr>
          <w:rFonts w:ascii="Times" w:hAnsi="Times" w:cs="Arial"/>
          <w:color w:val="000000"/>
          <w:lang w:val="en-GB" w:eastAsia="en-GB"/>
        </w:rPr>
        <w:t xml:space="preserve"> item, which </w:t>
      </w:r>
      <w:r w:rsidR="00065EA8">
        <w:rPr>
          <w:rFonts w:ascii="Times" w:hAnsi="Times" w:cs="Arial"/>
          <w:color w:val="000000"/>
          <w:lang w:val="en-GB" w:eastAsia="en-GB"/>
        </w:rPr>
        <w:t xml:space="preserve">aligns with the prediction </w:t>
      </w:r>
      <w:r w:rsidR="00065EA8" w:rsidRPr="00065EA8">
        <w:rPr>
          <w:rFonts w:ascii="Times" w:hAnsi="Times" w:cs="Arial"/>
          <w:i/>
          <w:iCs/>
          <w:color w:val="000000"/>
          <w:lang w:val="en-GB" w:eastAsia="en-GB"/>
        </w:rPr>
        <w:t>Liolaemus</w:t>
      </w:r>
      <w:r w:rsidR="00065EA8">
        <w:rPr>
          <w:rFonts w:ascii="Times" w:hAnsi="Times" w:cs="Arial"/>
          <w:color w:val="000000"/>
          <w:lang w:val="en-GB" w:eastAsia="en-GB"/>
        </w:rPr>
        <w:t xml:space="preserve"> species opportunistically and </w:t>
      </w:r>
      <w:r w:rsidR="00065EA8" w:rsidRPr="00E23416">
        <w:rPr>
          <w:rFonts w:ascii="Times" w:hAnsi="Times" w:cs="Arial"/>
          <w:color w:val="000000"/>
          <w:lang w:val="en-GB" w:eastAsia="en-GB"/>
        </w:rPr>
        <w:t xml:space="preserve">unselectively target animal preys </w:t>
      </w:r>
      <w:r w:rsidR="009A07C8" w:rsidRPr="00E23416">
        <w:rPr>
          <w:rFonts w:ascii="Times" w:hAnsi="Times" w:cs="Arial"/>
          <w:color w:val="000000"/>
          <w:lang w:val="en-GB" w:eastAsia="en-GB"/>
        </w:rPr>
        <w:fldChar w:fldCharType="begin" w:fldLock="1"/>
      </w:r>
      <w:r w:rsidR="00012A8D">
        <w:rPr>
          <w:rFonts w:ascii="Times" w:hAnsi="Times" w:cs="Arial"/>
          <w:color w:val="000000"/>
          <w:lang w:val="en-GB" w:eastAsia="en-GB"/>
        </w:rPr>
        <w:instrText>ADDIN CSL_CITATION {"citationItems":[{"id":"ITEM-1","itemData":{"DOI":"10.1163/157075611X618219","author":[{"dropping-particle":"","family":"Pincheira-Donoso","given":"Daniel","non-dropping-particle":"","parse-names":false,"suffix":""}],"container-title":"Animal Biology","id":"ITEM-1","issued":{"date-parts":[["2012"]]},"page":"277-287","title":"Intraspecific predation in the &lt;i&gt;Liolaemus&lt;/i&gt; lizard radiation: a primer","type":"article-journal","volume":"62"},"uris":["http://www.mendeley.com/documents/?uuid=530515ce-54b0-435b-9729-d7506441a48b"]}],"mendeley":{"formattedCitation":"(Pincheira-Donoso, 2012)","plainTextFormattedCitation":"(Pincheira-Donoso, 2012)","previouslyFormattedCitation":"(Pincheira-Donoso, 2012)"},"properties":{"noteIndex":0},"schema":"https://github.com/citation-style-language/schema/raw/master/csl-citation.json"}</w:instrText>
      </w:r>
      <w:r w:rsidR="009A07C8" w:rsidRPr="00E23416">
        <w:rPr>
          <w:rFonts w:ascii="Times" w:hAnsi="Times" w:cs="Arial"/>
          <w:color w:val="000000"/>
          <w:lang w:val="en-GB" w:eastAsia="en-GB"/>
        </w:rPr>
        <w:fldChar w:fldCharType="separate"/>
      </w:r>
      <w:r w:rsidR="00065EA8" w:rsidRPr="00065EA8">
        <w:rPr>
          <w:rFonts w:ascii="Times" w:hAnsi="Times" w:cs="Arial"/>
          <w:noProof/>
          <w:color w:val="000000"/>
          <w:lang w:val="en-GB" w:eastAsia="en-GB"/>
        </w:rPr>
        <w:t>(Pincheira-Donoso, 2012)</w:t>
      </w:r>
      <w:r w:rsidR="009A07C8" w:rsidRPr="00E23416">
        <w:rPr>
          <w:rFonts w:ascii="Times" w:hAnsi="Times" w:cs="Arial"/>
          <w:color w:val="000000"/>
          <w:lang w:val="en-GB" w:eastAsia="en-GB"/>
        </w:rPr>
        <w:fldChar w:fldCharType="end"/>
      </w:r>
      <w:r w:rsidR="009A07C8" w:rsidRPr="00E23416">
        <w:rPr>
          <w:rFonts w:ascii="Times" w:hAnsi="Times" w:cs="Arial"/>
          <w:color w:val="000000"/>
          <w:lang w:val="en-GB" w:eastAsia="en-GB"/>
        </w:rPr>
        <w:t xml:space="preserve">. </w:t>
      </w:r>
      <w:r w:rsidR="00162D82" w:rsidRPr="00E23416">
        <w:rPr>
          <w:rFonts w:ascii="Times" w:hAnsi="Times" w:cs="Arial"/>
          <w:color w:val="000000"/>
          <w:lang w:val="en-GB" w:eastAsia="en-GB"/>
        </w:rPr>
        <w:t xml:space="preserve">Even though Hemiptera </w:t>
      </w:r>
      <w:r w:rsidR="00065EA8">
        <w:rPr>
          <w:rFonts w:ascii="Times" w:hAnsi="Times" w:cs="Arial"/>
          <w:color w:val="000000"/>
          <w:lang w:val="en-GB" w:eastAsia="en-GB"/>
        </w:rPr>
        <w:t>does not seem</w:t>
      </w:r>
      <w:r w:rsidR="00162D82" w:rsidRPr="00E23416">
        <w:rPr>
          <w:rFonts w:ascii="Times" w:hAnsi="Times" w:cs="Arial"/>
          <w:color w:val="000000"/>
          <w:lang w:val="en-GB" w:eastAsia="en-GB"/>
        </w:rPr>
        <w:t xml:space="preserve"> </w:t>
      </w:r>
      <w:r w:rsidR="001A32F3">
        <w:rPr>
          <w:rFonts w:ascii="Times" w:hAnsi="Times" w:cs="Arial"/>
          <w:color w:val="000000"/>
          <w:lang w:val="en-GB" w:eastAsia="en-GB"/>
        </w:rPr>
        <w:t>to</w:t>
      </w:r>
      <w:r w:rsidR="00162D82" w:rsidRPr="00E23416">
        <w:rPr>
          <w:rFonts w:ascii="Times" w:hAnsi="Times" w:cs="Arial"/>
          <w:color w:val="000000"/>
          <w:lang w:val="en-GB" w:eastAsia="en-GB"/>
        </w:rPr>
        <w:t xml:space="preserve"> be a typical choice in the diet of </w:t>
      </w:r>
      <w:r w:rsidR="00162D82" w:rsidRPr="00E23416">
        <w:rPr>
          <w:rFonts w:ascii="Times" w:hAnsi="Times" w:cs="Arial"/>
          <w:i/>
          <w:iCs/>
          <w:color w:val="000000"/>
          <w:lang w:val="en-GB" w:eastAsia="en-GB"/>
        </w:rPr>
        <w:t xml:space="preserve">Liolaemus </w:t>
      </w:r>
      <w:r w:rsidR="00162D82" w:rsidRPr="00E23416">
        <w:rPr>
          <w:rFonts w:ascii="Times" w:hAnsi="Times" w:cs="Arial"/>
          <w:color w:val="000000"/>
          <w:lang w:val="en-GB" w:eastAsia="en-GB"/>
        </w:rPr>
        <w:fldChar w:fldCharType="begin" w:fldLock="1"/>
      </w:r>
      <w:r w:rsidR="00162D82" w:rsidRPr="00E23416">
        <w:rPr>
          <w:rFonts w:ascii="Times" w:hAnsi="Times" w:cs="Arial"/>
          <w:color w:val="000000"/>
          <w:lang w:val="en-GB" w:eastAsia="en-GB"/>
        </w:rPr>
        <w:instrText>ADDIN CSL_CITATION {"citationItems":[{"id":"ITEM-1","itemData":{"abstract":"The study of the diet of a species can help us understand its natural history and strategies involved in searching for food. Here we describe the diets of two syntopic lizard species from northwestern Argentina, Liolaemus quilmes and L. ramirezae. We compare the two species with respect to their general diet and we compare males and females of L. quilmes with respect to their favorite prey item, ants. Both species are insectivorous and diurnal, and they are of similar sizes, L. quilmes being slightly larger than L. ramirezae. We examined fecal samples of field captured lizards and stomach contents of preserved specimens from the Fundación Miguel Lillo (54 L. quilmes and 16 L. ramirezae). Prey items were identified to order and, in Formicidae (Hymenoptera), to species. The two Liolaemus species ate prey that belonged mainly to three insect orders: Coleoptera, Hemiptera (Heteroptera), and Hymenoptera. Liolaemus quilmes ate significantly more Hymenoptera than L. ramirezae, whereas the latter ate more Coleoptera and Hemiptera (Heteroptera). With respect to Formicidae, female L. quilmes ate significantly more ants of three species characterized by soft bodies and lack of functional stings than males. These dietary differences between the two species and between males and females of L. quilmes suggest that, with similar prey availability, the lizards use resources differently. Further studies are needed to address these differences. Finally, we compare our results to those obtained in other Liolaemus species.","author":[{"dropping-particle":"","family":"Halloy","given":"Monique","non-dropping-particle":"","parse-names":false,"suffix":""},{"dropping-particle":"","family":"Robles","given":"Cecilia","non-dropping-particle":"","parse-names":false,"suffix":""},{"dropping-particle":"","family":"Cuezzo","given":"Fabiana","non-dropping-particle":"","parse-names":false,"suffix":""}],"container-title":"Revista Española de Herpetología","id":"ITEM-1","issued":{"date-parts":[["2006"]]},"page":"47-56","title":"Diet in two syntopic neotropical lizard species of &lt;i&gt;Liolaemus&lt;/i&gt; (Liolaemidae): interspecific and intersexual differences","type":"article-journal","volume":"20"},"uris":["http://www.mendeley.com/documents/?uuid=a8b1e0a7-4d88-4075-b80b-ffeb9168b78f"]}],"mendeley":{"formattedCitation":"(Halloy, Robles, and Cuezzo, 2006)","plainTextFormattedCitation":"(Halloy, Robles, and Cuezzo, 2006)","previouslyFormattedCitation":"(Halloy, Robles, and Cuezzo, 2006)"},"properties":{"noteIndex":0},"schema":"https://github.com/citation-style-language/schema/raw/master/csl-citation.json"}</w:instrText>
      </w:r>
      <w:r w:rsidR="00162D82" w:rsidRPr="00E23416">
        <w:rPr>
          <w:rFonts w:ascii="Times" w:hAnsi="Times" w:cs="Arial"/>
          <w:color w:val="000000"/>
          <w:lang w:val="en-GB" w:eastAsia="en-GB"/>
        </w:rPr>
        <w:fldChar w:fldCharType="separate"/>
      </w:r>
      <w:r w:rsidR="00162D82" w:rsidRPr="00E23416">
        <w:rPr>
          <w:rFonts w:ascii="Times" w:hAnsi="Times" w:cs="Arial"/>
          <w:noProof/>
          <w:color w:val="000000"/>
          <w:lang w:val="en-GB" w:eastAsia="en-GB"/>
        </w:rPr>
        <w:t>(Halloy, Robles, and Cuezzo, 2006)</w:t>
      </w:r>
      <w:r w:rsidR="00162D82" w:rsidRPr="00E23416">
        <w:rPr>
          <w:rFonts w:ascii="Times" w:hAnsi="Times" w:cs="Arial"/>
          <w:color w:val="000000"/>
          <w:lang w:val="en-GB" w:eastAsia="en-GB"/>
        </w:rPr>
        <w:fldChar w:fldCharType="end"/>
      </w:r>
      <w:r w:rsidR="00162D82" w:rsidRPr="00E23416">
        <w:rPr>
          <w:rFonts w:ascii="Times" w:hAnsi="Times" w:cs="Arial"/>
          <w:color w:val="000000"/>
          <w:lang w:val="en-GB" w:eastAsia="en-GB"/>
        </w:rPr>
        <w:t xml:space="preserve">, it has been recorded as an important item in the diet of </w:t>
      </w:r>
      <w:r w:rsidR="009A07C8" w:rsidRPr="00E23416">
        <w:rPr>
          <w:rFonts w:ascii="Times" w:hAnsi="Times" w:cs="Arial"/>
          <w:i/>
          <w:iCs/>
          <w:color w:val="000000"/>
          <w:lang w:val="en-GB" w:eastAsia="en-GB"/>
        </w:rPr>
        <w:t>L. eleodori</w:t>
      </w:r>
      <w:r w:rsidR="009A07C8" w:rsidRPr="00E23416">
        <w:rPr>
          <w:rFonts w:ascii="Times" w:hAnsi="Times" w:cs="Arial"/>
          <w:color w:val="000000"/>
          <w:lang w:val="en-GB" w:eastAsia="en-GB"/>
        </w:rPr>
        <w:t xml:space="preserve"> </w:t>
      </w:r>
      <w:r w:rsidR="009A07C8" w:rsidRPr="00E23416">
        <w:rPr>
          <w:rFonts w:ascii="Times" w:hAnsi="Times" w:cs="Arial"/>
          <w:color w:val="000000"/>
          <w:lang w:val="en-GB" w:eastAsia="en-GB"/>
        </w:rPr>
        <w:fldChar w:fldCharType="begin" w:fldLock="1"/>
      </w:r>
      <w:r w:rsidR="009A07C8" w:rsidRPr="00E23416">
        <w:rPr>
          <w:rFonts w:ascii="Times" w:hAnsi="Times" w:cs="Arial"/>
          <w:color w:val="000000"/>
          <w:lang w:val="en-GB" w:eastAsia="en-GB"/>
        </w:rPr>
        <w:instrText>ADDIN CSL_CITATION {"citationItems":[{"id":"ITEM-1","itemData":{"DOI":"10.31017/2881","ISSN":"0326-551X","abstract":"Se realizó un estudio de la composición de la dieta y su variación intersexual y estacional (diciembre 2004 y febrero 2005) en Liolaemus eleodori. Además, se determinó la amplitud del nicho trófico, la diversidad trófica y la relación depredador-presa; esta última medida se realizó entre el largo, ancho y volumen máximos de las presas y la morfología (LHC y medidas de la cabeza) de los depredadores. También se aporta información sobre el dimorfismo sexual. Para el análisis trófico se utilizaron los tractos digestivos. Cada ítem presa encontrado fue reconstruido para su identificación y se estimó su volumen, numerosidad y frecuencia de ocurrencia. Se utilizó el Índice de Importancia Relativa (IRI) para estimar la contribución de cada categoría de alimento a la dieta. Para examinar el dimorfismo sexual se midieron 14 variables morfológicas. Liolaemus eleodori mostró una tendencia a la alimentación omnívora, consume artrópodos: insectos, arañas, ácaros y ciempiés; siendo también frecuente la presencia del material vegetal. Los machos resultaron significativamente más grandes que las hembras en la longitud, el ancho y la altura máxima de la cabeza, en la longitud de fémur, la longitud de la cola y presentaron un mayor número de poros precloacales","author":[{"dropping-particle":"V.","family":"Astudillo","given":"Graciela","non-dropping-particle":"","parse-names":false,"suffix":""},{"dropping-particle":"","family":"Acosta","given":"Juan C.","non-dropping-particle":"","parse-names":false,"suffix":""},{"dropping-particle":"","family":"Villavicencio","given":"Héctor J.","non-dropping-particle":"","parse-names":false,"suffix":""},{"dropping-particle":"","family":"Córdoba","given":"Mariela A.","non-dropping-particle":"","parse-names":false,"suffix":""}],"container-title":"Cuadernos de Herpetología","id":"ITEM-1","issue":"1","issued":{"date-parts":[["2015"]]},"page":"27-39","title":"Ecología trófica y dimorfismo sexual del lagarto endémico Liolaemus eleodori (Iguania: Liolaemidae) del Parque Nacional San Guillermo, San Juan, Argentina","type":"article-journal","volume":"29"},"uris":["http://www.mendeley.com/documents/?uuid=63b1b635-2d5e-4e83-8b1c-a9797b4f064e"]}],"mendeley":{"formattedCitation":"(Astudillo et al., 2015)","plainTextFormattedCitation":"(Astudillo et al., 2015)","previouslyFormattedCitation":"(Astudillo et al., 2015)"},"properties":{"noteIndex":0},"schema":"https://github.com/citation-style-language/schema/raw/master/csl-citation.json"}</w:instrText>
      </w:r>
      <w:r w:rsidR="009A07C8" w:rsidRPr="00E23416">
        <w:rPr>
          <w:rFonts w:ascii="Times" w:hAnsi="Times" w:cs="Arial"/>
          <w:color w:val="000000"/>
          <w:lang w:val="en-GB" w:eastAsia="en-GB"/>
        </w:rPr>
        <w:fldChar w:fldCharType="separate"/>
      </w:r>
      <w:r w:rsidR="009A07C8" w:rsidRPr="00E23416">
        <w:rPr>
          <w:rFonts w:ascii="Times" w:hAnsi="Times" w:cs="Arial"/>
          <w:noProof/>
          <w:color w:val="000000"/>
          <w:lang w:val="en-GB" w:eastAsia="en-GB"/>
        </w:rPr>
        <w:t>(Astudillo et al., 2015)</w:t>
      </w:r>
      <w:r w:rsidR="009A07C8" w:rsidRPr="00E23416">
        <w:rPr>
          <w:rFonts w:ascii="Times" w:hAnsi="Times" w:cs="Arial"/>
          <w:color w:val="000000"/>
          <w:lang w:val="en-GB" w:eastAsia="en-GB"/>
        </w:rPr>
        <w:fldChar w:fldCharType="end"/>
      </w:r>
      <w:r w:rsidR="009A07C8" w:rsidRPr="00E23416">
        <w:rPr>
          <w:rFonts w:ascii="Times" w:hAnsi="Times" w:cs="Arial"/>
          <w:color w:val="000000"/>
          <w:lang w:val="en-GB" w:eastAsia="en-GB"/>
        </w:rPr>
        <w:t xml:space="preserve">, </w:t>
      </w:r>
      <w:r w:rsidR="009A07C8" w:rsidRPr="00E23416">
        <w:rPr>
          <w:rFonts w:ascii="Times" w:hAnsi="Times" w:cs="Arial"/>
          <w:i/>
          <w:iCs/>
          <w:color w:val="000000"/>
          <w:lang w:val="en-GB" w:eastAsia="en-GB"/>
        </w:rPr>
        <w:t>L. quilmes</w:t>
      </w:r>
      <w:r w:rsidR="009A07C8" w:rsidRPr="00E23416">
        <w:rPr>
          <w:rFonts w:ascii="Times" w:hAnsi="Times" w:cs="Arial"/>
          <w:color w:val="000000"/>
          <w:lang w:val="en-GB" w:eastAsia="en-GB"/>
        </w:rPr>
        <w:t xml:space="preserve">, </w:t>
      </w:r>
      <w:r w:rsidR="009A07C8" w:rsidRPr="00E23416">
        <w:rPr>
          <w:rFonts w:ascii="Times" w:hAnsi="Times" w:cs="Arial"/>
          <w:i/>
          <w:iCs/>
          <w:color w:val="000000"/>
          <w:lang w:val="en-GB" w:eastAsia="en-GB"/>
        </w:rPr>
        <w:t>L. ramirezae</w:t>
      </w:r>
      <w:r w:rsidR="009A07C8" w:rsidRPr="00E23416">
        <w:rPr>
          <w:rFonts w:ascii="Times" w:hAnsi="Times" w:cs="Arial"/>
          <w:color w:val="000000"/>
          <w:lang w:val="en-GB" w:eastAsia="en-GB"/>
        </w:rPr>
        <w:t xml:space="preserve"> </w:t>
      </w:r>
      <w:r w:rsidR="009A07C8" w:rsidRPr="00E23416">
        <w:rPr>
          <w:rFonts w:ascii="Times" w:hAnsi="Times" w:cs="Arial"/>
          <w:color w:val="000000"/>
          <w:lang w:val="en-GB" w:eastAsia="en-GB"/>
        </w:rPr>
        <w:fldChar w:fldCharType="begin" w:fldLock="1"/>
      </w:r>
      <w:r w:rsidR="00927DB7" w:rsidRPr="00E23416">
        <w:rPr>
          <w:rFonts w:ascii="Times" w:hAnsi="Times" w:cs="Arial"/>
          <w:color w:val="000000"/>
          <w:lang w:val="en-GB" w:eastAsia="en-GB"/>
        </w:rPr>
        <w:instrText>ADDIN CSL_CITATION {"citationItems":[{"id":"ITEM-1","itemData":{"abstract":"The study of the diet of a species can help us understand its natural history and strategies involved in searching for food. Here we describe the diets of two syntopic lizard species from northwestern Argentina, Liolaemus quilmes and L. ramirezae. We compare the two species with respect to their general diet and we compare males and females of L. quilmes with respect to their favorite prey item, ants. Both species are insectivorous and diurnal, and they are of similar sizes, L. quilmes being slightly larger than L. ramirezae. We examined fecal samples of field captured lizards and stomach contents of preserved specimens from the Fundación Miguel Lillo (54 L. quilmes and 16 L. ramirezae). Prey items were identified to order and, in Formicidae (Hymenoptera), to species. The two Liolaemus species ate prey that belonged mainly to three insect orders: Coleoptera, Hemiptera (Heteroptera), and Hymenoptera. Liolaemus quilmes ate significantly more Hymenoptera than L. ramirezae, whereas the latter ate more Coleoptera and Hemiptera (Heteroptera). With respect to Formicidae, female L. quilmes ate significantly more ants of three species characterized by soft bodies and lack of functional stings than males. These dietary differences between the two species and between males and females of L. quilmes suggest that, with similar prey availability, the lizards use resources differently. Further studies are needed to address these differences. Finally, we compare our results to those obtained in other Liolaemus species.","author":[{"dropping-particle":"","family":"Halloy","given":"Monique","non-dropping-particle":"","parse-names":false,"suffix":""},{"dropping-particle":"","family":"Robles","given":"Cecilia","non-dropping-particle":"","parse-names":false,"suffix":""},{"dropping-particle":"","family":"Cuezzo","given":"Fabiana","non-dropping-particle":"","parse-names":false,"suffix":""}],"container-title":"Revista Española de Herpetología","id":"ITEM-1","issued":{"date-parts":[["2006"]]},"page":"47-56","title":"Diet in two syntopic neotropical lizard species of &lt;i&gt;Liolaemus&lt;/i&gt; (Liolaemidae): interspecific and intersexual differences","type":"article-journal","volume":"20"},"uris":["http://www.mendeley.com/documents/?uuid=a8b1e0a7-4d88-4075-b80b-ffeb9168b78f"]},{"id":"ITEM-2","itemData":{"abstract":"Estudios sobre la abundancia relativa de poblaciones de lagartos simpátricos pueden ayudar a conocer sus historias de vida y, a largo plazo, a estimar potenciales problemas de conservación. A través de los años, pueden emerger patrones de coexistencia entre dos o más especies, tales como los efectos de una especie sobre la otra, o el efecto de las precipitaciones y la temperatura, o la abundancia de la presa y la presión de predación. Aquí reportamos un estu- dio de siete años sobre la abundancia relativa de dos especies Neotropicales del Noroeste de Ar- gentina, Liolaemus quilmes y L. ramirezae. Estas dos especies se encuentran en sintopía en un sitio llamado Los Cardones. Monitoreamos un área de 60 x 60 m, dos a cinco días, cada uno o dos meses, a lo largo del período de actividad de los lagartos, desde el año 2000 al 2007. Duran- te este periodo, la abundancia relativa de L. quilmes, tomado como el número promedio de adul- tos avistados por monitoreo por mes, permaneció estable, mientras que la de L. ramirezae au- mentó en los últimos dos años. La abundancia relativa de una población no afectó a la otra a lo largo de los años ni tampoco la de machos y hembras de L. quilmes. Aunque la cantidad de pre- citaciones varió significativamente a lo largo de los años, no estuvo asociada a la abundancia re- lativa de cada población. Las dos especies muestran diferencias en su uso del hábitat y en sus preferencias alimenticias lo cual podría facilitar la coexistencia. Sin embargo, a parte de considerar estos parámetros ecológicos, también habría que considerar limitantes históricos para poder expli- car los patrones observados hoy","author":[{"dropping-particle":"","family":"Robles","given":"Cecilia Inés","non-dropping-particle":"","parse-names":false,"suffix":""},{"dropping-particle":"","family":"Halloy","given":"Monique","non-dropping-particle":"","parse-names":false,"suffix":""}],"container-title":"Cuadernos de Herpetología","id":"ITEM-2","issue":"2","issued":{"date-parts":[["2008"]]},"page":"73-80","title":"Seven-year relative abundance in two sintopic neotropical lizards, Liolaemus quilmes y L. ramirezae (Liolaemidae), from nortwestern Argentina","type":"article-journal","volume":"22"},"uris":["http://www.mendeley.com/documents/?uuid=2b8da4da-1ca3-42e4-a799-713ccfb60fa4"]}],"mendeley":{"formattedCitation":"(Halloy, Robles, and Cuezzo, 2006; Robles and Halloy, 2008)","plainTextFormattedCitation":"(Halloy, Robles, and Cuezzo, 2006; Robles and Halloy, 2008)","previouslyFormattedCitation":"(Halloy, Robles, and Cuezzo, 2006; Robles and Halloy, 2008)"},"properties":{"noteIndex":0},"schema":"https://github.com/citation-style-language/schema/raw/master/csl-citation.json"}</w:instrText>
      </w:r>
      <w:r w:rsidR="009A07C8" w:rsidRPr="00E23416">
        <w:rPr>
          <w:rFonts w:ascii="Times" w:hAnsi="Times" w:cs="Arial"/>
          <w:color w:val="000000"/>
          <w:lang w:val="en-GB" w:eastAsia="en-GB"/>
        </w:rPr>
        <w:fldChar w:fldCharType="separate"/>
      </w:r>
      <w:r w:rsidR="009A07C8" w:rsidRPr="00E23416">
        <w:rPr>
          <w:rFonts w:ascii="Times" w:hAnsi="Times" w:cs="Arial"/>
          <w:noProof/>
          <w:color w:val="000000"/>
          <w:lang w:val="en-GB" w:eastAsia="en-GB"/>
        </w:rPr>
        <w:t>(Halloy, Robles, and Cuezzo, 2006; Robles and Halloy, 2008)</w:t>
      </w:r>
      <w:r w:rsidR="009A07C8" w:rsidRPr="00E23416">
        <w:rPr>
          <w:rFonts w:ascii="Times" w:hAnsi="Times" w:cs="Arial"/>
          <w:color w:val="000000"/>
          <w:lang w:val="en-GB" w:eastAsia="en-GB"/>
        </w:rPr>
        <w:fldChar w:fldCharType="end"/>
      </w:r>
      <w:r w:rsidR="001A32F3">
        <w:rPr>
          <w:rFonts w:ascii="Times" w:hAnsi="Times" w:cs="Arial"/>
          <w:color w:val="000000"/>
          <w:lang w:val="en-GB" w:eastAsia="en-GB"/>
        </w:rPr>
        <w:t xml:space="preserve"> and</w:t>
      </w:r>
      <w:r w:rsidR="009A07C8" w:rsidRPr="00E23416">
        <w:rPr>
          <w:rFonts w:ascii="Times" w:hAnsi="Times" w:cs="Arial"/>
          <w:color w:val="000000"/>
          <w:lang w:val="en-GB" w:eastAsia="en-GB"/>
        </w:rPr>
        <w:t xml:space="preserve"> </w:t>
      </w:r>
      <w:r w:rsidR="00C75177" w:rsidRPr="00E23416">
        <w:rPr>
          <w:rFonts w:ascii="Times" w:hAnsi="Times" w:cs="Arial"/>
          <w:i/>
          <w:iCs/>
          <w:color w:val="000000"/>
          <w:lang w:val="en-GB" w:eastAsia="en-GB"/>
        </w:rPr>
        <w:t>L. ruibali</w:t>
      </w:r>
      <w:r w:rsidR="00C75177" w:rsidRPr="00E23416">
        <w:rPr>
          <w:rFonts w:ascii="Times" w:hAnsi="Times" w:cs="Arial"/>
          <w:color w:val="000000"/>
          <w:lang w:val="en-GB" w:eastAsia="en-GB"/>
        </w:rPr>
        <w:t xml:space="preserve"> </w:t>
      </w:r>
      <w:r w:rsidR="00C75177" w:rsidRPr="00E23416">
        <w:rPr>
          <w:rFonts w:ascii="Times" w:hAnsi="Times" w:cs="Arial"/>
          <w:color w:val="000000"/>
          <w:lang w:val="en-GB" w:eastAsia="en-GB"/>
        </w:rPr>
        <w:fldChar w:fldCharType="begin" w:fldLock="1"/>
      </w:r>
      <w:r w:rsidR="00C75177" w:rsidRPr="00E23416">
        <w:rPr>
          <w:rFonts w:ascii="Times" w:hAnsi="Times" w:cs="Arial"/>
          <w:color w:val="000000"/>
          <w:lang w:val="en-GB" w:eastAsia="en-GB"/>
        </w:rPr>
        <w:instrText>ADDIN CSL_CITATION {"citationItems":[{"id":"ITEM-1","itemData":{"author":[{"dropping-particle":"","family":"Villavicencio","given":"Héctor José","non-dropping-particle":"","parse-names":false,"suffix":""},{"dropping-particle":"","family":"Acosta","given":"Juan Carlos","non-dropping-particle":"","parse-names":false,"suffix":""},{"dropping-particle":"","family":"Cánovas","given":"María Gabriela","non-dropping-particle":"","parse-names":false,"suffix":""}],"container-title":"Multequina","id":"ITEM-1","issued":{"date-parts":[["2005"]]},"page":"47-52","title":"Dieta de &lt;i&gt;Liolaemus ruibali&lt;/i&gt; Donoso barros (Iguania: Liolaemidae) en la Reserva de usos múltiples Don Carmelo, San Juan, Argentina","type":"article-journal","volume":"14"},"uris":["http://www.mendeley.com/documents/?uuid=6ebf5097-90f5-40ad-b654-222ed5cdd45e"]}],"mendeley":{"formattedCitation":"(Villavicencio, Acosta, and Cánovas, 2005)","plainTextFormattedCitation":"(Villavicencio, Acosta, and Cánovas, 2005)","previouslyFormattedCitation":"(Villavicencio, Acosta, and Cánovas, 2005)"},"properties":{"noteIndex":0},"schema":"https://github.com/citation-style-language/schema/raw/master/csl-citation.json"}</w:instrText>
      </w:r>
      <w:r w:rsidR="00C75177" w:rsidRPr="00E23416">
        <w:rPr>
          <w:rFonts w:ascii="Times" w:hAnsi="Times" w:cs="Arial"/>
          <w:color w:val="000000"/>
          <w:lang w:val="en-GB" w:eastAsia="en-GB"/>
        </w:rPr>
        <w:fldChar w:fldCharType="separate"/>
      </w:r>
      <w:r w:rsidR="00C75177" w:rsidRPr="00E23416">
        <w:rPr>
          <w:rFonts w:ascii="Times" w:hAnsi="Times" w:cs="Arial"/>
          <w:noProof/>
          <w:color w:val="000000"/>
          <w:lang w:val="en-GB" w:eastAsia="en-GB"/>
        </w:rPr>
        <w:t>(Villavicencio, Acosta, and Cánovas, 2005)</w:t>
      </w:r>
      <w:r w:rsidR="00C75177" w:rsidRPr="00E23416">
        <w:rPr>
          <w:rFonts w:ascii="Times" w:hAnsi="Times" w:cs="Arial"/>
          <w:color w:val="000000"/>
          <w:lang w:val="en-GB" w:eastAsia="en-GB"/>
        </w:rPr>
        <w:fldChar w:fldCharType="end"/>
      </w:r>
      <w:r w:rsidR="00162D82" w:rsidRPr="00E23416">
        <w:rPr>
          <w:rFonts w:ascii="Times" w:hAnsi="Times" w:cs="Arial"/>
          <w:color w:val="000000"/>
          <w:lang w:val="en-GB" w:eastAsia="en-GB"/>
        </w:rPr>
        <w:t xml:space="preserve">. </w:t>
      </w:r>
      <w:r w:rsidR="00B52596" w:rsidRPr="00E23416">
        <w:rPr>
          <w:rFonts w:ascii="Times" w:hAnsi="Times" w:cs="Arial"/>
          <w:color w:val="000000"/>
          <w:lang w:val="en-GB" w:eastAsia="en-GB"/>
        </w:rPr>
        <w:t>Interestingly</w:t>
      </w:r>
      <w:r w:rsidR="001A32F3">
        <w:rPr>
          <w:rFonts w:ascii="Times" w:hAnsi="Times" w:cs="Arial"/>
          <w:color w:val="000000"/>
          <w:lang w:val="en-GB" w:eastAsia="en-GB"/>
        </w:rPr>
        <w:t>,</w:t>
      </w:r>
      <w:r w:rsidR="00B52596" w:rsidRPr="00E23416">
        <w:rPr>
          <w:rFonts w:ascii="Times" w:hAnsi="Times" w:cs="Arial"/>
          <w:color w:val="000000"/>
          <w:lang w:val="en-GB" w:eastAsia="en-GB"/>
        </w:rPr>
        <w:t xml:space="preserve"> </w:t>
      </w:r>
      <w:r w:rsidR="00D57F2A" w:rsidRPr="00E23416">
        <w:rPr>
          <w:rFonts w:ascii="Times" w:hAnsi="Times" w:cs="Arial"/>
          <w:noProof/>
          <w:color w:val="000000"/>
          <w:lang w:val="en-GB" w:eastAsia="en-GB"/>
        </w:rPr>
        <w:t xml:space="preserve">Mella et al., </w:t>
      </w:r>
      <w:r w:rsidR="00B52596" w:rsidRPr="00E23416">
        <w:rPr>
          <w:rFonts w:ascii="Times" w:hAnsi="Times" w:cs="Arial"/>
          <w:color w:val="000000"/>
          <w:lang w:val="en-GB" w:eastAsia="en-GB"/>
        </w:rPr>
        <w:fldChar w:fldCharType="begin" w:fldLock="1"/>
      </w:r>
      <w:r w:rsidR="008E49E7" w:rsidRPr="00E23416">
        <w:rPr>
          <w:rFonts w:ascii="Times" w:hAnsi="Times" w:cs="Arial"/>
          <w:color w:val="000000"/>
          <w:lang w:val="en-GB" w:eastAsia="en-GB"/>
        </w:rPr>
        <w:instrText>ADDIN CSL_CITATION {"citationItems":[{"id":"ITEM-1","itemData":{"DOI":"10.1163/157075610X523288","ISSN":"1570-7555","abstract":"Liolaemus barbarae is a small liolaemid lizard (SVL: 56 mm) endemic to the high Andes of northern Chile. Diet and prey availability were assessed during three seasons of activity (spring 2003, summer 2004, autumn 2004) in order to determine patterns of prey consumption and eventual selection. Liolaemus barbarae was strictly insectivorous preying on fl ying and epigeous insects, mainly chinch bugs (Lygaeidae) and ants. Prey types were consumed in diff erent proportions than available in the environment. T e selec- tion for Lygaeidae, the most frequent prey consumed, was inversely correlated with their availability sug- gesting a nutrient-optimization strategy. Ants acted as complementary prey but they were less consumed than available. Despite the harsh environmental conditions, this Andean lizard seems able to fulfi l its trophic requirements, its annual diet being less variable than the seasonal fl uctuations of insects in the environment.","author":[{"dropping-particle":"","family":"Mella","given":"Jorge","non-dropping-particle":"","parse-names":false,"suffix":""},{"dropping-particle":"","family":"Tirado","given":"Carlos","non-dropping-particle":"","parse-names":false,"suffix":""},{"dropping-particle":"","family":"Cortés","given":"Arturo","non-dropping-particle":"","parse-names":false,"suffix":""},{"dropping-particle":"","family":"Carretero","given":"Miguel","non-dropping-particle":"","parse-names":false,"suffix":""}],"container-title":"Animal Biology","id":"ITEM-1","issue":"4","issued":{"date-parts":[["2010"]]},"page":"413-421","title":"Seasonal variation of prey consumption by &lt;i&gt;Liolaemus barbarae&lt;/i&gt;, a highland lizard endemic to northern Chile","type":"article-journal","volume":"60"},"suppress-author":1,"uris":["http://www.mendeley.com/documents/?uuid=b8727363-4fec-42a8-9b9c-b400311a5445"]}],"mendeley":{"formattedCitation":"(2010)","plainTextFormattedCitation":"(2010)","previouslyFormattedCitation":"(2010)"},"properties":{"noteIndex":0},"schema":"https://github.com/citation-style-language/schema/raw/master/csl-citation.json"}</w:instrText>
      </w:r>
      <w:r w:rsidR="00B52596" w:rsidRPr="00E23416">
        <w:rPr>
          <w:rFonts w:ascii="Times" w:hAnsi="Times" w:cs="Arial"/>
          <w:color w:val="000000"/>
          <w:lang w:val="en-GB" w:eastAsia="en-GB"/>
        </w:rPr>
        <w:fldChar w:fldCharType="separate"/>
      </w:r>
      <w:r w:rsidR="00D57F2A" w:rsidRPr="00E23416">
        <w:rPr>
          <w:rFonts w:ascii="Times" w:hAnsi="Times" w:cs="Arial"/>
          <w:noProof/>
          <w:color w:val="000000"/>
          <w:lang w:val="en-GB" w:eastAsia="en-GB"/>
        </w:rPr>
        <w:t>(2010)</w:t>
      </w:r>
      <w:r w:rsidR="00B52596" w:rsidRPr="00E23416">
        <w:rPr>
          <w:rFonts w:ascii="Times" w:hAnsi="Times" w:cs="Arial"/>
          <w:color w:val="000000"/>
          <w:lang w:val="en-GB" w:eastAsia="en-GB"/>
        </w:rPr>
        <w:fldChar w:fldCharType="end"/>
      </w:r>
      <w:r w:rsidR="00B52596" w:rsidRPr="00E23416">
        <w:rPr>
          <w:rFonts w:ascii="Times" w:hAnsi="Times" w:cs="Arial"/>
          <w:color w:val="000000"/>
          <w:lang w:val="en-GB" w:eastAsia="en-GB"/>
        </w:rPr>
        <w:t xml:space="preserve"> report</w:t>
      </w:r>
      <w:r w:rsidR="001A32F3">
        <w:rPr>
          <w:rFonts w:ascii="Times" w:hAnsi="Times" w:cs="Arial"/>
          <w:color w:val="000000"/>
          <w:lang w:val="en-GB" w:eastAsia="en-GB"/>
        </w:rPr>
        <w:t>ed</w:t>
      </w:r>
      <w:r w:rsidR="00B52596" w:rsidRPr="00E23416">
        <w:rPr>
          <w:rFonts w:ascii="Times" w:hAnsi="Times" w:cs="Arial"/>
          <w:color w:val="000000"/>
          <w:lang w:val="en-GB" w:eastAsia="en-GB"/>
        </w:rPr>
        <w:t xml:space="preserve"> an avoidance </w:t>
      </w:r>
      <w:r w:rsidR="001A32F3">
        <w:rPr>
          <w:rFonts w:ascii="Times" w:hAnsi="Times" w:cs="Arial"/>
          <w:color w:val="000000"/>
          <w:lang w:val="en-GB" w:eastAsia="en-GB"/>
        </w:rPr>
        <w:t>of</w:t>
      </w:r>
      <w:r w:rsidR="00B52596" w:rsidRPr="00E23416">
        <w:rPr>
          <w:rFonts w:ascii="Times" w:hAnsi="Times" w:cs="Arial"/>
          <w:color w:val="000000"/>
          <w:lang w:val="en-GB" w:eastAsia="en-GB"/>
        </w:rPr>
        <w:t xml:space="preserve"> Formicidae and</w:t>
      </w:r>
      <w:r w:rsidR="001A32F3">
        <w:rPr>
          <w:rFonts w:ascii="Times" w:hAnsi="Times" w:cs="Arial"/>
          <w:color w:val="000000"/>
          <w:lang w:val="en-GB" w:eastAsia="en-GB"/>
        </w:rPr>
        <w:t xml:space="preserve"> a</w:t>
      </w:r>
      <w:r w:rsidR="00B52596" w:rsidRPr="00E23416">
        <w:rPr>
          <w:rFonts w:ascii="Times" w:hAnsi="Times" w:cs="Arial"/>
          <w:color w:val="000000"/>
          <w:lang w:val="en-GB" w:eastAsia="en-GB"/>
        </w:rPr>
        <w:t xml:space="preserve"> positive </w:t>
      </w:r>
      <w:r w:rsidR="00B52596" w:rsidRPr="00E23416">
        <w:rPr>
          <w:rFonts w:ascii="Times" w:hAnsi="Times" w:cs="Arial"/>
          <w:color w:val="000000"/>
          <w:lang w:val="en-GB" w:eastAsia="en-GB"/>
        </w:rPr>
        <w:lastRenderedPageBreak/>
        <w:t xml:space="preserve">selection for Lygaeidae in </w:t>
      </w:r>
      <w:r w:rsidR="00B52596" w:rsidRPr="00E23416">
        <w:rPr>
          <w:rFonts w:ascii="Times" w:hAnsi="Times" w:cs="Arial"/>
          <w:i/>
          <w:iCs/>
          <w:color w:val="000000"/>
          <w:lang w:val="en-GB" w:eastAsia="en-GB"/>
        </w:rPr>
        <w:t>L. puna</w:t>
      </w:r>
      <w:r w:rsidR="00B52596" w:rsidRPr="00E23416">
        <w:rPr>
          <w:rFonts w:ascii="Times" w:hAnsi="Times" w:cs="Arial"/>
          <w:color w:val="000000"/>
          <w:lang w:val="en-GB" w:eastAsia="en-GB"/>
        </w:rPr>
        <w:t xml:space="preserve"> (= </w:t>
      </w:r>
      <w:r w:rsidR="00B52596" w:rsidRPr="00E23416">
        <w:rPr>
          <w:rFonts w:ascii="Times" w:hAnsi="Times" w:cs="Arial"/>
          <w:i/>
          <w:iCs/>
          <w:color w:val="000000"/>
          <w:lang w:val="en-GB" w:eastAsia="en-GB"/>
        </w:rPr>
        <w:t>L. barbarae</w:t>
      </w:r>
      <w:r w:rsidR="00B52596" w:rsidRPr="00E23416">
        <w:rPr>
          <w:rFonts w:ascii="Times" w:hAnsi="Times" w:cs="Arial"/>
          <w:color w:val="000000"/>
          <w:lang w:val="en-GB" w:eastAsia="en-GB"/>
        </w:rPr>
        <w:t>)</w:t>
      </w:r>
      <w:r w:rsidR="00C75177" w:rsidRPr="00E23416">
        <w:rPr>
          <w:rFonts w:ascii="Times" w:hAnsi="Times" w:cs="Arial"/>
          <w:color w:val="000000"/>
          <w:lang w:val="en-GB" w:eastAsia="en-GB"/>
        </w:rPr>
        <w:t>, but they did not find plant material in its diet as it was found in both</w:t>
      </w:r>
      <w:r w:rsidR="001A32F3">
        <w:rPr>
          <w:rFonts w:ascii="Times" w:hAnsi="Times" w:cs="Arial"/>
          <w:color w:val="000000"/>
          <w:lang w:val="en-GB" w:eastAsia="en-GB"/>
        </w:rPr>
        <w:t xml:space="preserve"> of the</w:t>
      </w:r>
      <w:r w:rsidR="00C75177" w:rsidRPr="00E23416">
        <w:rPr>
          <w:rFonts w:ascii="Times" w:hAnsi="Times" w:cs="Arial"/>
          <w:color w:val="000000"/>
          <w:lang w:val="en-GB" w:eastAsia="en-GB"/>
        </w:rPr>
        <w:t xml:space="preserve"> </w:t>
      </w:r>
      <w:r w:rsidR="00C75177" w:rsidRPr="00E23416">
        <w:rPr>
          <w:rFonts w:ascii="Times" w:hAnsi="Times" w:cs="Arial"/>
          <w:i/>
          <w:iCs/>
          <w:color w:val="000000"/>
          <w:lang w:val="en-GB" w:eastAsia="en-GB"/>
        </w:rPr>
        <w:t>L. etheridgei</w:t>
      </w:r>
      <w:r w:rsidR="00C75177" w:rsidRPr="00E23416">
        <w:rPr>
          <w:rFonts w:ascii="Times" w:hAnsi="Times" w:cs="Arial"/>
          <w:color w:val="000000"/>
          <w:lang w:val="en-GB" w:eastAsia="en-GB"/>
        </w:rPr>
        <w:t xml:space="preserve"> populations. </w:t>
      </w:r>
      <w:r w:rsidR="00190A07" w:rsidRPr="00E23416">
        <w:rPr>
          <w:rFonts w:ascii="Times" w:hAnsi="Times" w:cs="Arial"/>
          <w:color w:val="000000"/>
          <w:lang w:val="en-GB" w:eastAsia="en-GB"/>
        </w:rPr>
        <w:t>It is worth noti</w:t>
      </w:r>
      <w:r w:rsidR="001A32F3">
        <w:rPr>
          <w:rFonts w:ascii="Times" w:hAnsi="Times" w:cs="Arial"/>
          <w:color w:val="000000"/>
          <w:lang w:val="en-GB" w:eastAsia="en-GB"/>
        </w:rPr>
        <w:t>ng</w:t>
      </w:r>
      <w:r w:rsidR="00190A07" w:rsidRPr="00E23416">
        <w:rPr>
          <w:rFonts w:ascii="Times" w:hAnsi="Times" w:cs="Arial"/>
          <w:color w:val="000000"/>
          <w:lang w:val="en-GB" w:eastAsia="en-GB"/>
        </w:rPr>
        <w:t xml:space="preserve"> that </w:t>
      </w:r>
      <w:r w:rsidR="00190A07" w:rsidRPr="00E23416">
        <w:rPr>
          <w:rFonts w:ascii="Times" w:hAnsi="Times" w:cs="Arial"/>
          <w:i/>
          <w:iCs/>
          <w:color w:val="000000"/>
          <w:lang w:val="en-GB" w:eastAsia="en-GB"/>
        </w:rPr>
        <w:t>L. etheridgei</w:t>
      </w:r>
      <w:r w:rsidR="00190A07" w:rsidRPr="00E23416">
        <w:rPr>
          <w:rFonts w:ascii="Times" w:hAnsi="Times" w:cs="Arial"/>
          <w:color w:val="000000"/>
          <w:lang w:val="en-GB" w:eastAsia="en-GB"/>
        </w:rPr>
        <w:t xml:space="preserve"> belong</w:t>
      </w:r>
      <w:r w:rsidR="001A32F3">
        <w:rPr>
          <w:rFonts w:ascii="Times" w:hAnsi="Times" w:cs="Arial"/>
          <w:color w:val="000000"/>
          <w:lang w:val="en-GB" w:eastAsia="en-GB"/>
        </w:rPr>
        <w:t>s</w:t>
      </w:r>
      <w:r w:rsidR="00190A07" w:rsidRPr="00E23416">
        <w:rPr>
          <w:rFonts w:ascii="Times" w:hAnsi="Times" w:cs="Arial"/>
          <w:color w:val="000000"/>
          <w:lang w:val="en-GB" w:eastAsia="en-GB"/>
        </w:rPr>
        <w:t xml:space="preserve"> to</w:t>
      </w:r>
      <w:r w:rsidR="001A32F3">
        <w:rPr>
          <w:rFonts w:ascii="Times" w:hAnsi="Times" w:cs="Arial"/>
          <w:color w:val="000000"/>
          <w:lang w:val="en-GB" w:eastAsia="en-GB"/>
        </w:rPr>
        <w:t xml:space="preserve"> the</w:t>
      </w:r>
      <w:r w:rsidR="00190A07" w:rsidRPr="00E23416">
        <w:rPr>
          <w:rFonts w:ascii="Times" w:hAnsi="Times" w:cs="Arial"/>
          <w:color w:val="000000"/>
          <w:lang w:val="en-GB" w:eastAsia="en-GB"/>
        </w:rPr>
        <w:t xml:space="preserve"> </w:t>
      </w:r>
      <w:r w:rsidR="00190A07" w:rsidRPr="00E23416">
        <w:rPr>
          <w:rFonts w:ascii="Times" w:hAnsi="Times" w:cs="Arial"/>
          <w:i/>
          <w:iCs/>
          <w:color w:val="000000"/>
          <w:lang w:val="en-GB" w:eastAsia="en-GB"/>
        </w:rPr>
        <w:t>Eulaemus</w:t>
      </w:r>
      <w:r w:rsidR="00190A07" w:rsidRPr="00E23416">
        <w:rPr>
          <w:rFonts w:ascii="Times" w:hAnsi="Times" w:cs="Arial"/>
          <w:color w:val="000000"/>
          <w:lang w:val="en-GB" w:eastAsia="en-GB"/>
        </w:rPr>
        <w:t xml:space="preserve"> subgenus while </w:t>
      </w:r>
      <w:r w:rsidR="00190A07" w:rsidRPr="00E23416">
        <w:rPr>
          <w:rFonts w:ascii="Times" w:hAnsi="Times" w:cs="Arial"/>
          <w:i/>
          <w:iCs/>
          <w:color w:val="000000"/>
          <w:lang w:val="en-GB" w:eastAsia="en-GB"/>
        </w:rPr>
        <w:t>L. puna</w:t>
      </w:r>
      <w:r w:rsidR="00190A07" w:rsidRPr="00E23416">
        <w:rPr>
          <w:rFonts w:ascii="Times" w:hAnsi="Times" w:cs="Arial"/>
          <w:color w:val="000000"/>
          <w:lang w:val="en-GB" w:eastAsia="en-GB"/>
        </w:rPr>
        <w:t xml:space="preserve"> (=</w:t>
      </w:r>
      <w:r w:rsidR="00190A07" w:rsidRPr="00E23416">
        <w:rPr>
          <w:rFonts w:ascii="Times" w:hAnsi="Times" w:cs="Arial"/>
          <w:i/>
          <w:iCs/>
          <w:color w:val="000000"/>
          <w:lang w:val="en-GB" w:eastAsia="en-GB"/>
        </w:rPr>
        <w:t>barbarae</w:t>
      </w:r>
      <w:r w:rsidR="00190A07" w:rsidRPr="00E23416">
        <w:rPr>
          <w:rFonts w:ascii="Times" w:hAnsi="Times" w:cs="Arial"/>
          <w:color w:val="000000"/>
          <w:lang w:val="en-GB" w:eastAsia="en-GB"/>
        </w:rPr>
        <w:t xml:space="preserve">) belongs to </w:t>
      </w:r>
      <w:r w:rsidR="00190A07" w:rsidRPr="00E23416">
        <w:rPr>
          <w:rFonts w:ascii="Times" w:hAnsi="Times" w:cs="Arial"/>
          <w:i/>
          <w:iCs/>
          <w:color w:val="000000"/>
          <w:lang w:val="en-GB" w:eastAsia="en-GB"/>
        </w:rPr>
        <w:t>Liolaemus</w:t>
      </w:r>
      <w:r w:rsidR="00190A07" w:rsidRPr="00E23416">
        <w:rPr>
          <w:rFonts w:ascii="Times" w:hAnsi="Times" w:cs="Arial"/>
          <w:color w:val="000000"/>
          <w:lang w:val="en-GB" w:eastAsia="en-GB"/>
        </w:rPr>
        <w:t xml:space="preserve"> subgenus</w:t>
      </w:r>
      <w:r w:rsidR="00C75177" w:rsidRPr="00E23416">
        <w:rPr>
          <w:rFonts w:ascii="Times" w:hAnsi="Times" w:cs="Arial"/>
          <w:color w:val="000000"/>
          <w:lang w:val="en-GB" w:eastAsia="en-GB"/>
        </w:rPr>
        <w:t xml:space="preserve"> </w:t>
      </w:r>
      <w:r w:rsidR="00C75177" w:rsidRPr="00E23416">
        <w:rPr>
          <w:rFonts w:ascii="Times" w:hAnsi="Times" w:cs="Arial"/>
          <w:color w:val="000000"/>
          <w:lang w:val="en-GB" w:eastAsia="en-GB"/>
        </w:rPr>
        <w:fldChar w:fldCharType="begin" w:fldLock="1"/>
      </w:r>
      <w:r w:rsidR="00C75177" w:rsidRPr="00E23416">
        <w:rPr>
          <w:rFonts w:ascii="Times" w:hAnsi="Times" w:cs="Arial"/>
          <w:color w:val="000000"/>
          <w:lang w:val="en-GB" w:eastAsia="en-GB"/>
        </w:rPr>
        <w:instrText>ADDIN CSL_CITATION {"citationItems":[{"id":"ITEM-1","itemData":{"DOI":"ISSN 1175-5334","ISBN":"1175-5326","ISSN":"11755326","abstract":"We provide a critical review of a recent taxonomic revision of Chilean Liolaemus lizards (Iguania: Liolaemidae) by Pincheira-Donoso and Núñez (2005) and a recent paper (Pincheira- Donoso et al. 2008), which proposed several new taxonomic and phylogenetic arrangements. We document fundamental problems with many of the proposed taxonomic revisions in both publications, which if followed, could lead to serious taxonomic confusion. In Pincheira-Donoso and Núñez (2005) a subgeneric classification is erected, which was produced by outdated methods (phenetic analyses), cannot be replicated (no matrix is presented), and is taxonomically untenable (some of the subgenera are nested within other subgenera). Most of the taxonomic groups that are proposed have been previously proposed, albeit differently constituted, yet often previous research is not given attribution; when findings are different, the research of others is either overlooked or dismissed without comment. The diagnoses of species and subspecies (including several newly proposed taxa) are often written in an authoritative manner (without supporting data or information), making them insufficient for distinguishing the focal taxon from others belonging to the same group, finally leading to uncertainty regarding the validity of several of the newly proposed taxa, combinations, or synonymies. We also describe less egregious errors of omission and commission. In Pincheira-Donoso et al. (2008), most of the proposals follow the Pincheira-Donoso and Núñez (2005) revisions, some species are allocated to groups without consistent cladistic support and other proposed relationships are based on incomplete evidence from other studies dismissing the limitations of the arrangement. Critical species are not identified in a list of material examined. Finally, Pincheira-Donoso et al. (2008) present a somewhat outdated and biased discussion of the relative value of using molecules or morphology in systematics. In light of these limitations, and in an effort to stabilize and prevent further taxonomic confusion, we provide an updated phylogenetic classification of the currently recognized lizards of the family Liolaemidae (Ctenoblepharys, Liolaemus, and Phymaturus), which is based on a consensus of studies published since the first phylogenetic major revision of the clade in 1995.","author":[{"dropping-particle":"","family":"Lobo","given":"Fernando","non-dropping-particle":"","parse-names":false,"suffix":""},{"dropping-particle":"","family":"Espinoza","given":"Robert E.","non-dropping-particle":"","parse-names":false,"suffix":""},{"dropping-particle":"","family":"Quinteros","given":"Sebastian","non-dropping-particle":"","parse-names":false,"suffix":""}],"container-title":"Zootaxa","id":"ITEM-1","issue":"2549","issued":{"date-parts":[["2010"]]},"page":"1-30","title":"A critical review and systematic discussion of recent classification proposals for liolaemid lizards","type":"article-journal","volume":"30"},"uris":["http://www.mendeley.com/documents/?uuid=b3a6948d-0219-4145-a166-be6c0b109c13"]}],"mendeley":{"formattedCitation":"(Lobo, Espinoza, and Quinteros, 2010)","plainTextFormattedCitation":"(Lobo, Espinoza, and Quinteros, 2010)","previouslyFormattedCitation":"(Lobo, Espinoza, and Quinteros, 2010)"},"properties":{"noteIndex":0},"schema":"https://github.com/citation-style-language/schema/raw/master/csl-citation.json"}</w:instrText>
      </w:r>
      <w:r w:rsidR="00C75177" w:rsidRPr="00E23416">
        <w:rPr>
          <w:rFonts w:ascii="Times" w:hAnsi="Times" w:cs="Arial"/>
          <w:color w:val="000000"/>
          <w:lang w:val="en-GB" w:eastAsia="en-GB"/>
        </w:rPr>
        <w:fldChar w:fldCharType="separate"/>
      </w:r>
      <w:r w:rsidR="00C75177" w:rsidRPr="00E23416">
        <w:rPr>
          <w:rFonts w:ascii="Times" w:hAnsi="Times" w:cs="Arial"/>
          <w:noProof/>
          <w:color w:val="000000"/>
          <w:lang w:val="en-GB" w:eastAsia="en-GB"/>
        </w:rPr>
        <w:t>(Lobo, Espinoza, and Quinteros, 2010)</w:t>
      </w:r>
      <w:r w:rsidR="00C75177" w:rsidRPr="00E23416">
        <w:rPr>
          <w:rFonts w:ascii="Times" w:hAnsi="Times" w:cs="Arial"/>
          <w:color w:val="000000"/>
          <w:lang w:val="en-GB" w:eastAsia="en-GB"/>
        </w:rPr>
        <w:fldChar w:fldCharType="end"/>
      </w:r>
      <w:r w:rsidR="00C75177" w:rsidRPr="00E23416">
        <w:rPr>
          <w:rFonts w:ascii="Times" w:hAnsi="Times" w:cs="Arial"/>
          <w:color w:val="000000"/>
          <w:lang w:val="en-GB" w:eastAsia="en-GB"/>
        </w:rPr>
        <w:t>, so this could be a case of ecological convergence.</w:t>
      </w:r>
    </w:p>
    <w:p w14:paraId="5835776E" w14:textId="77777777" w:rsidR="006856D9" w:rsidRDefault="006856D9" w:rsidP="006856D9">
      <w:pPr>
        <w:spacing w:line="360" w:lineRule="auto"/>
        <w:rPr>
          <w:rFonts w:ascii="Times" w:hAnsi="Times" w:cs="Arial"/>
          <w:color w:val="000000"/>
          <w:lang w:val="en-GB" w:eastAsia="en-GB"/>
        </w:rPr>
      </w:pPr>
    </w:p>
    <w:p w14:paraId="3CE8A515" w14:textId="785F1283" w:rsidR="0033788F" w:rsidRDefault="00D61CE0">
      <w:pPr>
        <w:spacing w:line="360" w:lineRule="auto"/>
        <w:rPr>
          <w:rFonts w:ascii="Times" w:hAnsi="Times" w:cs="Arial"/>
          <w:color w:val="000000"/>
          <w:lang w:val="en-GB" w:eastAsia="en-GB"/>
        </w:rPr>
      </w:pPr>
      <w:r>
        <w:rPr>
          <w:rFonts w:ascii="Times" w:hAnsi="Times" w:cs="Arial"/>
          <w:color w:val="000000"/>
          <w:lang w:val="en-GB" w:eastAsia="en-GB"/>
        </w:rPr>
        <w:t>Considering the dietary proportions by</w:t>
      </w:r>
      <w:r w:rsidR="00CD42A5" w:rsidRPr="00E23416">
        <w:rPr>
          <w:rFonts w:ascii="Times" w:hAnsi="Times" w:cs="Arial"/>
          <w:color w:val="000000"/>
          <w:lang w:val="en-GB" w:eastAsia="en-GB"/>
        </w:rPr>
        <w:t xml:space="preserve"> weight percentage, it is clear that plant material is also an important component in the diet of both populations. Our results </w:t>
      </w:r>
      <w:r>
        <w:rPr>
          <w:rFonts w:ascii="Times" w:hAnsi="Times" w:cs="Arial"/>
          <w:color w:val="000000"/>
          <w:lang w:val="en-GB" w:eastAsia="en-GB"/>
        </w:rPr>
        <w:t>find</w:t>
      </w:r>
      <w:r w:rsidR="00CD42A5" w:rsidRPr="00E23416">
        <w:rPr>
          <w:rFonts w:ascii="Times" w:hAnsi="Times" w:cs="Arial"/>
          <w:color w:val="000000"/>
          <w:lang w:val="en-GB" w:eastAsia="en-GB"/>
        </w:rPr>
        <w:t xml:space="preserve"> that </w:t>
      </w:r>
      <w:r w:rsidR="00CD42A5" w:rsidRPr="00E23416">
        <w:rPr>
          <w:rFonts w:ascii="Times" w:hAnsi="Times" w:cs="Arial"/>
          <w:i/>
          <w:iCs/>
          <w:color w:val="000000"/>
          <w:lang w:val="en-GB" w:eastAsia="en-GB"/>
        </w:rPr>
        <w:t>L. etheridgei</w:t>
      </w:r>
      <w:r w:rsidR="00CD42A5" w:rsidRPr="00E23416">
        <w:rPr>
          <w:rFonts w:ascii="Times" w:hAnsi="Times" w:cs="Arial"/>
          <w:color w:val="000000"/>
          <w:lang w:val="en-GB" w:eastAsia="en-GB"/>
        </w:rPr>
        <w:t xml:space="preserve"> is omnivorous in El Simbral and herbivorous in Tuctumpaya</w:t>
      </w:r>
      <w:r w:rsidR="00E04576" w:rsidRPr="00E23416">
        <w:rPr>
          <w:rFonts w:ascii="Times" w:hAnsi="Times" w:cs="Arial"/>
          <w:color w:val="000000"/>
          <w:lang w:val="en-GB" w:eastAsia="en-GB"/>
        </w:rPr>
        <w:t>.</w:t>
      </w:r>
      <w:r w:rsidR="00D57F2A" w:rsidRPr="00E23416">
        <w:rPr>
          <w:rFonts w:ascii="Times" w:hAnsi="Times" w:cs="Arial"/>
          <w:color w:val="000000"/>
          <w:lang w:val="en-GB" w:eastAsia="en-GB"/>
        </w:rPr>
        <w:t xml:space="preserve"> </w:t>
      </w:r>
      <w:r w:rsidR="00924415">
        <w:rPr>
          <w:rFonts w:ascii="Times" w:hAnsi="Times" w:cs="Arial"/>
          <w:color w:val="000000"/>
          <w:lang w:val="en-GB" w:eastAsia="en-GB"/>
        </w:rPr>
        <w:t xml:space="preserve">Intraspecific variation in plant consumption has been also recorded in </w:t>
      </w:r>
      <w:r w:rsidR="00924415" w:rsidRPr="00924415">
        <w:rPr>
          <w:rFonts w:ascii="Times" w:hAnsi="Times" w:cs="Arial"/>
          <w:i/>
          <w:iCs/>
          <w:color w:val="000000"/>
          <w:lang w:val="en-GB" w:eastAsia="en-GB"/>
        </w:rPr>
        <w:t>L. elongatus</w:t>
      </w:r>
      <w:r w:rsidR="00924415">
        <w:rPr>
          <w:rFonts w:ascii="Times" w:hAnsi="Times" w:cs="Arial"/>
          <w:i/>
          <w:iCs/>
          <w:color w:val="000000"/>
          <w:lang w:val="en-GB" w:eastAsia="en-GB"/>
        </w:rPr>
        <w:t xml:space="preserve"> </w:t>
      </w:r>
      <w:r w:rsidR="00924415" w:rsidRPr="00E23416">
        <w:rPr>
          <w:rFonts w:ascii="Times" w:hAnsi="Times" w:cs="Arial"/>
          <w:color w:val="000000"/>
          <w:lang w:val="en-GB" w:eastAsia="en-GB"/>
        </w:rPr>
        <w:fldChar w:fldCharType="begin" w:fldLock="1"/>
      </w:r>
      <w:r w:rsidR="00D370E0">
        <w:rPr>
          <w:rFonts w:ascii="Times" w:hAnsi="Times" w:cs="Arial"/>
          <w:color w:val="000000"/>
          <w:lang w:val="en-GB" w:eastAsia="en-GB"/>
        </w:rPr>
        <w:instrText>ADDIN CSL_CITATION {"citationItems":[{"id":"ITEM-1","itemData":{"DOI":"10.4067/S0716-078X2001000300010","ISSN":"0716-078X","abstract":"Morphology and diet of two Liolaemus elongatus populations from northwestern Patagonia, consisting of a steppe and a forested patch, and 30 km apart from each other, were studied. The variation between populations and sexes of the coloration and design pattern, the most relevant metrical parameters, and that of composition and diversity of the digestive contents was examined in 22 steppe and 25 forest adult specimens. Populations differed in coloration, design pattern and average body size, with individuals from steppe being larger. Variation in color could be related to either genetic or selective factors. The lower altitude of the steppe zone might account for the bigger size of individuals therein. No sexual dimorphism was detected either in coloration or body size in individuals of both populations. Regarding diet, individuals from both populations appeared to feed mainly on ants (Formicidae). Nonetheless, plant material was frequent, which contradicts previous opinions that considered the species as being exclusively insectivorous. Availability of plants could therefore be a major influence on the tendency of this species towards omnivory. Differences in diet between the two populations could be related to different ecological parameters and/or to intrinsic characteristics of the populations.","author":[{"dropping-particle":"","family":"Quatrini","given":"Raquel","non-dropping-particle":"","parse-names":false,"suffix":""},{"dropping-particle":"","family":"Albino","given":"Adriana","non-dropping-particle":"","parse-names":false,"suffix":""},{"dropping-particle":"","family":"Barg","given":"Mónica","non-dropping-particle":"","parse-names":false,"suffix":""}],"container-title":"Revista chilena de historia natural","id":"ITEM-1","issue":"3","issued":{"date-parts":[["2001"]]},"page":"639-651","title":"Variación morfológica y dieta en dos poblaciones de &lt;i&gt;Liolaemus elongatus&lt;/i&gt; Koslowsky, 1896 (Iguania: Tropiduridae) del noroeste patagónico","type":"article-journal","volume":"74"},"uris":["http://www.mendeley.com/documents/?uuid=7550f3b0-0ce5-480f-b6be-1e8d0aa0d763"]}],"mendeley":{"formattedCitation":"(Quatrini, Albino, and Barg, 2001)","plainTextFormattedCitation":"(Quatrini, Albino, and Barg, 2001)","previouslyFormattedCitation":"(Quatrini, Albino, and Barg, 2001)"},"properties":{"noteIndex":0},"schema":"https://github.com/citation-style-language/schema/raw/master/csl-citation.json"}</w:instrText>
      </w:r>
      <w:r w:rsidR="00924415" w:rsidRPr="00E23416">
        <w:rPr>
          <w:rFonts w:ascii="Times" w:hAnsi="Times" w:cs="Arial"/>
          <w:color w:val="000000"/>
          <w:lang w:val="en-GB" w:eastAsia="en-GB"/>
        </w:rPr>
        <w:fldChar w:fldCharType="separate"/>
      </w:r>
      <w:r w:rsidR="00924415" w:rsidRPr="00924415">
        <w:rPr>
          <w:rFonts w:ascii="Times" w:hAnsi="Times" w:cs="Arial"/>
          <w:noProof/>
          <w:color w:val="000000"/>
          <w:lang w:val="en-GB" w:eastAsia="en-GB"/>
        </w:rPr>
        <w:t>(Quatrini, Albino, and Barg, 2001)</w:t>
      </w:r>
      <w:r w:rsidR="00924415" w:rsidRPr="00E23416">
        <w:rPr>
          <w:rFonts w:ascii="Times" w:hAnsi="Times" w:cs="Arial"/>
          <w:color w:val="000000"/>
          <w:lang w:val="en-GB" w:eastAsia="en-GB"/>
        </w:rPr>
        <w:fldChar w:fldCharType="end"/>
      </w:r>
      <w:r w:rsidR="00924415">
        <w:rPr>
          <w:rFonts w:ascii="Times" w:hAnsi="Times" w:cs="Arial"/>
          <w:color w:val="000000"/>
          <w:lang w:val="en-GB" w:eastAsia="en-GB"/>
        </w:rPr>
        <w:t xml:space="preserve">. </w:t>
      </w:r>
      <w:r>
        <w:rPr>
          <w:rFonts w:ascii="Times" w:hAnsi="Times" w:cs="Arial"/>
          <w:color w:val="000000"/>
          <w:lang w:val="en-GB" w:eastAsia="en-GB"/>
        </w:rPr>
        <w:t>The percentage of plant consumption in el Simbral were</w:t>
      </w:r>
      <w:r w:rsidR="00D57F2A" w:rsidRPr="00E23416">
        <w:rPr>
          <w:rFonts w:ascii="Times" w:hAnsi="Times" w:cs="Arial"/>
          <w:color w:val="000000"/>
          <w:lang w:val="en-GB" w:eastAsia="en-GB"/>
        </w:rPr>
        <w:t xml:space="preserve"> close to the critic</w:t>
      </w:r>
      <w:r w:rsidR="00CD42A5" w:rsidRPr="00E23416">
        <w:rPr>
          <w:rFonts w:ascii="Times" w:hAnsi="Times" w:cs="Arial"/>
          <w:color w:val="000000"/>
          <w:lang w:val="en-GB" w:eastAsia="en-GB"/>
        </w:rPr>
        <w:t>al</w:t>
      </w:r>
      <w:r w:rsidR="00D57F2A" w:rsidRPr="00E23416">
        <w:rPr>
          <w:rFonts w:ascii="Times" w:hAnsi="Times" w:cs="Arial"/>
          <w:color w:val="000000"/>
          <w:lang w:val="en-GB" w:eastAsia="en-GB"/>
        </w:rPr>
        <w:t xml:space="preserve"> value for herbivory</w:t>
      </w:r>
      <w:r w:rsidR="00805025">
        <w:rPr>
          <w:rFonts w:ascii="Times" w:hAnsi="Times" w:cs="Arial"/>
          <w:color w:val="000000"/>
          <w:lang w:val="en-GB" w:eastAsia="en-GB"/>
        </w:rPr>
        <w:t>,</w:t>
      </w:r>
      <w:r w:rsidR="00D57F2A" w:rsidRPr="00E23416">
        <w:rPr>
          <w:rFonts w:ascii="Times" w:hAnsi="Times" w:cs="Arial"/>
          <w:color w:val="000000"/>
          <w:lang w:val="en-GB" w:eastAsia="en-GB"/>
        </w:rPr>
        <w:t xml:space="preserve"> and those for Tuctumpaya </w:t>
      </w:r>
      <w:r w:rsidR="00805025">
        <w:rPr>
          <w:rFonts w:ascii="Times" w:hAnsi="Times" w:cs="Arial"/>
          <w:color w:val="000000"/>
          <w:lang w:val="en-GB" w:eastAsia="en-GB"/>
        </w:rPr>
        <w:t>were</w:t>
      </w:r>
      <w:r w:rsidR="00D57F2A" w:rsidRPr="00E23416">
        <w:rPr>
          <w:rFonts w:ascii="Times" w:hAnsi="Times" w:cs="Arial"/>
          <w:color w:val="000000"/>
          <w:lang w:val="en-GB" w:eastAsia="en-GB"/>
        </w:rPr>
        <w:t xml:space="preserve"> far from this point</w:t>
      </w:r>
      <w:r w:rsidR="00805025">
        <w:rPr>
          <w:rFonts w:ascii="Times" w:hAnsi="Times" w:cs="Arial"/>
          <w:color w:val="000000"/>
          <w:lang w:val="en-GB" w:eastAsia="en-GB"/>
        </w:rPr>
        <w:t xml:space="preserve">. Thus, </w:t>
      </w:r>
      <w:r w:rsidR="00D57F2A" w:rsidRPr="00E23416">
        <w:rPr>
          <w:rFonts w:ascii="Times" w:hAnsi="Times" w:cs="Arial"/>
          <w:color w:val="000000"/>
          <w:lang w:val="en-GB" w:eastAsia="en-GB"/>
        </w:rPr>
        <w:t xml:space="preserve">we </w:t>
      </w:r>
      <w:r w:rsidR="00805025">
        <w:rPr>
          <w:rFonts w:ascii="Times" w:hAnsi="Times" w:cs="Arial"/>
          <w:color w:val="000000"/>
          <w:lang w:val="en-GB" w:eastAsia="en-GB"/>
        </w:rPr>
        <w:t>see</w:t>
      </w:r>
      <w:r w:rsidR="00D57F2A" w:rsidRPr="00E23416">
        <w:rPr>
          <w:rFonts w:ascii="Times" w:hAnsi="Times" w:cs="Arial"/>
          <w:color w:val="000000"/>
          <w:lang w:val="en-GB" w:eastAsia="en-GB"/>
        </w:rPr>
        <w:t xml:space="preserve"> that </w:t>
      </w:r>
      <w:r w:rsidR="00D57F2A" w:rsidRPr="00E23416">
        <w:rPr>
          <w:rFonts w:ascii="Times" w:hAnsi="Times" w:cs="Arial"/>
          <w:i/>
          <w:iCs/>
          <w:color w:val="000000"/>
          <w:lang w:val="en-GB" w:eastAsia="en-GB"/>
        </w:rPr>
        <w:t>L. etheridgei</w:t>
      </w:r>
      <w:r w:rsidR="00D57F2A" w:rsidRPr="00E23416">
        <w:rPr>
          <w:rFonts w:ascii="Times" w:hAnsi="Times" w:cs="Arial"/>
          <w:color w:val="000000"/>
          <w:lang w:val="en-GB" w:eastAsia="en-GB"/>
        </w:rPr>
        <w:t xml:space="preserve"> </w:t>
      </w:r>
      <w:r w:rsidR="00805025">
        <w:rPr>
          <w:rFonts w:ascii="Times" w:hAnsi="Times" w:cs="Arial"/>
          <w:color w:val="000000"/>
          <w:lang w:val="en-GB" w:eastAsia="en-GB"/>
        </w:rPr>
        <w:t>has</w:t>
      </w:r>
      <w:r w:rsidR="000F7A5B" w:rsidRPr="00E23416">
        <w:rPr>
          <w:rFonts w:ascii="Times" w:hAnsi="Times" w:cs="Arial"/>
          <w:color w:val="000000"/>
          <w:lang w:val="en-GB" w:eastAsia="en-GB"/>
        </w:rPr>
        <w:t xml:space="preserve"> the capacity </w:t>
      </w:r>
      <w:r w:rsidR="00E04576" w:rsidRPr="00E23416">
        <w:rPr>
          <w:rFonts w:ascii="Times" w:hAnsi="Times" w:cs="Arial"/>
          <w:color w:val="000000"/>
          <w:lang w:val="en-GB" w:eastAsia="en-GB"/>
        </w:rPr>
        <w:t>for</w:t>
      </w:r>
      <w:r w:rsidR="00805025">
        <w:rPr>
          <w:rFonts w:ascii="Times" w:hAnsi="Times" w:cs="Arial"/>
          <w:color w:val="000000"/>
          <w:lang w:val="en-GB" w:eastAsia="en-GB"/>
        </w:rPr>
        <w:t xml:space="preserve"> both</w:t>
      </w:r>
      <w:r w:rsidR="00E04576" w:rsidRPr="00E23416">
        <w:rPr>
          <w:rFonts w:ascii="Times" w:hAnsi="Times" w:cs="Arial"/>
          <w:color w:val="000000"/>
          <w:lang w:val="en-GB" w:eastAsia="en-GB"/>
        </w:rPr>
        <w:t xml:space="preserve"> consuming direct </w:t>
      </w:r>
      <w:r w:rsidR="000F7A5B" w:rsidRPr="00E23416">
        <w:rPr>
          <w:rFonts w:ascii="Times" w:hAnsi="Times" w:cs="Arial"/>
          <w:color w:val="000000"/>
          <w:lang w:val="en-GB" w:eastAsia="en-GB"/>
        </w:rPr>
        <w:t xml:space="preserve">plant </w:t>
      </w:r>
      <w:r w:rsidR="00E04576" w:rsidRPr="00E23416">
        <w:rPr>
          <w:rFonts w:ascii="Times" w:hAnsi="Times" w:cs="Arial"/>
          <w:color w:val="000000"/>
          <w:lang w:val="en-GB" w:eastAsia="en-GB"/>
        </w:rPr>
        <w:t xml:space="preserve">products (leaves, fruits, seeds), </w:t>
      </w:r>
      <w:r w:rsidR="000F7A5B" w:rsidRPr="00E23416">
        <w:rPr>
          <w:rFonts w:ascii="Times" w:hAnsi="Times" w:cs="Arial"/>
          <w:color w:val="000000"/>
          <w:lang w:val="en-GB" w:eastAsia="en-GB"/>
        </w:rPr>
        <w:t>as well as Arthropods</w:t>
      </w:r>
      <w:r w:rsidR="00E04576" w:rsidRPr="00E23416">
        <w:rPr>
          <w:rFonts w:ascii="Times" w:hAnsi="Times" w:cs="Arial"/>
          <w:color w:val="000000"/>
          <w:lang w:val="en-GB" w:eastAsia="en-GB"/>
        </w:rPr>
        <w:t xml:space="preserve">. Lygaeidae </w:t>
      </w:r>
      <w:r w:rsidR="00805025">
        <w:rPr>
          <w:rFonts w:ascii="Times" w:hAnsi="Times" w:cs="Arial"/>
          <w:color w:val="000000"/>
          <w:lang w:val="en-GB" w:eastAsia="en-GB"/>
        </w:rPr>
        <w:t>are</w:t>
      </w:r>
      <w:r w:rsidR="00E04576" w:rsidRPr="00E23416">
        <w:rPr>
          <w:rFonts w:ascii="Times" w:hAnsi="Times" w:cs="Arial"/>
          <w:color w:val="000000"/>
          <w:lang w:val="en-GB" w:eastAsia="en-GB"/>
        </w:rPr>
        <w:t xml:space="preserve"> </w:t>
      </w:r>
      <w:r w:rsidR="000B12F7" w:rsidRPr="00E23416">
        <w:rPr>
          <w:rFonts w:ascii="Times" w:hAnsi="Times" w:cs="Arial"/>
          <w:color w:val="000000"/>
          <w:lang w:val="en-GB" w:eastAsia="en-GB"/>
        </w:rPr>
        <w:t>H</w:t>
      </w:r>
      <w:r w:rsidR="00E04576" w:rsidRPr="00E23416">
        <w:rPr>
          <w:rFonts w:ascii="Times" w:hAnsi="Times" w:cs="Arial"/>
          <w:color w:val="000000"/>
          <w:lang w:val="en-GB" w:eastAsia="en-GB"/>
        </w:rPr>
        <w:t xml:space="preserve">emiptera </w:t>
      </w:r>
      <w:r w:rsidR="00805025">
        <w:rPr>
          <w:rFonts w:ascii="Times" w:hAnsi="Times" w:cs="Arial"/>
          <w:color w:val="000000"/>
          <w:lang w:val="en-GB" w:eastAsia="en-GB"/>
        </w:rPr>
        <w:t>that extract sap from plants;</w:t>
      </w:r>
      <w:r w:rsidR="00E04576" w:rsidRPr="00E23416">
        <w:rPr>
          <w:rFonts w:ascii="Times" w:hAnsi="Times" w:cs="Arial"/>
          <w:color w:val="000000"/>
          <w:lang w:val="en-GB" w:eastAsia="en-GB"/>
        </w:rPr>
        <w:t xml:space="preserve"> th</w:t>
      </w:r>
      <w:r w:rsidR="000F7A5B" w:rsidRPr="00E23416">
        <w:rPr>
          <w:rFonts w:ascii="Times" w:hAnsi="Times" w:cs="Arial"/>
          <w:color w:val="000000"/>
          <w:lang w:val="en-GB" w:eastAsia="en-GB"/>
        </w:rPr>
        <w:t>u</w:t>
      </w:r>
      <w:r w:rsidR="00E04576" w:rsidRPr="00E23416">
        <w:rPr>
          <w:rFonts w:ascii="Times" w:hAnsi="Times" w:cs="Arial"/>
          <w:color w:val="000000"/>
          <w:lang w:val="en-GB" w:eastAsia="en-GB"/>
        </w:rPr>
        <w:t xml:space="preserve">s, </w:t>
      </w:r>
      <w:r w:rsidR="000F7A5B" w:rsidRPr="00E23416">
        <w:rPr>
          <w:rFonts w:ascii="Times" w:hAnsi="Times" w:cs="Arial"/>
          <w:color w:val="000000"/>
          <w:lang w:val="en-GB" w:eastAsia="en-GB"/>
        </w:rPr>
        <w:t>we</w:t>
      </w:r>
      <w:r w:rsidR="00805025">
        <w:rPr>
          <w:rFonts w:ascii="Times" w:hAnsi="Times" w:cs="Arial"/>
          <w:color w:val="000000"/>
          <w:lang w:val="en-GB" w:eastAsia="en-GB"/>
        </w:rPr>
        <w:t xml:space="preserve"> outline</w:t>
      </w:r>
      <w:r w:rsidR="000F7A5B" w:rsidRPr="00E23416">
        <w:rPr>
          <w:rFonts w:ascii="Times" w:hAnsi="Times" w:cs="Arial"/>
          <w:color w:val="000000"/>
          <w:lang w:val="en-GB" w:eastAsia="en-GB"/>
        </w:rPr>
        <w:t xml:space="preserve"> </w:t>
      </w:r>
      <w:r w:rsidR="00E04576" w:rsidRPr="00E23416">
        <w:rPr>
          <w:rFonts w:ascii="Times" w:hAnsi="Times" w:cs="Arial"/>
          <w:color w:val="000000"/>
          <w:lang w:val="en-GB" w:eastAsia="en-GB"/>
        </w:rPr>
        <w:t xml:space="preserve">two scenarios: </w:t>
      </w:r>
      <w:r w:rsidR="00CD42A5" w:rsidRPr="00E23416">
        <w:rPr>
          <w:rFonts w:ascii="Times" w:hAnsi="Times" w:cs="Arial"/>
          <w:color w:val="000000"/>
          <w:lang w:val="en-GB" w:eastAsia="en-GB"/>
        </w:rPr>
        <w:t xml:space="preserve">1) Plant products are essential for </w:t>
      </w:r>
      <w:r w:rsidR="00CD42A5" w:rsidRPr="00805025">
        <w:rPr>
          <w:rFonts w:ascii="Times" w:hAnsi="Times" w:cs="Arial"/>
          <w:i/>
          <w:iCs/>
          <w:color w:val="000000"/>
          <w:lang w:val="en-GB" w:eastAsia="en-GB"/>
        </w:rPr>
        <w:t>L. etheridgei</w:t>
      </w:r>
      <w:r w:rsidR="00CD42A5" w:rsidRPr="00E23416">
        <w:rPr>
          <w:rFonts w:ascii="Times" w:hAnsi="Times" w:cs="Arial"/>
          <w:color w:val="000000"/>
          <w:lang w:val="en-GB" w:eastAsia="en-GB"/>
        </w:rPr>
        <w:t xml:space="preserve">, and it </w:t>
      </w:r>
      <w:r w:rsidR="00805025">
        <w:rPr>
          <w:rFonts w:ascii="Times" w:hAnsi="Times" w:cs="Arial"/>
          <w:color w:val="000000"/>
          <w:lang w:val="en-GB" w:eastAsia="en-GB"/>
        </w:rPr>
        <w:t xml:space="preserve">has to </w:t>
      </w:r>
      <w:r w:rsidR="00CD42A5" w:rsidRPr="00E23416">
        <w:rPr>
          <w:rFonts w:ascii="Times" w:hAnsi="Times" w:cs="Arial"/>
          <w:color w:val="000000"/>
          <w:lang w:val="en-GB" w:eastAsia="en-GB"/>
        </w:rPr>
        <w:t>consume insects associated with them</w:t>
      </w:r>
      <w:r w:rsidR="00805025">
        <w:rPr>
          <w:rFonts w:ascii="Times" w:hAnsi="Times" w:cs="Arial"/>
          <w:color w:val="000000"/>
          <w:lang w:val="en-GB" w:eastAsia="en-GB"/>
        </w:rPr>
        <w:t>, and thus this species is mainly herbivorous</w:t>
      </w:r>
      <w:r w:rsidR="00CD42A5" w:rsidRPr="00E23416">
        <w:rPr>
          <w:rFonts w:ascii="Times" w:hAnsi="Times" w:cs="Arial"/>
          <w:color w:val="000000"/>
          <w:lang w:val="en-GB" w:eastAsia="en-GB"/>
        </w:rPr>
        <w:t xml:space="preserve"> or 2)</w:t>
      </w:r>
      <w:r w:rsidR="00E04576" w:rsidRPr="00E23416">
        <w:rPr>
          <w:rFonts w:ascii="Times" w:hAnsi="Times" w:cs="Arial"/>
          <w:color w:val="000000"/>
          <w:lang w:val="en-GB" w:eastAsia="en-GB"/>
        </w:rPr>
        <w:t xml:space="preserve"> </w:t>
      </w:r>
      <w:r w:rsidR="00E04576" w:rsidRPr="00E23416">
        <w:rPr>
          <w:rFonts w:ascii="Times" w:hAnsi="Times" w:cs="Arial"/>
          <w:i/>
          <w:iCs/>
          <w:color w:val="000000"/>
          <w:lang w:val="en-GB" w:eastAsia="en-GB"/>
        </w:rPr>
        <w:t>L. etheridgei</w:t>
      </w:r>
      <w:r w:rsidR="00E04576" w:rsidRPr="00E23416">
        <w:rPr>
          <w:rFonts w:ascii="Times" w:hAnsi="Times" w:cs="Arial"/>
          <w:color w:val="000000"/>
          <w:lang w:val="en-GB" w:eastAsia="en-GB"/>
        </w:rPr>
        <w:t xml:space="preserve"> </w:t>
      </w:r>
      <w:r w:rsidR="00805025">
        <w:rPr>
          <w:rFonts w:ascii="Times" w:hAnsi="Times" w:cs="Arial"/>
          <w:color w:val="000000"/>
          <w:lang w:val="en-GB" w:eastAsia="en-GB"/>
        </w:rPr>
        <w:t xml:space="preserve">mainly </w:t>
      </w:r>
      <w:r w:rsidR="00E04576" w:rsidRPr="00E23416">
        <w:rPr>
          <w:rFonts w:ascii="Times" w:hAnsi="Times" w:cs="Arial"/>
          <w:color w:val="000000"/>
          <w:lang w:val="en-GB" w:eastAsia="en-GB"/>
        </w:rPr>
        <w:t>consum</w:t>
      </w:r>
      <w:r w:rsidR="00805025">
        <w:rPr>
          <w:rFonts w:ascii="Times" w:hAnsi="Times" w:cs="Arial"/>
          <w:color w:val="000000"/>
          <w:lang w:val="en-GB" w:eastAsia="en-GB"/>
        </w:rPr>
        <w:t>es</w:t>
      </w:r>
      <w:r w:rsidR="00E04576" w:rsidRPr="00E23416">
        <w:rPr>
          <w:rFonts w:ascii="Times" w:hAnsi="Times" w:cs="Arial"/>
          <w:color w:val="000000"/>
          <w:lang w:val="en-GB" w:eastAsia="en-GB"/>
        </w:rPr>
        <w:t xml:space="preserve"> mainly </w:t>
      </w:r>
      <w:r w:rsidR="00805025">
        <w:rPr>
          <w:rFonts w:ascii="Times" w:hAnsi="Times" w:cs="Arial"/>
          <w:color w:val="000000"/>
          <w:lang w:val="en-GB" w:eastAsia="en-GB"/>
        </w:rPr>
        <w:t>arthropods</w:t>
      </w:r>
      <w:r w:rsidR="00BE3FE4" w:rsidRPr="00E23416">
        <w:rPr>
          <w:rFonts w:ascii="Times" w:hAnsi="Times" w:cs="Arial"/>
          <w:color w:val="000000"/>
          <w:lang w:val="en-GB" w:eastAsia="en-GB"/>
        </w:rPr>
        <w:t xml:space="preserve"> </w:t>
      </w:r>
      <w:r w:rsidR="00C46468" w:rsidRPr="00E23416">
        <w:rPr>
          <w:rFonts w:ascii="Times" w:hAnsi="Times" w:cs="Arial"/>
          <w:color w:val="000000"/>
          <w:lang w:val="en-GB" w:eastAsia="en-GB"/>
        </w:rPr>
        <w:t>(e.</w:t>
      </w:r>
      <w:r w:rsidR="00805025">
        <w:rPr>
          <w:rFonts w:ascii="Times" w:hAnsi="Times" w:cs="Arial"/>
          <w:color w:val="000000"/>
          <w:lang w:val="en-GB" w:eastAsia="en-GB"/>
        </w:rPr>
        <w:t>g</w:t>
      </w:r>
      <w:r w:rsidR="00C46468" w:rsidRPr="00E23416">
        <w:rPr>
          <w:rFonts w:ascii="Times" w:hAnsi="Times" w:cs="Arial"/>
          <w:color w:val="000000"/>
          <w:lang w:val="en-GB" w:eastAsia="en-GB"/>
        </w:rPr>
        <w:t xml:space="preserve">, </w:t>
      </w:r>
      <w:r w:rsidR="00BE3FE4" w:rsidRPr="00E23416">
        <w:rPr>
          <w:rFonts w:ascii="Times" w:hAnsi="Times" w:cs="Arial"/>
          <w:color w:val="000000"/>
          <w:lang w:val="en-GB" w:eastAsia="en-GB"/>
        </w:rPr>
        <w:t>Lygaeidae</w:t>
      </w:r>
      <w:r w:rsidR="00C46468" w:rsidRPr="00E23416">
        <w:rPr>
          <w:rFonts w:ascii="Times" w:hAnsi="Times" w:cs="Arial"/>
          <w:color w:val="000000"/>
          <w:lang w:val="en-GB" w:eastAsia="en-GB"/>
        </w:rPr>
        <w:t>)</w:t>
      </w:r>
      <w:r w:rsidR="00BE3FE4" w:rsidRPr="00E23416">
        <w:rPr>
          <w:rFonts w:ascii="Times" w:hAnsi="Times" w:cs="Arial"/>
          <w:color w:val="000000"/>
          <w:lang w:val="en-GB" w:eastAsia="en-GB"/>
        </w:rPr>
        <w:t xml:space="preserve">, </w:t>
      </w:r>
      <w:r w:rsidR="00805025">
        <w:rPr>
          <w:rFonts w:ascii="Times" w:hAnsi="Times" w:cs="Arial"/>
          <w:color w:val="000000"/>
          <w:lang w:val="en-GB" w:eastAsia="en-GB"/>
        </w:rPr>
        <w:t>but</w:t>
      </w:r>
      <w:r w:rsidR="00CD42A5" w:rsidRPr="00E23416">
        <w:rPr>
          <w:rFonts w:ascii="Times" w:hAnsi="Times" w:cs="Arial"/>
          <w:color w:val="000000"/>
          <w:lang w:val="en-GB" w:eastAsia="en-GB"/>
        </w:rPr>
        <w:t xml:space="preserve"> consumes </w:t>
      </w:r>
      <w:r w:rsidR="00805025">
        <w:rPr>
          <w:rFonts w:ascii="Times" w:hAnsi="Times" w:cs="Arial"/>
          <w:color w:val="000000"/>
          <w:lang w:val="en-GB" w:eastAsia="en-GB"/>
        </w:rPr>
        <w:t>vegetation</w:t>
      </w:r>
      <w:r w:rsidR="00CD42A5" w:rsidRPr="00E23416">
        <w:rPr>
          <w:rFonts w:ascii="Times" w:hAnsi="Times" w:cs="Arial"/>
          <w:color w:val="000000"/>
          <w:lang w:val="en-GB" w:eastAsia="en-GB"/>
        </w:rPr>
        <w:t xml:space="preserve"> accidentally</w:t>
      </w:r>
      <w:r w:rsidR="00BE3FE4" w:rsidRPr="00E23416">
        <w:rPr>
          <w:rFonts w:ascii="Times" w:hAnsi="Times" w:cs="Arial"/>
          <w:color w:val="000000"/>
          <w:lang w:val="en-GB" w:eastAsia="en-GB"/>
        </w:rPr>
        <w:t xml:space="preserve">. </w:t>
      </w:r>
      <w:r w:rsidR="00805025">
        <w:rPr>
          <w:rFonts w:ascii="Times" w:hAnsi="Times" w:cs="Arial"/>
          <w:color w:val="000000"/>
          <w:lang w:val="en-GB" w:eastAsia="en-GB"/>
        </w:rPr>
        <w:t>A</w:t>
      </w:r>
      <w:r w:rsidR="00BE3FE4" w:rsidRPr="00E23416">
        <w:rPr>
          <w:rFonts w:ascii="Times" w:hAnsi="Times" w:cs="Arial"/>
          <w:color w:val="000000"/>
          <w:lang w:val="en-GB" w:eastAsia="en-GB"/>
        </w:rPr>
        <w:t xml:space="preserve"> more complex scenario </w:t>
      </w:r>
      <w:r w:rsidR="00805025">
        <w:rPr>
          <w:rFonts w:ascii="Times" w:hAnsi="Times" w:cs="Arial"/>
          <w:color w:val="000000"/>
          <w:lang w:val="en-GB" w:eastAsia="en-GB"/>
        </w:rPr>
        <w:t>would be that both</w:t>
      </w:r>
      <w:r w:rsidR="00BE3FE4" w:rsidRPr="00E23416">
        <w:rPr>
          <w:rFonts w:ascii="Times" w:hAnsi="Times" w:cs="Arial"/>
          <w:color w:val="000000"/>
          <w:lang w:val="en-GB" w:eastAsia="en-GB"/>
        </w:rPr>
        <w:t xml:space="preserve"> plant material and Lygaeidae are </w:t>
      </w:r>
      <w:r w:rsidR="008E49E7" w:rsidRPr="00E23416">
        <w:rPr>
          <w:rFonts w:ascii="Times" w:hAnsi="Times" w:cs="Arial"/>
          <w:color w:val="000000"/>
          <w:lang w:val="en-GB" w:eastAsia="en-GB"/>
        </w:rPr>
        <w:t>consumed because they are</w:t>
      </w:r>
      <w:r w:rsidR="00805025">
        <w:rPr>
          <w:rFonts w:ascii="Times" w:hAnsi="Times" w:cs="Arial"/>
          <w:color w:val="000000"/>
          <w:lang w:val="en-GB" w:eastAsia="en-GB"/>
        </w:rPr>
        <w:t xml:space="preserve"> of</w:t>
      </w:r>
      <w:r w:rsidR="008E49E7" w:rsidRPr="00E23416">
        <w:rPr>
          <w:rFonts w:ascii="Times" w:hAnsi="Times" w:cs="Arial"/>
          <w:color w:val="000000"/>
          <w:lang w:val="en-GB" w:eastAsia="en-GB"/>
        </w:rPr>
        <w:t xml:space="preserve"> similar importance</w:t>
      </w:r>
      <w:r w:rsidR="00BE3FE4" w:rsidRPr="00E23416">
        <w:rPr>
          <w:rFonts w:ascii="Times" w:hAnsi="Times" w:cs="Arial"/>
          <w:color w:val="000000"/>
          <w:lang w:val="en-GB" w:eastAsia="en-GB"/>
        </w:rPr>
        <w:t xml:space="preserve">. </w:t>
      </w:r>
      <w:r w:rsidR="000D2CAA" w:rsidRPr="00E23416">
        <w:rPr>
          <w:rFonts w:ascii="Times" w:hAnsi="Times" w:cs="Arial"/>
          <w:color w:val="000000"/>
          <w:lang w:val="en-GB" w:eastAsia="en-GB"/>
        </w:rPr>
        <w:t xml:space="preserve">Several </w:t>
      </w:r>
      <w:r w:rsidR="000D2CAA" w:rsidRPr="00E23416">
        <w:rPr>
          <w:rFonts w:ascii="Times" w:hAnsi="Times" w:cs="Arial"/>
          <w:i/>
          <w:iCs/>
          <w:color w:val="000000"/>
          <w:lang w:val="en-GB" w:eastAsia="en-GB"/>
        </w:rPr>
        <w:t>Liolaemus</w:t>
      </w:r>
      <w:r w:rsidR="000D2CAA" w:rsidRPr="00E23416">
        <w:rPr>
          <w:rFonts w:ascii="Times" w:hAnsi="Times" w:cs="Arial"/>
          <w:color w:val="000000"/>
          <w:lang w:val="en-GB" w:eastAsia="en-GB"/>
        </w:rPr>
        <w:t xml:space="preserve"> </w:t>
      </w:r>
      <w:r w:rsidR="00037165" w:rsidRPr="00E23416">
        <w:rPr>
          <w:rFonts w:ascii="Times" w:hAnsi="Times" w:cs="Arial"/>
          <w:color w:val="000000"/>
          <w:lang w:val="en-GB" w:eastAsia="en-GB"/>
        </w:rPr>
        <w:t>have been considered</w:t>
      </w:r>
      <w:r w:rsidR="000D2CAA" w:rsidRPr="00E23416">
        <w:rPr>
          <w:rFonts w:ascii="Times" w:hAnsi="Times" w:cs="Arial"/>
          <w:color w:val="000000"/>
          <w:lang w:val="en-GB" w:eastAsia="en-GB"/>
        </w:rPr>
        <w:t xml:space="preserve"> mainly insectivorous:</w:t>
      </w:r>
      <w:r w:rsidR="00037165" w:rsidRPr="00E23416">
        <w:rPr>
          <w:rFonts w:ascii="Times" w:hAnsi="Times" w:cs="Arial"/>
          <w:color w:val="000000"/>
          <w:lang w:val="en-GB" w:eastAsia="en-GB"/>
        </w:rPr>
        <w:t xml:space="preserve"> </w:t>
      </w:r>
      <w:r w:rsidR="00D86C7D" w:rsidRPr="00E23416">
        <w:rPr>
          <w:rFonts w:ascii="Times" w:hAnsi="Times" w:cs="Arial"/>
          <w:i/>
          <w:iCs/>
          <w:color w:val="000000"/>
          <w:lang w:val="en-GB" w:eastAsia="en-GB"/>
        </w:rPr>
        <w:t xml:space="preserve">Liolaemus espinozai </w:t>
      </w:r>
      <w:r w:rsidR="00D86C7D" w:rsidRPr="00E23416">
        <w:rPr>
          <w:rFonts w:ascii="Times" w:hAnsi="Times" w:cs="Arial"/>
          <w:color w:val="000000"/>
          <w:lang w:val="en-GB" w:eastAsia="en-GB"/>
        </w:rPr>
        <w:fldChar w:fldCharType="begin" w:fldLock="1"/>
      </w:r>
      <w:r w:rsidR="00D86C7D" w:rsidRPr="00E23416">
        <w:rPr>
          <w:rFonts w:ascii="Times" w:hAnsi="Times" w:cs="Arial"/>
          <w:color w:val="000000"/>
          <w:lang w:val="en-GB" w:eastAsia="en-GB"/>
        </w:rPr>
        <w:instrText>ADDIN CSL_CITATION {"citationItems":[{"id":"ITEM-1","itemData":{"DOI":"10.31017/CdH.2020.(2019-021)ABSTRACT","author":[{"dropping-particle":"","family":"Cabrera","given":"María Paula","non-dropping-particle":"","parse-names":false,"suffix":""},{"dropping-particle":"","family":"Scrocchi Manfrini","given":"Gustavo José","non-dropping-particle":"","parse-names":false,"suffix":""}],"container-title":"Cuadernos de Herpetología","id":"ITEM-1","issue":"1","issued":{"date-parts":[["2020"]]},"page":"17-31","title":"Ecología trófica de &lt;i&gt;Liolaemus espinozai&lt;/i&gt; Abdala, 2005 (Sauria: Liolaemidae) en Campo El Arenal, Catamarca, Argentina.","type":"article-journal","volume":"34"},"uris":["http://www.mendeley.com/documents/?uuid=dd5d3864-8813-4544-9bb3-308b5968e11d"]}],"mendeley":{"formattedCitation":"(Cabrera and Scrocchi Manfrini, 2020)","plainTextFormattedCitation":"(Cabrera and Scrocchi Manfrini, 2020)","previouslyFormattedCitation":"(Cabrera and Scrocchi Manfrini, 2020)"},"properties":{"noteIndex":0},"schema":"https://github.com/citation-style-language/schema/raw/master/csl-citation.json"}</w:instrText>
      </w:r>
      <w:r w:rsidR="00D86C7D" w:rsidRPr="00E23416">
        <w:rPr>
          <w:rFonts w:ascii="Times" w:hAnsi="Times" w:cs="Arial"/>
          <w:color w:val="000000"/>
          <w:lang w:val="en-GB" w:eastAsia="en-GB"/>
        </w:rPr>
        <w:fldChar w:fldCharType="separate"/>
      </w:r>
      <w:r w:rsidR="00D86C7D" w:rsidRPr="00E23416">
        <w:rPr>
          <w:rFonts w:ascii="Times" w:hAnsi="Times" w:cs="Arial"/>
          <w:noProof/>
          <w:color w:val="000000"/>
          <w:lang w:val="en-GB" w:eastAsia="en-GB"/>
        </w:rPr>
        <w:t>(Cabrera and Scrocchi Manfrini, 2020)</w:t>
      </w:r>
      <w:r w:rsidR="00D86C7D" w:rsidRPr="00E23416">
        <w:rPr>
          <w:rFonts w:ascii="Times" w:hAnsi="Times" w:cs="Arial"/>
          <w:color w:val="000000"/>
          <w:lang w:val="en-GB" w:eastAsia="en-GB"/>
        </w:rPr>
        <w:fldChar w:fldCharType="end"/>
      </w:r>
      <w:r w:rsidR="00D86C7D" w:rsidRPr="00E23416">
        <w:rPr>
          <w:rFonts w:ascii="Times" w:hAnsi="Times" w:cs="Arial"/>
          <w:color w:val="000000"/>
          <w:lang w:val="en-GB" w:eastAsia="en-GB"/>
        </w:rPr>
        <w:t xml:space="preserve">, </w:t>
      </w:r>
      <w:r w:rsidR="00037165" w:rsidRPr="00E23416">
        <w:rPr>
          <w:rFonts w:ascii="Times" w:hAnsi="Times" w:cs="Arial"/>
          <w:i/>
          <w:iCs/>
          <w:color w:val="000000"/>
          <w:lang w:val="en-GB" w:eastAsia="en-GB"/>
        </w:rPr>
        <w:t>L. multimaculatus</w:t>
      </w:r>
      <w:r w:rsidR="00037165" w:rsidRPr="00E23416">
        <w:rPr>
          <w:rFonts w:ascii="Times" w:hAnsi="Times" w:cs="Arial"/>
          <w:color w:val="000000"/>
          <w:lang w:val="en-GB" w:eastAsia="en-GB"/>
        </w:rPr>
        <w:t xml:space="preserve"> </w:t>
      </w:r>
      <w:r w:rsidR="00037165" w:rsidRPr="00E23416">
        <w:rPr>
          <w:rFonts w:ascii="Times" w:hAnsi="Times" w:cs="Arial"/>
          <w:color w:val="000000"/>
          <w:lang w:val="en-GB" w:eastAsia="en-GB"/>
        </w:rPr>
        <w:fldChar w:fldCharType="begin" w:fldLock="1"/>
      </w:r>
      <w:r w:rsidR="00E10777" w:rsidRPr="00E23416">
        <w:rPr>
          <w:rFonts w:ascii="Times" w:hAnsi="Times" w:cs="Arial"/>
          <w:color w:val="000000"/>
          <w:lang w:val="en-GB" w:eastAsia="en-GB"/>
        </w:rPr>
        <w:instrText>ADDIN CSL_CITATION {"citationItems":[{"id":"ITEM-1","itemData":{"DOI":"10.1093/cz/zow021","author":[{"dropping-particle":"","family":"Stellatelli","given":"Oscar Aníbal","non-dropping-particle":"","parse-names":false,"suffix":""},{"dropping-particle":"","family":"Block","given":"Carolina","non-dropping-particle":"","parse-names":false,"suffix":""},{"dropping-particle":"","family":"Moreno-Azócar","given":"Débora Lina","non-dropping-particle":"","parse-names":false,"suffix":""},{"dropping-particle":"","family":"Vega","given":"Laura Estela","non-dropping-particle":"","parse-names":false,"suffix":""},{"dropping-particle":"","family":"Isacch","given":"Juan Pablo","non-dropping-particle":"","parse-names":false,"suffix":""},{"dropping-particle":"","family":"Cruz","given":"Félix Benjamín","non-dropping-particle":"","parse-names":false,"suffix":""}],"container-title":"Current Zoology","id":"ITEM-1","issue":"6","issued":{"date-parts":[["2016"]]},"page":"521-530","title":"Scale dependency of &lt;i&gt;Liolaemus&lt;/i&gt; lizards’ home</w:instrText>
      </w:r>
      <w:r w:rsidR="00E10777" w:rsidRPr="002B0960">
        <w:rPr>
          <w:rFonts w:ascii="Times" w:hAnsi="Times" w:cs="Arial"/>
          <w:color w:val="000000"/>
          <w:lang w:val="es-ES" w:eastAsia="en-GB"/>
        </w:rPr>
        <w:instrText xml:space="preserve"> range in response to different environmental variables","type":"article-journal","volume":"62"},"uris":["http://www.mendeley.com/documents/?uuid=cb3fb0d5-9a18-449a-927d-89b9ed5e015c"]},{"id":"ITEM-2","itemData":{"author":[{"dropping-particle":"","family":"Kacoliris","given":"Federico Pablo","non-dropping-particle":"","parse-names":false,"suffix":""},{"dropping-particle":"","family":"Williams","given":"Jorge Daniel","non-dropping-particle":"","parse-names":false,"suffix":""},{"dropping-particle":"","family":"Ruiz de Arcaute","given":"Celeste","non-dropping-particle":"","parse-names":false,"suffix":""},{"dropping-particle":"","family":"Cassino","given":"Carla","non-dropping-particle":"","parse-names":false,"suffix":""}],"container-title":"South American Journal of Herpetology","id":"ITEM-2","issue":"3","issued":{"date-parts":[["2009"]]},"page":"229-234","title":"Home range size and overlap in &lt;i&gt;Liolaemus multimaculatus&lt;/i&gt; (Squamata: Liolaemidae) in pampean coastal dunes of Argentina","type":"article-journal","volume":"4"},"uris":["http://www.mendeley.com/documents/?uuid=d13d3e10-f85f-470d-be77-b703dc72e94f"]}],"mendeley":{"formattedCitation":"(Kacoliris et al., 2009; Stellatelli et al., 2016)","plainTextFormattedCitation":"(Kacoliris et al., 2009; Stellatelli et al., 2016)","previouslyFormattedCitation":"(Kacoliris et al., 2009; Stellatelli et al., 2016)"},"properties":{"noteIndex":0},"schema":"https://github.com/citation-style-language/schema/raw/master/csl-citation.json"}</w:instrText>
      </w:r>
      <w:r w:rsidR="00037165" w:rsidRPr="00E23416">
        <w:rPr>
          <w:rFonts w:ascii="Times" w:hAnsi="Times" w:cs="Arial"/>
          <w:color w:val="000000"/>
          <w:lang w:val="en-GB" w:eastAsia="en-GB"/>
        </w:rPr>
        <w:fldChar w:fldCharType="separate"/>
      </w:r>
      <w:r w:rsidR="0014498B" w:rsidRPr="002B0960">
        <w:rPr>
          <w:rFonts w:ascii="Times" w:hAnsi="Times" w:cs="Arial"/>
          <w:noProof/>
          <w:color w:val="000000"/>
          <w:lang w:val="es-ES" w:eastAsia="en-GB"/>
        </w:rPr>
        <w:t>(Kacoliris et al., 2009; Stellatelli et al., 2016)</w:t>
      </w:r>
      <w:r w:rsidR="00037165" w:rsidRPr="00E23416">
        <w:rPr>
          <w:rFonts w:ascii="Times" w:hAnsi="Times" w:cs="Arial"/>
          <w:color w:val="000000"/>
          <w:lang w:val="en-GB" w:eastAsia="en-GB"/>
        </w:rPr>
        <w:fldChar w:fldCharType="end"/>
      </w:r>
      <w:r w:rsidR="0014498B" w:rsidRPr="002B0960">
        <w:rPr>
          <w:rFonts w:ascii="Times" w:hAnsi="Times" w:cs="Arial"/>
          <w:color w:val="000000"/>
          <w:lang w:val="es-ES" w:eastAsia="en-GB"/>
        </w:rPr>
        <w:t xml:space="preserve">, </w:t>
      </w:r>
      <w:r w:rsidR="000D2CAA" w:rsidRPr="002B0960">
        <w:rPr>
          <w:rFonts w:ascii="Times" w:hAnsi="Times" w:cs="Arial"/>
          <w:i/>
          <w:iCs/>
          <w:color w:val="000000"/>
          <w:lang w:val="es-ES" w:eastAsia="en-GB"/>
        </w:rPr>
        <w:t>L. quilmes</w:t>
      </w:r>
      <w:r w:rsidR="000D2CAA" w:rsidRPr="002B0960">
        <w:rPr>
          <w:rFonts w:ascii="Times" w:hAnsi="Times" w:cs="Arial"/>
          <w:color w:val="000000"/>
          <w:lang w:val="es-ES" w:eastAsia="en-GB"/>
        </w:rPr>
        <w:t xml:space="preserve">, </w:t>
      </w:r>
      <w:r w:rsidR="000D2CAA" w:rsidRPr="002B0960">
        <w:rPr>
          <w:rFonts w:ascii="Times" w:hAnsi="Times" w:cs="Arial"/>
          <w:i/>
          <w:iCs/>
          <w:color w:val="000000"/>
          <w:lang w:val="es-ES" w:eastAsia="en-GB"/>
        </w:rPr>
        <w:t>L. ramirezae</w:t>
      </w:r>
      <w:r w:rsidR="000D2CAA" w:rsidRPr="002B0960">
        <w:rPr>
          <w:rFonts w:ascii="Times" w:hAnsi="Times" w:cs="Arial"/>
          <w:color w:val="000000"/>
          <w:lang w:val="es-ES" w:eastAsia="en-GB"/>
        </w:rPr>
        <w:t xml:space="preserve"> </w:t>
      </w:r>
      <w:r w:rsidR="000D2CAA" w:rsidRPr="00E23416">
        <w:rPr>
          <w:rFonts w:ascii="Times" w:hAnsi="Times" w:cs="Arial"/>
          <w:color w:val="000000"/>
          <w:lang w:val="en-GB" w:eastAsia="en-GB"/>
        </w:rPr>
        <w:fldChar w:fldCharType="begin" w:fldLock="1"/>
      </w:r>
      <w:r w:rsidR="0079550D" w:rsidRPr="002B0960">
        <w:rPr>
          <w:rFonts w:ascii="Times" w:hAnsi="Times" w:cs="Arial"/>
          <w:color w:val="000000"/>
          <w:lang w:val="es-ES" w:eastAsia="en-GB"/>
        </w:rPr>
        <w:instrText>ADDIN CSL_CITATION {"citationItems":[{"id":"ITEM-1","itemData":{"abstract":"The study of the diet of a species can help us understand its natural history and strategies involved in searching for food. Here we describe the diets of two syntopic lizard species from northwestern Argentina, Liolaemus quilmes and L. ramirezae. We compare the two species with respect to their general diet and we compare males and females of L. quilmes with respect to their favorite prey item, ants. Both species are insectivorous and diurnal, and they are of similar sizes, L. quilmes being slightly larger than L. ramirezae. We examined fecal samples of field captured lizards and stomach contents of preserved specimens from the Fundación Miguel Lillo (54 L. quilmes and 16 L. ramirezae). Prey items were identified to order and, in Formicidae (Hymenoptera), to species. The two Liolaemus species ate prey that belonged mainly to three insect orders: Coleoptera, Hemiptera (Heteroptera), and Hymenoptera. Liolaemus quilmes ate significantly more Hymenoptera than L. ramirezae, whereas the latter ate more Coleoptera and Hemiptera (Heteroptera). With respect to Formicidae, female L. quilmes ate sig</w:instrText>
      </w:r>
      <w:r w:rsidR="0079550D" w:rsidRPr="007C3E59">
        <w:rPr>
          <w:rFonts w:ascii="Times" w:hAnsi="Times" w:cs="Arial"/>
          <w:color w:val="000000"/>
          <w:lang w:val="en-US" w:eastAsia="en-GB"/>
        </w:rPr>
        <w:instrText>nificantly more ants of three species characterized by soft bodies and lack of functional stings than males. These dietary differences between the two species and between males and females of L. quilmes suggest that, with similar prey ava</w:instrText>
      </w:r>
      <w:r w:rsidR="0079550D" w:rsidRPr="00E23416">
        <w:rPr>
          <w:rFonts w:ascii="Times" w:hAnsi="Times" w:cs="Arial"/>
          <w:color w:val="000000"/>
          <w:lang w:val="en-GB" w:eastAsia="en-GB"/>
        </w:rPr>
        <w:instrText>ilability, the lizards use resources differently. Further studies are needed to address these differences. Finally, we compare our results to those obtained in other Liolaemus species.","author":[{"dropping-particle":"","family":"Halloy","given":"Monique","non-dropping-particle":"","parse-names":false,"suffix":""},{"dropping-particle":"","family":"Robles","given":"Cecilia","non-dropping-particle":"","parse-names":false,"suffix":""},{"dropping-particle":"","family":"Cuezzo","given":"Fabiana","non-dropping-particle":"","parse-names":false,"suffix":""}],"container-title":"Revista Española de Herpetología","id":"ITEM-1","issued":{"date-parts":[["2006"]]},"page":"47-56","title":"Diet in two syntopic neotropical lizard species of &lt;i&gt;Liolaemus&lt;/i&gt; (Liolaemidae): interspecific and intersexual differences","type":"article-journal","volume":"20"},"uris":["http://www.mendeley.com/documents/?uuid=a8b1e0a7-4d88-4075-b80b-ffeb9168b78f"]}],"mendeley":{"formattedCitation":"(Halloy, Robles, and Cuezzo, 2006)","plainTextFormattedCitation":"(Halloy, Robles, and Cuezzo, 2006)","previouslyFormattedCitation":"(Halloy, Robles, and Cuezzo, 2006)"},"properties":{"noteIndex":0},"schema":"https://github.com/citation-style-language/schema/raw/master/csl-citation.json"}</w:instrText>
      </w:r>
      <w:r w:rsidR="000D2CAA" w:rsidRPr="00E23416">
        <w:rPr>
          <w:rFonts w:ascii="Times" w:hAnsi="Times" w:cs="Arial"/>
          <w:color w:val="000000"/>
          <w:lang w:val="en-GB" w:eastAsia="en-GB"/>
        </w:rPr>
        <w:fldChar w:fldCharType="separate"/>
      </w:r>
      <w:r w:rsidR="000D2CAA" w:rsidRPr="00E23416">
        <w:rPr>
          <w:rFonts w:ascii="Times" w:hAnsi="Times" w:cs="Arial"/>
          <w:noProof/>
          <w:color w:val="000000"/>
          <w:lang w:val="en-GB" w:eastAsia="en-GB"/>
        </w:rPr>
        <w:t>(Halloy, Robles, and Cuezzo, 2006)</w:t>
      </w:r>
      <w:r w:rsidR="000D2CAA" w:rsidRPr="00E23416">
        <w:rPr>
          <w:rFonts w:ascii="Times" w:hAnsi="Times" w:cs="Arial"/>
          <w:color w:val="000000"/>
          <w:lang w:val="en-GB" w:eastAsia="en-GB"/>
        </w:rPr>
        <w:fldChar w:fldCharType="end"/>
      </w:r>
      <w:r w:rsidR="00B52596" w:rsidRPr="00E23416">
        <w:rPr>
          <w:rFonts w:ascii="Times" w:hAnsi="Times" w:cs="Arial"/>
          <w:color w:val="000000"/>
          <w:lang w:val="en-GB" w:eastAsia="en-GB"/>
        </w:rPr>
        <w:t xml:space="preserve">, </w:t>
      </w:r>
      <w:r w:rsidR="00B52596" w:rsidRPr="00E23416">
        <w:rPr>
          <w:rFonts w:ascii="Times" w:hAnsi="Times" w:cs="Arial"/>
          <w:i/>
          <w:iCs/>
          <w:color w:val="000000"/>
          <w:lang w:val="en-GB" w:eastAsia="en-GB"/>
        </w:rPr>
        <w:t>L. wiegmanni</w:t>
      </w:r>
      <w:r w:rsidR="000D2CAA" w:rsidRPr="00E23416">
        <w:rPr>
          <w:rFonts w:ascii="Times" w:hAnsi="Times" w:cs="Arial"/>
          <w:color w:val="000000"/>
          <w:lang w:val="en-GB" w:eastAsia="en-GB"/>
        </w:rPr>
        <w:t xml:space="preserve"> </w:t>
      </w:r>
      <w:r w:rsidR="00B52596" w:rsidRPr="00E23416">
        <w:rPr>
          <w:rFonts w:ascii="Times" w:hAnsi="Times" w:cs="Arial"/>
          <w:color w:val="000000"/>
          <w:lang w:val="en-GB" w:eastAsia="en-GB"/>
        </w:rPr>
        <w:fldChar w:fldCharType="begin" w:fldLock="1"/>
      </w:r>
      <w:r w:rsidR="00B52596" w:rsidRPr="00E23416">
        <w:rPr>
          <w:rFonts w:ascii="Times" w:hAnsi="Times" w:cs="Arial"/>
          <w:color w:val="000000"/>
          <w:lang w:val="en-GB" w:eastAsia="en-GB"/>
        </w:rPr>
        <w:instrText>ADDIN CSL_CITATION {"citationItems":[{"id":"ITEM-1","itemData":{"author":[{"dropping-particle":"","family":"Aun","given":"Liliana","non-dropping-particle":"","parse-names":false,"suffix":""},{"dropping-particle":"","family":"Martori","given":"Ricardo","non-dropping-particle":"","parse-names":false,"suffix":""},{"dropping-particle":"","family":"Rocha","given":"Cecilia","non-dropping-particle":"","parse-names":false,"suffix":""}],"container-title":"Cuadernos de Herpetología","id":"ITEM-1","issue":"1-2","issued":{"date-parts":[["1999"]]},"page":"69-80","title":"Variacíon estacional de la dieta de &lt;i&gt;Liolaemus weigmanni&lt;/i&gt; (Squamata: Tropiduridae) en un agroecosistema del sur de Córdoba, Argentina","type":"article-journal","volume":"13"},"uris":["http://www.mendeley.com/documents/?uuid=e70165b0-f81d-4e2a-b80b-c54ecdefd45c"]}],"mendeley":{"formattedCitation":"(Aun, Martori, and Rocha, 1999)","plainTextFormattedCitation":"(Aun, Martori, and Rocha, 1999)","previouslyFormattedCitation":"(Aun, Martori, and Rocha, 1999)"},"properties":{"noteIndex":0},"schema":"https://github.com/citation-style-language/schema/raw/master/csl-citation.json"}</w:instrText>
      </w:r>
      <w:r w:rsidR="00B52596" w:rsidRPr="00E23416">
        <w:rPr>
          <w:rFonts w:ascii="Times" w:hAnsi="Times" w:cs="Arial"/>
          <w:color w:val="000000"/>
          <w:lang w:val="en-GB" w:eastAsia="en-GB"/>
        </w:rPr>
        <w:fldChar w:fldCharType="separate"/>
      </w:r>
      <w:r w:rsidR="00B52596" w:rsidRPr="00E23416">
        <w:rPr>
          <w:rFonts w:ascii="Times" w:hAnsi="Times" w:cs="Arial"/>
          <w:noProof/>
          <w:color w:val="000000"/>
          <w:lang w:val="en-GB" w:eastAsia="en-GB"/>
        </w:rPr>
        <w:t>(Aun, Martori, and Rocha, 1999)</w:t>
      </w:r>
      <w:r w:rsidR="00B52596" w:rsidRPr="00E23416">
        <w:rPr>
          <w:rFonts w:ascii="Times" w:hAnsi="Times" w:cs="Arial"/>
          <w:color w:val="000000"/>
          <w:lang w:val="en-GB" w:eastAsia="en-GB"/>
        </w:rPr>
        <w:fldChar w:fldCharType="end"/>
      </w:r>
      <w:r w:rsidR="00E85FF7" w:rsidRPr="00E23416">
        <w:rPr>
          <w:rFonts w:ascii="Times" w:hAnsi="Times" w:cs="Arial"/>
          <w:color w:val="000000"/>
          <w:lang w:val="en-GB" w:eastAsia="en-GB"/>
        </w:rPr>
        <w:t>;</w:t>
      </w:r>
      <w:r w:rsidR="00B52596" w:rsidRPr="00E23416">
        <w:rPr>
          <w:rFonts w:ascii="Times" w:hAnsi="Times" w:cs="Arial"/>
          <w:color w:val="000000"/>
          <w:lang w:val="en-GB" w:eastAsia="en-GB"/>
        </w:rPr>
        <w:t xml:space="preserve"> </w:t>
      </w:r>
      <w:r w:rsidR="00805025">
        <w:rPr>
          <w:rFonts w:ascii="Times" w:hAnsi="Times" w:cs="Arial"/>
          <w:color w:val="000000"/>
          <w:lang w:val="en-GB" w:eastAsia="en-GB"/>
        </w:rPr>
        <w:t xml:space="preserve">others </w:t>
      </w:r>
      <w:r w:rsidR="000D2CAA" w:rsidRPr="00E23416">
        <w:rPr>
          <w:rFonts w:ascii="Times" w:hAnsi="Times" w:cs="Arial"/>
          <w:color w:val="000000"/>
          <w:lang w:val="en-GB" w:eastAsia="en-GB"/>
        </w:rPr>
        <w:t>mainly herbivorous</w:t>
      </w:r>
      <w:r w:rsidR="00864A18" w:rsidRPr="00E23416">
        <w:rPr>
          <w:rFonts w:ascii="Times" w:hAnsi="Times" w:cs="Arial"/>
          <w:color w:val="000000"/>
          <w:lang w:val="en-GB" w:eastAsia="en-GB"/>
        </w:rPr>
        <w:t>:</w:t>
      </w:r>
      <w:r w:rsidR="000D2CAA" w:rsidRPr="00E23416">
        <w:rPr>
          <w:rFonts w:ascii="Times" w:hAnsi="Times" w:cs="Arial"/>
          <w:color w:val="000000"/>
          <w:lang w:val="en-GB" w:eastAsia="en-GB"/>
        </w:rPr>
        <w:t xml:space="preserve"> </w:t>
      </w:r>
      <w:r w:rsidR="00BA0BC1" w:rsidRPr="00E23416">
        <w:rPr>
          <w:rFonts w:ascii="Times" w:hAnsi="Times" w:cs="Arial"/>
          <w:i/>
          <w:iCs/>
          <w:color w:val="000000"/>
          <w:lang w:val="en-GB" w:eastAsia="en-GB"/>
        </w:rPr>
        <w:t>L. aymararum</w:t>
      </w:r>
      <w:r w:rsidR="00BA0BC1" w:rsidRPr="00E23416">
        <w:rPr>
          <w:rFonts w:ascii="Times" w:hAnsi="Times" w:cs="Arial"/>
          <w:color w:val="000000"/>
          <w:lang w:val="en-GB" w:eastAsia="en-GB"/>
        </w:rPr>
        <w:t xml:space="preserve"> </w:t>
      </w:r>
      <w:r w:rsidR="00BA0BC1" w:rsidRPr="00E23416">
        <w:rPr>
          <w:rFonts w:ascii="Times" w:hAnsi="Times" w:cs="Arial"/>
          <w:color w:val="000000"/>
          <w:lang w:val="en-GB" w:eastAsia="en-GB"/>
        </w:rPr>
        <w:fldChar w:fldCharType="begin" w:fldLock="1"/>
      </w:r>
      <w:r w:rsidR="00C43B15" w:rsidRPr="00E23416">
        <w:rPr>
          <w:rFonts w:ascii="Times" w:hAnsi="Times" w:cs="Arial"/>
          <w:color w:val="000000"/>
          <w:lang w:val="en-GB" w:eastAsia="en-GB"/>
        </w:rPr>
        <w:instrText>ADDIN CSL_CITATION {"citationItems":[{"id":"ITEM-1","itemData":{"DOI":"10.4067/S0716-078X2008000200002","ISBN":"0716-078X","ISSN":"0716078X","abstract":"The interspecific variation of heating rates in Liolaemus lizards, suggests an adaptive value of this physiological thermoregulatory mechanism, which would allow lizards to cope with the environmental thermal restrictions, imposed to behavioral thermoregulation. This trend has barely been tested at intraspecific level, and here we explore if intraspecific variation in heating rates occurs in Liolaemus tenuis, a relative widely distributed species from central Chile. We test the hypothesis that heating rates are related to the thermal environmental conditions at which populations are exposed, by comparing the heating rates of three populations (from a latitudinal range), which inhabit under different thermal conditions. Additionally, we explore if the intrinsic factor, sex, also modulates heating rates. There was a significant intraspecific variation in heating rates, at population and gender level. These rates however, showed only a partial relationship with the environmental thermal conditions. We found that the northern population, inhabiting at higher temperature, heated slower, which might reduce the ri</w:instrText>
      </w:r>
      <w:r w:rsidR="00C43B15" w:rsidRPr="002B0960">
        <w:rPr>
          <w:rFonts w:ascii="Times" w:hAnsi="Times" w:cs="Arial"/>
          <w:color w:val="000000"/>
          <w:lang w:val="es-ES" w:eastAsia="en-GB"/>
        </w:rPr>
        <w:instrText>sk of overheating. On the other hand, independent of the population, females heated slower than males. The meaning of this sexual variation is unclear, but may be consequence of the significant differences in genders’ social behavior. Because males defend a territory with a harem, by heating faster, they can allocate extra time in behaviors associated to the defense and maintenance of the territory","author":[{"dropping-particle":"","family":"Vidal","given":"Marcela A.","non-dropping-particle":"","parse-names":false,"suffix":""},{"dropping-particle":"","family":"Ortiz","given":"Juan Carlos","non-dropping-particle":"","parse-names":false,"suffix":""},{"dropping-particle":"","family":"Labra","given":"Antonieta","non-dropping-particle":"","parse-names":false,"suffix":""}],"container-title":"Revista Chilena de Historia Natural","id":"ITEM-1","issue":"2","issued":{"date-parts":[["2008"]]},"page":"171-178","title":"Intraspecific variation in a physiological thermoregulatory mechanism: The case of the lizard &lt;i&gt;Liolaemus tenuis&lt;/i&gt; (Liolaeminae)","type":"article-journal","volume":"81"},"uris":["http://www.mendeley.com/documents/?uuid=59a9ba41-aec2-4663-b66d-37ded32a7aa2"]}],"mendeley":{"formattedCitation":"(Vidal, Ortiz, and Labra, 2008)","plainTextFormattedCitation":"(Vidal, Ortiz, and Labra, 2008)","previouslyFormattedCitation":"(Vidal, Ortiz, and Labra, 2008)"},"properties":{"noteIndex":0},"schema":"https://github.com/citation-style-language/schema/raw/master/csl-citation.json"}</w:instrText>
      </w:r>
      <w:r w:rsidR="00BA0BC1" w:rsidRPr="00E23416">
        <w:rPr>
          <w:rFonts w:ascii="Times" w:hAnsi="Times" w:cs="Arial"/>
          <w:color w:val="000000"/>
          <w:lang w:val="en-GB" w:eastAsia="en-GB"/>
        </w:rPr>
        <w:fldChar w:fldCharType="separate"/>
      </w:r>
      <w:r w:rsidR="006A52E5" w:rsidRPr="002B0960">
        <w:rPr>
          <w:rFonts w:ascii="Times" w:hAnsi="Times" w:cs="Arial"/>
          <w:noProof/>
          <w:color w:val="000000"/>
          <w:lang w:val="es-ES" w:eastAsia="en-GB"/>
        </w:rPr>
        <w:t>(Vidal, Ortiz, and Labra, 2008)</w:t>
      </w:r>
      <w:r w:rsidR="00BA0BC1" w:rsidRPr="00E23416">
        <w:rPr>
          <w:rFonts w:ascii="Times" w:hAnsi="Times" w:cs="Arial"/>
          <w:color w:val="000000"/>
          <w:lang w:val="en-GB" w:eastAsia="en-GB"/>
        </w:rPr>
        <w:fldChar w:fldCharType="end"/>
      </w:r>
      <w:r w:rsidR="00BA0BC1" w:rsidRPr="002B0960">
        <w:rPr>
          <w:rFonts w:ascii="Times" w:hAnsi="Times" w:cs="Arial"/>
          <w:color w:val="000000"/>
          <w:lang w:val="es-ES" w:eastAsia="en-GB"/>
        </w:rPr>
        <w:t xml:space="preserve">, </w:t>
      </w:r>
      <w:r w:rsidR="00864A18" w:rsidRPr="002B0960">
        <w:rPr>
          <w:rFonts w:ascii="Times" w:hAnsi="Times" w:cs="Arial"/>
          <w:i/>
          <w:iCs/>
          <w:color w:val="000000"/>
          <w:lang w:val="es-ES" w:eastAsia="en-GB"/>
        </w:rPr>
        <w:t xml:space="preserve">L. poecilochromus </w:t>
      </w:r>
      <w:r w:rsidR="00864A18" w:rsidRPr="00E23416">
        <w:rPr>
          <w:rFonts w:ascii="Times" w:hAnsi="Times" w:cs="Arial"/>
          <w:color w:val="000000"/>
          <w:lang w:val="en-GB" w:eastAsia="en-GB"/>
        </w:rPr>
        <w:fldChar w:fldCharType="begin" w:fldLock="1"/>
      </w:r>
      <w:r w:rsidR="00864A18" w:rsidRPr="002B0960">
        <w:rPr>
          <w:rFonts w:ascii="Times" w:hAnsi="Times" w:cs="Arial"/>
          <w:color w:val="000000"/>
          <w:lang w:val="es-ES" w:eastAsia="en-GB"/>
        </w:rPr>
        <w:instrText>ADDIN CSL_CITATION {"citationItems":[{"id":"ITEM-1","itemData":{"DOI":"10.1643/CE-12-001","ISBN":"0045-8511","ISSN":"0045-8511","abstract":"Herbivory is generally thought to be restricted to reptiles with large\\nbody sizes that live in warm climates. We show that Liolaemus\\npoecilochromus is primarily herbivorous (&gt;80% plants in diet) even as\\njuveniles, making them the smallest herbivorous reptile known. We\\ndetected relatively few differences in diet between the sexes, despite\\nmale-biased sexual dimorphism in head and body size. Adults consumed\\nmore mites and flowers than juveniles, and we detected a weak\\nontogenetic shift from omnivory to herbivory that is attributable to the\\nlower volumetric consumption of plants by juvenile males. We discuss the\\nabiotic and biotic conditions that likely selected for herbivory in this\\nand other small-bodied, high-elevation Liolaemus.","author":[{"dropping-particle":"","family":"Valdecantos","given":"María Soledad","non-dropping-particle":"","parse-names":false,"suffix":""},{"dropping-particle":"","family":"Arias","given":"Federico","non-dropping-particle":"","parse-names":false,"suffix":""},{"dropping-particle":"","family":"Espinoza","given":"Robert E.","non-dropping-particle":"","parse-names":false,"suffix":""}],"container-title":"Copeia","id":"ITEM-1","issue":"2","issued":{"date-parts":[["2012"]]},"page":"203-210","title":"Herbivory in &lt;i&gt;Liolaemus poecilochromus&lt;/i&gt;, a Small, Cold-Climate Lizard from the Andes of Argentina","type":"article-journal","volume":"2012"},"uris":["http://www.mendeley.com/documents/?uuid=b3ce57c9-4160-4874-9d87-7350789f12de"]}],"mendeley":{"formattedCitation":"(Valdecantos, Arias, and Espinoza, 2012)","plainTextFormattedCitation":"(Valdecantos, Arias, and Espinoza, 2012)","previouslyFormattedCitation":"(Valdecantos, Arias, and Espinoza, 2012)"},"properties":{"noteIndex":0},"schema":"https://github.com/citation-style-language/schema/raw/master/csl-citation.json"}</w:instrText>
      </w:r>
      <w:r w:rsidR="00864A18" w:rsidRPr="00E23416">
        <w:rPr>
          <w:rFonts w:ascii="Times" w:hAnsi="Times" w:cs="Arial"/>
          <w:color w:val="000000"/>
          <w:lang w:val="en-GB" w:eastAsia="en-GB"/>
        </w:rPr>
        <w:fldChar w:fldCharType="separate"/>
      </w:r>
      <w:r w:rsidR="00864A18" w:rsidRPr="002B0960">
        <w:rPr>
          <w:rFonts w:ascii="Times" w:hAnsi="Times" w:cs="Arial"/>
          <w:noProof/>
          <w:color w:val="000000"/>
          <w:lang w:val="es-ES" w:eastAsia="en-GB"/>
        </w:rPr>
        <w:t>(Valdecantos, Arias, and Espinoza, 2012)</w:t>
      </w:r>
      <w:r w:rsidR="00864A18" w:rsidRPr="00E23416">
        <w:rPr>
          <w:rFonts w:ascii="Times" w:hAnsi="Times" w:cs="Arial"/>
          <w:color w:val="000000"/>
          <w:lang w:val="en-GB" w:eastAsia="en-GB"/>
        </w:rPr>
        <w:fldChar w:fldCharType="end"/>
      </w:r>
      <w:r w:rsidR="00864A18" w:rsidRPr="002B0960">
        <w:rPr>
          <w:rFonts w:ascii="Times" w:hAnsi="Times" w:cs="Arial"/>
          <w:color w:val="000000"/>
          <w:lang w:val="es-ES" w:eastAsia="en-GB"/>
        </w:rPr>
        <w:t xml:space="preserve">, </w:t>
      </w:r>
      <w:r w:rsidR="00E85FF7" w:rsidRPr="002B0960">
        <w:rPr>
          <w:rFonts w:ascii="Times" w:hAnsi="Times" w:cs="Arial"/>
          <w:color w:val="000000"/>
          <w:lang w:val="es-ES" w:eastAsia="en-GB"/>
        </w:rPr>
        <w:t xml:space="preserve">and </w:t>
      </w:r>
      <w:r w:rsidR="005E402B">
        <w:rPr>
          <w:rFonts w:ascii="Times" w:hAnsi="Times" w:cs="Arial"/>
          <w:color w:val="000000"/>
          <w:lang w:val="es-ES" w:eastAsia="en-GB"/>
        </w:rPr>
        <w:t xml:space="preserve">some having an </w:t>
      </w:r>
      <w:r w:rsidR="00864A18" w:rsidRPr="002B0960">
        <w:rPr>
          <w:rFonts w:ascii="Times" w:hAnsi="Times" w:cs="Arial"/>
          <w:color w:val="000000"/>
          <w:lang w:val="es-ES" w:eastAsia="en-GB"/>
        </w:rPr>
        <w:t xml:space="preserve">intermediate consumption of plants: </w:t>
      </w:r>
      <w:r w:rsidR="00E85FF7" w:rsidRPr="002B0960">
        <w:rPr>
          <w:rFonts w:ascii="Times" w:hAnsi="Times" w:cs="Arial"/>
          <w:i/>
          <w:iCs/>
          <w:color w:val="000000"/>
          <w:lang w:val="es-ES" w:eastAsia="en-GB"/>
        </w:rPr>
        <w:t>L. alticolor</w:t>
      </w:r>
      <w:r w:rsidR="00E85FF7" w:rsidRPr="002B0960">
        <w:rPr>
          <w:rFonts w:ascii="Times" w:hAnsi="Times" w:cs="Arial"/>
          <w:color w:val="000000"/>
          <w:lang w:val="es-ES" w:eastAsia="en-GB"/>
        </w:rPr>
        <w:t xml:space="preserve">, </w:t>
      </w:r>
      <w:r w:rsidR="00E85FF7" w:rsidRPr="002B0960">
        <w:rPr>
          <w:rFonts w:ascii="Times" w:hAnsi="Times" w:cs="Arial"/>
          <w:i/>
          <w:iCs/>
          <w:color w:val="000000"/>
          <w:lang w:val="es-ES" w:eastAsia="en-GB"/>
        </w:rPr>
        <w:t>L. jamesi</w:t>
      </w:r>
      <w:r w:rsidR="00E85FF7" w:rsidRPr="002B0960">
        <w:rPr>
          <w:rFonts w:ascii="Times" w:hAnsi="Times" w:cs="Arial"/>
          <w:color w:val="000000"/>
          <w:lang w:val="es-ES" w:eastAsia="en-GB"/>
        </w:rPr>
        <w:t xml:space="preserve"> and </w:t>
      </w:r>
      <w:r w:rsidR="00E85FF7" w:rsidRPr="002B0960">
        <w:rPr>
          <w:rFonts w:ascii="Times" w:hAnsi="Times" w:cs="Arial"/>
          <w:i/>
          <w:iCs/>
          <w:color w:val="000000"/>
          <w:lang w:val="es-ES" w:eastAsia="en-GB"/>
        </w:rPr>
        <w:t>L. signifier</w:t>
      </w:r>
      <w:r w:rsidR="00E85FF7" w:rsidRPr="002B0960">
        <w:rPr>
          <w:rFonts w:ascii="Times" w:hAnsi="Times" w:cs="Arial"/>
          <w:color w:val="000000"/>
          <w:lang w:val="es-ES" w:eastAsia="en-GB"/>
        </w:rPr>
        <w:t xml:space="preserve"> </w:t>
      </w:r>
      <w:r w:rsidR="00E85FF7" w:rsidRPr="00E23416">
        <w:rPr>
          <w:rFonts w:ascii="Times" w:hAnsi="Times" w:cs="Arial"/>
          <w:color w:val="000000"/>
          <w:lang w:val="en-GB" w:eastAsia="en-GB"/>
        </w:rPr>
        <w:fldChar w:fldCharType="begin" w:fldLock="1"/>
      </w:r>
      <w:r w:rsidR="00E85FF7" w:rsidRPr="002B0960">
        <w:rPr>
          <w:rFonts w:ascii="Times" w:hAnsi="Times" w:cs="Arial"/>
          <w:color w:val="000000"/>
          <w:lang w:val="es-ES" w:eastAsia="en-GB"/>
        </w:rPr>
        <w:instrText>ADDIN CSL_CITATION {"citationItems":[{"id":"ITEM-1","itemData":{"DOI":"10.2994/sajh.d.12-00029.1","ISSN":"1808-9798","abstract":"Diet and reproduction are two important characteristics in animals that can be related to environmental conditions and time of year. In this study, we investigated these two parameters in a viviparous lizard, Liolaemus crepuscularis, from the arid Prepuna of northwestern Argentina, for two months of the austral spring (October 2009 and November 2010) and one month at the beginning of the fall (March 2010). Formicidae was the main prey item, similar to what was found in other Liolaemus species; but plant material was also very important, especially in the latter month when lizards consumed the greatest amounts of food. In October 2009 and November 2010, testicular volume in males was low whereas females were gravid. In March 2010, males showed a great increase in testicular volume and females showed vitellogenic follicles, indicating reproductive activity. A negative correlation was found in females between amount of food consumed and advancement of pregnancy. Females ate very little while gravid, possibly in part due to the space occupied by embryos and increased difficulty in foraging, as well as predation vulnerability. No association was found in males between food consumption and testicular volume. E-mail: mha</w:instrText>
      </w:r>
      <w:r w:rsidR="00E85FF7" w:rsidRPr="00E23416">
        <w:rPr>
          <w:rFonts w:ascii="Times" w:hAnsi="Times" w:cs="Arial"/>
          <w:color w:val="000000"/>
          <w:lang w:val="en-GB" w:eastAsia="en-GB"/>
        </w:rPr>
        <w:instrText>lloy@webmail.unt.edu.ar","author":[{"dropping-particle":"","family":"Semhan","given":"Romina Valeria","non-dropping-particle":"","parse-names":false,"suffix":""},{"dropping-particle":"","family":"Halloy","given":"Monique","non-dropping-particle":"","parse-names":false,"suffix":""},{"dropping-particle":"","family":"Abdala","given":"Cristian Simón","non-dropping-particle":"","parse-names":false,"suffix":""}],"container-title":"South American Journal of Herpetology","id":"ITEM-1","issue":"2","issued":{"date-parts":[["2013"]]},"page":"102-108","title":"Diet and reproductive states in a high altitude neotropical lizard, &lt;i&gt;Liolaemus crepuscularis&lt;/i&gt; (Iguania: Liolaemidae)","type":"article-journal","volume":"8"},"prefix":"cited in","uris":["http://www.mendeley.com/documents/?uuid=f5714563-e4d0-43f2-bdcf-82aea885a7ce"]},{"id":"ITEM-2","itemData":{"author":[{"dropping-particle":"","family":"Valencia","given":"J.","non-dropping-particle":"","parse-names":false,"suffix":""},{"dropping-particle":"","family":"Veloso","given":"A.","non-dropping-particle":"","parse-names":false,"suffix":""},{"dropping-particle":"","family":"Sallaberry","given":"M.","non-dropping-particle":"","parse-names":false,"suffix":""}],"container-title":"El Hombre y los Ecosistemas de Montaña","editor":[{"dropping-particle":"","family":"Veloso","given":"A.","non-dropping-particle":"","parse-names":false,"suffix":""},{"dropping-particle":"","family":"Bustos","given":"E.","non-dropping-particle":"","parse-names":false,"suffix":""}],"id":"ITEM-2","issued":{"date-parts":[["1982"]]},"page":"269–291","publisher":"Oficina Regional de Ciencias y Tecnologia de la UNESCO","title":"Nicho trófico de las especies de los herpetozoos del transecto Arica Chungara. Contribución sistemática al conocimiento de la herpetofauna del extremo norte de Chile.","type":"chapter"},"uris":["http://www.mendeley.com/documents/?uuid=74397356-d685-47ac-9d77-99666f96f36c"]}],"mendeley":{"formattedCitation":"(Valencia, Veloso, and Sallaberry, 1982; cited in Semhan, Halloy, and Abdala, 2013)","plainTextFormattedCitation":"(Valencia, Veloso, and Sallaberry, 1982; cited in Semhan, Halloy, and Abdala, 2013)","previouslyFormattedCitation":"(Valencia, Veloso, and Sallaberry, 1982; cited in Semhan, Halloy, and Abdala, 2013)"},"properties":{"noteIndex":0},"schema":"https://github.com/citation-style-language/schema/raw/master/csl-citation.json"}</w:instrText>
      </w:r>
      <w:r w:rsidR="00E85FF7" w:rsidRPr="00E23416">
        <w:rPr>
          <w:rFonts w:ascii="Times" w:hAnsi="Times" w:cs="Arial"/>
          <w:color w:val="000000"/>
          <w:lang w:val="en-GB" w:eastAsia="en-GB"/>
        </w:rPr>
        <w:fldChar w:fldCharType="separate"/>
      </w:r>
      <w:r w:rsidR="00E85FF7" w:rsidRPr="00E23416">
        <w:rPr>
          <w:rFonts w:ascii="Times" w:hAnsi="Times" w:cs="Arial"/>
          <w:noProof/>
          <w:color w:val="000000"/>
          <w:lang w:val="en-GB" w:eastAsia="en-GB"/>
        </w:rPr>
        <w:t>(Valencia, Veloso, and Sallaberry, 1982; cited in Semhan, Halloy, and Abdala, 2013)</w:t>
      </w:r>
      <w:r w:rsidR="00E85FF7" w:rsidRPr="00E23416">
        <w:rPr>
          <w:rFonts w:ascii="Times" w:hAnsi="Times" w:cs="Arial"/>
          <w:color w:val="000000"/>
          <w:lang w:val="en-GB" w:eastAsia="en-GB"/>
        </w:rPr>
        <w:fldChar w:fldCharType="end"/>
      </w:r>
      <w:r w:rsidR="00E85FF7" w:rsidRPr="00E23416">
        <w:rPr>
          <w:rFonts w:ascii="Times" w:hAnsi="Times" w:cs="Arial"/>
          <w:color w:val="000000"/>
          <w:lang w:val="en-GB" w:eastAsia="en-GB"/>
        </w:rPr>
        <w:t xml:space="preserve">, </w:t>
      </w:r>
      <w:r w:rsidR="00E85FF7" w:rsidRPr="00E23416">
        <w:rPr>
          <w:rFonts w:ascii="Times" w:hAnsi="Times" w:cs="Arial"/>
          <w:i/>
          <w:iCs/>
          <w:color w:val="000000"/>
          <w:lang w:val="en-GB" w:eastAsia="en-GB"/>
        </w:rPr>
        <w:t xml:space="preserve">L. eleodori </w:t>
      </w:r>
      <w:r w:rsidR="00E85FF7" w:rsidRPr="00E23416">
        <w:rPr>
          <w:rFonts w:ascii="Times" w:hAnsi="Times" w:cs="Arial"/>
          <w:color w:val="000000"/>
          <w:lang w:val="en-GB" w:eastAsia="en-GB"/>
        </w:rPr>
        <w:fldChar w:fldCharType="begin" w:fldLock="1"/>
      </w:r>
      <w:r w:rsidR="00E85FF7" w:rsidRPr="00E23416">
        <w:rPr>
          <w:rFonts w:ascii="Times" w:hAnsi="Times" w:cs="Arial"/>
          <w:color w:val="000000"/>
          <w:lang w:val="en-GB" w:eastAsia="en-GB"/>
        </w:rPr>
        <w:instrText>ADDIN CSL_CITATION {"citationItems":[{"id":"ITEM-1","itemData":{"DOI":"10.31017/2881","ISSN":"0326-551X","abstract":"Se realizó un estudio de la composición de la dieta y su variación intersexual y estacional (diciembre 2004 y febrero 2005) en Liolaemus eleodori. Además, se determinó la amplitud del nicho trófico, la diversidad trófica y la relación depredador-presa; esta última medida se realizó entre el largo, ancho y volumen máximos de las presas y la morfología (LHC y medidas de la cabeza) de los depredadores. También se aporta información sobre el dimorfismo sexual. Para el análisis trófico se utilizaron los tractos digestivos. Cada ítem presa encontrado fue reconstruido para su identificación y se estimó su volumen, numerosidad y frecuencia de ocurrencia. Se utilizó el Índice de Importancia Relativa (IRI) para estimar la contribución de cada categoría de alimento a la dieta. Para examinar el dimorfismo sexual se midieron 14 variables morfológicas. Liolaemus eleodori mostró una tendencia a la alimentación omnívora, consume artrópodos: insectos, arañas, ácaros y ciempiés; siendo también frecuente la presencia del material vegetal. Los machos resultaron significativamente más grandes que las hembras en la longitud, el ancho y la altura máxima de la cabeza, en la longitud de fémur, la longitud de la cola y presentaron un mayor número de poros precloacales","author":[{"dropping-particle":"V.","family":"Astudillo","given":"Graciela","non-dropping-particle":"","parse-names":false,"suffix":""},{"dropping-particle":"","family":"Acosta","given":"Juan C.","non-dropping-particle":"","parse-names":false,"suffix":""},{"dropping-particle":"","family":"Villavicencio","given":"Héctor J.","non-dropping-particle":"","parse-names":false,"suffix":""},{"dropping-particle":"","family":"Córdoba","given":"Mariela A.","non-dropping-particle":"","parse-names":false,"suffix":""}],"container-title":"Cuadernos de Herpetología","id":"ITEM-1","issue":"1","issued":{"date-parts":[["2015"]]},"page":"27-39","title":"Ecología trófica y dimorfismo sexual del lagarto endémico Liolaemus eleodori (Iguania: Liolaemidae) del Parque Nacional San Guillermo, San Juan, Argentina","type":"article-journal","volume":"29"},"uris":["http://www.mendeley.com/documents/?uuid=63b1b635-2d5e-4e83-8b1c-a9797b4f064e"]}],"mendeley":{"formattedCitation":"(Astudillo et al., 2015)","plainTextFormattedCitation":"(Astudillo et al., 2015)","previouslyFormattedCitation":"(Astudillo et al., 2015)"},"properties":{"noteIndex":0},"schema":"https://github.com/citation-style-language/schema/raw/master/csl-citation.json"}</w:instrText>
      </w:r>
      <w:r w:rsidR="00E85FF7" w:rsidRPr="00E23416">
        <w:rPr>
          <w:rFonts w:ascii="Times" w:hAnsi="Times" w:cs="Arial"/>
          <w:color w:val="000000"/>
          <w:lang w:val="en-GB" w:eastAsia="en-GB"/>
        </w:rPr>
        <w:fldChar w:fldCharType="separate"/>
      </w:r>
      <w:r w:rsidR="00E85FF7" w:rsidRPr="00E23416">
        <w:rPr>
          <w:rFonts w:ascii="Times" w:hAnsi="Times" w:cs="Arial"/>
          <w:noProof/>
          <w:color w:val="000000"/>
          <w:lang w:val="en-GB" w:eastAsia="en-GB"/>
        </w:rPr>
        <w:t>(Astudillo et al., 2015)</w:t>
      </w:r>
      <w:r w:rsidR="00E85FF7" w:rsidRPr="00E23416">
        <w:rPr>
          <w:rFonts w:ascii="Times" w:hAnsi="Times" w:cs="Arial"/>
          <w:color w:val="000000"/>
          <w:lang w:val="en-GB" w:eastAsia="en-GB"/>
        </w:rPr>
        <w:fldChar w:fldCharType="end"/>
      </w:r>
      <w:r w:rsidR="00E85FF7" w:rsidRPr="00E23416">
        <w:rPr>
          <w:rFonts w:ascii="Times" w:hAnsi="Times" w:cs="Arial"/>
          <w:color w:val="000000"/>
          <w:lang w:val="en-GB" w:eastAsia="en-GB"/>
        </w:rPr>
        <w:t xml:space="preserve">, </w:t>
      </w:r>
      <w:r w:rsidR="00864A18" w:rsidRPr="00E23416">
        <w:rPr>
          <w:rFonts w:ascii="Times" w:hAnsi="Times" w:cs="Arial"/>
          <w:i/>
          <w:iCs/>
          <w:color w:val="000000"/>
          <w:lang w:val="en-GB" w:eastAsia="en-GB"/>
        </w:rPr>
        <w:t>L. pictus</w:t>
      </w:r>
      <w:r w:rsidR="00864A18" w:rsidRPr="00E23416">
        <w:rPr>
          <w:rFonts w:ascii="Times" w:hAnsi="Times" w:cs="Arial"/>
          <w:color w:val="000000"/>
          <w:lang w:val="en-GB" w:eastAsia="en-GB"/>
        </w:rPr>
        <w:t xml:space="preserve"> </w:t>
      </w:r>
      <w:r w:rsidR="00864A18" w:rsidRPr="00E23416">
        <w:rPr>
          <w:rFonts w:ascii="Times" w:hAnsi="Times" w:cs="Arial"/>
          <w:color w:val="000000"/>
          <w:lang w:val="en-GB" w:eastAsia="en-GB"/>
        </w:rPr>
        <w:fldChar w:fldCharType="begin" w:fldLock="1"/>
      </w:r>
      <w:r w:rsidR="00864A18" w:rsidRPr="00E23416">
        <w:rPr>
          <w:rFonts w:ascii="Times" w:hAnsi="Times" w:cs="Arial"/>
          <w:color w:val="000000"/>
          <w:lang w:val="en-GB" w:eastAsia="en-GB"/>
        </w:rPr>
        <w:instrText>ADDIN CSL_CITATION {"citationItems":[{"id":"ITEM-1","itemData":{"DOI":"10.1016/j.cbpb.2010.02.005","ISBN":"1879-1107 (Electronic)\\n1096-4959 (Linking)","ISSN":"10964959","PMID":"20172042","abstract":"Shifts in feeding ecology are believed to promote island-mainland divergence. The lizard Liolaemus pictus has several different subspecies on Chilean islands and mainland. These subspecies inhabit contrastingly different habitats both in different islands and mainland, which suggests the potential for habitat related dietary variation. We investigated the dietary habits of L. pictus by both stomach content analyses and by nitrogen stable isotope analyses (δ15N), which we used as a proxy variable for trophic level. We also compared the morphology of the digestive tract and the activity of intestinal digestive enzymes of mainland and island lizards. We hypothesized differences in diet and trophic level among populations and that these differences would predict the expression of the morphological and biochemical features of the digestive tract. More specifically, we predicted shorter intestines and higher levels of peptidases in more insectivorous than in more frugivorous/herbivorous lizards. The diet of L. pictus was characterized by the consumption of a wide diversity of food types, including fruit and insects, in all populations. Stable isotopes revealed higher trophic level, and hence probably higher protein intake, in mainland than in island populations, but contrary to our prediction, they had shorter intestines and higher relative activity of intestinal peptidases than mainland lizards. Furthermore, the proportion of fruit items in the stomach content was higher in the population that exhibited the lowest tropic level. These results suggest that morphological and physiological differences among populations of L. pictus are not correlated with feeding ecology, suggesting that the lizard's first responses to the selective pressure represented by a diet shift are behavioral. © 2010 Elsevier Inc.","author":[{"dropping-particle":"","family":"Vidal","given":"Marcela A.","non-dropping-particle":"","parse-names":false,"suffix":""},{"dropping-particle":"","family":"Sabat","given":"Pablo","non-dropping-particle":"","parse-names":false,"suffix":""}],"container-title":"Comparative Biochemistry and Physiology - B Biochemistry and Molecular Biology","id":"ITEM-1","issue":"1","issued":{"date-parts":[["2010"]]},"page":"61-67","publisher":"Elsevier Inc.","title":"Stable isotopes document mainland-island divergence in resource use without concomitant physiological changes in the lizard Liolaemus pictus","type":"article-journal","volume":"156"},"uris":["http://www.mendeley.com/documents/?uuid=57184a5f-9f95-4990-ab02-e60cd345b0bd"]}],"mendeley":{"formattedCitation":"(Vidal and Sabat, 2010)","plainTextFormattedCitation":"(Vidal and Sabat, 2010)","previouslyFormattedCitation":"(Vidal and Sabat, 2010)"},"properties":{"noteIndex":0},"schema":"https://github.com/citation-style-language/schema/raw/master/csl-citation.json"}</w:instrText>
      </w:r>
      <w:r w:rsidR="00864A18" w:rsidRPr="00E23416">
        <w:rPr>
          <w:rFonts w:ascii="Times" w:hAnsi="Times" w:cs="Arial"/>
          <w:color w:val="000000"/>
          <w:lang w:val="en-GB" w:eastAsia="en-GB"/>
        </w:rPr>
        <w:fldChar w:fldCharType="separate"/>
      </w:r>
      <w:r w:rsidR="00864A18" w:rsidRPr="00E23416">
        <w:rPr>
          <w:rFonts w:ascii="Times" w:hAnsi="Times" w:cs="Arial"/>
          <w:noProof/>
          <w:color w:val="000000"/>
          <w:lang w:val="en-GB" w:eastAsia="en-GB"/>
        </w:rPr>
        <w:t>(Vidal and Sabat, 2010)</w:t>
      </w:r>
      <w:r w:rsidR="00864A18" w:rsidRPr="00E23416">
        <w:rPr>
          <w:rFonts w:ascii="Times" w:hAnsi="Times" w:cs="Arial"/>
          <w:color w:val="000000"/>
          <w:lang w:val="en-GB" w:eastAsia="en-GB"/>
        </w:rPr>
        <w:fldChar w:fldCharType="end"/>
      </w:r>
      <w:r w:rsidR="00BA0BC1" w:rsidRPr="00E23416">
        <w:rPr>
          <w:rFonts w:ascii="Times" w:hAnsi="Times" w:cs="Arial"/>
          <w:color w:val="000000"/>
          <w:lang w:val="en-GB" w:eastAsia="en-GB"/>
        </w:rPr>
        <w:t xml:space="preserve">, </w:t>
      </w:r>
      <w:r w:rsidR="000F559C" w:rsidRPr="00E23416">
        <w:rPr>
          <w:rFonts w:ascii="Times" w:hAnsi="Times" w:cs="Arial"/>
          <w:i/>
          <w:iCs/>
          <w:color w:val="000000"/>
          <w:lang w:val="en-GB" w:eastAsia="en-GB"/>
        </w:rPr>
        <w:t xml:space="preserve">L. polystictus </w:t>
      </w:r>
      <w:r w:rsidR="000F559C" w:rsidRPr="00E23416">
        <w:rPr>
          <w:rFonts w:ascii="Times" w:hAnsi="Times" w:cs="Arial"/>
          <w:color w:val="000000"/>
          <w:lang w:val="en-GB" w:eastAsia="en-GB"/>
        </w:rPr>
        <w:fldChar w:fldCharType="begin" w:fldLock="1"/>
      </w:r>
      <w:r w:rsidR="000F559C" w:rsidRPr="00E23416">
        <w:rPr>
          <w:rFonts w:ascii="Times" w:hAnsi="Times" w:cs="Arial"/>
          <w:color w:val="000000"/>
          <w:lang w:val="en-GB" w:eastAsia="en-GB"/>
        </w:rPr>
        <w:instrText>ADDIN CSL_CITATION {"citationItems":[{"id":"ITEM-1","itemData":{"ISBN":"0000000175","author":[{"dropping-particle":"","family":"Olivera Jara","given":"Diego Alfonso","non-dropping-particle":"","parse-names":false,"suffix":""},{"dropping-particle":"","family":"Aguilar","given":"César A.","non-dropping-particle":"","parse-names":false,"suffix":""}],"container-title":"Revista Peruana de Biología","id":"ITEM-1","issue":"3","issued":{"date-parts":[["2020"]]},"page":"339-348","title":"Dieta de la lagartija neotropical &lt;i&gt;Liolaemus polystictus&lt;/i&gt; (Squamata: Liolaemidae) de los andes centrales, Huancavelica, Perú","type":"article-journal","volume":"27"},"uris":["http://www.mendeley.com/documents/?uuid=e72e186f-0b92-4346-95d0-91db922ec7e2"]}],"mendeley":{"formattedCitation":"(Olivera Jara and Aguilar, 2020)","plainTextFormattedCitation":"(Olivera Jara and Aguilar, 2020)","previouslyFormattedCitation":"(Olivera Jara and Aguilar, 2020)"},"properties":{"noteIndex":0},"schema":"https://github.com/citation-style-language/schema/raw/master/csl-citation.json"}</w:instrText>
      </w:r>
      <w:r w:rsidR="000F559C" w:rsidRPr="00E23416">
        <w:rPr>
          <w:rFonts w:ascii="Times" w:hAnsi="Times" w:cs="Arial"/>
          <w:color w:val="000000"/>
          <w:lang w:val="en-GB" w:eastAsia="en-GB"/>
        </w:rPr>
        <w:fldChar w:fldCharType="separate"/>
      </w:r>
      <w:r w:rsidR="000F559C" w:rsidRPr="00E23416">
        <w:rPr>
          <w:rFonts w:ascii="Times" w:hAnsi="Times" w:cs="Arial"/>
          <w:noProof/>
          <w:color w:val="000000"/>
          <w:lang w:val="en-GB" w:eastAsia="en-GB"/>
        </w:rPr>
        <w:t>(Olivera Jara and Aguilar, 2020)</w:t>
      </w:r>
      <w:r w:rsidR="000F559C" w:rsidRPr="00E23416">
        <w:rPr>
          <w:rFonts w:ascii="Times" w:hAnsi="Times" w:cs="Arial"/>
          <w:color w:val="000000"/>
          <w:lang w:val="en-GB" w:eastAsia="en-GB"/>
        </w:rPr>
        <w:fldChar w:fldCharType="end"/>
      </w:r>
      <w:r w:rsidR="00A8372D" w:rsidRPr="00E23416">
        <w:rPr>
          <w:rFonts w:ascii="Times" w:hAnsi="Times" w:cs="Arial"/>
          <w:color w:val="000000"/>
          <w:lang w:val="en-GB" w:eastAsia="en-GB"/>
        </w:rPr>
        <w:t xml:space="preserve">, amongst others </w:t>
      </w:r>
      <w:r w:rsidR="00A8372D" w:rsidRPr="00E23416">
        <w:rPr>
          <w:rFonts w:ascii="Times" w:hAnsi="Times" w:cs="Arial"/>
          <w:color w:val="000000"/>
          <w:lang w:val="en-GB" w:eastAsia="en-GB"/>
        </w:rPr>
        <w:fldChar w:fldCharType="begin" w:fldLock="1"/>
      </w:r>
      <w:r w:rsidR="00A8372D" w:rsidRPr="00E23416">
        <w:rPr>
          <w:rFonts w:ascii="Times" w:hAnsi="Times" w:cs="Arial"/>
          <w:color w:val="000000"/>
          <w:lang w:val="en-GB" w:eastAsia="en-GB"/>
        </w:rPr>
        <w:instrText>ADDIN CSL_CITATION {"citationItems":[{"id":"ITEM-1","itemData":{"abstract":"After the first herpetofaunal red list for Argentina, which was published in the year 2000, there had been numerous changes and studies made on different groups of lizards from Argentina. Although there had been contributions in all areas of lizard biology, those made in taxonomy and ecology are the most evident. Due to these and the implementation of substantial modifications with respect to the methodology used in the year 2000, a group of twenty-seven specialists from different Argentinian insti- tutions contributed biological, ecological, geographic and taxonomic information to a workshop that allowed re-evaluation of the conservation status of the 256 lizard and amphisbaenian species from Argentina. Results indicate that 78 species are included in the red list (one Endangered, nine Threatened, and 68 Vulnerable), 31 are insufficiently known and 147 Non-threatened. Compared with the previous AHA categorization, 94 new species have been added, of which 87 are new taxa, four re-validations, and three species were incorporated to the Argentina fauna; five species were deleted from the Argentina list. Compared with the 2000 yr results, threatened species increased from five to nine species, and vulnerable species increased from seven to 68, including all species of the genera Phymaturus and Anisolepis. There are 31 species considered as insufficiently known against 108 listed in this category in 2000. These results are par- tially based on the increase in systematic, biological, ecological and biogeographical knowledge of lizards and amphisbaenians, and by the radical change in methodology and by effects of anthropogenic pressure on species and/or their habitats.","author":[{"dropping-particle":"","family":"Abdala","given":"Cristian Simón","non-dropping-particle":"","parse-names":false,"suffix":""},{"dropping-particle":"","family":"Acosta","given":"José Luís","non-dropping-particle":"","parse-names":false,"suffix":""},{"dropping-particle":"","family":"Acosta","given":"Juan Carlos","non-dropping-particle":"","parse-names":false,"suffix":""},{"dropping-particle":"","family":"Álvarez","given":"Blanca Beatriz","non-dropping-particle":"","parse-names":false,"suffix":""},{"dropping-particle":"","family":"Avila","given":"Luciano Javier","non-dropping-particle":"","parse-names":false,"suffix":""},{"dropping-particle":"","family":"Blanco","given":"Mirta Graciela","non-dropping-particle":"","parse-names":false,"suffix":""},{"dropping-particle":"","family":"Bonino","given":"Marcelo","non-dropping-particle":"","parse-names":false,"suffix":""},{"dropping-particle":"","family":"Boretto","given":"Jorgelina Mariela","non-dropping-particle":"","parse-names":false,"suffix":""},{"dropping-particle":"","family":"Brancatelli","given":"Gabriela","non-dropping-particle":"","parse-names":false,"suffix":""},{"dropping-particle":"","family":"Breitman","given":"María Florencia","non-dropping-particle":"","parse-names":false,"suffix":""},{"dropping-particle":"","family":"Cabrera","given":"Mario Roberto","non-dropping-particle":"","parse-names":false,"suffix":""},{"dropping-particle":"","family":"Cairo","given":"Samanta","non-dropping-particle":"","parse-names":false,"suffix":""},{"dropping-particle":"","family":"Corbalán","given":"Valeria","non-dropping-particle":"","parse-names":false,"suffix":""},{"dropping-particle":"","family":"Hernando","given":"Alejandra","non-dropping-particle":"","parse-names":false,"suffix":""},{"dropping-particle":"","family":"Ibargüengoytía","given":"Nora Ruth","non-dropping-particle":"","parse-names":false,"suffix":""},{"dropping-particle":"","family":"Kacoliris","given":"Federico","non-dropping-particle":"","parse-names":false,"suffix":""},{"dropping-particle":"","family":"Laspiur","given":"Alejandro","non-dropping-particle":"","parse-names":false,"suffix":""},{"dropping-particle":"","family":"Montero","given":"Ricardo","non-dropping-particle":"","parse-names":false,"suffix":""},{"dropping-particle":"","family":"Morando","given":"Mariana","non-dropping-particle":"","parse-names":false,"suffix":""},{"dropping-particle":"","family":"Pelegrin","given":"Nicolás","non-dropping-particle":"","parse-names":false,"suffix":""},{"dropping-particle":"","family":"Hernán","given":"Cristian","non-dropping-particle":"","parse-names":false,"suffix":""},{"dropping-particle":"","family":"Pérez","given":"Fulvio","non-dropping-particle":"","parse-names":false,"suffix":""},{"dropping-particle":"","family":"Quinteros","given":"Andrés Sebastián","non-dropping-particle":"","parse-names":false,"suffix":""},{"dropping-particle":"","family":"Semhan","given":"Romina Valeria","non-dropping-particle":"","parse-names":false,"suffix":""},{"dropping-particle":"","family":"Tedesco","given":"María Esther","non-dropping-particle":"","parse-names":false,"suffix":""},{"dropping-particle":"","family":"Vega","given":"Laura","non-dropping-particle":"","parse-names":false,"suffix":""},{"dropping-particle":"","family":"Zalba","given":"Sergio Martín","non-dropping-particle":"","parse-names":false,"suffix":""},{"dropping-particle":"De","family":"Herpetología","given":"Instituto","non-dropping-particle":"","parse-names":false,"suffix":""},{"dropping-particle":"","family":"Miguel","given":"Fundación","non-dropping-particle":"","parse-names":false,"suffix":""},{"dropping-particle":"De","family":"Ciencias","given":"Lillo- Conicet","non-dropping-particle":"","parse-names":false,"suffix":""},{"dropping-particle":"","family":"Universidad","given":"I M L","non-dropping-particle":"","parse-names":false,"suffix":""}],"container-title":"Cuadernos de Herpetología","id":"ITEM-1","issue":"1","issued":{"date-parts":[["2012"]]},"page":"215-248","title":"Categorización del estado de conservación de las lagartijas y anfisbenas de la República Argentina","type":"article-journal","volume":"26"},"prefix":"see","uris":["http://www.mendeley.com/documents/?uuid=cd622dd3-36a7-4299-b9b6-718f9570d6ea"]}],"mendeley":{"formattedCitation":"(see Abdala et al., 2012)","plainTextFormattedCitation":"(see Abdala et al., 2012)","previouslyFormattedCitation":"(see Abdala et al., 2012)"},"properties":{"noteIndex":0},"schema":"https://github.com/citation-style-language/schema/raw/master/csl-citation.json"}</w:instrText>
      </w:r>
      <w:r w:rsidR="00A8372D" w:rsidRPr="00E23416">
        <w:rPr>
          <w:rFonts w:ascii="Times" w:hAnsi="Times" w:cs="Arial"/>
          <w:color w:val="000000"/>
          <w:lang w:val="en-GB" w:eastAsia="en-GB"/>
        </w:rPr>
        <w:fldChar w:fldCharType="separate"/>
      </w:r>
      <w:r w:rsidR="00A8372D" w:rsidRPr="00E23416">
        <w:rPr>
          <w:rFonts w:ascii="Times" w:hAnsi="Times" w:cs="Arial"/>
          <w:noProof/>
          <w:color w:val="000000"/>
          <w:lang w:val="en-GB" w:eastAsia="en-GB"/>
        </w:rPr>
        <w:t>(see Abdala et al., 2012)</w:t>
      </w:r>
      <w:r w:rsidR="00A8372D" w:rsidRPr="00E23416">
        <w:rPr>
          <w:rFonts w:ascii="Times" w:hAnsi="Times" w:cs="Arial"/>
          <w:color w:val="000000"/>
          <w:lang w:val="en-GB" w:eastAsia="en-GB"/>
        </w:rPr>
        <w:fldChar w:fldCharType="end"/>
      </w:r>
      <w:r w:rsidR="0079550D" w:rsidRPr="00E23416">
        <w:rPr>
          <w:rFonts w:ascii="Times" w:hAnsi="Times" w:cs="Arial"/>
          <w:color w:val="000000"/>
          <w:lang w:val="en-GB" w:eastAsia="en-GB"/>
        </w:rPr>
        <w:t xml:space="preserve">. </w:t>
      </w:r>
      <w:r w:rsidR="005E402B">
        <w:rPr>
          <w:rFonts w:ascii="Times" w:hAnsi="Times" w:cs="Arial"/>
          <w:color w:val="000000"/>
          <w:lang w:val="en-GB" w:eastAsia="en-GB"/>
        </w:rPr>
        <w:t>Specifically within</w:t>
      </w:r>
      <w:r w:rsidR="000C6737" w:rsidRPr="00E23416">
        <w:rPr>
          <w:rFonts w:ascii="Times" w:hAnsi="Times" w:cs="Arial"/>
          <w:color w:val="000000"/>
          <w:lang w:val="en-GB" w:eastAsia="en-GB"/>
        </w:rPr>
        <w:t xml:space="preserve"> the </w:t>
      </w:r>
      <w:r w:rsidR="000C6737" w:rsidRPr="00E23416">
        <w:rPr>
          <w:rFonts w:ascii="Times" w:hAnsi="Times" w:cs="Arial"/>
          <w:i/>
          <w:iCs/>
          <w:color w:val="000000"/>
          <w:lang w:val="en-GB" w:eastAsia="en-GB"/>
        </w:rPr>
        <w:t>Eulaemus</w:t>
      </w:r>
      <w:r w:rsidR="000C6737" w:rsidRPr="00E23416">
        <w:rPr>
          <w:rFonts w:ascii="Times" w:hAnsi="Times" w:cs="Arial"/>
          <w:color w:val="000000"/>
          <w:lang w:val="en-GB" w:eastAsia="en-GB"/>
        </w:rPr>
        <w:t xml:space="preserve"> subgenus</w:t>
      </w:r>
      <w:r w:rsidR="005E402B">
        <w:rPr>
          <w:rFonts w:ascii="Times" w:hAnsi="Times" w:cs="Arial"/>
          <w:color w:val="000000"/>
          <w:lang w:val="en-GB" w:eastAsia="en-GB"/>
        </w:rPr>
        <w:t>,</w:t>
      </w:r>
      <w:r w:rsidR="000C6737" w:rsidRPr="00E23416">
        <w:rPr>
          <w:rFonts w:ascii="Times" w:hAnsi="Times" w:cs="Arial"/>
          <w:color w:val="000000"/>
          <w:lang w:val="en-GB" w:eastAsia="en-GB"/>
        </w:rPr>
        <w:t xml:space="preserve"> about 54</w:t>
      </w:r>
      <w:r w:rsidR="005E402B">
        <w:rPr>
          <w:rFonts w:ascii="Times" w:hAnsi="Times" w:cs="Arial"/>
          <w:color w:val="000000"/>
          <w:lang w:val="en-GB" w:eastAsia="en-GB"/>
        </w:rPr>
        <w:t>.</w:t>
      </w:r>
      <w:r w:rsidR="000C6737" w:rsidRPr="00E23416">
        <w:rPr>
          <w:rFonts w:ascii="Times" w:hAnsi="Times" w:cs="Arial"/>
          <w:color w:val="000000"/>
          <w:lang w:val="en-GB" w:eastAsia="en-GB"/>
        </w:rPr>
        <w:t xml:space="preserve">4% </w:t>
      </w:r>
      <w:r w:rsidR="005E402B">
        <w:rPr>
          <w:rFonts w:ascii="Times" w:hAnsi="Times" w:cs="Arial"/>
          <w:color w:val="000000"/>
          <w:lang w:val="en-GB" w:eastAsia="en-GB"/>
        </w:rPr>
        <w:t xml:space="preserve">of </w:t>
      </w:r>
      <w:r w:rsidR="000C6737" w:rsidRPr="00E23416">
        <w:rPr>
          <w:rFonts w:ascii="Times" w:hAnsi="Times" w:cs="Arial"/>
          <w:color w:val="000000"/>
          <w:lang w:val="en-GB" w:eastAsia="en-GB"/>
        </w:rPr>
        <w:t>species are om</w:t>
      </w:r>
      <w:r w:rsidR="005E402B">
        <w:rPr>
          <w:rFonts w:ascii="Times" w:hAnsi="Times" w:cs="Arial"/>
          <w:color w:val="000000"/>
          <w:lang w:val="en-GB" w:eastAsia="en-GB"/>
        </w:rPr>
        <w:t>n</w:t>
      </w:r>
      <w:r w:rsidR="000C6737" w:rsidRPr="00E23416">
        <w:rPr>
          <w:rFonts w:ascii="Times" w:hAnsi="Times" w:cs="Arial"/>
          <w:color w:val="000000"/>
          <w:lang w:val="en-GB" w:eastAsia="en-GB"/>
        </w:rPr>
        <w:t>ivor</w:t>
      </w:r>
      <w:r w:rsidR="005E402B">
        <w:rPr>
          <w:rFonts w:ascii="Times" w:hAnsi="Times" w:cs="Arial"/>
          <w:color w:val="000000"/>
          <w:lang w:val="en-GB" w:eastAsia="en-GB"/>
        </w:rPr>
        <w:t>ou</w:t>
      </w:r>
      <w:r w:rsidR="000C6737" w:rsidRPr="00E23416">
        <w:rPr>
          <w:rFonts w:ascii="Times" w:hAnsi="Times" w:cs="Arial"/>
          <w:color w:val="000000"/>
          <w:lang w:val="en-GB" w:eastAsia="en-GB"/>
        </w:rPr>
        <w:t>s, 38.1% are insectivor</w:t>
      </w:r>
      <w:r w:rsidR="005E402B">
        <w:rPr>
          <w:rFonts w:ascii="Times" w:hAnsi="Times" w:cs="Arial"/>
          <w:color w:val="000000"/>
          <w:lang w:val="en-GB" w:eastAsia="en-GB"/>
        </w:rPr>
        <w:t>ou</w:t>
      </w:r>
      <w:r w:rsidR="000C6737" w:rsidRPr="00E23416">
        <w:rPr>
          <w:rFonts w:ascii="Times" w:hAnsi="Times" w:cs="Arial"/>
          <w:color w:val="000000"/>
          <w:lang w:val="en-GB" w:eastAsia="en-GB"/>
        </w:rPr>
        <w:t xml:space="preserve">s and 9.5% are herbivores </w:t>
      </w:r>
      <w:r w:rsidR="000C6737" w:rsidRPr="00E23416">
        <w:rPr>
          <w:rFonts w:ascii="Times" w:hAnsi="Times" w:cs="Arial"/>
          <w:color w:val="000000"/>
          <w:lang w:val="en-GB" w:eastAsia="en-GB"/>
        </w:rPr>
        <w:fldChar w:fldCharType="begin" w:fldLock="1"/>
      </w:r>
      <w:r w:rsidR="000C6737" w:rsidRPr="00E23416">
        <w:rPr>
          <w:rFonts w:ascii="Times" w:hAnsi="Times" w:cs="Arial"/>
          <w:color w:val="000000"/>
          <w:lang w:val="en-GB" w:eastAsia="en-GB"/>
        </w:rPr>
        <w:instrText>ADDIN CSL_CITATION {"citationItems":[{"id":"ITEM-1","itemData":{"DOI":"10.31017/CdH.2020.(2019-021)ABSTRACT","author":[{"dropping-particle":"","family":"Cabrera","given":"María Paula","non-dropping-particle":"","parse-names":false,"suffix":""},{"dropping-particle":"","family":"Scrocchi Manfrini","given":"Gustavo José","non-dropping-particle":"","parse-names":false,"suffix":""}],"container-title":"Cuadernos de Herpetología","id":"ITEM-1","issue":"1","issued":{"date-parts":[["2020"]]},"page":"17-31","title":"Ecología trófica de &lt;i&gt;Liolaemus espinozai&lt;/i&gt; Abdala, 2005 (Sauria: Liolaemidae) en Campo El Arenal, Catamarca, Argentina.","type":"article-journal","volume":"34"},"uris":["http://www.mendeley.com/documents/?uuid=dd5d3864-8813-4544-9bb3-308b5968e11d"]}],"mendeley":{"formattedCitation":"(Cabrera and Scrocchi Manfrini, 2020)","plainTextFormattedCitation":"(Cabrera and Scrocchi Manfrini, 2020)","previouslyFormattedCitation":"(Cabrera and Scrocchi Manfrini, 2020)"},"properties":{"noteIndex":0},"schema":"https://github.com/citation-style-language/schema/raw/master/csl-citation.json"}</w:instrText>
      </w:r>
      <w:r w:rsidR="000C6737" w:rsidRPr="00E23416">
        <w:rPr>
          <w:rFonts w:ascii="Times" w:hAnsi="Times" w:cs="Arial"/>
          <w:color w:val="000000"/>
          <w:lang w:val="en-GB" w:eastAsia="en-GB"/>
        </w:rPr>
        <w:fldChar w:fldCharType="separate"/>
      </w:r>
      <w:r w:rsidR="000C6737" w:rsidRPr="00E23416">
        <w:rPr>
          <w:rFonts w:ascii="Times" w:hAnsi="Times" w:cs="Arial"/>
          <w:noProof/>
          <w:color w:val="000000"/>
          <w:lang w:val="en-GB" w:eastAsia="en-GB"/>
        </w:rPr>
        <w:t>(Cabrera and Scrocchi Manfrini, 2020)</w:t>
      </w:r>
      <w:r w:rsidR="000C6737" w:rsidRPr="00E23416">
        <w:rPr>
          <w:rFonts w:ascii="Times" w:hAnsi="Times" w:cs="Arial"/>
          <w:color w:val="000000"/>
          <w:lang w:val="en-GB" w:eastAsia="en-GB"/>
        </w:rPr>
        <w:fldChar w:fldCharType="end"/>
      </w:r>
      <w:r w:rsidR="000C6737" w:rsidRPr="00E23416">
        <w:rPr>
          <w:rFonts w:ascii="Times" w:hAnsi="Times" w:cs="Arial"/>
          <w:color w:val="000000"/>
          <w:lang w:val="en-GB" w:eastAsia="en-GB"/>
        </w:rPr>
        <w:t xml:space="preserve">. </w:t>
      </w:r>
      <w:r w:rsidR="0079550D" w:rsidRPr="00E23416">
        <w:rPr>
          <w:rFonts w:ascii="Times" w:hAnsi="Times" w:cs="Arial"/>
          <w:color w:val="000000"/>
          <w:lang w:val="en-GB" w:eastAsia="en-GB"/>
        </w:rPr>
        <w:t xml:space="preserve">Semhan et al., </w:t>
      </w:r>
      <w:r w:rsidR="0079550D" w:rsidRPr="00E23416">
        <w:rPr>
          <w:rFonts w:ascii="Times" w:hAnsi="Times" w:cs="Arial"/>
          <w:color w:val="000000"/>
          <w:lang w:val="en-GB" w:eastAsia="en-GB"/>
        </w:rPr>
        <w:fldChar w:fldCharType="begin" w:fldLock="1"/>
      </w:r>
      <w:r w:rsidR="00CD381E" w:rsidRPr="00E23416">
        <w:rPr>
          <w:rFonts w:ascii="Times" w:hAnsi="Times" w:cs="Arial"/>
          <w:color w:val="000000"/>
          <w:lang w:val="en-GB" w:eastAsia="en-GB"/>
        </w:rPr>
        <w:instrText>ADDIN CSL_CITATION {"citationItems":[{"id":"ITEM-1","itemData":{"DOI":"10.2994/sajh.d.12-00029.1","ISSN":"1808-9798","abstract":"Diet and reproduction are two important characteristics in animals that can be related to environmental conditions and time of year. In this study, we investigated these two parameters in a viviparous lizard, Liolaemus crepuscularis, from the arid Prepuna of northwestern Argentina, for two months of the austral spring (October 2009 and November 2010) and one month at the beginning of the fall (March 2010). Formicidae was the main prey item, similar to what was found in other Liolaemus species; but plant material was also very important, especially in the latter month when lizards consumed the greatest amounts of food. In October 2009 and November 2010, testicular volume in males was low whereas females were gravid. In March 2010, males showed a great increase in testicular volume and females showed vitellogenic follicles, indicating reproductive activity. A negative correlation was found in females between amount of food consumed and advancement of pregnancy. Females ate very little while gravid, possibly in part due to the space occupied by embryos and increased difficulty in foraging, as well as predation vulnerability. No association was found in males between food consumption and testicular volume. E-mail: mhalloy@webmail.unt.edu.ar","author":[{"dropping-particle":"","family":"Semhan","given":"Romina Valeria","non-dropping-particle":"","parse-names":false,"suffix":""},{"dropping-particle":"","family":"Halloy","given":"Monique","non-dropping-particle":"","parse-names":false,"suffix":""},{"dropping-particle":"","family":"Abdala","given":"Cristian Simón","non-dropping-particle":"","parse-names":false,"suffix":""}],"container-title":"South American Journal of Herpetology","id":"ITEM-1","issue":"2","issued":{"date-parts":[["2013"]]},"page":"102-108","title":"Diet and reproductive states in a high altitude neotropical lizard, &lt;i&gt;Liolaemus crepuscularis&lt;/i&gt; (Iguania: Liolaemidae)","type":"article-journal","volume":"8"},"suppress-author":1,"uris":["http://www.mendeley.com/documents/?uuid=f5714563-e4d0-43f2-bdcf-82aea885a7ce"]}],"mendeley":{"formattedCitation":"(2013)","plainTextFormattedCitation":"(2013)","previouslyFormattedCitation":"(2013)"},"properties":{"noteIndex":0},"schema":"https://github.com/citation-style-language/schema/raw/master/csl-citation.json"}</w:instrText>
      </w:r>
      <w:r w:rsidR="0079550D" w:rsidRPr="00E23416">
        <w:rPr>
          <w:rFonts w:ascii="Times" w:hAnsi="Times" w:cs="Arial"/>
          <w:color w:val="000000"/>
          <w:lang w:val="en-GB" w:eastAsia="en-GB"/>
        </w:rPr>
        <w:fldChar w:fldCharType="separate"/>
      </w:r>
      <w:r w:rsidR="0079550D" w:rsidRPr="00E23416">
        <w:rPr>
          <w:rFonts w:ascii="Times" w:hAnsi="Times" w:cs="Arial"/>
          <w:noProof/>
          <w:color w:val="000000"/>
          <w:lang w:val="en-GB" w:eastAsia="en-GB"/>
        </w:rPr>
        <w:t>(2013)</w:t>
      </w:r>
      <w:r w:rsidR="0079550D" w:rsidRPr="00E23416">
        <w:rPr>
          <w:rFonts w:ascii="Times" w:hAnsi="Times" w:cs="Arial"/>
          <w:color w:val="000000"/>
          <w:lang w:val="en-GB" w:eastAsia="en-GB"/>
        </w:rPr>
        <w:fldChar w:fldCharType="end"/>
      </w:r>
      <w:r w:rsidR="0079550D" w:rsidRPr="00E23416">
        <w:rPr>
          <w:rFonts w:ascii="Times" w:hAnsi="Times" w:cs="Arial"/>
          <w:color w:val="000000"/>
          <w:lang w:val="en-GB" w:eastAsia="en-GB"/>
        </w:rPr>
        <w:t xml:space="preserve"> point out the existence of a continuum between carnivory</w:t>
      </w:r>
      <w:r w:rsidR="00993F0B" w:rsidRPr="00E23416">
        <w:rPr>
          <w:rFonts w:ascii="Times" w:hAnsi="Times" w:cs="Arial"/>
          <w:color w:val="000000"/>
          <w:lang w:val="en-GB" w:eastAsia="en-GB"/>
        </w:rPr>
        <w:t>-</w:t>
      </w:r>
      <w:r w:rsidR="0079550D" w:rsidRPr="00E23416">
        <w:rPr>
          <w:rFonts w:ascii="Times" w:hAnsi="Times" w:cs="Arial"/>
          <w:color w:val="000000"/>
          <w:lang w:val="en-GB" w:eastAsia="en-GB"/>
        </w:rPr>
        <w:t>omnivory</w:t>
      </w:r>
      <w:r w:rsidR="00993F0B" w:rsidRPr="00E23416">
        <w:rPr>
          <w:rFonts w:ascii="Times" w:hAnsi="Times" w:cs="Arial"/>
          <w:color w:val="000000"/>
          <w:lang w:val="en-GB" w:eastAsia="en-GB"/>
        </w:rPr>
        <w:t>-</w:t>
      </w:r>
      <w:r w:rsidR="0079550D" w:rsidRPr="00E23416">
        <w:rPr>
          <w:rFonts w:ascii="Times" w:hAnsi="Times" w:cs="Arial"/>
          <w:color w:val="000000"/>
          <w:lang w:val="en-GB" w:eastAsia="en-GB"/>
        </w:rPr>
        <w:t xml:space="preserve">herbivory; we consider that </w:t>
      </w:r>
      <w:r w:rsidR="00645B49" w:rsidRPr="00E23416">
        <w:rPr>
          <w:rFonts w:ascii="Times" w:hAnsi="Times" w:cs="Arial"/>
          <w:i/>
          <w:iCs/>
          <w:color w:val="000000"/>
          <w:lang w:val="en-GB" w:eastAsia="en-GB"/>
        </w:rPr>
        <w:t>L. etheridgei</w:t>
      </w:r>
      <w:r w:rsidR="00645B49" w:rsidRPr="00E23416">
        <w:rPr>
          <w:rFonts w:ascii="Times" w:hAnsi="Times" w:cs="Arial"/>
          <w:color w:val="000000"/>
          <w:lang w:val="en-GB" w:eastAsia="en-GB"/>
        </w:rPr>
        <w:t xml:space="preserve"> is </w:t>
      </w:r>
      <w:r w:rsidR="00C8048F" w:rsidRPr="00E23416">
        <w:rPr>
          <w:rFonts w:ascii="Times" w:hAnsi="Times" w:cs="Arial"/>
          <w:color w:val="000000"/>
          <w:lang w:val="en-GB" w:eastAsia="en-GB"/>
        </w:rPr>
        <w:t>not in any extreme but</w:t>
      </w:r>
      <w:r w:rsidR="005E402B">
        <w:rPr>
          <w:rFonts w:ascii="Times" w:hAnsi="Times" w:cs="Arial"/>
          <w:color w:val="000000"/>
          <w:lang w:val="en-GB" w:eastAsia="en-GB"/>
        </w:rPr>
        <w:t xml:space="preserve"> is slightly more herbivorous</w:t>
      </w:r>
      <w:r w:rsidR="00BE3FE4" w:rsidRPr="00E23416">
        <w:rPr>
          <w:rFonts w:ascii="Times" w:hAnsi="Times" w:cs="Arial"/>
          <w:color w:val="000000"/>
          <w:lang w:val="en-GB" w:eastAsia="en-GB"/>
        </w:rPr>
        <w:t xml:space="preserve">. </w:t>
      </w:r>
      <w:r w:rsidR="00CD42A5" w:rsidRPr="00E23416">
        <w:rPr>
          <w:rFonts w:ascii="Times" w:hAnsi="Times" w:cs="Arial"/>
          <w:color w:val="000000"/>
          <w:lang w:val="en-GB" w:eastAsia="en-GB"/>
        </w:rPr>
        <w:t xml:space="preserve">Plants have been suggested as a </w:t>
      </w:r>
      <w:r w:rsidR="005E402B">
        <w:rPr>
          <w:rFonts w:ascii="Times" w:hAnsi="Times" w:cs="Arial"/>
          <w:color w:val="000000"/>
          <w:lang w:val="en-GB" w:eastAsia="en-GB"/>
        </w:rPr>
        <w:t>source</w:t>
      </w:r>
      <w:r w:rsidR="00CD42A5" w:rsidRPr="00E23416">
        <w:rPr>
          <w:rFonts w:ascii="Times" w:hAnsi="Times" w:cs="Arial"/>
          <w:color w:val="000000"/>
          <w:lang w:val="en-GB" w:eastAsia="en-GB"/>
        </w:rPr>
        <w:t xml:space="preserve"> of water in habitats with high temperatures and insolation</w:t>
      </w:r>
      <w:r w:rsidR="00B55A05" w:rsidRPr="00E23416">
        <w:rPr>
          <w:rFonts w:ascii="Times" w:hAnsi="Times" w:cs="Arial"/>
          <w:color w:val="000000"/>
          <w:lang w:val="en-GB" w:eastAsia="en-GB"/>
        </w:rPr>
        <w:t xml:space="preserve"> </w:t>
      </w:r>
      <w:r w:rsidR="00B55A05" w:rsidRPr="00E23416">
        <w:rPr>
          <w:rFonts w:ascii="Times" w:hAnsi="Times" w:cs="Arial"/>
          <w:color w:val="000000"/>
          <w:lang w:val="en-GB" w:eastAsia="en-GB"/>
        </w:rPr>
        <w:fldChar w:fldCharType="begin" w:fldLock="1"/>
      </w:r>
      <w:r w:rsidR="00B55A05" w:rsidRPr="00E23416">
        <w:rPr>
          <w:rFonts w:ascii="Times" w:hAnsi="Times" w:cs="Arial"/>
          <w:color w:val="000000"/>
          <w:lang w:val="en-GB" w:eastAsia="en-GB"/>
        </w:rPr>
        <w:instrText>ADDIN CSL_CITATION {"citationItems":[{"id":"ITEM-1","itemData":{"author":[{"dropping-particle":"","family":"Rocha","given":"Carlos F D","non-dropping-particle":"","parse-names":false,"suffix":""}],"container-title":"Studies on Neotropical Fauna and Environment","id":"ITEM-1","issued":{"date-parts":[["2000"]]},"page":"14-18","title":"Selectivity in plant food consumption in the lizard &lt;i&gt;Liolaemus lutzae&lt;/i&gt; from southeastern Brazil","type":"article-journal","volume":"35"},"uris":["http://www.mendeley.com/documents/?uuid=9f233ae2-a4c5-41e8-8fbc-9b06c7f76c45"]}],"mendeley":{"formattedCitation":"(Rocha, 2000)","plainTextFormattedCitation":"(Rocha, 2000)","previouslyFormattedCitation":"(Rocha, 2000)"},"properties":{"noteIndex":0},"schema":"https://github.com/citation-style-language/schema/raw/master/csl-citation.json"}</w:instrText>
      </w:r>
      <w:r w:rsidR="00B55A05" w:rsidRPr="00E23416">
        <w:rPr>
          <w:rFonts w:ascii="Times" w:hAnsi="Times" w:cs="Arial"/>
          <w:color w:val="000000"/>
          <w:lang w:val="en-GB" w:eastAsia="en-GB"/>
        </w:rPr>
        <w:fldChar w:fldCharType="separate"/>
      </w:r>
      <w:r w:rsidR="00B55A05" w:rsidRPr="00E23416">
        <w:rPr>
          <w:rFonts w:ascii="Times" w:hAnsi="Times" w:cs="Arial"/>
          <w:noProof/>
          <w:color w:val="000000"/>
          <w:lang w:val="en-GB" w:eastAsia="en-GB"/>
        </w:rPr>
        <w:t>(Rocha, 2000)</w:t>
      </w:r>
      <w:r w:rsidR="00B55A05" w:rsidRPr="00E23416">
        <w:rPr>
          <w:rFonts w:ascii="Times" w:hAnsi="Times" w:cs="Arial"/>
          <w:color w:val="000000"/>
          <w:lang w:val="en-GB" w:eastAsia="en-GB"/>
        </w:rPr>
        <w:fldChar w:fldCharType="end"/>
      </w:r>
      <w:r w:rsidR="00A8372D" w:rsidRPr="00E23416">
        <w:rPr>
          <w:rFonts w:ascii="Times" w:hAnsi="Times" w:cs="Arial"/>
          <w:color w:val="000000"/>
          <w:lang w:val="en-GB" w:eastAsia="en-GB"/>
        </w:rPr>
        <w:t xml:space="preserve">, </w:t>
      </w:r>
      <w:r w:rsidR="005E402B">
        <w:rPr>
          <w:rFonts w:ascii="Times" w:hAnsi="Times" w:cs="Arial"/>
          <w:color w:val="000000"/>
          <w:lang w:val="en-GB" w:eastAsia="en-GB"/>
        </w:rPr>
        <w:t>as are the</w:t>
      </w:r>
      <w:r w:rsidR="00CD42A5" w:rsidRPr="00E23416">
        <w:rPr>
          <w:rFonts w:ascii="Times" w:hAnsi="Times" w:cs="Arial"/>
          <w:color w:val="000000"/>
          <w:lang w:val="en-GB" w:eastAsia="en-GB"/>
        </w:rPr>
        <w:t xml:space="preserve"> conditions in El Simbral and Tuctumpaya during dry </w:t>
      </w:r>
      <w:r w:rsidR="005E402B">
        <w:rPr>
          <w:rFonts w:ascii="Times" w:hAnsi="Times" w:cs="Arial"/>
          <w:color w:val="000000"/>
          <w:lang w:val="en-GB" w:eastAsia="en-GB"/>
        </w:rPr>
        <w:t xml:space="preserve">the </w:t>
      </w:r>
      <w:r w:rsidR="00CD42A5" w:rsidRPr="00E23416">
        <w:rPr>
          <w:rFonts w:ascii="Times" w:hAnsi="Times" w:cs="Arial"/>
          <w:color w:val="000000"/>
          <w:lang w:val="en-GB" w:eastAsia="en-GB"/>
        </w:rPr>
        <w:t>season</w:t>
      </w:r>
      <w:r w:rsidR="00D56D43" w:rsidRPr="00E23416">
        <w:rPr>
          <w:rFonts w:ascii="Times" w:hAnsi="Times" w:cs="Arial"/>
          <w:color w:val="000000"/>
          <w:lang w:val="en-GB" w:eastAsia="en-GB"/>
        </w:rPr>
        <w:t xml:space="preserve"> </w:t>
      </w:r>
      <w:r w:rsidR="00D56D43" w:rsidRPr="00E23416">
        <w:rPr>
          <w:rFonts w:ascii="Times" w:hAnsi="Times" w:cs="Arial"/>
          <w:color w:val="000000"/>
          <w:lang w:val="en-GB" w:eastAsia="en-GB"/>
        </w:rPr>
        <w:lastRenderedPageBreak/>
        <w:fldChar w:fldCharType="begin" w:fldLock="1"/>
      </w:r>
      <w:r w:rsidR="00A16A73" w:rsidRPr="00E23416">
        <w:rPr>
          <w:rFonts w:ascii="Times" w:hAnsi="Times" w:cs="Arial"/>
          <w:color w:val="000000"/>
          <w:lang w:val="en-GB" w:eastAsia="en-GB"/>
        </w:rPr>
        <w:instrText>ADDIN CSL_CITATION {"citationItems":[{"id":"ITEM-1","itemData":{"author":[{"dropping-particle":"","family":"Montenegro","given":"Beatríz","non-dropping-particle":"","parse-names":false,"suffix":""},{"dropping-particle":"","family":"Zúñiga","given":"Sebastian","non-dropping-particle":"","parse-names":false,"suffix":""},{"dropping-particle":"","family":"Zeballos","given":"Horacio","non-dropping-particle":"","parse-names":false,"suffix":""}],"container-title":"Diversidad biológica de la Reserva Nacional de Salinas y Aguada Blanca","editor":[{"dropping-particle":"","family":"Zeballos","given":"Horacio","non-dropping-particle":"","parse-names":false,"suffix":""},{"dropping-particle":"","family":"Ochoa","given":"José Antonio","non-dropping-particle":"","parse-names":false,"suffix":""},{"dropping-particle":"","family":"López","given":"Evaristo","non-dropping-particle":"","parse-names":false,"suffix":""}],"id":"ITEM-1","issued":{"date-parts":[["2010"]]},"page":"263-273","publisher":"Desco, Profonanpe, Sernanp","publisher-place":"Arequipa","title":"Climatología de la Reserva Nacional de Salinas y Aguada Blanca, suroeste del Perú","type":"chapter"},"uris":["http://www.mendeley.com/documents/?uuid=5aee3f9d-3ad0-4381-897f-17444b50ad17"]}],"mendeley":{"formattedCitation":"(Montenegro, Zúñiga, and Zeballos, 2010)","plainTextFormattedCitation":"(Montenegro, Zúñiga, and Zeballos, 2010)","previouslyFormattedCitation":"(Montenegro, Zúñiga, and Zeballos, 2010)"},"properties":{"noteIndex":0},"schema":"https://github.com/citation-style-language/schema/raw/master/csl-citation.json"}</w:instrText>
      </w:r>
      <w:r w:rsidR="00D56D43" w:rsidRPr="00E23416">
        <w:rPr>
          <w:rFonts w:ascii="Times" w:hAnsi="Times" w:cs="Arial"/>
          <w:color w:val="000000"/>
          <w:lang w:val="en-GB" w:eastAsia="en-GB"/>
        </w:rPr>
        <w:fldChar w:fldCharType="separate"/>
      </w:r>
      <w:r w:rsidR="00D56D43" w:rsidRPr="00E23416">
        <w:rPr>
          <w:rFonts w:ascii="Times" w:hAnsi="Times" w:cs="Arial"/>
          <w:noProof/>
          <w:color w:val="000000"/>
          <w:lang w:val="en-GB" w:eastAsia="en-GB"/>
        </w:rPr>
        <w:t>(Montenegro, Zúñiga, and Zeballos, 2010)</w:t>
      </w:r>
      <w:r w:rsidR="00D56D43" w:rsidRPr="00E23416">
        <w:rPr>
          <w:rFonts w:ascii="Times" w:hAnsi="Times" w:cs="Arial"/>
          <w:color w:val="000000"/>
          <w:lang w:val="en-GB" w:eastAsia="en-GB"/>
        </w:rPr>
        <w:fldChar w:fldCharType="end"/>
      </w:r>
      <w:r w:rsidR="00B55A05" w:rsidRPr="00E23416">
        <w:rPr>
          <w:rFonts w:ascii="Times" w:hAnsi="Times" w:cs="Arial"/>
          <w:color w:val="000000"/>
          <w:lang w:val="en-GB" w:eastAsia="en-GB"/>
        </w:rPr>
        <w:t xml:space="preserve">. </w:t>
      </w:r>
      <w:r w:rsidR="00801608" w:rsidRPr="00E23416">
        <w:rPr>
          <w:rFonts w:ascii="Times" w:hAnsi="Times" w:cs="Arial"/>
          <w:color w:val="000000"/>
          <w:lang w:val="en-GB" w:eastAsia="en-GB"/>
        </w:rPr>
        <w:t>According to</w:t>
      </w:r>
      <w:r w:rsidR="00A8372D" w:rsidRPr="00E23416">
        <w:rPr>
          <w:rFonts w:ascii="Times" w:hAnsi="Times" w:cs="Arial"/>
          <w:color w:val="000000"/>
          <w:lang w:val="en-GB" w:eastAsia="en-GB"/>
        </w:rPr>
        <w:t xml:space="preserve"> Espinoza et al.,</w:t>
      </w:r>
      <w:r w:rsidR="00801608" w:rsidRPr="00E23416">
        <w:rPr>
          <w:rFonts w:ascii="Times" w:hAnsi="Times" w:cs="Arial"/>
          <w:color w:val="000000"/>
          <w:lang w:val="en-GB" w:eastAsia="en-GB"/>
        </w:rPr>
        <w:t xml:space="preserve"> </w:t>
      </w:r>
      <w:r w:rsidR="00801608" w:rsidRPr="00E23416">
        <w:rPr>
          <w:rFonts w:ascii="Times" w:hAnsi="Times" w:cs="Arial"/>
          <w:color w:val="000000"/>
          <w:lang w:val="en-GB" w:eastAsia="en-GB"/>
        </w:rPr>
        <w:fldChar w:fldCharType="begin" w:fldLock="1"/>
      </w:r>
      <w:r w:rsidR="00D56D43" w:rsidRPr="00E23416">
        <w:rPr>
          <w:rFonts w:ascii="Times" w:hAnsi="Times" w:cs="Arial"/>
          <w:color w:val="000000"/>
          <w:lang w:val="en-GB" w:eastAsia="en-GB"/>
        </w:rPr>
        <w:instrText>ADDIN CSL_CITATION {"citationItems":[{"id":"ITEM-1","itemData":{"DOI":"10.1073/pnas.0401226101","ISBN":"0027-8424","ISSN":"0027-8424","PMID":"15550549","abstract":"Herbivory has evolved in many groups of vertebrates, but it is rare among both extinct and extant nonavian reptiles. Among squamate reptiles, (lizards, snakes, and their relatives), &lt;2% of the &gt;7,800 species are considered to be herbivorous, and herbivory is restricted to lizards. Here, we show that within a group of South American lizards (Liolaemidae, approximately 170 species), herbivory has evolved more frequently than in all other squamates combined and at a rate estimated to be &gt;65 times faster. Furthermore, in contrast to other herbivorous lizards and to existing theory, most herbivorous liolaemids are small bodied and live in cool climates. Herbivory is generally thought to evolve only in reptile species that are large bodied, live in warm climates, and maintain high body temperatures. These three well known \"rules\" of herbivory are considered to form the bases of physiological constraints that explain the paucity of herbivorous reptile species. We suggest that the recurrent and paradoxical evolution of herbivory in liolaemids is explained by a combination of environmental conditions (promoting independent origins of herbivory in isolated cool-climate regions), ecophysiological constraints (requiring small body size in cool climates, yet high body temperatures for herbivores), and phylogenetic history. More generally, our study demonstrates how integrating information from ecophysiology and phylogeny can help to explain macroevolutionary trends.","author":[{"dropping-particle":"","family":"Espinoza","given":"Robert E","non-dropping-particle":"","parse-names":false,"suffix":""},{"dropping-particle":"","family":"Wiens","given":"John J","non-dropping-particle":"","parse-names":false,"suffix":""},{"dropping-particle":"","family":"Tracy","given":"C Richard","non-dropping-particle":"","parse-names":false,"suffix":""}],"container-title":"Proceedings of the National Academy of Sciences","id":"ITEM-1","issue":"48","issued":{"date-parts":[["2004","11","30"]]},"page":"16819-16824","title":"Recurrent evolution of herbivory in small, cold-climate lizards: Breaking the ecophysiological rules of reptilian herbivory","type":"article-journal","volume":"101"},"suppress-author":1,"uris":["http://www.mendeley.com/documents/?uuid=b8afbe86-06e0-4fa6-a913-669a8ed23991"]}],"mendeley":{"formattedCitation":"(2004)","plainTextFormattedCitation":"(2004)","previouslyFormattedCitation":"(2004)"},"properties":{"noteIndex":0},"schema":"https://github.com/citation-style-language/schema/raw/master/csl-citation.json"}</w:instrText>
      </w:r>
      <w:r w:rsidR="00801608" w:rsidRPr="00E23416">
        <w:rPr>
          <w:rFonts w:ascii="Times" w:hAnsi="Times" w:cs="Arial"/>
          <w:color w:val="000000"/>
          <w:lang w:val="en-GB" w:eastAsia="en-GB"/>
        </w:rPr>
        <w:fldChar w:fldCharType="separate"/>
      </w:r>
      <w:r w:rsidR="00A8372D" w:rsidRPr="00E23416">
        <w:rPr>
          <w:rFonts w:ascii="Times" w:hAnsi="Times" w:cs="Arial"/>
          <w:noProof/>
          <w:color w:val="000000"/>
          <w:lang w:val="en-GB" w:eastAsia="en-GB"/>
        </w:rPr>
        <w:t>(2004)</w:t>
      </w:r>
      <w:r w:rsidR="00801608" w:rsidRPr="00E23416">
        <w:rPr>
          <w:rFonts w:ascii="Times" w:hAnsi="Times" w:cs="Arial"/>
          <w:color w:val="000000"/>
          <w:lang w:val="en-GB" w:eastAsia="en-GB"/>
        </w:rPr>
        <w:fldChar w:fldCharType="end"/>
      </w:r>
      <w:r w:rsidR="00CD42A5" w:rsidRPr="00E23416">
        <w:rPr>
          <w:rFonts w:ascii="Times" w:hAnsi="Times" w:cs="Arial"/>
          <w:color w:val="000000"/>
          <w:lang w:val="en-GB" w:eastAsia="en-GB"/>
        </w:rPr>
        <w:t>,</w:t>
      </w:r>
      <w:r w:rsidR="00CD42A5" w:rsidRPr="00E23416">
        <w:rPr>
          <w:lang w:val="en-GB"/>
        </w:rPr>
        <w:t xml:space="preserve"> </w:t>
      </w:r>
      <w:r w:rsidR="00CD42A5" w:rsidRPr="00E23416">
        <w:rPr>
          <w:rFonts w:ascii="Times" w:hAnsi="Times" w:cs="Arial"/>
          <w:color w:val="000000"/>
          <w:lang w:val="en-GB" w:eastAsia="en-GB"/>
        </w:rPr>
        <w:t>herbivory is</w:t>
      </w:r>
      <w:r w:rsidR="005E402B">
        <w:rPr>
          <w:rFonts w:ascii="Times" w:hAnsi="Times" w:cs="Arial"/>
          <w:color w:val="000000"/>
          <w:lang w:val="en-GB" w:eastAsia="en-GB"/>
        </w:rPr>
        <w:t xml:space="preserve"> also</w:t>
      </w:r>
      <w:r w:rsidR="00CD42A5" w:rsidRPr="00E23416">
        <w:rPr>
          <w:rFonts w:ascii="Times" w:hAnsi="Times" w:cs="Arial"/>
          <w:color w:val="000000"/>
          <w:lang w:val="en-GB" w:eastAsia="en-GB"/>
        </w:rPr>
        <w:t xml:space="preserve"> likely to occur in cool</w:t>
      </w:r>
      <w:r w:rsidR="005E402B">
        <w:rPr>
          <w:rFonts w:ascii="Times" w:hAnsi="Times" w:cs="Arial"/>
          <w:color w:val="000000"/>
          <w:lang w:val="en-GB" w:eastAsia="en-GB"/>
        </w:rPr>
        <w:t>er</w:t>
      </w:r>
      <w:r w:rsidR="00CD42A5" w:rsidRPr="00E23416">
        <w:rPr>
          <w:rFonts w:ascii="Times" w:hAnsi="Times" w:cs="Arial"/>
          <w:color w:val="000000"/>
          <w:lang w:val="en-GB" w:eastAsia="en-GB"/>
        </w:rPr>
        <w:t xml:space="preserve"> climates, like our study area where temperatures can descend below zero</w:t>
      </w:r>
      <w:r w:rsidR="00A16A73" w:rsidRPr="00E23416">
        <w:rPr>
          <w:rFonts w:ascii="Times" w:hAnsi="Times" w:cs="Arial"/>
          <w:color w:val="000000"/>
          <w:lang w:val="en-GB" w:eastAsia="en-GB"/>
        </w:rPr>
        <w:t xml:space="preserve"> </w:t>
      </w:r>
      <w:r w:rsidR="00A16A73" w:rsidRPr="00E23416">
        <w:rPr>
          <w:rFonts w:ascii="Times" w:hAnsi="Times" w:cs="Arial"/>
          <w:color w:val="000000"/>
          <w:lang w:val="en-GB" w:eastAsia="en-GB"/>
        </w:rPr>
        <w:fldChar w:fldCharType="begin" w:fldLock="1"/>
      </w:r>
      <w:r w:rsidR="007271C1" w:rsidRPr="00E23416">
        <w:rPr>
          <w:rFonts w:ascii="Times" w:hAnsi="Times" w:cs="Arial"/>
          <w:color w:val="000000"/>
          <w:lang w:val="en-GB" w:eastAsia="en-GB"/>
        </w:rPr>
        <w:instrText>ADDIN CSL_CITATION {"citationItems":[{"id":"ITEM-1","itemData":{"author":[{"dropping-particle":"","family":"Montenegro","given":"Beatríz","non-dropping-particle":"","parse-names":false,"suffix":""},{"dropping-particle":"","family":"Zúñiga","given":"Sebastian","non-dropping-particle":"","parse-names":false,"suffix":""},{"dropping-particle":"","family":"Zeballos","given":"Horacio","non-dropping-particle":"","parse-names":false,"suffix":""}],"container-title":"Diversidad biológica de la Reserva Nacional de Salinas y Aguada Blanca","editor":[{"dropping-particle":"","family":"Zeballos","given":"Horacio","non-dropping-particle":"","parse-names":false,"suffix":""},{"dropping-particle":"","family":"Ochoa","given":"José Antonio","non-dropping-particle":"","parse-names":false,"suffix":""},{"dropping-particle":"","family":"López","given":"Evaristo","non-dropping-particle":"","parse-names":false,"suffix":""}],"id":"ITEM-1","issued":{"date-parts":[["2010"]]},"page":"263-273","publisher":"Desco, Profonanpe, Sernanp","publisher-place":"Arequipa","title":"Climatología de la Reserva Nacional de Salinas y Aguada Blanca, suroeste del Perú","type":"chapter"},"uris":["http://www.mendeley.com/documents/?uuid=5aee3f9d-3ad0-4381-897f-17444b50ad17"]}],"mendeley":{"formattedCitation":"(Montenegro, Zúñiga, and Zeballos, 2010)","plainTextFormattedCitation":"(Montenegro, Zúñiga, and Zeballos, 2010)","previouslyFormattedCitation":"(Montenegro, Zúñiga, and Zeballos, 2010)"},"properties":{"noteIndex":0},"schema":"https://github.com/citation-style-language/schema/raw/master/csl-citation.json"}</w:instrText>
      </w:r>
      <w:r w:rsidR="00A16A73" w:rsidRPr="00E23416">
        <w:rPr>
          <w:rFonts w:ascii="Times" w:hAnsi="Times" w:cs="Arial"/>
          <w:color w:val="000000"/>
          <w:lang w:val="en-GB" w:eastAsia="en-GB"/>
        </w:rPr>
        <w:fldChar w:fldCharType="separate"/>
      </w:r>
      <w:r w:rsidR="00A16A73" w:rsidRPr="00E23416">
        <w:rPr>
          <w:rFonts w:ascii="Times" w:hAnsi="Times" w:cs="Arial"/>
          <w:noProof/>
          <w:color w:val="000000"/>
          <w:lang w:val="en-GB" w:eastAsia="en-GB"/>
        </w:rPr>
        <w:t>(Montenegro, Zúñiga, and Zeballos, 2010)</w:t>
      </w:r>
      <w:r w:rsidR="00A16A73" w:rsidRPr="00E23416">
        <w:rPr>
          <w:rFonts w:ascii="Times" w:hAnsi="Times" w:cs="Arial"/>
          <w:color w:val="000000"/>
          <w:lang w:val="en-GB" w:eastAsia="en-GB"/>
        </w:rPr>
        <w:fldChar w:fldCharType="end"/>
      </w:r>
      <w:r w:rsidR="00181EB1" w:rsidRPr="00E23416">
        <w:rPr>
          <w:rFonts w:ascii="Times" w:hAnsi="Times" w:cs="Arial"/>
          <w:color w:val="000000"/>
          <w:lang w:val="en-GB" w:eastAsia="en-GB"/>
        </w:rPr>
        <w:t xml:space="preserve">. </w:t>
      </w:r>
      <w:r w:rsidR="00927DB7" w:rsidRPr="00E23416">
        <w:rPr>
          <w:rFonts w:ascii="Times" w:hAnsi="Times" w:cs="Arial"/>
          <w:color w:val="000000"/>
          <w:lang w:val="en-GB" w:eastAsia="en-GB"/>
        </w:rPr>
        <w:t xml:space="preserve">Regarding the </w:t>
      </w:r>
      <w:r w:rsidR="005E402B">
        <w:rPr>
          <w:rFonts w:ascii="Times" w:hAnsi="Times" w:cs="Arial"/>
          <w:color w:val="000000"/>
          <w:lang w:val="en-GB" w:eastAsia="en-GB"/>
        </w:rPr>
        <w:t xml:space="preserve">tendency for </w:t>
      </w:r>
      <w:r w:rsidR="00927DB7" w:rsidRPr="00E23416">
        <w:rPr>
          <w:rFonts w:ascii="Times" w:hAnsi="Times" w:cs="Arial"/>
          <w:color w:val="000000"/>
          <w:lang w:val="en-GB" w:eastAsia="en-GB"/>
        </w:rPr>
        <w:t xml:space="preserve">herbivory, </w:t>
      </w:r>
      <w:r w:rsidR="00927DB7" w:rsidRPr="005E402B">
        <w:rPr>
          <w:rFonts w:ascii="Times" w:hAnsi="Times" w:cs="Arial"/>
          <w:i/>
          <w:iCs/>
          <w:color w:val="000000"/>
          <w:lang w:val="en-GB" w:eastAsia="en-GB"/>
        </w:rPr>
        <w:t>L. etheridgei</w:t>
      </w:r>
      <w:r w:rsidR="00927DB7" w:rsidRPr="00E23416">
        <w:rPr>
          <w:rFonts w:ascii="Times" w:hAnsi="Times" w:cs="Arial"/>
          <w:color w:val="000000"/>
          <w:lang w:val="en-GB" w:eastAsia="en-GB"/>
        </w:rPr>
        <w:t xml:space="preserve"> would </w:t>
      </w:r>
      <w:r w:rsidR="005E402B">
        <w:rPr>
          <w:rFonts w:ascii="Times" w:hAnsi="Times" w:cs="Arial"/>
          <w:color w:val="000000"/>
          <w:lang w:val="en-GB" w:eastAsia="en-GB"/>
        </w:rPr>
        <w:t xml:space="preserve">be </w:t>
      </w:r>
      <w:r w:rsidR="00927DB7" w:rsidRPr="00E23416">
        <w:rPr>
          <w:rFonts w:ascii="Times" w:hAnsi="Times" w:cs="Arial"/>
          <w:color w:val="000000"/>
          <w:lang w:val="en-GB" w:eastAsia="en-GB"/>
        </w:rPr>
        <w:t xml:space="preserve">a </w:t>
      </w:r>
      <w:r w:rsidR="005E402B">
        <w:rPr>
          <w:rFonts w:ascii="Times" w:hAnsi="Times" w:cs="Arial"/>
          <w:color w:val="000000"/>
          <w:lang w:val="en-GB" w:eastAsia="en-GB"/>
        </w:rPr>
        <w:t>“</w:t>
      </w:r>
      <w:r w:rsidR="00927DB7" w:rsidRPr="00E23416">
        <w:rPr>
          <w:rFonts w:ascii="Times" w:hAnsi="Times" w:cs="Arial"/>
          <w:color w:val="000000"/>
          <w:lang w:val="en-GB" w:eastAsia="en-GB"/>
        </w:rPr>
        <w:t>widely foraging</w:t>
      </w:r>
      <w:r w:rsidR="005E402B">
        <w:rPr>
          <w:rFonts w:ascii="Times" w:hAnsi="Times" w:cs="Arial"/>
          <w:color w:val="000000"/>
          <w:lang w:val="en-GB" w:eastAsia="en-GB"/>
        </w:rPr>
        <w:t>”</w:t>
      </w:r>
      <w:r w:rsidR="00927DB7" w:rsidRPr="00E23416">
        <w:rPr>
          <w:rFonts w:ascii="Times" w:hAnsi="Times" w:cs="Arial"/>
          <w:color w:val="000000"/>
          <w:lang w:val="en-GB" w:eastAsia="en-GB"/>
        </w:rPr>
        <w:t xml:space="preserve"> </w:t>
      </w:r>
      <w:r w:rsidR="005E402B">
        <w:rPr>
          <w:rFonts w:ascii="Times" w:hAnsi="Times" w:cs="Arial"/>
          <w:color w:val="000000"/>
          <w:lang w:val="en-GB" w:eastAsia="en-GB"/>
        </w:rPr>
        <w:t>species</w:t>
      </w:r>
      <w:r w:rsidR="004F7B8D" w:rsidRPr="00E23416">
        <w:rPr>
          <w:rFonts w:ascii="Times" w:hAnsi="Times" w:cs="Arial"/>
          <w:color w:val="000000"/>
          <w:lang w:val="en-GB" w:eastAsia="en-GB"/>
        </w:rPr>
        <w:t xml:space="preserve"> </w:t>
      </w:r>
      <w:r w:rsidR="001531B0" w:rsidRPr="00E23416">
        <w:rPr>
          <w:rFonts w:ascii="Times" w:hAnsi="Times" w:cs="Arial"/>
          <w:color w:val="000000"/>
          <w:lang w:val="en-GB" w:eastAsia="en-GB"/>
        </w:rPr>
        <w:fldChar w:fldCharType="begin" w:fldLock="1"/>
      </w:r>
      <w:r w:rsidR="00145221" w:rsidRPr="00E23416">
        <w:rPr>
          <w:rFonts w:ascii="Times" w:hAnsi="Times" w:cs="Arial"/>
          <w:color w:val="000000"/>
          <w:lang w:val="en-GB" w:eastAsia="en-GB"/>
        </w:rPr>
        <w:instrText>ADDIN CSL_CITATION {"citationItems":[{"id":"ITEM-1","itemData":{"author":[{"dropping-particle":"","family":"Huey","given":"Raymond B.","non-dropping-particle":"","parse-names":false,"suffix":""},{"dropping-particle":"","family":"Pianka","given":"Eric R.","non-dropping-particle":"","parse-names":false,"suffix":""}],"container-title":"Ecology","id":"ITEM-1","issue":"4","issued":{"date-parts":[["1981"]]},"page":"991-999","title":"Ecological consecuances of foraging mode","type":"article-journal","volume":"62"},"uris":["http://www.mendeley.com/documents/?uuid=c951f114-9dd0-4cdf-8bbe-295320199809"]}],"mendeley":{"formattedCitation":"(Huey and Pianka, 1981)","plainTextFormattedCitation":"(Huey and Pianka, 1981)","previouslyFormattedCitation":"(Huey and Pianka, 1981)"},"properties":{"noteIndex":0},"schema":"https://github.com/citation-style-language/schema/raw/master/csl-citation.json"}</w:instrText>
      </w:r>
      <w:r w:rsidR="001531B0" w:rsidRPr="00E23416">
        <w:rPr>
          <w:rFonts w:ascii="Times" w:hAnsi="Times" w:cs="Arial"/>
          <w:color w:val="000000"/>
          <w:lang w:val="en-GB" w:eastAsia="en-GB"/>
        </w:rPr>
        <w:fldChar w:fldCharType="separate"/>
      </w:r>
      <w:r w:rsidR="001531B0" w:rsidRPr="00E23416">
        <w:rPr>
          <w:rFonts w:ascii="Times" w:hAnsi="Times" w:cs="Arial"/>
          <w:noProof/>
          <w:color w:val="000000"/>
          <w:lang w:val="en-GB" w:eastAsia="en-GB"/>
        </w:rPr>
        <w:t>(Huey and Pianka, 1981)</w:t>
      </w:r>
      <w:r w:rsidR="001531B0" w:rsidRPr="00E23416">
        <w:rPr>
          <w:rFonts w:ascii="Times" w:hAnsi="Times" w:cs="Arial"/>
          <w:color w:val="000000"/>
          <w:lang w:val="en-GB" w:eastAsia="en-GB"/>
        </w:rPr>
        <w:fldChar w:fldCharType="end"/>
      </w:r>
      <w:r w:rsidR="00F9250D" w:rsidRPr="00E23416">
        <w:rPr>
          <w:rFonts w:ascii="Times" w:hAnsi="Times" w:cs="Arial"/>
          <w:color w:val="000000"/>
          <w:lang w:val="en-GB" w:eastAsia="en-GB"/>
        </w:rPr>
        <w:t xml:space="preserve"> </w:t>
      </w:r>
      <w:r w:rsidR="006856D9">
        <w:rPr>
          <w:rFonts w:ascii="Times" w:hAnsi="Times" w:cs="Arial"/>
          <w:color w:val="000000"/>
          <w:lang w:val="en-GB" w:eastAsia="en-GB"/>
        </w:rPr>
        <w:t>in order to reach plants</w:t>
      </w:r>
      <w:r w:rsidR="00927DB7" w:rsidRPr="00E23416">
        <w:rPr>
          <w:rFonts w:ascii="Times" w:hAnsi="Times" w:cs="Arial"/>
          <w:color w:val="000000"/>
          <w:lang w:val="en-GB" w:eastAsia="en-GB"/>
        </w:rPr>
        <w:t xml:space="preserve">. It would </w:t>
      </w:r>
      <w:r w:rsidR="006856D9">
        <w:rPr>
          <w:rFonts w:ascii="Times" w:hAnsi="Times" w:cs="Arial"/>
          <w:color w:val="000000"/>
          <w:lang w:val="en-GB" w:eastAsia="en-GB"/>
        </w:rPr>
        <w:t>likely have a hi</w:t>
      </w:r>
      <w:r w:rsidR="00927DB7" w:rsidRPr="00E23416">
        <w:rPr>
          <w:rFonts w:ascii="Times" w:hAnsi="Times" w:cs="Arial"/>
          <w:color w:val="000000"/>
          <w:lang w:val="en-GB" w:eastAsia="en-GB"/>
        </w:rPr>
        <w:t>gher displacement capacity than strictly omnivorous species</w:t>
      </w:r>
      <w:r w:rsidR="00DC7B91" w:rsidRPr="00E23416">
        <w:rPr>
          <w:rFonts w:ascii="Times" w:hAnsi="Times" w:cs="Arial"/>
          <w:color w:val="000000"/>
          <w:lang w:val="en-GB" w:eastAsia="en-GB"/>
        </w:rPr>
        <w:t xml:space="preserve"> </w:t>
      </w:r>
      <w:r w:rsidR="00DC7B91" w:rsidRPr="00E23416">
        <w:rPr>
          <w:rFonts w:ascii="Times" w:hAnsi="Times" w:cs="Arial"/>
          <w:color w:val="000000"/>
          <w:lang w:val="en-GB" w:eastAsia="en-GB"/>
        </w:rPr>
        <w:fldChar w:fldCharType="begin" w:fldLock="1"/>
      </w:r>
      <w:r w:rsidR="00DC7B91" w:rsidRPr="00E23416">
        <w:rPr>
          <w:rFonts w:ascii="Times" w:hAnsi="Times" w:cs="Arial"/>
          <w:color w:val="000000"/>
          <w:lang w:val="en-GB" w:eastAsia="en-GB"/>
        </w:rPr>
        <w:instrText>ADDIN CSL_CITATION {"citationItems":[{"id":"ITEM-1","itemData":{"DOI":"10.1002/jez.697","ISBN":"1932-5223","ISSN":"19325223","PMID":"21809451","abstract":"The integration or coadaptation of morphological, physiological, and behavioral traits is represented by whole-organism performance traits such as locomotion or bite force. Additionally, maximum sprint speed is a good indicator of whole-organism performance capacity as variation in sprinting ability can affect survival. We studied thermal biology, morphology, and locomotor performance in a clade of Liolaemus lizards that occurs in the Patagonian steppe and plateaus, a type of habitat characterized by its harsh cold climate. Liolaemus of the lineomaculatus section display a complex mixture of conservative and flexible traits. The phylogenetically informed analyses of these ten Liolaemus species show little coevolution of their thermal traits (only preferred and optimum temperatures were correlated). With regard to performance, maximum speed was positively correlated with optimum temperature. Body size and morphology influenced locomotor performance. Hindlimbs are key for maximal speed, but forelimb length was a better predictor for sustained speed (i.e. average speed over a total distance of 1.2 m). Finally, sustained speed differed among species with different diets, with herbivores running on average faster over a long distance than omnivores.","author":[{"dropping-particle":"","family":"Bonino","given":"Marcelo Fabián","non-dropping-particle":"","parse-names":false,"suffix":""},{"dropping-particle":"","family":"Azócar","given":"Débora Lina Moreno","non-dropping-particle":"","parse-names":false,"suffix":""},{"dropping-particle":"","family":"Tulli","given":"María José","non-dropping-particle":"","parse-names":false,"suffix":""},{"dropping-particle":"","family":"Abdala","given":"Cristian Simón","non-dropping-particle":"","parse-names":false,"suffix":""},{"dropping-particle":"","family":"Perotti","given":"María Gabriela","non-dropping-particle":"","parse-names":false,"suffix":""},{"dropping-particle":"","family":"Cruz","given":"Félix Benjamín","non-dropping-particle":"","parse-names":false,"suffix":""}],"container-title":"Journal of Experimental Zoology Part A: Ecological Genetics and Physiology","id":"ITEM-1","issue":"8","issued":{"date-parts":[["2011"]]},"page":"495-503","title":"Running in cold weather: Morphology, thermal biology, and performance in the southernmost lizard clade in the world (&lt;i&gt;Liolaemus lineomaculatus&lt;/i&gt; section: Liolaemini: Iguania)","type":"article-journal","volume":"315 A"},"uris":["http://www.mendeley.com/documents/?uuid=0e69f957-e89e-4d9a-95d9-325bce59ade0"]}],"mendeley":{"formattedCitation":"(Bonino et al., 2011)","plainTextFormattedCitation":"(Bonino et al., 2011)","previouslyFormattedCitation":"(Bonino et al., 2011)"},"properties":{"noteIndex":0},"schema":"https://github.com/citation-style-language/schema/raw/master/csl-citation.json"}</w:instrText>
      </w:r>
      <w:r w:rsidR="00DC7B91" w:rsidRPr="00E23416">
        <w:rPr>
          <w:rFonts w:ascii="Times" w:hAnsi="Times" w:cs="Arial"/>
          <w:color w:val="000000"/>
          <w:lang w:val="en-GB" w:eastAsia="en-GB"/>
        </w:rPr>
        <w:fldChar w:fldCharType="separate"/>
      </w:r>
      <w:r w:rsidR="00DC7B91" w:rsidRPr="00E23416">
        <w:rPr>
          <w:rFonts w:ascii="Times" w:hAnsi="Times" w:cs="Arial"/>
          <w:noProof/>
          <w:color w:val="000000"/>
          <w:lang w:val="en-GB" w:eastAsia="en-GB"/>
        </w:rPr>
        <w:t>(Bonino et al., 2011)</w:t>
      </w:r>
      <w:r w:rsidR="00DC7B91" w:rsidRPr="00E23416">
        <w:rPr>
          <w:rFonts w:ascii="Times" w:hAnsi="Times" w:cs="Arial"/>
          <w:color w:val="000000"/>
          <w:lang w:val="en-GB" w:eastAsia="en-GB"/>
        </w:rPr>
        <w:fldChar w:fldCharType="end"/>
      </w:r>
      <w:r w:rsidR="00F9250D" w:rsidRPr="00E23416">
        <w:rPr>
          <w:rFonts w:ascii="Times" w:hAnsi="Times" w:cs="Arial"/>
          <w:color w:val="000000"/>
          <w:lang w:val="en-GB" w:eastAsia="en-GB"/>
        </w:rPr>
        <w:t xml:space="preserve">. </w:t>
      </w:r>
      <w:r w:rsidR="00927DB7" w:rsidRPr="00E23416">
        <w:rPr>
          <w:rFonts w:ascii="Times" w:hAnsi="Times" w:cs="Arial"/>
          <w:color w:val="000000"/>
          <w:lang w:val="en-GB" w:eastAsia="en-GB"/>
        </w:rPr>
        <w:t xml:space="preserve">However, because of the relative abundance of plants </w:t>
      </w:r>
      <w:r w:rsidR="006856D9">
        <w:rPr>
          <w:rFonts w:ascii="Times" w:hAnsi="Times" w:cs="Arial"/>
          <w:color w:val="000000"/>
          <w:lang w:val="en-GB" w:eastAsia="en-GB"/>
        </w:rPr>
        <w:t xml:space="preserve">found </w:t>
      </w:r>
      <w:r w:rsidR="00927DB7" w:rsidRPr="00E23416">
        <w:rPr>
          <w:rFonts w:ascii="Times" w:hAnsi="Times" w:cs="Arial"/>
          <w:color w:val="000000"/>
          <w:lang w:val="en-GB" w:eastAsia="en-GB"/>
        </w:rPr>
        <w:t xml:space="preserve">in woodlands, lizards would not </w:t>
      </w:r>
      <w:r w:rsidR="006856D9">
        <w:rPr>
          <w:rFonts w:ascii="Times" w:hAnsi="Times" w:cs="Arial"/>
          <w:color w:val="000000"/>
          <w:lang w:val="en-GB" w:eastAsia="en-GB"/>
        </w:rPr>
        <w:t>actually have to travel</w:t>
      </w:r>
      <w:r w:rsidR="00927DB7" w:rsidRPr="00E23416">
        <w:rPr>
          <w:rFonts w:ascii="Times" w:hAnsi="Times" w:cs="Arial"/>
          <w:color w:val="000000"/>
          <w:lang w:val="en-GB" w:eastAsia="en-GB"/>
        </w:rPr>
        <w:t xml:space="preserve"> considerable distances</w:t>
      </w:r>
      <w:r w:rsidR="007E0923" w:rsidRPr="00E23416">
        <w:rPr>
          <w:rFonts w:ascii="Times" w:hAnsi="Times" w:cs="Arial"/>
          <w:color w:val="000000"/>
          <w:lang w:val="en-GB" w:eastAsia="en-GB"/>
        </w:rPr>
        <w:t xml:space="preserve">. </w:t>
      </w:r>
      <w:r w:rsidR="00927DB7" w:rsidRPr="00E23416">
        <w:rPr>
          <w:rFonts w:ascii="Times" w:hAnsi="Times" w:cs="Arial"/>
          <w:color w:val="000000"/>
          <w:lang w:val="en-GB" w:eastAsia="en-GB"/>
        </w:rPr>
        <w:t>Likewise, we also noticed a sit-and-wait foraging strategy</w:t>
      </w:r>
      <w:r w:rsidR="006856D9">
        <w:rPr>
          <w:rFonts w:ascii="Times" w:hAnsi="Times" w:cs="Arial"/>
          <w:color w:val="000000"/>
          <w:lang w:val="en-GB" w:eastAsia="en-GB"/>
        </w:rPr>
        <w:t>,</w:t>
      </w:r>
      <w:r w:rsidR="00927DB7" w:rsidRPr="00E23416">
        <w:rPr>
          <w:rFonts w:ascii="Times" w:hAnsi="Times" w:cs="Arial"/>
          <w:color w:val="000000"/>
          <w:lang w:val="en-GB" w:eastAsia="en-GB"/>
        </w:rPr>
        <w:t xml:space="preserve"> likely reflect</w:t>
      </w:r>
      <w:r w:rsidR="006856D9">
        <w:rPr>
          <w:rFonts w:ascii="Times" w:hAnsi="Times" w:cs="Arial"/>
          <w:color w:val="000000"/>
          <w:lang w:val="en-GB" w:eastAsia="en-GB"/>
        </w:rPr>
        <w:t>ing</w:t>
      </w:r>
      <w:r w:rsidR="00927DB7" w:rsidRPr="00E23416">
        <w:rPr>
          <w:rFonts w:ascii="Times" w:hAnsi="Times" w:cs="Arial"/>
          <w:color w:val="000000"/>
          <w:lang w:val="en-GB" w:eastAsia="en-GB"/>
        </w:rPr>
        <w:t xml:space="preserve"> in the variety of items with </w:t>
      </w:r>
      <w:r w:rsidR="006856D9">
        <w:rPr>
          <w:rFonts w:ascii="Times" w:hAnsi="Times" w:cs="Arial"/>
          <w:color w:val="000000"/>
          <w:lang w:val="en-GB" w:eastAsia="en-GB"/>
        </w:rPr>
        <w:t xml:space="preserve">a </w:t>
      </w:r>
      <w:r w:rsidR="00927DB7" w:rsidRPr="00E23416">
        <w:rPr>
          <w:rFonts w:ascii="Times" w:hAnsi="Times" w:cs="Arial"/>
          <w:color w:val="000000"/>
          <w:lang w:val="en-GB" w:eastAsia="en-GB"/>
        </w:rPr>
        <w:t xml:space="preserve">high mobility (e.g., Diptera), which </w:t>
      </w:r>
      <w:r w:rsidR="006856D9">
        <w:rPr>
          <w:rFonts w:ascii="Times" w:hAnsi="Times" w:cs="Arial"/>
          <w:color w:val="000000"/>
          <w:lang w:val="en-GB" w:eastAsia="en-GB"/>
        </w:rPr>
        <w:t>also aligns</w:t>
      </w:r>
      <w:r w:rsidR="00927DB7" w:rsidRPr="00E23416">
        <w:rPr>
          <w:rFonts w:ascii="Times" w:hAnsi="Times" w:cs="Arial"/>
          <w:color w:val="000000"/>
          <w:lang w:val="en-GB" w:eastAsia="en-GB"/>
        </w:rPr>
        <w:t xml:space="preserve"> with </w:t>
      </w:r>
      <w:r w:rsidR="006856D9">
        <w:rPr>
          <w:rFonts w:ascii="Times" w:hAnsi="Times" w:cs="Arial"/>
          <w:color w:val="000000"/>
          <w:lang w:val="en-GB" w:eastAsia="en-GB"/>
        </w:rPr>
        <w:t xml:space="preserve">the </w:t>
      </w:r>
      <w:r w:rsidR="00927DB7" w:rsidRPr="00E23416">
        <w:rPr>
          <w:rFonts w:ascii="Times" w:hAnsi="Times" w:cs="Arial"/>
          <w:color w:val="000000"/>
          <w:lang w:val="en-GB" w:eastAsia="en-GB"/>
        </w:rPr>
        <w:t xml:space="preserve">foraging behaviours observed by </w:t>
      </w:r>
      <w:r w:rsidR="00927DB7" w:rsidRPr="00E23416">
        <w:rPr>
          <w:rFonts w:ascii="Times" w:hAnsi="Times" w:cs="Arial"/>
          <w:noProof/>
          <w:color w:val="000000"/>
          <w:lang w:val="en-GB" w:eastAsia="en-GB"/>
        </w:rPr>
        <w:t>Pearson</w:t>
      </w:r>
      <w:r w:rsidR="004F7B8D" w:rsidRPr="00E23416">
        <w:rPr>
          <w:rFonts w:ascii="Times" w:hAnsi="Times" w:cs="Arial"/>
          <w:color w:val="000000"/>
          <w:lang w:val="en-GB" w:eastAsia="en-GB"/>
        </w:rPr>
        <w:t xml:space="preserve"> </w:t>
      </w:r>
      <w:r w:rsidR="004F7B8D" w:rsidRPr="00E23416">
        <w:rPr>
          <w:rFonts w:ascii="Times" w:hAnsi="Times" w:cs="Arial"/>
          <w:color w:val="000000"/>
          <w:lang w:val="en-GB" w:eastAsia="en-GB"/>
        </w:rPr>
        <w:fldChar w:fldCharType="begin" w:fldLock="1"/>
      </w:r>
      <w:r w:rsidR="00924415">
        <w:rPr>
          <w:rFonts w:ascii="Times" w:hAnsi="Times" w:cs="Arial"/>
          <w:color w:val="000000"/>
          <w:lang w:val="en-GB" w:eastAsia="en-GB"/>
        </w:rPr>
        <w:instrText>ADDIN CSL_CITATION {"citationItems":[{"id":"ITEM-1","itemData":{"author":[{"dropping-particle":"","family":"Pearson","given":"Oliver P","non-dropping-particle":"","parse-names":false,"suffix":""}],"container-title":"Copeia","id":"ITEM-1","issue":"2","issued":{"date-parts":[["1954"]]},"page":"111-116","title":"Habits of the lizard Liolaemus m. multiformus at high altitudes in southern Peru","type":"article-journal","volume":"2"},"suppress-author":1,"uris":["http://www.mendeley.com/documents/?uuid=f33a38ab-0e4e-4d8f-b6a6-d051647f968c"]}],"mendeley":{"formattedCitation":"(1954)","plainTextFormattedCitation":"(1954)","previouslyFormattedCitation":"(1954)"},"properties":{"noteIndex":0},"schema":"https://github.com/citation-style-language/schema/raw/master/csl-citation.json"}</w:instrText>
      </w:r>
      <w:r w:rsidR="004F7B8D" w:rsidRPr="00E23416">
        <w:rPr>
          <w:rFonts w:ascii="Times" w:hAnsi="Times" w:cs="Arial"/>
          <w:color w:val="000000"/>
          <w:lang w:val="en-GB" w:eastAsia="en-GB"/>
        </w:rPr>
        <w:fldChar w:fldCharType="separate"/>
      </w:r>
      <w:r w:rsidR="00927DB7" w:rsidRPr="00E23416">
        <w:rPr>
          <w:rFonts w:ascii="Times" w:hAnsi="Times" w:cs="Arial"/>
          <w:noProof/>
          <w:color w:val="000000"/>
          <w:lang w:val="en-GB" w:eastAsia="en-GB"/>
        </w:rPr>
        <w:t>(1954)</w:t>
      </w:r>
      <w:r w:rsidR="004F7B8D" w:rsidRPr="00E23416">
        <w:rPr>
          <w:rFonts w:ascii="Times" w:hAnsi="Times" w:cs="Arial"/>
          <w:color w:val="000000"/>
          <w:lang w:val="en-GB" w:eastAsia="en-GB"/>
        </w:rPr>
        <w:fldChar w:fldCharType="end"/>
      </w:r>
      <w:r w:rsidR="004F7B8D" w:rsidRPr="00E23416">
        <w:rPr>
          <w:rFonts w:ascii="Times" w:hAnsi="Times" w:cs="Arial"/>
          <w:color w:val="000000"/>
          <w:lang w:val="en-GB" w:eastAsia="en-GB"/>
        </w:rPr>
        <w:t xml:space="preserve"> in </w:t>
      </w:r>
      <w:r w:rsidR="004F7B8D" w:rsidRPr="00E23416">
        <w:rPr>
          <w:rFonts w:ascii="Times" w:hAnsi="Times" w:cs="Arial"/>
          <w:i/>
          <w:iCs/>
          <w:color w:val="000000"/>
          <w:lang w:val="en-GB" w:eastAsia="en-GB"/>
        </w:rPr>
        <w:t>Liolaemus</w:t>
      </w:r>
      <w:r w:rsidR="004F7B8D" w:rsidRPr="00E23416">
        <w:rPr>
          <w:rFonts w:ascii="Times" w:hAnsi="Times" w:cs="Arial"/>
          <w:color w:val="000000"/>
          <w:lang w:val="en-GB" w:eastAsia="en-GB"/>
        </w:rPr>
        <w:t xml:space="preserve"> population</w:t>
      </w:r>
      <w:r w:rsidR="00927DB7" w:rsidRPr="00E23416">
        <w:rPr>
          <w:rFonts w:ascii="Times" w:hAnsi="Times" w:cs="Arial"/>
          <w:color w:val="000000"/>
          <w:lang w:val="en-GB" w:eastAsia="en-GB"/>
        </w:rPr>
        <w:t>s</w:t>
      </w:r>
      <w:r w:rsidR="004F7B8D" w:rsidRPr="00E23416">
        <w:rPr>
          <w:rFonts w:ascii="Times" w:hAnsi="Times" w:cs="Arial"/>
          <w:color w:val="000000"/>
          <w:lang w:val="en-GB" w:eastAsia="en-GB"/>
        </w:rPr>
        <w:t xml:space="preserve"> from Arequipa, Peru</w:t>
      </w:r>
      <w:r w:rsidR="00145221" w:rsidRPr="00E23416">
        <w:rPr>
          <w:rFonts w:ascii="Times" w:hAnsi="Times" w:cs="Arial"/>
          <w:color w:val="000000"/>
          <w:lang w:val="en-GB" w:eastAsia="en-GB"/>
        </w:rPr>
        <w:t xml:space="preserve">. Therefore, we suggest that </w:t>
      </w:r>
      <w:r w:rsidR="00145221" w:rsidRPr="00E23416">
        <w:rPr>
          <w:rFonts w:ascii="Times" w:hAnsi="Times" w:cs="Arial"/>
          <w:i/>
          <w:iCs/>
          <w:color w:val="000000"/>
          <w:lang w:val="en-GB" w:eastAsia="en-GB"/>
        </w:rPr>
        <w:t>L. etheridgei</w:t>
      </w:r>
      <w:r w:rsidR="00145221" w:rsidRPr="00E23416">
        <w:rPr>
          <w:rFonts w:ascii="Times" w:hAnsi="Times" w:cs="Arial"/>
          <w:color w:val="000000"/>
          <w:lang w:val="en-GB" w:eastAsia="en-GB"/>
        </w:rPr>
        <w:t xml:space="preserve"> is </w:t>
      </w:r>
      <w:r w:rsidR="00927DB7" w:rsidRPr="00E23416">
        <w:rPr>
          <w:rFonts w:ascii="Times" w:hAnsi="Times" w:cs="Arial"/>
          <w:color w:val="000000"/>
          <w:lang w:val="en-GB" w:eastAsia="en-GB"/>
        </w:rPr>
        <w:t xml:space="preserve">an </w:t>
      </w:r>
      <w:r w:rsidR="00145221" w:rsidRPr="00E23416">
        <w:rPr>
          <w:rFonts w:ascii="Times" w:hAnsi="Times" w:cs="Arial"/>
          <w:color w:val="000000"/>
          <w:lang w:val="en-GB" w:eastAsia="en-GB"/>
        </w:rPr>
        <w:t xml:space="preserve">intermediate forager </w:t>
      </w:r>
      <w:r w:rsidR="007E0923" w:rsidRPr="00E23416">
        <w:rPr>
          <w:rFonts w:ascii="Times" w:hAnsi="Times" w:cs="Arial"/>
          <w:color w:val="000000"/>
          <w:lang w:val="en-GB" w:eastAsia="en-GB"/>
        </w:rPr>
        <w:t xml:space="preserve">with </w:t>
      </w:r>
      <w:r w:rsidR="00927DB7" w:rsidRPr="00E23416">
        <w:rPr>
          <w:rFonts w:ascii="Times" w:hAnsi="Times" w:cs="Arial"/>
          <w:color w:val="000000"/>
          <w:lang w:val="en-GB" w:eastAsia="en-GB"/>
        </w:rPr>
        <w:t xml:space="preserve">a </w:t>
      </w:r>
      <w:r w:rsidR="007E0923" w:rsidRPr="00E23416">
        <w:rPr>
          <w:rFonts w:ascii="Times" w:hAnsi="Times" w:cs="Arial"/>
          <w:color w:val="000000"/>
          <w:lang w:val="en-GB" w:eastAsia="en-GB"/>
        </w:rPr>
        <w:t xml:space="preserve">tendency to sit-and-wait. </w:t>
      </w:r>
      <w:r w:rsidR="006856D9">
        <w:rPr>
          <w:rFonts w:ascii="Times" w:hAnsi="Times" w:cs="Arial"/>
          <w:color w:val="000000"/>
          <w:lang w:val="en-GB" w:eastAsia="en-GB"/>
        </w:rPr>
        <w:t>The i</w:t>
      </w:r>
      <w:r w:rsidR="00EB5989" w:rsidRPr="00E23416">
        <w:rPr>
          <w:rFonts w:ascii="Times" w:hAnsi="Times" w:cs="Arial"/>
          <w:color w:val="000000"/>
          <w:lang w:val="en-GB" w:eastAsia="en-GB"/>
        </w:rPr>
        <w:t xml:space="preserve">ntermediate foraging strategy is plausible if we consider </w:t>
      </w:r>
      <w:r w:rsidR="006856D9">
        <w:rPr>
          <w:rFonts w:ascii="Times" w:hAnsi="Times" w:cs="Arial"/>
          <w:color w:val="000000"/>
          <w:lang w:val="en-GB" w:eastAsia="en-GB"/>
        </w:rPr>
        <w:t xml:space="preserve">both the widely and </w:t>
      </w:r>
      <w:r w:rsidR="00EB5989" w:rsidRPr="00E23416">
        <w:rPr>
          <w:rFonts w:ascii="Times" w:hAnsi="Times" w:cs="Arial"/>
          <w:color w:val="000000"/>
          <w:lang w:val="en-GB" w:eastAsia="en-GB"/>
        </w:rPr>
        <w:t xml:space="preserve">sit-and-wait strategies </w:t>
      </w:r>
      <w:r w:rsidR="006856D9">
        <w:rPr>
          <w:rFonts w:ascii="Times" w:hAnsi="Times" w:cs="Arial"/>
          <w:color w:val="000000"/>
          <w:lang w:val="en-GB" w:eastAsia="en-GB"/>
        </w:rPr>
        <w:t>to be</w:t>
      </w:r>
      <w:r w:rsidR="00EB5989" w:rsidRPr="00E23416">
        <w:rPr>
          <w:rFonts w:ascii="Times" w:hAnsi="Times" w:cs="Arial"/>
          <w:color w:val="000000"/>
          <w:lang w:val="en-GB" w:eastAsia="en-GB"/>
        </w:rPr>
        <w:t xml:space="preserve"> extremes of a continuum</w:t>
      </w:r>
      <w:r w:rsidR="007271C1" w:rsidRPr="00E23416">
        <w:rPr>
          <w:rFonts w:ascii="Times" w:hAnsi="Times" w:cs="Arial"/>
          <w:color w:val="000000"/>
          <w:lang w:val="en-GB" w:eastAsia="en-GB"/>
        </w:rPr>
        <w:t xml:space="preserve"> </w:t>
      </w:r>
      <w:r w:rsidR="007271C1" w:rsidRPr="00E23416">
        <w:rPr>
          <w:rFonts w:ascii="Times" w:hAnsi="Times" w:cs="Arial"/>
          <w:color w:val="000000"/>
          <w:lang w:val="en-GB" w:eastAsia="en-GB"/>
        </w:rPr>
        <w:fldChar w:fldCharType="begin" w:fldLock="1"/>
      </w:r>
      <w:r w:rsidR="007271C1" w:rsidRPr="00E23416">
        <w:rPr>
          <w:rFonts w:ascii="Times" w:hAnsi="Times" w:cs="Arial"/>
          <w:color w:val="000000"/>
          <w:lang w:val="en-GB" w:eastAsia="en-GB"/>
        </w:rPr>
        <w:instrText>ADDIN CSL_CITATION {"citationItems":[{"id":"ITEM-1","itemData":{"ISBN":"0126325901","author":[{"dropping-particle":"","family":"Schwenk","given":"Kurt","non-dropping-particle":"","parse-names":false,"suffix":""}],"chapter-number":"Chapter 8","container-title":"Feeding: Form, function, and evolution in Tetrapod Vertebrates","editor":[{"dropping-particle":"","family":"Schwenk","given":"Kurt","non-dropping-particle":"","parse-names":false,"suffix":""}],"id":"ITEM-1","issued":{"date-parts":[["2000"]]},"page":"175-291","publisher":"Academic Press","publisher-place":"San Diego, California","title":"Feeding in Lepidosaurs","type":"chapter"},"uris":["http://www.mendeley.com/documents/?uuid=4630493f-6232-4f42-92cc-ea03f4be3818"]}],"mendeley":{"formattedCitation":"(Schwenk, 2000)","plainTextFormattedCitation":"(Schwenk, 2000)","previouslyFormattedCitation":"(Schwenk, 2000)"},"properties":{"noteIndex":0},"schema":"https://github.com/citation-style-language/schema/raw/master/csl-citation.json"}</w:instrText>
      </w:r>
      <w:r w:rsidR="007271C1" w:rsidRPr="00E23416">
        <w:rPr>
          <w:rFonts w:ascii="Times" w:hAnsi="Times" w:cs="Arial"/>
          <w:color w:val="000000"/>
          <w:lang w:val="en-GB" w:eastAsia="en-GB"/>
        </w:rPr>
        <w:fldChar w:fldCharType="separate"/>
      </w:r>
      <w:r w:rsidR="007271C1" w:rsidRPr="00E23416">
        <w:rPr>
          <w:rFonts w:ascii="Times" w:hAnsi="Times" w:cs="Arial"/>
          <w:noProof/>
          <w:color w:val="000000"/>
          <w:lang w:val="en-GB" w:eastAsia="en-GB"/>
        </w:rPr>
        <w:t>(Schwenk, 2000)</w:t>
      </w:r>
      <w:r w:rsidR="007271C1" w:rsidRPr="00E23416">
        <w:rPr>
          <w:rFonts w:ascii="Times" w:hAnsi="Times" w:cs="Arial"/>
          <w:color w:val="000000"/>
          <w:lang w:val="en-GB" w:eastAsia="en-GB"/>
        </w:rPr>
        <w:fldChar w:fldCharType="end"/>
      </w:r>
      <w:r w:rsidR="00C36CF0" w:rsidRPr="00E23416">
        <w:rPr>
          <w:rFonts w:ascii="Times" w:hAnsi="Times" w:cs="Arial"/>
          <w:color w:val="000000"/>
          <w:lang w:val="en-GB" w:eastAsia="en-GB"/>
        </w:rPr>
        <w:t xml:space="preserve">, although this is still under discussion </w:t>
      </w:r>
      <w:r w:rsidR="00C36CF0" w:rsidRPr="00E23416">
        <w:rPr>
          <w:rFonts w:ascii="Times" w:hAnsi="Times" w:cs="Arial"/>
          <w:color w:val="000000"/>
          <w:lang w:val="en-GB" w:eastAsia="en-GB"/>
        </w:rPr>
        <w:fldChar w:fldCharType="begin" w:fldLock="1"/>
      </w:r>
      <w:r w:rsidR="00FC3F8C" w:rsidRPr="00E23416">
        <w:rPr>
          <w:rFonts w:ascii="Times" w:hAnsi="Times" w:cs="Arial"/>
          <w:color w:val="000000"/>
          <w:lang w:val="en-GB" w:eastAsia="en-GB"/>
        </w:rPr>
        <w:instrText>ADDIN CSL_CITATION {"citationItems":[{"id":"ITEM-1","itemData":{"ISBN":"9780123869197","author":[{"dropping-particle":"","family":"Vitt","given":"Laurie J","non-dropping-particle":"","parse-names":false,"suffix":""},{"dropping-particle":"","family":"Caldwell","given":"Janalee P.","non-dropping-particle":"","parse-names":false,"suffix":""}],"edition":"Fourth","id":"ITEM-1","issued":{"date-parts":[["2014"]]},"number-of-pages":"757","publisher":"Academic Press, Elsevier","publisher-place":"China","title":"Herpetology. An introductory biology of amphibians and reptiles","type":"book"},"uris":["http://www.mendeley.com/documents/?uuid=4b055946-0823-4279-9e2a-1bca5b951bac"]}],"mendeley":{"formattedCitation":"(Vitt and Caldwell, 2014)","plainTextFormattedCitation":"(Vitt and Caldwell, 2014)","previouslyFormattedCitation":"(Vitt and Caldwell, 2014)"},"properties":{"noteIndex":0},"schema":"https://github.com/citation-style-language/schema/raw/master/csl-citation.json"}</w:instrText>
      </w:r>
      <w:r w:rsidR="00C36CF0" w:rsidRPr="00E23416">
        <w:rPr>
          <w:rFonts w:ascii="Times" w:hAnsi="Times" w:cs="Arial"/>
          <w:color w:val="000000"/>
          <w:lang w:val="en-GB" w:eastAsia="en-GB"/>
        </w:rPr>
        <w:fldChar w:fldCharType="separate"/>
      </w:r>
      <w:r w:rsidR="00C36CF0" w:rsidRPr="00E23416">
        <w:rPr>
          <w:rFonts w:ascii="Times" w:hAnsi="Times" w:cs="Arial"/>
          <w:noProof/>
          <w:color w:val="000000"/>
          <w:lang w:val="en-GB" w:eastAsia="en-GB"/>
        </w:rPr>
        <w:t>(Vitt and Caldwell, 2014)</w:t>
      </w:r>
      <w:r w:rsidR="00C36CF0" w:rsidRPr="00E23416">
        <w:rPr>
          <w:rFonts w:ascii="Times" w:hAnsi="Times" w:cs="Arial"/>
          <w:color w:val="000000"/>
          <w:lang w:val="en-GB" w:eastAsia="en-GB"/>
        </w:rPr>
        <w:fldChar w:fldCharType="end"/>
      </w:r>
      <w:r w:rsidR="00B86DEA" w:rsidRPr="00E23416">
        <w:rPr>
          <w:rFonts w:ascii="Times" w:hAnsi="Times" w:cs="Arial"/>
          <w:color w:val="000000"/>
          <w:lang w:val="en-GB" w:eastAsia="en-GB"/>
        </w:rPr>
        <w:t>.</w:t>
      </w:r>
      <w:r w:rsidR="0096355A" w:rsidRPr="00E23416">
        <w:rPr>
          <w:rFonts w:ascii="Times" w:hAnsi="Times" w:cs="Arial"/>
          <w:color w:val="000000"/>
          <w:lang w:val="en-GB" w:eastAsia="en-GB"/>
        </w:rPr>
        <w:t xml:space="preserve"> Intermediate strategy has </w:t>
      </w:r>
      <w:r w:rsidR="006856D9">
        <w:rPr>
          <w:rFonts w:ascii="Times" w:hAnsi="Times" w:cs="Arial"/>
          <w:color w:val="000000"/>
          <w:lang w:val="en-GB" w:eastAsia="en-GB"/>
        </w:rPr>
        <w:t xml:space="preserve">already </w:t>
      </w:r>
      <w:r w:rsidR="0096355A" w:rsidRPr="00E23416">
        <w:rPr>
          <w:rFonts w:ascii="Times" w:hAnsi="Times" w:cs="Arial"/>
          <w:color w:val="000000"/>
          <w:lang w:val="en-GB" w:eastAsia="en-GB"/>
        </w:rPr>
        <w:t xml:space="preserve">been proposed </w:t>
      </w:r>
      <w:r w:rsidR="005C3782" w:rsidRPr="00E23416">
        <w:rPr>
          <w:rFonts w:ascii="Times" w:hAnsi="Times" w:cs="Arial"/>
          <w:color w:val="000000"/>
          <w:lang w:val="en-GB" w:eastAsia="en-GB"/>
        </w:rPr>
        <w:t>in</w:t>
      </w:r>
      <w:r w:rsidR="0096355A" w:rsidRPr="00E23416">
        <w:rPr>
          <w:rFonts w:ascii="Times" w:hAnsi="Times" w:cs="Arial"/>
          <w:color w:val="000000"/>
          <w:lang w:val="en-GB" w:eastAsia="en-GB"/>
        </w:rPr>
        <w:t xml:space="preserve"> </w:t>
      </w:r>
      <w:r w:rsidR="0096355A" w:rsidRPr="00E23416">
        <w:rPr>
          <w:rFonts w:ascii="Times" w:hAnsi="Times" w:cs="Arial"/>
          <w:i/>
          <w:iCs/>
          <w:color w:val="000000"/>
          <w:lang w:val="en-GB" w:eastAsia="en-GB"/>
        </w:rPr>
        <w:t>L. wiegmanni</w:t>
      </w:r>
      <w:r w:rsidR="0096355A" w:rsidRPr="00E23416">
        <w:rPr>
          <w:rFonts w:ascii="Times" w:hAnsi="Times" w:cs="Arial"/>
          <w:color w:val="000000"/>
          <w:lang w:val="en-GB" w:eastAsia="en-GB"/>
        </w:rPr>
        <w:t xml:space="preserve"> </w:t>
      </w:r>
      <w:r w:rsidR="0096355A" w:rsidRPr="00E23416">
        <w:rPr>
          <w:rFonts w:ascii="Times" w:hAnsi="Times" w:cs="Arial"/>
          <w:color w:val="000000"/>
          <w:lang w:val="en-GB" w:eastAsia="en-GB"/>
        </w:rPr>
        <w:fldChar w:fldCharType="begin" w:fldLock="1"/>
      </w:r>
      <w:r w:rsidR="0096355A" w:rsidRPr="00E23416">
        <w:rPr>
          <w:rFonts w:ascii="Times" w:hAnsi="Times" w:cs="Arial"/>
          <w:color w:val="000000"/>
          <w:lang w:val="en-GB" w:eastAsia="en-GB"/>
        </w:rPr>
        <w:instrText>ADDIN CSL_CITATION {"citationItems":[{"id":"ITEM-1","itemData":{"author":[{"dropping-particle":"","family":"Aun","given":"Liliana","non-dropping-particle":"","parse-names":false,"suffix":""},{"dropping-particle":"","family":"Martori","given":"Ricardo","non-dropping-particle":"","parse-names":false,"suffix":""},{"dropping-particle":"","family":"Rocha","given":"Cecilia","non-dropping-particle":"","parse-names":false,"suffix":""}],"container-title":"Cuadernos de Herpetología","id":"ITEM-1","issue":"1-2","issued":{"date-parts":[["1999"]]},"page":"69-80","title":"Variacíon estacional de la dieta de &lt;i&gt;Liolaemus weigmanni&lt;/i&gt; (Squamata: Tropiduridae) en un agroecosistema del sur de Córdoba, Argentina","type":"article-journal","volume":"13"},"uris":["http://www.mendeley.com/documents/?uuid=e70165b0-f81d-4e2a-b80b-c54ecdefd45c"]}],"mendeley":{"formattedCitation":"(Aun, Martori, and Rocha, 1999)","plainTextFormattedCitation":"(Aun, Martori, and Rocha, 1999)","previouslyFormattedCitation":"(Aun, Martori, and Rocha, 1999)"},"properties":{"noteIndex":0},"schema":"https://github.com/citation-style-language/schema/raw/master/csl-citation.json"}</w:instrText>
      </w:r>
      <w:r w:rsidR="0096355A" w:rsidRPr="00E23416">
        <w:rPr>
          <w:rFonts w:ascii="Times" w:hAnsi="Times" w:cs="Arial"/>
          <w:color w:val="000000"/>
          <w:lang w:val="en-GB" w:eastAsia="en-GB"/>
        </w:rPr>
        <w:fldChar w:fldCharType="separate"/>
      </w:r>
      <w:r w:rsidR="0096355A" w:rsidRPr="00E23416">
        <w:rPr>
          <w:rFonts w:ascii="Times" w:hAnsi="Times" w:cs="Arial"/>
          <w:noProof/>
          <w:color w:val="000000"/>
          <w:lang w:val="en-GB" w:eastAsia="en-GB"/>
        </w:rPr>
        <w:t>(Aun, Martori, and Rocha, 1999)</w:t>
      </w:r>
      <w:r w:rsidR="0096355A" w:rsidRPr="00E23416">
        <w:rPr>
          <w:rFonts w:ascii="Times" w:hAnsi="Times" w:cs="Arial"/>
          <w:color w:val="000000"/>
          <w:lang w:val="en-GB" w:eastAsia="en-GB"/>
        </w:rPr>
        <w:fldChar w:fldCharType="end"/>
      </w:r>
      <w:r w:rsidR="0096355A" w:rsidRPr="00E23416">
        <w:rPr>
          <w:rFonts w:ascii="Times" w:hAnsi="Times" w:cs="Arial"/>
          <w:color w:val="000000"/>
          <w:lang w:val="en-GB" w:eastAsia="en-GB"/>
        </w:rPr>
        <w:t xml:space="preserve">. </w:t>
      </w:r>
      <w:r w:rsidR="00605B8E" w:rsidRPr="00E23416">
        <w:rPr>
          <w:rFonts w:ascii="Times" w:hAnsi="Times" w:cs="Arial"/>
          <w:color w:val="000000"/>
          <w:lang w:val="en-GB" w:eastAsia="en-GB"/>
        </w:rPr>
        <w:t>For several lizard species</w:t>
      </w:r>
      <w:r w:rsidR="006856D9">
        <w:rPr>
          <w:rFonts w:ascii="Times" w:hAnsi="Times" w:cs="Arial"/>
          <w:color w:val="000000"/>
          <w:lang w:val="en-GB" w:eastAsia="en-GB"/>
        </w:rPr>
        <w:t>,</w:t>
      </w:r>
      <w:r w:rsidR="00605B8E" w:rsidRPr="00E23416">
        <w:rPr>
          <w:rFonts w:ascii="Times" w:hAnsi="Times" w:cs="Arial"/>
          <w:color w:val="000000"/>
          <w:lang w:val="en-GB" w:eastAsia="en-GB"/>
        </w:rPr>
        <w:t xml:space="preserve"> the proportion of </w:t>
      </w:r>
      <w:r w:rsidR="006856D9">
        <w:rPr>
          <w:rFonts w:ascii="Times" w:hAnsi="Times" w:cs="Arial"/>
          <w:color w:val="000000"/>
          <w:lang w:val="en-GB" w:eastAsia="en-GB"/>
        </w:rPr>
        <w:t>vegetation consumed can</w:t>
      </w:r>
      <w:r w:rsidR="00605B8E" w:rsidRPr="00E23416">
        <w:rPr>
          <w:rFonts w:ascii="Times" w:hAnsi="Times" w:cs="Arial"/>
          <w:color w:val="000000"/>
          <w:lang w:val="en-GB" w:eastAsia="en-GB"/>
        </w:rPr>
        <w:t xml:space="preserve"> increase </w:t>
      </w:r>
      <w:r w:rsidR="00585DB7" w:rsidRPr="00E23416">
        <w:rPr>
          <w:rFonts w:ascii="Times" w:hAnsi="Times" w:cs="Arial"/>
          <w:color w:val="000000"/>
          <w:lang w:val="en-GB" w:eastAsia="en-GB"/>
        </w:rPr>
        <w:t xml:space="preserve">with </w:t>
      </w:r>
      <w:r w:rsidR="00605B8E" w:rsidRPr="00E23416">
        <w:rPr>
          <w:rFonts w:ascii="Times" w:hAnsi="Times" w:cs="Arial"/>
          <w:color w:val="000000"/>
          <w:lang w:val="en-GB" w:eastAsia="en-GB"/>
        </w:rPr>
        <w:t xml:space="preserve">the SVL </w:t>
      </w:r>
      <w:r w:rsidR="00605B8E" w:rsidRPr="00E23416">
        <w:rPr>
          <w:rFonts w:ascii="Times" w:hAnsi="Times" w:cs="Arial"/>
          <w:color w:val="000000"/>
          <w:lang w:val="en-GB" w:eastAsia="en-GB"/>
        </w:rPr>
        <w:fldChar w:fldCharType="begin" w:fldLock="1"/>
      </w:r>
      <w:r w:rsidR="00605B8E" w:rsidRPr="00E23416">
        <w:rPr>
          <w:rFonts w:ascii="Times" w:hAnsi="Times" w:cs="Arial"/>
          <w:color w:val="000000"/>
          <w:lang w:val="en-GB" w:eastAsia="en-GB"/>
        </w:rPr>
        <w:instrText>ADDIN CSL_CITATION {"citationItems":[{"id":"ITEM-1","itemData":{"author":[{"dropping-particle":"","family":"Duarte Rocha","given":"Carlos Frederico","non-dropping-particle":"","parse-names":false,"suffix":""}],"container-title":"Journal of Herpetology","id":"ITEM-1","issue":"2","issued":{"date-parts":[["1998"]]},"page":"274-279","title":"Ontogenetic shift in the rate of plant consuption in a tropical lizard (&lt;i&gt;Liolaemus lutzae&lt;/i&gt;)","type":"article-journal","volume":"32"},"uris":["http://www.mendeley.com/documents/?uuid=a5db1d06-5095-40d5-9078-08cec8203444"]}],"mendeley":{"formattedCitation":"(Duarte Rocha, 1998)","plainTextFormattedCitation":"(Duarte Rocha, 1998)","previouslyFormattedCitation":"(Duarte Rocha, 1998)"},"properties":{"noteIndex":0},"schema":"https://github.com/citation-style-language/schema/raw/master/csl-citation.json"}</w:instrText>
      </w:r>
      <w:r w:rsidR="00605B8E" w:rsidRPr="00E23416">
        <w:rPr>
          <w:rFonts w:ascii="Times" w:hAnsi="Times" w:cs="Arial"/>
          <w:color w:val="000000"/>
          <w:lang w:val="en-GB" w:eastAsia="en-GB"/>
        </w:rPr>
        <w:fldChar w:fldCharType="separate"/>
      </w:r>
      <w:r w:rsidR="00605B8E" w:rsidRPr="00E23416">
        <w:rPr>
          <w:rFonts w:ascii="Times" w:hAnsi="Times" w:cs="Arial"/>
          <w:noProof/>
          <w:color w:val="000000"/>
          <w:lang w:val="en-GB" w:eastAsia="en-GB"/>
        </w:rPr>
        <w:t>(Duarte Rocha, 1998)</w:t>
      </w:r>
      <w:r w:rsidR="00605B8E" w:rsidRPr="00E23416">
        <w:rPr>
          <w:rFonts w:ascii="Times" w:hAnsi="Times" w:cs="Arial"/>
          <w:color w:val="000000"/>
          <w:lang w:val="en-GB" w:eastAsia="en-GB"/>
        </w:rPr>
        <w:fldChar w:fldCharType="end"/>
      </w:r>
      <w:r w:rsidR="00605B8E" w:rsidRPr="00E23416">
        <w:rPr>
          <w:rFonts w:ascii="Times" w:hAnsi="Times" w:cs="Arial"/>
          <w:color w:val="000000"/>
          <w:lang w:val="en-GB" w:eastAsia="en-GB"/>
        </w:rPr>
        <w:t>, follow</w:t>
      </w:r>
      <w:r w:rsidR="00037746">
        <w:rPr>
          <w:rFonts w:ascii="Times" w:hAnsi="Times" w:cs="Arial"/>
          <w:color w:val="000000"/>
          <w:lang w:val="en-GB" w:eastAsia="en-GB"/>
        </w:rPr>
        <w:t>ing</w:t>
      </w:r>
      <w:r w:rsidR="00605B8E" w:rsidRPr="00E23416">
        <w:rPr>
          <w:rFonts w:ascii="Times" w:hAnsi="Times" w:cs="Arial"/>
          <w:color w:val="000000"/>
          <w:lang w:val="en-GB" w:eastAsia="en-GB"/>
        </w:rPr>
        <w:t xml:space="preserve"> </w:t>
      </w:r>
      <w:r w:rsidR="00FC3F8C" w:rsidRPr="00E23416">
        <w:rPr>
          <w:rFonts w:ascii="Times" w:hAnsi="Times" w:cs="Arial"/>
          <w:color w:val="000000"/>
          <w:lang w:val="en-GB" w:eastAsia="en-GB"/>
        </w:rPr>
        <w:t xml:space="preserve">the </w:t>
      </w:r>
      <w:r w:rsidR="008D3A5F" w:rsidRPr="00E23416">
        <w:rPr>
          <w:rFonts w:ascii="Times" w:hAnsi="Times" w:cs="Arial"/>
          <w:color w:val="000000"/>
          <w:lang w:val="en-GB" w:eastAsia="en-GB"/>
        </w:rPr>
        <w:t xml:space="preserve">classic </w:t>
      </w:r>
      <w:r w:rsidR="00FC3F8C" w:rsidRPr="00E23416">
        <w:rPr>
          <w:rFonts w:ascii="Times" w:hAnsi="Times" w:cs="Arial"/>
          <w:color w:val="000000"/>
          <w:lang w:val="en-GB" w:eastAsia="en-GB"/>
        </w:rPr>
        <w:t xml:space="preserve">idea </w:t>
      </w:r>
      <w:r w:rsidR="00605B8E" w:rsidRPr="00E23416">
        <w:rPr>
          <w:rFonts w:ascii="Times" w:hAnsi="Times" w:cs="Arial"/>
          <w:color w:val="000000"/>
          <w:lang w:val="en-GB" w:eastAsia="en-GB"/>
        </w:rPr>
        <w:t>that herbivory in small lizards is unlikely</w:t>
      </w:r>
      <w:r w:rsidR="00FC3F8C" w:rsidRPr="00E23416">
        <w:rPr>
          <w:rFonts w:ascii="Times" w:hAnsi="Times" w:cs="Arial"/>
          <w:color w:val="000000"/>
          <w:lang w:val="en-GB" w:eastAsia="en-GB"/>
        </w:rPr>
        <w:t xml:space="preserve"> </w:t>
      </w:r>
      <w:r w:rsidR="00FC3F8C" w:rsidRPr="00E23416">
        <w:rPr>
          <w:rFonts w:ascii="Times" w:hAnsi="Times" w:cs="Arial"/>
          <w:color w:val="000000"/>
          <w:lang w:val="en-GB" w:eastAsia="en-GB"/>
        </w:rPr>
        <w:fldChar w:fldCharType="begin" w:fldLock="1"/>
      </w:r>
      <w:r w:rsidR="008D3A5F" w:rsidRPr="00E23416">
        <w:rPr>
          <w:rFonts w:ascii="Times" w:hAnsi="Times" w:cs="Arial"/>
          <w:color w:val="000000"/>
          <w:lang w:val="en-GB" w:eastAsia="en-GB"/>
        </w:rPr>
        <w:instrText>ADDIN CSL_CITATION {"citationItems":[{"id":"ITEM-1","itemData":{"author":[{"dropping-particle":"","family":"Pough","given":"Harvey","non-dropping-particle":"","parse-names":false,"suffix":""}],"container-title":"Ecology","id":"ITEM-1","issue":"4","issued":{"date-parts":[["1973"]]},"page":"837-844","title":"Lizard Energetics and Diet","type":"article-journal","volume":"54"},"uris":["http://www.mendeley.com/documents/?uuid=72207bbe-8638-4dc8-97cf-f0cb5b639aef"]}],"mendeley":{"formattedCitation":"(Pough, 1973)","plainTextFormattedCitation":"(Pough, 1973)","previouslyFormattedCitation":"(Pough, 1973)"},"properties":{"noteIndex":0},"schema":"https://github.com/citation-style-language/schema/raw/master/csl-citation.json"}</w:instrText>
      </w:r>
      <w:r w:rsidR="00FC3F8C" w:rsidRPr="00E23416">
        <w:rPr>
          <w:rFonts w:ascii="Times" w:hAnsi="Times" w:cs="Arial"/>
          <w:color w:val="000000"/>
          <w:lang w:val="en-GB" w:eastAsia="en-GB"/>
        </w:rPr>
        <w:fldChar w:fldCharType="separate"/>
      </w:r>
      <w:r w:rsidR="00FC3F8C" w:rsidRPr="00E23416">
        <w:rPr>
          <w:rFonts w:ascii="Times" w:hAnsi="Times" w:cs="Arial"/>
          <w:noProof/>
          <w:color w:val="000000"/>
          <w:lang w:val="en-GB" w:eastAsia="en-GB"/>
        </w:rPr>
        <w:t>(Pough, 1973)</w:t>
      </w:r>
      <w:r w:rsidR="00FC3F8C" w:rsidRPr="00E23416">
        <w:rPr>
          <w:rFonts w:ascii="Times" w:hAnsi="Times" w:cs="Arial"/>
          <w:color w:val="000000"/>
          <w:lang w:val="en-GB" w:eastAsia="en-GB"/>
        </w:rPr>
        <w:fldChar w:fldCharType="end"/>
      </w:r>
      <w:r w:rsidR="008D3A5F" w:rsidRPr="00E23416">
        <w:rPr>
          <w:rFonts w:ascii="Times" w:hAnsi="Times" w:cs="Arial"/>
          <w:color w:val="000000"/>
          <w:lang w:val="en-GB" w:eastAsia="en-GB"/>
        </w:rPr>
        <w:t xml:space="preserve">; however, </w:t>
      </w:r>
      <w:r w:rsidR="005720DD" w:rsidRPr="00E23416">
        <w:rPr>
          <w:rFonts w:ascii="Times" w:hAnsi="Times" w:cs="Arial"/>
          <w:color w:val="000000"/>
          <w:lang w:val="en-GB" w:eastAsia="en-GB"/>
        </w:rPr>
        <w:t>th</w:t>
      </w:r>
      <w:r w:rsidR="00C75177" w:rsidRPr="00E23416">
        <w:rPr>
          <w:rFonts w:ascii="Times" w:hAnsi="Times" w:cs="Arial"/>
          <w:color w:val="000000"/>
          <w:lang w:val="en-GB" w:eastAsia="en-GB"/>
        </w:rPr>
        <w:t>is</w:t>
      </w:r>
      <w:r w:rsidR="005720DD" w:rsidRPr="00E23416">
        <w:rPr>
          <w:rFonts w:ascii="Times" w:hAnsi="Times" w:cs="Arial"/>
          <w:color w:val="000000"/>
          <w:lang w:val="en-GB" w:eastAsia="en-GB"/>
        </w:rPr>
        <w:t xml:space="preserve"> discussion remains</w:t>
      </w:r>
      <w:r w:rsidR="008D3A5F" w:rsidRPr="00E23416">
        <w:rPr>
          <w:rFonts w:ascii="Times" w:hAnsi="Times" w:cs="Arial"/>
          <w:color w:val="000000"/>
          <w:lang w:val="en-GB" w:eastAsia="en-GB"/>
        </w:rPr>
        <w:t xml:space="preserve"> </w:t>
      </w:r>
      <w:r w:rsidR="00567537" w:rsidRPr="00E23416">
        <w:rPr>
          <w:rFonts w:ascii="Times" w:hAnsi="Times" w:cs="Arial"/>
          <w:color w:val="000000"/>
          <w:lang w:val="en-GB" w:eastAsia="en-GB"/>
        </w:rPr>
        <w:t xml:space="preserve">active </w:t>
      </w:r>
      <w:r w:rsidR="008D3A5F" w:rsidRPr="00E23416">
        <w:rPr>
          <w:rFonts w:ascii="Times" w:hAnsi="Times" w:cs="Arial"/>
          <w:color w:val="000000"/>
          <w:lang w:val="en-GB" w:eastAsia="en-GB"/>
        </w:rPr>
        <w:fldChar w:fldCharType="begin" w:fldLock="1"/>
      </w:r>
      <w:r w:rsidR="007F4376" w:rsidRPr="00E23416">
        <w:rPr>
          <w:rFonts w:ascii="Times" w:hAnsi="Times" w:cs="Arial"/>
          <w:color w:val="000000"/>
          <w:lang w:val="en-GB" w:eastAsia="en-GB"/>
        </w:rPr>
        <w:instrText>ADDIN CSL_CITATION {"citationItems":[{"id":"ITEM-1","itemData":{"DOI":"10.1073/pnas.0401226101","ISBN":"0027-8424","ISSN":"0027-8424","PMID":"15550549","abstract":"Herbivory has evolved in many groups of vertebrates, but it is rare among both extinct and extant nonavian reptiles. Among squamate reptiles, (lizards, snakes, and their relatives), &lt;2% of the &gt;7,800 species are considered to be herbivorous, and herbivory is restricted to lizards. Here, we show that within a group of South American lizards (Liolaemidae, approximately 170 species), herbivory has evolved more frequently than in all other squamates combined and at a rate estimated to be &gt;65 times faster. Furthermore, in contrast to other herbivorous lizards and to existing theory, most herbivorous liolaemids are small bodied and live in cool climates. Herbivory is generally thought to evolve only in reptile species that are large bodied, live in warm climates, and maintain high body temperatures. These three well known \"rules\" of herbivory are considered to form the bases of physiological constraints that explain the paucity of herbivorous reptile species. We suggest that the recurrent and paradoxical evolution of herbivory in liolaemids is explained by a combination of environmental conditions (promoting independent origins of herbivory in isolated cool-climate regions), ecophysiological constraints (requiring small body size in cool climates, yet high body temperatures for herbivores), and phylogenetic history. More generally, our study demonstrates how integrating information from ecophysiology and phylogeny can help to explain macroevolutionary trends.","author":[{"dropping-particle":"","family":"Espinoza","given":"Robert E","non-dropping-particle":"","parse-names":false,"suffix":""},{"dropping-particle":"","family":"Wiens","given":"John J","non-dropping-particle":"","parse-names":false,"suffix":""},{"dropping-particle":"","family":"Tracy","given":"C Richard","non-dropping-particle":"","parse-names":false,"suffix":""}],"container-title":"Proceedings of the National Academy of Sciences","id":"ITEM-1","issue":"48","issued":{"date-parts":[["2004","11","30"]]},"page":"16819-16824","title":"Recurrent evolution of herbivory in small, cold-climate lizards: Breaking the ecophysiological rules of reptilian herbivory","type":"article-journal","volume":"101"},"uris":["http://www.mendeley.com/documents/?uuid=b8afbe86-06e0-4fa6-a913-669a8ed23991"]},{"id":"ITEM-2","itemData":{"author":[{"dropping-particle":"","family":"Damme","given":"Raoul","non-dropping-particle":"Van","parse-names":false,"suffix":""}],"container-title":"Journal of Herpetology","id":"ITEM-2","issue":"4","issued":{"date-parts":[["1999"]]},"page":"663-674","title":"Evolution of herbivory in Lacertid lizards: Effects of insularity and body size","type":"article-journal","volume":"33"},"prefix":"see","uris":["http://www.mendeley.com/documents/?uuid=10c774dd-7950-4378-bec3-1b767465fec4"]}],"mendeley":{"formattedCitation":"(see Van Damme, 1999; Espinoza, Wiens, and Tracy, 2004)","plainTextFormattedCitation":"(see Van Damme, 1999; Espinoza, Wiens, and Tracy, 2004)","previouslyFormattedCitation":"(see Van Damme, 1999; Espinoza, Wiens, and Tracy, 2004)"},"properties":{"noteIndex":0},"schema":"https://github.com/citation-style-language/schema/raw/master/csl-citation.json"}</w:instrText>
      </w:r>
      <w:r w:rsidR="008D3A5F" w:rsidRPr="00E23416">
        <w:rPr>
          <w:rFonts w:ascii="Times" w:hAnsi="Times" w:cs="Arial"/>
          <w:color w:val="000000"/>
          <w:lang w:val="en-GB" w:eastAsia="en-GB"/>
        </w:rPr>
        <w:fldChar w:fldCharType="separate"/>
      </w:r>
      <w:r w:rsidR="005720DD" w:rsidRPr="00E23416">
        <w:rPr>
          <w:rFonts w:ascii="Times" w:hAnsi="Times" w:cs="Arial"/>
          <w:noProof/>
          <w:color w:val="000000"/>
          <w:lang w:val="en-GB" w:eastAsia="en-GB"/>
        </w:rPr>
        <w:t>(see Van Damme, 1999; Espinoza, Wiens, and Tracy, 2004)</w:t>
      </w:r>
      <w:r w:rsidR="008D3A5F" w:rsidRPr="00E23416">
        <w:rPr>
          <w:rFonts w:ascii="Times" w:hAnsi="Times" w:cs="Arial"/>
          <w:color w:val="000000"/>
          <w:lang w:val="en-GB" w:eastAsia="en-GB"/>
        </w:rPr>
        <w:fldChar w:fldCharType="end"/>
      </w:r>
      <w:r w:rsidR="00605B8E" w:rsidRPr="00E23416">
        <w:rPr>
          <w:rFonts w:ascii="Times" w:hAnsi="Times" w:cs="Arial"/>
          <w:color w:val="000000"/>
          <w:lang w:val="en-GB" w:eastAsia="en-GB"/>
        </w:rPr>
        <w:t xml:space="preserve">. </w:t>
      </w:r>
      <w:r w:rsidR="008D3A5F" w:rsidRPr="00E23416">
        <w:rPr>
          <w:rFonts w:ascii="Times" w:hAnsi="Times" w:cs="Arial"/>
          <w:color w:val="000000"/>
          <w:lang w:val="en-GB" w:eastAsia="en-GB"/>
        </w:rPr>
        <w:t>In fact</w:t>
      </w:r>
      <w:r w:rsidR="00B86DEA" w:rsidRPr="00E23416">
        <w:rPr>
          <w:rFonts w:ascii="Times" w:hAnsi="Times" w:cs="Arial"/>
          <w:color w:val="000000"/>
          <w:lang w:val="en-GB" w:eastAsia="en-GB"/>
        </w:rPr>
        <w:t xml:space="preserve">, </w:t>
      </w:r>
      <w:r w:rsidR="00567537" w:rsidRPr="00E23416">
        <w:rPr>
          <w:rFonts w:ascii="Times" w:hAnsi="Times" w:cs="Arial"/>
          <w:color w:val="000000"/>
          <w:lang w:val="en-GB" w:eastAsia="en-GB"/>
        </w:rPr>
        <w:t xml:space="preserve">herbivory </w:t>
      </w:r>
      <w:r w:rsidR="00B86DEA" w:rsidRPr="00E23416">
        <w:rPr>
          <w:rFonts w:ascii="Times" w:hAnsi="Times" w:cs="Arial"/>
          <w:color w:val="000000"/>
          <w:lang w:val="en-GB" w:eastAsia="en-GB"/>
        </w:rPr>
        <w:t xml:space="preserve">has been recorded in several </w:t>
      </w:r>
      <w:r w:rsidR="00B86DEA" w:rsidRPr="00E23416">
        <w:rPr>
          <w:rFonts w:ascii="Times" w:hAnsi="Times" w:cs="Arial"/>
          <w:i/>
          <w:iCs/>
          <w:color w:val="000000"/>
          <w:lang w:val="en-GB" w:eastAsia="en-GB"/>
        </w:rPr>
        <w:t>Liolaemus</w:t>
      </w:r>
      <w:r w:rsidR="00B86DEA" w:rsidRPr="00E23416">
        <w:rPr>
          <w:rFonts w:ascii="Times" w:hAnsi="Times" w:cs="Arial"/>
          <w:color w:val="000000"/>
          <w:lang w:val="en-GB" w:eastAsia="en-GB"/>
        </w:rPr>
        <w:t xml:space="preserve"> species as</w:t>
      </w:r>
      <w:r w:rsidR="00037746">
        <w:rPr>
          <w:rFonts w:ascii="Times" w:hAnsi="Times" w:cs="Arial"/>
          <w:color w:val="000000"/>
          <w:lang w:val="en-GB" w:eastAsia="en-GB"/>
        </w:rPr>
        <w:t xml:space="preserve"> for example</w:t>
      </w:r>
      <w:r w:rsidR="00B86DEA" w:rsidRPr="00E23416">
        <w:rPr>
          <w:rFonts w:ascii="Times" w:hAnsi="Times" w:cs="Arial"/>
          <w:color w:val="000000"/>
          <w:lang w:val="en-GB" w:eastAsia="en-GB"/>
        </w:rPr>
        <w:t xml:space="preserve"> </w:t>
      </w:r>
      <w:r w:rsidR="00B86DEA" w:rsidRPr="00E23416">
        <w:rPr>
          <w:rFonts w:ascii="Times" w:hAnsi="Times" w:cs="Arial"/>
          <w:i/>
          <w:iCs/>
          <w:color w:val="000000"/>
          <w:lang w:val="en-GB" w:eastAsia="en-GB"/>
        </w:rPr>
        <w:t xml:space="preserve">L. lutzae </w:t>
      </w:r>
      <w:r w:rsidR="006F5DC4" w:rsidRPr="00E23416">
        <w:rPr>
          <w:rFonts w:ascii="Times" w:hAnsi="Times" w:cs="Arial"/>
          <w:color w:val="000000"/>
          <w:lang w:val="en-GB" w:eastAsia="en-GB"/>
        </w:rPr>
        <w:t>(SVL: 60-80 mm</w:t>
      </w:r>
      <w:r w:rsidR="00567537" w:rsidRPr="00E23416">
        <w:rPr>
          <w:rFonts w:ascii="Times" w:hAnsi="Times" w:cs="Arial"/>
          <w:color w:val="000000"/>
          <w:lang w:val="en-GB" w:eastAsia="en-GB"/>
        </w:rPr>
        <w:t>, Weight: 6-14 g</w:t>
      </w:r>
      <w:r w:rsidR="006F5DC4" w:rsidRPr="00E23416">
        <w:rPr>
          <w:rFonts w:ascii="Times" w:hAnsi="Times" w:cs="Arial"/>
          <w:color w:val="000000"/>
          <w:lang w:val="en-GB" w:eastAsia="en-GB"/>
        </w:rPr>
        <w:t>)</w:t>
      </w:r>
      <w:r w:rsidR="006F5DC4" w:rsidRPr="00E23416">
        <w:rPr>
          <w:rFonts w:ascii="Times" w:hAnsi="Times" w:cs="Arial"/>
          <w:i/>
          <w:iCs/>
          <w:color w:val="000000"/>
          <w:lang w:val="en-GB" w:eastAsia="en-GB"/>
        </w:rPr>
        <w:t xml:space="preserve"> </w:t>
      </w:r>
      <w:r w:rsidR="00B86DEA" w:rsidRPr="00E23416">
        <w:rPr>
          <w:rFonts w:ascii="Times" w:hAnsi="Times" w:cs="Arial"/>
          <w:i/>
          <w:iCs/>
          <w:color w:val="000000"/>
          <w:lang w:val="en-GB" w:eastAsia="en-GB"/>
        </w:rPr>
        <w:fldChar w:fldCharType="begin" w:fldLock="1"/>
      </w:r>
      <w:r w:rsidR="006F5DC4" w:rsidRPr="00E23416">
        <w:rPr>
          <w:rFonts w:ascii="Times" w:hAnsi="Times" w:cs="Arial"/>
          <w:i/>
          <w:iCs/>
          <w:color w:val="000000"/>
          <w:lang w:val="en-GB" w:eastAsia="en-GB"/>
        </w:rPr>
        <w:instrText>ADDIN CSL_CITATION {"citationItems":[{"id":"ITEM-1","itemData":{"author":[{"dropping-particle":"","family":"Rocha","given":"Carlos F D","non-dropping-particle":"","parse-names":false,"suffix":""}],"container-title":"Studies on Neotropical Fauna and Environment","id":"ITEM-1","issued":{"date-parts":[["2000"]]},"page":"14-18","title":"Selectivity in plant food consumption in the lizard &lt;i&gt;Liolaemus lutzae&lt;/i&gt; from southeastern Brazil","type":"article-journal","volume":"35"},"uris":["http://www.mendeley.com/documents/?uuid=9f233ae2-a4c5-41e8-8fbc-9b06c7f76c45"]},{"id":"ITEM-2","itemData":{"author":[{"dropping-particle":"","family":"Duarte Rocha","given":"Carlos Frederico","non-dropping-particle":"","parse-names":false,"suffix":""}],"container-title":"Journal of Herpetology","id":"ITEM-2","issue":"2","issued":{"date-parts":[["1998"]]},"page":"274-279","title":"Ontogenetic shift in the rate of plant consuption in a tropical lizard (&lt;i&gt;Liolaemus lutzae&lt;/i&gt;)","type":"article-journal","volume":"32"},"uris":["http://www.mendeley.com/documents/?uuid=a5db1d06-5095-40d5-9078-08cec8203444"]}],"mendeley":{"formattedCitation":"(Duarte Rocha, 1998; Rocha, 2000)","plainTextFormattedCitation":"(Duarte Rocha, 1998; Rocha, 2000)","previouslyFormattedCitation":"(Duarte Rocha, 1998; Rocha, 2000)"},"properties":{"noteIndex":0},"schema":"https://github.com/citation-style-language/schema/raw/master/csl-citation.json"}</w:instrText>
      </w:r>
      <w:r w:rsidR="00B86DEA" w:rsidRPr="00E23416">
        <w:rPr>
          <w:rFonts w:ascii="Times" w:hAnsi="Times" w:cs="Arial"/>
          <w:i/>
          <w:iCs/>
          <w:color w:val="000000"/>
          <w:lang w:val="en-GB" w:eastAsia="en-GB"/>
        </w:rPr>
        <w:fldChar w:fldCharType="separate"/>
      </w:r>
      <w:r w:rsidR="006F5DC4" w:rsidRPr="00E23416">
        <w:rPr>
          <w:rFonts w:ascii="Times" w:hAnsi="Times" w:cs="Arial"/>
          <w:iCs/>
          <w:noProof/>
          <w:color w:val="000000"/>
          <w:lang w:val="en-GB" w:eastAsia="en-GB"/>
        </w:rPr>
        <w:t>(Duarte Rocha, 1998; Rocha, 2000)</w:t>
      </w:r>
      <w:r w:rsidR="00B86DEA" w:rsidRPr="00E23416">
        <w:rPr>
          <w:rFonts w:ascii="Times" w:hAnsi="Times" w:cs="Arial"/>
          <w:i/>
          <w:iCs/>
          <w:color w:val="000000"/>
          <w:lang w:val="en-GB" w:eastAsia="en-GB"/>
        </w:rPr>
        <w:fldChar w:fldCharType="end"/>
      </w:r>
      <w:r w:rsidR="00B86DEA" w:rsidRPr="00E23416">
        <w:rPr>
          <w:rFonts w:ascii="Times" w:hAnsi="Times" w:cs="Arial"/>
          <w:color w:val="000000"/>
          <w:lang w:val="en-GB" w:eastAsia="en-GB"/>
        </w:rPr>
        <w:t xml:space="preserve"> </w:t>
      </w:r>
      <w:r w:rsidR="00DB74CC" w:rsidRPr="00E23416">
        <w:rPr>
          <w:rFonts w:ascii="Times" w:hAnsi="Times" w:cs="Arial"/>
          <w:color w:val="000000"/>
          <w:lang w:val="en-GB" w:eastAsia="en-GB"/>
        </w:rPr>
        <w:t xml:space="preserve">and </w:t>
      </w:r>
      <w:r w:rsidR="007F4376" w:rsidRPr="00E23416">
        <w:rPr>
          <w:rFonts w:ascii="Times" w:hAnsi="Times" w:cs="Arial"/>
          <w:i/>
          <w:iCs/>
          <w:color w:val="000000"/>
          <w:lang w:val="en-GB" w:eastAsia="en-GB"/>
        </w:rPr>
        <w:t>L. poecilochromus</w:t>
      </w:r>
      <w:r w:rsidR="00B86DEA" w:rsidRPr="00E23416">
        <w:rPr>
          <w:rFonts w:ascii="Times" w:hAnsi="Times" w:cs="Arial"/>
          <w:color w:val="000000"/>
          <w:lang w:val="en-GB" w:eastAsia="en-GB"/>
        </w:rPr>
        <w:t xml:space="preserve"> </w:t>
      </w:r>
      <w:r w:rsidR="00FD7E11" w:rsidRPr="00E23416">
        <w:rPr>
          <w:rFonts w:ascii="Times" w:hAnsi="Times" w:cs="Arial"/>
          <w:color w:val="000000"/>
          <w:lang w:val="en-GB" w:eastAsia="en-GB"/>
        </w:rPr>
        <w:t>(SVL: ~68 mm)</w:t>
      </w:r>
      <w:r w:rsidR="007F4376" w:rsidRPr="00E23416">
        <w:rPr>
          <w:rFonts w:ascii="Times" w:hAnsi="Times" w:cs="Arial"/>
          <w:color w:val="000000"/>
          <w:lang w:val="en-GB" w:eastAsia="en-GB"/>
        </w:rPr>
        <w:fldChar w:fldCharType="begin" w:fldLock="1"/>
      </w:r>
      <w:r w:rsidR="006C18E2" w:rsidRPr="00E23416">
        <w:rPr>
          <w:rFonts w:ascii="Times" w:hAnsi="Times" w:cs="Arial"/>
          <w:color w:val="000000"/>
          <w:lang w:val="en-GB" w:eastAsia="en-GB"/>
        </w:rPr>
        <w:instrText>ADDIN CSL_CITATION {"citationItems":[{"id":"ITEM-1","itemData":{"DOI":"10.1643/CE-12-001","ISBN":"0045-8511","ISSN":"0045-8511","abstract":"Herbivory is generally thought to be restricted to reptiles with large\\nbody sizes that live in warm climates. We show that Liolaemus\\npoecilochromus is primarily herbivorous (&gt;80% plants in diet) even as\\njuveniles, making them the smallest herbivorous reptile known. We\\ndetected relatively few differences in diet between the sexes, despite\\nmale-biased sexual dimorphism in head and body size. Adults consumed\\nmore mites and flowers than juveniles, and we detected a weak\\nontogenetic shift from omnivory to herbivory that is attributable to the\\nlower volumetric consumption of plants by juvenile males. We discuss the\\nabiotic and biotic conditions that likely selected for herbivory in this\\nand other small-bodied, high-elevation Liolaemus.","author":[{"dropping-particle":"","family":"Valdecantos","given":"María Soledad","non-dropping-particle":"","parse-names":false,"suffix":""},{"dropping-particle":"","family":"Arias","given":"Federico","non-dropping-particle":"","parse-names":false,"suffix":""},{"dropping-particle":"","family":"Espinoza","given":"Robert E.","non-dropping-particle":"","parse-names":false,"suffix":""}],"container-title":"Copeia","id":"ITEM-1","issue":"2","issued":{"date-parts":[["2012"]]},"page":"203-210","title":"Herbivory in &lt;i&gt;Liolaemus poecilochromus&lt;/i&gt;, a Small, Cold-Climate Lizard from the Andes of Argentina","type":"article-journal","volume":"2012"},"uris":["http://www.mendeley.com/documents/?uuid=b3ce57c9-4160-4874-9d87-7350789f12de"]}],"mendeley":{"formattedCitation":"(Valdecantos, Arias, and Espinoza, 2012)","plainTextFormattedCitation":"(Valdecantos, Arias, and Espinoza, 2012)","previouslyFormattedCitation":"(Valdecantos, Arias, and Espinoza, 2012)"},"properties":{"noteIndex":0},"schema":"https://github.com/citation-style-language/schema/raw/master/csl-citation.json"}</w:instrText>
      </w:r>
      <w:r w:rsidR="007F4376" w:rsidRPr="00E23416">
        <w:rPr>
          <w:rFonts w:ascii="Times" w:hAnsi="Times" w:cs="Arial"/>
          <w:color w:val="000000"/>
          <w:lang w:val="en-GB" w:eastAsia="en-GB"/>
        </w:rPr>
        <w:fldChar w:fldCharType="separate"/>
      </w:r>
      <w:r w:rsidR="007F4376" w:rsidRPr="00E23416">
        <w:rPr>
          <w:rFonts w:ascii="Times" w:hAnsi="Times" w:cs="Arial"/>
          <w:noProof/>
          <w:color w:val="000000"/>
          <w:lang w:val="en-GB" w:eastAsia="en-GB"/>
        </w:rPr>
        <w:t>(Valdecantos, Arias, and Espinoza, 2012)</w:t>
      </w:r>
      <w:r w:rsidR="007F4376" w:rsidRPr="00E23416">
        <w:rPr>
          <w:rFonts w:ascii="Times" w:hAnsi="Times" w:cs="Arial"/>
          <w:color w:val="000000"/>
          <w:lang w:val="en-GB" w:eastAsia="en-GB"/>
        </w:rPr>
        <w:fldChar w:fldCharType="end"/>
      </w:r>
      <w:r w:rsidR="00623F95" w:rsidRPr="00E23416">
        <w:rPr>
          <w:rFonts w:ascii="Times" w:hAnsi="Times" w:cs="Arial"/>
          <w:color w:val="000000"/>
          <w:lang w:val="en-GB" w:eastAsia="en-GB"/>
        </w:rPr>
        <w:t xml:space="preserve">. </w:t>
      </w:r>
      <w:r w:rsidR="00EB5989" w:rsidRPr="00E23416">
        <w:rPr>
          <w:rFonts w:ascii="Times" w:hAnsi="Times" w:cs="Arial"/>
          <w:color w:val="000000"/>
          <w:lang w:val="en-GB" w:eastAsia="en-GB"/>
        </w:rPr>
        <w:t xml:space="preserve">Besides, it has been found that the pattern appears </w:t>
      </w:r>
      <w:r w:rsidR="005B5ED2">
        <w:rPr>
          <w:rFonts w:ascii="Times" w:hAnsi="Times" w:cs="Arial"/>
          <w:color w:val="000000"/>
          <w:lang w:val="en-GB" w:eastAsia="en-GB"/>
        </w:rPr>
        <w:t>among</w:t>
      </w:r>
      <w:r w:rsidR="00EB5989" w:rsidRPr="00E23416">
        <w:rPr>
          <w:rFonts w:ascii="Times" w:hAnsi="Times" w:cs="Arial"/>
          <w:color w:val="000000"/>
          <w:lang w:val="en-GB" w:eastAsia="en-GB"/>
        </w:rPr>
        <w:t xml:space="preserve"> Liolaemidae, </w:t>
      </w:r>
      <w:r w:rsidR="005B5ED2">
        <w:rPr>
          <w:rFonts w:ascii="Times" w:hAnsi="Times" w:cs="Arial"/>
          <w:color w:val="000000"/>
          <w:lang w:val="en-GB" w:eastAsia="en-GB"/>
        </w:rPr>
        <w:t>where</w:t>
      </w:r>
      <w:r w:rsidR="00EB5989" w:rsidRPr="00E23416">
        <w:rPr>
          <w:rFonts w:ascii="Times" w:hAnsi="Times" w:cs="Arial"/>
          <w:color w:val="000000"/>
          <w:lang w:val="en-GB" w:eastAsia="en-GB"/>
        </w:rPr>
        <w:t xml:space="preserve"> herbivorous </w:t>
      </w:r>
      <w:r w:rsidR="00EB5989" w:rsidRPr="00E23416">
        <w:rPr>
          <w:rFonts w:ascii="Times" w:hAnsi="Times" w:cs="Arial"/>
          <w:i/>
          <w:iCs/>
          <w:color w:val="000000"/>
          <w:lang w:val="en-GB" w:eastAsia="en-GB"/>
        </w:rPr>
        <w:t>Liolaemus</w:t>
      </w:r>
      <w:r w:rsidR="00EB5989" w:rsidRPr="00E23416">
        <w:rPr>
          <w:rFonts w:ascii="Times" w:hAnsi="Times" w:cs="Arial"/>
          <w:color w:val="000000"/>
          <w:lang w:val="en-GB" w:eastAsia="en-GB"/>
        </w:rPr>
        <w:t xml:space="preserve"> are significantly larger than</w:t>
      </w:r>
      <w:r w:rsidR="005B5ED2">
        <w:rPr>
          <w:rFonts w:ascii="Times" w:hAnsi="Times" w:cs="Arial"/>
          <w:color w:val="000000"/>
          <w:lang w:val="en-GB" w:eastAsia="en-GB"/>
        </w:rPr>
        <w:t xml:space="preserve"> those which are</w:t>
      </w:r>
      <w:r w:rsidR="00EB5989" w:rsidRPr="00E23416">
        <w:rPr>
          <w:rFonts w:ascii="Times" w:hAnsi="Times" w:cs="Arial"/>
          <w:color w:val="000000"/>
          <w:lang w:val="en-GB" w:eastAsia="en-GB"/>
        </w:rPr>
        <w:t xml:space="preserve"> omnivor</w:t>
      </w:r>
      <w:r w:rsidR="005B5ED2">
        <w:rPr>
          <w:rFonts w:ascii="Times" w:hAnsi="Times" w:cs="Arial"/>
          <w:color w:val="000000"/>
          <w:lang w:val="en-GB" w:eastAsia="en-GB"/>
        </w:rPr>
        <w:t>ou</w:t>
      </w:r>
      <w:r w:rsidR="00EB5989" w:rsidRPr="00E23416">
        <w:rPr>
          <w:rFonts w:ascii="Times" w:hAnsi="Times" w:cs="Arial"/>
          <w:color w:val="000000"/>
          <w:lang w:val="en-GB" w:eastAsia="en-GB"/>
        </w:rPr>
        <w:t>s and insectivor</w:t>
      </w:r>
      <w:r w:rsidR="005B5ED2">
        <w:rPr>
          <w:rFonts w:ascii="Times" w:hAnsi="Times" w:cs="Arial"/>
          <w:color w:val="000000"/>
          <w:lang w:val="en-GB" w:eastAsia="en-GB"/>
        </w:rPr>
        <w:t>ou</w:t>
      </w:r>
      <w:r w:rsidR="00EB5989" w:rsidRPr="00E23416">
        <w:rPr>
          <w:rFonts w:ascii="Times" w:hAnsi="Times" w:cs="Arial"/>
          <w:color w:val="000000"/>
          <w:lang w:val="en-GB" w:eastAsia="en-GB"/>
        </w:rPr>
        <w:t xml:space="preserve">s </w:t>
      </w:r>
      <w:r w:rsidR="00634519" w:rsidRPr="00E23416">
        <w:rPr>
          <w:rFonts w:ascii="Times" w:hAnsi="Times" w:cs="Arial"/>
          <w:color w:val="000000"/>
          <w:lang w:val="en-GB" w:eastAsia="en-GB"/>
        </w:rPr>
        <w:fldChar w:fldCharType="begin" w:fldLock="1"/>
      </w:r>
      <w:r w:rsidR="00634519" w:rsidRPr="00E23416">
        <w:rPr>
          <w:rFonts w:ascii="Times" w:hAnsi="Times" w:cs="Arial"/>
          <w:color w:val="000000"/>
          <w:lang w:val="en-GB" w:eastAsia="en-GB"/>
        </w:rPr>
        <w:instrText>ADDIN CSL_CITATION {"citationItems":[{"id":"ITEM-1","itemData":{"DOI":"10.1016/j.zool.2005.06.002","ISBN":"09442006","ISSN":"09442006","PMID":"16351968","abstract":"A range of digestive tract specializations were compared among dietary categories in the family Liolaemidae to test the hypothesis that herbivores require greater gut complexity to process plant matter. Additionally, the hypothesis that herbivory favors the evolution of larger body size was tested. Lastly, the association between diet and hindgut nematodes was explored. Herbivorous liolaemids were larger relative to omnivorous and insectivorous congeners and consequently had larger guts. In addition, small intestine length of herbivorous liolaemids was disproportionately longer than that of congeners. Significant interaction effects between diet and body size among organ dimensions indicate that increases in organ size occur to a greater extent in herbivores than other diet categories. For species with plant matter in their guts, there was a significant positive correlation between the percentage of plant matter consumed and small intestine length. Herbivorous liolaemids examined in this study lacked the gross morphological specializations (cecum and colonic valves) found in herbivores in the families Iguanidae and Agamidae. A significantly greater percentage of herbivorous species had nematodes in their gut. Of the species with nematodes, over 95% of herbivores had nematodes only in the hindgut. Prevalence of nematodes in the hindgut of herbivores was 2× that of omnivores and 4× that of insectivores. © 2005 Elsevier GmbH. All rights reserved.","author":[{"dropping-particle":"","family":"O'Grady","given":"Shannon P.","non-dropping-particle":"","parse-names":false,"suffix":""},{"dropping-particle":"","family":"Morando","given":"Mariana","non-dropping-particle":"","parse-names":false,"suffix":""},{"dropping-particle":"","family":"Avila","given":"Luciano","non-dropping-particle":"","parse-names":false,"suffix":""},{"dropping-particle":"","family":"Dearing","given":"M. Denise","non-dropping-particle":"","parse-names":false,"suffix":""}],"container-title":"Zoology","id":"ITEM-1","issue":"3","issued":{"date-parts":[["2005"]]},"page":"201-210","title":"Correlating diet and digestive tract specialization: Examples from the lizard family Liolaemidae","type":"article-journal","volume":"108"},"uris":["http://www.mendeley.com/documents/?uuid=0ee19525-c65c-4c04-9338-d905bae78c20"]}],"mendeley":{"formattedCitation":"(O’Grady et al., 2005)","plainTextFormattedCitation":"(O’Grady et al., 2005)","previouslyFormattedCitation":"(O’Grady et al., 2005)"},"properties":{"noteIndex":0},"schema":"https://github.com/citation-style-language/schema/raw/master/csl-citation.json"}</w:instrText>
      </w:r>
      <w:r w:rsidR="00634519" w:rsidRPr="00E23416">
        <w:rPr>
          <w:rFonts w:ascii="Times" w:hAnsi="Times" w:cs="Arial"/>
          <w:color w:val="000000"/>
          <w:lang w:val="en-GB" w:eastAsia="en-GB"/>
        </w:rPr>
        <w:fldChar w:fldCharType="separate"/>
      </w:r>
      <w:r w:rsidR="00634519" w:rsidRPr="00E23416">
        <w:rPr>
          <w:rFonts w:ascii="Times" w:hAnsi="Times" w:cs="Arial"/>
          <w:noProof/>
          <w:color w:val="000000"/>
          <w:lang w:val="en-GB" w:eastAsia="en-GB"/>
        </w:rPr>
        <w:t>(O’Grady et al., 2005)</w:t>
      </w:r>
      <w:r w:rsidR="00634519" w:rsidRPr="00E23416">
        <w:rPr>
          <w:rFonts w:ascii="Times" w:hAnsi="Times" w:cs="Arial"/>
          <w:color w:val="000000"/>
          <w:lang w:val="en-GB" w:eastAsia="en-GB"/>
        </w:rPr>
        <w:fldChar w:fldCharType="end"/>
      </w:r>
      <w:r w:rsidR="00634519" w:rsidRPr="00E23416">
        <w:rPr>
          <w:rFonts w:ascii="Times" w:hAnsi="Times" w:cs="Arial"/>
          <w:color w:val="000000"/>
          <w:lang w:val="en-GB" w:eastAsia="en-GB"/>
        </w:rPr>
        <w:t xml:space="preserve">. </w:t>
      </w:r>
      <w:r w:rsidR="00431749" w:rsidRPr="00E23416">
        <w:rPr>
          <w:rFonts w:ascii="Times" w:hAnsi="Times" w:cs="Arial"/>
          <w:color w:val="000000"/>
          <w:lang w:val="en-GB" w:eastAsia="en-GB"/>
        </w:rPr>
        <w:t>Evidence suggest</w:t>
      </w:r>
      <w:r w:rsidR="00EB5989" w:rsidRPr="00E23416">
        <w:rPr>
          <w:rFonts w:ascii="Times" w:hAnsi="Times" w:cs="Arial"/>
          <w:color w:val="000000"/>
          <w:lang w:val="en-GB" w:eastAsia="en-GB"/>
        </w:rPr>
        <w:t>s</w:t>
      </w:r>
      <w:r w:rsidR="00431749" w:rsidRPr="00E23416">
        <w:rPr>
          <w:rFonts w:ascii="Times" w:hAnsi="Times" w:cs="Arial"/>
          <w:color w:val="000000"/>
          <w:lang w:val="en-GB" w:eastAsia="en-GB"/>
        </w:rPr>
        <w:t xml:space="preserve"> that </w:t>
      </w:r>
      <w:r w:rsidR="00431749" w:rsidRPr="00E23416">
        <w:rPr>
          <w:rFonts w:ascii="Times" w:hAnsi="Times" w:cs="Arial"/>
          <w:noProof/>
          <w:color w:val="000000"/>
          <w:lang w:val="en-GB" w:eastAsia="en-GB"/>
        </w:rPr>
        <w:t>h</w:t>
      </w:r>
      <w:r w:rsidR="00623F95" w:rsidRPr="00E23416">
        <w:rPr>
          <w:rFonts w:ascii="Times" w:hAnsi="Times" w:cs="Arial"/>
          <w:color w:val="000000"/>
          <w:lang w:val="en-GB" w:eastAsia="en-GB"/>
        </w:rPr>
        <w:t xml:space="preserve">erbivorous </w:t>
      </w:r>
      <w:r w:rsidR="00623F95" w:rsidRPr="00E23416">
        <w:rPr>
          <w:rFonts w:ascii="Times" w:hAnsi="Times" w:cs="Arial"/>
          <w:i/>
          <w:iCs/>
          <w:color w:val="000000"/>
          <w:lang w:val="en-GB" w:eastAsia="en-GB"/>
        </w:rPr>
        <w:t>Liolaemus</w:t>
      </w:r>
      <w:r w:rsidR="00623F95" w:rsidRPr="00E23416">
        <w:rPr>
          <w:rFonts w:ascii="Times" w:hAnsi="Times" w:cs="Arial"/>
          <w:color w:val="000000"/>
          <w:lang w:val="en-GB" w:eastAsia="en-GB"/>
        </w:rPr>
        <w:t xml:space="preserve"> </w:t>
      </w:r>
      <w:r w:rsidR="005B5ED2">
        <w:rPr>
          <w:rFonts w:ascii="Times" w:hAnsi="Times" w:cs="Arial"/>
          <w:color w:val="000000"/>
          <w:lang w:val="en-GB" w:eastAsia="en-GB"/>
        </w:rPr>
        <w:t xml:space="preserve">also </w:t>
      </w:r>
      <w:r w:rsidR="00623F95" w:rsidRPr="00E23416">
        <w:rPr>
          <w:rFonts w:ascii="Times" w:hAnsi="Times" w:cs="Arial"/>
          <w:color w:val="000000"/>
          <w:lang w:val="en-GB" w:eastAsia="en-GB"/>
        </w:rPr>
        <w:t xml:space="preserve">have higher body temperature than </w:t>
      </w:r>
      <w:r w:rsidR="005B5ED2">
        <w:rPr>
          <w:rFonts w:ascii="Times" w:hAnsi="Times" w:cs="Arial"/>
          <w:color w:val="000000"/>
          <w:lang w:val="en-GB" w:eastAsia="en-GB"/>
        </w:rPr>
        <w:t xml:space="preserve">those which are </w:t>
      </w:r>
      <w:r w:rsidR="00623F95" w:rsidRPr="00E23416">
        <w:rPr>
          <w:rFonts w:ascii="Times" w:hAnsi="Times" w:cs="Arial"/>
          <w:color w:val="000000"/>
          <w:lang w:val="en-GB" w:eastAsia="en-GB"/>
        </w:rPr>
        <w:t>strictly omnivorous</w:t>
      </w:r>
      <w:r w:rsidR="00A823DF" w:rsidRPr="00E23416">
        <w:rPr>
          <w:rFonts w:ascii="Times" w:hAnsi="Times" w:cs="Arial"/>
          <w:color w:val="000000"/>
          <w:lang w:val="en-GB" w:eastAsia="en-GB"/>
        </w:rPr>
        <w:t xml:space="preserve"> </w:t>
      </w:r>
      <w:r w:rsidR="00A823DF" w:rsidRPr="00E23416">
        <w:rPr>
          <w:rFonts w:ascii="Times" w:hAnsi="Times" w:cs="Arial"/>
          <w:color w:val="000000"/>
          <w:lang w:val="en-GB" w:eastAsia="en-GB"/>
        </w:rPr>
        <w:fldChar w:fldCharType="begin" w:fldLock="1"/>
      </w:r>
      <w:r w:rsidR="00C402CB" w:rsidRPr="00E23416">
        <w:rPr>
          <w:rFonts w:ascii="Times" w:hAnsi="Times" w:cs="Arial"/>
          <w:color w:val="000000"/>
          <w:lang w:val="en-GB" w:eastAsia="en-GB"/>
        </w:rPr>
        <w:instrText>ADDIN CSL_CITATION {"citationItems":[{"id":"ITEM-1","itemData":{"DOI":"10.1073/pnas.0401226101","ISBN":"0027-8424","ISSN":"0027-8424","PMID":"15550549","abstract":"Herbivory has evolved in many groups of vertebrates, but it is rare among both extinct and extant nonavian reptiles. Among squamate reptiles, (lizards, snakes, and their relatives), &lt;2% of the &gt;7,800 species are considered to be herbivorous, and herbivory is restricted to lizards. Here, we show that within a group of South American lizards (Liolaemidae, approximately 170 species), herbivory has evolved more frequently than in all other squamates combined and at a rate estimated to be &gt;65 times faster. Furthermore, in contrast to other herbivorous lizards and to existing theory, most herbivorous liolaemids are small bodied and live in cool climates. Herbivory is generally thought to evolve only in reptile species that are large bodied, live in warm climates, and maintain high body temperatures. These three well known \"rules\" of herbivory are considered to form the bases of physiological constraints that explain the paucity of herbivorous reptile species. We suggest that the recurrent and paradoxical evolution of herbivory in liolaemids is explained by a combination of environmental conditions (promoting independent origins of herbivory in isolated cool-climate regions), ecophysiological constraints (requiring small body size in cool climates, yet high body temperatures for herbivores), and phylogenetic history. More generally, our study demonstrates how integrating information from ecophysiology and phylogeny can help to explain macroevolutionary trends.","author":[{"dropping-particle":"","family":"Espinoza","given":"Robert E","non-dropping-particle":"","parse-names":false,"suffix":""},{"dropping-particle":"","family":"Wiens","given":"John J","non-dropping-particle":"","parse-names":false,"suffix":""},{"dropping-particle":"","family":"Tracy","given":"C Richard","non-dropping-particle":"","parse-names":false,"suffix":""}],"container-title":"Proceedings of the National Academy of Sciences","id":"ITEM-1","issue":"48","issued":{"date-parts":[["2004","11","30"]]},"page":"16819-16824","title":"Recurrent evolution of herbivory in small, cold-climate lizards: Breaking the ecophysiological rules of reptilian herbivory","type":"article-journal","volume":"101"},"uris":["http://www.mendeley.com/documents/?uuid=b8afbe86-06e0-4fa6-a913-669a8ed23991"]}],"mendeley":{"formattedCitation":"(Espinoza, Wiens, and Tracy, 2004)","plainTextFormattedCitation":"(Espinoza, Wiens, and Tracy, 2004)","previouslyFormattedCitation":"(Espinoza, Wiens, and Tracy, 2004)"},"properties":{"noteIndex":0},"schema":"https://github.com/citation-style-language/schema/raw/master/csl-citation.json"}</w:instrText>
      </w:r>
      <w:r w:rsidR="00A823DF" w:rsidRPr="00E23416">
        <w:rPr>
          <w:rFonts w:ascii="Times" w:hAnsi="Times" w:cs="Arial"/>
          <w:color w:val="000000"/>
          <w:lang w:val="en-GB" w:eastAsia="en-GB"/>
        </w:rPr>
        <w:fldChar w:fldCharType="separate"/>
      </w:r>
      <w:r w:rsidR="00A823DF" w:rsidRPr="00E23416">
        <w:rPr>
          <w:rFonts w:ascii="Times" w:hAnsi="Times" w:cs="Arial"/>
          <w:noProof/>
          <w:color w:val="000000"/>
          <w:lang w:val="en-GB" w:eastAsia="en-GB"/>
        </w:rPr>
        <w:t>(Espinoza, Wiens, and Tracy, 2004)</w:t>
      </w:r>
      <w:r w:rsidR="00A823DF" w:rsidRPr="00E23416">
        <w:rPr>
          <w:rFonts w:ascii="Times" w:hAnsi="Times" w:cs="Arial"/>
          <w:color w:val="000000"/>
          <w:lang w:val="en-GB" w:eastAsia="en-GB"/>
        </w:rPr>
        <w:fldChar w:fldCharType="end"/>
      </w:r>
      <w:r w:rsidR="00A823DF" w:rsidRPr="00E23416">
        <w:rPr>
          <w:rFonts w:ascii="Times" w:hAnsi="Times" w:cs="Arial"/>
          <w:color w:val="000000"/>
          <w:lang w:val="en-GB" w:eastAsia="en-GB"/>
        </w:rPr>
        <w:t>.</w:t>
      </w:r>
      <w:r w:rsidR="00623F95" w:rsidRPr="00E23416">
        <w:rPr>
          <w:rFonts w:ascii="Times" w:hAnsi="Times" w:cs="Arial"/>
          <w:color w:val="000000"/>
          <w:lang w:val="en-GB" w:eastAsia="en-GB"/>
        </w:rPr>
        <w:t xml:space="preserve"> </w:t>
      </w:r>
      <w:r w:rsidR="00431749" w:rsidRPr="00E23416">
        <w:rPr>
          <w:rFonts w:ascii="Times" w:hAnsi="Times" w:cs="Arial"/>
          <w:color w:val="000000"/>
          <w:lang w:val="en-GB" w:eastAsia="en-GB"/>
        </w:rPr>
        <w:t>Nevertheless</w:t>
      </w:r>
      <w:r w:rsidR="00623F95" w:rsidRPr="00E23416">
        <w:rPr>
          <w:rFonts w:ascii="Times" w:hAnsi="Times" w:cs="Arial"/>
          <w:color w:val="000000"/>
          <w:lang w:val="en-GB" w:eastAsia="en-GB"/>
        </w:rPr>
        <w:t xml:space="preserve">, </w:t>
      </w:r>
      <w:r w:rsidR="00431749" w:rsidRPr="00E23416">
        <w:rPr>
          <w:rFonts w:ascii="Times" w:hAnsi="Times" w:cs="Arial"/>
          <w:color w:val="000000"/>
          <w:lang w:val="en-GB" w:eastAsia="en-GB"/>
        </w:rPr>
        <w:t xml:space="preserve">the body temperature of </w:t>
      </w:r>
      <w:r w:rsidR="00623F95" w:rsidRPr="00E23416">
        <w:rPr>
          <w:rFonts w:ascii="Times" w:hAnsi="Times" w:cs="Arial"/>
          <w:i/>
          <w:iCs/>
          <w:color w:val="000000"/>
          <w:lang w:val="en-GB" w:eastAsia="en-GB"/>
        </w:rPr>
        <w:t>L. etheridgei</w:t>
      </w:r>
      <w:r w:rsidR="00A613F1" w:rsidRPr="00E23416">
        <w:rPr>
          <w:rFonts w:ascii="Times" w:hAnsi="Times" w:cs="Arial"/>
          <w:color w:val="000000"/>
          <w:lang w:val="en-GB" w:eastAsia="en-GB"/>
        </w:rPr>
        <w:t xml:space="preserve"> is </w:t>
      </w:r>
      <w:r w:rsidR="00431749" w:rsidRPr="00E23416">
        <w:rPr>
          <w:rFonts w:ascii="Times" w:hAnsi="Times" w:cs="Arial"/>
          <w:color w:val="000000"/>
          <w:lang w:val="en-GB" w:eastAsia="en-GB"/>
        </w:rPr>
        <w:t>low</w:t>
      </w:r>
      <w:r w:rsidR="00EB5989" w:rsidRPr="00E23416">
        <w:rPr>
          <w:rFonts w:ascii="Times" w:hAnsi="Times" w:cs="Arial"/>
          <w:color w:val="000000"/>
          <w:lang w:val="en-GB" w:eastAsia="en-GB"/>
        </w:rPr>
        <w:t>er</w:t>
      </w:r>
      <w:r w:rsidR="00431749" w:rsidRPr="00E23416">
        <w:rPr>
          <w:rFonts w:ascii="Times" w:hAnsi="Times" w:cs="Arial"/>
          <w:color w:val="000000"/>
          <w:lang w:val="en-GB" w:eastAsia="en-GB"/>
        </w:rPr>
        <w:t xml:space="preserve"> (Mean: 26.03ºC)</w:t>
      </w:r>
      <w:r w:rsidR="00623F95" w:rsidRPr="00E23416">
        <w:rPr>
          <w:rFonts w:ascii="Times" w:hAnsi="Times" w:cs="Arial"/>
          <w:color w:val="000000"/>
          <w:lang w:val="en-GB" w:eastAsia="en-GB"/>
        </w:rPr>
        <w:t xml:space="preserve"> </w:t>
      </w:r>
      <w:r w:rsidR="00623F95" w:rsidRPr="00E23416">
        <w:rPr>
          <w:rFonts w:ascii="Times" w:hAnsi="Times" w:cs="Arial"/>
          <w:color w:val="000000"/>
          <w:lang w:val="en-GB" w:eastAsia="en-GB"/>
        </w:rPr>
        <w:fldChar w:fldCharType="begin" w:fldLock="1"/>
      </w:r>
      <w:r w:rsidR="00623F95" w:rsidRPr="00E23416">
        <w:rPr>
          <w:rFonts w:ascii="Times" w:hAnsi="Times" w:cs="Arial"/>
          <w:color w:val="000000"/>
          <w:lang w:val="en-GB" w:eastAsia="en-GB"/>
        </w:rPr>
        <w:instrText>ADDIN CSL_CITATION {"citationItems":[{"id":"ITEM-1","itemData":{"author":[{"dropping-particle":"","family":"Llanqui","given":"Irbin B.","non-dropping-particle":"","parse-names":false,"suffix":""}],"container-title":"Herpetology Notes","id":"ITEM-1","issued":{"date-parts":[["2020"]]},"page":"941-946","title":"Aspects of the thermal ecology of &lt;i&gt;Liolaemus etheridgei&lt;/i&gt; Laurent, 1998 (Reptilia: Liolaemidae) from the Andes of Peru","type":"article-journal","volume":"13"},"uris":["http://www.mendeley.com/documents/?uuid=14d448b0-2852-49b5-8216-5cf1f79021dc"]}],"mendeley":{"formattedCitation":"(Llanqui, 2020)","plainTextFormattedCitation":"(Llanqui, 2020)","previouslyFormattedCitation":"(Llanqui, 2020)"},"properties":{"noteIndex":0},"schema":"https://github.com/citation-style-language/schema/raw/master/csl-citation.json"}</w:instrText>
      </w:r>
      <w:r w:rsidR="00623F95" w:rsidRPr="00E23416">
        <w:rPr>
          <w:rFonts w:ascii="Times" w:hAnsi="Times" w:cs="Arial"/>
          <w:color w:val="000000"/>
          <w:lang w:val="en-GB" w:eastAsia="en-GB"/>
        </w:rPr>
        <w:fldChar w:fldCharType="separate"/>
      </w:r>
      <w:r w:rsidR="00623F95" w:rsidRPr="00E23416">
        <w:rPr>
          <w:rFonts w:ascii="Times" w:hAnsi="Times" w:cs="Arial"/>
          <w:noProof/>
          <w:color w:val="000000"/>
          <w:lang w:val="en-GB" w:eastAsia="en-GB"/>
        </w:rPr>
        <w:t>(Llanqui, 2020)</w:t>
      </w:r>
      <w:r w:rsidR="00623F95" w:rsidRPr="00E23416">
        <w:rPr>
          <w:rFonts w:ascii="Times" w:hAnsi="Times" w:cs="Arial"/>
          <w:color w:val="000000"/>
          <w:lang w:val="en-GB" w:eastAsia="en-GB"/>
        </w:rPr>
        <w:fldChar w:fldCharType="end"/>
      </w:r>
      <w:r w:rsidR="00623F95" w:rsidRPr="00E23416">
        <w:rPr>
          <w:rFonts w:ascii="Times" w:hAnsi="Times" w:cs="Arial"/>
          <w:color w:val="000000"/>
          <w:lang w:val="en-GB" w:eastAsia="en-GB"/>
        </w:rPr>
        <w:t xml:space="preserve">, </w:t>
      </w:r>
      <w:r w:rsidR="00EB5989" w:rsidRPr="00E23416">
        <w:rPr>
          <w:rFonts w:ascii="Times" w:hAnsi="Times" w:cs="Arial"/>
          <w:color w:val="000000"/>
          <w:lang w:val="en-GB" w:eastAsia="en-GB"/>
        </w:rPr>
        <w:t>than</w:t>
      </w:r>
      <w:r w:rsidR="00431749" w:rsidRPr="00E23416">
        <w:rPr>
          <w:rFonts w:ascii="Times" w:hAnsi="Times" w:cs="Arial"/>
          <w:color w:val="000000"/>
          <w:lang w:val="en-GB" w:eastAsia="en-GB"/>
        </w:rPr>
        <w:t xml:space="preserve"> </w:t>
      </w:r>
      <w:r w:rsidR="00623F95" w:rsidRPr="00E23416">
        <w:rPr>
          <w:rFonts w:ascii="Times" w:hAnsi="Times" w:cs="Arial"/>
          <w:color w:val="000000"/>
          <w:lang w:val="en-GB" w:eastAsia="en-GB"/>
        </w:rPr>
        <w:t xml:space="preserve">the mean of </w:t>
      </w:r>
      <w:r w:rsidR="00623F95" w:rsidRPr="00E23416">
        <w:rPr>
          <w:rFonts w:ascii="Times" w:hAnsi="Times" w:cs="Arial"/>
          <w:i/>
          <w:iCs/>
          <w:color w:val="000000"/>
          <w:lang w:val="en-GB" w:eastAsia="en-GB"/>
        </w:rPr>
        <w:t>Liolaemus</w:t>
      </w:r>
      <w:r w:rsidR="00623F95" w:rsidRPr="00E23416">
        <w:rPr>
          <w:rFonts w:ascii="Times" w:hAnsi="Times" w:cs="Arial"/>
          <w:color w:val="000000"/>
          <w:lang w:val="en-GB" w:eastAsia="en-GB"/>
        </w:rPr>
        <w:t xml:space="preserve"> </w:t>
      </w:r>
      <w:r w:rsidR="00B34573" w:rsidRPr="00E23416">
        <w:rPr>
          <w:rFonts w:ascii="Times" w:hAnsi="Times" w:cs="Arial"/>
          <w:color w:val="000000"/>
          <w:lang w:val="en-GB" w:eastAsia="en-GB"/>
        </w:rPr>
        <w:t>species</w:t>
      </w:r>
      <w:r w:rsidR="00E10653" w:rsidRPr="00E23416">
        <w:rPr>
          <w:rFonts w:ascii="Times" w:hAnsi="Times" w:cs="Arial"/>
          <w:color w:val="000000"/>
          <w:lang w:val="en-GB" w:eastAsia="en-GB"/>
        </w:rPr>
        <w:t xml:space="preserve"> (Oviparous species: 34.01 ºC, Viviparous: 31.7 ºC)</w:t>
      </w:r>
      <w:r w:rsidR="00623F95" w:rsidRPr="00E23416">
        <w:rPr>
          <w:rFonts w:ascii="Times" w:hAnsi="Times" w:cs="Arial"/>
          <w:color w:val="000000"/>
          <w:lang w:val="en-GB" w:eastAsia="en-GB"/>
        </w:rPr>
        <w:t xml:space="preserve"> </w:t>
      </w:r>
      <w:r w:rsidR="00623F95" w:rsidRPr="00E23416">
        <w:rPr>
          <w:rFonts w:ascii="Times" w:hAnsi="Times" w:cs="Arial"/>
          <w:color w:val="000000"/>
          <w:lang w:val="en-GB" w:eastAsia="en-GB"/>
        </w:rPr>
        <w:fldChar w:fldCharType="begin" w:fldLock="1"/>
      </w:r>
      <w:r w:rsidR="00DC7B91" w:rsidRPr="00E23416">
        <w:rPr>
          <w:rFonts w:ascii="Times" w:hAnsi="Times" w:cs="Arial"/>
          <w:color w:val="000000"/>
          <w:lang w:val="en-GB" w:eastAsia="en-GB"/>
        </w:rPr>
        <w:instrText>ADDIN CSL_CITATION {"citationItems":[{"id":"ITEM-1","itemData":{"DOI":"10.1016/j.jtherbio.2012.06.006","ISBN":"03064565","ISSN":"03064565","abstract":"The trends of body temperatures in the field (T b) and preferred body temperatures in the laboratory (T pref) of the genus Liolaemus relative to reproductive mode, air temperature (T air), precipitation, latitude, and elevation were studied using phylogenetic comparative analysis. Results were discussed in the framework of the evolution of thermal physiology and vulnerability to global climate change. Reproductive mode affects T b but not T pref. Whereas T b and T pref showed a significant association with T air, there was no relationship with latitude or elevation.In most liolaemids, T pref is significantly higher than T air and T b pointing to a primitive condition of T pref, probably related to earlier Miocene environments. Phylogenetic trends in the evolution of liolaemid thermal physiology provide a physiological explanation for the lowest rates of observed contemporary climate-forced extinctions and those forecasted under climate warming scenarios up to 2080. Liolaemids have a much higher T pref than is expected for their environments, especially for viviparous members of the genus, in contrast to other viviparous taxa in the sister family the Phrynosomatidae, which have evolved much lower T b (and T pref) and currently experience a much higher rate of climate-forced extinction. © 2012 Elsevier Ltd.","author":[{"dropping-particle":"","family":"Medina","given":"Marlin","non-dropping-particle":"","parse-names":false,"suffix":""},{"dropping-particle":"","family":"Scolaro","given":"Alejandro","non-dropping-particle":"","parse-names":false,"suffix":""},{"dropping-particle":"","family":"Méndez-De la Cruz","given":"Fausto","non-dropping-particle":"","parse-names":false,"suffix":""},{"dropping-particle":"","family":"Sinervo","given":"Barry","non-dropping-particle":"","parse-names":false,"suffix":""},{"dropping-particle":"","family":"Miles","given":"Donald B.","non-dropping-particle":"","parse-names":false,"suffix":""},{"dropping-particle":"","family":"Ibargüengoytía","given":"Nora R.","non-dropping-particle":"","parse-names":false,"suffix":""}],"container-title":"Journal of Thermal Biology","id":"ITEM-1","issue":"8","issued":{"date-parts":[["2012"]]},"page":"579-586","title":"Thermal biology of genus &lt;i&gt;Liolaemus&lt;/i&gt;: A phylogenetic approach reveals advantages of the genus to survive climate change","type":"article-journal","volume":"37"},"uris":["http://www.mendeley.com/documents/?uuid=7bc5686f-a7bf-456a-8e2b-133cf39a1ec9"]}],"mendeley":{"formattedCitation":"(Medina et al., 2012)","plainTextFormattedCitation":"(Medina et al., 2012)","previouslyFormattedCitation":"(Medina et al., 2012)"},"properties":{"noteIndex":0},"schema":"https://github.com/citation-style-language/schema/raw/master/csl-citation.json"}</w:instrText>
      </w:r>
      <w:r w:rsidR="00623F95" w:rsidRPr="00E23416">
        <w:rPr>
          <w:rFonts w:ascii="Times" w:hAnsi="Times" w:cs="Arial"/>
          <w:color w:val="000000"/>
          <w:lang w:val="en-GB" w:eastAsia="en-GB"/>
        </w:rPr>
        <w:fldChar w:fldCharType="separate"/>
      </w:r>
      <w:r w:rsidR="00623F95" w:rsidRPr="00E23416">
        <w:rPr>
          <w:rFonts w:ascii="Times" w:hAnsi="Times" w:cs="Arial"/>
          <w:noProof/>
          <w:color w:val="000000"/>
          <w:lang w:val="en-GB" w:eastAsia="en-GB"/>
        </w:rPr>
        <w:t>(Medina et al., 2012)</w:t>
      </w:r>
      <w:r w:rsidR="00623F95" w:rsidRPr="00E23416">
        <w:rPr>
          <w:rFonts w:ascii="Times" w:hAnsi="Times" w:cs="Arial"/>
          <w:color w:val="000000"/>
          <w:lang w:val="en-GB" w:eastAsia="en-GB"/>
        </w:rPr>
        <w:fldChar w:fldCharType="end"/>
      </w:r>
      <w:r w:rsidR="00623F95" w:rsidRPr="00E23416">
        <w:rPr>
          <w:rFonts w:ascii="Times" w:hAnsi="Times" w:cs="Arial"/>
          <w:color w:val="000000"/>
          <w:lang w:val="en-GB" w:eastAsia="en-GB"/>
        </w:rPr>
        <w:t>.</w:t>
      </w:r>
      <w:r w:rsidR="00012A8D">
        <w:rPr>
          <w:rFonts w:ascii="Times" w:hAnsi="Times" w:cs="Arial"/>
          <w:color w:val="000000"/>
          <w:lang w:val="en-GB" w:eastAsia="en-GB"/>
        </w:rPr>
        <w:t xml:space="preserve"> </w:t>
      </w:r>
      <w:r w:rsidR="00EB5989" w:rsidRPr="00E23416">
        <w:rPr>
          <w:rFonts w:ascii="Times" w:hAnsi="Times" w:cs="Arial"/>
          <w:color w:val="000000"/>
          <w:lang w:val="en-GB" w:eastAsia="en-GB"/>
        </w:rPr>
        <w:t xml:space="preserve">The Permanova analysis </w:t>
      </w:r>
      <w:r w:rsidR="0033788F">
        <w:rPr>
          <w:rFonts w:ascii="Times" w:hAnsi="Times" w:cs="Arial"/>
          <w:color w:val="000000"/>
          <w:lang w:val="en-GB" w:eastAsia="en-GB"/>
        </w:rPr>
        <w:t>showed</w:t>
      </w:r>
      <w:r w:rsidR="00EB5989" w:rsidRPr="00E23416">
        <w:rPr>
          <w:rFonts w:ascii="Times" w:hAnsi="Times" w:cs="Arial"/>
          <w:color w:val="000000"/>
          <w:lang w:val="en-GB" w:eastAsia="en-GB"/>
        </w:rPr>
        <w:t xml:space="preserve"> no diet</w:t>
      </w:r>
      <w:r w:rsidR="0033788F">
        <w:rPr>
          <w:rFonts w:ascii="Times" w:hAnsi="Times" w:cs="Arial"/>
          <w:color w:val="000000"/>
          <w:lang w:val="en-GB" w:eastAsia="en-GB"/>
        </w:rPr>
        <w:t>ary</w:t>
      </w:r>
      <w:r w:rsidR="00EB5989" w:rsidRPr="00E23416">
        <w:rPr>
          <w:rFonts w:ascii="Times" w:hAnsi="Times" w:cs="Arial"/>
          <w:color w:val="000000"/>
          <w:lang w:val="en-GB" w:eastAsia="en-GB"/>
        </w:rPr>
        <w:t xml:space="preserve"> differences </w:t>
      </w:r>
      <w:r w:rsidR="0033788F">
        <w:rPr>
          <w:rFonts w:ascii="Times" w:hAnsi="Times" w:cs="Arial"/>
          <w:color w:val="000000"/>
          <w:lang w:val="en-GB" w:eastAsia="en-GB"/>
        </w:rPr>
        <w:t>between the</w:t>
      </w:r>
      <w:r w:rsidR="00EB5989" w:rsidRPr="00E23416">
        <w:rPr>
          <w:rFonts w:ascii="Times" w:hAnsi="Times" w:cs="Arial"/>
          <w:color w:val="000000"/>
          <w:lang w:val="en-GB" w:eastAsia="en-GB"/>
        </w:rPr>
        <w:t xml:space="preserve"> El Simbral and Tuctumpaya populations; </w:t>
      </w:r>
      <w:r w:rsidR="0033788F">
        <w:rPr>
          <w:rFonts w:ascii="Times" w:hAnsi="Times" w:cs="Arial"/>
          <w:color w:val="000000"/>
          <w:lang w:val="en-GB" w:eastAsia="en-GB"/>
        </w:rPr>
        <w:t>accordingly,</w:t>
      </w:r>
      <w:r w:rsidR="00EB5989" w:rsidRPr="00E23416">
        <w:rPr>
          <w:rFonts w:ascii="Times" w:hAnsi="Times" w:cs="Arial"/>
          <w:color w:val="000000"/>
          <w:lang w:val="en-GB" w:eastAsia="en-GB"/>
        </w:rPr>
        <w:t xml:space="preserve"> Pianka’s overlap index indicate</w:t>
      </w:r>
      <w:r w:rsidR="0033788F">
        <w:rPr>
          <w:rFonts w:ascii="Times" w:hAnsi="Times" w:cs="Arial"/>
          <w:color w:val="000000"/>
          <w:lang w:val="en-GB" w:eastAsia="en-GB"/>
        </w:rPr>
        <w:t>d</w:t>
      </w:r>
      <w:r w:rsidR="00EB5989" w:rsidRPr="00E23416">
        <w:rPr>
          <w:rFonts w:ascii="Times" w:hAnsi="Times" w:cs="Arial"/>
          <w:color w:val="000000"/>
          <w:lang w:val="en-GB" w:eastAsia="en-GB"/>
        </w:rPr>
        <w:t xml:space="preserve"> a high diet overlap. </w:t>
      </w:r>
      <w:r w:rsidR="00A362F6" w:rsidRPr="00E23416">
        <w:rPr>
          <w:rFonts w:ascii="Times" w:hAnsi="Times" w:cs="Arial"/>
          <w:color w:val="000000"/>
          <w:lang w:val="en-GB" w:eastAsia="en-GB"/>
        </w:rPr>
        <w:t xml:space="preserve">This </w:t>
      </w:r>
      <w:r w:rsidR="00DA34F3" w:rsidRPr="00E23416">
        <w:rPr>
          <w:rFonts w:ascii="Times" w:hAnsi="Times" w:cs="Arial"/>
          <w:color w:val="000000"/>
          <w:lang w:val="en-GB" w:eastAsia="en-GB"/>
        </w:rPr>
        <w:t>led</w:t>
      </w:r>
      <w:r w:rsidR="00A362F6" w:rsidRPr="00E23416">
        <w:rPr>
          <w:rFonts w:ascii="Times" w:hAnsi="Times" w:cs="Arial"/>
          <w:color w:val="000000"/>
          <w:lang w:val="en-GB" w:eastAsia="en-GB"/>
        </w:rPr>
        <w:t xml:space="preserve"> us to propose </w:t>
      </w:r>
      <w:r w:rsidR="0033788F">
        <w:rPr>
          <w:rFonts w:ascii="Times" w:hAnsi="Times" w:cs="Arial"/>
          <w:color w:val="000000"/>
          <w:lang w:val="en-GB" w:eastAsia="en-GB"/>
        </w:rPr>
        <w:t xml:space="preserve">that </w:t>
      </w:r>
      <w:r w:rsidR="00A362F6" w:rsidRPr="00E23416">
        <w:rPr>
          <w:rFonts w:ascii="Times" w:hAnsi="Times" w:cs="Arial"/>
          <w:color w:val="000000"/>
          <w:lang w:val="en-GB" w:eastAsia="en-GB"/>
        </w:rPr>
        <w:t>the fragmentation of the</w:t>
      </w:r>
      <w:r w:rsidR="0033788F">
        <w:rPr>
          <w:rFonts w:ascii="Times" w:hAnsi="Times" w:cs="Arial"/>
          <w:color w:val="000000"/>
          <w:lang w:val="en-GB" w:eastAsia="en-GB"/>
        </w:rPr>
        <w:t>se</w:t>
      </w:r>
      <w:r w:rsidR="00A362F6" w:rsidRPr="00E23416">
        <w:rPr>
          <w:rFonts w:ascii="Times" w:hAnsi="Times" w:cs="Arial"/>
          <w:color w:val="000000"/>
          <w:lang w:val="en-GB" w:eastAsia="en-GB"/>
        </w:rPr>
        <w:t xml:space="preserve"> woodlands </w:t>
      </w:r>
      <w:r w:rsidR="00A613F1" w:rsidRPr="00E23416">
        <w:rPr>
          <w:rFonts w:ascii="Times" w:hAnsi="Times" w:cs="Arial"/>
          <w:color w:val="000000"/>
          <w:lang w:val="en-GB" w:eastAsia="en-GB"/>
        </w:rPr>
        <w:t>do</w:t>
      </w:r>
      <w:r w:rsidR="00EB5989" w:rsidRPr="00E23416">
        <w:rPr>
          <w:rFonts w:ascii="Times" w:hAnsi="Times" w:cs="Arial"/>
          <w:color w:val="000000"/>
          <w:lang w:val="en-GB" w:eastAsia="en-GB"/>
        </w:rPr>
        <w:t>es</w:t>
      </w:r>
      <w:r w:rsidR="00A613F1" w:rsidRPr="00E23416">
        <w:rPr>
          <w:rFonts w:ascii="Times" w:hAnsi="Times" w:cs="Arial"/>
          <w:color w:val="000000"/>
          <w:lang w:val="en-GB" w:eastAsia="en-GB"/>
        </w:rPr>
        <w:t xml:space="preserve"> not affect</w:t>
      </w:r>
      <w:r w:rsidR="00A362F6" w:rsidRPr="00E23416">
        <w:rPr>
          <w:rFonts w:ascii="Times" w:hAnsi="Times" w:cs="Arial"/>
          <w:color w:val="000000"/>
          <w:lang w:val="en-GB" w:eastAsia="en-GB"/>
        </w:rPr>
        <w:t xml:space="preserve"> the diet of </w:t>
      </w:r>
      <w:r w:rsidR="00A362F6" w:rsidRPr="00E23416">
        <w:rPr>
          <w:rFonts w:ascii="Times" w:hAnsi="Times" w:cs="Arial"/>
          <w:i/>
          <w:iCs/>
          <w:color w:val="000000"/>
          <w:lang w:val="en-GB" w:eastAsia="en-GB"/>
        </w:rPr>
        <w:t>L. etheridgei</w:t>
      </w:r>
      <w:r w:rsidR="00A362F6" w:rsidRPr="00E23416">
        <w:rPr>
          <w:rFonts w:ascii="Times" w:hAnsi="Times" w:cs="Arial"/>
          <w:color w:val="000000"/>
          <w:lang w:val="en-GB" w:eastAsia="en-GB"/>
        </w:rPr>
        <w:t>.</w:t>
      </w:r>
      <w:r w:rsidR="006F5DC4" w:rsidRPr="00E23416">
        <w:rPr>
          <w:rFonts w:ascii="Times" w:hAnsi="Times" w:cs="Arial"/>
          <w:color w:val="000000"/>
          <w:lang w:val="en-GB" w:eastAsia="en-GB"/>
        </w:rPr>
        <w:t xml:space="preserve"> </w:t>
      </w:r>
    </w:p>
    <w:p w14:paraId="7829D724" w14:textId="27F449FB" w:rsidR="00A45547" w:rsidRPr="00E23416" w:rsidRDefault="00A45547">
      <w:pPr>
        <w:spacing w:line="360" w:lineRule="auto"/>
        <w:rPr>
          <w:rFonts w:ascii="Times" w:hAnsi="Times" w:cs="Arial"/>
          <w:color w:val="000000"/>
          <w:lang w:val="en-GB" w:eastAsia="en-GB"/>
        </w:rPr>
      </w:pPr>
    </w:p>
    <w:p w14:paraId="56E8E392" w14:textId="327B7280" w:rsidR="00107DD0" w:rsidRPr="00E23416" w:rsidRDefault="00012A8D" w:rsidP="006549F9">
      <w:pPr>
        <w:spacing w:line="360" w:lineRule="auto"/>
        <w:rPr>
          <w:rFonts w:ascii="Times" w:hAnsi="Times" w:cs="Arial"/>
          <w:color w:val="000000"/>
          <w:lang w:val="en-GB" w:eastAsia="en-GB"/>
        </w:rPr>
      </w:pPr>
      <w:r>
        <w:rPr>
          <w:rFonts w:ascii="Times" w:hAnsi="Times" w:cs="Arial"/>
          <w:color w:val="000000"/>
          <w:lang w:val="en-GB" w:eastAsia="en-GB"/>
        </w:rPr>
        <w:lastRenderedPageBreak/>
        <w:t>The</w:t>
      </w:r>
      <w:r w:rsidR="00BE1A62" w:rsidRPr="00E23416">
        <w:rPr>
          <w:rFonts w:ascii="Times" w:hAnsi="Times" w:cs="Arial"/>
          <w:color w:val="000000"/>
          <w:lang w:val="en-GB" w:eastAsia="en-GB"/>
        </w:rPr>
        <w:t xml:space="preserve"> combined data </w:t>
      </w:r>
      <w:r>
        <w:rPr>
          <w:rFonts w:ascii="Times" w:hAnsi="Times" w:cs="Arial"/>
          <w:color w:val="000000"/>
          <w:lang w:val="en-GB" w:eastAsia="en-GB"/>
        </w:rPr>
        <w:t xml:space="preserve">revealed Lygaeidae: Hemiptera to be the most important dietary component for </w:t>
      </w:r>
      <w:r w:rsidR="00BE1A62" w:rsidRPr="00924415">
        <w:rPr>
          <w:rFonts w:ascii="Times" w:hAnsi="Times" w:cs="Arial"/>
          <w:i/>
          <w:iCs/>
          <w:color w:val="000000"/>
          <w:lang w:val="en-GB" w:eastAsia="en-GB"/>
        </w:rPr>
        <w:t>L. etheridgei</w:t>
      </w:r>
      <w:r>
        <w:rPr>
          <w:rFonts w:ascii="Times" w:hAnsi="Times" w:cs="Arial"/>
          <w:color w:val="000000"/>
          <w:lang w:val="en-GB" w:eastAsia="en-GB"/>
        </w:rPr>
        <w:t>,</w:t>
      </w:r>
      <w:r w:rsidR="00BE1A62" w:rsidRPr="00E23416">
        <w:rPr>
          <w:rFonts w:ascii="Times" w:hAnsi="Times" w:cs="Arial"/>
          <w:color w:val="000000"/>
          <w:lang w:val="en-GB" w:eastAsia="en-GB"/>
        </w:rPr>
        <w:t xml:space="preserve"> and </w:t>
      </w:r>
      <w:r>
        <w:rPr>
          <w:rFonts w:ascii="Times" w:hAnsi="Times" w:cs="Arial"/>
          <w:color w:val="000000"/>
          <w:lang w:val="en-GB" w:eastAsia="en-GB"/>
        </w:rPr>
        <w:t>this</w:t>
      </w:r>
      <w:r w:rsidR="00BE1A62" w:rsidRPr="00E23416">
        <w:rPr>
          <w:rFonts w:ascii="Times" w:hAnsi="Times" w:cs="Arial"/>
          <w:color w:val="000000"/>
          <w:lang w:val="en-GB" w:eastAsia="en-GB"/>
        </w:rPr>
        <w:t xml:space="preserve"> is the unique item </w:t>
      </w:r>
      <w:r>
        <w:rPr>
          <w:rFonts w:ascii="Times" w:hAnsi="Times" w:cs="Arial"/>
          <w:color w:val="000000"/>
          <w:lang w:val="en-GB" w:eastAsia="en-GB"/>
        </w:rPr>
        <w:t xml:space="preserve">was </w:t>
      </w:r>
      <w:r w:rsidR="00BE1A62" w:rsidRPr="00E23416">
        <w:rPr>
          <w:rFonts w:ascii="Times" w:hAnsi="Times" w:cs="Arial"/>
          <w:color w:val="000000"/>
          <w:lang w:val="en-GB" w:eastAsia="en-GB"/>
        </w:rPr>
        <w:t>selected</w:t>
      </w:r>
      <w:r>
        <w:rPr>
          <w:rFonts w:ascii="Times" w:hAnsi="Times" w:cs="Arial"/>
          <w:color w:val="000000"/>
          <w:lang w:val="en-GB" w:eastAsia="en-GB"/>
        </w:rPr>
        <w:t xml:space="preserve"> for</w:t>
      </w:r>
      <w:r w:rsidR="00BE1A62" w:rsidRPr="00E23416">
        <w:rPr>
          <w:rFonts w:ascii="Times" w:hAnsi="Times" w:cs="Arial"/>
          <w:color w:val="000000"/>
          <w:lang w:val="en-GB" w:eastAsia="en-GB"/>
        </w:rPr>
        <w:t xml:space="preserve"> positively</w:t>
      </w:r>
      <w:r>
        <w:rPr>
          <w:rFonts w:ascii="Times" w:hAnsi="Times" w:cs="Arial"/>
          <w:color w:val="000000"/>
          <w:lang w:val="en-GB" w:eastAsia="en-GB"/>
        </w:rPr>
        <w:t>.</w:t>
      </w:r>
      <w:r w:rsidR="00BE1A62" w:rsidRPr="00E23416">
        <w:rPr>
          <w:lang w:val="en-GB"/>
        </w:rPr>
        <w:t xml:space="preserve"> </w:t>
      </w:r>
      <w:r w:rsidR="00BE1A62" w:rsidRPr="00E23416">
        <w:rPr>
          <w:rFonts w:ascii="Times" w:hAnsi="Times" w:cs="Arial"/>
          <w:color w:val="000000"/>
          <w:lang w:val="en-GB" w:eastAsia="en-GB"/>
        </w:rPr>
        <w:t>Based on the percentage of plant material</w:t>
      </w:r>
      <w:r w:rsidR="001B6BE3">
        <w:rPr>
          <w:rFonts w:ascii="Times" w:hAnsi="Times" w:cs="Arial"/>
          <w:color w:val="000000"/>
          <w:lang w:val="en-GB" w:eastAsia="en-GB"/>
        </w:rPr>
        <w:t xml:space="preserve"> found</w:t>
      </w:r>
      <w:r w:rsidR="00BE1A62" w:rsidRPr="00E23416">
        <w:rPr>
          <w:rFonts w:ascii="Times" w:hAnsi="Times" w:cs="Arial"/>
          <w:color w:val="000000"/>
          <w:lang w:val="en-GB" w:eastAsia="en-GB"/>
        </w:rPr>
        <w:t xml:space="preserve">, </w:t>
      </w:r>
      <w:r w:rsidR="001B6BE3" w:rsidRPr="001B6BE3">
        <w:rPr>
          <w:rFonts w:ascii="Times" w:hAnsi="Times" w:cs="Arial"/>
          <w:i/>
          <w:iCs/>
          <w:color w:val="000000"/>
          <w:lang w:val="en-GB" w:eastAsia="en-GB"/>
        </w:rPr>
        <w:t>L. etheridgei</w:t>
      </w:r>
      <w:r w:rsidR="001B6BE3">
        <w:rPr>
          <w:rFonts w:ascii="Times" w:hAnsi="Times" w:cs="Arial"/>
          <w:color w:val="000000"/>
          <w:lang w:val="en-GB" w:eastAsia="en-GB"/>
        </w:rPr>
        <w:t xml:space="preserve"> </w:t>
      </w:r>
      <w:r w:rsidR="00BE1A62" w:rsidRPr="00E23416">
        <w:rPr>
          <w:rFonts w:ascii="Times" w:hAnsi="Times" w:cs="Arial"/>
          <w:color w:val="000000"/>
          <w:lang w:val="en-GB" w:eastAsia="en-GB"/>
        </w:rPr>
        <w:t>can be classified as an herbivorous species</w:t>
      </w:r>
      <w:r w:rsidR="00206AC3" w:rsidRPr="00E23416">
        <w:rPr>
          <w:rFonts w:ascii="Times" w:hAnsi="Times" w:cs="Arial"/>
          <w:color w:val="000000"/>
          <w:lang w:val="en-GB" w:eastAsia="en-GB"/>
        </w:rPr>
        <w:t xml:space="preserve">. </w:t>
      </w:r>
      <w:r w:rsidR="00086DA7" w:rsidRPr="00E23416">
        <w:rPr>
          <w:rFonts w:ascii="Times" w:hAnsi="Times" w:cs="Arial"/>
          <w:color w:val="000000"/>
          <w:lang w:val="en-GB" w:eastAsia="en-GB"/>
        </w:rPr>
        <w:t xml:space="preserve">It has been considered that nematodes could be associated with herbivorous </w:t>
      </w:r>
      <w:r w:rsidR="00086DA7" w:rsidRPr="00E23416">
        <w:rPr>
          <w:rFonts w:ascii="Times" w:hAnsi="Times" w:cs="Arial"/>
          <w:i/>
          <w:iCs/>
          <w:color w:val="000000"/>
          <w:lang w:val="en-GB" w:eastAsia="en-GB"/>
        </w:rPr>
        <w:t>Liolaemus</w:t>
      </w:r>
      <w:r w:rsidR="00086DA7" w:rsidRPr="00E23416">
        <w:rPr>
          <w:rFonts w:ascii="Times" w:hAnsi="Times" w:cs="Arial"/>
          <w:color w:val="000000"/>
          <w:lang w:val="en-GB" w:eastAsia="en-GB"/>
        </w:rPr>
        <w:t xml:space="preserve"> </w:t>
      </w:r>
      <w:r w:rsidR="00086DA7" w:rsidRPr="00E23416">
        <w:rPr>
          <w:rFonts w:ascii="Times" w:hAnsi="Times" w:cs="Arial"/>
          <w:color w:val="000000"/>
          <w:lang w:val="en-GB" w:eastAsia="en-GB"/>
        </w:rPr>
        <w:fldChar w:fldCharType="begin" w:fldLock="1"/>
      </w:r>
      <w:r w:rsidR="00086DA7" w:rsidRPr="00E23416">
        <w:rPr>
          <w:rFonts w:ascii="Times" w:hAnsi="Times" w:cs="Arial"/>
          <w:color w:val="000000"/>
          <w:lang w:val="en-GB" w:eastAsia="en-GB"/>
        </w:rPr>
        <w:instrText>ADDIN CSL_CITATION {"citationItems":[{"id":"ITEM-1","itemData":{"DOI":"10.1016/j.zool.2005.06.002","ISBN":"09442006","ISSN":"09442006","PMID":"16351968","abstract":"A range of digestive tract specializations were compared among dietary categories in the family Liolaemidae to test the hypothesis that herbivores require greater gut complexity to process plant matter. Additionally, the hypothesis that herbivory favors the evolution of larger body size was tested. Lastly, the association between diet and hindgut nematodes was explored. Herbivorous liolaemids were larger relative to omnivorous and insectivorous congeners and consequently had larger guts. In addition, small intestine length of herbivorous liolaemids was disproportionately longer than that of congeners. Significant interaction effects between diet and body size among organ dimensions indicate that increases in organ size occur to a greater extent in herbivores than other diet categories. For species with plant matter in their guts, there was a significant positive correlation between the percentage of plant matter consumed and small intestine length. Herbivorous liolaemids examined in this study lacked the gross morphological specializations (cecum and colonic valves) found in herbivores in the families Iguanidae and Agamidae. A significantly greater percentage of herbivorous species had nematodes in their gut. Of the species with nematodes, over 95% of herbivores had nematodes only in the hindgut. Prevalence of nematodes in the hindgut of herbivores was 2× that of omnivores and 4× that of insectivores. © 2005 Elsevier GmbH. All rights reserved.","author":[{"dropping-particle":"","family":"O'Grady","given":"Shannon P.","non-dropping-particle":"","parse-names":false,"suffix":""},{"dropping-particle":"","family":"Morando","given":"Mariana","non-dropping-particle":"","parse-names":false,"suffix":""},{"dropping-particle":"","family":"Avila","given":"Luciano","non-dropping-particle":"","parse-names":false,"suffix":""},{"dropping-particle":"","family":"Dearing","given":"M. Denise","non-dropping-particle":"","parse-names":false,"suffix":""}],"container-title":"Zoology","id":"ITEM-1","issue":"3","issued":{"date-parts":[["2005"]]},"page":"201-210","title":"Correlating diet and digestive tract specialization: Examples from the lizard family Liolaemidae","type":"article-journal","volume":"108"},"uris":["http://www.mendeley.com/documents/?uuid=0ee19525-c65c-4c04-9338-d905bae78c20"]},{"id":"ITEM-2","itemData":{"DOI":"10.4067/S0716-078X2001000300013","ISBN":"0716-078X","ISSN":"0716-078X","PMID":"577","abstract":"This study compared the distributions of ten species of Liolaemus lizards in the central Chilean Andes to the distributions of four types of parasites: malaria-causing Plasmodium, gut nematodes, ticks, and mites. We wanted to see if parasite numbers might be a factor in determining distributional limits of the lizards. We found that there was no evidence of malarial infestation of the lizards, that ticks were almost absent, that more often than not mite numbers decreased at the distributional limits of the lizards, and that gut nematodes —confined to the herbivorous lizards in our sample— may well be beneficial rather than detrimental. Rather than parasitism, other biotic interactions (e.g., predation or competition) are more likely candidates as factors influencing lizard elevational distributions, as are abiotic characteristics such as microhabitat availabilities and thermal factors.","author":[{"dropping-particle":"","family":"Carothers","given":"John H.","non-dropping-particle":"","parse-names":false,"suffix":""},{"dropping-particle":"","family":"Jaksic","given":"Fabián M.","non-dropping-particle":"","parse-names":false,"suffix":""}],"container-title":"Revista Chilena de Historia Naturalde historia natural","id":"ITEM-2","issue":"3","issued":{"date-parts":[["2001"]]},"page":"681-686","title":"Parasite loads and altitudinal distribution of &lt;i&gt;Liolaemus&lt;/i&gt; lizards in the central Chilean Andes","type":"article-journal","volume":"74"},"uris":["http://www.mendeley.com/documents/?uuid=71ecc232-ee31-4a54-9771-a91351e72b37"]}],"mendeley":{"formattedCitation":"(Carothers and Jaksic, 2001; O’Grady et al., 2005)","plainTextFormattedCitation":"(Carothers and Jaksic, 2001; O’Grady et al., 2005)","previouslyFormattedCitation":"(Carothers and Jaksic, 2001; O’Grady et al., 2005)"},"properties":{"noteIndex":0},"schema":"https://github.com/citation-style-language/schema/raw/master/csl-citation.json"}</w:instrText>
      </w:r>
      <w:r w:rsidR="00086DA7" w:rsidRPr="00E23416">
        <w:rPr>
          <w:rFonts w:ascii="Times" w:hAnsi="Times" w:cs="Arial"/>
          <w:color w:val="000000"/>
          <w:lang w:val="en-GB" w:eastAsia="en-GB"/>
        </w:rPr>
        <w:fldChar w:fldCharType="separate"/>
      </w:r>
      <w:r w:rsidR="00086DA7" w:rsidRPr="00E23416">
        <w:rPr>
          <w:rFonts w:ascii="Times" w:hAnsi="Times" w:cs="Arial"/>
          <w:noProof/>
          <w:color w:val="000000"/>
          <w:lang w:val="en-GB" w:eastAsia="en-GB"/>
        </w:rPr>
        <w:t>(Carothers and Jaksic, 2001; O’Grady et al., 2005)</w:t>
      </w:r>
      <w:r w:rsidR="00086DA7" w:rsidRPr="00E23416">
        <w:rPr>
          <w:rFonts w:ascii="Times" w:hAnsi="Times" w:cs="Arial"/>
          <w:color w:val="000000"/>
          <w:lang w:val="en-GB" w:eastAsia="en-GB"/>
        </w:rPr>
        <w:fldChar w:fldCharType="end"/>
      </w:r>
      <w:r w:rsidR="00086DA7" w:rsidRPr="00E23416">
        <w:rPr>
          <w:rFonts w:ascii="Times" w:hAnsi="Times" w:cs="Arial"/>
          <w:color w:val="000000"/>
          <w:lang w:val="en-GB" w:eastAsia="en-GB"/>
        </w:rPr>
        <w:t>, but we do not record any of our sample</w:t>
      </w:r>
      <w:r w:rsidR="00086DA7">
        <w:rPr>
          <w:rFonts w:ascii="Times" w:hAnsi="Times" w:cs="Arial"/>
          <w:color w:val="000000"/>
          <w:lang w:val="en-GB" w:eastAsia="en-GB"/>
        </w:rPr>
        <w:t>; however, we do not discard they appear as sample increase</w:t>
      </w:r>
      <w:r w:rsidR="00086DA7" w:rsidRPr="00E23416">
        <w:rPr>
          <w:rFonts w:ascii="Times" w:hAnsi="Times" w:cs="Arial"/>
          <w:color w:val="000000"/>
          <w:lang w:val="en-GB" w:eastAsia="en-GB"/>
        </w:rPr>
        <w:t>.</w:t>
      </w:r>
      <w:r w:rsidR="00086DA7">
        <w:rPr>
          <w:rFonts w:ascii="Times" w:hAnsi="Times" w:cs="Arial"/>
          <w:color w:val="000000"/>
          <w:lang w:val="en-GB" w:eastAsia="en-GB"/>
        </w:rPr>
        <w:t xml:space="preserve"> </w:t>
      </w:r>
      <w:r w:rsidR="00086DA7">
        <w:rPr>
          <w:rFonts w:ascii="Times" w:hAnsi="Times" w:cs="Arial"/>
          <w:noProof/>
          <w:color w:val="000000"/>
          <w:lang w:val="en-GB" w:eastAsia="en-GB"/>
        </w:rPr>
        <w:t>Recenlty,</w:t>
      </w:r>
      <w:r w:rsidR="00B73E91" w:rsidRPr="00E23416">
        <w:rPr>
          <w:rFonts w:ascii="Times" w:hAnsi="Times" w:cs="Arial"/>
          <w:noProof/>
          <w:color w:val="000000"/>
          <w:lang w:val="en-GB" w:eastAsia="en-GB"/>
        </w:rPr>
        <w:t xml:space="preserve"> </w:t>
      </w:r>
      <w:r w:rsidR="00B73E91" w:rsidRPr="00E23416">
        <w:rPr>
          <w:rFonts w:ascii="Times" w:hAnsi="Times" w:cs="Arial"/>
          <w:i/>
          <w:iCs/>
          <w:noProof/>
          <w:color w:val="000000"/>
          <w:lang w:val="en-GB" w:eastAsia="en-GB"/>
        </w:rPr>
        <w:t>L. etheridgei</w:t>
      </w:r>
      <w:r w:rsidR="00B73E91" w:rsidRPr="00E23416">
        <w:rPr>
          <w:rFonts w:ascii="Times" w:hAnsi="Times" w:cs="Arial"/>
          <w:noProof/>
          <w:color w:val="000000"/>
          <w:lang w:val="en-GB" w:eastAsia="en-GB"/>
        </w:rPr>
        <w:t xml:space="preserve"> </w:t>
      </w:r>
      <w:r w:rsidR="00086DA7">
        <w:rPr>
          <w:rFonts w:ascii="Times" w:hAnsi="Times" w:cs="Arial"/>
          <w:noProof/>
          <w:color w:val="000000"/>
          <w:lang w:val="en-GB" w:eastAsia="en-GB"/>
        </w:rPr>
        <w:t xml:space="preserve">has been classified </w:t>
      </w:r>
      <w:r w:rsidR="00B73E91" w:rsidRPr="00E23416">
        <w:rPr>
          <w:rFonts w:ascii="Times" w:hAnsi="Times" w:cs="Arial"/>
          <w:noProof/>
          <w:color w:val="000000"/>
          <w:lang w:val="en-GB" w:eastAsia="en-GB"/>
        </w:rPr>
        <w:t xml:space="preserve">as artropophagus </w:t>
      </w:r>
      <w:r w:rsidR="00B73E91" w:rsidRPr="00E23416">
        <w:rPr>
          <w:rFonts w:ascii="Times" w:hAnsi="Times" w:cs="Arial"/>
          <w:color w:val="000000"/>
          <w:lang w:val="en-GB" w:eastAsia="en-GB"/>
        </w:rPr>
        <w:fldChar w:fldCharType="begin" w:fldLock="1"/>
      </w:r>
      <w:r w:rsidR="00B73E91" w:rsidRPr="00E23416">
        <w:rPr>
          <w:rFonts w:ascii="Times" w:hAnsi="Times" w:cs="Arial"/>
          <w:color w:val="000000"/>
          <w:lang w:val="en-GB" w:eastAsia="en-GB"/>
        </w:rPr>
        <w:instrText>ADDIN CSL_CITATION {"citationItems":[{"id":"ITEM-1","itemData":{"ISBN":"0000000175","author":[{"dropping-particle":"","family":"Olivera Jara","given":"Diego Alfonso","non-dropping-particle":"","parse-names":false,"suffix":""},{"dropping-particle":"","family":"Aguilar","given":"César A.","non-dropping-particle":"","parse-names":false,"suffix":""}],"container-title":"Revista Peruana de Biología","id":"ITEM-1","issue":"3","issued":{"date-parts":[["2020"]]},"page":"339-348","title":"Dieta de la lagartija neotropical &lt;i&gt;Liolaemus polystictus&lt;/i&gt; (Squamata: Liolaemidae) de los andes centrales, Huancavelica, Perú","type":"article-journal","volume":"27"},"uris":["http://www.mendeley.com/documents/?uuid=e72e186f-0b92-4346-95d0-91db922ec7e2"]}],"mendeley":{"formattedCitation":"(Olivera Jara and Aguilar, 2020)","plainTextFormattedCitation":"(Olivera Jara and Aguilar, 2020)","previouslyFormattedCitation":"(Olivera Jara and Aguilar, 2020)"},"properties":{"noteIndex":0},"schema":"https://github.com/citation-style-language/schema/raw/master/csl-citation.json"}</w:instrText>
      </w:r>
      <w:r w:rsidR="00B73E91" w:rsidRPr="00E23416">
        <w:rPr>
          <w:rFonts w:ascii="Times" w:hAnsi="Times" w:cs="Arial"/>
          <w:color w:val="000000"/>
          <w:lang w:val="en-GB" w:eastAsia="en-GB"/>
        </w:rPr>
        <w:fldChar w:fldCharType="separate"/>
      </w:r>
      <w:r w:rsidR="00B73E91" w:rsidRPr="00E23416">
        <w:rPr>
          <w:rFonts w:ascii="Times" w:hAnsi="Times" w:cs="Arial"/>
          <w:noProof/>
          <w:color w:val="000000"/>
          <w:lang w:val="en-GB" w:eastAsia="en-GB"/>
        </w:rPr>
        <w:t>(Olivera Jara and Aguilar, 2020)</w:t>
      </w:r>
      <w:r w:rsidR="00B73E91" w:rsidRPr="00E23416">
        <w:rPr>
          <w:rFonts w:ascii="Times" w:hAnsi="Times" w:cs="Arial"/>
          <w:color w:val="000000"/>
          <w:lang w:val="en-GB" w:eastAsia="en-GB"/>
        </w:rPr>
        <w:fldChar w:fldCharType="end"/>
      </w:r>
      <w:r w:rsidR="00B73E91" w:rsidRPr="00E23416">
        <w:rPr>
          <w:rFonts w:ascii="Times" w:hAnsi="Times" w:cs="Arial"/>
          <w:noProof/>
          <w:color w:val="000000"/>
          <w:lang w:val="en-GB" w:eastAsia="en-GB"/>
        </w:rPr>
        <w:t xml:space="preserve">, but our results suggest </w:t>
      </w:r>
      <w:r w:rsidR="00BF2F23">
        <w:rPr>
          <w:rFonts w:ascii="Times" w:hAnsi="Times" w:cs="Arial"/>
          <w:noProof/>
          <w:color w:val="000000"/>
          <w:lang w:val="en-GB" w:eastAsia="en-GB"/>
        </w:rPr>
        <w:t xml:space="preserve">it is </w:t>
      </w:r>
      <w:r w:rsidR="00B73E91" w:rsidRPr="00E23416">
        <w:rPr>
          <w:rFonts w:ascii="Times" w:hAnsi="Times" w:cs="Arial"/>
          <w:noProof/>
          <w:color w:val="000000"/>
          <w:lang w:val="en-GB" w:eastAsia="en-GB"/>
        </w:rPr>
        <w:t xml:space="preserve">an omnivory biased </w:t>
      </w:r>
      <w:r w:rsidR="001B6BE3">
        <w:rPr>
          <w:rFonts w:ascii="Times" w:hAnsi="Times" w:cs="Arial"/>
          <w:noProof/>
          <w:color w:val="000000"/>
          <w:lang w:val="en-GB" w:eastAsia="en-GB"/>
        </w:rPr>
        <w:t>in</w:t>
      </w:r>
      <w:r w:rsidR="00B73E91" w:rsidRPr="00E23416">
        <w:rPr>
          <w:rFonts w:ascii="Times" w:hAnsi="Times" w:cs="Arial"/>
          <w:noProof/>
          <w:color w:val="000000"/>
          <w:lang w:val="en-GB" w:eastAsia="en-GB"/>
        </w:rPr>
        <w:t>to herbivory.</w:t>
      </w:r>
      <w:r w:rsidR="00086DA7">
        <w:rPr>
          <w:rFonts w:ascii="Times" w:hAnsi="Times" w:cs="Arial"/>
          <w:noProof/>
          <w:color w:val="000000"/>
          <w:lang w:val="en-GB" w:eastAsia="en-GB"/>
        </w:rPr>
        <w:t xml:space="preserve"> </w:t>
      </w:r>
      <w:r w:rsidR="00B73E91" w:rsidRPr="00E23416">
        <w:rPr>
          <w:rFonts w:ascii="Times" w:hAnsi="Times" w:cs="Arial"/>
          <w:color w:val="000000"/>
          <w:lang w:val="en-GB" w:eastAsia="en-GB"/>
        </w:rPr>
        <w:t>Besides, herbivory and omnivory imply a capacity to detect prey</w:t>
      </w:r>
      <w:r w:rsidR="00BF2F23">
        <w:rPr>
          <w:rFonts w:ascii="Times" w:hAnsi="Times" w:cs="Arial"/>
          <w:color w:val="000000"/>
          <w:lang w:val="en-GB" w:eastAsia="en-GB"/>
        </w:rPr>
        <w:t>s</w:t>
      </w:r>
      <w:r w:rsidR="00B73E91" w:rsidRPr="00E23416">
        <w:rPr>
          <w:rFonts w:ascii="Times" w:hAnsi="Times" w:cs="Arial"/>
          <w:color w:val="000000"/>
          <w:lang w:val="en-GB" w:eastAsia="en-GB"/>
        </w:rPr>
        <w:t xml:space="preserve"> and plants </w:t>
      </w:r>
      <w:r w:rsidR="00B73E91" w:rsidRPr="00E23416">
        <w:rPr>
          <w:rFonts w:ascii="Times" w:hAnsi="Times" w:cs="Arial"/>
          <w:color w:val="000000"/>
          <w:lang w:val="en-GB" w:eastAsia="en-GB"/>
        </w:rPr>
        <w:fldChar w:fldCharType="begin" w:fldLock="1"/>
      </w:r>
      <w:r w:rsidR="00B73E91" w:rsidRPr="00E23416">
        <w:rPr>
          <w:rFonts w:ascii="Times" w:hAnsi="Times" w:cs="Arial"/>
          <w:color w:val="000000"/>
          <w:lang w:val="en-GB" w:eastAsia="en-GB"/>
        </w:rPr>
        <w:instrText>ADDIN CSL_CITATION {"citationItems":[{"id":"ITEM-1","itemData":{"DOI":"10.1655/0018-0831(2007)63[11:AIIALL]2.0.CO;2","ISBN":"0018-0831","ISSN":"0018-0831","PMID":"2022","abstract":"Males from different iguanian lizard species engage in frequent visual signaling during agonistic interactions, mainly by displaying head bobs. We conducted a detailed study of the structure of head bob displays mediating male agonistic interactions in Liolaemus lemniscatus lizards. We staged pair-wise encounters where one male, the intruder, was placed in the terrarium of a conspecific male, the resident. During these interactions, males exhibited only one type of head bob display made up of three distinct units: a low amplitude bob (unit 1), a brief pause (unit 2), and two consecutive high-amplitude bobs (unit 3). Head bob displays occurred singly or as a part of a bout, with a mean number of head bob displays per bout of two. Total head bob display duration was stereotyped. The highest inter-individual variation (duration and amplitude) was recorded for unit 3, suggesting that this unit may provide information about the individual identity of the sender. Winners of interactions performed more head bob displays than losers, and these were composed of units of longer duration and higher amplitude than head bob displays exhibited by losers. Although preliminary, our results suggest that, in L. lemniscatus, head bob displays may facilitate opponent assessment by conveying information about individual fighting ability, motivation, or dominance status","author":[{"dropping-particle":"","family":"Labra","given":"Antonieta","non-dropping-particle":"","parse-names":false,"suffix":""},{"dropping-particle":"","family":"Carazo","given":"Pau","non-dropping-particle":"","parse-names":false,"suffix":""},{"dropping-particle":"","family":"Desfilis","given":"Ester","non-dropping-particle":"","parse-names":false,"suffix":""},{"dropping-particle":"","family":"Font","given":"Enrique","non-dropping-particle":"","parse-names":false,"suffix":""}],"container-title":"Herpetologica","id":"ITEM-1","issue":"1","issued":{"date-parts":[["2007"]]},"page":"11-18","title":"Agonistic Interactions in a &lt;i&gt;Liolaemus&lt;/i&gt; Lizard: Structure of Head Bob Displays","type":"article-journal","volume":"63"},"uris":["http://www.mendeley.com/documents/?uuid=2d4091e3-f927-4553-adee-e284615718ac"]}],"mendeley":{"formattedCitation":"(Labra et al., 2007)","plainTextFormattedCitation":"(Labra et al., 2007)","previouslyFormattedCitation":"(Labra et al., 2007)"},"properties":{"noteIndex":0},"schema":"https://github.com/citation-style-language/schema/raw/master/csl-citation.json"}</w:instrText>
      </w:r>
      <w:r w:rsidR="00B73E91" w:rsidRPr="00E23416">
        <w:rPr>
          <w:rFonts w:ascii="Times" w:hAnsi="Times" w:cs="Arial"/>
          <w:color w:val="000000"/>
          <w:lang w:val="en-GB" w:eastAsia="en-GB"/>
        </w:rPr>
        <w:fldChar w:fldCharType="separate"/>
      </w:r>
      <w:r w:rsidR="00B73E91" w:rsidRPr="00E23416">
        <w:rPr>
          <w:rFonts w:ascii="Times" w:hAnsi="Times" w:cs="Arial"/>
          <w:noProof/>
          <w:color w:val="000000"/>
          <w:lang w:val="en-GB" w:eastAsia="en-GB"/>
        </w:rPr>
        <w:t>(Labra et al., 2007)</w:t>
      </w:r>
      <w:r w:rsidR="00B73E91" w:rsidRPr="00E23416">
        <w:rPr>
          <w:rFonts w:ascii="Times" w:hAnsi="Times" w:cs="Arial"/>
          <w:color w:val="000000"/>
          <w:lang w:val="en-GB" w:eastAsia="en-GB"/>
        </w:rPr>
        <w:fldChar w:fldCharType="end"/>
      </w:r>
      <w:r w:rsidR="00B73E91" w:rsidRPr="00E23416">
        <w:rPr>
          <w:rFonts w:ascii="Times" w:hAnsi="Times" w:cs="Arial"/>
          <w:color w:val="000000"/>
          <w:lang w:val="en-GB" w:eastAsia="en-GB"/>
        </w:rPr>
        <w:t>, so following this statement</w:t>
      </w:r>
      <w:r w:rsidR="00086DA7">
        <w:rPr>
          <w:rFonts w:ascii="Times" w:hAnsi="Times" w:cs="Arial"/>
          <w:color w:val="000000"/>
          <w:lang w:val="en-GB" w:eastAsia="en-GB"/>
        </w:rPr>
        <w:t>,</w:t>
      </w:r>
      <w:r w:rsidR="00B73E91" w:rsidRPr="00E23416">
        <w:rPr>
          <w:rFonts w:ascii="Times" w:hAnsi="Times" w:cs="Arial"/>
          <w:color w:val="000000"/>
          <w:lang w:val="en-GB" w:eastAsia="en-GB"/>
        </w:rPr>
        <w:t xml:space="preserve"> </w:t>
      </w:r>
      <w:r w:rsidR="00B73E91" w:rsidRPr="00E23416">
        <w:rPr>
          <w:rFonts w:ascii="Times" w:hAnsi="Times" w:cs="Arial"/>
          <w:i/>
          <w:iCs/>
          <w:color w:val="000000"/>
          <w:lang w:val="en-GB" w:eastAsia="en-GB"/>
        </w:rPr>
        <w:t>L. etheridgei</w:t>
      </w:r>
      <w:r w:rsidR="00B73E91" w:rsidRPr="00E23416">
        <w:rPr>
          <w:rFonts w:ascii="Times" w:hAnsi="Times" w:cs="Arial"/>
          <w:color w:val="000000"/>
          <w:lang w:val="en-GB" w:eastAsia="en-GB"/>
        </w:rPr>
        <w:t xml:space="preserve"> </w:t>
      </w:r>
      <w:r w:rsidR="00BF2F23">
        <w:rPr>
          <w:rFonts w:ascii="Times" w:hAnsi="Times" w:cs="Arial"/>
          <w:color w:val="000000"/>
          <w:lang w:val="en-GB" w:eastAsia="en-GB"/>
        </w:rPr>
        <w:t>would have</w:t>
      </w:r>
      <w:r w:rsidR="00086DA7">
        <w:rPr>
          <w:rFonts w:ascii="Times" w:hAnsi="Times" w:cs="Arial"/>
          <w:color w:val="000000"/>
          <w:lang w:val="en-GB" w:eastAsia="en-GB"/>
        </w:rPr>
        <w:t xml:space="preserve"> </w:t>
      </w:r>
      <w:r w:rsidR="00B73E91" w:rsidRPr="00E23416">
        <w:rPr>
          <w:rFonts w:ascii="Times" w:hAnsi="Times" w:cs="Arial"/>
          <w:color w:val="000000"/>
          <w:lang w:val="en-GB" w:eastAsia="en-GB"/>
        </w:rPr>
        <w:t>this ability.</w:t>
      </w:r>
      <w:r w:rsidR="00086DA7">
        <w:rPr>
          <w:rFonts w:ascii="Times" w:hAnsi="Times" w:cs="Arial"/>
          <w:color w:val="000000"/>
          <w:lang w:val="en-GB" w:eastAsia="en-GB"/>
        </w:rPr>
        <w:t xml:space="preserve"> </w:t>
      </w:r>
      <w:r w:rsidR="00BE1A62" w:rsidRPr="00E23416">
        <w:rPr>
          <w:rFonts w:ascii="Times" w:hAnsi="Times" w:cs="Arial"/>
          <w:color w:val="000000"/>
          <w:lang w:val="en-GB" w:eastAsia="en-GB"/>
        </w:rPr>
        <w:t xml:space="preserve">Other items </w:t>
      </w:r>
      <w:r w:rsidR="00BF2F23">
        <w:rPr>
          <w:rFonts w:ascii="Times" w:hAnsi="Times" w:cs="Arial"/>
          <w:color w:val="000000"/>
          <w:lang w:val="en-GB" w:eastAsia="en-GB"/>
        </w:rPr>
        <w:t xml:space="preserve">found </w:t>
      </w:r>
      <w:r w:rsidR="00BE1A62" w:rsidRPr="00E23416">
        <w:rPr>
          <w:rFonts w:ascii="Times" w:hAnsi="Times" w:cs="Arial"/>
          <w:color w:val="000000"/>
          <w:lang w:val="en-GB" w:eastAsia="en-GB"/>
        </w:rPr>
        <w:t xml:space="preserve">in the diet </w:t>
      </w:r>
      <w:r w:rsidR="00BF2F23">
        <w:rPr>
          <w:rFonts w:ascii="Times" w:hAnsi="Times" w:cs="Arial"/>
          <w:color w:val="000000"/>
          <w:lang w:val="en-GB" w:eastAsia="en-GB"/>
        </w:rPr>
        <w:t xml:space="preserve">included </w:t>
      </w:r>
      <w:r w:rsidR="00BE1A62" w:rsidRPr="00E23416">
        <w:rPr>
          <w:rFonts w:ascii="Times" w:hAnsi="Times" w:cs="Arial"/>
          <w:color w:val="000000"/>
          <w:lang w:val="en-GB" w:eastAsia="en-GB"/>
        </w:rPr>
        <w:t xml:space="preserve">small mollusc shells and stones. It is not clear </w:t>
      </w:r>
      <w:r w:rsidR="00BF2F23">
        <w:rPr>
          <w:rFonts w:ascii="Times" w:hAnsi="Times" w:cs="Arial"/>
          <w:color w:val="000000"/>
          <w:lang w:val="en-GB" w:eastAsia="en-GB"/>
        </w:rPr>
        <w:t>whether</w:t>
      </w:r>
      <w:r w:rsidR="00BE1A62" w:rsidRPr="00E23416">
        <w:rPr>
          <w:rFonts w:ascii="Times" w:hAnsi="Times" w:cs="Arial"/>
          <w:color w:val="000000"/>
          <w:lang w:val="en-GB" w:eastAsia="en-GB"/>
        </w:rPr>
        <w:t xml:space="preserve"> they </w:t>
      </w:r>
      <w:r w:rsidR="00BF2F23">
        <w:rPr>
          <w:rFonts w:ascii="Times" w:hAnsi="Times" w:cs="Arial"/>
          <w:color w:val="000000"/>
          <w:lang w:val="en-GB" w:eastAsia="en-GB"/>
        </w:rPr>
        <w:t>were a</w:t>
      </w:r>
      <w:r w:rsidR="00BE1A62" w:rsidRPr="00E23416">
        <w:rPr>
          <w:rFonts w:ascii="Times" w:hAnsi="Times" w:cs="Arial"/>
          <w:color w:val="000000"/>
          <w:lang w:val="en-GB" w:eastAsia="en-GB"/>
        </w:rPr>
        <w:t xml:space="preserve"> part of the diet or are accidentally consumed, but stones have also been recorded in </w:t>
      </w:r>
      <w:r w:rsidR="00BE1A62" w:rsidRPr="00E23416">
        <w:rPr>
          <w:rFonts w:ascii="Times" w:hAnsi="Times" w:cs="Arial"/>
          <w:i/>
          <w:iCs/>
          <w:color w:val="000000"/>
          <w:lang w:val="en-GB" w:eastAsia="en-GB"/>
        </w:rPr>
        <w:t>L. eleodori</w:t>
      </w:r>
      <w:r w:rsidR="004F7799" w:rsidRPr="00E23416">
        <w:rPr>
          <w:rFonts w:ascii="Times" w:hAnsi="Times" w:cs="Arial"/>
          <w:color w:val="000000"/>
          <w:lang w:val="en-GB" w:eastAsia="en-GB"/>
        </w:rPr>
        <w:t xml:space="preserve"> </w:t>
      </w:r>
      <w:r w:rsidR="004F7799" w:rsidRPr="00E23416">
        <w:rPr>
          <w:rFonts w:ascii="Times" w:hAnsi="Times" w:cs="Arial"/>
          <w:color w:val="000000"/>
          <w:lang w:val="en-GB" w:eastAsia="en-GB"/>
        </w:rPr>
        <w:fldChar w:fldCharType="begin" w:fldLock="1"/>
      </w:r>
      <w:r w:rsidR="004F7799" w:rsidRPr="00E23416">
        <w:rPr>
          <w:rFonts w:ascii="Times" w:hAnsi="Times" w:cs="Arial"/>
          <w:color w:val="000000"/>
          <w:lang w:val="en-GB" w:eastAsia="en-GB"/>
        </w:rPr>
        <w:instrText>ADDIN CSL_CITATION {"citationItems":[{"id":"ITEM-1","itemData":{"DOI":"10.31017/2881","ISSN":"0326-551X","abstract":"Se realizó un estudio de la composición de la dieta y su variación intersexual y estacional (diciembre 2004 y febrero 2005) en Liolaemus eleodori. Además, se determinó la amplitud del nicho trófico, la diversidad trófica y la relación depredador-presa; esta última medida se realizó entre el largo, ancho y volumen máximos de las presas y la morfología (LHC y medidas de la cabeza) de los depredadores. También se aporta información sobre el dimorfismo sexual. Para el análisis trófico se utilizaron los tractos digestivos. Cada ítem presa encontrado fue reconstruido para su identificación y se estimó su volumen, numerosidad y frecuencia de ocurrencia. Se utilizó el Índice de Importancia Relativa (IRI) para estimar la contribución de cada categoría de alimento a la dieta. Para examinar el dimorfismo sexual se midieron 14 variables morfológicas. Liolaemus eleodori mostró una tendencia a la alimentación omnívora, consume artrópodos: insectos, arañas, ácaros y ciempiés; siendo también frecuente la presencia del material vegetal. Los machos resultaron significativamente más grandes que las hembras en la longitud, el ancho y la altura máxima de la cabeza, en la longitud de fémur, la longitud de la cola y presentaron un mayor número de poros precloacales","author":[{"dropping-particle":"V.","family":"Astudillo","given":"Graciela","non-dropping-particle":"","parse-names":false,"suffix":""},{"dropping-particle":"","family":"Acosta","given":"Juan C.","non-dropping-particle":"","parse-names":false,"suffix":""},{"dropping-particle":"","family":"Villavicencio","given":"Héctor J.","non-dropping-particle":"","parse-names":false,"suffix":""},{"dropping-particle":"","family":"Córdoba","given":"Mariela A.","non-dropping-particle":"","parse-names":false,"suffix":""}],"container-title":"Cuadernos de Herpetología","id":"ITEM-1","issue":"1","issued":{"date-parts":[["2015"]]},"page":"27-39","title":"Ecología trófica y dimorfismo sexual del lagarto endémico Liolaemus eleodori (Iguania: Liolaemidae) del Parque Nacional San Guillermo, San Juan, Argentina","type":"article-journal","volume":"29"},"uris":["http://www.mendeley.com/documents/?uuid=63b1b635-2d5e-4e83-8b1c-a9797b4f064e"]}],"mendeley":{"formattedCitation":"(Astudillo et al., 2015)","plainTextFormattedCitation":"(Astudillo et al., 2015)","previouslyFormattedCitation":"(Astudillo et al., 2015)"},"properties":{"noteIndex":0},"schema":"https://github.com/citation-style-language/schema/raw/master/csl-citation.json"}</w:instrText>
      </w:r>
      <w:r w:rsidR="004F7799" w:rsidRPr="00E23416">
        <w:rPr>
          <w:rFonts w:ascii="Times" w:hAnsi="Times" w:cs="Arial"/>
          <w:color w:val="000000"/>
          <w:lang w:val="en-GB" w:eastAsia="en-GB"/>
        </w:rPr>
        <w:fldChar w:fldCharType="separate"/>
      </w:r>
      <w:r w:rsidR="004F7799" w:rsidRPr="00E23416">
        <w:rPr>
          <w:rFonts w:ascii="Times" w:hAnsi="Times" w:cs="Arial"/>
          <w:noProof/>
          <w:color w:val="000000"/>
          <w:lang w:val="en-GB" w:eastAsia="en-GB"/>
        </w:rPr>
        <w:t>(Astudillo et al., 2015)</w:t>
      </w:r>
      <w:r w:rsidR="004F7799" w:rsidRPr="00E23416">
        <w:rPr>
          <w:rFonts w:ascii="Times" w:hAnsi="Times" w:cs="Arial"/>
          <w:color w:val="000000"/>
          <w:lang w:val="en-GB" w:eastAsia="en-GB"/>
        </w:rPr>
        <w:fldChar w:fldCharType="end"/>
      </w:r>
      <w:r w:rsidR="006613DD" w:rsidRPr="00E23416">
        <w:rPr>
          <w:rFonts w:ascii="Times" w:hAnsi="Times" w:cs="Arial"/>
          <w:color w:val="000000"/>
          <w:lang w:val="en-GB" w:eastAsia="en-GB"/>
        </w:rPr>
        <w:t>.</w:t>
      </w:r>
      <w:r w:rsidR="0096355A" w:rsidRPr="00E23416">
        <w:rPr>
          <w:rFonts w:ascii="Times" w:hAnsi="Times" w:cs="Arial"/>
          <w:color w:val="000000"/>
          <w:lang w:val="en-GB" w:eastAsia="en-GB"/>
        </w:rPr>
        <w:t xml:space="preserve"> </w:t>
      </w:r>
      <w:r w:rsidR="00206AC3" w:rsidRPr="00E23416">
        <w:rPr>
          <w:rFonts w:ascii="Times" w:hAnsi="Times" w:cs="Arial"/>
          <w:color w:val="000000"/>
          <w:lang w:val="en-GB" w:eastAsia="en-GB"/>
        </w:rPr>
        <w:t xml:space="preserve">Aun et al., </w:t>
      </w:r>
      <w:r w:rsidR="0096355A" w:rsidRPr="00E23416">
        <w:rPr>
          <w:rFonts w:ascii="Times" w:hAnsi="Times" w:cs="Arial"/>
          <w:color w:val="000000"/>
          <w:lang w:val="en-GB" w:eastAsia="en-GB"/>
        </w:rPr>
        <w:fldChar w:fldCharType="begin" w:fldLock="1"/>
      </w:r>
      <w:r w:rsidR="009A07C8" w:rsidRPr="00E23416">
        <w:rPr>
          <w:rFonts w:ascii="Times" w:hAnsi="Times" w:cs="Arial"/>
          <w:color w:val="000000"/>
          <w:lang w:val="en-GB" w:eastAsia="en-GB"/>
        </w:rPr>
        <w:instrText>ADDIN CSL_CITATION {"citationItems":[{"id":"ITEM-1","itemData":{"author":[{"dropping-particle":"","family":"Aun","given":"Liliana","non-dropping-particle":"","parse-names":false,"suffix":""},{"dropping-particle":"","family":"Martori","given":"Ricardo","non-dropping-particle":"","parse-names":false,"suffix":""},{"dropping-particle":"","family":"Rocha","given":"Cecilia","non-dropping-particle":"","parse-names":false,"suffix":""}],"container-title":"Cuadernos de Herpetología","id":"ITEM-1","issue":"1-2","issued":{"date-parts":[["1999"]]},"page":"69-80","title":"Variacíon estacional de la dieta de &lt;i&gt;Liolaemus weigmanni&lt;/i&gt; (Squamata: Tropiduridae) en un agroecosistema del sur de Córdoba, Argentina","type":"article-journal","volume":"13"},"suppress-author":1,"uris":["http://www.mendeley.com/documents/?uuid=e70165b0-f81d-4e2a-b80b-c54ecdefd45c"]}],"mendeley":{"formattedCitation":"(1999)","plainTextFormattedCitation":"(1999)","previouslyFormattedCitation":"(1999)"},"properties":{"noteIndex":0},"schema":"https://github.com/citation-style-language/schema/raw/master/csl-citation.json"}</w:instrText>
      </w:r>
      <w:r w:rsidR="0096355A" w:rsidRPr="00E23416">
        <w:rPr>
          <w:rFonts w:ascii="Times" w:hAnsi="Times" w:cs="Arial"/>
          <w:color w:val="000000"/>
          <w:lang w:val="en-GB" w:eastAsia="en-GB"/>
        </w:rPr>
        <w:fldChar w:fldCharType="separate"/>
      </w:r>
      <w:r w:rsidR="00206AC3" w:rsidRPr="00E23416">
        <w:rPr>
          <w:rFonts w:ascii="Times" w:hAnsi="Times" w:cs="Arial"/>
          <w:noProof/>
          <w:color w:val="000000"/>
          <w:lang w:val="en-GB" w:eastAsia="en-GB"/>
        </w:rPr>
        <w:t>(1999)</w:t>
      </w:r>
      <w:r w:rsidR="0096355A" w:rsidRPr="00E23416">
        <w:rPr>
          <w:rFonts w:ascii="Times" w:hAnsi="Times" w:cs="Arial"/>
          <w:color w:val="000000"/>
          <w:lang w:val="en-GB" w:eastAsia="en-GB"/>
        </w:rPr>
        <w:fldChar w:fldCharType="end"/>
      </w:r>
      <w:r w:rsidR="0096355A" w:rsidRPr="00E23416">
        <w:rPr>
          <w:rFonts w:ascii="Times" w:hAnsi="Times" w:cs="Arial"/>
          <w:color w:val="000000"/>
          <w:lang w:val="en-GB" w:eastAsia="en-GB"/>
        </w:rPr>
        <w:t xml:space="preserve"> </w:t>
      </w:r>
      <w:r w:rsidR="00BE1A62" w:rsidRPr="00E23416">
        <w:rPr>
          <w:rFonts w:ascii="Times" w:hAnsi="Times" w:cs="Arial"/>
          <w:color w:val="000000"/>
          <w:lang w:val="en-GB" w:eastAsia="en-GB"/>
        </w:rPr>
        <w:t>record</w:t>
      </w:r>
      <w:r w:rsidR="00BF2F23">
        <w:rPr>
          <w:rFonts w:ascii="Times" w:hAnsi="Times" w:cs="Arial"/>
          <w:color w:val="000000"/>
          <w:lang w:val="en-GB" w:eastAsia="en-GB"/>
        </w:rPr>
        <w:t>ed</w:t>
      </w:r>
      <w:r w:rsidR="00BE1A62" w:rsidRPr="00E23416">
        <w:rPr>
          <w:rFonts w:ascii="Times" w:hAnsi="Times" w:cs="Arial"/>
          <w:color w:val="000000"/>
          <w:lang w:val="en-GB" w:eastAsia="en-GB"/>
        </w:rPr>
        <w:t xml:space="preserve"> sand in the stomachs of </w:t>
      </w:r>
      <w:r w:rsidR="00BE1A62" w:rsidRPr="00E23416">
        <w:rPr>
          <w:rFonts w:ascii="Times" w:hAnsi="Times" w:cs="Arial"/>
          <w:i/>
          <w:iCs/>
          <w:color w:val="000000"/>
          <w:lang w:val="en-GB" w:eastAsia="en-GB"/>
        </w:rPr>
        <w:t>L. wiegmanni</w:t>
      </w:r>
      <w:r w:rsidR="00BE1A62" w:rsidRPr="00E23416">
        <w:rPr>
          <w:rFonts w:ascii="Times" w:hAnsi="Times" w:cs="Arial"/>
          <w:color w:val="000000"/>
          <w:lang w:val="en-GB" w:eastAsia="en-GB"/>
        </w:rPr>
        <w:t xml:space="preserve"> and point</w:t>
      </w:r>
      <w:r w:rsidR="00BF2F23">
        <w:rPr>
          <w:rFonts w:ascii="Times" w:hAnsi="Times" w:cs="Arial"/>
          <w:color w:val="000000"/>
          <w:lang w:val="en-GB" w:eastAsia="en-GB"/>
        </w:rPr>
        <w:t>ed</w:t>
      </w:r>
      <w:r w:rsidR="00BE1A62" w:rsidRPr="00E23416">
        <w:rPr>
          <w:rFonts w:ascii="Times" w:hAnsi="Times" w:cs="Arial"/>
          <w:color w:val="000000"/>
          <w:lang w:val="en-GB" w:eastAsia="en-GB"/>
        </w:rPr>
        <w:t xml:space="preserve"> out the possibility that this could help in digestion</w:t>
      </w:r>
      <w:r w:rsidR="0096355A" w:rsidRPr="00E23416">
        <w:rPr>
          <w:rFonts w:ascii="Times" w:hAnsi="Times" w:cs="Arial"/>
          <w:color w:val="000000"/>
          <w:lang w:val="en-GB" w:eastAsia="en-GB"/>
        </w:rPr>
        <w:t xml:space="preserve">. </w:t>
      </w:r>
      <w:r w:rsidR="00BF2F23">
        <w:rPr>
          <w:rFonts w:ascii="Times" w:hAnsi="Times" w:cs="Arial"/>
          <w:color w:val="000000"/>
          <w:lang w:val="en-GB" w:eastAsia="en-GB"/>
        </w:rPr>
        <w:t>The question of whether stones do</w:t>
      </w:r>
      <w:r w:rsidR="00BE1A62" w:rsidRPr="00E23416">
        <w:rPr>
          <w:rFonts w:ascii="Times" w:hAnsi="Times" w:cs="Arial"/>
          <w:color w:val="000000"/>
          <w:lang w:val="en-GB" w:eastAsia="en-GB"/>
        </w:rPr>
        <w:t xml:space="preserve"> help </w:t>
      </w:r>
      <w:r w:rsidR="00BF2F23">
        <w:rPr>
          <w:rFonts w:ascii="Times" w:hAnsi="Times" w:cs="Arial"/>
          <w:color w:val="000000"/>
          <w:lang w:val="en-GB" w:eastAsia="en-GB"/>
        </w:rPr>
        <w:t>with</w:t>
      </w:r>
      <w:r w:rsidR="00BE1A62" w:rsidRPr="00E23416">
        <w:rPr>
          <w:rFonts w:ascii="Times" w:hAnsi="Times" w:cs="Arial"/>
          <w:color w:val="000000"/>
          <w:lang w:val="en-GB" w:eastAsia="en-GB"/>
        </w:rPr>
        <w:t xml:space="preserve"> digestion or are accidentally consumed by </w:t>
      </w:r>
      <w:r w:rsidR="0096355A" w:rsidRPr="00E23416">
        <w:rPr>
          <w:rFonts w:ascii="Times" w:hAnsi="Times" w:cs="Arial"/>
          <w:i/>
          <w:iCs/>
          <w:color w:val="000000"/>
          <w:lang w:val="en-GB" w:eastAsia="en-GB"/>
        </w:rPr>
        <w:t>L. etheridgei</w:t>
      </w:r>
      <w:r w:rsidR="0096355A" w:rsidRPr="00E23416">
        <w:rPr>
          <w:rFonts w:ascii="Times" w:hAnsi="Times" w:cs="Arial"/>
          <w:color w:val="000000"/>
          <w:lang w:val="en-GB" w:eastAsia="en-GB"/>
        </w:rPr>
        <w:t xml:space="preserve"> </w:t>
      </w:r>
      <w:r w:rsidR="00BF2F23">
        <w:rPr>
          <w:rFonts w:ascii="Times" w:hAnsi="Times" w:cs="Arial"/>
          <w:color w:val="000000"/>
          <w:lang w:val="en-GB" w:eastAsia="en-GB"/>
        </w:rPr>
        <w:t xml:space="preserve">would </w:t>
      </w:r>
      <w:r w:rsidR="00BE1A62" w:rsidRPr="00E23416">
        <w:rPr>
          <w:rFonts w:ascii="Times" w:hAnsi="Times" w:cs="Arial"/>
          <w:color w:val="000000"/>
          <w:lang w:val="en-GB" w:eastAsia="en-GB"/>
        </w:rPr>
        <w:t>require further investigation.</w:t>
      </w:r>
    </w:p>
    <w:p w14:paraId="07DEF97E" w14:textId="77777777" w:rsidR="00301EAE" w:rsidRPr="00E23416" w:rsidRDefault="00301EAE">
      <w:pPr>
        <w:rPr>
          <w:rFonts w:ascii="Times" w:hAnsi="Times" w:cs="Arial"/>
          <w:color w:val="000000"/>
          <w:lang w:val="en-GB" w:eastAsia="en-GB"/>
        </w:rPr>
      </w:pPr>
    </w:p>
    <w:p w14:paraId="19E6FD87" w14:textId="215AC25F" w:rsidR="00196768" w:rsidRPr="00E23416" w:rsidRDefault="00AD4C49" w:rsidP="00196768">
      <w:pPr>
        <w:spacing w:line="360" w:lineRule="auto"/>
        <w:rPr>
          <w:rFonts w:ascii="Times" w:hAnsi="Times" w:cs="Arial"/>
          <w:i/>
          <w:iCs/>
          <w:color w:val="000000"/>
          <w:lang w:val="en-GB" w:eastAsia="en-GB"/>
        </w:rPr>
      </w:pPr>
      <w:r w:rsidRPr="00E23416">
        <w:rPr>
          <w:rFonts w:ascii="Times" w:hAnsi="Times" w:cs="Arial"/>
          <w:i/>
          <w:iCs/>
          <w:color w:val="000000"/>
          <w:lang w:val="en-GB" w:eastAsia="en-GB"/>
        </w:rPr>
        <w:t>On the ecology of L. etheridgei</w:t>
      </w:r>
    </w:p>
    <w:p w14:paraId="060B84D0" w14:textId="68E93EB1" w:rsidR="00BC0F04" w:rsidRDefault="00F46640" w:rsidP="003A7C62">
      <w:pPr>
        <w:spacing w:line="360" w:lineRule="auto"/>
        <w:rPr>
          <w:rFonts w:ascii="Times" w:hAnsi="Times" w:cs="Arial"/>
          <w:color w:val="000000"/>
          <w:lang w:val="en-GB" w:eastAsia="en-GB"/>
        </w:rPr>
      </w:pPr>
      <w:r>
        <w:rPr>
          <w:rFonts w:ascii="Times" w:hAnsi="Times" w:cs="Arial"/>
          <w:color w:val="000000"/>
          <w:lang w:val="en-GB" w:eastAsia="en-GB"/>
        </w:rPr>
        <w:t>Because of</w:t>
      </w:r>
      <w:r w:rsidR="00196768" w:rsidRPr="00E23416">
        <w:rPr>
          <w:rFonts w:ascii="Times" w:hAnsi="Times" w:cs="Arial"/>
          <w:color w:val="000000"/>
          <w:lang w:val="en-GB" w:eastAsia="en-GB"/>
        </w:rPr>
        <w:t xml:space="preserve"> </w:t>
      </w:r>
      <w:r w:rsidR="00CB3EC8">
        <w:rPr>
          <w:rFonts w:ascii="Times" w:hAnsi="Times" w:cs="Arial"/>
          <w:color w:val="000000"/>
          <w:lang w:val="en-GB" w:eastAsia="en-GB"/>
        </w:rPr>
        <w:t>microhabitat use, daily activity pattern and diet</w:t>
      </w:r>
      <w:r w:rsidR="00196768" w:rsidRPr="00E23416">
        <w:rPr>
          <w:rFonts w:ascii="Times" w:hAnsi="Times" w:cs="Arial"/>
          <w:color w:val="000000"/>
          <w:lang w:val="en-GB" w:eastAsia="en-GB"/>
        </w:rPr>
        <w:t xml:space="preserve"> show</w:t>
      </w:r>
      <w:r w:rsidR="006B4343">
        <w:rPr>
          <w:rFonts w:ascii="Times" w:hAnsi="Times" w:cs="Arial"/>
          <w:color w:val="000000"/>
          <w:lang w:val="en-GB" w:eastAsia="en-GB"/>
        </w:rPr>
        <w:t>ed</w:t>
      </w:r>
      <w:r w:rsidR="00196768" w:rsidRPr="00E23416">
        <w:rPr>
          <w:rFonts w:ascii="Times" w:hAnsi="Times" w:cs="Arial"/>
          <w:color w:val="000000"/>
          <w:lang w:val="en-GB" w:eastAsia="en-GB"/>
        </w:rPr>
        <w:t xml:space="preserve"> </w:t>
      </w:r>
      <w:r w:rsidR="003A7C62">
        <w:rPr>
          <w:rFonts w:ascii="Times" w:hAnsi="Times" w:cs="Arial"/>
          <w:color w:val="000000"/>
          <w:lang w:val="en-GB" w:eastAsia="en-GB"/>
        </w:rPr>
        <w:t xml:space="preserve">low variation </w:t>
      </w:r>
      <w:r w:rsidR="00196768" w:rsidRPr="00E23416">
        <w:rPr>
          <w:rFonts w:ascii="Times" w:hAnsi="Times" w:cs="Arial"/>
          <w:color w:val="000000"/>
          <w:lang w:val="en-GB" w:eastAsia="en-GB"/>
        </w:rPr>
        <w:t xml:space="preserve">between the </w:t>
      </w:r>
      <w:r w:rsidRPr="00F46640">
        <w:rPr>
          <w:rFonts w:ascii="Times" w:hAnsi="Times" w:cs="Arial"/>
          <w:i/>
          <w:iCs/>
          <w:color w:val="000000"/>
          <w:lang w:val="en-GB" w:eastAsia="en-GB"/>
        </w:rPr>
        <w:t>L. etheridgei</w:t>
      </w:r>
      <w:r>
        <w:rPr>
          <w:rFonts w:ascii="Times" w:hAnsi="Times" w:cs="Arial"/>
          <w:color w:val="000000"/>
          <w:lang w:val="en-GB" w:eastAsia="en-GB"/>
        </w:rPr>
        <w:t xml:space="preserve"> </w:t>
      </w:r>
      <w:r w:rsidR="00196768" w:rsidRPr="00E23416">
        <w:rPr>
          <w:rFonts w:ascii="Times" w:hAnsi="Times" w:cs="Arial"/>
          <w:color w:val="000000"/>
          <w:lang w:val="en-GB" w:eastAsia="en-GB"/>
        </w:rPr>
        <w:t>populations</w:t>
      </w:r>
      <w:r>
        <w:rPr>
          <w:rFonts w:ascii="Times" w:hAnsi="Times" w:cs="Arial"/>
          <w:color w:val="000000"/>
          <w:lang w:val="en-GB" w:eastAsia="en-GB"/>
        </w:rPr>
        <w:t xml:space="preserve">, we </w:t>
      </w:r>
      <w:r w:rsidR="005E5398">
        <w:rPr>
          <w:rFonts w:ascii="Times" w:hAnsi="Times" w:cs="Arial"/>
          <w:color w:val="000000"/>
          <w:lang w:val="en-GB" w:eastAsia="en-GB"/>
        </w:rPr>
        <w:t>consider</w:t>
      </w:r>
      <w:r w:rsidR="003A7C62">
        <w:rPr>
          <w:rFonts w:ascii="Times" w:hAnsi="Times" w:cs="Arial"/>
          <w:color w:val="000000"/>
          <w:lang w:val="en-GB" w:eastAsia="en-GB"/>
        </w:rPr>
        <w:t xml:space="preserve"> our study </w:t>
      </w:r>
      <w:r w:rsidR="005E5398">
        <w:rPr>
          <w:rFonts w:ascii="Times" w:hAnsi="Times" w:cs="Arial"/>
          <w:color w:val="000000"/>
          <w:lang w:val="en-GB" w:eastAsia="en-GB"/>
        </w:rPr>
        <w:t>as a</w:t>
      </w:r>
      <w:r w:rsidR="003A7C62">
        <w:rPr>
          <w:rFonts w:ascii="Times" w:hAnsi="Times" w:cs="Arial"/>
          <w:color w:val="000000"/>
          <w:lang w:val="en-GB" w:eastAsia="en-GB"/>
        </w:rPr>
        <w:t xml:space="preserve"> first </w:t>
      </w:r>
      <w:r w:rsidR="00551831">
        <w:rPr>
          <w:rFonts w:ascii="Times" w:hAnsi="Times" w:cs="Arial"/>
          <w:color w:val="000000"/>
          <w:lang w:val="en-GB" w:eastAsia="en-GB"/>
        </w:rPr>
        <w:t>inquest into</w:t>
      </w:r>
      <w:r w:rsidR="003A7C62">
        <w:rPr>
          <w:rFonts w:ascii="Times" w:hAnsi="Times" w:cs="Arial"/>
          <w:color w:val="000000"/>
          <w:lang w:val="en-GB" w:eastAsia="en-GB"/>
        </w:rPr>
        <w:t xml:space="preserve"> of the ecology of </w:t>
      </w:r>
      <w:r w:rsidR="003A7C62" w:rsidRPr="003A7C62">
        <w:rPr>
          <w:rFonts w:ascii="Times" w:hAnsi="Times" w:cs="Arial"/>
          <w:i/>
          <w:iCs/>
          <w:color w:val="000000"/>
          <w:lang w:val="en-GB" w:eastAsia="en-GB"/>
        </w:rPr>
        <w:t>L. etheridgei</w:t>
      </w:r>
      <w:r w:rsidR="003A7C62">
        <w:rPr>
          <w:rFonts w:ascii="Times" w:hAnsi="Times" w:cs="Arial"/>
          <w:color w:val="000000"/>
          <w:lang w:val="en-GB" w:eastAsia="en-GB"/>
        </w:rPr>
        <w:t xml:space="preserve"> in </w:t>
      </w:r>
      <w:r w:rsidR="003A7C62" w:rsidRPr="003A7C62">
        <w:rPr>
          <w:rFonts w:ascii="Times" w:hAnsi="Times" w:cs="Arial"/>
          <w:i/>
          <w:iCs/>
          <w:color w:val="000000"/>
          <w:lang w:val="en-GB" w:eastAsia="en-GB"/>
        </w:rPr>
        <w:t>Polylepis</w:t>
      </w:r>
      <w:r w:rsidR="003A7C62">
        <w:rPr>
          <w:rFonts w:ascii="Times" w:hAnsi="Times" w:cs="Arial"/>
          <w:color w:val="000000"/>
          <w:lang w:val="en-GB" w:eastAsia="en-GB"/>
        </w:rPr>
        <w:t xml:space="preserve"> </w:t>
      </w:r>
      <w:r w:rsidR="00551831">
        <w:rPr>
          <w:rFonts w:ascii="Times" w:hAnsi="Times" w:cs="Arial"/>
          <w:color w:val="000000"/>
          <w:lang w:val="en-GB" w:eastAsia="en-GB"/>
        </w:rPr>
        <w:t>forests</w:t>
      </w:r>
      <w:r w:rsidR="003A7C62">
        <w:rPr>
          <w:rFonts w:ascii="Times" w:hAnsi="Times" w:cs="Arial"/>
          <w:color w:val="000000"/>
          <w:lang w:val="en-GB" w:eastAsia="en-GB"/>
        </w:rPr>
        <w:t xml:space="preserve">. </w:t>
      </w:r>
      <w:r w:rsidR="00551831">
        <w:rPr>
          <w:rFonts w:ascii="Times" w:hAnsi="Times" w:cs="Arial"/>
          <w:color w:val="000000"/>
          <w:lang w:val="en-GB" w:eastAsia="en-GB"/>
        </w:rPr>
        <w:t>U</w:t>
      </w:r>
      <w:r w:rsidR="005E5398">
        <w:rPr>
          <w:rFonts w:ascii="Times" w:hAnsi="Times" w:cs="Arial"/>
          <w:color w:val="000000"/>
          <w:lang w:val="en-GB" w:eastAsia="en-GB"/>
        </w:rPr>
        <w:t xml:space="preserve">nderstanding of the ecology of </w:t>
      </w:r>
      <w:r w:rsidR="005E5398" w:rsidRPr="005E5398">
        <w:rPr>
          <w:rFonts w:ascii="Times" w:hAnsi="Times" w:cs="Arial"/>
          <w:i/>
          <w:iCs/>
          <w:color w:val="000000"/>
          <w:lang w:val="en-GB" w:eastAsia="en-GB"/>
        </w:rPr>
        <w:t>L. etheridgei</w:t>
      </w:r>
      <w:r w:rsidR="005E5398">
        <w:rPr>
          <w:rFonts w:ascii="Times" w:hAnsi="Times" w:cs="Arial"/>
          <w:color w:val="000000"/>
          <w:lang w:val="en-GB" w:eastAsia="en-GB"/>
        </w:rPr>
        <w:t xml:space="preserve"> requires interpret</w:t>
      </w:r>
      <w:r w:rsidR="00551831">
        <w:rPr>
          <w:rFonts w:ascii="Times" w:hAnsi="Times" w:cs="Arial"/>
          <w:color w:val="000000"/>
          <w:lang w:val="en-GB" w:eastAsia="en-GB"/>
        </w:rPr>
        <w:t>ing</w:t>
      </w:r>
      <w:r w:rsidR="005E5398">
        <w:rPr>
          <w:rFonts w:ascii="Times" w:hAnsi="Times" w:cs="Arial"/>
          <w:color w:val="000000"/>
          <w:lang w:val="en-GB" w:eastAsia="en-GB"/>
        </w:rPr>
        <w:t xml:space="preserve"> the results of the three </w:t>
      </w:r>
      <w:r w:rsidR="00551831">
        <w:rPr>
          <w:rFonts w:ascii="Times" w:hAnsi="Times" w:cs="Arial"/>
          <w:color w:val="000000"/>
          <w:lang w:val="en-GB" w:eastAsia="en-GB"/>
        </w:rPr>
        <w:t xml:space="preserve">key </w:t>
      </w:r>
      <w:r w:rsidR="005E5398">
        <w:rPr>
          <w:rFonts w:ascii="Times" w:hAnsi="Times" w:cs="Arial"/>
          <w:color w:val="000000"/>
          <w:lang w:val="en-GB" w:eastAsia="en-GB"/>
        </w:rPr>
        <w:t xml:space="preserve">ecological aspects </w:t>
      </w:r>
      <w:r w:rsidR="00551831">
        <w:rPr>
          <w:rFonts w:ascii="Times" w:hAnsi="Times" w:cs="Arial"/>
          <w:color w:val="000000"/>
          <w:lang w:val="en-GB" w:eastAsia="en-GB"/>
        </w:rPr>
        <w:t>simultaneously</w:t>
      </w:r>
      <w:r w:rsidR="00A14C83">
        <w:rPr>
          <w:rFonts w:ascii="Times" w:hAnsi="Times" w:cs="Arial"/>
          <w:color w:val="000000"/>
          <w:lang w:val="en-GB" w:eastAsia="en-GB"/>
        </w:rPr>
        <w:t>,</w:t>
      </w:r>
      <w:r w:rsidR="005E5398">
        <w:rPr>
          <w:rFonts w:ascii="Times" w:hAnsi="Times" w:cs="Arial"/>
          <w:color w:val="000000"/>
          <w:lang w:val="en-GB" w:eastAsia="en-GB"/>
        </w:rPr>
        <w:t xml:space="preserve"> </w:t>
      </w:r>
      <w:r w:rsidR="00D5294D">
        <w:rPr>
          <w:rFonts w:ascii="Times" w:hAnsi="Times" w:cs="Arial"/>
          <w:color w:val="000000"/>
          <w:lang w:val="en-GB" w:eastAsia="en-GB"/>
        </w:rPr>
        <w:t xml:space="preserve">which </w:t>
      </w:r>
      <w:r w:rsidR="00A14C83">
        <w:rPr>
          <w:rFonts w:ascii="Times" w:hAnsi="Times" w:cs="Arial"/>
          <w:color w:val="000000"/>
          <w:lang w:val="en-GB" w:eastAsia="en-GB"/>
        </w:rPr>
        <w:t>is</w:t>
      </w:r>
      <w:r w:rsidR="00D5294D">
        <w:rPr>
          <w:rFonts w:ascii="Times" w:hAnsi="Times" w:cs="Arial"/>
          <w:color w:val="000000"/>
          <w:lang w:val="en-GB" w:eastAsia="en-GB"/>
        </w:rPr>
        <w:t xml:space="preserve"> </w:t>
      </w:r>
      <w:r w:rsidR="00A14C83">
        <w:rPr>
          <w:rFonts w:ascii="Times" w:hAnsi="Times" w:cs="Arial"/>
          <w:color w:val="000000"/>
          <w:lang w:val="en-GB" w:eastAsia="en-GB"/>
        </w:rPr>
        <w:t>challenging.</w:t>
      </w:r>
      <w:r w:rsidR="00EB5C98">
        <w:rPr>
          <w:rFonts w:ascii="Times" w:hAnsi="Times" w:cs="Arial"/>
          <w:color w:val="000000"/>
          <w:lang w:val="en-GB" w:eastAsia="en-GB"/>
        </w:rPr>
        <w:t xml:space="preserve"> </w:t>
      </w:r>
      <w:r w:rsidR="00D5294D">
        <w:rPr>
          <w:rFonts w:ascii="Times" w:hAnsi="Times" w:cs="Arial"/>
          <w:color w:val="000000"/>
          <w:lang w:val="en-GB" w:eastAsia="en-GB"/>
        </w:rPr>
        <w:t xml:space="preserve">The unselective use of microhabitats could </w:t>
      </w:r>
      <w:r w:rsidR="00551831">
        <w:rPr>
          <w:rFonts w:ascii="Times" w:hAnsi="Times" w:cs="Arial"/>
          <w:color w:val="000000"/>
          <w:lang w:val="en-GB" w:eastAsia="en-GB"/>
        </w:rPr>
        <w:t xml:space="preserve">have </w:t>
      </w:r>
      <w:r w:rsidR="00EB5C98">
        <w:rPr>
          <w:rFonts w:ascii="Times" w:hAnsi="Times" w:cs="Arial"/>
          <w:color w:val="000000"/>
          <w:lang w:val="en-GB" w:eastAsia="en-GB"/>
        </w:rPr>
        <w:t>indicate</w:t>
      </w:r>
      <w:r w:rsidR="00551831">
        <w:rPr>
          <w:rFonts w:ascii="Times" w:hAnsi="Times" w:cs="Arial"/>
          <w:color w:val="000000"/>
          <w:lang w:val="en-GB" w:eastAsia="en-GB"/>
        </w:rPr>
        <w:t>d</w:t>
      </w:r>
      <w:r w:rsidR="00D5294D">
        <w:rPr>
          <w:rFonts w:ascii="Times" w:hAnsi="Times" w:cs="Arial"/>
          <w:color w:val="000000"/>
          <w:lang w:val="en-GB" w:eastAsia="en-GB"/>
        </w:rPr>
        <w:t xml:space="preserve"> that </w:t>
      </w:r>
      <w:r w:rsidR="00D5294D" w:rsidRPr="00D5294D">
        <w:rPr>
          <w:rFonts w:ascii="Times" w:hAnsi="Times" w:cs="Arial"/>
          <w:i/>
          <w:iCs/>
          <w:color w:val="000000"/>
          <w:lang w:val="en-GB" w:eastAsia="en-GB"/>
        </w:rPr>
        <w:t>L. etheridgei</w:t>
      </w:r>
      <w:r w:rsidR="00D5294D">
        <w:rPr>
          <w:rFonts w:ascii="Times" w:hAnsi="Times" w:cs="Arial"/>
          <w:color w:val="000000"/>
          <w:lang w:val="en-GB" w:eastAsia="en-GB"/>
        </w:rPr>
        <w:t xml:space="preserve"> does not</w:t>
      </w:r>
      <w:r w:rsidR="00551831">
        <w:rPr>
          <w:rFonts w:ascii="Times" w:hAnsi="Times" w:cs="Arial"/>
          <w:color w:val="000000"/>
          <w:lang w:val="en-GB" w:eastAsia="en-GB"/>
        </w:rPr>
        <w:t xml:space="preserve"> choose</w:t>
      </w:r>
      <w:r w:rsidR="00D5294D">
        <w:rPr>
          <w:rFonts w:ascii="Times" w:hAnsi="Times" w:cs="Arial"/>
          <w:color w:val="000000"/>
          <w:lang w:val="en-GB" w:eastAsia="en-GB"/>
        </w:rPr>
        <w:t xml:space="preserve"> specific sites for </w:t>
      </w:r>
      <w:r w:rsidR="004F1D69">
        <w:rPr>
          <w:rFonts w:ascii="Times" w:hAnsi="Times" w:cs="Arial"/>
          <w:color w:val="000000"/>
          <w:lang w:val="en-GB" w:eastAsia="en-GB"/>
        </w:rPr>
        <w:t>de</w:t>
      </w:r>
      <w:r w:rsidR="00D5294D">
        <w:rPr>
          <w:rFonts w:ascii="Times" w:hAnsi="Times" w:cs="Arial"/>
          <w:color w:val="000000"/>
          <w:lang w:val="en-GB" w:eastAsia="en-GB"/>
        </w:rPr>
        <w:t xml:space="preserve">activities </w:t>
      </w:r>
      <w:r w:rsidR="00131E23">
        <w:rPr>
          <w:rFonts w:ascii="Times" w:hAnsi="Times" w:cs="Arial"/>
          <w:color w:val="000000"/>
          <w:lang w:val="en-GB" w:eastAsia="en-GB"/>
        </w:rPr>
        <w:t xml:space="preserve">such </w:t>
      </w:r>
      <w:r w:rsidR="004F1D69">
        <w:rPr>
          <w:rFonts w:ascii="Times" w:hAnsi="Times" w:cs="Arial"/>
          <w:color w:val="000000"/>
          <w:lang w:val="en-GB" w:eastAsia="en-GB"/>
        </w:rPr>
        <w:t xml:space="preserve">as </w:t>
      </w:r>
      <w:r w:rsidR="00D5294D">
        <w:rPr>
          <w:rFonts w:ascii="Times" w:hAnsi="Times" w:cs="Arial"/>
          <w:color w:val="000000"/>
          <w:lang w:val="en-GB" w:eastAsia="en-GB"/>
        </w:rPr>
        <w:t>foraging or thermoregulation</w:t>
      </w:r>
      <w:r w:rsidR="004F1D69">
        <w:rPr>
          <w:rFonts w:ascii="Times" w:hAnsi="Times" w:cs="Arial"/>
          <w:color w:val="000000"/>
          <w:lang w:val="en-GB" w:eastAsia="en-GB"/>
        </w:rPr>
        <w:t xml:space="preserve">. For the former, </w:t>
      </w:r>
      <w:r w:rsidR="00551831">
        <w:rPr>
          <w:rFonts w:ascii="Times" w:hAnsi="Times" w:cs="Arial"/>
          <w:color w:val="000000"/>
          <w:lang w:val="en-GB" w:eastAsia="en-GB"/>
        </w:rPr>
        <w:t xml:space="preserve">it would be possible that L. etheridgei does not need to be selective in foraging due to the high abundance of plants in the forests, and thus the </w:t>
      </w:r>
      <w:r w:rsidR="00131E23">
        <w:rPr>
          <w:rFonts w:ascii="Times" w:hAnsi="Times" w:cs="Arial"/>
          <w:color w:val="000000"/>
          <w:lang w:val="en-GB" w:eastAsia="en-GB"/>
        </w:rPr>
        <w:t xml:space="preserve">Lygaeidae: Hemiptera associated </w:t>
      </w:r>
      <w:r w:rsidR="00551831">
        <w:rPr>
          <w:rFonts w:ascii="Times" w:hAnsi="Times" w:cs="Arial"/>
          <w:color w:val="000000"/>
          <w:lang w:val="en-GB" w:eastAsia="en-GB"/>
        </w:rPr>
        <w:t>with</w:t>
      </w:r>
      <w:r w:rsidR="00131E23">
        <w:rPr>
          <w:rFonts w:ascii="Times" w:hAnsi="Times" w:cs="Arial"/>
          <w:color w:val="000000"/>
          <w:lang w:val="en-GB" w:eastAsia="en-GB"/>
        </w:rPr>
        <w:t xml:space="preserve"> them. For the latter, considering that </w:t>
      </w:r>
      <w:r w:rsidR="00D370E0" w:rsidRPr="00D370E0">
        <w:rPr>
          <w:rFonts w:ascii="Times" w:hAnsi="Times" w:cs="Arial"/>
          <w:i/>
          <w:iCs/>
          <w:color w:val="000000"/>
          <w:lang w:val="en-GB" w:eastAsia="en-GB"/>
        </w:rPr>
        <w:t>L. etheridgei</w:t>
      </w:r>
      <w:r w:rsidR="00D370E0">
        <w:rPr>
          <w:rFonts w:ascii="Times" w:hAnsi="Times" w:cs="Arial"/>
          <w:color w:val="000000"/>
          <w:lang w:val="en-GB" w:eastAsia="en-GB"/>
        </w:rPr>
        <w:t xml:space="preserve"> is a moderate thermoregulator </w:t>
      </w:r>
      <w:r w:rsidR="00D370E0">
        <w:rPr>
          <w:rFonts w:ascii="Times" w:hAnsi="Times" w:cs="Arial"/>
          <w:color w:val="000000"/>
          <w:lang w:val="en-GB" w:eastAsia="en-GB"/>
        </w:rPr>
        <w:fldChar w:fldCharType="begin" w:fldLock="1"/>
      </w:r>
      <w:r w:rsidR="00086DA7">
        <w:rPr>
          <w:rFonts w:ascii="Times" w:hAnsi="Times" w:cs="Arial"/>
          <w:color w:val="000000"/>
          <w:lang w:val="en-GB" w:eastAsia="en-GB"/>
        </w:rPr>
        <w:instrText>ADDIN CSL_CITATION {"citationItems":[{"id":"ITEM-1","itemData":{"author":[{"dropping-particle":"","family":"Llanqui","given":"Irbin B.","non-dropping-particle":"","parse-names":false,"suffix":""}],"container-title":"Herpetology Notes","id":"ITEM-1","issued":{"date-parts":[["2020"]]},"page":"941-946","title":"Aspects of the thermal ecology of &lt;i&gt;Liolaemus etheridgei&lt;/i&gt; Laurent, 1998 (Reptilia: Liolaemidae) from the Andes of Peru","type":"article-journal","volume":"13"},"uris":["http://www.mendeley.com/documents/?uuid=14d448b0-2852-49b5-8216-5cf1f79021dc"]}],"mendeley":{"formattedCitation":"(Llanqui, 2020)","plainTextFormattedCitation":"(Llanqui, 2020)","previouslyFormattedCitation":"(Llanqui, 2020)"},"properties":{"noteIndex":0},"schema":"https://github.com/citation-style-language/schema/raw/master/csl-citation.json"}</w:instrText>
      </w:r>
      <w:r w:rsidR="00D370E0">
        <w:rPr>
          <w:rFonts w:ascii="Times" w:hAnsi="Times" w:cs="Arial"/>
          <w:color w:val="000000"/>
          <w:lang w:val="en-GB" w:eastAsia="en-GB"/>
        </w:rPr>
        <w:fldChar w:fldCharType="separate"/>
      </w:r>
      <w:r w:rsidR="00D370E0" w:rsidRPr="00D370E0">
        <w:rPr>
          <w:rFonts w:ascii="Times" w:hAnsi="Times" w:cs="Arial"/>
          <w:noProof/>
          <w:color w:val="000000"/>
          <w:lang w:val="en-GB" w:eastAsia="en-GB"/>
        </w:rPr>
        <w:t>(Llanqui, 2020)</w:t>
      </w:r>
      <w:r w:rsidR="00D370E0">
        <w:rPr>
          <w:rFonts w:ascii="Times" w:hAnsi="Times" w:cs="Arial"/>
          <w:color w:val="000000"/>
          <w:lang w:val="en-GB" w:eastAsia="en-GB"/>
        </w:rPr>
        <w:fldChar w:fldCharType="end"/>
      </w:r>
      <w:r w:rsidR="00D370E0">
        <w:rPr>
          <w:rFonts w:ascii="Times" w:hAnsi="Times" w:cs="Arial"/>
          <w:color w:val="000000"/>
          <w:lang w:val="en-GB" w:eastAsia="en-GB"/>
        </w:rPr>
        <w:t xml:space="preserve"> it is plausible that no microhabitat </w:t>
      </w:r>
      <w:r w:rsidR="00551831">
        <w:rPr>
          <w:rFonts w:ascii="Times" w:hAnsi="Times" w:cs="Arial"/>
          <w:color w:val="000000"/>
          <w:lang w:val="en-GB" w:eastAsia="en-GB"/>
        </w:rPr>
        <w:t>is</w:t>
      </w:r>
      <w:r w:rsidR="00D370E0">
        <w:rPr>
          <w:rFonts w:ascii="Times" w:hAnsi="Times" w:cs="Arial"/>
          <w:color w:val="000000"/>
          <w:lang w:val="en-GB" w:eastAsia="en-GB"/>
        </w:rPr>
        <w:t xml:space="preserve"> selected</w:t>
      </w:r>
      <w:r w:rsidR="00533652">
        <w:rPr>
          <w:rFonts w:ascii="Times" w:hAnsi="Times" w:cs="Arial"/>
          <w:color w:val="000000"/>
          <w:lang w:val="en-GB" w:eastAsia="en-GB"/>
        </w:rPr>
        <w:t xml:space="preserve"> </w:t>
      </w:r>
      <w:r w:rsidR="00D370E0">
        <w:rPr>
          <w:rFonts w:ascii="Times" w:hAnsi="Times" w:cs="Arial"/>
          <w:color w:val="000000"/>
          <w:lang w:val="en-GB" w:eastAsia="en-GB"/>
        </w:rPr>
        <w:t xml:space="preserve">as this species does not </w:t>
      </w:r>
      <w:r w:rsidR="00551831">
        <w:rPr>
          <w:rFonts w:ascii="Times" w:hAnsi="Times" w:cs="Arial"/>
          <w:color w:val="000000"/>
          <w:lang w:val="en-GB" w:eastAsia="en-GB"/>
        </w:rPr>
        <w:t xml:space="preserve">actively </w:t>
      </w:r>
      <w:r w:rsidR="00D370E0">
        <w:rPr>
          <w:rFonts w:ascii="Times" w:hAnsi="Times" w:cs="Arial"/>
          <w:color w:val="000000"/>
          <w:lang w:val="en-GB" w:eastAsia="en-GB"/>
        </w:rPr>
        <w:t>thermoregulate</w:t>
      </w:r>
      <w:r w:rsidR="00D50C7D">
        <w:rPr>
          <w:rFonts w:ascii="Times" w:hAnsi="Times" w:cs="Arial"/>
          <w:color w:val="000000"/>
          <w:lang w:val="en-GB" w:eastAsia="en-GB"/>
        </w:rPr>
        <w:t xml:space="preserve">. </w:t>
      </w:r>
      <w:r w:rsidR="00551831">
        <w:rPr>
          <w:rFonts w:ascii="Times" w:hAnsi="Times" w:cs="Arial"/>
          <w:color w:val="000000"/>
          <w:lang w:val="en-GB" w:eastAsia="en-GB"/>
        </w:rPr>
        <w:t>Regard</w:t>
      </w:r>
      <w:r w:rsidR="00F91F69">
        <w:rPr>
          <w:rFonts w:ascii="Times" w:hAnsi="Times" w:cs="Arial"/>
          <w:color w:val="000000"/>
          <w:lang w:val="en-GB" w:eastAsia="en-GB"/>
        </w:rPr>
        <w:t xml:space="preserve">less, we think the bimodal daily activity </w:t>
      </w:r>
      <w:r w:rsidR="00551831">
        <w:rPr>
          <w:rFonts w:ascii="Times" w:hAnsi="Times" w:cs="Arial"/>
          <w:color w:val="000000"/>
          <w:lang w:val="en-GB" w:eastAsia="en-GB"/>
        </w:rPr>
        <w:t xml:space="preserve">pattern </w:t>
      </w:r>
      <w:r w:rsidR="00F91F69">
        <w:rPr>
          <w:rFonts w:ascii="Times" w:hAnsi="Times" w:cs="Arial"/>
          <w:color w:val="000000"/>
          <w:lang w:val="en-GB" w:eastAsia="en-GB"/>
        </w:rPr>
        <w:t>is</w:t>
      </w:r>
      <w:r w:rsidR="00551831">
        <w:rPr>
          <w:rFonts w:ascii="Times" w:hAnsi="Times" w:cs="Arial"/>
          <w:color w:val="000000"/>
          <w:lang w:val="en-GB" w:eastAsia="en-GB"/>
        </w:rPr>
        <w:t xml:space="preserve"> likely</w:t>
      </w:r>
      <w:r w:rsidR="00F91F69">
        <w:rPr>
          <w:rFonts w:ascii="Times" w:hAnsi="Times" w:cs="Arial"/>
          <w:color w:val="000000"/>
          <w:lang w:val="en-GB" w:eastAsia="en-GB"/>
        </w:rPr>
        <w:t xml:space="preserve"> associated with temperature, if so, </w:t>
      </w:r>
      <w:r w:rsidR="00F91F69" w:rsidRPr="00F91F69">
        <w:rPr>
          <w:rFonts w:ascii="Times" w:hAnsi="Times" w:cs="Arial"/>
          <w:i/>
          <w:iCs/>
          <w:color w:val="000000"/>
          <w:lang w:val="en-GB" w:eastAsia="en-GB"/>
        </w:rPr>
        <w:t>Polylepis</w:t>
      </w:r>
      <w:r w:rsidR="00F91F69">
        <w:rPr>
          <w:rFonts w:ascii="Times" w:hAnsi="Times" w:cs="Arial"/>
          <w:color w:val="000000"/>
          <w:lang w:val="en-GB" w:eastAsia="en-GB"/>
        </w:rPr>
        <w:t xml:space="preserve"> cover </w:t>
      </w:r>
      <w:r w:rsidR="00551831">
        <w:rPr>
          <w:rFonts w:ascii="Times" w:hAnsi="Times" w:cs="Arial"/>
          <w:color w:val="000000"/>
          <w:lang w:val="en-GB" w:eastAsia="en-GB"/>
        </w:rPr>
        <w:t>would not be</w:t>
      </w:r>
      <w:r w:rsidR="00F91F69">
        <w:rPr>
          <w:rFonts w:ascii="Times" w:hAnsi="Times" w:cs="Arial"/>
          <w:color w:val="000000"/>
          <w:lang w:val="en-GB" w:eastAsia="en-GB"/>
        </w:rPr>
        <w:t xml:space="preserve"> not a protection for overheating </w:t>
      </w:r>
      <w:r w:rsidR="009835D2">
        <w:rPr>
          <w:rFonts w:ascii="Times" w:hAnsi="Times" w:cs="Arial"/>
          <w:color w:val="000000"/>
          <w:lang w:val="en-GB" w:eastAsia="en-GB"/>
        </w:rPr>
        <w:t xml:space="preserve">and </w:t>
      </w:r>
      <w:r w:rsidR="00F91F69">
        <w:rPr>
          <w:rFonts w:ascii="Times" w:hAnsi="Times" w:cs="Arial"/>
          <w:color w:val="000000"/>
          <w:lang w:val="en-GB" w:eastAsia="en-GB"/>
        </w:rPr>
        <w:t xml:space="preserve">this behaviour </w:t>
      </w:r>
      <w:r w:rsidR="009835D2">
        <w:rPr>
          <w:rFonts w:ascii="Times" w:hAnsi="Times" w:cs="Arial"/>
          <w:color w:val="000000"/>
          <w:lang w:val="en-GB" w:eastAsia="en-GB"/>
        </w:rPr>
        <w:t xml:space="preserve">would come from the main </w:t>
      </w:r>
      <w:r w:rsidR="009835D2" w:rsidRPr="009835D2">
        <w:rPr>
          <w:rFonts w:ascii="Times" w:hAnsi="Times" w:cs="Arial"/>
          <w:i/>
          <w:iCs/>
          <w:color w:val="000000"/>
          <w:lang w:val="en-GB" w:eastAsia="en-GB"/>
        </w:rPr>
        <w:t>L. etheridgei</w:t>
      </w:r>
      <w:r w:rsidR="009835D2">
        <w:rPr>
          <w:rFonts w:ascii="Times" w:hAnsi="Times" w:cs="Arial"/>
          <w:color w:val="000000"/>
          <w:lang w:val="en-GB" w:eastAsia="en-GB"/>
        </w:rPr>
        <w:t xml:space="preserve"> population which mainly </w:t>
      </w:r>
      <w:r w:rsidR="00F91F69">
        <w:rPr>
          <w:rFonts w:ascii="Times" w:hAnsi="Times" w:cs="Arial"/>
          <w:color w:val="000000"/>
          <w:lang w:val="en-GB" w:eastAsia="en-GB"/>
        </w:rPr>
        <w:t>inhabits</w:t>
      </w:r>
      <w:r w:rsidR="00B73E91">
        <w:rPr>
          <w:rFonts w:ascii="Times" w:hAnsi="Times" w:cs="Arial"/>
          <w:color w:val="000000"/>
          <w:lang w:val="en-GB" w:eastAsia="en-GB"/>
        </w:rPr>
        <w:t xml:space="preserve"> </w:t>
      </w:r>
      <w:r w:rsidR="009835D2">
        <w:rPr>
          <w:rFonts w:ascii="Times" w:hAnsi="Times" w:cs="Arial"/>
          <w:color w:val="000000"/>
          <w:lang w:val="en-GB" w:eastAsia="en-GB"/>
        </w:rPr>
        <w:t>free trees</w:t>
      </w:r>
      <w:r w:rsidR="00F91F69">
        <w:rPr>
          <w:rFonts w:ascii="Times" w:hAnsi="Times" w:cs="Arial"/>
          <w:color w:val="000000"/>
          <w:lang w:val="en-GB" w:eastAsia="en-GB"/>
        </w:rPr>
        <w:t xml:space="preserve"> land</w:t>
      </w:r>
      <w:r w:rsidR="00B73E91">
        <w:rPr>
          <w:rFonts w:ascii="Times" w:hAnsi="Times" w:cs="Arial"/>
          <w:color w:val="000000"/>
          <w:lang w:val="en-GB" w:eastAsia="en-GB"/>
        </w:rPr>
        <w:t>s</w:t>
      </w:r>
      <w:r w:rsidR="00F91F69">
        <w:rPr>
          <w:rFonts w:ascii="Times" w:hAnsi="Times" w:cs="Arial"/>
          <w:color w:val="000000"/>
          <w:lang w:val="en-GB" w:eastAsia="en-GB"/>
        </w:rPr>
        <w:t>.</w:t>
      </w:r>
    </w:p>
    <w:p w14:paraId="65AD3255" w14:textId="77777777" w:rsidR="00F46640" w:rsidRDefault="00F46640" w:rsidP="003A7C62">
      <w:pPr>
        <w:spacing w:line="360" w:lineRule="auto"/>
        <w:rPr>
          <w:rFonts w:ascii="Times" w:hAnsi="Times" w:cs="Arial"/>
          <w:color w:val="000000"/>
          <w:lang w:val="en-GB" w:eastAsia="en-GB"/>
        </w:rPr>
      </w:pPr>
    </w:p>
    <w:p w14:paraId="17628B50" w14:textId="594E9917" w:rsidR="007922EB" w:rsidRPr="0021615E" w:rsidRDefault="00B73E91" w:rsidP="00301EAE">
      <w:pPr>
        <w:spacing w:line="360" w:lineRule="auto"/>
        <w:rPr>
          <w:rFonts w:ascii="Times" w:hAnsi="Times" w:cs="Arial"/>
          <w:color w:val="000000"/>
          <w:lang w:val="en-US" w:eastAsia="en-GB"/>
        </w:rPr>
      </w:pPr>
      <w:r>
        <w:rPr>
          <w:rFonts w:ascii="Times" w:hAnsi="Times" w:cs="Arial"/>
          <w:color w:val="000000"/>
          <w:lang w:val="en-GB" w:eastAsia="en-GB"/>
        </w:rPr>
        <w:lastRenderedPageBreak/>
        <w:t xml:space="preserve">Given the complexity </w:t>
      </w:r>
      <w:r w:rsidR="009835D2">
        <w:rPr>
          <w:rFonts w:ascii="Times" w:hAnsi="Times" w:cs="Arial"/>
          <w:color w:val="000000"/>
          <w:lang w:val="en-GB" w:eastAsia="en-GB"/>
        </w:rPr>
        <w:t>of</w:t>
      </w:r>
      <w:r>
        <w:rPr>
          <w:rFonts w:ascii="Times" w:hAnsi="Times" w:cs="Arial"/>
          <w:color w:val="000000"/>
          <w:lang w:val="en-GB" w:eastAsia="en-GB"/>
        </w:rPr>
        <w:t xml:space="preserve"> study</w:t>
      </w:r>
      <w:r w:rsidR="009835D2">
        <w:rPr>
          <w:rFonts w:ascii="Times" w:hAnsi="Times" w:cs="Arial"/>
          <w:color w:val="000000"/>
          <w:lang w:val="en-GB" w:eastAsia="en-GB"/>
        </w:rPr>
        <w:t>ing</w:t>
      </w:r>
      <w:r>
        <w:rPr>
          <w:rFonts w:ascii="Times" w:hAnsi="Times" w:cs="Arial"/>
          <w:color w:val="000000"/>
          <w:lang w:val="en-GB" w:eastAsia="en-GB"/>
        </w:rPr>
        <w:t xml:space="preserve"> multiple </w:t>
      </w:r>
      <w:r w:rsidR="009835D2">
        <w:rPr>
          <w:rFonts w:ascii="Times" w:hAnsi="Times" w:cs="Arial"/>
          <w:color w:val="000000"/>
          <w:lang w:val="en-GB" w:eastAsia="en-GB"/>
        </w:rPr>
        <w:t xml:space="preserve">ecological </w:t>
      </w:r>
      <w:r>
        <w:rPr>
          <w:rFonts w:ascii="Times" w:hAnsi="Times" w:cs="Arial"/>
          <w:color w:val="000000"/>
          <w:lang w:val="en-GB" w:eastAsia="en-GB"/>
        </w:rPr>
        <w:t xml:space="preserve">aspects of </w:t>
      </w:r>
      <w:r w:rsidRPr="00B73E91">
        <w:rPr>
          <w:rFonts w:ascii="Times" w:hAnsi="Times" w:cs="Arial"/>
          <w:i/>
          <w:iCs/>
          <w:color w:val="000000"/>
          <w:lang w:val="en-GB" w:eastAsia="en-GB"/>
        </w:rPr>
        <w:t>L etheridgei</w:t>
      </w:r>
      <w:r w:rsidR="009835D2">
        <w:rPr>
          <w:rFonts w:ascii="Times" w:hAnsi="Times" w:cs="Arial"/>
          <w:color w:val="000000"/>
          <w:lang w:val="en-GB" w:eastAsia="en-GB"/>
        </w:rPr>
        <w:t xml:space="preserve">, </w:t>
      </w:r>
      <w:r>
        <w:rPr>
          <w:rFonts w:ascii="Times" w:hAnsi="Times" w:cs="Arial"/>
          <w:color w:val="000000"/>
          <w:lang w:val="en-GB" w:eastAsia="en-GB"/>
        </w:rPr>
        <w:t xml:space="preserve">we </w:t>
      </w:r>
      <w:r w:rsidR="009835D2">
        <w:rPr>
          <w:rFonts w:ascii="Times" w:hAnsi="Times" w:cs="Arial"/>
          <w:color w:val="000000"/>
          <w:lang w:val="en-GB" w:eastAsia="en-GB"/>
        </w:rPr>
        <w:t>outline</w:t>
      </w:r>
      <w:r>
        <w:rPr>
          <w:rFonts w:ascii="Times" w:hAnsi="Times" w:cs="Arial"/>
          <w:color w:val="000000"/>
          <w:lang w:val="en-GB" w:eastAsia="en-GB"/>
        </w:rPr>
        <w:t xml:space="preserve"> some variables </w:t>
      </w:r>
      <w:r w:rsidR="009835D2">
        <w:rPr>
          <w:rFonts w:ascii="Times" w:hAnsi="Times" w:cs="Arial"/>
          <w:color w:val="000000"/>
          <w:lang w:val="en-GB" w:eastAsia="en-GB"/>
        </w:rPr>
        <w:t xml:space="preserve">that </w:t>
      </w:r>
      <w:r>
        <w:rPr>
          <w:rFonts w:ascii="Times" w:hAnsi="Times" w:cs="Arial"/>
          <w:color w:val="000000"/>
          <w:lang w:val="en-GB" w:eastAsia="en-GB"/>
        </w:rPr>
        <w:t xml:space="preserve">could </w:t>
      </w:r>
      <w:r w:rsidR="009835D2">
        <w:rPr>
          <w:rFonts w:ascii="Times" w:hAnsi="Times" w:cs="Arial"/>
          <w:color w:val="000000"/>
          <w:lang w:val="en-GB" w:eastAsia="en-GB"/>
        </w:rPr>
        <w:t xml:space="preserve">be </w:t>
      </w:r>
      <w:r>
        <w:rPr>
          <w:rFonts w:ascii="Times" w:hAnsi="Times" w:cs="Arial"/>
          <w:color w:val="000000"/>
          <w:lang w:val="en-GB" w:eastAsia="en-GB"/>
        </w:rPr>
        <w:t>biasing our results. For example, it is known that r</w:t>
      </w:r>
      <w:r w:rsidR="003A7C62" w:rsidRPr="00E23416">
        <w:rPr>
          <w:rFonts w:ascii="Times" w:hAnsi="Times" w:cs="Arial"/>
          <w:color w:val="000000"/>
          <w:lang w:val="en-GB" w:eastAsia="en-GB"/>
        </w:rPr>
        <w:t xml:space="preserve">efuges, basking, and foraging </w:t>
      </w:r>
      <w:r w:rsidR="00F46640">
        <w:rPr>
          <w:rFonts w:ascii="Times" w:hAnsi="Times" w:cs="Arial"/>
          <w:color w:val="000000"/>
          <w:lang w:val="en-GB" w:eastAsia="en-GB"/>
        </w:rPr>
        <w:t xml:space="preserve">sites can easily </w:t>
      </w:r>
      <w:r w:rsidR="003A7C62" w:rsidRPr="00E23416">
        <w:rPr>
          <w:rFonts w:ascii="Times" w:hAnsi="Times" w:cs="Arial"/>
          <w:color w:val="000000"/>
          <w:lang w:val="en-GB" w:eastAsia="en-GB"/>
        </w:rPr>
        <w:t xml:space="preserve">change according to the hour of the day </w:t>
      </w:r>
      <w:r>
        <w:rPr>
          <w:rFonts w:ascii="Times" w:hAnsi="Times" w:cs="Arial"/>
          <w:color w:val="000000"/>
          <w:lang w:val="en-GB" w:eastAsia="en-GB"/>
        </w:rPr>
        <w:t xml:space="preserve">as is reported for </w:t>
      </w:r>
      <w:r w:rsidRPr="00B73E91">
        <w:rPr>
          <w:rFonts w:ascii="Times" w:hAnsi="Times" w:cs="Arial"/>
          <w:i/>
          <w:iCs/>
          <w:color w:val="000000"/>
          <w:lang w:val="en-GB" w:eastAsia="en-GB"/>
        </w:rPr>
        <w:t>L. nigromaculatus</w:t>
      </w:r>
      <w:r>
        <w:rPr>
          <w:rFonts w:ascii="Times" w:hAnsi="Times" w:cs="Arial"/>
          <w:color w:val="000000"/>
          <w:lang w:val="en-GB" w:eastAsia="en-GB"/>
        </w:rPr>
        <w:t xml:space="preserve"> </w:t>
      </w:r>
      <w:r w:rsidR="003A7C62" w:rsidRPr="00E23416">
        <w:rPr>
          <w:rFonts w:ascii="Times" w:hAnsi="Times" w:cs="Arial"/>
          <w:color w:val="000000"/>
          <w:lang w:val="en-GB" w:eastAsia="en-GB"/>
        </w:rPr>
        <w:fldChar w:fldCharType="begin" w:fldLock="1"/>
      </w:r>
      <w:r w:rsidR="003A7C62" w:rsidRPr="00E23416">
        <w:rPr>
          <w:rFonts w:ascii="Times" w:hAnsi="Times" w:cs="Arial"/>
          <w:color w:val="000000"/>
          <w:lang w:val="en-GB" w:eastAsia="en-GB"/>
        </w:rPr>
        <w:instrText>ADDIN CSL_CITATION {"citationItems":[{"id":"ITEM-1","itemData":{"author":[{"dropping-particle":"","family":"Simonetti","given":"Javier","non-dropping-particle":"","parse-names":false,"suffix":""}],"container-title":"Studies on Neotropical Fauna and Environment","id":"ITEM-1","issue":"1","issued":{"date-parts":[["1984"]]},"page":"47-51","title":"Utilización de refugio por &lt;i&gt;Liolaemus nigromaculatus&lt;/i&gt;: compromiso entre riesgos de predación y necesidades termorregulatorias","type":"article-journal","volume":"19"},"uris":["http://www.mendeley.com/documents/?uuid=5814dde6-803f-4d0c-999f-09731658b2e8"]}],"mendeley":{"formattedCitation":"(Simonetti, 1984)","plainTextFormattedCitation":"(Simonetti, 1984)","previouslyFormattedCitation":"(Simonetti, 1984)"},"properties":{"noteIndex":0},"schema":"https://github.com/citation-style-language/schema/raw/master/csl-citation.json"}</w:instrText>
      </w:r>
      <w:r w:rsidR="003A7C62" w:rsidRPr="00E23416">
        <w:rPr>
          <w:rFonts w:ascii="Times" w:hAnsi="Times" w:cs="Arial"/>
          <w:color w:val="000000"/>
          <w:lang w:val="en-GB" w:eastAsia="en-GB"/>
        </w:rPr>
        <w:fldChar w:fldCharType="separate"/>
      </w:r>
      <w:r w:rsidR="003A7C62" w:rsidRPr="00E23416">
        <w:rPr>
          <w:rFonts w:ascii="Times" w:hAnsi="Times" w:cs="Arial"/>
          <w:noProof/>
          <w:color w:val="000000"/>
          <w:lang w:val="en-GB" w:eastAsia="en-GB"/>
        </w:rPr>
        <w:t>(Simonetti, 1984)</w:t>
      </w:r>
      <w:r w:rsidR="003A7C62" w:rsidRPr="00E23416">
        <w:rPr>
          <w:rFonts w:ascii="Times" w:hAnsi="Times" w:cs="Arial"/>
          <w:color w:val="000000"/>
          <w:lang w:val="en-GB" w:eastAsia="en-GB"/>
        </w:rPr>
        <w:fldChar w:fldCharType="end"/>
      </w:r>
      <w:r w:rsidR="003A7C62" w:rsidRPr="00E23416">
        <w:rPr>
          <w:rFonts w:ascii="Times" w:hAnsi="Times" w:cs="Arial"/>
          <w:color w:val="000000"/>
          <w:lang w:val="en-GB" w:eastAsia="en-GB"/>
        </w:rPr>
        <w:t xml:space="preserve">. </w:t>
      </w:r>
      <w:r>
        <w:rPr>
          <w:rFonts w:ascii="Times" w:hAnsi="Times" w:cs="Arial"/>
          <w:color w:val="000000"/>
          <w:lang w:val="en-GB" w:eastAsia="en-GB"/>
        </w:rPr>
        <w:t>Also</w:t>
      </w:r>
      <w:r w:rsidR="003A7C62" w:rsidRPr="00E23416">
        <w:rPr>
          <w:rFonts w:ascii="Times" w:hAnsi="Times" w:cs="Arial"/>
          <w:color w:val="000000"/>
          <w:lang w:val="en-GB" w:eastAsia="en-GB"/>
        </w:rPr>
        <w:t xml:space="preserve">, diet can change according to the season in </w:t>
      </w:r>
      <w:r w:rsidR="003A7C62" w:rsidRPr="00E23416">
        <w:rPr>
          <w:rFonts w:ascii="Times" w:hAnsi="Times" w:cs="Arial"/>
          <w:i/>
          <w:iCs/>
          <w:color w:val="000000"/>
          <w:lang w:val="en-GB" w:eastAsia="en-GB"/>
        </w:rPr>
        <w:t xml:space="preserve">L lutzae </w:t>
      </w:r>
      <w:r w:rsidR="003A7C62" w:rsidRPr="00E23416">
        <w:rPr>
          <w:rFonts w:ascii="Times" w:hAnsi="Times" w:cs="Arial"/>
          <w:color w:val="000000"/>
          <w:lang w:val="en-GB" w:eastAsia="en-GB"/>
        </w:rPr>
        <w:fldChar w:fldCharType="begin" w:fldLock="1"/>
      </w:r>
      <w:r w:rsidR="003A7C62" w:rsidRPr="00E23416">
        <w:rPr>
          <w:rFonts w:ascii="Times" w:hAnsi="Times" w:cs="Arial"/>
          <w:color w:val="000000"/>
          <w:lang w:val="en-GB" w:eastAsia="en-GB"/>
        </w:rPr>
        <w:instrText>ADDIN CSL_CITATION {"citationItems":[{"id":"ITEM-1","itemData":{"DOI":"10.1163/157075611X618219","author":[{"dropping-particle":"","family":"Pincheira-Donoso","given":"Daniel","non-dropping-particle":"","parse-names":false,"suffix":""}],"container-title":"Animal Biology","id":"ITEM-1","issued":{"date-parts":[["2012"]]},"page":"277-287","title":"Intraspecific predation in the &lt;i&gt;Liolaemus&lt;/i&gt; lizard radiation: a primer","type":"article-journal","volume":"62"},"uris":["http://www.mendeley.com/documents/?uuid=530515ce-54b0-435b-9729-d7506441a48b"]}],"mendeley":{"formattedCitation":"(Pincheira-Donoso, 2012)","plainTextFormattedCitation":"(Pincheira-Donoso, 2012)","previouslyFormattedCitation":"(Pincheira-Donoso, 2012)"},"properties":{"noteIndex":0},"schema":"https://github.com/citation-style-language/schema/raw/master/csl-citation.json"}</w:instrText>
      </w:r>
      <w:r w:rsidR="003A7C62" w:rsidRPr="00E23416">
        <w:rPr>
          <w:rFonts w:ascii="Times" w:hAnsi="Times" w:cs="Arial"/>
          <w:color w:val="000000"/>
          <w:lang w:val="en-GB" w:eastAsia="en-GB"/>
        </w:rPr>
        <w:fldChar w:fldCharType="separate"/>
      </w:r>
      <w:r w:rsidR="003A7C62" w:rsidRPr="00E23416">
        <w:rPr>
          <w:rFonts w:ascii="Times" w:hAnsi="Times" w:cs="Arial"/>
          <w:noProof/>
          <w:color w:val="000000"/>
          <w:lang w:val="en-GB" w:eastAsia="en-GB"/>
        </w:rPr>
        <w:t>(Pincheira-Donoso, 2012)</w:t>
      </w:r>
      <w:r w:rsidR="003A7C62" w:rsidRPr="00E23416">
        <w:rPr>
          <w:rFonts w:ascii="Times" w:hAnsi="Times" w:cs="Arial"/>
          <w:color w:val="000000"/>
          <w:lang w:val="en-GB" w:eastAsia="en-GB"/>
        </w:rPr>
        <w:fldChar w:fldCharType="end"/>
      </w:r>
      <w:r w:rsidR="003A7C62" w:rsidRPr="00E23416">
        <w:rPr>
          <w:rFonts w:ascii="Times" w:hAnsi="Times" w:cs="Arial"/>
          <w:color w:val="000000"/>
          <w:lang w:val="en-GB" w:eastAsia="en-GB"/>
        </w:rPr>
        <w:t xml:space="preserve">, </w:t>
      </w:r>
      <w:r w:rsidR="009835D2">
        <w:rPr>
          <w:rFonts w:ascii="Times" w:hAnsi="Times" w:cs="Arial"/>
          <w:color w:val="000000"/>
          <w:lang w:val="en-GB" w:eastAsia="en-GB"/>
        </w:rPr>
        <w:t>or</w:t>
      </w:r>
      <w:r w:rsidR="003A7C62" w:rsidRPr="00E23416">
        <w:rPr>
          <w:rFonts w:ascii="Times" w:hAnsi="Times" w:cs="Arial"/>
          <w:color w:val="000000"/>
          <w:lang w:val="en-GB" w:eastAsia="en-GB"/>
        </w:rPr>
        <w:t xml:space="preserve"> even </w:t>
      </w:r>
      <w:r w:rsidR="009835D2">
        <w:rPr>
          <w:rFonts w:ascii="Times" w:hAnsi="Times" w:cs="Arial"/>
          <w:color w:val="000000"/>
          <w:lang w:val="en-GB" w:eastAsia="en-GB"/>
        </w:rPr>
        <w:t>an entire</w:t>
      </w:r>
      <w:r w:rsidR="003A7C62" w:rsidRPr="00E23416">
        <w:rPr>
          <w:rFonts w:ascii="Times" w:hAnsi="Times" w:cs="Arial"/>
          <w:color w:val="000000"/>
          <w:lang w:val="en-GB" w:eastAsia="en-GB"/>
        </w:rPr>
        <w:t xml:space="preserve"> ecology</w:t>
      </w:r>
      <w:r w:rsidR="009835D2">
        <w:rPr>
          <w:rFonts w:ascii="Times" w:hAnsi="Times" w:cs="Arial"/>
          <w:color w:val="000000"/>
          <w:lang w:val="en-GB" w:eastAsia="en-GB"/>
        </w:rPr>
        <w:t>,</w:t>
      </w:r>
      <w:r w:rsidR="003A7C62" w:rsidRPr="00E23416">
        <w:rPr>
          <w:rFonts w:ascii="Times" w:hAnsi="Times" w:cs="Arial"/>
          <w:color w:val="000000"/>
          <w:lang w:val="en-GB" w:eastAsia="en-GB"/>
        </w:rPr>
        <w:t xml:space="preserve"> as reported in </w:t>
      </w:r>
      <w:r w:rsidR="003A7C62" w:rsidRPr="00E23416">
        <w:rPr>
          <w:rFonts w:ascii="Times" w:hAnsi="Times" w:cs="Arial"/>
          <w:i/>
          <w:iCs/>
          <w:color w:val="000000"/>
          <w:lang w:val="en-GB" w:eastAsia="en-GB"/>
        </w:rPr>
        <w:t>L. arambarensis</w:t>
      </w:r>
      <w:r w:rsidR="003A7C62" w:rsidRPr="00E23416">
        <w:rPr>
          <w:rFonts w:ascii="Times" w:hAnsi="Times" w:cs="Arial"/>
          <w:color w:val="000000"/>
          <w:lang w:val="en-GB" w:eastAsia="en-GB"/>
        </w:rPr>
        <w:t xml:space="preserve"> </w:t>
      </w:r>
      <w:r w:rsidR="003A7C62" w:rsidRPr="00E23416">
        <w:rPr>
          <w:rFonts w:ascii="Times" w:hAnsi="Times" w:cs="Arial"/>
          <w:color w:val="000000"/>
          <w:lang w:val="en-GB" w:eastAsia="en-GB"/>
        </w:rPr>
        <w:fldChar w:fldCharType="begin" w:fldLock="1"/>
      </w:r>
      <w:r w:rsidR="003A7C62" w:rsidRPr="00E23416">
        <w:rPr>
          <w:rFonts w:ascii="Times" w:hAnsi="Times" w:cs="Arial"/>
          <w:color w:val="000000"/>
          <w:lang w:val="en-GB" w:eastAsia="en-GB"/>
        </w:rPr>
        <w:instrText>ADDIN CSL_CITATION {"citationItems":[{"id":"ITEM-1","itemData":{"DOI":"10.1371/journal.pone.0226399","ISBN":"1111111111","author":[{"dropping-particle":"","family":"Liz","given":"André Vicente","non-dropping-particle":"","parse-names":false,"suffix":""},{"dropping-particle":"","family":"Santos","given":"Vinicius","non-dropping-particle":"","parse-names":false,"suffix":""},{"dropping-particle":"","family":"Ribeiro","given":"Talita","non-dropping-particle":"","parse-names":false,"suffix":""},{"dropping-particle":"","family":"Guimaraes","given":"Murilo","non-dropping-particle":"","parse-names":false,"suffix":""},{"dropping-particle":"","family":"Verrastro","given":"Laura","non-dropping-particle":"","parse-names":false,"suffix":""}],"container-title":"PLoS ONE","id":"ITEM-1","issue":"12","issued":{"date-parts":[["2019"]]},"page":"1-16","title":"Are lizards sensitive to anomalous seasonal temperatures ? Long-term thermobiological variability in a subtropical species","type":"article-journal","volume":"14"},"uris":["http://www.mendeley.com/documents/?uuid=30f2969f-55e9-4510-a881-2b23b5a8333d"]}],"mendeley":{"formattedCitation":"(Liz et al., 2019)","plainTextFormattedCitation":"(Liz et al., 2019)","previouslyFormattedCitation":"(Liz et al., 2019)"},"properties":{"noteIndex":0},"schema":"https://github.com/citation-style-language/schema/raw/master/csl-citation.json"}</w:instrText>
      </w:r>
      <w:r w:rsidR="003A7C62" w:rsidRPr="00E23416">
        <w:rPr>
          <w:rFonts w:ascii="Times" w:hAnsi="Times" w:cs="Arial"/>
          <w:color w:val="000000"/>
          <w:lang w:val="en-GB" w:eastAsia="en-GB"/>
        </w:rPr>
        <w:fldChar w:fldCharType="separate"/>
      </w:r>
      <w:r w:rsidR="003A7C62" w:rsidRPr="00E23416">
        <w:rPr>
          <w:rFonts w:ascii="Times" w:hAnsi="Times" w:cs="Arial"/>
          <w:noProof/>
          <w:color w:val="000000"/>
          <w:lang w:val="en-GB" w:eastAsia="en-GB"/>
        </w:rPr>
        <w:t>(Liz et al., 2019)</w:t>
      </w:r>
      <w:r w:rsidR="003A7C62" w:rsidRPr="00E23416">
        <w:rPr>
          <w:rFonts w:ascii="Times" w:hAnsi="Times" w:cs="Arial"/>
          <w:color w:val="000000"/>
          <w:lang w:val="en-GB" w:eastAsia="en-GB"/>
        </w:rPr>
        <w:fldChar w:fldCharType="end"/>
      </w:r>
      <w:r w:rsidR="003A7C62" w:rsidRPr="00E23416">
        <w:rPr>
          <w:rFonts w:ascii="Times" w:hAnsi="Times" w:cs="Arial"/>
          <w:color w:val="000000"/>
          <w:lang w:val="en-GB" w:eastAsia="en-GB"/>
        </w:rPr>
        <w:t xml:space="preserve">. </w:t>
      </w:r>
      <w:r>
        <w:rPr>
          <w:rFonts w:ascii="Times" w:hAnsi="Times" w:cs="Arial"/>
          <w:color w:val="000000"/>
          <w:lang w:val="en-GB" w:eastAsia="en-GB"/>
        </w:rPr>
        <w:t>Therefore, w</w:t>
      </w:r>
      <w:r w:rsidR="003A7C62" w:rsidRPr="00E23416">
        <w:rPr>
          <w:rFonts w:ascii="Times" w:hAnsi="Times" w:cs="Arial"/>
          <w:color w:val="000000"/>
          <w:lang w:val="en-GB" w:eastAsia="en-GB"/>
        </w:rPr>
        <w:t xml:space="preserve">e believe that </w:t>
      </w:r>
      <w:r>
        <w:rPr>
          <w:rFonts w:ascii="Times" w:hAnsi="Times" w:cs="Arial"/>
          <w:color w:val="000000"/>
          <w:lang w:val="en-GB" w:eastAsia="en-GB"/>
        </w:rPr>
        <w:t>variation in the ecology of</w:t>
      </w:r>
      <w:r w:rsidR="009835D2">
        <w:rPr>
          <w:rFonts w:ascii="Times" w:hAnsi="Times" w:cs="Arial"/>
          <w:color w:val="000000"/>
          <w:lang w:val="en-GB" w:eastAsia="en-GB"/>
        </w:rPr>
        <w:t xml:space="preserve"> the</w:t>
      </w:r>
      <w:r>
        <w:rPr>
          <w:rFonts w:ascii="Times" w:hAnsi="Times" w:cs="Arial"/>
          <w:color w:val="000000"/>
          <w:lang w:val="en-GB" w:eastAsia="en-GB"/>
        </w:rPr>
        <w:t xml:space="preserve"> </w:t>
      </w:r>
      <w:r w:rsidR="003A7C62" w:rsidRPr="00E23416">
        <w:rPr>
          <w:rFonts w:ascii="Times" w:hAnsi="Times" w:cs="Arial"/>
          <w:i/>
          <w:iCs/>
          <w:color w:val="000000"/>
          <w:lang w:val="en-GB" w:eastAsia="en-GB"/>
        </w:rPr>
        <w:t>L. etheridgei</w:t>
      </w:r>
      <w:r w:rsidR="003A7C62" w:rsidRPr="00E23416">
        <w:rPr>
          <w:rFonts w:ascii="Times" w:hAnsi="Times" w:cs="Arial"/>
          <w:color w:val="000000"/>
          <w:lang w:val="en-GB" w:eastAsia="en-GB"/>
        </w:rPr>
        <w:t xml:space="preserve"> inhabiting </w:t>
      </w:r>
      <w:r w:rsidR="003A7C62" w:rsidRPr="00E23416">
        <w:rPr>
          <w:rFonts w:ascii="Times" w:hAnsi="Times" w:cs="Arial"/>
          <w:i/>
          <w:iCs/>
          <w:color w:val="000000"/>
          <w:lang w:val="en-GB" w:eastAsia="en-GB"/>
        </w:rPr>
        <w:t>Polylepis</w:t>
      </w:r>
      <w:r w:rsidR="003A7C62" w:rsidRPr="00E23416">
        <w:rPr>
          <w:rFonts w:ascii="Times" w:hAnsi="Times" w:cs="Arial"/>
          <w:color w:val="000000"/>
          <w:lang w:val="en-GB" w:eastAsia="en-GB"/>
        </w:rPr>
        <w:t xml:space="preserve"> </w:t>
      </w:r>
      <w:r w:rsidR="009835D2">
        <w:rPr>
          <w:rFonts w:ascii="Times" w:hAnsi="Times" w:cs="Arial"/>
          <w:color w:val="000000"/>
          <w:lang w:val="en-GB" w:eastAsia="en-GB"/>
        </w:rPr>
        <w:t>forests</w:t>
      </w:r>
      <w:r>
        <w:rPr>
          <w:rFonts w:ascii="Times" w:hAnsi="Times" w:cs="Arial"/>
          <w:color w:val="000000"/>
          <w:lang w:val="en-GB" w:eastAsia="en-GB"/>
        </w:rPr>
        <w:t xml:space="preserve"> </w:t>
      </w:r>
      <w:r w:rsidR="009835D2">
        <w:rPr>
          <w:rFonts w:ascii="Times" w:hAnsi="Times" w:cs="Arial"/>
          <w:color w:val="000000"/>
          <w:lang w:val="en-GB" w:eastAsia="en-GB"/>
        </w:rPr>
        <w:t>would likely occur through different seasons</w:t>
      </w:r>
      <w:r w:rsidR="003A7C62" w:rsidRPr="00E23416">
        <w:rPr>
          <w:rFonts w:ascii="Times" w:hAnsi="Times" w:cs="Arial"/>
          <w:color w:val="000000"/>
          <w:lang w:val="en-GB" w:eastAsia="en-GB"/>
        </w:rPr>
        <w:t xml:space="preserve"> as the weather conditions change dramatically from summer to winter.</w:t>
      </w:r>
      <w:r w:rsidR="00086DA7">
        <w:rPr>
          <w:rFonts w:ascii="Times" w:hAnsi="Times" w:cs="Arial"/>
          <w:color w:val="000000"/>
          <w:lang w:val="en-GB" w:eastAsia="en-GB"/>
        </w:rPr>
        <w:t xml:space="preserve"> </w:t>
      </w:r>
      <w:r w:rsidR="009835D2">
        <w:rPr>
          <w:rFonts w:ascii="Times" w:hAnsi="Times" w:cs="Arial"/>
          <w:color w:val="000000"/>
          <w:lang w:val="en-GB" w:eastAsia="en-GB"/>
        </w:rPr>
        <w:t xml:space="preserve">In addition, </w:t>
      </w:r>
      <w:r w:rsidR="00150504" w:rsidRPr="00E23416">
        <w:rPr>
          <w:rFonts w:ascii="Times" w:hAnsi="Times" w:cs="Arial"/>
          <w:color w:val="000000"/>
          <w:lang w:val="en-GB" w:eastAsia="en-GB"/>
        </w:rPr>
        <w:t xml:space="preserve">it </w:t>
      </w:r>
      <w:r w:rsidR="009835D2">
        <w:rPr>
          <w:rFonts w:ascii="Times" w:hAnsi="Times" w:cs="Arial"/>
          <w:color w:val="000000"/>
          <w:lang w:val="en-GB" w:eastAsia="en-GB"/>
        </w:rPr>
        <w:t xml:space="preserve">also </w:t>
      </w:r>
      <w:r w:rsidR="00150504" w:rsidRPr="00E23416">
        <w:rPr>
          <w:rFonts w:ascii="Times" w:hAnsi="Times" w:cs="Arial"/>
          <w:color w:val="000000"/>
          <w:lang w:val="en-GB" w:eastAsia="en-GB"/>
        </w:rPr>
        <w:t>plausible that juvenile individuals show a different pattern</w:t>
      </w:r>
      <w:r w:rsidR="009835D2">
        <w:rPr>
          <w:rFonts w:ascii="Times" w:hAnsi="Times" w:cs="Arial"/>
          <w:color w:val="000000"/>
          <w:lang w:val="en-GB" w:eastAsia="en-GB"/>
        </w:rPr>
        <w:t>s</w:t>
      </w:r>
      <w:r w:rsidR="00150504" w:rsidRPr="00E23416">
        <w:rPr>
          <w:rFonts w:ascii="Times" w:hAnsi="Times" w:cs="Arial"/>
          <w:color w:val="000000"/>
          <w:lang w:val="en-GB" w:eastAsia="en-GB"/>
        </w:rPr>
        <w:t xml:space="preserve"> in the microhabitat selection, daily activity pattern </w:t>
      </w:r>
      <w:r w:rsidR="00150504" w:rsidRPr="00E23416">
        <w:rPr>
          <w:rFonts w:ascii="Times" w:hAnsi="Times" w:cs="Arial"/>
          <w:color w:val="000000"/>
          <w:lang w:val="en-GB" w:eastAsia="en-GB"/>
        </w:rPr>
        <w:fldChar w:fldCharType="begin" w:fldLock="1"/>
      </w:r>
      <w:r w:rsidR="002F08DB" w:rsidRPr="00E23416">
        <w:rPr>
          <w:rFonts w:ascii="Times" w:hAnsi="Times" w:cs="Arial"/>
          <w:color w:val="000000"/>
          <w:lang w:val="en-GB" w:eastAsia="en-GB"/>
        </w:rPr>
        <w:instrText>ADDIN CSL_CITATION {"citationItems":[{"id":"ITEM-1","itemData":{"author":[{"dropping-particle":"","family":"Carothers","given":"John H.","non-dropping-particle":"","parse-names":false,"suffix":""},{"dropping-particle":"","family":"Marquet","given":"Pablo A","non-dropping-particle":"","parse-names":false,"suffix":""},{"dropping-particle":"","family":"Jaksic","given":"Fabián M","non-dropping-particle":"","parse-names":false,"suffix":""}],"container-title":"Revista Chilena de Historia Natural","id":"ITEM-1","issued":{"date-parts":[["1998"]]},"page":"39-50","title":"Ecología térmica de un ensamble de lagartijas Liolaemus a los largo de un grediente altitudinal andino en Chile","type":"article-journal","volume":"71"},"uris":["http://www.mendeley.com/documents/?uuid=74e6f6ae-6911-4dfa-b9bb-aea8c1af26e7"]},{"id":"ITEM-2","itemData":{"author":[{"dropping-particle":"","family":"Cabrera","given":"María Paula","non-dropping-particle":"","parse-names":false,"suffix":""},{"dropping-particle":"","family":"Scrocchi","given":"Gustavo J.","non-dropping-particle":"","parse-names":false,"suffix":""}],"container-title":"Acta Zoológica Mexicana","id":"ITEM-2","issue":"2","issued":{"date-parts":[["2014"]]},"page":"459-471","title":"Patrones de actividad y abundancias de una población de Liolaemus espinozai Abdala , 2005 (Iguania: Liolaemidae) en el campo El Arenal, Catamarca, Argentina","type":"article-journal","volume":"30"},"uris":["http://www.mendeley.com/documents/?uuid=98bf1cc1-0c50-4511-9d6e-4116b48b243e"]}],"mendeley":{"formattedCitation":"(Carothers, Marquet, and Jaksic, 1998; Cabrera and Scrocchi, 2014)","plainTextFormattedCitation":"(Carothers, Marquet, and Jaksic, 1998; Cabrera and Scrocchi, 2014)","previouslyFormattedCitation":"(Carothers, Marquet, and Jaksic, 1998; Cabrera and Scrocchi, 2014)"},"properties":{"noteIndex":0},"schema":"https://github.com/citation-style-language/schema/raw/master/csl-citation.json"}</w:instrText>
      </w:r>
      <w:r w:rsidR="00150504" w:rsidRPr="00E23416">
        <w:rPr>
          <w:rFonts w:ascii="Times" w:hAnsi="Times" w:cs="Arial"/>
          <w:color w:val="000000"/>
          <w:lang w:val="en-GB" w:eastAsia="en-GB"/>
        </w:rPr>
        <w:fldChar w:fldCharType="separate"/>
      </w:r>
      <w:r w:rsidR="007D2E08" w:rsidRPr="00E23416">
        <w:rPr>
          <w:rFonts w:ascii="Times" w:hAnsi="Times" w:cs="Arial"/>
          <w:noProof/>
          <w:color w:val="000000"/>
          <w:lang w:val="en-GB" w:eastAsia="en-GB"/>
        </w:rPr>
        <w:t>(Carothers, Marquet, and Jaksic, 1998; Cabrera and Scrocchi, 2014)</w:t>
      </w:r>
      <w:r w:rsidR="00150504" w:rsidRPr="00E23416">
        <w:rPr>
          <w:rFonts w:ascii="Times" w:hAnsi="Times" w:cs="Arial"/>
          <w:color w:val="000000"/>
          <w:lang w:val="en-GB" w:eastAsia="en-GB"/>
        </w:rPr>
        <w:fldChar w:fldCharType="end"/>
      </w:r>
      <w:r w:rsidR="00150504" w:rsidRPr="00E23416">
        <w:rPr>
          <w:rFonts w:ascii="Times" w:hAnsi="Times" w:cs="Arial"/>
          <w:color w:val="000000"/>
          <w:lang w:val="en-GB" w:eastAsia="en-GB"/>
        </w:rPr>
        <w:t xml:space="preserve"> and diet</w:t>
      </w:r>
      <w:r w:rsidR="0033788F" w:rsidRPr="00E23416">
        <w:rPr>
          <w:rFonts w:ascii="Times" w:hAnsi="Times" w:cs="Arial"/>
          <w:color w:val="000000"/>
          <w:lang w:val="en-GB" w:eastAsia="en-GB"/>
        </w:rPr>
        <w:t xml:space="preserve"> </w:t>
      </w:r>
      <w:r w:rsidR="0033788F" w:rsidRPr="00E23416">
        <w:rPr>
          <w:rFonts w:ascii="Times" w:hAnsi="Times" w:cs="Arial"/>
          <w:color w:val="000000"/>
          <w:lang w:val="en-GB" w:eastAsia="en-GB"/>
        </w:rPr>
        <w:fldChar w:fldCharType="begin" w:fldLock="1"/>
      </w:r>
      <w:r w:rsidR="0033788F" w:rsidRPr="00E23416">
        <w:rPr>
          <w:rFonts w:ascii="Times" w:hAnsi="Times" w:cs="Arial"/>
          <w:color w:val="000000"/>
          <w:lang w:val="en-GB" w:eastAsia="en-GB"/>
        </w:rPr>
        <w:instrText>ADDIN CSL_CITATION {"citationItems":[{"id":"ITEM-1","itemData":{"author":[{"dropping-particle":"","family":"Duarte Rocha","given":"Carlos Frederico","non-dropping-particle":"","parse-names":false,"suffix":""}],"container-title":"Journal of Herpetology","id":"ITEM-1","issue":"2","issued":{"date-parts":[["1998"]]},"page":"274-279","title":"Ontogenetic shift in the rate of plant consuption in a tropical lizard (&lt;i&gt;Liolaemus lutzae&lt;/i&gt;)","type":"article-journal","volume":"32"},"prefix":"see","uris":["http://www.mendeley.com/documents/?uuid=a5db1d06-5095-40d5-9078-08cec8203444"]},{"id":"ITEM-2","itemData":{"author":[{"dropping-particle":"","family":"Rocha","given":"Frederico Carlos Duarte","non-dropping-particle":"","parse-names":false,"suffix":""}],"container-title":"Revista Brasileira de Biología","id":"ITEM-2","issue":"1","issued":{"date-parts":[["1999"]]},"page":"125-130","title":"Home range of the tropidurid lizard &lt;i&gt;Liolaemus lutzae&lt;/i&gt;: Sexual and body size differences","type":"article-journal","volume":"59"},"uris":["http://www.mendeley.com/documents/?uuid=7ce65618-7721-4996-bda9-e7e60f1f0c90"]}],"mendeley":{"formattedCitation":"(see Duarte Rocha, 1998; Rocha, 1999)","plainTextFormattedCitation":"(see Duarte Rocha, 1998; Rocha, 1999)","previouslyFormattedCitation":"(see Duarte Rocha, 1998; Rocha, 1999)"},"properties":{"noteIndex":0},"schema":"https://github.com/citation-style-language/schema/raw/master/csl-citation.json"}</w:instrText>
      </w:r>
      <w:r w:rsidR="0033788F" w:rsidRPr="00E23416">
        <w:rPr>
          <w:rFonts w:ascii="Times" w:hAnsi="Times" w:cs="Arial"/>
          <w:color w:val="000000"/>
          <w:lang w:val="en-GB" w:eastAsia="en-GB"/>
        </w:rPr>
        <w:fldChar w:fldCharType="separate"/>
      </w:r>
      <w:r w:rsidR="0033788F" w:rsidRPr="00E23416">
        <w:rPr>
          <w:rFonts w:ascii="Times" w:hAnsi="Times" w:cs="Arial"/>
          <w:noProof/>
          <w:color w:val="000000"/>
          <w:lang w:val="en-GB" w:eastAsia="en-GB"/>
        </w:rPr>
        <w:t>(see Duarte Rocha, 1998; Rocha, 1999)</w:t>
      </w:r>
      <w:r w:rsidR="0033788F" w:rsidRPr="00E23416">
        <w:rPr>
          <w:rFonts w:ascii="Times" w:hAnsi="Times" w:cs="Arial"/>
          <w:color w:val="000000"/>
          <w:lang w:val="en-GB" w:eastAsia="en-GB"/>
        </w:rPr>
        <w:fldChar w:fldCharType="end"/>
      </w:r>
      <w:r w:rsidR="00012A8D">
        <w:rPr>
          <w:rFonts w:ascii="Times" w:hAnsi="Times" w:cs="Arial"/>
          <w:color w:val="000000"/>
          <w:lang w:val="en-GB" w:eastAsia="en-GB"/>
        </w:rPr>
        <w:t>.</w:t>
      </w:r>
      <w:r w:rsidR="0033788F" w:rsidRPr="00E23416">
        <w:rPr>
          <w:rFonts w:ascii="Times" w:hAnsi="Times" w:cs="Arial"/>
          <w:color w:val="000000"/>
          <w:lang w:val="en-GB" w:eastAsia="en-GB"/>
        </w:rPr>
        <w:t xml:space="preserve"> </w:t>
      </w:r>
      <w:r w:rsidR="00150504" w:rsidRPr="00E23416">
        <w:rPr>
          <w:rFonts w:ascii="Times" w:hAnsi="Times" w:cs="Arial"/>
          <w:color w:val="000000"/>
          <w:lang w:val="en-GB" w:eastAsia="en-GB"/>
        </w:rPr>
        <w:t xml:space="preserve">Likewise, reproductive state </w:t>
      </w:r>
      <w:r w:rsidR="007D2E08" w:rsidRPr="00E23416">
        <w:rPr>
          <w:rFonts w:ascii="Times" w:hAnsi="Times" w:cs="Arial"/>
          <w:color w:val="000000"/>
          <w:lang w:val="en-GB" w:eastAsia="en-GB"/>
        </w:rPr>
        <w:t xml:space="preserve">and sex has been also recognized to potentially lead to differences in the </w:t>
      </w:r>
      <w:r w:rsidR="00012A8D">
        <w:rPr>
          <w:rFonts w:ascii="Times" w:hAnsi="Times" w:cs="Arial"/>
          <w:color w:val="000000"/>
          <w:lang w:val="en-GB" w:eastAsia="en-GB"/>
        </w:rPr>
        <w:t xml:space="preserve">activity </w:t>
      </w:r>
      <w:r w:rsidR="007D2E08" w:rsidRPr="00E23416">
        <w:rPr>
          <w:rFonts w:ascii="Times" w:hAnsi="Times" w:cs="Arial"/>
          <w:color w:val="000000"/>
          <w:lang w:val="en-GB" w:eastAsia="en-GB"/>
        </w:rPr>
        <w:t>patterns</w:t>
      </w:r>
      <w:r w:rsidR="00C90BAD" w:rsidRPr="00E23416">
        <w:rPr>
          <w:rFonts w:ascii="Times" w:hAnsi="Times" w:cs="Arial"/>
          <w:color w:val="000000"/>
          <w:lang w:val="en-GB" w:eastAsia="en-GB"/>
        </w:rPr>
        <w:t xml:space="preserve"> </w:t>
      </w:r>
      <w:r w:rsidR="00C90BAD" w:rsidRPr="00E23416">
        <w:rPr>
          <w:rFonts w:ascii="Times" w:hAnsi="Times" w:cs="Arial"/>
          <w:color w:val="000000"/>
          <w:lang w:val="en-GB" w:eastAsia="en-GB"/>
        </w:rPr>
        <w:fldChar w:fldCharType="begin" w:fldLock="1"/>
      </w:r>
      <w:r w:rsidR="005C2A0D" w:rsidRPr="00E23416">
        <w:rPr>
          <w:rFonts w:ascii="Times" w:hAnsi="Times" w:cs="Arial"/>
          <w:color w:val="000000"/>
          <w:lang w:val="en-GB" w:eastAsia="en-GB"/>
        </w:rPr>
        <w:instrText>ADDIN CSL_CITATION {"citationItems":[{"id":"ITEM-1","itemData":{"author":[{"dropping-particle":"","family":"Cabrera","given":"María Paula","non-dropping-particle":"","parse-names":false,"suffix":""},{"dropping-particle":"","family":"Scrocchi","given":"Gustavo J.","non-dropping-particle":"","parse-names":false,"suffix":""}],"container-title":"Acta Zoológica Mexicana","id":"ITEM-1","issue":"2","issued":{"date-parts":[["2014"]]},"page":"459-471","title":"Patrones de actividad y abundancias de una población de Liolaemus espinozai Abdala , 2005 (Iguania: Liolaemidae) en el campo El Arenal, Catamarca, Argentina","type":"article-journal","volume":"30"},"uris":["http://www.mendeley.com/documents/?uuid=98bf1cc1-0c50-4511-9d6e-4116b48b243e"]},{"id":"ITEM-2","itemData":{"author":[{"dropping-particle":"","family":"Duarte Rocha","given":"Carlos Frederico","non-dropping-particle":"","parse-names":false,"suffix":""}],"container-title":"Journal of Herpetology","id":"ITEM-2","issue":"2","issued":{"date-parts":[["1998"]]},"page":"274-279","title":"Ontogenetic shift in the rate of plant consuption in a tropical lizard (&lt;i&gt;Liolaemus lutzae&lt;/i&gt;)","type":"article-journal","volume":"32"},"uris":["http://www.mendeley.com/documents/?uuid=a5db1d06-5095-40d5-9078-08cec8203444"]}],"mendeley":{"formattedCitation":"(Duarte Rocha, 1998; Cabrera and Scrocchi, 2014)","plainTextFormattedCitation":"(Duarte Rocha, 1998; Cabrera and Scrocchi, 2014)","previouslyFormattedCitation":"(Duarte Rocha, 1998; Cabrera and Scrocchi, 2014)"},"properties":{"noteIndex":0},"schema":"https://github.com/citation-style-language/schema/raw/master/csl-citation.json"}</w:instrText>
      </w:r>
      <w:r w:rsidR="00C90BAD" w:rsidRPr="00E23416">
        <w:rPr>
          <w:rFonts w:ascii="Times" w:hAnsi="Times" w:cs="Arial"/>
          <w:color w:val="000000"/>
          <w:lang w:val="en-GB" w:eastAsia="en-GB"/>
        </w:rPr>
        <w:fldChar w:fldCharType="separate"/>
      </w:r>
      <w:r w:rsidR="002F08DB" w:rsidRPr="00E23416">
        <w:rPr>
          <w:rFonts w:ascii="Times" w:hAnsi="Times" w:cs="Arial"/>
          <w:noProof/>
          <w:color w:val="000000"/>
          <w:lang w:val="en-GB" w:eastAsia="en-GB"/>
        </w:rPr>
        <w:t>(Duarte Rocha, 1998; Cabrera and Scrocchi, 2014)</w:t>
      </w:r>
      <w:r w:rsidR="00C90BAD" w:rsidRPr="00E23416">
        <w:rPr>
          <w:rFonts w:ascii="Times" w:hAnsi="Times" w:cs="Arial"/>
          <w:color w:val="000000"/>
          <w:lang w:val="en-GB" w:eastAsia="en-GB"/>
        </w:rPr>
        <w:fldChar w:fldCharType="end"/>
      </w:r>
      <w:r w:rsidR="00012A8D">
        <w:rPr>
          <w:rFonts w:ascii="Times" w:hAnsi="Times" w:cs="Arial"/>
          <w:color w:val="000000"/>
          <w:lang w:val="en-GB" w:eastAsia="en-GB"/>
        </w:rPr>
        <w:t xml:space="preserve">, and diet </w:t>
      </w:r>
      <w:r w:rsidR="00012A8D" w:rsidRPr="00E23416">
        <w:rPr>
          <w:rFonts w:ascii="Times" w:hAnsi="Times" w:cs="Arial"/>
          <w:color w:val="000000"/>
          <w:lang w:val="en-GB" w:eastAsia="en-GB"/>
        </w:rPr>
        <w:fldChar w:fldCharType="begin" w:fldLock="1"/>
      </w:r>
      <w:r w:rsidR="00012A8D">
        <w:rPr>
          <w:rFonts w:ascii="Times" w:hAnsi="Times" w:cs="Arial"/>
          <w:color w:val="000000"/>
          <w:lang w:val="en-US" w:eastAsia="en-GB"/>
        </w:rPr>
        <w:instrText>ADDIN CSL_CITATION {"citationItems":[{"id":"ITEM-1","itemData":{"DOI":"10.2994/sajh.d.12-00029.1","ISSN":"1808-9798","abstract":"Diet and reproduction are two important characteristics in animals that can be related to environmental conditions and time of year. In this study, we investigated these two parameters in a viviparous lizard, Liolaemus crepuscularis, from the arid Prepuna of northwestern Argentina, for two months of the austral spring (October 2009 and November 2010) and one month at the beginning of the fall (March 2010). Formicidae was the main prey item, similar to what was found in other Liolaemus species; but plant material was also very important, especially in the latter month when lizards consumed the greatest amounts of food. In October 2009 and November 2010, testicular volume in males was low whereas females were gravid. In March 2010, males showed a great increase in testicular volume and females showed vitellogenic follicles, indicating reproductive activity. A negative correlation was found in females between amount of food consumed and advancement of pregnancy. Females ate very little while gravid, possibly in part due to the space occupied by embryos and increased difficulty in foraging, as well as predation vulnerability. No association was found in males between food consumption and testicular volume. E-mail: mhalloy@webmail.unt.edu.ar","author":[{"dropping-particle":"","family":"Semhan","given":"Romina Valeria","non-dropping-particle":"","parse-names":false,"suffix":""},{"dropping-particle":"","family":"Halloy","given":"Monique","non-dropping-particle":"","parse-names":false,"suffix":""},{"dropping-particle":"","family":"Abdala","given":"Cristian Simón","non-dropping-particle":"","parse-names":false,"suffix":""}],"container-title":"South American Journal of Herpetology","id":"ITEM-1","issue":"2","issued":{"date-parts":[["2013"]]},"page":"102-108","title":"Diet and reproductive states in a high altitude neotropical lizard, &lt;i&gt;Liolaemus crepuscularis&lt;/i&gt; (Iguania: Liolaemidae)","type":"article-journal","volume":"8"},"uris":["http://www.mendeley.com/documents/?uuid=f5714563-e4d0-43f2-bdcf-82aea885a7ce"]}],"mendeley":{"formattedCitation":"(Semhan, Halloy, and Abdala, 2013)","plainTextFormattedCitation":"(Semhan, Halloy, and Abdala, 2013)","previouslyFormattedCitation":"(2013)"},"properties":{"noteIndex":0},"schema":"https://github.com/citation-style-language/schema/raw/master/csl-citation.json"}</w:instrText>
      </w:r>
      <w:r w:rsidR="00012A8D" w:rsidRPr="00E23416">
        <w:rPr>
          <w:rFonts w:ascii="Times" w:hAnsi="Times" w:cs="Arial"/>
          <w:color w:val="000000"/>
          <w:lang w:val="en-GB" w:eastAsia="en-GB"/>
        </w:rPr>
        <w:fldChar w:fldCharType="separate"/>
      </w:r>
      <w:r w:rsidR="00012A8D" w:rsidRPr="00012A8D">
        <w:rPr>
          <w:rFonts w:ascii="Times" w:hAnsi="Times" w:cs="Arial"/>
          <w:noProof/>
          <w:color w:val="000000"/>
          <w:lang w:val="en-US" w:eastAsia="en-GB"/>
        </w:rPr>
        <w:t>(Semhan, Halloy, and Abdala, 2013)</w:t>
      </w:r>
      <w:r w:rsidR="00012A8D" w:rsidRPr="00E23416">
        <w:rPr>
          <w:rFonts w:ascii="Times" w:hAnsi="Times" w:cs="Arial"/>
          <w:color w:val="000000"/>
          <w:lang w:val="en-GB" w:eastAsia="en-GB"/>
        </w:rPr>
        <w:fldChar w:fldCharType="end"/>
      </w:r>
      <w:r w:rsidR="00086DA7">
        <w:rPr>
          <w:rFonts w:ascii="Times" w:hAnsi="Times" w:cs="Arial"/>
          <w:color w:val="000000"/>
          <w:lang w:val="en-GB" w:eastAsia="en-GB"/>
        </w:rPr>
        <w:t xml:space="preserve">. </w:t>
      </w:r>
      <w:r w:rsidR="00EA4C75" w:rsidRPr="00EA4C75">
        <w:rPr>
          <w:rFonts w:ascii="Times" w:hAnsi="Times" w:cs="Arial"/>
          <w:color w:val="000000"/>
          <w:lang w:eastAsia="en-GB"/>
        </w:rPr>
        <w:t xml:space="preserve">We would encourage any future studies to consider the above factors in order to improve our understanding on </w:t>
      </w:r>
      <w:r w:rsidR="00EA4C75" w:rsidRPr="00EA4C75">
        <w:rPr>
          <w:rFonts w:ascii="Times" w:hAnsi="Times" w:cs="Arial"/>
          <w:i/>
          <w:iCs/>
          <w:color w:val="000000"/>
          <w:lang w:eastAsia="en-GB"/>
        </w:rPr>
        <w:t>L. etheridgei</w:t>
      </w:r>
      <w:r w:rsidR="00EA4C75" w:rsidRPr="00EA4C75">
        <w:rPr>
          <w:rFonts w:ascii="Times" w:hAnsi="Times" w:cs="Arial"/>
          <w:color w:val="000000"/>
          <w:lang w:eastAsia="en-GB"/>
        </w:rPr>
        <w:t xml:space="preserve"> and </w:t>
      </w:r>
      <w:r w:rsidR="00EA4C75" w:rsidRPr="00EA4C75">
        <w:rPr>
          <w:rFonts w:ascii="Times" w:hAnsi="Times" w:cs="Arial"/>
          <w:i/>
          <w:iCs/>
          <w:color w:val="000000"/>
          <w:lang w:eastAsia="en-GB"/>
        </w:rPr>
        <w:t>Liolaemus</w:t>
      </w:r>
      <w:r w:rsidR="00EA4C75" w:rsidRPr="00EA4C75">
        <w:rPr>
          <w:rFonts w:ascii="Times" w:hAnsi="Times" w:cs="Arial"/>
          <w:color w:val="000000"/>
          <w:lang w:eastAsia="en-GB"/>
        </w:rPr>
        <w:t xml:space="preserve"> species in general.</w:t>
      </w:r>
      <w:r w:rsidR="00D10A3A" w:rsidRPr="00E23416">
        <w:rPr>
          <w:rFonts w:ascii="Times" w:hAnsi="Times" w:cs="Arial"/>
          <w:noProof/>
          <w:color w:val="000000"/>
          <w:lang w:val="en-GB" w:eastAsia="en-GB"/>
        </w:rPr>
        <w:t>.</w:t>
      </w:r>
      <w:r w:rsidR="007922EB" w:rsidRPr="00E23416">
        <w:rPr>
          <w:rFonts w:ascii="Times" w:hAnsi="Times" w:cs="Arial"/>
          <w:color w:val="000000"/>
          <w:lang w:val="en-GB" w:eastAsia="en-GB"/>
        </w:rPr>
        <w:br w:type="page"/>
      </w:r>
    </w:p>
    <w:p w14:paraId="1BC8A247" w14:textId="60358977" w:rsidR="0070540A" w:rsidRPr="00E23416" w:rsidRDefault="00862F99">
      <w:pPr>
        <w:spacing w:line="360" w:lineRule="auto"/>
        <w:rPr>
          <w:rFonts w:ascii="Times" w:hAnsi="Times" w:cs="Arial"/>
          <w:b/>
          <w:bCs/>
          <w:color w:val="000000"/>
          <w:lang w:val="en-GB" w:eastAsia="en-GB"/>
        </w:rPr>
      </w:pPr>
      <w:r w:rsidRPr="00E23416">
        <w:rPr>
          <w:rFonts w:ascii="Times" w:hAnsi="Times" w:cs="Arial"/>
          <w:b/>
          <w:bCs/>
          <w:color w:val="000000"/>
          <w:lang w:val="en-GB" w:eastAsia="en-GB"/>
        </w:rPr>
        <w:lastRenderedPageBreak/>
        <w:t>Acknowledgements</w:t>
      </w:r>
    </w:p>
    <w:p w14:paraId="33FACB9D" w14:textId="536594CE" w:rsidR="00906CA1" w:rsidRPr="00906CA1" w:rsidRDefault="007876A7" w:rsidP="00906CA1">
      <w:pPr>
        <w:spacing w:line="360" w:lineRule="auto"/>
        <w:rPr>
          <w:rFonts w:ascii="Times" w:hAnsi="Times" w:cs="Arial"/>
          <w:color w:val="000000"/>
          <w:lang w:val="en-GB" w:eastAsia="en-GB"/>
        </w:rPr>
      </w:pPr>
      <w:r w:rsidRPr="00E23416">
        <w:rPr>
          <w:rFonts w:ascii="Times" w:hAnsi="Times" w:cs="Arial"/>
          <w:color w:val="000000"/>
          <w:lang w:val="en-GB" w:eastAsia="en-GB"/>
        </w:rPr>
        <w:t xml:space="preserve">This study was supported by IdeaWild. I thank to </w:t>
      </w:r>
      <w:r w:rsidR="00D72A29" w:rsidRPr="00E23416">
        <w:rPr>
          <w:rFonts w:ascii="Times" w:hAnsi="Times" w:cs="Arial"/>
          <w:color w:val="000000"/>
          <w:lang w:val="en-GB" w:eastAsia="en-GB"/>
        </w:rPr>
        <w:t>our</w:t>
      </w:r>
      <w:r w:rsidR="00E12919" w:rsidRPr="00E23416">
        <w:rPr>
          <w:rFonts w:ascii="Times" w:hAnsi="Times" w:cs="Arial"/>
          <w:color w:val="000000"/>
          <w:lang w:val="en-GB" w:eastAsia="en-GB"/>
        </w:rPr>
        <w:t xml:space="preserve"> field </w:t>
      </w:r>
      <w:r w:rsidR="00634991" w:rsidRPr="00E23416">
        <w:rPr>
          <w:rFonts w:ascii="Times" w:hAnsi="Times" w:cs="Arial"/>
          <w:color w:val="000000"/>
          <w:lang w:val="en-GB" w:eastAsia="en-GB"/>
        </w:rPr>
        <w:t xml:space="preserve">assistants </w:t>
      </w:r>
      <w:r w:rsidRPr="00E23416">
        <w:rPr>
          <w:rFonts w:ascii="Times" w:hAnsi="Times" w:cs="Arial"/>
          <w:color w:val="000000"/>
          <w:lang w:val="en-GB" w:eastAsia="en-GB"/>
        </w:rPr>
        <w:t>Oscar Calachua, Raquel Asto, Erick Huamani, Marco Delgado, Robert Cornejo, Jesús Postigo, María Huaranca, Italo Revilla and Paola Medina.</w:t>
      </w:r>
      <w:r w:rsidR="00906CA1">
        <w:rPr>
          <w:rFonts w:ascii="Times" w:hAnsi="Times" w:cs="Arial"/>
          <w:color w:val="000000"/>
          <w:lang w:val="en-GB" w:eastAsia="en-GB"/>
        </w:rPr>
        <w:t xml:space="preserve"> Likewise, I thank César Chávez and José Perez fort their useful comments. </w:t>
      </w:r>
      <w:r w:rsidR="00906CA1" w:rsidRPr="00906CA1">
        <w:rPr>
          <w:rFonts w:ascii="Times" w:hAnsi="Times" w:cs="Arial"/>
          <w:color w:val="000000"/>
          <w:lang w:val="en-GB" w:eastAsia="en-GB"/>
        </w:rPr>
        <w:t>I captured lizards with permission of SABNR, Ministry of Environment, Peru.</w:t>
      </w:r>
    </w:p>
    <w:p w14:paraId="278C2CB9" w14:textId="77777777" w:rsidR="007876A7" w:rsidRPr="00E23416" w:rsidRDefault="007876A7">
      <w:pPr>
        <w:spacing w:line="360" w:lineRule="auto"/>
        <w:rPr>
          <w:rFonts w:ascii="Times" w:hAnsi="Times" w:cs="Arial"/>
          <w:color w:val="000000"/>
          <w:lang w:val="en-GB" w:eastAsia="en-GB"/>
        </w:rPr>
      </w:pPr>
    </w:p>
    <w:p w14:paraId="7B0640ED" w14:textId="77777777" w:rsidR="0070540A" w:rsidRPr="002B0960" w:rsidRDefault="00862F99">
      <w:pPr>
        <w:spacing w:line="360" w:lineRule="auto"/>
        <w:rPr>
          <w:rFonts w:ascii="Times" w:hAnsi="Times" w:cs="Arial"/>
          <w:b/>
          <w:bCs/>
          <w:color w:val="000000"/>
          <w:lang w:val="es-ES" w:eastAsia="en-GB"/>
        </w:rPr>
      </w:pPr>
      <w:r w:rsidRPr="002B0960">
        <w:rPr>
          <w:rFonts w:ascii="Times" w:hAnsi="Times" w:cs="Arial"/>
          <w:b/>
          <w:bCs/>
          <w:color w:val="000000"/>
          <w:lang w:val="es-ES" w:eastAsia="en-GB"/>
        </w:rPr>
        <w:t>References</w:t>
      </w:r>
    </w:p>
    <w:p w14:paraId="11F0D5B0" w14:textId="2BC6A135" w:rsidR="00012A8D" w:rsidRPr="0021615E" w:rsidRDefault="00862F99" w:rsidP="00012A8D">
      <w:pPr>
        <w:widowControl w:val="0"/>
        <w:autoSpaceDE w:val="0"/>
        <w:autoSpaceDN w:val="0"/>
        <w:adjustRightInd w:val="0"/>
        <w:spacing w:line="360" w:lineRule="auto"/>
        <w:rPr>
          <w:rFonts w:ascii="Times" w:hAnsi="Times"/>
          <w:noProof/>
          <w:lang w:val="es-ES"/>
        </w:rPr>
      </w:pPr>
      <w:r w:rsidRPr="00E23416">
        <w:rPr>
          <w:rFonts w:asciiTheme="minorHAnsi" w:hAnsiTheme="minorHAnsi"/>
          <w:lang w:val="en-GB"/>
        </w:rPr>
        <w:fldChar w:fldCharType="begin" w:fldLock="1"/>
      </w:r>
      <w:r w:rsidRPr="002B0960">
        <w:rPr>
          <w:rFonts w:ascii="Times" w:hAnsi="Times"/>
          <w:lang w:val="es-ES"/>
        </w:rPr>
        <w:instrText>ADDIN Mendeley Bibliography CSL_BIBLIOGRAPHY</w:instrText>
      </w:r>
      <w:r w:rsidRPr="00E23416">
        <w:rPr>
          <w:rFonts w:ascii="Times" w:hAnsi="Times"/>
          <w:lang w:val="en-GB"/>
        </w:rPr>
        <w:fldChar w:fldCharType="separate"/>
      </w:r>
      <w:r w:rsidR="00012A8D" w:rsidRPr="0021615E">
        <w:rPr>
          <w:rFonts w:ascii="Times" w:hAnsi="Times"/>
          <w:noProof/>
          <w:lang w:val="es-ES"/>
        </w:rPr>
        <w:t xml:space="preserve">Abdala, C.S., Acosta, J.L., Acosta, J.C., Álvarez, B.B., Avila, L.J., Blanco, M.G., Bonino, M., Boretto, J.M., Brancatelli, G., Breitman, M.F., Cabrera, M.R., Cairo, S., Corbalán, V., Hernando, A., Ibargüengoytía, N.R., Kacoliris, F., Laspiur, A., Montero, R., Morando, M., Pelegrin, N., Hernán, C., Pérez, F., Quinteros, A.S., Semhan, R.V., Tedesco, M.E., Vega, L., Zalba, S.M., Herpetología, I. De, Miguel, F., Ciencias, L.-C. De, Universidad, I.M.L. (2012): Categorización del estado de conservación de las lagartijas y anfisbenas de la República Argentina. Cuad. Herpetol. </w:t>
      </w:r>
      <w:r w:rsidR="00012A8D" w:rsidRPr="0021615E">
        <w:rPr>
          <w:rFonts w:ascii="Times" w:hAnsi="Times"/>
          <w:b/>
          <w:bCs/>
          <w:noProof/>
          <w:lang w:val="es-ES"/>
        </w:rPr>
        <w:t>26</w:t>
      </w:r>
      <w:r w:rsidR="00012A8D" w:rsidRPr="0021615E">
        <w:rPr>
          <w:rFonts w:ascii="Times" w:hAnsi="Times"/>
          <w:noProof/>
          <w:lang w:val="es-ES"/>
        </w:rPr>
        <w:t>: 215–248.</w:t>
      </w:r>
    </w:p>
    <w:p w14:paraId="5F427516"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Abdala, C.S., Quinteros, A.S., Semhan, R.V., Arroyo, Bulacios, L.A., Schulte, J., Paz, M.M., Ruiz-Monachesi, M.R., Aguilar-Kirigin, A.J., Poblete, R.G., Faundez, P.V., Valdés, J., Portelli, S., Santa Cruz, R., Aparicio, J., Garcia, N., Langstroth, R. (2019): Unravelling interspecific relationships among highland lizards: first phylogenetic hypothesis using total evidence of the Liolaemus montanus group (Iguania: Liolaemidae). </w:t>
      </w:r>
      <w:r w:rsidRPr="0021615E">
        <w:rPr>
          <w:rFonts w:ascii="Times" w:hAnsi="Times"/>
          <w:noProof/>
          <w:lang w:val="en-US"/>
        </w:rPr>
        <w:t>Zool. J. Linn. Soc. 1–29.</w:t>
      </w:r>
    </w:p>
    <w:p w14:paraId="1392B705"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Aguilar-Puntriano, C., Ramírez, C., Castillo, E., Mendoza, A., Vargas, V.J., Sites, J.W. (2019): Three New Lizard Species of the </w:t>
      </w:r>
      <w:r w:rsidRPr="0021615E">
        <w:rPr>
          <w:rFonts w:ascii="Times" w:hAnsi="Times"/>
          <w:i/>
          <w:iCs/>
          <w:noProof/>
          <w:lang w:val="en-US"/>
        </w:rPr>
        <w:t>Liolaemus montanus</w:t>
      </w:r>
      <w:r w:rsidRPr="0021615E">
        <w:rPr>
          <w:rFonts w:ascii="Times" w:hAnsi="Times"/>
          <w:noProof/>
          <w:lang w:val="en-US"/>
        </w:rPr>
        <w:t xml:space="preserve"> Group from Perú. Diversity </w:t>
      </w:r>
      <w:r w:rsidRPr="0021615E">
        <w:rPr>
          <w:rFonts w:ascii="Times" w:hAnsi="Times"/>
          <w:b/>
          <w:bCs/>
          <w:noProof/>
          <w:lang w:val="en-US"/>
        </w:rPr>
        <w:t>11</w:t>
      </w:r>
      <w:r w:rsidRPr="0021615E">
        <w:rPr>
          <w:rFonts w:ascii="Times" w:hAnsi="Times"/>
          <w:noProof/>
          <w:lang w:val="en-US"/>
        </w:rPr>
        <w:t>: 161.</w:t>
      </w:r>
    </w:p>
    <w:p w14:paraId="7E83EF1D"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Aguilar, C., Wood, P.L., Belk, M.C., Duff, M.H., Sites Jr., J.W. (2017): Different roads lead to Rome: Integrative taxonomic approaches lead to the discovery of two new lizard lineages in the Liolaemus montanus group (Squamata: Liolaemidae). Biol. J. Linn. Soc. </w:t>
      </w:r>
      <w:r w:rsidRPr="0021615E">
        <w:rPr>
          <w:rFonts w:ascii="Times" w:hAnsi="Times"/>
          <w:b/>
          <w:bCs/>
          <w:noProof/>
          <w:lang w:val="en-US"/>
        </w:rPr>
        <w:t>120</w:t>
      </w:r>
      <w:r w:rsidRPr="0021615E">
        <w:rPr>
          <w:rFonts w:ascii="Times" w:hAnsi="Times"/>
          <w:noProof/>
          <w:lang w:val="en-US"/>
        </w:rPr>
        <w:t>: 448–467.</w:t>
      </w:r>
    </w:p>
    <w:p w14:paraId="2679237F"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Aho, K.A. (2014): Foundational and applied statistics for biologists using R. Boca Raton, Florida, CRC Press.</w:t>
      </w:r>
    </w:p>
    <w:p w14:paraId="105391A3"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Anderson, M.J. (2001): A new method for non-parametric multivariate analysis of variance. </w:t>
      </w:r>
      <w:r w:rsidRPr="0021615E">
        <w:rPr>
          <w:rFonts w:ascii="Times" w:hAnsi="Times"/>
          <w:noProof/>
          <w:lang w:val="es-ES"/>
        </w:rPr>
        <w:t xml:space="preserve">Austral Ecol. </w:t>
      </w:r>
      <w:r w:rsidRPr="0021615E">
        <w:rPr>
          <w:rFonts w:ascii="Times" w:hAnsi="Times"/>
          <w:b/>
          <w:bCs/>
          <w:noProof/>
          <w:lang w:val="es-ES"/>
        </w:rPr>
        <w:t>26</w:t>
      </w:r>
      <w:r w:rsidRPr="0021615E">
        <w:rPr>
          <w:rFonts w:ascii="Times" w:hAnsi="Times"/>
          <w:noProof/>
          <w:lang w:val="es-ES"/>
        </w:rPr>
        <w:t>: 32–46.</w:t>
      </w:r>
    </w:p>
    <w:p w14:paraId="7106CD2A"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Astudillo, G. V., Acosta, J.C., Villavicencio, H.J., Córdoba, M.A. (2015): Ecología trófica y dimorfismo sexual del lagarto endémico Liolaemus eleodori (Iguania: Liolaemidae) del Parque Nacional San Guillermo, San Juan, Argentina. Cuad. Herpetol. </w:t>
      </w:r>
      <w:r w:rsidRPr="0021615E">
        <w:rPr>
          <w:rFonts w:ascii="Times" w:hAnsi="Times"/>
          <w:b/>
          <w:bCs/>
          <w:noProof/>
          <w:lang w:val="es-ES"/>
        </w:rPr>
        <w:t>29</w:t>
      </w:r>
      <w:r w:rsidRPr="0021615E">
        <w:rPr>
          <w:rFonts w:ascii="Times" w:hAnsi="Times"/>
          <w:noProof/>
          <w:lang w:val="es-ES"/>
        </w:rPr>
        <w:t>: 27–39.</w:t>
      </w:r>
    </w:p>
    <w:p w14:paraId="2CF9B1E1"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lastRenderedPageBreak/>
        <w:t xml:space="preserve">Aun, L., Martori, R. (1998): Reproducción y dieta de Liolaemus koslowskyi Etheridge 1993. Cuad. Herpetol. </w:t>
      </w:r>
      <w:r w:rsidRPr="0021615E">
        <w:rPr>
          <w:rFonts w:ascii="Times" w:hAnsi="Times"/>
          <w:b/>
          <w:bCs/>
          <w:noProof/>
          <w:lang w:val="es-ES"/>
        </w:rPr>
        <w:t>12</w:t>
      </w:r>
      <w:r w:rsidRPr="0021615E">
        <w:rPr>
          <w:rFonts w:ascii="Times" w:hAnsi="Times"/>
          <w:noProof/>
          <w:lang w:val="es-ES"/>
        </w:rPr>
        <w:t>: 1–9.</w:t>
      </w:r>
    </w:p>
    <w:p w14:paraId="0229D4B1"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Aun, L., Martori, R., Rocha, C. (1999): Variacíon estacional de la dieta de </w:t>
      </w:r>
      <w:r w:rsidRPr="0021615E">
        <w:rPr>
          <w:rFonts w:ascii="Times" w:hAnsi="Times"/>
          <w:i/>
          <w:iCs/>
          <w:noProof/>
          <w:lang w:val="es-ES"/>
        </w:rPr>
        <w:t>Liolaemus weigmanni</w:t>
      </w:r>
      <w:r w:rsidRPr="0021615E">
        <w:rPr>
          <w:rFonts w:ascii="Times" w:hAnsi="Times"/>
          <w:noProof/>
          <w:lang w:val="es-ES"/>
        </w:rPr>
        <w:t xml:space="preserve"> (Squamata: Tropiduridae) en un agroecosistema del sur de Córdoba, Argentina. Cuad. Herpetol. </w:t>
      </w:r>
      <w:r w:rsidRPr="0021615E">
        <w:rPr>
          <w:rFonts w:ascii="Times" w:hAnsi="Times"/>
          <w:b/>
          <w:bCs/>
          <w:noProof/>
          <w:lang w:val="es-ES"/>
        </w:rPr>
        <w:t>13</w:t>
      </w:r>
      <w:r w:rsidRPr="0021615E">
        <w:rPr>
          <w:rFonts w:ascii="Times" w:hAnsi="Times"/>
          <w:noProof/>
          <w:lang w:val="es-ES"/>
        </w:rPr>
        <w:t>: 69–80.</w:t>
      </w:r>
    </w:p>
    <w:p w14:paraId="19D13683"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Belver, L.C., Kozykariski, M.L., Avila, L.J. (2010): Diferencias sexuales y etarias en la actividad diaria y estacional de una población de </w:t>
      </w:r>
      <w:r w:rsidRPr="0021615E">
        <w:rPr>
          <w:rFonts w:ascii="Times" w:hAnsi="Times"/>
          <w:i/>
          <w:iCs/>
          <w:noProof/>
          <w:lang w:val="es-ES"/>
        </w:rPr>
        <w:t>Liolaemus koslowskyi</w:t>
      </w:r>
      <w:r w:rsidRPr="0021615E">
        <w:rPr>
          <w:rFonts w:ascii="Times" w:hAnsi="Times"/>
          <w:noProof/>
          <w:lang w:val="es-ES"/>
        </w:rPr>
        <w:t xml:space="preserve"> (Liolaemini). </w:t>
      </w:r>
      <w:r w:rsidRPr="0021615E">
        <w:rPr>
          <w:rFonts w:ascii="Times" w:hAnsi="Times"/>
          <w:noProof/>
          <w:lang w:val="en-US"/>
        </w:rPr>
        <w:t xml:space="preserve">Cuad. Herpetol. </w:t>
      </w:r>
      <w:r w:rsidRPr="0021615E">
        <w:rPr>
          <w:rFonts w:ascii="Times" w:hAnsi="Times"/>
          <w:b/>
          <w:bCs/>
          <w:noProof/>
          <w:lang w:val="en-US"/>
        </w:rPr>
        <w:t>24</w:t>
      </w:r>
      <w:r w:rsidRPr="0021615E">
        <w:rPr>
          <w:rFonts w:ascii="Times" w:hAnsi="Times"/>
          <w:noProof/>
          <w:lang w:val="en-US"/>
        </w:rPr>
        <w:t>: 71–79.</w:t>
      </w:r>
    </w:p>
    <w:p w14:paraId="0A24F984"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Bonino, M.F., Azócar, D.L.M., Tulli, M.J., Abdala, C.S., Perotti, M.G., Cruz, F.B. (2011): Running in cold weather: Morphology, thermal biology, and performance in the southernmost lizard clade in the world (</w:t>
      </w:r>
      <w:r w:rsidRPr="0021615E">
        <w:rPr>
          <w:rFonts w:ascii="Times" w:hAnsi="Times"/>
          <w:i/>
          <w:iCs/>
          <w:noProof/>
          <w:lang w:val="en-US"/>
        </w:rPr>
        <w:t>Liolaemus lineomaculatus</w:t>
      </w:r>
      <w:r w:rsidRPr="0021615E">
        <w:rPr>
          <w:rFonts w:ascii="Times" w:hAnsi="Times"/>
          <w:noProof/>
          <w:lang w:val="en-US"/>
        </w:rPr>
        <w:t xml:space="preserve"> section: Liolaemini: Iguania). J. Exp. Zool. Part A Ecol. Genet. Physiol. </w:t>
      </w:r>
      <w:r w:rsidRPr="0021615E">
        <w:rPr>
          <w:rFonts w:ascii="Times" w:hAnsi="Times"/>
          <w:b/>
          <w:bCs/>
          <w:noProof/>
          <w:lang w:val="en-US"/>
        </w:rPr>
        <w:t>315 A</w:t>
      </w:r>
      <w:r w:rsidRPr="0021615E">
        <w:rPr>
          <w:rFonts w:ascii="Times" w:hAnsi="Times"/>
          <w:noProof/>
          <w:lang w:val="en-US"/>
        </w:rPr>
        <w:t>: 495–503.</w:t>
      </w:r>
    </w:p>
    <w:p w14:paraId="4784F0BA"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Borcard, D., Gillet, F., Legendre, P. (2011): Numerical Ecology with R. Springer.</w:t>
      </w:r>
    </w:p>
    <w:p w14:paraId="5213FD1D"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Borror, D.J., Long, D.M. de, Triplehorn, C.A. (1981): An introduction to the study of insects. Philadelphia, USA, Saunders College Publications.</w:t>
      </w:r>
    </w:p>
    <w:p w14:paraId="63E230CD"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Bujes, C.S., Verrastro, L. (2006): Thermal biology of </w:t>
      </w:r>
      <w:r w:rsidRPr="0021615E">
        <w:rPr>
          <w:rFonts w:ascii="Times" w:hAnsi="Times"/>
          <w:i/>
          <w:iCs/>
          <w:noProof/>
          <w:lang w:val="en-US"/>
        </w:rPr>
        <w:t>Liolaemus occipitalis</w:t>
      </w:r>
      <w:r w:rsidRPr="0021615E">
        <w:rPr>
          <w:rFonts w:ascii="Times" w:hAnsi="Times"/>
          <w:noProof/>
          <w:lang w:val="en-US"/>
        </w:rPr>
        <w:t xml:space="preserve"> (Squamata, Tropiduridae) in the coastal sand dunes of Rio Grande do Sul, Brazil. Brazilian J. Biol. </w:t>
      </w:r>
      <w:r w:rsidRPr="0021615E">
        <w:rPr>
          <w:rFonts w:ascii="Times" w:hAnsi="Times"/>
          <w:b/>
          <w:bCs/>
          <w:noProof/>
          <w:lang w:val="en-US"/>
        </w:rPr>
        <w:t>66</w:t>
      </w:r>
      <w:r w:rsidRPr="0021615E">
        <w:rPr>
          <w:rFonts w:ascii="Times" w:hAnsi="Times"/>
          <w:noProof/>
          <w:lang w:val="en-US"/>
        </w:rPr>
        <w:t>: 945–954.</w:t>
      </w:r>
    </w:p>
    <w:p w14:paraId="77771E8E"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Bujes, C.S., Verrastro, L. (2008): Annual activity of the lizard </w:t>
      </w:r>
      <w:r w:rsidRPr="0021615E">
        <w:rPr>
          <w:rFonts w:ascii="Times" w:hAnsi="Times"/>
          <w:i/>
          <w:iCs/>
          <w:noProof/>
          <w:lang w:val="en-US"/>
        </w:rPr>
        <w:t>Liolaemus occipitalis</w:t>
      </w:r>
      <w:r w:rsidRPr="0021615E">
        <w:rPr>
          <w:rFonts w:ascii="Times" w:hAnsi="Times"/>
          <w:noProof/>
          <w:lang w:val="en-US"/>
        </w:rPr>
        <w:t xml:space="preserve"> (Squamata, Liolaemidae) in the coastal sand dunes of southern Brazil. </w:t>
      </w:r>
      <w:r w:rsidRPr="0021615E">
        <w:rPr>
          <w:rFonts w:ascii="Times" w:hAnsi="Times"/>
          <w:noProof/>
          <w:lang w:val="es-ES"/>
        </w:rPr>
        <w:t xml:space="preserve">Iheringia. Série Zool. </w:t>
      </w:r>
      <w:r w:rsidRPr="0021615E">
        <w:rPr>
          <w:rFonts w:ascii="Times" w:hAnsi="Times"/>
          <w:b/>
          <w:bCs/>
          <w:noProof/>
          <w:lang w:val="es-ES"/>
        </w:rPr>
        <w:t>98</w:t>
      </w:r>
      <w:r w:rsidRPr="0021615E">
        <w:rPr>
          <w:rFonts w:ascii="Times" w:hAnsi="Times"/>
          <w:noProof/>
          <w:lang w:val="es-ES"/>
        </w:rPr>
        <w:t>: 156–160.</w:t>
      </w:r>
    </w:p>
    <w:p w14:paraId="2FDC37FB"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Cabrera, M.P., Scrocchi, G.J. (2014): Patrones de actividad y abundancias de una población de Liolaemus espinozai Abdala , 2005 (Iguania: Liolaemidae) en el campo El Arenal, Catamarca, Argentina. Acta Zoológica Mex. </w:t>
      </w:r>
      <w:r w:rsidRPr="0021615E">
        <w:rPr>
          <w:rFonts w:ascii="Times" w:hAnsi="Times"/>
          <w:b/>
          <w:bCs/>
          <w:noProof/>
          <w:lang w:val="es-ES"/>
        </w:rPr>
        <w:t>30</w:t>
      </w:r>
      <w:r w:rsidRPr="0021615E">
        <w:rPr>
          <w:rFonts w:ascii="Times" w:hAnsi="Times"/>
          <w:noProof/>
          <w:lang w:val="es-ES"/>
        </w:rPr>
        <w:t>: 459–471.</w:t>
      </w:r>
    </w:p>
    <w:p w14:paraId="2E5C5E8B"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Cabrera, M.P., Scrocchi Manfrini, G.J. (2020): Ecología trófica de </w:t>
      </w:r>
      <w:r w:rsidRPr="0021615E">
        <w:rPr>
          <w:rFonts w:ascii="Times" w:hAnsi="Times"/>
          <w:i/>
          <w:iCs/>
          <w:noProof/>
          <w:lang w:val="es-ES"/>
        </w:rPr>
        <w:t>Liolaemus espinozai</w:t>
      </w:r>
      <w:r w:rsidRPr="0021615E">
        <w:rPr>
          <w:rFonts w:ascii="Times" w:hAnsi="Times"/>
          <w:noProof/>
          <w:lang w:val="es-ES"/>
        </w:rPr>
        <w:t xml:space="preserve"> Abdala, 2005 (Sauria: Liolaemidae) en Campo El Arenal, Catamarca, Argentina. </w:t>
      </w:r>
      <w:r w:rsidRPr="0021615E">
        <w:rPr>
          <w:rFonts w:ascii="Times" w:hAnsi="Times"/>
          <w:noProof/>
          <w:lang w:val="en-US"/>
        </w:rPr>
        <w:t xml:space="preserve">Cuad. Herpetol. </w:t>
      </w:r>
      <w:r w:rsidRPr="0021615E">
        <w:rPr>
          <w:rFonts w:ascii="Times" w:hAnsi="Times"/>
          <w:b/>
          <w:bCs/>
          <w:noProof/>
          <w:lang w:val="en-US"/>
        </w:rPr>
        <w:t>34</w:t>
      </w:r>
      <w:r w:rsidRPr="0021615E">
        <w:rPr>
          <w:rFonts w:ascii="Times" w:hAnsi="Times"/>
          <w:noProof/>
          <w:lang w:val="en-US"/>
        </w:rPr>
        <w:t>: 17–31.</w:t>
      </w:r>
    </w:p>
    <w:p w14:paraId="28A3C37A"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Calenge, C. (2006): The package ‘adehabitat’ for the R software: A tool for the analysis of space and habitat use by animals. Ecol. Modell. </w:t>
      </w:r>
      <w:r w:rsidRPr="0021615E">
        <w:rPr>
          <w:rFonts w:ascii="Times" w:hAnsi="Times"/>
          <w:b/>
          <w:bCs/>
          <w:noProof/>
          <w:lang w:val="en-US"/>
        </w:rPr>
        <w:t>197</w:t>
      </w:r>
      <w:r w:rsidRPr="0021615E">
        <w:rPr>
          <w:rFonts w:ascii="Times" w:hAnsi="Times"/>
          <w:noProof/>
          <w:lang w:val="en-US"/>
        </w:rPr>
        <w:t>: 516–519.</w:t>
      </w:r>
    </w:p>
    <w:p w14:paraId="2D8EF604"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Carothers, J.H., Jaksic, F.M. (2001): Parasite loads and altitudinal distribution of </w:t>
      </w:r>
      <w:r w:rsidRPr="0021615E">
        <w:rPr>
          <w:rFonts w:ascii="Times" w:hAnsi="Times"/>
          <w:i/>
          <w:iCs/>
          <w:noProof/>
          <w:lang w:val="en-US"/>
        </w:rPr>
        <w:t>Liolaemus</w:t>
      </w:r>
      <w:r w:rsidRPr="0021615E">
        <w:rPr>
          <w:rFonts w:ascii="Times" w:hAnsi="Times"/>
          <w:noProof/>
          <w:lang w:val="en-US"/>
        </w:rPr>
        <w:t xml:space="preserve"> lizards in the central Chilean Andes. Rev. Chil. Hist. Nat. Hist. Nat. </w:t>
      </w:r>
      <w:r w:rsidRPr="0021615E">
        <w:rPr>
          <w:rFonts w:ascii="Times" w:hAnsi="Times"/>
          <w:b/>
          <w:bCs/>
          <w:noProof/>
          <w:lang w:val="en-US"/>
        </w:rPr>
        <w:t>74</w:t>
      </w:r>
      <w:r w:rsidRPr="0021615E">
        <w:rPr>
          <w:rFonts w:ascii="Times" w:hAnsi="Times"/>
          <w:noProof/>
          <w:lang w:val="en-US"/>
        </w:rPr>
        <w:t>: 681–686.</w:t>
      </w:r>
    </w:p>
    <w:p w14:paraId="6080B0FF"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Carothers, J.H., Jaksić, F.M., Marquet, P.A. (2001): Altitudinal zonation among lizards of the </w:t>
      </w:r>
      <w:r w:rsidRPr="0021615E">
        <w:rPr>
          <w:rFonts w:ascii="Times" w:hAnsi="Times"/>
          <w:noProof/>
          <w:lang w:val="en-US"/>
        </w:rPr>
        <w:lastRenderedPageBreak/>
        <w:t xml:space="preserve">genus </w:t>
      </w:r>
      <w:r w:rsidRPr="0021615E">
        <w:rPr>
          <w:rFonts w:ascii="Times" w:hAnsi="Times"/>
          <w:i/>
          <w:iCs/>
          <w:noProof/>
          <w:lang w:val="en-US"/>
        </w:rPr>
        <w:t>Liolaemus</w:t>
      </w:r>
      <w:r w:rsidRPr="0021615E">
        <w:rPr>
          <w:rFonts w:ascii="Times" w:hAnsi="Times"/>
          <w:noProof/>
          <w:lang w:val="en-US"/>
        </w:rPr>
        <w:t xml:space="preserve">: questions answered and unanswered questions. </w:t>
      </w:r>
      <w:r w:rsidRPr="0021615E">
        <w:rPr>
          <w:rFonts w:ascii="Times" w:hAnsi="Times"/>
          <w:noProof/>
          <w:lang w:val="es-ES"/>
        </w:rPr>
        <w:t xml:space="preserve">Rev. Chil. Hist. Nat. </w:t>
      </w:r>
      <w:r w:rsidRPr="0021615E">
        <w:rPr>
          <w:rFonts w:ascii="Times" w:hAnsi="Times"/>
          <w:b/>
          <w:bCs/>
          <w:noProof/>
          <w:lang w:val="es-ES"/>
        </w:rPr>
        <w:t>74</w:t>
      </w:r>
      <w:r w:rsidRPr="0021615E">
        <w:rPr>
          <w:rFonts w:ascii="Times" w:hAnsi="Times"/>
          <w:noProof/>
          <w:lang w:val="es-ES"/>
        </w:rPr>
        <w:t>: 313–316.</w:t>
      </w:r>
    </w:p>
    <w:p w14:paraId="441313A8"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Carothers, J.H., Marquet, P.A., Jaksic, F.M. (1998): Ecología térmica de un ensamble de lagartijas Liolaemus a los largo de un grediente altitudinal andino en Chile. Rev. Chil. Hist. Nat. </w:t>
      </w:r>
      <w:r w:rsidRPr="0021615E">
        <w:rPr>
          <w:rFonts w:ascii="Times" w:hAnsi="Times"/>
          <w:b/>
          <w:bCs/>
          <w:noProof/>
          <w:lang w:val="es-ES"/>
        </w:rPr>
        <w:t>71</w:t>
      </w:r>
      <w:r w:rsidRPr="0021615E">
        <w:rPr>
          <w:rFonts w:ascii="Times" w:hAnsi="Times"/>
          <w:noProof/>
          <w:lang w:val="es-ES"/>
        </w:rPr>
        <w:t>: 39–50.</w:t>
      </w:r>
    </w:p>
    <w:p w14:paraId="2AE5F8E3"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Chaparro, J.C., Quiroz, A.J., Mamani, L., Gutiérrez, R.C., Condori, P., la Riva, I. De, Herrera-Juárez, G., Cerdeña, J., Arapa, L.P., Abdala, C.S. (2020): An endemic new species of Andean lizard of the genus </w:t>
      </w:r>
      <w:r w:rsidRPr="0021615E">
        <w:rPr>
          <w:rFonts w:ascii="Times" w:hAnsi="Times"/>
          <w:i/>
          <w:iCs/>
          <w:noProof/>
          <w:lang w:val="es-ES"/>
        </w:rPr>
        <w:t>Liolaemus</w:t>
      </w:r>
      <w:r w:rsidRPr="0021615E">
        <w:rPr>
          <w:rFonts w:ascii="Times" w:hAnsi="Times"/>
          <w:noProof/>
          <w:lang w:val="es-ES"/>
        </w:rPr>
        <w:t xml:space="preserve"> from southern Peru (Iguania: Liolaemidae) and its phylogenetic position. </w:t>
      </w:r>
      <w:r w:rsidRPr="0021615E">
        <w:rPr>
          <w:rFonts w:ascii="Times" w:hAnsi="Times"/>
          <w:noProof/>
          <w:lang w:val="en-US"/>
        </w:rPr>
        <w:t xml:space="preserve">Amphib. Reptil. Conserv. </w:t>
      </w:r>
      <w:r w:rsidRPr="0021615E">
        <w:rPr>
          <w:rFonts w:ascii="Times" w:hAnsi="Times"/>
          <w:b/>
          <w:bCs/>
          <w:noProof/>
          <w:lang w:val="en-US"/>
        </w:rPr>
        <w:t>14</w:t>
      </w:r>
      <w:r w:rsidRPr="0021615E">
        <w:rPr>
          <w:rFonts w:ascii="Times" w:hAnsi="Times"/>
          <w:noProof/>
          <w:lang w:val="en-US"/>
        </w:rPr>
        <w:t>: 47–63.</w:t>
      </w:r>
    </w:p>
    <w:p w14:paraId="5389E2A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Damme, R. Van (1999): Evolution of herbivory in Lacertid lizards: Effects of insularity and body size. J. Herpetol. </w:t>
      </w:r>
      <w:r w:rsidRPr="0021615E">
        <w:rPr>
          <w:rFonts w:ascii="Times" w:hAnsi="Times"/>
          <w:b/>
          <w:bCs/>
          <w:noProof/>
          <w:lang w:val="en-US"/>
        </w:rPr>
        <w:t>33</w:t>
      </w:r>
      <w:r w:rsidRPr="0021615E">
        <w:rPr>
          <w:rFonts w:ascii="Times" w:hAnsi="Times"/>
          <w:noProof/>
          <w:lang w:val="en-US"/>
        </w:rPr>
        <w:t>: 663–674.</w:t>
      </w:r>
    </w:p>
    <w:p w14:paraId="6BC9C1E4"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Duarte Rocha, C.F. (1998): Ontogenetic shift in the rate of plant consuption in a tropical lizard (</w:t>
      </w:r>
      <w:r w:rsidRPr="0021615E">
        <w:rPr>
          <w:rFonts w:ascii="Times" w:hAnsi="Times"/>
          <w:i/>
          <w:iCs/>
          <w:noProof/>
          <w:lang w:val="en-US"/>
        </w:rPr>
        <w:t>Liolaemus lutzae</w:t>
      </w:r>
      <w:r w:rsidRPr="0021615E">
        <w:rPr>
          <w:rFonts w:ascii="Times" w:hAnsi="Times"/>
          <w:noProof/>
          <w:lang w:val="en-US"/>
        </w:rPr>
        <w:t xml:space="preserve">). J. Herpetol. </w:t>
      </w:r>
      <w:r w:rsidRPr="0021615E">
        <w:rPr>
          <w:rFonts w:ascii="Times" w:hAnsi="Times"/>
          <w:b/>
          <w:bCs/>
          <w:noProof/>
          <w:lang w:val="en-US"/>
        </w:rPr>
        <w:t>32</w:t>
      </w:r>
      <w:r w:rsidRPr="0021615E">
        <w:rPr>
          <w:rFonts w:ascii="Times" w:hAnsi="Times"/>
          <w:noProof/>
          <w:lang w:val="en-US"/>
        </w:rPr>
        <w:t>: 274–279.</w:t>
      </w:r>
    </w:p>
    <w:p w14:paraId="362026C3"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Espinoza, R.E., Wiens, J.J., Tracy, C.R. (2004): Recurrent evolution of herbivory in small, cold-climate lizards: Breaking the ecophysiological rules of reptilian herbivory. </w:t>
      </w:r>
      <w:r w:rsidRPr="0021615E">
        <w:rPr>
          <w:rFonts w:ascii="Times" w:hAnsi="Times"/>
          <w:noProof/>
          <w:lang w:val="es-ES"/>
        </w:rPr>
        <w:t xml:space="preserve">Proc. Natl. Acad. Sci. </w:t>
      </w:r>
      <w:r w:rsidRPr="0021615E">
        <w:rPr>
          <w:rFonts w:ascii="Times" w:hAnsi="Times"/>
          <w:b/>
          <w:bCs/>
          <w:noProof/>
          <w:lang w:val="es-ES"/>
        </w:rPr>
        <w:t>101</w:t>
      </w:r>
      <w:r w:rsidRPr="0021615E">
        <w:rPr>
          <w:rFonts w:ascii="Times" w:hAnsi="Times"/>
          <w:noProof/>
          <w:lang w:val="es-ES"/>
        </w:rPr>
        <w:t>: 16819–16824.</w:t>
      </w:r>
    </w:p>
    <w:p w14:paraId="0A7BE614"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Gutiérrez, R., Villegas, L., López, E., Quiróz, A. (2010): Anfibios y reptiles de la Reserva Nacional Salinas y Aguada Blanca, Perú. In: Diversidad Biológica de La Reserva Nacional de Salinas y Aguada Blanca, p. 219–228. Zeballos, H., Ochoa, J.A., López, E., Eds. Arequipa, Desco, Profonanpe, Sernanp,.</w:t>
      </w:r>
    </w:p>
    <w:p w14:paraId="4E363B92"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Gutiérrez, R.C., Chaparro, J.C., Vásquez, M.Y., Quiroz, A.J., Aguilar-Kirigin, Á., Abdala, C.S. (2018): Descripción y relaciones filogenéticas de una nueva especie de </w:t>
      </w:r>
      <w:r w:rsidRPr="0021615E">
        <w:rPr>
          <w:rFonts w:ascii="Times" w:hAnsi="Times"/>
          <w:i/>
          <w:iCs/>
          <w:noProof/>
          <w:lang w:val="es-ES"/>
        </w:rPr>
        <w:t>Liolaemus</w:t>
      </w:r>
      <w:r w:rsidRPr="0021615E">
        <w:rPr>
          <w:rFonts w:ascii="Times" w:hAnsi="Times"/>
          <w:noProof/>
          <w:lang w:val="es-ES"/>
        </w:rPr>
        <w:t xml:space="preserve"> (Iguania: Liolaemidae) y notas sobre el grupo de </w:t>
      </w:r>
      <w:r w:rsidRPr="0021615E">
        <w:rPr>
          <w:rFonts w:ascii="Times" w:hAnsi="Times"/>
          <w:i/>
          <w:iCs/>
          <w:noProof/>
          <w:lang w:val="es-ES"/>
        </w:rPr>
        <w:t>L . montanus</w:t>
      </w:r>
      <w:r w:rsidRPr="0021615E">
        <w:rPr>
          <w:rFonts w:ascii="Times" w:hAnsi="Times"/>
          <w:noProof/>
          <w:lang w:val="es-ES"/>
        </w:rPr>
        <w:t xml:space="preserve"> de Perú. </w:t>
      </w:r>
      <w:r w:rsidRPr="0021615E">
        <w:rPr>
          <w:rFonts w:ascii="Times" w:hAnsi="Times"/>
          <w:noProof/>
          <w:lang w:val="en-US"/>
        </w:rPr>
        <w:t xml:space="preserve">Cuad. Herpetol. </w:t>
      </w:r>
      <w:r w:rsidRPr="0021615E">
        <w:rPr>
          <w:rFonts w:ascii="Times" w:hAnsi="Times"/>
          <w:b/>
          <w:bCs/>
          <w:noProof/>
          <w:lang w:val="en-US"/>
        </w:rPr>
        <w:t>32</w:t>
      </w:r>
      <w:r w:rsidRPr="0021615E">
        <w:rPr>
          <w:rFonts w:ascii="Times" w:hAnsi="Times"/>
          <w:noProof/>
          <w:lang w:val="en-US"/>
        </w:rPr>
        <w:t>: 81–99.</w:t>
      </w:r>
    </w:p>
    <w:p w14:paraId="1198339F"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Halloy, M., Robles, C., Cuezzo, F. (2006): Diet in two syntopic neotropical lizard species of </w:t>
      </w:r>
      <w:r w:rsidRPr="0021615E">
        <w:rPr>
          <w:rFonts w:ascii="Times" w:hAnsi="Times"/>
          <w:i/>
          <w:iCs/>
          <w:noProof/>
          <w:lang w:val="en-US"/>
        </w:rPr>
        <w:t>Liolaemus</w:t>
      </w:r>
      <w:r w:rsidRPr="0021615E">
        <w:rPr>
          <w:rFonts w:ascii="Times" w:hAnsi="Times"/>
          <w:noProof/>
          <w:lang w:val="en-US"/>
        </w:rPr>
        <w:t xml:space="preserve"> (Liolaemidae): interspecific and intersexual differences. Rev. Española Herpetol. </w:t>
      </w:r>
      <w:r w:rsidRPr="0021615E">
        <w:rPr>
          <w:rFonts w:ascii="Times" w:hAnsi="Times"/>
          <w:b/>
          <w:bCs/>
          <w:noProof/>
          <w:lang w:val="en-US"/>
        </w:rPr>
        <w:t>20</w:t>
      </w:r>
      <w:r w:rsidRPr="0021615E">
        <w:rPr>
          <w:rFonts w:ascii="Times" w:hAnsi="Times"/>
          <w:noProof/>
          <w:lang w:val="en-US"/>
        </w:rPr>
        <w:t>: 47–56.</w:t>
      </w:r>
    </w:p>
    <w:p w14:paraId="17011D9A"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Hart, R.K., Calver, M.C., Dickman, C.R. (2002): The index of relative importance: An alternative approach to reducing bias in descriptive studies of animal diets. Wildl. Res. </w:t>
      </w:r>
      <w:r w:rsidRPr="0021615E">
        <w:rPr>
          <w:rFonts w:ascii="Times" w:hAnsi="Times"/>
          <w:b/>
          <w:bCs/>
          <w:noProof/>
          <w:lang w:val="en-US"/>
        </w:rPr>
        <w:t>29</w:t>
      </w:r>
      <w:r w:rsidRPr="0021615E">
        <w:rPr>
          <w:rFonts w:ascii="Times" w:hAnsi="Times"/>
          <w:noProof/>
          <w:lang w:val="en-US"/>
        </w:rPr>
        <w:t>: 415–421.</w:t>
      </w:r>
    </w:p>
    <w:p w14:paraId="20D95153"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Huamani-Valderrama, L., Quiroz, A., Gutiérrez, R., Aguilar-Kirigin, A., Huanca-Mamani, W., Valladares-Faundez, P., Cerdeña, J., Chaparro, J.C., Santa-Cruz, R., Abdala, C.S. (2020): Some </w:t>
      </w:r>
      <w:r w:rsidRPr="0021615E">
        <w:rPr>
          <w:rFonts w:ascii="Times" w:hAnsi="Times"/>
          <w:noProof/>
          <w:lang w:val="en-US"/>
        </w:rPr>
        <w:lastRenderedPageBreak/>
        <w:t xml:space="preserve">color in the desert: description of a new species of Liolaemus (Iguania: Liolaemidae) from southern Peru, and its conservation status. Amphib. Reptile Conserv. </w:t>
      </w:r>
      <w:r w:rsidRPr="0021615E">
        <w:rPr>
          <w:rFonts w:ascii="Times" w:hAnsi="Times"/>
          <w:b/>
          <w:bCs/>
          <w:noProof/>
          <w:lang w:val="en-US"/>
        </w:rPr>
        <w:t>14</w:t>
      </w:r>
      <w:r w:rsidRPr="0021615E">
        <w:rPr>
          <w:rFonts w:ascii="Times" w:hAnsi="Times"/>
          <w:noProof/>
          <w:lang w:val="en-US"/>
        </w:rPr>
        <w:t>: 1–30.</w:t>
      </w:r>
    </w:p>
    <w:p w14:paraId="4C118F5B"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Huey, R.B., Pianka, E.R. (1981): Ecological consecuances of foraging mode. Ecology </w:t>
      </w:r>
      <w:r w:rsidRPr="0021615E">
        <w:rPr>
          <w:rFonts w:ascii="Times" w:hAnsi="Times"/>
          <w:b/>
          <w:bCs/>
          <w:noProof/>
          <w:lang w:val="en-US"/>
        </w:rPr>
        <w:t>62</w:t>
      </w:r>
      <w:r w:rsidRPr="0021615E">
        <w:rPr>
          <w:rFonts w:ascii="Times" w:hAnsi="Times"/>
          <w:noProof/>
          <w:lang w:val="en-US"/>
        </w:rPr>
        <w:t>: 991–999.</w:t>
      </w:r>
    </w:p>
    <w:p w14:paraId="58B5645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Jaksić, F.M., Núnñez, H., Ojeda, F.P. (1980): Body proportions, microhabitat selection, and adaptative radiation of </w:t>
      </w:r>
      <w:r w:rsidRPr="0021615E">
        <w:rPr>
          <w:rFonts w:ascii="Times" w:hAnsi="Times"/>
          <w:i/>
          <w:iCs/>
          <w:noProof/>
          <w:lang w:val="en-US"/>
        </w:rPr>
        <w:t>Liolaemus</w:t>
      </w:r>
      <w:r w:rsidRPr="0021615E">
        <w:rPr>
          <w:rFonts w:ascii="Times" w:hAnsi="Times"/>
          <w:noProof/>
          <w:lang w:val="en-US"/>
        </w:rPr>
        <w:t xml:space="preserve"> lizards in Central Chile. Oecologia </w:t>
      </w:r>
      <w:r w:rsidRPr="0021615E">
        <w:rPr>
          <w:rFonts w:ascii="Times" w:hAnsi="Times"/>
          <w:b/>
          <w:bCs/>
          <w:noProof/>
          <w:lang w:val="en-US"/>
        </w:rPr>
        <w:t>45</w:t>
      </w:r>
      <w:r w:rsidRPr="0021615E">
        <w:rPr>
          <w:rFonts w:ascii="Times" w:hAnsi="Times"/>
          <w:noProof/>
          <w:lang w:val="en-US"/>
        </w:rPr>
        <w:t>: 178–181.</w:t>
      </w:r>
    </w:p>
    <w:p w14:paraId="41D7F025"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Jost, L. (2006): Entropy and diversity. Oikos </w:t>
      </w:r>
      <w:r w:rsidRPr="0021615E">
        <w:rPr>
          <w:rFonts w:ascii="Times" w:hAnsi="Times"/>
          <w:b/>
          <w:bCs/>
          <w:noProof/>
          <w:lang w:val="en-US"/>
        </w:rPr>
        <w:t>113</w:t>
      </w:r>
      <w:r w:rsidRPr="0021615E">
        <w:rPr>
          <w:rFonts w:ascii="Times" w:hAnsi="Times"/>
          <w:noProof/>
          <w:lang w:val="en-US"/>
        </w:rPr>
        <w:t>: 363–375.</w:t>
      </w:r>
    </w:p>
    <w:p w14:paraId="1424834D"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Kacoliris, F., Williams, J., Molinari, A. (2010): Selection of key features of vegetation and escape behavior in the sand dune lizard (</w:t>
      </w:r>
      <w:r w:rsidRPr="0021615E">
        <w:rPr>
          <w:rFonts w:ascii="Times" w:hAnsi="Times"/>
          <w:i/>
          <w:iCs/>
          <w:noProof/>
          <w:lang w:val="en-US"/>
        </w:rPr>
        <w:t>Liolaemus multimaculatus</w:t>
      </w:r>
      <w:r w:rsidRPr="0021615E">
        <w:rPr>
          <w:rFonts w:ascii="Times" w:hAnsi="Times"/>
          <w:noProof/>
          <w:lang w:val="en-US"/>
        </w:rPr>
        <w:t xml:space="preserve">). Anim. Biol. </w:t>
      </w:r>
      <w:r w:rsidRPr="0021615E">
        <w:rPr>
          <w:rFonts w:ascii="Times" w:hAnsi="Times"/>
          <w:b/>
          <w:bCs/>
          <w:noProof/>
          <w:lang w:val="en-US"/>
        </w:rPr>
        <w:t>60</w:t>
      </w:r>
      <w:r w:rsidRPr="0021615E">
        <w:rPr>
          <w:rFonts w:ascii="Times" w:hAnsi="Times"/>
          <w:noProof/>
          <w:lang w:val="en-US"/>
        </w:rPr>
        <w:t>: 157–167.</w:t>
      </w:r>
    </w:p>
    <w:p w14:paraId="57CDDBDD"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Kacoliris, F.P., Williams, J.D., Ruiz de Arcaute, C., Cassino, C. (2009): Home range size and overlap in </w:t>
      </w:r>
      <w:r w:rsidRPr="0021615E">
        <w:rPr>
          <w:rFonts w:ascii="Times" w:hAnsi="Times"/>
          <w:i/>
          <w:iCs/>
          <w:noProof/>
          <w:lang w:val="en-US"/>
        </w:rPr>
        <w:t>Liolaemus multimaculatus</w:t>
      </w:r>
      <w:r w:rsidRPr="0021615E">
        <w:rPr>
          <w:rFonts w:ascii="Times" w:hAnsi="Times"/>
          <w:noProof/>
          <w:lang w:val="en-US"/>
        </w:rPr>
        <w:t xml:space="preserve"> (Squamata: Liolaemidae) in pampean coastal dunes of Argentina. South Am. J. Herpetol. </w:t>
      </w:r>
      <w:r w:rsidRPr="0021615E">
        <w:rPr>
          <w:rFonts w:ascii="Times" w:hAnsi="Times"/>
          <w:b/>
          <w:bCs/>
          <w:noProof/>
          <w:lang w:val="en-US"/>
        </w:rPr>
        <w:t>4</w:t>
      </w:r>
      <w:r w:rsidRPr="0021615E">
        <w:rPr>
          <w:rFonts w:ascii="Times" w:hAnsi="Times"/>
          <w:noProof/>
          <w:lang w:val="en-US"/>
        </w:rPr>
        <w:t>: 229–234.</w:t>
      </w:r>
    </w:p>
    <w:p w14:paraId="0F78A4A6"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Kozykariski, M.L., Belver, L.C., Avila, L.J. (2011): Diet of the desert lizard </w:t>
      </w:r>
      <w:r w:rsidRPr="0021615E">
        <w:rPr>
          <w:rFonts w:ascii="Times" w:hAnsi="Times"/>
          <w:i/>
          <w:iCs/>
          <w:noProof/>
          <w:lang w:val="en-US"/>
        </w:rPr>
        <w:t>Liolaemus pseudoanomalus</w:t>
      </w:r>
      <w:r w:rsidRPr="0021615E">
        <w:rPr>
          <w:rFonts w:ascii="Times" w:hAnsi="Times"/>
          <w:noProof/>
          <w:lang w:val="en-US"/>
        </w:rPr>
        <w:t xml:space="preserve"> (Iguania: Liolaemini) in northern La Rioja Province, Argentina. J. Arid Environ. </w:t>
      </w:r>
      <w:r w:rsidRPr="0021615E">
        <w:rPr>
          <w:rFonts w:ascii="Times" w:hAnsi="Times"/>
          <w:b/>
          <w:bCs/>
          <w:noProof/>
          <w:lang w:val="en-US"/>
        </w:rPr>
        <w:t>75</w:t>
      </w:r>
      <w:r w:rsidRPr="0021615E">
        <w:rPr>
          <w:rFonts w:ascii="Times" w:hAnsi="Times"/>
          <w:noProof/>
          <w:lang w:val="en-US"/>
        </w:rPr>
        <w:t>: 1237–1239.</w:t>
      </w:r>
    </w:p>
    <w:p w14:paraId="22513558"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Krebs, C.J. (1999): Ecological Methodology. Benjamin/Cummings Ser. Life Sci. 650.</w:t>
      </w:r>
    </w:p>
    <w:p w14:paraId="20783DE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Labra, A., Carazo, P., Desfilis, E., Font, E. (2007): Agonistic Interactions in a </w:t>
      </w:r>
      <w:r w:rsidRPr="0021615E">
        <w:rPr>
          <w:rFonts w:ascii="Times" w:hAnsi="Times"/>
          <w:i/>
          <w:iCs/>
          <w:noProof/>
          <w:lang w:val="en-US"/>
        </w:rPr>
        <w:t>Liolaemus</w:t>
      </w:r>
      <w:r w:rsidRPr="0021615E">
        <w:rPr>
          <w:rFonts w:ascii="Times" w:hAnsi="Times"/>
          <w:noProof/>
          <w:lang w:val="en-US"/>
        </w:rPr>
        <w:t xml:space="preserve"> Lizard: Structure of Head Bob Displays. Herpetologica </w:t>
      </w:r>
      <w:r w:rsidRPr="0021615E">
        <w:rPr>
          <w:rFonts w:ascii="Times" w:hAnsi="Times"/>
          <w:b/>
          <w:bCs/>
          <w:noProof/>
          <w:lang w:val="en-US"/>
        </w:rPr>
        <w:t>63</w:t>
      </w:r>
      <w:r w:rsidRPr="0021615E">
        <w:rPr>
          <w:rFonts w:ascii="Times" w:hAnsi="Times"/>
          <w:noProof/>
          <w:lang w:val="en-US"/>
        </w:rPr>
        <w:t>: 11–18.</w:t>
      </w:r>
    </w:p>
    <w:p w14:paraId="3FEC4F1E"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Labra, A., Soto-Gamboa, M., Bozinovic, F. (2001): Behavioral and physiological thermoregulation of Atacama desert-dwelling </w:t>
      </w:r>
      <w:r w:rsidRPr="0021615E">
        <w:rPr>
          <w:rFonts w:ascii="Times" w:hAnsi="Times"/>
          <w:i/>
          <w:iCs/>
          <w:noProof/>
          <w:lang w:val="en-US"/>
        </w:rPr>
        <w:t>Liolaemus</w:t>
      </w:r>
      <w:r w:rsidRPr="0021615E">
        <w:rPr>
          <w:rFonts w:ascii="Times" w:hAnsi="Times"/>
          <w:noProof/>
          <w:lang w:val="en-US"/>
        </w:rPr>
        <w:t xml:space="preserve"> lizards. Ecoscience </w:t>
      </w:r>
      <w:r w:rsidRPr="0021615E">
        <w:rPr>
          <w:rFonts w:ascii="Times" w:hAnsi="Times"/>
          <w:b/>
          <w:bCs/>
          <w:noProof/>
          <w:lang w:val="en-US"/>
        </w:rPr>
        <w:t>8</w:t>
      </w:r>
      <w:r w:rsidRPr="0021615E">
        <w:rPr>
          <w:rFonts w:ascii="Times" w:hAnsi="Times"/>
          <w:noProof/>
          <w:lang w:val="en-US"/>
        </w:rPr>
        <w:t>: 413–420.</w:t>
      </w:r>
    </w:p>
    <w:p w14:paraId="67A3F734"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Laurent, R.F. (1998): New forms of lizards of the subgenus Eulaemus of the genus </w:t>
      </w:r>
      <w:r w:rsidRPr="0021615E">
        <w:rPr>
          <w:rFonts w:ascii="Times" w:hAnsi="Times"/>
          <w:i/>
          <w:iCs/>
          <w:noProof/>
          <w:lang w:val="en-US"/>
        </w:rPr>
        <w:t>Liolaemus</w:t>
      </w:r>
      <w:r w:rsidRPr="0021615E">
        <w:rPr>
          <w:rFonts w:ascii="Times" w:hAnsi="Times"/>
          <w:noProof/>
          <w:lang w:val="en-US"/>
        </w:rPr>
        <w:t xml:space="preserve"> (Reptilia: Squamata: Tropiduridae) from Peru and Northern Chile. Acta Zoológica Lilloana </w:t>
      </w:r>
      <w:r w:rsidRPr="0021615E">
        <w:rPr>
          <w:rFonts w:ascii="Times" w:hAnsi="Times"/>
          <w:b/>
          <w:bCs/>
          <w:noProof/>
          <w:lang w:val="en-US"/>
        </w:rPr>
        <w:t>44</w:t>
      </w:r>
      <w:r w:rsidRPr="0021615E">
        <w:rPr>
          <w:rFonts w:ascii="Times" w:hAnsi="Times"/>
          <w:noProof/>
          <w:lang w:val="en-US"/>
        </w:rPr>
        <w:t>: 1–26.</w:t>
      </w:r>
    </w:p>
    <w:p w14:paraId="184F86C5"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Liz, A.V., Santos, V., Ribeiro, T., Guimaraes, M., Verrastro, L. (2019): Are lizards sensitive to anomalous seasonal temperatures</w:t>
      </w:r>
      <w:r w:rsidRPr="0021615E">
        <w:rPr>
          <w:noProof/>
          <w:lang w:val="en-US"/>
        </w:rPr>
        <w:t> </w:t>
      </w:r>
      <w:r w:rsidRPr="0021615E">
        <w:rPr>
          <w:rFonts w:ascii="Times" w:hAnsi="Times"/>
          <w:noProof/>
          <w:lang w:val="en-US"/>
        </w:rPr>
        <w:t xml:space="preserve">? Long-term thermobiological variability in a subtropical species. PLoS One </w:t>
      </w:r>
      <w:r w:rsidRPr="0021615E">
        <w:rPr>
          <w:rFonts w:ascii="Times" w:hAnsi="Times"/>
          <w:b/>
          <w:bCs/>
          <w:noProof/>
          <w:lang w:val="en-US"/>
        </w:rPr>
        <w:t>14</w:t>
      </w:r>
      <w:r w:rsidRPr="0021615E">
        <w:rPr>
          <w:rFonts w:ascii="Times" w:hAnsi="Times"/>
          <w:noProof/>
          <w:lang w:val="en-US"/>
        </w:rPr>
        <w:t>: 1–16.</w:t>
      </w:r>
    </w:p>
    <w:p w14:paraId="3DF1F73A"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Llanqui, I.B. (2020): Aspects of the thermal ecology of </w:t>
      </w:r>
      <w:r w:rsidRPr="0021615E">
        <w:rPr>
          <w:rFonts w:ascii="Times" w:hAnsi="Times"/>
          <w:i/>
          <w:iCs/>
          <w:noProof/>
          <w:lang w:val="en-US"/>
        </w:rPr>
        <w:t>Liolaemus etheridgei</w:t>
      </w:r>
      <w:r w:rsidRPr="0021615E">
        <w:rPr>
          <w:rFonts w:ascii="Times" w:hAnsi="Times"/>
          <w:noProof/>
          <w:lang w:val="en-US"/>
        </w:rPr>
        <w:t xml:space="preserve"> Laurent, 1998 (Reptilia: Liolaemidae) from the Andes of Peru. Herpetol. Notes </w:t>
      </w:r>
      <w:r w:rsidRPr="0021615E">
        <w:rPr>
          <w:rFonts w:ascii="Times" w:hAnsi="Times"/>
          <w:b/>
          <w:bCs/>
          <w:noProof/>
          <w:lang w:val="en-US"/>
        </w:rPr>
        <w:t>13</w:t>
      </w:r>
      <w:r w:rsidRPr="0021615E">
        <w:rPr>
          <w:rFonts w:ascii="Times" w:hAnsi="Times"/>
          <w:noProof/>
          <w:lang w:val="en-US"/>
        </w:rPr>
        <w:t>: 941–946.</w:t>
      </w:r>
    </w:p>
    <w:p w14:paraId="06A646BD"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Lloyd, H., Marsden, S.J. (2008): Bird community variation across </w:t>
      </w:r>
      <w:r w:rsidRPr="0021615E">
        <w:rPr>
          <w:rFonts w:ascii="Times" w:hAnsi="Times"/>
          <w:i/>
          <w:iCs/>
          <w:noProof/>
          <w:lang w:val="en-US"/>
        </w:rPr>
        <w:t>Polylepis</w:t>
      </w:r>
      <w:r w:rsidRPr="0021615E">
        <w:rPr>
          <w:rFonts w:ascii="Times" w:hAnsi="Times"/>
          <w:noProof/>
          <w:lang w:val="en-US"/>
        </w:rPr>
        <w:t xml:space="preserve"> woodland fragments and matrix habitats: Implications for biodiversity conservation within a high Andean landscape. Biodivers. Conserv. </w:t>
      </w:r>
      <w:r w:rsidRPr="0021615E">
        <w:rPr>
          <w:rFonts w:ascii="Times" w:hAnsi="Times"/>
          <w:b/>
          <w:bCs/>
          <w:noProof/>
          <w:lang w:val="en-US"/>
        </w:rPr>
        <w:t>17</w:t>
      </w:r>
      <w:r w:rsidRPr="0021615E">
        <w:rPr>
          <w:rFonts w:ascii="Times" w:hAnsi="Times"/>
          <w:noProof/>
          <w:lang w:val="en-US"/>
        </w:rPr>
        <w:t>: 2645–2660.</w:t>
      </w:r>
    </w:p>
    <w:p w14:paraId="33F46BE5"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lastRenderedPageBreak/>
        <w:t xml:space="preserve">Lobo, F., Espinoza, R.E., Quinteros, S. (2010): A critical review and systematic discussion of recent classification proposals for liolaemid lizards. Zootaxa </w:t>
      </w:r>
      <w:r w:rsidRPr="0021615E">
        <w:rPr>
          <w:rFonts w:ascii="Times" w:hAnsi="Times"/>
          <w:b/>
          <w:bCs/>
          <w:noProof/>
          <w:lang w:val="en-US"/>
        </w:rPr>
        <w:t>30</w:t>
      </w:r>
      <w:r w:rsidRPr="0021615E">
        <w:rPr>
          <w:rFonts w:ascii="Times" w:hAnsi="Times"/>
          <w:noProof/>
          <w:lang w:val="en-US"/>
        </w:rPr>
        <w:t>: 1–30.</w:t>
      </w:r>
    </w:p>
    <w:p w14:paraId="42DC029D"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Manly, B.F.J., McDonald, L., Thomas, D.L., McDonald, T.L., Erickson, W.P. (2002): Resource Selection by Animals: Statistical Design and Analysis for Field Studies. New York, Kluwer Academic Publishers.</w:t>
      </w:r>
    </w:p>
    <w:p w14:paraId="0D5D1363"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Martin, G.R., Twigg, L.E., Robinson, D.J. (1996): Comparison of the diet of feral cats from rural and pastoral Western Australia. </w:t>
      </w:r>
      <w:r w:rsidRPr="0021615E">
        <w:rPr>
          <w:rFonts w:ascii="Times" w:hAnsi="Times"/>
          <w:noProof/>
          <w:lang w:val="es-ES"/>
        </w:rPr>
        <w:t xml:space="preserve">Wildl. Res. </w:t>
      </w:r>
      <w:r w:rsidRPr="0021615E">
        <w:rPr>
          <w:rFonts w:ascii="Times" w:hAnsi="Times"/>
          <w:b/>
          <w:bCs/>
          <w:noProof/>
          <w:lang w:val="es-ES"/>
        </w:rPr>
        <w:t>23</w:t>
      </w:r>
      <w:r w:rsidRPr="0021615E">
        <w:rPr>
          <w:rFonts w:ascii="Times" w:hAnsi="Times"/>
          <w:noProof/>
          <w:lang w:val="es-ES"/>
        </w:rPr>
        <w:t>: 475–484.</w:t>
      </w:r>
    </w:p>
    <w:p w14:paraId="46BD61FB"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Martori, R., Aun, L., Orlandini, S. (2002): Relaciones térmicas temporales en una población de </w:t>
      </w:r>
      <w:r w:rsidRPr="0021615E">
        <w:rPr>
          <w:rFonts w:ascii="Times" w:hAnsi="Times"/>
          <w:i/>
          <w:iCs/>
          <w:noProof/>
          <w:lang w:val="es-ES"/>
        </w:rPr>
        <w:t>liolaemus koslowskyi</w:t>
      </w:r>
      <w:r w:rsidRPr="0021615E">
        <w:rPr>
          <w:rFonts w:ascii="Times" w:hAnsi="Times"/>
          <w:noProof/>
          <w:lang w:val="es-ES"/>
        </w:rPr>
        <w:t xml:space="preserve">. </w:t>
      </w:r>
      <w:r w:rsidRPr="0021615E">
        <w:rPr>
          <w:rFonts w:ascii="Times" w:hAnsi="Times"/>
          <w:noProof/>
          <w:lang w:val="en-US"/>
        </w:rPr>
        <w:t xml:space="preserve">Cuad. Herpetol. </w:t>
      </w:r>
      <w:r w:rsidRPr="0021615E">
        <w:rPr>
          <w:rFonts w:ascii="Times" w:hAnsi="Times"/>
          <w:b/>
          <w:bCs/>
          <w:noProof/>
          <w:lang w:val="en-US"/>
        </w:rPr>
        <w:t>16</w:t>
      </w:r>
      <w:r w:rsidRPr="0021615E">
        <w:rPr>
          <w:rFonts w:ascii="Times" w:hAnsi="Times"/>
          <w:noProof/>
          <w:lang w:val="en-US"/>
        </w:rPr>
        <w:t>: 33–45.</w:t>
      </w:r>
    </w:p>
    <w:p w14:paraId="6A64A9AE"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McDiarmid, R.W., Foster, M.S., Guyer, C., Gibbons, W., Chernoff, N. (2012): Reptile Biodiversity. Standard Methods for Inventory and Monitoring. Los Angeles, USA, University of California Press.</w:t>
      </w:r>
    </w:p>
    <w:p w14:paraId="32CE6DB3"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Medel, R.G., Marquet, P.A., Jaksić, F.M. (1988): Microhabitat shifts of lizards under different contexts of sympatry: a case study with South American </w:t>
      </w:r>
      <w:r w:rsidRPr="0021615E">
        <w:rPr>
          <w:rFonts w:ascii="Times" w:hAnsi="Times"/>
          <w:i/>
          <w:iCs/>
          <w:noProof/>
          <w:lang w:val="en-US"/>
        </w:rPr>
        <w:t>Liolaemus</w:t>
      </w:r>
      <w:r w:rsidRPr="0021615E">
        <w:rPr>
          <w:rFonts w:ascii="Times" w:hAnsi="Times"/>
          <w:noProof/>
          <w:lang w:val="en-US"/>
        </w:rPr>
        <w:t xml:space="preserve">. </w:t>
      </w:r>
      <w:r w:rsidRPr="0021615E">
        <w:rPr>
          <w:rFonts w:ascii="Times" w:hAnsi="Times"/>
          <w:noProof/>
          <w:lang w:val="es-ES"/>
        </w:rPr>
        <w:t xml:space="preserve">Oecologia </w:t>
      </w:r>
      <w:r w:rsidRPr="0021615E">
        <w:rPr>
          <w:rFonts w:ascii="Times" w:hAnsi="Times"/>
          <w:b/>
          <w:bCs/>
          <w:noProof/>
          <w:lang w:val="es-ES"/>
        </w:rPr>
        <w:t>76</w:t>
      </w:r>
      <w:r w:rsidRPr="0021615E">
        <w:rPr>
          <w:rFonts w:ascii="Times" w:hAnsi="Times"/>
          <w:noProof/>
          <w:lang w:val="es-ES"/>
        </w:rPr>
        <w:t>: 567–569.</w:t>
      </w:r>
    </w:p>
    <w:p w14:paraId="34533EAD"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Medina, C.E., Díaz, C. V., Delgado, F.A., Ynga, G.A., Zela, H.F. (2009): Dieta de Conepatus chinga (Carnívora: Mephitidae) en un bosque de Polylepis del departamento de Arequipa, Perú. </w:t>
      </w:r>
      <w:r w:rsidRPr="0021615E">
        <w:rPr>
          <w:rFonts w:ascii="Times" w:hAnsi="Times"/>
          <w:noProof/>
          <w:lang w:val="en-US"/>
        </w:rPr>
        <w:t xml:space="preserve">Rev. Peru. Biol. </w:t>
      </w:r>
      <w:r w:rsidRPr="0021615E">
        <w:rPr>
          <w:rFonts w:ascii="Times" w:hAnsi="Times"/>
          <w:b/>
          <w:bCs/>
          <w:noProof/>
          <w:lang w:val="en-US"/>
        </w:rPr>
        <w:t>16</w:t>
      </w:r>
      <w:r w:rsidRPr="0021615E">
        <w:rPr>
          <w:rFonts w:ascii="Times" w:hAnsi="Times"/>
          <w:noProof/>
          <w:lang w:val="en-US"/>
        </w:rPr>
        <w:t>: 183–186.</w:t>
      </w:r>
    </w:p>
    <w:p w14:paraId="789833B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Medina, M., Scolaro, A., Méndez-De la Cruz, F., Sinervo, B., Miles, D.B., Ibargüengoytía, N.R. (2012): Thermal biology of genus </w:t>
      </w:r>
      <w:r w:rsidRPr="0021615E">
        <w:rPr>
          <w:rFonts w:ascii="Times" w:hAnsi="Times"/>
          <w:i/>
          <w:iCs/>
          <w:noProof/>
          <w:lang w:val="en-US"/>
        </w:rPr>
        <w:t>Liolaemus</w:t>
      </w:r>
      <w:r w:rsidRPr="0021615E">
        <w:rPr>
          <w:rFonts w:ascii="Times" w:hAnsi="Times"/>
          <w:noProof/>
          <w:lang w:val="en-US"/>
        </w:rPr>
        <w:t xml:space="preserve">: A phylogenetic approach reveals advantages of the genus to survive climate change. J. Therm. Biol. </w:t>
      </w:r>
      <w:r w:rsidRPr="0021615E">
        <w:rPr>
          <w:rFonts w:ascii="Times" w:hAnsi="Times"/>
          <w:b/>
          <w:bCs/>
          <w:noProof/>
          <w:lang w:val="en-US"/>
        </w:rPr>
        <w:t>37</w:t>
      </w:r>
      <w:r w:rsidRPr="0021615E">
        <w:rPr>
          <w:rFonts w:ascii="Times" w:hAnsi="Times"/>
          <w:noProof/>
          <w:lang w:val="en-US"/>
        </w:rPr>
        <w:t>: 579–586.</w:t>
      </w:r>
    </w:p>
    <w:p w14:paraId="020598AE"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Mella, J., Tirado, C., Cortés, A., Carretero, M. (2010): Seasonal variation of prey consumption by </w:t>
      </w:r>
      <w:r w:rsidRPr="0021615E">
        <w:rPr>
          <w:rFonts w:ascii="Times" w:hAnsi="Times"/>
          <w:i/>
          <w:iCs/>
          <w:noProof/>
          <w:lang w:val="en-US"/>
        </w:rPr>
        <w:t>Liolaemus barbarae</w:t>
      </w:r>
      <w:r w:rsidRPr="0021615E">
        <w:rPr>
          <w:rFonts w:ascii="Times" w:hAnsi="Times"/>
          <w:noProof/>
          <w:lang w:val="en-US"/>
        </w:rPr>
        <w:t xml:space="preserve">, a highland lizard endemic to northern Chile. </w:t>
      </w:r>
      <w:r w:rsidRPr="0021615E">
        <w:rPr>
          <w:rFonts w:ascii="Times" w:hAnsi="Times"/>
          <w:noProof/>
          <w:lang w:val="es-ES"/>
        </w:rPr>
        <w:t xml:space="preserve">Anim. Biol. </w:t>
      </w:r>
      <w:r w:rsidRPr="0021615E">
        <w:rPr>
          <w:rFonts w:ascii="Times" w:hAnsi="Times"/>
          <w:b/>
          <w:bCs/>
          <w:noProof/>
          <w:lang w:val="es-ES"/>
        </w:rPr>
        <w:t>60</w:t>
      </w:r>
      <w:r w:rsidRPr="0021615E">
        <w:rPr>
          <w:rFonts w:ascii="Times" w:hAnsi="Times"/>
          <w:noProof/>
          <w:lang w:val="es-ES"/>
        </w:rPr>
        <w:t>: 413–421.</w:t>
      </w:r>
    </w:p>
    <w:p w14:paraId="2BBEF58C"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Mendoza, W., Cano, A. (2011): Diversidad del género </w:t>
      </w:r>
      <w:r w:rsidRPr="0021615E">
        <w:rPr>
          <w:rFonts w:ascii="Times" w:hAnsi="Times"/>
          <w:i/>
          <w:iCs/>
          <w:noProof/>
          <w:lang w:val="es-ES"/>
        </w:rPr>
        <w:t>Polylepis</w:t>
      </w:r>
      <w:r w:rsidRPr="0021615E">
        <w:rPr>
          <w:rFonts w:ascii="Times" w:hAnsi="Times"/>
          <w:noProof/>
          <w:lang w:val="es-ES"/>
        </w:rPr>
        <w:t xml:space="preserve"> (Rosaceae, Sanguisorbeae) en los Andes peruanos. Rev. Peru. Biol. </w:t>
      </w:r>
      <w:r w:rsidRPr="0021615E">
        <w:rPr>
          <w:rFonts w:ascii="Times" w:hAnsi="Times"/>
          <w:b/>
          <w:bCs/>
          <w:noProof/>
          <w:lang w:val="es-ES"/>
        </w:rPr>
        <w:t>18</w:t>
      </w:r>
      <w:r w:rsidRPr="0021615E">
        <w:rPr>
          <w:rFonts w:ascii="Times" w:hAnsi="Times"/>
          <w:noProof/>
          <w:lang w:val="es-ES"/>
        </w:rPr>
        <w:t>: 197–200.</w:t>
      </w:r>
    </w:p>
    <w:p w14:paraId="57DEC763"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Mendoza, W., Cano, A., Vento, R. (2010): Bosques de Polylepis (</w:t>
      </w:r>
      <w:r w:rsidRPr="0021615E">
        <w:rPr>
          <w:rFonts w:ascii="Times" w:hAnsi="Times"/>
          <w:i/>
          <w:iCs/>
          <w:noProof/>
          <w:lang w:val="es-ES"/>
        </w:rPr>
        <w:t>Polylepis</w:t>
      </w:r>
      <w:r w:rsidRPr="0021615E">
        <w:rPr>
          <w:rFonts w:ascii="Times" w:hAnsi="Times"/>
          <w:noProof/>
          <w:lang w:val="es-ES"/>
        </w:rPr>
        <w:t>) de la Reserva Nacional Salinas y Aguada Blanca, Arequipa y Moquegua, Perú. In: Diversidad Biológica de La Reserva Nacional de Salinas y Aguada Blanca, p. 167–173. Arequipa, Perú, Profonanpe, Sernanp,.</w:t>
      </w:r>
    </w:p>
    <w:p w14:paraId="18941568"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Montenegro, B., Zúñiga, S., Zeballos, H. (2010): Climatología de la Reserva Nacional de Salinas y Aguada Blanca, suroeste del Perú. In: Diversidad Biológica de La Reserva Nacional de Salinas y Aguada Blanca, p. 263–273. Zeballos, H., Ochoa, J.A., López, E., Eds. Arequipa, Desco, </w:t>
      </w:r>
      <w:r w:rsidRPr="0021615E">
        <w:rPr>
          <w:rFonts w:ascii="Times" w:hAnsi="Times"/>
          <w:noProof/>
          <w:lang w:val="es-ES"/>
        </w:rPr>
        <w:lastRenderedPageBreak/>
        <w:t>Profonanpe, Sernanp,.</w:t>
      </w:r>
    </w:p>
    <w:p w14:paraId="0405F49A"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Montori, A. (1991): Alimentación de los adultos de tritón pirenaico </w:t>
      </w:r>
      <w:r w:rsidRPr="0021615E">
        <w:rPr>
          <w:rFonts w:ascii="Times" w:hAnsi="Times"/>
          <w:i/>
          <w:iCs/>
          <w:noProof/>
          <w:lang w:val="es-ES"/>
        </w:rPr>
        <w:t>Euproctus asper</w:t>
      </w:r>
      <w:r w:rsidRPr="0021615E">
        <w:rPr>
          <w:rFonts w:ascii="Times" w:hAnsi="Times"/>
          <w:noProof/>
          <w:lang w:val="es-ES"/>
        </w:rPr>
        <w:t xml:space="preserve"> (Dugès, 1852), en el prepirineo de la Cerdanya (España). Rev. Española Herpetol. </w:t>
      </w:r>
      <w:r w:rsidRPr="0021615E">
        <w:rPr>
          <w:rFonts w:ascii="Times" w:hAnsi="Times"/>
          <w:b/>
          <w:bCs/>
          <w:noProof/>
          <w:lang w:val="es-ES"/>
        </w:rPr>
        <w:t>5</w:t>
      </w:r>
      <w:r w:rsidRPr="0021615E">
        <w:rPr>
          <w:rFonts w:ascii="Times" w:hAnsi="Times"/>
          <w:noProof/>
          <w:lang w:val="es-ES"/>
        </w:rPr>
        <w:t>: 23–36.</w:t>
      </w:r>
    </w:p>
    <w:p w14:paraId="738565C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Moreno Azócar, L., Acosta, J.C. (2011): Feeding Habits of </w:t>
      </w:r>
      <w:r w:rsidRPr="0021615E">
        <w:rPr>
          <w:rFonts w:ascii="Times" w:hAnsi="Times"/>
          <w:i/>
          <w:iCs/>
          <w:noProof/>
          <w:lang w:val="es-ES"/>
        </w:rPr>
        <w:t>Liolaemus cuyanus</w:t>
      </w:r>
      <w:r w:rsidRPr="0021615E">
        <w:rPr>
          <w:rFonts w:ascii="Times" w:hAnsi="Times"/>
          <w:noProof/>
          <w:lang w:val="es-ES"/>
        </w:rPr>
        <w:t xml:space="preserve"> (Iguania: Liolaemidae) from the Monte Biogeographic Province of San Juan, Argentina. </w:t>
      </w:r>
      <w:r w:rsidRPr="0021615E">
        <w:rPr>
          <w:rFonts w:ascii="Times" w:hAnsi="Times"/>
          <w:noProof/>
          <w:lang w:val="en-US"/>
        </w:rPr>
        <w:t xml:space="preserve">J. Herpetol. </w:t>
      </w:r>
      <w:r w:rsidRPr="0021615E">
        <w:rPr>
          <w:rFonts w:ascii="Times" w:hAnsi="Times"/>
          <w:b/>
          <w:bCs/>
          <w:noProof/>
          <w:lang w:val="en-US"/>
        </w:rPr>
        <w:t>45</w:t>
      </w:r>
      <w:r w:rsidRPr="0021615E">
        <w:rPr>
          <w:rFonts w:ascii="Times" w:hAnsi="Times"/>
          <w:noProof/>
          <w:lang w:val="en-US"/>
        </w:rPr>
        <w:t>: 283–286.</w:t>
      </w:r>
    </w:p>
    <w:p w14:paraId="5F9F499B"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Mueller-Dombois, D., Ellenberg, H. (1974): Aims and methods of vegetation ecology. New York, USA, John Wiley &amp; Sons.</w:t>
      </w:r>
    </w:p>
    <w:p w14:paraId="7CD79AF1"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O’Grady, S.P., Morando, M., Avila, L., Dearing, M.D. (2005): Correlating diet and digestive tract specialization: Examples from the lizard family Liolaemidae. Zoology </w:t>
      </w:r>
      <w:r w:rsidRPr="0021615E">
        <w:rPr>
          <w:rFonts w:ascii="Times" w:hAnsi="Times"/>
          <w:b/>
          <w:bCs/>
          <w:noProof/>
          <w:lang w:val="en-US"/>
        </w:rPr>
        <w:t>108</w:t>
      </w:r>
      <w:r w:rsidRPr="0021615E">
        <w:rPr>
          <w:rFonts w:ascii="Times" w:hAnsi="Times"/>
          <w:noProof/>
          <w:lang w:val="en-US"/>
        </w:rPr>
        <w:t>: 201–210.</w:t>
      </w:r>
    </w:p>
    <w:p w14:paraId="7660155F"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Oksanen, J., Blanchet, F.G., Kindt, R., Legendre, P., Minchin, P.R., O’Hara, R.B., Simpson, G.L., Solymos, P., Stevens, M.H.H., Wagner, H. (2013): Package ‘vegan’. </w:t>
      </w:r>
      <w:r w:rsidRPr="0021615E">
        <w:rPr>
          <w:rFonts w:ascii="Times" w:hAnsi="Times"/>
          <w:noProof/>
          <w:lang w:val="es-ES"/>
        </w:rPr>
        <w:t>R Packag. Ver. 2.0–8 254.</w:t>
      </w:r>
    </w:p>
    <w:p w14:paraId="5F20C73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Olivera Jara, D.A., Aguilar, C.A. (2020): Dieta de la lagartija neotropical </w:t>
      </w:r>
      <w:r w:rsidRPr="0021615E">
        <w:rPr>
          <w:rFonts w:ascii="Times" w:hAnsi="Times"/>
          <w:i/>
          <w:iCs/>
          <w:noProof/>
          <w:lang w:val="es-ES"/>
        </w:rPr>
        <w:t>Liolaemus polystictus</w:t>
      </w:r>
      <w:r w:rsidRPr="0021615E">
        <w:rPr>
          <w:rFonts w:ascii="Times" w:hAnsi="Times"/>
          <w:noProof/>
          <w:lang w:val="es-ES"/>
        </w:rPr>
        <w:t xml:space="preserve"> (Squamata: Liolaemidae) de los andes centrales, Huancavelica, Perú. </w:t>
      </w:r>
      <w:r w:rsidRPr="0021615E">
        <w:rPr>
          <w:rFonts w:ascii="Times" w:hAnsi="Times"/>
          <w:noProof/>
          <w:lang w:val="en-US"/>
        </w:rPr>
        <w:t xml:space="preserve">Rev. Peru. Biol. </w:t>
      </w:r>
      <w:r w:rsidRPr="0021615E">
        <w:rPr>
          <w:rFonts w:ascii="Times" w:hAnsi="Times"/>
          <w:b/>
          <w:bCs/>
          <w:noProof/>
          <w:lang w:val="en-US"/>
        </w:rPr>
        <w:t>27</w:t>
      </w:r>
      <w:r w:rsidRPr="0021615E">
        <w:rPr>
          <w:rFonts w:ascii="Times" w:hAnsi="Times"/>
          <w:noProof/>
          <w:lang w:val="en-US"/>
        </w:rPr>
        <w:t>: 339–348.</w:t>
      </w:r>
    </w:p>
    <w:p w14:paraId="07882E07"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Pearson, O.P. (1954): Habits of the lizard Liolaemus m. multiformus at high altitudes in southern Peru. Copeia </w:t>
      </w:r>
      <w:r w:rsidRPr="0021615E">
        <w:rPr>
          <w:rFonts w:ascii="Times" w:hAnsi="Times"/>
          <w:b/>
          <w:bCs/>
          <w:noProof/>
          <w:lang w:val="en-US"/>
        </w:rPr>
        <w:t>2</w:t>
      </w:r>
      <w:r w:rsidRPr="0021615E">
        <w:rPr>
          <w:rFonts w:ascii="Times" w:hAnsi="Times"/>
          <w:noProof/>
          <w:lang w:val="en-US"/>
        </w:rPr>
        <w:t>: 111–116.</w:t>
      </w:r>
    </w:p>
    <w:p w14:paraId="0E5A853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Pianka, E.R. (1973): The structure of lizard communities. Annu. Rev. Ecol. Syst. </w:t>
      </w:r>
      <w:r w:rsidRPr="0021615E">
        <w:rPr>
          <w:rFonts w:ascii="Times" w:hAnsi="Times"/>
          <w:b/>
          <w:bCs/>
          <w:noProof/>
          <w:lang w:val="en-US"/>
        </w:rPr>
        <w:t>4</w:t>
      </w:r>
      <w:r w:rsidRPr="0021615E">
        <w:rPr>
          <w:rFonts w:ascii="Times" w:hAnsi="Times"/>
          <w:noProof/>
          <w:lang w:val="en-US"/>
        </w:rPr>
        <w:t>: 53–74.</w:t>
      </w:r>
    </w:p>
    <w:p w14:paraId="41B5F53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Pincheira-Donoso, D. (2012): Intraspecific predation in the </w:t>
      </w:r>
      <w:r w:rsidRPr="0021615E">
        <w:rPr>
          <w:rFonts w:ascii="Times" w:hAnsi="Times"/>
          <w:i/>
          <w:iCs/>
          <w:noProof/>
          <w:lang w:val="en-US"/>
        </w:rPr>
        <w:t>Liolaemus</w:t>
      </w:r>
      <w:r w:rsidRPr="0021615E">
        <w:rPr>
          <w:rFonts w:ascii="Times" w:hAnsi="Times"/>
          <w:noProof/>
          <w:lang w:val="en-US"/>
        </w:rPr>
        <w:t xml:space="preserve"> lizard radiation: a primer. Anim. Biol. </w:t>
      </w:r>
      <w:r w:rsidRPr="0021615E">
        <w:rPr>
          <w:rFonts w:ascii="Times" w:hAnsi="Times"/>
          <w:b/>
          <w:bCs/>
          <w:noProof/>
          <w:lang w:val="en-US"/>
        </w:rPr>
        <w:t>62</w:t>
      </w:r>
      <w:r w:rsidRPr="0021615E">
        <w:rPr>
          <w:rFonts w:ascii="Times" w:hAnsi="Times"/>
          <w:noProof/>
          <w:lang w:val="en-US"/>
        </w:rPr>
        <w:t>: 277–287.</w:t>
      </w:r>
    </w:p>
    <w:p w14:paraId="7C8DDF9A"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Pinkas, L. (1971): Food habits study. Fish Bull. </w:t>
      </w:r>
      <w:r w:rsidRPr="0021615E">
        <w:rPr>
          <w:rFonts w:ascii="Times" w:hAnsi="Times"/>
          <w:b/>
          <w:bCs/>
          <w:noProof/>
          <w:lang w:val="en-US"/>
        </w:rPr>
        <w:t>152</w:t>
      </w:r>
      <w:r w:rsidRPr="0021615E">
        <w:rPr>
          <w:rFonts w:ascii="Times" w:hAnsi="Times"/>
          <w:noProof/>
          <w:lang w:val="en-US"/>
        </w:rPr>
        <w:t>: 5–10.</w:t>
      </w:r>
    </w:p>
    <w:p w14:paraId="69C80ADB"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Pough, H. (1973): Lizard Energetics and Diet. </w:t>
      </w:r>
      <w:r w:rsidRPr="0021615E">
        <w:rPr>
          <w:rFonts w:ascii="Times" w:hAnsi="Times"/>
          <w:noProof/>
          <w:lang w:val="es-ES"/>
        </w:rPr>
        <w:t xml:space="preserve">Ecology </w:t>
      </w:r>
      <w:r w:rsidRPr="0021615E">
        <w:rPr>
          <w:rFonts w:ascii="Times" w:hAnsi="Times"/>
          <w:b/>
          <w:bCs/>
          <w:noProof/>
          <w:lang w:val="es-ES"/>
        </w:rPr>
        <w:t>54</w:t>
      </w:r>
      <w:r w:rsidRPr="0021615E">
        <w:rPr>
          <w:rFonts w:ascii="Times" w:hAnsi="Times"/>
          <w:noProof/>
          <w:lang w:val="es-ES"/>
        </w:rPr>
        <w:t>: 837–844.</w:t>
      </w:r>
    </w:p>
    <w:p w14:paraId="3A5573C3"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Quatrini, R., Albino, A., Barg, M. (2001): Variación morfológica y dieta en dos poblaciones de </w:t>
      </w:r>
      <w:r w:rsidRPr="0021615E">
        <w:rPr>
          <w:rFonts w:ascii="Times" w:hAnsi="Times"/>
          <w:i/>
          <w:iCs/>
          <w:noProof/>
          <w:lang w:val="es-ES"/>
        </w:rPr>
        <w:t>Liolaemus elongatus</w:t>
      </w:r>
      <w:r w:rsidRPr="0021615E">
        <w:rPr>
          <w:rFonts w:ascii="Times" w:hAnsi="Times"/>
          <w:noProof/>
          <w:lang w:val="es-ES"/>
        </w:rPr>
        <w:t xml:space="preserve"> Koslowsky, 1896 (Iguania: Tropiduridae) del noroeste patagónico. </w:t>
      </w:r>
      <w:r w:rsidRPr="0021615E">
        <w:rPr>
          <w:rFonts w:ascii="Times" w:hAnsi="Times"/>
          <w:noProof/>
          <w:lang w:val="en-US"/>
        </w:rPr>
        <w:t xml:space="preserve">Rev. Chil. Hist. Nat. </w:t>
      </w:r>
      <w:r w:rsidRPr="0021615E">
        <w:rPr>
          <w:rFonts w:ascii="Times" w:hAnsi="Times"/>
          <w:b/>
          <w:bCs/>
          <w:noProof/>
          <w:lang w:val="en-US"/>
        </w:rPr>
        <w:t>74</w:t>
      </w:r>
      <w:r w:rsidRPr="0021615E">
        <w:rPr>
          <w:rFonts w:ascii="Times" w:hAnsi="Times"/>
          <w:noProof/>
          <w:lang w:val="en-US"/>
        </w:rPr>
        <w:t>: 639–651.</w:t>
      </w:r>
    </w:p>
    <w:p w14:paraId="7B46D182"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R Core Team (2020): R: A Language and Environment for Statistical Computing.</w:t>
      </w:r>
    </w:p>
    <w:p w14:paraId="66E067FA"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Robles, C.I., Halloy, M. (2008): Seven-year relative abundance in two sintopic neotropical lizards, Liolaemus quilmes y L. ramirezae (Liolaemidae), from nortwestern Argentina. Cuad. Herpetol. </w:t>
      </w:r>
      <w:r w:rsidRPr="0021615E">
        <w:rPr>
          <w:rFonts w:ascii="Times" w:hAnsi="Times"/>
          <w:b/>
          <w:bCs/>
          <w:noProof/>
          <w:lang w:val="en-US"/>
        </w:rPr>
        <w:t>22</w:t>
      </w:r>
      <w:r w:rsidRPr="0021615E">
        <w:rPr>
          <w:rFonts w:ascii="Times" w:hAnsi="Times"/>
          <w:noProof/>
          <w:lang w:val="en-US"/>
        </w:rPr>
        <w:t>: 73–80.</w:t>
      </w:r>
    </w:p>
    <w:p w14:paraId="4A01D67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Rocha, C.F.D. (2000): Selectivity in plant food consumption in the lizard </w:t>
      </w:r>
      <w:r w:rsidRPr="0021615E">
        <w:rPr>
          <w:rFonts w:ascii="Times" w:hAnsi="Times"/>
          <w:i/>
          <w:iCs/>
          <w:noProof/>
          <w:lang w:val="en-US"/>
        </w:rPr>
        <w:t>Liolaemus lutzae</w:t>
      </w:r>
      <w:r w:rsidRPr="0021615E">
        <w:rPr>
          <w:rFonts w:ascii="Times" w:hAnsi="Times"/>
          <w:noProof/>
          <w:lang w:val="en-US"/>
        </w:rPr>
        <w:t xml:space="preserve"> from </w:t>
      </w:r>
      <w:r w:rsidRPr="0021615E">
        <w:rPr>
          <w:rFonts w:ascii="Times" w:hAnsi="Times"/>
          <w:noProof/>
          <w:lang w:val="en-US"/>
        </w:rPr>
        <w:lastRenderedPageBreak/>
        <w:t xml:space="preserve">southeastern Brazil. Stud. Neotrop. Fauna Environ. </w:t>
      </w:r>
      <w:r w:rsidRPr="0021615E">
        <w:rPr>
          <w:rFonts w:ascii="Times" w:hAnsi="Times"/>
          <w:b/>
          <w:bCs/>
          <w:noProof/>
          <w:lang w:val="en-US"/>
        </w:rPr>
        <w:t>35</w:t>
      </w:r>
      <w:r w:rsidRPr="0021615E">
        <w:rPr>
          <w:rFonts w:ascii="Times" w:hAnsi="Times"/>
          <w:noProof/>
          <w:lang w:val="en-US"/>
        </w:rPr>
        <w:t>: 14–18.</w:t>
      </w:r>
    </w:p>
    <w:p w14:paraId="438E25C5"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Rocha, F.C.D. (1999): Home range of the tropidurid lizard </w:t>
      </w:r>
      <w:r w:rsidRPr="0021615E">
        <w:rPr>
          <w:rFonts w:ascii="Times" w:hAnsi="Times"/>
          <w:i/>
          <w:iCs/>
          <w:noProof/>
          <w:lang w:val="en-US"/>
        </w:rPr>
        <w:t>Liolaemus lutzae</w:t>
      </w:r>
      <w:r w:rsidRPr="0021615E">
        <w:rPr>
          <w:rFonts w:ascii="Times" w:hAnsi="Times"/>
          <w:noProof/>
          <w:lang w:val="en-US"/>
        </w:rPr>
        <w:t xml:space="preserve">: Sexual and body size differences. Rev. Bras. Biol. </w:t>
      </w:r>
      <w:r w:rsidRPr="0021615E">
        <w:rPr>
          <w:rFonts w:ascii="Times" w:hAnsi="Times"/>
          <w:b/>
          <w:bCs/>
          <w:noProof/>
          <w:lang w:val="en-US"/>
        </w:rPr>
        <w:t>59</w:t>
      </w:r>
      <w:r w:rsidRPr="0021615E">
        <w:rPr>
          <w:rFonts w:ascii="Times" w:hAnsi="Times"/>
          <w:noProof/>
          <w:lang w:val="en-US"/>
        </w:rPr>
        <w:t>: 125–130.</w:t>
      </w:r>
    </w:p>
    <w:p w14:paraId="3F4BBE6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Schwenk, K. (2000): Feeding in Lepidosaurs. In: Feeding: Form, Function, and Evolution in Tetrapod Vertebrates, p. 175–291. Schwenk, K., Ed. San Diego, California, Academic Press,.</w:t>
      </w:r>
    </w:p>
    <w:p w14:paraId="57D5167D"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Semhan, R.V., Halloy, M. (2016): Diet and reproductive states in a high altitude neotropical lizard species, </w:t>
      </w:r>
      <w:r w:rsidRPr="0021615E">
        <w:rPr>
          <w:rFonts w:ascii="Times" w:hAnsi="Times"/>
          <w:i/>
          <w:iCs/>
          <w:noProof/>
          <w:lang w:val="en-US"/>
        </w:rPr>
        <w:t>Liolaemus ramirezae</w:t>
      </w:r>
      <w:r w:rsidRPr="0021615E">
        <w:rPr>
          <w:rFonts w:ascii="Times" w:hAnsi="Times"/>
          <w:noProof/>
          <w:lang w:val="en-US"/>
        </w:rPr>
        <w:t xml:space="preserve"> (Iguania: Liolaemidae). J. Herpetol. </w:t>
      </w:r>
      <w:r w:rsidRPr="0021615E">
        <w:rPr>
          <w:rFonts w:ascii="Times" w:hAnsi="Times"/>
          <w:b/>
          <w:bCs/>
          <w:noProof/>
          <w:lang w:val="en-US"/>
        </w:rPr>
        <w:t>50</w:t>
      </w:r>
      <w:r w:rsidRPr="0021615E">
        <w:rPr>
          <w:rFonts w:ascii="Times" w:hAnsi="Times"/>
          <w:noProof/>
          <w:lang w:val="en-US"/>
        </w:rPr>
        <w:t>: 589–593.</w:t>
      </w:r>
    </w:p>
    <w:p w14:paraId="24CCB0C6"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Semhan, R.V., Halloy, M., Abdala, C.S. (2013): Diet and reproductive states in a high altitude neotropical lizard, </w:t>
      </w:r>
      <w:r w:rsidRPr="0021615E">
        <w:rPr>
          <w:rFonts w:ascii="Times" w:hAnsi="Times"/>
          <w:i/>
          <w:iCs/>
          <w:noProof/>
          <w:lang w:val="en-US"/>
        </w:rPr>
        <w:t>Liolaemus crepuscularis</w:t>
      </w:r>
      <w:r w:rsidRPr="0021615E">
        <w:rPr>
          <w:rFonts w:ascii="Times" w:hAnsi="Times"/>
          <w:noProof/>
          <w:lang w:val="en-US"/>
        </w:rPr>
        <w:t xml:space="preserve"> (Iguania: Liolaemidae). </w:t>
      </w:r>
      <w:r w:rsidRPr="0021615E">
        <w:rPr>
          <w:rFonts w:ascii="Times" w:hAnsi="Times"/>
          <w:noProof/>
          <w:lang w:val="es-ES"/>
        </w:rPr>
        <w:t xml:space="preserve">South Am. J. Herpetol. </w:t>
      </w:r>
      <w:r w:rsidRPr="0021615E">
        <w:rPr>
          <w:rFonts w:ascii="Times" w:hAnsi="Times"/>
          <w:b/>
          <w:bCs/>
          <w:noProof/>
          <w:lang w:val="es-ES"/>
        </w:rPr>
        <w:t>8</w:t>
      </w:r>
      <w:r w:rsidRPr="0021615E">
        <w:rPr>
          <w:rFonts w:ascii="Times" w:hAnsi="Times"/>
          <w:noProof/>
          <w:lang w:val="es-ES"/>
        </w:rPr>
        <w:t>: 102–108.</w:t>
      </w:r>
    </w:p>
    <w:p w14:paraId="5BA65CF7"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Simonetti, J. (1984): Utilización de refugio por </w:t>
      </w:r>
      <w:r w:rsidRPr="0021615E">
        <w:rPr>
          <w:rFonts w:ascii="Times" w:hAnsi="Times"/>
          <w:i/>
          <w:iCs/>
          <w:noProof/>
          <w:lang w:val="es-ES"/>
        </w:rPr>
        <w:t>Liolaemus nigromaculatus</w:t>
      </w:r>
      <w:r w:rsidRPr="0021615E">
        <w:rPr>
          <w:rFonts w:ascii="Times" w:hAnsi="Times"/>
          <w:noProof/>
          <w:lang w:val="es-ES"/>
        </w:rPr>
        <w:t xml:space="preserve">: compromiso entre riesgos de predación y necesidades termorregulatorias. Stud. Neotrop. Fauna Environ. </w:t>
      </w:r>
      <w:r w:rsidRPr="0021615E">
        <w:rPr>
          <w:rFonts w:ascii="Times" w:hAnsi="Times"/>
          <w:b/>
          <w:bCs/>
          <w:noProof/>
          <w:lang w:val="es-ES"/>
        </w:rPr>
        <w:t>19</w:t>
      </w:r>
      <w:r w:rsidRPr="0021615E">
        <w:rPr>
          <w:rFonts w:ascii="Times" w:hAnsi="Times"/>
          <w:noProof/>
          <w:lang w:val="es-ES"/>
        </w:rPr>
        <w:t>: 47–51.</w:t>
      </w:r>
    </w:p>
    <w:p w14:paraId="1849630C"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Sinervo, B., Méndez-de-la-Cruz, F., Miles, D.B., Heulin, B., Bastiaans, E., Cruz, M.V.S., Lara-Resendiz, R., Martínez-Méndez, N., Calderón-Espinosa, M.L., Meza-Lázaro, R.N., Gadsden, H., Avila, L.J., Morando, M., La Riva, I.J. De, Sepúlveda, P.V., Rocha, C.F.D., Ibargüengoytía, N.R., Aguilar, C.A., Massot, M., Lepetz, V., Oksanen, T.A., Chappie, D.G., Bauer, A.M., Branch, W.R., Clobert, J., Sites, J.W. (2010): Erosion of lizard diversity by climate change and altered thermal niches. </w:t>
      </w:r>
      <w:r w:rsidRPr="0021615E">
        <w:rPr>
          <w:rFonts w:ascii="Times" w:hAnsi="Times"/>
          <w:noProof/>
          <w:lang w:val="en-US"/>
        </w:rPr>
        <w:t xml:space="preserve">Science (80-. ). </w:t>
      </w:r>
      <w:r w:rsidRPr="0021615E">
        <w:rPr>
          <w:rFonts w:ascii="Times" w:hAnsi="Times"/>
          <w:b/>
          <w:bCs/>
          <w:noProof/>
          <w:lang w:val="en-US"/>
        </w:rPr>
        <w:t>328</w:t>
      </w:r>
      <w:r w:rsidRPr="0021615E">
        <w:rPr>
          <w:rFonts w:ascii="Times" w:hAnsi="Times"/>
          <w:noProof/>
          <w:lang w:val="en-US"/>
        </w:rPr>
        <w:t>: 894–899.</w:t>
      </w:r>
    </w:p>
    <w:p w14:paraId="52698BBD"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Stellatelli, O.A., Block, C., Moreno-Azócar, D.L., Vega, L.E., Isacch, J.P., Cruz, F.B. (2016): Scale dependency of </w:t>
      </w:r>
      <w:r w:rsidRPr="0021615E">
        <w:rPr>
          <w:rFonts w:ascii="Times" w:hAnsi="Times"/>
          <w:i/>
          <w:iCs/>
          <w:noProof/>
          <w:lang w:val="en-US"/>
        </w:rPr>
        <w:t>Liolaemus</w:t>
      </w:r>
      <w:r w:rsidRPr="0021615E">
        <w:rPr>
          <w:rFonts w:ascii="Times" w:hAnsi="Times"/>
          <w:noProof/>
          <w:lang w:val="en-US"/>
        </w:rPr>
        <w:t xml:space="preserve"> lizards’ home range in response to different environmental variables. </w:t>
      </w:r>
      <w:r w:rsidRPr="0021615E">
        <w:rPr>
          <w:rFonts w:ascii="Times" w:hAnsi="Times"/>
          <w:noProof/>
          <w:lang w:val="es-ES"/>
        </w:rPr>
        <w:t xml:space="preserve">Curr. Zool. </w:t>
      </w:r>
      <w:r w:rsidRPr="0021615E">
        <w:rPr>
          <w:rFonts w:ascii="Times" w:hAnsi="Times"/>
          <w:b/>
          <w:bCs/>
          <w:noProof/>
          <w:lang w:val="es-ES"/>
        </w:rPr>
        <w:t>62</w:t>
      </w:r>
      <w:r w:rsidRPr="0021615E">
        <w:rPr>
          <w:rFonts w:ascii="Times" w:hAnsi="Times"/>
          <w:noProof/>
          <w:lang w:val="es-ES"/>
        </w:rPr>
        <w:t>: 521–530.</w:t>
      </w:r>
    </w:p>
    <w:p w14:paraId="3622BD55"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Uetz, P., Hošek, J. (2020): The Reptile Database.</w:t>
      </w:r>
    </w:p>
    <w:p w14:paraId="6DC64064"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Valdecantos, M.S. (2011): Coexistencia entre especies: competencia, agresión o indiferencia en lagartijas de la puna del género Liolaemus (Squamata: Iguania: Liolaeminae). Universidad Nacional de Córdoba.</w:t>
      </w:r>
    </w:p>
    <w:p w14:paraId="69A12659"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Valdecantos, M.S., Arias, F., Espinoza, R.E. (2012): Herbivory in </w:t>
      </w:r>
      <w:r w:rsidRPr="0021615E">
        <w:rPr>
          <w:rFonts w:ascii="Times" w:hAnsi="Times"/>
          <w:i/>
          <w:iCs/>
          <w:noProof/>
          <w:lang w:val="es-ES"/>
        </w:rPr>
        <w:t>Liolaemus poecilochromus</w:t>
      </w:r>
      <w:r w:rsidRPr="0021615E">
        <w:rPr>
          <w:rFonts w:ascii="Times" w:hAnsi="Times"/>
          <w:noProof/>
          <w:lang w:val="es-ES"/>
        </w:rPr>
        <w:t xml:space="preserve">, a Small, Cold-Climate Lizard from the Andes of Argentina. Copeia </w:t>
      </w:r>
      <w:r w:rsidRPr="0021615E">
        <w:rPr>
          <w:rFonts w:ascii="Times" w:hAnsi="Times"/>
          <w:b/>
          <w:bCs/>
          <w:noProof/>
          <w:lang w:val="es-ES"/>
        </w:rPr>
        <w:t>2012</w:t>
      </w:r>
      <w:r w:rsidRPr="0021615E">
        <w:rPr>
          <w:rFonts w:ascii="Times" w:hAnsi="Times"/>
          <w:noProof/>
          <w:lang w:val="es-ES"/>
        </w:rPr>
        <w:t>: 203–210.</w:t>
      </w:r>
    </w:p>
    <w:p w14:paraId="6649256E"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Valencia, J., Veloso, A., Sallaberry, M. (1982): Nicho trófico de las especies de los herpetozoos del transecto Arica Chungara. Contribución sistemática al conocimiento de la herpetofauna del extremo norte de Chile. In: El Hombre y Los Ecosistemas de Montaña, p. 269–291. Veloso, A., Bustos, E., Eds. Oficina Regional de Ciencias y Tecnologia de la UNESCO,.</w:t>
      </w:r>
    </w:p>
    <w:p w14:paraId="1F2DEBE4"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lastRenderedPageBreak/>
        <w:t xml:space="preserve">Vega, L.E., Bellagamba, P.J., Fitzgerald, L. a (2000): Long-term effects of anthropogenic habitat disturbance on a lizard assemblage inhabiting coastal dunes in Argentina. </w:t>
      </w:r>
      <w:r w:rsidRPr="0021615E">
        <w:rPr>
          <w:rFonts w:ascii="Times" w:hAnsi="Times"/>
          <w:noProof/>
          <w:lang w:val="en-US"/>
        </w:rPr>
        <w:t xml:space="preserve">Can. J. Zool. </w:t>
      </w:r>
      <w:r w:rsidRPr="0021615E">
        <w:rPr>
          <w:rFonts w:ascii="Times" w:hAnsi="Times"/>
          <w:b/>
          <w:bCs/>
          <w:noProof/>
          <w:lang w:val="en-US"/>
        </w:rPr>
        <w:t>78</w:t>
      </w:r>
      <w:r w:rsidRPr="0021615E">
        <w:rPr>
          <w:rFonts w:ascii="Times" w:hAnsi="Times"/>
          <w:noProof/>
          <w:lang w:val="en-US"/>
        </w:rPr>
        <w:t>: 1653–1660.</w:t>
      </w:r>
    </w:p>
    <w:p w14:paraId="3FBF5821"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Victoriano, P.F., Ortiz, J.C., Benavides, E., Adams, B.J., Sites, J.W. (2008): Comparative phylogeography of codistributed species of Chilean </w:t>
      </w:r>
      <w:r w:rsidRPr="0021615E">
        <w:rPr>
          <w:rFonts w:ascii="Times" w:hAnsi="Times"/>
          <w:i/>
          <w:iCs/>
          <w:noProof/>
          <w:lang w:val="en-US"/>
        </w:rPr>
        <w:t>Liolaemus</w:t>
      </w:r>
      <w:r w:rsidRPr="0021615E">
        <w:rPr>
          <w:rFonts w:ascii="Times" w:hAnsi="Times"/>
          <w:noProof/>
          <w:lang w:val="en-US"/>
        </w:rPr>
        <w:t xml:space="preserve"> (Squamata: Tropiduridae) from the central-southern Andean range. Mol. Ecol. </w:t>
      </w:r>
      <w:r w:rsidRPr="0021615E">
        <w:rPr>
          <w:rFonts w:ascii="Times" w:hAnsi="Times"/>
          <w:b/>
          <w:bCs/>
          <w:noProof/>
          <w:lang w:val="en-US"/>
        </w:rPr>
        <w:t>17</w:t>
      </w:r>
      <w:r w:rsidRPr="0021615E">
        <w:rPr>
          <w:rFonts w:ascii="Times" w:hAnsi="Times"/>
          <w:noProof/>
          <w:lang w:val="en-US"/>
        </w:rPr>
        <w:t>: 2397–2416.</w:t>
      </w:r>
    </w:p>
    <w:p w14:paraId="2AA4BCB6"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Vidal, M.A., Ortiz, J.C., Labra, A. (2008): Intraspecific variation in a physiological thermoregulatory mechanism: The case of the lizard </w:t>
      </w:r>
      <w:r w:rsidRPr="0021615E">
        <w:rPr>
          <w:rFonts w:ascii="Times" w:hAnsi="Times"/>
          <w:i/>
          <w:iCs/>
          <w:noProof/>
          <w:lang w:val="en-US"/>
        </w:rPr>
        <w:t>Liolaemus tenuis</w:t>
      </w:r>
      <w:r w:rsidRPr="0021615E">
        <w:rPr>
          <w:rFonts w:ascii="Times" w:hAnsi="Times"/>
          <w:noProof/>
          <w:lang w:val="en-US"/>
        </w:rPr>
        <w:t xml:space="preserve"> (Liolaeminae). Rev. Chil. Hist. Nat. </w:t>
      </w:r>
      <w:r w:rsidRPr="0021615E">
        <w:rPr>
          <w:rFonts w:ascii="Times" w:hAnsi="Times"/>
          <w:b/>
          <w:bCs/>
          <w:noProof/>
          <w:lang w:val="en-US"/>
        </w:rPr>
        <w:t>81</w:t>
      </w:r>
      <w:r w:rsidRPr="0021615E">
        <w:rPr>
          <w:rFonts w:ascii="Times" w:hAnsi="Times"/>
          <w:noProof/>
          <w:lang w:val="en-US"/>
        </w:rPr>
        <w:t>: 171–178.</w:t>
      </w:r>
    </w:p>
    <w:p w14:paraId="0CE859FA"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n-US"/>
        </w:rPr>
        <w:t xml:space="preserve">Vidal, M.A., Sabat, P. (2010): Stable isotopes document mainland-island divergence in resource use without concomitant physiological changes in the lizard Liolaemus pictus. </w:t>
      </w:r>
      <w:r w:rsidRPr="0021615E">
        <w:rPr>
          <w:rFonts w:ascii="Times" w:hAnsi="Times"/>
          <w:noProof/>
          <w:lang w:val="es-ES"/>
        </w:rPr>
        <w:t xml:space="preserve">Comp. Biochem. Physiol. - B Biochem. Mol. Biol. </w:t>
      </w:r>
      <w:r w:rsidRPr="0021615E">
        <w:rPr>
          <w:rFonts w:ascii="Times" w:hAnsi="Times"/>
          <w:b/>
          <w:bCs/>
          <w:noProof/>
          <w:lang w:val="es-ES"/>
        </w:rPr>
        <w:t>156</w:t>
      </w:r>
      <w:r w:rsidRPr="0021615E">
        <w:rPr>
          <w:rFonts w:ascii="Times" w:hAnsi="Times"/>
          <w:noProof/>
          <w:lang w:val="es-ES"/>
        </w:rPr>
        <w:t>: 61–67.</w:t>
      </w:r>
    </w:p>
    <w:p w14:paraId="48D086B7" w14:textId="77777777" w:rsidR="00012A8D" w:rsidRPr="0021615E" w:rsidRDefault="00012A8D" w:rsidP="00012A8D">
      <w:pPr>
        <w:widowControl w:val="0"/>
        <w:autoSpaceDE w:val="0"/>
        <w:autoSpaceDN w:val="0"/>
        <w:adjustRightInd w:val="0"/>
        <w:spacing w:line="360" w:lineRule="auto"/>
        <w:rPr>
          <w:rFonts w:ascii="Times" w:hAnsi="Times"/>
          <w:noProof/>
          <w:lang w:val="es-ES"/>
        </w:rPr>
      </w:pPr>
      <w:r w:rsidRPr="0021615E">
        <w:rPr>
          <w:rFonts w:ascii="Times" w:hAnsi="Times"/>
          <w:noProof/>
          <w:lang w:val="es-ES"/>
        </w:rPr>
        <w:t xml:space="preserve">Videla, F., Puig, S. (1994): Estructura de una comunidad de lagartos del monte. Patrones de uso espacial y temporal. Multequina </w:t>
      </w:r>
      <w:r w:rsidRPr="0021615E">
        <w:rPr>
          <w:rFonts w:ascii="Times" w:hAnsi="Times"/>
          <w:b/>
          <w:bCs/>
          <w:noProof/>
          <w:lang w:val="es-ES"/>
        </w:rPr>
        <w:t>3</w:t>
      </w:r>
      <w:r w:rsidRPr="0021615E">
        <w:rPr>
          <w:rFonts w:ascii="Times" w:hAnsi="Times"/>
          <w:noProof/>
          <w:lang w:val="es-ES"/>
        </w:rPr>
        <w:t>: 99–112.</w:t>
      </w:r>
    </w:p>
    <w:p w14:paraId="02CCEB7B"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s-ES"/>
        </w:rPr>
        <w:t xml:space="preserve">Villavicencio, H.J., Acosta, J.C., Cánovas, M.G. (2005): Dieta de </w:t>
      </w:r>
      <w:r w:rsidRPr="0021615E">
        <w:rPr>
          <w:rFonts w:ascii="Times" w:hAnsi="Times"/>
          <w:i/>
          <w:iCs/>
          <w:noProof/>
          <w:lang w:val="es-ES"/>
        </w:rPr>
        <w:t>Liolaemus ruibali</w:t>
      </w:r>
      <w:r w:rsidRPr="0021615E">
        <w:rPr>
          <w:rFonts w:ascii="Times" w:hAnsi="Times"/>
          <w:noProof/>
          <w:lang w:val="es-ES"/>
        </w:rPr>
        <w:t xml:space="preserve"> Donoso barros (Iguania: Liolaemidae) en la Reserva de usos múltiples Don Carmelo, San Juan, Argentina. </w:t>
      </w:r>
      <w:r w:rsidRPr="0021615E">
        <w:rPr>
          <w:rFonts w:ascii="Times" w:hAnsi="Times"/>
          <w:noProof/>
          <w:lang w:val="en-US"/>
        </w:rPr>
        <w:t xml:space="preserve">Multequina </w:t>
      </w:r>
      <w:r w:rsidRPr="0021615E">
        <w:rPr>
          <w:rFonts w:ascii="Times" w:hAnsi="Times"/>
          <w:b/>
          <w:bCs/>
          <w:noProof/>
          <w:lang w:val="en-US"/>
        </w:rPr>
        <w:t>14</w:t>
      </w:r>
      <w:r w:rsidRPr="0021615E">
        <w:rPr>
          <w:rFonts w:ascii="Times" w:hAnsi="Times"/>
          <w:noProof/>
          <w:lang w:val="en-US"/>
        </w:rPr>
        <w:t>: 47–52.</w:t>
      </w:r>
    </w:p>
    <w:p w14:paraId="0A728EBA"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Vitt, L.J., Caldwell, J.P. (2014): Herpetology. An introductory biology of amphibians and reptiles. China, Academic Press, Elsevier.</w:t>
      </w:r>
    </w:p>
    <w:p w14:paraId="67DA1C29" w14:textId="77777777" w:rsidR="00012A8D" w:rsidRPr="0021615E" w:rsidRDefault="00012A8D" w:rsidP="00012A8D">
      <w:pPr>
        <w:widowControl w:val="0"/>
        <w:autoSpaceDE w:val="0"/>
        <w:autoSpaceDN w:val="0"/>
        <w:adjustRightInd w:val="0"/>
        <w:spacing w:line="360" w:lineRule="auto"/>
        <w:rPr>
          <w:rFonts w:ascii="Times" w:hAnsi="Times"/>
          <w:noProof/>
          <w:lang w:val="en-US"/>
        </w:rPr>
      </w:pPr>
      <w:r w:rsidRPr="0021615E">
        <w:rPr>
          <w:rFonts w:ascii="Times" w:hAnsi="Times"/>
          <w:noProof/>
          <w:lang w:val="en-US"/>
        </w:rPr>
        <w:t xml:space="preserve">Zaccarelli, N., Bolnick, D.I., Mancinelli, G. (2013): RInSp: An r package for the analysis of individual specialization in resource use. Methods Ecol. Evol. </w:t>
      </w:r>
      <w:r w:rsidRPr="0021615E">
        <w:rPr>
          <w:rFonts w:ascii="Times" w:hAnsi="Times"/>
          <w:b/>
          <w:bCs/>
          <w:noProof/>
          <w:lang w:val="en-US"/>
        </w:rPr>
        <w:t>4</w:t>
      </w:r>
      <w:r w:rsidRPr="0021615E">
        <w:rPr>
          <w:rFonts w:ascii="Times" w:hAnsi="Times"/>
          <w:noProof/>
          <w:lang w:val="en-US"/>
        </w:rPr>
        <w:t>: 1018–1023.</w:t>
      </w:r>
    </w:p>
    <w:p w14:paraId="35773045" w14:textId="77777777" w:rsidR="00012A8D" w:rsidRPr="00012A8D" w:rsidRDefault="00012A8D" w:rsidP="00012A8D">
      <w:pPr>
        <w:widowControl w:val="0"/>
        <w:autoSpaceDE w:val="0"/>
        <w:autoSpaceDN w:val="0"/>
        <w:adjustRightInd w:val="0"/>
        <w:spacing w:line="360" w:lineRule="auto"/>
        <w:rPr>
          <w:rFonts w:ascii="Times" w:hAnsi="Times"/>
          <w:noProof/>
        </w:rPr>
      </w:pPr>
      <w:r w:rsidRPr="0021615E">
        <w:rPr>
          <w:rFonts w:ascii="Times" w:hAnsi="Times"/>
          <w:noProof/>
          <w:lang w:val="en-US"/>
        </w:rPr>
        <w:t>Zuur, A.F., Ieno, E.N., Smith, G.M. (2007): Analyzing Ecological Data. Springer.</w:t>
      </w:r>
    </w:p>
    <w:p w14:paraId="637EDF6B" w14:textId="38839A63" w:rsidR="0070540A" w:rsidRPr="00E23416" w:rsidRDefault="00862F99" w:rsidP="00012A8D">
      <w:pPr>
        <w:widowControl w:val="0"/>
        <w:autoSpaceDE w:val="0"/>
        <w:autoSpaceDN w:val="0"/>
        <w:adjustRightInd w:val="0"/>
        <w:spacing w:line="360" w:lineRule="auto"/>
        <w:rPr>
          <w:rFonts w:ascii="Times" w:hAnsi="Times" w:cs="Arial"/>
          <w:b/>
          <w:bCs/>
          <w:color w:val="000000"/>
          <w:lang w:val="en-GB" w:eastAsia="en-GB"/>
        </w:rPr>
      </w:pPr>
      <w:r w:rsidRPr="00E23416">
        <w:rPr>
          <w:rFonts w:ascii="Times" w:hAnsi="Times"/>
          <w:lang w:val="en-GB"/>
        </w:rPr>
        <w:fldChar w:fldCharType="end"/>
      </w:r>
    </w:p>
    <w:p w14:paraId="4C9EB618" w14:textId="77777777" w:rsidR="00A440CD" w:rsidRPr="00E23416" w:rsidRDefault="00862F99">
      <w:pPr>
        <w:rPr>
          <w:lang w:val="en-GB"/>
        </w:rPr>
        <w:sectPr w:rsidR="00A440CD" w:rsidRPr="00E23416" w:rsidSect="00A440CD">
          <w:pgSz w:w="12240" w:h="15840"/>
          <w:pgMar w:top="1440" w:right="1440" w:bottom="1440" w:left="1440" w:header="0" w:footer="0" w:gutter="0"/>
          <w:lnNumType w:countBy="1" w:distance="283" w:restart="continuous"/>
          <w:cols w:space="720"/>
          <w:formProt w:val="0"/>
          <w:docGrid w:linePitch="360"/>
        </w:sectPr>
      </w:pPr>
      <w:r w:rsidRPr="00E23416">
        <w:rPr>
          <w:lang w:val="en-GB"/>
        </w:rPr>
        <w:br w:type="page"/>
      </w:r>
    </w:p>
    <w:p w14:paraId="5C8C375F" w14:textId="7218B46A" w:rsidR="003A2D2A" w:rsidRPr="00E23416" w:rsidRDefault="003A2D2A">
      <w:pPr>
        <w:spacing w:line="360" w:lineRule="auto"/>
        <w:rPr>
          <w:rFonts w:ascii="Times" w:hAnsi="Times" w:cs="Arial"/>
          <w:b/>
          <w:bCs/>
          <w:color w:val="000000"/>
          <w:lang w:val="en-GB" w:eastAsia="en-GB"/>
        </w:rPr>
      </w:pPr>
      <w:r w:rsidRPr="00E23416">
        <w:rPr>
          <w:rFonts w:ascii="Times" w:hAnsi="Times" w:cs="Arial"/>
          <w:b/>
          <w:bCs/>
          <w:color w:val="000000"/>
          <w:lang w:val="en-GB" w:eastAsia="en-GB"/>
        </w:rPr>
        <w:lastRenderedPageBreak/>
        <w:t>Tables</w:t>
      </w:r>
    </w:p>
    <w:p w14:paraId="38CE3ED8" w14:textId="30B029BD" w:rsidR="003A2D2A" w:rsidRPr="00E23416" w:rsidRDefault="00AD3F91">
      <w:pPr>
        <w:spacing w:line="360" w:lineRule="auto"/>
        <w:rPr>
          <w:rFonts w:ascii="Times" w:hAnsi="Times" w:cs="Arial"/>
          <w:b/>
          <w:bCs/>
          <w:color w:val="000000"/>
          <w:lang w:val="en-GB" w:eastAsia="en-GB"/>
        </w:rPr>
      </w:pPr>
      <w:r w:rsidRPr="00E23416">
        <w:rPr>
          <w:rFonts w:ascii="Times" w:hAnsi="Times" w:cs="Arial"/>
          <w:b/>
          <w:bCs/>
          <w:color w:val="000000"/>
          <w:lang w:val="en-GB" w:eastAsia="en-GB"/>
        </w:rPr>
        <w:t>Table 1.</w:t>
      </w:r>
      <w:r w:rsidR="003262EA" w:rsidRPr="00E23416">
        <w:rPr>
          <w:rFonts w:ascii="Times" w:hAnsi="Times" w:cs="Arial"/>
          <w:b/>
          <w:bCs/>
          <w:color w:val="000000"/>
          <w:lang w:val="en-GB" w:eastAsia="en-GB"/>
        </w:rPr>
        <w:t xml:space="preserve"> Diet composition of </w:t>
      </w:r>
      <w:r w:rsidR="003262EA" w:rsidRPr="00E23416">
        <w:rPr>
          <w:rFonts w:ascii="Times" w:hAnsi="Times" w:cs="Arial"/>
          <w:b/>
          <w:bCs/>
          <w:i/>
          <w:iCs/>
          <w:color w:val="000000"/>
          <w:lang w:val="en-GB" w:eastAsia="en-GB"/>
        </w:rPr>
        <w:t>Liolaemus</w:t>
      </w:r>
      <w:r w:rsidR="003262EA" w:rsidRPr="00E23416">
        <w:rPr>
          <w:rFonts w:ascii="Times" w:hAnsi="Times" w:cs="Arial"/>
          <w:b/>
          <w:bCs/>
          <w:color w:val="000000"/>
          <w:lang w:val="en-GB" w:eastAsia="en-GB"/>
        </w:rPr>
        <w:t xml:space="preserve"> </w:t>
      </w:r>
      <w:r w:rsidR="003262EA" w:rsidRPr="00E23416">
        <w:rPr>
          <w:rFonts w:ascii="Times" w:hAnsi="Times" w:cs="Arial"/>
          <w:b/>
          <w:bCs/>
          <w:i/>
          <w:iCs/>
          <w:color w:val="000000"/>
          <w:lang w:val="en-GB" w:eastAsia="en-GB"/>
        </w:rPr>
        <w:t xml:space="preserve">etheridgei </w:t>
      </w:r>
      <w:r w:rsidR="003262EA" w:rsidRPr="00E23416">
        <w:rPr>
          <w:rFonts w:ascii="Times" w:hAnsi="Times" w:cs="Arial"/>
          <w:b/>
          <w:bCs/>
          <w:color w:val="000000"/>
          <w:lang w:val="en-GB" w:eastAsia="en-GB"/>
        </w:rPr>
        <w:t xml:space="preserve">in El Simbral and Tuctumpaya </w:t>
      </w:r>
      <w:r w:rsidR="00AB33BC" w:rsidRPr="00E23416">
        <w:rPr>
          <w:rFonts w:ascii="Times" w:hAnsi="Times" w:cs="Arial"/>
          <w:b/>
          <w:bCs/>
          <w:i/>
          <w:iCs/>
          <w:color w:val="000000"/>
          <w:lang w:val="en-GB" w:eastAsia="en-GB"/>
        </w:rPr>
        <w:t>Polylepis</w:t>
      </w:r>
      <w:r w:rsidR="003262EA" w:rsidRPr="00E23416">
        <w:rPr>
          <w:rFonts w:ascii="Times" w:hAnsi="Times" w:cs="Arial"/>
          <w:b/>
          <w:bCs/>
          <w:color w:val="000000"/>
          <w:lang w:val="en-GB" w:eastAsia="en-GB"/>
        </w:rPr>
        <w:t xml:space="preserve"> </w:t>
      </w:r>
      <w:r w:rsidR="0021615E">
        <w:rPr>
          <w:rFonts w:ascii="Times" w:hAnsi="Times" w:cs="Arial"/>
          <w:b/>
          <w:bCs/>
          <w:color w:val="000000"/>
          <w:lang w:val="en-GB" w:eastAsia="en-GB"/>
        </w:rPr>
        <w:t>forests</w:t>
      </w:r>
      <w:r w:rsidR="003262EA" w:rsidRPr="00E23416">
        <w:rPr>
          <w:rFonts w:ascii="Times" w:hAnsi="Times" w:cs="Arial"/>
          <w:b/>
          <w:bCs/>
          <w:color w:val="000000"/>
          <w:lang w:val="en-GB" w:eastAsia="en-GB"/>
        </w:rPr>
        <w:t xml:space="preserve">, Arequipa, Peru. N: </w:t>
      </w:r>
      <w:r w:rsidR="00126F83" w:rsidRPr="00E23416">
        <w:rPr>
          <w:rFonts w:ascii="Times" w:hAnsi="Times" w:cs="Arial"/>
          <w:b/>
          <w:bCs/>
          <w:color w:val="000000"/>
          <w:lang w:val="en-GB" w:eastAsia="en-GB"/>
        </w:rPr>
        <w:t>I</w:t>
      </w:r>
      <w:r w:rsidR="003262EA" w:rsidRPr="00E23416">
        <w:rPr>
          <w:rFonts w:ascii="Times" w:hAnsi="Times" w:cs="Arial"/>
          <w:b/>
          <w:bCs/>
          <w:color w:val="000000"/>
          <w:lang w:val="en-GB" w:eastAsia="en-GB"/>
        </w:rPr>
        <w:t xml:space="preserve">tem number, %N: </w:t>
      </w:r>
      <w:r w:rsidR="00126F83" w:rsidRPr="00E23416">
        <w:rPr>
          <w:rFonts w:ascii="Times" w:hAnsi="Times" w:cs="Arial"/>
          <w:b/>
          <w:bCs/>
          <w:color w:val="000000"/>
          <w:lang w:val="en-GB" w:eastAsia="en-GB"/>
        </w:rPr>
        <w:t>I</w:t>
      </w:r>
      <w:r w:rsidR="003262EA" w:rsidRPr="00E23416">
        <w:rPr>
          <w:rFonts w:ascii="Times" w:hAnsi="Times" w:cs="Arial"/>
          <w:b/>
          <w:bCs/>
          <w:color w:val="000000"/>
          <w:lang w:val="en-GB" w:eastAsia="en-GB"/>
        </w:rPr>
        <w:t xml:space="preserve">tem </w:t>
      </w:r>
      <w:r w:rsidR="00126F83" w:rsidRPr="00E23416">
        <w:rPr>
          <w:rFonts w:ascii="Times" w:hAnsi="Times" w:cs="Arial"/>
          <w:b/>
          <w:bCs/>
          <w:color w:val="000000"/>
          <w:lang w:val="en-GB" w:eastAsia="en-GB"/>
        </w:rPr>
        <w:t xml:space="preserve">number </w:t>
      </w:r>
      <w:r w:rsidR="003262EA" w:rsidRPr="00E23416">
        <w:rPr>
          <w:rFonts w:ascii="Times" w:hAnsi="Times" w:cs="Arial"/>
          <w:b/>
          <w:bCs/>
          <w:color w:val="000000"/>
          <w:lang w:val="en-GB" w:eastAsia="en-GB"/>
        </w:rPr>
        <w:t>percentage, F:</w:t>
      </w:r>
      <w:r w:rsidR="00126F83" w:rsidRPr="00E23416">
        <w:rPr>
          <w:rFonts w:ascii="Times" w:hAnsi="Times" w:cs="Arial"/>
          <w:b/>
          <w:bCs/>
          <w:color w:val="000000"/>
          <w:lang w:val="en-GB" w:eastAsia="en-GB"/>
        </w:rPr>
        <w:t xml:space="preserve"> Item frequency, %F: Item frequency percentage, W: Weight, %W: Weight percentage, </w:t>
      </w:r>
      <w:r w:rsidR="00C306F7" w:rsidRPr="00E23416">
        <w:rPr>
          <w:rFonts w:ascii="Times" w:hAnsi="Times" w:cs="Arial"/>
          <w:b/>
          <w:bCs/>
          <w:color w:val="000000"/>
          <w:lang w:val="en-GB" w:eastAsia="en-GB"/>
        </w:rPr>
        <w:t>IRI: Index of relative importance, %IRI: Standardised index of relative importance, Dh: Diet hierarchy.</w:t>
      </w:r>
    </w:p>
    <w:p w14:paraId="44FCEB9E" w14:textId="6114DD6C" w:rsidR="00D97646" w:rsidRPr="00E23416" w:rsidRDefault="00D97646">
      <w:pPr>
        <w:spacing w:line="360" w:lineRule="auto"/>
        <w:rPr>
          <w:rFonts w:ascii="Times" w:hAnsi="Times" w:cs="Arial"/>
          <w:b/>
          <w:bCs/>
          <w:color w:val="000000"/>
          <w:lang w:val="en-GB" w:eastAsia="en-GB"/>
        </w:rPr>
      </w:pPr>
    </w:p>
    <w:tbl>
      <w:tblPr>
        <w:tblW w:w="5688" w:type="pct"/>
        <w:tblCellSpacing w:w="0" w:type="dxa"/>
        <w:tblInd w:w="-851" w:type="dxa"/>
        <w:tblLayout w:type="fixed"/>
        <w:tblCellMar>
          <w:top w:w="15" w:type="dxa"/>
          <w:left w:w="15" w:type="dxa"/>
          <w:bottom w:w="15" w:type="dxa"/>
          <w:right w:w="15" w:type="dxa"/>
        </w:tblCellMar>
        <w:tblLook w:val="04A0" w:firstRow="1" w:lastRow="0" w:firstColumn="1" w:lastColumn="0" w:noHBand="0" w:noVBand="1"/>
      </w:tblPr>
      <w:tblGrid>
        <w:gridCol w:w="1842"/>
        <w:gridCol w:w="536"/>
        <w:gridCol w:w="536"/>
        <w:gridCol w:w="536"/>
        <w:gridCol w:w="536"/>
        <w:gridCol w:w="536"/>
        <w:gridCol w:w="536"/>
        <w:gridCol w:w="537"/>
        <w:gridCol w:w="545"/>
        <w:gridCol w:w="537"/>
        <w:gridCol w:w="537"/>
        <w:gridCol w:w="537"/>
        <w:gridCol w:w="537"/>
        <w:gridCol w:w="537"/>
        <w:gridCol w:w="537"/>
        <w:gridCol w:w="537"/>
        <w:gridCol w:w="540"/>
        <w:gridCol w:w="537"/>
        <w:gridCol w:w="537"/>
        <w:gridCol w:w="537"/>
        <w:gridCol w:w="537"/>
        <w:gridCol w:w="537"/>
        <w:gridCol w:w="537"/>
        <w:gridCol w:w="537"/>
        <w:gridCol w:w="545"/>
      </w:tblGrid>
      <w:tr w:rsidR="00995B34" w:rsidRPr="00E23416" w14:paraId="622EF092" w14:textId="77777777" w:rsidTr="005A2412">
        <w:trPr>
          <w:tblCellSpacing w:w="0" w:type="dxa"/>
        </w:trPr>
        <w:tc>
          <w:tcPr>
            <w:tcW w:w="625" w:type="pct"/>
            <w:vMerge w:val="restart"/>
            <w:vAlign w:val="center"/>
            <w:hideMark/>
          </w:tcPr>
          <w:p w14:paraId="6B17120D" w14:textId="77777777" w:rsidR="00D97646" w:rsidRPr="00E23416" w:rsidRDefault="00D97646" w:rsidP="00D97646">
            <w:pPr>
              <w:jc w:val="center"/>
              <w:rPr>
                <w:sz w:val="18"/>
                <w:szCs w:val="18"/>
                <w:lang w:val="en-GB"/>
              </w:rPr>
            </w:pPr>
            <w:r w:rsidRPr="00E23416">
              <w:rPr>
                <w:b/>
                <w:bCs/>
                <w:color w:val="000000"/>
                <w:sz w:val="18"/>
                <w:szCs w:val="18"/>
                <w:lang w:val="en-GB"/>
              </w:rPr>
              <w:t>Prey category</w:t>
            </w:r>
          </w:p>
        </w:tc>
        <w:tc>
          <w:tcPr>
            <w:tcW w:w="1459" w:type="pct"/>
            <w:gridSpan w:val="8"/>
            <w:vAlign w:val="center"/>
            <w:hideMark/>
          </w:tcPr>
          <w:p w14:paraId="6F1C6C23" w14:textId="77777777" w:rsidR="00D97646" w:rsidRPr="00E23416" w:rsidRDefault="00D97646" w:rsidP="00D97646">
            <w:pPr>
              <w:jc w:val="center"/>
              <w:rPr>
                <w:sz w:val="18"/>
                <w:szCs w:val="18"/>
                <w:lang w:val="en-GB"/>
              </w:rPr>
            </w:pPr>
            <w:r w:rsidRPr="00E23416">
              <w:rPr>
                <w:b/>
                <w:bCs/>
                <w:color w:val="000000"/>
                <w:sz w:val="18"/>
                <w:szCs w:val="18"/>
                <w:lang w:val="en-GB"/>
              </w:rPr>
              <w:t xml:space="preserve">El Simbral </w:t>
            </w:r>
            <w:r w:rsidRPr="00E23416">
              <w:rPr>
                <w:b/>
                <w:bCs/>
                <w:color w:val="000000"/>
                <w:sz w:val="18"/>
                <w:szCs w:val="18"/>
                <w:lang w:val="en-GB"/>
              </w:rPr>
              <w:br/>
              <w:t>(N=14)</w:t>
            </w:r>
          </w:p>
        </w:tc>
        <w:tc>
          <w:tcPr>
            <w:tcW w:w="1457" w:type="pct"/>
            <w:gridSpan w:val="8"/>
            <w:vAlign w:val="center"/>
            <w:hideMark/>
          </w:tcPr>
          <w:p w14:paraId="306D7ED1" w14:textId="77777777" w:rsidR="00D97646" w:rsidRPr="00E23416" w:rsidRDefault="00D97646" w:rsidP="00D97646">
            <w:pPr>
              <w:jc w:val="center"/>
              <w:rPr>
                <w:sz w:val="18"/>
                <w:szCs w:val="18"/>
                <w:lang w:val="en-GB"/>
              </w:rPr>
            </w:pPr>
            <w:r w:rsidRPr="00E23416">
              <w:rPr>
                <w:b/>
                <w:bCs/>
                <w:color w:val="000000"/>
                <w:sz w:val="18"/>
                <w:szCs w:val="18"/>
                <w:lang w:val="en-GB"/>
              </w:rPr>
              <w:t>Tuctumpaya</w:t>
            </w:r>
            <w:r w:rsidRPr="00E23416">
              <w:rPr>
                <w:b/>
                <w:bCs/>
                <w:color w:val="000000"/>
                <w:sz w:val="18"/>
                <w:szCs w:val="18"/>
                <w:lang w:val="en-GB"/>
              </w:rPr>
              <w:br/>
              <w:t>(N=19)</w:t>
            </w:r>
          </w:p>
        </w:tc>
        <w:tc>
          <w:tcPr>
            <w:tcW w:w="1459" w:type="pct"/>
            <w:gridSpan w:val="8"/>
            <w:vAlign w:val="center"/>
            <w:hideMark/>
          </w:tcPr>
          <w:p w14:paraId="73A6D464" w14:textId="1696A425" w:rsidR="00D97646" w:rsidRPr="00E23416" w:rsidRDefault="006359E1" w:rsidP="00D97646">
            <w:pPr>
              <w:jc w:val="center"/>
              <w:rPr>
                <w:b/>
                <w:bCs/>
                <w:sz w:val="18"/>
                <w:szCs w:val="18"/>
                <w:lang w:val="en-GB"/>
              </w:rPr>
            </w:pPr>
            <w:r w:rsidRPr="00E23416">
              <w:rPr>
                <w:b/>
                <w:bCs/>
                <w:sz w:val="18"/>
                <w:szCs w:val="18"/>
                <w:lang w:val="en-GB"/>
              </w:rPr>
              <w:t>General</w:t>
            </w:r>
            <w:r w:rsidR="00D97646" w:rsidRPr="00E23416">
              <w:rPr>
                <w:b/>
                <w:bCs/>
                <w:sz w:val="18"/>
                <w:szCs w:val="18"/>
                <w:lang w:val="en-GB"/>
              </w:rPr>
              <w:br/>
              <w:t>(N=</w:t>
            </w:r>
            <w:r w:rsidR="00444767" w:rsidRPr="00E23416">
              <w:rPr>
                <w:b/>
                <w:bCs/>
                <w:sz w:val="18"/>
                <w:szCs w:val="18"/>
                <w:lang w:val="en-GB"/>
              </w:rPr>
              <w:t>3</w:t>
            </w:r>
            <w:r w:rsidR="00D97646" w:rsidRPr="00E23416">
              <w:rPr>
                <w:b/>
                <w:bCs/>
                <w:sz w:val="18"/>
                <w:szCs w:val="18"/>
                <w:lang w:val="en-GB"/>
              </w:rPr>
              <w:t>3)</w:t>
            </w:r>
          </w:p>
        </w:tc>
      </w:tr>
      <w:tr w:rsidR="005A2412" w:rsidRPr="00E23416" w14:paraId="15BAA5C8" w14:textId="77777777" w:rsidTr="005A2412">
        <w:trPr>
          <w:tblCellSpacing w:w="0" w:type="dxa"/>
        </w:trPr>
        <w:tc>
          <w:tcPr>
            <w:tcW w:w="625" w:type="pct"/>
            <w:vMerge/>
            <w:vAlign w:val="center"/>
            <w:hideMark/>
          </w:tcPr>
          <w:p w14:paraId="3DCFEEC6" w14:textId="77777777" w:rsidR="00D97646" w:rsidRPr="00E23416" w:rsidRDefault="00D97646" w:rsidP="00D97646">
            <w:pPr>
              <w:rPr>
                <w:sz w:val="18"/>
                <w:szCs w:val="18"/>
                <w:lang w:val="en-GB"/>
              </w:rPr>
            </w:pPr>
          </w:p>
        </w:tc>
        <w:tc>
          <w:tcPr>
            <w:tcW w:w="182" w:type="pct"/>
            <w:vAlign w:val="center"/>
            <w:hideMark/>
          </w:tcPr>
          <w:p w14:paraId="6D0804AF" w14:textId="77777777" w:rsidR="00D97646" w:rsidRPr="00E23416" w:rsidRDefault="00D97646" w:rsidP="00D97646">
            <w:pPr>
              <w:jc w:val="center"/>
              <w:rPr>
                <w:sz w:val="18"/>
                <w:szCs w:val="18"/>
                <w:lang w:val="en-GB"/>
              </w:rPr>
            </w:pPr>
            <w:r w:rsidRPr="00E23416">
              <w:rPr>
                <w:b/>
                <w:bCs/>
                <w:sz w:val="18"/>
                <w:szCs w:val="18"/>
                <w:lang w:val="en-GB"/>
              </w:rPr>
              <w:t>N</w:t>
            </w:r>
          </w:p>
        </w:tc>
        <w:tc>
          <w:tcPr>
            <w:tcW w:w="182" w:type="pct"/>
            <w:vAlign w:val="center"/>
            <w:hideMark/>
          </w:tcPr>
          <w:p w14:paraId="67A896D9" w14:textId="77777777" w:rsidR="00D97646" w:rsidRPr="00E23416" w:rsidRDefault="00D97646" w:rsidP="00D97646">
            <w:pPr>
              <w:jc w:val="center"/>
              <w:rPr>
                <w:sz w:val="18"/>
                <w:szCs w:val="18"/>
                <w:lang w:val="en-GB"/>
              </w:rPr>
            </w:pPr>
            <w:r w:rsidRPr="00E23416">
              <w:rPr>
                <w:b/>
                <w:bCs/>
                <w:color w:val="000000"/>
                <w:sz w:val="18"/>
                <w:szCs w:val="18"/>
                <w:lang w:val="en-GB"/>
              </w:rPr>
              <w:t>%N</w:t>
            </w:r>
          </w:p>
        </w:tc>
        <w:tc>
          <w:tcPr>
            <w:tcW w:w="182" w:type="pct"/>
            <w:vAlign w:val="center"/>
            <w:hideMark/>
          </w:tcPr>
          <w:p w14:paraId="49AFE49D" w14:textId="77777777" w:rsidR="00D97646" w:rsidRPr="00E23416" w:rsidRDefault="00D97646" w:rsidP="00D97646">
            <w:pPr>
              <w:jc w:val="center"/>
              <w:rPr>
                <w:sz w:val="18"/>
                <w:szCs w:val="18"/>
                <w:lang w:val="en-GB"/>
              </w:rPr>
            </w:pPr>
            <w:r w:rsidRPr="00E23416">
              <w:rPr>
                <w:b/>
                <w:bCs/>
                <w:sz w:val="18"/>
                <w:szCs w:val="18"/>
                <w:lang w:val="en-GB"/>
              </w:rPr>
              <w:t>F</w:t>
            </w:r>
          </w:p>
        </w:tc>
        <w:tc>
          <w:tcPr>
            <w:tcW w:w="182" w:type="pct"/>
            <w:vAlign w:val="center"/>
            <w:hideMark/>
          </w:tcPr>
          <w:p w14:paraId="7BE23672" w14:textId="77777777" w:rsidR="00D97646" w:rsidRPr="00E23416" w:rsidRDefault="00D97646" w:rsidP="00D97646">
            <w:pPr>
              <w:jc w:val="center"/>
              <w:rPr>
                <w:sz w:val="18"/>
                <w:szCs w:val="18"/>
                <w:lang w:val="en-GB"/>
              </w:rPr>
            </w:pPr>
            <w:r w:rsidRPr="00E23416">
              <w:rPr>
                <w:b/>
                <w:bCs/>
                <w:sz w:val="18"/>
                <w:szCs w:val="18"/>
                <w:lang w:val="en-GB"/>
              </w:rPr>
              <w:t>%F</w:t>
            </w:r>
          </w:p>
        </w:tc>
        <w:tc>
          <w:tcPr>
            <w:tcW w:w="182" w:type="pct"/>
            <w:vAlign w:val="center"/>
            <w:hideMark/>
          </w:tcPr>
          <w:p w14:paraId="304FA455" w14:textId="77777777" w:rsidR="00D97646" w:rsidRPr="00E23416" w:rsidRDefault="00D97646" w:rsidP="00D97646">
            <w:pPr>
              <w:jc w:val="center"/>
              <w:rPr>
                <w:sz w:val="18"/>
                <w:szCs w:val="18"/>
                <w:lang w:val="en-GB"/>
              </w:rPr>
            </w:pPr>
            <w:r w:rsidRPr="00E23416">
              <w:rPr>
                <w:b/>
                <w:bCs/>
                <w:sz w:val="18"/>
                <w:szCs w:val="18"/>
                <w:lang w:val="en-GB"/>
              </w:rPr>
              <w:t>W</w:t>
            </w:r>
          </w:p>
        </w:tc>
        <w:tc>
          <w:tcPr>
            <w:tcW w:w="182" w:type="pct"/>
            <w:vAlign w:val="center"/>
            <w:hideMark/>
          </w:tcPr>
          <w:p w14:paraId="7A602086" w14:textId="77777777" w:rsidR="00D97646" w:rsidRPr="00E23416" w:rsidRDefault="00D97646" w:rsidP="00D97646">
            <w:pPr>
              <w:jc w:val="center"/>
              <w:rPr>
                <w:sz w:val="18"/>
                <w:szCs w:val="18"/>
                <w:lang w:val="en-GB"/>
              </w:rPr>
            </w:pPr>
            <w:r w:rsidRPr="00E23416">
              <w:rPr>
                <w:b/>
                <w:bCs/>
                <w:sz w:val="18"/>
                <w:szCs w:val="18"/>
                <w:lang w:val="en-GB"/>
              </w:rPr>
              <w:t>%W</w:t>
            </w:r>
          </w:p>
        </w:tc>
        <w:tc>
          <w:tcPr>
            <w:tcW w:w="182" w:type="pct"/>
            <w:vAlign w:val="center"/>
            <w:hideMark/>
          </w:tcPr>
          <w:p w14:paraId="54CCB81A" w14:textId="77777777" w:rsidR="00D97646" w:rsidRPr="00E23416" w:rsidRDefault="00D97646" w:rsidP="00D97646">
            <w:pPr>
              <w:jc w:val="center"/>
              <w:rPr>
                <w:sz w:val="18"/>
                <w:szCs w:val="18"/>
                <w:lang w:val="en-GB"/>
              </w:rPr>
            </w:pPr>
            <w:r w:rsidRPr="00E23416">
              <w:rPr>
                <w:b/>
                <w:bCs/>
                <w:sz w:val="18"/>
                <w:szCs w:val="18"/>
                <w:lang w:val="en-GB"/>
              </w:rPr>
              <w:t>IRI</w:t>
            </w:r>
          </w:p>
        </w:tc>
        <w:tc>
          <w:tcPr>
            <w:tcW w:w="182" w:type="pct"/>
            <w:vAlign w:val="center"/>
            <w:hideMark/>
          </w:tcPr>
          <w:p w14:paraId="4CBFAE5D" w14:textId="77777777" w:rsidR="00D97646" w:rsidRPr="00E23416" w:rsidRDefault="00D97646" w:rsidP="00D97646">
            <w:pPr>
              <w:jc w:val="center"/>
              <w:rPr>
                <w:sz w:val="18"/>
                <w:szCs w:val="18"/>
                <w:lang w:val="en-GB"/>
              </w:rPr>
            </w:pPr>
            <w:r w:rsidRPr="00E23416">
              <w:rPr>
                <w:b/>
                <w:bCs/>
                <w:sz w:val="18"/>
                <w:szCs w:val="18"/>
                <w:lang w:val="en-GB"/>
              </w:rPr>
              <w:t>%IRI</w:t>
            </w:r>
          </w:p>
        </w:tc>
        <w:tc>
          <w:tcPr>
            <w:tcW w:w="182" w:type="pct"/>
            <w:vAlign w:val="center"/>
            <w:hideMark/>
          </w:tcPr>
          <w:p w14:paraId="7090F55B" w14:textId="77777777" w:rsidR="00D97646" w:rsidRPr="00E23416" w:rsidRDefault="00D97646" w:rsidP="00D97646">
            <w:pPr>
              <w:jc w:val="center"/>
              <w:rPr>
                <w:sz w:val="18"/>
                <w:szCs w:val="18"/>
                <w:lang w:val="en-GB"/>
              </w:rPr>
            </w:pPr>
            <w:r w:rsidRPr="00E23416">
              <w:rPr>
                <w:b/>
                <w:bCs/>
                <w:sz w:val="18"/>
                <w:szCs w:val="18"/>
                <w:lang w:val="en-GB"/>
              </w:rPr>
              <w:t>N</w:t>
            </w:r>
          </w:p>
        </w:tc>
        <w:tc>
          <w:tcPr>
            <w:tcW w:w="182" w:type="pct"/>
            <w:vAlign w:val="center"/>
            <w:hideMark/>
          </w:tcPr>
          <w:p w14:paraId="0421A085" w14:textId="77777777" w:rsidR="00D97646" w:rsidRPr="00E23416" w:rsidRDefault="00D97646" w:rsidP="00D97646">
            <w:pPr>
              <w:jc w:val="center"/>
              <w:rPr>
                <w:sz w:val="18"/>
                <w:szCs w:val="18"/>
                <w:lang w:val="en-GB"/>
              </w:rPr>
            </w:pPr>
            <w:r w:rsidRPr="00E23416">
              <w:rPr>
                <w:b/>
                <w:bCs/>
                <w:color w:val="000000"/>
                <w:sz w:val="18"/>
                <w:szCs w:val="18"/>
                <w:lang w:val="en-GB"/>
              </w:rPr>
              <w:t>%N</w:t>
            </w:r>
          </w:p>
        </w:tc>
        <w:tc>
          <w:tcPr>
            <w:tcW w:w="182" w:type="pct"/>
            <w:vAlign w:val="center"/>
            <w:hideMark/>
          </w:tcPr>
          <w:p w14:paraId="1917B68E" w14:textId="77777777" w:rsidR="00D97646" w:rsidRPr="00E23416" w:rsidRDefault="00D97646" w:rsidP="00D97646">
            <w:pPr>
              <w:jc w:val="center"/>
              <w:rPr>
                <w:sz w:val="18"/>
                <w:szCs w:val="18"/>
                <w:lang w:val="en-GB"/>
              </w:rPr>
            </w:pPr>
            <w:r w:rsidRPr="00E23416">
              <w:rPr>
                <w:b/>
                <w:bCs/>
                <w:sz w:val="18"/>
                <w:szCs w:val="18"/>
                <w:lang w:val="en-GB"/>
              </w:rPr>
              <w:t>F</w:t>
            </w:r>
          </w:p>
        </w:tc>
        <w:tc>
          <w:tcPr>
            <w:tcW w:w="182" w:type="pct"/>
            <w:vAlign w:val="center"/>
            <w:hideMark/>
          </w:tcPr>
          <w:p w14:paraId="3DC32DD1" w14:textId="77777777" w:rsidR="00D97646" w:rsidRPr="00E23416" w:rsidRDefault="00D97646" w:rsidP="00D97646">
            <w:pPr>
              <w:jc w:val="center"/>
              <w:rPr>
                <w:sz w:val="18"/>
                <w:szCs w:val="18"/>
                <w:lang w:val="en-GB"/>
              </w:rPr>
            </w:pPr>
            <w:r w:rsidRPr="00E23416">
              <w:rPr>
                <w:b/>
                <w:bCs/>
                <w:color w:val="000000"/>
                <w:sz w:val="18"/>
                <w:szCs w:val="18"/>
                <w:lang w:val="en-GB"/>
              </w:rPr>
              <w:t>%F</w:t>
            </w:r>
          </w:p>
        </w:tc>
        <w:tc>
          <w:tcPr>
            <w:tcW w:w="182" w:type="pct"/>
            <w:vAlign w:val="center"/>
            <w:hideMark/>
          </w:tcPr>
          <w:p w14:paraId="03C188AA" w14:textId="77777777" w:rsidR="00D97646" w:rsidRPr="00E23416" w:rsidRDefault="00D97646" w:rsidP="00D97646">
            <w:pPr>
              <w:jc w:val="center"/>
              <w:rPr>
                <w:sz w:val="18"/>
                <w:szCs w:val="18"/>
                <w:lang w:val="en-GB"/>
              </w:rPr>
            </w:pPr>
            <w:r w:rsidRPr="00E23416">
              <w:rPr>
                <w:b/>
                <w:bCs/>
                <w:sz w:val="18"/>
                <w:szCs w:val="18"/>
                <w:lang w:val="en-GB"/>
              </w:rPr>
              <w:t>W</w:t>
            </w:r>
          </w:p>
        </w:tc>
        <w:tc>
          <w:tcPr>
            <w:tcW w:w="182" w:type="pct"/>
            <w:vAlign w:val="center"/>
            <w:hideMark/>
          </w:tcPr>
          <w:p w14:paraId="32A49E27" w14:textId="77777777" w:rsidR="00D97646" w:rsidRPr="00E23416" w:rsidRDefault="00D97646" w:rsidP="00D97646">
            <w:pPr>
              <w:jc w:val="center"/>
              <w:rPr>
                <w:sz w:val="18"/>
                <w:szCs w:val="18"/>
                <w:lang w:val="en-GB"/>
              </w:rPr>
            </w:pPr>
            <w:r w:rsidRPr="00E23416">
              <w:rPr>
                <w:b/>
                <w:bCs/>
                <w:color w:val="000000"/>
                <w:sz w:val="18"/>
                <w:szCs w:val="18"/>
                <w:lang w:val="en-GB"/>
              </w:rPr>
              <w:t>%W</w:t>
            </w:r>
          </w:p>
        </w:tc>
        <w:tc>
          <w:tcPr>
            <w:tcW w:w="182" w:type="pct"/>
            <w:vAlign w:val="center"/>
            <w:hideMark/>
          </w:tcPr>
          <w:p w14:paraId="70540114" w14:textId="77777777" w:rsidR="00D97646" w:rsidRPr="00E23416" w:rsidRDefault="00D97646" w:rsidP="00D97646">
            <w:pPr>
              <w:jc w:val="center"/>
              <w:rPr>
                <w:sz w:val="18"/>
                <w:szCs w:val="18"/>
                <w:lang w:val="en-GB"/>
              </w:rPr>
            </w:pPr>
            <w:r w:rsidRPr="00E23416">
              <w:rPr>
                <w:b/>
                <w:bCs/>
                <w:sz w:val="18"/>
                <w:szCs w:val="18"/>
                <w:lang w:val="en-GB"/>
              </w:rPr>
              <w:t>IRI</w:t>
            </w:r>
          </w:p>
        </w:tc>
        <w:tc>
          <w:tcPr>
            <w:tcW w:w="182" w:type="pct"/>
            <w:vAlign w:val="center"/>
            <w:hideMark/>
          </w:tcPr>
          <w:p w14:paraId="61BA3DF8" w14:textId="77777777" w:rsidR="00D97646" w:rsidRPr="00E23416" w:rsidRDefault="00D97646" w:rsidP="00D97646">
            <w:pPr>
              <w:jc w:val="center"/>
              <w:rPr>
                <w:sz w:val="18"/>
                <w:szCs w:val="18"/>
                <w:lang w:val="en-GB"/>
              </w:rPr>
            </w:pPr>
            <w:r w:rsidRPr="00E23416">
              <w:rPr>
                <w:b/>
                <w:bCs/>
                <w:sz w:val="18"/>
                <w:szCs w:val="18"/>
                <w:lang w:val="en-GB"/>
              </w:rPr>
              <w:t>%IRI</w:t>
            </w:r>
          </w:p>
        </w:tc>
        <w:tc>
          <w:tcPr>
            <w:tcW w:w="182" w:type="pct"/>
            <w:vAlign w:val="center"/>
            <w:hideMark/>
          </w:tcPr>
          <w:p w14:paraId="40E84DE7" w14:textId="77777777" w:rsidR="00D97646" w:rsidRPr="00E23416" w:rsidRDefault="00D97646" w:rsidP="00D97646">
            <w:pPr>
              <w:jc w:val="center"/>
              <w:rPr>
                <w:sz w:val="18"/>
                <w:szCs w:val="18"/>
                <w:lang w:val="en-GB"/>
              </w:rPr>
            </w:pPr>
            <w:r w:rsidRPr="00E23416">
              <w:rPr>
                <w:b/>
                <w:bCs/>
                <w:sz w:val="18"/>
                <w:szCs w:val="18"/>
                <w:lang w:val="en-GB"/>
              </w:rPr>
              <w:t>N</w:t>
            </w:r>
          </w:p>
        </w:tc>
        <w:tc>
          <w:tcPr>
            <w:tcW w:w="182" w:type="pct"/>
            <w:vAlign w:val="center"/>
            <w:hideMark/>
          </w:tcPr>
          <w:p w14:paraId="2B016598" w14:textId="77777777" w:rsidR="00D97646" w:rsidRPr="00E23416" w:rsidRDefault="00D97646" w:rsidP="00D97646">
            <w:pPr>
              <w:jc w:val="center"/>
              <w:rPr>
                <w:sz w:val="18"/>
                <w:szCs w:val="18"/>
                <w:lang w:val="en-GB"/>
              </w:rPr>
            </w:pPr>
            <w:r w:rsidRPr="00E23416">
              <w:rPr>
                <w:b/>
                <w:bCs/>
                <w:color w:val="000000"/>
                <w:sz w:val="18"/>
                <w:szCs w:val="18"/>
                <w:lang w:val="en-GB"/>
              </w:rPr>
              <w:t>%N</w:t>
            </w:r>
          </w:p>
        </w:tc>
        <w:tc>
          <w:tcPr>
            <w:tcW w:w="182" w:type="pct"/>
            <w:vAlign w:val="center"/>
            <w:hideMark/>
          </w:tcPr>
          <w:p w14:paraId="6FA3476A" w14:textId="77777777" w:rsidR="00D97646" w:rsidRPr="00E23416" w:rsidRDefault="00D97646" w:rsidP="00D97646">
            <w:pPr>
              <w:jc w:val="center"/>
              <w:rPr>
                <w:sz w:val="18"/>
                <w:szCs w:val="18"/>
                <w:lang w:val="en-GB"/>
              </w:rPr>
            </w:pPr>
            <w:r w:rsidRPr="00E23416">
              <w:rPr>
                <w:b/>
                <w:bCs/>
                <w:sz w:val="18"/>
                <w:szCs w:val="18"/>
                <w:lang w:val="en-GB"/>
              </w:rPr>
              <w:t>F</w:t>
            </w:r>
          </w:p>
        </w:tc>
        <w:tc>
          <w:tcPr>
            <w:tcW w:w="182" w:type="pct"/>
            <w:vAlign w:val="center"/>
            <w:hideMark/>
          </w:tcPr>
          <w:p w14:paraId="65F7AD7C" w14:textId="77777777" w:rsidR="00D97646" w:rsidRPr="00E23416" w:rsidRDefault="00D97646" w:rsidP="00D97646">
            <w:pPr>
              <w:jc w:val="center"/>
              <w:rPr>
                <w:sz w:val="18"/>
                <w:szCs w:val="18"/>
                <w:lang w:val="en-GB"/>
              </w:rPr>
            </w:pPr>
            <w:r w:rsidRPr="00E23416">
              <w:rPr>
                <w:b/>
                <w:bCs/>
                <w:color w:val="000000"/>
                <w:sz w:val="18"/>
                <w:szCs w:val="18"/>
                <w:lang w:val="en-GB"/>
              </w:rPr>
              <w:t>%F</w:t>
            </w:r>
          </w:p>
        </w:tc>
        <w:tc>
          <w:tcPr>
            <w:tcW w:w="182" w:type="pct"/>
            <w:vAlign w:val="center"/>
            <w:hideMark/>
          </w:tcPr>
          <w:p w14:paraId="69C7512D" w14:textId="77777777" w:rsidR="00D97646" w:rsidRPr="00E23416" w:rsidRDefault="00D97646" w:rsidP="00D97646">
            <w:pPr>
              <w:jc w:val="center"/>
              <w:rPr>
                <w:sz w:val="18"/>
                <w:szCs w:val="18"/>
                <w:lang w:val="en-GB"/>
              </w:rPr>
            </w:pPr>
            <w:r w:rsidRPr="00E23416">
              <w:rPr>
                <w:b/>
                <w:bCs/>
                <w:sz w:val="18"/>
                <w:szCs w:val="18"/>
                <w:lang w:val="en-GB"/>
              </w:rPr>
              <w:t>W</w:t>
            </w:r>
          </w:p>
        </w:tc>
        <w:tc>
          <w:tcPr>
            <w:tcW w:w="182" w:type="pct"/>
            <w:vAlign w:val="center"/>
            <w:hideMark/>
          </w:tcPr>
          <w:p w14:paraId="1E82111A" w14:textId="77777777" w:rsidR="00D97646" w:rsidRPr="00E23416" w:rsidRDefault="00D97646" w:rsidP="00D97646">
            <w:pPr>
              <w:jc w:val="center"/>
              <w:rPr>
                <w:sz w:val="18"/>
                <w:szCs w:val="18"/>
                <w:lang w:val="en-GB"/>
              </w:rPr>
            </w:pPr>
            <w:r w:rsidRPr="00E23416">
              <w:rPr>
                <w:b/>
                <w:bCs/>
                <w:color w:val="000000"/>
                <w:sz w:val="18"/>
                <w:szCs w:val="18"/>
                <w:lang w:val="en-GB"/>
              </w:rPr>
              <w:t>%W</w:t>
            </w:r>
          </w:p>
        </w:tc>
        <w:tc>
          <w:tcPr>
            <w:tcW w:w="182" w:type="pct"/>
            <w:vAlign w:val="center"/>
            <w:hideMark/>
          </w:tcPr>
          <w:p w14:paraId="7ED6DF8B" w14:textId="77777777" w:rsidR="00D97646" w:rsidRPr="00E23416" w:rsidRDefault="00D97646" w:rsidP="00D97646">
            <w:pPr>
              <w:jc w:val="center"/>
              <w:rPr>
                <w:sz w:val="18"/>
                <w:szCs w:val="18"/>
                <w:lang w:val="en-GB"/>
              </w:rPr>
            </w:pPr>
            <w:r w:rsidRPr="00E23416">
              <w:rPr>
                <w:b/>
                <w:bCs/>
                <w:sz w:val="18"/>
                <w:szCs w:val="18"/>
                <w:lang w:val="en-GB"/>
              </w:rPr>
              <w:t>IRI</w:t>
            </w:r>
          </w:p>
        </w:tc>
        <w:tc>
          <w:tcPr>
            <w:tcW w:w="182" w:type="pct"/>
            <w:vAlign w:val="center"/>
            <w:hideMark/>
          </w:tcPr>
          <w:p w14:paraId="144AD42E" w14:textId="77777777" w:rsidR="00D97646" w:rsidRPr="00E23416" w:rsidRDefault="00D97646" w:rsidP="00D97646">
            <w:pPr>
              <w:jc w:val="center"/>
              <w:rPr>
                <w:sz w:val="18"/>
                <w:szCs w:val="18"/>
                <w:lang w:val="en-GB"/>
              </w:rPr>
            </w:pPr>
            <w:r w:rsidRPr="00E23416">
              <w:rPr>
                <w:b/>
                <w:bCs/>
                <w:sz w:val="18"/>
                <w:szCs w:val="18"/>
                <w:lang w:val="en-GB"/>
              </w:rPr>
              <w:t>%IRI</w:t>
            </w:r>
          </w:p>
        </w:tc>
      </w:tr>
      <w:tr w:rsidR="005A2412" w:rsidRPr="00E23416" w14:paraId="3A0ABB02" w14:textId="77777777" w:rsidTr="005A2412">
        <w:trPr>
          <w:trHeight w:val="440"/>
          <w:tblCellSpacing w:w="0" w:type="dxa"/>
        </w:trPr>
        <w:tc>
          <w:tcPr>
            <w:tcW w:w="625" w:type="pct"/>
            <w:vAlign w:val="center"/>
            <w:hideMark/>
          </w:tcPr>
          <w:p w14:paraId="34769E8F" w14:textId="77777777" w:rsidR="00D97646" w:rsidRPr="00E23416" w:rsidRDefault="00D97646" w:rsidP="00D97646">
            <w:pPr>
              <w:rPr>
                <w:sz w:val="18"/>
                <w:szCs w:val="18"/>
                <w:lang w:val="en-GB"/>
              </w:rPr>
            </w:pPr>
            <w:r w:rsidRPr="00E23416">
              <w:rPr>
                <w:color w:val="000000"/>
                <w:sz w:val="18"/>
                <w:szCs w:val="18"/>
                <w:lang w:val="en-GB"/>
              </w:rPr>
              <w:t>Lygaeidae</w:t>
            </w:r>
          </w:p>
        </w:tc>
        <w:tc>
          <w:tcPr>
            <w:tcW w:w="182" w:type="pct"/>
            <w:vAlign w:val="center"/>
            <w:hideMark/>
          </w:tcPr>
          <w:p w14:paraId="45AD9091" w14:textId="77777777" w:rsidR="00D97646" w:rsidRPr="00E23416" w:rsidRDefault="00D97646" w:rsidP="00D97646">
            <w:pPr>
              <w:jc w:val="center"/>
              <w:rPr>
                <w:sz w:val="18"/>
                <w:szCs w:val="18"/>
                <w:lang w:val="en-GB"/>
              </w:rPr>
            </w:pPr>
            <w:r w:rsidRPr="00E23416">
              <w:rPr>
                <w:sz w:val="18"/>
                <w:szCs w:val="18"/>
                <w:lang w:val="en-GB"/>
              </w:rPr>
              <w:t>76</w:t>
            </w:r>
          </w:p>
        </w:tc>
        <w:tc>
          <w:tcPr>
            <w:tcW w:w="182" w:type="pct"/>
            <w:vAlign w:val="center"/>
            <w:hideMark/>
          </w:tcPr>
          <w:p w14:paraId="2E8FE27E" w14:textId="77777777" w:rsidR="00D97646" w:rsidRPr="00E23416" w:rsidRDefault="00D97646" w:rsidP="00D97646">
            <w:pPr>
              <w:jc w:val="center"/>
              <w:rPr>
                <w:sz w:val="18"/>
                <w:szCs w:val="18"/>
                <w:lang w:val="en-GB"/>
              </w:rPr>
            </w:pPr>
            <w:r w:rsidRPr="00E23416">
              <w:rPr>
                <w:color w:val="000000"/>
                <w:sz w:val="18"/>
                <w:szCs w:val="18"/>
                <w:lang w:val="en-GB"/>
              </w:rPr>
              <w:t>46.9</w:t>
            </w:r>
          </w:p>
        </w:tc>
        <w:tc>
          <w:tcPr>
            <w:tcW w:w="182" w:type="pct"/>
            <w:vAlign w:val="center"/>
            <w:hideMark/>
          </w:tcPr>
          <w:p w14:paraId="60F0D11D" w14:textId="77777777" w:rsidR="00D97646" w:rsidRPr="00E23416" w:rsidRDefault="00D97646" w:rsidP="00D97646">
            <w:pPr>
              <w:jc w:val="center"/>
              <w:rPr>
                <w:sz w:val="18"/>
                <w:szCs w:val="18"/>
                <w:lang w:val="en-GB"/>
              </w:rPr>
            </w:pPr>
            <w:r w:rsidRPr="00E23416">
              <w:rPr>
                <w:sz w:val="18"/>
                <w:szCs w:val="18"/>
                <w:lang w:val="en-GB"/>
              </w:rPr>
              <w:t>13</w:t>
            </w:r>
          </w:p>
        </w:tc>
        <w:tc>
          <w:tcPr>
            <w:tcW w:w="182" w:type="pct"/>
            <w:vAlign w:val="center"/>
            <w:hideMark/>
          </w:tcPr>
          <w:p w14:paraId="11934178" w14:textId="77777777" w:rsidR="00D97646" w:rsidRPr="00E23416" w:rsidRDefault="00D97646" w:rsidP="00D97646">
            <w:pPr>
              <w:jc w:val="center"/>
              <w:rPr>
                <w:sz w:val="18"/>
                <w:szCs w:val="18"/>
                <w:lang w:val="en-GB"/>
              </w:rPr>
            </w:pPr>
            <w:r w:rsidRPr="00E23416">
              <w:rPr>
                <w:color w:val="000000"/>
                <w:sz w:val="18"/>
                <w:szCs w:val="18"/>
                <w:lang w:val="en-GB"/>
              </w:rPr>
              <w:t>92.9</w:t>
            </w:r>
          </w:p>
        </w:tc>
        <w:tc>
          <w:tcPr>
            <w:tcW w:w="182" w:type="pct"/>
            <w:vAlign w:val="center"/>
            <w:hideMark/>
          </w:tcPr>
          <w:p w14:paraId="59435CB4" w14:textId="77777777" w:rsidR="00D97646" w:rsidRPr="00E23416" w:rsidRDefault="00D97646" w:rsidP="00D97646">
            <w:pPr>
              <w:jc w:val="center"/>
              <w:rPr>
                <w:sz w:val="18"/>
                <w:szCs w:val="18"/>
                <w:lang w:val="en-GB"/>
              </w:rPr>
            </w:pPr>
            <w:r w:rsidRPr="00E23416">
              <w:rPr>
                <w:sz w:val="18"/>
                <w:szCs w:val="18"/>
                <w:lang w:val="en-GB"/>
              </w:rPr>
              <w:t>0.0079</w:t>
            </w:r>
          </w:p>
        </w:tc>
        <w:tc>
          <w:tcPr>
            <w:tcW w:w="182" w:type="pct"/>
            <w:vAlign w:val="center"/>
            <w:hideMark/>
          </w:tcPr>
          <w:p w14:paraId="08484381" w14:textId="77777777" w:rsidR="00D97646" w:rsidRPr="00E23416" w:rsidRDefault="00D97646" w:rsidP="00D97646">
            <w:pPr>
              <w:jc w:val="center"/>
              <w:rPr>
                <w:sz w:val="18"/>
                <w:szCs w:val="18"/>
                <w:lang w:val="en-GB"/>
              </w:rPr>
            </w:pPr>
            <w:r w:rsidRPr="00E23416">
              <w:rPr>
                <w:color w:val="000000"/>
                <w:sz w:val="18"/>
                <w:szCs w:val="18"/>
                <w:lang w:val="en-GB"/>
              </w:rPr>
              <w:t>8.0</w:t>
            </w:r>
          </w:p>
        </w:tc>
        <w:tc>
          <w:tcPr>
            <w:tcW w:w="182" w:type="pct"/>
            <w:vAlign w:val="center"/>
            <w:hideMark/>
          </w:tcPr>
          <w:p w14:paraId="575264BC" w14:textId="77777777" w:rsidR="00D97646" w:rsidRPr="00E23416" w:rsidRDefault="00D97646" w:rsidP="00D97646">
            <w:pPr>
              <w:jc w:val="center"/>
              <w:rPr>
                <w:sz w:val="18"/>
                <w:szCs w:val="18"/>
                <w:lang w:val="en-GB"/>
              </w:rPr>
            </w:pPr>
            <w:r w:rsidRPr="00E23416">
              <w:rPr>
                <w:color w:val="000000"/>
                <w:sz w:val="18"/>
                <w:szCs w:val="18"/>
                <w:lang w:val="en-GB"/>
              </w:rPr>
              <w:t>5094.6</w:t>
            </w:r>
          </w:p>
        </w:tc>
        <w:tc>
          <w:tcPr>
            <w:tcW w:w="182" w:type="pct"/>
            <w:vAlign w:val="center"/>
            <w:hideMark/>
          </w:tcPr>
          <w:p w14:paraId="0EEF54F8" w14:textId="77777777" w:rsidR="00D97646" w:rsidRPr="00E23416" w:rsidRDefault="00D97646" w:rsidP="00D97646">
            <w:pPr>
              <w:jc w:val="center"/>
              <w:rPr>
                <w:sz w:val="18"/>
                <w:szCs w:val="18"/>
                <w:lang w:val="en-GB"/>
              </w:rPr>
            </w:pPr>
            <w:r w:rsidRPr="00E23416">
              <w:rPr>
                <w:color w:val="000000"/>
                <w:sz w:val="18"/>
                <w:szCs w:val="18"/>
                <w:lang w:val="en-GB"/>
              </w:rPr>
              <w:t>62.9</w:t>
            </w:r>
          </w:p>
        </w:tc>
        <w:tc>
          <w:tcPr>
            <w:tcW w:w="182" w:type="pct"/>
            <w:vAlign w:val="center"/>
            <w:hideMark/>
          </w:tcPr>
          <w:p w14:paraId="0E9B6B50" w14:textId="77777777" w:rsidR="00D97646" w:rsidRPr="00E23416" w:rsidRDefault="00D97646" w:rsidP="00D97646">
            <w:pPr>
              <w:jc w:val="center"/>
              <w:rPr>
                <w:sz w:val="18"/>
                <w:szCs w:val="18"/>
                <w:lang w:val="en-GB"/>
              </w:rPr>
            </w:pPr>
            <w:r w:rsidRPr="00E23416">
              <w:rPr>
                <w:sz w:val="18"/>
                <w:szCs w:val="18"/>
                <w:lang w:val="en-GB"/>
              </w:rPr>
              <w:t>82</w:t>
            </w:r>
          </w:p>
        </w:tc>
        <w:tc>
          <w:tcPr>
            <w:tcW w:w="182" w:type="pct"/>
            <w:vAlign w:val="center"/>
            <w:hideMark/>
          </w:tcPr>
          <w:p w14:paraId="7B709EE5" w14:textId="77777777" w:rsidR="00D97646" w:rsidRPr="00E23416" w:rsidRDefault="00D97646" w:rsidP="00D97646">
            <w:pPr>
              <w:jc w:val="center"/>
              <w:rPr>
                <w:sz w:val="18"/>
                <w:szCs w:val="18"/>
                <w:lang w:val="en-GB"/>
              </w:rPr>
            </w:pPr>
            <w:r w:rsidRPr="00E23416">
              <w:rPr>
                <w:color w:val="000000"/>
                <w:sz w:val="18"/>
                <w:szCs w:val="18"/>
                <w:lang w:val="en-GB"/>
              </w:rPr>
              <w:t>35.5</w:t>
            </w:r>
          </w:p>
        </w:tc>
        <w:tc>
          <w:tcPr>
            <w:tcW w:w="182" w:type="pct"/>
            <w:vAlign w:val="center"/>
            <w:hideMark/>
          </w:tcPr>
          <w:p w14:paraId="2A8CB84B" w14:textId="77777777" w:rsidR="00D97646" w:rsidRPr="00E23416" w:rsidRDefault="00D97646" w:rsidP="00D97646">
            <w:pPr>
              <w:jc w:val="center"/>
              <w:rPr>
                <w:sz w:val="18"/>
                <w:szCs w:val="18"/>
                <w:lang w:val="en-GB"/>
              </w:rPr>
            </w:pPr>
            <w:r w:rsidRPr="00E23416">
              <w:rPr>
                <w:sz w:val="18"/>
                <w:szCs w:val="18"/>
                <w:lang w:val="en-GB"/>
              </w:rPr>
              <w:t>17</w:t>
            </w:r>
          </w:p>
        </w:tc>
        <w:tc>
          <w:tcPr>
            <w:tcW w:w="182" w:type="pct"/>
            <w:vAlign w:val="center"/>
            <w:hideMark/>
          </w:tcPr>
          <w:p w14:paraId="7386EDE2" w14:textId="77777777" w:rsidR="00D97646" w:rsidRPr="00E23416" w:rsidRDefault="00D97646" w:rsidP="00D97646">
            <w:pPr>
              <w:jc w:val="center"/>
              <w:rPr>
                <w:sz w:val="18"/>
                <w:szCs w:val="18"/>
                <w:lang w:val="en-GB"/>
              </w:rPr>
            </w:pPr>
            <w:r w:rsidRPr="00E23416">
              <w:rPr>
                <w:color w:val="000000"/>
                <w:sz w:val="18"/>
                <w:szCs w:val="18"/>
                <w:lang w:val="en-GB"/>
              </w:rPr>
              <w:t>89.5</w:t>
            </w:r>
          </w:p>
        </w:tc>
        <w:tc>
          <w:tcPr>
            <w:tcW w:w="182" w:type="pct"/>
            <w:vAlign w:val="center"/>
            <w:hideMark/>
          </w:tcPr>
          <w:p w14:paraId="1A60F2BC" w14:textId="77777777" w:rsidR="00D97646" w:rsidRPr="00E23416" w:rsidRDefault="00D97646" w:rsidP="00D97646">
            <w:pPr>
              <w:jc w:val="center"/>
              <w:rPr>
                <w:sz w:val="18"/>
                <w:szCs w:val="18"/>
                <w:lang w:val="en-GB"/>
              </w:rPr>
            </w:pPr>
            <w:r w:rsidRPr="00E23416">
              <w:rPr>
                <w:sz w:val="18"/>
                <w:szCs w:val="18"/>
                <w:lang w:val="en-GB"/>
              </w:rPr>
              <w:t>0.0085</w:t>
            </w:r>
          </w:p>
        </w:tc>
        <w:tc>
          <w:tcPr>
            <w:tcW w:w="182" w:type="pct"/>
            <w:vAlign w:val="center"/>
            <w:hideMark/>
          </w:tcPr>
          <w:p w14:paraId="144CE50D" w14:textId="77777777" w:rsidR="00D97646" w:rsidRPr="00E23416" w:rsidRDefault="00D97646" w:rsidP="00D97646">
            <w:pPr>
              <w:jc w:val="center"/>
              <w:rPr>
                <w:sz w:val="18"/>
                <w:szCs w:val="18"/>
                <w:lang w:val="en-GB"/>
              </w:rPr>
            </w:pPr>
            <w:r w:rsidRPr="00E23416">
              <w:rPr>
                <w:color w:val="000000"/>
                <w:sz w:val="18"/>
                <w:szCs w:val="18"/>
                <w:lang w:val="en-GB"/>
              </w:rPr>
              <w:t>1.9</w:t>
            </w:r>
          </w:p>
        </w:tc>
        <w:tc>
          <w:tcPr>
            <w:tcW w:w="182" w:type="pct"/>
            <w:vAlign w:val="center"/>
            <w:hideMark/>
          </w:tcPr>
          <w:p w14:paraId="64FBD386" w14:textId="77777777" w:rsidR="00D97646" w:rsidRPr="00E23416" w:rsidRDefault="00D97646" w:rsidP="00D97646">
            <w:pPr>
              <w:jc w:val="center"/>
              <w:rPr>
                <w:sz w:val="18"/>
                <w:szCs w:val="18"/>
                <w:lang w:val="en-GB"/>
              </w:rPr>
            </w:pPr>
            <w:r w:rsidRPr="00E23416">
              <w:rPr>
                <w:color w:val="000000"/>
                <w:sz w:val="18"/>
                <w:szCs w:val="18"/>
                <w:lang w:val="en-GB"/>
              </w:rPr>
              <w:t>3349.5</w:t>
            </w:r>
          </w:p>
        </w:tc>
        <w:tc>
          <w:tcPr>
            <w:tcW w:w="182" w:type="pct"/>
            <w:vAlign w:val="center"/>
            <w:hideMark/>
          </w:tcPr>
          <w:p w14:paraId="2BEEB78A" w14:textId="77777777" w:rsidR="00D97646" w:rsidRPr="00E23416" w:rsidRDefault="00D97646" w:rsidP="00D97646">
            <w:pPr>
              <w:jc w:val="center"/>
              <w:rPr>
                <w:sz w:val="18"/>
                <w:szCs w:val="18"/>
                <w:lang w:val="en-GB"/>
              </w:rPr>
            </w:pPr>
            <w:r w:rsidRPr="00E23416">
              <w:rPr>
                <w:color w:val="000000"/>
                <w:sz w:val="18"/>
                <w:szCs w:val="18"/>
                <w:lang w:val="en-GB"/>
              </w:rPr>
              <w:t>44.8</w:t>
            </w:r>
          </w:p>
        </w:tc>
        <w:tc>
          <w:tcPr>
            <w:tcW w:w="182" w:type="pct"/>
            <w:vAlign w:val="center"/>
            <w:hideMark/>
          </w:tcPr>
          <w:p w14:paraId="0003E647" w14:textId="77777777" w:rsidR="00D97646" w:rsidRPr="00E23416" w:rsidRDefault="00D97646" w:rsidP="00D97646">
            <w:pPr>
              <w:jc w:val="center"/>
              <w:rPr>
                <w:sz w:val="18"/>
                <w:szCs w:val="18"/>
                <w:lang w:val="en-GB"/>
              </w:rPr>
            </w:pPr>
            <w:r w:rsidRPr="00E23416">
              <w:rPr>
                <w:sz w:val="18"/>
                <w:szCs w:val="18"/>
                <w:lang w:val="en-GB"/>
              </w:rPr>
              <w:t>158</w:t>
            </w:r>
          </w:p>
        </w:tc>
        <w:tc>
          <w:tcPr>
            <w:tcW w:w="182" w:type="pct"/>
            <w:vAlign w:val="center"/>
            <w:hideMark/>
          </w:tcPr>
          <w:p w14:paraId="30A5EDA9" w14:textId="77777777" w:rsidR="00D97646" w:rsidRPr="00E23416" w:rsidRDefault="00D97646" w:rsidP="00D97646">
            <w:pPr>
              <w:jc w:val="center"/>
              <w:rPr>
                <w:sz w:val="18"/>
                <w:szCs w:val="18"/>
                <w:lang w:val="en-GB"/>
              </w:rPr>
            </w:pPr>
            <w:r w:rsidRPr="00E23416">
              <w:rPr>
                <w:sz w:val="18"/>
                <w:szCs w:val="18"/>
                <w:lang w:val="en-GB"/>
              </w:rPr>
              <w:t>40.2</w:t>
            </w:r>
          </w:p>
        </w:tc>
        <w:tc>
          <w:tcPr>
            <w:tcW w:w="182" w:type="pct"/>
            <w:vAlign w:val="center"/>
            <w:hideMark/>
          </w:tcPr>
          <w:p w14:paraId="689B4B41" w14:textId="77777777" w:rsidR="00D97646" w:rsidRPr="00E23416" w:rsidRDefault="00D97646" w:rsidP="00D97646">
            <w:pPr>
              <w:jc w:val="center"/>
              <w:rPr>
                <w:sz w:val="18"/>
                <w:szCs w:val="18"/>
                <w:lang w:val="en-GB"/>
              </w:rPr>
            </w:pPr>
            <w:r w:rsidRPr="00E23416">
              <w:rPr>
                <w:sz w:val="18"/>
                <w:szCs w:val="18"/>
                <w:lang w:val="en-GB"/>
              </w:rPr>
              <w:t>30</w:t>
            </w:r>
          </w:p>
        </w:tc>
        <w:tc>
          <w:tcPr>
            <w:tcW w:w="182" w:type="pct"/>
            <w:vAlign w:val="center"/>
            <w:hideMark/>
          </w:tcPr>
          <w:p w14:paraId="28A2E2A1" w14:textId="77777777" w:rsidR="00D97646" w:rsidRPr="00E23416" w:rsidRDefault="00D97646" w:rsidP="00D97646">
            <w:pPr>
              <w:jc w:val="center"/>
              <w:rPr>
                <w:sz w:val="18"/>
                <w:szCs w:val="18"/>
                <w:lang w:val="en-GB"/>
              </w:rPr>
            </w:pPr>
            <w:r w:rsidRPr="00E23416">
              <w:rPr>
                <w:sz w:val="18"/>
                <w:szCs w:val="18"/>
                <w:lang w:val="en-GB"/>
              </w:rPr>
              <w:t>20.7</w:t>
            </w:r>
          </w:p>
        </w:tc>
        <w:tc>
          <w:tcPr>
            <w:tcW w:w="182" w:type="pct"/>
            <w:vAlign w:val="center"/>
            <w:hideMark/>
          </w:tcPr>
          <w:p w14:paraId="0BDD0CC3" w14:textId="77777777" w:rsidR="00D97646" w:rsidRPr="00E23416" w:rsidRDefault="00D97646" w:rsidP="00D97646">
            <w:pPr>
              <w:jc w:val="center"/>
              <w:rPr>
                <w:sz w:val="18"/>
                <w:szCs w:val="18"/>
                <w:lang w:val="en-GB"/>
              </w:rPr>
            </w:pPr>
            <w:r w:rsidRPr="00E23416">
              <w:rPr>
                <w:sz w:val="18"/>
                <w:szCs w:val="18"/>
                <w:lang w:val="en-GB"/>
              </w:rPr>
              <w:t>0.016</w:t>
            </w:r>
          </w:p>
        </w:tc>
        <w:tc>
          <w:tcPr>
            <w:tcW w:w="182" w:type="pct"/>
            <w:vAlign w:val="center"/>
            <w:hideMark/>
          </w:tcPr>
          <w:p w14:paraId="3A3F5940" w14:textId="77777777" w:rsidR="00D97646" w:rsidRPr="00E23416" w:rsidRDefault="00D97646" w:rsidP="00D97646">
            <w:pPr>
              <w:jc w:val="center"/>
              <w:rPr>
                <w:sz w:val="18"/>
                <w:szCs w:val="18"/>
                <w:lang w:val="en-GB"/>
              </w:rPr>
            </w:pPr>
            <w:r w:rsidRPr="00E23416">
              <w:rPr>
                <w:sz w:val="18"/>
                <w:szCs w:val="18"/>
                <w:lang w:val="en-GB"/>
              </w:rPr>
              <w:t>3.0</w:t>
            </w:r>
          </w:p>
        </w:tc>
        <w:tc>
          <w:tcPr>
            <w:tcW w:w="182" w:type="pct"/>
            <w:vAlign w:val="center"/>
            <w:hideMark/>
          </w:tcPr>
          <w:p w14:paraId="2B4FBFDF" w14:textId="77777777" w:rsidR="00D97646" w:rsidRPr="00E23416" w:rsidRDefault="00D97646" w:rsidP="00D97646">
            <w:pPr>
              <w:jc w:val="center"/>
              <w:rPr>
                <w:sz w:val="18"/>
                <w:szCs w:val="18"/>
                <w:lang w:val="en-GB"/>
              </w:rPr>
            </w:pPr>
            <w:r w:rsidRPr="00E23416">
              <w:rPr>
                <w:sz w:val="18"/>
                <w:szCs w:val="18"/>
                <w:lang w:val="en-GB"/>
              </w:rPr>
              <w:t>894.8</w:t>
            </w:r>
          </w:p>
        </w:tc>
        <w:tc>
          <w:tcPr>
            <w:tcW w:w="182" w:type="pct"/>
            <w:vAlign w:val="center"/>
            <w:hideMark/>
          </w:tcPr>
          <w:p w14:paraId="2D809CC3" w14:textId="77777777" w:rsidR="00D97646" w:rsidRPr="00E23416" w:rsidRDefault="00D97646" w:rsidP="00D97646">
            <w:pPr>
              <w:jc w:val="center"/>
              <w:rPr>
                <w:sz w:val="18"/>
                <w:szCs w:val="18"/>
                <w:lang w:val="en-GB"/>
              </w:rPr>
            </w:pPr>
            <w:r w:rsidRPr="00E23416">
              <w:rPr>
                <w:sz w:val="18"/>
                <w:szCs w:val="18"/>
                <w:lang w:val="en-GB"/>
              </w:rPr>
              <w:t>55.3</w:t>
            </w:r>
          </w:p>
        </w:tc>
      </w:tr>
      <w:tr w:rsidR="005A2412" w:rsidRPr="00E23416" w14:paraId="58F5F7AE" w14:textId="77777777" w:rsidTr="005A2412">
        <w:trPr>
          <w:trHeight w:val="440"/>
          <w:tblCellSpacing w:w="0" w:type="dxa"/>
        </w:trPr>
        <w:tc>
          <w:tcPr>
            <w:tcW w:w="625" w:type="pct"/>
            <w:vAlign w:val="center"/>
            <w:hideMark/>
          </w:tcPr>
          <w:p w14:paraId="48B51138" w14:textId="6916E723" w:rsidR="00D97646" w:rsidRPr="00E23416" w:rsidRDefault="00D97646" w:rsidP="00D97646">
            <w:pPr>
              <w:rPr>
                <w:sz w:val="18"/>
                <w:szCs w:val="18"/>
                <w:lang w:val="en-GB"/>
              </w:rPr>
            </w:pPr>
            <w:r w:rsidRPr="00E23416">
              <w:rPr>
                <w:color w:val="000000"/>
                <w:sz w:val="18"/>
                <w:szCs w:val="18"/>
                <w:lang w:val="en-GB"/>
              </w:rPr>
              <w:t>Acari*</w:t>
            </w:r>
          </w:p>
        </w:tc>
        <w:tc>
          <w:tcPr>
            <w:tcW w:w="182" w:type="pct"/>
            <w:vAlign w:val="center"/>
            <w:hideMark/>
          </w:tcPr>
          <w:p w14:paraId="656274D9" w14:textId="77777777" w:rsidR="00D97646" w:rsidRPr="00E23416" w:rsidRDefault="00D97646" w:rsidP="00D97646">
            <w:pPr>
              <w:jc w:val="center"/>
              <w:rPr>
                <w:sz w:val="18"/>
                <w:szCs w:val="18"/>
                <w:lang w:val="en-GB"/>
              </w:rPr>
            </w:pPr>
            <w:r w:rsidRPr="00E23416">
              <w:rPr>
                <w:sz w:val="18"/>
                <w:szCs w:val="18"/>
                <w:lang w:val="en-GB"/>
              </w:rPr>
              <w:t>38</w:t>
            </w:r>
          </w:p>
        </w:tc>
        <w:tc>
          <w:tcPr>
            <w:tcW w:w="182" w:type="pct"/>
            <w:vAlign w:val="center"/>
            <w:hideMark/>
          </w:tcPr>
          <w:p w14:paraId="0D298B11" w14:textId="77777777" w:rsidR="00D97646" w:rsidRPr="00E23416" w:rsidRDefault="00D97646" w:rsidP="00D97646">
            <w:pPr>
              <w:jc w:val="center"/>
              <w:rPr>
                <w:sz w:val="18"/>
                <w:szCs w:val="18"/>
                <w:lang w:val="en-GB"/>
              </w:rPr>
            </w:pPr>
            <w:r w:rsidRPr="00E23416">
              <w:rPr>
                <w:color w:val="000000"/>
                <w:sz w:val="18"/>
                <w:szCs w:val="18"/>
                <w:lang w:val="en-GB"/>
              </w:rPr>
              <w:t>23.5</w:t>
            </w:r>
          </w:p>
        </w:tc>
        <w:tc>
          <w:tcPr>
            <w:tcW w:w="182" w:type="pct"/>
            <w:vAlign w:val="center"/>
            <w:hideMark/>
          </w:tcPr>
          <w:p w14:paraId="0DC8C3AD"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6A0775AC" w14:textId="77777777" w:rsidR="00D97646" w:rsidRPr="00E23416" w:rsidRDefault="00D97646" w:rsidP="00D97646">
            <w:pPr>
              <w:jc w:val="center"/>
              <w:rPr>
                <w:sz w:val="18"/>
                <w:szCs w:val="18"/>
                <w:lang w:val="en-GB"/>
              </w:rPr>
            </w:pPr>
            <w:r w:rsidRPr="00E23416">
              <w:rPr>
                <w:color w:val="000000"/>
                <w:sz w:val="18"/>
                <w:szCs w:val="18"/>
                <w:lang w:val="en-GB"/>
              </w:rPr>
              <w:t>28.6</w:t>
            </w:r>
          </w:p>
        </w:tc>
        <w:tc>
          <w:tcPr>
            <w:tcW w:w="182" w:type="pct"/>
            <w:vAlign w:val="center"/>
            <w:hideMark/>
          </w:tcPr>
          <w:p w14:paraId="3B3A3FAC" w14:textId="77777777" w:rsidR="00D97646" w:rsidRPr="00E23416" w:rsidRDefault="00D97646" w:rsidP="00D97646">
            <w:pPr>
              <w:jc w:val="center"/>
              <w:rPr>
                <w:sz w:val="18"/>
                <w:szCs w:val="18"/>
                <w:lang w:val="en-GB"/>
              </w:rPr>
            </w:pPr>
            <w:r w:rsidRPr="00E23416">
              <w:rPr>
                <w:sz w:val="18"/>
                <w:szCs w:val="18"/>
                <w:lang w:val="en-GB"/>
              </w:rPr>
              <w:t>0.0005</w:t>
            </w:r>
          </w:p>
        </w:tc>
        <w:tc>
          <w:tcPr>
            <w:tcW w:w="182" w:type="pct"/>
            <w:vAlign w:val="center"/>
            <w:hideMark/>
          </w:tcPr>
          <w:p w14:paraId="44A96A72" w14:textId="77777777" w:rsidR="00D97646" w:rsidRPr="00E23416" w:rsidRDefault="00D97646" w:rsidP="00D97646">
            <w:pPr>
              <w:jc w:val="center"/>
              <w:rPr>
                <w:sz w:val="18"/>
                <w:szCs w:val="18"/>
                <w:lang w:val="en-GB"/>
              </w:rPr>
            </w:pPr>
            <w:r w:rsidRPr="00E23416">
              <w:rPr>
                <w:color w:val="000000"/>
                <w:sz w:val="18"/>
                <w:szCs w:val="18"/>
                <w:lang w:val="en-GB"/>
              </w:rPr>
              <w:t>0.5</w:t>
            </w:r>
          </w:p>
        </w:tc>
        <w:tc>
          <w:tcPr>
            <w:tcW w:w="182" w:type="pct"/>
            <w:vAlign w:val="center"/>
            <w:hideMark/>
          </w:tcPr>
          <w:p w14:paraId="326583C3" w14:textId="77777777" w:rsidR="00D97646" w:rsidRPr="00E23416" w:rsidRDefault="00D97646" w:rsidP="00D97646">
            <w:pPr>
              <w:jc w:val="center"/>
              <w:rPr>
                <w:sz w:val="18"/>
                <w:szCs w:val="18"/>
                <w:lang w:val="en-GB"/>
              </w:rPr>
            </w:pPr>
            <w:r w:rsidRPr="00E23416">
              <w:rPr>
                <w:color w:val="000000"/>
                <w:sz w:val="18"/>
                <w:szCs w:val="18"/>
                <w:lang w:val="en-GB"/>
              </w:rPr>
              <w:t>684.8</w:t>
            </w:r>
          </w:p>
        </w:tc>
        <w:tc>
          <w:tcPr>
            <w:tcW w:w="182" w:type="pct"/>
            <w:vAlign w:val="center"/>
            <w:hideMark/>
          </w:tcPr>
          <w:p w14:paraId="7B7C9C57" w14:textId="77777777" w:rsidR="00D97646" w:rsidRPr="00E23416" w:rsidRDefault="00D97646" w:rsidP="00D97646">
            <w:pPr>
              <w:jc w:val="center"/>
              <w:rPr>
                <w:sz w:val="18"/>
                <w:szCs w:val="18"/>
                <w:lang w:val="en-GB"/>
              </w:rPr>
            </w:pPr>
            <w:r w:rsidRPr="00E23416">
              <w:rPr>
                <w:color w:val="000000"/>
                <w:sz w:val="18"/>
                <w:szCs w:val="18"/>
                <w:lang w:val="en-GB"/>
              </w:rPr>
              <w:t>8.5</w:t>
            </w:r>
          </w:p>
        </w:tc>
        <w:tc>
          <w:tcPr>
            <w:tcW w:w="182" w:type="pct"/>
            <w:vAlign w:val="center"/>
            <w:hideMark/>
          </w:tcPr>
          <w:p w14:paraId="7686A0E6" w14:textId="77777777" w:rsidR="00D97646" w:rsidRPr="00E23416" w:rsidRDefault="00D97646" w:rsidP="00D97646">
            <w:pPr>
              <w:jc w:val="center"/>
              <w:rPr>
                <w:sz w:val="18"/>
                <w:szCs w:val="18"/>
                <w:lang w:val="en-GB"/>
              </w:rPr>
            </w:pPr>
            <w:r w:rsidRPr="00E23416">
              <w:rPr>
                <w:sz w:val="18"/>
                <w:szCs w:val="18"/>
                <w:lang w:val="en-GB"/>
              </w:rPr>
              <w:t>21</w:t>
            </w:r>
          </w:p>
        </w:tc>
        <w:tc>
          <w:tcPr>
            <w:tcW w:w="182" w:type="pct"/>
            <w:vAlign w:val="center"/>
            <w:hideMark/>
          </w:tcPr>
          <w:p w14:paraId="25D79BF4" w14:textId="77777777" w:rsidR="00D97646" w:rsidRPr="00E23416" w:rsidRDefault="00D97646" w:rsidP="00D97646">
            <w:pPr>
              <w:jc w:val="center"/>
              <w:rPr>
                <w:sz w:val="18"/>
                <w:szCs w:val="18"/>
                <w:lang w:val="en-GB"/>
              </w:rPr>
            </w:pPr>
            <w:r w:rsidRPr="00E23416">
              <w:rPr>
                <w:color w:val="000000"/>
                <w:sz w:val="18"/>
                <w:szCs w:val="18"/>
                <w:lang w:val="en-GB"/>
              </w:rPr>
              <w:t>9.1</w:t>
            </w:r>
          </w:p>
        </w:tc>
        <w:tc>
          <w:tcPr>
            <w:tcW w:w="182" w:type="pct"/>
            <w:vAlign w:val="center"/>
            <w:hideMark/>
          </w:tcPr>
          <w:p w14:paraId="5B86B7FB"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5A4CF7F1" w14:textId="77777777" w:rsidR="00D97646" w:rsidRPr="00E23416" w:rsidRDefault="00D97646" w:rsidP="00D97646">
            <w:pPr>
              <w:jc w:val="center"/>
              <w:rPr>
                <w:sz w:val="18"/>
                <w:szCs w:val="18"/>
                <w:lang w:val="en-GB"/>
              </w:rPr>
            </w:pPr>
            <w:r w:rsidRPr="00E23416">
              <w:rPr>
                <w:color w:val="000000"/>
                <w:sz w:val="18"/>
                <w:szCs w:val="18"/>
                <w:lang w:val="en-GB"/>
              </w:rPr>
              <w:t>52.6</w:t>
            </w:r>
          </w:p>
        </w:tc>
        <w:tc>
          <w:tcPr>
            <w:tcW w:w="182" w:type="pct"/>
            <w:vAlign w:val="center"/>
            <w:hideMark/>
          </w:tcPr>
          <w:p w14:paraId="55D0B7A2" w14:textId="77777777" w:rsidR="00D97646" w:rsidRPr="00E23416" w:rsidRDefault="00D97646" w:rsidP="00D97646">
            <w:pPr>
              <w:jc w:val="center"/>
              <w:rPr>
                <w:sz w:val="18"/>
                <w:szCs w:val="18"/>
                <w:lang w:val="en-GB"/>
              </w:rPr>
            </w:pPr>
            <w:r w:rsidRPr="00E23416">
              <w:rPr>
                <w:sz w:val="18"/>
                <w:szCs w:val="18"/>
                <w:lang w:val="en-GB"/>
              </w:rPr>
              <w:t>0.0003</w:t>
            </w:r>
          </w:p>
        </w:tc>
        <w:tc>
          <w:tcPr>
            <w:tcW w:w="182" w:type="pct"/>
            <w:vAlign w:val="center"/>
            <w:hideMark/>
          </w:tcPr>
          <w:p w14:paraId="4321AEF3" w14:textId="77777777" w:rsidR="00D97646" w:rsidRPr="00E23416" w:rsidRDefault="00D97646" w:rsidP="00D97646">
            <w:pPr>
              <w:jc w:val="center"/>
              <w:rPr>
                <w:sz w:val="18"/>
                <w:szCs w:val="18"/>
                <w:lang w:val="en-GB"/>
              </w:rPr>
            </w:pPr>
            <w:r w:rsidRPr="00E23416">
              <w:rPr>
                <w:color w:val="000000"/>
                <w:sz w:val="18"/>
                <w:szCs w:val="18"/>
                <w:lang w:val="en-GB"/>
              </w:rPr>
              <w:t>0.1</w:t>
            </w:r>
          </w:p>
        </w:tc>
        <w:tc>
          <w:tcPr>
            <w:tcW w:w="182" w:type="pct"/>
            <w:vAlign w:val="center"/>
            <w:hideMark/>
          </w:tcPr>
          <w:p w14:paraId="7E4165BB" w14:textId="77777777" w:rsidR="00D97646" w:rsidRPr="00E23416" w:rsidRDefault="00D97646" w:rsidP="00D97646">
            <w:pPr>
              <w:jc w:val="center"/>
              <w:rPr>
                <w:sz w:val="18"/>
                <w:szCs w:val="18"/>
                <w:lang w:val="en-GB"/>
              </w:rPr>
            </w:pPr>
            <w:r w:rsidRPr="00E23416">
              <w:rPr>
                <w:color w:val="000000"/>
                <w:sz w:val="18"/>
                <w:szCs w:val="18"/>
                <w:lang w:val="en-GB"/>
              </w:rPr>
              <w:t>481.8</w:t>
            </w:r>
          </w:p>
        </w:tc>
        <w:tc>
          <w:tcPr>
            <w:tcW w:w="182" w:type="pct"/>
            <w:vAlign w:val="center"/>
            <w:hideMark/>
          </w:tcPr>
          <w:p w14:paraId="2DE8C5C0" w14:textId="77777777" w:rsidR="00D97646" w:rsidRPr="00E23416" w:rsidRDefault="00D97646" w:rsidP="00D97646">
            <w:pPr>
              <w:jc w:val="center"/>
              <w:rPr>
                <w:sz w:val="18"/>
                <w:szCs w:val="18"/>
                <w:lang w:val="en-GB"/>
              </w:rPr>
            </w:pPr>
            <w:r w:rsidRPr="00E23416">
              <w:rPr>
                <w:color w:val="000000"/>
                <w:sz w:val="18"/>
                <w:szCs w:val="18"/>
                <w:lang w:val="en-GB"/>
              </w:rPr>
              <w:t>6.4</w:t>
            </w:r>
          </w:p>
        </w:tc>
        <w:tc>
          <w:tcPr>
            <w:tcW w:w="182" w:type="pct"/>
            <w:vAlign w:val="center"/>
            <w:hideMark/>
          </w:tcPr>
          <w:p w14:paraId="55F71251" w14:textId="77777777" w:rsidR="00D97646" w:rsidRPr="00E23416" w:rsidRDefault="00D97646" w:rsidP="00D97646">
            <w:pPr>
              <w:jc w:val="center"/>
              <w:rPr>
                <w:sz w:val="18"/>
                <w:szCs w:val="18"/>
                <w:lang w:val="en-GB"/>
              </w:rPr>
            </w:pPr>
            <w:r w:rsidRPr="00E23416">
              <w:rPr>
                <w:sz w:val="18"/>
                <w:szCs w:val="18"/>
                <w:lang w:val="en-GB"/>
              </w:rPr>
              <w:t>59</w:t>
            </w:r>
          </w:p>
        </w:tc>
        <w:tc>
          <w:tcPr>
            <w:tcW w:w="182" w:type="pct"/>
            <w:vAlign w:val="center"/>
            <w:hideMark/>
          </w:tcPr>
          <w:p w14:paraId="028696C7" w14:textId="77777777" w:rsidR="00D97646" w:rsidRPr="00E23416" w:rsidRDefault="00D97646" w:rsidP="00D97646">
            <w:pPr>
              <w:jc w:val="center"/>
              <w:rPr>
                <w:sz w:val="18"/>
                <w:szCs w:val="18"/>
                <w:lang w:val="en-GB"/>
              </w:rPr>
            </w:pPr>
            <w:r w:rsidRPr="00E23416">
              <w:rPr>
                <w:sz w:val="18"/>
                <w:szCs w:val="18"/>
                <w:lang w:val="en-GB"/>
              </w:rPr>
              <w:t>15.0</w:t>
            </w:r>
          </w:p>
        </w:tc>
        <w:tc>
          <w:tcPr>
            <w:tcW w:w="182" w:type="pct"/>
            <w:vAlign w:val="center"/>
            <w:hideMark/>
          </w:tcPr>
          <w:p w14:paraId="0053129C" w14:textId="77777777" w:rsidR="00D97646" w:rsidRPr="00E23416" w:rsidRDefault="00D97646" w:rsidP="00D97646">
            <w:pPr>
              <w:jc w:val="center"/>
              <w:rPr>
                <w:sz w:val="18"/>
                <w:szCs w:val="18"/>
                <w:lang w:val="en-GB"/>
              </w:rPr>
            </w:pPr>
            <w:r w:rsidRPr="00E23416">
              <w:rPr>
                <w:sz w:val="18"/>
                <w:szCs w:val="18"/>
                <w:lang w:val="en-GB"/>
              </w:rPr>
              <w:t>14</w:t>
            </w:r>
          </w:p>
        </w:tc>
        <w:tc>
          <w:tcPr>
            <w:tcW w:w="182" w:type="pct"/>
            <w:vAlign w:val="center"/>
            <w:hideMark/>
          </w:tcPr>
          <w:p w14:paraId="0DFD94A3" w14:textId="77777777" w:rsidR="00D97646" w:rsidRPr="00E23416" w:rsidRDefault="00D97646" w:rsidP="00D97646">
            <w:pPr>
              <w:jc w:val="center"/>
              <w:rPr>
                <w:sz w:val="18"/>
                <w:szCs w:val="18"/>
                <w:lang w:val="en-GB"/>
              </w:rPr>
            </w:pPr>
            <w:r w:rsidRPr="00E23416">
              <w:rPr>
                <w:sz w:val="18"/>
                <w:szCs w:val="18"/>
                <w:lang w:val="en-GB"/>
              </w:rPr>
              <w:t>9.7</w:t>
            </w:r>
          </w:p>
        </w:tc>
        <w:tc>
          <w:tcPr>
            <w:tcW w:w="182" w:type="pct"/>
            <w:vAlign w:val="center"/>
            <w:hideMark/>
          </w:tcPr>
          <w:p w14:paraId="543BF0E6" w14:textId="77777777" w:rsidR="00D97646" w:rsidRPr="00E23416" w:rsidRDefault="00D97646" w:rsidP="00D97646">
            <w:pPr>
              <w:jc w:val="center"/>
              <w:rPr>
                <w:sz w:val="18"/>
                <w:szCs w:val="18"/>
                <w:lang w:val="en-GB"/>
              </w:rPr>
            </w:pPr>
            <w:r w:rsidRPr="00E23416">
              <w:rPr>
                <w:sz w:val="18"/>
                <w:szCs w:val="18"/>
                <w:lang w:val="en-GB"/>
              </w:rPr>
              <w:t>0.001</w:t>
            </w:r>
          </w:p>
        </w:tc>
        <w:tc>
          <w:tcPr>
            <w:tcW w:w="182" w:type="pct"/>
            <w:vAlign w:val="center"/>
            <w:hideMark/>
          </w:tcPr>
          <w:p w14:paraId="1A958046" w14:textId="77777777" w:rsidR="00D97646" w:rsidRPr="00E23416" w:rsidRDefault="00D97646" w:rsidP="00D97646">
            <w:pPr>
              <w:jc w:val="center"/>
              <w:rPr>
                <w:sz w:val="18"/>
                <w:szCs w:val="18"/>
                <w:lang w:val="en-GB"/>
              </w:rPr>
            </w:pPr>
            <w:r w:rsidRPr="00E23416">
              <w:rPr>
                <w:sz w:val="18"/>
                <w:szCs w:val="18"/>
                <w:lang w:val="en-GB"/>
              </w:rPr>
              <w:t>0.1</w:t>
            </w:r>
          </w:p>
        </w:tc>
        <w:tc>
          <w:tcPr>
            <w:tcW w:w="182" w:type="pct"/>
            <w:vAlign w:val="center"/>
            <w:hideMark/>
          </w:tcPr>
          <w:p w14:paraId="7466B34D" w14:textId="77777777" w:rsidR="00D97646" w:rsidRPr="00E23416" w:rsidRDefault="00D97646" w:rsidP="00D97646">
            <w:pPr>
              <w:jc w:val="center"/>
              <w:rPr>
                <w:sz w:val="18"/>
                <w:szCs w:val="18"/>
                <w:lang w:val="en-GB"/>
              </w:rPr>
            </w:pPr>
            <w:r w:rsidRPr="00E23416">
              <w:rPr>
                <w:sz w:val="18"/>
                <w:szCs w:val="18"/>
                <w:lang w:val="en-GB"/>
              </w:rPr>
              <w:t>146.4</w:t>
            </w:r>
          </w:p>
        </w:tc>
        <w:tc>
          <w:tcPr>
            <w:tcW w:w="182" w:type="pct"/>
            <w:vAlign w:val="center"/>
            <w:hideMark/>
          </w:tcPr>
          <w:p w14:paraId="22F981D1" w14:textId="77777777" w:rsidR="00D97646" w:rsidRPr="00E23416" w:rsidRDefault="00D97646" w:rsidP="00D97646">
            <w:pPr>
              <w:jc w:val="center"/>
              <w:rPr>
                <w:sz w:val="18"/>
                <w:szCs w:val="18"/>
                <w:lang w:val="en-GB"/>
              </w:rPr>
            </w:pPr>
            <w:r w:rsidRPr="00E23416">
              <w:rPr>
                <w:sz w:val="18"/>
                <w:szCs w:val="18"/>
                <w:lang w:val="en-GB"/>
              </w:rPr>
              <w:t>9.1</w:t>
            </w:r>
          </w:p>
        </w:tc>
      </w:tr>
      <w:tr w:rsidR="005A2412" w:rsidRPr="00E23416" w14:paraId="0CFE76F4" w14:textId="77777777" w:rsidTr="005A2412">
        <w:trPr>
          <w:trHeight w:val="440"/>
          <w:tblCellSpacing w:w="0" w:type="dxa"/>
        </w:trPr>
        <w:tc>
          <w:tcPr>
            <w:tcW w:w="625" w:type="pct"/>
            <w:vAlign w:val="center"/>
            <w:hideMark/>
          </w:tcPr>
          <w:p w14:paraId="6F2BB65C" w14:textId="2EAE0EA5" w:rsidR="00D97646" w:rsidRPr="00E23416" w:rsidRDefault="00D97646" w:rsidP="00D97646">
            <w:pPr>
              <w:rPr>
                <w:sz w:val="18"/>
                <w:szCs w:val="18"/>
                <w:lang w:val="en-GB"/>
              </w:rPr>
            </w:pPr>
            <w:r w:rsidRPr="00E23416">
              <w:rPr>
                <w:color w:val="000000"/>
                <w:sz w:val="18"/>
                <w:szCs w:val="18"/>
                <w:lang w:val="en-GB"/>
              </w:rPr>
              <w:t>Araneae*</w:t>
            </w:r>
          </w:p>
        </w:tc>
        <w:tc>
          <w:tcPr>
            <w:tcW w:w="182" w:type="pct"/>
            <w:vAlign w:val="center"/>
            <w:hideMark/>
          </w:tcPr>
          <w:p w14:paraId="7AFFD3B1"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43691946" w14:textId="77777777" w:rsidR="00D97646" w:rsidRPr="00E23416" w:rsidRDefault="00D97646" w:rsidP="00D97646">
            <w:pPr>
              <w:jc w:val="center"/>
              <w:rPr>
                <w:sz w:val="18"/>
                <w:szCs w:val="18"/>
                <w:lang w:val="en-GB"/>
              </w:rPr>
            </w:pPr>
            <w:r w:rsidRPr="00E23416">
              <w:rPr>
                <w:color w:val="000000"/>
                <w:sz w:val="18"/>
                <w:szCs w:val="18"/>
                <w:lang w:val="en-GB"/>
              </w:rPr>
              <w:t>2.5</w:t>
            </w:r>
          </w:p>
        </w:tc>
        <w:tc>
          <w:tcPr>
            <w:tcW w:w="182" w:type="pct"/>
            <w:vAlign w:val="center"/>
            <w:hideMark/>
          </w:tcPr>
          <w:p w14:paraId="31FB6287"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13FFB58E" w14:textId="77777777" w:rsidR="00D97646" w:rsidRPr="00E23416" w:rsidRDefault="00D97646" w:rsidP="00D97646">
            <w:pPr>
              <w:jc w:val="center"/>
              <w:rPr>
                <w:sz w:val="18"/>
                <w:szCs w:val="18"/>
                <w:lang w:val="en-GB"/>
              </w:rPr>
            </w:pPr>
            <w:r w:rsidRPr="00E23416">
              <w:rPr>
                <w:color w:val="000000"/>
                <w:sz w:val="18"/>
                <w:szCs w:val="18"/>
                <w:lang w:val="en-GB"/>
              </w:rPr>
              <w:t>28.6</w:t>
            </w:r>
          </w:p>
        </w:tc>
        <w:tc>
          <w:tcPr>
            <w:tcW w:w="182" w:type="pct"/>
            <w:vAlign w:val="center"/>
            <w:hideMark/>
          </w:tcPr>
          <w:p w14:paraId="53E4BA43" w14:textId="77777777" w:rsidR="00D97646" w:rsidRPr="00E23416" w:rsidRDefault="00D97646" w:rsidP="00D97646">
            <w:pPr>
              <w:jc w:val="center"/>
              <w:rPr>
                <w:sz w:val="18"/>
                <w:szCs w:val="18"/>
                <w:lang w:val="en-GB"/>
              </w:rPr>
            </w:pPr>
            <w:r w:rsidRPr="00E23416">
              <w:rPr>
                <w:sz w:val="18"/>
                <w:szCs w:val="18"/>
                <w:lang w:val="en-GB"/>
              </w:rPr>
              <w:t>0.0200</w:t>
            </w:r>
          </w:p>
        </w:tc>
        <w:tc>
          <w:tcPr>
            <w:tcW w:w="182" w:type="pct"/>
            <w:vAlign w:val="center"/>
            <w:hideMark/>
          </w:tcPr>
          <w:p w14:paraId="08CA8698" w14:textId="77777777" w:rsidR="00D97646" w:rsidRPr="00E23416" w:rsidRDefault="00D97646" w:rsidP="00D97646">
            <w:pPr>
              <w:jc w:val="center"/>
              <w:rPr>
                <w:sz w:val="18"/>
                <w:szCs w:val="18"/>
                <w:lang w:val="en-GB"/>
              </w:rPr>
            </w:pPr>
            <w:r w:rsidRPr="00E23416">
              <w:rPr>
                <w:color w:val="000000"/>
                <w:sz w:val="18"/>
                <w:szCs w:val="18"/>
                <w:lang w:val="en-GB"/>
              </w:rPr>
              <w:t>20.2</w:t>
            </w:r>
          </w:p>
        </w:tc>
        <w:tc>
          <w:tcPr>
            <w:tcW w:w="182" w:type="pct"/>
            <w:vAlign w:val="center"/>
            <w:hideMark/>
          </w:tcPr>
          <w:p w14:paraId="5C9A180F" w14:textId="77777777" w:rsidR="00D97646" w:rsidRPr="00E23416" w:rsidRDefault="00D97646" w:rsidP="00D97646">
            <w:pPr>
              <w:jc w:val="center"/>
              <w:rPr>
                <w:sz w:val="18"/>
                <w:szCs w:val="18"/>
                <w:lang w:val="en-GB"/>
              </w:rPr>
            </w:pPr>
            <w:r w:rsidRPr="00E23416">
              <w:rPr>
                <w:color w:val="000000"/>
                <w:sz w:val="18"/>
                <w:szCs w:val="18"/>
                <w:lang w:val="en-GB"/>
              </w:rPr>
              <w:t>648.4</w:t>
            </w:r>
          </w:p>
        </w:tc>
        <w:tc>
          <w:tcPr>
            <w:tcW w:w="182" w:type="pct"/>
            <w:vAlign w:val="center"/>
            <w:hideMark/>
          </w:tcPr>
          <w:p w14:paraId="1E99E30C" w14:textId="77777777" w:rsidR="00D97646" w:rsidRPr="00E23416" w:rsidRDefault="00D97646" w:rsidP="00D97646">
            <w:pPr>
              <w:jc w:val="center"/>
              <w:rPr>
                <w:sz w:val="18"/>
                <w:szCs w:val="18"/>
                <w:lang w:val="en-GB"/>
              </w:rPr>
            </w:pPr>
            <w:r w:rsidRPr="00E23416">
              <w:rPr>
                <w:color w:val="000000"/>
                <w:sz w:val="18"/>
                <w:szCs w:val="18"/>
                <w:lang w:val="en-GB"/>
              </w:rPr>
              <w:t>8.0</w:t>
            </w:r>
          </w:p>
        </w:tc>
        <w:tc>
          <w:tcPr>
            <w:tcW w:w="182" w:type="pct"/>
            <w:vAlign w:val="center"/>
            <w:hideMark/>
          </w:tcPr>
          <w:p w14:paraId="10A816E8" w14:textId="77777777" w:rsidR="00D97646" w:rsidRPr="00E23416" w:rsidRDefault="00D97646" w:rsidP="00D97646">
            <w:pPr>
              <w:jc w:val="center"/>
              <w:rPr>
                <w:sz w:val="18"/>
                <w:szCs w:val="18"/>
                <w:lang w:val="en-GB"/>
              </w:rPr>
            </w:pPr>
            <w:r w:rsidRPr="00E23416">
              <w:rPr>
                <w:sz w:val="18"/>
                <w:szCs w:val="18"/>
                <w:lang w:val="en-GB"/>
              </w:rPr>
              <w:t>8</w:t>
            </w:r>
          </w:p>
        </w:tc>
        <w:tc>
          <w:tcPr>
            <w:tcW w:w="182" w:type="pct"/>
            <w:vAlign w:val="center"/>
            <w:hideMark/>
          </w:tcPr>
          <w:p w14:paraId="1B838A11" w14:textId="77777777" w:rsidR="00D97646" w:rsidRPr="00E23416" w:rsidRDefault="00D97646" w:rsidP="00D97646">
            <w:pPr>
              <w:jc w:val="center"/>
              <w:rPr>
                <w:sz w:val="18"/>
                <w:szCs w:val="18"/>
                <w:lang w:val="en-GB"/>
              </w:rPr>
            </w:pPr>
            <w:r w:rsidRPr="00E23416">
              <w:rPr>
                <w:color w:val="000000"/>
                <w:sz w:val="18"/>
                <w:szCs w:val="18"/>
                <w:lang w:val="en-GB"/>
              </w:rPr>
              <w:t>3.5</w:t>
            </w:r>
          </w:p>
        </w:tc>
        <w:tc>
          <w:tcPr>
            <w:tcW w:w="182" w:type="pct"/>
            <w:vAlign w:val="center"/>
            <w:hideMark/>
          </w:tcPr>
          <w:p w14:paraId="2054621A" w14:textId="77777777" w:rsidR="00D97646" w:rsidRPr="00E23416" w:rsidRDefault="00D97646" w:rsidP="00D97646">
            <w:pPr>
              <w:jc w:val="center"/>
              <w:rPr>
                <w:sz w:val="18"/>
                <w:szCs w:val="18"/>
                <w:lang w:val="en-GB"/>
              </w:rPr>
            </w:pPr>
            <w:r w:rsidRPr="00E23416">
              <w:rPr>
                <w:sz w:val="18"/>
                <w:szCs w:val="18"/>
                <w:lang w:val="en-GB"/>
              </w:rPr>
              <w:t>6</w:t>
            </w:r>
          </w:p>
        </w:tc>
        <w:tc>
          <w:tcPr>
            <w:tcW w:w="182" w:type="pct"/>
            <w:vAlign w:val="center"/>
            <w:hideMark/>
          </w:tcPr>
          <w:p w14:paraId="60445490" w14:textId="77777777" w:rsidR="00D97646" w:rsidRPr="00E23416" w:rsidRDefault="00D97646" w:rsidP="00D97646">
            <w:pPr>
              <w:jc w:val="center"/>
              <w:rPr>
                <w:sz w:val="18"/>
                <w:szCs w:val="18"/>
                <w:lang w:val="en-GB"/>
              </w:rPr>
            </w:pPr>
            <w:r w:rsidRPr="00E23416">
              <w:rPr>
                <w:color w:val="000000"/>
                <w:sz w:val="18"/>
                <w:szCs w:val="18"/>
                <w:lang w:val="en-GB"/>
              </w:rPr>
              <w:t>31.6</w:t>
            </w:r>
          </w:p>
        </w:tc>
        <w:tc>
          <w:tcPr>
            <w:tcW w:w="182" w:type="pct"/>
            <w:vAlign w:val="center"/>
            <w:hideMark/>
          </w:tcPr>
          <w:p w14:paraId="386CFF57" w14:textId="77777777" w:rsidR="00D97646" w:rsidRPr="00E23416" w:rsidRDefault="00D97646" w:rsidP="00D97646">
            <w:pPr>
              <w:jc w:val="center"/>
              <w:rPr>
                <w:sz w:val="18"/>
                <w:szCs w:val="18"/>
                <w:lang w:val="en-GB"/>
              </w:rPr>
            </w:pPr>
            <w:r w:rsidRPr="00E23416">
              <w:rPr>
                <w:sz w:val="18"/>
                <w:szCs w:val="18"/>
                <w:lang w:val="en-GB"/>
              </w:rPr>
              <w:t>0.0400</w:t>
            </w:r>
          </w:p>
        </w:tc>
        <w:tc>
          <w:tcPr>
            <w:tcW w:w="182" w:type="pct"/>
            <w:vAlign w:val="center"/>
            <w:hideMark/>
          </w:tcPr>
          <w:p w14:paraId="488C7D14" w14:textId="77777777" w:rsidR="00D97646" w:rsidRPr="00E23416" w:rsidRDefault="00D97646" w:rsidP="00D97646">
            <w:pPr>
              <w:jc w:val="center"/>
              <w:rPr>
                <w:sz w:val="18"/>
                <w:szCs w:val="18"/>
                <w:lang w:val="en-GB"/>
              </w:rPr>
            </w:pPr>
            <w:r w:rsidRPr="00E23416">
              <w:rPr>
                <w:color w:val="000000"/>
                <w:sz w:val="18"/>
                <w:szCs w:val="18"/>
                <w:lang w:val="en-GB"/>
              </w:rPr>
              <w:t>9.1</w:t>
            </w:r>
          </w:p>
        </w:tc>
        <w:tc>
          <w:tcPr>
            <w:tcW w:w="182" w:type="pct"/>
            <w:vAlign w:val="center"/>
            <w:hideMark/>
          </w:tcPr>
          <w:p w14:paraId="50A74540" w14:textId="77777777" w:rsidR="00D97646" w:rsidRPr="00E23416" w:rsidRDefault="00D97646" w:rsidP="00D97646">
            <w:pPr>
              <w:jc w:val="center"/>
              <w:rPr>
                <w:sz w:val="18"/>
                <w:szCs w:val="18"/>
                <w:lang w:val="en-GB"/>
              </w:rPr>
            </w:pPr>
            <w:r w:rsidRPr="00E23416">
              <w:rPr>
                <w:color w:val="000000"/>
                <w:sz w:val="18"/>
                <w:szCs w:val="18"/>
                <w:lang w:val="en-GB"/>
              </w:rPr>
              <w:t>398.0</w:t>
            </w:r>
          </w:p>
        </w:tc>
        <w:tc>
          <w:tcPr>
            <w:tcW w:w="182" w:type="pct"/>
            <w:vAlign w:val="center"/>
            <w:hideMark/>
          </w:tcPr>
          <w:p w14:paraId="3C18920D" w14:textId="77777777" w:rsidR="00D97646" w:rsidRPr="00E23416" w:rsidRDefault="00D97646" w:rsidP="00D97646">
            <w:pPr>
              <w:jc w:val="center"/>
              <w:rPr>
                <w:sz w:val="18"/>
                <w:szCs w:val="18"/>
                <w:lang w:val="en-GB"/>
              </w:rPr>
            </w:pPr>
            <w:r w:rsidRPr="00E23416">
              <w:rPr>
                <w:color w:val="000000"/>
                <w:sz w:val="18"/>
                <w:szCs w:val="18"/>
                <w:lang w:val="en-GB"/>
              </w:rPr>
              <w:t>5.3</w:t>
            </w:r>
          </w:p>
        </w:tc>
        <w:tc>
          <w:tcPr>
            <w:tcW w:w="182" w:type="pct"/>
            <w:vAlign w:val="center"/>
            <w:hideMark/>
          </w:tcPr>
          <w:p w14:paraId="15A7C27C" w14:textId="77777777" w:rsidR="00D97646" w:rsidRPr="00E23416" w:rsidRDefault="00D97646" w:rsidP="00D97646">
            <w:pPr>
              <w:jc w:val="center"/>
              <w:rPr>
                <w:sz w:val="18"/>
                <w:szCs w:val="18"/>
                <w:lang w:val="en-GB"/>
              </w:rPr>
            </w:pPr>
            <w:r w:rsidRPr="00E23416">
              <w:rPr>
                <w:sz w:val="18"/>
                <w:szCs w:val="18"/>
                <w:lang w:val="en-GB"/>
              </w:rPr>
              <w:t>12</w:t>
            </w:r>
          </w:p>
        </w:tc>
        <w:tc>
          <w:tcPr>
            <w:tcW w:w="182" w:type="pct"/>
            <w:vAlign w:val="center"/>
            <w:hideMark/>
          </w:tcPr>
          <w:p w14:paraId="5FDCC6A4" w14:textId="77777777" w:rsidR="00D97646" w:rsidRPr="00E23416" w:rsidRDefault="00D97646" w:rsidP="00D97646">
            <w:pPr>
              <w:jc w:val="center"/>
              <w:rPr>
                <w:sz w:val="18"/>
                <w:szCs w:val="18"/>
                <w:lang w:val="en-GB"/>
              </w:rPr>
            </w:pPr>
            <w:r w:rsidRPr="00E23416">
              <w:rPr>
                <w:sz w:val="18"/>
                <w:szCs w:val="18"/>
                <w:lang w:val="en-GB"/>
              </w:rPr>
              <w:t>3.1</w:t>
            </w:r>
          </w:p>
        </w:tc>
        <w:tc>
          <w:tcPr>
            <w:tcW w:w="182" w:type="pct"/>
            <w:vAlign w:val="center"/>
            <w:hideMark/>
          </w:tcPr>
          <w:p w14:paraId="33BD793D"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06E0F613" w14:textId="77777777" w:rsidR="00D97646" w:rsidRPr="00E23416" w:rsidRDefault="00D97646" w:rsidP="00D97646">
            <w:pPr>
              <w:jc w:val="center"/>
              <w:rPr>
                <w:sz w:val="18"/>
                <w:szCs w:val="18"/>
                <w:lang w:val="en-GB"/>
              </w:rPr>
            </w:pPr>
            <w:r w:rsidRPr="00E23416">
              <w:rPr>
                <w:sz w:val="18"/>
                <w:szCs w:val="18"/>
                <w:lang w:val="en-GB"/>
              </w:rPr>
              <w:t>6.9</w:t>
            </w:r>
          </w:p>
        </w:tc>
        <w:tc>
          <w:tcPr>
            <w:tcW w:w="182" w:type="pct"/>
            <w:vAlign w:val="center"/>
            <w:hideMark/>
          </w:tcPr>
          <w:p w14:paraId="7F4CF35E" w14:textId="77777777" w:rsidR="00D97646" w:rsidRPr="00E23416" w:rsidRDefault="00D97646" w:rsidP="00D97646">
            <w:pPr>
              <w:jc w:val="center"/>
              <w:rPr>
                <w:sz w:val="18"/>
                <w:szCs w:val="18"/>
                <w:lang w:val="en-GB"/>
              </w:rPr>
            </w:pPr>
            <w:r w:rsidRPr="00E23416">
              <w:rPr>
                <w:sz w:val="18"/>
                <w:szCs w:val="18"/>
                <w:lang w:val="en-GB"/>
              </w:rPr>
              <w:t>0.060</w:t>
            </w:r>
          </w:p>
        </w:tc>
        <w:tc>
          <w:tcPr>
            <w:tcW w:w="182" w:type="pct"/>
            <w:vAlign w:val="center"/>
            <w:hideMark/>
          </w:tcPr>
          <w:p w14:paraId="46214D64" w14:textId="77777777" w:rsidR="00D97646" w:rsidRPr="00E23416" w:rsidRDefault="00D97646" w:rsidP="00D97646">
            <w:pPr>
              <w:jc w:val="center"/>
              <w:rPr>
                <w:sz w:val="18"/>
                <w:szCs w:val="18"/>
                <w:lang w:val="en-GB"/>
              </w:rPr>
            </w:pPr>
            <w:r w:rsidRPr="00E23416">
              <w:rPr>
                <w:sz w:val="18"/>
                <w:szCs w:val="18"/>
                <w:lang w:val="en-GB"/>
              </w:rPr>
              <w:t>11.2</w:t>
            </w:r>
          </w:p>
        </w:tc>
        <w:tc>
          <w:tcPr>
            <w:tcW w:w="182" w:type="pct"/>
            <w:vAlign w:val="center"/>
            <w:hideMark/>
          </w:tcPr>
          <w:p w14:paraId="06A2D311" w14:textId="77777777" w:rsidR="00D97646" w:rsidRPr="00E23416" w:rsidRDefault="00D97646" w:rsidP="00D97646">
            <w:pPr>
              <w:jc w:val="center"/>
              <w:rPr>
                <w:sz w:val="18"/>
                <w:szCs w:val="18"/>
                <w:lang w:val="en-GB"/>
              </w:rPr>
            </w:pPr>
            <w:r w:rsidRPr="00E23416">
              <w:rPr>
                <w:sz w:val="18"/>
                <w:szCs w:val="18"/>
                <w:lang w:val="en-GB"/>
              </w:rPr>
              <w:t>98.2</w:t>
            </w:r>
          </w:p>
        </w:tc>
        <w:tc>
          <w:tcPr>
            <w:tcW w:w="182" w:type="pct"/>
            <w:vAlign w:val="center"/>
            <w:hideMark/>
          </w:tcPr>
          <w:p w14:paraId="2F87EF92" w14:textId="77777777" w:rsidR="00D97646" w:rsidRPr="00E23416" w:rsidRDefault="00D97646" w:rsidP="00D97646">
            <w:pPr>
              <w:jc w:val="center"/>
              <w:rPr>
                <w:sz w:val="18"/>
                <w:szCs w:val="18"/>
                <w:lang w:val="en-GB"/>
              </w:rPr>
            </w:pPr>
            <w:r w:rsidRPr="00E23416">
              <w:rPr>
                <w:sz w:val="18"/>
                <w:szCs w:val="18"/>
                <w:lang w:val="en-GB"/>
              </w:rPr>
              <w:t>6.1</w:t>
            </w:r>
          </w:p>
        </w:tc>
      </w:tr>
      <w:tr w:rsidR="005A2412" w:rsidRPr="00E23416" w14:paraId="33D3546F" w14:textId="77777777" w:rsidTr="005A2412">
        <w:trPr>
          <w:trHeight w:val="440"/>
          <w:tblCellSpacing w:w="0" w:type="dxa"/>
        </w:trPr>
        <w:tc>
          <w:tcPr>
            <w:tcW w:w="625" w:type="pct"/>
            <w:vAlign w:val="center"/>
            <w:hideMark/>
          </w:tcPr>
          <w:p w14:paraId="192629FD" w14:textId="77777777" w:rsidR="00D97646" w:rsidRPr="00E23416" w:rsidRDefault="00D97646" w:rsidP="00D97646">
            <w:pPr>
              <w:rPr>
                <w:sz w:val="18"/>
                <w:szCs w:val="18"/>
                <w:lang w:val="en-GB"/>
              </w:rPr>
            </w:pPr>
            <w:r w:rsidRPr="00E23416">
              <w:rPr>
                <w:color w:val="000000"/>
                <w:sz w:val="18"/>
                <w:szCs w:val="18"/>
                <w:lang w:val="en-GB"/>
              </w:rPr>
              <w:t>Sphecidae</w:t>
            </w:r>
          </w:p>
        </w:tc>
        <w:tc>
          <w:tcPr>
            <w:tcW w:w="182" w:type="pct"/>
            <w:vAlign w:val="center"/>
            <w:hideMark/>
          </w:tcPr>
          <w:p w14:paraId="68257CFD" w14:textId="77777777" w:rsidR="00D97646" w:rsidRPr="00E23416" w:rsidRDefault="00D97646" w:rsidP="00D97646">
            <w:pPr>
              <w:jc w:val="center"/>
              <w:rPr>
                <w:sz w:val="18"/>
                <w:szCs w:val="18"/>
                <w:lang w:val="en-GB"/>
              </w:rPr>
            </w:pPr>
            <w:r w:rsidRPr="00E23416">
              <w:rPr>
                <w:sz w:val="18"/>
                <w:szCs w:val="18"/>
                <w:lang w:val="en-GB"/>
              </w:rPr>
              <w:t>11</w:t>
            </w:r>
          </w:p>
        </w:tc>
        <w:tc>
          <w:tcPr>
            <w:tcW w:w="182" w:type="pct"/>
            <w:vAlign w:val="center"/>
            <w:hideMark/>
          </w:tcPr>
          <w:p w14:paraId="0138EAF4" w14:textId="77777777" w:rsidR="00D97646" w:rsidRPr="00E23416" w:rsidRDefault="00D97646" w:rsidP="00D97646">
            <w:pPr>
              <w:jc w:val="center"/>
              <w:rPr>
                <w:sz w:val="18"/>
                <w:szCs w:val="18"/>
                <w:lang w:val="en-GB"/>
              </w:rPr>
            </w:pPr>
            <w:r w:rsidRPr="00E23416">
              <w:rPr>
                <w:color w:val="000000"/>
                <w:sz w:val="18"/>
                <w:szCs w:val="18"/>
                <w:lang w:val="en-GB"/>
              </w:rPr>
              <w:t>6.8</w:t>
            </w:r>
          </w:p>
        </w:tc>
        <w:tc>
          <w:tcPr>
            <w:tcW w:w="182" w:type="pct"/>
            <w:vAlign w:val="center"/>
            <w:hideMark/>
          </w:tcPr>
          <w:p w14:paraId="7F9A3B79" w14:textId="77777777" w:rsidR="00D97646" w:rsidRPr="00E23416" w:rsidRDefault="00D97646" w:rsidP="00D97646">
            <w:pPr>
              <w:jc w:val="center"/>
              <w:rPr>
                <w:sz w:val="18"/>
                <w:szCs w:val="18"/>
                <w:lang w:val="en-GB"/>
              </w:rPr>
            </w:pPr>
            <w:r w:rsidRPr="00E23416">
              <w:rPr>
                <w:sz w:val="18"/>
                <w:szCs w:val="18"/>
                <w:lang w:val="en-GB"/>
              </w:rPr>
              <w:t>6</w:t>
            </w:r>
          </w:p>
        </w:tc>
        <w:tc>
          <w:tcPr>
            <w:tcW w:w="182" w:type="pct"/>
            <w:vAlign w:val="center"/>
            <w:hideMark/>
          </w:tcPr>
          <w:p w14:paraId="5AE890EF" w14:textId="77777777" w:rsidR="00D97646" w:rsidRPr="00E23416" w:rsidRDefault="00D97646" w:rsidP="00D97646">
            <w:pPr>
              <w:jc w:val="center"/>
              <w:rPr>
                <w:sz w:val="18"/>
                <w:szCs w:val="18"/>
                <w:lang w:val="en-GB"/>
              </w:rPr>
            </w:pPr>
            <w:r w:rsidRPr="00E23416">
              <w:rPr>
                <w:color w:val="000000"/>
                <w:sz w:val="18"/>
                <w:szCs w:val="18"/>
                <w:lang w:val="en-GB"/>
              </w:rPr>
              <w:t>42.9</w:t>
            </w:r>
          </w:p>
        </w:tc>
        <w:tc>
          <w:tcPr>
            <w:tcW w:w="182" w:type="pct"/>
            <w:vAlign w:val="center"/>
            <w:hideMark/>
          </w:tcPr>
          <w:p w14:paraId="270D0F7F" w14:textId="77777777" w:rsidR="00D97646" w:rsidRPr="00E23416" w:rsidRDefault="00D97646" w:rsidP="00D97646">
            <w:pPr>
              <w:jc w:val="center"/>
              <w:rPr>
                <w:sz w:val="18"/>
                <w:szCs w:val="18"/>
                <w:lang w:val="en-GB"/>
              </w:rPr>
            </w:pPr>
            <w:r w:rsidRPr="00E23416">
              <w:rPr>
                <w:sz w:val="18"/>
                <w:szCs w:val="18"/>
                <w:lang w:val="en-GB"/>
              </w:rPr>
              <w:t>0.0013</w:t>
            </w:r>
          </w:p>
        </w:tc>
        <w:tc>
          <w:tcPr>
            <w:tcW w:w="182" w:type="pct"/>
            <w:vAlign w:val="center"/>
            <w:hideMark/>
          </w:tcPr>
          <w:p w14:paraId="3B18397A" w14:textId="77777777" w:rsidR="00D97646" w:rsidRPr="00E23416" w:rsidRDefault="00D97646" w:rsidP="00D97646">
            <w:pPr>
              <w:jc w:val="center"/>
              <w:rPr>
                <w:sz w:val="18"/>
                <w:szCs w:val="18"/>
                <w:lang w:val="en-GB"/>
              </w:rPr>
            </w:pPr>
            <w:r w:rsidRPr="00E23416">
              <w:rPr>
                <w:color w:val="000000"/>
                <w:sz w:val="18"/>
                <w:szCs w:val="18"/>
                <w:lang w:val="en-GB"/>
              </w:rPr>
              <w:t>1.3</w:t>
            </w:r>
          </w:p>
        </w:tc>
        <w:tc>
          <w:tcPr>
            <w:tcW w:w="182" w:type="pct"/>
            <w:vAlign w:val="center"/>
            <w:hideMark/>
          </w:tcPr>
          <w:p w14:paraId="2B61DBF5" w14:textId="77777777" w:rsidR="00D97646" w:rsidRPr="00E23416" w:rsidRDefault="00D97646" w:rsidP="00D97646">
            <w:pPr>
              <w:jc w:val="center"/>
              <w:rPr>
                <w:sz w:val="18"/>
                <w:szCs w:val="18"/>
                <w:lang w:val="en-GB"/>
              </w:rPr>
            </w:pPr>
            <w:r w:rsidRPr="00E23416">
              <w:rPr>
                <w:color w:val="000000"/>
                <w:sz w:val="18"/>
                <w:szCs w:val="18"/>
                <w:lang w:val="en-GB"/>
              </w:rPr>
              <w:t>347.1</w:t>
            </w:r>
          </w:p>
        </w:tc>
        <w:tc>
          <w:tcPr>
            <w:tcW w:w="182" w:type="pct"/>
            <w:vAlign w:val="center"/>
            <w:hideMark/>
          </w:tcPr>
          <w:p w14:paraId="6440094A" w14:textId="77777777" w:rsidR="00D97646" w:rsidRPr="00E23416" w:rsidRDefault="00D97646" w:rsidP="00D97646">
            <w:pPr>
              <w:jc w:val="center"/>
              <w:rPr>
                <w:sz w:val="18"/>
                <w:szCs w:val="18"/>
                <w:lang w:val="en-GB"/>
              </w:rPr>
            </w:pPr>
            <w:r w:rsidRPr="00E23416">
              <w:rPr>
                <w:color w:val="000000"/>
                <w:sz w:val="18"/>
                <w:szCs w:val="18"/>
                <w:lang w:val="en-GB"/>
              </w:rPr>
              <w:t>4.3</w:t>
            </w:r>
          </w:p>
        </w:tc>
        <w:tc>
          <w:tcPr>
            <w:tcW w:w="182" w:type="pct"/>
            <w:vAlign w:val="center"/>
            <w:hideMark/>
          </w:tcPr>
          <w:p w14:paraId="07B13A12" w14:textId="77777777" w:rsidR="00D97646" w:rsidRPr="00E23416" w:rsidRDefault="00D97646" w:rsidP="00D97646">
            <w:pPr>
              <w:jc w:val="center"/>
              <w:rPr>
                <w:sz w:val="18"/>
                <w:szCs w:val="18"/>
                <w:lang w:val="en-GB"/>
              </w:rPr>
            </w:pPr>
            <w:r w:rsidRPr="00E23416">
              <w:rPr>
                <w:sz w:val="18"/>
                <w:szCs w:val="18"/>
                <w:lang w:val="en-GB"/>
              </w:rPr>
              <w:t>8</w:t>
            </w:r>
          </w:p>
        </w:tc>
        <w:tc>
          <w:tcPr>
            <w:tcW w:w="182" w:type="pct"/>
            <w:vAlign w:val="center"/>
            <w:hideMark/>
          </w:tcPr>
          <w:p w14:paraId="350D8461" w14:textId="77777777" w:rsidR="00D97646" w:rsidRPr="00E23416" w:rsidRDefault="00D97646" w:rsidP="00D97646">
            <w:pPr>
              <w:jc w:val="center"/>
              <w:rPr>
                <w:sz w:val="18"/>
                <w:szCs w:val="18"/>
                <w:lang w:val="en-GB"/>
              </w:rPr>
            </w:pPr>
            <w:r w:rsidRPr="00E23416">
              <w:rPr>
                <w:color w:val="000000"/>
                <w:sz w:val="18"/>
                <w:szCs w:val="18"/>
                <w:lang w:val="en-GB"/>
              </w:rPr>
              <w:t>3.5</w:t>
            </w:r>
          </w:p>
        </w:tc>
        <w:tc>
          <w:tcPr>
            <w:tcW w:w="182" w:type="pct"/>
            <w:vAlign w:val="center"/>
            <w:hideMark/>
          </w:tcPr>
          <w:p w14:paraId="629C4DC9" w14:textId="77777777" w:rsidR="00D97646" w:rsidRPr="00E23416" w:rsidRDefault="00D97646" w:rsidP="00D97646">
            <w:pPr>
              <w:jc w:val="center"/>
              <w:rPr>
                <w:sz w:val="18"/>
                <w:szCs w:val="18"/>
                <w:lang w:val="en-GB"/>
              </w:rPr>
            </w:pPr>
            <w:r w:rsidRPr="00E23416">
              <w:rPr>
                <w:sz w:val="18"/>
                <w:szCs w:val="18"/>
                <w:lang w:val="en-GB"/>
              </w:rPr>
              <w:t>6</w:t>
            </w:r>
          </w:p>
        </w:tc>
        <w:tc>
          <w:tcPr>
            <w:tcW w:w="182" w:type="pct"/>
            <w:vAlign w:val="center"/>
            <w:hideMark/>
          </w:tcPr>
          <w:p w14:paraId="2160FBFA" w14:textId="77777777" w:rsidR="00D97646" w:rsidRPr="00E23416" w:rsidRDefault="00D97646" w:rsidP="00D97646">
            <w:pPr>
              <w:jc w:val="center"/>
              <w:rPr>
                <w:sz w:val="18"/>
                <w:szCs w:val="18"/>
                <w:lang w:val="en-GB"/>
              </w:rPr>
            </w:pPr>
            <w:r w:rsidRPr="00E23416">
              <w:rPr>
                <w:color w:val="000000"/>
                <w:sz w:val="18"/>
                <w:szCs w:val="18"/>
                <w:lang w:val="en-GB"/>
              </w:rPr>
              <w:t>31.6</w:t>
            </w:r>
          </w:p>
        </w:tc>
        <w:tc>
          <w:tcPr>
            <w:tcW w:w="182" w:type="pct"/>
            <w:vAlign w:val="center"/>
            <w:hideMark/>
          </w:tcPr>
          <w:p w14:paraId="20AF6523" w14:textId="77777777" w:rsidR="00D97646" w:rsidRPr="00E23416" w:rsidRDefault="00D97646" w:rsidP="00D97646">
            <w:pPr>
              <w:jc w:val="center"/>
              <w:rPr>
                <w:sz w:val="18"/>
                <w:szCs w:val="18"/>
                <w:lang w:val="en-GB"/>
              </w:rPr>
            </w:pPr>
            <w:r w:rsidRPr="00E23416">
              <w:rPr>
                <w:sz w:val="18"/>
                <w:szCs w:val="18"/>
                <w:lang w:val="en-GB"/>
              </w:rPr>
              <w:t>0.0009</w:t>
            </w:r>
          </w:p>
        </w:tc>
        <w:tc>
          <w:tcPr>
            <w:tcW w:w="182" w:type="pct"/>
            <w:vAlign w:val="center"/>
            <w:hideMark/>
          </w:tcPr>
          <w:p w14:paraId="03C7B5DA" w14:textId="77777777" w:rsidR="00D97646" w:rsidRPr="00E23416" w:rsidRDefault="00D97646" w:rsidP="00D97646">
            <w:pPr>
              <w:jc w:val="center"/>
              <w:rPr>
                <w:sz w:val="18"/>
                <w:szCs w:val="18"/>
                <w:lang w:val="en-GB"/>
              </w:rPr>
            </w:pPr>
            <w:r w:rsidRPr="00E23416">
              <w:rPr>
                <w:color w:val="000000"/>
                <w:sz w:val="18"/>
                <w:szCs w:val="18"/>
                <w:lang w:val="en-GB"/>
              </w:rPr>
              <w:t>0.2</w:t>
            </w:r>
          </w:p>
        </w:tc>
        <w:tc>
          <w:tcPr>
            <w:tcW w:w="182" w:type="pct"/>
            <w:vAlign w:val="center"/>
            <w:hideMark/>
          </w:tcPr>
          <w:p w14:paraId="1F982046" w14:textId="77777777" w:rsidR="00D97646" w:rsidRPr="00E23416" w:rsidRDefault="00D97646" w:rsidP="00D97646">
            <w:pPr>
              <w:jc w:val="center"/>
              <w:rPr>
                <w:sz w:val="18"/>
                <w:szCs w:val="18"/>
                <w:lang w:val="en-GB"/>
              </w:rPr>
            </w:pPr>
            <w:r w:rsidRPr="00E23416">
              <w:rPr>
                <w:color w:val="000000"/>
                <w:sz w:val="18"/>
                <w:szCs w:val="18"/>
                <w:lang w:val="en-GB"/>
              </w:rPr>
              <w:t>116.2</w:t>
            </w:r>
          </w:p>
        </w:tc>
        <w:tc>
          <w:tcPr>
            <w:tcW w:w="182" w:type="pct"/>
            <w:vAlign w:val="center"/>
            <w:hideMark/>
          </w:tcPr>
          <w:p w14:paraId="2A1ADA20" w14:textId="77777777" w:rsidR="00D97646" w:rsidRPr="00E23416" w:rsidRDefault="00D97646" w:rsidP="00D97646">
            <w:pPr>
              <w:jc w:val="center"/>
              <w:rPr>
                <w:sz w:val="18"/>
                <w:szCs w:val="18"/>
                <w:lang w:val="en-GB"/>
              </w:rPr>
            </w:pPr>
            <w:r w:rsidRPr="00E23416">
              <w:rPr>
                <w:color w:val="000000"/>
                <w:sz w:val="18"/>
                <w:szCs w:val="18"/>
                <w:lang w:val="en-GB"/>
              </w:rPr>
              <w:t>1.6</w:t>
            </w:r>
          </w:p>
        </w:tc>
        <w:tc>
          <w:tcPr>
            <w:tcW w:w="182" w:type="pct"/>
            <w:vAlign w:val="center"/>
            <w:hideMark/>
          </w:tcPr>
          <w:p w14:paraId="632EB60B" w14:textId="77777777" w:rsidR="00D97646" w:rsidRPr="00E23416" w:rsidRDefault="00D97646" w:rsidP="00D97646">
            <w:pPr>
              <w:jc w:val="center"/>
              <w:rPr>
                <w:sz w:val="18"/>
                <w:szCs w:val="18"/>
                <w:lang w:val="en-GB"/>
              </w:rPr>
            </w:pPr>
            <w:r w:rsidRPr="00E23416">
              <w:rPr>
                <w:sz w:val="18"/>
                <w:szCs w:val="18"/>
                <w:lang w:val="en-GB"/>
              </w:rPr>
              <w:t>19</w:t>
            </w:r>
          </w:p>
        </w:tc>
        <w:tc>
          <w:tcPr>
            <w:tcW w:w="182" w:type="pct"/>
            <w:vAlign w:val="center"/>
            <w:hideMark/>
          </w:tcPr>
          <w:p w14:paraId="120ABB96" w14:textId="77777777" w:rsidR="00D97646" w:rsidRPr="00E23416" w:rsidRDefault="00D97646" w:rsidP="00D97646">
            <w:pPr>
              <w:jc w:val="center"/>
              <w:rPr>
                <w:sz w:val="18"/>
                <w:szCs w:val="18"/>
                <w:lang w:val="en-GB"/>
              </w:rPr>
            </w:pPr>
            <w:r w:rsidRPr="00E23416">
              <w:rPr>
                <w:sz w:val="18"/>
                <w:szCs w:val="18"/>
                <w:lang w:val="en-GB"/>
              </w:rPr>
              <w:t>4.8</w:t>
            </w:r>
          </w:p>
        </w:tc>
        <w:tc>
          <w:tcPr>
            <w:tcW w:w="182" w:type="pct"/>
            <w:vAlign w:val="center"/>
            <w:hideMark/>
          </w:tcPr>
          <w:p w14:paraId="40CB1912" w14:textId="77777777" w:rsidR="00D97646" w:rsidRPr="00E23416" w:rsidRDefault="00D97646" w:rsidP="00D97646">
            <w:pPr>
              <w:jc w:val="center"/>
              <w:rPr>
                <w:sz w:val="18"/>
                <w:szCs w:val="18"/>
                <w:lang w:val="en-GB"/>
              </w:rPr>
            </w:pPr>
            <w:r w:rsidRPr="00E23416">
              <w:rPr>
                <w:sz w:val="18"/>
                <w:szCs w:val="18"/>
                <w:lang w:val="en-GB"/>
              </w:rPr>
              <w:t>12</w:t>
            </w:r>
          </w:p>
        </w:tc>
        <w:tc>
          <w:tcPr>
            <w:tcW w:w="182" w:type="pct"/>
            <w:vAlign w:val="center"/>
            <w:hideMark/>
          </w:tcPr>
          <w:p w14:paraId="4A8DAE7D" w14:textId="77777777" w:rsidR="00D97646" w:rsidRPr="00E23416" w:rsidRDefault="00D97646" w:rsidP="00D97646">
            <w:pPr>
              <w:jc w:val="center"/>
              <w:rPr>
                <w:sz w:val="18"/>
                <w:szCs w:val="18"/>
                <w:lang w:val="en-GB"/>
              </w:rPr>
            </w:pPr>
            <w:r w:rsidRPr="00E23416">
              <w:rPr>
                <w:sz w:val="18"/>
                <w:szCs w:val="18"/>
                <w:lang w:val="en-GB"/>
              </w:rPr>
              <w:t>8.3</w:t>
            </w:r>
          </w:p>
        </w:tc>
        <w:tc>
          <w:tcPr>
            <w:tcW w:w="182" w:type="pct"/>
            <w:vAlign w:val="center"/>
            <w:hideMark/>
          </w:tcPr>
          <w:p w14:paraId="386BE147" w14:textId="77777777" w:rsidR="00D97646" w:rsidRPr="00E23416" w:rsidRDefault="00D97646" w:rsidP="00D97646">
            <w:pPr>
              <w:jc w:val="center"/>
              <w:rPr>
                <w:sz w:val="18"/>
                <w:szCs w:val="18"/>
                <w:lang w:val="en-GB"/>
              </w:rPr>
            </w:pPr>
            <w:r w:rsidRPr="00E23416">
              <w:rPr>
                <w:sz w:val="18"/>
                <w:szCs w:val="18"/>
                <w:lang w:val="en-GB"/>
              </w:rPr>
              <w:t>0.002</w:t>
            </w:r>
          </w:p>
        </w:tc>
        <w:tc>
          <w:tcPr>
            <w:tcW w:w="182" w:type="pct"/>
            <w:vAlign w:val="center"/>
            <w:hideMark/>
          </w:tcPr>
          <w:p w14:paraId="1DAE41E7" w14:textId="77777777" w:rsidR="00D97646" w:rsidRPr="00E23416" w:rsidRDefault="00D97646" w:rsidP="00D97646">
            <w:pPr>
              <w:jc w:val="center"/>
              <w:rPr>
                <w:sz w:val="18"/>
                <w:szCs w:val="18"/>
                <w:lang w:val="en-GB"/>
              </w:rPr>
            </w:pPr>
            <w:r w:rsidRPr="00E23416">
              <w:rPr>
                <w:sz w:val="18"/>
                <w:szCs w:val="18"/>
                <w:lang w:val="en-GB"/>
              </w:rPr>
              <w:t>0.4</w:t>
            </w:r>
          </w:p>
        </w:tc>
        <w:tc>
          <w:tcPr>
            <w:tcW w:w="182" w:type="pct"/>
            <w:vAlign w:val="center"/>
            <w:hideMark/>
          </w:tcPr>
          <w:p w14:paraId="4122FDFB" w14:textId="77777777" w:rsidR="00D97646" w:rsidRPr="00E23416" w:rsidRDefault="00D97646" w:rsidP="00D97646">
            <w:pPr>
              <w:jc w:val="center"/>
              <w:rPr>
                <w:sz w:val="18"/>
                <w:szCs w:val="18"/>
                <w:lang w:val="en-GB"/>
              </w:rPr>
            </w:pPr>
            <w:r w:rsidRPr="00E23416">
              <w:rPr>
                <w:sz w:val="18"/>
                <w:szCs w:val="18"/>
                <w:lang w:val="en-GB"/>
              </w:rPr>
              <w:t>43.5</w:t>
            </w:r>
          </w:p>
        </w:tc>
        <w:tc>
          <w:tcPr>
            <w:tcW w:w="182" w:type="pct"/>
            <w:vAlign w:val="center"/>
            <w:hideMark/>
          </w:tcPr>
          <w:p w14:paraId="76764F76" w14:textId="77777777" w:rsidR="00D97646" w:rsidRPr="00E23416" w:rsidRDefault="00D97646" w:rsidP="00D97646">
            <w:pPr>
              <w:jc w:val="center"/>
              <w:rPr>
                <w:sz w:val="18"/>
                <w:szCs w:val="18"/>
                <w:lang w:val="en-GB"/>
              </w:rPr>
            </w:pPr>
            <w:r w:rsidRPr="00E23416">
              <w:rPr>
                <w:sz w:val="18"/>
                <w:szCs w:val="18"/>
                <w:lang w:val="en-GB"/>
              </w:rPr>
              <w:t>2.7</w:t>
            </w:r>
          </w:p>
        </w:tc>
      </w:tr>
      <w:tr w:rsidR="005A2412" w:rsidRPr="00E23416" w14:paraId="6E23FDE8" w14:textId="77777777" w:rsidTr="005A2412">
        <w:trPr>
          <w:trHeight w:val="440"/>
          <w:tblCellSpacing w:w="0" w:type="dxa"/>
        </w:trPr>
        <w:tc>
          <w:tcPr>
            <w:tcW w:w="625" w:type="pct"/>
            <w:vAlign w:val="center"/>
            <w:hideMark/>
          </w:tcPr>
          <w:p w14:paraId="4D5AF5D3" w14:textId="66749D1E" w:rsidR="00D97646" w:rsidRPr="00E23416" w:rsidRDefault="00D97646" w:rsidP="00D97646">
            <w:pPr>
              <w:rPr>
                <w:sz w:val="18"/>
                <w:szCs w:val="18"/>
                <w:lang w:val="en-GB"/>
              </w:rPr>
            </w:pPr>
            <w:r w:rsidRPr="00E23416">
              <w:rPr>
                <w:color w:val="000000"/>
                <w:sz w:val="18"/>
                <w:szCs w:val="18"/>
                <w:lang w:val="en-GB"/>
              </w:rPr>
              <w:t>Solifugae*</w:t>
            </w:r>
          </w:p>
        </w:tc>
        <w:tc>
          <w:tcPr>
            <w:tcW w:w="182" w:type="pct"/>
            <w:vAlign w:val="center"/>
            <w:hideMark/>
          </w:tcPr>
          <w:p w14:paraId="35956EC7" w14:textId="77777777" w:rsidR="00D97646" w:rsidRPr="00E23416" w:rsidRDefault="00D97646" w:rsidP="00D97646">
            <w:pPr>
              <w:jc w:val="center"/>
              <w:rPr>
                <w:sz w:val="18"/>
                <w:szCs w:val="18"/>
                <w:lang w:val="en-GB"/>
              </w:rPr>
            </w:pPr>
            <w:r w:rsidRPr="00E23416">
              <w:rPr>
                <w:sz w:val="18"/>
                <w:szCs w:val="18"/>
                <w:lang w:val="en-GB"/>
              </w:rPr>
              <w:t>5</w:t>
            </w:r>
          </w:p>
        </w:tc>
        <w:tc>
          <w:tcPr>
            <w:tcW w:w="182" w:type="pct"/>
            <w:vAlign w:val="center"/>
            <w:hideMark/>
          </w:tcPr>
          <w:p w14:paraId="40C79AF0" w14:textId="77777777" w:rsidR="00D97646" w:rsidRPr="00E23416" w:rsidRDefault="00D97646" w:rsidP="00D97646">
            <w:pPr>
              <w:jc w:val="center"/>
              <w:rPr>
                <w:sz w:val="18"/>
                <w:szCs w:val="18"/>
                <w:lang w:val="en-GB"/>
              </w:rPr>
            </w:pPr>
            <w:r w:rsidRPr="00E23416">
              <w:rPr>
                <w:color w:val="000000"/>
                <w:sz w:val="18"/>
                <w:szCs w:val="18"/>
                <w:lang w:val="en-GB"/>
              </w:rPr>
              <w:t>3.1</w:t>
            </w:r>
          </w:p>
        </w:tc>
        <w:tc>
          <w:tcPr>
            <w:tcW w:w="182" w:type="pct"/>
            <w:vAlign w:val="center"/>
            <w:hideMark/>
          </w:tcPr>
          <w:p w14:paraId="448FD070" w14:textId="77777777" w:rsidR="00D97646" w:rsidRPr="00E23416" w:rsidRDefault="00D97646" w:rsidP="00D97646">
            <w:pPr>
              <w:jc w:val="center"/>
              <w:rPr>
                <w:sz w:val="18"/>
                <w:szCs w:val="18"/>
                <w:lang w:val="en-GB"/>
              </w:rPr>
            </w:pPr>
            <w:r w:rsidRPr="00E23416">
              <w:rPr>
                <w:sz w:val="18"/>
                <w:szCs w:val="18"/>
                <w:lang w:val="en-GB"/>
              </w:rPr>
              <w:t>3</w:t>
            </w:r>
          </w:p>
        </w:tc>
        <w:tc>
          <w:tcPr>
            <w:tcW w:w="182" w:type="pct"/>
            <w:vAlign w:val="center"/>
            <w:hideMark/>
          </w:tcPr>
          <w:p w14:paraId="5C3C3E10" w14:textId="77777777" w:rsidR="00D97646" w:rsidRPr="00E23416" w:rsidRDefault="00D97646" w:rsidP="00D97646">
            <w:pPr>
              <w:jc w:val="center"/>
              <w:rPr>
                <w:sz w:val="18"/>
                <w:szCs w:val="18"/>
                <w:lang w:val="en-GB"/>
              </w:rPr>
            </w:pPr>
            <w:r w:rsidRPr="00E23416">
              <w:rPr>
                <w:color w:val="000000"/>
                <w:sz w:val="18"/>
                <w:szCs w:val="18"/>
                <w:lang w:val="en-GB"/>
              </w:rPr>
              <w:t>21.4</w:t>
            </w:r>
          </w:p>
        </w:tc>
        <w:tc>
          <w:tcPr>
            <w:tcW w:w="182" w:type="pct"/>
            <w:vAlign w:val="center"/>
            <w:hideMark/>
          </w:tcPr>
          <w:p w14:paraId="0E25E2CD" w14:textId="77777777" w:rsidR="00D97646" w:rsidRPr="00E23416" w:rsidRDefault="00D97646" w:rsidP="00D97646">
            <w:pPr>
              <w:jc w:val="center"/>
              <w:rPr>
                <w:sz w:val="18"/>
                <w:szCs w:val="18"/>
                <w:lang w:val="en-GB"/>
              </w:rPr>
            </w:pPr>
            <w:r w:rsidRPr="00E23416">
              <w:rPr>
                <w:sz w:val="18"/>
                <w:szCs w:val="18"/>
                <w:lang w:val="en-GB"/>
              </w:rPr>
              <w:t>0.0100</w:t>
            </w:r>
          </w:p>
        </w:tc>
        <w:tc>
          <w:tcPr>
            <w:tcW w:w="182" w:type="pct"/>
            <w:vAlign w:val="center"/>
            <w:hideMark/>
          </w:tcPr>
          <w:p w14:paraId="5E7A9708" w14:textId="77777777" w:rsidR="00D97646" w:rsidRPr="00E23416" w:rsidRDefault="00D97646" w:rsidP="00D97646">
            <w:pPr>
              <w:jc w:val="center"/>
              <w:rPr>
                <w:sz w:val="18"/>
                <w:szCs w:val="18"/>
                <w:lang w:val="en-GB"/>
              </w:rPr>
            </w:pPr>
            <w:r w:rsidRPr="00E23416">
              <w:rPr>
                <w:color w:val="000000"/>
                <w:sz w:val="18"/>
                <w:szCs w:val="18"/>
                <w:lang w:val="en-GB"/>
              </w:rPr>
              <w:t>10.1</w:t>
            </w:r>
          </w:p>
        </w:tc>
        <w:tc>
          <w:tcPr>
            <w:tcW w:w="182" w:type="pct"/>
            <w:vAlign w:val="center"/>
            <w:hideMark/>
          </w:tcPr>
          <w:p w14:paraId="2000EF77" w14:textId="77777777" w:rsidR="00D97646" w:rsidRPr="00E23416" w:rsidRDefault="00D97646" w:rsidP="00D97646">
            <w:pPr>
              <w:jc w:val="center"/>
              <w:rPr>
                <w:sz w:val="18"/>
                <w:szCs w:val="18"/>
                <w:lang w:val="en-GB"/>
              </w:rPr>
            </w:pPr>
            <w:r w:rsidRPr="00E23416">
              <w:rPr>
                <w:color w:val="000000"/>
                <w:sz w:val="18"/>
                <w:szCs w:val="18"/>
                <w:lang w:val="en-GB"/>
              </w:rPr>
              <w:t>282.8</w:t>
            </w:r>
          </w:p>
        </w:tc>
        <w:tc>
          <w:tcPr>
            <w:tcW w:w="182" w:type="pct"/>
            <w:vAlign w:val="center"/>
            <w:hideMark/>
          </w:tcPr>
          <w:p w14:paraId="5EEF6EBD" w14:textId="77777777" w:rsidR="00D97646" w:rsidRPr="00E23416" w:rsidRDefault="00D97646" w:rsidP="00D97646">
            <w:pPr>
              <w:jc w:val="center"/>
              <w:rPr>
                <w:sz w:val="18"/>
                <w:szCs w:val="18"/>
                <w:lang w:val="en-GB"/>
              </w:rPr>
            </w:pPr>
            <w:r w:rsidRPr="00E23416">
              <w:rPr>
                <w:color w:val="000000"/>
                <w:sz w:val="18"/>
                <w:szCs w:val="18"/>
                <w:lang w:val="en-GB"/>
              </w:rPr>
              <w:t>3.5</w:t>
            </w:r>
          </w:p>
        </w:tc>
        <w:tc>
          <w:tcPr>
            <w:tcW w:w="182" w:type="pct"/>
            <w:vAlign w:val="center"/>
            <w:hideMark/>
          </w:tcPr>
          <w:p w14:paraId="22781F94"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75603F36" w14:textId="77777777" w:rsidR="00D97646" w:rsidRPr="00E23416" w:rsidRDefault="00D97646" w:rsidP="00D97646">
            <w:pPr>
              <w:jc w:val="center"/>
              <w:rPr>
                <w:sz w:val="18"/>
                <w:szCs w:val="18"/>
                <w:lang w:val="en-GB"/>
              </w:rPr>
            </w:pPr>
            <w:r w:rsidRPr="00E23416">
              <w:rPr>
                <w:color w:val="000000"/>
                <w:sz w:val="18"/>
                <w:szCs w:val="18"/>
                <w:lang w:val="en-GB"/>
              </w:rPr>
              <w:t>1.7</w:t>
            </w:r>
          </w:p>
        </w:tc>
        <w:tc>
          <w:tcPr>
            <w:tcW w:w="182" w:type="pct"/>
            <w:vAlign w:val="center"/>
            <w:hideMark/>
          </w:tcPr>
          <w:p w14:paraId="086601A4"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4C59B057" w14:textId="77777777" w:rsidR="00D97646" w:rsidRPr="00E23416" w:rsidRDefault="00D97646" w:rsidP="00D97646">
            <w:pPr>
              <w:jc w:val="center"/>
              <w:rPr>
                <w:sz w:val="18"/>
                <w:szCs w:val="18"/>
                <w:lang w:val="en-GB"/>
              </w:rPr>
            </w:pPr>
            <w:r w:rsidRPr="00E23416">
              <w:rPr>
                <w:color w:val="000000"/>
                <w:sz w:val="18"/>
                <w:szCs w:val="18"/>
                <w:lang w:val="en-GB"/>
              </w:rPr>
              <w:t>10.5</w:t>
            </w:r>
          </w:p>
        </w:tc>
        <w:tc>
          <w:tcPr>
            <w:tcW w:w="182" w:type="pct"/>
            <w:vAlign w:val="center"/>
            <w:hideMark/>
          </w:tcPr>
          <w:p w14:paraId="27CEE98D" w14:textId="77777777" w:rsidR="00D97646" w:rsidRPr="00E23416" w:rsidRDefault="00D97646" w:rsidP="00D97646">
            <w:pPr>
              <w:jc w:val="center"/>
              <w:rPr>
                <w:sz w:val="18"/>
                <w:szCs w:val="18"/>
                <w:lang w:val="en-GB"/>
              </w:rPr>
            </w:pPr>
            <w:r w:rsidRPr="00E23416">
              <w:rPr>
                <w:sz w:val="18"/>
                <w:szCs w:val="18"/>
                <w:lang w:val="en-GB"/>
              </w:rPr>
              <w:t>0.0080</w:t>
            </w:r>
          </w:p>
        </w:tc>
        <w:tc>
          <w:tcPr>
            <w:tcW w:w="182" w:type="pct"/>
            <w:vAlign w:val="center"/>
            <w:hideMark/>
          </w:tcPr>
          <w:p w14:paraId="47E287EF" w14:textId="77777777" w:rsidR="00D97646" w:rsidRPr="00E23416" w:rsidRDefault="00D97646" w:rsidP="00D97646">
            <w:pPr>
              <w:jc w:val="center"/>
              <w:rPr>
                <w:sz w:val="18"/>
                <w:szCs w:val="18"/>
                <w:lang w:val="en-GB"/>
              </w:rPr>
            </w:pPr>
            <w:r w:rsidRPr="00E23416">
              <w:rPr>
                <w:color w:val="000000"/>
                <w:sz w:val="18"/>
                <w:szCs w:val="18"/>
                <w:lang w:val="en-GB"/>
              </w:rPr>
              <w:t>1.8</w:t>
            </w:r>
          </w:p>
        </w:tc>
        <w:tc>
          <w:tcPr>
            <w:tcW w:w="182" w:type="pct"/>
            <w:vAlign w:val="center"/>
            <w:hideMark/>
          </w:tcPr>
          <w:p w14:paraId="5885C120" w14:textId="77777777" w:rsidR="00D97646" w:rsidRPr="00E23416" w:rsidRDefault="00D97646" w:rsidP="00D97646">
            <w:pPr>
              <w:jc w:val="center"/>
              <w:rPr>
                <w:sz w:val="18"/>
                <w:szCs w:val="18"/>
                <w:lang w:val="en-GB"/>
              </w:rPr>
            </w:pPr>
            <w:r w:rsidRPr="00E23416">
              <w:rPr>
                <w:color w:val="000000"/>
                <w:sz w:val="18"/>
                <w:szCs w:val="18"/>
                <w:lang w:val="en-GB"/>
              </w:rPr>
              <w:t>37.5</w:t>
            </w:r>
          </w:p>
        </w:tc>
        <w:tc>
          <w:tcPr>
            <w:tcW w:w="182" w:type="pct"/>
            <w:vAlign w:val="center"/>
            <w:hideMark/>
          </w:tcPr>
          <w:p w14:paraId="1E4ED8A5" w14:textId="77777777" w:rsidR="00D97646" w:rsidRPr="00E23416" w:rsidRDefault="00D97646" w:rsidP="00D97646">
            <w:pPr>
              <w:jc w:val="center"/>
              <w:rPr>
                <w:sz w:val="18"/>
                <w:szCs w:val="18"/>
                <w:lang w:val="en-GB"/>
              </w:rPr>
            </w:pPr>
            <w:r w:rsidRPr="00E23416">
              <w:rPr>
                <w:color w:val="000000"/>
                <w:sz w:val="18"/>
                <w:szCs w:val="18"/>
                <w:lang w:val="en-GB"/>
              </w:rPr>
              <w:t>0.5</w:t>
            </w:r>
          </w:p>
        </w:tc>
        <w:tc>
          <w:tcPr>
            <w:tcW w:w="182" w:type="pct"/>
            <w:vAlign w:val="center"/>
            <w:hideMark/>
          </w:tcPr>
          <w:p w14:paraId="51D9FA9F" w14:textId="77777777" w:rsidR="00D97646" w:rsidRPr="00E23416" w:rsidRDefault="00D97646" w:rsidP="00D97646">
            <w:pPr>
              <w:jc w:val="center"/>
              <w:rPr>
                <w:sz w:val="18"/>
                <w:szCs w:val="18"/>
                <w:lang w:val="en-GB"/>
              </w:rPr>
            </w:pPr>
            <w:r w:rsidRPr="00E23416">
              <w:rPr>
                <w:sz w:val="18"/>
                <w:szCs w:val="18"/>
                <w:lang w:val="en-GB"/>
              </w:rPr>
              <w:t>9</w:t>
            </w:r>
          </w:p>
        </w:tc>
        <w:tc>
          <w:tcPr>
            <w:tcW w:w="182" w:type="pct"/>
            <w:vAlign w:val="center"/>
            <w:hideMark/>
          </w:tcPr>
          <w:p w14:paraId="327086F2" w14:textId="77777777" w:rsidR="00D97646" w:rsidRPr="00E23416" w:rsidRDefault="00D97646" w:rsidP="00D97646">
            <w:pPr>
              <w:jc w:val="center"/>
              <w:rPr>
                <w:sz w:val="18"/>
                <w:szCs w:val="18"/>
                <w:lang w:val="en-GB"/>
              </w:rPr>
            </w:pPr>
            <w:r w:rsidRPr="00E23416">
              <w:rPr>
                <w:sz w:val="18"/>
                <w:szCs w:val="18"/>
                <w:lang w:val="en-GB"/>
              </w:rPr>
              <w:t>2.3</w:t>
            </w:r>
          </w:p>
        </w:tc>
        <w:tc>
          <w:tcPr>
            <w:tcW w:w="182" w:type="pct"/>
            <w:vAlign w:val="center"/>
            <w:hideMark/>
          </w:tcPr>
          <w:p w14:paraId="21F5BBF2" w14:textId="77777777" w:rsidR="00D97646" w:rsidRPr="00E23416" w:rsidRDefault="00D97646" w:rsidP="00D97646">
            <w:pPr>
              <w:jc w:val="center"/>
              <w:rPr>
                <w:sz w:val="18"/>
                <w:szCs w:val="18"/>
                <w:lang w:val="en-GB"/>
              </w:rPr>
            </w:pPr>
            <w:r w:rsidRPr="00E23416">
              <w:rPr>
                <w:sz w:val="18"/>
                <w:szCs w:val="18"/>
                <w:lang w:val="en-GB"/>
              </w:rPr>
              <w:t>5</w:t>
            </w:r>
          </w:p>
        </w:tc>
        <w:tc>
          <w:tcPr>
            <w:tcW w:w="182" w:type="pct"/>
            <w:vAlign w:val="center"/>
            <w:hideMark/>
          </w:tcPr>
          <w:p w14:paraId="6B37F812" w14:textId="77777777" w:rsidR="00D97646" w:rsidRPr="00E23416" w:rsidRDefault="00D97646" w:rsidP="00D97646">
            <w:pPr>
              <w:jc w:val="center"/>
              <w:rPr>
                <w:sz w:val="18"/>
                <w:szCs w:val="18"/>
                <w:lang w:val="en-GB"/>
              </w:rPr>
            </w:pPr>
            <w:r w:rsidRPr="00E23416">
              <w:rPr>
                <w:sz w:val="18"/>
                <w:szCs w:val="18"/>
                <w:lang w:val="en-GB"/>
              </w:rPr>
              <w:t>3.4</w:t>
            </w:r>
          </w:p>
        </w:tc>
        <w:tc>
          <w:tcPr>
            <w:tcW w:w="182" w:type="pct"/>
            <w:vAlign w:val="center"/>
            <w:hideMark/>
          </w:tcPr>
          <w:p w14:paraId="5D34BD7A" w14:textId="77777777" w:rsidR="00D97646" w:rsidRPr="00E23416" w:rsidRDefault="00D97646" w:rsidP="00D97646">
            <w:pPr>
              <w:jc w:val="center"/>
              <w:rPr>
                <w:sz w:val="18"/>
                <w:szCs w:val="18"/>
                <w:lang w:val="en-GB"/>
              </w:rPr>
            </w:pPr>
            <w:r w:rsidRPr="00E23416">
              <w:rPr>
                <w:sz w:val="18"/>
                <w:szCs w:val="18"/>
                <w:lang w:val="en-GB"/>
              </w:rPr>
              <w:t>0.018</w:t>
            </w:r>
          </w:p>
        </w:tc>
        <w:tc>
          <w:tcPr>
            <w:tcW w:w="182" w:type="pct"/>
            <w:vAlign w:val="center"/>
            <w:hideMark/>
          </w:tcPr>
          <w:p w14:paraId="4B55E3BC" w14:textId="77777777" w:rsidR="00D97646" w:rsidRPr="00E23416" w:rsidRDefault="00D97646" w:rsidP="00D97646">
            <w:pPr>
              <w:jc w:val="center"/>
              <w:rPr>
                <w:sz w:val="18"/>
                <w:szCs w:val="18"/>
                <w:lang w:val="en-GB"/>
              </w:rPr>
            </w:pPr>
            <w:r w:rsidRPr="00E23416">
              <w:rPr>
                <w:sz w:val="18"/>
                <w:szCs w:val="18"/>
                <w:lang w:val="en-GB"/>
              </w:rPr>
              <w:t>3.4</w:t>
            </w:r>
          </w:p>
        </w:tc>
        <w:tc>
          <w:tcPr>
            <w:tcW w:w="182" w:type="pct"/>
            <w:vAlign w:val="center"/>
            <w:hideMark/>
          </w:tcPr>
          <w:p w14:paraId="390E8B26" w14:textId="77777777" w:rsidR="00D97646" w:rsidRPr="00E23416" w:rsidRDefault="00D97646" w:rsidP="00D97646">
            <w:pPr>
              <w:jc w:val="center"/>
              <w:rPr>
                <w:sz w:val="18"/>
                <w:szCs w:val="18"/>
                <w:lang w:val="en-GB"/>
              </w:rPr>
            </w:pPr>
            <w:r w:rsidRPr="00E23416">
              <w:rPr>
                <w:sz w:val="18"/>
                <w:szCs w:val="18"/>
                <w:lang w:val="en-GB"/>
              </w:rPr>
              <w:t>19.5</w:t>
            </w:r>
          </w:p>
        </w:tc>
        <w:tc>
          <w:tcPr>
            <w:tcW w:w="182" w:type="pct"/>
            <w:vAlign w:val="center"/>
            <w:hideMark/>
          </w:tcPr>
          <w:p w14:paraId="7DFD0133" w14:textId="77777777" w:rsidR="00D97646" w:rsidRPr="00E23416" w:rsidRDefault="00D97646" w:rsidP="00D97646">
            <w:pPr>
              <w:jc w:val="center"/>
              <w:rPr>
                <w:sz w:val="18"/>
                <w:szCs w:val="18"/>
                <w:lang w:val="en-GB"/>
              </w:rPr>
            </w:pPr>
            <w:r w:rsidRPr="00E23416">
              <w:rPr>
                <w:sz w:val="18"/>
                <w:szCs w:val="18"/>
                <w:lang w:val="en-GB"/>
              </w:rPr>
              <w:t>1.2</w:t>
            </w:r>
          </w:p>
        </w:tc>
      </w:tr>
      <w:tr w:rsidR="005A2412" w:rsidRPr="00E23416" w14:paraId="1156D5F1" w14:textId="77777777" w:rsidTr="005A2412">
        <w:trPr>
          <w:trHeight w:val="440"/>
          <w:tblCellSpacing w:w="0" w:type="dxa"/>
        </w:trPr>
        <w:tc>
          <w:tcPr>
            <w:tcW w:w="625" w:type="pct"/>
            <w:vAlign w:val="center"/>
            <w:hideMark/>
          </w:tcPr>
          <w:p w14:paraId="75D09B33" w14:textId="77777777" w:rsidR="00D97646" w:rsidRPr="00E23416" w:rsidRDefault="00D97646" w:rsidP="00D97646">
            <w:pPr>
              <w:rPr>
                <w:sz w:val="18"/>
                <w:szCs w:val="18"/>
                <w:lang w:val="en-GB"/>
              </w:rPr>
            </w:pPr>
            <w:r w:rsidRPr="00E23416">
              <w:rPr>
                <w:color w:val="000000"/>
                <w:sz w:val="18"/>
                <w:szCs w:val="18"/>
                <w:lang w:val="en-GB"/>
              </w:rPr>
              <w:t>Anthomyiidae</w:t>
            </w:r>
          </w:p>
        </w:tc>
        <w:tc>
          <w:tcPr>
            <w:tcW w:w="182" w:type="pct"/>
            <w:vAlign w:val="center"/>
            <w:hideMark/>
          </w:tcPr>
          <w:p w14:paraId="5EDEDF59"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272B41DC" w14:textId="77777777" w:rsidR="00D97646" w:rsidRPr="00E23416" w:rsidRDefault="00D97646" w:rsidP="00D97646">
            <w:pPr>
              <w:jc w:val="center"/>
              <w:rPr>
                <w:sz w:val="18"/>
                <w:szCs w:val="18"/>
                <w:lang w:val="en-GB"/>
              </w:rPr>
            </w:pPr>
            <w:r w:rsidRPr="00E23416">
              <w:rPr>
                <w:color w:val="000000"/>
                <w:sz w:val="18"/>
                <w:szCs w:val="18"/>
                <w:lang w:val="en-GB"/>
              </w:rPr>
              <w:t>2.5</w:t>
            </w:r>
          </w:p>
        </w:tc>
        <w:tc>
          <w:tcPr>
            <w:tcW w:w="182" w:type="pct"/>
            <w:vAlign w:val="center"/>
            <w:hideMark/>
          </w:tcPr>
          <w:p w14:paraId="418A574F" w14:textId="77777777" w:rsidR="00D97646" w:rsidRPr="00E23416" w:rsidRDefault="00D97646" w:rsidP="00D97646">
            <w:pPr>
              <w:jc w:val="center"/>
              <w:rPr>
                <w:sz w:val="18"/>
                <w:szCs w:val="18"/>
                <w:lang w:val="en-GB"/>
              </w:rPr>
            </w:pPr>
            <w:r w:rsidRPr="00E23416">
              <w:rPr>
                <w:sz w:val="18"/>
                <w:szCs w:val="18"/>
                <w:lang w:val="en-GB"/>
              </w:rPr>
              <w:t>3</w:t>
            </w:r>
          </w:p>
        </w:tc>
        <w:tc>
          <w:tcPr>
            <w:tcW w:w="182" w:type="pct"/>
            <w:vAlign w:val="center"/>
            <w:hideMark/>
          </w:tcPr>
          <w:p w14:paraId="734448FD" w14:textId="77777777" w:rsidR="00D97646" w:rsidRPr="00E23416" w:rsidRDefault="00D97646" w:rsidP="00D97646">
            <w:pPr>
              <w:jc w:val="center"/>
              <w:rPr>
                <w:sz w:val="18"/>
                <w:szCs w:val="18"/>
                <w:lang w:val="en-GB"/>
              </w:rPr>
            </w:pPr>
            <w:r w:rsidRPr="00E23416">
              <w:rPr>
                <w:color w:val="000000"/>
                <w:sz w:val="18"/>
                <w:szCs w:val="18"/>
                <w:lang w:val="en-GB"/>
              </w:rPr>
              <w:t>21.4</w:t>
            </w:r>
          </w:p>
        </w:tc>
        <w:tc>
          <w:tcPr>
            <w:tcW w:w="182" w:type="pct"/>
            <w:vAlign w:val="center"/>
            <w:hideMark/>
          </w:tcPr>
          <w:p w14:paraId="1DB10334" w14:textId="77777777" w:rsidR="00D97646" w:rsidRPr="00E23416" w:rsidRDefault="00D97646" w:rsidP="00D97646">
            <w:pPr>
              <w:jc w:val="center"/>
              <w:rPr>
                <w:sz w:val="18"/>
                <w:szCs w:val="18"/>
                <w:lang w:val="en-GB"/>
              </w:rPr>
            </w:pPr>
            <w:r w:rsidRPr="00E23416">
              <w:rPr>
                <w:sz w:val="18"/>
                <w:szCs w:val="18"/>
                <w:lang w:val="en-GB"/>
              </w:rPr>
              <w:t>0.0100</w:t>
            </w:r>
          </w:p>
        </w:tc>
        <w:tc>
          <w:tcPr>
            <w:tcW w:w="182" w:type="pct"/>
            <w:vAlign w:val="center"/>
            <w:hideMark/>
          </w:tcPr>
          <w:p w14:paraId="2AD4ADF2" w14:textId="77777777" w:rsidR="00D97646" w:rsidRPr="00E23416" w:rsidRDefault="00D97646" w:rsidP="00D97646">
            <w:pPr>
              <w:jc w:val="center"/>
              <w:rPr>
                <w:sz w:val="18"/>
                <w:szCs w:val="18"/>
                <w:lang w:val="en-GB"/>
              </w:rPr>
            </w:pPr>
            <w:r w:rsidRPr="00E23416">
              <w:rPr>
                <w:color w:val="000000"/>
                <w:sz w:val="18"/>
                <w:szCs w:val="18"/>
                <w:lang w:val="en-GB"/>
              </w:rPr>
              <w:t>10.1</w:t>
            </w:r>
          </w:p>
        </w:tc>
        <w:tc>
          <w:tcPr>
            <w:tcW w:w="182" w:type="pct"/>
            <w:vAlign w:val="center"/>
            <w:hideMark/>
          </w:tcPr>
          <w:p w14:paraId="3C21DE67" w14:textId="77777777" w:rsidR="00D97646" w:rsidRPr="00E23416" w:rsidRDefault="00D97646" w:rsidP="00D97646">
            <w:pPr>
              <w:jc w:val="center"/>
              <w:rPr>
                <w:sz w:val="18"/>
                <w:szCs w:val="18"/>
                <w:lang w:val="en-GB"/>
              </w:rPr>
            </w:pPr>
            <w:r w:rsidRPr="00E23416">
              <w:rPr>
                <w:color w:val="000000"/>
                <w:sz w:val="18"/>
                <w:szCs w:val="18"/>
                <w:lang w:val="en-GB"/>
              </w:rPr>
              <w:t>269.6</w:t>
            </w:r>
          </w:p>
        </w:tc>
        <w:tc>
          <w:tcPr>
            <w:tcW w:w="182" w:type="pct"/>
            <w:vAlign w:val="center"/>
            <w:hideMark/>
          </w:tcPr>
          <w:p w14:paraId="7A5DE5D0" w14:textId="77777777" w:rsidR="00D97646" w:rsidRPr="00E23416" w:rsidRDefault="00D97646" w:rsidP="00D97646">
            <w:pPr>
              <w:jc w:val="center"/>
              <w:rPr>
                <w:sz w:val="18"/>
                <w:szCs w:val="18"/>
                <w:lang w:val="en-GB"/>
              </w:rPr>
            </w:pPr>
            <w:r w:rsidRPr="00E23416">
              <w:rPr>
                <w:color w:val="000000"/>
                <w:sz w:val="18"/>
                <w:szCs w:val="18"/>
                <w:lang w:val="en-GB"/>
              </w:rPr>
              <w:t>3.3</w:t>
            </w:r>
          </w:p>
        </w:tc>
        <w:tc>
          <w:tcPr>
            <w:tcW w:w="182" w:type="pct"/>
            <w:vAlign w:val="center"/>
            <w:hideMark/>
          </w:tcPr>
          <w:p w14:paraId="7F4658F1" w14:textId="77777777" w:rsidR="00D97646" w:rsidRPr="00E23416" w:rsidRDefault="00D97646" w:rsidP="00D97646">
            <w:pPr>
              <w:jc w:val="center"/>
              <w:rPr>
                <w:sz w:val="18"/>
                <w:szCs w:val="18"/>
                <w:lang w:val="en-GB"/>
              </w:rPr>
            </w:pPr>
            <w:r w:rsidRPr="00E23416">
              <w:rPr>
                <w:sz w:val="18"/>
                <w:szCs w:val="18"/>
                <w:lang w:val="en-GB"/>
              </w:rPr>
              <w:t>13</w:t>
            </w:r>
          </w:p>
        </w:tc>
        <w:tc>
          <w:tcPr>
            <w:tcW w:w="182" w:type="pct"/>
            <w:vAlign w:val="center"/>
            <w:hideMark/>
          </w:tcPr>
          <w:p w14:paraId="48CF0378" w14:textId="77777777" w:rsidR="00D97646" w:rsidRPr="00E23416" w:rsidRDefault="00D97646" w:rsidP="00D97646">
            <w:pPr>
              <w:jc w:val="center"/>
              <w:rPr>
                <w:sz w:val="18"/>
                <w:szCs w:val="18"/>
                <w:lang w:val="en-GB"/>
              </w:rPr>
            </w:pPr>
            <w:r w:rsidRPr="00E23416">
              <w:rPr>
                <w:color w:val="000000"/>
                <w:sz w:val="18"/>
                <w:szCs w:val="18"/>
                <w:lang w:val="en-GB"/>
              </w:rPr>
              <w:t>5.6</w:t>
            </w:r>
          </w:p>
        </w:tc>
        <w:tc>
          <w:tcPr>
            <w:tcW w:w="182" w:type="pct"/>
            <w:vAlign w:val="center"/>
            <w:hideMark/>
          </w:tcPr>
          <w:p w14:paraId="48C4FE6A" w14:textId="77777777" w:rsidR="00D97646" w:rsidRPr="00E23416" w:rsidRDefault="00D97646" w:rsidP="00D97646">
            <w:pPr>
              <w:jc w:val="center"/>
              <w:rPr>
                <w:sz w:val="18"/>
                <w:szCs w:val="18"/>
                <w:lang w:val="en-GB"/>
              </w:rPr>
            </w:pPr>
            <w:r w:rsidRPr="00E23416">
              <w:rPr>
                <w:sz w:val="18"/>
                <w:szCs w:val="18"/>
                <w:lang w:val="en-GB"/>
              </w:rPr>
              <w:t>7</w:t>
            </w:r>
          </w:p>
        </w:tc>
        <w:tc>
          <w:tcPr>
            <w:tcW w:w="182" w:type="pct"/>
            <w:vAlign w:val="center"/>
            <w:hideMark/>
          </w:tcPr>
          <w:p w14:paraId="486110F5" w14:textId="77777777" w:rsidR="00D97646" w:rsidRPr="00E23416" w:rsidRDefault="00D97646" w:rsidP="00D97646">
            <w:pPr>
              <w:jc w:val="center"/>
              <w:rPr>
                <w:sz w:val="18"/>
                <w:szCs w:val="18"/>
                <w:lang w:val="en-GB"/>
              </w:rPr>
            </w:pPr>
            <w:r w:rsidRPr="00E23416">
              <w:rPr>
                <w:color w:val="000000"/>
                <w:sz w:val="18"/>
                <w:szCs w:val="18"/>
                <w:lang w:val="en-GB"/>
              </w:rPr>
              <w:t>36.8</w:t>
            </w:r>
          </w:p>
        </w:tc>
        <w:tc>
          <w:tcPr>
            <w:tcW w:w="182" w:type="pct"/>
            <w:vAlign w:val="center"/>
            <w:hideMark/>
          </w:tcPr>
          <w:p w14:paraId="4ED468C9" w14:textId="77777777" w:rsidR="00D97646" w:rsidRPr="00E23416" w:rsidRDefault="00D97646" w:rsidP="00D97646">
            <w:pPr>
              <w:jc w:val="center"/>
              <w:rPr>
                <w:sz w:val="18"/>
                <w:szCs w:val="18"/>
                <w:lang w:val="en-GB"/>
              </w:rPr>
            </w:pPr>
            <w:r w:rsidRPr="00E23416">
              <w:rPr>
                <w:sz w:val="18"/>
                <w:szCs w:val="18"/>
                <w:lang w:val="en-GB"/>
              </w:rPr>
              <w:t>0.0325</w:t>
            </w:r>
          </w:p>
        </w:tc>
        <w:tc>
          <w:tcPr>
            <w:tcW w:w="182" w:type="pct"/>
            <w:vAlign w:val="center"/>
            <w:hideMark/>
          </w:tcPr>
          <w:p w14:paraId="45C4C26F" w14:textId="77777777" w:rsidR="00D97646" w:rsidRPr="00E23416" w:rsidRDefault="00D97646" w:rsidP="00D97646">
            <w:pPr>
              <w:jc w:val="center"/>
              <w:rPr>
                <w:sz w:val="18"/>
                <w:szCs w:val="18"/>
                <w:lang w:val="en-GB"/>
              </w:rPr>
            </w:pPr>
            <w:r w:rsidRPr="00E23416">
              <w:rPr>
                <w:color w:val="000000"/>
                <w:sz w:val="18"/>
                <w:szCs w:val="18"/>
                <w:lang w:val="en-GB"/>
              </w:rPr>
              <w:t>7.4</w:t>
            </w:r>
          </w:p>
        </w:tc>
        <w:tc>
          <w:tcPr>
            <w:tcW w:w="182" w:type="pct"/>
            <w:vAlign w:val="center"/>
            <w:hideMark/>
          </w:tcPr>
          <w:p w14:paraId="2863E6E1" w14:textId="77777777" w:rsidR="00D97646" w:rsidRPr="00E23416" w:rsidRDefault="00D97646" w:rsidP="00D97646">
            <w:pPr>
              <w:jc w:val="center"/>
              <w:rPr>
                <w:sz w:val="18"/>
                <w:szCs w:val="18"/>
                <w:lang w:val="en-GB"/>
              </w:rPr>
            </w:pPr>
            <w:r w:rsidRPr="00E23416">
              <w:rPr>
                <w:color w:val="000000"/>
                <w:sz w:val="18"/>
                <w:szCs w:val="18"/>
                <w:lang w:val="en-GB"/>
              </w:rPr>
              <w:t>480.9</w:t>
            </w:r>
          </w:p>
        </w:tc>
        <w:tc>
          <w:tcPr>
            <w:tcW w:w="182" w:type="pct"/>
            <w:vAlign w:val="center"/>
            <w:hideMark/>
          </w:tcPr>
          <w:p w14:paraId="1B9D1551" w14:textId="77777777" w:rsidR="00D97646" w:rsidRPr="00E23416" w:rsidRDefault="00D97646" w:rsidP="00D97646">
            <w:pPr>
              <w:jc w:val="center"/>
              <w:rPr>
                <w:sz w:val="18"/>
                <w:szCs w:val="18"/>
                <w:lang w:val="en-GB"/>
              </w:rPr>
            </w:pPr>
            <w:r w:rsidRPr="00E23416">
              <w:rPr>
                <w:color w:val="000000"/>
                <w:sz w:val="18"/>
                <w:szCs w:val="18"/>
                <w:lang w:val="en-GB"/>
              </w:rPr>
              <w:t>6.4</w:t>
            </w:r>
          </w:p>
        </w:tc>
        <w:tc>
          <w:tcPr>
            <w:tcW w:w="182" w:type="pct"/>
            <w:vAlign w:val="center"/>
            <w:hideMark/>
          </w:tcPr>
          <w:p w14:paraId="74477427" w14:textId="77777777" w:rsidR="00D97646" w:rsidRPr="00E23416" w:rsidRDefault="00D97646" w:rsidP="00D97646">
            <w:pPr>
              <w:jc w:val="center"/>
              <w:rPr>
                <w:sz w:val="18"/>
                <w:szCs w:val="18"/>
                <w:lang w:val="en-GB"/>
              </w:rPr>
            </w:pPr>
            <w:r w:rsidRPr="00E23416">
              <w:rPr>
                <w:sz w:val="18"/>
                <w:szCs w:val="18"/>
                <w:lang w:val="en-GB"/>
              </w:rPr>
              <w:t>17</w:t>
            </w:r>
          </w:p>
        </w:tc>
        <w:tc>
          <w:tcPr>
            <w:tcW w:w="182" w:type="pct"/>
            <w:vAlign w:val="center"/>
            <w:hideMark/>
          </w:tcPr>
          <w:p w14:paraId="743FF10E" w14:textId="77777777" w:rsidR="00D97646" w:rsidRPr="00E23416" w:rsidRDefault="00D97646" w:rsidP="00D97646">
            <w:pPr>
              <w:jc w:val="center"/>
              <w:rPr>
                <w:sz w:val="18"/>
                <w:szCs w:val="18"/>
                <w:lang w:val="en-GB"/>
              </w:rPr>
            </w:pPr>
            <w:r w:rsidRPr="00E23416">
              <w:rPr>
                <w:sz w:val="18"/>
                <w:szCs w:val="18"/>
                <w:lang w:val="en-GB"/>
              </w:rPr>
              <w:t>4.3</w:t>
            </w:r>
          </w:p>
        </w:tc>
        <w:tc>
          <w:tcPr>
            <w:tcW w:w="182" w:type="pct"/>
            <w:vAlign w:val="center"/>
            <w:hideMark/>
          </w:tcPr>
          <w:p w14:paraId="540F8DB6"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73BC610C" w14:textId="77777777" w:rsidR="00D97646" w:rsidRPr="00E23416" w:rsidRDefault="00D97646" w:rsidP="00D97646">
            <w:pPr>
              <w:jc w:val="center"/>
              <w:rPr>
                <w:sz w:val="18"/>
                <w:szCs w:val="18"/>
                <w:lang w:val="en-GB"/>
              </w:rPr>
            </w:pPr>
            <w:r w:rsidRPr="00E23416">
              <w:rPr>
                <w:sz w:val="18"/>
                <w:szCs w:val="18"/>
                <w:lang w:val="en-GB"/>
              </w:rPr>
              <w:t>6.9</w:t>
            </w:r>
          </w:p>
        </w:tc>
        <w:tc>
          <w:tcPr>
            <w:tcW w:w="182" w:type="pct"/>
            <w:vAlign w:val="center"/>
            <w:hideMark/>
          </w:tcPr>
          <w:p w14:paraId="1CE3F2B6" w14:textId="77777777" w:rsidR="00D97646" w:rsidRPr="00E23416" w:rsidRDefault="00D97646" w:rsidP="00D97646">
            <w:pPr>
              <w:jc w:val="center"/>
              <w:rPr>
                <w:sz w:val="18"/>
                <w:szCs w:val="18"/>
                <w:lang w:val="en-GB"/>
              </w:rPr>
            </w:pPr>
            <w:r w:rsidRPr="00E23416">
              <w:rPr>
                <w:sz w:val="18"/>
                <w:szCs w:val="18"/>
                <w:lang w:val="en-GB"/>
              </w:rPr>
              <w:t>0.043</w:t>
            </w:r>
          </w:p>
        </w:tc>
        <w:tc>
          <w:tcPr>
            <w:tcW w:w="182" w:type="pct"/>
            <w:vAlign w:val="center"/>
            <w:hideMark/>
          </w:tcPr>
          <w:p w14:paraId="6FE2F293" w14:textId="77777777" w:rsidR="00D97646" w:rsidRPr="00E23416" w:rsidRDefault="00D97646" w:rsidP="00D97646">
            <w:pPr>
              <w:jc w:val="center"/>
              <w:rPr>
                <w:sz w:val="18"/>
                <w:szCs w:val="18"/>
                <w:lang w:val="en-GB"/>
              </w:rPr>
            </w:pPr>
            <w:r w:rsidRPr="00E23416">
              <w:rPr>
                <w:sz w:val="18"/>
                <w:szCs w:val="18"/>
                <w:lang w:val="en-GB"/>
              </w:rPr>
              <w:t>7.9</w:t>
            </w:r>
          </w:p>
        </w:tc>
        <w:tc>
          <w:tcPr>
            <w:tcW w:w="182" w:type="pct"/>
            <w:vAlign w:val="center"/>
            <w:hideMark/>
          </w:tcPr>
          <w:p w14:paraId="7080F606" w14:textId="77777777" w:rsidR="00D97646" w:rsidRPr="00E23416" w:rsidRDefault="00D97646" w:rsidP="00D97646">
            <w:pPr>
              <w:jc w:val="center"/>
              <w:rPr>
                <w:sz w:val="18"/>
                <w:szCs w:val="18"/>
                <w:lang w:val="en-GB"/>
              </w:rPr>
            </w:pPr>
            <w:r w:rsidRPr="00E23416">
              <w:rPr>
                <w:sz w:val="18"/>
                <w:szCs w:val="18"/>
                <w:lang w:val="en-GB"/>
              </w:rPr>
              <w:t>84.5</w:t>
            </w:r>
          </w:p>
        </w:tc>
        <w:tc>
          <w:tcPr>
            <w:tcW w:w="182" w:type="pct"/>
            <w:vAlign w:val="center"/>
            <w:hideMark/>
          </w:tcPr>
          <w:p w14:paraId="1E6B3181" w14:textId="77777777" w:rsidR="00D97646" w:rsidRPr="00E23416" w:rsidRDefault="00D97646" w:rsidP="00D97646">
            <w:pPr>
              <w:jc w:val="center"/>
              <w:rPr>
                <w:sz w:val="18"/>
                <w:szCs w:val="18"/>
                <w:lang w:val="en-GB"/>
              </w:rPr>
            </w:pPr>
            <w:r w:rsidRPr="00E23416">
              <w:rPr>
                <w:sz w:val="18"/>
                <w:szCs w:val="18"/>
                <w:lang w:val="en-GB"/>
              </w:rPr>
              <w:t>5.2</w:t>
            </w:r>
          </w:p>
        </w:tc>
      </w:tr>
      <w:tr w:rsidR="005A2412" w:rsidRPr="00E23416" w14:paraId="26F28178" w14:textId="77777777" w:rsidTr="005A2412">
        <w:trPr>
          <w:trHeight w:val="440"/>
          <w:tblCellSpacing w:w="0" w:type="dxa"/>
        </w:trPr>
        <w:tc>
          <w:tcPr>
            <w:tcW w:w="625" w:type="pct"/>
            <w:vAlign w:val="center"/>
            <w:hideMark/>
          </w:tcPr>
          <w:p w14:paraId="4B5A3B3E" w14:textId="77777777" w:rsidR="00D97646" w:rsidRPr="00E23416" w:rsidRDefault="00D97646" w:rsidP="00D97646">
            <w:pPr>
              <w:rPr>
                <w:sz w:val="18"/>
                <w:szCs w:val="18"/>
                <w:lang w:val="en-GB"/>
              </w:rPr>
            </w:pPr>
            <w:r w:rsidRPr="00E23416">
              <w:rPr>
                <w:color w:val="000000"/>
                <w:sz w:val="18"/>
                <w:szCs w:val="18"/>
                <w:lang w:val="en-GB"/>
              </w:rPr>
              <w:t>Coccinelidae</w:t>
            </w:r>
          </w:p>
        </w:tc>
        <w:tc>
          <w:tcPr>
            <w:tcW w:w="182" w:type="pct"/>
            <w:vAlign w:val="center"/>
            <w:hideMark/>
          </w:tcPr>
          <w:p w14:paraId="5F9F984E" w14:textId="77777777" w:rsidR="00D97646" w:rsidRPr="00E23416" w:rsidRDefault="00D97646" w:rsidP="00D97646">
            <w:pPr>
              <w:jc w:val="center"/>
              <w:rPr>
                <w:sz w:val="18"/>
                <w:szCs w:val="18"/>
                <w:lang w:val="en-GB"/>
              </w:rPr>
            </w:pPr>
            <w:r w:rsidRPr="00E23416">
              <w:rPr>
                <w:sz w:val="18"/>
                <w:szCs w:val="18"/>
                <w:lang w:val="en-GB"/>
              </w:rPr>
              <w:t>7</w:t>
            </w:r>
          </w:p>
        </w:tc>
        <w:tc>
          <w:tcPr>
            <w:tcW w:w="182" w:type="pct"/>
            <w:vAlign w:val="center"/>
            <w:hideMark/>
          </w:tcPr>
          <w:p w14:paraId="08A2DFED" w14:textId="77777777" w:rsidR="00D97646" w:rsidRPr="00E23416" w:rsidRDefault="00D97646" w:rsidP="00D97646">
            <w:pPr>
              <w:jc w:val="center"/>
              <w:rPr>
                <w:sz w:val="18"/>
                <w:szCs w:val="18"/>
                <w:lang w:val="en-GB"/>
              </w:rPr>
            </w:pPr>
            <w:r w:rsidRPr="00E23416">
              <w:rPr>
                <w:color w:val="000000"/>
                <w:sz w:val="18"/>
                <w:szCs w:val="18"/>
                <w:lang w:val="en-GB"/>
              </w:rPr>
              <w:t>4.3</w:t>
            </w:r>
          </w:p>
        </w:tc>
        <w:tc>
          <w:tcPr>
            <w:tcW w:w="182" w:type="pct"/>
            <w:vAlign w:val="center"/>
            <w:hideMark/>
          </w:tcPr>
          <w:p w14:paraId="6B7536AD" w14:textId="77777777" w:rsidR="00D97646" w:rsidRPr="00E23416" w:rsidRDefault="00D97646" w:rsidP="00D97646">
            <w:pPr>
              <w:jc w:val="center"/>
              <w:rPr>
                <w:sz w:val="18"/>
                <w:szCs w:val="18"/>
                <w:lang w:val="en-GB"/>
              </w:rPr>
            </w:pPr>
            <w:r w:rsidRPr="00E23416">
              <w:rPr>
                <w:sz w:val="18"/>
                <w:szCs w:val="18"/>
                <w:lang w:val="en-GB"/>
              </w:rPr>
              <w:t>3</w:t>
            </w:r>
          </w:p>
        </w:tc>
        <w:tc>
          <w:tcPr>
            <w:tcW w:w="182" w:type="pct"/>
            <w:vAlign w:val="center"/>
            <w:hideMark/>
          </w:tcPr>
          <w:p w14:paraId="0ABF71CD" w14:textId="77777777" w:rsidR="00D97646" w:rsidRPr="00E23416" w:rsidRDefault="00D97646" w:rsidP="00D97646">
            <w:pPr>
              <w:jc w:val="center"/>
              <w:rPr>
                <w:sz w:val="18"/>
                <w:szCs w:val="18"/>
                <w:lang w:val="en-GB"/>
              </w:rPr>
            </w:pPr>
            <w:r w:rsidRPr="00E23416">
              <w:rPr>
                <w:color w:val="000000"/>
                <w:sz w:val="18"/>
                <w:szCs w:val="18"/>
                <w:lang w:val="en-GB"/>
              </w:rPr>
              <w:t>21.4</w:t>
            </w:r>
          </w:p>
        </w:tc>
        <w:tc>
          <w:tcPr>
            <w:tcW w:w="182" w:type="pct"/>
            <w:vAlign w:val="center"/>
            <w:hideMark/>
          </w:tcPr>
          <w:p w14:paraId="6D7D8F20" w14:textId="77777777" w:rsidR="00D97646" w:rsidRPr="00E23416" w:rsidRDefault="00D97646" w:rsidP="00D97646">
            <w:pPr>
              <w:jc w:val="center"/>
              <w:rPr>
                <w:sz w:val="18"/>
                <w:szCs w:val="18"/>
                <w:lang w:val="en-GB"/>
              </w:rPr>
            </w:pPr>
            <w:r w:rsidRPr="00E23416">
              <w:rPr>
                <w:sz w:val="18"/>
                <w:szCs w:val="18"/>
                <w:lang w:val="en-GB"/>
              </w:rPr>
              <w:t>0.0042</w:t>
            </w:r>
          </w:p>
        </w:tc>
        <w:tc>
          <w:tcPr>
            <w:tcW w:w="182" w:type="pct"/>
            <w:vAlign w:val="center"/>
            <w:hideMark/>
          </w:tcPr>
          <w:p w14:paraId="04E8ADAC" w14:textId="77777777" w:rsidR="00D97646" w:rsidRPr="00E23416" w:rsidRDefault="00D97646" w:rsidP="00D97646">
            <w:pPr>
              <w:jc w:val="center"/>
              <w:rPr>
                <w:sz w:val="18"/>
                <w:szCs w:val="18"/>
                <w:lang w:val="en-GB"/>
              </w:rPr>
            </w:pPr>
            <w:r w:rsidRPr="00E23416">
              <w:rPr>
                <w:color w:val="000000"/>
                <w:sz w:val="18"/>
                <w:szCs w:val="18"/>
                <w:lang w:val="en-GB"/>
              </w:rPr>
              <w:t>4.2</w:t>
            </w:r>
          </w:p>
        </w:tc>
        <w:tc>
          <w:tcPr>
            <w:tcW w:w="182" w:type="pct"/>
            <w:vAlign w:val="center"/>
            <w:hideMark/>
          </w:tcPr>
          <w:p w14:paraId="6D5B5A73" w14:textId="77777777" w:rsidR="00D97646" w:rsidRPr="00E23416" w:rsidRDefault="00D97646" w:rsidP="00D97646">
            <w:pPr>
              <w:jc w:val="center"/>
              <w:rPr>
                <w:sz w:val="18"/>
                <w:szCs w:val="18"/>
                <w:lang w:val="en-GB"/>
              </w:rPr>
            </w:pPr>
            <w:r w:rsidRPr="00E23416">
              <w:rPr>
                <w:color w:val="000000"/>
                <w:sz w:val="18"/>
                <w:szCs w:val="18"/>
                <w:lang w:val="en-GB"/>
              </w:rPr>
              <w:t>183.6</w:t>
            </w:r>
          </w:p>
        </w:tc>
        <w:tc>
          <w:tcPr>
            <w:tcW w:w="182" w:type="pct"/>
            <w:vAlign w:val="center"/>
            <w:hideMark/>
          </w:tcPr>
          <w:p w14:paraId="64A9EC1B" w14:textId="77777777" w:rsidR="00D97646" w:rsidRPr="00E23416" w:rsidRDefault="00D97646" w:rsidP="00D97646">
            <w:pPr>
              <w:jc w:val="center"/>
              <w:rPr>
                <w:sz w:val="18"/>
                <w:szCs w:val="18"/>
                <w:lang w:val="en-GB"/>
              </w:rPr>
            </w:pPr>
            <w:r w:rsidRPr="00E23416">
              <w:rPr>
                <w:color w:val="000000"/>
                <w:sz w:val="18"/>
                <w:szCs w:val="18"/>
                <w:lang w:val="en-GB"/>
              </w:rPr>
              <w:t>2.3</w:t>
            </w:r>
          </w:p>
        </w:tc>
        <w:tc>
          <w:tcPr>
            <w:tcW w:w="182" w:type="pct"/>
            <w:vAlign w:val="center"/>
            <w:hideMark/>
          </w:tcPr>
          <w:p w14:paraId="65D3AB3D" w14:textId="77777777" w:rsidR="00D97646" w:rsidRPr="00E23416" w:rsidRDefault="00D97646" w:rsidP="00D97646">
            <w:pPr>
              <w:jc w:val="center"/>
              <w:rPr>
                <w:sz w:val="18"/>
                <w:szCs w:val="18"/>
                <w:lang w:val="en-GB"/>
              </w:rPr>
            </w:pPr>
            <w:r w:rsidRPr="00E23416">
              <w:rPr>
                <w:sz w:val="18"/>
                <w:szCs w:val="18"/>
                <w:lang w:val="en-GB"/>
              </w:rPr>
              <w:t>14</w:t>
            </w:r>
          </w:p>
        </w:tc>
        <w:tc>
          <w:tcPr>
            <w:tcW w:w="182" w:type="pct"/>
            <w:vAlign w:val="center"/>
            <w:hideMark/>
          </w:tcPr>
          <w:p w14:paraId="045D1E6D" w14:textId="77777777" w:rsidR="00D97646" w:rsidRPr="00E23416" w:rsidRDefault="00D97646" w:rsidP="00D97646">
            <w:pPr>
              <w:jc w:val="center"/>
              <w:rPr>
                <w:sz w:val="18"/>
                <w:szCs w:val="18"/>
                <w:lang w:val="en-GB"/>
              </w:rPr>
            </w:pPr>
            <w:r w:rsidRPr="00E23416">
              <w:rPr>
                <w:color w:val="000000"/>
                <w:sz w:val="18"/>
                <w:szCs w:val="18"/>
                <w:lang w:val="en-GB"/>
              </w:rPr>
              <w:t>6.1</w:t>
            </w:r>
          </w:p>
        </w:tc>
        <w:tc>
          <w:tcPr>
            <w:tcW w:w="182" w:type="pct"/>
            <w:vAlign w:val="center"/>
            <w:hideMark/>
          </w:tcPr>
          <w:p w14:paraId="0364F838" w14:textId="77777777" w:rsidR="00D97646" w:rsidRPr="00E23416" w:rsidRDefault="00D97646" w:rsidP="00D97646">
            <w:pPr>
              <w:jc w:val="center"/>
              <w:rPr>
                <w:sz w:val="18"/>
                <w:szCs w:val="18"/>
                <w:lang w:val="en-GB"/>
              </w:rPr>
            </w:pPr>
            <w:r w:rsidRPr="00E23416">
              <w:rPr>
                <w:sz w:val="18"/>
                <w:szCs w:val="18"/>
                <w:lang w:val="en-GB"/>
              </w:rPr>
              <w:t>7</w:t>
            </w:r>
          </w:p>
        </w:tc>
        <w:tc>
          <w:tcPr>
            <w:tcW w:w="182" w:type="pct"/>
            <w:vAlign w:val="center"/>
            <w:hideMark/>
          </w:tcPr>
          <w:p w14:paraId="53932DCC" w14:textId="77777777" w:rsidR="00D97646" w:rsidRPr="00E23416" w:rsidRDefault="00D97646" w:rsidP="00D97646">
            <w:pPr>
              <w:jc w:val="center"/>
              <w:rPr>
                <w:sz w:val="18"/>
                <w:szCs w:val="18"/>
                <w:lang w:val="en-GB"/>
              </w:rPr>
            </w:pPr>
            <w:r w:rsidRPr="00E23416">
              <w:rPr>
                <w:color w:val="000000"/>
                <w:sz w:val="18"/>
                <w:szCs w:val="18"/>
                <w:lang w:val="en-GB"/>
              </w:rPr>
              <w:t>36.8</w:t>
            </w:r>
          </w:p>
        </w:tc>
        <w:tc>
          <w:tcPr>
            <w:tcW w:w="182" w:type="pct"/>
            <w:vAlign w:val="center"/>
            <w:hideMark/>
          </w:tcPr>
          <w:p w14:paraId="5050C074" w14:textId="77777777" w:rsidR="00D97646" w:rsidRPr="00E23416" w:rsidRDefault="00D97646" w:rsidP="00D97646">
            <w:pPr>
              <w:jc w:val="center"/>
              <w:rPr>
                <w:sz w:val="18"/>
                <w:szCs w:val="18"/>
                <w:lang w:val="en-GB"/>
              </w:rPr>
            </w:pPr>
            <w:r w:rsidRPr="00E23416">
              <w:rPr>
                <w:sz w:val="18"/>
                <w:szCs w:val="18"/>
                <w:lang w:val="en-GB"/>
              </w:rPr>
              <w:t>0.0084</w:t>
            </w:r>
          </w:p>
        </w:tc>
        <w:tc>
          <w:tcPr>
            <w:tcW w:w="182" w:type="pct"/>
            <w:vAlign w:val="center"/>
            <w:hideMark/>
          </w:tcPr>
          <w:p w14:paraId="44F3F7B5" w14:textId="77777777" w:rsidR="00D97646" w:rsidRPr="00E23416" w:rsidRDefault="00D97646" w:rsidP="00D97646">
            <w:pPr>
              <w:jc w:val="center"/>
              <w:rPr>
                <w:sz w:val="18"/>
                <w:szCs w:val="18"/>
                <w:lang w:val="en-GB"/>
              </w:rPr>
            </w:pPr>
            <w:r w:rsidRPr="00E23416">
              <w:rPr>
                <w:color w:val="000000"/>
                <w:sz w:val="18"/>
                <w:szCs w:val="18"/>
                <w:lang w:val="en-GB"/>
              </w:rPr>
              <w:t>1.9</w:t>
            </w:r>
          </w:p>
        </w:tc>
        <w:tc>
          <w:tcPr>
            <w:tcW w:w="182" w:type="pct"/>
            <w:vAlign w:val="center"/>
            <w:hideMark/>
          </w:tcPr>
          <w:p w14:paraId="5E72C53A" w14:textId="77777777" w:rsidR="00D97646" w:rsidRPr="00E23416" w:rsidRDefault="00D97646" w:rsidP="00D97646">
            <w:pPr>
              <w:jc w:val="center"/>
              <w:rPr>
                <w:sz w:val="18"/>
                <w:szCs w:val="18"/>
                <w:lang w:val="en-GB"/>
              </w:rPr>
            </w:pPr>
            <w:r w:rsidRPr="00E23416">
              <w:rPr>
                <w:color w:val="000000"/>
                <w:sz w:val="18"/>
                <w:szCs w:val="18"/>
                <w:lang w:val="en-GB"/>
              </w:rPr>
              <w:t>294.0</w:t>
            </w:r>
          </w:p>
        </w:tc>
        <w:tc>
          <w:tcPr>
            <w:tcW w:w="182" w:type="pct"/>
            <w:vAlign w:val="center"/>
            <w:hideMark/>
          </w:tcPr>
          <w:p w14:paraId="7405202D" w14:textId="77777777" w:rsidR="00D97646" w:rsidRPr="00E23416" w:rsidRDefault="00D97646" w:rsidP="00D97646">
            <w:pPr>
              <w:jc w:val="center"/>
              <w:rPr>
                <w:sz w:val="18"/>
                <w:szCs w:val="18"/>
                <w:lang w:val="en-GB"/>
              </w:rPr>
            </w:pPr>
            <w:r w:rsidRPr="00E23416">
              <w:rPr>
                <w:color w:val="000000"/>
                <w:sz w:val="18"/>
                <w:szCs w:val="18"/>
                <w:lang w:val="en-GB"/>
              </w:rPr>
              <w:t>3.9</w:t>
            </w:r>
          </w:p>
        </w:tc>
        <w:tc>
          <w:tcPr>
            <w:tcW w:w="182" w:type="pct"/>
            <w:vAlign w:val="center"/>
            <w:hideMark/>
          </w:tcPr>
          <w:p w14:paraId="03B063F3" w14:textId="77777777" w:rsidR="00D97646" w:rsidRPr="00E23416" w:rsidRDefault="00D97646" w:rsidP="00D97646">
            <w:pPr>
              <w:jc w:val="center"/>
              <w:rPr>
                <w:sz w:val="18"/>
                <w:szCs w:val="18"/>
                <w:lang w:val="en-GB"/>
              </w:rPr>
            </w:pPr>
            <w:r w:rsidRPr="00E23416">
              <w:rPr>
                <w:sz w:val="18"/>
                <w:szCs w:val="18"/>
                <w:lang w:val="en-GB"/>
              </w:rPr>
              <w:t>21</w:t>
            </w:r>
          </w:p>
        </w:tc>
        <w:tc>
          <w:tcPr>
            <w:tcW w:w="182" w:type="pct"/>
            <w:vAlign w:val="center"/>
            <w:hideMark/>
          </w:tcPr>
          <w:p w14:paraId="20F70FA9" w14:textId="77777777" w:rsidR="00D97646" w:rsidRPr="00E23416" w:rsidRDefault="00D97646" w:rsidP="00D97646">
            <w:pPr>
              <w:jc w:val="center"/>
              <w:rPr>
                <w:sz w:val="18"/>
                <w:szCs w:val="18"/>
                <w:lang w:val="en-GB"/>
              </w:rPr>
            </w:pPr>
            <w:r w:rsidRPr="00E23416">
              <w:rPr>
                <w:sz w:val="18"/>
                <w:szCs w:val="18"/>
                <w:lang w:val="en-GB"/>
              </w:rPr>
              <w:t>5.3</w:t>
            </w:r>
          </w:p>
        </w:tc>
        <w:tc>
          <w:tcPr>
            <w:tcW w:w="182" w:type="pct"/>
            <w:vAlign w:val="center"/>
            <w:hideMark/>
          </w:tcPr>
          <w:p w14:paraId="41208A94"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187134D9" w14:textId="77777777" w:rsidR="00D97646" w:rsidRPr="00E23416" w:rsidRDefault="00D97646" w:rsidP="00D97646">
            <w:pPr>
              <w:jc w:val="center"/>
              <w:rPr>
                <w:sz w:val="18"/>
                <w:szCs w:val="18"/>
                <w:lang w:val="en-GB"/>
              </w:rPr>
            </w:pPr>
            <w:r w:rsidRPr="00E23416">
              <w:rPr>
                <w:sz w:val="18"/>
                <w:szCs w:val="18"/>
                <w:lang w:val="en-GB"/>
              </w:rPr>
              <w:t>6.9</w:t>
            </w:r>
          </w:p>
        </w:tc>
        <w:tc>
          <w:tcPr>
            <w:tcW w:w="182" w:type="pct"/>
            <w:vAlign w:val="center"/>
            <w:hideMark/>
          </w:tcPr>
          <w:p w14:paraId="4A051D95" w14:textId="77777777" w:rsidR="00D97646" w:rsidRPr="00E23416" w:rsidRDefault="00D97646" w:rsidP="00D97646">
            <w:pPr>
              <w:jc w:val="center"/>
              <w:rPr>
                <w:sz w:val="18"/>
                <w:szCs w:val="18"/>
                <w:lang w:val="en-GB"/>
              </w:rPr>
            </w:pPr>
            <w:r w:rsidRPr="00E23416">
              <w:rPr>
                <w:sz w:val="18"/>
                <w:szCs w:val="18"/>
                <w:lang w:val="en-GB"/>
              </w:rPr>
              <w:t>0.013</w:t>
            </w:r>
          </w:p>
        </w:tc>
        <w:tc>
          <w:tcPr>
            <w:tcW w:w="182" w:type="pct"/>
            <w:vAlign w:val="center"/>
            <w:hideMark/>
          </w:tcPr>
          <w:p w14:paraId="414CB22C" w14:textId="77777777" w:rsidR="00D97646" w:rsidRPr="00E23416" w:rsidRDefault="00D97646" w:rsidP="00D97646">
            <w:pPr>
              <w:jc w:val="center"/>
              <w:rPr>
                <w:sz w:val="18"/>
                <w:szCs w:val="18"/>
                <w:lang w:val="en-GB"/>
              </w:rPr>
            </w:pPr>
            <w:r w:rsidRPr="00E23416">
              <w:rPr>
                <w:sz w:val="18"/>
                <w:szCs w:val="18"/>
                <w:lang w:val="en-GB"/>
              </w:rPr>
              <w:t>2.3</w:t>
            </w:r>
          </w:p>
        </w:tc>
        <w:tc>
          <w:tcPr>
            <w:tcW w:w="182" w:type="pct"/>
            <w:vAlign w:val="center"/>
            <w:hideMark/>
          </w:tcPr>
          <w:p w14:paraId="365C220B" w14:textId="77777777" w:rsidR="00D97646" w:rsidRPr="00E23416" w:rsidRDefault="00D97646" w:rsidP="00D97646">
            <w:pPr>
              <w:jc w:val="center"/>
              <w:rPr>
                <w:sz w:val="18"/>
                <w:szCs w:val="18"/>
                <w:lang w:val="en-GB"/>
              </w:rPr>
            </w:pPr>
            <w:r w:rsidRPr="00E23416">
              <w:rPr>
                <w:sz w:val="18"/>
                <w:szCs w:val="18"/>
                <w:lang w:val="en-GB"/>
              </w:rPr>
              <w:t>53.0</w:t>
            </w:r>
          </w:p>
        </w:tc>
        <w:tc>
          <w:tcPr>
            <w:tcW w:w="182" w:type="pct"/>
            <w:vAlign w:val="center"/>
            <w:hideMark/>
          </w:tcPr>
          <w:p w14:paraId="0792D498" w14:textId="77777777" w:rsidR="00D97646" w:rsidRPr="00E23416" w:rsidRDefault="00D97646" w:rsidP="00D97646">
            <w:pPr>
              <w:jc w:val="center"/>
              <w:rPr>
                <w:sz w:val="18"/>
                <w:szCs w:val="18"/>
                <w:lang w:val="en-GB"/>
              </w:rPr>
            </w:pPr>
            <w:r w:rsidRPr="00E23416">
              <w:rPr>
                <w:sz w:val="18"/>
                <w:szCs w:val="18"/>
                <w:lang w:val="en-GB"/>
              </w:rPr>
              <w:t>3.3</w:t>
            </w:r>
          </w:p>
        </w:tc>
      </w:tr>
      <w:tr w:rsidR="005A2412" w:rsidRPr="00E23416" w14:paraId="56D156A2" w14:textId="77777777" w:rsidTr="005A2412">
        <w:trPr>
          <w:trHeight w:val="440"/>
          <w:tblCellSpacing w:w="0" w:type="dxa"/>
        </w:trPr>
        <w:tc>
          <w:tcPr>
            <w:tcW w:w="625" w:type="pct"/>
            <w:vAlign w:val="center"/>
            <w:hideMark/>
          </w:tcPr>
          <w:p w14:paraId="405D9F8D" w14:textId="77777777" w:rsidR="00D97646" w:rsidRPr="00E23416" w:rsidRDefault="00D97646" w:rsidP="00D97646">
            <w:pPr>
              <w:rPr>
                <w:sz w:val="18"/>
                <w:szCs w:val="18"/>
                <w:lang w:val="en-GB"/>
              </w:rPr>
            </w:pPr>
            <w:r w:rsidRPr="00E23416">
              <w:rPr>
                <w:color w:val="000000"/>
                <w:sz w:val="18"/>
                <w:szCs w:val="18"/>
                <w:lang w:val="en-GB"/>
              </w:rPr>
              <w:t>Asilidae</w:t>
            </w:r>
          </w:p>
        </w:tc>
        <w:tc>
          <w:tcPr>
            <w:tcW w:w="182" w:type="pct"/>
            <w:vAlign w:val="center"/>
            <w:hideMark/>
          </w:tcPr>
          <w:p w14:paraId="62BEBE96"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4AA25C94" w14:textId="77777777" w:rsidR="00D97646" w:rsidRPr="00E23416" w:rsidRDefault="00D97646" w:rsidP="00D97646">
            <w:pPr>
              <w:jc w:val="center"/>
              <w:rPr>
                <w:sz w:val="18"/>
                <w:szCs w:val="18"/>
                <w:lang w:val="en-GB"/>
              </w:rPr>
            </w:pPr>
            <w:r w:rsidRPr="00E23416">
              <w:rPr>
                <w:color w:val="000000"/>
                <w:sz w:val="18"/>
                <w:szCs w:val="18"/>
                <w:lang w:val="en-GB"/>
              </w:rPr>
              <w:t>1.2</w:t>
            </w:r>
          </w:p>
        </w:tc>
        <w:tc>
          <w:tcPr>
            <w:tcW w:w="182" w:type="pct"/>
            <w:vAlign w:val="center"/>
            <w:hideMark/>
          </w:tcPr>
          <w:p w14:paraId="51C67CAC"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46A9A355" w14:textId="77777777" w:rsidR="00D97646" w:rsidRPr="00E23416" w:rsidRDefault="00D97646" w:rsidP="00D97646">
            <w:pPr>
              <w:jc w:val="center"/>
              <w:rPr>
                <w:sz w:val="18"/>
                <w:szCs w:val="18"/>
                <w:lang w:val="en-GB"/>
              </w:rPr>
            </w:pPr>
            <w:r w:rsidRPr="00E23416">
              <w:rPr>
                <w:color w:val="000000"/>
                <w:sz w:val="18"/>
                <w:szCs w:val="18"/>
                <w:lang w:val="en-GB"/>
              </w:rPr>
              <w:t>14.3</w:t>
            </w:r>
          </w:p>
        </w:tc>
        <w:tc>
          <w:tcPr>
            <w:tcW w:w="182" w:type="pct"/>
            <w:vAlign w:val="center"/>
            <w:hideMark/>
          </w:tcPr>
          <w:p w14:paraId="74EBCD57" w14:textId="77777777" w:rsidR="00D97646" w:rsidRPr="00E23416" w:rsidRDefault="00D97646" w:rsidP="00D97646">
            <w:pPr>
              <w:jc w:val="center"/>
              <w:rPr>
                <w:sz w:val="18"/>
                <w:szCs w:val="18"/>
                <w:lang w:val="en-GB"/>
              </w:rPr>
            </w:pPr>
            <w:r w:rsidRPr="00E23416">
              <w:rPr>
                <w:sz w:val="18"/>
                <w:szCs w:val="18"/>
                <w:lang w:val="en-GB"/>
              </w:rPr>
              <w:t>0.0140</w:t>
            </w:r>
          </w:p>
        </w:tc>
        <w:tc>
          <w:tcPr>
            <w:tcW w:w="182" w:type="pct"/>
            <w:vAlign w:val="center"/>
            <w:hideMark/>
          </w:tcPr>
          <w:p w14:paraId="15317E2A" w14:textId="77777777" w:rsidR="00D97646" w:rsidRPr="00E23416" w:rsidRDefault="00D97646" w:rsidP="00D97646">
            <w:pPr>
              <w:jc w:val="center"/>
              <w:rPr>
                <w:sz w:val="18"/>
                <w:szCs w:val="18"/>
                <w:lang w:val="en-GB"/>
              </w:rPr>
            </w:pPr>
            <w:r w:rsidRPr="00E23416">
              <w:rPr>
                <w:color w:val="000000"/>
                <w:sz w:val="18"/>
                <w:szCs w:val="18"/>
                <w:lang w:val="en-GB"/>
              </w:rPr>
              <w:t>14.2</w:t>
            </w:r>
          </w:p>
        </w:tc>
        <w:tc>
          <w:tcPr>
            <w:tcW w:w="182" w:type="pct"/>
            <w:vAlign w:val="center"/>
            <w:hideMark/>
          </w:tcPr>
          <w:p w14:paraId="26C1D8F7" w14:textId="77777777" w:rsidR="00D97646" w:rsidRPr="00E23416" w:rsidRDefault="00D97646" w:rsidP="00D97646">
            <w:pPr>
              <w:jc w:val="center"/>
              <w:rPr>
                <w:sz w:val="18"/>
                <w:szCs w:val="18"/>
                <w:lang w:val="en-GB"/>
              </w:rPr>
            </w:pPr>
            <w:r w:rsidRPr="00E23416">
              <w:rPr>
                <w:color w:val="000000"/>
                <w:sz w:val="18"/>
                <w:szCs w:val="18"/>
                <w:lang w:val="en-GB"/>
              </w:rPr>
              <w:t>219.9</w:t>
            </w:r>
          </w:p>
        </w:tc>
        <w:tc>
          <w:tcPr>
            <w:tcW w:w="182" w:type="pct"/>
            <w:vAlign w:val="center"/>
            <w:hideMark/>
          </w:tcPr>
          <w:p w14:paraId="75AD4F0C" w14:textId="77777777" w:rsidR="00D97646" w:rsidRPr="00E23416" w:rsidRDefault="00D97646" w:rsidP="00D97646">
            <w:pPr>
              <w:jc w:val="center"/>
              <w:rPr>
                <w:sz w:val="18"/>
                <w:szCs w:val="18"/>
                <w:lang w:val="en-GB"/>
              </w:rPr>
            </w:pPr>
            <w:r w:rsidRPr="00E23416">
              <w:rPr>
                <w:color w:val="000000"/>
                <w:sz w:val="18"/>
                <w:szCs w:val="18"/>
                <w:lang w:val="en-GB"/>
              </w:rPr>
              <w:t>2.7</w:t>
            </w:r>
          </w:p>
        </w:tc>
        <w:tc>
          <w:tcPr>
            <w:tcW w:w="182" w:type="pct"/>
            <w:vAlign w:val="center"/>
            <w:hideMark/>
          </w:tcPr>
          <w:p w14:paraId="14BE7EF7"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6B198A17" w14:textId="77777777" w:rsidR="00D97646" w:rsidRPr="00E23416" w:rsidRDefault="00D97646" w:rsidP="00D97646">
            <w:pPr>
              <w:jc w:val="center"/>
              <w:rPr>
                <w:sz w:val="18"/>
                <w:szCs w:val="18"/>
                <w:lang w:val="en-GB"/>
              </w:rPr>
            </w:pPr>
            <w:r w:rsidRPr="00E23416">
              <w:rPr>
                <w:color w:val="000000"/>
                <w:sz w:val="18"/>
                <w:szCs w:val="18"/>
                <w:lang w:val="en-GB"/>
              </w:rPr>
              <w:t>0.9</w:t>
            </w:r>
          </w:p>
        </w:tc>
        <w:tc>
          <w:tcPr>
            <w:tcW w:w="182" w:type="pct"/>
            <w:vAlign w:val="center"/>
            <w:hideMark/>
          </w:tcPr>
          <w:p w14:paraId="4DD395AE"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492221D5" w14:textId="77777777" w:rsidR="00D97646" w:rsidRPr="00E23416" w:rsidRDefault="00D97646" w:rsidP="00D97646">
            <w:pPr>
              <w:jc w:val="center"/>
              <w:rPr>
                <w:sz w:val="18"/>
                <w:szCs w:val="18"/>
                <w:lang w:val="en-GB"/>
              </w:rPr>
            </w:pPr>
            <w:r w:rsidRPr="00E23416">
              <w:rPr>
                <w:color w:val="000000"/>
                <w:sz w:val="18"/>
                <w:szCs w:val="18"/>
                <w:lang w:val="en-GB"/>
              </w:rPr>
              <w:t>10.5</w:t>
            </w:r>
          </w:p>
        </w:tc>
        <w:tc>
          <w:tcPr>
            <w:tcW w:w="182" w:type="pct"/>
            <w:vAlign w:val="center"/>
            <w:hideMark/>
          </w:tcPr>
          <w:p w14:paraId="3D78B841" w14:textId="77777777" w:rsidR="00D97646" w:rsidRPr="00E23416" w:rsidRDefault="00D97646" w:rsidP="00D97646">
            <w:pPr>
              <w:jc w:val="center"/>
              <w:rPr>
                <w:sz w:val="18"/>
                <w:szCs w:val="18"/>
                <w:lang w:val="en-GB"/>
              </w:rPr>
            </w:pPr>
            <w:r w:rsidRPr="00E23416">
              <w:rPr>
                <w:sz w:val="18"/>
                <w:szCs w:val="18"/>
                <w:lang w:val="en-GB"/>
              </w:rPr>
              <w:t>0.0140</w:t>
            </w:r>
          </w:p>
        </w:tc>
        <w:tc>
          <w:tcPr>
            <w:tcW w:w="182" w:type="pct"/>
            <w:vAlign w:val="center"/>
            <w:hideMark/>
          </w:tcPr>
          <w:p w14:paraId="5B416137" w14:textId="77777777" w:rsidR="00D97646" w:rsidRPr="00E23416" w:rsidRDefault="00D97646" w:rsidP="00D97646">
            <w:pPr>
              <w:jc w:val="center"/>
              <w:rPr>
                <w:sz w:val="18"/>
                <w:szCs w:val="18"/>
                <w:lang w:val="en-GB"/>
              </w:rPr>
            </w:pPr>
            <w:r w:rsidRPr="00E23416">
              <w:rPr>
                <w:color w:val="000000"/>
                <w:sz w:val="18"/>
                <w:szCs w:val="18"/>
                <w:lang w:val="en-GB"/>
              </w:rPr>
              <w:t>3.2</w:t>
            </w:r>
          </w:p>
        </w:tc>
        <w:tc>
          <w:tcPr>
            <w:tcW w:w="182" w:type="pct"/>
            <w:vAlign w:val="center"/>
            <w:hideMark/>
          </w:tcPr>
          <w:p w14:paraId="763B5F62" w14:textId="77777777" w:rsidR="00D97646" w:rsidRPr="00E23416" w:rsidRDefault="00D97646" w:rsidP="00D97646">
            <w:pPr>
              <w:jc w:val="center"/>
              <w:rPr>
                <w:sz w:val="18"/>
                <w:szCs w:val="18"/>
                <w:lang w:val="en-GB"/>
              </w:rPr>
            </w:pPr>
            <w:r w:rsidRPr="00E23416">
              <w:rPr>
                <w:color w:val="000000"/>
                <w:sz w:val="18"/>
                <w:szCs w:val="18"/>
                <w:lang w:val="en-GB"/>
              </w:rPr>
              <w:t>42.8</w:t>
            </w:r>
          </w:p>
        </w:tc>
        <w:tc>
          <w:tcPr>
            <w:tcW w:w="182" w:type="pct"/>
            <w:vAlign w:val="center"/>
            <w:hideMark/>
          </w:tcPr>
          <w:p w14:paraId="5EC71BB9" w14:textId="77777777" w:rsidR="00D97646" w:rsidRPr="00E23416" w:rsidRDefault="00D97646" w:rsidP="00D97646">
            <w:pPr>
              <w:jc w:val="center"/>
              <w:rPr>
                <w:sz w:val="18"/>
                <w:szCs w:val="18"/>
                <w:lang w:val="en-GB"/>
              </w:rPr>
            </w:pPr>
            <w:r w:rsidRPr="00E23416">
              <w:rPr>
                <w:color w:val="000000"/>
                <w:sz w:val="18"/>
                <w:szCs w:val="18"/>
                <w:lang w:val="en-GB"/>
              </w:rPr>
              <w:t>0.6</w:t>
            </w:r>
          </w:p>
        </w:tc>
        <w:tc>
          <w:tcPr>
            <w:tcW w:w="182" w:type="pct"/>
            <w:vAlign w:val="center"/>
            <w:hideMark/>
          </w:tcPr>
          <w:p w14:paraId="177F826B"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11BB002A"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4E021510"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40EEDD6E" w14:textId="77777777" w:rsidR="00D97646" w:rsidRPr="00E23416" w:rsidRDefault="00D97646" w:rsidP="00D97646">
            <w:pPr>
              <w:jc w:val="center"/>
              <w:rPr>
                <w:sz w:val="18"/>
                <w:szCs w:val="18"/>
                <w:lang w:val="en-GB"/>
              </w:rPr>
            </w:pPr>
            <w:r w:rsidRPr="00E23416">
              <w:rPr>
                <w:sz w:val="18"/>
                <w:szCs w:val="18"/>
                <w:lang w:val="en-GB"/>
              </w:rPr>
              <w:t>2.8</w:t>
            </w:r>
          </w:p>
        </w:tc>
        <w:tc>
          <w:tcPr>
            <w:tcW w:w="182" w:type="pct"/>
            <w:vAlign w:val="center"/>
            <w:hideMark/>
          </w:tcPr>
          <w:p w14:paraId="26B19DE7" w14:textId="77777777" w:rsidR="00D97646" w:rsidRPr="00E23416" w:rsidRDefault="00D97646" w:rsidP="00D97646">
            <w:pPr>
              <w:jc w:val="center"/>
              <w:rPr>
                <w:sz w:val="18"/>
                <w:szCs w:val="18"/>
                <w:lang w:val="en-GB"/>
              </w:rPr>
            </w:pPr>
            <w:r w:rsidRPr="00E23416">
              <w:rPr>
                <w:sz w:val="18"/>
                <w:szCs w:val="18"/>
                <w:lang w:val="en-GB"/>
              </w:rPr>
              <w:t>0.028</w:t>
            </w:r>
          </w:p>
        </w:tc>
        <w:tc>
          <w:tcPr>
            <w:tcW w:w="182" w:type="pct"/>
            <w:vAlign w:val="center"/>
            <w:hideMark/>
          </w:tcPr>
          <w:p w14:paraId="070371B3" w14:textId="77777777" w:rsidR="00D97646" w:rsidRPr="00E23416" w:rsidRDefault="00D97646" w:rsidP="00D97646">
            <w:pPr>
              <w:jc w:val="center"/>
              <w:rPr>
                <w:sz w:val="18"/>
                <w:szCs w:val="18"/>
                <w:lang w:val="en-GB"/>
              </w:rPr>
            </w:pPr>
            <w:r w:rsidRPr="00E23416">
              <w:rPr>
                <w:sz w:val="18"/>
                <w:szCs w:val="18"/>
                <w:lang w:val="en-GB"/>
              </w:rPr>
              <w:t>5.2</w:t>
            </w:r>
          </w:p>
        </w:tc>
        <w:tc>
          <w:tcPr>
            <w:tcW w:w="182" w:type="pct"/>
            <w:vAlign w:val="center"/>
            <w:hideMark/>
          </w:tcPr>
          <w:p w14:paraId="2A2D9E25" w14:textId="77777777" w:rsidR="00D97646" w:rsidRPr="00E23416" w:rsidRDefault="00D97646" w:rsidP="00D97646">
            <w:pPr>
              <w:jc w:val="center"/>
              <w:rPr>
                <w:sz w:val="18"/>
                <w:szCs w:val="18"/>
                <w:lang w:val="en-GB"/>
              </w:rPr>
            </w:pPr>
            <w:r w:rsidRPr="00E23416">
              <w:rPr>
                <w:sz w:val="18"/>
                <w:szCs w:val="18"/>
                <w:lang w:val="en-GB"/>
              </w:rPr>
              <w:t>17.2</w:t>
            </w:r>
          </w:p>
        </w:tc>
        <w:tc>
          <w:tcPr>
            <w:tcW w:w="182" w:type="pct"/>
            <w:vAlign w:val="center"/>
            <w:hideMark/>
          </w:tcPr>
          <w:p w14:paraId="3318BB2C" w14:textId="77777777" w:rsidR="00D97646" w:rsidRPr="00E23416" w:rsidRDefault="00D97646" w:rsidP="00D97646">
            <w:pPr>
              <w:jc w:val="center"/>
              <w:rPr>
                <w:sz w:val="18"/>
                <w:szCs w:val="18"/>
                <w:lang w:val="en-GB"/>
              </w:rPr>
            </w:pPr>
            <w:r w:rsidRPr="00E23416">
              <w:rPr>
                <w:sz w:val="18"/>
                <w:szCs w:val="18"/>
                <w:lang w:val="en-GB"/>
              </w:rPr>
              <w:t>1.1</w:t>
            </w:r>
          </w:p>
        </w:tc>
      </w:tr>
      <w:tr w:rsidR="005A2412" w:rsidRPr="00E23416" w14:paraId="7A491B90" w14:textId="77777777" w:rsidTr="005A2412">
        <w:trPr>
          <w:trHeight w:val="440"/>
          <w:tblCellSpacing w:w="0" w:type="dxa"/>
        </w:trPr>
        <w:tc>
          <w:tcPr>
            <w:tcW w:w="625" w:type="pct"/>
            <w:vAlign w:val="center"/>
            <w:hideMark/>
          </w:tcPr>
          <w:p w14:paraId="37F561EA" w14:textId="22BC6530" w:rsidR="00D97646" w:rsidRPr="00E23416" w:rsidRDefault="00D97646" w:rsidP="00D97646">
            <w:pPr>
              <w:rPr>
                <w:sz w:val="18"/>
                <w:szCs w:val="18"/>
                <w:lang w:val="en-GB"/>
              </w:rPr>
            </w:pPr>
            <w:r w:rsidRPr="00E23416">
              <w:rPr>
                <w:color w:val="000000"/>
                <w:sz w:val="18"/>
                <w:szCs w:val="18"/>
                <w:lang w:val="en-GB"/>
              </w:rPr>
              <w:t>Larvae and worms*</w:t>
            </w:r>
          </w:p>
        </w:tc>
        <w:tc>
          <w:tcPr>
            <w:tcW w:w="182" w:type="pct"/>
            <w:vAlign w:val="center"/>
            <w:hideMark/>
          </w:tcPr>
          <w:p w14:paraId="5BBA1869"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0D475C26" w14:textId="77777777" w:rsidR="00D97646" w:rsidRPr="00E23416" w:rsidRDefault="00D97646" w:rsidP="00D97646">
            <w:pPr>
              <w:jc w:val="center"/>
              <w:rPr>
                <w:sz w:val="18"/>
                <w:szCs w:val="18"/>
                <w:lang w:val="en-GB"/>
              </w:rPr>
            </w:pPr>
            <w:r w:rsidRPr="00E23416">
              <w:rPr>
                <w:color w:val="000000"/>
                <w:sz w:val="18"/>
                <w:szCs w:val="18"/>
                <w:lang w:val="en-GB"/>
              </w:rPr>
              <w:t>2.5</w:t>
            </w:r>
          </w:p>
        </w:tc>
        <w:tc>
          <w:tcPr>
            <w:tcW w:w="182" w:type="pct"/>
            <w:vAlign w:val="center"/>
            <w:hideMark/>
          </w:tcPr>
          <w:p w14:paraId="05A6D5C8" w14:textId="77777777" w:rsidR="00D97646" w:rsidRPr="00E23416" w:rsidRDefault="00D97646" w:rsidP="00D97646">
            <w:pPr>
              <w:jc w:val="center"/>
              <w:rPr>
                <w:sz w:val="18"/>
                <w:szCs w:val="18"/>
                <w:lang w:val="en-GB"/>
              </w:rPr>
            </w:pPr>
            <w:r w:rsidRPr="00E23416">
              <w:rPr>
                <w:sz w:val="18"/>
                <w:szCs w:val="18"/>
                <w:lang w:val="en-GB"/>
              </w:rPr>
              <w:t>3</w:t>
            </w:r>
          </w:p>
        </w:tc>
        <w:tc>
          <w:tcPr>
            <w:tcW w:w="182" w:type="pct"/>
            <w:vAlign w:val="center"/>
            <w:hideMark/>
          </w:tcPr>
          <w:p w14:paraId="6C640111" w14:textId="77777777" w:rsidR="00D97646" w:rsidRPr="00E23416" w:rsidRDefault="00D97646" w:rsidP="00D97646">
            <w:pPr>
              <w:jc w:val="center"/>
              <w:rPr>
                <w:sz w:val="18"/>
                <w:szCs w:val="18"/>
                <w:lang w:val="en-GB"/>
              </w:rPr>
            </w:pPr>
            <w:r w:rsidRPr="00E23416">
              <w:rPr>
                <w:color w:val="000000"/>
                <w:sz w:val="18"/>
                <w:szCs w:val="18"/>
                <w:lang w:val="en-GB"/>
              </w:rPr>
              <w:t>21.4</w:t>
            </w:r>
          </w:p>
        </w:tc>
        <w:tc>
          <w:tcPr>
            <w:tcW w:w="182" w:type="pct"/>
            <w:vAlign w:val="center"/>
            <w:hideMark/>
          </w:tcPr>
          <w:p w14:paraId="5389D7D8" w14:textId="77777777" w:rsidR="00D97646" w:rsidRPr="00E23416" w:rsidRDefault="00D97646" w:rsidP="00D97646">
            <w:pPr>
              <w:jc w:val="center"/>
              <w:rPr>
                <w:sz w:val="18"/>
                <w:szCs w:val="18"/>
                <w:lang w:val="en-GB"/>
              </w:rPr>
            </w:pPr>
            <w:r w:rsidRPr="00E23416">
              <w:rPr>
                <w:sz w:val="18"/>
                <w:szCs w:val="18"/>
                <w:lang w:val="en-GB"/>
              </w:rPr>
              <w:t>0.0030</w:t>
            </w:r>
          </w:p>
        </w:tc>
        <w:tc>
          <w:tcPr>
            <w:tcW w:w="182" w:type="pct"/>
            <w:vAlign w:val="center"/>
            <w:hideMark/>
          </w:tcPr>
          <w:p w14:paraId="6A2A5E3F" w14:textId="77777777" w:rsidR="00D97646" w:rsidRPr="00E23416" w:rsidRDefault="00D97646" w:rsidP="00D97646">
            <w:pPr>
              <w:jc w:val="center"/>
              <w:rPr>
                <w:sz w:val="18"/>
                <w:szCs w:val="18"/>
                <w:lang w:val="en-GB"/>
              </w:rPr>
            </w:pPr>
            <w:r w:rsidRPr="00E23416">
              <w:rPr>
                <w:color w:val="000000"/>
                <w:sz w:val="18"/>
                <w:szCs w:val="18"/>
                <w:lang w:val="en-GB"/>
              </w:rPr>
              <w:t>3.0</w:t>
            </w:r>
          </w:p>
        </w:tc>
        <w:tc>
          <w:tcPr>
            <w:tcW w:w="182" w:type="pct"/>
            <w:vAlign w:val="center"/>
            <w:hideMark/>
          </w:tcPr>
          <w:p w14:paraId="766E7C7D" w14:textId="77777777" w:rsidR="00D97646" w:rsidRPr="00E23416" w:rsidRDefault="00D97646" w:rsidP="00D97646">
            <w:pPr>
              <w:jc w:val="center"/>
              <w:rPr>
                <w:sz w:val="18"/>
                <w:szCs w:val="18"/>
                <w:lang w:val="en-GB"/>
              </w:rPr>
            </w:pPr>
            <w:r w:rsidRPr="00E23416">
              <w:rPr>
                <w:color w:val="000000"/>
                <w:sz w:val="18"/>
                <w:szCs w:val="18"/>
                <w:lang w:val="en-GB"/>
              </w:rPr>
              <w:t>117.9</w:t>
            </w:r>
          </w:p>
        </w:tc>
        <w:tc>
          <w:tcPr>
            <w:tcW w:w="182" w:type="pct"/>
            <w:vAlign w:val="center"/>
            <w:hideMark/>
          </w:tcPr>
          <w:p w14:paraId="07AAACF1" w14:textId="77777777" w:rsidR="00D97646" w:rsidRPr="00E23416" w:rsidRDefault="00D97646" w:rsidP="00D97646">
            <w:pPr>
              <w:jc w:val="center"/>
              <w:rPr>
                <w:sz w:val="18"/>
                <w:szCs w:val="18"/>
                <w:lang w:val="en-GB"/>
              </w:rPr>
            </w:pPr>
            <w:r w:rsidRPr="00E23416">
              <w:rPr>
                <w:color w:val="000000"/>
                <w:sz w:val="18"/>
                <w:szCs w:val="18"/>
                <w:lang w:val="en-GB"/>
              </w:rPr>
              <w:t>1.5</w:t>
            </w:r>
          </w:p>
        </w:tc>
        <w:tc>
          <w:tcPr>
            <w:tcW w:w="182" w:type="pct"/>
            <w:vAlign w:val="center"/>
            <w:hideMark/>
          </w:tcPr>
          <w:p w14:paraId="39B951D3" w14:textId="77777777" w:rsidR="00D97646" w:rsidRPr="00E23416" w:rsidRDefault="00D97646" w:rsidP="00D97646">
            <w:pPr>
              <w:jc w:val="center"/>
              <w:rPr>
                <w:sz w:val="18"/>
                <w:szCs w:val="18"/>
                <w:lang w:val="en-GB"/>
              </w:rPr>
            </w:pPr>
            <w:r w:rsidRPr="00E23416">
              <w:rPr>
                <w:sz w:val="18"/>
                <w:szCs w:val="18"/>
                <w:lang w:val="en-GB"/>
              </w:rPr>
              <w:t>18</w:t>
            </w:r>
          </w:p>
        </w:tc>
        <w:tc>
          <w:tcPr>
            <w:tcW w:w="182" w:type="pct"/>
            <w:vAlign w:val="center"/>
            <w:hideMark/>
          </w:tcPr>
          <w:p w14:paraId="1584CEF1" w14:textId="77777777" w:rsidR="00D97646" w:rsidRPr="00E23416" w:rsidRDefault="00D97646" w:rsidP="00D97646">
            <w:pPr>
              <w:jc w:val="center"/>
              <w:rPr>
                <w:sz w:val="18"/>
                <w:szCs w:val="18"/>
                <w:lang w:val="en-GB"/>
              </w:rPr>
            </w:pPr>
            <w:r w:rsidRPr="00E23416">
              <w:rPr>
                <w:color w:val="000000"/>
                <w:sz w:val="18"/>
                <w:szCs w:val="18"/>
                <w:lang w:val="en-GB"/>
              </w:rPr>
              <w:t>7.8</w:t>
            </w:r>
          </w:p>
        </w:tc>
        <w:tc>
          <w:tcPr>
            <w:tcW w:w="182" w:type="pct"/>
            <w:vAlign w:val="center"/>
            <w:hideMark/>
          </w:tcPr>
          <w:p w14:paraId="2303AB60" w14:textId="77777777" w:rsidR="00D97646" w:rsidRPr="00E23416" w:rsidRDefault="00D97646" w:rsidP="00D97646">
            <w:pPr>
              <w:jc w:val="center"/>
              <w:rPr>
                <w:sz w:val="18"/>
                <w:szCs w:val="18"/>
                <w:lang w:val="en-GB"/>
              </w:rPr>
            </w:pPr>
            <w:r w:rsidRPr="00E23416">
              <w:rPr>
                <w:sz w:val="18"/>
                <w:szCs w:val="18"/>
                <w:lang w:val="en-GB"/>
              </w:rPr>
              <w:t>7</w:t>
            </w:r>
          </w:p>
        </w:tc>
        <w:tc>
          <w:tcPr>
            <w:tcW w:w="182" w:type="pct"/>
            <w:vAlign w:val="center"/>
            <w:hideMark/>
          </w:tcPr>
          <w:p w14:paraId="5ED241B6" w14:textId="77777777" w:rsidR="00D97646" w:rsidRPr="00E23416" w:rsidRDefault="00D97646" w:rsidP="00D97646">
            <w:pPr>
              <w:jc w:val="center"/>
              <w:rPr>
                <w:sz w:val="18"/>
                <w:szCs w:val="18"/>
                <w:lang w:val="en-GB"/>
              </w:rPr>
            </w:pPr>
            <w:r w:rsidRPr="00E23416">
              <w:rPr>
                <w:color w:val="000000"/>
                <w:sz w:val="18"/>
                <w:szCs w:val="18"/>
                <w:lang w:val="en-GB"/>
              </w:rPr>
              <w:t>36.8</w:t>
            </w:r>
          </w:p>
        </w:tc>
        <w:tc>
          <w:tcPr>
            <w:tcW w:w="182" w:type="pct"/>
            <w:vAlign w:val="center"/>
            <w:hideMark/>
          </w:tcPr>
          <w:p w14:paraId="432FDA07" w14:textId="77777777" w:rsidR="00D97646" w:rsidRPr="00E23416" w:rsidRDefault="00D97646" w:rsidP="00D97646">
            <w:pPr>
              <w:jc w:val="center"/>
              <w:rPr>
                <w:sz w:val="18"/>
                <w:szCs w:val="18"/>
                <w:lang w:val="en-GB"/>
              </w:rPr>
            </w:pPr>
            <w:r w:rsidRPr="00E23416">
              <w:rPr>
                <w:sz w:val="18"/>
                <w:szCs w:val="18"/>
                <w:lang w:val="en-GB"/>
              </w:rPr>
              <w:t>0.0160</w:t>
            </w:r>
          </w:p>
        </w:tc>
        <w:tc>
          <w:tcPr>
            <w:tcW w:w="182" w:type="pct"/>
            <w:vAlign w:val="center"/>
            <w:hideMark/>
          </w:tcPr>
          <w:p w14:paraId="1DCC2280" w14:textId="77777777" w:rsidR="00D97646" w:rsidRPr="00E23416" w:rsidRDefault="00D97646" w:rsidP="00D97646">
            <w:pPr>
              <w:jc w:val="center"/>
              <w:rPr>
                <w:sz w:val="18"/>
                <w:szCs w:val="18"/>
                <w:lang w:val="en-GB"/>
              </w:rPr>
            </w:pPr>
            <w:r w:rsidRPr="00E23416">
              <w:rPr>
                <w:color w:val="000000"/>
                <w:sz w:val="18"/>
                <w:szCs w:val="18"/>
                <w:lang w:val="en-GB"/>
              </w:rPr>
              <w:t>3.7</w:t>
            </w:r>
          </w:p>
        </w:tc>
        <w:tc>
          <w:tcPr>
            <w:tcW w:w="182" w:type="pct"/>
            <w:vAlign w:val="center"/>
            <w:hideMark/>
          </w:tcPr>
          <w:p w14:paraId="3B5447D1" w14:textId="77777777" w:rsidR="00D97646" w:rsidRPr="00E23416" w:rsidRDefault="00D97646" w:rsidP="00D97646">
            <w:pPr>
              <w:jc w:val="center"/>
              <w:rPr>
                <w:sz w:val="18"/>
                <w:szCs w:val="18"/>
                <w:lang w:val="en-GB"/>
              </w:rPr>
            </w:pPr>
            <w:r w:rsidRPr="00E23416">
              <w:rPr>
                <w:color w:val="000000"/>
                <w:sz w:val="18"/>
                <w:szCs w:val="18"/>
                <w:lang w:val="en-GB"/>
              </w:rPr>
              <w:t>421.8</w:t>
            </w:r>
          </w:p>
        </w:tc>
        <w:tc>
          <w:tcPr>
            <w:tcW w:w="182" w:type="pct"/>
            <w:vAlign w:val="center"/>
            <w:hideMark/>
          </w:tcPr>
          <w:p w14:paraId="2B53E30F" w14:textId="77777777" w:rsidR="00D97646" w:rsidRPr="00E23416" w:rsidRDefault="00D97646" w:rsidP="00D97646">
            <w:pPr>
              <w:jc w:val="center"/>
              <w:rPr>
                <w:sz w:val="18"/>
                <w:szCs w:val="18"/>
                <w:lang w:val="en-GB"/>
              </w:rPr>
            </w:pPr>
            <w:r w:rsidRPr="00E23416">
              <w:rPr>
                <w:color w:val="000000"/>
                <w:sz w:val="18"/>
                <w:szCs w:val="18"/>
                <w:lang w:val="en-GB"/>
              </w:rPr>
              <w:t>5.6</w:t>
            </w:r>
          </w:p>
        </w:tc>
        <w:tc>
          <w:tcPr>
            <w:tcW w:w="182" w:type="pct"/>
            <w:vAlign w:val="center"/>
            <w:hideMark/>
          </w:tcPr>
          <w:p w14:paraId="4C3A90E3" w14:textId="77777777" w:rsidR="00D97646" w:rsidRPr="00E23416" w:rsidRDefault="00D97646" w:rsidP="00D97646">
            <w:pPr>
              <w:jc w:val="center"/>
              <w:rPr>
                <w:sz w:val="18"/>
                <w:szCs w:val="18"/>
                <w:lang w:val="en-GB"/>
              </w:rPr>
            </w:pPr>
            <w:r w:rsidRPr="00E23416">
              <w:rPr>
                <w:sz w:val="18"/>
                <w:szCs w:val="18"/>
                <w:lang w:val="en-GB"/>
              </w:rPr>
              <w:t>22</w:t>
            </w:r>
          </w:p>
        </w:tc>
        <w:tc>
          <w:tcPr>
            <w:tcW w:w="182" w:type="pct"/>
            <w:vAlign w:val="center"/>
            <w:hideMark/>
          </w:tcPr>
          <w:p w14:paraId="7DD53784" w14:textId="77777777" w:rsidR="00D97646" w:rsidRPr="00E23416" w:rsidRDefault="00D97646" w:rsidP="00D97646">
            <w:pPr>
              <w:jc w:val="center"/>
              <w:rPr>
                <w:sz w:val="18"/>
                <w:szCs w:val="18"/>
                <w:lang w:val="en-GB"/>
              </w:rPr>
            </w:pPr>
            <w:r w:rsidRPr="00E23416">
              <w:rPr>
                <w:sz w:val="18"/>
                <w:szCs w:val="18"/>
                <w:lang w:val="en-GB"/>
              </w:rPr>
              <w:t>5.6</w:t>
            </w:r>
          </w:p>
        </w:tc>
        <w:tc>
          <w:tcPr>
            <w:tcW w:w="182" w:type="pct"/>
            <w:vAlign w:val="center"/>
            <w:hideMark/>
          </w:tcPr>
          <w:p w14:paraId="77BFC819"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136C5EBF" w14:textId="77777777" w:rsidR="00D97646" w:rsidRPr="00E23416" w:rsidRDefault="00D97646" w:rsidP="00D97646">
            <w:pPr>
              <w:jc w:val="center"/>
              <w:rPr>
                <w:sz w:val="18"/>
                <w:szCs w:val="18"/>
                <w:lang w:val="en-GB"/>
              </w:rPr>
            </w:pPr>
            <w:r w:rsidRPr="00E23416">
              <w:rPr>
                <w:sz w:val="18"/>
                <w:szCs w:val="18"/>
                <w:lang w:val="en-GB"/>
              </w:rPr>
              <w:t>6.9</w:t>
            </w:r>
          </w:p>
        </w:tc>
        <w:tc>
          <w:tcPr>
            <w:tcW w:w="182" w:type="pct"/>
            <w:vAlign w:val="center"/>
            <w:hideMark/>
          </w:tcPr>
          <w:p w14:paraId="3F7B7C03" w14:textId="77777777" w:rsidR="00D97646" w:rsidRPr="00E23416" w:rsidRDefault="00D97646" w:rsidP="00D97646">
            <w:pPr>
              <w:jc w:val="center"/>
              <w:rPr>
                <w:sz w:val="18"/>
                <w:szCs w:val="18"/>
                <w:lang w:val="en-GB"/>
              </w:rPr>
            </w:pPr>
            <w:r w:rsidRPr="00E23416">
              <w:rPr>
                <w:sz w:val="18"/>
                <w:szCs w:val="18"/>
                <w:lang w:val="en-GB"/>
              </w:rPr>
              <w:t>0.019</w:t>
            </w:r>
          </w:p>
        </w:tc>
        <w:tc>
          <w:tcPr>
            <w:tcW w:w="182" w:type="pct"/>
            <w:vAlign w:val="center"/>
            <w:hideMark/>
          </w:tcPr>
          <w:p w14:paraId="7F514286" w14:textId="77777777" w:rsidR="00D97646" w:rsidRPr="00E23416" w:rsidRDefault="00D97646" w:rsidP="00D97646">
            <w:pPr>
              <w:jc w:val="center"/>
              <w:rPr>
                <w:sz w:val="18"/>
                <w:szCs w:val="18"/>
                <w:lang w:val="en-GB"/>
              </w:rPr>
            </w:pPr>
            <w:r w:rsidRPr="00E23416">
              <w:rPr>
                <w:sz w:val="18"/>
                <w:szCs w:val="18"/>
                <w:lang w:val="en-GB"/>
              </w:rPr>
              <w:t>3.5</w:t>
            </w:r>
          </w:p>
        </w:tc>
        <w:tc>
          <w:tcPr>
            <w:tcW w:w="182" w:type="pct"/>
            <w:vAlign w:val="center"/>
            <w:hideMark/>
          </w:tcPr>
          <w:p w14:paraId="6B71FACD" w14:textId="77777777" w:rsidR="00D97646" w:rsidRPr="00E23416" w:rsidRDefault="00D97646" w:rsidP="00D97646">
            <w:pPr>
              <w:jc w:val="center"/>
              <w:rPr>
                <w:sz w:val="18"/>
                <w:szCs w:val="18"/>
                <w:lang w:val="en-GB"/>
              </w:rPr>
            </w:pPr>
            <w:r w:rsidRPr="00E23416">
              <w:rPr>
                <w:sz w:val="18"/>
                <w:szCs w:val="18"/>
                <w:lang w:val="en-GB"/>
              </w:rPr>
              <w:t>63.0</w:t>
            </w:r>
          </w:p>
        </w:tc>
        <w:tc>
          <w:tcPr>
            <w:tcW w:w="182" w:type="pct"/>
            <w:vAlign w:val="center"/>
            <w:hideMark/>
          </w:tcPr>
          <w:p w14:paraId="0EAF6883" w14:textId="77777777" w:rsidR="00D97646" w:rsidRPr="00E23416" w:rsidRDefault="00D97646" w:rsidP="00D97646">
            <w:pPr>
              <w:jc w:val="center"/>
              <w:rPr>
                <w:sz w:val="18"/>
                <w:szCs w:val="18"/>
                <w:lang w:val="en-GB"/>
              </w:rPr>
            </w:pPr>
            <w:r w:rsidRPr="00E23416">
              <w:rPr>
                <w:sz w:val="18"/>
                <w:szCs w:val="18"/>
                <w:lang w:val="en-GB"/>
              </w:rPr>
              <w:t>3.9</w:t>
            </w:r>
          </w:p>
        </w:tc>
      </w:tr>
      <w:tr w:rsidR="005A2412" w:rsidRPr="00E23416" w14:paraId="36053123" w14:textId="77777777" w:rsidTr="005A2412">
        <w:trPr>
          <w:trHeight w:val="440"/>
          <w:tblCellSpacing w:w="0" w:type="dxa"/>
        </w:trPr>
        <w:tc>
          <w:tcPr>
            <w:tcW w:w="625" w:type="pct"/>
            <w:vAlign w:val="center"/>
            <w:hideMark/>
          </w:tcPr>
          <w:p w14:paraId="61B3696F" w14:textId="77777777" w:rsidR="00D97646" w:rsidRPr="00E23416" w:rsidRDefault="00D97646" w:rsidP="00D97646">
            <w:pPr>
              <w:rPr>
                <w:sz w:val="18"/>
                <w:szCs w:val="18"/>
                <w:lang w:val="en-GB"/>
              </w:rPr>
            </w:pPr>
            <w:r w:rsidRPr="00E23416">
              <w:rPr>
                <w:color w:val="000000"/>
                <w:sz w:val="18"/>
                <w:szCs w:val="18"/>
                <w:lang w:val="en-GB"/>
              </w:rPr>
              <w:t>Formicidae</w:t>
            </w:r>
          </w:p>
        </w:tc>
        <w:tc>
          <w:tcPr>
            <w:tcW w:w="182" w:type="pct"/>
            <w:vAlign w:val="center"/>
            <w:hideMark/>
          </w:tcPr>
          <w:p w14:paraId="3AE0A68F"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5762909E" w14:textId="77777777" w:rsidR="00D97646" w:rsidRPr="00E23416" w:rsidRDefault="00D97646" w:rsidP="00D97646">
            <w:pPr>
              <w:jc w:val="center"/>
              <w:rPr>
                <w:sz w:val="18"/>
                <w:szCs w:val="18"/>
                <w:lang w:val="en-GB"/>
              </w:rPr>
            </w:pPr>
            <w:r w:rsidRPr="00E23416">
              <w:rPr>
                <w:color w:val="000000"/>
                <w:sz w:val="18"/>
                <w:szCs w:val="18"/>
                <w:lang w:val="en-GB"/>
              </w:rPr>
              <w:t>1.2</w:t>
            </w:r>
          </w:p>
        </w:tc>
        <w:tc>
          <w:tcPr>
            <w:tcW w:w="182" w:type="pct"/>
            <w:vAlign w:val="center"/>
            <w:hideMark/>
          </w:tcPr>
          <w:p w14:paraId="7B52E0FA"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358DC005"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1A0C5A8F" w14:textId="77777777" w:rsidR="00D97646" w:rsidRPr="00E23416" w:rsidRDefault="00D97646" w:rsidP="00D97646">
            <w:pPr>
              <w:jc w:val="center"/>
              <w:rPr>
                <w:sz w:val="18"/>
                <w:szCs w:val="18"/>
                <w:lang w:val="en-GB"/>
              </w:rPr>
            </w:pPr>
            <w:r w:rsidRPr="00E23416">
              <w:rPr>
                <w:sz w:val="18"/>
                <w:szCs w:val="18"/>
                <w:lang w:val="en-GB"/>
              </w:rPr>
              <w:t>0.0160</w:t>
            </w:r>
          </w:p>
        </w:tc>
        <w:tc>
          <w:tcPr>
            <w:tcW w:w="182" w:type="pct"/>
            <w:vAlign w:val="center"/>
            <w:hideMark/>
          </w:tcPr>
          <w:p w14:paraId="66FAD226" w14:textId="77777777" w:rsidR="00D97646" w:rsidRPr="00E23416" w:rsidRDefault="00D97646" w:rsidP="00D97646">
            <w:pPr>
              <w:jc w:val="center"/>
              <w:rPr>
                <w:sz w:val="18"/>
                <w:szCs w:val="18"/>
                <w:lang w:val="en-GB"/>
              </w:rPr>
            </w:pPr>
            <w:r w:rsidRPr="00E23416">
              <w:rPr>
                <w:color w:val="000000"/>
                <w:sz w:val="18"/>
                <w:szCs w:val="18"/>
                <w:lang w:val="en-GB"/>
              </w:rPr>
              <w:t>16.2</w:t>
            </w:r>
          </w:p>
        </w:tc>
        <w:tc>
          <w:tcPr>
            <w:tcW w:w="182" w:type="pct"/>
            <w:vAlign w:val="center"/>
            <w:hideMark/>
          </w:tcPr>
          <w:p w14:paraId="3F5CF078" w14:textId="77777777" w:rsidR="00D97646" w:rsidRPr="00E23416" w:rsidRDefault="00D97646" w:rsidP="00D97646">
            <w:pPr>
              <w:jc w:val="center"/>
              <w:rPr>
                <w:sz w:val="18"/>
                <w:szCs w:val="18"/>
                <w:lang w:val="en-GB"/>
              </w:rPr>
            </w:pPr>
            <w:r w:rsidRPr="00E23416">
              <w:rPr>
                <w:color w:val="000000"/>
                <w:sz w:val="18"/>
                <w:szCs w:val="18"/>
                <w:lang w:val="en-GB"/>
              </w:rPr>
              <w:t>124.4</w:t>
            </w:r>
          </w:p>
        </w:tc>
        <w:tc>
          <w:tcPr>
            <w:tcW w:w="182" w:type="pct"/>
            <w:vAlign w:val="center"/>
            <w:hideMark/>
          </w:tcPr>
          <w:p w14:paraId="6B81FE50" w14:textId="77777777" w:rsidR="00D97646" w:rsidRPr="00E23416" w:rsidRDefault="00D97646" w:rsidP="00D97646">
            <w:pPr>
              <w:jc w:val="center"/>
              <w:rPr>
                <w:sz w:val="18"/>
                <w:szCs w:val="18"/>
                <w:lang w:val="en-GB"/>
              </w:rPr>
            </w:pPr>
            <w:r w:rsidRPr="00E23416">
              <w:rPr>
                <w:color w:val="000000"/>
                <w:sz w:val="18"/>
                <w:szCs w:val="18"/>
                <w:lang w:val="en-GB"/>
              </w:rPr>
              <w:t>1.5</w:t>
            </w:r>
          </w:p>
        </w:tc>
        <w:tc>
          <w:tcPr>
            <w:tcW w:w="182" w:type="pct"/>
            <w:vAlign w:val="center"/>
            <w:hideMark/>
          </w:tcPr>
          <w:p w14:paraId="75063147"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099D787E"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79242B73"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7BA3C506"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54CA66E6"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73DA58CC"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A8D82BF"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1DD9DF2"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6E012E78"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3E609E77" w14:textId="77777777" w:rsidR="00D97646" w:rsidRPr="00E23416" w:rsidRDefault="00D97646" w:rsidP="00D97646">
            <w:pPr>
              <w:jc w:val="center"/>
              <w:rPr>
                <w:sz w:val="18"/>
                <w:szCs w:val="18"/>
                <w:lang w:val="en-GB"/>
              </w:rPr>
            </w:pPr>
            <w:r w:rsidRPr="00E23416">
              <w:rPr>
                <w:sz w:val="18"/>
                <w:szCs w:val="18"/>
                <w:lang w:val="en-GB"/>
              </w:rPr>
              <w:t>0.5</w:t>
            </w:r>
          </w:p>
        </w:tc>
        <w:tc>
          <w:tcPr>
            <w:tcW w:w="182" w:type="pct"/>
            <w:vAlign w:val="center"/>
            <w:hideMark/>
          </w:tcPr>
          <w:p w14:paraId="1BAC123A"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3343EA20"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4F79AA29" w14:textId="77777777" w:rsidR="00D97646" w:rsidRPr="00E23416" w:rsidRDefault="00D97646" w:rsidP="00D97646">
            <w:pPr>
              <w:jc w:val="center"/>
              <w:rPr>
                <w:sz w:val="18"/>
                <w:szCs w:val="18"/>
                <w:lang w:val="en-GB"/>
              </w:rPr>
            </w:pPr>
            <w:r w:rsidRPr="00E23416">
              <w:rPr>
                <w:sz w:val="18"/>
                <w:szCs w:val="18"/>
                <w:lang w:val="en-GB"/>
              </w:rPr>
              <w:t>0.016</w:t>
            </w:r>
          </w:p>
        </w:tc>
        <w:tc>
          <w:tcPr>
            <w:tcW w:w="182" w:type="pct"/>
            <w:vAlign w:val="center"/>
            <w:hideMark/>
          </w:tcPr>
          <w:p w14:paraId="0981CD40" w14:textId="77777777" w:rsidR="00D97646" w:rsidRPr="00E23416" w:rsidRDefault="00D97646" w:rsidP="00D97646">
            <w:pPr>
              <w:jc w:val="center"/>
              <w:rPr>
                <w:sz w:val="18"/>
                <w:szCs w:val="18"/>
                <w:lang w:val="en-GB"/>
              </w:rPr>
            </w:pPr>
            <w:r w:rsidRPr="00E23416">
              <w:rPr>
                <w:sz w:val="18"/>
                <w:szCs w:val="18"/>
                <w:lang w:val="en-GB"/>
              </w:rPr>
              <w:t>3.0</w:t>
            </w:r>
          </w:p>
        </w:tc>
        <w:tc>
          <w:tcPr>
            <w:tcW w:w="182" w:type="pct"/>
            <w:vAlign w:val="center"/>
            <w:hideMark/>
          </w:tcPr>
          <w:p w14:paraId="53ABC85F" w14:textId="77777777" w:rsidR="00D97646" w:rsidRPr="00E23416" w:rsidRDefault="00D97646" w:rsidP="00D97646">
            <w:pPr>
              <w:jc w:val="center"/>
              <w:rPr>
                <w:sz w:val="18"/>
                <w:szCs w:val="18"/>
                <w:lang w:val="en-GB"/>
              </w:rPr>
            </w:pPr>
            <w:r w:rsidRPr="00E23416">
              <w:rPr>
                <w:sz w:val="18"/>
                <w:szCs w:val="18"/>
                <w:lang w:val="en-GB"/>
              </w:rPr>
              <w:t>2.4</w:t>
            </w:r>
          </w:p>
        </w:tc>
        <w:tc>
          <w:tcPr>
            <w:tcW w:w="182" w:type="pct"/>
            <w:vAlign w:val="center"/>
            <w:hideMark/>
          </w:tcPr>
          <w:p w14:paraId="0032C03A" w14:textId="77777777" w:rsidR="00D97646" w:rsidRPr="00E23416" w:rsidRDefault="00D97646" w:rsidP="00D97646">
            <w:pPr>
              <w:jc w:val="center"/>
              <w:rPr>
                <w:sz w:val="18"/>
                <w:szCs w:val="18"/>
                <w:lang w:val="en-GB"/>
              </w:rPr>
            </w:pPr>
            <w:r w:rsidRPr="00E23416">
              <w:rPr>
                <w:sz w:val="18"/>
                <w:szCs w:val="18"/>
                <w:lang w:val="en-GB"/>
              </w:rPr>
              <w:t>0.1</w:t>
            </w:r>
          </w:p>
        </w:tc>
      </w:tr>
      <w:tr w:rsidR="005A2412" w:rsidRPr="00E23416" w14:paraId="28C2EA35" w14:textId="77777777" w:rsidTr="005A2412">
        <w:trPr>
          <w:trHeight w:val="440"/>
          <w:tblCellSpacing w:w="0" w:type="dxa"/>
        </w:trPr>
        <w:tc>
          <w:tcPr>
            <w:tcW w:w="625" w:type="pct"/>
            <w:vAlign w:val="center"/>
            <w:hideMark/>
          </w:tcPr>
          <w:p w14:paraId="003ACACF" w14:textId="77777777" w:rsidR="00D97646" w:rsidRPr="00E23416" w:rsidRDefault="00D97646" w:rsidP="00D97646">
            <w:pPr>
              <w:rPr>
                <w:sz w:val="18"/>
                <w:szCs w:val="18"/>
                <w:lang w:val="en-GB"/>
              </w:rPr>
            </w:pPr>
            <w:r w:rsidRPr="00E23416">
              <w:rPr>
                <w:color w:val="000000"/>
                <w:sz w:val="18"/>
                <w:szCs w:val="18"/>
                <w:lang w:val="en-GB"/>
              </w:rPr>
              <w:t>Curculionidae</w:t>
            </w:r>
          </w:p>
        </w:tc>
        <w:tc>
          <w:tcPr>
            <w:tcW w:w="182" w:type="pct"/>
            <w:vAlign w:val="center"/>
            <w:hideMark/>
          </w:tcPr>
          <w:p w14:paraId="6A8326D0"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4474DB92" w14:textId="77777777" w:rsidR="00D97646" w:rsidRPr="00E23416" w:rsidRDefault="00D97646" w:rsidP="00D97646">
            <w:pPr>
              <w:jc w:val="center"/>
              <w:rPr>
                <w:sz w:val="18"/>
                <w:szCs w:val="18"/>
                <w:lang w:val="en-GB"/>
              </w:rPr>
            </w:pPr>
            <w:r w:rsidRPr="00E23416">
              <w:rPr>
                <w:color w:val="000000"/>
                <w:sz w:val="18"/>
                <w:szCs w:val="18"/>
                <w:lang w:val="en-GB"/>
              </w:rPr>
              <w:t>0.6</w:t>
            </w:r>
          </w:p>
        </w:tc>
        <w:tc>
          <w:tcPr>
            <w:tcW w:w="182" w:type="pct"/>
            <w:vAlign w:val="center"/>
            <w:hideMark/>
          </w:tcPr>
          <w:p w14:paraId="52184861"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089D9100"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1FD065B9" w14:textId="77777777" w:rsidR="00D97646" w:rsidRPr="00E23416" w:rsidRDefault="00D97646" w:rsidP="00D97646">
            <w:pPr>
              <w:jc w:val="center"/>
              <w:rPr>
                <w:sz w:val="18"/>
                <w:szCs w:val="18"/>
                <w:lang w:val="en-GB"/>
              </w:rPr>
            </w:pPr>
            <w:r w:rsidRPr="00E23416">
              <w:rPr>
                <w:sz w:val="18"/>
                <w:szCs w:val="18"/>
                <w:lang w:val="en-GB"/>
              </w:rPr>
              <w:t>0.0070</w:t>
            </w:r>
          </w:p>
        </w:tc>
        <w:tc>
          <w:tcPr>
            <w:tcW w:w="182" w:type="pct"/>
            <w:vAlign w:val="center"/>
            <w:hideMark/>
          </w:tcPr>
          <w:p w14:paraId="18DB30F1"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2BF15303" w14:textId="77777777" w:rsidR="00D97646" w:rsidRPr="00E23416" w:rsidRDefault="00D97646" w:rsidP="00D97646">
            <w:pPr>
              <w:jc w:val="center"/>
              <w:rPr>
                <w:sz w:val="18"/>
                <w:szCs w:val="18"/>
                <w:lang w:val="en-GB"/>
              </w:rPr>
            </w:pPr>
            <w:r w:rsidRPr="00E23416">
              <w:rPr>
                <w:color w:val="000000"/>
                <w:sz w:val="18"/>
                <w:szCs w:val="18"/>
                <w:lang w:val="en-GB"/>
              </w:rPr>
              <w:t>55.0</w:t>
            </w:r>
          </w:p>
        </w:tc>
        <w:tc>
          <w:tcPr>
            <w:tcW w:w="182" w:type="pct"/>
            <w:vAlign w:val="center"/>
            <w:hideMark/>
          </w:tcPr>
          <w:p w14:paraId="640A5C2D" w14:textId="77777777" w:rsidR="00D97646" w:rsidRPr="00E23416" w:rsidRDefault="00D97646" w:rsidP="00D97646">
            <w:pPr>
              <w:jc w:val="center"/>
              <w:rPr>
                <w:sz w:val="18"/>
                <w:szCs w:val="18"/>
                <w:lang w:val="en-GB"/>
              </w:rPr>
            </w:pPr>
            <w:r w:rsidRPr="00E23416">
              <w:rPr>
                <w:color w:val="000000"/>
                <w:sz w:val="18"/>
                <w:szCs w:val="18"/>
                <w:lang w:val="en-GB"/>
              </w:rPr>
              <w:t>0.7</w:t>
            </w:r>
          </w:p>
        </w:tc>
        <w:tc>
          <w:tcPr>
            <w:tcW w:w="182" w:type="pct"/>
            <w:vAlign w:val="center"/>
            <w:hideMark/>
          </w:tcPr>
          <w:p w14:paraId="7C7F0C20"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1012967"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149E1EF9"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11170609"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3B4F3700"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68FDC986"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6B29014E"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F23EF32"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09C0D55"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3DB84A40" w14:textId="77777777" w:rsidR="00D97646" w:rsidRPr="00E23416" w:rsidRDefault="00D97646" w:rsidP="00D97646">
            <w:pPr>
              <w:jc w:val="center"/>
              <w:rPr>
                <w:sz w:val="18"/>
                <w:szCs w:val="18"/>
                <w:lang w:val="en-GB"/>
              </w:rPr>
            </w:pPr>
            <w:r w:rsidRPr="00E23416">
              <w:rPr>
                <w:sz w:val="18"/>
                <w:szCs w:val="18"/>
                <w:lang w:val="en-GB"/>
              </w:rPr>
              <w:t>0.3</w:t>
            </w:r>
          </w:p>
        </w:tc>
        <w:tc>
          <w:tcPr>
            <w:tcW w:w="182" w:type="pct"/>
            <w:vAlign w:val="center"/>
            <w:hideMark/>
          </w:tcPr>
          <w:p w14:paraId="620540F4"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E99CA52"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6CF3AB64" w14:textId="77777777" w:rsidR="00D97646" w:rsidRPr="00E23416" w:rsidRDefault="00D97646" w:rsidP="00D97646">
            <w:pPr>
              <w:jc w:val="center"/>
              <w:rPr>
                <w:sz w:val="18"/>
                <w:szCs w:val="18"/>
                <w:lang w:val="en-GB"/>
              </w:rPr>
            </w:pPr>
            <w:r w:rsidRPr="00E23416">
              <w:rPr>
                <w:sz w:val="18"/>
                <w:szCs w:val="18"/>
                <w:lang w:val="en-GB"/>
              </w:rPr>
              <w:t>0.007</w:t>
            </w:r>
          </w:p>
        </w:tc>
        <w:tc>
          <w:tcPr>
            <w:tcW w:w="182" w:type="pct"/>
            <w:vAlign w:val="center"/>
            <w:hideMark/>
          </w:tcPr>
          <w:p w14:paraId="5B03020E" w14:textId="77777777" w:rsidR="00D97646" w:rsidRPr="00E23416" w:rsidRDefault="00D97646" w:rsidP="00D97646">
            <w:pPr>
              <w:jc w:val="center"/>
              <w:rPr>
                <w:sz w:val="18"/>
                <w:szCs w:val="18"/>
                <w:lang w:val="en-GB"/>
              </w:rPr>
            </w:pPr>
            <w:r w:rsidRPr="00E23416">
              <w:rPr>
                <w:sz w:val="18"/>
                <w:szCs w:val="18"/>
                <w:lang w:val="en-GB"/>
              </w:rPr>
              <w:t>1.3</w:t>
            </w:r>
          </w:p>
        </w:tc>
        <w:tc>
          <w:tcPr>
            <w:tcW w:w="182" w:type="pct"/>
            <w:vAlign w:val="center"/>
            <w:hideMark/>
          </w:tcPr>
          <w:p w14:paraId="1D72AE20" w14:textId="77777777" w:rsidR="00D97646" w:rsidRPr="00E23416" w:rsidRDefault="00D97646" w:rsidP="00D97646">
            <w:pPr>
              <w:jc w:val="center"/>
              <w:rPr>
                <w:sz w:val="18"/>
                <w:szCs w:val="18"/>
                <w:lang w:val="en-GB"/>
              </w:rPr>
            </w:pPr>
            <w:r w:rsidRPr="00E23416">
              <w:rPr>
                <w:sz w:val="18"/>
                <w:szCs w:val="18"/>
                <w:lang w:val="en-GB"/>
              </w:rPr>
              <w:t>1.1</w:t>
            </w:r>
          </w:p>
        </w:tc>
        <w:tc>
          <w:tcPr>
            <w:tcW w:w="182" w:type="pct"/>
            <w:vAlign w:val="center"/>
            <w:hideMark/>
          </w:tcPr>
          <w:p w14:paraId="538ECFB3" w14:textId="77777777" w:rsidR="00D97646" w:rsidRPr="00E23416" w:rsidRDefault="00D97646" w:rsidP="00D97646">
            <w:pPr>
              <w:jc w:val="center"/>
              <w:rPr>
                <w:sz w:val="18"/>
                <w:szCs w:val="18"/>
                <w:lang w:val="en-GB"/>
              </w:rPr>
            </w:pPr>
            <w:r w:rsidRPr="00E23416">
              <w:rPr>
                <w:sz w:val="18"/>
                <w:szCs w:val="18"/>
                <w:lang w:val="en-GB"/>
              </w:rPr>
              <w:t>0.1</w:t>
            </w:r>
          </w:p>
        </w:tc>
      </w:tr>
      <w:tr w:rsidR="005A2412" w:rsidRPr="00E23416" w14:paraId="17BF9559" w14:textId="77777777" w:rsidTr="005A2412">
        <w:trPr>
          <w:trHeight w:val="440"/>
          <w:tblCellSpacing w:w="0" w:type="dxa"/>
        </w:trPr>
        <w:tc>
          <w:tcPr>
            <w:tcW w:w="625" w:type="pct"/>
            <w:vAlign w:val="center"/>
            <w:hideMark/>
          </w:tcPr>
          <w:p w14:paraId="589FC779" w14:textId="30829B62" w:rsidR="00D97646" w:rsidRPr="00E23416" w:rsidRDefault="00D97646" w:rsidP="00D97646">
            <w:pPr>
              <w:rPr>
                <w:sz w:val="18"/>
                <w:szCs w:val="18"/>
                <w:lang w:val="en-GB"/>
              </w:rPr>
            </w:pPr>
            <w:r w:rsidRPr="00E23416">
              <w:rPr>
                <w:color w:val="000000"/>
                <w:sz w:val="18"/>
                <w:szCs w:val="18"/>
                <w:lang w:val="en-GB"/>
              </w:rPr>
              <w:t>Hymenoptera indet.*</w:t>
            </w:r>
          </w:p>
        </w:tc>
        <w:tc>
          <w:tcPr>
            <w:tcW w:w="182" w:type="pct"/>
            <w:vAlign w:val="center"/>
            <w:hideMark/>
          </w:tcPr>
          <w:p w14:paraId="04B44D18" w14:textId="77777777" w:rsidR="00D97646" w:rsidRPr="00E23416" w:rsidRDefault="00D97646" w:rsidP="00D97646">
            <w:pPr>
              <w:jc w:val="center"/>
              <w:rPr>
                <w:sz w:val="18"/>
                <w:szCs w:val="18"/>
                <w:lang w:val="en-GB"/>
              </w:rPr>
            </w:pPr>
            <w:r w:rsidRPr="00E23416">
              <w:rPr>
                <w:sz w:val="18"/>
                <w:szCs w:val="18"/>
                <w:lang w:val="en-GB"/>
              </w:rPr>
              <w:t>3</w:t>
            </w:r>
          </w:p>
        </w:tc>
        <w:tc>
          <w:tcPr>
            <w:tcW w:w="182" w:type="pct"/>
            <w:vAlign w:val="center"/>
            <w:hideMark/>
          </w:tcPr>
          <w:p w14:paraId="13FE46EC" w14:textId="77777777" w:rsidR="00D97646" w:rsidRPr="00E23416" w:rsidRDefault="00D97646" w:rsidP="00D97646">
            <w:pPr>
              <w:jc w:val="center"/>
              <w:rPr>
                <w:sz w:val="18"/>
                <w:szCs w:val="18"/>
                <w:lang w:val="en-GB"/>
              </w:rPr>
            </w:pPr>
            <w:r w:rsidRPr="00E23416">
              <w:rPr>
                <w:color w:val="000000"/>
                <w:sz w:val="18"/>
                <w:szCs w:val="18"/>
                <w:lang w:val="en-GB"/>
              </w:rPr>
              <w:t>1.9</w:t>
            </w:r>
          </w:p>
        </w:tc>
        <w:tc>
          <w:tcPr>
            <w:tcW w:w="182" w:type="pct"/>
            <w:vAlign w:val="center"/>
            <w:hideMark/>
          </w:tcPr>
          <w:p w14:paraId="1CF37DDD"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44304E9E"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0C44DA3E" w14:textId="77777777" w:rsidR="00D97646" w:rsidRPr="00E23416" w:rsidRDefault="00D97646" w:rsidP="00D97646">
            <w:pPr>
              <w:jc w:val="center"/>
              <w:rPr>
                <w:sz w:val="18"/>
                <w:szCs w:val="18"/>
                <w:lang w:val="en-GB"/>
              </w:rPr>
            </w:pPr>
            <w:r w:rsidRPr="00E23416">
              <w:rPr>
                <w:sz w:val="18"/>
                <w:szCs w:val="18"/>
                <w:lang w:val="en-GB"/>
              </w:rPr>
              <w:t>0.0040</w:t>
            </w:r>
          </w:p>
        </w:tc>
        <w:tc>
          <w:tcPr>
            <w:tcW w:w="182" w:type="pct"/>
            <w:vAlign w:val="center"/>
            <w:hideMark/>
          </w:tcPr>
          <w:p w14:paraId="48754401" w14:textId="77777777" w:rsidR="00D97646" w:rsidRPr="00E23416" w:rsidRDefault="00D97646" w:rsidP="00D97646">
            <w:pPr>
              <w:jc w:val="center"/>
              <w:rPr>
                <w:sz w:val="18"/>
                <w:szCs w:val="18"/>
                <w:lang w:val="en-GB"/>
              </w:rPr>
            </w:pPr>
            <w:r w:rsidRPr="00E23416">
              <w:rPr>
                <w:color w:val="000000"/>
                <w:sz w:val="18"/>
                <w:szCs w:val="18"/>
                <w:lang w:val="en-GB"/>
              </w:rPr>
              <w:t>4.0</w:t>
            </w:r>
          </w:p>
        </w:tc>
        <w:tc>
          <w:tcPr>
            <w:tcW w:w="182" w:type="pct"/>
            <w:vAlign w:val="center"/>
            <w:hideMark/>
          </w:tcPr>
          <w:p w14:paraId="55BEBF24" w14:textId="77777777" w:rsidR="00D97646" w:rsidRPr="00E23416" w:rsidRDefault="00D97646" w:rsidP="00D97646">
            <w:pPr>
              <w:jc w:val="center"/>
              <w:rPr>
                <w:sz w:val="18"/>
                <w:szCs w:val="18"/>
                <w:lang w:val="en-GB"/>
              </w:rPr>
            </w:pPr>
            <w:r w:rsidRPr="00E23416">
              <w:rPr>
                <w:color w:val="000000"/>
                <w:sz w:val="18"/>
                <w:szCs w:val="18"/>
                <w:lang w:val="en-GB"/>
              </w:rPr>
              <w:t>42.1</w:t>
            </w:r>
          </w:p>
        </w:tc>
        <w:tc>
          <w:tcPr>
            <w:tcW w:w="182" w:type="pct"/>
            <w:vAlign w:val="center"/>
            <w:hideMark/>
          </w:tcPr>
          <w:p w14:paraId="11B7ADAF" w14:textId="77777777" w:rsidR="00D97646" w:rsidRPr="00E23416" w:rsidRDefault="00D97646" w:rsidP="00D97646">
            <w:pPr>
              <w:jc w:val="center"/>
              <w:rPr>
                <w:sz w:val="18"/>
                <w:szCs w:val="18"/>
                <w:lang w:val="en-GB"/>
              </w:rPr>
            </w:pPr>
            <w:r w:rsidRPr="00E23416">
              <w:rPr>
                <w:color w:val="000000"/>
                <w:sz w:val="18"/>
                <w:szCs w:val="18"/>
                <w:lang w:val="en-GB"/>
              </w:rPr>
              <w:t>0.5</w:t>
            </w:r>
          </w:p>
        </w:tc>
        <w:tc>
          <w:tcPr>
            <w:tcW w:w="182" w:type="pct"/>
            <w:vAlign w:val="center"/>
            <w:hideMark/>
          </w:tcPr>
          <w:p w14:paraId="4E8ED1BD"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58111E38" w14:textId="77777777" w:rsidR="00D97646" w:rsidRPr="00E23416" w:rsidRDefault="00D97646" w:rsidP="00D97646">
            <w:pPr>
              <w:jc w:val="center"/>
              <w:rPr>
                <w:sz w:val="18"/>
                <w:szCs w:val="18"/>
                <w:lang w:val="en-GB"/>
              </w:rPr>
            </w:pPr>
            <w:r w:rsidRPr="00E23416">
              <w:rPr>
                <w:color w:val="000000"/>
                <w:sz w:val="18"/>
                <w:szCs w:val="18"/>
                <w:lang w:val="en-GB"/>
              </w:rPr>
              <w:t>0.4</w:t>
            </w:r>
          </w:p>
        </w:tc>
        <w:tc>
          <w:tcPr>
            <w:tcW w:w="182" w:type="pct"/>
            <w:vAlign w:val="center"/>
            <w:hideMark/>
          </w:tcPr>
          <w:p w14:paraId="23C12D07"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44E9217C" w14:textId="77777777" w:rsidR="00D97646" w:rsidRPr="00E23416" w:rsidRDefault="00D97646" w:rsidP="00D97646">
            <w:pPr>
              <w:jc w:val="center"/>
              <w:rPr>
                <w:sz w:val="18"/>
                <w:szCs w:val="18"/>
                <w:lang w:val="en-GB"/>
              </w:rPr>
            </w:pPr>
            <w:r w:rsidRPr="00E23416">
              <w:rPr>
                <w:color w:val="000000"/>
                <w:sz w:val="18"/>
                <w:szCs w:val="18"/>
                <w:lang w:val="en-GB"/>
              </w:rPr>
              <w:t>5.3</w:t>
            </w:r>
          </w:p>
        </w:tc>
        <w:tc>
          <w:tcPr>
            <w:tcW w:w="182" w:type="pct"/>
            <w:vAlign w:val="center"/>
            <w:hideMark/>
          </w:tcPr>
          <w:p w14:paraId="3EB677E0" w14:textId="77777777" w:rsidR="00D97646" w:rsidRPr="00E23416" w:rsidRDefault="00D97646" w:rsidP="00D97646">
            <w:pPr>
              <w:jc w:val="center"/>
              <w:rPr>
                <w:sz w:val="18"/>
                <w:szCs w:val="18"/>
                <w:lang w:val="en-GB"/>
              </w:rPr>
            </w:pPr>
            <w:r w:rsidRPr="00E23416">
              <w:rPr>
                <w:sz w:val="18"/>
                <w:szCs w:val="18"/>
                <w:lang w:val="en-GB"/>
              </w:rPr>
              <w:t>0.0040</w:t>
            </w:r>
          </w:p>
        </w:tc>
        <w:tc>
          <w:tcPr>
            <w:tcW w:w="182" w:type="pct"/>
            <w:vAlign w:val="center"/>
            <w:hideMark/>
          </w:tcPr>
          <w:p w14:paraId="7921A071" w14:textId="77777777" w:rsidR="00D97646" w:rsidRPr="00E23416" w:rsidRDefault="00D97646" w:rsidP="00D97646">
            <w:pPr>
              <w:jc w:val="center"/>
              <w:rPr>
                <w:sz w:val="18"/>
                <w:szCs w:val="18"/>
                <w:lang w:val="en-GB"/>
              </w:rPr>
            </w:pPr>
            <w:r w:rsidRPr="00E23416">
              <w:rPr>
                <w:color w:val="000000"/>
                <w:sz w:val="18"/>
                <w:szCs w:val="18"/>
                <w:lang w:val="en-GB"/>
              </w:rPr>
              <w:t>0.9</w:t>
            </w:r>
          </w:p>
        </w:tc>
        <w:tc>
          <w:tcPr>
            <w:tcW w:w="182" w:type="pct"/>
            <w:vAlign w:val="center"/>
            <w:hideMark/>
          </w:tcPr>
          <w:p w14:paraId="1A15079D"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33D1CF8D" w14:textId="77777777" w:rsidR="00D97646" w:rsidRPr="00E23416" w:rsidRDefault="00D97646" w:rsidP="00D97646">
            <w:pPr>
              <w:jc w:val="center"/>
              <w:rPr>
                <w:sz w:val="18"/>
                <w:szCs w:val="18"/>
                <w:lang w:val="en-GB"/>
              </w:rPr>
            </w:pPr>
            <w:r w:rsidRPr="00E23416">
              <w:rPr>
                <w:color w:val="000000"/>
                <w:sz w:val="18"/>
                <w:szCs w:val="18"/>
                <w:lang w:val="en-GB"/>
              </w:rPr>
              <w:t>0.1</w:t>
            </w:r>
          </w:p>
        </w:tc>
        <w:tc>
          <w:tcPr>
            <w:tcW w:w="182" w:type="pct"/>
            <w:vAlign w:val="center"/>
            <w:hideMark/>
          </w:tcPr>
          <w:p w14:paraId="131432EF"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08F2C515"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647F6A54"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071EFF19" w14:textId="77777777" w:rsidR="00D97646" w:rsidRPr="00E23416" w:rsidRDefault="00D97646" w:rsidP="00D97646">
            <w:pPr>
              <w:jc w:val="center"/>
              <w:rPr>
                <w:sz w:val="18"/>
                <w:szCs w:val="18"/>
                <w:lang w:val="en-GB"/>
              </w:rPr>
            </w:pPr>
            <w:r w:rsidRPr="00E23416">
              <w:rPr>
                <w:sz w:val="18"/>
                <w:szCs w:val="18"/>
                <w:lang w:val="en-GB"/>
              </w:rPr>
              <w:t>1.4</w:t>
            </w:r>
          </w:p>
        </w:tc>
        <w:tc>
          <w:tcPr>
            <w:tcW w:w="182" w:type="pct"/>
            <w:vAlign w:val="center"/>
            <w:hideMark/>
          </w:tcPr>
          <w:p w14:paraId="4B2D08BF" w14:textId="77777777" w:rsidR="00D97646" w:rsidRPr="00E23416" w:rsidRDefault="00D97646" w:rsidP="00D97646">
            <w:pPr>
              <w:jc w:val="center"/>
              <w:rPr>
                <w:sz w:val="18"/>
                <w:szCs w:val="18"/>
                <w:lang w:val="en-GB"/>
              </w:rPr>
            </w:pPr>
            <w:r w:rsidRPr="00E23416">
              <w:rPr>
                <w:sz w:val="18"/>
                <w:szCs w:val="18"/>
                <w:lang w:val="en-GB"/>
              </w:rPr>
              <w:t>0.008</w:t>
            </w:r>
          </w:p>
        </w:tc>
        <w:tc>
          <w:tcPr>
            <w:tcW w:w="182" w:type="pct"/>
            <w:vAlign w:val="center"/>
            <w:hideMark/>
          </w:tcPr>
          <w:p w14:paraId="19B556BD" w14:textId="77777777" w:rsidR="00D97646" w:rsidRPr="00E23416" w:rsidRDefault="00D97646" w:rsidP="00D97646">
            <w:pPr>
              <w:jc w:val="center"/>
              <w:rPr>
                <w:sz w:val="18"/>
                <w:szCs w:val="18"/>
                <w:lang w:val="en-GB"/>
              </w:rPr>
            </w:pPr>
            <w:r w:rsidRPr="00E23416">
              <w:rPr>
                <w:sz w:val="18"/>
                <w:szCs w:val="18"/>
                <w:lang w:val="en-GB"/>
              </w:rPr>
              <w:t>1.5</w:t>
            </w:r>
          </w:p>
        </w:tc>
        <w:tc>
          <w:tcPr>
            <w:tcW w:w="182" w:type="pct"/>
            <w:vAlign w:val="center"/>
            <w:hideMark/>
          </w:tcPr>
          <w:p w14:paraId="5CCD51D9" w14:textId="77777777" w:rsidR="00D97646" w:rsidRPr="00E23416" w:rsidRDefault="00D97646" w:rsidP="00D97646">
            <w:pPr>
              <w:jc w:val="center"/>
              <w:rPr>
                <w:sz w:val="18"/>
                <w:szCs w:val="18"/>
                <w:lang w:val="en-GB"/>
              </w:rPr>
            </w:pPr>
            <w:r w:rsidRPr="00E23416">
              <w:rPr>
                <w:sz w:val="18"/>
                <w:szCs w:val="18"/>
                <w:lang w:val="en-GB"/>
              </w:rPr>
              <w:t>3.5</w:t>
            </w:r>
          </w:p>
        </w:tc>
        <w:tc>
          <w:tcPr>
            <w:tcW w:w="182" w:type="pct"/>
            <w:vAlign w:val="center"/>
            <w:hideMark/>
          </w:tcPr>
          <w:p w14:paraId="4BC9CCB8" w14:textId="77777777" w:rsidR="00D97646" w:rsidRPr="00E23416" w:rsidRDefault="00D97646" w:rsidP="00D97646">
            <w:pPr>
              <w:jc w:val="center"/>
              <w:rPr>
                <w:sz w:val="18"/>
                <w:szCs w:val="18"/>
                <w:lang w:val="en-GB"/>
              </w:rPr>
            </w:pPr>
            <w:r w:rsidRPr="00E23416">
              <w:rPr>
                <w:sz w:val="18"/>
                <w:szCs w:val="18"/>
                <w:lang w:val="en-GB"/>
              </w:rPr>
              <w:t>0.2</w:t>
            </w:r>
          </w:p>
        </w:tc>
      </w:tr>
      <w:tr w:rsidR="005A2412" w:rsidRPr="00E23416" w14:paraId="3A318BA8" w14:textId="77777777" w:rsidTr="005A2412">
        <w:trPr>
          <w:trHeight w:val="440"/>
          <w:tblCellSpacing w:w="0" w:type="dxa"/>
        </w:trPr>
        <w:tc>
          <w:tcPr>
            <w:tcW w:w="625" w:type="pct"/>
            <w:vAlign w:val="center"/>
            <w:hideMark/>
          </w:tcPr>
          <w:p w14:paraId="2BD13D64" w14:textId="1D8FDA3E" w:rsidR="00D97646" w:rsidRPr="00E23416" w:rsidRDefault="00D97646" w:rsidP="00D97646">
            <w:pPr>
              <w:rPr>
                <w:sz w:val="18"/>
                <w:szCs w:val="18"/>
                <w:lang w:val="en-GB"/>
              </w:rPr>
            </w:pPr>
            <w:r w:rsidRPr="00E23416">
              <w:rPr>
                <w:color w:val="000000"/>
                <w:sz w:val="18"/>
                <w:szCs w:val="18"/>
                <w:lang w:val="en-GB"/>
              </w:rPr>
              <w:t>Apoidea*</w:t>
            </w:r>
          </w:p>
        </w:tc>
        <w:tc>
          <w:tcPr>
            <w:tcW w:w="182" w:type="pct"/>
            <w:vAlign w:val="center"/>
            <w:hideMark/>
          </w:tcPr>
          <w:p w14:paraId="152CF8CD"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9519148" w14:textId="77777777" w:rsidR="00D97646" w:rsidRPr="00E23416" w:rsidRDefault="00D97646" w:rsidP="00D97646">
            <w:pPr>
              <w:jc w:val="center"/>
              <w:rPr>
                <w:sz w:val="18"/>
                <w:szCs w:val="18"/>
                <w:lang w:val="en-GB"/>
              </w:rPr>
            </w:pPr>
            <w:r w:rsidRPr="00E23416">
              <w:rPr>
                <w:color w:val="000000"/>
                <w:sz w:val="18"/>
                <w:szCs w:val="18"/>
                <w:lang w:val="en-GB"/>
              </w:rPr>
              <w:t>0.6</w:t>
            </w:r>
          </w:p>
        </w:tc>
        <w:tc>
          <w:tcPr>
            <w:tcW w:w="182" w:type="pct"/>
            <w:vAlign w:val="center"/>
            <w:hideMark/>
          </w:tcPr>
          <w:p w14:paraId="493F7BEE"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23822E35"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54336B70" w14:textId="77777777" w:rsidR="00D97646" w:rsidRPr="00E23416" w:rsidRDefault="00D97646" w:rsidP="00D97646">
            <w:pPr>
              <w:jc w:val="center"/>
              <w:rPr>
                <w:sz w:val="18"/>
                <w:szCs w:val="18"/>
                <w:lang w:val="en-GB"/>
              </w:rPr>
            </w:pPr>
            <w:r w:rsidRPr="00E23416">
              <w:rPr>
                <w:sz w:val="18"/>
                <w:szCs w:val="18"/>
                <w:lang w:val="en-GB"/>
              </w:rPr>
              <w:t>0.0005</w:t>
            </w:r>
          </w:p>
        </w:tc>
        <w:tc>
          <w:tcPr>
            <w:tcW w:w="182" w:type="pct"/>
            <w:vAlign w:val="center"/>
            <w:hideMark/>
          </w:tcPr>
          <w:p w14:paraId="53AD8CC4" w14:textId="77777777" w:rsidR="00D97646" w:rsidRPr="00E23416" w:rsidRDefault="00D97646" w:rsidP="00D97646">
            <w:pPr>
              <w:jc w:val="center"/>
              <w:rPr>
                <w:sz w:val="18"/>
                <w:szCs w:val="18"/>
                <w:lang w:val="en-GB"/>
              </w:rPr>
            </w:pPr>
            <w:r w:rsidRPr="00E23416">
              <w:rPr>
                <w:color w:val="000000"/>
                <w:sz w:val="18"/>
                <w:szCs w:val="18"/>
                <w:lang w:val="en-GB"/>
              </w:rPr>
              <w:t>0.5</w:t>
            </w:r>
          </w:p>
        </w:tc>
        <w:tc>
          <w:tcPr>
            <w:tcW w:w="182" w:type="pct"/>
            <w:vAlign w:val="center"/>
            <w:hideMark/>
          </w:tcPr>
          <w:p w14:paraId="43FE1651" w14:textId="77777777" w:rsidR="00D97646" w:rsidRPr="00E23416" w:rsidRDefault="00D97646" w:rsidP="00D97646">
            <w:pPr>
              <w:jc w:val="center"/>
              <w:rPr>
                <w:sz w:val="18"/>
                <w:szCs w:val="18"/>
                <w:lang w:val="en-GB"/>
              </w:rPr>
            </w:pPr>
            <w:r w:rsidRPr="00E23416">
              <w:rPr>
                <w:color w:val="000000"/>
                <w:sz w:val="18"/>
                <w:szCs w:val="18"/>
                <w:lang w:val="en-GB"/>
              </w:rPr>
              <w:t>8.0</w:t>
            </w:r>
          </w:p>
        </w:tc>
        <w:tc>
          <w:tcPr>
            <w:tcW w:w="182" w:type="pct"/>
            <w:vAlign w:val="center"/>
            <w:hideMark/>
          </w:tcPr>
          <w:p w14:paraId="05AAF679" w14:textId="77777777" w:rsidR="00D97646" w:rsidRPr="00E23416" w:rsidRDefault="00D97646" w:rsidP="00D97646">
            <w:pPr>
              <w:jc w:val="center"/>
              <w:rPr>
                <w:sz w:val="18"/>
                <w:szCs w:val="18"/>
                <w:lang w:val="en-GB"/>
              </w:rPr>
            </w:pPr>
            <w:r w:rsidRPr="00E23416">
              <w:rPr>
                <w:color w:val="000000"/>
                <w:sz w:val="18"/>
                <w:szCs w:val="18"/>
                <w:lang w:val="en-GB"/>
              </w:rPr>
              <w:t>0.1</w:t>
            </w:r>
          </w:p>
        </w:tc>
        <w:tc>
          <w:tcPr>
            <w:tcW w:w="182" w:type="pct"/>
            <w:vAlign w:val="center"/>
            <w:hideMark/>
          </w:tcPr>
          <w:p w14:paraId="0ABE39A8"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EB69043"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7CC936F3"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4E4DF599"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FD3C906"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1AD3A7E0"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4DBF4CC"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54B0755"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6A651DD2"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4435E83E" w14:textId="77777777" w:rsidR="00D97646" w:rsidRPr="00E23416" w:rsidRDefault="00D97646" w:rsidP="00D97646">
            <w:pPr>
              <w:jc w:val="center"/>
              <w:rPr>
                <w:sz w:val="18"/>
                <w:szCs w:val="18"/>
                <w:lang w:val="en-GB"/>
              </w:rPr>
            </w:pPr>
            <w:r w:rsidRPr="00E23416">
              <w:rPr>
                <w:sz w:val="18"/>
                <w:szCs w:val="18"/>
                <w:lang w:val="en-GB"/>
              </w:rPr>
              <w:t>0.3</w:t>
            </w:r>
          </w:p>
        </w:tc>
        <w:tc>
          <w:tcPr>
            <w:tcW w:w="182" w:type="pct"/>
            <w:vAlign w:val="center"/>
            <w:hideMark/>
          </w:tcPr>
          <w:p w14:paraId="631B5C07"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2BA659A7"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27CA1EBB" w14:textId="77777777" w:rsidR="00D97646" w:rsidRPr="00E23416" w:rsidRDefault="00D97646" w:rsidP="00D97646">
            <w:pPr>
              <w:jc w:val="center"/>
              <w:rPr>
                <w:sz w:val="18"/>
                <w:szCs w:val="18"/>
                <w:lang w:val="en-GB"/>
              </w:rPr>
            </w:pPr>
            <w:r w:rsidRPr="00E23416">
              <w:rPr>
                <w:sz w:val="18"/>
                <w:szCs w:val="18"/>
                <w:lang w:val="en-GB"/>
              </w:rPr>
              <w:t>0.001</w:t>
            </w:r>
          </w:p>
        </w:tc>
        <w:tc>
          <w:tcPr>
            <w:tcW w:w="182" w:type="pct"/>
            <w:vAlign w:val="center"/>
            <w:hideMark/>
          </w:tcPr>
          <w:p w14:paraId="1009B537" w14:textId="77777777" w:rsidR="00D97646" w:rsidRPr="00E23416" w:rsidRDefault="00D97646" w:rsidP="00D97646">
            <w:pPr>
              <w:jc w:val="center"/>
              <w:rPr>
                <w:sz w:val="18"/>
                <w:szCs w:val="18"/>
                <w:lang w:val="en-GB"/>
              </w:rPr>
            </w:pPr>
            <w:r w:rsidRPr="00E23416">
              <w:rPr>
                <w:sz w:val="18"/>
                <w:szCs w:val="18"/>
                <w:lang w:val="en-GB"/>
              </w:rPr>
              <w:t>0.1</w:t>
            </w:r>
          </w:p>
        </w:tc>
        <w:tc>
          <w:tcPr>
            <w:tcW w:w="182" w:type="pct"/>
            <w:vAlign w:val="center"/>
            <w:hideMark/>
          </w:tcPr>
          <w:p w14:paraId="5F79CB2E" w14:textId="77777777" w:rsidR="00D97646" w:rsidRPr="00E23416" w:rsidRDefault="00D97646" w:rsidP="00D97646">
            <w:pPr>
              <w:jc w:val="center"/>
              <w:rPr>
                <w:sz w:val="18"/>
                <w:szCs w:val="18"/>
                <w:lang w:val="en-GB"/>
              </w:rPr>
            </w:pPr>
            <w:r w:rsidRPr="00E23416">
              <w:rPr>
                <w:sz w:val="18"/>
                <w:szCs w:val="18"/>
                <w:lang w:val="en-GB"/>
              </w:rPr>
              <w:t>0.2</w:t>
            </w:r>
          </w:p>
        </w:tc>
        <w:tc>
          <w:tcPr>
            <w:tcW w:w="182" w:type="pct"/>
            <w:vAlign w:val="center"/>
            <w:hideMark/>
          </w:tcPr>
          <w:p w14:paraId="5E74997F" w14:textId="77777777" w:rsidR="00D97646" w:rsidRPr="00E23416" w:rsidRDefault="00D97646" w:rsidP="00D97646">
            <w:pPr>
              <w:jc w:val="center"/>
              <w:rPr>
                <w:sz w:val="18"/>
                <w:szCs w:val="18"/>
                <w:lang w:val="en-GB"/>
              </w:rPr>
            </w:pPr>
            <w:r w:rsidRPr="00E23416">
              <w:rPr>
                <w:sz w:val="18"/>
                <w:szCs w:val="18"/>
                <w:lang w:val="en-GB"/>
              </w:rPr>
              <w:t>0.0</w:t>
            </w:r>
          </w:p>
        </w:tc>
      </w:tr>
      <w:tr w:rsidR="005A2412" w:rsidRPr="00E23416" w14:paraId="515EDE80" w14:textId="77777777" w:rsidTr="005A2412">
        <w:trPr>
          <w:trHeight w:val="440"/>
          <w:tblCellSpacing w:w="0" w:type="dxa"/>
        </w:trPr>
        <w:tc>
          <w:tcPr>
            <w:tcW w:w="625" w:type="pct"/>
            <w:vAlign w:val="center"/>
            <w:hideMark/>
          </w:tcPr>
          <w:p w14:paraId="19C782CD" w14:textId="77777777" w:rsidR="00D97646" w:rsidRPr="00E23416" w:rsidRDefault="00D97646" w:rsidP="00D97646">
            <w:pPr>
              <w:rPr>
                <w:sz w:val="18"/>
                <w:szCs w:val="18"/>
                <w:lang w:val="en-GB"/>
              </w:rPr>
            </w:pPr>
            <w:r w:rsidRPr="00E23416">
              <w:rPr>
                <w:color w:val="000000"/>
                <w:sz w:val="18"/>
                <w:szCs w:val="18"/>
                <w:lang w:val="en-GB"/>
              </w:rPr>
              <w:t>Cicadelidae</w:t>
            </w:r>
          </w:p>
        </w:tc>
        <w:tc>
          <w:tcPr>
            <w:tcW w:w="182" w:type="pct"/>
            <w:vAlign w:val="center"/>
            <w:hideMark/>
          </w:tcPr>
          <w:p w14:paraId="15F1B2FD"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46C5672" w14:textId="77777777" w:rsidR="00D97646" w:rsidRPr="00E23416" w:rsidRDefault="00D97646" w:rsidP="00D97646">
            <w:pPr>
              <w:jc w:val="center"/>
              <w:rPr>
                <w:sz w:val="18"/>
                <w:szCs w:val="18"/>
                <w:lang w:val="en-GB"/>
              </w:rPr>
            </w:pPr>
            <w:r w:rsidRPr="00E23416">
              <w:rPr>
                <w:color w:val="000000"/>
                <w:sz w:val="18"/>
                <w:szCs w:val="18"/>
                <w:lang w:val="en-GB"/>
              </w:rPr>
              <w:t>0.6</w:t>
            </w:r>
          </w:p>
        </w:tc>
        <w:tc>
          <w:tcPr>
            <w:tcW w:w="182" w:type="pct"/>
            <w:vAlign w:val="center"/>
            <w:hideMark/>
          </w:tcPr>
          <w:p w14:paraId="7B3D38A4"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6B2D4B3"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4596D13C" w14:textId="77777777" w:rsidR="00D97646" w:rsidRPr="00E23416" w:rsidRDefault="00D97646" w:rsidP="00D97646">
            <w:pPr>
              <w:jc w:val="center"/>
              <w:rPr>
                <w:sz w:val="18"/>
                <w:szCs w:val="18"/>
                <w:lang w:val="en-GB"/>
              </w:rPr>
            </w:pPr>
            <w:r w:rsidRPr="00E23416">
              <w:rPr>
                <w:sz w:val="18"/>
                <w:szCs w:val="18"/>
                <w:lang w:val="en-GB"/>
              </w:rPr>
              <w:t>0.0003</w:t>
            </w:r>
          </w:p>
        </w:tc>
        <w:tc>
          <w:tcPr>
            <w:tcW w:w="182" w:type="pct"/>
            <w:vAlign w:val="center"/>
            <w:hideMark/>
          </w:tcPr>
          <w:p w14:paraId="45E5CE87" w14:textId="77777777" w:rsidR="00D97646" w:rsidRPr="00E23416" w:rsidRDefault="00D97646" w:rsidP="00D97646">
            <w:pPr>
              <w:jc w:val="center"/>
              <w:rPr>
                <w:sz w:val="18"/>
                <w:szCs w:val="18"/>
                <w:lang w:val="en-GB"/>
              </w:rPr>
            </w:pPr>
            <w:r w:rsidRPr="00E23416">
              <w:rPr>
                <w:color w:val="000000"/>
                <w:sz w:val="18"/>
                <w:szCs w:val="18"/>
                <w:lang w:val="en-GB"/>
              </w:rPr>
              <w:t>0.3</w:t>
            </w:r>
          </w:p>
        </w:tc>
        <w:tc>
          <w:tcPr>
            <w:tcW w:w="182" w:type="pct"/>
            <w:vAlign w:val="center"/>
            <w:hideMark/>
          </w:tcPr>
          <w:p w14:paraId="1C30E1D1" w14:textId="77777777" w:rsidR="00D97646" w:rsidRPr="00E23416" w:rsidRDefault="00D97646" w:rsidP="00D97646">
            <w:pPr>
              <w:jc w:val="center"/>
              <w:rPr>
                <w:sz w:val="18"/>
                <w:szCs w:val="18"/>
                <w:lang w:val="en-GB"/>
              </w:rPr>
            </w:pPr>
            <w:r w:rsidRPr="00E23416">
              <w:rPr>
                <w:color w:val="000000"/>
                <w:sz w:val="18"/>
                <w:szCs w:val="18"/>
                <w:lang w:val="en-GB"/>
              </w:rPr>
              <w:t>6.6</w:t>
            </w:r>
          </w:p>
        </w:tc>
        <w:tc>
          <w:tcPr>
            <w:tcW w:w="182" w:type="pct"/>
            <w:vAlign w:val="center"/>
            <w:hideMark/>
          </w:tcPr>
          <w:p w14:paraId="1A53E16D" w14:textId="77777777" w:rsidR="00D97646" w:rsidRPr="00E23416" w:rsidRDefault="00D97646" w:rsidP="00D97646">
            <w:pPr>
              <w:jc w:val="center"/>
              <w:rPr>
                <w:sz w:val="18"/>
                <w:szCs w:val="18"/>
                <w:lang w:val="en-GB"/>
              </w:rPr>
            </w:pPr>
            <w:r w:rsidRPr="00E23416">
              <w:rPr>
                <w:color w:val="000000"/>
                <w:sz w:val="18"/>
                <w:szCs w:val="18"/>
                <w:lang w:val="en-GB"/>
              </w:rPr>
              <w:t>0.1</w:t>
            </w:r>
          </w:p>
        </w:tc>
        <w:tc>
          <w:tcPr>
            <w:tcW w:w="182" w:type="pct"/>
            <w:vAlign w:val="center"/>
            <w:hideMark/>
          </w:tcPr>
          <w:p w14:paraId="1EFBC58D" w14:textId="77777777" w:rsidR="00D97646" w:rsidRPr="00E23416" w:rsidRDefault="00D97646" w:rsidP="00D97646">
            <w:pPr>
              <w:jc w:val="center"/>
              <w:rPr>
                <w:sz w:val="18"/>
                <w:szCs w:val="18"/>
                <w:lang w:val="en-GB"/>
              </w:rPr>
            </w:pPr>
            <w:r w:rsidRPr="00E23416">
              <w:rPr>
                <w:sz w:val="18"/>
                <w:szCs w:val="18"/>
                <w:lang w:val="en-GB"/>
              </w:rPr>
              <w:t>3</w:t>
            </w:r>
          </w:p>
        </w:tc>
        <w:tc>
          <w:tcPr>
            <w:tcW w:w="182" w:type="pct"/>
            <w:vAlign w:val="center"/>
            <w:hideMark/>
          </w:tcPr>
          <w:p w14:paraId="3BD6797B" w14:textId="77777777" w:rsidR="00D97646" w:rsidRPr="00E23416" w:rsidRDefault="00D97646" w:rsidP="00D97646">
            <w:pPr>
              <w:jc w:val="center"/>
              <w:rPr>
                <w:sz w:val="18"/>
                <w:szCs w:val="18"/>
                <w:lang w:val="en-GB"/>
              </w:rPr>
            </w:pPr>
            <w:r w:rsidRPr="00E23416">
              <w:rPr>
                <w:color w:val="000000"/>
                <w:sz w:val="18"/>
                <w:szCs w:val="18"/>
                <w:lang w:val="en-GB"/>
              </w:rPr>
              <w:t>1.3</w:t>
            </w:r>
          </w:p>
        </w:tc>
        <w:tc>
          <w:tcPr>
            <w:tcW w:w="182" w:type="pct"/>
            <w:vAlign w:val="center"/>
            <w:hideMark/>
          </w:tcPr>
          <w:p w14:paraId="2DFF338F" w14:textId="77777777" w:rsidR="00D97646" w:rsidRPr="00E23416" w:rsidRDefault="00D97646" w:rsidP="00D97646">
            <w:pPr>
              <w:jc w:val="center"/>
              <w:rPr>
                <w:sz w:val="18"/>
                <w:szCs w:val="18"/>
                <w:lang w:val="en-GB"/>
              </w:rPr>
            </w:pPr>
            <w:r w:rsidRPr="00E23416">
              <w:rPr>
                <w:sz w:val="18"/>
                <w:szCs w:val="18"/>
                <w:lang w:val="en-GB"/>
              </w:rPr>
              <w:t>3</w:t>
            </w:r>
          </w:p>
        </w:tc>
        <w:tc>
          <w:tcPr>
            <w:tcW w:w="182" w:type="pct"/>
            <w:vAlign w:val="center"/>
            <w:hideMark/>
          </w:tcPr>
          <w:p w14:paraId="3269C08E" w14:textId="77777777" w:rsidR="00D97646" w:rsidRPr="00E23416" w:rsidRDefault="00D97646" w:rsidP="00D97646">
            <w:pPr>
              <w:jc w:val="center"/>
              <w:rPr>
                <w:sz w:val="18"/>
                <w:szCs w:val="18"/>
                <w:lang w:val="en-GB"/>
              </w:rPr>
            </w:pPr>
            <w:r w:rsidRPr="00E23416">
              <w:rPr>
                <w:color w:val="000000"/>
                <w:sz w:val="18"/>
                <w:szCs w:val="18"/>
                <w:lang w:val="en-GB"/>
              </w:rPr>
              <w:t>15.8</w:t>
            </w:r>
          </w:p>
        </w:tc>
        <w:tc>
          <w:tcPr>
            <w:tcW w:w="182" w:type="pct"/>
            <w:vAlign w:val="center"/>
            <w:hideMark/>
          </w:tcPr>
          <w:p w14:paraId="1E0CC5A1" w14:textId="77777777" w:rsidR="00D97646" w:rsidRPr="00E23416" w:rsidRDefault="00D97646" w:rsidP="00D97646">
            <w:pPr>
              <w:jc w:val="center"/>
              <w:rPr>
                <w:sz w:val="18"/>
                <w:szCs w:val="18"/>
                <w:lang w:val="en-GB"/>
              </w:rPr>
            </w:pPr>
            <w:r w:rsidRPr="00E23416">
              <w:rPr>
                <w:sz w:val="18"/>
                <w:szCs w:val="18"/>
                <w:lang w:val="en-GB"/>
              </w:rPr>
              <w:t>0.0009</w:t>
            </w:r>
          </w:p>
        </w:tc>
        <w:tc>
          <w:tcPr>
            <w:tcW w:w="182" w:type="pct"/>
            <w:vAlign w:val="center"/>
            <w:hideMark/>
          </w:tcPr>
          <w:p w14:paraId="6B06743F" w14:textId="77777777" w:rsidR="00D97646" w:rsidRPr="00E23416" w:rsidRDefault="00D97646" w:rsidP="00D97646">
            <w:pPr>
              <w:jc w:val="center"/>
              <w:rPr>
                <w:sz w:val="18"/>
                <w:szCs w:val="18"/>
                <w:lang w:val="en-GB"/>
              </w:rPr>
            </w:pPr>
            <w:r w:rsidRPr="00E23416">
              <w:rPr>
                <w:color w:val="000000"/>
                <w:sz w:val="18"/>
                <w:szCs w:val="18"/>
                <w:lang w:val="en-GB"/>
              </w:rPr>
              <w:t>0.2</w:t>
            </w:r>
          </w:p>
        </w:tc>
        <w:tc>
          <w:tcPr>
            <w:tcW w:w="182" w:type="pct"/>
            <w:vAlign w:val="center"/>
            <w:hideMark/>
          </w:tcPr>
          <w:p w14:paraId="71A68F04" w14:textId="77777777" w:rsidR="00D97646" w:rsidRPr="00E23416" w:rsidRDefault="00D97646" w:rsidP="00D97646">
            <w:pPr>
              <w:jc w:val="center"/>
              <w:rPr>
                <w:sz w:val="18"/>
                <w:szCs w:val="18"/>
                <w:lang w:val="en-GB"/>
              </w:rPr>
            </w:pPr>
            <w:r w:rsidRPr="00E23416">
              <w:rPr>
                <w:color w:val="000000"/>
                <w:sz w:val="18"/>
                <w:szCs w:val="18"/>
                <w:lang w:val="en-GB"/>
              </w:rPr>
              <w:t>23.8</w:t>
            </w:r>
          </w:p>
        </w:tc>
        <w:tc>
          <w:tcPr>
            <w:tcW w:w="182" w:type="pct"/>
            <w:vAlign w:val="center"/>
            <w:hideMark/>
          </w:tcPr>
          <w:p w14:paraId="1DC98FA8" w14:textId="77777777" w:rsidR="00D97646" w:rsidRPr="00E23416" w:rsidRDefault="00D97646" w:rsidP="00D97646">
            <w:pPr>
              <w:jc w:val="center"/>
              <w:rPr>
                <w:sz w:val="18"/>
                <w:szCs w:val="18"/>
                <w:lang w:val="en-GB"/>
              </w:rPr>
            </w:pPr>
            <w:r w:rsidRPr="00E23416">
              <w:rPr>
                <w:color w:val="000000"/>
                <w:sz w:val="18"/>
                <w:szCs w:val="18"/>
                <w:lang w:val="en-GB"/>
              </w:rPr>
              <w:t>0.3</w:t>
            </w:r>
          </w:p>
        </w:tc>
        <w:tc>
          <w:tcPr>
            <w:tcW w:w="182" w:type="pct"/>
            <w:vAlign w:val="center"/>
            <w:hideMark/>
          </w:tcPr>
          <w:p w14:paraId="5898D59B"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7A477046"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21AB2CE3"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3EE5B2E4" w14:textId="77777777" w:rsidR="00D97646" w:rsidRPr="00E23416" w:rsidRDefault="00D97646" w:rsidP="00D97646">
            <w:pPr>
              <w:jc w:val="center"/>
              <w:rPr>
                <w:sz w:val="18"/>
                <w:szCs w:val="18"/>
                <w:lang w:val="en-GB"/>
              </w:rPr>
            </w:pPr>
            <w:r w:rsidRPr="00E23416">
              <w:rPr>
                <w:sz w:val="18"/>
                <w:szCs w:val="18"/>
                <w:lang w:val="en-GB"/>
              </w:rPr>
              <w:t>2.8</w:t>
            </w:r>
          </w:p>
        </w:tc>
        <w:tc>
          <w:tcPr>
            <w:tcW w:w="182" w:type="pct"/>
            <w:vAlign w:val="center"/>
            <w:hideMark/>
          </w:tcPr>
          <w:p w14:paraId="0D0CB809" w14:textId="77777777" w:rsidR="00D97646" w:rsidRPr="00E23416" w:rsidRDefault="00D97646" w:rsidP="00D97646">
            <w:pPr>
              <w:jc w:val="center"/>
              <w:rPr>
                <w:sz w:val="18"/>
                <w:szCs w:val="18"/>
                <w:lang w:val="en-GB"/>
              </w:rPr>
            </w:pPr>
            <w:r w:rsidRPr="00E23416">
              <w:rPr>
                <w:sz w:val="18"/>
                <w:szCs w:val="18"/>
                <w:lang w:val="en-GB"/>
              </w:rPr>
              <w:t>0.001</w:t>
            </w:r>
          </w:p>
        </w:tc>
        <w:tc>
          <w:tcPr>
            <w:tcW w:w="182" w:type="pct"/>
            <w:vAlign w:val="center"/>
            <w:hideMark/>
          </w:tcPr>
          <w:p w14:paraId="3BFCF7A1" w14:textId="77777777" w:rsidR="00D97646" w:rsidRPr="00E23416" w:rsidRDefault="00D97646" w:rsidP="00D97646">
            <w:pPr>
              <w:jc w:val="center"/>
              <w:rPr>
                <w:sz w:val="18"/>
                <w:szCs w:val="18"/>
                <w:lang w:val="en-GB"/>
              </w:rPr>
            </w:pPr>
            <w:r w:rsidRPr="00E23416">
              <w:rPr>
                <w:sz w:val="18"/>
                <w:szCs w:val="18"/>
                <w:lang w:val="en-GB"/>
              </w:rPr>
              <w:t>0.2</w:t>
            </w:r>
          </w:p>
        </w:tc>
        <w:tc>
          <w:tcPr>
            <w:tcW w:w="182" w:type="pct"/>
            <w:vAlign w:val="center"/>
            <w:hideMark/>
          </w:tcPr>
          <w:p w14:paraId="72B4A477" w14:textId="77777777" w:rsidR="00D97646" w:rsidRPr="00E23416" w:rsidRDefault="00D97646" w:rsidP="00D97646">
            <w:pPr>
              <w:jc w:val="center"/>
              <w:rPr>
                <w:sz w:val="18"/>
                <w:szCs w:val="18"/>
                <w:lang w:val="en-GB"/>
              </w:rPr>
            </w:pPr>
            <w:r w:rsidRPr="00E23416">
              <w:rPr>
                <w:sz w:val="18"/>
                <w:szCs w:val="18"/>
                <w:lang w:val="en-GB"/>
              </w:rPr>
              <w:t>3.4</w:t>
            </w:r>
          </w:p>
        </w:tc>
        <w:tc>
          <w:tcPr>
            <w:tcW w:w="182" w:type="pct"/>
            <w:vAlign w:val="center"/>
            <w:hideMark/>
          </w:tcPr>
          <w:p w14:paraId="1716664A" w14:textId="77777777" w:rsidR="00D97646" w:rsidRPr="00E23416" w:rsidRDefault="00D97646" w:rsidP="00D97646">
            <w:pPr>
              <w:jc w:val="center"/>
              <w:rPr>
                <w:sz w:val="18"/>
                <w:szCs w:val="18"/>
                <w:lang w:val="en-GB"/>
              </w:rPr>
            </w:pPr>
            <w:r w:rsidRPr="00E23416">
              <w:rPr>
                <w:sz w:val="18"/>
                <w:szCs w:val="18"/>
                <w:lang w:val="en-GB"/>
              </w:rPr>
              <w:t>0.2</w:t>
            </w:r>
          </w:p>
        </w:tc>
      </w:tr>
      <w:tr w:rsidR="005A2412" w:rsidRPr="00E23416" w14:paraId="2D1589F8" w14:textId="77777777" w:rsidTr="005A2412">
        <w:trPr>
          <w:trHeight w:val="440"/>
          <w:tblCellSpacing w:w="0" w:type="dxa"/>
        </w:trPr>
        <w:tc>
          <w:tcPr>
            <w:tcW w:w="625" w:type="pct"/>
            <w:vAlign w:val="center"/>
            <w:hideMark/>
          </w:tcPr>
          <w:p w14:paraId="3F8AC87D" w14:textId="77777777" w:rsidR="00D97646" w:rsidRPr="00E23416" w:rsidRDefault="00D97646" w:rsidP="00D97646">
            <w:pPr>
              <w:rPr>
                <w:sz w:val="18"/>
                <w:szCs w:val="18"/>
                <w:lang w:val="en-GB"/>
              </w:rPr>
            </w:pPr>
            <w:r w:rsidRPr="00E23416">
              <w:rPr>
                <w:color w:val="000000"/>
                <w:sz w:val="18"/>
                <w:szCs w:val="18"/>
                <w:lang w:val="en-GB"/>
              </w:rPr>
              <w:lastRenderedPageBreak/>
              <w:t>Tephritidae</w:t>
            </w:r>
          </w:p>
        </w:tc>
        <w:tc>
          <w:tcPr>
            <w:tcW w:w="182" w:type="pct"/>
            <w:vAlign w:val="center"/>
            <w:hideMark/>
          </w:tcPr>
          <w:p w14:paraId="4A3A4424"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38550606" w14:textId="77777777" w:rsidR="00D97646" w:rsidRPr="00E23416" w:rsidRDefault="00D97646" w:rsidP="00D97646">
            <w:pPr>
              <w:jc w:val="center"/>
              <w:rPr>
                <w:sz w:val="18"/>
                <w:szCs w:val="18"/>
                <w:lang w:val="en-GB"/>
              </w:rPr>
            </w:pPr>
            <w:r w:rsidRPr="00E23416">
              <w:rPr>
                <w:color w:val="000000"/>
                <w:sz w:val="18"/>
                <w:szCs w:val="18"/>
                <w:lang w:val="en-GB"/>
              </w:rPr>
              <w:t>0.6</w:t>
            </w:r>
          </w:p>
        </w:tc>
        <w:tc>
          <w:tcPr>
            <w:tcW w:w="182" w:type="pct"/>
            <w:vAlign w:val="center"/>
            <w:hideMark/>
          </w:tcPr>
          <w:p w14:paraId="30D4F211"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4574080"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525275E5" w14:textId="77777777" w:rsidR="00D97646" w:rsidRPr="00E23416" w:rsidRDefault="00D97646" w:rsidP="00D97646">
            <w:pPr>
              <w:jc w:val="center"/>
              <w:rPr>
                <w:sz w:val="18"/>
                <w:szCs w:val="18"/>
                <w:lang w:val="en-GB"/>
              </w:rPr>
            </w:pPr>
            <w:r w:rsidRPr="00E23416">
              <w:rPr>
                <w:sz w:val="18"/>
                <w:szCs w:val="18"/>
                <w:lang w:val="en-GB"/>
              </w:rPr>
              <w:t>0.0002</w:t>
            </w:r>
          </w:p>
        </w:tc>
        <w:tc>
          <w:tcPr>
            <w:tcW w:w="182" w:type="pct"/>
            <w:vAlign w:val="center"/>
            <w:hideMark/>
          </w:tcPr>
          <w:p w14:paraId="4081B4B9" w14:textId="77777777" w:rsidR="00D97646" w:rsidRPr="00E23416" w:rsidRDefault="00D97646" w:rsidP="00D97646">
            <w:pPr>
              <w:jc w:val="center"/>
              <w:rPr>
                <w:sz w:val="18"/>
                <w:szCs w:val="18"/>
                <w:lang w:val="en-GB"/>
              </w:rPr>
            </w:pPr>
            <w:r w:rsidRPr="00E23416">
              <w:rPr>
                <w:color w:val="000000"/>
                <w:sz w:val="18"/>
                <w:szCs w:val="18"/>
                <w:lang w:val="en-GB"/>
              </w:rPr>
              <w:t>0.2</w:t>
            </w:r>
          </w:p>
        </w:tc>
        <w:tc>
          <w:tcPr>
            <w:tcW w:w="182" w:type="pct"/>
            <w:vAlign w:val="center"/>
            <w:hideMark/>
          </w:tcPr>
          <w:p w14:paraId="4AFEF193" w14:textId="77777777" w:rsidR="00D97646" w:rsidRPr="00E23416" w:rsidRDefault="00D97646" w:rsidP="00D97646">
            <w:pPr>
              <w:jc w:val="center"/>
              <w:rPr>
                <w:sz w:val="18"/>
                <w:szCs w:val="18"/>
                <w:lang w:val="en-GB"/>
              </w:rPr>
            </w:pPr>
            <w:r w:rsidRPr="00E23416">
              <w:rPr>
                <w:color w:val="000000"/>
                <w:sz w:val="18"/>
                <w:szCs w:val="18"/>
                <w:lang w:val="en-GB"/>
              </w:rPr>
              <w:t>5.5</w:t>
            </w:r>
          </w:p>
        </w:tc>
        <w:tc>
          <w:tcPr>
            <w:tcW w:w="182" w:type="pct"/>
            <w:vAlign w:val="center"/>
            <w:hideMark/>
          </w:tcPr>
          <w:p w14:paraId="31868279" w14:textId="77777777" w:rsidR="00D97646" w:rsidRPr="00E23416" w:rsidRDefault="00D97646" w:rsidP="00D97646">
            <w:pPr>
              <w:jc w:val="center"/>
              <w:rPr>
                <w:sz w:val="18"/>
                <w:szCs w:val="18"/>
                <w:lang w:val="en-GB"/>
              </w:rPr>
            </w:pPr>
            <w:r w:rsidRPr="00E23416">
              <w:rPr>
                <w:color w:val="000000"/>
                <w:sz w:val="18"/>
                <w:szCs w:val="18"/>
                <w:lang w:val="en-GB"/>
              </w:rPr>
              <w:t>0.1</w:t>
            </w:r>
          </w:p>
        </w:tc>
        <w:tc>
          <w:tcPr>
            <w:tcW w:w="182" w:type="pct"/>
            <w:vAlign w:val="center"/>
            <w:hideMark/>
          </w:tcPr>
          <w:p w14:paraId="10482F48"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C4A9008"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13846990"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59D266F1"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77C41D24"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99ED601"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D84BBCF"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0825A6B4"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27790B34"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69AF8C20" w14:textId="77777777" w:rsidR="00D97646" w:rsidRPr="00E23416" w:rsidRDefault="00D97646" w:rsidP="00D97646">
            <w:pPr>
              <w:jc w:val="center"/>
              <w:rPr>
                <w:sz w:val="18"/>
                <w:szCs w:val="18"/>
                <w:lang w:val="en-GB"/>
              </w:rPr>
            </w:pPr>
            <w:r w:rsidRPr="00E23416">
              <w:rPr>
                <w:sz w:val="18"/>
                <w:szCs w:val="18"/>
                <w:lang w:val="en-GB"/>
              </w:rPr>
              <w:t>0.3</w:t>
            </w:r>
          </w:p>
        </w:tc>
        <w:tc>
          <w:tcPr>
            <w:tcW w:w="182" w:type="pct"/>
            <w:vAlign w:val="center"/>
            <w:hideMark/>
          </w:tcPr>
          <w:p w14:paraId="0E9F9759"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1B7DDE24"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46BFD662" w14:textId="77777777" w:rsidR="00D97646" w:rsidRPr="00E23416" w:rsidRDefault="00D97646" w:rsidP="00D97646">
            <w:pPr>
              <w:jc w:val="center"/>
              <w:rPr>
                <w:sz w:val="18"/>
                <w:szCs w:val="18"/>
                <w:lang w:val="en-GB"/>
              </w:rPr>
            </w:pPr>
            <w:r w:rsidRPr="00E23416">
              <w:rPr>
                <w:sz w:val="18"/>
                <w:szCs w:val="18"/>
                <w:lang w:val="en-GB"/>
              </w:rPr>
              <w:t>0.000</w:t>
            </w:r>
          </w:p>
        </w:tc>
        <w:tc>
          <w:tcPr>
            <w:tcW w:w="182" w:type="pct"/>
            <w:vAlign w:val="center"/>
            <w:hideMark/>
          </w:tcPr>
          <w:p w14:paraId="48903622" w14:textId="77777777" w:rsidR="00D97646" w:rsidRPr="00E23416" w:rsidRDefault="00D97646" w:rsidP="00D97646">
            <w:pPr>
              <w:jc w:val="center"/>
              <w:rPr>
                <w:sz w:val="18"/>
                <w:szCs w:val="18"/>
                <w:lang w:val="en-GB"/>
              </w:rPr>
            </w:pPr>
            <w:r w:rsidRPr="00E23416">
              <w:rPr>
                <w:sz w:val="18"/>
                <w:szCs w:val="18"/>
                <w:lang w:val="en-GB"/>
              </w:rPr>
              <w:t>0.0</w:t>
            </w:r>
          </w:p>
        </w:tc>
        <w:tc>
          <w:tcPr>
            <w:tcW w:w="182" w:type="pct"/>
            <w:vAlign w:val="center"/>
            <w:hideMark/>
          </w:tcPr>
          <w:p w14:paraId="5F798998" w14:textId="77777777" w:rsidR="00D97646" w:rsidRPr="00E23416" w:rsidRDefault="00D97646" w:rsidP="00D97646">
            <w:pPr>
              <w:jc w:val="center"/>
              <w:rPr>
                <w:sz w:val="18"/>
                <w:szCs w:val="18"/>
                <w:lang w:val="en-GB"/>
              </w:rPr>
            </w:pPr>
            <w:r w:rsidRPr="00E23416">
              <w:rPr>
                <w:sz w:val="18"/>
                <w:szCs w:val="18"/>
                <w:lang w:val="en-GB"/>
              </w:rPr>
              <w:t>0.2</w:t>
            </w:r>
          </w:p>
        </w:tc>
        <w:tc>
          <w:tcPr>
            <w:tcW w:w="182" w:type="pct"/>
            <w:vAlign w:val="center"/>
            <w:hideMark/>
          </w:tcPr>
          <w:p w14:paraId="54A084DA" w14:textId="77777777" w:rsidR="00D97646" w:rsidRPr="00E23416" w:rsidRDefault="00D97646" w:rsidP="00D97646">
            <w:pPr>
              <w:jc w:val="center"/>
              <w:rPr>
                <w:sz w:val="18"/>
                <w:szCs w:val="18"/>
                <w:lang w:val="en-GB"/>
              </w:rPr>
            </w:pPr>
            <w:r w:rsidRPr="00E23416">
              <w:rPr>
                <w:sz w:val="18"/>
                <w:szCs w:val="18"/>
                <w:lang w:val="en-GB"/>
              </w:rPr>
              <w:t>0.0</w:t>
            </w:r>
          </w:p>
        </w:tc>
      </w:tr>
      <w:tr w:rsidR="005A2412" w:rsidRPr="00E23416" w14:paraId="74FAEF53" w14:textId="77777777" w:rsidTr="005A2412">
        <w:trPr>
          <w:trHeight w:val="440"/>
          <w:tblCellSpacing w:w="0" w:type="dxa"/>
        </w:trPr>
        <w:tc>
          <w:tcPr>
            <w:tcW w:w="625" w:type="pct"/>
            <w:vAlign w:val="center"/>
            <w:hideMark/>
          </w:tcPr>
          <w:p w14:paraId="2E5AC2B7" w14:textId="77777777" w:rsidR="00D97646" w:rsidRPr="00E23416" w:rsidRDefault="00D97646" w:rsidP="00D97646">
            <w:pPr>
              <w:rPr>
                <w:sz w:val="18"/>
                <w:szCs w:val="18"/>
                <w:lang w:val="en-GB"/>
              </w:rPr>
            </w:pPr>
            <w:r w:rsidRPr="00E23416">
              <w:rPr>
                <w:color w:val="000000"/>
                <w:sz w:val="18"/>
                <w:szCs w:val="18"/>
                <w:lang w:val="en-GB"/>
              </w:rPr>
              <w:t>Drosophilidae</w:t>
            </w:r>
          </w:p>
        </w:tc>
        <w:tc>
          <w:tcPr>
            <w:tcW w:w="182" w:type="pct"/>
            <w:vAlign w:val="center"/>
            <w:hideMark/>
          </w:tcPr>
          <w:p w14:paraId="6AECB53A"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15F16E9B" w14:textId="77777777" w:rsidR="00D97646" w:rsidRPr="00E23416" w:rsidRDefault="00D97646" w:rsidP="00D97646">
            <w:pPr>
              <w:jc w:val="center"/>
              <w:rPr>
                <w:sz w:val="18"/>
                <w:szCs w:val="18"/>
                <w:lang w:val="en-GB"/>
              </w:rPr>
            </w:pPr>
            <w:r w:rsidRPr="00E23416">
              <w:rPr>
                <w:color w:val="000000"/>
                <w:sz w:val="18"/>
                <w:szCs w:val="18"/>
                <w:lang w:val="en-GB"/>
              </w:rPr>
              <w:t>0.6</w:t>
            </w:r>
          </w:p>
        </w:tc>
        <w:tc>
          <w:tcPr>
            <w:tcW w:w="182" w:type="pct"/>
            <w:vAlign w:val="center"/>
            <w:hideMark/>
          </w:tcPr>
          <w:p w14:paraId="6A2CDF96"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568A6EEF"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17CEA0D1" w14:textId="77777777" w:rsidR="00D97646" w:rsidRPr="00E23416" w:rsidRDefault="00D97646" w:rsidP="00D97646">
            <w:pPr>
              <w:jc w:val="center"/>
              <w:rPr>
                <w:sz w:val="18"/>
                <w:szCs w:val="18"/>
                <w:lang w:val="en-GB"/>
              </w:rPr>
            </w:pPr>
            <w:r w:rsidRPr="00E23416">
              <w:rPr>
                <w:sz w:val="18"/>
                <w:szCs w:val="18"/>
                <w:lang w:val="en-GB"/>
              </w:rPr>
              <w:t>0.0001</w:t>
            </w:r>
          </w:p>
        </w:tc>
        <w:tc>
          <w:tcPr>
            <w:tcW w:w="182" w:type="pct"/>
            <w:vAlign w:val="center"/>
            <w:hideMark/>
          </w:tcPr>
          <w:p w14:paraId="6CFC2B2B" w14:textId="77777777" w:rsidR="00D97646" w:rsidRPr="00E23416" w:rsidRDefault="00D97646" w:rsidP="00D97646">
            <w:pPr>
              <w:jc w:val="center"/>
              <w:rPr>
                <w:sz w:val="18"/>
                <w:szCs w:val="18"/>
                <w:lang w:val="en-GB"/>
              </w:rPr>
            </w:pPr>
            <w:r w:rsidRPr="00E23416">
              <w:rPr>
                <w:color w:val="000000"/>
                <w:sz w:val="18"/>
                <w:szCs w:val="18"/>
                <w:lang w:val="en-GB"/>
              </w:rPr>
              <w:t>0.1</w:t>
            </w:r>
          </w:p>
        </w:tc>
        <w:tc>
          <w:tcPr>
            <w:tcW w:w="182" w:type="pct"/>
            <w:vAlign w:val="center"/>
            <w:hideMark/>
          </w:tcPr>
          <w:p w14:paraId="21110822" w14:textId="77777777" w:rsidR="00D97646" w:rsidRPr="00E23416" w:rsidRDefault="00D97646" w:rsidP="00D97646">
            <w:pPr>
              <w:jc w:val="center"/>
              <w:rPr>
                <w:sz w:val="18"/>
                <w:szCs w:val="18"/>
                <w:lang w:val="en-GB"/>
              </w:rPr>
            </w:pPr>
            <w:r w:rsidRPr="00E23416">
              <w:rPr>
                <w:color w:val="000000"/>
                <w:sz w:val="18"/>
                <w:szCs w:val="18"/>
                <w:lang w:val="en-GB"/>
              </w:rPr>
              <w:t>4.9</w:t>
            </w:r>
          </w:p>
        </w:tc>
        <w:tc>
          <w:tcPr>
            <w:tcW w:w="182" w:type="pct"/>
            <w:vAlign w:val="center"/>
            <w:hideMark/>
          </w:tcPr>
          <w:p w14:paraId="2571CF67" w14:textId="77777777" w:rsidR="00D97646" w:rsidRPr="00E23416" w:rsidRDefault="00D97646" w:rsidP="00D97646">
            <w:pPr>
              <w:jc w:val="center"/>
              <w:rPr>
                <w:sz w:val="18"/>
                <w:szCs w:val="18"/>
                <w:lang w:val="en-GB"/>
              </w:rPr>
            </w:pPr>
            <w:r w:rsidRPr="00E23416">
              <w:rPr>
                <w:color w:val="000000"/>
                <w:sz w:val="18"/>
                <w:szCs w:val="18"/>
                <w:lang w:val="en-GB"/>
              </w:rPr>
              <w:t>0.1</w:t>
            </w:r>
          </w:p>
        </w:tc>
        <w:tc>
          <w:tcPr>
            <w:tcW w:w="182" w:type="pct"/>
            <w:vAlign w:val="center"/>
            <w:hideMark/>
          </w:tcPr>
          <w:p w14:paraId="1A2E6E19"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02427A18"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4B52A95C"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D380292"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28C764D8"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04748917"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05BBE9F0"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50A409B"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55D386D"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244A7754" w14:textId="77777777" w:rsidR="00D97646" w:rsidRPr="00E23416" w:rsidRDefault="00D97646" w:rsidP="00D97646">
            <w:pPr>
              <w:jc w:val="center"/>
              <w:rPr>
                <w:sz w:val="18"/>
                <w:szCs w:val="18"/>
                <w:lang w:val="en-GB"/>
              </w:rPr>
            </w:pPr>
            <w:r w:rsidRPr="00E23416">
              <w:rPr>
                <w:sz w:val="18"/>
                <w:szCs w:val="18"/>
                <w:lang w:val="en-GB"/>
              </w:rPr>
              <w:t>0.3</w:t>
            </w:r>
          </w:p>
        </w:tc>
        <w:tc>
          <w:tcPr>
            <w:tcW w:w="182" w:type="pct"/>
            <w:vAlign w:val="center"/>
            <w:hideMark/>
          </w:tcPr>
          <w:p w14:paraId="57D0A12A"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9C3A551"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61AA0531" w14:textId="77777777" w:rsidR="00D97646" w:rsidRPr="00E23416" w:rsidRDefault="00D97646" w:rsidP="00D97646">
            <w:pPr>
              <w:jc w:val="center"/>
              <w:rPr>
                <w:sz w:val="18"/>
                <w:szCs w:val="18"/>
                <w:lang w:val="en-GB"/>
              </w:rPr>
            </w:pPr>
            <w:r w:rsidRPr="00E23416">
              <w:rPr>
                <w:sz w:val="18"/>
                <w:szCs w:val="18"/>
                <w:lang w:val="en-GB"/>
              </w:rPr>
              <w:t>0.000</w:t>
            </w:r>
          </w:p>
        </w:tc>
        <w:tc>
          <w:tcPr>
            <w:tcW w:w="182" w:type="pct"/>
            <w:vAlign w:val="center"/>
            <w:hideMark/>
          </w:tcPr>
          <w:p w14:paraId="529610E0" w14:textId="77777777" w:rsidR="00D97646" w:rsidRPr="00E23416" w:rsidRDefault="00D97646" w:rsidP="00D97646">
            <w:pPr>
              <w:jc w:val="center"/>
              <w:rPr>
                <w:sz w:val="18"/>
                <w:szCs w:val="18"/>
                <w:lang w:val="en-GB"/>
              </w:rPr>
            </w:pPr>
            <w:r w:rsidRPr="00E23416">
              <w:rPr>
                <w:sz w:val="18"/>
                <w:szCs w:val="18"/>
                <w:lang w:val="en-GB"/>
              </w:rPr>
              <w:t>0.0</w:t>
            </w:r>
          </w:p>
        </w:tc>
        <w:tc>
          <w:tcPr>
            <w:tcW w:w="182" w:type="pct"/>
            <w:vAlign w:val="center"/>
            <w:hideMark/>
          </w:tcPr>
          <w:p w14:paraId="621246AD" w14:textId="77777777" w:rsidR="00D97646" w:rsidRPr="00E23416" w:rsidRDefault="00D97646" w:rsidP="00D97646">
            <w:pPr>
              <w:jc w:val="center"/>
              <w:rPr>
                <w:sz w:val="18"/>
                <w:szCs w:val="18"/>
                <w:lang w:val="en-GB"/>
              </w:rPr>
            </w:pPr>
            <w:r w:rsidRPr="00E23416">
              <w:rPr>
                <w:sz w:val="18"/>
                <w:szCs w:val="18"/>
                <w:lang w:val="en-GB"/>
              </w:rPr>
              <w:t>0.2</w:t>
            </w:r>
          </w:p>
        </w:tc>
        <w:tc>
          <w:tcPr>
            <w:tcW w:w="182" w:type="pct"/>
            <w:vAlign w:val="center"/>
            <w:hideMark/>
          </w:tcPr>
          <w:p w14:paraId="722E4ADD" w14:textId="77777777" w:rsidR="00D97646" w:rsidRPr="00E23416" w:rsidRDefault="00D97646" w:rsidP="00D97646">
            <w:pPr>
              <w:jc w:val="center"/>
              <w:rPr>
                <w:sz w:val="18"/>
                <w:szCs w:val="18"/>
                <w:lang w:val="en-GB"/>
              </w:rPr>
            </w:pPr>
            <w:r w:rsidRPr="00E23416">
              <w:rPr>
                <w:sz w:val="18"/>
                <w:szCs w:val="18"/>
                <w:lang w:val="en-GB"/>
              </w:rPr>
              <w:t>0.0</w:t>
            </w:r>
          </w:p>
        </w:tc>
      </w:tr>
      <w:tr w:rsidR="005A2412" w:rsidRPr="00E23416" w14:paraId="488BB393" w14:textId="77777777" w:rsidTr="005A2412">
        <w:trPr>
          <w:trHeight w:val="440"/>
          <w:tblCellSpacing w:w="0" w:type="dxa"/>
        </w:trPr>
        <w:tc>
          <w:tcPr>
            <w:tcW w:w="625" w:type="pct"/>
            <w:vAlign w:val="center"/>
            <w:hideMark/>
          </w:tcPr>
          <w:p w14:paraId="59BC4AD9" w14:textId="4C983275" w:rsidR="00D97646" w:rsidRPr="00E23416" w:rsidRDefault="00D97646" w:rsidP="00D97646">
            <w:pPr>
              <w:rPr>
                <w:sz w:val="18"/>
                <w:szCs w:val="18"/>
                <w:lang w:val="en-GB"/>
              </w:rPr>
            </w:pPr>
            <w:r w:rsidRPr="00E23416">
              <w:rPr>
                <w:color w:val="000000"/>
                <w:sz w:val="18"/>
                <w:szCs w:val="18"/>
                <w:lang w:val="en-GB"/>
              </w:rPr>
              <w:t>Diptera indet.*</w:t>
            </w:r>
          </w:p>
        </w:tc>
        <w:tc>
          <w:tcPr>
            <w:tcW w:w="182" w:type="pct"/>
            <w:vAlign w:val="center"/>
            <w:hideMark/>
          </w:tcPr>
          <w:p w14:paraId="27903EE0"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63C8DB42" w14:textId="77777777" w:rsidR="00D97646" w:rsidRPr="00E23416" w:rsidRDefault="00D97646" w:rsidP="00D97646">
            <w:pPr>
              <w:jc w:val="center"/>
              <w:rPr>
                <w:sz w:val="18"/>
                <w:szCs w:val="18"/>
                <w:lang w:val="en-GB"/>
              </w:rPr>
            </w:pPr>
            <w:r w:rsidRPr="00E23416">
              <w:rPr>
                <w:color w:val="000000"/>
                <w:sz w:val="18"/>
                <w:szCs w:val="18"/>
                <w:lang w:val="en-GB"/>
              </w:rPr>
              <w:t>0.6</w:t>
            </w:r>
          </w:p>
        </w:tc>
        <w:tc>
          <w:tcPr>
            <w:tcW w:w="182" w:type="pct"/>
            <w:vAlign w:val="center"/>
            <w:hideMark/>
          </w:tcPr>
          <w:p w14:paraId="2B90628C"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5D215A17" w14:textId="77777777" w:rsidR="00D97646" w:rsidRPr="00E23416" w:rsidRDefault="00D97646" w:rsidP="00D97646">
            <w:pPr>
              <w:jc w:val="center"/>
              <w:rPr>
                <w:sz w:val="18"/>
                <w:szCs w:val="18"/>
                <w:lang w:val="en-GB"/>
              </w:rPr>
            </w:pPr>
            <w:r w:rsidRPr="00E23416">
              <w:rPr>
                <w:color w:val="000000"/>
                <w:sz w:val="18"/>
                <w:szCs w:val="18"/>
                <w:lang w:val="en-GB"/>
              </w:rPr>
              <w:t>7.1</w:t>
            </w:r>
          </w:p>
        </w:tc>
        <w:tc>
          <w:tcPr>
            <w:tcW w:w="182" w:type="pct"/>
            <w:vAlign w:val="center"/>
            <w:hideMark/>
          </w:tcPr>
          <w:p w14:paraId="638A1E43" w14:textId="77777777" w:rsidR="00D97646" w:rsidRPr="00E23416" w:rsidRDefault="00D97646" w:rsidP="00D97646">
            <w:pPr>
              <w:jc w:val="center"/>
              <w:rPr>
                <w:sz w:val="18"/>
                <w:szCs w:val="18"/>
                <w:lang w:val="en-GB"/>
              </w:rPr>
            </w:pPr>
            <w:r w:rsidRPr="00E23416">
              <w:rPr>
                <w:sz w:val="18"/>
                <w:szCs w:val="18"/>
                <w:lang w:val="en-GB"/>
              </w:rPr>
              <w:t>0.0000</w:t>
            </w:r>
          </w:p>
        </w:tc>
        <w:tc>
          <w:tcPr>
            <w:tcW w:w="182" w:type="pct"/>
            <w:vAlign w:val="center"/>
            <w:hideMark/>
          </w:tcPr>
          <w:p w14:paraId="44B7DE7C"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5CDF1556" w14:textId="77777777" w:rsidR="00D97646" w:rsidRPr="00E23416" w:rsidRDefault="00D97646" w:rsidP="00D97646">
            <w:pPr>
              <w:jc w:val="center"/>
              <w:rPr>
                <w:sz w:val="18"/>
                <w:szCs w:val="18"/>
                <w:lang w:val="en-GB"/>
              </w:rPr>
            </w:pPr>
            <w:r w:rsidRPr="00E23416">
              <w:rPr>
                <w:color w:val="000000"/>
                <w:sz w:val="18"/>
                <w:szCs w:val="18"/>
                <w:lang w:val="en-GB"/>
              </w:rPr>
              <w:t>4.4</w:t>
            </w:r>
          </w:p>
        </w:tc>
        <w:tc>
          <w:tcPr>
            <w:tcW w:w="182" w:type="pct"/>
            <w:vAlign w:val="center"/>
            <w:hideMark/>
          </w:tcPr>
          <w:p w14:paraId="7542595C" w14:textId="77777777" w:rsidR="00D97646" w:rsidRPr="00E23416" w:rsidRDefault="00D97646" w:rsidP="00D97646">
            <w:pPr>
              <w:jc w:val="center"/>
              <w:rPr>
                <w:sz w:val="18"/>
                <w:szCs w:val="18"/>
                <w:lang w:val="en-GB"/>
              </w:rPr>
            </w:pPr>
            <w:r w:rsidRPr="00E23416">
              <w:rPr>
                <w:color w:val="000000"/>
                <w:sz w:val="18"/>
                <w:szCs w:val="18"/>
                <w:lang w:val="en-GB"/>
              </w:rPr>
              <w:t>0.1</w:t>
            </w:r>
          </w:p>
        </w:tc>
        <w:tc>
          <w:tcPr>
            <w:tcW w:w="182" w:type="pct"/>
            <w:vAlign w:val="center"/>
            <w:hideMark/>
          </w:tcPr>
          <w:p w14:paraId="0D6B0574" w14:textId="77777777" w:rsidR="00D97646" w:rsidRPr="00E23416" w:rsidRDefault="00D97646" w:rsidP="00D97646">
            <w:pPr>
              <w:jc w:val="center"/>
              <w:rPr>
                <w:sz w:val="18"/>
                <w:szCs w:val="18"/>
                <w:lang w:val="en-GB"/>
              </w:rPr>
            </w:pPr>
            <w:r w:rsidRPr="00E23416">
              <w:rPr>
                <w:sz w:val="18"/>
                <w:szCs w:val="18"/>
                <w:lang w:val="en-GB"/>
              </w:rPr>
              <w:t>13</w:t>
            </w:r>
          </w:p>
        </w:tc>
        <w:tc>
          <w:tcPr>
            <w:tcW w:w="182" w:type="pct"/>
            <w:vAlign w:val="center"/>
            <w:hideMark/>
          </w:tcPr>
          <w:p w14:paraId="5DBCDD53" w14:textId="77777777" w:rsidR="00D97646" w:rsidRPr="00E23416" w:rsidRDefault="00D97646" w:rsidP="00D97646">
            <w:pPr>
              <w:jc w:val="center"/>
              <w:rPr>
                <w:sz w:val="18"/>
                <w:szCs w:val="18"/>
                <w:lang w:val="en-GB"/>
              </w:rPr>
            </w:pPr>
            <w:r w:rsidRPr="00E23416">
              <w:rPr>
                <w:color w:val="000000"/>
                <w:sz w:val="18"/>
                <w:szCs w:val="18"/>
                <w:lang w:val="en-GB"/>
              </w:rPr>
              <w:t>5.6</w:t>
            </w:r>
          </w:p>
        </w:tc>
        <w:tc>
          <w:tcPr>
            <w:tcW w:w="182" w:type="pct"/>
            <w:vAlign w:val="center"/>
            <w:hideMark/>
          </w:tcPr>
          <w:p w14:paraId="31839D1C"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212EFA7D" w14:textId="77777777" w:rsidR="00D97646" w:rsidRPr="00E23416" w:rsidRDefault="00D97646" w:rsidP="00D97646">
            <w:pPr>
              <w:jc w:val="center"/>
              <w:rPr>
                <w:sz w:val="18"/>
                <w:szCs w:val="18"/>
                <w:lang w:val="en-GB"/>
              </w:rPr>
            </w:pPr>
            <w:r w:rsidRPr="00E23416">
              <w:rPr>
                <w:color w:val="000000"/>
                <w:sz w:val="18"/>
                <w:szCs w:val="18"/>
                <w:lang w:val="en-GB"/>
              </w:rPr>
              <w:t>10.5</w:t>
            </w:r>
          </w:p>
        </w:tc>
        <w:tc>
          <w:tcPr>
            <w:tcW w:w="182" w:type="pct"/>
            <w:vAlign w:val="center"/>
            <w:hideMark/>
          </w:tcPr>
          <w:p w14:paraId="224C538C" w14:textId="77777777" w:rsidR="00D97646" w:rsidRPr="00E23416" w:rsidRDefault="00D97646" w:rsidP="00D97646">
            <w:pPr>
              <w:jc w:val="center"/>
              <w:rPr>
                <w:sz w:val="18"/>
                <w:szCs w:val="18"/>
                <w:lang w:val="en-GB"/>
              </w:rPr>
            </w:pPr>
            <w:r w:rsidRPr="00E23416">
              <w:rPr>
                <w:sz w:val="18"/>
                <w:szCs w:val="18"/>
                <w:lang w:val="en-GB"/>
              </w:rPr>
              <w:t>0.0040</w:t>
            </w:r>
          </w:p>
        </w:tc>
        <w:tc>
          <w:tcPr>
            <w:tcW w:w="182" w:type="pct"/>
            <w:vAlign w:val="center"/>
            <w:hideMark/>
          </w:tcPr>
          <w:p w14:paraId="652DD5EF" w14:textId="77777777" w:rsidR="00D97646" w:rsidRPr="00E23416" w:rsidRDefault="00D97646" w:rsidP="00D97646">
            <w:pPr>
              <w:jc w:val="center"/>
              <w:rPr>
                <w:sz w:val="18"/>
                <w:szCs w:val="18"/>
                <w:lang w:val="en-GB"/>
              </w:rPr>
            </w:pPr>
            <w:r w:rsidRPr="00E23416">
              <w:rPr>
                <w:color w:val="000000"/>
                <w:sz w:val="18"/>
                <w:szCs w:val="18"/>
                <w:lang w:val="en-GB"/>
              </w:rPr>
              <w:t>0.9</w:t>
            </w:r>
          </w:p>
        </w:tc>
        <w:tc>
          <w:tcPr>
            <w:tcW w:w="182" w:type="pct"/>
            <w:vAlign w:val="center"/>
            <w:hideMark/>
          </w:tcPr>
          <w:p w14:paraId="2A7514E2" w14:textId="77777777" w:rsidR="00D97646" w:rsidRPr="00E23416" w:rsidRDefault="00D97646" w:rsidP="00D97646">
            <w:pPr>
              <w:jc w:val="center"/>
              <w:rPr>
                <w:sz w:val="18"/>
                <w:szCs w:val="18"/>
                <w:lang w:val="en-GB"/>
              </w:rPr>
            </w:pPr>
            <w:r w:rsidRPr="00E23416">
              <w:rPr>
                <w:color w:val="000000"/>
                <w:sz w:val="18"/>
                <w:szCs w:val="18"/>
                <w:lang w:val="en-GB"/>
              </w:rPr>
              <w:t>68.9</w:t>
            </w:r>
          </w:p>
        </w:tc>
        <w:tc>
          <w:tcPr>
            <w:tcW w:w="182" w:type="pct"/>
            <w:vAlign w:val="center"/>
            <w:hideMark/>
          </w:tcPr>
          <w:p w14:paraId="68AEDA85" w14:textId="77777777" w:rsidR="00D97646" w:rsidRPr="00E23416" w:rsidRDefault="00D97646" w:rsidP="00D97646">
            <w:pPr>
              <w:jc w:val="center"/>
              <w:rPr>
                <w:sz w:val="18"/>
                <w:szCs w:val="18"/>
                <w:lang w:val="en-GB"/>
              </w:rPr>
            </w:pPr>
            <w:r w:rsidRPr="00E23416">
              <w:rPr>
                <w:color w:val="000000"/>
                <w:sz w:val="18"/>
                <w:szCs w:val="18"/>
                <w:lang w:val="en-GB"/>
              </w:rPr>
              <w:t>0.9</w:t>
            </w:r>
          </w:p>
        </w:tc>
        <w:tc>
          <w:tcPr>
            <w:tcW w:w="182" w:type="pct"/>
            <w:vAlign w:val="center"/>
            <w:hideMark/>
          </w:tcPr>
          <w:p w14:paraId="170217E8" w14:textId="77777777" w:rsidR="00D97646" w:rsidRPr="00E23416" w:rsidRDefault="00D97646" w:rsidP="00D97646">
            <w:pPr>
              <w:jc w:val="center"/>
              <w:rPr>
                <w:sz w:val="18"/>
                <w:szCs w:val="18"/>
                <w:lang w:val="en-GB"/>
              </w:rPr>
            </w:pPr>
            <w:r w:rsidRPr="00E23416">
              <w:rPr>
                <w:sz w:val="18"/>
                <w:szCs w:val="18"/>
                <w:lang w:val="en-GB"/>
              </w:rPr>
              <w:t>14</w:t>
            </w:r>
          </w:p>
        </w:tc>
        <w:tc>
          <w:tcPr>
            <w:tcW w:w="182" w:type="pct"/>
            <w:vAlign w:val="center"/>
            <w:hideMark/>
          </w:tcPr>
          <w:p w14:paraId="465BCEDC" w14:textId="77777777" w:rsidR="00D97646" w:rsidRPr="00E23416" w:rsidRDefault="00D97646" w:rsidP="00D97646">
            <w:pPr>
              <w:jc w:val="center"/>
              <w:rPr>
                <w:sz w:val="18"/>
                <w:szCs w:val="18"/>
                <w:lang w:val="en-GB"/>
              </w:rPr>
            </w:pPr>
            <w:r w:rsidRPr="00E23416">
              <w:rPr>
                <w:sz w:val="18"/>
                <w:szCs w:val="18"/>
                <w:lang w:val="en-GB"/>
              </w:rPr>
              <w:t>3.6</w:t>
            </w:r>
          </w:p>
        </w:tc>
        <w:tc>
          <w:tcPr>
            <w:tcW w:w="182" w:type="pct"/>
            <w:vAlign w:val="center"/>
            <w:hideMark/>
          </w:tcPr>
          <w:p w14:paraId="4B1BB4DF" w14:textId="77777777" w:rsidR="00D97646" w:rsidRPr="00E23416" w:rsidRDefault="00D97646" w:rsidP="00D97646">
            <w:pPr>
              <w:jc w:val="center"/>
              <w:rPr>
                <w:sz w:val="18"/>
                <w:szCs w:val="18"/>
                <w:lang w:val="en-GB"/>
              </w:rPr>
            </w:pPr>
            <w:r w:rsidRPr="00E23416">
              <w:rPr>
                <w:sz w:val="18"/>
                <w:szCs w:val="18"/>
                <w:lang w:val="en-GB"/>
              </w:rPr>
              <w:t>3</w:t>
            </w:r>
          </w:p>
        </w:tc>
        <w:tc>
          <w:tcPr>
            <w:tcW w:w="182" w:type="pct"/>
            <w:vAlign w:val="center"/>
            <w:hideMark/>
          </w:tcPr>
          <w:p w14:paraId="00F6BEE2" w14:textId="77777777" w:rsidR="00D97646" w:rsidRPr="00E23416" w:rsidRDefault="00D97646" w:rsidP="00D97646">
            <w:pPr>
              <w:jc w:val="center"/>
              <w:rPr>
                <w:sz w:val="18"/>
                <w:szCs w:val="18"/>
                <w:lang w:val="en-GB"/>
              </w:rPr>
            </w:pPr>
            <w:r w:rsidRPr="00E23416">
              <w:rPr>
                <w:sz w:val="18"/>
                <w:szCs w:val="18"/>
                <w:lang w:val="en-GB"/>
              </w:rPr>
              <w:t>2.1</w:t>
            </w:r>
          </w:p>
        </w:tc>
        <w:tc>
          <w:tcPr>
            <w:tcW w:w="182" w:type="pct"/>
            <w:vAlign w:val="center"/>
            <w:hideMark/>
          </w:tcPr>
          <w:p w14:paraId="15059ED9" w14:textId="77777777" w:rsidR="00D97646" w:rsidRPr="00E23416" w:rsidRDefault="00D97646" w:rsidP="00D97646">
            <w:pPr>
              <w:jc w:val="center"/>
              <w:rPr>
                <w:sz w:val="18"/>
                <w:szCs w:val="18"/>
                <w:lang w:val="en-GB"/>
              </w:rPr>
            </w:pPr>
            <w:r w:rsidRPr="00E23416">
              <w:rPr>
                <w:sz w:val="18"/>
                <w:szCs w:val="18"/>
                <w:lang w:val="en-GB"/>
              </w:rPr>
              <w:t>0.004</w:t>
            </w:r>
          </w:p>
        </w:tc>
        <w:tc>
          <w:tcPr>
            <w:tcW w:w="182" w:type="pct"/>
            <w:vAlign w:val="center"/>
            <w:hideMark/>
          </w:tcPr>
          <w:p w14:paraId="13ABADE6"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3C3AFEF9" w14:textId="77777777" w:rsidR="00D97646" w:rsidRPr="00E23416" w:rsidRDefault="00D97646" w:rsidP="00D97646">
            <w:pPr>
              <w:jc w:val="center"/>
              <w:rPr>
                <w:sz w:val="18"/>
                <w:szCs w:val="18"/>
                <w:lang w:val="en-GB"/>
              </w:rPr>
            </w:pPr>
            <w:r w:rsidRPr="00E23416">
              <w:rPr>
                <w:sz w:val="18"/>
                <w:szCs w:val="18"/>
                <w:lang w:val="en-GB"/>
              </w:rPr>
              <w:t>8.9</w:t>
            </w:r>
          </w:p>
        </w:tc>
        <w:tc>
          <w:tcPr>
            <w:tcW w:w="182" w:type="pct"/>
            <w:vAlign w:val="center"/>
            <w:hideMark/>
          </w:tcPr>
          <w:p w14:paraId="3E54714F" w14:textId="77777777" w:rsidR="00D97646" w:rsidRPr="00E23416" w:rsidRDefault="00D97646" w:rsidP="00D97646">
            <w:pPr>
              <w:jc w:val="center"/>
              <w:rPr>
                <w:sz w:val="18"/>
                <w:szCs w:val="18"/>
                <w:lang w:val="en-GB"/>
              </w:rPr>
            </w:pPr>
            <w:r w:rsidRPr="00E23416">
              <w:rPr>
                <w:sz w:val="18"/>
                <w:szCs w:val="18"/>
                <w:lang w:val="en-GB"/>
              </w:rPr>
              <w:t>0.6</w:t>
            </w:r>
          </w:p>
        </w:tc>
      </w:tr>
      <w:tr w:rsidR="005A2412" w:rsidRPr="00E23416" w14:paraId="51A3840F" w14:textId="77777777" w:rsidTr="005A2412">
        <w:trPr>
          <w:trHeight w:val="440"/>
          <w:tblCellSpacing w:w="0" w:type="dxa"/>
        </w:trPr>
        <w:tc>
          <w:tcPr>
            <w:tcW w:w="625" w:type="pct"/>
            <w:vAlign w:val="center"/>
            <w:hideMark/>
          </w:tcPr>
          <w:p w14:paraId="3274DA02" w14:textId="77777777" w:rsidR="00D97646" w:rsidRPr="00E23416" w:rsidRDefault="00D97646" w:rsidP="00D97646">
            <w:pPr>
              <w:rPr>
                <w:sz w:val="18"/>
                <w:szCs w:val="18"/>
                <w:lang w:val="en-GB"/>
              </w:rPr>
            </w:pPr>
            <w:r w:rsidRPr="00E23416">
              <w:rPr>
                <w:color w:val="000000"/>
                <w:sz w:val="18"/>
                <w:szCs w:val="18"/>
                <w:lang w:val="en-GB"/>
              </w:rPr>
              <w:t>Noctuiidae</w:t>
            </w:r>
          </w:p>
        </w:tc>
        <w:tc>
          <w:tcPr>
            <w:tcW w:w="182" w:type="pct"/>
            <w:vAlign w:val="center"/>
            <w:hideMark/>
          </w:tcPr>
          <w:p w14:paraId="47DC3CC4"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67141453"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085CAE4A"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66970334"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A62D62E"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4CBF78F4"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6890051A"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782095D3" w14:textId="77777777" w:rsidR="00D97646" w:rsidRPr="00E23416" w:rsidRDefault="00D97646" w:rsidP="00D97646">
            <w:pPr>
              <w:jc w:val="center"/>
              <w:rPr>
                <w:sz w:val="18"/>
                <w:szCs w:val="18"/>
                <w:lang w:val="en-GB"/>
              </w:rPr>
            </w:pPr>
          </w:p>
        </w:tc>
        <w:tc>
          <w:tcPr>
            <w:tcW w:w="182" w:type="pct"/>
            <w:vAlign w:val="center"/>
            <w:hideMark/>
          </w:tcPr>
          <w:p w14:paraId="1520C8A0" w14:textId="77777777" w:rsidR="00D97646" w:rsidRPr="00E23416" w:rsidRDefault="00D97646" w:rsidP="00D97646">
            <w:pPr>
              <w:jc w:val="center"/>
              <w:rPr>
                <w:sz w:val="18"/>
                <w:szCs w:val="18"/>
                <w:lang w:val="en-GB"/>
              </w:rPr>
            </w:pPr>
            <w:r w:rsidRPr="00E23416">
              <w:rPr>
                <w:sz w:val="18"/>
                <w:szCs w:val="18"/>
                <w:lang w:val="en-GB"/>
              </w:rPr>
              <w:t>5</w:t>
            </w:r>
          </w:p>
        </w:tc>
        <w:tc>
          <w:tcPr>
            <w:tcW w:w="182" w:type="pct"/>
            <w:vAlign w:val="center"/>
            <w:hideMark/>
          </w:tcPr>
          <w:p w14:paraId="25BD571A" w14:textId="77777777" w:rsidR="00D97646" w:rsidRPr="00E23416" w:rsidRDefault="00D97646" w:rsidP="00D97646">
            <w:pPr>
              <w:jc w:val="center"/>
              <w:rPr>
                <w:sz w:val="18"/>
                <w:szCs w:val="18"/>
                <w:lang w:val="en-GB"/>
              </w:rPr>
            </w:pPr>
            <w:r w:rsidRPr="00E23416">
              <w:rPr>
                <w:color w:val="000000"/>
                <w:sz w:val="18"/>
                <w:szCs w:val="18"/>
                <w:lang w:val="en-GB"/>
              </w:rPr>
              <w:t>2.2</w:t>
            </w:r>
          </w:p>
        </w:tc>
        <w:tc>
          <w:tcPr>
            <w:tcW w:w="182" w:type="pct"/>
            <w:vAlign w:val="center"/>
            <w:hideMark/>
          </w:tcPr>
          <w:p w14:paraId="6BC34407"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3D15BA9A" w14:textId="77777777" w:rsidR="00D97646" w:rsidRPr="00E23416" w:rsidRDefault="00D97646" w:rsidP="00D97646">
            <w:pPr>
              <w:jc w:val="center"/>
              <w:rPr>
                <w:sz w:val="18"/>
                <w:szCs w:val="18"/>
                <w:lang w:val="en-GB"/>
              </w:rPr>
            </w:pPr>
            <w:r w:rsidRPr="00E23416">
              <w:rPr>
                <w:color w:val="000000"/>
                <w:sz w:val="18"/>
                <w:szCs w:val="18"/>
                <w:lang w:val="en-GB"/>
              </w:rPr>
              <w:t>21.1</w:t>
            </w:r>
          </w:p>
        </w:tc>
        <w:tc>
          <w:tcPr>
            <w:tcW w:w="182" w:type="pct"/>
            <w:vAlign w:val="center"/>
            <w:hideMark/>
          </w:tcPr>
          <w:p w14:paraId="05A47BBE" w14:textId="77777777" w:rsidR="00D97646" w:rsidRPr="00E23416" w:rsidRDefault="00D97646" w:rsidP="00D97646">
            <w:pPr>
              <w:jc w:val="center"/>
              <w:rPr>
                <w:sz w:val="18"/>
                <w:szCs w:val="18"/>
                <w:lang w:val="en-GB"/>
              </w:rPr>
            </w:pPr>
            <w:r w:rsidRPr="00E23416">
              <w:rPr>
                <w:sz w:val="18"/>
                <w:szCs w:val="18"/>
                <w:lang w:val="en-GB"/>
              </w:rPr>
              <w:t>0.1040</w:t>
            </w:r>
          </w:p>
        </w:tc>
        <w:tc>
          <w:tcPr>
            <w:tcW w:w="182" w:type="pct"/>
            <w:vAlign w:val="center"/>
            <w:hideMark/>
          </w:tcPr>
          <w:p w14:paraId="122BDAAE" w14:textId="77777777" w:rsidR="00D97646" w:rsidRPr="00E23416" w:rsidRDefault="00D97646" w:rsidP="00D97646">
            <w:pPr>
              <w:jc w:val="center"/>
              <w:rPr>
                <w:sz w:val="18"/>
                <w:szCs w:val="18"/>
                <w:lang w:val="en-GB"/>
              </w:rPr>
            </w:pPr>
            <w:r w:rsidRPr="00E23416">
              <w:rPr>
                <w:color w:val="000000"/>
                <w:sz w:val="18"/>
                <w:szCs w:val="18"/>
                <w:lang w:val="en-GB"/>
              </w:rPr>
              <w:t>23.8</w:t>
            </w:r>
          </w:p>
        </w:tc>
        <w:tc>
          <w:tcPr>
            <w:tcW w:w="182" w:type="pct"/>
            <w:vAlign w:val="center"/>
            <w:hideMark/>
          </w:tcPr>
          <w:p w14:paraId="3770F098" w14:textId="77777777" w:rsidR="00D97646" w:rsidRPr="00E23416" w:rsidRDefault="00D97646" w:rsidP="00D97646">
            <w:pPr>
              <w:jc w:val="center"/>
              <w:rPr>
                <w:sz w:val="18"/>
                <w:szCs w:val="18"/>
                <w:lang w:val="en-GB"/>
              </w:rPr>
            </w:pPr>
            <w:r w:rsidRPr="00E23416">
              <w:rPr>
                <w:color w:val="000000"/>
                <w:sz w:val="18"/>
                <w:szCs w:val="18"/>
                <w:lang w:val="en-GB"/>
              </w:rPr>
              <w:t>545.9</w:t>
            </w:r>
          </w:p>
        </w:tc>
        <w:tc>
          <w:tcPr>
            <w:tcW w:w="182" w:type="pct"/>
            <w:vAlign w:val="center"/>
            <w:hideMark/>
          </w:tcPr>
          <w:p w14:paraId="02CAD795" w14:textId="77777777" w:rsidR="00D97646" w:rsidRPr="00E23416" w:rsidRDefault="00D97646" w:rsidP="00D97646">
            <w:pPr>
              <w:jc w:val="center"/>
              <w:rPr>
                <w:sz w:val="18"/>
                <w:szCs w:val="18"/>
                <w:lang w:val="en-GB"/>
              </w:rPr>
            </w:pPr>
            <w:r w:rsidRPr="00E23416">
              <w:rPr>
                <w:color w:val="000000"/>
                <w:sz w:val="18"/>
                <w:szCs w:val="18"/>
                <w:lang w:val="en-GB"/>
              </w:rPr>
              <w:t>7.3</w:t>
            </w:r>
          </w:p>
        </w:tc>
        <w:tc>
          <w:tcPr>
            <w:tcW w:w="182" w:type="pct"/>
            <w:vAlign w:val="center"/>
            <w:hideMark/>
          </w:tcPr>
          <w:p w14:paraId="3ABD12DF" w14:textId="77777777" w:rsidR="00D97646" w:rsidRPr="00E23416" w:rsidRDefault="00D97646" w:rsidP="00D97646">
            <w:pPr>
              <w:jc w:val="center"/>
              <w:rPr>
                <w:sz w:val="18"/>
                <w:szCs w:val="18"/>
                <w:lang w:val="en-GB"/>
              </w:rPr>
            </w:pPr>
            <w:r w:rsidRPr="00E23416">
              <w:rPr>
                <w:sz w:val="18"/>
                <w:szCs w:val="18"/>
                <w:lang w:val="en-GB"/>
              </w:rPr>
              <w:t>5</w:t>
            </w:r>
          </w:p>
        </w:tc>
        <w:tc>
          <w:tcPr>
            <w:tcW w:w="182" w:type="pct"/>
            <w:vAlign w:val="center"/>
            <w:hideMark/>
          </w:tcPr>
          <w:p w14:paraId="0289C125" w14:textId="77777777" w:rsidR="00D97646" w:rsidRPr="00E23416" w:rsidRDefault="00D97646" w:rsidP="00D97646">
            <w:pPr>
              <w:jc w:val="center"/>
              <w:rPr>
                <w:sz w:val="18"/>
                <w:szCs w:val="18"/>
                <w:lang w:val="en-GB"/>
              </w:rPr>
            </w:pPr>
            <w:r w:rsidRPr="00E23416">
              <w:rPr>
                <w:sz w:val="18"/>
                <w:szCs w:val="18"/>
                <w:lang w:val="en-GB"/>
              </w:rPr>
              <w:t>1.3</w:t>
            </w:r>
          </w:p>
        </w:tc>
        <w:tc>
          <w:tcPr>
            <w:tcW w:w="182" w:type="pct"/>
            <w:vAlign w:val="center"/>
            <w:hideMark/>
          </w:tcPr>
          <w:p w14:paraId="79C36189"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5781AE58" w14:textId="77777777" w:rsidR="00D97646" w:rsidRPr="00E23416" w:rsidRDefault="00D97646" w:rsidP="00D97646">
            <w:pPr>
              <w:jc w:val="center"/>
              <w:rPr>
                <w:sz w:val="18"/>
                <w:szCs w:val="18"/>
                <w:lang w:val="en-GB"/>
              </w:rPr>
            </w:pPr>
            <w:r w:rsidRPr="00E23416">
              <w:rPr>
                <w:sz w:val="18"/>
                <w:szCs w:val="18"/>
                <w:lang w:val="en-GB"/>
              </w:rPr>
              <w:t>2.8</w:t>
            </w:r>
          </w:p>
        </w:tc>
        <w:tc>
          <w:tcPr>
            <w:tcW w:w="182" w:type="pct"/>
            <w:vAlign w:val="center"/>
            <w:hideMark/>
          </w:tcPr>
          <w:p w14:paraId="250A5431" w14:textId="77777777" w:rsidR="00D97646" w:rsidRPr="00E23416" w:rsidRDefault="00D97646" w:rsidP="00D97646">
            <w:pPr>
              <w:jc w:val="center"/>
              <w:rPr>
                <w:sz w:val="18"/>
                <w:szCs w:val="18"/>
                <w:lang w:val="en-GB"/>
              </w:rPr>
            </w:pPr>
            <w:r w:rsidRPr="00E23416">
              <w:rPr>
                <w:sz w:val="18"/>
                <w:szCs w:val="18"/>
                <w:lang w:val="en-GB"/>
              </w:rPr>
              <w:t>0.104</w:t>
            </w:r>
          </w:p>
        </w:tc>
        <w:tc>
          <w:tcPr>
            <w:tcW w:w="182" w:type="pct"/>
            <w:vAlign w:val="center"/>
            <w:hideMark/>
          </w:tcPr>
          <w:p w14:paraId="184C96B2" w14:textId="77777777" w:rsidR="00D97646" w:rsidRPr="00E23416" w:rsidRDefault="00D97646" w:rsidP="00D97646">
            <w:pPr>
              <w:jc w:val="center"/>
              <w:rPr>
                <w:sz w:val="18"/>
                <w:szCs w:val="18"/>
                <w:lang w:val="en-GB"/>
              </w:rPr>
            </w:pPr>
            <w:r w:rsidRPr="00E23416">
              <w:rPr>
                <w:sz w:val="18"/>
                <w:szCs w:val="18"/>
                <w:lang w:val="en-GB"/>
              </w:rPr>
              <w:t>19.4</w:t>
            </w:r>
          </w:p>
        </w:tc>
        <w:tc>
          <w:tcPr>
            <w:tcW w:w="182" w:type="pct"/>
            <w:vAlign w:val="center"/>
            <w:hideMark/>
          </w:tcPr>
          <w:p w14:paraId="4D3DFBA9" w14:textId="77777777" w:rsidR="00D97646" w:rsidRPr="00E23416" w:rsidRDefault="00D97646" w:rsidP="00D97646">
            <w:pPr>
              <w:jc w:val="center"/>
              <w:rPr>
                <w:sz w:val="18"/>
                <w:szCs w:val="18"/>
                <w:lang w:val="en-GB"/>
              </w:rPr>
            </w:pPr>
            <w:r w:rsidRPr="00E23416">
              <w:rPr>
                <w:sz w:val="18"/>
                <w:szCs w:val="18"/>
                <w:lang w:val="en-GB"/>
              </w:rPr>
              <w:t>57.0</w:t>
            </w:r>
          </w:p>
        </w:tc>
        <w:tc>
          <w:tcPr>
            <w:tcW w:w="182" w:type="pct"/>
            <w:vAlign w:val="center"/>
            <w:hideMark/>
          </w:tcPr>
          <w:p w14:paraId="5DEC69CB" w14:textId="77777777" w:rsidR="00D97646" w:rsidRPr="00E23416" w:rsidRDefault="00D97646" w:rsidP="00D97646">
            <w:pPr>
              <w:jc w:val="center"/>
              <w:rPr>
                <w:sz w:val="18"/>
                <w:szCs w:val="18"/>
                <w:lang w:val="en-GB"/>
              </w:rPr>
            </w:pPr>
            <w:r w:rsidRPr="00E23416">
              <w:rPr>
                <w:sz w:val="18"/>
                <w:szCs w:val="18"/>
                <w:lang w:val="en-GB"/>
              </w:rPr>
              <w:t>3.5</w:t>
            </w:r>
          </w:p>
        </w:tc>
      </w:tr>
      <w:tr w:rsidR="005A2412" w:rsidRPr="00E23416" w14:paraId="4D3F1424" w14:textId="77777777" w:rsidTr="005A2412">
        <w:trPr>
          <w:trHeight w:val="440"/>
          <w:tblCellSpacing w:w="0" w:type="dxa"/>
        </w:trPr>
        <w:tc>
          <w:tcPr>
            <w:tcW w:w="625" w:type="pct"/>
            <w:vAlign w:val="center"/>
            <w:hideMark/>
          </w:tcPr>
          <w:p w14:paraId="090E2232" w14:textId="77777777" w:rsidR="00D97646" w:rsidRPr="00E23416" w:rsidRDefault="00D97646" w:rsidP="00D97646">
            <w:pPr>
              <w:rPr>
                <w:sz w:val="18"/>
                <w:szCs w:val="18"/>
                <w:lang w:val="en-GB"/>
              </w:rPr>
            </w:pPr>
            <w:r w:rsidRPr="00E23416">
              <w:rPr>
                <w:color w:val="000000"/>
                <w:sz w:val="18"/>
                <w:szCs w:val="18"/>
                <w:lang w:val="en-GB"/>
              </w:rPr>
              <w:t>Tabanidae</w:t>
            </w:r>
          </w:p>
        </w:tc>
        <w:tc>
          <w:tcPr>
            <w:tcW w:w="182" w:type="pct"/>
            <w:vAlign w:val="center"/>
            <w:hideMark/>
          </w:tcPr>
          <w:p w14:paraId="7E429D78"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5CA00578"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01FEB69F"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23B0A610"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ADF8569"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7C0DF691"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3EB90852"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5B80FE24" w14:textId="77777777" w:rsidR="00D97646" w:rsidRPr="00E23416" w:rsidRDefault="00D97646" w:rsidP="00D97646">
            <w:pPr>
              <w:jc w:val="center"/>
              <w:rPr>
                <w:sz w:val="18"/>
                <w:szCs w:val="18"/>
                <w:lang w:val="en-GB"/>
              </w:rPr>
            </w:pPr>
          </w:p>
        </w:tc>
        <w:tc>
          <w:tcPr>
            <w:tcW w:w="182" w:type="pct"/>
            <w:vAlign w:val="center"/>
            <w:hideMark/>
          </w:tcPr>
          <w:p w14:paraId="7EA2886F"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3C5916F7" w14:textId="77777777" w:rsidR="00D97646" w:rsidRPr="00E23416" w:rsidRDefault="00D97646" w:rsidP="00D97646">
            <w:pPr>
              <w:jc w:val="center"/>
              <w:rPr>
                <w:sz w:val="18"/>
                <w:szCs w:val="18"/>
                <w:lang w:val="en-GB"/>
              </w:rPr>
            </w:pPr>
            <w:r w:rsidRPr="00E23416">
              <w:rPr>
                <w:color w:val="000000"/>
                <w:sz w:val="18"/>
                <w:szCs w:val="18"/>
                <w:lang w:val="en-GB"/>
              </w:rPr>
              <w:t>1.7</w:t>
            </w:r>
          </w:p>
        </w:tc>
        <w:tc>
          <w:tcPr>
            <w:tcW w:w="182" w:type="pct"/>
            <w:vAlign w:val="center"/>
            <w:hideMark/>
          </w:tcPr>
          <w:p w14:paraId="40D2D952"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73E80596" w14:textId="77777777" w:rsidR="00D97646" w:rsidRPr="00E23416" w:rsidRDefault="00D97646" w:rsidP="00D97646">
            <w:pPr>
              <w:jc w:val="center"/>
              <w:rPr>
                <w:sz w:val="18"/>
                <w:szCs w:val="18"/>
                <w:lang w:val="en-GB"/>
              </w:rPr>
            </w:pPr>
            <w:r w:rsidRPr="00E23416">
              <w:rPr>
                <w:color w:val="000000"/>
                <w:sz w:val="18"/>
                <w:szCs w:val="18"/>
                <w:lang w:val="en-GB"/>
              </w:rPr>
              <w:t>21.1</w:t>
            </w:r>
          </w:p>
        </w:tc>
        <w:tc>
          <w:tcPr>
            <w:tcW w:w="182" w:type="pct"/>
            <w:vAlign w:val="center"/>
            <w:hideMark/>
          </w:tcPr>
          <w:p w14:paraId="272B53CA" w14:textId="77777777" w:rsidR="00D97646" w:rsidRPr="00E23416" w:rsidRDefault="00D97646" w:rsidP="00D97646">
            <w:pPr>
              <w:jc w:val="center"/>
              <w:rPr>
                <w:sz w:val="18"/>
                <w:szCs w:val="18"/>
                <w:lang w:val="en-GB"/>
              </w:rPr>
            </w:pPr>
            <w:r w:rsidRPr="00E23416">
              <w:rPr>
                <w:sz w:val="18"/>
                <w:szCs w:val="18"/>
                <w:lang w:val="en-GB"/>
              </w:rPr>
              <w:t>0.0960</w:t>
            </w:r>
          </w:p>
        </w:tc>
        <w:tc>
          <w:tcPr>
            <w:tcW w:w="182" w:type="pct"/>
            <w:vAlign w:val="center"/>
            <w:hideMark/>
          </w:tcPr>
          <w:p w14:paraId="443A2F72" w14:textId="77777777" w:rsidR="00D97646" w:rsidRPr="00E23416" w:rsidRDefault="00D97646" w:rsidP="00D97646">
            <w:pPr>
              <w:jc w:val="center"/>
              <w:rPr>
                <w:sz w:val="18"/>
                <w:szCs w:val="18"/>
                <w:lang w:val="en-GB"/>
              </w:rPr>
            </w:pPr>
            <w:r w:rsidRPr="00E23416">
              <w:rPr>
                <w:color w:val="000000"/>
                <w:sz w:val="18"/>
                <w:szCs w:val="18"/>
                <w:lang w:val="en-GB"/>
              </w:rPr>
              <w:t>21.9</w:t>
            </w:r>
          </w:p>
        </w:tc>
        <w:tc>
          <w:tcPr>
            <w:tcW w:w="182" w:type="pct"/>
            <w:vAlign w:val="center"/>
            <w:hideMark/>
          </w:tcPr>
          <w:p w14:paraId="073AF1B3" w14:textId="77777777" w:rsidR="00D97646" w:rsidRPr="00E23416" w:rsidRDefault="00D97646" w:rsidP="00D97646">
            <w:pPr>
              <w:jc w:val="center"/>
              <w:rPr>
                <w:sz w:val="18"/>
                <w:szCs w:val="18"/>
                <w:lang w:val="en-GB"/>
              </w:rPr>
            </w:pPr>
            <w:r w:rsidRPr="00E23416">
              <w:rPr>
                <w:color w:val="000000"/>
                <w:sz w:val="18"/>
                <w:szCs w:val="18"/>
                <w:lang w:val="en-GB"/>
              </w:rPr>
              <w:t>498.3</w:t>
            </w:r>
          </w:p>
        </w:tc>
        <w:tc>
          <w:tcPr>
            <w:tcW w:w="182" w:type="pct"/>
            <w:vAlign w:val="center"/>
            <w:hideMark/>
          </w:tcPr>
          <w:p w14:paraId="7B5705DD" w14:textId="77777777" w:rsidR="00D97646" w:rsidRPr="00E23416" w:rsidRDefault="00D97646" w:rsidP="00D97646">
            <w:pPr>
              <w:jc w:val="center"/>
              <w:rPr>
                <w:sz w:val="18"/>
                <w:szCs w:val="18"/>
                <w:lang w:val="en-GB"/>
              </w:rPr>
            </w:pPr>
            <w:r w:rsidRPr="00E23416">
              <w:rPr>
                <w:color w:val="000000"/>
                <w:sz w:val="18"/>
                <w:szCs w:val="18"/>
                <w:lang w:val="en-GB"/>
              </w:rPr>
              <w:t>6.7</w:t>
            </w:r>
          </w:p>
        </w:tc>
        <w:tc>
          <w:tcPr>
            <w:tcW w:w="182" w:type="pct"/>
            <w:vAlign w:val="center"/>
            <w:hideMark/>
          </w:tcPr>
          <w:p w14:paraId="5488E512"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22C8D20F"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0D2F6038"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6D8B04DB" w14:textId="77777777" w:rsidR="00D97646" w:rsidRPr="00E23416" w:rsidRDefault="00D97646" w:rsidP="00D97646">
            <w:pPr>
              <w:jc w:val="center"/>
              <w:rPr>
                <w:sz w:val="18"/>
                <w:szCs w:val="18"/>
                <w:lang w:val="en-GB"/>
              </w:rPr>
            </w:pPr>
            <w:r w:rsidRPr="00E23416">
              <w:rPr>
                <w:sz w:val="18"/>
                <w:szCs w:val="18"/>
                <w:lang w:val="en-GB"/>
              </w:rPr>
              <w:t>2.8</w:t>
            </w:r>
          </w:p>
        </w:tc>
        <w:tc>
          <w:tcPr>
            <w:tcW w:w="182" w:type="pct"/>
            <w:vAlign w:val="center"/>
            <w:hideMark/>
          </w:tcPr>
          <w:p w14:paraId="09462E76" w14:textId="77777777" w:rsidR="00D97646" w:rsidRPr="00E23416" w:rsidRDefault="00D97646" w:rsidP="00D97646">
            <w:pPr>
              <w:jc w:val="center"/>
              <w:rPr>
                <w:sz w:val="18"/>
                <w:szCs w:val="18"/>
                <w:lang w:val="en-GB"/>
              </w:rPr>
            </w:pPr>
            <w:r w:rsidRPr="00E23416">
              <w:rPr>
                <w:sz w:val="18"/>
                <w:szCs w:val="18"/>
                <w:lang w:val="en-GB"/>
              </w:rPr>
              <w:t>0.096</w:t>
            </w:r>
          </w:p>
        </w:tc>
        <w:tc>
          <w:tcPr>
            <w:tcW w:w="182" w:type="pct"/>
            <w:vAlign w:val="center"/>
            <w:hideMark/>
          </w:tcPr>
          <w:p w14:paraId="647123BB" w14:textId="77777777" w:rsidR="00D97646" w:rsidRPr="00E23416" w:rsidRDefault="00D97646" w:rsidP="00D97646">
            <w:pPr>
              <w:jc w:val="center"/>
              <w:rPr>
                <w:sz w:val="18"/>
                <w:szCs w:val="18"/>
                <w:lang w:val="en-GB"/>
              </w:rPr>
            </w:pPr>
            <w:r w:rsidRPr="00E23416">
              <w:rPr>
                <w:sz w:val="18"/>
                <w:szCs w:val="18"/>
                <w:lang w:val="en-GB"/>
              </w:rPr>
              <w:t>17.9</w:t>
            </w:r>
          </w:p>
        </w:tc>
        <w:tc>
          <w:tcPr>
            <w:tcW w:w="182" w:type="pct"/>
            <w:vAlign w:val="center"/>
            <w:hideMark/>
          </w:tcPr>
          <w:p w14:paraId="6374A5FB" w14:textId="77777777" w:rsidR="00D97646" w:rsidRPr="00E23416" w:rsidRDefault="00D97646" w:rsidP="00D97646">
            <w:pPr>
              <w:jc w:val="center"/>
              <w:rPr>
                <w:sz w:val="18"/>
                <w:szCs w:val="18"/>
                <w:lang w:val="en-GB"/>
              </w:rPr>
            </w:pPr>
            <w:r w:rsidRPr="00E23416">
              <w:rPr>
                <w:sz w:val="18"/>
                <w:szCs w:val="18"/>
                <w:lang w:val="en-GB"/>
              </w:rPr>
              <w:t>52.2</w:t>
            </w:r>
          </w:p>
        </w:tc>
        <w:tc>
          <w:tcPr>
            <w:tcW w:w="182" w:type="pct"/>
            <w:vAlign w:val="center"/>
            <w:hideMark/>
          </w:tcPr>
          <w:p w14:paraId="0D10815A" w14:textId="77777777" w:rsidR="00D97646" w:rsidRPr="00E23416" w:rsidRDefault="00D97646" w:rsidP="00D97646">
            <w:pPr>
              <w:jc w:val="center"/>
              <w:rPr>
                <w:sz w:val="18"/>
                <w:szCs w:val="18"/>
                <w:lang w:val="en-GB"/>
              </w:rPr>
            </w:pPr>
            <w:r w:rsidRPr="00E23416">
              <w:rPr>
                <w:sz w:val="18"/>
                <w:szCs w:val="18"/>
                <w:lang w:val="en-GB"/>
              </w:rPr>
              <w:t>3.2</w:t>
            </w:r>
          </w:p>
        </w:tc>
      </w:tr>
      <w:tr w:rsidR="005A2412" w:rsidRPr="00E23416" w14:paraId="79058B39" w14:textId="77777777" w:rsidTr="005A2412">
        <w:trPr>
          <w:trHeight w:val="440"/>
          <w:tblCellSpacing w:w="0" w:type="dxa"/>
        </w:trPr>
        <w:tc>
          <w:tcPr>
            <w:tcW w:w="625" w:type="pct"/>
            <w:vAlign w:val="center"/>
            <w:hideMark/>
          </w:tcPr>
          <w:p w14:paraId="07F476A2" w14:textId="77777777" w:rsidR="00D97646" w:rsidRPr="00E23416" w:rsidRDefault="00D97646" w:rsidP="00D97646">
            <w:pPr>
              <w:rPr>
                <w:sz w:val="18"/>
                <w:szCs w:val="18"/>
                <w:lang w:val="en-GB"/>
              </w:rPr>
            </w:pPr>
            <w:r w:rsidRPr="00E23416">
              <w:rPr>
                <w:color w:val="000000"/>
                <w:sz w:val="18"/>
                <w:szCs w:val="18"/>
                <w:lang w:val="en-GB"/>
              </w:rPr>
              <w:t>Tachinidae</w:t>
            </w:r>
          </w:p>
        </w:tc>
        <w:tc>
          <w:tcPr>
            <w:tcW w:w="182" w:type="pct"/>
            <w:vAlign w:val="center"/>
            <w:hideMark/>
          </w:tcPr>
          <w:p w14:paraId="4877D841"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8B00051"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530900EF"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1B75C50A"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014DFE9"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0BDEA7DE"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77DAA84B"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A772B60" w14:textId="77777777" w:rsidR="00D97646" w:rsidRPr="00E23416" w:rsidRDefault="00D97646" w:rsidP="00D97646">
            <w:pPr>
              <w:jc w:val="center"/>
              <w:rPr>
                <w:sz w:val="18"/>
                <w:szCs w:val="18"/>
                <w:lang w:val="en-GB"/>
              </w:rPr>
            </w:pPr>
          </w:p>
        </w:tc>
        <w:tc>
          <w:tcPr>
            <w:tcW w:w="182" w:type="pct"/>
            <w:vAlign w:val="center"/>
            <w:hideMark/>
          </w:tcPr>
          <w:p w14:paraId="68C7CB87"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53D7E916" w14:textId="77777777" w:rsidR="00D97646" w:rsidRPr="00E23416" w:rsidRDefault="00D97646" w:rsidP="00D97646">
            <w:pPr>
              <w:jc w:val="center"/>
              <w:rPr>
                <w:sz w:val="18"/>
                <w:szCs w:val="18"/>
                <w:lang w:val="en-GB"/>
              </w:rPr>
            </w:pPr>
            <w:r w:rsidRPr="00E23416">
              <w:rPr>
                <w:color w:val="000000"/>
                <w:sz w:val="18"/>
                <w:szCs w:val="18"/>
                <w:lang w:val="en-GB"/>
              </w:rPr>
              <w:t>4.3</w:t>
            </w:r>
          </w:p>
        </w:tc>
        <w:tc>
          <w:tcPr>
            <w:tcW w:w="182" w:type="pct"/>
            <w:vAlign w:val="center"/>
            <w:hideMark/>
          </w:tcPr>
          <w:p w14:paraId="1D15D22D"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692CD260" w14:textId="77777777" w:rsidR="00D97646" w:rsidRPr="00E23416" w:rsidRDefault="00D97646" w:rsidP="00D97646">
            <w:pPr>
              <w:jc w:val="center"/>
              <w:rPr>
                <w:sz w:val="18"/>
                <w:szCs w:val="18"/>
                <w:lang w:val="en-GB"/>
              </w:rPr>
            </w:pPr>
            <w:r w:rsidRPr="00E23416">
              <w:rPr>
                <w:color w:val="000000"/>
                <w:sz w:val="18"/>
                <w:szCs w:val="18"/>
                <w:lang w:val="en-GB"/>
              </w:rPr>
              <w:t>21.1</w:t>
            </w:r>
          </w:p>
        </w:tc>
        <w:tc>
          <w:tcPr>
            <w:tcW w:w="182" w:type="pct"/>
            <w:vAlign w:val="center"/>
            <w:hideMark/>
          </w:tcPr>
          <w:p w14:paraId="778F9865" w14:textId="77777777" w:rsidR="00D97646" w:rsidRPr="00E23416" w:rsidRDefault="00D97646" w:rsidP="00D97646">
            <w:pPr>
              <w:jc w:val="center"/>
              <w:rPr>
                <w:sz w:val="18"/>
                <w:szCs w:val="18"/>
                <w:lang w:val="en-GB"/>
              </w:rPr>
            </w:pPr>
            <w:r w:rsidRPr="00E23416">
              <w:rPr>
                <w:sz w:val="18"/>
                <w:szCs w:val="18"/>
                <w:lang w:val="en-GB"/>
              </w:rPr>
              <w:t>0.0800</w:t>
            </w:r>
          </w:p>
        </w:tc>
        <w:tc>
          <w:tcPr>
            <w:tcW w:w="182" w:type="pct"/>
            <w:vAlign w:val="center"/>
            <w:hideMark/>
          </w:tcPr>
          <w:p w14:paraId="5AD64DA1" w14:textId="77777777" w:rsidR="00D97646" w:rsidRPr="00E23416" w:rsidRDefault="00D97646" w:rsidP="00D97646">
            <w:pPr>
              <w:jc w:val="center"/>
              <w:rPr>
                <w:sz w:val="18"/>
                <w:szCs w:val="18"/>
                <w:lang w:val="en-GB"/>
              </w:rPr>
            </w:pPr>
            <w:r w:rsidRPr="00E23416">
              <w:rPr>
                <w:color w:val="000000"/>
                <w:sz w:val="18"/>
                <w:szCs w:val="18"/>
                <w:lang w:val="en-GB"/>
              </w:rPr>
              <w:t>18.3</w:t>
            </w:r>
          </w:p>
        </w:tc>
        <w:tc>
          <w:tcPr>
            <w:tcW w:w="182" w:type="pct"/>
            <w:vAlign w:val="center"/>
            <w:hideMark/>
          </w:tcPr>
          <w:p w14:paraId="6A6D0BE7" w14:textId="77777777" w:rsidR="00D97646" w:rsidRPr="00E23416" w:rsidRDefault="00D97646" w:rsidP="00D97646">
            <w:pPr>
              <w:jc w:val="center"/>
              <w:rPr>
                <w:sz w:val="18"/>
                <w:szCs w:val="18"/>
                <w:lang w:val="en-GB"/>
              </w:rPr>
            </w:pPr>
            <w:r w:rsidRPr="00E23416">
              <w:rPr>
                <w:color w:val="000000"/>
                <w:sz w:val="18"/>
                <w:szCs w:val="18"/>
                <w:lang w:val="en-GB"/>
              </w:rPr>
              <w:t>476.0</w:t>
            </w:r>
          </w:p>
        </w:tc>
        <w:tc>
          <w:tcPr>
            <w:tcW w:w="182" w:type="pct"/>
            <w:vAlign w:val="center"/>
            <w:hideMark/>
          </w:tcPr>
          <w:p w14:paraId="746E84C4" w14:textId="77777777" w:rsidR="00D97646" w:rsidRPr="00E23416" w:rsidRDefault="00D97646" w:rsidP="00D97646">
            <w:pPr>
              <w:jc w:val="center"/>
              <w:rPr>
                <w:sz w:val="18"/>
                <w:szCs w:val="18"/>
                <w:lang w:val="en-GB"/>
              </w:rPr>
            </w:pPr>
            <w:r w:rsidRPr="00E23416">
              <w:rPr>
                <w:color w:val="000000"/>
                <w:sz w:val="18"/>
                <w:szCs w:val="18"/>
                <w:lang w:val="en-GB"/>
              </w:rPr>
              <w:t>6.4</w:t>
            </w:r>
          </w:p>
        </w:tc>
        <w:tc>
          <w:tcPr>
            <w:tcW w:w="182" w:type="pct"/>
            <w:vAlign w:val="center"/>
            <w:hideMark/>
          </w:tcPr>
          <w:p w14:paraId="4EE849F7" w14:textId="77777777" w:rsidR="00D97646" w:rsidRPr="00E23416" w:rsidRDefault="00D97646" w:rsidP="00D97646">
            <w:pPr>
              <w:jc w:val="center"/>
              <w:rPr>
                <w:sz w:val="18"/>
                <w:szCs w:val="18"/>
                <w:lang w:val="en-GB"/>
              </w:rPr>
            </w:pPr>
            <w:r w:rsidRPr="00E23416">
              <w:rPr>
                <w:sz w:val="18"/>
                <w:szCs w:val="18"/>
                <w:lang w:val="en-GB"/>
              </w:rPr>
              <w:t>10</w:t>
            </w:r>
          </w:p>
        </w:tc>
        <w:tc>
          <w:tcPr>
            <w:tcW w:w="182" w:type="pct"/>
            <w:vAlign w:val="center"/>
            <w:hideMark/>
          </w:tcPr>
          <w:p w14:paraId="406A5ED3" w14:textId="77777777" w:rsidR="00D97646" w:rsidRPr="00E23416" w:rsidRDefault="00D97646" w:rsidP="00D97646">
            <w:pPr>
              <w:jc w:val="center"/>
              <w:rPr>
                <w:sz w:val="18"/>
                <w:szCs w:val="18"/>
                <w:lang w:val="en-GB"/>
              </w:rPr>
            </w:pPr>
            <w:r w:rsidRPr="00E23416">
              <w:rPr>
                <w:sz w:val="18"/>
                <w:szCs w:val="18"/>
                <w:lang w:val="en-GB"/>
              </w:rPr>
              <w:t>2.5</w:t>
            </w:r>
          </w:p>
        </w:tc>
        <w:tc>
          <w:tcPr>
            <w:tcW w:w="182" w:type="pct"/>
            <w:vAlign w:val="center"/>
            <w:hideMark/>
          </w:tcPr>
          <w:p w14:paraId="4BC4932D" w14:textId="77777777" w:rsidR="00D97646" w:rsidRPr="00E23416" w:rsidRDefault="00D97646" w:rsidP="00D97646">
            <w:pPr>
              <w:jc w:val="center"/>
              <w:rPr>
                <w:sz w:val="18"/>
                <w:szCs w:val="18"/>
                <w:lang w:val="en-GB"/>
              </w:rPr>
            </w:pPr>
            <w:r w:rsidRPr="00E23416">
              <w:rPr>
                <w:sz w:val="18"/>
                <w:szCs w:val="18"/>
                <w:lang w:val="en-GB"/>
              </w:rPr>
              <w:t>4</w:t>
            </w:r>
          </w:p>
        </w:tc>
        <w:tc>
          <w:tcPr>
            <w:tcW w:w="182" w:type="pct"/>
            <w:vAlign w:val="center"/>
            <w:hideMark/>
          </w:tcPr>
          <w:p w14:paraId="4F4F0CF9" w14:textId="77777777" w:rsidR="00D97646" w:rsidRPr="00E23416" w:rsidRDefault="00D97646" w:rsidP="00D97646">
            <w:pPr>
              <w:jc w:val="center"/>
              <w:rPr>
                <w:sz w:val="18"/>
                <w:szCs w:val="18"/>
                <w:lang w:val="en-GB"/>
              </w:rPr>
            </w:pPr>
            <w:r w:rsidRPr="00E23416">
              <w:rPr>
                <w:sz w:val="18"/>
                <w:szCs w:val="18"/>
                <w:lang w:val="en-GB"/>
              </w:rPr>
              <w:t>2.8</w:t>
            </w:r>
          </w:p>
        </w:tc>
        <w:tc>
          <w:tcPr>
            <w:tcW w:w="182" w:type="pct"/>
            <w:vAlign w:val="center"/>
            <w:hideMark/>
          </w:tcPr>
          <w:p w14:paraId="26B18E51" w14:textId="77777777" w:rsidR="00D97646" w:rsidRPr="00E23416" w:rsidRDefault="00D97646" w:rsidP="00D97646">
            <w:pPr>
              <w:jc w:val="center"/>
              <w:rPr>
                <w:sz w:val="18"/>
                <w:szCs w:val="18"/>
                <w:lang w:val="en-GB"/>
              </w:rPr>
            </w:pPr>
            <w:r w:rsidRPr="00E23416">
              <w:rPr>
                <w:sz w:val="18"/>
                <w:szCs w:val="18"/>
                <w:lang w:val="en-GB"/>
              </w:rPr>
              <w:t>0.080</w:t>
            </w:r>
          </w:p>
        </w:tc>
        <w:tc>
          <w:tcPr>
            <w:tcW w:w="182" w:type="pct"/>
            <w:vAlign w:val="center"/>
            <w:hideMark/>
          </w:tcPr>
          <w:p w14:paraId="04AD7573" w14:textId="77777777" w:rsidR="00D97646" w:rsidRPr="00E23416" w:rsidRDefault="00D97646" w:rsidP="00D97646">
            <w:pPr>
              <w:jc w:val="center"/>
              <w:rPr>
                <w:sz w:val="18"/>
                <w:szCs w:val="18"/>
                <w:lang w:val="en-GB"/>
              </w:rPr>
            </w:pPr>
            <w:r w:rsidRPr="00E23416">
              <w:rPr>
                <w:sz w:val="18"/>
                <w:szCs w:val="18"/>
                <w:lang w:val="en-GB"/>
              </w:rPr>
              <w:t>14.9</w:t>
            </w:r>
          </w:p>
        </w:tc>
        <w:tc>
          <w:tcPr>
            <w:tcW w:w="182" w:type="pct"/>
            <w:vAlign w:val="center"/>
            <w:hideMark/>
          </w:tcPr>
          <w:p w14:paraId="0D7F5CDA" w14:textId="77777777" w:rsidR="00D97646" w:rsidRPr="00E23416" w:rsidRDefault="00D97646" w:rsidP="00D97646">
            <w:pPr>
              <w:jc w:val="center"/>
              <w:rPr>
                <w:sz w:val="18"/>
                <w:szCs w:val="18"/>
                <w:lang w:val="en-GB"/>
              </w:rPr>
            </w:pPr>
            <w:r w:rsidRPr="00E23416">
              <w:rPr>
                <w:sz w:val="18"/>
                <w:szCs w:val="18"/>
                <w:lang w:val="en-GB"/>
              </w:rPr>
              <w:t>48.2</w:t>
            </w:r>
          </w:p>
        </w:tc>
        <w:tc>
          <w:tcPr>
            <w:tcW w:w="182" w:type="pct"/>
            <w:vAlign w:val="center"/>
            <w:hideMark/>
          </w:tcPr>
          <w:p w14:paraId="6A19C0C7" w14:textId="77777777" w:rsidR="00D97646" w:rsidRPr="00E23416" w:rsidRDefault="00D97646" w:rsidP="00D97646">
            <w:pPr>
              <w:jc w:val="center"/>
              <w:rPr>
                <w:sz w:val="18"/>
                <w:szCs w:val="18"/>
                <w:lang w:val="en-GB"/>
              </w:rPr>
            </w:pPr>
            <w:r w:rsidRPr="00E23416">
              <w:rPr>
                <w:sz w:val="18"/>
                <w:szCs w:val="18"/>
                <w:lang w:val="en-GB"/>
              </w:rPr>
              <w:t>3.0</w:t>
            </w:r>
          </w:p>
        </w:tc>
      </w:tr>
      <w:tr w:rsidR="005A2412" w:rsidRPr="00E23416" w14:paraId="6F5A0281" w14:textId="77777777" w:rsidTr="005A2412">
        <w:trPr>
          <w:trHeight w:val="440"/>
          <w:tblCellSpacing w:w="0" w:type="dxa"/>
        </w:trPr>
        <w:tc>
          <w:tcPr>
            <w:tcW w:w="625" w:type="pct"/>
            <w:vAlign w:val="center"/>
            <w:hideMark/>
          </w:tcPr>
          <w:p w14:paraId="64BB105A" w14:textId="77777777" w:rsidR="00D97646" w:rsidRPr="00E23416" w:rsidRDefault="00D97646" w:rsidP="00D97646">
            <w:pPr>
              <w:rPr>
                <w:sz w:val="18"/>
                <w:szCs w:val="18"/>
                <w:lang w:val="en-GB"/>
              </w:rPr>
            </w:pPr>
            <w:r w:rsidRPr="00E23416">
              <w:rPr>
                <w:color w:val="000000"/>
                <w:sz w:val="18"/>
                <w:szCs w:val="18"/>
                <w:lang w:val="en-GB"/>
              </w:rPr>
              <w:t>Empididae</w:t>
            </w:r>
          </w:p>
        </w:tc>
        <w:tc>
          <w:tcPr>
            <w:tcW w:w="182" w:type="pct"/>
            <w:vAlign w:val="center"/>
            <w:hideMark/>
          </w:tcPr>
          <w:p w14:paraId="776F3644"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0081CC4A"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0E86D07C"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64F8CEDB"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38249A89"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6F495C5F"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6C69AA36"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2CB3C3A4" w14:textId="77777777" w:rsidR="00D97646" w:rsidRPr="00E23416" w:rsidRDefault="00D97646" w:rsidP="00D97646">
            <w:pPr>
              <w:jc w:val="center"/>
              <w:rPr>
                <w:sz w:val="18"/>
                <w:szCs w:val="18"/>
                <w:lang w:val="en-GB"/>
              </w:rPr>
            </w:pPr>
          </w:p>
        </w:tc>
        <w:tc>
          <w:tcPr>
            <w:tcW w:w="182" w:type="pct"/>
            <w:vAlign w:val="center"/>
            <w:hideMark/>
          </w:tcPr>
          <w:p w14:paraId="07654552" w14:textId="77777777" w:rsidR="00D97646" w:rsidRPr="00E23416" w:rsidRDefault="00D97646" w:rsidP="00D97646">
            <w:pPr>
              <w:jc w:val="center"/>
              <w:rPr>
                <w:sz w:val="18"/>
                <w:szCs w:val="18"/>
                <w:lang w:val="en-GB"/>
              </w:rPr>
            </w:pPr>
            <w:r w:rsidRPr="00E23416">
              <w:rPr>
                <w:sz w:val="18"/>
                <w:szCs w:val="18"/>
                <w:lang w:val="en-GB"/>
              </w:rPr>
              <w:t>13</w:t>
            </w:r>
          </w:p>
        </w:tc>
        <w:tc>
          <w:tcPr>
            <w:tcW w:w="182" w:type="pct"/>
            <w:vAlign w:val="center"/>
            <w:hideMark/>
          </w:tcPr>
          <w:p w14:paraId="53210CFD" w14:textId="77777777" w:rsidR="00D97646" w:rsidRPr="00E23416" w:rsidRDefault="00D97646" w:rsidP="00D97646">
            <w:pPr>
              <w:jc w:val="center"/>
              <w:rPr>
                <w:sz w:val="18"/>
                <w:szCs w:val="18"/>
                <w:lang w:val="en-GB"/>
              </w:rPr>
            </w:pPr>
            <w:r w:rsidRPr="00E23416">
              <w:rPr>
                <w:color w:val="000000"/>
                <w:sz w:val="18"/>
                <w:szCs w:val="18"/>
                <w:lang w:val="en-GB"/>
              </w:rPr>
              <w:t>5.6</w:t>
            </w:r>
          </w:p>
        </w:tc>
        <w:tc>
          <w:tcPr>
            <w:tcW w:w="182" w:type="pct"/>
            <w:vAlign w:val="center"/>
            <w:hideMark/>
          </w:tcPr>
          <w:p w14:paraId="35FC3A93" w14:textId="77777777" w:rsidR="00D97646" w:rsidRPr="00E23416" w:rsidRDefault="00D97646" w:rsidP="00D97646">
            <w:pPr>
              <w:jc w:val="center"/>
              <w:rPr>
                <w:sz w:val="18"/>
                <w:szCs w:val="18"/>
                <w:lang w:val="en-GB"/>
              </w:rPr>
            </w:pPr>
            <w:r w:rsidRPr="00E23416">
              <w:rPr>
                <w:sz w:val="18"/>
                <w:szCs w:val="18"/>
                <w:lang w:val="en-GB"/>
              </w:rPr>
              <w:t>5</w:t>
            </w:r>
          </w:p>
        </w:tc>
        <w:tc>
          <w:tcPr>
            <w:tcW w:w="182" w:type="pct"/>
            <w:vAlign w:val="center"/>
            <w:hideMark/>
          </w:tcPr>
          <w:p w14:paraId="285FEC20" w14:textId="77777777" w:rsidR="00D97646" w:rsidRPr="00E23416" w:rsidRDefault="00D97646" w:rsidP="00D97646">
            <w:pPr>
              <w:jc w:val="center"/>
              <w:rPr>
                <w:sz w:val="18"/>
                <w:szCs w:val="18"/>
                <w:lang w:val="en-GB"/>
              </w:rPr>
            </w:pPr>
            <w:r w:rsidRPr="00E23416">
              <w:rPr>
                <w:color w:val="000000"/>
                <w:sz w:val="18"/>
                <w:szCs w:val="18"/>
                <w:lang w:val="en-GB"/>
              </w:rPr>
              <w:t>26.3</w:t>
            </w:r>
          </w:p>
        </w:tc>
        <w:tc>
          <w:tcPr>
            <w:tcW w:w="182" w:type="pct"/>
            <w:vAlign w:val="center"/>
            <w:hideMark/>
          </w:tcPr>
          <w:p w14:paraId="02F24F7C" w14:textId="77777777" w:rsidR="00D97646" w:rsidRPr="00E23416" w:rsidRDefault="00D97646" w:rsidP="00D97646">
            <w:pPr>
              <w:jc w:val="center"/>
              <w:rPr>
                <w:sz w:val="18"/>
                <w:szCs w:val="18"/>
                <w:lang w:val="en-GB"/>
              </w:rPr>
            </w:pPr>
            <w:r w:rsidRPr="00E23416">
              <w:rPr>
                <w:sz w:val="18"/>
                <w:szCs w:val="18"/>
                <w:lang w:val="en-GB"/>
              </w:rPr>
              <w:t>0.0000</w:t>
            </w:r>
          </w:p>
        </w:tc>
        <w:tc>
          <w:tcPr>
            <w:tcW w:w="182" w:type="pct"/>
            <w:vAlign w:val="center"/>
            <w:hideMark/>
          </w:tcPr>
          <w:p w14:paraId="24E002F1"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40DDA88D" w14:textId="77777777" w:rsidR="00D97646" w:rsidRPr="00E23416" w:rsidRDefault="00D97646" w:rsidP="00D97646">
            <w:pPr>
              <w:jc w:val="center"/>
              <w:rPr>
                <w:sz w:val="18"/>
                <w:szCs w:val="18"/>
                <w:lang w:val="en-GB"/>
              </w:rPr>
            </w:pPr>
            <w:r w:rsidRPr="00E23416">
              <w:rPr>
                <w:color w:val="000000"/>
                <w:sz w:val="18"/>
                <w:szCs w:val="18"/>
                <w:lang w:val="en-GB"/>
              </w:rPr>
              <w:t>148.1</w:t>
            </w:r>
          </w:p>
        </w:tc>
        <w:tc>
          <w:tcPr>
            <w:tcW w:w="182" w:type="pct"/>
            <w:vAlign w:val="center"/>
            <w:hideMark/>
          </w:tcPr>
          <w:p w14:paraId="12980144" w14:textId="77777777" w:rsidR="00D97646" w:rsidRPr="00E23416" w:rsidRDefault="00D97646" w:rsidP="00D97646">
            <w:pPr>
              <w:jc w:val="center"/>
              <w:rPr>
                <w:sz w:val="18"/>
                <w:szCs w:val="18"/>
                <w:lang w:val="en-GB"/>
              </w:rPr>
            </w:pPr>
            <w:r w:rsidRPr="00E23416">
              <w:rPr>
                <w:color w:val="000000"/>
                <w:sz w:val="18"/>
                <w:szCs w:val="18"/>
                <w:lang w:val="en-GB"/>
              </w:rPr>
              <w:t>2.0</w:t>
            </w:r>
          </w:p>
        </w:tc>
        <w:tc>
          <w:tcPr>
            <w:tcW w:w="182" w:type="pct"/>
            <w:vAlign w:val="center"/>
            <w:hideMark/>
          </w:tcPr>
          <w:p w14:paraId="6C755196" w14:textId="77777777" w:rsidR="00D97646" w:rsidRPr="00E23416" w:rsidRDefault="00D97646" w:rsidP="00D97646">
            <w:pPr>
              <w:jc w:val="center"/>
              <w:rPr>
                <w:sz w:val="18"/>
                <w:szCs w:val="18"/>
                <w:lang w:val="en-GB"/>
              </w:rPr>
            </w:pPr>
            <w:r w:rsidRPr="00E23416">
              <w:rPr>
                <w:sz w:val="18"/>
                <w:szCs w:val="18"/>
                <w:lang w:val="en-GB"/>
              </w:rPr>
              <w:t>13</w:t>
            </w:r>
          </w:p>
        </w:tc>
        <w:tc>
          <w:tcPr>
            <w:tcW w:w="182" w:type="pct"/>
            <w:vAlign w:val="center"/>
            <w:hideMark/>
          </w:tcPr>
          <w:p w14:paraId="6BC7D70F" w14:textId="77777777" w:rsidR="00D97646" w:rsidRPr="00E23416" w:rsidRDefault="00D97646" w:rsidP="00D97646">
            <w:pPr>
              <w:jc w:val="center"/>
              <w:rPr>
                <w:sz w:val="18"/>
                <w:szCs w:val="18"/>
                <w:lang w:val="en-GB"/>
              </w:rPr>
            </w:pPr>
            <w:r w:rsidRPr="00E23416">
              <w:rPr>
                <w:sz w:val="18"/>
                <w:szCs w:val="18"/>
                <w:lang w:val="en-GB"/>
              </w:rPr>
              <w:t>3.3</w:t>
            </w:r>
          </w:p>
        </w:tc>
        <w:tc>
          <w:tcPr>
            <w:tcW w:w="182" w:type="pct"/>
            <w:vAlign w:val="center"/>
            <w:hideMark/>
          </w:tcPr>
          <w:p w14:paraId="6C92461E" w14:textId="77777777" w:rsidR="00D97646" w:rsidRPr="00E23416" w:rsidRDefault="00D97646" w:rsidP="00D97646">
            <w:pPr>
              <w:jc w:val="center"/>
              <w:rPr>
                <w:sz w:val="18"/>
                <w:szCs w:val="18"/>
                <w:lang w:val="en-GB"/>
              </w:rPr>
            </w:pPr>
            <w:r w:rsidRPr="00E23416">
              <w:rPr>
                <w:sz w:val="18"/>
                <w:szCs w:val="18"/>
                <w:lang w:val="en-GB"/>
              </w:rPr>
              <w:t>5</w:t>
            </w:r>
          </w:p>
        </w:tc>
        <w:tc>
          <w:tcPr>
            <w:tcW w:w="182" w:type="pct"/>
            <w:vAlign w:val="center"/>
            <w:hideMark/>
          </w:tcPr>
          <w:p w14:paraId="4298EDDA" w14:textId="77777777" w:rsidR="00D97646" w:rsidRPr="00E23416" w:rsidRDefault="00D97646" w:rsidP="00D97646">
            <w:pPr>
              <w:jc w:val="center"/>
              <w:rPr>
                <w:sz w:val="18"/>
                <w:szCs w:val="18"/>
                <w:lang w:val="en-GB"/>
              </w:rPr>
            </w:pPr>
            <w:r w:rsidRPr="00E23416">
              <w:rPr>
                <w:sz w:val="18"/>
                <w:szCs w:val="18"/>
                <w:lang w:val="en-GB"/>
              </w:rPr>
              <w:t>3.4</w:t>
            </w:r>
          </w:p>
        </w:tc>
        <w:tc>
          <w:tcPr>
            <w:tcW w:w="182" w:type="pct"/>
            <w:vAlign w:val="center"/>
            <w:hideMark/>
          </w:tcPr>
          <w:p w14:paraId="7FE98EE5" w14:textId="77777777" w:rsidR="00D97646" w:rsidRPr="00E23416" w:rsidRDefault="00D97646" w:rsidP="00D97646">
            <w:pPr>
              <w:jc w:val="center"/>
              <w:rPr>
                <w:sz w:val="18"/>
                <w:szCs w:val="18"/>
                <w:lang w:val="en-GB"/>
              </w:rPr>
            </w:pPr>
            <w:r w:rsidRPr="00E23416">
              <w:rPr>
                <w:sz w:val="18"/>
                <w:szCs w:val="18"/>
                <w:lang w:val="en-GB"/>
              </w:rPr>
              <w:t>0.000</w:t>
            </w:r>
          </w:p>
        </w:tc>
        <w:tc>
          <w:tcPr>
            <w:tcW w:w="182" w:type="pct"/>
            <w:vAlign w:val="center"/>
            <w:hideMark/>
          </w:tcPr>
          <w:p w14:paraId="3E1BEB11" w14:textId="77777777" w:rsidR="00D97646" w:rsidRPr="00E23416" w:rsidRDefault="00D97646" w:rsidP="00D97646">
            <w:pPr>
              <w:jc w:val="center"/>
              <w:rPr>
                <w:sz w:val="18"/>
                <w:szCs w:val="18"/>
                <w:lang w:val="en-GB"/>
              </w:rPr>
            </w:pPr>
            <w:r w:rsidRPr="00E23416">
              <w:rPr>
                <w:sz w:val="18"/>
                <w:szCs w:val="18"/>
                <w:lang w:val="en-GB"/>
              </w:rPr>
              <w:t>0.0</w:t>
            </w:r>
          </w:p>
        </w:tc>
        <w:tc>
          <w:tcPr>
            <w:tcW w:w="182" w:type="pct"/>
            <w:vAlign w:val="center"/>
            <w:hideMark/>
          </w:tcPr>
          <w:p w14:paraId="5015B907" w14:textId="77777777" w:rsidR="00D97646" w:rsidRPr="00E23416" w:rsidRDefault="00D97646" w:rsidP="00D97646">
            <w:pPr>
              <w:jc w:val="center"/>
              <w:rPr>
                <w:sz w:val="18"/>
                <w:szCs w:val="18"/>
                <w:lang w:val="en-GB"/>
              </w:rPr>
            </w:pPr>
            <w:r w:rsidRPr="00E23416">
              <w:rPr>
                <w:sz w:val="18"/>
                <w:szCs w:val="18"/>
                <w:lang w:val="en-GB"/>
              </w:rPr>
              <w:t>11.4</w:t>
            </w:r>
          </w:p>
        </w:tc>
        <w:tc>
          <w:tcPr>
            <w:tcW w:w="182" w:type="pct"/>
            <w:vAlign w:val="center"/>
            <w:hideMark/>
          </w:tcPr>
          <w:p w14:paraId="6C6810D1" w14:textId="77777777" w:rsidR="00D97646" w:rsidRPr="00E23416" w:rsidRDefault="00D97646" w:rsidP="00D97646">
            <w:pPr>
              <w:jc w:val="center"/>
              <w:rPr>
                <w:sz w:val="18"/>
                <w:szCs w:val="18"/>
                <w:lang w:val="en-GB"/>
              </w:rPr>
            </w:pPr>
            <w:r w:rsidRPr="00E23416">
              <w:rPr>
                <w:sz w:val="18"/>
                <w:szCs w:val="18"/>
                <w:lang w:val="en-GB"/>
              </w:rPr>
              <w:t>0.7</w:t>
            </w:r>
          </w:p>
        </w:tc>
      </w:tr>
      <w:tr w:rsidR="005A2412" w:rsidRPr="00E23416" w14:paraId="1E6EBE3A" w14:textId="77777777" w:rsidTr="005A2412">
        <w:trPr>
          <w:trHeight w:val="440"/>
          <w:tblCellSpacing w:w="0" w:type="dxa"/>
        </w:trPr>
        <w:tc>
          <w:tcPr>
            <w:tcW w:w="625" w:type="pct"/>
            <w:vAlign w:val="center"/>
            <w:hideMark/>
          </w:tcPr>
          <w:p w14:paraId="6B1F144F" w14:textId="77777777" w:rsidR="00D97646" w:rsidRPr="00E23416" w:rsidRDefault="00D97646" w:rsidP="00D97646">
            <w:pPr>
              <w:rPr>
                <w:sz w:val="18"/>
                <w:szCs w:val="18"/>
                <w:lang w:val="en-GB"/>
              </w:rPr>
            </w:pPr>
            <w:r w:rsidRPr="00E23416">
              <w:rPr>
                <w:color w:val="000000"/>
                <w:sz w:val="18"/>
                <w:szCs w:val="18"/>
                <w:lang w:val="en-GB"/>
              </w:rPr>
              <w:t>Halictidae</w:t>
            </w:r>
          </w:p>
        </w:tc>
        <w:tc>
          <w:tcPr>
            <w:tcW w:w="182" w:type="pct"/>
            <w:vAlign w:val="center"/>
            <w:hideMark/>
          </w:tcPr>
          <w:p w14:paraId="225B07DF"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1949C284"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3DB806E3"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57ED1080"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3C9ED6C4"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4A1F5FF"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466F47B"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3CBDD90B" w14:textId="77777777" w:rsidR="00D97646" w:rsidRPr="00E23416" w:rsidRDefault="00D97646" w:rsidP="00D97646">
            <w:pPr>
              <w:jc w:val="center"/>
              <w:rPr>
                <w:sz w:val="18"/>
                <w:szCs w:val="18"/>
                <w:lang w:val="en-GB"/>
              </w:rPr>
            </w:pPr>
          </w:p>
        </w:tc>
        <w:tc>
          <w:tcPr>
            <w:tcW w:w="182" w:type="pct"/>
            <w:vAlign w:val="center"/>
            <w:hideMark/>
          </w:tcPr>
          <w:p w14:paraId="5A3C43FA" w14:textId="77777777" w:rsidR="00D97646" w:rsidRPr="00E23416" w:rsidRDefault="00D97646" w:rsidP="00D97646">
            <w:pPr>
              <w:jc w:val="center"/>
              <w:rPr>
                <w:sz w:val="18"/>
                <w:szCs w:val="18"/>
                <w:lang w:val="en-GB"/>
              </w:rPr>
            </w:pPr>
            <w:r w:rsidRPr="00E23416">
              <w:rPr>
                <w:sz w:val="18"/>
                <w:szCs w:val="18"/>
                <w:lang w:val="en-GB"/>
              </w:rPr>
              <w:t>5</w:t>
            </w:r>
          </w:p>
        </w:tc>
        <w:tc>
          <w:tcPr>
            <w:tcW w:w="182" w:type="pct"/>
            <w:vAlign w:val="center"/>
            <w:hideMark/>
          </w:tcPr>
          <w:p w14:paraId="5508A483" w14:textId="77777777" w:rsidR="00D97646" w:rsidRPr="00E23416" w:rsidRDefault="00D97646" w:rsidP="00D97646">
            <w:pPr>
              <w:jc w:val="center"/>
              <w:rPr>
                <w:sz w:val="18"/>
                <w:szCs w:val="18"/>
                <w:lang w:val="en-GB"/>
              </w:rPr>
            </w:pPr>
            <w:r w:rsidRPr="00E23416">
              <w:rPr>
                <w:color w:val="000000"/>
                <w:sz w:val="18"/>
                <w:szCs w:val="18"/>
                <w:lang w:val="en-GB"/>
              </w:rPr>
              <w:t>2.2</w:t>
            </w:r>
          </w:p>
        </w:tc>
        <w:tc>
          <w:tcPr>
            <w:tcW w:w="182" w:type="pct"/>
            <w:vAlign w:val="center"/>
            <w:hideMark/>
          </w:tcPr>
          <w:p w14:paraId="479C157F"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49F19628" w14:textId="77777777" w:rsidR="00D97646" w:rsidRPr="00E23416" w:rsidRDefault="00D97646" w:rsidP="00D97646">
            <w:pPr>
              <w:jc w:val="center"/>
              <w:rPr>
                <w:sz w:val="18"/>
                <w:szCs w:val="18"/>
                <w:lang w:val="en-GB"/>
              </w:rPr>
            </w:pPr>
            <w:r w:rsidRPr="00E23416">
              <w:rPr>
                <w:color w:val="000000"/>
                <w:sz w:val="18"/>
                <w:szCs w:val="18"/>
                <w:lang w:val="en-GB"/>
              </w:rPr>
              <w:t>10.5</w:t>
            </w:r>
          </w:p>
        </w:tc>
        <w:tc>
          <w:tcPr>
            <w:tcW w:w="182" w:type="pct"/>
            <w:vAlign w:val="center"/>
            <w:hideMark/>
          </w:tcPr>
          <w:p w14:paraId="541A6162" w14:textId="77777777" w:rsidR="00D97646" w:rsidRPr="00E23416" w:rsidRDefault="00D97646" w:rsidP="00D97646">
            <w:pPr>
              <w:jc w:val="center"/>
              <w:rPr>
                <w:sz w:val="18"/>
                <w:szCs w:val="18"/>
                <w:lang w:val="en-GB"/>
              </w:rPr>
            </w:pPr>
            <w:r w:rsidRPr="00E23416">
              <w:rPr>
                <w:sz w:val="18"/>
                <w:szCs w:val="18"/>
                <w:lang w:val="en-GB"/>
              </w:rPr>
              <w:t>0.0200</w:t>
            </w:r>
          </w:p>
        </w:tc>
        <w:tc>
          <w:tcPr>
            <w:tcW w:w="182" w:type="pct"/>
            <w:vAlign w:val="center"/>
            <w:hideMark/>
          </w:tcPr>
          <w:p w14:paraId="1316D92D" w14:textId="77777777" w:rsidR="00D97646" w:rsidRPr="00E23416" w:rsidRDefault="00D97646" w:rsidP="00D97646">
            <w:pPr>
              <w:jc w:val="center"/>
              <w:rPr>
                <w:sz w:val="18"/>
                <w:szCs w:val="18"/>
                <w:lang w:val="en-GB"/>
              </w:rPr>
            </w:pPr>
            <w:r w:rsidRPr="00E23416">
              <w:rPr>
                <w:color w:val="000000"/>
                <w:sz w:val="18"/>
                <w:szCs w:val="18"/>
                <w:lang w:val="en-GB"/>
              </w:rPr>
              <w:t>4.6</w:t>
            </w:r>
          </w:p>
        </w:tc>
        <w:tc>
          <w:tcPr>
            <w:tcW w:w="182" w:type="pct"/>
            <w:vAlign w:val="center"/>
            <w:hideMark/>
          </w:tcPr>
          <w:p w14:paraId="6E964E63" w14:textId="77777777" w:rsidR="00D97646" w:rsidRPr="00E23416" w:rsidRDefault="00D97646" w:rsidP="00D97646">
            <w:pPr>
              <w:jc w:val="center"/>
              <w:rPr>
                <w:sz w:val="18"/>
                <w:szCs w:val="18"/>
                <w:lang w:val="en-GB"/>
              </w:rPr>
            </w:pPr>
            <w:r w:rsidRPr="00E23416">
              <w:rPr>
                <w:color w:val="000000"/>
                <w:sz w:val="18"/>
                <w:szCs w:val="18"/>
                <w:lang w:val="en-GB"/>
              </w:rPr>
              <w:t>70.9</w:t>
            </w:r>
          </w:p>
        </w:tc>
        <w:tc>
          <w:tcPr>
            <w:tcW w:w="182" w:type="pct"/>
            <w:vAlign w:val="center"/>
            <w:hideMark/>
          </w:tcPr>
          <w:p w14:paraId="174A3144" w14:textId="77777777" w:rsidR="00D97646" w:rsidRPr="00E23416" w:rsidRDefault="00D97646" w:rsidP="00D97646">
            <w:pPr>
              <w:jc w:val="center"/>
              <w:rPr>
                <w:sz w:val="18"/>
                <w:szCs w:val="18"/>
                <w:lang w:val="en-GB"/>
              </w:rPr>
            </w:pPr>
            <w:r w:rsidRPr="00E23416">
              <w:rPr>
                <w:color w:val="000000"/>
                <w:sz w:val="18"/>
                <w:szCs w:val="18"/>
                <w:lang w:val="en-GB"/>
              </w:rPr>
              <w:t>0.9</w:t>
            </w:r>
          </w:p>
        </w:tc>
        <w:tc>
          <w:tcPr>
            <w:tcW w:w="182" w:type="pct"/>
            <w:vAlign w:val="center"/>
            <w:hideMark/>
          </w:tcPr>
          <w:p w14:paraId="1450B694" w14:textId="77777777" w:rsidR="00D97646" w:rsidRPr="00E23416" w:rsidRDefault="00D97646" w:rsidP="00D97646">
            <w:pPr>
              <w:jc w:val="center"/>
              <w:rPr>
                <w:sz w:val="18"/>
                <w:szCs w:val="18"/>
                <w:lang w:val="en-GB"/>
              </w:rPr>
            </w:pPr>
            <w:r w:rsidRPr="00E23416">
              <w:rPr>
                <w:sz w:val="18"/>
                <w:szCs w:val="18"/>
                <w:lang w:val="en-GB"/>
              </w:rPr>
              <w:t>5</w:t>
            </w:r>
          </w:p>
        </w:tc>
        <w:tc>
          <w:tcPr>
            <w:tcW w:w="182" w:type="pct"/>
            <w:vAlign w:val="center"/>
            <w:hideMark/>
          </w:tcPr>
          <w:p w14:paraId="7778FA11" w14:textId="77777777" w:rsidR="00D97646" w:rsidRPr="00E23416" w:rsidRDefault="00D97646" w:rsidP="00D97646">
            <w:pPr>
              <w:jc w:val="center"/>
              <w:rPr>
                <w:sz w:val="18"/>
                <w:szCs w:val="18"/>
                <w:lang w:val="en-GB"/>
              </w:rPr>
            </w:pPr>
            <w:r w:rsidRPr="00E23416">
              <w:rPr>
                <w:sz w:val="18"/>
                <w:szCs w:val="18"/>
                <w:lang w:val="en-GB"/>
              </w:rPr>
              <w:t>1.3</w:t>
            </w:r>
          </w:p>
        </w:tc>
        <w:tc>
          <w:tcPr>
            <w:tcW w:w="182" w:type="pct"/>
            <w:vAlign w:val="center"/>
            <w:hideMark/>
          </w:tcPr>
          <w:p w14:paraId="771E681E"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648D302C" w14:textId="77777777" w:rsidR="00D97646" w:rsidRPr="00E23416" w:rsidRDefault="00D97646" w:rsidP="00D97646">
            <w:pPr>
              <w:jc w:val="center"/>
              <w:rPr>
                <w:sz w:val="18"/>
                <w:szCs w:val="18"/>
                <w:lang w:val="en-GB"/>
              </w:rPr>
            </w:pPr>
            <w:r w:rsidRPr="00E23416">
              <w:rPr>
                <w:sz w:val="18"/>
                <w:szCs w:val="18"/>
                <w:lang w:val="en-GB"/>
              </w:rPr>
              <w:t>1.4</w:t>
            </w:r>
          </w:p>
        </w:tc>
        <w:tc>
          <w:tcPr>
            <w:tcW w:w="182" w:type="pct"/>
            <w:vAlign w:val="center"/>
            <w:hideMark/>
          </w:tcPr>
          <w:p w14:paraId="177DE9C5" w14:textId="77777777" w:rsidR="00D97646" w:rsidRPr="00E23416" w:rsidRDefault="00D97646" w:rsidP="00D97646">
            <w:pPr>
              <w:jc w:val="center"/>
              <w:rPr>
                <w:sz w:val="18"/>
                <w:szCs w:val="18"/>
                <w:lang w:val="en-GB"/>
              </w:rPr>
            </w:pPr>
            <w:r w:rsidRPr="00E23416">
              <w:rPr>
                <w:sz w:val="18"/>
                <w:szCs w:val="18"/>
                <w:lang w:val="en-GB"/>
              </w:rPr>
              <w:t>0.020</w:t>
            </w:r>
          </w:p>
        </w:tc>
        <w:tc>
          <w:tcPr>
            <w:tcW w:w="182" w:type="pct"/>
            <w:vAlign w:val="center"/>
            <w:hideMark/>
          </w:tcPr>
          <w:p w14:paraId="547DDF9D" w14:textId="77777777" w:rsidR="00D97646" w:rsidRPr="00E23416" w:rsidRDefault="00D97646" w:rsidP="00D97646">
            <w:pPr>
              <w:jc w:val="center"/>
              <w:rPr>
                <w:sz w:val="18"/>
                <w:szCs w:val="18"/>
                <w:lang w:val="en-GB"/>
              </w:rPr>
            </w:pPr>
            <w:r w:rsidRPr="00E23416">
              <w:rPr>
                <w:sz w:val="18"/>
                <w:szCs w:val="18"/>
                <w:lang w:val="en-GB"/>
              </w:rPr>
              <w:t>3.7</w:t>
            </w:r>
          </w:p>
        </w:tc>
        <w:tc>
          <w:tcPr>
            <w:tcW w:w="182" w:type="pct"/>
            <w:vAlign w:val="center"/>
            <w:hideMark/>
          </w:tcPr>
          <w:p w14:paraId="7BF87AF3" w14:textId="77777777" w:rsidR="00D97646" w:rsidRPr="00E23416" w:rsidRDefault="00D97646" w:rsidP="00D97646">
            <w:pPr>
              <w:jc w:val="center"/>
              <w:rPr>
                <w:sz w:val="18"/>
                <w:szCs w:val="18"/>
                <w:lang w:val="en-GB"/>
              </w:rPr>
            </w:pPr>
            <w:r w:rsidRPr="00E23416">
              <w:rPr>
                <w:sz w:val="18"/>
                <w:szCs w:val="18"/>
                <w:lang w:val="en-GB"/>
              </w:rPr>
              <w:t>6.9</w:t>
            </w:r>
          </w:p>
        </w:tc>
        <w:tc>
          <w:tcPr>
            <w:tcW w:w="182" w:type="pct"/>
            <w:vAlign w:val="center"/>
            <w:hideMark/>
          </w:tcPr>
          <w:p w14:paraId="0691B238" w14:textId="77777777" w:rsidR="00D97646" w:rsidRPr="00E23416" w:rsidRDefault="00D97646" w:rsidP="00D97646">
            <w:pPr>
              <w:jc w:val="center"/>
              <w:rPr>
                <w:sz w:val="18"/>
                <w:szCs w:val="18"/>
                <w:lang w:val="en-GB"/>
              </w:rPr>
            </w:pPr>
            <w:r w:rsidRPr="00E23416">
              <w:rPr>
                <w:sz w:val="18"/>
                <w:szCs w:val="18"/>
                <w:lang w:val="en-GB"/>
              </w:rPr>
              <w:t>0.4</w:t>
            </w:r>
          </w:p>
        </w:tc>
      </w:tr>
      <w:tr w:rsidR="005A2412" w:rsidRPr="00E23416" w14:paraId="3C8BE686" w14:textId="77777777" w:rsidTr="005A2412">
        <w:trPr>
          <w:trHeight w:val="440"/>
          <w:tblCellSpacing w:w="0" w:type="dxa"/>
        </w:trPr>
        <w:tc>
          <w:tcPr>
            <w:tcW w:w="625" w:type="pct"/>
            <w:vAlign w:val="center"/>
            <w:hideMark/>
          </w:tcPr>
          <w:p w14:paraId="19846D2C" w14:textId="77777777" w:rsidR="00D97646" w:rsidRPr="00E23416" w:rsidRDefault="00D97646" w:rsidP="00D97646">
            <w:pPr>
              <w:rPr>
                <w:sz w:val="18"/>
                <w:szCs w:val="18"/>
                <w:lang w:val="en-GB"/>
              </w:rPr>
            </w:pPr>
            <w:r w:rsidRPr="00E23416">
              <w:rPr>
                <w:color w:val="000000"/>
                <w:sz w:val="18"/>
                <w:szCs w:val="18"/>
                <w:lang w:val="en-GB"/>
              </w:rPr>
              <w:t>Ichneumonidae</w:t>
            </w:r>
          </w:p>
        </w:tc>
        <w:tc>
          <w:tcPr>
            <w:tcW w:w="182" w:type="pct"/>
            <w:vAlign w:val="center"/>
            <w:hideMark/>
          </w:tcPr>
          <w:p w14:paraId="085CEA02"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6F8A0AF7"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DD3A76F"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5BCB10FC"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8576E36"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6D2BDF36"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71F1367"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0E3828C4" w14:textId="77777777" w:rsidR="00D97646" w:rsidRPr="00E23416" w:rsidRDefault="00D97646" w:rsidP="00D97646">
            <w:pPr>
              <w:jc w:val="center"/>
              <w:rPr>
                <w:sz w:val="18"/>
                <w:szCs w:val="18"/>
                <w:lang w:val="en-GB"/>
              </w:rPr>
            </w:pPr>
          </w:p>
        </w:tc>
        <w:tc>
          <w:tcPr>
            <w:tcW w:w="182" w:type="pct"/>
            <w:vAlign w:val="center"/>
            <w:hideMark/>
          </w:tcPr>
          <w:p w14:paraId="1B80B295"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334FCDA1" w14:textId="77777777" w:rsidR="00D97646" w:rsidRPr="00E23416" w:rsidRDefault="00D97646" w:rsidP="00D97646">
            <w:pPr>
              <w:jc w:val="center"/>
              <w:rPr>
                <w:sz w:val="18"/>
                <w:szCs w:val="18"/>
                <w:lang w:val="en-GB"/>
              </w:rPr>
            </w:pPr>
            <w:r w:rsidRPr="00E23416">
              <w:rPr>
                <w:color w:val="000000"/>
                <w:sz w:val="18"/>
                <w:szCs w:val="18"/>
                <w:lang w:val="en-GB"/>
              </w:rPr>
              <w:t>0.9</w:t>
            </w:r>
          </w:p>
        </w:tc>
        <w:tc>
          <w:tcPr>
            <w:tcW w:w="182" w:type="pct"/>
            <w:vAlign w:val="center"/>
            <w:hideMark/>
          </w:tcPr>
          <w:p w14:paraId="1790689E"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1A0A21AF" w14:textId="77777777" w:rsidR="00D97646" w:rsidRPr="00E23416" w:rsidRDefault="00D97646" w:rsidP="00D97646">
            <w:pPr>
              <w:jc w:val="center"/>
              <w:rPr>
                <w:sz w:val="18"/>
                <w:szCs w:val="18"/>
                <w:lang w:val="en-GB"/>
              </w:rPr>
            </w:pPr>
            <w:r w:rsidRPr="00E23416">
              <w:rPr>
                <w:color w:val="000000"/>
                <w:sz w:val="18"/>
                <w:szCs w:val="18"/>
                <w:lang w:val="en-GB"/>
              </w:rPr>
              <w:t>10.5</w:t>
            </w:r>
          </w:p>
        </w:tc>
        <w:tc>
          <w:tcPr>
            <w:tcW w:w="182" w:type="pct"/>
            <w:vAlign w:val="center"/>
            <w:hideMark/>
          </w:tcPr>
          <w:p w14:paraId="11BAF777" w14:textId="77777777" w:rsidR="00D97646" w:rsidRPr="00E23416" w:rsidRDefault="00D97646" w:rsidP="00D97646">
            <w:pPr>
              <w:jc w:val="center"/>
              <w:rPr>
                <w:sz w:val="18"/>
                <w:szCs w:val="18"/>
                <w:lang w:val="en-GB"/>
              </w:rPr>
            </w:pPr>
            <w:r w:rsidRPr="00E23416">
              <w:rPr>
                <w:sz w:val="18"/>
                <w:szCs w:val="18"/>
                <w:lang w:val="en-GB"/>
              </w:rPr>
              <w:t>0.0000</w:t>
            </w:r>
          </w:p>
        </w:tc>
        <w:tc>
          <w:tcPr>
            <w:tcW w:w="182" w:type="pct"/>
            <w:vAlign w:val="center"/>
            <w:hideMark/>
          </w:tcPr>
          <w:p w14:paraId="4CB44F3F"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3C50F483" w14:textId="77777777" w:rsidR="00D97646" w:rsidRPr="00E23416" w:rsidRDefault="00D97646" w:rsidP="00D97646">
            <w:pPr>
              <w:jc w:val="center"/>
              <w:rPr>
                <w:sz w:val="18"/>
                <w:szCs w:val="18"/>
                <w:lang w:val="en-GB"/>
              </w:rPr>
            </w:pPr>
            <w:r w:rsidRPr="00E23416">
              <w:rPr>
                <w:color w:val="000000"/>
                <w:sz w:val="18"/>
                <w:szCs w:val="18"/>
                <w:lang w:val="en-GB"/>
              </w:rPr>
              <w:t>9.1</w:t>
            </w:r>
          </w:p>
        </w:tc>
        <w:tc>
          <w:tcPr>
            <w:tcW w:w="182" w:type="pct"/>
            <w:vAlign w:val="center"/>
            <w:hideMark/>
          </w:tcPr>
          <w:p w14:paraId="08C10A27" w14:textId="77777777" w:rsidR="00D97646" w:rsidRPr="00E23416" w:rsidRDefault="00D97646" w:rsidP="00D97646">
            <w:pPr>
              <w:jc w:val="center"/>
              <w:rPr>
                <w:sz w:val="18"/>
                <w:szCs w:val="18"/>
                <w:lang w:val="en-GB"/>
              </w:rPr>
            </w:pPr>
            <w:r w:rsidRPr="00E23416">
              <w:rPr>
                <w:color w:val="000000"/>
                <w:sz w:val="18"/>
                <w:szCs w:val="18"/>
                <w:lang w:val="en-GB"/>
              </w:rPr>
              <w:t>0.1</w:t>
            </w:r>
          </w:p>
        </w:tc>
        <w:tc>
          <w:tcPr>
            <w:tcW w:w="182" w:type="pct"/>
            <w:vAlign w:val="center"/>
            <w:hideMark/>
          </w:tcPr>
          <w:p w14:paraId="70AF355C"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0C9EF74C" w14:textId="77777777" w:rsidR="00D97646" w:rsidRPr="00E23416" w:rsidRDefault="00D97646" w:rsidP="00D97646">
            <w:pPr>
              <w:jc w:val="center"/>
              <w:rPr>
                <w:sz w:val="18"/>
                <w:szCs w:val="18"/>
                <w:lang w:val="en-GB"/>
              </w:rPr>
            </w:pPr>
            <w:r w:rsidRPr="00E23416">
              <w:rPr>
                <w:sz w:val="18"/>
                <w:szCs w:val="18"/>
                <w:lang w:val="en-GB"/>
              </w:rPr>
              <w:t>0.5</w:t>
            </w:r>
          </w:p>
        </w:tc>
        <w:tc>
          <w:tcPr>
            <w:tcW w:w="182" w:type="pct"/>
            <w:vAlign w:val="center"/>
            <w:hideMark/>
          </w:tcPr>
          <w:p w14:paraId="4981CF3D" w14:textId="77777777" w:rsidR="00D97646" w:rsidRPr="00E23416" w:rsidRDefault="00D97646" w:rsidP="00D97646">
            <w:pPr>
              <w:jc w:val="center"/>
              <w:rPr>
                <w:sz w:val="18"/>
                <w:szCs w:val="18"/>
                <w:lang w:val="en-GB"/>
              </w:rPr>
            </w:pPr>
            <w:r w:rsidRPr="00E23416">
              <w:rPr>
                <w:sz w:val="18"/>
                <w:szCs w:val="18"/>
                <w:lang w:val="en-GB"/>
              </w:rPr>
              <w:t>2</w:t>
            </w:r>
          </w:p>
        </w:tc>
        <w:tc>
          <w:tcPr>
            <w:tcW w:w="182" w:type="pct"/>
            <w:vAlign w:val="center"/>
            <w:hideMark/>
          </w:tcPr>
          <w:p w14:paraId="13F82C95" w14:textId="77777777" w:rsidR="00D97646" w:rsidRPr="00E23416" w:rsidRDefault="00D97646" w:rsidP="00D97646">
            <w:pPr>
              <w:jc w:val="center"/>
              <w:rPr>
                <w:sz w:val="18"/>
                <w:szCs w:val="18"/>
                <w:lang w:val="en-GB"/>
              </w:rPr>
            </w:pPr>
            <w:r w:rsidRPr="00E23416">
              <w:rPr>
                <w:sz w:val="18"/>
                <w:szCs w:val="18"/>
                <w:lang w:val="en-GB"/>
              </w:rPr>
              <w:t>1.4</w:t>
            </w:r>
          </w:p>
        </w:tc>
        <w:tc>
          <w:tcPr>
            <w:tcW w:w="182" w:type="pct"/>
            <w:vAlign w:val="center"/>
            <w:hideMark/>
          </w:tcPr>
          <w:p w14:paraId="32D3064E" w14:textId="77777777" w:rsidR="00D97646" w:rsidRPr="00E23416" w:rsidRDefault="00D97646" w:rsidP="00D97646">
            <w:pPr>
              <w:jc w:val="center"/>
              <w:rPr>
                <w:sz w:val="18"/>
                <w:szCs w:val="18"/>
                <w:lang w:val="en-GB"/>
              </w:rPr>
            </w:pPr>
            <w:r w:rsidRPr="00E23416">
              <w:rPr>
                <w:sz w:val="18"/>
                <w:szCs w:val="18"/>
                <w:lang w:val="en-GB"/>
              </w:rPr>
              <w:t>0.000</w:t>
            </w:r>
          </w:p>
        </w:tc>
        <w:tc>
          <w:tcPr>
            <w:tcW w:w="182" w:type="pct"/>
            <w:vAlign w:val="center"/>
            <w:hideMark/>
          </w:tcPr>
          <w:p w14:paraId="64A59E53" w14:textId="77777777" w:rsidR="00D97646" w:rsidRPr="00E23416" w:rsidRDefault="00D97646" w:rsidP="00D97646">
            <w:pPr>
              <w:jc w:val="center"/>
              <w:rPr>
                <w:sz w:val="18"/>
                <w:szCs w:val="18"/>
                <w:lang w:val="en-GB"/>
              </w:rPr>
            </w:pPr>
            <w:r w:rsidRPr="00E23416">
              <w:rPr>
                <w:sz w:val="18"/>
                <w:szCs w:val="18"/>
                <w:lang w:val="en-GB"/>
              </w:rPr>
              <w:t>0.0</w:t>
            </w:r>
          </w:p>
        </w:tc>
        <w:tc>
          <w:tcPr>
            <w:tcW w:w="182" w:type="pct"/>
            <w:vAlign w:val="center"/>
            <w:hideMark/>
          </w:tcPr>
          <w:p w14:paraId="40B7B4A3"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6299ACED" w14:textId="77777777" w:rsidR="00D97646" w:rsidRPr="00E23416" w:rsidRDefault="00D97646" w:rsidP="00D97646">
            <w:pPr>
              <w:jc w:val="center"/>
              <w:rPr>
                <w:sz w:val="18"/>
                <w:szCs w:val="18"/>
                <w:lang w:val="en-GB"/>
              </w:rPr>
            </w:pPr>
            <w:r w:rsidRPr="00E23416">
              <w:rPr>
                <w:sz w:val="18"/>
                <w:szCs w:val="18"/>
                <w:lang w:val="en-GB"/>
              </w:rPr>
              <w:t>0.0</w:t>
            </w:r>
          </w:p>
        </w:tc>
      </w:tr>
      <w:tr w:rsidR="005A2412" w:rsidRPr="00E23416" w14:paraId="2454454C" w14:textId="77777777" w:rsidTr="005A2412">
        <w:trPr>
          <w:trHeight w:val="440"/>
          <w:tblCellSpacing w:w="0" w:type="dxa"/>
        </w:trPr>
        <w:tc>
          <w:tcPr>
            <w:tcW w:w="625" w:type="pct"/>
            <w:vAlign w:val="center"/>
            <w:hideMark/>
          </w:tcPr>
          <w:p w14:paraId="5E178822" w14:textId="77777777" w:rsidR="00D97646" w:rsidRPr="00E23416" w:rsidRDefault="00D97646" w:rsidP="00D97646">
            <w:pPr>
              <w:rPr>
                <w:sz w:val="18"/>
                <w:szCs w:val="18"/>
                <w:lang w:val="en-GB"/>
              </w:rPr>
            </w:pPr>
            <w:r w:rsidRPr="00E23416">
              <w:rPr>
                <w:color w:val="000000"/>
                <w:sz w:val="18"/>
                <w:szCs w:val="18"/>
                <w:lang w:val="en-GB"/>
              </w:rPr>
              <w:t>Miridae</w:t>
            </w:r>
          </w:p>
        </w:tc>
        <w:tc>
          <w:tcPr>
            <w:tcW w:w="182" w:type="pct"/>
            <w:vAlign w:val="center"/>
            <w:hideMark/>
          </w:tcPr>
          <w:p w14:paraId="47CE57F1"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52109F5A"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62BE21A0"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31CE07A"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75DC6AA1"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23F3992D"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53482265"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15C6EBC" w14:textId="77777777" w:rsidR="00D97646" w:rsidRPr="00E23416" w:rsidRDefault="00D97646" w:rsidP="00D97646">
            <w:pPr>
              <w:jc w:val="center"/>
              <w:rPr>
                <w:sz w:val="18"/>
                <w:szCs w:val="18"/>
                <w:lang w:val="en-GB"/>
              </w:rPr>
            </w:pPr>
          </w:p>
        </w:tc>
        <w:tc>
          <w:tcPr>
            <w:tcW w:w="182" w:type="pct"/>
            <w:vAlign w:val="center"/>
            <w:hideMark/>
          </w:tcPr>
          <w:p w14:paraId="2210E74F"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D868056" w14:textId="77777777" w:rsidR="00D97646" w:rsidRPr="00E23416" w:rsidRDefault="00D97646" w:rsidP="00D97646">
            <w:pPr>
              <w:jc w:val="center"/>
              <w:rPr>
                <w:sz w:val="18"/>
                <w:szCs w:val="18"/>
                <w:lang w:val="en-GB"/>
              </w:rPr>
            </w:pPr>
            <w:r w:rsidRPr="00E23416">
              <w:rPr>
                <w:color w:val="000000"/>
                <w:sz w:val="18"/>
                <w:szCs w:val="18"/>
                <w:lang w:val="en-GB"/>
              </w:rPr>
              <w:t>0.4</w:t>
            </w:r>
          </w:p>
        </w:tc>
        <w:tc>
          <w:tcPr>
            <w:tcW w:w="182" w:type="pct"/>
            <w:vAlign w:val="center"/>
            <w:hideMark/>
          </w:tcPr>
          <w:p w14:paraId="2BF65DC0"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257767FE" w14:textId="77777777" w:rsidR="00D97646" w:rsidRPr="00E23416" w:rsidRDefault="00D97646" w:rsidP="00D97646">
            <w:pPr>
              <w:jc w:val="center"/>
              <w:rPr>
                <w:sz w:val="18"/>
                <w:szCs w:val="18"/>
                <w:lang w:val="en-GB"/>
              </w:rPr>
            </w:pPr>
            <w:r w:rsidRPr="00E23416">
              <w:rPr>
                <w:color w:val="000000"/>
                <w:sz w:val="18"/>
                <w:szCs w:val="18"/>
                <w:lang w:val="en-GB"/>
              </w:rPr>
              <w:t>5.3</w:t>
            </w:r>
          </w:p>
        </w:tc>
        <w:tc>
          <w:tcPr>
            <w:tcW w:w="182" w:type="pct"/>
            <w:vAlign w:val="center"/>
            <w:hideMark/>
          </w:tcPr>
          <w:p w14:paraId="70DD3B8F" w14:textId="77777777" w:rsidR="00D97646" w:rsidRPr="00E23416" w:rsidRDefault="00D97646" w:rsidP="00D97646">
            <w:pPr>
              <w:jc w:val="center"/>
              <w:rPr>
                <w:sz w:val="18"/>
                <w:szCs w:val="18"/>
                <w:lang w:val="en-GB"/>
              </w:rPr>
            </w:pPr>
            <w:r w:rsidRPr="00E23416">
              <w:rPr>
                <w:sz w:val="18"/>
                <w:szCs w:val="18"/>
                <w:lang w:val="en-GB"/>
              </w:rPr>
              <w:t>0.0001</w:t>
            </w:r>
          </w:p>
        </w:tc>
        <w:tc>
          <w:tcPr>
            <w:tcW w:w="182" w:type="pct"/>
            <w:vAlign w:val="center"/>
            <w:hideMark/>
          </w:tcPr>
          <w:p w14:paraId="7242D74E"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094ABD01" w14:textId="77777777" w:rsidR="00D97646" w:rsidRPr="00E23416" w:rsidRDefault="00D97646" w:rsidP="00D97646">
            <w:pPr>
              <w:jc w:val="center"/>
              <w:rPr>
                <w:sz w:val="18"/>
                <w:szCs w:val="18"/>
                <w:lang w:val="en-GB"/>
              </w:rPr>
            </w:pPr>
            <w:r w:rsidRPr="00E23416">
              <w:rPr>
                <w:color w:val="000000"/>
                <w:sz w:val="18"/>
                <w:szCs w:val="18"/>
                <w:lang w:val="en-GB"/>
              </w:rPr>
              <w:t>2.4</w:t>
            </w:r>
          </w:p>
        </w:tc>
        <w:tc>
          <w:tcPr>
            <w:tcW w:w="182" w:type="pct"/>
            <w:vAlign w:val="center"/>
            <w:hideMark/>
          </w:tcPr>
          <w:p w14:paraId="134197F9"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566FDF4E"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1CD6A7DA" w14:textId="77777777" w:rsidR="00D97646" w:rsidRPr="00E23416" w:rsidRDefault="00D97646" w:rsidP="00D97646">
            <w:pPr>
              <w:jc w:val="center"/>
              <w:rPr>
                <w:sz w:val="18"/>
                <w:szCs w:val="18"/>
                <w:lang w:val="en-GB"/>
              </w:rPr>
            </w:pPr>
            <w:r w:rsidRPr="00E23416">
              <w:rPr>
                <w:sz w:val="18"/>
                <w:szCs w:val="18"/>
                <w:lang w:val="en-GB"/>
              </w:rPr>
              <w:t>0.3</w:t>
            </w:r>
          </w:p>
        </w:tc>
        <w:tc>
          <w:tcPr>
            <w:tcW w:w="182" w:type="pct"/>
            <w:vAlign w:val="center"/>
            <w:hideMark/>
          </w:tcPr>
          <w:p w14:paraId="71F21AFA"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001DF48"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12DFADBE" w14:textId="77777777" w:rsidR="00D97646" w:rsidRPr="00E23416" w:rsidRDefault="00D97646" w:rsidP="00D97646">
            <w:pPr>
              <w:jc w:val="center"/>
              <w:rPr>
                <w:sz w:val="18"/>
                <w:szCs w:val="18"/>
                <w:lang w:val="en-GB"/>
              </w:rPr>
            </w:pPr>
            <w:r w:rsidRPr="00E23416">
              <w:rPr>
                <w:sz w:val="18"/>
                <w:szCs w:val="18"/>
                <w:lang w:val="en-GB"/>
              </w:rPr>
              <w:t>0.000</w:t>
            </w:r>
          </w:p>
        </w:tc>
        <w:tc>
          <w:tcPr>
            <w:tcW w:w="182" w:type="pct"/>
            <w:vAlign w:val="center"/>
            <w:hideMark/>
          </w:tcPr>
          <w:p w14:paraId="2A190ABF" w14:textId="77777777" w:rsidR="00D97646" w:rsidRPr="00E23416" w:rsidRDefault="00D97646" w:rsidP="00D97646">
            <w:pPr>
              <w:jc w:val="center"/>
              <w:rPr>
                <w:sz w:val="18"/>
                <w:szCs w:val="18"/>
                <w:lang w:val="en-GB"/>
              </w:rPr>
            </w:pPr>
            <w:r w:rsidRPr="00E23416">
              <w:rPr>
                <w:sz w:val="18"/>
                <w:szCs w:val="18"/>
                <w:lang w:val="en-GB"/>
              </w:rPr>
              <w:t>0.0</w:t>
            </w:r>
          </w:p>
        </w:tc>
        <w:tc>
          <w:tcPr>
            <w:tcW w:w="182" w:type="pct"/>
            <w:vAlign w:val="center"/>
            <w:hideMark/>
          </w:tcPr>
          <w:p w14:paraId="1DBE081F" w14:textId="77777777" w:rsidR="00D97646" w:rsidRPr="00E23416" w:rsidRDefault="00D97646" w:rsidP="00D97646">
            <w:pPr>
              <w:jc w:val="center"/>
              <w:rPr>
                <w:sz w:val="18"/>
                <w:szCs w:val="18"/>
                <w:lang w:val="en-GB"/>
              </w:rPr>
            </w:pPr>
            <w:r w:rsidRPr="00E23416">
              <w:rPr>
                <w:sz w:val="18"/>
                <w:szCs w:val="18"/>
                <w:lang w:val="en-GB"/>
              </w:rPr>
              <w:t>0.2</w:t>
            </w:r>
          </w:p>
        </w:tc>
        <w:tc>
          <w:tcPr>
            <w:tcW w:w="182" w:type="pct"/>
            <w:vAlign w:val="center"/>
            <w:hideMark/>
          </w:tcPr>
          <w:p w14:paraId="1E4A52B9" w14:textId="77777777" w:rsidR="00D97646" w:rsidRPr="00E23416" w:rsidRDefault="00D97646" w:rsidP="00D97646">
            <w:pPr>
              <w:jc w:val="center"/>
              <w:rPr>
                <w:sz w:val="18"/>
                <w:szCs w:val="18"/>
                <w:lang w:val="en-GB"/>
              </w:rPr>
            </w:pPr>
            <w:r w:rsidRPr="00E23416">
              <w:rPr>
                <w:sz w:val="18"/>
                <w:szCs w:val="18"/>
                <w:lang w:val="en-GB"/>
              </w:rPr>
              <w:t>0.0</w:t>
            </w:r>
          </w:p>
        </w:tc>
      </w:tr>
      <w:tr w:rsidR="005A2412" w:rsidRPr="00E23416" w14:paraId="504FEBE2" w14:textId="77777777" w:rsidTr="005A2412">
        <w:trPr>
          <w:trHeight w:val="440"/>
          <w:tblCellSpacing w:w="0" w:type="dxa"/>
        </w:trPr>
        <w:tc>
          <w:tcPr>
            <w:tcW w:w="625" w:type="pct"/>
            <w:vAlign w:val="center"/>
            <w:hideMark/>
          </w:tcPr>
          <w:p w14:paraId="4FF33007" w14:textId="058003E9" w:rsidR="00D97646" w:rsidRPr="00E23416" w:rsidRDefault="00D97646" w:rsidP="00D97646">
            <w:pPr>
              <w:rPr>
                <w:sz w:val="18"/>
                <w:szCs w:val="18"/>
                <w:lang w:val="en-GB"/>
              </w:rPr>
            </w:pPr>
            <w:r w:rsidRPr="00E23416">
              <w:rPr>
                <w:color w:val="000000"/>
                <w:sz w:val="18"/>
                <w:szCs w:val="18"/>
                <w:lang w:val="en-GB"/>
              </w:rPr>
              <w:t>Hemiptera indet.*</w:t>
            </w:r>
          </w:p>
        </w:tc>
        <w:tc>
          <w:tcPr>
            <w:tcW w:w="182" w:type="pct"/>
            <w:vAlign w:val="center"/>
            <w:hideMark/>
          </w:tcPr>
          <w:p w14:paraId="3F8657F5"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1FE91C8F"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CF96986"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17520FC6"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233ED74"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5D2962C4"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7BEDB10"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0FE6B0D5" w14:textId="77777777" w:rsidR="00D97646" w:rsidRPr="00E23416" w:rsidRDefault="00D97646" w:rsidP="00D97646">
            <w:pPr>
              <w:jc w:val="center"/>
              <w:rPr>
                <w:sz w:val="18"/>
                <w:szCs w:val="18"/>
                <w:lang w:val="en-GB"/>
              </w:rPr>
            </w:pPr>
          </w:p>
        </w:tc>
        <w:tc>
          <w:tcPr>
            <w:tcW w:w="182" w:type="pct"/>
            <w:vAlign w:val="center"/>
            <w:hideMark/>
          </w:tcPr>
          <w:p w14:paraId="201AA1D0"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38BE7883" w14:textId="77777777" w:rsidR="00D97646" w:rsidRPr="00E23416" w:rsidRDefault="00D97646" w:rsidP="00D97646">
            <w:pPr>
              <w:jc w:val="center"/>
              <w:rPr>
                <w:sz w:val="18"/>
                <w:szCs w:val="18"/>
                <w:lang w:val="en-GB"/>
              </w:rPr>
            </w:pPr>
            <w:r w:rsidRPr="00E23416">
              <w:rPr>
                <w:color w:val="000000"/>
                <w:sz w:val="18"/>
                <w:szCs w:val="18"/>
                <w:lang w:val="en-GB"/>
              </w:rPr>
              <w:t>0.4</w:t>
            </w:r>
          </w:p>
        </w:tc>
        <w:tc>
          <w:tcPr>
            <w:tcW w:w="182" w:type="pct"/>
            <w:vAlign w:val="center"/>
            <w:hideMark/>
          </w:tcPr>
          <w:p w14:paraId="7E220C28"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B39612D" w14:textId="77777777" w:rsidR="00D97646" w:rsidRPr="00E23416" w:rsidRDefault="00D97646" w:rsidP="00D97646">
            <w:pPr>
              <w:jc w:val="center"/>
              <w:rPr>
                <w:sz w:val="18"/>
                <w:szCs w:val="18"/>
                <w:lang w:val="en-GB"/>
              </w:rPr>
            </w:pPr>
            <w:r w:rsidRPr="00E23416">
              <w:rPr>
                <w:color w:val="000000"/>
                <w:sz w:val="18"/>
                <w:szCs w:val="18"/>
                <w:lang w:val="en-GB"/>
              </w:rPr>
              <w:t>5.3</w:t>
            </w:r>
          </w:p>
        </w:tc>
        <w:tc>
          <w:tcPr>
            <w:tcW w:w="182" w:type="pct"/>
            <w:vAlign w:val="center"/>
            <w:hideMark/>
          </w:tcPr>
          <w:p w14:paraId="6351E4EB" w14:textId="77777777" w:rsidR="00D97646" w:rsidRPr="00E23416" w:rsidRDefault="00D97646" w:rsidP="00D97646">
            <w:pPr>
              <w:jc w:val="center"/>
              <w:rPr>
                <w:sz w:val="18"/>
                <w:szCs w:val="18"/>
                <w:lang w:val="en-GB"/>
              </w:rPr>
            </w:pPr>
            <w:r w:rsidRPr="00E23416">
              <w:rPr>
                <w:sz w:val="18"/>
                <w:szCs w:val="18"/>
                <w:lang w:val="en-GB"/>
              </w:rPr>
              <w:t>0.0000</w:t>
            </w:r>
          </w:p>
        </w:tc>
        <w:tc>
          <w:tcPr>
            <w:tcW w:w="182" w:type="pct"/>
            <w:vAlign w:val="center"/>
            <w:hideMark/>
          </w:tcPr>
          <w:p w14:paraId="57C80906"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300F1C79" w14:textId="77777777" w:rsidR="00D97646" w:rsidRPr="00E23416" w:rsidRDefault="00D97646" w:rsidP="00D97646">
            <w:pPr>
              <w:jc w:val="center"/>
              <w:rPr>
                <w:sz w:val="18"/>
                <w:szCs w:val="18"/>
                <w:lang w:val="en-GB"/>
              </w:rPr>
            </w:pPr>
            <w:r w:rsidRPr="00E23416">
              <w:rPr>
                <w:color w:val="000000"/>
                <w:sz w:val="18"/>
                <w:szCs w:val="18"/>
                <w:lang w:val="en-GB"/>
              </w:rPr>
              <w:t>2.3</w:t>
            </w:r>
          </w:p>
        </w:tc>
        <w:tc>
          <w:tcPr>
            <w:tcW w:w="182" w:type="pct"/>
            <w:vAlign w:val="center"/>
            <w:hideMark/>
          </w:tcPr>
          <w:p w14:paraId="4EC41A02"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5426A694"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69D14C29" w14:textId="77777777" w:rsidR="00D97646" w:rsidRPr="00E23416" w:rsidRDefault="00D97646" w:rsidP="00D97646">
            <w:pPr>
              <w:jc w:val="center"/>
              <w:rPr>
                <w:sz w:val="18"/>
                <w:szCs w:val="18"/>
                <w:lang w:val="en-GB"/>
              </w:rPr>
            </w:pPr>
            <w:r w:rsidRPr="00E23416">
              <w:rPr>
                <w:sz w:val="18"/>
                <w:szCs w:val="18"/>
                <w:lang w:val="en-GB"/>
              </w:rPr>
              <w:t>0.3</w:t>
            </w:r>
          </w:p>
        </w:tc>
        <w:tc>
          <w:tcPr>
            <w:tcW w:w="182" w:type="pct"/>
            <w:vAlign w:val="center"/>
            <w:hideMark/>
          </w:tcPr>
          <w:p w14:paraId="1D63BD47"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1661145A"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25568615" w14:textId="77777777" w:rsidR="00D97646" w:rsidRPr="00E23416" w:rsidRDefault="00D97646" w:rsidP="00D97646">
            <w:pPr>
              <w:jc w:val="center"/>
              <w:rPr>
                <w:sz w:val="18"/>
                <w:szCs w:val="18"/>
                <w:lang w:val="en-GB"/>
              </w:rPr>
            </w:pPr>
            <w:r w:rsidRPr="00E23416">
              <w:rPr>
                <w:sz w:val="18"/>
                <w:szCs w:val="18"/>
                <w:lang w:val="en-GB"/>
              </w:rPr>
              <w:t>0.000</w:t>
            </w:r>
          </w:p>
        </w:tc>
        <w:tc>
          <w:tcPr>
            <w:tcW w:w="182" w:type="pct"/>
            <w:vAlign w:val="center"/>
            <w:hideMark/>
          </w:tcPr>
          <w:p w14:paraId="03628EC0" w14:textId="77777777" w:rsidR="00D97646" w:rsidRPr="00E23416" w:rsidRDefault="00D97646" w:rsidP="00D97646">
            <w:pPr>
              <w:jc w:val="center"/>
              <w:rPr>
                <w:sz w:val="18"/>
                <w:szCs w:val="18"/>
                <w:lang w:val="en-GB"/>
              </w:rPr>
            </w:pPr>
            <w:r w:rsidRPr="00E23416">
              <w:rPr>
                <w:sz w:val="18"/>
                <w:szCs w:val="18"/>
                <w:lang w:val="en-GB"/>
              </w:rPr>
              <w:t>0.0</w:t>
            </w:r>
          </w:p>
        </w:tc>
        <w:tc>
          <w:tcPr>
            <w:tcW w:w="182" w:type="pct"/>
            <w:vAlign w:val="center"/>
            <w:hideMark/>
          </w:tcPr>
          <w:p w14:paraId="770B1B49" w14:textId="77777777" w:rsidR="00D97646" w:rsidRPr="00E23416" w:rsidRDefault="00D97646" w:rsidP="00D97646">
            <w:pPr>
              <w:jc w:val="center"/>
              <w:rPr>
                <w:sz w:val="18"/>
                <w:szCs w:val="18"/>
                <w:lang w:val="en-GB"/>
              </w:rPr>
            </w:pPr>
            <w:r w:rsidRPr="00E23416">
              <w:rPr>
                <w:sz w:val="18"/>
                <w:szCs w:val="18"/>
                <w:lang w:val="en-GB"/>
              </w:rPr>
              <w:t>0.2</w:t>
            </w:r>
          </w:p>
        </w:tc>
        <w:tc>
          <w:tcPr>
            <w:tcW w:w="182" w:type="pct"/>
            <w:vAlign w:val="center"/>
            <w:hideMark/>
          </w:tcPr>
          <w:p w14:paraId="0022C0ED" w14:textId="77777777" w:rsidR="00D97646" w:rsidRPr="00E23416" w:rsidRDefault="00D97646" w:rsidP="00D97646">
            <w:pPr>
              <w:jc w:val="center"/>
              <w:rPr>
                <w:sz w:val="18"/>
                <w:szCs w:val="18"/>
                <w:lang w:val="en-GB"/>
              </w:rPr>
            </w:pPr>
            <w:r w:rsidRPr="00E23416">
              <w:rPr>
                <w:sz w:val="18"/>
                <w:szCs w:val="18"/>
                <w:lang w:val="en-GB"/>
              </w:rPr>
              <w:t>0.0</w:t>
            </w:r>
          </w:p>
        </w:tc>
      </w:tr>
      <w:tr w:rsidR="005A2412" w:rsidRPr="00E23416" w14:paraId="76454747" w14:textId="77777777" w:rsidTr="005A2412">
        <w:trPr>
          <w:trHeight w:val="440"/>
          <w:tblCellSpacing w:w="0" w:type="dxa"/>
        </w:trPr>
        <w:tc>
          <w:tcPr>
            <w:tcW w:w="625" w:type="pct"/>
            <w:vAlign w:val="center"/>
            <w:hideMark/>
          </w:tcPr>
          <w:p w14:paraId="25192841" w14:textId="77777777" w:rsidR="00D97646" w:rsidRPr="00E23416" w:rsidRDefault="00D97646" w:rsidP="00D97646">
            <w:pPr>
              <w:rPr>
                <w:sz w:val="18"/>
                <w:szCs w:val="18"/>
                <w:lang w:val="en-GB"/>
              </w:rPr>
            </w:pPr>
            <w:r w:rsidRPr="00E23416">
              <w:rPr>
                <w:color w:val="000000"/>
                <w:sz w:val="18"/>
                <w:szCs w:val="18"/>
                <w:lang w:val="en-GB"/>
              </w:rPr>
              <w:t>Licenidae</w:t>
            </w:r>
          </w:p>
        </w:tc>
        <w:tc>
          <w:tcPr>
            <w:tcW w:w="182" w:type="pct"/>
            <w:vAlign w:val="center"/>
            <w:hideMark/>
          </w:tcPr>
          <w:p w14:paraId="5129FDBC"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52F7F102"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0CE5C028"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65097D9E"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3825145B"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018AA780"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3F489512"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5E8B9686" w14:textId="77777777" w:rsidR="00D97646" w:rsidRPr="00E23416" w:rsidRDefault="00D97646" w:rsidP="00D97646">
            <w:pPr>
              <w:jc w:val="center"/>
              <w:rPr>
                <w:sz w:val="18"/>
                <w:szCs w:val="18"/>
                <w:lang w:val="en-GB"/>
              </w:rPr>
            </w:pPr>
          </w:p>
        </w:tc>
        <w:tc>
          <w:tcPr>
            <w:tcW w:w="182" w:type="pct"/>
            <w:vAlign w:val="center"/>
            <w:hideMark/>
          </w:tcPr>
          <w:p w14:paraId="2C1A86D2"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10B2EE99" w14:textId="77777777" w:rsidR="00D97646" w:rsidRPr="00E23416" w:rsidRDefault="00D97646" w:rsidP="00D97646">
            <w:pPr>
              <w:jc w:val="center"/>
              <w:rPr>
                <w:sz w:val="18"/>
                <w:szCs w:val="18"/>
                <w:lang w:val="en-GB"/>
              </w:rPr>
            </w:pPr>
            <w:r w:rsidRPr="00E23416">
              <w:rPr>
                <w:color w:val="000000"/>
                <w:sz w:val="18"/>
                <w:szCs w:val="18"/>
                <w:lang w:val="en-GB"/>
              </w:rPr>
              <w:t>0.4</w:t>
            </w:r>
          </w:p>
        </w:tc>
        <w:tc>
          <w:tcPr>
            <w:tcW w:w="182" w:type="pct"/>
            <w:vAlign w:val="center"/>
            <w:hideMark/>
          </w:tcPr>
          <w:p w14:paraId="3B7821EC"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0ABA395F" w14:textId="77777777" w:rsidR="00D97646" w:rsidRPr="00E23416" w:rsidRDefault="00D97646" w:rsidP="00D97646">
            <w:pPr>
              <w:jc w:val="center"/>
              <w:rPr>
                <w:sz w:val="18"/>
                <w:szCs w:val="18"/>
                <w:lang w:val="en-GB"/>
              </w:rPr>
            </w:pPr>
            <w:r w:rsidRPr="00E23416">
              <w:rPr>
                <w:color w:val="000000"/>
                <w:sz w:val="18"/>
                <w:szCs w:val="18"/>
                <w:lang w:val="en-GB"/>
              </w:rPr>
              <w:t>5.3</w:t>
            </w:r>
          </w:p>
        </w:tc>
        <w:tc>
          <w:tcPr>
            <w:tcW w:w="182" w:type="pct"/>
            <w:vAlign w:val="center"/>
            <w:hideMark/>
          </w:tcPr>
          <w:p w14:paraId="2537B4CD" w14:textId="77777777" w:rsidR="00D97646" w:rsidRPr="00E23416" w:rsidRDefault="00D97646" w:rsidP="00D97646">
            <w:pPr>
              <w:jc w:val="center"/>
              <w:rPr>
                <w:sz w:val="18"/>
                <w:szCs w:val="18"/>
                <w:lang w:val="en-GB"/>
              </w:rPr>
            </w:pPr>
            <w:r w:rsidRPr="00E23416">
              <w:rPr>
                <w:sz w:val="18"/>
                <w:szCs w:val="18"/>
                <w:lang w:val="en-GB"/>
              </w:rPr>
              <w:t>0.0000</w:t>
            </w:r>
          </w:p>
        </w:tc>
        <w:tc>
          <w:tcPr>
            <w:tcW w:w="182" w:type="pct"/>
            <w:vAlign w:val="center"/>
            <w:hideMark/>
          </w:tcPr>
          <w:p w14:paraId="651FD44B"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11202774" w14:textId="77777777" w:rsidR="00D97646" w:rsidRPr="00E23416" w:rsidRDefault="00D97646" w:rsidP="00D97646">
            <w:pPr>
              <w:jc w:val="center"/>
              <w:rPr>
                <w:sz w:val="18"/>
                <w:szCs w:val="18"/>
                <w:lang w:val="en-GB"/>
              </w:rPr>
            </w:pPr>
            <w:r w:rsidRPr="00E23416">
              <w:rPr>
                <w:color w:val="000000"/>
                <w:sz w:val="18"/>
                <w:szCs w:val="18"/>
                <w:lang w:val="en-GB"/>
              </w:rPr>
              <w:t>2.3</w:t>
            </w:r>
          </w:p>
        </w:tc>
        <w:tc>
          <w:tcPr>
            <w:tcW w:w="182" w:type="pct"/>
            <w:vAlign w:val="center"/>
            <w:hideMark/>
          </w:tcPr>
          <w:p w14:paraId="19963754"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32D54F1C"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3C48A47D" w14:textId="77777777" w:rsidR="00D97646" w:rsidRPr="00E23416" w:rsidRDefault="00D97646" w:rsidP="00D97646">
            <w:pPr>
              <w:jc w:val="center"/>
              <w:rPr>
                <w:sz w:val="18"/>
                <w:szCs w:val="18"/>
                <w:lang w:val="en-GB"/>
              </w:rPr>
            </w:pPr>
            <w:r w:rsidRPr="00E23416">
              <w:rPr>
                <w:sz w:val="18"/>
                <w:szCs w:val="18"/>
                <w:lang w:val="en-GB"/>
              </w:rPr>
              <w:t>0.3</w:t>
            </w:r>
          </w:p>
        </w:tc>
        <w:tc>
          <w:tcPr>
            <w:tcW w:w="182" w:type="pct"/>
            <w:vAlign w:val="center"/>
            <w:hideMark/>
          </w:tcPr>
          <w:p w14:paraId="49DB158B"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74D64FEF"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5CC566E1" w14:textId="77777777" w:rsidR="00D97646" w:rsidRPr="00E23416" w:rsidRDefault="00D97646" w:rsidP="00D97646">
            <w:pPr>
              <w:jc w:val="center"/>
              <w:rPr>
                <w:sz w:val="18"/>
                <w:szCs w:val="18"/>
                <w:lang w:val="en-GB"/>
              </w:rPr>
            </w:pPr>
            <w:r w:rsidRPr="00E23416">
              <w:rPr>
                <w:sz w:val="18"/>
                <w:szCs w:val="18"/>
                <w:lang w:val="en-GB"/>
              </w:rPr>
              <w:t>0.000</w:t>
            </w:r>
          </w:p>
        </w:tc>
        <w:tc>
          <w:tcPr>
            <w:tcW w:w="182" w:type="pct"/>
            <w:vAlign w:val="center"/>
            <w:hideMark/>
          </w:tcPr>
          <w:p w14:paraId="1C08A4AD" w14:textId="77777777" w:rsidR="00D97646" w:rsidRPr="00E23416" w:rsidRDefault="00D97646" w:rsidP="00D97646">
            <w:pPr>
              <w:jc w:val="center"/>
              <w:rPr>
                <w:sz w:val="18"/>
                <w:szCs w:val="18"/>
                <w:lang w:val="en-GB"/>
              </w:rPr>
            </w:pPr>
            <w:r w:rsidRPr="00E23416">
              <w:rPr>
                <w:sz w:val="18"/>
                <w:szCs w:val="18"/>
                <w:lang w:val="en-GB"/>
              </w:rPr>
              <w:t>0.0</w:t>
            </w:r>
          </w:p>
        </w:tc>
        <w:tc>
          <w:tcPr>
            <w:tcW w:w="182" w:type="pct"/>
            <w:vAlign w:val="center"/>
            <w:hideMark/>
          </w:tcPr>
          <w:p w14:paraId="12A239A5" w14:textId="77777777" w:rsidR="00D97646" w:rsidRPr="00E23416" w:rsidRDefault="00D97646" w:rsidP="00D97646">
            <w:pPr>
              <w:jc w:val="center"/>
              <w:rPr>
                <w:sz w:val="18"/>
                <w:szCs w:val="18"/>
                <w:lang w:val="en-GB"/>
              </w:rPr>
            </w:pPr>
            <w:r w:rsidRPr="00E23416">
              <w:rPr>
                <w:sz w:val="18"/>
                <w:szCs w:val="18"/>
                <w:lang w:val="en-GB"/>
              </w:rPr>
              <w:t>0.2</w:t>
            </w:r>
          </w:p>
        </w:tc>
        <w:tc>
          <w:tcPr>
            <w:tcW w:w="182" w:type="pct"/>
            <w:vAlign w:val="center"/>
            <w:hideMark/>
          </w:tcPr>
          <w:p w14:paraId="748A3CA4" w14:textId="77777777" w:rsidR="00D97646" w:rsidRPr="00E23416" w:rsidRDefault="00D97646" w:rsidP="00D97646">
            <w:pPr>
              <w:jc w:val="center"/>
              <w:rPr>
                <w:sz w:val="18"/>
                <w:szCs w:val="18"/>
                <w:lang w:val="en-GB"/>
              </w:rPr>
            </w:pPr>
            <w:r w:rsidRPr="00E23416">
              <w:rPr>
                <w:sz w:val="18"/>
                <w:szCs w:val="18"/>
                <w:lang w:val="en-GB"/>
              </w:rPr>
              <w:t>0.0</w:t>
            </w:r>
          </w:p>
        </w:tc>
      </w:tr>
      <w:tr w:rsidR="005A2412" w:rsidRPr="00E23416" w14:paraId="117B2435" w14:textId="77777777" w:rsidTr="005A2412">
        <w:trPr>
          <w:trHeight w:val="440"/>
          <w:tblCellSpacing w:w="0" w:type="dxa"/>
        </w:trPr>
        <w:tc>
          <w:tcPr>
            <w:tcW w:w="625" w:type="pct"/>
            <w:vAlign w:val="center"/>
            <w:hideMark/>
          </w:tcPr>
          <w:p w14:paraId="5ACC579E" w14:textId="1B22A696" w:rsidR="00D97646" w:rsidRPr="00E23416" w:rsidRDefault="00D97646" w:rsidP="00D97646">
            <w:pPr>
              <w:rPr>
                <w:sz w:val="18"/>
                <w:szCs w:val="18"/>
                <w:lang w:val="en-GB"/>
              </w:rPr>
            </w:pPr>
            <w:r w:rsidRPr="00E23416">
              <w:rPr>
                <w:color w:val="000000"/>
                <w:sz w:val="18"/>
                <w:szCs w:val="18"/>
                <w:lang w:val="en-GB"/>
              </w:rPr>
              <w:t>Mollusca*</w:t>
            </w:r>
          </w:p>
        </w:tc>
        <w:tc>
          <w:tcPr>
            <w:tcW w:w="182" w:type="pct"/>
            <w:vAlign w:val="center"/>
            <w:hideMark/>
          </w:tcPr>
          <w:p w14:paraId="6C4A26BB"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73BCC812"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2C54495C"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88F1AC6"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6502FB4A"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3E6F2C29"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49FDF869"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2F2FB3FB" w14:textId="77777777" w:rsidR="00D97646" w:rsidRPr="00E23416" w:rsidRDefault="00D97646" w:rsidP="00D97646">
            <w:pPr>
              <w:jc w:val="center"/>
              <w:rPr>
                <w:sz w:val="18"/>
                <w:szCs w:val="18"/>
                <w:lang w:val="en-GB"/>
              </w:rPr>
            </w:pPr>
          </w:p>
        </w:tc>
        <w:tc>
          <w:tcPr>
            <w:tcW w:w="182" w:type="pct"/>
            <w:vAlign w:val="center"/>
            <w:hideMark/>
          </w:tcPr>
          <w:p w14:paraId="541863DF"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46BC4AFC" w14:textId="77777777" w:rsidR="00D97646" w:rsidRPr="00E23416" w:rsidRDefault="00D97646" w:rsidP="00D97646">
            <w:pPr>
              <w:jc w:val="center"/>
              <w:rPr>
                <w:sz w:val="18"/>
                <w:szCs w:val="18"/>
                <w:lang w:val="en-GB"/>
              </w:rPr>
            </w:pPr>
            <w:r w:rsidRPr="00E23416">
              <w:rPr>
                <w:color w:val="000000"/>
                <w:sz w:val="18"/>
                <w:szCs w:val="18"/>
                <w:lang w:val="en-GB"/>
              </w:rPr>
              <w:t>0.4</w:t>
            </w:r>
          </w:p>
        </w:tc>
        <w:tc>
          <w:tcPr>
            <w:tcW w:w="182" w:type="pct"/>
            <w:vAlign w:val="center"/>
            <w:hideMark/>
          </w:tcPr>
          <w:p w14:paraId="409591BE"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45050AF4" w14:textId="77777777" w:rsidR="00D97646" w:rsidRPr="00E23416" w:rsidRDefault="00D97646" w:rsidP="00D97646">
            <w:pPr>
              <w:jc w:val="center"/>
              <w:rPr>
                <w:sz w:val="18"/>
                <w:szCs w:val="18"/>
                <w:lang w:val="en-GB"/>
              </w:rPr>
            </w:pPr>
            <w:r w:rsidRPr="00E23416">
              <w:rPr>
                <w:color w:val="000000"/>
                <w:sz w:val="18"/>
                <w:szCs w:val="18"/>
                <w:lang w:val="en-GB"/>
              </w:rPr>
              <w:t>5.3</w:t>
            </w:r>
          </w:p>
        </w:tc>
        <w:tc>
          <w:tcPr>
            <w:tcW w:w="182" w:type="pct"/>
            <w:vAlign w:val="center"/>
            <w:hideMark/>
          </w:tcPr>
          <w:p w14:paraId="6D81FFD0" w14:textId="77777777" w:rsidR="00D97646" w:rsidRPr="00E23416" w:rsidRDefault="00D97646" w:rsidP="00D97646">
            <w:pPr>
              <w:jc w:val="center"/>
              <w:rPr>
                <w:sz w:val="18"/>
                <w:szCs w:val="18"/>
                <w:lang w:val="en-GB"/>
              </w:rPr>
            </w:pPr>
            <w:r w:rsidRPr="00E23416">
              <w:rPr>
                <w:sz w:val="18"/>
                <w:szCs w:val="18"/>
                <w:lang w:val="en-GB"/>
              </w:rPr>
              <w:t>0.0000</w:t>
            </w:r>
          </w:p>
        </w:tc>
        <w:tc>
          <w:tcPr>
            <w:tcW w:w="182" w:type="pct"/>
            <w:vAlign w:val="center"/>
            <w:hideMark/>
          </w:tcPr>
          <w:p w14:paraId="2F3FD236"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3E704100" w14:textId="77777777" w:rsidR="00D97646" w:rsidRPr="00E23416" w:rsidRDefault="00D97646" w:rsidP="00D97646">
            <w:pPr>
              <w:jc w:val="center"/>
              <w:rPr>
                <w:sz w:val="18"/>
                <w:szCs w:val="18"/>
                <w:lang w:val="en-GB"/>
              </w:rPr>
            </w:pPr>
            <w:r w:rsidRPr="00E23416">
              <w:rPr>
                <w:color w:val="000000"/>
                <w:sz w:val="18"/>
                <w:szCs w:val="18"/>
                <w:lang w:val="en-GB"/>
              </w:rPr>
              <w:t>2.3</w:t>
            </w:r>
          </w:p>
        </w:tc>
        <w:tc>
          <w:tcPr>
            <w:tcW w:w="182" w:type="pct"/>
            <w:vAlign w:val="center"/>
            <w:hideMark/>
          </w:tcPr>
          <w:p w14:paraId="737A7F9A"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3D7E38A6"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2E4FFBF7" w14:textId="77777777" w:rsidR="00D97646" w:rsidRPr="00E23416" w:rsidRDefault="00D97646" w:rsidP="00D97646">
            <w:pPr>
              <w:jc w:val="center"/>
              <w:rPr>
                <w:sz w:val="18"/>
                <w:szCs w:val="18"/>
                <w:lang w:val="en-GB"/>
              </w:rPr>
            </w:pPr>
            <w:r w:rsidRPr="00E23416">
              <w:rPr>
                <w:sz w:val="18"/>
                <w:szCs w:val="18"/>
                <w:lang w:val="en-GB"/>
              </w:rPr>
              <w:t>0.3</w:t>
            </w:r>
          </w:p>
        </w:tc>
        <w:tc>
          <w:tcPr>
            <w:tcW w:w="182" w:type="pct"/>
            <w:vAlign w:val="center"/>
            <w:hideMark/>
          </w:tcPr>
          <w:p w14:paraId="4D820D65"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1148AD4B"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2C2CC24E" w14:textId="77777777" w:rsidR="00D97646" w:rsidRPr="00E23416" w:rsidRDefault="00D97646" w:rsidP="00D97646">
            <w:pPr>
              <w:jc w:val="center"/>
              <w:rPr>
                <w:sz w:val="18"/>
                <w:szCs w:val="18"/>
                <w:lang w:val="en-GB"/>
              </w:rPr>
            </w:pPr>
            <w:r w:rsidRPr="00E23416">
              <w:rPr>
                <w:sz w:val="18"/>
                <w:szCs w:val="18"/>
                <w:lang w:val="en-GB"/>
              </w:rPr>
              <w:t>0.000</w:t>
            </w:r>
          </w:p>
        </w:tc>
        <w:tc>
          <w:tcPr>
            <w:tcW w:w="182" w:type="pct"/>
            <w:vAlign w:val="center"/>
            <w:hideMark/>
          </w:tcPr>
          <w:p w14:paraId="4C26FCAF" w14:textId="77777777" w:rsidR="00D97646" w:rsidRPr="00E23416" w:rsidRDefault="00D97646" w:rsidP="00D97646">
            <w:pPr>
              <w:jc w:val="center"/>
              <w:rPr>
                <w:sz w:val="18"/>
                <w:szCs w:val="18"/>
                <w:lang w:val="en-GB"/>
              </w:rPr>
            </w:pPr>
            <w:r w:rsidRPr="00E23416">
              <w:rPr>
                <w:sz w:val="18"/>
                <w:szCs w:val="18"/>
                <w:lang w:val="en-GB"/>
              </w:rPr>
              <w:t>0.0</w:t>
            </w:r>
          </w:p>
        </w:tc>
        <w:tc>
          <w:tcPr>
            <w:tcW w:w="182" w:type="pct"/>
            <w:vAlign w:val="center"/>
            <w:hideMark/>
          </w:tcPr>
          <w:p w14:paraId="0EB890F5" w14:textId="77777777" w:rsidR="00D97646" w:rsidRPr="00E23416" w:rsidRDefault="00D97646" w:rsidP="00D97646">
            <w:pPr>
              <w:jc w:val="center"/>
              <w:rPr>
                <w:sz w:val="18"/>
                <w:szCs w:val="18"/>
                <w:lang w:val="en-GB"/>
              </w:rPr>
            </w:pPr>
            <w:r w:rsidRPr="00E23416">
              <w:rPr>
                <w:sz w:val="18"/>
                <w:szCs w:val="18"/>
                <w:lang w:val="en-GB"/>
              </w:rPr>
              <w:t>0.2</w:t>
            </w:r>
          </w:p>
        </w:tc>
        <w:tc>
          <w:tcPr>
            <w:tcW w:w="182" w:type="pct"/>
            <w:vAlign w:val="center"/>
            <w:hideMark/>
          </w:tcPr>
          <w:p w14:paraId="599DB023" w14:textId="77777777" w:rsidR="00D97646" w:rsidRPr="00E23416" w:rsidRDefault="00D97646" w:rsidP="00D97646">
            <w:pPr>
              <w:jc w:val="center"/>
              <w:rPr>
                <w:sz w:val="18"/>
                <w:szCs w:val="18"/>
                <w:lang w:val="en-GB"/>
              </w:rPr>
            </w:pPr>
            <w:r w:rsidRPr="00E23416">
              <w:rPr>
                <w:sz w:val="18"/>
                <w:szCs w:val="18"/>
                <w:lang w:val="en-GB"/>
              </w:rPr>
              <w:t>0.0</w:t>
            </w:r>
          </w:p>
        </w:tc>
      </w:tr>
      <w:tr w:rsidR="005A2412" w:rsidRPr="00E23416" w14:paraId="1FB6F533" w14:textId="77777777" w:rsidTr="005A2412">
        <w:trPr>
          <w:trHeight w:val="440"/>
          <w:tblCellSpacing w:w="0" w:type="dxa"/>
        </w:trPr>
        <w:tc>
          <w:tcPr>
            <w:tcW w:w="625" w:type="pct"/>
            <w:vAlign w:val="center"/>
            <w:hideMark/>
          </w:tcPr>
          <w:p w14:paraId="3C28B189" w14:textId="1B5D9106" w:rsidR="00D97646" w:rsidRPr="00E23416" w:rsidRDefault="00D97646" w:rsidP="00D97646">
            <w:pPr>
              <w:rPr>
                <w:sz w:val="18"/>
                <w:szCs w:val="18"/>
                <w:lang w:val="en-GB"/>
              </w:rPr>
            </w:pPr>
            <w:r w:rsidRPr="00E23416">
              <w:rPr>
                <w:color w:val="000000"/>
                <w:sz w:val="18"/>
                <w:szCs w:val="18"/>
                <w:lang w:val="en-GB"/>
              </w:rPr>
              <w:t>Trichoptera*</w:t>
            </w:r>
          </w:p>
        </w:tc>
        <w:tc>
          <w:tcPr>
            <w:tcW w:w="182" w:type="pct"/>
            <w:vAlign w:val="center"/>
            <w:hideMark/>
          </w:tcPr>
          <w:p w14:paraId="002FBC06"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424CF132"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1CCDDBCA"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2075A755"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5CA11E47" w14:textId="77777777" w:rsidR="00D97646" w:rsidRPr="00E23416" w:rsidRDefault="00D97646" w:rsidP="00D97646">
            <w:pPr>
              <w:jc w:val="center"/>
              <w:rPr>
                <w:sz w:val="18"/>
                <w:szCs w:val="18"/>
                <w:lang w:val="en-GB"/>
              </w:rPr>
            </w:pPr>
            <w:r w:rsidRPr="00E23416">
              <w:rPr>
                <w:sz w:val="18"/>
                <w:szCs w:val="18"/>
                <w:lang w:val="en-GB"/>
              </w:rPr>
              <w:t>-</w:t>
            </w:r>
          </w:p>
        </w:tc>
        <w:tc>
          <w:tcPr>
            <w:tcW w:w="182" w:type="pct"/>
            <w:vAlign w:val="center"/>
            <w:hideMark/>
          </w:tcPr>
          <w:p w14:paraId="2C135EB0"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7E24580E" w14:textId="77777777" w:rsidR="00D97646" w:rsidRPr="00E23416" w:rsidRDefault="00D97646" w:rsidP="00D97646">
            <w:pPr>
              <w:jc w:val="center"/>
              <w:rPr>
                <w:sz w:val="18"/>
                <w:szCs w:val="18"/>
                <w:lang w:val="en-GB"/>
              </w:rPr>
            </w:pPr>
            <w:r w:rsidRPr="00E23416">
              <w:rPr>
                <w:color w:val="000000"/>
                <w:sz w:val="18"/>
                <w:szCs w:val="18"/>
                <w:lang w:val="en-GB"/>
              </w:rPr>
              <w:t>-</w:t>
            </w:r>
          </w:p>
        </w:tc>
        <w:tc>
          <w:tcPr>
            <w:tcW w:w="182" w:type="pct"/>
            <w:vAlign w:val="center"/>
            <w:hideMark/>
          </w:tcPr>
          <w:p w14:paraId="53531449" w14:textId="77777777" w:rsidR="00D97646" w:rsidRPr="00E23416" w:rsidRDefault="00D97646" w:rsidP="00D97646">
            <w:pPr>
              <w:jc w:val="center"/>
              <w:rPr>
                <w:sz w:val="18"/>
                <w:szCs w:val="18"/>
                <w:lang w:val="en-GB"/>
              </w:rPr>
            </w:pPr>
          </w:p>
        </w:tc>
        <w:tc>
          <w:tcPr>
            <w:tcW w:w="182" w:type="pct"/>
            <w:vAlign w:val="center"/>
            <w:hideMark/>
          </w:tcPr>
          <w:p w14:paraId="353E1075"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290A2D79" w14:textId="77777777" w:rsidR="00D97646" w:rsidRPr="00E23416" w:rsidRDefault="00D97646" w:rsidP="00D97646">
            <w:pPr>
              <w:jc w:val="center"/>
              <w:rPr>
                <w:sz w:val="18"/>
                <w:szCs w:val="18"/>
                <w:lang w:val="en-GB"/>
              </w:rPr>
            </w:pPr>
            <w:r w:rsidRPr="00E23416">
              <w:rPr>
                <w:color w:val="000000"/>
                <w:sz w:val="18"/>
                <w:szCs w:val="18"/>
                <w:lang w:val="en-GB"/>
              </w:rPr>
              <w:t>0.4</w:t>
            </w:r>
          </w:p>
        </w:tc>
        <w:tc>
          <w:tcPr>
            <w:tcW w:w="182" w:type="pct"/>
            <w:vAlign w:val="center"/>
            <w:hideMark/>
          </w:tcPr>
          <w:p w14:paraId="067F540D"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5DC82913" w14:textId="77777777" w:rsidR="00D97646" w:rsidRPr="00E23416" w:rsidRDefault="00D97646" w:rsidP="00D97646">
            <w:pPr>
              <w:jc w:val="center"/>
              <w:rPr>
                <w:sz w:val="18"/>
                <w:szCs w:val="18"/>
                <w:lang w:val="en-GB"/>
              </w:rPr>
            </w:pPr>
            <w:r w:rsidRPr="00E23416">
              <w:rPr>
                <w:color w:val="000000"/>
                <w:sz w:val="18"/>
                <w:szCs w:val="18"/>
                <w:lang w:val="en-GB"/>
              </w:rPr>
              <w:t>5.3</w:t>
            </w:r>
          </w:p>
        </w:tc>
        <w:tc>
          <w:tcPr>
            <w:tcW w:w="182" w:type="pct"/>
            <w:vAlign w:val="center"/>
            <w:hideMark/>
          </w:tcPr>
          <w:p w14:paraId="62DC9A23" w14:textId="77777777" w:rsidR="00D97646" w:rsidRPr="00E23416" w:rsidRDefault="00D97646" w:rsidP="00D97646">
            <w:pPr>
              <w:jc w:val="center"/>
              <w:rPr>
                <w:sz w:val="18"/>
                <w:szCs w:val="18"/>
                <w:lang w:val="en-GB"/>
              </w:rPr>
            </w:pPr>
            <w:r w:rsidRPr="00E23416">
              <w:rPr>
                <w:sz w:val="18"/>
                <w:szCs w:val="18"/>
                <w:lang w:val="en-GB"/>
              </w:rPr>
              <w:t>0.0000</w:t>
            </w:r>
          </w:p>
        </w:tc>
        <w:tc>
          <w:tcPr>
            <w:tcW w:w="182" w:type="pct"/>
            <w:vAlign w:val="center"/>
            <w:hideMark/>
          </w:tcPr>
          <w:p w14:paraId="4412218F"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069E338F" w14:textId="77777777" w:rsidR="00D97646" w:rsidRPr="00E23416" w:rsidRDefault="00D97646" w:rsidP="00D97646">
            <w:pPr>
              <w:jc w:val="center"/>
              <w:rPr>
                <w:sz w:val="18"/>
                <w:szCs w:val="18"/>
                <w:lang w:val="en-GB"/>
              </w:rPr>
            </w:pPr>
            <w:r w:rsidRPr="00E23416">
              <w:rPr>
                <w:color w:val="000000"/>
                <w:sz w:val="18"/>
                <w:szCs w:val="18"/>
                <w:lang w:val="en-GB"/>
              </w:rPr>
              <w:t>2.3</w:t>
            </w:r>
          </w:p>
        </w:tc>
        <w:tc>
          <w:tcPr>
            <w:tcW w:w="182" w:type="pct"/>
            <w:vAlign w:val="center"/>
            <w:hideMark/>
          </w:tcPr>
          <w:p w14:paraId="7E2CA8CC" w14:textId="77777777" w:rsidR="00D97646" w:rsidRPr="00E23416" w:rsidRDefault="00D97646" w:rsidP="00D97646">
            <w:pPr>
              <w:jc w:val="center"/>
              <w:rPr>
                <w:sz w:val="18"/>
                <w:szCs w:val="18"/>
                <w:lang w:val="en-GB"/>
              </w:rPr>
            </w:pPr>
            <w:r w:rsidRPr="00E23416">
              <w:rPr>
                <w:color w:val="000000"/>
                <w:sz w:val="18"/>
                <w:szCs w:val="18"/>
                <w:lang w:val="en-GB"/>
              </w:rPr>
              <w:t>0.0</w:t>
            </w:r>
          </w:p>
        </w:tc>
        <w:tc>
          <w:tcPr>
            <w:tcW w:w="182" w:type="pct"/>
            <w:vAlign w:val="center"/>
            <w:hideMark/>
          </w:tcPr>
          <w:p w14:paraId="12548EA0"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50F054FC" w14:textId="77777777" w:rsidR="00D97646" w:rsidRPr="00E23416" w:rsidRDefault="00D97646" w:rsidP="00D97646">
            <w:pPr>
              <w:jc w:val="center"/>
              <w:rPr>
                <w:sz w:val="18"/>
                <w:szCs w:val="18"/>
                <w:lang w:val="en-GB"/>
              </w:rPr>
            </w:pPr>
            <w:r w:rsidRPr="00E23416">
              <w:rPr>
                <w:sz w:val="18"/>
                <w:szCs w:val="18"/>
                <w:lang w:val="en-GB"/>
              </w:rPr>
              <w:t>0.3</w:t>
            </w:r>
          </w:p>
        </w:tc>
        <w:tc>
          <w:tcPr>
            <w:tcW w:w="182" w:type="pct"/>
            <w:vAlign w:val="center"/>
            <w:hideMark/>
          </w:tcPr>
          <w:p w14:paraId="2EF91E9D" w14:textId="77777777" w:rsidR="00D97646" w:rsidRPr="00E23416" w:rsidRDefault="00D97646" w:rsidP="00D97646">
            <w:pPr>
              <w:jc w:val="center"/>
              <w:rPr>
                <w:sz w:val="18"/>
                <w:szCs w:val="18"/>
                <w:lang w:val="en-GB"/>
              </w:rPr>
            </w:pPr>
            <w:r w:rsidRPr="00E23416">
              <w:rPr>
                <w:sz w:val="18"/>
                <w:szCs w:val="18"/>
                <w:lang w:val="en-GB"/>
              </w:rPr>
              <w:t>1</w:t>
            </w:r>
          </w:p>
        </w:tc>
        <w:tc>
          <w:tcPr>
            <w:tcW w:w="182" w:type="pct"/>
            <w:vAlign w:val="center"/>
            <w:hideMark/>
          </w:tcPr>
          <w:p w14:paraId="2618496C" w14:textId="77777777" w:rsidR="00D97646" w:rsidRPr="00E23416" w:rsidRDefault="00D97646" w:rsidP="00D97646">
            <w:pPr>
              <w:jc w:val="center"/>
              <w:rPr>
                <w:sz w:val="18"/>
                <w:szCs w:val="18"/>
                <w:lang w:val="en-GB"/>
              </w:rPr>
            </w:pPr>
            <w:r w:rsidRPr="00E23416">
              <w:rPr>
                <w:sz w:val="18"/>
                <w:szCs w:val="18"/>
                <w:lang w:val="en-GB"/>
              </w:rPr>
              <w:t>0.7</w:t>
            </w:r>
          </w:p>
        </w:tc>
        <w:tc>
          <w:tcPr>
            <w:tcW w:w="182" w:type="pct"/>
            <w:vAlign w:val="center"/>
            <w:hideMark/>
          </w:tcPr>
          <w:p w14:paraId="0CC58CA7" w14:textId="77777777" w:rsidR="00D97646" w:rsidRPr="00E23416" w:rsidRDefault="00D97646" w:rsidP="00D97646">
            <w:pPr>
              <w:jc w:val="center"/>
              <w:rPr>
                <w:sz w:val="18"/>
                <w:szCs w:val="18"/>
                <w:lang w:val="en-GB"/>
              </w:rPr>
            </w:pPr>
            <w:r w:rsidRPr="00E23416">
              <w:rPr>
                <w:sz w:val="18"/>
                <w:szCs w:val="18"/>
                <w:lang w:val="en-GB"/>
              </w:rPr>
              <w:t>0.000</w:t>
            </w:r>
          </w:p>
        </w:tc>
        <w:tc>
          <w:tcPr>
            <w:tcW w:w="182" w:type="pct"/>
            <w:vAlign w:val="center"/>
            <w:hideMark/>
          </w:tcPr>
          <w:p w14:paraId="11B1A309" w14:textId="77777777" w:rsidR="00D97646" w:rsidRPr="00E23416" w:rsidRDefault="00D97646" w:rsidP="00D97646">
            <w:pPr>
              <w:jc w:val="center"/>
              <w:rPr>
                <w:sz w:val="18"/>
                <w:szCs w:val="18"/>
                <w:lang w:val="en-GB"/>
              </w:rPr>
            </w:pPr>
            <w:r w:rsidRPr="00E23416">
              <w:rPr>
                <w:sz w:val="18"/>
                <w:szCs w:val="18"/>
                <w:lang w:val="en-GB"/>
              </w:rPr>
              <w:t>0.0</w:t>
            </w:r>
          </w:p>
        </w:tc>
        <w:tc>
          <w:tcPr>
            <w:tcW w:w="182" w:type="pct"/>
            <w:vAlign w:val="center"/>
            <w:hideMark/>
          </w:tcPr>
          <w:p w14:paraId="66C844DE" w14:textId="77777777" w:rsidR="00D97646" w:rsidRPr="00E23416" w:rsidRDefault="00D97646" w:rsidP="00D97646">
            <w:pPr>
              <w:jc w:val="center"/>
              <w:rPr>
                <w:sz w:val="18"/>
                <w:szCs w:val="18"/>
                <w:lang w:val="en-GB"/>
              </w:rPr>
            </w:pPr>
            <w:r w:rsidRPr="00E23416">
              <w:rPr>
                <w:sz w:val="18"/>
                <w:szCs w:val="18"/>
                <w:lang w:val="en-GB"/>
              </w:rPr>
              <w:t>0.2</w:t>
            </w:r>
          </w:p>
        </w:tc>
        <w:tc>
          <w:tcPr>
            <w:tcW w:w="182" w:type="pct"/>
            <w:vAlign w:val="center"/>
            <w:hideMark/>
          </w:tcPr>
          <w:p w14:paraId="2C06E61F" w14:textId="77777777" w:rsidR="00D97646" w:rsidRPr="00E23416" w:rsidRDefault="00D97646" w:rsidP="00D97646">
            <w:pPr>
              <w:jc w:val="center"/>
              <w:rPr>
                <w:sz w:val="18"/>
                <w:szCs w:val="18"/>
                <w:lang w:val="en-GB"/>
              </w:rPr>
            </w:pPr>
            <w:r w:rsidRPr="00E23416">
              <w:rPr>
                <w:sz w:val="18"/>
                <w:szCs w:val="18"/>
                <w:lang w:val="en-GB"/>
              </w:rPr>
              <w:t>0.0</w:t>
            </w:r>
          </w:p>
        </w:tc>
      </w:tr>
    </w:tbl>
    <w:p w14:paraId="3D7FA71E" w14:textId="77777777" w:rsidR="00D97646" w:rsidRPr="00E23416" w:rsidRDefault="00D97646">
      <w:pPr>
        <w:spacing w:line="360" w:lineRule="auto"/>
        <w:rPr>
          <w:rFonts w:ascii="Times" w:hAnsi="Times" w:cs="Arial"/>
          <w:b/>
          <w:bCs/>
          <w:color w:val="000000"/>
          <w:lang w:val="en-GB" w:eastAsia="en-GB"/>
        </w:rPr>
      </w:pPr>
    </w:p>
    <w:p w14:paraId="6A630DDA" w14:textId="37CF0923" w:rsidR="00A440CD" w:rsidRPr="00E23416" w:rsidRDefault="00A440CD">
      <w:pPr>
        <w:rPr>
          <w:rFonts w:ascii="Times" w:hAnsi="Times" w:cs="Arial"/>
          <w:b/>
          <w:bCs/>
          <w:color w:val="000000"/>
          <w:lang w:val="en-GB" w:eastAsia="en-GB"/>
        </w:rPr>
        <w:sectPr w:rsidR="00A440CD" w:rsidRPr="00E23416" w:rsidSect="00A440CD">
          <w:pgSz w:w="15840" w:h="12240" w:orient="landscape"/>
          <w:pgMar w:top="1440" w:right="1440" w:bottom="1440" w:left="1440" w:header="0" w:footer="0" w:gutter="0"/>
          <w:lnNumType w:countBy="1" w:distance="283" w:restart="continuous"/>
          <w:cols w:space="720"/>
          <w:formProt w:val="0"/>
          <w:docGrid w:linePitch="360"/>
        </w:sectPr>
      </w:pPr>
    </w:p>
    <w:p w14:paraId="401524CB" w14:textId="77777777" w:rsidR="003A2D2A" w:rsidRPr="00E23416" w:rsidRDefault="003A2D2A">
      <w:pPr>
        <w:spacing w:line="360" w:lineRule="auto"/>
        <w:rPr>
          <w:rFonts w:ascii="Times" w:hAnsi="Times" w:cs="Arial"/>
          <w:b/>
          <w:bCs/>
          <w:color w:val="000000"/>
          <w:lang w:val="en-GB" w:eastAsia="en-GB"/>
        </w:rPr>
      </w:pPr>
    </w:p>
    <w:p w14:paraId="6DA80CC8" w14:textId="28478B78" w:rsidR="0070540A" w:rsidRPr="00E23416" w:rsidRDefault="003A2D2A">
      <w:pPr>
        <w:spacing w:line="360" w:lineRule="auto"/>
        <w:rPr>
          <w:rFonts w:ascii="Times" w:hAnsi="Times" w:cs="Arial"/>
          <w:b/>
          <w:bCs/>
          <w:color w:val="000000"/>
          <w:lang w:val="en-GB" w:eastAsia="en-GB"/>
        </w:rPr>
      </w:pPr>
      <w:r w:rsidRPr="00E23416">
        <w:rPr>
          <w:rFonts w:ascii="Times" w:hAnsi="Times" w:cs="Arial"/>
          <w:b/>
          <w:bCs/>
          <w:color w:val="000000"/>
          <w:lang w:val="en-GB" w:eastAsia="en-GB"/>
        </w:rPr>
        <w:t>Figures</w:t>
      </w:r>
    </w:p>
    <w:p w14:paraId="5BBE43DF" w14:textId="1B9694B2" w:rsidR="002B2620" w:rsidRPr="00E23416" w:rsidRDefault="002B2620">
      <w:pPr>
        <w:spacing w:line="360" w:lineRule="auto"/>
        <w:rPr>
          <w:rFonts w:ascii="Times" w:hAnsi="Times" w:cs="Arial"/>
          <w:b/>
          <w:bCs/>
          <w:color w:val="000000"/>
          <w:lang w:val="en-GB" w:eastAsia="en-GB"/>
        </w:rPr>
      </w:pPr>
      <w:r w:rsidRPr="00E23416">
        <w:rPr>
          <w:rFonts w:ascii="Times" w:hAnsi="Times" w:cs="Arial"/>
          <w:b/>
          <w:bCs/>
          <w:noProof/>
          <w:color w:val="000000"/>
          <w:lang w:val="en-GB" w:eastAsia="en-GB"/>
        </w:rPr>
        <w:drawing>
          <wp:inline distT="0" distB="0" distL="0" distR="0" wp14:anchorId="7AD337C5" wp14:editId="195BB6C5">
            <wp:extent cx="5943600" cy="419989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4199890"/>
                    </a:xfrm>
                    <a:prstGeom prst="rect">
                      <a:avLst/>
                    </a:prstGeom>
                  </pic:spPr>
                </pic:pic>
              </a:graphicData>
            </a:graphic>
          </wp:inline>
        </w:drawing>
      </w:r>
    </w:p>
    <w:p w14:paraId="0D519D26" w14:textId="11ACA251" w:rsidR="003A2D2A" w:rsidRPr="00E23416" w:rsidRDefault="003A2D2A">
      <w:pPr>
        <w:spacing w:line="360" w:lineRule="auto"/>
        <w:rPr>
          <w:rFonts w:ascii="Times" w:hAnsi="Times" w:cs="Arial"/>
          <w:b/>
          <w:bCs/>
          <w:color w:val="000000"/>
          <w:lang w:val="en-GB" w:eastAsia="en-GB"/>
        </w:rPr>
      </w:pPr>
      <w:r w:rsidRPr="00E23416">
        <w:rPr>
          <w:rFonts w:ascii="Times" w:hAnsi="Times" w:cs="Arial"/>
          <w:b/>
          <w:bCs/>
          <w:color w:val="000000"/>
          <w:lang w:val="en-GB" w:eastAsia="en-GB"/>
        </w:rPr>
        <w:t>Figure 1.</w:t>
      </w:r>
      <w:r w:rsidR="00BD7BC7" w:rsidRPr="00E23416">
        <w:rPr>
          <w:rFonts w:ascii="Times" w:hAnsi="Times" w:cs="Arial"/>
          <w:b/>
          <w:bCs/>
          <w:color w:val="000000"/>
          <w:lang w:val="en-GB" w:eastAsia="en-GB"/>
        </w:rPr>
        <w:t xml:space="preserve"> Location of the </w:t>
      </w:r>
      <w:r w:rsidR="009C1A36" w:rsidRPr="00E23416">
        <w:rPr>
          <w:rFonts w:ascii="Times" w:hAnsi="Times" w:cs="Arial"/>
          <w:b/>
          <w:bCs/>
          <w:i/>
          <w:iCs/>
          <w:color w:val="000000"/>
          <w:lang w:val="en-GB" w:eastAsia="en-GB"/>
        </w:rPr>
        <w:t>Polylepis</w:t>
      </w:r>
      <w:r w:rsidR="009C1A36" w:rsidRPr="00E23416">
        <w:rPr>
          <w:rFonts w:ascii="Times" w:hAnsi="Times" w:cs="Arial"/>
          <w:b/>
          <w:bCs/>
          <w:color w:val="000000"/>
          <w:lang w:val="en-GB" w:eastAsia="en-GB"/>
        </w:rPr>
        <w:t xml:space="preserve"> woodlands of </w:t>
      </w:r>
      <w:r w:rsidR="00BD7BC7" w:rsidRPr="00E23416">
        <w:rPr>
          <w:rFonts w:ascii="Times" w:hAnsi="Times" w:cs="Arial"/>
          <w:b/>
          <w:bCs/>
          <w:color w:val="000000"/>
          <w:lang w:val="en-GB" w:eastAsia="en-GB"/>
        </w:rPr>
        <w:t>“El Simbral” and “Tuctumpaya” in the buffer zone of the Salinas y Aguada Blanca National Reserve, Peru.</w:t>
      </w:r>
    </w:p>
    <w:p w14:paraId="1CAEF000" w14:textId="77777777" w:rsidR="00E910E4" w:rsidRPr="00E23416" w:rsidRDefault="00E910E4">
      <w:pPr>
        <w:spacing w:line="360" w:lineRule="auto"/>
        <w:rPr>
          <w:rFonts w:ascii="Times" w:hAnsi="Times" w:cs="Arial"/>
          <w:b/>
          <w:bCs/>
          <w:color w:val="000000"/>
          <w:lang w:val="en-GB" w:eastAsia="en-GB"/>
        </w:rPr>
      </w:pPr>
    </w:p>
    <w:p w14:paraId="7E626AB6" w14:textId="28D83659" w:rsidR="00E910E4" w:rsidRPr="00E23416" w:rsidRDefault="00E910E4">
      <w:pPr>
        <w:spacing w:line="360" w:lineRule="auto"/>
        <w:rPr>
          <w:rFonts w:ascii="Times" w:hAnsi="Times" w:cs="Arial"/>
          <w:b/>
          <w:bCs/>
          <w:color w:val="000000"/>
          <w:lang w:val="en-GB" w:eastAsia="en-GB"/>
        </w:rPr>
      </w:pPr>
      <w:r w:rsidRPr="00E23416">
        <w:rPr>
          <w:rFonts w:ascii="Times" w:hAnsi="Times" w:cs="Arial"/>
          <w:b/>
          <w:bCs/>
          <w:noProof/>
          <w:color w:val="000000"/>
          <w:lang w:val="en-GB" w:eastAsia="en-GB"/>
        </w:rPr>
        <w:drawing>
          <wp:inline distT="0" distB="0" distL="0" distR="0" wp14:anchorId="09A9CE40" wp14:editId="580A2BFD">
            <wp:extent cx="5943600" cy="2228850"/>
            <wp:effectExtent l="0" t="0" r="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2228850"/>
                    </a:xfrm>
                    <a:prstGeom prst="rect">
                      <a:avLst/>
                    </a:prstGeom>
                  </pic:spPr>
                </pic:pic>
              </a:graphicData>
            </a:graphic>
          </wp:inline>
        </w:drawing>
      </w:r>
    </w:p>
    <w:p w14:paraId="657A38E8" w14:textId="77E5C1E2" w:rsidR="00B57C3F" w:rsidRPr="00E23416" w:rsidRDefault="00BD7BC7" w:rsidP="00B57C3F">
      <w:pPr>
        <w:spacing w:line="360" w:lineRule="auto"/>
        <w:rPr>
          <w:rFonts w:ascii="Times" w:hAnsi="Times" w:cs="Arial"/>
          <w:b/>
          <w:bCs/>
          <w:color w:val="000000"/>
          <w:lang w:val="en-GB" w:eastAsia="en-GB"/>
        </w:rPr>
      </w:pPr>
      <w:r w:rsidRPr="00E23416">
        <w:rPr>
          <w:rFonts w:ascii="Times" w:hAnsi="Times" w:cs="Arial"/>
          <w:b/>
          <w:bCs/>
          <w:color w:val="000000"/>
          <w:lang w:val="en-GB" w:eastAsia="en-GB"/>
        </w:rPr>
        <w:t xml:space="preserve">Figure 2. </w:t>
      </w:r>
      <w:r w:rsidR="009C1A36" w:rsidRPr="00E23416">
        <w:rPr>
          <w:rFonts w:ascii="Times" w:hAnsi="Times" w:cs="Arial"/>
          <w:b/>
          <w:bCs/>
          <w:i/>
          <w:iCs/>
          <w:color w:val="000000"/>
          <w:lang w:val="en-GB" w:eastAsia="en-GB"/>
        </w:rPr>
        <w:t>Polylepis</w:t>
      </w:r>
      <w:r w:rsidR="009C1A36" w:rsidRPr="00E23416">
        <w:rPr>
          <w:rFonts w:ascii="Times" w:hAnsi="Times" w:cs="Arial"/>
          <w:b/>
          <w:bCs/>
          <w:color w:val="000000"/>
          <w:lang w:val="en-GB" w:eastAsia="en-GB"/>
        </w:rPr>
        <w:t xml:space="preserve"> </w:t>
      </w:r>
      <w:r w:rsidR="0021615E">
        <w:rPr>
          <w:rFonts w:ascii="Times" w:hAnsi="Times" w:cs="Arial"/>
          <w:b/>
          <w:bCs/>
          <w:color w:val="000000"/>
          <w:lang w:val="en-GB" w:eastAsia="en-GB"/>
        </w:rPr>
        <w:t>forests</w:t>
      </w:r>
      <w:r w:rsidR="009C1A36" w:rsidRPr="00E23416">
        <w:rPr>
          <w:rFonts w:ascii="Times" w:hAnsi="Times" w:cs="Arial"/>
          <w:b/>
          <w:bCs/>
          <w:color w:val="000000"/>
          <w:lang w:val="en-GB" w:eastAsia="en-GB"/>
        </w:rPr>
        <w:t xml:space="preserve"> in </w:t>
      </w:r>
      <w:r w:rsidRPr="00E23416">
        <w:rPr>
          <w:rFonts w:ascii="Times" w:hAnsi="Times" w:cs="Arial"/>
          <w:b/>
          <w:bCs/>
          <w:color w:val="000000"/>
          <w:lang w:val="en-GB" w:eastAsia="en-GB"/>
        </w:rPr>
        <w:t>“El Simbral”</w:t>
      </w:r>
      <w:r w:rsidR="009C1A36" w:rsidRPr="00E23416">
        <w:rPr>
          <w:rFonts w:ascii="Times" w:hAnsi="Times" w:cs="Arial"/>
          <w:b/>
          <w:bCs/>
          <w:color w:val="000000"/>
          <w:lang w:val="en-GB" w:eastAsia="en-GB"/>
        </w:rPr>
        <w:t xml:space="preserve"> (Left) and</w:t>
      </w:r>
      <w:r w:rsidRPr="00E23416">
        <w:rPr>
          <w:rFonts w:ascii="Times" w:hAnsi="Times" w:cs="Arial"/>
          <w:b/>
          <w:bCs/>
          <w:color w:val="000000"/>
          <w:lang w:val="en-GB" w:eastAsia="en-GB"/>
        </w:rPr>
        <w:t xml:space="preserve"> “Tuctumpaya”</w:t>
      </w:r>
      <w:r w:rsidR="009C1A36" w:rsidRPr="00E23416">
        <w:rPr>
          <w:rFonts w:ascii="Times" w:hAnsi="Times" w:cs="Arial"/>
          <w:b/>
          <w:bCs/>
          <w:color w:val="000000"/>
          <w:lang w:val="en-GB" w:eastAsia="en-GB"/>
        </w:rPr>
        <w:t xml:space="preserve"> (Right)</w:t>
      </w:r>
      <w:r w:rsidRPr="00E23416">
        <w:rPr>
          <w:rFonts w:ascii="Times" w:hAnsi="Times" w:cs="Arial"/>
          <w:b/>
          <w:bCs/>
          <w:color w:val="000000"/>
          <w:lang w:val="en-GB" w:eastAsia="en-GB"/>
        </w:rPr>
        <w:t>.</w:t>
      </w:r>
    </w:p>
    <w:p w14:paraId="585FB356" w14:textId="2C00FC39" w:rsidR="00DC3A51" w:rsidRPr="00E23416" w:rsidRDefault="00B1190F">
      <w:pPr>
        <w:spacing w:line="360" w:lineRule="auto"/>
        <w:outlineLvl w:val="2"/>
        <w:rPr>
          <w:rFonts w:ascii="Times" w:hAnsi="Times" w:cs="Arial"/>
          <w:b/>
          <w:bCs/>
          <w:color w:val="000000"/>
          <w:lang w:val="en-GB" w:eastAsia="en-GB"/>
        </w:rPr>
      </w:pPr>
      <w:r w:rsidRPr="00E23416">
        <w:rPr>
          <w:rFonts w:ascii="Times" w:hAnsi="Times" w:cs="Arial"/>
          <w:b/>
          <w:bCs/>
          <w:noProof/>
          <w:color w:val="000000"/>
          <w:lang w:val="en-GB" w:eastAsia="en-GB"/>
        </w:rPr>
        <w:lastRenderedPageBreak/>
        <w:drawing>
          <wp:inline distT="0" distB="0" distL="0" distR="0" wp14:anchorId="3CD8E48F" wp14:editId="46092DE4">
            <wp:extent cx="5943600" cy="265811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658110"/>
                    </a:xfrm>
                    <a:prstGeom prst="rect">
                      <a:avLst/>
                    </a:prstGeom>
                  </pic:spPr>
                </pic:pic>
              </a:graphicData>
            </a:graphic>
          </wp:inline>
        </w:drawing>
      </w:r>
    </w:p>
    <w:p w14:paraId="646A348F" w14:textId="006D503E" w:rsidR="0070540A" w:rsidRPr="00E23416" w:rsidRDefault="002316F3">
      <w:pPr>
        <w:spacing w:line="360" w:lineRule="auto"/>
        <w:outlineLvl w:val="2"/>
        <w:rPr>
          <w:rFonts w:ascii="Times" w:hAnsi="Times" w:cs="Arial"/>
          <w:b/>
          <w:bCs/>
          <w:color w:val="000000"/>
          <w:lang w:val="en-GB" w:eastAsia="en-GB"/>
        </w:rPr>
      </w:pPr>
      <w:r w:rsidRPr="00E23416">
        <w:rPr>
          <w:rFonts w:ascii="Times" w:hAnsi="Times" w:cs="Arial"/>
          <w:b/>
          <w:bCs/>
          <w:color w:val="000000"/>
          <w:lang w:val="en-GB" w:eastAsia="en-GB"/>
        </w:rPr>
        <w:t xml:space="preserve">Figure 3. Resource selection ratios for </w:t>
      </w:r>
      <w:r w:rsidR="0021615E">
        <w:rPr>
          <w:rFonts w:ascii="Times" w:hAnsi="Times" w:cs="Arial"/>
          <w:b/>
          <w:bCs/>
          <w:color w:val="000000"/>
          <w:lang w:val="en-GB" w:eastAsia="en-GB"/>
        </w:rPr>
        <w:t>microhabitats</w:t>
      </w:r>
      <w:r w:rsidR="00FB652A" w:rsidRPr="00E23416">
        <w:rPr>
          <w:rFonts w:ascii="Times" w:hAnsi="Times" w:cs="Arial"/>
          <w:b/>
          <w:bCs/>
          <w:color w:val="000000"/>
          <w:lang w:val="en-GB" w:eastAsia="en-GB"/>
        </w:rPr>
        <w:t xml:space="preserve"> </w:t>
      </w:r>
      <w:r w:rsidR="00355DD3" w:rsidRPr="00E23416">
        <w:rPr>
          <w:rFonts w:ascii="Times" w:hAnsi="Times" w:cs="Arial"/>
          <w:b/>
          <w:bCs/>
          <w:color w:val="000000"/>
          <w:lang w:val="en-GB" w:eastAsia="en-GB"/>
        </w:rPr>
        <w:t xml:space="preserve">used </w:t>
      </w:r>
      <w:r w:rsidR="00FB652A" w:rsidRPr="00E23416">
        <w:rPr>
          <w:rFonts w:ascii="Times" w:hAnsi="Times" w:cs="Arial"/>
          <w:b/>
          <w:bCs/>
          <w:color w:val="000000"/>
          <w:lang w:val="en-GB" w:eastAsia="en-GB"/>
        </w:rPr>
        <w:t xml:space="preserve">by </w:t>
      </w:r>
      <w:r w:rsidRPr="00E23416">
        <w:rPr>
          <w:rFonts w:ascii="Times" w:hAnsi="Times" w:cs="Arial"/>
          <w:b/>
          <w:bCs/>
          <w:color w:val="000000"/>
          <w:lang w:val="en-GB" w:eastAsia="en-GB"/>
        </w:rPr>
        <w:t xml:space="preserve">populations of </w:t>
      </w:r>
      <w:r w:rsidRPr="00E23416">
        <w:rPr>
          <w:rFonts w:ascii="Times" w:hAnsi="Times" w:cs="Arial"/>
          <w:b/>
          <w:bCs/>
          <w:i/>
          <w:iCs/>
          <w:color w:val="000000"/>
          <w:lang w:val="en-GB" w:eastAsia="en-GB"/>
        </w:rPr>
        <w:t>L. etheridgei</w:t>
      </w:r>
      <w:r w:rsidRPr="00E23416">
        <w:rPr>
          <w:rFonts w:ascii="Times" w:hAnsi="Times" w:cs="Arial"/>
          <w:b/>
          <w:bCs/>
          <w:color w:val="000000"/>
          <w:lang w:val="en-GB" w:eastAsia="en-GB"/>
        </w:rPr>
        <w:t xml:space="preserve">. The dashed red line </w:t>
      </w:r>
      <w:r w:rsidR="00146BC9" w:rsidRPr="00E23416">
        <w:rPr>
          <w:rFonts w:ascii="Times" w:hAnsi="Times" w:cs="Arial"/>
          <w:b/>
          <w:bCs/>
          <w:color w:val="000000"/>
          <w:lang w:val="en-GB" w:eastAsia="en-GB"/>
        </w:rPr>
        <w:t>indicates</w:t>
      </w:r>
      <w:r w:rsidRPr="00E23416">
        <w:rPr>
          <w:rFonts w:ascii="Times" w:hAnsi="Times" w:cs="Arial"/>
          <w:b/>
          <w:bCs/>
          <w:color w:val="000000"/>
          <w:lang w:val="en-GB" w:eastAsia="en-GB"/>
        </w:rPr>
        <w:t xml:space="preserve"> the critic value 1.</w:t>
      </w:r>
    </w:p>
    <w:p w14:paraId="71BC4243" w14:textId="5E61577B" w:rsidR="002B25F6" w:rsidRPr="00E23416" w:rsidRDefault="002C1343">
      <w:pPr>
        <w:spacing w:line="360" w:lineRule="auto"/>
        <w:outlineLvl w:val="2"/>
        <w:rPr>
          <w:rFonts w:ascii="Times" w:hAnsi="Times" w:cs="Arial"/>
          <w:b/>
          <w:bCs/>
          <w:color w:val="000000"/>
          <w:lang w:val="en-GB" w:eastAsia="en-GB"/>
        </w:rPr>
      </w:pPr>
      <w:r w:rsidRPr="00E23416">
        <w:rPr>
          <w:rFonts w:ascii="Times" w:hAnsi="Times" w:cs="Arial"/>
          <w:b/>
          <w:bCs/>
          <w:noProof/>
          <w:color w:val="000000"/>
          <w:lang w:val="en-GB" w:eastAsia="en-GB"/>
        </w:rPr>
        <w:drawing>
          <wp:inline distT="0" distB="0" distL="0" distR="0" wp14:anchorId="5765F3B5" wp14:editId="3CC10917">
            <wp:extent cx="5943600" cy="347027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3470275"/>
                    </a:xfrm>
                    <a:prstGeom prst="rect">
                      <a:avLst/>
                    </a:prstGeom>
                  </pic:spPr>
                </pic:pic>
              </a:graphicData>
            </a:graphic>
          </wp:inline>
        </w:drawing>
      </w:r>
    </w:p>
    <w:p w14:paraId="1A0F2920" w14:textId="18A57828" w:rsidR="0070540A" w:rsidRPr="00E23416" w:rsidRDefault="0026721B">
      <w:pPr>
        <w:spacing w:line="360" w:lineRule="auto"/>
        <w:outlineLvl w:val="2"/>
        <w:rPr>
          <w:rFonts w:ascii="Times" w:hAnsi="Times" w:cs="Arial"/>
          <w:b/>
          <w:bCs/>
          <w:color w:val="000000"/>
          <w:lang w:val="en-GB" w:eastAsia="en-GB"/>
        </w:rPr>
      </w:pPr>
      <w:r w:rsidRPr="00E23416">
        <w:rPr>
          <w:rFonts w:ascii="Times" w:hAnsi="Times" w:cs="Arial"/>
          <w:b/>
          <w:bCs/>
          <w:color w:val="000000"/>
          <w:lang w:val="en-GB" w:eastAsia="en-GB"/>
        </w:rPr>
        <w:t xml:space="preserve">Figure 4. </w:t>
      </w:r>
      <w:r w:rsidR="00D56E5C" w:rsidRPr="00E23416">
        <w:rPr>
          <w:rFonts w:ascii="Times" w:hAnsi="Times" w:cs="Arial"/>
          <w:b/>
          <w:bCs/>
          <w:color w:val="000000"/>
          <w:lang w:val="en-GB" w:eastAsia="en-GB"/>
        </w:rPr>
        <w:t xml:space="preserve">Manly’s index for </w:t>
      </w:r>
      <w:r w:rsidR="002C1343" w:rsidRPr="00E23416">
        <w:rPr>
          <w:rFonts w:ascii="Times" w:hAnsi="Times" w:cs="Arial"/>
          <w:b/>
          <w:bCs/>
          <w:color w:val="000000"/>
          <w:lang w:val="en-GB" w:eastAsia="en-GB"/>
        </w:rPr>
        <w:t xml:space="preserve">microhabitats </w:t>
      </w:r>
      <w:r w:rsidR="00D56E5C" w:rsidRPr="00E23416">
        <w:rPr>
          <w:rFonts w:ascii="Times" w:hAnsi="Times" w:cs="Arial"/>
          <w:b/>
          <w:bCs/>
          <w:color w:val="000000"/>
          <w:lang w:val="en-GB" w:eastAsia="en-GB"/>
        </w:rPr>
        <w:t xml:space="preserve">used by </w:t>
      </w:r>
      <w:r w:rsidR="00D56E5C" w:rsidRPr="00E23416">
        <w:rPr>
          <w:rFonts w:ascii="Times" w:hAnsi="Times" w:cs="Arial"/>
          <w:b/>
          <w:bCs/>
          <w:i/>
          <w:iCs/>
          <w:color w:val="000000"/>
          <w:lang w:val="en-GB" w:eastAsia="en-GB"/>
        </w:rPr>
        <w:t>L</w:t>
      </w:r>
      <w:r w:rsidR="0075556D" w:rsidRPr="00E23416">
        <w:rPr>
          <w:rFonts w:ascii="Times" w:hAnsi="Times" w:cs="Arial"/>
          <w:b/>
          <w:bCs/>
          <w:i/>
          <w:iCs/>
          <w:color w:val="000000"/>
          <w:lang w:val="en-GB" w:eastAsia="en-GB"/>
        </w:rPr>
        <w:t>iolaemus</w:t>
      </w:r>
      <w:r w:rsidR="00D56E5C" w:rsidRPr="00E23416">
        <w:rPr>
          <w:rFonts w:ascii="Times" w:hAnsi="Times" w:cs="Arial"/>
          <w:b/>
          <w:bCs/>
          <w:i/>
          <w:iCs/>
          <w:color w:val="000000"/>
          <w:lang w:val="en-GB" w:eastAsia="en-GB"/>
        </w:rPr>
        <w:t xml:space="preserve"> etheridgei</w:t>
      </w:r>
      <w:r w:rsidR="00D56E5C" w:rsidRPr="00E23416">
        <w:rPr>
          <w:rFonts w:ascii="Times" w:hAnsi="Times" w:cs="Arial"/>
          <w:b/>
          <w:bCs/>
          <w:color w:val="000000"/>
          <w:lang w:val="en-GB" w:eastAsia="en-GB"/>
        </w:rPr>
        <w:t>.</w:t>
      </w:r>
    </w:p>
    <w:p w14:paraId="6E3C8821" w14:textId="4A23A15A" w:rsidR="002C346E" w:rsidRPr="00E23416" w:rsidRDefault="002C346E">
      <w:pPr>
        <w:spacing w:line="360" w:lineRule="auto"/>
        <w:outlineLvl w:val="2"/>
        <w:rPr>
          <w:rFonts w:ascii="Times" w:hAnsi="Times" w:cs="Arial"/>
          <w:b/>
          <w:bCs/>
          <w:color w:val="000000"/>
          <w:lang w:val="en-GB" w:eastAsia="en-GB"/>
        </w:rPr>
      </w:pPr>
    </w:p>
    <w:p w14:paraId="53F1E405" w14:textId="762623CD" w:rsidR="002C346E" w:rsidRPr="00E23416" w:rsidRDefault="002C346E">
      <w:pPr>
        <w:spacing w:line="360" w:lineRule="auto"/>
        <w:outlineLvl w:val="2"/>
        <w:rPr>
          <w:rFonts w:ascii="Times" w:hAnsi="Times" w:cs="Arial"/>
          <w:b/>
          <w:bCs/>
          <w:color w:val="000000"/>
          <w:lang w:val="en-GB" w:eastAsia="en-GB"/>
        </w:rPr>
      </w:pPr>
    </w:p>
    <w:p w14:paraId="0030B203" w14:textId="60E32CD8" w:rsidR="00E82E43" w:rsidRPr="00E23416" w:rsidRDefault="00E82E43">
      <w:pPr>
        <w:spacing w:line="360" w:lineRule="auto"/>
        <w:outlineLvl w:val="2"/>
        <w:rPr>
          <w:rFonts w:ascii="Times" w:hAnsi="Times" w:cs="Arial"/>
          <w:b/>
          <w:bCs/>
          <w:color w:val="000000"/>
          <w:lang w:val="en-GB" w:eastAsia="en-GB"/>
        </w:rPr>
      </w:pPr>
      <w:r w:rsidRPr="00E23416">
        <w:rPr>
          <w:rFonts w:ascii="Times" w:hAnsi="Times" w:cs="Arial"/>
          <w:b/>
          <w:bCs/>
          <w:noProof/>
          <w:color w:val="000000"/>
          <w:lang w:val="en-GB" w:eastAsia="en-GB"/>
        </w:rPr>
        <w:lastRenderedPageBreak/>
        <w:drawing>
          <wp:inline distT="0" distB="0" distL="0" distR="0" wp14:anchorId="063C4A1E" wp14:editId="12BB9C93">
            <wp:extent cx="5943600" cy="3466465"/>
            <wp:effectExtent l="0" t="0" r="0" b="63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466465"/>
                    </a:xfrm>
                    <a:prstGeom prst="rect">
                      <a:avLst/>
                    </a:prstGeom>
                  </pic:spPr>
                </pic:pic>
              </a:graphicData>
            </a:graphic>
          </wp:inline>
        </w:drawing>
      </w:r>
    </w:p>
    <w:p w14:paraId="689F8607" w14:textId="031C6C90" w:rsidR="0075556D" w:rsidRPr="00E23416" w:rsidRDefault="00D56E5C">
      <w:pPr>
        <w:spacing w:line="360" w:lineRule="auto"/>
        <w:outlineLvl w:val="2"/>
        <w:rPr>
          <w:rFonts w:ascii="Times" w:hAnsi="Times" w:cs="Arial"/>
          <w:b/>
          <w:bCs/>
          <w:color w:val="000000"/>
          <w:lang w:val="en-GB" w:eastAsia="en-GB"/>
        </w:rPr>
      </w:pPr>
      <w:r w:rsidRPr="00E23416">
        <w:rPr>
          <w:rFonts w:ascii="Times" w:hAnsi="Times" w:cs="Arial"/>
          <w:b/>
          <w:bCs/>
          <w:color w:val="000000"/>
          <w:lang w:val="en-GB" w:eastAsia="en-GB"/>
        </w:rPr>
        <w:t xml:space="preserve">Figure 5. Daily activity pattern of </w:t>
      </w:r>
      <w:r w:rsidRPr="00E23416">
        <w:rPr>
          <w:rFonts w:ascii="Times" w:hAnsi="Times" w:cs="Arial"/>
          <w:b/>
          <w:bCs/>
          <w:i/>
          <w:iCs/>
          <w:color w:val="000000"/>
          <w:lang w:val="en-GB" w:eastAsia="en-GB"/>
        </w:rPr>
        <w:t>L. etheridgei</w:t>
      </w:r>
      <w:r w:rsidRPr="00E23416">
        <w:rPr>
          <w:rFonts w:ascii="Times" w:hAnsi="Times" w:cs="Arial"/>
          <w:b/>
          <w:bCs/>
          <w:color w:val="000000"/>
          <w:lang w:val="en-GB" w:eastAsia="en-GB"/>
        </w:rPr>
        <w:t xml:space="preserve"> in the </w:t>
      </w:r>
      <w:r w:rsidR="00AB33BC" w:rsidRPr="00E23416">
        <w:rPr>
          <w:rFonts w:ascii="Times" w:hAnsi="Times" w:cs="Arial"/>
          <w:b/>
          <w:bCs/>
          <w:i/>
          <w:iCs/>
          <w:color w:val="000000"/>
          <w:lang w:val="en-GB" w:eastAsia="en-GB"/>
        </w:rPr>
        <w:t>Polylepis</w:t>
      </w:r>
      <w:r w:rsidRPr="00E23416">
        <w:rPr>
          <w:rFonts w:ascii="Times" w:hAnsi="Times" w:cs="Arial"/>
          <w:b/>
          <w:bCs/>
          <w:color w:val="000000"/>
          <w:lang w:val="en-GB" w:eastAsia="en-GB"/>
        </w:rPr>
        <w:t xml:space="preserve"> </w:t>
      </w:r>
      <w:r w:rsidR="0021615E">
        <w:rPr>
          <w:rFonts w:ascii="Times" w:hAnsi="Times" w:cs="Arial"/>
          <w:b/>
          <w:bCs/>
          <w:color w:val="000000"/>
          <w:lang w:val="en-GB" w:eastAsia="en-GB"/>
        </w:rPr>
        <w:t>forests</w:t>
      </w:r>
      <w:r w:rsidRPr="00E23416">
        <w:rPr>
          <w:rFonts w:ascii="Times" w:hAnsi="Times" w:cs="Arial"/>
          <w:b/>
          <w:bCs/>
          <w:color w:val="000000"/>
          <w:lang w:val="en-GB" w:eastAsia="en-GB"/>
        </w:rPr>
        <w:t xml:space="preserve"> of El Simbral and Tuctumpaya, Arequipa, Peru. Probability density</w:t>
      </w:r>
      <w:r w:rsidR="009A0006" w:rsidRPr="00E23416">
        <w:rPr>
          <w:rFonts w:ascii="Times" w:hAnsi="Times" w:cs="Arial"/>
          <w:b/>
          <w:bCs/>
          <w:color w:val="000000"/>
          <w:lang w:val="en-GB" w:eastAsia="en-GB"/>
        </w:rPr>
        <w:t xml:space="preserve"> functions</w:t>
      </w:r>
      <w:r w:rsidRPr="00E23416">
        <w:rPr>
          <w:rFonts w:ascii="Times" w:hAnsi="Times" w:cs="Arial"/>
          <w:b/>
          <w:bCs/>
          <w:color w:val="000000"/>
          <w:lang w:val="en-GB" w:eastAsia="en-GB"/>
        </w:rPr>
        <w:t xml:space="preserve"> are based on </w:t>
      </w:r>
      <w:r w:rsidR="009F610F" w:rsidRPr="00E23416">
        <w:rPr>
          <w:rFonts w:ascii="Times" w:hAnsi="Times" w:cs="Arial"/>
          <w:b/>
          <w:bCs/>
          <w:color w:val="000000"/>
          <w:lang w:val="en-GB" w:eastAsia="en-GB"/>
        </w:rPr>
        <w:t xml:space="preserve">univariate </w:t>
      </w:r>
      <w:r w:rsidRPr="00E23416">
        <w:rPr>
          <w:rFonts w:ascii="Times" w:hAnsi="Times" w:cs="Arial"/>
          <w:b/>
          <w:bCs/>
          <w:color w:val="000000"/>
          <w:lang w:val="en-GB" w:eastAsia="en-GB"/>
        </w:rPr>
        <w:t xml:space="preserve">kernel </w:t>
      </w:r>
      <w:r w:rsidR="0075556D" w:rsidRPr="00E23416">
        <w:rPr>
          <w:rFonts w:ascii="Times" w:hAnsi="Times" w:cs="Arial"/>
          <w:b/>
          <w:bCs/>
          <w:color w:val="000000"/>
          <w:lang w:val="en-GB" w:eastAsia="en-GB"/>
        </w:rPr>
        <w:t xml:space="preserve">estimator </w:t>
      </w:r>
      <w:r w:rsidRPr="00E23416">
        <w:rPr>
          <w:rFonts w:ascii="Times" w:hAnsi="Times" w:cs="Arial"/>
          <w:b/>
          <w:bCs/>
          <w:color w:val="000000"/>
          <w:lang w:val="en-GB" w:eastAsia="en-GB"/>
        </w:rPr>
        <w:t>(bandwidth = 1/3).</w:t>
      </w:r>
    </w:p>
    <w:p w14:paraId="06E5B204" w14:textId="77777777" w:rsidR="0075556D" w:rsidRPr="00E23416" w:rsidRDefault="007E250C">
      <w:pPr>
        <w:spacing w:line="360" w:lineRule="auto"/>
        <w:outlineLvl w:val="2"/>
        <w:rPr>
          <w:rFonts w:ascii="Times" w:hAnsi="Times" w:cs="Arial"/>
          <w:b/>
          <w:bCs/>
          <w:color w:val="000000"/>
          <w:lang w:val="en-GB" w:eastAsia="en-GB"/>
        </w:rPr>
      </w:pPr>
      <w:r w:rsidRPr="00E23416">
        <w:rPr>
          <w:rFonts w:ascii="Times" w:hAnsi="Times" w:cs="Arial"/>
          <w:b/>
          <w:bCs/>
          <w:noProof/>
          <w:color w:val="000000"/>
          <w:lang w:val="en-GB" w:eastAsia="en-GB"/>
        </w:rPr>
        <w:drawing>
          <wp:inline distT="0" distB="0" distL="0" distR="0" wp14:anchorId="55278B93" wp14:editId="7C2F6D32">
            <wp:extent cx="5943600" cy="3466465"/>
            <wp:effectExtent l="0" t="0" r="0" b="6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3466465"/>
                    </a:xfrm>
                    <a:prstGeom prst="rect">
                      <a:avLst/>
                    </a:prstGeom>
                  </pic:spPr>
                </pic:pic>
              </a:graphicData>
            </a:graphic>
          </wp:inline>
        </w:drawing>
      </w:r>
    </w:p>
    <w:p w14:paraId="656A70E4" w14:textId="0FC3747F" w:rsidR="00175F4E" w:rsidRPr="00E23416" w:rsidRDefault="00E82E43">
      <w:pPr>
        <w:spacing w:line="360" w:lineRule="auto"/>
        <w:outlineLvl w:val="2"/>
        <w:rPr>
          <w:rFonts w:ascii="Times" w:hAnsi="Times" w:cs="Arial"/>
          <w:b/>
          <w:bCs/>
          <w:color w:val="000000"/>
          <w:lang w:val="en-GB" w:eastAsia="en-GB"/>
        </w:rPr>
      </w:pPr>
      <w:r w:rsidRPr="00E23416">
        <w:rPr>
          <w:rFonts w:ascii="Times" w:hAnsi="Times" w:cs="Arial"/>
          <w:b/>
          <w:bCs/>
          <w:color w:val="000000"/>
          <w:lang w:val="en-GB" w:eastAsia="en-GB"/>
        </w:rPr>
        <w:lastRenderedPageBreak/>
        <w:t>Figure 6.</w:t>
      </w:r>
      <w:r w:rsidR="00355DD3" w:rsidRPr="00E23416">
        <w:rPr>
          <w:rFonts w:ascii="Times" w:hAnsi="Times" w:cs="Arial"/>
          <w:b/>
          <w:bCs/>
          <w:color w:val="000000"/>
          <w:lang w:val="en-GB" w:eastAsia="en-GB"/>
        </w:rPr>
        <w:t xml:space="preserve"> </w:t>
      </w:r>
      <w:r w:rsidR="0075556D" w:rsidRPr="00E23416">
        <w:rPr>
          <w:rFonts w:ascii="Times" w:hAnsi="Times" w:cs="Arial"/>
          <w:b/>
          <w:bCs/>
          <w:color w:val="000000"/>
          <w:lang w:val="en-GB" w:eastAsia="en-GB"/>
        </w:rPr>
        <w:t xml:space="preserve">Dry weight percentage contribution of prey categories to the diet of </w:t>
      </w:r>
      <w:r w:rsidR="0075556D" w:rsidRPr="00E23416">
        <w:rPr>
          <w:rFonts w:ascii="Times" w:hAnsi="Times" w:cs="Arial"/>
          <w:b/>
          <w:bCs/>
          <w:i/>
          <w:iCs/>
          <w:color w:val="000000"/>
          <w:lang w:val="en-GB" w:eastAsia="en-GB"/>
        </w:rPr>
        <w:t>Liolaemus etheridgei</w:t>
      </w:r>
      <w:r w:rsidR="0075556D" w:rsidRPr="00E23416">
        <w:rPr>
          <w:rFonts w:ascii="Times" w:hAnsi="Times" w:cs="Arial"/>
          <w:b/>
          <w:bCs/>
          <w:color w:val="000000"/>
          <w:lang w:val="en-GB" w:eastAsia="en-GB"/>
        </w:rPr>
        <w:t>.</w:t>
      </w:r>
    </w:p>
    <w:p w14:paraId="089BC914" w14:textId="68FA73A8" w:rsidR="0075556D" w:rsidRPr="00E23416" w:rsidRDefault="00175F4E">
      <w:pPr>
        <w:spacing w:line="360" w:lineRule="auto"/>
        <w:outlineLvl w:val="2"/>
        <w:rPr>
          <w:rFonts w:ascii="Times" w:hAnsi="Times" w:cs="Arial"/>
          <w:b/>
          <w:bCs/>
          <w:color w:val="000000"/>
          <w:lang w:val="en-GB" w:eastAsia="en-GB"/>
        </w:rPr>
      </w:pPr>
      <w:r w:rsidRPr="00E23416">
        <w:rPr>
          <w:rFonts w:ascii="Times" w:hAnsi="Times" w:cs="Arial"/>
          <w:b/>
          <w:bCs/>
          <w:noProof/>
          <w:color w:val="000000"/>
          <w:lang w:val="en-GB" w:eastAsia="en-GB"/>
        </w:rPr>
        <w:drawing>
          <wp:inline distT="0" distB="0" distL="0" distR="0" wp14:anchorId="6B33D06A" wp14:editId="7230B54D">
            <wp:extent cx="5943600" cy="3466465"/>
            <wp:effectExtent l="0" t="0" r="0" b="635"/>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3466465"/>
                    </a:xfrm>
                    <a:prstGeom prst="rect">
                      <a:avLst/>
                    </a:prstGeom>
                  </pic:spPr>
                </pic:pic>
              </a:graphicData>
            </a:graphic>
          </wp:inline>
        </w:drawing>
      </w:r>
      <w:r w:rsidR="00355DD3" w:rsidRPr="00E23416">
        <w:rPr>
          <w:rFonts w:ascii="Times" w:hAnsi="Times" w:cs="Arial"/>
          <w:b/>
          <w:bCs/>
          <w:noProof/>
          <w:color w:val="000000"/>
          <w:lang w:val="en-GB" w:eastAsia="en-GB"/>
        </w:rPr>
        <w:t xml:space="preserve">Figure 7. </w:t>
      </w:r>
      <w:r w:rsidR="00FB652A" w:rsidRPr="00E23416">
        <w:rPr>
          <w:rFonts w:ascii="Times" w:hAnsi="Times" w:cs="Arial"/>
          <w:b/>
          <w:bCs/>
          <w:color w:val="000000"/>
          <w:lang w:val="en-GB" w:eastAsia="en-GB"/>
        </w:rPr>
        <w:t xml:space="preserve">Resource selection ratios for preys consumed by populations of </w:t>
      </w:r>
      <w:r w:rsidR="00FB652A" w:rsidRPr="00E23416">
        <w:rPr>
          <w:rFonts w:ascii="Times" w:hAnsi="Times" w:cs="Arial"/>
          <w:b/>
          <w:bCs/>
          <w:i/>
          <w:iCs/>
          <w:color w:val="000000"/>
          <w:lang w:val="en-GB" w:eastAsia="en-GB"/>
        </w:rPr>
        <w:t>L. etheridgei</w:t>
      </w:r>
      <w:r w:rsidR="00FB652A" w:rsidRPr="00E23416">
        <w:rPr>
          <w:rFonts w:ascii="Times" w:hAnsi="Times" w:cs="Arial"/>
          <w:b/>
          <w:bCs/>
          <w:color w:val="000000"/>
          <w:lang w:val="en-GB" w:eastAsia="en-GB"/>
        </w:rPr>
        <w:t>. The</w:t>
      </w:r>
      <w:r w:rsidR="0075556D" w:rsidRPr="00E23416">
        <w:rPr>
          <w:rFonts w:ascii="Times" w:hAnsi="Times" w:cs="Arial"/>
          <w:b/>
          <w:bCs/>
          <w:color w:val="000000"/>
          <w:lang w:val="en-GB" w:eastAsia="en-GB"/>
        </w:rPr>
        <w:t xml:space="preserve"> </w:t>
      </w:r>
      <w:r w:rsidR="00FB652A" w:rsidRPr="00E23416">
        <w:rPr>
          <w:rFonts w:ascii="Times" w:hAnsi="Times" w:cs="Arial"/>
          <w:b/>
          <w:bCs/>
          <w:color w:val="000000"/>
          <w:lang w:val="en-GB" w:eastAsia="en-GB"/>
        </w:rPr>
        <w:t>dashed red line indicates the critic value 1.</w:t>
      </w:r>
    </w:p>
    <w:p w14:paraId="09EC2B00" w14:textId="1920564F" w:rsidR="00A13455" w:rsidRPr="00E23416" w:rsidRDefault="005E30C3" w:rsidP="005B0C86">
      <w:pPr>
        <w:spacing w:line="360" w:lineRule="auto"/>
        <w:jc w:val="center"/>
        <w:outlineLvl w:val="2"/>
        <w:rPr>
          <w:rFonts w:ascii="Times" w:hAnsi="Times" w:cs="Arial"/>
          <w:b/>
          <w:bCs/>
          <w:color w:val="000000"/>
          <w:lang w:val="en-GB" w:eastAsia="en-GB"/>
        </w:rPr>
      </w:pPr>
      <w:r w:rsidRPr="00E23416">
        <w:rPr>
          <w:rFonts w:ascii="Times" w:hAnsi="Times" w:cs="Arial"/>
          <w:b/>
          <w:bCs/>
          <w:noProof/>
          <w:color w:val="000000"/>
          <w:lang w:val="en-GB" w:eastAsia="en-GB"/>
        </w:rPr>
        <w:lastRenderedPageBreak/>
        <w:drawing>
          <wp:inline distT="0" distB="0" distL="0" distR="0" wp14:anchorId="72D7E092" wp14:editId="7E8A86A2">
            <wp:extent cx="3568065" cy="3873500"/>
            <wp:effectExtent l="0" t="0" r="635"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pic:cNvPicPr/>
                  </pic:nvPicPr>
                  <pic:blipFill>
                    <a:blip r:embed="rId13">
                      <a:extLst>
                        <a:ext uri="{28A0092B-C50C-407E-A947-70E740481C1C}">
                          <a14:useLocalDpi xmlns:a14="http://schemas.microsoft.com/office/drawing/2010/main" val="0"/>
                        </a:ext>
                      </a:extLst>
                    </a:blip>
                    <a:stretch>
                      <a:fillRect/>
                    </a:stretch>
                  </pic:blipFill>
                  <pic:spPr>
                    <a:xfrm>
                      <a:off x="0" y="0"/>
                      <a:ext cx="3580779" cy="3887302"/>
                    </a:xfrm>
                    <a:prstGeom prst="rect">
                      <a:avLst/>
                    </a:prstGeom>
                  </pic:spPr>
                </pic:pic>
              </a:graphicData>
            </a:graphic>
          </wp:inline>
        </w:drawing>
      </w:r>
    </w:p>
    <w:p w14:paraId="0E466F59" w14:textId="66F7235E" w:rsidR="00355DD3" w:rsidRPr="00E23416" w:rsidRDefault="00355DD3">
      <w:pPr>
        <w:spacing w:line="360" w:lineRule="auto"/>
        <w:outlineLvl w:val="2"/>
        <w:rPr>
          <w:rFonts w:ascii="Times" w:hAnsi="Times" w:cs="Arial"/>
          <w:b/>
          <w:bCs/>
          <w:color w:val="000000"/>
          <w:lang w:val="en-GB" w:eastAsia="en-GB"/>
        </w:rPr>
      </w:pPr>
      <w:r w:rsidRPr="00E23416">
        <w:rPr>
          <w:rFonts w:ascii="Times" w:hAnsi="Times" w:cs="Arial"/>
          <w:b/>
          <w:bCs/>
          <w:color w:val="000000"/>
          <w:lang w:val="en-GB" w:eastAsia="en-GB"/>
        </w:rPr>
        <w:t>Figure</w:t>
      </w:r>
      <w:r w:rsidR="00E91E31" w:rsidRPr="00E23416">
        <w:rPr>
          <w:rFonts w:ascii="Times" w:hAnsi="Times" w:cs="Arial"/>
          <w:b/>
          <w:bCs/>
          <w:color w:val="000000"/>
          <w:lang w:val="en-GB" w:eastAsia="en-GB"/>
        </w:rPr>
        <w:t xml:space="preserve"> 8</w:t>
      </w:r>
      <w:r w:rsidR="0075556D" w:rsidRPr="00E23416">
        <w:rPr>
          <w:rFonts w:ascii="Times" w:hAnsi="Times" w:cs="Arial"/>
          <w:b/>
          <w:bCs/>
          <w:color w:val="000000"/>
          <w:lang w:val="en-GB" w:eastAsia="en-GB"/>
        </w:rPr>
        <w:t xml:space="preserve">. </w:t>
      </w:r>
      <w:r w:rsidR="00E91E31" w:rsidRPr="00E23416">
        <w:rPr>
          <w:rFonts w:ascii="Times" w:hAnsi="Times" w:cs="Arial"/>
          <w:b/>
          <w:bCs/>
          <w:color w:val="000000"/>
          <w:lang w:val="en-GB" w:eastAsia="en-GB"/>
        </w:rPr>
        <w:t xml:space="preserve">Multivariate dispersion (permutations = 9999) of prey categories consumed by </w:t>
      </w:r>
      <w:r w:rsidR="00E91E31" w:rsidRPr="00E23416">
        <w:rPr>
          <w:rFonts w:ascii="Times" w:hAnsi="Times" w:cs="Arial"/>
          <w:b/>
          <w:bCs/>
          <w:i/>
          <w:iCs/>
          <w:color w:val="000000"/>
          <w:lang w:val="en-GB" w:eastAsia="en-GB"/>
        </w:rPr>
        <w:t>Liolaemus etheridgei</w:t>
      </w:r>
      <w:r w:rsidR="00E91E31" w:rsidRPr="00E23416">
        <w:rPr>
          <w:rFonts w:ascii="Times" w:hAnsi="Times" w:cs="Arial"/>
          <w:b/>
          <w:bCs/>
          <w:color w:val="000000"/>
          <w:lang w:val="en-GB" w:eastAsia="en-GB"/>
        </w:rPr>
        <w:t xml:space="preserve"> from El Simbral and Tuctumpaya. Two axis </w:t>
      </w:r>
      <w:r w:rsidR="009E6DE5" w:rsidRPr="00E23416">
        <w:rPr>
          <w:rFonts w:ascii="Times" w:hAnsi="Times" w:cs="Arial"/>
          <w:b/>
          <w:bCs/>
          <w:color w:val="000000"/>
          <w:lang w:val="en-GB" w:eastAsia="en-GB"/>
        </w:rPr>
        <w:t>results</w:t>
      </w:r>
      <w:r w:rsidR="00E91E31" w:rsidRPr="00E23416">
        <w:rPr>
          <w:rFonts w:ascii="Times" w:hAnsi="Times" w:cs="Arial"/>
          <w:b/>
          <w:bCs/>
          <w:color w:val="000000"/>
          <w:lang w:val="en-GB" w:eastAsia="en-GB"/>
        </w:rPr>
        <w:t xml:space="preserve"> from a Principal Coordinate Analysis. </w:t>
      </w:r>
    </w:p>
    <w:p w14:paraId="5BD8047E" w14:textId="14C08A2A" w:rsidR="00342752" w:rsidRPr="00E23416" w:rsidRDefault="00E27372" w:rsidP="005B0C86">
      <w:pPr>
        <w:spacing w:line="360" w:lineRule="auto"/>
        <w:jc w:val="center"/>
        <w:outlineLvl w:val="2"/>
        <w:rPr>
          <w:rFonts w:ascii="Times" w:hAnsi="Times" w:cs="Arial"/>
          <w:b/>
          <w:bCs/>
          <w:color w:val="000000"/>
          <w:lang w:val="en-GB" w:eastAsia="en-GB"/>
        </w:rPr>
      </w:pPr>
      <w:r w:rsidRPr="00E23416">
        <w:rPr>
          <w:rFonts w:ascii="Times" w:hAnsi="Times" w:cs="Arial"/>
          <w:b/>
          <w:bCs/>
          <w:noProof/>
          <w:color w:val="000000"/>
          <w:lang w:val="en-GB" w:eastAsia="en-GB"/>
        </w:rPr>
        <w:drawing>
          <wp:inline distT="0" distB="0" distL="0" distR="0" wp14:anchorId="14CDC599" wp14:editId="2A3BE562">
            <wp:extent cx="3594100" cy="3307264"/>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08901" cy="3320884"/>
                    </a:xfrm>
                    <a:prstGeom prst="rect">
                      <a:avLst/>
                    </a:prstGeom>
                  </pic:spPr>
                </pic:pic>
              </a:graphicData>
            </a:graphic>
          </wp:inline>
        </w:drawing>
      </w:r>
    </w:p>
    <w:p w14:paraId="2AC212AE" w14:textId="70E8BB3E" w:rsidR="0070540A" w:rsidRPr="00E23416" w:rsidRDefault="00953B7F" w:rsidP="00ED01C9">
      <w:pPr>
        <w:spacing w:line="360" w:lineRule="auto"/>
        <w:outlineLvl w:val="2"/>
        <w:rPr>
          <w:rFonts w:ascii="Times" w:hAnsi="Times" w:cs="Arial"/>
          <w:b/>
          <w:bCs/>
          <w:color w:val="000000"/>
          <w:lang w:val="en-GB" w:eastAsia="en-GB"/>
        </w:rPr>
      </w:pPr>
      <w:r w:rsidRPr="00E23416">
        <w:rPr>
          <w:rFonts w:ascii="Times" w:hAnsi="Times" w:cs="Arial"/>
          <w:b/>
          <w:bCs/>
          <w:color w:val="000000"/>
          <w:lang w:val="en-GB" w:eastAsia="en-GB"/>
        </w:rPr>
        <w:lastRenderedPageBreak/>
        <w:t>Figure 9. Unconstrained ordination based on non-metric multidimensional scaling (Stress = 0.194)</w:t>
      </w:r>
    </w:p>
    <w:sectPr w:rsidR="0070540A" w:rsidRPr="00E23416" w:rsidSect="00A440CD">
      <w:pgSz w:w="12240" w:h="15840"/>
      <w:pgMar w:top="1440" w:right="1440" w:bottom="1440" w:left="1440" w:header="0" w:footer="0" w:gutter="0"/>
      <w:lnNumType w:countBy="1" w:distance="283" w:restart="continuous"/>
      <w:cols w:space="720"/>
      <w:formProt w:val="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w:altName w:val="﷽﷽﷽﷽﷽﷽﷽﷽"/>
    <w:panose1 w:val="00000500000000020000"/>
    <w:charset w:val="00"/>
    <w:family w:val="auto"/>
    <w:pitch w:val="variable"/>
    <w:sig w:usb0="E00002FF" w:usb1="5000205A"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Liberation Sans">
    <w:altName w:val="Arial"/>
    <w:panose1 w:val="020B0604020202020204"/>
    <w:charset w:val="01"/>
    <w:family w:val="swiss"/>
    <w:pitch w:val="default"/>
  </w:font>
  <w:font w:name="PingFang SC">
    <w:altName w:val="﷽﷽﷽﷽﷽﷽﷽﷽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Liberation Serif">
    <w:altName w:val="Times New Roman"/>
    <w:panose1 w:val="020B0604020202020204"/>
    <w:charset w:val="01"/>
    <w:family w:val="roman"/>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7A3F63"/>
    <w:multiLevelType w:val="hybridMultilevel"/>
    <w:tmpl w:val="02E2E228"/>
    <w:lvl w:ilvl="0" w:tplc="50147856">
      <w:numFmt w:val="bullet"/>
      <w:lvlText w:val="-"/>
      <w:lvlJc w:val="left"/>
      <w:pPr>
        <w:ind w:left="720" w:hanging="360"/>
      </w:pPr>
      <w:rPr>
        <w:rFonts w:ascii="Times" w:eastAsia="Times New Roman" w:hAnsi="Time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57C2061"/>
    <w:multiLevelType w:val="hybridMultilevel"/>
    <w:tmpl w:val="803AC21C"/>
    <w:lvl w:ilvl="0" w:tplc="282EF0C0">
      <w:numFmt w:val="bullet"/>
      <w:lvlText w:val="-"/>
      <w:lvlJc w:val="left"/>
      <w:pPr>
        <w:ind w:left="720" w:hanging="360"/>
      </w:pPr>
      <w:rPr>
        <w:rFonts w:ascii="Times" w:eastAsia="Times New Roman" w:hAnsi="Time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defaultTabStop w:val="720"/>
  <w:autoHyphenation/>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540A"/>
    <w:rsid w:val="000067DA"/>
    <w:rsid w:val="00007523"/>
    <w:rsid w:val="00012A8D"/>
    <w:rsid w:val="00014A13"/>
    <w:rsid w:val="00020EE6"/>
    <w:rsid w:val="0002147A"/>
    <w:rsid w:val="00023BAB"/>
    <w:rsid w:val="00025234"/>
    <w:rsid w:val="000328B2"/>
    <w:rsid w:val="00032CEA"/>
    <w:rsid w:val="00037165"/>
    <w:rsid w:val="00037746"/>
    <w:rsid w:val="00045312"/>
    <w:rsid w:val="00053423"/>
    <w:rsid w:val="000535BC"/>
    <w:rsid w:val="00054692"/>
    <w:rsid w:val="00057037"/>
    <w:rsid w:val="000617E0"/>
    <w:rsid w:val="000617E8"/>
    <w:rsid w:val="000640C4"/>
    <w:rsid w:val="00064FCF"/>
    <w:rsid w:val="00065EA8"/>
    <w:rsid w:val="00070B0B"/>
    <w:rsid w:val="00071FA7"/>
    <w:rsid w:val="0007293C"/>
    <w:rsid w:val="000779C5"/>
    <w:rsid w:val="000822DD"/>
    <w:rsid w:val="00082C54"/>
    <w:rsid w:val="00084203"/>
    <w:rsid w:val="00086DA7"/>
    <w:rsid w:val="00092E83"/>
    <w:rsid w:val="00093257"/>
    <w:rsid w:val="00095047"/>
    <w:rsid w:val="000952DD"/>
    <w:rsid w:val="00095638"/>
    <w:rsid w:val="000977A0"/>
    <w:rsid w:val="000A0C25"/>
    <w:rsid w:val="000A2D66"/>
    <w:rsid w:val="000A72A0"/>
    <w:rsid w:val="000A7A6B"/>
    <w:rsid w:val="000B0535"/>
    <w:rsid w:val="000B12F7"/>
    <w:rsid w:val="000B31E0"/>
    <w:rsid w:val="000B606E"/>
    <w:rsid w:val="000B6FBE"/>
    <w:rsid w:val="000C0310"/>
    <w:rsid w:val="000C0678"/>
    <w:rsid w:val="000C0725"/>
    <w:rsid w:val="000C4A70"/>
    <w:rsid w:val="000C6737"/>
    <w:rsid w:val="000D125D"/>
    <w:rsid w:val="000D2CAA"/>
    <w:rsid w:val="000D4636"/>
    <w:rsid w:val="000D4A67"/>
    <w:rsid w:val="000E43E8"/>
    <w:rsid w:val="000F559C"/>
    <w:rsid w:val="000F7A5B"/>
    <w:rsid w:val="0010248E"/>
    <w:rsid w:val="00103AE0"/>
    <w:rsid w:val="00103E18"/>
    <w:rsid w:val="001064A3"/>
    <w:rsid w:val="00107DD0"/>
    <w:rsid w:val="00111B61"/>
    <w:rsid w:val="00112EA2"/>
    <w:rsid w:val="00115ECF"/>
    <w:rsid w:val="00121A1E"/>
    <w:rsid w:val="001220ED"/>
    <w:rsid w:val="00122F57"/>
    <w:rsid w:val="00125CC0"/>
    <w:rsid w:val="00125D48"/>
    <w:rsid w:val="00126F83"/>
    <w:rsid w:val="00131431"/>
    <w:rsid w:val="00131E23"/>
    <w:rsid w:val="00134F20"/>
    <w:rsid w:val="0013643D"/>
    <w:rsid w:val="0014498B"/>
    <w:rsid w:val="00145221"/>
    <w:rsid w:val="00145B80"/>
    <w:rsid w:val="00146BC9"/>
    <w:rsid w:val="00150504"/>
    <w:rsid w:val="00152FA7"/>
    <w:rsid w:val="001531B0"/>
    <w:rsid w:val="00154FCC"/>
    <w:rsid w:val="00162D82"/>
    <w:rsid w:val="001716A4"/>
    <w:rsid w:val="00175F4E"/>
    <w:rsid w:val="00181EB1"/>
    <w:rsid w:val="001832A2"/>
    <w:rsid w:val="001848B7"/>
    <w:rsid w:val="0018515F"/>
    <w:rsid w:val="001853AB"/>
    <w:rsid w:val="00190A07"/>
    <w:rsid w:val="001916F4"/>
    <w:rsid w:val="0019307F"/>
    <w:rsid w:val="0019392B"/>
    <w:rsid w:val="00196768"/>
    <w:rsid w:val="001972CC"/>
    <w:rsid w:val="00197CE9"/>
    <w:rsid w:val="001A1122"/>
    <w:rsid w:val="001A32F3"/>
    <w:rsid w:val="001A7487"/>
    <w:rsid w:val="001B6A34"/>
    <w:rsid w:val="001B6BE3"/>
    <w:rsid w:val="001B7146"/>
    <w:rsid w:val="001C628E"/>
    <w:rsid w:val="001D22E8"/>
    <w:rsid w:val="001D4956"/>
    <w:rsid w:val="00203670"/>
    <w:rsid w:val="00205234"/>
    <w:rsid w:val="00206AC3"/>
    <w:rsid w:val="002071C9"/>
    <w:rsid w:val="002072A7"/>
    <w:rsid w:val="00207A80"/>
    <w:rsid w:val="0021234A"/>
    <w:rsid w:val="00212AFE"/>
    <w:rsid w:val="002150E9"/>
    <w:rsid w:val="0021615E"/>
    <w:rsid w:val="00221510"/>
    <w:rsid w:val="00221E81"/>
    <w:rsid w:val="00225040"/>
    <w:rsid w:val="002272BC"/>
    <w:rsid w:val="00230E1F"/>
    <w:rsid w:val="002316F3"/>
    <w:rsid w:val="00241250"/>
    <w:rsid w:val="00241357"/>
    <w:rsid w:val="00241DC5"/>
    <w:rsid w:val="00242513"/>
    <w:rsid w:val="00242BB4"/>
    <w:rsid w:val="00244CD9"/>
    <w:rsid w:val="00245532"/>
    <w:rsid w:val="00250372"/>
    <w:rsid w:val="00257ACD"/>
    <w:rsid w:val="00260A19"/>
    <w:rsid w:val="0026721B"/>
    <w:rsid w:val="0027201E"/>
    <w:rsid w:val="0027204D"/>
    <w:rsid w:val="002808C0"/>
    <w:rsid w:val="0028227B"/>
    <w:rsid w:val="002858CA"/>
    <w:rsid w:val="00290318"/>
    <w:rsid w:val="002915AC"/>
    <w:rsid w:val="00293C0F"/>
    <w:rsid w:val="00295EA1"/>
    <w:rsid w:val="002A237B"/>
    <w:rsid w:val="002A3968"/>
    <w:rsid w:val="002A66A1"/>
    <w:rsid w:val="002A74D5"/>
    <w:rsid w:val="002B0960"/>
    <w:rsid w:val="002B1714"/>
    <w:rsid w:val="002B25F6"/>
    <w:rsid w:val="002B2620"/>
    <w:rsid w:val="002B32BB"/>
    <w:rsid w:val="002B57BF"/>
    <w:rsid w:val="002B6E15"/>
    <w:rsid w:val="002C1343"/>
    <w:rsid w:val="002C346E"/>
    <w:rsid w:val="002C6524"/>
    <w:rsid w:val="002D0A93"/>
    <w:rsid w:val="002D6104"/>
    <w:rsid w:val="002D6255"/>
    <w:rsid w:val="002E1460"/>
    <w:rsid w:val="002E4E75"/>
    <w:rsid w:val="002E5B02"/>
    <w:rsid w:val="002E68BE"/>
    <w:rsid w:val="002F08DB"/>
    <w:rsid w:val="002F5547"/>
    <w:rsid w:val="002F6E22"/>
    <w:rsid w:val="002F733E"/>
    <w:rsid w:val="002F77AE"/>
    <w:rsid w:val="00301EAE"/>
    <w:rsid w:val="00302BD5"/>
    <w:rsid w:val="00310629"/>
    <w:rsid w:val="0031368F"/>
    <w:rsid w:val="003166C4"/>
    <w:rsid w:val="00321290"/>
    <w:rsid w:val="00324EBD"/>
    <w:rsid w:val="00325B7A"/>
    <w:rsid w:val="003262EA"/>
    <w:rsid w:val="003264E7"/>
    <w:rsid w:val="00337271"/>
    <w:rsid w:val="0033788F"/>
    <w:rsid w:val="003409C9"/>
    <w:rsid w:val="00341C12"/>
    <w:rsid w:val="00342752"/>
    <w:rsid w:val="00350A83"/>
    <w:rsid w:val="00355407"/>
    <w:rsid w:val="00355DD3"/>
    <w:rsid w:val="00356E31"/>
    <w:rsid w:val="00363E7C"/>
    <w:rsid w:val="00367CFA"/>
    <w:rsid w:val="00370C4D"/>
    <w:rsid w:val="00372448"/>
    <w:rsid w:val="00372EAC"/>
    <w:rsid w:val="003777DB"/>
    <w:rsid w:val="0038064F"/>
    <w:rsid w:val="00385461"/>
    <w:rsid w:val="00387A47"/>
    <w:rsid w:val="0039041D"/>
    <w:rsid w:val="00390742"/>
    <w:rsid w:val="003941EC"/>
    <w:rsid w:val="00395BC2"/>
    <w:rsid w:val="00395F15"/>
    <w:rsid w:val="00397313"/>
    <w:rsid w:val="003A1230"/>
    <w:rsid w:val="003A23B8"/>
    <w:rsid w:val="003A2D2A"/>
    <w:rsid w:val="003A31ED"/>
    <w:rsid w:val="003A443A"/>
    <w:rsid w:val="003A4800"/>
    <w:rsid w:val="003A7C62"/>
    <w:rsid w:val="003B242B"/>
    <w:rsid w:val="003B54A5"/>
    <w:rsid w:val="003C19D4"/>
    <w:rsid w:val="003C2914"/>
    <w:rsid w:val="003C496A"/>
    <w:rsid w:val="003C4B89"/>
    <w:rsid w:val="003D1DE5"/>
    <w:rsid w:val="003D40EE"/>
    <w:rsid w:val="003D47B7"/>
    <w:rsid w:val="003D48C7"/>
    <w:rsid w:val="003E2B19"/>
    <w:rsid w:val="003E3A8F"/>
    <w:rsid w:val="003E666E"/>
    <w:rsid w:val="003F683A"/>
    <w:rsid w:val="003F6CEA"/>
    <w:rsid w:val="0040517A"/>
    <w:rsid w:val="00405A4E"/>
    <w:rsid w:val="0040632A"/>
    <w:rsid w:val="004140C8"/>
    <w:rsid w:val="00420BB4"/>
    <w:rsid w:val="00421BB8"/>
    <w:rsid w:val="00422A16"/>
    <w:rsid w:val="00422BA2"/>
    <w:rsid w:val="00424F13"/>
    <w:rsid w:val="00427214"/>
    <w:rsid w:val="00431749"/>
    <w:rsid w:val="004366F4"/>
    <w:rsid w:val="004427DC"/>
    <w:rsid w:val="00443CD8"/>
    <w:rsid w:val="00444767"/>
    <w:rsid w:val="0044611C"/>
    <w:rsid w:val="004464C7"/>
    <w:rsid w:val="00451986"/>
    <w:rsid w:val="00453070"/>
    <w:rsid w:val="00454851"/>
    <w:rsid w:val="0045740E"/>
    <w:rsid w:val="00457472"/>
    <w:rsid w:val="004603AF"/>
    <w:rsid w:val="004636D9"/>
    <w:rsid w:val="004671A2"/>
    <w:rsid w:val="004743A8"/>
    <w:rsid w:val="0047448A"/>
    <w:rsid w:val="0047525F"/>
    <w:rsid w:val="004902F7"/>
    <w:rsid w:val="00491405"/>
    <w:rsid w:val="00495BEA"/>
    <w:rsid w:val="00495CF3"/>
    <w:rsid w:val="004B21D6"/>
    <w:rsid w:val="004B449A"/>
    <w:rsid w:val="004C349D"/>
    <w:rsid w:val="004C5D0A"/>
    <w:rsid w:val="004C667A"/>
    <w:rsid w:val="004C76D6"/>
    <w:rsid w:val="004D179C"/>
    <w:rsid w:val="004D22B2"/>
    <w:rsid w:val="004D3106"/>
    <w:rsid w:val="004D45A1"/>
    <w:rsid w:val="004D5F8F"/>
    <w:rsid w:val="004E0629"/>
    <w:rsid w:val="004E0B2B"/>
    <w:rsid w:val="004E49C7"/>
    <w:rsid w:val="004E6599"/>
    <w:rsid w:val="004F1D69"/>
    <w:rsid w:val="004F47E5"/>
    <w:rsid w:val="004F7799"/>
    <w:rsid w:val="004F7B8D"/>
    <w:rsid w:val="005015AB"/>
    <w:rsid w:val="00503800"/>
    <w:rsid w:val="00505B38"/>
    <w:rsid w:val="00507CC9"/>
    <w:rsid w:val="00507CE2"/>
    <w:rsid w:val="00514AF3"/>
    <w:rsid w:val="005153F9"/>
    <w:rsid w:val="00515B61"/>
    <w:rsid w:val="00517235"/>
    <w:rsid w:val="00523EED"/>
    <w:rsid w:val="0052589D"/>
    <w:rsid w:val="0052666A"/>
    <w:rsid w:val="005319C7"/>
    <w:rsid w:val="00531ABB"/>
    <w:rsid w:val="00533652"/>
    <w:rsid w:val="00533E81"/>
    <w:rsid w:val="00534B46"/>
    <w:rsid w:val="00534C8D"/>
    <w:rsid w:val="00535E62"/>
    <w:rsid w:val="0054367C"/>
    <w:rsid w:val="00543F8A"/>
    <w:rsid w:val="00544EF0"/>
    <w:rsid w:val="00545F2F"/>
    <w:rsid w:val="005471D5"/>
    <w:rsid w:val="00551831"/>
    <w:rsid w:val="00551B05"/>
    <w:rsid w:val="00551BAC"/>
    <w:rsid w:val="00554BE4"/>
    <w:rsid w:val="00560148"/>
    <w:rsid w:val="00564C39"/>
    <w:rsid w:val="00566902"/>
    <w:rsid w:val="00567537"/>
    <w:rsid w:val="0056793F"/>
    <w:rsid w:val="005720DD"/>
    <w:rsid w:val="00572137"/>
    <w:rsid w:val="00573624"/>
    <w:rsid w:val="005744C2"/>
    <w:rsid w:val="005777E7"/>
    <w:rsid w:val="00585DB7"/>
    <w:rsid w:val="00587374"/>
    <w:rsid w:val="0059303E"/>
    <w:rsid w:val="005A10D4"/>
    <w:rsid w:val="005A2412"/>
    <w:rsid w:val="005A6F4E"/>
    <w:rsid w:val="005B0C86"/>
    <w:rsid w:val="005B4A52"/>
    <w:rsid w:val="005B5ED2"/>
    <w:rsid w:val="005C28FD"/>
    <w:rsid w:val="005C2A0D"/>
    <w:rsid w:val="005C3782"/>
    <w:rsid w:val="005C3929"/>
    <w:rsid w:val="005C504A"/>
    <w:rsid w:val="005D0E5E"/>
    <w:rsid w:val="005D4645"/>
    <w:rsid w:val="005E30C3"/>
    <w:rsid w:val="005E402B"/>
    <w:rsid w:val="005E5398"/>
    <w:rsid w:val="005E6E97"/>
    <w:rsid w:val="005F0F29"/>
    <w:rsid w:val="00600436"/>
    <w:rsid w:val="0060095F"/>
    <w:rsid w:val="00605403"/>
    <w:rsid w:val="00605B8E"/>
    <w:rsid w:val="006069B8"/>
    <w:rsid w:val="00611925"/>
    <w:rsid w:val="00620594"/>
    <w:rsid w:val="0062266A"/>
    <w:rsid w:val="00623F95"/>
    <w:rsid w:val="00625491"/>
    <w:rsid w:val="00625D96"/>
    <w:rsid w:val="00630B0B"/>
    <w:rsid w:val="00630B39"/>
    <w:rsid w:val="006310C5"/>
    <w:rsid w:val="006316DD"/>
    <w:rsid w:val="00631ECB"/>
    <w:rsid w:val="00634519"/>
    <w:rsid w:val="00634991"/>
    <w:rsid w:val="006359E1"/>
    <w:rsid w:val="00637345"/>
    <w:rsid w:val="00637F89"/>
    <w:rsid w:val="00645B49"/>
    <w:rsid w:val="0065111E"/>
    <w:rsid w:val="00651B7A"/>
    <w:rsid w:val="00652DF7"/>
    <w:rsid w:val="006549F9"/>
    <w:rsid w:val="00654C8A"/>
    <w:rsid w:val="00657233"/>
    <w:rsid w:val="00657F93"/>
    <w:rsid w:val="006601FF"/>
    <w:rsid w:val="00660EC4"/>
    <w:rsid w:val="006613DD"/>
    <w:rsid w:val="00662CC1"/>
    <w:rsid w:val="00663C2C"/>
    <w:rsid w:val="00664D8A"/>
    <w:rsid w:val="006672B6"/>
    <w:rsid w:val="00671991"/>
    <w:rsid w:val="00672267"/>
    <w:rsid w:val="00673C5A"/>
    <w:rsid w:val="0068391A"/>
    <w:rsid w:val="006856D9"/>
    <w:rsid w:val="00686919"/>
    <w:rsid w:val="00691FCF"/>
    <w:rsid w:val="0069572C"/>
    <w:rsid w:val="006A423E"/>
    <w:rsid w:val="006A52E5"/>
    <w:rsid w:val="006B08EE"/>
    <w:rsid w:val="006B261B"/>
    <w:rsid w:val="006B4343"/>
    <w:rsid w:val="006C06C6"/>
    <w:rsid w:val="006C110D"/>
    <w:rsid w:val="006C18E2"/>
    <w:rsid w:val="006C790F"/>
    <w:rsid w:val="006D3AF2"/>
    <w:rsid w:val="006D3B4B"/>
    <w:rsid w:val="006D46D2"/>
    <w:rsid w:val="006D67D4"/>
    <w:rsid w:val="006E4D91"/>
    <w:rsid w:val="006E706F"/>
    <w:rsid w:val="006F276B"/>
    <w:rsid w:val="006F5053"/>
    <w:rsid w:val="006F5DC4"/>
    <w:rsid w:val="006F5EB0"/>
    <w:rsid w:val="0070495A"/>
    <w:rsid w:val="0070540A"/>
    <w:rsid w:val="00705415"/>
    <w:rsid w:val="00707722"/>
    <w:rsid w:val="00715EED"/>
    <w:rsid w:val="007217ED"/>
    <w:rsid w:val="0072371E"/>
    <w:rsid w:val="00724569"/>
    <w:rsid w:val="00724EC9"/>
    <w:rsid w:val="00726CA2"/>
    <w:rsid w:val="007271C1"/>
    <w:rsid w:val="00732E09"/>
    <w:rsid w:val="00744291"/>
    <w:rsid w:val="00744C8A"/>
    <w:rsid w:val="00752FEB"/>
    <w:rsid w:val="0075364A"/>
    <w:rsid w:val="00753EC8"/>
    <w:rsid w:val="0075556D"/>
    <w:rsid w:val="00761018"/>
    <w:rsid w:val="007620DE"/>
    <w:rsid w:val="007635E9"/>
    <w:rsid w:val="00764079"/>
    <w:rsid w:val="007674E6"/>
    <w:rsid w:val="00771976"/>
    <w:rsid w:val="00781E5A"/>
    <w:rsid w:val="00782626"/>
    <w:rsid w:val="00784590"/>
    <w:rsid w:val="00784691"/>
    <w:rsid w:val="00787585"/>
    <w:rsid w:val="007876A7"/>
    <w:rsid w:val="007906CB"/>
    <w:rsid w:val="00790937"/>
    <w:rsid w:val="007922EB"/>
    <w:rsid w:val="0079542A"/>
    <w:rsid w:val="0079550D"/>
    <w:rsid w:val="007A0C34"/>
    <w:rsid w:val="007A236F"/>
    <w:rsid w:val="007A7946"/>
    <w:rsid w:val="007B260F"/>
    <w:rsid w:val="007B2868"/>
    <w:rsid w:val="007B6037"/>
    <w:rsid w:val="007B6179"/>
    <w:rsid w:val="007B621F"/>
    <w:rsid w:val="007C2BCD"/>
    <w:rsid w:val="007C3104"/>
    <w:rsid w:val="007C3390"/>
    <w:rsid w:val="007C3CBD"/>
    <w:rsid w:val="007C3E59"/>
    <w:rsid w:val="007C4292"/>
    <w:rsid w:val="007C45DF"/>
    <w:rsid w:val="007C57E1"/>
    <w:rsid w:val="007C72EE"/>
    <w:rsid w:val="007D16BC"/>
    <w:rsid w:val="007D2E08"/>
    <w:rsid w:val="007D3C45"/>
    <w:rsid w:val="007D4E88"/>
    <w:rsid w:val="007D6737"/>
    <w:rsid w:val="007E0923"/>
    <w:rsid w:val="007E1648"/>
    <w:rsid w:val="007E250C"/>
    <w:rsid w:val="007E6F19"/>
    <w:rsid w:val="007E6FEB"/>
    <w:rsid w:val="007E7D13"/>
    <w:rsid w:val="007F4376"/>
    <w:rsid w:val="007F4FC9"/>
    <w:rsid w:val="007F672D"/>
    <w:rsid w:val="0080038D"/>
    <w:rsid w:val="00801608"/>
    <w:rsid w:val="00805025"/>
    <w:rsid w:val="008057E5"/>
    <w:rsid w:val="00806BAF"/>
    <w:rsid w:val="00810DC1"/>
    <w:rsid w:val="008121CE"/>
    <w:rsid w:val="00812379"/>
    <w:rsid w:val="008148D1"/>
    <w:rsid w:val="0082058C"/>
    <w:rsid w:val="00821428"/>
    <w:rsid w:val="00822DCF"/>
    <w:rsid w:val="00826471"/>
    <w:rsid w:val="00831358"/>
    <w:rsid w:val="008417A8"/>
    <w:rsid w:val="0084293E"/>
    <w:rsid w:val="0084357D"/>
    <w:rsid w:val="0084370F"/>
    <w:rsid w:val="0084497C"/>
    <w:rsid w:val="008459B1"/>
    <w:rsid w:val="00845E62"/>
    <w:rsid w:val="0084788E"/>
    <w:rsid w:val="00851F0C"/>
    <w:rsid w:val="008526BA"/>
    <w:rsid w:val="00855602"/>
    <w:rsid w:val="00857910"/>
    <w:rsid w:val="00862F99"/>
    <w:rsid w:val="00864A18"/>
    <w:rsid w:val="00871AEF"/>
    <w:rsid w:val="00873E17"/>
    <w:rsid w:val="008804C7"/>
    <w:rsid w:val="008816BA"/>
    <w:rsid w:val="008822B1"/>
    <w:rsid w:val="00886493"/>
    <w:rsid w:val="0088761C"/>
    <w:rsid w:val="008A2F0A"/>
    <w:rsid w:val="008A42A6"/>
    <w:rsid w:val="008C5A77"/>
    <w:rsid w:val="008C74B3"/>
    <w:rsid w:val="008C7ABD"/>
    <w:rsid w:val="008D2F53"/>
    <w:rsid w:val="008D3A5F"/>
    <w:rsid w:val="008E1AFF"/>
    <w:rsid w:val="008E266A"/>
    <w:rsid w:val="008E462D"/>
    <w:rsid w:val="008E49E7"/>
    <w:rsid w:val="008E4DCC"/>
    <w:rsid w:val="008E6BD7"/>
    <w:rsid w:val="008F101D"/>
    <w:rsid w:val="008F25DB"/>
    <w:rsid w:val="00901A51"/>
    <w:rsid w:val="00901E9C"/>
    <w:rsid w:val="00904C84"/>
    <w:rsid w:val="00906CA1"/>
    <w:rsid w:val="009077E5"/>
    <w:rsid w:val="0091145D"/>
    <w:rsid w:val="00911C77"/>
    <w:rsid w:val="00913AAF"/>
    <w:rsid w:val="00914C39"/>
    <w:rsid w:val="00922ACA"/>
    <w:rsid w:val="00924415"/>
    <w:rsid w:val="00926651"/>
    <w:rsid w:val="009266B9"/>
    <w:rsid w:val="00926FB7"/>
    <w:rsid w:val="00927DB7"/>
    <w:rsid w:val="0093508F"/>
    <w:rsid w:val="00936B32"/>
    <w:rsid w:val="00940295"/>
    <w:rsid w:val="00941B6E"/>
    <w:rsid w:val="00943B0C"/>
    <w:rsid w:val="00945186"/>
    <w:rsid w:val="00946E48"/>
    <w:rsid w:val="0095217A"/>
    <w:rsid w:val="00953B7F"/>
    <w:rsid w:val="00955DBA"/>
    <w:rsid w:val="0096085A"/>
    <w:rsid w:val="00961A5F"/>
    <w:rsid w:val="0096355A"/>
    <w:rsid w:val="00964C2B"/>
    <w:rsid w:val="00970DB6"/>
    <w:rsid w:val="00972BAC"/>
    <w:rsid w:val="00981362"/>
    <w:rsid w:val="009835D2"/>
    <w:rsid w:val="009838C6"/>
    <w:rsid w:val="009864F0"/>
    <w:rsid w:val="009866D6"/>
    <w:rsid w:val="00992BB4"/>
    <w:rsid w:val="00992CF3"/>
    <w:rsid w:val="00993F0B"/>
    <w:rsid w:val="00995B34"/>
    <w:rsid w:val="009A0006"/>
    <w:rsid w:val="009A07C8"/>
    <w:rsid w:val="009A0BAF"/>
    <w:rsid w:val="009A15DB"/>
    <w:rsid w:val="009A248B"/>
    <w:rsid w:val="009B171C"/>
    <w:rsid w:val="009B1C56"/>
    <w:rsid w:val="009B2D4D"/>
    <w:rsid w:val="009B44E1"/>
    <w:rsid w:val="009C16ED"/>
    <w:rsid w:val="009C1A36"/>
    <w:rsid w:val="009C24C9"/>
    <w:rsid w:val="009C4F26"/>
    <w:rsid w:val="009C75BE"/>
    <w:rsid w:val="009C7770"/>
    <w:rsid w:val="009C7D56"/>
    <w:rsid w:val="009C7F00"/>
    <w:rsid w:val="009D0313"/>
    <w:rsid w:val="009D1BCC"/>
    <w:rsid w:val="009D2C13"/>
    <w:rsid w:val="009D35CB"/>
    <w:rsid w:val="009D3645"/>
    <w:rsid w:val="009D3CF7"/>
    <w:rsid w:val="009E23E6"/>
    <w:rsid w:val="009E282F"/>
    <w:rsid w:val="009E6DE5"/>
    <w:rsid w:val="009F214D"/>
    <w:rsid w:val="009F237D"/>
    <w:rsid w:val="009F610F"/>
    <w:rsid w:val="00A04595"/>
    <w:rsid w:val="00A063E9"/>
    <w:rsid w:val="00A10346"/>
    <w:rsid w:val="00A13455"/>
    <w:rsid w:val="00A14C83"/>
    <w:rsid w:val="00A16A73"/>
    <w:rsid w:val="00A229A3"/>
    <w:rsid w:val="00A230F2"/>
    <w:rsid w:val="00A25ABA"/>
    <w:rsid w:val="00A26339"/>
    <w:rsid w:val="00A362F6"/>
    <w:rsid w:val="00A36376"/>
    <w:rsid w:val="00A416D2"/>
    <w:rsid w:val="00A42482"/>
    <w:rsid w:val="00A440CD"/>
    <w:rsid w:val="00A45547"/>
    <w:rsid w:val="00A51AEA"/>
    <w:rsid w:val="00A55255"/>
    <w:rsid w:val="00A60060"/>
    <w:rsid w:val="00A613F1"/>
    <w:rsid w:val="00A61E3F"/>
    <w:rsid w:val="00A621AB"/>
    <w:rsid w:val="00A67123"/>
    <w:rsid w:val="00A718E6"/>
    <w:rsid w:val="00A72601"/>
    <w:rsid w:val="00A742B7"/>
    <w:rsid w:val="00A77161"/>
    <w:rsid w:val="00A823DF"/>
    <w:rsid w:val="00A8372D"/>
    <w:rsid w:val="00A83DAA"/>
    <w:rsid w:val="00A86B47"/>
    <w:rsid w:val="00A876D1"/>
    <w:rsid w:val="00A93EB4"/>
    <w:rsid w:val="00AA0DE1"/>
    <w:rsid w:val="00AA4310"/>
    <w:rsid w:val="00AA4E8E"/>
    <w:rsid w:val="00AA7E83"/>
    <w:rsid w:val="00AB1054"/>
    <w:rsid w:val="00AB33BC"/>
    <w:rsid w:val="00AB3CE3"/>
    <w:rsid w:val="00AB60AB"/>
    <w:rsid w:val="00AC60C1"/>
    <w:rsid w:val="00AC727E"/>
    <w:rsid w:val="00AD1263"/>
    <w:rsid w:val="00AD3F91"/>
    <w:rsid w:val="00AD4C49"/>
    <w:rsid w:val="00AE56D0"/>
    <w:rsid w:val="00AE5C26"/>
    <w:rsid w:val="00AE5EBD"/>
    <w:rsid w:val="00AE6CA8"/>
    <w:rsid w:val="00AF1758"/>
    <w:rsid w:val="00AF4E32"/>
    <w:rsid w:val="00AF766C"/>
    <w:rsid w:val="00B048BE"/>
    <w:rsid w:val="00B04EC9"/>
    <w:rsid w:val="00B065CE"/>
    <w:rsid w:val="00B1190F"/>
    <w:rsid w:val="00B1214F"/>
    <w:rsid w:val="00B130E9"/>
    <w:rsid w:val="00B20FFC"/>
    <w:rsid w:val="00B21F3D"/>
    <w:rsid w:val="00B305A4"/>
    <w:rsid w:val="00B3259D"/>
    <w:rsid w:val="00B32749"/>
    <w:rsid w:val="00B32E00"/>
    <w:rsid w:val="00B34573"/>
    <w:rsid w:val="00B353A4"/>
    <w:rsid w:val="00B35847"/>
    <w:rsid w:val="00B36DFA"/>
    <w:rsid w:val="00B44448"/>
    <w:rsid w:val="00B44870"/>
    <w:rsid w:val="00B47989"/>
    <w:rsid w:val="00B47E01"/>
    <w:rsid w:val="00B50F6F"/>
    <w:rsid w:val="00B52596"/>
    <w:rsid w:val="00B526CE"/>
    <w:rsid w:val="00B5533F"/>
    <w:rsid w:val="00B55A05"/>
    <w:rsid w:val="00B56AC2"/>
    <w:rsid w:val="00B57C3F"/>
    <w:rsid w:val="00B63285"/>
    <w:rsid w:val="00B64F8F"/>
    <w:rsid w:val="00B675B7"/>
    <w:rsid w:val="00B678BB"/>
    <w:rsid w:val="00B7125B"/>
    <w:rsid w:val="00B7264C"/>
    <w:rsid w:val="00B73E91"/>
    <w:rsid w:val="00B75C03"/>
    <w:rsid w:val="00B7747F"/>
    <w:rsid w:val="00B825C5"/>
    <w:rsid w:val="00B83528"/>
    <w:rsid w:val="00B84047"/>
    <w:rsid w:val="00B86DEA"/>
    <w:rsid w:val="00B9045E"/>
    <w:rsid w:val="00B973F9"/>
    <w:rsid w:val="00B97A08"/>
    <w:rsid w:val="00BA0033"/>
    <w:rsid w:val="00BA035F"/>
    <w:rsid w:val="00BA0AE6"/>
    <w:rsid w:val="00BA0BC1"/>
    <w:rsid w:val="00BA0EAB"/>
    <w:rsid w:val="00BB16BC"/>
    <w:rsid w:val="00BB186B"/>
    <w:rsid w:val="00BB2E1F"/>
    <w:rsid w:val="00BC0F04"/>
    <w:rsid w:val="00BD7BC7"/>
    <w:rsid w:val="00BE01F1"/>
    <w:rsid w:val="00BE072F"/>
    <w:rsid w:val="00BE1A62"/>
    <w:rsid w:val="00BE1A8E"/>
    <w:rsid w:val="00BE2A9F"/>
    <w:rsid w:val="00BE3FE4"/>
    <w:rsid w:val="00BF2F23"/>
    <w:rsid w:val="00C014EC"/>
    <w:rsid w:val="00C03298"/>
    <w:rsid w:val="00C0490C"/>
    <w:rsid w:val="00C049B5"/>
    <w:rsid w:val="00C058BB"/>
    <w:rsid w:val="00C06A7F"/>
    <w:rsid w:val="00C101E0"/>
    <w:rsid w:val="00C13080"/>
    <w:rsid w:val="00C153F3"/>
    <w:rsid w:val="00C229B2"/>
    <w:rsid w:val="00C26E34"/>
    <w:rsid w:val="00C306F7"/>
    <w:rsid w:val="00C32676"/>
    <w:rsid w:val="00C36321"/>
    <w:rsid w:val="00C36CF0"/>
    <w:rsid w:val="00C402CB"/>
    <w:rsid w:val="00C41B34"/>
    <w:rsid w:val="00C43B15"/>
    <w:rsid w:val="00C46468"/>
    <w:rsid w:val="00C52B3D"/>
    <w:rsid w:val="00C53347"/>
    <w:rsid w:val="00C5402C"/>
    <w:rsid w:val="00C571E1"/>
    <w:rsid w:val="00C5770A"/>
    <w:rsid w:val="00C62B1B"/>
    <w:rsid w:val="00C6344E"/>
    <w:rsid w:val="00C63959"/>
    <w:rsid w:val="00C64DCB"/>
    <w:rsid w:val="00C66678"/>
    <w:rsid w:val="00C74CB4"/>
    <w:rsid w:val="00C75177"/>
    <w:rsid w:val="00C771B1"/>
    <w:rsid w:val="00C8048F"/>
    <w:rsid w:val="00C80959"/>
    <w:rsid w:val="00C82EEA"/>
    <w:rsid w:val="00C85B42"/>
    <w:rsid w:val="00C872D9"/>
    <w:rsid w:val="00C8789D"/>
    <w:rsid w:val="00C90BAD"/>
    <w:rsid w:val="00C92BDA"/>
    <w:rsid w:val="00C9472D"/>
    <w:rsid w:val="00C96529"/>
    <w:rsid w:val="00CA4DDF"/>
    <w:rsid w:val="00CB1FDB"/>
    <w:rsid w:val="00CB3EC8"/>
    <w:rsid w:val="00CC136A"/>
    <w:rsid w:val="00CC2FD4"/>
    <w:rsid w:val="00CC375F"/>
    <w:rsid w:val="00CC3F94"/>
    <w:rsid w:val="00CC4E80"/>
    <w:rsid w:val="00CD0C77"/>
    <w:rsid w:val="00CD14F5"/>
    <w:rsid w:val="00CD381E"/>
    <w:rsid w:val="00CD42A5"/>
    <w:rsid w:val="00CD5AE7"/>
    <w:rsid w:val="00CE2557"/>
    <w:rsid w:val="00CE6239"/>
    <w:rsid w:val="00CE6ED1"/>
    <w:rsid w:val="00CF3592"/>
    <w:rsid w:val="00D00490"/>
    <w:rsid w:val="00D10A3A"/>
    <w:rsid w:val="00D10B63"/>
    <w:rsid w:val="00D12925"/>
    <w:rsid w:val="00D1366D"/>
    <w:rsid w:val="00D218DA"/>
    <w:rsid w:val="00D25C2E"/>
    <w:rsid w:val="00D26903"/>
    <w:rsid w:val="00D271EC"/>
    <w:rsid w:val="00D31E97"/>
    <w:rsid w:val="00D33E2F"/>
    <w:rsid w:val="00D365AC"/>
    <w:rsid w:val="00D370E0"/>
    <w:rsid w:val="00D403A0"/>
    <w:rsid w:val="00D44275"/>
    <w:rsid w:val="00D46283"/>
    <w:rsid w:val="00D50C7D"/>
    <w:rsid w:val="00D5294D"/>
    <w:rsid w:val="00D56D43"/>
    <w:rsid w:val="00D56E5C"/>
    <w:rsid w:val="00D5711A"/>
    <w:rsid w:val="00D57F2A"/>
    <w:rsid w:val="00D61CE0"/>
    <w:rsid w:val="00D66C17"/>
    <w:rsid w:val="00D67334"/>
    <w:rsid w:val="00D70C0D"/>
    <w:rsid w:val="00D72A29"/>
    <w:rsid w:val="00D73245"/>
    <w:rsid w:val="00D740E6"/>
    <w:rsid w:val="00D77357"/>
    <w:rsid w:val="00D83B98"/>
    <w:rsid w:val="00D86C7D"/>
    <w:rsid w:val="00D9304F"/>
    <w:rsid w:val="00D9561B"/>
    <w:rsid w:val="00D9609C"/>
    <w:rsid w:val="00D97646"/>
    <w:rsid w:val="00D97F41"/>
    <w:rsid w:val="00DA182D"/>
    <w:rsid w:val="00DA340E"/>
    <w:rsid w:val="00DA34F3"/>
    <w:rsid w:val="00DA3CA8"/>
    <w:rsid w:val="00DA6621"/>
    <w:rsid w:val="00DB43E9"/>
    <w:rsid w:val="00DB74CC"/>
    <w:rsid w:val="00DC3A51"/>
    <w:rsid w:val="00DC73D2"/>
    <w:rsid w:val="00DC7B91"/>
    <w:rsid w:val="00DD207E"/>
    <w:rsid w:val="00DD4108"/>
    <w:rsid w:val="00DE79B1"/>
    <w:rsid w:val="00DF486B"/>
    <w:rsid w:val="00DF5AB5"/>
    <w:rsid w:val="00DF7D23"/>
    <w:rsid w:val="00E00F91"/>
    <w:rsid w:val="00E039C4"/>
    <w:rsid w:val="00E03A8A"/>
    <w:rsid w:val="00E04576"/>
    <w:rsid w:val="00E04871"/>
    <w:rsid w:val="00E07522"/>
    <w:rsid w:val="00E10653"/>
    <w:rsid w:val="00E10777"/>
    <w:rsid w:val="00E12919"/>
    <w:rsid w:val="00E17AF5"/>
    <w:rsid w:val="00E20408"/>
    <w:rsid w:val="00E23416"/>
    <w:rsid w:val="00E24074"/>
    <w:rsid w:val="00E27109"/>
    <w:rsid w:val="00E27372"/>
    <w:rsid w:val="00E3233C"/>
    <w:rsid w:val="00E34672"/>
    <w:rsid w:val="00E433D5"/>
    <w:rsid w:val="00E45380"/>
    <w:rsid w:val="00E45524"/>
    <w:rsid w:val="00E478A4"/>
    <w:rsid w:val="00E478D0"/>
    <w:rsid w:val="00E509B8"/>
    <w:rsid w:val="00E52E0C"/>
    <w:rsid w:val="00E5527D"/>
    <w:rsid w:val="00E628AC"/>
    <w:rsid w:val="00E641A2"/>
    <w:rsid w:val="00E64A35"/>
    <w:rsid w:val="00E65CCB"/>
    <w:rsid w:val="00E66E2B"/>
    <w:rsid w:val="00E676D2"/>
    <w:rsid w:val="00E73C42"/>
    <w:rsid w:val="00E75B07"/>
    <w:rsid w:val="00E75CE9"/>
    <w:rsid w:val="00E8086A"/>
    <w:rsid w:val="00E82E43"/>
    <w:rsid w:val="00E84E9F"/>
    <w:rsid w:val="00E856F9"/>
    <w:rsid w:val="00E85FF7"/>
    <w:rsid w:val="00E910E4"/>
    <w:rsid w:val="00E91E31"/>
    <w:rsid w:val="00E93558"/>
    <w:rsid w:val="00EA0AF0"/>
    <w:rsid w:val="00EA37E4"/>
    <w:rsid w:val="00EA4C75"/>
    <w:rsid w:val="00EA53FA"/>
    <w:rsid w:val="00EA5C5B"/>
    <w:rsid w:val="00EA6E18"/>
    <w:rsid w:val="00EB574A"/>
    <w:rsid w:val="00EB5989"/>
    <w:rsid w:val="00EB5C98"/>
    <w:rsid w:val="00EC2EBA"/>
    <w:rsid w:val="00EC496A"/>
    <w:rsid w:val="00EC534D"/>
    <w:rsid w:val="00EC673F"/>
    <w:rsid w:val="00ED01C9"/>
    <w:rsid w:val="00ED2364"/>
    <w:rsid w:val="00ED23F9"/>
    <w:rsid w:val="00ED25C9"/>
    <w:rsid w:val="00ED4D0C"/>
    <w:rsid w:val="00ED69BA"/>
    <w:rsid w:val="00EE22FD"/>
    <w:rsid w:val="00EE4143"/>
    <w:rsid w:val="00EE5F69"/>
    <w:rsid w:val="00EF13E0"/>
    <w:rsid w:val="00EF328A"/>
    <w:rsid w:val="00EF5633"/>
    <w:rsid w:val="00EF76D8"/>
    <w:rsid w:val="00F00EFF"/>
    <w:rsid w:val="00F04C11"/>
    <w:rsid w:val="00F055BB"/>
    <w:rsid w:val="00F07398"/>
    <w:rsid w:val="00F1015C"/>
    <w:rsid w:val="00F1295D"/>
    <w:rsid w:val="00F13F7F"/>
    <w:rsid w:val="00F15B60"/>
    <w:rsid w:val="00F17777"/>
    <w:rsid w:val="00F212BB"/>
    <w:rsid w:val="00F21711"/>
    <w:rsid w:val="00F22EF0"/>
    <w:rsid w:val="00F24B0F"/>
    <w:rsid w:val="00F25987"/>
    <w:rsid w:val="00F2649A"/>
    <w:rsid w:val="00F30A19"/>
    <w:rsid w:val="00F314C7"/>
    <w:rsid w:val="00F32709"/>
    <w:rsid w:val="00F32AEB"/>
    <w:rsid w:val="00F35D67"/>
    <w:rsid w:val="00F42BF7"/>
    <w:rsid w:val="00F44B8F"/>
    <w:rsid w:val="00F46640"/>
    <w:rsid w:val="00F47452"/>
    <w:rsid w:val="00F519EC"/>
    <w:rsid w:val="00F532CE"/>
    <w:rsid w:val="00F549FD"/>
    <w:rsid w:val="00F54D19"/>
    <w:rsid w:val="00F65D39"/>
    <w:rsid w:val="00F66B91"/>
    <w:rsid w:val="00F71EDF"/>
    <w:rsid w:val="00F76801"/>
    <w:rsid w:val="00F76B83"/>
    <w:rsid w:val="00F821EE"/>
    <w:rsid w:val="00F83564"/>
    <w:rsid w:val="00F839B6"/>
    <w:rsid w:val="00F842DD"/>
    <w:rsid w:val="00F91F69"/>
    <w:rsid w:val="00F9250D"/>
    <w:rsid w:val="00F96501"/>
    <w:rsid w:val="00F96959"/>
    <w:rsid w:val="00F97540"/>
    <w:rsid w:val="00F978B1"/>
    <w:rsid w:val="00FA3C76"/>
    <w:rsid w:val="00FB2DCF"/>
    <w:rsid w:val="00FB632E"/>
    <w:rsid w:val="00FB652A"/>
    <w:rsid w:val="00FC0331"/>
    <w:rsid w:val="00FC22E1"/>
    <w:rsid w:val="00FC3F8C"/>
    <w:rsid w:val="00FC57E2"/>
    <w:rsid w:val="00FC7374"/>
    <w:rsid w:val="00FD09F2"/>
    <w:rsid w:val="00FD2CDC"/>
    <w:rsid w:val="00FD712F"/>
    <w:rsid w:val="00FD7B3E"/>
    <w:rsid w:val="00FD7E11"/>
    <w:rsid w:val="00FE2F52"/>
    <w:rsid w:val="00FE62A0"/>
    <w:rsid w:val="00FF14C2"/>
    <w:rsid w:val="00FF3DAB"/>
    <w:rsid w:val="00FF6E35"/>
    <w:rsid w:val="00FF74C5"/>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B57151"/>
  <w15:docId w15:val="{04CCE679-CDF7-2B49-A6B1-85268C44D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en-GB"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D7E11"/>
    <w:pPr>
      <w:suppressAutoHyphens w:val="0"/>
    </w:pPr>
    <w:rPr>
      <w:rFonts w:ascii="Times New Roman" w:eastAsia="Times New Roman" w:hAnsi="Times New Roman" w:cs="Times New Roman"/>
      <w:lang w:val="de-GB" w:eastAsia="de-DE"/>
    </w:rPr>
  </w:style>
  <w:style w:type="paragraph" w:styleId="berschrift1">
    <w:name w:val="heading 1"/>
    <w:basedOn w:val="Standard"/>
    <w:next w:val="Standard"/>
    <w:link w:val="berschrift1Zchn"/>
    <w:uiPriority w:val="9"/>
    <w:qFormat/>
    <w:rsid w:val="00457472"/>
    <w:pPr>
      <w:keepNext/>
      <w:keepLines/>
      <w:suppressAutoHyphens/>
      <w:spacing w:before="240"/>
      <w:outlineLvl w:val="0"/>
    </w:pPr>
    <w:rPr>
      <w:rFonts w:asciiTheme="majorHAnsi" w:eastAsiaTheme="majorEastAsia" w:hAnsiTheme="majorHAnsi" w:cstheme="majorBidi"/>
      <w:color w:val="2F5496" w:themeColor="accent1" w:themeShade="BF"/>
      <w:sz w:val="32"/>
      <w:szCs w:val="32"/>
      <w:lang w:val="en-GB" w:eastAsia="en-US"/>
    </w:rPr>
  </w:style>
  <w:style w:type="paragraph" w:styleId="berschrift2">
    <w:name w:val="heading 2"/>
    <w:basedOn w:val="Standard"/>
    <w:next w:val="Standard"/>
    <w:link w:val="berschrift2Zchn"/>
    <w:uiPriority w:val="9"/>
    <w:unhideWhenUsed/>
    <w:qFormat/>
    <w:rsid w:val="00457472"/>
    <w:pPr>
      <w:keepNext/>
      <w:keepLines/>
      <w:suppressAutoHyphens/>
      <w:spacing w:before="40"/>
      <w:outlineLvl w:val="1"/>
    </w:pPr>
    <w:rPr>
      <w:rFonts w:asciiTheme="majorHAnsi" w:eastAsiaTheme="majorEastAsia" w:hAnsiTheme="majorHAnsi" w:cstheme="majorBidi"/>
      <w:color w:val="2F5496" w:themeColor="accent1" w:themeShade="BF"/>
      <w:sz w:val="26"/>
      <w:szCs w:val="26"/>
      <w:lang w:val="en-GB" w:eastAsia="en-US"/>
    </w:rPr>
  </w:style>
  <w:style w:type="paragraph" w:styleId="berschrift3">
    <w:name w:val="heading 3"/>
    <w:basedOn w:val="Standard"/>
    <w:link w:val="berschrift3Zchn"/>
    <w:uiPriority w:val="9"/>
    <w:qFormat/>
    <w:rsid w:val="00EB5F5F"/>
    <w:pPr>
      <w:suppressAutoHyphens/>
      <w:spacing w:beforeAutospacing="1" w:afterAutospacing="1"/>
      <w:outlineLvl w:val="2"/>
    </w:pPr>
    <w:rPr>
      <w:b/>
      <w:bCs/>
      <w:sz w:val="27"/>
      <w:szCs w:val="27"/>
      <w:lang w:val="en-GB" w:eastAsia="en-GB"/>
    </w:rPr>
  </w:style>
  <w:style w:type="paragraph" w:styleId="berschrift4">
    <w:name w:val="heading 4"/>
    <w:basedOn w:val="Standard"/>
    <w:link w:val="berschrift4Zchn"/>
    <w:uiPriority w:val="9"/>
    <w:qFormat/>
    <w:rsid w:val="00EB5F5F"/>
    <w:pPr>
      <w:suppressAutoHyphens/>
      <w:spacing w:beforeAutospacing="1" w:afterAutospacing="1"/>
      <w:outlineLvl w:val="3"/>
    </w:pPr>
    <w:rPr>
      <w:b/>
      <w:bCs/>
      <w:lang w:val="en-GB" w:eastAsia="en-GB"/>
    </w:rPr>
  </w:style>
  <w:style w:type="paragraph" w:styleId="berschrift5">
    <w:name w:val="heading 5"/>
    <w:basedOn w:val="Standard"/>
    <w:next w:val="Standard"/>
    <w:link w:val="berschrift5Zchn"/>
    <w:uiPriority w:val="9"/>
    <w:unhideWhenUsed/>
    <w:qFormat/>
    <w:rsid w:val="00457472"/>
    <w:pPr>
      <w:keepNext/>
      <w:keepLines/>
      <w:suppressAutoHyphens/>
      <w:spacing w:before="40"/>
      <w:outlineLvl w:val="4"/>
    </w:pPr>
    <w:rPr>
      <w:rFonts w:asciiTheme="majorHAnsi" w:eastAsiaTheme="majorEastAsia" w:hAnsiTheme="majorHAnsi" w:cstheme="majorBidi"/>
      <w:color w:val="2F5496" w:themeColor="accent1" w:themeShade="BF"/>
      <w:lang w:val="en-GB" w:eastAsia="en-US"/>
    </w:rPr>
  </w:style>
  <w:style w:type="paragraph" w:styleId="berschrift6">
    <w:name w:val="heading 6"/>
    <w:basedOn w:val="Standard"/>
    <w:next w:val="Standard"/>
    <w:link w:val="berschrift6Zchn"/>
    <w:uiPriority w:val="9"/>
    <w:unhideWhenUsed/>
    <w:qFormat/>
    <w:rsid w:val="00457472"/>
    <w:pPr>
      <w:keepNext/>
      <w:keepLines/>
      <w:suppressAutoHyphens/>
      <w:spacing w:before="40"/>
      <w:outlineLvl w:val="5"/>
    </w:pPr>
    <w:rPr>
      <w:rFonts w:asciiTheme="majorHAnsi" w:eastAsiaTheme="majorEastAsia" w:hAnsiTheme="majorHAnsi" w:cstheme="majorBidi"/>
      <w:color w:val="1F3763" w:themeColor="accent1" w:themeShade="7F"/>
      <w:lang w:val="en-GB" w:eastAsia="en-US"/>
    </w:rPr>
  </w:style>
  <w:style w:type="paragraph" w:styleId="berschrift7">
    <w:name w:val="heading 7"/>
    <w:basedOn w:val="Standard"/>
    <w:next w:val="Standard"/>
    <w:link w:val="berschrift7Zchn"/>
    <w:uiPriority w:val="9"/>
    <w:unhideWhenUsed/>
    <w:qFormat/>
    <w:rsid w:val="00457472"/>
    <w:pPr>
      <w:keepNext/>
      <w:keepLines/>
      <w:suppressAutoHyphens/>
      <w:spacing w:before="40"/>
      <w:outlineLvl w:val="6"/>
    </w:pPr>
    <w:rPr>
      <w:rFonts w:asciiTheme="majorHAnsi" w:eastAsiaTheme="majorEastAsia" w:hAnsiTheme="majorHAnsi" w:cstheme="majorBidi"/>
      <w:i/>
      <w:iCs/>
      <w:color w:val="1F3763" w:themeColor="accent1" w:themeShade="7F"/>
      <w:lang w:val="en-GB" w:eastAsia="en-US"/>
    </w:rPr>
  </w:style>
  <w:style w:type="paragraph" w:styleId="berschrift8">
    <w:name w:val="heading 8"/>
    <w:basedOn w:val="Standard"/>
    <w:next w:val="Standard"/>
    <w:link w:val="berschrift8Zchn"/>
    <w:uiPriority w:val="9"/>
    <w:unhideWhenUsed/>
    <w:qFormat/>
    <w:rsid w:val="00457472"/>
    <w:pPr>
      <w:keepNext/>
      <w:keepLines/>
      <w:suppressAutoHyphens/>
      <w:spacing w:before="40"/>
      <w:outlineLvl w:val="7"/>
    </w:pPr>
    <w:rPr>
      <w:rFonts w:asciiTheme="majorHAnsi" w:eastAsiaTheme="majorEastAsia" w:hAnsiTheme="majorHAnsi" w:cstheme="majorBidi"/>
      <w:color w:val="272727" w:themeColor="text1" w:themeTint="D8"/>
      <w:sz w:val="21"/>
      <w:szCs w:val="21"/>
      <w:lang w:val="en-GB" w:eastAsia="en-US"/>
    </w:rPr>
  </w:style>
  <w:style w:type="paragraph" w:styleId="berschrift9">
    <w:name w:val="heading 9"/>
    <w:basedOn w:val="Standard"/>
    <w:next w:val="Standard"/>
    <w:link w:val="berschrift9Zchn"/>
    <w:uiPriority w:val="9"/>
    <w:unhideWhenUsed/>
    <w:qFormat/>
    <w:rsid w:val="00457472"/>
    <w:pPr>
      <w:keepNext/>
      <w:keepLines/>
      <w:suppressAutoHyphens/>
      <w:spacing w:before="40"/>
      <w:outlineLvl w:val="8"/>
    </w:pPr>
    <w:rPr>
      <w:rFonts w:asciiTheme="majorHAnsi" w:eastAsiaTheme="majorEastAsia" w:hAnsiTheme="majorHAnsi" w:cstheme="majorBidi"/>
      <w:i/>
      <w:iCs/>
      <w:color w:val="272727" w:themeColor="text1" w:themeTint="D8"/>
      <w:sz w:val="21"/>
      <w:szCs w:val="21"/>
      <w:lang w:val="en-GB"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qFormat/>
    <w:rsid w:val="00EB5F5F"/>
    <w:rPr>
      <w:rFonts w:ascii="Times New Roman" w:eastAsia="Times New Roman" w:hAnsi="Times New Roman" w:cs="Times New Roman"/>
      <w:b/>
      <w:bCs/>
      <w:sz w:val="27"/>
      <w:szCs w:val="27"/>
      <w:lang w:eastAsia="en-GB"/>
    </w:rPr>
  </w:style>
  <w:style w:type="character" w:customStyle="1" w:styleId="berschrift4Zchn">
    <w:name w:val="Überschrift 4 Zchn"/>
    <w:basedOn w:val="Absatz-Standardschriftart"/>
    <w:link w:val="berschrift4"/>
    <w:uiPriority w:val="9"/>
    <w:qFormat/>
    <w:rsid w:val="00EB5F5F"/>
    <w:rPr>
      <w:rFonts w:ascii="Times New Roman" w:eastAsia="Times New Roman" w:hAnsi="Times New Roman" w:cs="Times New Roman"/>
      <w:b/>
      <w:bCs/>
      <w:lang w:eastAsia="en-GB"/>
    </w:rPr>
  </w:style>
  <w:style w:type="character" w:customStyle="1" w:styleId="apple-converted-space">
    <w:name w:val="apple-converted-space"/>
    <w:basedOn w:val="Absatz-Standardschriftart"/>
    <w:qFormat/>
    <w:rsid w:val="00EB5F5F"/>
  </w:style>
  <w:style w:type="character" w:styleId="Hyperlink">
    <w:name w:val="Hyperlink"/>
    <w:basedOn w:val="Absatz-Standardschriftart"/>
    <w:uiPriority w:val="99"/>
    <w:unhideWhenUsed/>
    <w:rsid w:val="00EB5F5F"/>
    <w:rPr>
      <w:color w:val="0000FF"/>
      <w:u w:val="single"/>
    </w:rPr>
  </w:style>
  <w:style w:type="character" w:styleId="Hervorhebung">
    <w:name w:val="Emphasis"/>
    <w:basedOn w:val="Absatz-Standardschriftart"/>
    <w:uiPriority w:val="20"/>
    <w:qFormat/>
    <w:rsid w:val="00EB5F5F"/>
    <w:rPr>
      <w:i/>
      <w:iCs/>
    </w:rPr>
  </w:style>
  <w:style w:type="character" w:styleId="Fett">
    <w:name w:val="Strong"/>
    <w:basedOn w:val="Absatz-Standardschriftart"/>
    <w:uiPriority w:val="22"/>
    <w:qFormat/>
    <w:rsid w:val="00EB5F5F"/>
    <w:rPr>
      <w:b/>
      <w:bCs/>
    </w:rPr>
  </w:style>
  <w:style w:type="character" w:customStyle="1" w:styleId="z-TopofFormChar">
    <w:name w:val="z-Top of Form Char"/>
    <w:basedOn w:val="Absatz-Standardschriftart"/>
    <w:uiPriority w:val="99"/>
    <w:semiHidden/>
    <w:qFormat/>
    <w:rsid w:val="00EB5F5F"/>
    <w:rPr>
      <w:rFonts w:ascii="Arial" w:eastAsia="Times New Roman" w:hAnsi="Arial" w:cs="Arial"/>
      <w:vanish/>
      <w:sz w:val="16"/>
      <w:szCs w:val="16"/>
      <w:lang w:eastAsia="en-GB"/>
    </w:rPr>
  </w:style>
  <w:style w:type="character" w:customStyle="1" w:styleId="z-BottomofFormChar">
    <w:name w:val="z-Bottom of Form Char"/>
    <w:basedOn w:val="Absatz-Standardschriftart"/>
    <w:uiPriority w:val="99"/>
    <w:semiHidden/>
    <w:qFormat/>
    <w:rsid w:val="00EB5F5F"/>
    <w:rPr>
      <w:rFonts w:ascii="Arial" w:eastAsia="Times New Roman" w:hAnsi="Arial" w:cs="Arial"/>
      <w:vanish/>
      <w:sz w:val="16"/>
      <w:szCs w:val="16"/>
      <w:lang w:eastAsia="en-GB"/>
    </w:rPr>
  </w:style>
  <w:style w:type="character" w:styleId="Zeilennummer">
    <w:name w:val="line number"/>
    <w:basedOn w:val="Absatz-Standardschriftart"/>
    <w:uiPriority w:val="99"/>
    <w:semiHidden/>
    <w:unhideWhenUsed/>
    <w:qFormat/>
    <w:rsid w:val="00C413DA"/>
  </w:style>
  <w:style w:type="character" w:styleId="BesuchterLink">
    <w:name w:val="FollowedHyperlink"/>
    <w:rPr>
      <w:color w:val="800000"/>
      <w:u w:val="single"/>
    </w:rPr>
  </w:style>
  <w:style w:type="character" w:customStyle="1" w:styleId="LineNumbering">
    <w:name w:val="Line Numbering"/>
  </w:style>
  <w:style w:type="paragraph" w:customStyle="1" w:styleId="Heading">
    <w:name w:val="Heading"/>
    <w:basedOn w:val="Standard"/>
    <w:next w:val="Textkrper"/>
    <w:qFormat/>
    <w:pPr>
      <w:keepNext/>
      <w:suppressAutoHyphens/>
      <w:spacing w:before="240" w:after="120"/>
    </w:pPr>
    <w:rPr>
      <w:rFonts w:ascii="Liberation Sans" w:eastAsia="PingFang SC" w:hAnsi="Liberation Sans" w:cs="Arial Unicode MS"/>
      <w:sz w:val="28"/>
      <w:szCs w:val="28"/>
      <w:lang w:val="en-GB" w:eastAsia="en-US"/>
    </w:rPr>
  </w:style>
  <w:style w:type="paragraph" w:styleId="Textkrper">
    <w:name w:val="Body Text"/>
    <w:basedOn w:val="Standard"/>
    <w:pPr>
      <w:suppressAutoHyphens/>
      <w:spacing w:after="140" w:line="276" w:lineRule="auto"/>
    </w:pPr>
    <w:rPr>
      <w:rFonts w:asciiTheme="minorHAnsi" w:eastAsia="SimSun" w:hAnsiTheme="minorHAnsi" w:cstheme="minorBidi"/>
      <w:lang w:val="en-GB" w:eastAsia="en-US"/>
    </w:rPr>
  </w:style>
  <w:style w:type="paragraph" w:styleId="Liste">
    <w:name w:val="List"/>
    <w:basedOn w:val="Textkrper"/>
    <w:rPr>
      <w:rFonts w:cs="Arial Unicode MS"/>
    </w:rPr>
  </w:style>
  <w:style w:type="paragraph" w:styleId="Beschriftung">
    <w:name w:val="caption"/>
    <w:basedOn w:val="Standard"/>
    <w:qFormat/>
    <w:pPr>
      <w:suppressLineNumbers/>
      <w:suppressAutoHyphens/>
      <w:spacing w:before="120" w:after="120"/>
    </w:pPr>
    <w:rPr>
      <w:rFonts w:asciiTheme="minorHAnsi" w:eastAsia="SimSun" w:hAnsiTheme="minorHAnsi" w:cs="Arial Unicode MS"/>
      <w:i/>
      <w:iCs/>
      <w:lang w:val="en-GB" w:eastAsia="en-US"/>
    </w:rPr>
  </w:style>
  <w:style w:type="paragraph" w:customStyle="1" w:styleId="Index">
    <w:name w:val="Index"/>
    <w:basedOn w:val="Standard"/>
    <w:qFormat/>
    <w:pPr>
      <w:suppressLineNumbers/>
      <w:suppressAutoHyphens/>
    </w:pPr>
    <w:rPr>
      <w:rFonts w:asciiTheme="minorHAnsi" w:eastAsia="SimSun" w:hAnsiTheme="minorHAnsi" w:cs="Arial Unicode MS"/>
      <w:lang w:val="en-GB" w:eastAsia="en-US"/>
    </w:rPr>
  </w:style>
  <w:style w:type="paragraph" w:styleId="StandardWeb">
    <w:name w:val="Normal (Web)"/>
    <w:basedOn w:val="Standard"/>
    <w:uiPriority w:val="99"/>
    <w:semiHidden/>
    <w:unhideWhenUsed/>
    <w:qFormat/>
    <w:rsid w:val="00EB5F5F"/>
    <w:pPr>
      <w:spacing w:beforeAutospacing="1" w:afterAutospacing="1"/>
    </w:pPr>
    <w:rPr>
      <w:lang w:eastAsia="en-GB"/>
    </w:rPr>
  </w:style>
  <w:style w:type="paragraph" w:styleId="z-Formularbeginn">
    <w:name w:val="HTML Top of Form"/>
    <w:basedOn w:val="Standard"/>
    <w:next w:val="Standard"/>
    <w:uiPriority w:val="99"/>
    <w:semiHidden/>
    <w:unhideWhenUsed/>
    <w:qFormat/>
    <w:rsid w:val="00EB5F5F"/>
    <w:pPr>
      <w:pBdr>
        <w:bottom w:val="single" w:sz="6" w:space="1" w:color="000000"/>
      </w:pBdr>
      <w:jc w:val="center"/>
    </w:pPr>
    <w:rPr>
      <w:rFonts w:ascii="Arial" w:hAnsi="Arial" w:cs="Arial"/>
      <w:vanish/>
      <w:sz w:val="16"/>
      <w:szCs w:val="16"/>
      <w:lang w:eastAsia="en-GB"/>
    </w:rPr>
  </w:style>
  <w:style w:type="paragraph" w:styleId="z-Formularende">
    <w:name w:val="HTML Bottom of Form"/>
    <w:basedOn w:val="Standard"/>
    <w:next w:val="Standard"/>
    <w:uiPriority w:val="99"/>
    <w:semiHidden/>
    <w:unhideWhenUsed/>
    <w:qFormat/>
    <w:rsid w:val="00EB5F5F"/>
    <w:pPr>
      <w:pBdr>
        <w:top w:val="single" w:sz="6" w:space="1" w:color="000000"/>
      </w:pBdr>
      <w:jc w:val="center"/>
    </w:pPr>
    <w:rPr>
      <w:rFonts w:ascii="Arial" w:hAnsi="Arial" w:cs="Arial"/>
      <w:vanish/>
      <w:sz w:val="16"/>
      <w:szCs w:val="16"/>
      <w:lang w:eastAsia="en-GB"/>
    </w:rPr>
  </w:style>
  <w:style w:type="character" w:styleId="Kommentarzeichen">
    <w:name w:val="annotation reference"/>
    <w:basedOn w:val="Absatz-Standardschriftart"/>
    <w:uiPriority w:val="99"/>
    <w:semiHidden/>
    <w:unhideWhenUsed/>
    <w:rsid w:val="00503800"/>
    <w:rPr>
      <w:sz w:val="16"/>
      <w:szCs w:val="16"/>
    </w:rPr>
  </w:style>
  <w:style w:type="paragraph" w:styleId="Kommentartext">
    <w:name w:val="annotation text"/>
    <w:basedOn w:val="Standard"/>
    <w:link w:val="KommentartextZchn"/>
    <w:uiPriority w:val="99"/>
    <w:semiHidden/>
    <w:unhideWhenUsed/>
    <w:rsid w:val="00503800"/>
    <w:pPr>
      <w:suppressAutoHyphens/>
    </w:pPr>
    <w:rPr>
      <w:rFonts w:asciiTheme="minorHAnsi" w:eastAsia="SimSun" w:hAnsiTheme="minorHAnsi" w:cstheme="minorBidi"/>
      <w:sz w:val="20"/>
      <w:szCs w:val="20"/>
      <w:lang w:val="en-GB" w:eastAsia="en-US"/>
    </w:rPr>
  </w:style>
  <w:style w:type="character" w:customStyle="1" w:styleId="KommentartextZchn">
    <w:name w:val="Kommentartext Zchn"/>
    <w:basedOn w:val="Absatz-Standardschriftart"/>
    <w:link w:val="Kommentartext"/>
    <w:uiPriority w:val="99"/>
    <w:semiHidden/>
    <w:rsid w:val="00503800"/>
    <w:rPr>
      <w:sz w:val="20"/>
      <w:szCs w:val="20"/>
    </w:rPr>
  </w:style>
  <w:style w:type="paragraph" w:styleId="Kommentarthema">
    <w:name w:val="annotation subject"/>
    <w:basedOn w:val="Kommentartext"/>
    <w:next w:val="Kommentartext"/>
    <w:link w:val="KommentarthemaZchn"/>
    <w:uiPriority w:val="99"/>
    <w:semiHidden/>
    <w:unhideWhenUsed/>
    <w:rsid w:val="00503800"/>
    <w:rPr>
      <w:b/>
      <w:bCs/>
    </w:rPr>
  </w:style>
  <w:style w:type="character" w:customStyle="1" w:styleId="KommentarthemaZchn">
    <w:name w:val="Kommentarthema Zchn"/>
    <w:basedOn w:val="KommentartextZchn"/>
    <w:link w:val="Kommentarthema"/>
    <w:uiPriority w:val="99"/>
    <w:semiHidden/>
    <w:rsid w:val="00503800"/>
    <w:rPr>
      <w:b/>
      <w:bCs/>
      <w:sz w:val="20"/>
      <w:szCs w:val="20"/>
    </w:rPr>
  </w:style>
  <w:style w:type="character" w:styleId="Platzhaltertext">
    <w:name w:val="Placeholder Text"/>
    <w:basedOn w:val="Absatz-Standardschriftart"/>
    <w:uiPriority w:val="99"/>
    <w:semiHidden/>
    <w:rsid w:val="00F42BF7"/>
    <w:rPr>
      <w:color w:val="808080"/>
    </w:rPr>
  </w:style>
  <w:style w:type="character" w:styleId="NichtaufgelsteErwhnung">
    <w:name w:val="Unresolved Mention"/>
    <w:basedOn w:val="Absatz-Standardschriftart"/>
    <w:uiPriority w:val="99"/>
    <w:semiHidden/>
    <w:unhideWhenUsed/>
    <w:rsid w:val="003C2914"/>
    <w:rPr>
      <w:color w:val="605E5C"/>
      <w:shd w:val="clear" w:color="auto" w:fill="E1DFDD"/>
    </w:rPr>
  </w:style>
  <w:style w:type="paragraph" w:styleId="berarbeitung">
    <w:name w:val="Revision"/>
    <w:hidden/>
    <w:uiPriority w:val="99"/>
    <w:semiHidden/>
    <w:rsid w:val="0054367C"/>
    <w:pPr>
      <w:suppressAutoHyphens w:val="0"/>
    </w:pPr>
  </w:style>
  <w:style w:type="character" w:customStyle="1" w:styleId="berschrift5Zchn">
    <w:name w:val="Überschrift 5 Zchn"/>
    <w:basedOn w:val="Absatz-Standardschriftart"/>
    <w:link w:val="berschrift5"/>
    <w:uiPriority w:val="9"/>
    <w:rsid w:val="00457472"/>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rsid w:val="00457472"/>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rsid w:val="00457472"/>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rsid w:val="00457472"/>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rsid w:val="00457472"/>
    <w:rPr>
      <w:rFonts w:asciiTheme="majorHAnsi" w:eastAsiaTheme="majorEastAsia" w:hAnsiTheme="majorHAnsi" w:cstheme="majorBidi"/>
      <w:i/>
      <w:iCs/>
      <w:color w:val="272727" w:themeColor="text1" w:themeTint="D8"/>
      <w:sz w:val="21"/>
      <w:szCs w:val="21"/>
    </w:rPr>
  </w:style>
  <w:style w:type="character" w:customStyle="1" w:styleId="berschrift2Zchn">
    <w:name w:val="Überschrift 2 Zchn"/>
    <w:basedOn w:val="Absatz-Standardschriftart"/>
    <w:link w:val="berschrift2"/>
    <w:uiPriority w:val="9"/>
    <w:rsid w:val="00457472"/>
    <w:rPr>
      <w:rFonts w:asciiTheme="majorHAnsi" w:eastAsiaTheme="majorEastAsia" w:hAnsiTheme="majorHAnsi" w:cstheme="majorBidi"/>
      <w:color w:val="2F5496" w:themeColor="accent1" w:themeShade="BF"/>
      <w:sz w:val="26"/>
      <w:szCs w:val="26"/>
    </w:rPr>
  </w:style>
  <w:style w:type="character" w:customStyle="1" w:styleId="berschrift1Zchn">
    <w:name w:val="Überschrift 1 Zchn"/>
    <w:basedOn w:val="Absatz-Standardschriftart"/>
    <w:link w:val="berschrift1"/>
    <w:uiPriority w:val="9"/>
    <w:rsid w:val="00457472"/>
    <w:rPr>
      <w:rFonts w:asciiTheme="majorHAnsi" w:eastAsiaTheme="majorEastAsia" w:hAnsiTheme="majorHAnsi" w:cstheme="majorBidi"/>
      <w:color w:val="2F5496" w:themeColor="accent1" w:themeShade="BF"/>
      <w:sz w:val="32"/>
      <w:szCs w:val="32"/>
    </w:rPr>
  </w:style>
  <w:style w:type="paragraph" w:styleId="Listenabsatz">
    <w:name w:val="List Paragraph"/>
    <w:basedOn w:val="Standard"/>
    <w:uiPriority w:val="34"/>
    <w:qFormat/>
    <w:rsid w:val="00112EA2"/>
    <w:pPr>
      <w:suppressAutoHyphens/>
      <w:ind w:left="720"/>
      <w:contextualSpacing/>
    </w:pPr>
    <w:rPr>
      <w:rFonts w:asciiTheme="minorHAnsi" w:eastAsia="SimSun" w:hAnsiTheme="minorHAnsi" w:cstheme="minorBidi"/>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333632">
      <w:bodyDiv w:val="1"/>
      <w:marLeft w:val="0"/>
      <w:marRight w:val="0"/>
      <w:marTop w:val="0"/>
      <w:marBottom w:val="0"/>
      <w:divBdr>
        <w:top w:val="none" w:sz="0" w:space="0" w:color="auto"/>
        <w:left w:val="none" w:sz="0" w:space="0" w:color="auto"/>
        <w:bottom w:val="none" w:sz="0" w:space="0" w:color="auto"/>
        <w:right w:val="none" w:sz="0" w:space="0" w:color="auto"/>
      </w:divBdr>
    </w:div>
    <w:div w:id="144930711">
      <w:bodyDiv w:val="1"/>
      <w:marLeft w:val="0"/>
      <w:marRight w:val="0"/>
      <w:marTop w:val="0"/>
      <w:marBottom w:val="0"/>
      <w:divBdr>
        <w:top w:val="none" w:sz="0" w:space="0" w:color="auto"/>
        <w:left w:val="none" w:sz="0" w:space="0" w:color="auto"/>
        <w:bottom w:val="none" w:sz="0" w:space="0" w:color="auto"/>
        <w:right w:val="none" w:sz="0" w:space="0" w:color="auto"/>
      </w:divBdr>
    </w:div>
    <w:div w:id="150148462">
      <w:bodyDiv w:val="1"/>
      <w:marLeft w:val="0"/>
      <w:marRight w:val="0"/>
      <w:marTop w:val="0"/>
      <w:marBottom w:val="0"/>
      <w:divBdr>
        <w:top w:val="none" w:sz="0" w:space="0" w:color="auto"/>
        <w:left w:val="none" w:sz="0" w:space="0" w:color="auto"/>
        <w:bottom w:val="none" w:sz="0" w:space="0" w:color="auto"/>
        <w:right w:val="none" w:sz="0" w:space="0" w:color="auto"/>
      </w:divBdr>
    </w:div>
    <w:div w:id="266743668">
      <w:bodyDiv w:val="1"/>
      <w:marLeft w:val="0"/>
      <w:marRight w:val="0"/>
      <w:marTop w:val="0"/>
      <w:marBottom w:val="0"/>
      <w:divBdr>
        <w:top w:val="none" w:sz="0" w:space="0" w:color="auto"/>
        <w:left w:val="none" w:sz="0" w:space="0" w:color="auto"/>
        <w:bottom w:val="none" w:sz="0" w:space="0" w:color="auto"/>
        <w:right w:val="none" w:sz="0" w:space="0" w:color="auto"/>
      </w:divBdr>
    </w:div>
    <w:div w:id="278806114">
      <w:bodyDiv w:val="1"/>
      <w:marLeft w:val="0"/>
      <w:marRight w:val="0"/>
      <w:marTop w:val="0"/>
      <w:marBottom w:val="0"/>
      <w:divBdr>
        <w:top w:val="none" w:sz="0" w:space="0" w:color="auto"/>
        <w:left w:val="none" w:sz="0" w:space="0" w:color="auto"/>
        <w:bottom w:val="none" w:sz="0" w:space="0" w:color="auto"/>
        <w:right w:val="none" w:sz="0" w:space="0" w:color="auto"/>
      </w:divBdr>
    </w:div>
    <w:div w:id="376902132">
      <w:bodyDiv w:val="1"/>
      <w:marLeft w:val="0"/>
      <w:marRight w:val="0"/>
      <w:marTop w:val="0"/>
      <w:marBottom w:val="0"/>
      <w:divBdr>
        <w:top w:val="none" w:sz="0" w:space="0" w:color="auto"/>
        <w:left w:val="none" w:sz="0" w:space="0" w:color="auto"/>
        <w:bottom w:val="none" w:sz="0" w:space="0" w:color="auto"/>
        <w:right w:val="none" w:sz="0" w:space="0" w:color="auto"/>
      </w:divBdr>
    </w:div>
    <w:div w:id="712270482">
      <w:bodyDiv w:val="1"/>
      <w:marLeft w:val="0"/>
      <w:marRight w:val="0"/>
      <w:marTop w:val="0"/>
      <w:marBottom w:val="0"/>
      <w:divBdr>
        <w:top w:val="none" w:sz="0" w:space="0" w:color="auto"/>
        <w:left w:val="none" w:sz="0" w:space="0" w:color="auto"/>
        <w:bottom w:val="none" w:sz="0" w:space="0" w:color="auto"/>
        <w:right w:val="none" w:sz="0" w:space="0" w:color="auto"/>
      </w:divBdr>
    </w:div>
    <w:div w:id="834800585">
      <w:bodyDiv w:val="1"/>
      <w:marLeft w:val="0"/>
      <w:marRight w:val="0"/>
      <w:marTop w:val="0"/>
      <w:marBottom w:val="0"/>
      <w:divBdr>
        <w:top w:val="none" w:sz="0" w:space="0" w:color="auto"/>
        <w:left w:val="none" w:sz="0" w:space="0" w:color="auto"/>
        <w:bottom w:val="none" w:sz="0" w:space="0" w:color="auto"/>
        <w:right w:val="none" w:sz="0" w:space="0" w:color="auto"/>
      </w:divBdr>
    </w:div>
    <w:div w:id="1138955596">
      <w:bodyDiv w:val="1"/>
      <w:marLeft w:val="0"/>
      <w:marRight w:val="0"/>
      <w:marTop w:val="0"/>
      <w:marBottom w:val="0"/>
      <w:divBdr>
        <w:top w:val="none" w:sz="0" w:space="0" w:color="auto"/>
        <w:left w:val="none" w:sz="0" w:space="0" w:color="auto"/>
        <w:bottom w:val="none" w:sz="0" w:space="0" w:color="auto"/>
        <w:right w:val="none" w:sz="0" w:space="0" w:color="auto"/>
      </w:divBdr>
    </w:div>
    <w:div w:id="1144389647">
      <w:bodyDiv w:val="1"/>
      <w:marLeft w:val="0"/>
      <w:marRight w:val="0"/>
      <w:marTop w:val="0"/>
      <w:marBottom w:val="0"/>
      <w:divBdr>
        <w:top w:val="none" w:sz="0" w:space="0" w:color="auto"/>
        <w:left w:val="none" w:sz="0" w:space="0" w:color="auto"/>
        <w:bottom w:val="none" w:sz="0" w:space="0" w:color="auto"/>
        <w:right w:val="none" w:sz="0" w:space="0" w:color="auto"/>
      </w:divBdr>
    </w:div>
    <w:div w:id="1209875557">
      <w:bodyDiv w:val="1"/>
      <w:marLeft w:val="0"/>
      <w:marRight w:val="0"/>
      <w:marTop w:val="0"/>
      <w:marBottom w:val="0"/>
      <w:divBdr>
        <w:top w:val="none" w:sz="0" w:space="0" w:color="auto"/>
        <w:left w:val="none" w:sz="0" w:space="0" w:color="auto"/>
        <w:bottom w:val="none" w:sz="0" w:space="0" w:color="auto"/>
        <w:right w:val="none" w:sz="0" w:space="0" w:color="auto"/>
      </w:divBdr>
      <w:divsChild>
        <w:div w:id="1116751749">
          <w:marLeft w:val="0"/>
          <w:marRight w:val="0"/>
          <w:marTop w:val="0"/>
          <w:marBottom w:val="0"/>
          <w:divBdr>
            <w:top w:val="none" w:sz="0" w:space="0" w:color="auto"/>
            <w:left w:val="none" w:sz="0" w:space="0" w:color="auto"/>
            <w:bottom w:val="none" w:sz="0" w:space="0" w:color="auto"/>
            <w:right w:val="none" w:sz="0" w:space="0" w:color="auto"/>
          </w:divBdr>
          <w:divsChild>
            <w:div w:id="1568952357">
              <w:marLeft w:val="0"/>
              <w:marRight w:val="0"/>
              <w:marTop w:val="0"/>
              <w:marBottom w:val="0"/>
              <w:divBdr>
                <w:top w:val="none" w:sz="0" w:space="0" w:color="auto"/>
                <w:left w:val="none" w:sz="0" w:space="0" w:color="auto"/>
                <w:bottom w:val="none" w:sz="0" w:space="0" w:color="auto"/>
                <w:right w:val="none" w:sz="0" w:space="0" w:color="auto"/>
              </w:divBdr>
              <w:divsChild>
                <w:div w:id="924266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095151">
      <w:bodyDiv w:val="1"/>
      <w:marLeft w:val="0"/>
      <w:marRight w:val="0"/>
      <w:marTop w:val="0"/>
      <w:marBottom w:val="0"/>
      <w:divBdr>
        <w:top w:val="none" w:sz="0" w:space="0" w:color="auto"/>
        <w:left w:val="none" w:sz="0" w:space="0" w:color="auto"/>
        <w:bottom w:val="none" w:sz="0" w:space="0" w:color="auto"/>
        <w:right w:val="none" w:sz="0" w:space="0" w:color="auto"/>
      </w:divBdr>
    </w:div>
    <w:div w:id="1389107630">
      <w:bodyDiv w:val="1"/>
      <w:marLeft w:val="0"/>
      <w:marRight w:val="0"/>
      <w:marTop w:val="0"/>
      <w:marBottom w:val="0"/>
      <w:divBdr>
        <w:top w:val="none" w:sz="0" w:space="0" w:color="auto"/>
        <w:left w:val="none" w:sz="0" w:space="0" w:color="auto"/>
        <w:bottom w:val="none" w:sz="0" w:space="0" w:color="auto"/>
        <w:right w:val="none" w:sz="0" w:space="0" w:color="auto"/>
      </w:divBdr>
    </w:div>
    <w:div w:id="1684698154">
      <w:bodyDiv w:val="1"/>
      <w:marLeft w:val="0"/>
      <w:marRight w:val="0"/>
      <w:marTop w:val="0"/>
      <w:marBottom w:val="0"/>
      <w:divBdr>
        <w:top w:val="none" w:sz="0" w:space="0" w:color="auto"/>
        <w:left w:val="none" w:sz="0" w:space="0" w:color="auto"/>
        <w:bottom w:val="none" w:sz="0" w:space="0" w:color="auto"/>
        <w:right w:val="none" w:sz="0" w:space="0" w:color="auto"/>
      </w:divBdr>
    </w:div>
    <w:div w:id="1781217380">
      <w:bodyDiv w:val="1"/>
      <w:marLeft w:val="0"/>
      <w:marRight w:val="0"/>
      <w:marTop w:val="0"/>
      <w:marBottom w:val="0"/>
      <w:divBdr>
        <w:top w:val="none" w:sz="0" w:space="0" w:color="auto"/>
        <w:left w:val="none" w:sz="0" w:space="0" w:color="auto"/>
        <w:bottom w:val="none" w:sz="0" w:space="0" w:color="auto"/>
        <w:right w:val="none" w:sz="0" w:space="0" w:color="auto"/>
      </w:divBdr>
    </w:div>
    <w:div w:id="1963001788">
      <w:bodyDiv w:val="1"/>
      <w:marLeft w:val="0"/>
      <w:marRight w:val="0"/>
      <w:marTop w:val="0"/>
      <w:marBottom w:val="0"/>
      <w:divBdr>
        <w:top w:val="none" w:sz="0" w:space="0" w:color="auto"/>
        <w:left w:val="none" w:sz="0" w:space="0" w:color="auto"/>
        <w:bottom w:val="none" w:sz="0" w:space="0" w:color="auto"/>
        <w:right w:val="none" w:sz="0" w:space="0" w:color="auto"/>
      </w:divBdr>
    </w:div>
    <w:div w:id="21157107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0DA8A7-6FB4-C041-A69C-68837AA760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47364</Words>
  <Characters>298395</Characters>
  <Application>Microsoft Office Word</Application>
  <DocSecurity>0</DocSecurity>
  <Lines>2486</Lines>
  <Paragraphs>690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345069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Irbin B. Llanqui A.</dc:creator>
  <dc:description/>
  <cp:lastModifiedBy>Irbin B. Llanqui A.</cp:lastModifiedBy>
  <cp:revision>3</cp:revision>
  <cp:lastPrinted>2021-04-30T02:45:00Z</cp:lastPrinted>
  <dcterms:created xsi:type="dcterms:W3CDTF">2021-09-21T20:05:00Z</dcterms:created>
  <dcterms:modified xsi:type="dcterms:W3CDTF">2021-09-21T20:05:00Z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Mendeley Citation Style_1">
    <vt:lpwstr>http://www.zotero.org/styles/amphibia-reptilia</vt:lpwstr>
  </property>
  <property fmtid="{D5CDD505-2E9C-101B-9397-08002B2CF9AE}" pid="7" name="Mendeley Document_1">
    <vt:lpwstr>True</vt:lpwstr>
  </property>
  <property fmtid="{D5CDD505-2E9C-101B-9397-08002B2CF9AE}" pid="8" name="Mendeley Recent Style Id 0_1">
    <vt:lpwstr>http://www.zotero.org/styles/american-medical-association</vt:lpwstr>
  </property>
  <property fmtid="{D5CDD505-2E9C-101B-9397-08002B2CF9AE}" pid="9" name="Mendeley Recent Style Id 1_1">
    <vt:lpwstr>http://www.zotero.org/styles/apa</vt:lpwstr>
  </property>
  <property fmtid="{D5CDD505-2E9C-101B-9397-08002B2CF9AE}" pid="10" name="Mendeley Recent Style Id 2_1">
    <vt:lpwstr>http://www.zotero.org/styles/amphibia-reptilia</vt:lpwstr>
  </property>
  <property fmtid="{D5CDD505-2E9C-101B-9397-08002B2CF9AE}" pid="11" name="Mendeley Recent Style Id 3_1">
    <vt:lpwstr>http://csl.mendeley.com/styles/443073281/checklist2019</vt:lpwstr>
  </property>
  <property fmtid="{D5CDD505-2E9C-101B-9397-08002B2CF9AE}" pid="12" name="Mendeley Recent Style Id 4_1">
    <vt:lpwstr>https://csl.mendeley.com/styles/443073281/Herpetology-Notes-2</vt:lpwstr>
  </property>
  <property fmtid="{D5CDD505-2E9C-101B-9397-08002B2CF9AE}" pid="13" name="Mendeley Recent Style Id 5_1">
    <vt:lpwstr>http://csl.mendeley.com/styles/443073281/Herpetology-Notes</vt:lpwstr>
  </property>
  <property fmtid="{D5CDD505-2E9C-101B-9397-08002B2CF9AE}" pid="14" name="Mendeley Recent Style Id 6_1">
    <vt:lpwstr>http://csl.mendeley.com/styles/443073281/Herpetology-Notes-2</vt:lpwstr>
  </property>
  <property fmtid="{D5CDD505-2E9C-101B-9397-08002B2CF9AE}" pid="15" name="Mendeley Recent Style Id 7_1">
    <vt:lpwstr>http://csl.mendeley.com/styles/443073281/Herpetology-Notes2</vt:lpwstr>
  </property>
  <property fmtid="{D5CDD505-2E9C-101B-9397-08002B2CF9AE}" pid="16" name="Mendeley Recent Style Id 8_1">
    <vt:lpwstr>http://www.zotero.org/styles/ieee</vt:lpwstr>
  </property>
  <property fmtid="{D5CDD505-2E9C-101B-9397-08002B2CF9AE}" pid="17" name="Mendeley Recent Style Id 9_1">
    <vt:lpwstr>http://www.zotero.org/styles/zookeys</vt:lpwstr>
  </property>
  <property fmtid="{D5CDD505-2E9C-101B-9397-08002B2CF9AE}" pid="18" name="Mendeley Recent Style Name 0_1">
    <vt:lpwstr>American Medical Association</vt:lpwstr>
  </property>
  <property fmtid="{D5CDD505-2E9C-101B-9397-08002B2CF9AE}" pid="19" name="Mendeley Recent Style Name 1_1">
    <vt:lpwstr>American Psychological Association 6th edition</vt:lpwstr>
  </property>
  <property fmtid="{D5CDD505-2E9C-101B-9397-08002B2CF9AE}" pid="20" name="Mendeley Recent Style Name 2_1">
    <vt:lpwstr>Amphibia-Reptilia</vt:lpwstr>
  </property>
  <property fmtid="{D5CDD505-2E9C-101B-9397-08002B2CF9AE}" pid="21" name="Mendeley Recent Style Name 3_1">
    <vt:lpwstr>Checklist2019 - Irbin B. Llanqui, Blgo</vt:lpwstr>
  </property>
  <property fmtid="{D5CDD505-2E9C-101B-9397-08002B2CF9AE}" pid="22" name="Mendeley Recent Style Name 4_1">
    <vt:lpwstr>Herpetology Notes - Irbin B. Llanqui, Blgo</vt:lpwstr>
  </property>
  <property fmtid="{D5CDD505-2E9C-101B-9397-08002B2CF9AE}" pid="23" name="Mendeley Recent Style Name 5_1">
    <vt:lpwstr>Herpetology Notes - Irbin B. Llanqui, Blgo</vt:lpwstr>
  </property>
  <property fmtid="{D5CDD505-2E9C-101B-9397-08002B2CF9AE}" pid="24" name="Mendeley Recent Style Name 6_1">
    <vt:lpwstr>Herpetology Notes - Irbin B. Llanqui, Blgo</vt:lpwstr>
  </property>
  <property fmtid="{D5CDD505-2E9C-101B-9397-08002B2CF9AE}" pid="25" name="Mendeley Recent Style Name 7_1">
    <vt:lpwstr>Herpetology-Notes - Irbin B. Llanqui, Blgo</vt:lpwstr>
  </property>
  <property fmtid="{D5CDD505-2E9C-101B-9397-08002B2CF9AE}" pid="26" name="Mendeley Recent Style Name 8_1">
    <vt:lpwstr>IEEE</vt:lpwstr>
  </property>
  <property fmtid="{D5CDD505-2E9C-101B-9397-08002B2CF9AE}" pid="27" name="Mendeley Recent Style Name 9_1">
    <vt:lpwstr>ZooKeys</vt:lpwstr>
  </property>
  <property fmtid="{D5CDD505-2E9C-101B-9397-08002B2CF9AE}" pid="28" name="Mendeley Unique User Id_1">
    <vt:lpwstr>d372c2b3-1db1-3bb8-b96d-73b709512b6e</vt:lpwstr>
  </property>
  <property fmtid="{D5CDD505-2E9C-101B-9397-08002B2CF9AE}" pid="29" name="ScaleCrop">
    <vt:bool>false</vt:bool>
  </property>
  <property fmtid="{D5CDD505-2E9C-101B-9397-08002B2CF9AE}" pid="30" name="ShareDoc">
    <vt:bool>false</vt:bool>
  </property>
</Properties>
</file>