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ED8" w:rsidRPr="008D14AD" w:rsidRDefault="00DE0ED8" w:rsidP="00434EA2">
      <w:pPr>
        <w:pStyle w:val="Titre1"/>
        <w:jc w:val="center"/>
        <w:rPr>
          <w:rFonts w:asciiTheme="majorBidi" w:eastAsiaTheme="minorEastAsia" w:hAnsiTheme="majorBidi"/>
          <w:color w:val="auto"/>
          <w:sz w:val="24"/>
          <w:szCs w:val="24"/>
          <w:lang w:val="en-US"/>
        </w:rPr>
      </w:pPr>
      <w:r w:rsidRPr="008D14AD">
        <w:rPr>
          <w:rFonts w:asciiTheme="majorBidi" w:eastAsiaTheme="minorEastAsia" w:hAnsiTheme="majorBidi"/>
          <w:color w:val="auto"/>
          <w:sz w:val="24"/>
          <w:szCs w:val="24"/>
          <w:lang w:val="en-US"/>
        </w:rPr>
        <w:t>Symmetrical drug-related intertriginous</w:t>
      </w:r>
      <w:r w:rsidR="00570DC4" w:rsidRPr="008D14AD">
        <w:rPr>
          <w:rFonts w:asciiTheme="majorBidi" w:eastAsiaTheme="minorEastAsia" w:hAnsiTheme="majorBidi"/>
          <w:color w:val="auto"/>
          <w:sz w:val="24"/>
          <w:szCs w:val="24"/>
          <w:lang w:val="en-US"/>
        </w:rPr>
        <w:t xml:space="preserve"> and flexural exanthema</w:t>
      </w:r>
      <w:r w:rsidRPr="008D14AD">
        <w:rPr>
          <w:rFonts w:asciiTheme="majorBidi" w:eastAsiaTheme="minorEastAsia" w:hAnsiTheme="majorBidi"/>
          <w:color w:val="auto"/>
          <w:sz w:val="24"/>
          <w:szCs w:val="24"/>
          <w:lang w:val="en-US"/>
        </w:rPr>
        <w:t xml:space="preserve"> </w:t>
      </w:r>
      <w:r w:rsidR="00570DC4" w:rsidRPr="008D14AD">
        <w:rPr>
          <w:rFonts w:asciiTheme="majorBidi" w:eastAsiaTheme="minorEastAsia" w:hAnsiTheme="majorBidi"/>
          <w:color w:val="auto"/>
          <w:sz w:val="24"/>
          <w:szCs w:val="24"/>
          <w:lang w:val="en-US"/>
        </w:rPr>
        <w:t xml:space="preserve">like eruption after </w:t>
      </w:r>
      <w:r w:rsidRPr="008D14AD">
        <w:rPr>
          <w:rFonts w:asciiTheme="majorBidi" w:eastAsiaTheme="minorEastAsia" w:hAnsiTheme="majorBidi"/>
          <w:color w:val="auto"/>
          <w:sz w:val="24"/>
          <w:szCs w:val="24"/>
          <w:lang w:val="en-US"/>
        </w:rPr>
        <w:t>COVID-19 vaccin</w:t>
      </w:r>
      <w:r w:rsidR="00570DC4" w:rsidRPr="008D14AD">
        <w:rPr>
          <w:rFonts w:asciiTheme="majorBidi" w:eastAsiaTheme="minorEastAsia" w:hAnsiTheme="majorBidi"/>
          <w:color w:val="auto"/>
          <w:sz w:val="24"/>
          <w:szCs w:val="24"/>
          <w:lang w:val="en-US"/>
        </w:rPr>
        <w:t>e</w:t>
      </w:r>
    </w:p>
    <w:p w:rsidR="00EF092E" w:rsidRPr="008D14AD" w:rsidRDefault="00EF092E" w:rsidP="001B6F36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484328" w:rsidRDefault="00484328" w:rsidP="001B6F36">
      <w:pPr>
        <w:spacing w:line="360" w:lineRule="auto"/>
        <w:rPr>
          <w:rFonts w:asciiTheme="majorBidi" w:hAnsiTheme="majorBidi" w:cstheme="majorBidi"/>
          <w:b/>
          <w:bCs/>
          <w:lang w:val="en-US"/>
        </w:rPr>
      </w:pPr>
    </w:p>
    <w:p w:rsidR="00CE6A3E" w:rsidRPr="00984EF1" w:rsidRDefault="00EF092E" w:rsidP="001B6F36">
      <w:pPr>
        <w:spacing w:line="360" w:lineRule="auto"/>
        <w:rPr>
          <w:sz w:val="24"/>
          <w:szCs w:val="24"/>
          <w:lang w:val="en-US"/>
        </w:rPr>
      </w:pPr>
      <w:r w:rsidRPr="00984EF1">
        <w:rPr>
          <w:rFonts w:asciiTheme="majorBidi" w:hAnsiTheme="majorBidi" w:cstheme="majorBidi"/>
          <w:b/>
          <w:bCs/>
          <w:sz w:val="24"/>
          <w:szCs w:val="24"/>
          <w:lang w:val="en-US"/>
        </w:rPr>
        <w:t>To the Editor,</w:t>
      </w:r>
    </w:p>
    <w:p w:rsidR="003C60E5" w:rsidRPr="00984EF1" w:rsidRDefault="003179F1" w:rsidP="008D2DF3">
      <w:pPr>
        <w:spacing w:line="360" w:lineRule="auto"/>
        <w:rPr>
          <w:rFonts w:asciiTheme="majorBidi" w:hAnsiTheme="majorBidi" w:cstheme="majorBidi"/>
          <w:sz w:val="24"/>
          <w:szCs w:val="24"/>
          <w:vertAlign w:val="superscript"/>
          <w:lang w:val="en-US"/>
        </w:rPr>
      </w:pPr>
      <w:r w:rsidRPr="00984EF1">
        <w:rPr>
          <w:rFonts w:asciiTheme="majorBidi" w:hAnsiTheme="majorBidi" w:cstheme="majorBidi"/>
          <w:sz w:val="24"/>
          <w:szCs w:val="24"/>
          <w:lang w:val="en-US"/>
        </w:rPr>
        <w:t xml:space="preserve">Baboon syndrome (BS) </w:t>
      </w:r>
      <w:r w:rsidR="00EF092E" w:rsidRPr="00984EF1">
        <w:rPr>
          <w:rFonts w:asciiTheme="majorBidi" w:hAnsiTheme="majorBidi" w:cstheme="majorBidi"/>
          <w:sz w:val="24"/>
          <w:szCs w:val="24"/>
          <w:lang w:val="en-US"/>
        </w:rPr>
        <w:t>is a systemic contact dermatitis characterized by an erythema in inguinal and perianal areas with exanthema in other flexural areas. The noncontact allergic variant of B</w:t>
      </w:r>
      <w:r w:rsidR="008636FB" w:rsidRPr="00984EF1">
        <w:rPr>
          <w:rFonts w:asciiTheme="majorBidi" w:hAnsiTheme="majorBidi" w:cstheme="majorBidi"/>
          <w:sz w:val="24"/>
          <w:szCs w:val="24"/>
          <w:lang w:val="en-US"/>
        </w:rPr>
        <w:t>S</w:t>
      </w:r>
      <w:r w:rsidR="00EF092E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is referred as symmetrical drug-related intertriginous and flexural exanthema (SDRIFE)</w:t>
      </w:r>
      <w:r w:rsidR="0019039A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19039A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1</w:t>
      </w:r>
      <w:r w:rsidR="00C73833" w:rsidRPr="00984EF1">
        <w:rPr>
          <w:rFonts w:asciiTheme="majorBidi" w:hAnsiTheme="majorBidi" w:cstheme="majorBidi"/>
          <w:sz w:val="24"/>
          <w:szCs w:val="24"/>
          <w:lang w:val="en-US"/>
        </w:rPr>
        <w:t>.</w:t>
      </w:r>
      <w:r w:rsidR="003C60E5" w:rsidRPr="00984EF1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 xml:space="preserve"> </w:t>
      </w:r>
      <w:r w:rsidR="00C73833" w:rsidRPr="00984EF1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 xml:space="preserve"> </w:t>
      </w:r>
      <w:r w:rsidR="003C60E5" w:rsidRPr="00984EF1">
        <w:rPr>
          <w:rFonts w:asciiTheme="majorBidi" w:hAnsiTheme="majorBidi" w:cstheme="majorBidi"/>
          <w:sz w:val="24"/>
          <w:szCs w:val="24"/>
          <w:lang w:val="en-US"/>
        </w:rPr>
        <w:t xml:space="preserve">We report two cases </w:t>
      </w:r>
      <w:r w:rsidR="00331BB7" w:rsidRPr="00984EF1">
        <w:rPr>
          <w:rFonts w:asciiTheme="majorBidi" w:hAnsiTheme="majorBidi" w:cstheme="majorBidi"/>
          <w:sz w:val="24"/>
          <w:szCs w:val="24"/>
          <w:lang w:val="en-US"/>
        </w:rPr>
        <w:t xml:space="preserve">of </w:t>
      </w:r>
      <w:r w:rsidR="003C60E5" w:rsidRPr="00984EF1">
        <w:rPr>
          <w:rFonts w:asciiTheme="majorBidi" w:hAnsiTheme="majorBidi" w:cstheme="majorBidi"/>
          <w:sz w:val="24"/>
          <w:szCs w:val="24"/>
          <w:lang w:val="en-US"/>
        </w:rPr>
        <w:t xml:space="preserve">SDRIFE-like </w:t>
      </w:r>
      <w:r w:rsidR="00B14E5C" w:rsidRPr="00984EF1">
        <w:rPr>
          <w:rFonts w:asciiTheme="majorBidi" w:hAnsiTheme="majorBidi" w:cstheme="majorBidi"/>
          <w:sz w:val="24"/>
          <w:szCs w:val="24"/>
          <w:lang w:val="en-US"/>
        </w:rPr>
        <w:t xml:space="preserve">eruption </w:t>
      </w:r>
      <w:r w:rsidR="00331BB7" w:rsidRPr="00984EF1">
        <w:rPr>
          <w:rFonts w:asciiTheme="majorBidi" w:hAnsiTheme="majorBidi" w:cstheme="majorBidi"/>
          <w:sz w:val="24"/>
          <w:szCs w:val="24"/>
          <w:lang w:val="en-US"/>
        </w:rPr>
        <w:t>occurring after</w:t>
      </w:r>
      <w:r w:rsidR="003C60E5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COVID-19</w:t>
      </w:r>
      <w:r w:rsidR="00B14E5C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vaccine</w:t>
      </w:r>
      <w:r w:rsidR="003C60E5" w:rsidRPr="00984EF1">
        <w:rPr>
          <w:rFonts w:asciiTheme="majorBidi" w:hAnsiTheme="majorBidi" w:cstheme="majorBidi"/>
          <w:sz w:val="24"/>
          <w:szCs w:val="24"/>
          <w:lang w:val="en-US"/>
        </w:rPr>
        <w:t>.</w:t>
      </w:r>
    </w:p>
    <w:p w:rsidR="00BE0F01" w:rsidRPr="00984EF1" w:rsidRDefault="0078388A" w:rsidP="00DC7A52">
      <w:pPr>
        <w:spacing w:line="360" w:lineRule="auto"/>
        <w:rPr>
          <w:rFonts w:asciiTheme="majorBidi" w:hAnsiTheme="majorBidi" w:cstheme="majorBidi"/>
          <w:sz w:val="24"/>
          <w:szCs w:val="24"/>
          <w:lang w:val="en-US"/>
        </w:rPr>
      </w:pPr>
      <w:r w:rsidRPr="00984EF1">
        <w:rPr>
          <w:rFonts w:asciiTheme="majorBidi" w:hAnsiTheme="majorBidi" w:cstheme="majorBidi"/>
          <w:b/>
          <w:bCs/>
          <w:sz w:val="24"/>
          <w:szCs w:val="24"/>
          <w:lang w:val="en-US"/>
        </w:rPr>
        <w:t>Case 1:</w:t>
      </w:r>
      <w:r w:rsidR="00711899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CE6A3E" w:rsidRPr="00984EF1">
        <w:rPr>
          <w:rFonts w:asciiTheme="majorBidi" w:hAnsiTheme="majorBidi" w:cstheme="majorBidi"/>
          <w:sz w:val="24"/>
          <w:szCs w:val="24"/>
          <w:lang w:val="en-US"/>
        </w:rPr>
        <w:t>A 52</w:t>
      </w:r>
      <w:r w:rsidR="00711899" w:rsidRPr="00984EF1">
        <w:rPr>
          <w:rFonts w:asciiTheme="majorBidi" w:hAnsiTheme="majorBidi" w:cstheme="majorBidi"/>
          <w:sz w:val="24"/>
          <w:szCs w:val="24"/>
          <w:lang w:val="en-US"/>
        </w:rPr>
        <w:t xml:space="preserve">-year-old woman, </w:t>
      </w:r>
      <w:r w:rsidR="00CE6A3E" w:rsidRPr="00984EF1">
        <w:rPr>
          <w:rFonts w:asciiTheme="majorBidi" w:hAnsiTheme="majorBidi" w:cstheme="majorBidi"/>
          <w:sz w:val="24"/>
          <w:szCs w:val="24"/>
          <w:lang w:val="en-US"/>
        </w:rPr>
        <w:t xml:space="preserve">presented </w:t>
      </w:r>
      <w:r w:rsidR="00711899" w:rsidRPr="00984EF1">
        <w:rPr>
          <w:rFonts w:asciiTheme="majorBidi" w:hAnsiTheme="majorBidi" w:cstheme="majorBidi"/>
          <w:sz w:val="24"/>
          <w:szCs w:val="24"/>
          <w:lang w:val="en-US"/>
        </w:rPr>
        <w:t xml:space="preserve">with a </w:t>
      </w:r>
      <w:r w:rsidR="00E174DD" w:rsidRPr="00984EF1">
        <w:rPr>
          <w:rFonts w:asciiTheme="majorBidi" w:hAnsiTheme="majorBidi" w:cstheme="majorBidi"/>
          <w:sz w:val="24"/>
          <w:szCs w:val="24"/>
          <w:lang w:val="en-US"/>
        </w:rPr>
        <w:t>skin eruption</w:t>
      </w:r>
      <w:r w:rsidR="00984EF1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whi</w:t>
      </w:r>
      <w:r w:rsidR="006F61A3" w:rsidRPr="00984EF1">
        <w:rPr>
          <w:rFonts w:asciiTheme="majorBidi" w:hAnsiTheme="majorBidi" w:cstheme="majorBidi"/>
          <w:sz w:val="24"/>
          <w:szCs w:val="24"/>
          <w:lang w:val="en-US"/>
        </w:rPr>
        <w:t xml:space="preserve">ch appeared five </w:t>
      </w:r>
      <w:r w:rsidR="00711899" w:rsidRPr="00984EF1">
        <w:rPr>
          <w:rFonts w:asciiTheme="majorBidi" w:hAnsiTheme="majorBidi" w:cstheme="majorBidi"/>
          <w:sz w:val="24"/>
          <w:szCs w:val="24"/>
          <w:lang w:val="en-US"/>
        </w:rPr>
        <w:t xml:space="preserve">days </w:t>
      </w:r>
      <w:r w:rsidR="006F61A3" w:rsidRPr="00984EF1">
        <w:rPr>
          <w:rFonts w:asciiTheme="majorBidi" w:hAnsiTheme="majorBidi" w:cstheme="majorBidi"/>
          <w:sz w:val="24"/>
          <w:szCs w:val="24"/>
          <w:lang w:val="en-US"/>
        </w:rPr>
        <w:t>after</w:t>
      </w:r>
      <w:r w:rsidR="00CE6A3E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the second </w:t>
      </w:r>
      <w:r w:rsidR="00711899" w:rsidRPr="00984EF1">
        <w:rPr>
          <w:rFonts w:asciiTheme="majorBidi" w:hAnsiTheme="majorBidi" w:cstheme="majorBidi"/>
          <w:sz w:val="24"/>
          <w:szCs w:val="24"/>
          <w:lang w:val="en-US"/>
        </w:rPr>
        <w:t>injection of SARS-CoV-2 Pfizer-</w:t>
      </w:r>
      <w:proofErr w:type="spellStart"/>
      <w:r w:rsidR="00711899" w:rsidRPr="00984EF1">
        <w:rPr>
          <w:rFonts w:asciiTheme="majorBidi" w:hAnsiTheme="majorBidi" w:cstheme="majorBidi"/>
          <w:sz w:val="24"/>
          <w:szCs w:val="24"/>
          <w:lang w:val="en-US"/>
        </w:rPr>
        <w:t>BioNTech</w:t>
      </w:r>
      <w:proofErr w:type="spellEnd"/>
      <w:r w:rsidR="00711899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mRN</w:t>
      </w:r>
      <w:r w:rsidR="00CE6A3E" w:rsidRPr="00984EF1">
        <w:rPr>
          <w:rFonts w:asciiTheme="majorBidi" w:hAnsiTheme="majorBidi" w:cstheme="majorBidi"/>
          <w:sz w:val="24"/>
          <w:szCs w:val="24"/>
          <w:lang w:val="en-US"/>
        </w:rPr>
        <w:t>A</w:t>
      </w:r>
      <w:r w:rsidR="006F61A3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vaccine</w:t>
      </w:r>
      <w:r w:rsidR="00CE6A3E" w:rsidRPr="00984EF1">
        <w:rPr>
          <w:rFonts w:asciiTheme="majorBidi" w:hAnsiTheme="majorBidi" w:cstheme="majorBidi"/>
          <w:sz w:val="24"/>
          <w:szCs w:val="24"/>
          <w:lang w:val="en-US"/>
        </w:rPr>
        <w:t>.</w:t>
      </w:r>
      <w:r w:rsidR="00711899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She well tolerated the </w:t>
      </w:r>
      <w:r w:rsidR="006F61A3" w:rsidRPr="00984EF1">
        <w:rPr>
          <w:rFonts w:asciiTheme="majorBidi" w:hAnsiTheme="majorBidi" w:cstheme="majorBidi"/>
          <w:sz w:val="24"/>
          <w:szCs w:val="24"/>
          <w:lang w:val="en-US"/>
        </w:rPr>
        <w:t>first</w:t>
      </w:r>
      <w:r w:rsidR="00CE6A3E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dose. </w:t>
      </w:r>
      <w:r w:rsidR="006F61A3" w:rsidRPr="00984EF1">
        <w:rPr>
          <w:rFonts w:asciiTheme="majorBidi" w:hAnsiTheme="majorBidi" w:cstheme="majorBidi"/>
          <w:sz w:val="24"/>
          <w:szCs w:val="24"/>
          <w:lang w:val="en-US"/>
        </w:rPr>
        <w:t>She presented a</w:t>
      </w:r>
      <w:r w:rsidR="00E174DD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sharply demarcated erythema of the inferior cervical folds, </w:t>
      </w:r>
      <w:proofErr w:type="spellStart"/>
      <w:r w:rsidR="00E174DD" w:rsidRPr="00984EF1">
        <w:rPr>
          <w:rFonts w:asciiTheme="majorBidi" w:hAnsiTheme="majorBidi" w:cstheme="majorBidi"/>
          <w:sz w:val="24"/>
          <w:szCs w:val="24"/>
          <w:lang w:val="en-US"/>
        </w:rPr>
        <w:t>axillae</w:t>
      </w:r>
      <w:proofErr w:type="spellEnd"/>
      <w:r w:rsidR="00E174DD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and </w:t>
      </w:r>
      <w:proofErr w:type="spellStart"/>
      <w:r w:rsidR="00E174DD" w:rsidRPr="00984EF1">
        <w:rPr>
          <w:rFonts w:asciiTheme="majorBidi" w:hAnsiTheme="majorBidi" w:cstheme="majorBidi"/>
          <w:sz w:val="24"/>
          <w:szCs w:val="24"/>
          <w:lang w:val="en-US"/>
        </w:rPr>
        <w:t>gluteal</w:t>
      </w:r>
      <w:proofErr w:type="spellEnd"/>
      <w:r w:rsidR="00E174DD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area</w:t>
      </w:r>
      <w:r w:rsidR="002541DA">
        <w:rPr>
          <w:rFonts w:asciiTheme="majorBidi" w:hAnsiTheme="majorBidi" w:cstheme="majorBidi"/>
          <w:sz w:val="24"/>
          <w:szCs w:val="24"/>
          <w:lang w:val="en-US"/>
        </w:rPr>
        <w:t xml:space="preserve"> (Figure 1)</w:t>
      </w:r>
      <w:r w:rsidR="00E174DD" w:rsidRPr="00984EF1">
        <w:rPr>
          <w:rFonts w:asciiTheme="majorBidi" w:hAnsiTheme="majorBidi" w:cstheme="majorBidi"/>
          <w:sz w:val="24"/>
          <w:szCs w:val="24"/>
          <w:lang w:val="en-US"/>
        </w:rPr>
        <w:t>. No systemic symptoms were found.</w:t>
      </w:r>
      <w:r w:rsidR="008C08AC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DE4D59" w:rsidRPr="00984EF1">
        <w:rPr>
          <w:rFonts w:asciiTheme="majorBidi" w:hAnsiTheme="majorBidi" w:cstheme="majorBidi"/>
          <w:sz w:val="24"/>
          <w:szCs w:val="24"/>
          <w:lang w:val="en-US"/>
        </w:rPr>
        <w:t>There was no use of drugs or herbal products in h</w:t>
      </w:r>
      <w:r w:rsidR="00484328" w:rsidRPr="00984EF1">
        <w:rPr>
          <w:rFonts w:asciiTheme="majorBidi" w:hAnsiTheme="majorBidi" w:cstheme="majorBidi"/>
          <w:sz w:val="24"/>
          <w:szCs w:val="24"/>
          <w:lang w:val="en-US"/>
        </w:rPr>
        <w:t>er</w:t>
      </w:r>
      <w:r w:rsidR="00DE4D59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history</w:t>
      </w:r>
      <w:r w:rsidR="00E174DD" w:rsidRPr="00984EF1">
        <w:rPr>
          <w:rFonts w:asciiTheme="majorBidi" w:hAnsiTheme="majorBidi" w:cstheme="majorBidi"/>
          <w:sz w:val="24"/>
          <w:szCs w:val="24"/>
          <w:lang w:val="en-US"/>
        </w:rPr>
        <w:t>.</w:t>
      </w:r>
      <w:r w:rsidR="008C08AC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SARS-CoV-2 PCR test and serology were negative. Viral </w:t>
      </w:r>
      <w:r w:rsidR="00832F8E" w:rsidRPr="00984EF1">
        <w:rPr>
          <w:rFonts w:asciiTheme="majorBidi" w:hAnsiTheme="majorBidi" w:cstheme="majorBidi"/>
          <w:sz w:val="24"/>
          <w:szCs w:val="24"/>
          <w:lang w:val="en-US"/>
        </w:rPr>
        <w:t xml:space="preserve">serological </w:t>
      </w:r>
      <w:r w:rsidR="008C08AC" w:rsidRPr="00984EF1">
        <w:rPr>
          <w:rFonts w:asciiTheme="majorBidi" w:hAnsiTheme="majorBidi" w:cstheme="majorBidi"/>
          <w:sz w:val="24"/>
          <w:szCs w:val="24"/>
          <w:lang w:val="en-US"/>
        </w:rPr>
        <w:t xml:space="preserve">tests </w:t>
      </w:r>
      <w:r w:rsidR="006F61A3" w:rsidRPr="00984EF1">
        <w:rPr>
          <w:rFonts w:asciiTheme="majorBidi" w:hAnsiTheme="majorBidi" w:cstheme="majorBidi"/>
          <w:sz w:val="24"/>
          <w:szCs w:val="24"/>
          <w:lang w:val="en-US"/>
        </w:rPr>
        <w:t>were negative</w:t>
      </w:r>
      <w:r w:rsidR="008C08AC" w:rsidRPr="00984EF1"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  <w:r w:rsidR="00832F8E" w:rsidRPr="00984EF1">
        <w:rPr>
          <w:rFonts w:asciiTheme="majorBidi" w:hAnsiTheme="majorBidi" w:cstheme="majorBidi"/>
          <w:sz w:val="24"/>
          <w:szCs w:val="24"/>
          <w:lang w:val="en-US"/>
        </w:rPr>
        <w:t>T</w:t>
      </w:r>
      <w:r w:rsidR="008C08AC" w:rsidRPr="00984EF1">
        <w:rPr>
          <w:rFonts w:asciiTheme="majorBidi" w:hAnsiTheme="majorBidi" w:cstheme="majorBidi"/>
          <w:sz w:val="24"/>
          <w:szCs w:val="24"/>
          <w:lang w:val="en-US"/>
        </w:rPr>
        <w:t>he diagnosis of SDRIFE-like eruption induced by Pfizer-</w:t>
      </w:r>
      <w:proofErr w:type="spellStart"/>
      <w:r w:rsidR="008C08AC" w:rsidRPr="00984EF1">
        <w:rPr>
          <w:rFonts w:asciiTheme="majorBidi" w:hAnsiTheme="majorBidi" w:cstheme="majorBidi"/>
          <w:sz w:val="24"/>
          <w:szCs w:val="24"/>
          <w:lang w:val="en-US"/>
        </w:rPr>
        <w:t>BioNTech</w:t>
      </w:r>
      <w:proofErr w:type="spellEnd"/>
      <w:r w:rsidR="008C08AC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vaccine</w:t>
      </w:r>
      <w:r w:rsidR="00832F8E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was retained</w:t>
      </w:r>
      <w:r w:rsidR="008C08AC" w:rsidRPr="00984EF1">
        <w:rPr>
          <w:rFonts w:asciiTheme="majorBidi" w:hAnsiTheme="majorBidi" w:cstheme="majorBidi"/>
          <w:sz w:val="24"/>
          <w:szCs w:val="24"/>
          <w:lang w:val="en-US"/>
        </w:rPr>
        <w:t>.</w:t>
      </w:r>
      <w:r w:rsidR="00BE0F01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Patch tests performed, </w:t>
      </w:r>
      <w:r w:rsidR="006F61A3" w:rsidRPr="00984EF1">
        <w:rPr>
          <w:rFonts w:asciiTheme="majorBidi" w:hAnsiTheme="majorBidi" w:cstheme="majorBidi"/>
          <w:sz w:val="24"/>
          <w:szCs w:val="24"/>
          <w:lang w:val="en-US"/>
        </w:rPr>
        <w:t xml:space="preserve">five </w:t>
      </w:r>
      <w:r w:rsidR="00BE0F01" w:rsidRPr="00984EF1">
        <w:rPr>
          <w:rFonts w:asciiTheme="majorBidi" w:hAnsiTheme="majorBidi" w:cstheme="majorBidi"/>
          <w:sz w:val="24"/>
          <w:szCs w:val="24"/>
          <w:lang w:val="en-US"/>
        </w:rPr>
        <w:t xml:space="preserve">weeks after spontaneous resolution </w:t>
      </w:r>
      <w:r w:rsidR="0062770E" w:rsidRPr="00984EF1">
        <w:rPr>
          <w:rFonts w:asciiTheme="majorBidi" w:hAnsiTheme="majorBidi" w:cstheme="majorBidi"/>
          <w:sz w:val="24"/>
          <w:szCs w:val="24"/>
          <w:lang w:val="en-US"/>
        </w:rPr>
        <w:t>of lesions</w:t>
      </w:r>
      <w:r w:rsidR="00BE0F01" w:rsidRPr="00984EF1">
        <w:rPr>
          <w:rFonts w:asciiTheme="majorBidi" w:hAnsiTheme="majorBidi" w:cstheme="majorBidi"/>
          <w:sz w:val="24"/>
          <w:szCs w:val="24"/>
          <w:lang w:val="en-US"/>
        </w:rPr>
        <w:t>, both on healed and normal skin with pure Pfizer-</w:t>
      </w:r>
      <w:proofErr w:type="spellStart"/>
      <w:r w:rsidR="00BE0F01" w:rsidRPr="00984EF1">
        <w:rPr>
          <w:rFonts w:asciiTheme="majorBidi" w:hAnsiTheme="majorBidi" w:cstheme="majorBidi"/>
          <w:sz w:val="24"/>
          <w:szCs w:val="24"/>
          <w:lang w:val="en-US"/>
        </w:rPr>
        <w:t>BioNTech</w:t>
      </w:r>
      <w:proofErr w:type="spellEnd"/>
      <w:r w:rsidR="00BE0F01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vaccine prepared less than 4 hours in 0.9% saline before, were negative at day (D</w:t>
      </w:r>
      <w:proofErr w:type="gramStart"/>
      <w:r w:rsidR="00BE0F01" w:rsidRPr="00984EF1">
        <w:rPr>
          <w:rFonts w:asciiTheme="majorBidi" w:hAnsiTheme="majorBidi" w:cstheme="majorBidi"/>
          <w:sz w:val="24"/>
          <w:szCs w:val="24"/>
          <w:lang w:val="en-US"/>
        </w:rPr>
        <w:t>)3</w:t>
      </w:r>
      <w:proofErr w:type="gramEnd"/>
      <w:r w:rsidR="00BE0F01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and D</w:t>
      </w:r>
      <w:r w:rsidR="00D413C7" w:rsidRPr="00984EF1">
        <w:rPr>
          <w:rFonts w:asciiTheme="majorBidi" w:hAnsiTheme="majorBidi" w:cstheme="majorBidi"/>
          <w:sz w:val="24"/>
          <w:szCs w:val="24"/>
          <w:lang w:val="en-US"/>
        </w:rPr>
        <w:t>5</w:t>
      </w:r>
      <w:r w:rsidR="00BE0F01" w:rsidRPr="00984EF1">
        <w:rPr>
          <w:rFonts w:asciiTheme="majorBidi" w:hAnsiTheme="majorBidi" w:cstheme="majorBidi"/>
          <w:sz w:val="24"/>
          <w:szCs w:val="24"/>
          <w:lang w:val="en-US"/>
        </w:rPr>
        <w:t>. Prick test with Pfizer-</w:t>
      </w:r>
      <w:proofErr w:type="spellStart"/>
      <w:r w:rsidR="00BE0F01" w:rsidRPr="00984EF1">
        <w:rPr>
          <w:rFonts w:asciiTheme="majorBidi" w:hAnsiTheme="majorBidi" w:cstheme="majorBidi"/>
          <w:sz w:val="24"/>
          <w:szCs w:val="24"/>
          <w:lang w:val="en-US"/>
        </w:rPr>
        <w:t>BioNTech</w:t>
      </w:r>
      <w:proofErr w:type="spellEnd"/>
      <w:r w:rsidR="00BE0F01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vaccine was negative at immediate and delayed readings (D1, D3, and D5). </w:t>
      </w:r>
      <w:r w:rsidR="003A6631" w:rsidRPr="00984EF1">
        <w:rPr>
          <w:rFonts w:asciiTheme="majorBidi" w:hAnsiTheme="majorBidi" w:cstheme="majorBidi"/>
          <w:sz w:val="24"/>
          <w:szCs w:val="24"/>
          <w:lang w:val="en-US"/>
        </w:rPr>
        <w:t>I</w:t>
      </w:r>
      <w:r w:rsidR="00BE0F01" w:rsidRPr="00984EF1">
        <w:rPr>
          <w:rFonts w:asciiTheme="majorBidi" w:hAnsiTheme="majorBidi" w:cstheme="majorBidi"/>
          <w:sz w:val="24"/>
          <w:szCs w:val="24"/>
          <w:lang w:val="en-US"/>
        </w:rPr>
        <w:t xml:space="preserve">ntradermal test (IDT) with this vaccine diluted at 1/10 </w:t>
      </w:r>
      <w:proofErr w:type="gramStart"/>
      <w:r w:rsidR="00BE0F01" w:rsidRPr="00984EF1">
        <w:rPr>
          <w:rFonts w:asciiTheme="majorBidi" w:hAnsiTheme="majorBidi" w:cstheme="majorBidi"/>
          <w:sz w:val="24"/>
          <w:szCs w:val="24"/>
          <w:lang w:val="en-US"/>
        </w:rPr>
        <w:t>in 0.9% saline</w:t>
      </w:r>
      <w:proofErr w:type="gramEnd"/>
      <w:r w:rsidR="00BE0F01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was performed. The immediate reading at 20 minutes was negative, the delayed readings at 10 hours, </w:t>
      </w:r>
      <w:r w:rsidR="00D413C7" w:rsidRPr="00984EF1">
        <w:rPr>
          <w:rFonts w:asciiTheme="majorBidi" w:hAnsiTheme="majorBidi" w:cstheme="majorBidi"/>
          <w:sz w:val="24"/>
          <w:szCs w:val="24"/>
          <w:lang w:val="en-US"/>
        </w:rPr>
        <w:t xml:space="preserve">D </w:t>
      </w:r>
      <w:r w:rsidR="00BE0F01" w:rsidRPr="00984EF1">
        <w:rPr>
          <w:rFonts w:asciiTheme="majorBidi" w:hAnsiTheme="majorBidi" w:cstheme="majorBidi"/>
          <w:sz w:val="24"/>
          <w:szCs w:val="24"/>
          <w:lang w:val="en-US"/>
        </w:rPr>
        <w:t>2 and D3 were all positive</w:t>
      </w:r>
      <w:r w:rsidR="002541DA">
        <w:rPr>
          <w:rFonts w:asciiTheme="majorBidi" w:hAnsiTheme="majorBidi" w:cstheme="majorBidi"/>
          <w:sz w:val="24"/>
          <w:szCs w:val="24"/>
          <w:lang w:val="en-US"/>
        </w:rPr>
        <w:t xml:space="preserve"> (Figure 2)</w:t>
      </w:r>
      <w:r w:rsidR="00BE0F01" w:rsidRPr="00984EF1">
        <w:rPr>
          <w:rFonts w:asciiTheme="majorBidi" w:hAnsiTheme="majorBidi" w:cstheme="majorBidi"/>
          <w:sz w:val="24"/>
          <w:szCs w:val="24"/>
          <w:lang w:val="en-US"/>
        </w:rPr>
        <w:t>.</w:t>
      </w:r>
    </w:p>
    <w:p w:rsidR="008D2DF3" w:rsidRDefault="0078388A" w:rsidP="008D2DF3">
      <w:pPr>
        <w:spacing w:line="360" w:lineRule="auto"/>
        <w:rPr>
          <w:rFonts w:asciiTheme="majorBidi" w:hAnsiTheme="majorBidi" w:cstheme="majorBidi"/>
          <w:sz w:val="24"/>
          <w:szCs w:val="24"/>
          <w:lang w:val="en-US"/>
        </w:rPr>
      </w:pPr>
      <w:r w:rsidRPr="00984EF1">
        <w:rPr>
          <w:rFonts w:asciiTheme="majorBidi" w:hAnsiTheme="majorBidi" w:cstheme="majorBidi"/>
          <w:b/>
          <w:bCs/>
          <w:sz w:val="24"/>
          <w:szCs w:val="24"/>
          <w:lang w:val="en-US"/>
        </w:rPr>
        <w:t>Case 2:</w:t>
      </w:r>
      <w:r w:rsidRPr="00984EF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BE0F01" w:rsidRPr="00984EF1">
        <w:rPr>
          <w:rFonts w:asciiTheme="majorBidi" w:hAnsiTheme="majorBidi" w:cstheme="majorBidi"/>
          <w:sz w:val="24"/>
          <w:szCs w:val="24"/>
          <w:lang w:val="en-US"/>
        </w:rPr>
        <w:t>A 57</w:t>
      </w:r>
      <w:r w:rsidR="00B37008" w:rsidRPr="00984EF1">
        <w:rPr>
          <w:rFonts w:asciiTheme="majorBidi" w:hAnsiTheme="majorBidi" w:cstheme="majorBidi"/>
          <w:sz w:val="24"/>
          <w:szCs w:val="24"/>
          <w:lang w:val="en-US"/>
        </w:rPr>
        <w:t xml:space="preserve">-year-old woman consulted with sharp boarded </w:t>
      </w:r>
      <w:r w:rsidR="00714D45" w:rsidRPr="00984EF1">
        <w:rPr>
          <w:rFonts w:asciiTheme="majorBidi" w:hAnsiTheme="majorBidi" w:cstheme="majorBidi"/>
          <w:sz w:val="24"/>
          <w:szCs w:val="24"/>
          <w:lang w:val="en-US"/>
        </w:rPr>
        <w:t xml:space="preserve">erythematous </w:t>
      </w:r>
      <w:r w:rsidR="00B37008" w:rsidRPr="00984EF1">
        <w:rPr>
          <w:rFonts w:asciiTheme="majorBidi" w:hAnsiTheme="majorBidi" w:cstheme="majorBidi"/>
          <w:sz w:val="24"/>
          <w:szCs w:val="24"/>
          <w:lang w:val="en-US"/>
        </w:rPr>
        <w:t xml:space="preserve">plaques on the </w:t>
      </w:r>
      <w:proofErr w:type="spellStart"/>
      <w:r w:rsidR="00714D45" w:rsidRPr="00984EF1">
        <w:rPr>
          <w:rFonts w:asciiTheme="majorBidi" w:hAnsiTheme="majorBidi" w:cstheme="majorBidi"/>
          <w:sz w:val="24"/>
          <w:szCs w:val="24"/>
          <w:lang w:val="en-US"/>
        </w:rPr>
        <w:t>anogenital</w:t>
      </w:r>
      <w:proofErr w:type="spellEnd"/>
      <w:r w:rsidR="00714D45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area, </w:t>
      </w:r>
      <w:r w:rsidR="0087508B" w:rsidRPr="00984EF1">
        <w:rPr>
          <w:rFonts w:asciiTheme="majorBidi" w:hAnsiTheme="majorBidi" w:cstheme="majorBidi"/>
          <w:sz w:val="24"/>
          <w:szCs w:val="24"/>
          <w:lang w:val="en-US"/>
        </w:rPr>
        <w:t>fle</w:t>
      </w:r>
      <w:r w:rsidR="0068584F" w:rsidRPr="00984EF1">
        <w:rPr>
          <w:rFonts w:asciiTheme="majorBidi" w:hAnsiTheme="majorBidi" w:cstheme="majorBidi"/>
          <w:sz w:val="24"/>
          <w:szCs w:val="24"/>
          <w:lang w:val="en-US"/>
        </w:rPr>
        <w:t>xural areas of the forearms and</w:t>
      </w:r>
      <w:r w:rsidR="00B37008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inguinal</w:t>
      </w:r>
      <w:r w:rsidR="006F61A3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folds</w:t>
      </w:r>
      <w:r w:rsidRPr="00984EF1"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  <w:r w:rsidR="00B37008" w:rsidRPr="00984EF1">
        <w:rPr>
          <w:rFonts w:asciiTheme="majorBidi" w:hAnsiTheme="majorBidi" w:cstheme="majorBidi"/>
          <w:sz w:val="24"/>
          <w:szCs w:val="24"/>
          <w:lang w:val="en-US"/>
        </w:rPr>
        <w:t>Th</w:t>
      </w:r>
      <w:r w:rsidR="00925478" w:rsidRPr="00984EF1">
        <w:rPr>
          <w:rFonts w:asciiTheme="majorBidi" w:hAnsiTheme="majorBidi" w:cstheme="majorBidi"/>
          <w:sz w:val="24"/>
          <w:szCs w:val="24"/>
          <w:lang w:val="en-US"/>
        </w:rPr>
        <w:t xml:space="preserve">e </w:t>
      </w:r>
      <w:r w:rsidR="00B37008" w:rsidRPr="00984EF1">
        <w:rPr>
          <w:rFonts w:asciiTheme="majorBidi" w:hAnsiTheme="majorBidi" w:cstheme="majorBidi"/>
          <w:sz w:val="24"/>
          <w:szCs w:val="24"/>
          <w:lang w:val="en-US"/>
        </w:rPr>
        <w:t>eruption started 3</w:t>
      </w:r>
      <w:r w:rsidRPr="00984EF1">
        <w:rPr>
          <w:rFonts w:asciiTheme="majorBidi" w:hAnsiTheme="majorBidi" w:cstheme="majorBidi"/>
          <w:sz w:val="24"/>
          <w:szCs w:val="24"/>
          <w:lang w:val="en-US"/>
        </w:rPr>
        <w:t xml:space="preserve"> days after</w:t>
      </w:r>
      <w:r w:rsidR="00B37008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the second injection of </w:t>
      </w:r>
      <w:proofErr w:type="spellStart"/>
      <w:r w:rsidR="00B37008" w:rsidRPr="00984EF1">
        <w:rPr>
          <w:rFonts w:asciiTheme="majorBidi" w:hAnsiTheme="majorBidi" w:cstheme="majorBidi"/>
          <w:sz w:val="24"/>
          <w:szCs w:val="24"/>
          <w:lang w:val="en-US"/>
        </w:rPr>
        <w:t>CoronaVac</w:t>
      </w:r>
      <w:proofErr w:type="spellEnd"/>
      <w:r w:rsidRPr="00984EF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B37008" w:rsidRPr="00984EF1">
        <w:rPr>
          <w:rFonts w:asciiTheme="majorBidi" w:hAnsiTheme="majorBidi" w:cstheme="majorBidi"/>
          <w:sz w:val="24"/>
          <w:szCs w:val="24"/>
          <w:lang w:val="en-US"/>
        </w:rPr>
        <w:t>vaccine</w:t>
      </w:r>
      <w:r w:rsidRPr="00984EF1">
        <w:rPr>
          <w:rFonts w:asciiTheme="majorBidi" w:hAnsiTheme="majorBidi" w:cstheme="majorBidi"/>
          <w:sz w:val="24"/>
          <w:szCs w:val="24"/>
          <w:lang w:val="en-US"/>
        </w:rPr>
        <w:t>.</w:t>
      </w:r>
      <w:r w:rsidR="00673373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9A7505" w:rsidRPr="00984EF1">
        <w:rPr>
          <w:rFonts w:asciiTheme="majorBidi" w:hAnsiTheme="majorBidi" w:cstheme="majorBidi"/>
          <w:sz w:val="24"/>
          <w:szCs w:val="24"/>
          <w:lang w:val="en-US"/>
        </w:rPr>
        <w:t>She</w:t>
      </w:r>
      <w:r w:rsidR="00D413C7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was diabetic </w:t>
      </w:r>
      <w:r w:rsidR="00673373" w:rsidRPr="00984EF1">
        <w:rPr>
          <w:rFonts w:asciiTheme="majorBidi" w:hAnsiTheme="majorBidi" w:cstheme="majorBidi"/>
          <w:sz w:val="24"/>
          <w:szCs w:val="24"/>
          <w:lang w:val="en-US"/>
        </w:rPr>
        <w:t xml:space="preserve">using Metformin </w:t>
      </w:r>
      <w:r w:rsidR="00B37008" w:rsidRPr="00984EF1">
        <w:rPr>
          <w:rFonts w:asciiTheme="majorBidi" w:hAnsiTheme="majorBidi" w:cstheme="majorBidi"/>
          <w:sz w:val="24"/>
          <w:szCs w:val="24"/>
          <w:lang w:val="en-US"/>
        </w:rPr>
        <w:t>for 6 years.</w:t>
      </w:r>
      <w:r w:rsidR="00673373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Except her usual drug, there was no use of new drugs. RT-PCR test for SARS-CoV-2 was negative. </w:t>
      </w:r>
      <w:r w:rsidR="00925478" w:rsidRPr="00984EF1">
        <w:rPr>
          <w:rFonts w:asciiTheme="majorBidi" w:hAnsiTheme="majorBidi" w:cstheme="majorBidi"/>
          <w:sz w:val="24"/>
          <w:szCs w:val="24"/>
          <w:lang w:val="en-US"/>
        </w:rPr>
        <w:t>V</w:t>
      </w:r>
      <w:r w:rsidR="00673373" w:rsidRPr="00984EF1">
        <w:rPr>
          <w:rFonts w:asciiTheme="majorBidi" w:hAnsiTheme="majorBidi" w:cstheme="majorBidi"/>
          <w:sz w:val="24"/>
          <w:szCs w:val="24"/>
          <w:lang w:val="en-US"/>
        </w:rPr>
        <w:t xml:space="preserve">irus infection was excluded by serology. The clinical presentation and history were compatible with the diagnosis of SDRIFE-like eruption induced by </w:t>
      </w:r>
      <w:proofErr w:type="spellStart"/>
      <w:r w:rsidR="00673373" w:rsidRPr="00984EF1">
        <w:rPr>
          <w:rFonts w:asciiTheme="majorBidi" w:hAnsiTheme="majorBidi" w:cstheme="majorBidi"/>
          <w:sz w:val="24"/>
          <w:szCs w:val="24"/>
          <w:lang w:val="en-US"/>
        </w:rPr>
        <w:t>CoronaVac</w:t>
      </w:r>
      <w:proofErr w:type="spellEnd"/>
      <w:r w:rsidR="00673373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vaccine.</w:t>
      </w:r>
      <w:r w:rsidR="00C91214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One month </w:t>
      </w:r>
      <w:r w:rsidRPr="00984EF1">
        <w:rPr>
          <w:rFonts w:asciiTheme="majorBidi" w:hAnsiTheme="majorBidi" w:cstheme="majorBidi"/>
          <w:sz w:val="24"/>
          <w:szCs w:val="24"/>
          <w:lang w:val="en-US"/>
        </w:rPr>
        <w:t>later,</w:t>
      </w:r>
      <w:r w:rsidR="00C91214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984EF1">
        <w:rPr>
          <w:rFonts w:asciiTheme="majorBidi" w:hAnsiTheme="majorBidi" w:cstheme="majorBidi"/>
          <w:sz w:val="24"/>
          <w:szCs w:val="24"/>
          <w:lang w:val="en-US"/>
        </w:rPr>
        <w:t>the patie</w:t>
      </w:r>
      <w:r w:rsidR="00C91214" w:rsidRPr="00984EF1">
        <w:rPr>
          <w:rFonts w:asciiTheme="majorBidi" w:hAnsiTheme="majorBidi" w:cstheme="majorBidi"/>
          <w:sz w:val="24"/>
          <w:szCs w:val="24"/>
          <w:lang w:val="en-US"/>
        </w:rPr>
        <w:t xml:space="preserve">nt underwent </w:t>
      </w:r>
      <w:proofErr w:type="spellStart"/>
      <w:r w:rsidR="00C91214" w:rsidRPr="00984EF1">
        <w:rPr>
          <w:rFonts w:asciiTheme="majorBidi" w:hAnsiTheme="majorBidi" w:cstheme="majorBidi"/>
          <w:sz w:val="24"/>
          <w:szCs w:val="24"/>
          <w:lang w:val="en-US"/>
        </w:rPr>
        <w:t>epicutaneous</w:t>
      </w:r>
      <w:proofErr w:type="spellEnd"/>
      <w:r w:rsidR="00C91214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984EF1">
        <w:rPr>
          <w:rFonts w:asciiTheme="majorBidi" w:hAnsiTheme="majorBidi" w:cstheme="majorBidi"/>
          <w:sz w:val="24"/>
          <w:szCs w:val="24"/>
          <w:lang w:val="en-US"/>
        </w:rPr>
        <w:t xml:space="preserve">tests in previously </w:t>
      </w:r>
      <w:proofErr w:type="spellStart"/>
      <w:r w:rsidRPr="00984EF1">
        <w:rPr>
          <w:rFonts w:asciiTheme="majorBidi" w:hAnsiTheme="majorBidi" w:cstheme="majorBidi"/>
          <w:sz w:val="24"/>
          <w:szCs w:val="24"/>
          <w:lang w:val="en-US"/>
        </w:rPr>
        <w:t>lesional</w:t>
      </w:r>
      <w:proofErr w:type="spellEnd"/>
      <w:r w:rsidRPr="00984EF1">
        <w:rPr>
          <w:rFonts w:asciiTheme="majorBidi" w:hAnsiTheme="majorBidi" w:cstheme="majorBidi"/>
          <w:sz w:val="24"/>
          <w:szCs w:val="24"/>
          <w:lang w:val="en-US"/>
        </w:rPr>
        <w:t xml:space="preserve"> and </w:t>
      </w:r>
      <w:proofErr w:type="spellStart"/>
      <w:r w:rsidRPr="00984EF1">
        <w:rPr>
          <w:rFonts w:asciiTheme="majorBidi" w:hAnsiTheme="majorBidi" w:cstheme="majorBidi"/>
          <w:sz w:val="24"/>
          <w:szCs w:val="24"/>
          <w:lang w:val="en-US"/>
        </w:rPr>
        <w:t>nonlesional</w:t>
      </w:r>
      <w:proofErr w:type="spellEnd"/>
      <w:r w:rsidRPr="00984EF1">
        <w:rPr>
          <w:rFonts w:asciiTheme="majorBidi" w:hAnsiTheme="majorBidi" w:cstheme="majorBidi"/>
          <w:sz w:val="24"/>
          <w:szCs w:val="24"/>
          <w:lang w:val="en-US"/>
        </w:rPr>
        <w:t xml:space="preserve"> skin. </w:t>
      </w:r>
      <w:r w:rsidR="00C91214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75729F" w:rsidRPr="00984EF1">
        <w:rPr>
          <w:rFonts w:asciiTheme="majorBidi" w:hAnsiTheme="majorBidi" w:cstheme="majorBidi"/>
          <w:sz w:val="24"/>
          <w:szCs w:val="24"/>
          <w:lang w:val="en-US"/>
        </w:rPr>
        <w:t>P</w:t>
      </w:r>
      <w:r w:rsidR="00D73DB7" w:rsidRPr="00984EF1">
        <w:rPr>
          <w:rFonts w:asciiTheme="majorBidi" w:hAnsiTheme="majorBidi" w:cstheme="majorBidi"/>
          <w:sz w:val="24"/>
          <w:szCs w:val="24"/>
          <w:lang w:val="en-US"/>
        </w:rPr>
        <w:t>rick, IDT and patch tests were negative.</w:t>
      </w:r>
    </w:p>
    <w:p w:rsidR="00BB47B1" w:rsidRPr="00984EF1" w:rsidRDefault="00711899" w:rsidP="008D2DF3">
      <w:pPr>
        <w:spacing w:line="360" w:lineRule="auto"/>
        <w:rPr>
          <w:rFonts w:asciiTheme="majorBidi" w:hAnsiTheme="majorBidi" w:cstheme="majorBidi"/>
          <w:sz w:val="24"/>
          <w:szCs w:val="24"/>
          <w:lang w:val="en-US"/>
        </w:rPr>
      </w:pPr>
      <w:r w:rsidRPr="00984EF1">
        <w:rPr>
          <w:rFonts w:asciiTheme="majorBidi" w:hAnsiTheme="majorBidi" w:cstheme="majorBidi"/>
          <w:b/>
          <w:bCs/>
          <w:sz w:val="24"/>
          <w:szCs w:val="24"/>
          <w:lang w:val="en-US"/>
        </w:rPr>
        <w:lastRenderedPageBreak/>
        <w:t>Discussion:</w:t>
      </w:r>
      <w:r w:rsidR="00275F92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</w:p>
    <w:p w:rsidR="00DE3E41" w:rsidRPr="00DE0ED8" w:rsidRDefault="00B53044" w:rsidP="00E466E3">
      <w:pPr>
        <w:spacing w:line="360" w:lineRule="auto"/>
        <w:rPr>
          <w:rFonts w:asciiTheme="majorBidi" w:hAnsiTheme="majorBidi" w:cstheme="majorBidi"/>
          <w:lang w:val="en-US"/>
        </w:rPr>
      </w:pPr>
      <w:r w:rsidRPr="00984EF1">
        <w:rPr>
          <w:rFonts w:asciiTheme="majorBidi" w:hAnsiTheme="majorBidi" w:cstheme="majorBidi"/>
          <w:sz w:val="24"/>
          <w:szCs w:val="24"/>
          <w:lang w:val="en-US"/>
        </w:rPr>
        <w:t xml:space="preserve">We report two cases of SDRIFE like </w:t>
      </w:r>
      <w:r w:rsidR="009878B5" w:rsidRPr="00984EF1">
        <w:rPr>
          <w:rFonts w:asciiTheme="majorBidi" w:hAnsiTheme="majorBidi" w:cstheme="majorBidi"/>
          <w:sz w:val="24"/>
          <w:szCs w:val="24"/>
          <w:lang w:val="en-US"/>
        </w:rPr>
        <w:t>eruption occurring after COVID-19</w:t>
      </w:r>
      <w:r w:rsidRPr="00984EF1">
        <w:rPr>
          <w:rFonts w:asciiTheme="majorBidi" w:hAnsiTheme="majorBidi" w:cstheme="majorBidi"/>
          <w:sz w:val="24"/>
          <w:szCs w:val="24"/>
          <w:lang w:val="en-US"/>
        </w:rPr>
        <w:t xml:space="preserve"> vaccine (Pfizer-</w:t>
      </w:r>
      <w:proofErr w:type="spellStart"/>
      <w:r w:rsidRPr="00984EF1">
        <w:rPr>
          <w:rFonts w:asciiTheme="majorBidi" w:hAnsiTheme="majorBidi" w:cstheme="majorBidi"/>
          <w:sz w:val="24"/>
          <w:szCs w:val="24"/>
          <w:lang w:val="en-US"/>
        </w:rPr>
        <w:t>BioNTech</w:t>
      </w:r>
      <w:proofErr w:type="spellEnd"/>
      <w:r w:rsidRPr="00984EF1">
        <w:rPr>
          <w:rFonts w:asciiTheme="majorBidi" w:hAnsiTheme="majorBidi" w:cstheme="majorBidi"/>
          <w:sz w:val="24"/>
          <w:szCs w:val="24"/>
          <w:lang w:val="en-US"/>
        </w:rPr>
        <w:t xml:space="preserve"> and </w:t>
      </w:r>
      <w:proofErr w:type="spellStart"/>
      <w:r w:rsidRPr="00984EF1">
        <w:rPr>
          <w:rFonts w:asciiTheme="majorBidi" w:hAnsiTheme="majorBidi" w:cstheme="majorBidi"/>
          <w:sz w:val="24"/>
          <w:szCs w:val="24"/>
          <w:lang w:val="en-US"/>
        </w:rPr>
        <w:t>CoronaVac</w:t>
      </w:r>
      <w:proofErr w:type="spellEnd"/>
      <w:r w:rsidRPr="00984EF1">
        <w:rPr>
          <w:rFonts w:asciiTheme="majorBidi" w:hAnsiTheme="majorBidi" w:cstheme="majorBidi"/>
          <w:sz w:val="24"/>
          <w:szCs w:val="24"/>
          <w:lang w:val="en-US"/>
        </w:rPr>
        <w:t xml:space="preserve">). </w:t>
      </w:r>
      <w:r w:rsidR="00E54ECB" w:rsidRPr="00984EF1">
        <w:rPr>
          <w:rFonts w:asciiTheme="majorBidi" w:hAnsiTheme="majorBidi" w:cstheme="majorBidi"/>
          <w:sz w:val="24"/>
          <w:szCs w:val="24"/>
          <w:lang w:val="en-US"/>
        </w:rPr>
        <w:t>To our knowledge, there are only two recent reported cases of SDRIFE-like eruption related to COVID-19 vaccines (</w:t>
      </w:r>
      <w:proofErr w:type="spellStart"/>
      <w:r w:rsidR="00E54ECB" w:rsidRPr="00984EF1">
        <w:rPr>
          <w:rFonts w:asciiTheme="majorBidi" w:hAnsiTheme="majorBidi" w:cstheme="majorBidi"/>
          <w:sz w:val="24"/>
          <w:szCs w:val="24"/>
          <w:lang w:val="en-US"/>
        </w:rPr>
        <w:t>CoronoVac</w:t>
      </w:r>
      <w:proofErr w:type="spellEnd"/>
      <w:r w:rsidR="00E54ECB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and</w:t>
      </w:r>
      <w:r w:rsidR="00E54ECB" w:rsidRPr="00984EF1">
        <w:rPr>
          <w:sz w:val="24"/>
          <w:szCs w:val="24"/>
          <w:lang w:val="en-US"/>
        </w:rPr>
        <w:t xml:space="preserve"> </w:t>
      </w:r>
      <w:r w:rsidR="00E54ECB" w:rsidRPr="00984EF1">
        <w:rPr>
          <w:rFonts w:asciiTheme="majorBidi" w:hAnsiTheme="majorBidi" w:cstheme="majorBidi"/>
          <w:sz w:val="24"/>
          <w:szCs w:val="24"/>
          <w:lang w:val="en-US"/>
        </w:rPr>
        <w:t>AstraZeneca-Oxford)</w:t>
      </w:r>
      <w:r w:rsidR="0019039A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19039A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2</w:t>
      </w:r>
      <w:proofErr w:type="gramStart"/>
      <w:r w:rsidR="0019039A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,3</w:t>
      </w:r>
      <w:proofErr w:type="gramEnd"/>
      <w:r w:rsidR="00E54ECB" w:rsidRPr="00DE0ED8">
        <w:rPr>
          <w:rFonts w:asciiTheme="majorBidi" w:hAnsiTheme="majorBidi" w:cstheme="majorBidi"/>
          <w:lang w:val="en-US"/>
        </w:rPr>
        <w:t>.</w:t>
      </w:r>
      <w:r w:rsidR="00E54ECB" w:rsidRPr="00DE0ED8">
        <w:rPr>
          <w:rFonts w:asciiTheme="majorBidi" w:hAnsiTheme="majorBidi" w:cstheme="majorBidi"/>
          <w:color w:val="FF0000"/>
          <w:lang w:val="en-US"/>
        </w:rPr>
        <w:t xml:space="preserve">  </w:t>
      </w:r>
      <w:r w:rsidR="00275F92" w:rsidRPr="00984EF1">
        <w:rPr>
          <w:rFonts w:asciiTheme="majorBidi" w:hAnsiTheme="majorBidi" w:cstheme="majorBidi"/>
          <w:sz w:val="24"/>
          <w:szCs w:val="24"/>
          <w:lang w:val="en-US"/>
        </w:rPr>
        <w:t>SDRIFE is a</w:t>
      </w:r>
      <w:r w:rsidR="000759BE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275F92" w:rsidRPr="00984EF1">
        <w:rPr>
          <w:rFonts w:asciiTheme="majorBidi" w:hAnsiTheme="majorBidi" w:cstheme="majorBidi"/>
          <w:sz w:val="24"/>
          <w:szCs w:val="24"/>
          <w:lang w:val="en-US"/>
        </w:rPr>
        <w:t>drug-related</w:t>
      </w:r>
      <w:r w:rsidR="000759BE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type IV hypersensitivity</w:t>
      </w:r>
      <w:r w:rsidR="00275F92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eruption that involves the intertriginous or flexural folds and the </w:t>
      </w:r>
      <w:proofErr w:type="spellStart"/>
      <w:r w:rsidR="00275F92" w:rsidRPr="00984EF1">
        <w:rPr>
          <w:rFonts w:asciiTheme="majorBidi" w:hAnsiTheme="majorBidi" w:cstheme="majorBidi"/>
          <w:sz w:val="24"/>
          <w:szCs w:val="24"/>
          <w:lang w:val="en-US"/>
        </w:rPr>
        <w:t>gluteal</w:t>
      </w:r>
      <w:proofErr w:type="spellEnd"/>
      <w:r w:rsidR="00275F92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area</w:t>
      </w:r>
      <w:r w:rsidR="0019039A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1</w:t>
      </w:r>
      <w:r w:rsidR="00275F92" w:rsidRPr="00984EF1">
        <w:rPr>
          <w:rFonts w:asciiTheme="majorBidi" w:hAnsiTheme="majorBidi" w:cstheme="majorBidi"/>
          <w:sz w:val="24"/>
          <w:szCs w:val="24"/>
          <w:lang w:val="en-US"/>
        </w:rPr>
        <w:t>.</w:t>
      </w:r>
      <w:r w:rsidR="004A0DBD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0759BE" w:rsidRPr="00984EF1">
        <w:rPr>
          <w:rFonts w:asciiTheme="majorBidi" w:hAnsiTheme="majorBidi" w:cstheme="majorBidi"/>
          <w:sz w:val="24"/>
          <w:szCs w:val="24"/>
          <w:lang w:val="en-US"/>
        </w:rPr>
        <w:t>It has been reported in association with beta-</w:t>
      </w:r>
      <w:proofErr w:type="spellStart"/>
      <w:r w:rsidR="000759BE" w:rsidRPr="00984EF1">
        <w:rPr>
          <w:rFonts w:asciiTheme="majorBidi" w:hAnsiTheme="majorBidi" w:cstheme="majorBidi"/>
          <w:sz w:val="24"/>
          <w:szCs w:val="24"/>
          <w:lang w:val="en-US"/>
        </w:rPr>
        <w:t>lactams</w:t>
      </w:r>
      <w:proofErr w:type="spellEnd"/>
      <w:r w:rsidR="000759BE" w:rsidRPr="00984EF1">
        <w:rPr>
          <w:rFonts w:asciiTheme="majorBidi" w:hAnsiTheme="majorBidi" w:cstheme="majorBidi"/>
          <w:sz w:val="24"/>
          <w:szCs w:val="24"/>
          <w:lang w:val="en-US"/>
        </w:rPr>
        <w:t xml:space="preserve">, </w:t>
      </w:r>
      <w:proofErr w:type="spellStart"/>
      <w:r w:rsidR="000759BE" w:rsidRPr="00984EF1">
        <w:rPr>
          <w:rFonts w:asciiTheme="majorBidi" w:hAnsiTheme="majorBidi" w:cstheme="majorBidi"/>
          <w:sz w:val="24"/>
          <w:szCs w:val="24"/>
          <w:lang w:val="en-US"/>
        </w:rPr>
        <w:t>antihyperten</w:t>
      </w:r>
      <w:r w:rsidR="00E864FE" w:rsidRPr="00984EF1">
        <w:rPr>
          <w:rFonts w:asciiTheme="majorBidi" w:hAnsiTheme="majorBidi" w:cstheme="majorBidi"/>
          <w:sz w:val="24"/>
          <w:szCs w:val="24"/>
          <w:lang w:val="en-US"/>
        </w:rPr>
        <w:t>sives</w:t>
      </w:r>
      <w:proofErr w:type="spellEnd"/>
      <w:r w:rsidR="00E864FE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and chemotherapeutic agents</w:t>
      </w:r>
      <w:r w:rsidR="0019039A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1</w:t>
      </w:r>
      <w:r w:rsidR="000759BE" w:rsidRPr="00984EF1">
        <w:rPr>
          <w:rFonts w:asciiTheme="majorBidi" w:hAnsiTheme="majorBidi" w:cstheme="majorBidi"/>
          <w:sz w:val="24"/>
          <w:szCs w:val="24"/>
          <w:lang w:val="en-US"/>
        </w:rPr>
        <w:t>.</w:t>
      </w:r>
      <w:r w:rsidR="005522BD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8371B5" w:rsidRPr="00984EF1">
        <w:rPr>
          <w:rFonts w:asciiTheme="majorBidi" w:hAnsiTheme="majorBidi" w:cstheme="majorBidi"/>
          <w:sz w:val="24"/>
          <w:szCs w:val="24"/>
          <w:lang w:val="en-US"/>
        </w:rPr>
        <w:t>Its diagnosis</w:t>
      </w:r>
      <w:r w:rsidR="002218BE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is</w:t>
      </w:r>
      <w:r w:rsidR="00275F92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defined by </w:t>
      </w:r>
      <w:r w:rsidR="009F762D" w:rsidRPr="00984EF1">
        <w:rPr>
          <w:rFonts w:asciiTheme="majorBidi" w:hAnsiTheme="majorBidi" w:cstheme="majorBidi"/>
          <w:sz w:val="24"/>
          <w:szCs w:val="24"/>
          <w:lang w:val="en-US"/>
        </w:rPr>
        <w:t>five</w:t>
      </w:r>
      <w:r w:rsidR="00DF7C20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clinical criteria w</w:t>
      </w:r>
      <w:r w:rsidR="00E72225" w:rsidRPr="00984EF1">
        <w:rPr>
          <w:rFonts w:asciiTheme="majorBidi" w:hAnsiTheme="majorBidi" w:cstheme="majorBidi"/>
          <w:sz w:val="24"/>
          <w:szCs w:val="24"/>
          <w:lang w:val="en-US"/>
        </w:rPr>
        <w:t>hi</w:t>
      </w:r>
      <w:r w:rsidR="00DF7C20" w:rsidRPr="00984EF1">
        <w:rPr>
          <w:rFonts w:asciiTheme="majorBidi" w:hAnsiTheme="majorBidi" w:cstheme="majorBidi"/>
          <w:sz w:val="24"/>
          <w:szCs w:val="24"/>
          <w:lang w:val="en-US"/>
        </w:rPr>
        <w:t>ch were applicable for our two patients except the exposure to a systemically administered drug</w:t>
      </w:r>
      <w:r w:rsidR="0019039A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19039A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1</w:t>
      </w:r>
      <w:r w:rsidR="00C73833" w:rsidRPr="00984EF1">
        <w:rPr>
          <w:rFonts w:asciiTheme="majorBidi" w:hAnsiTheme="majorBidi" w:cstheme="majorBidi"/>
          <w:sz w:val="24"/>
          <w:szCs w:val="24"/>
          <w:lang w:val="en-US"/>
        </w:rPr>
        <w:t>.</w:t>
      </w:r>
      <w:r w:rsidR="00C73833" w:rsidRPr="00984EF1">
        <w:rPr>
          <w:rFonts w:asciiTheme="majorBidi" w:hAnsiTheme="majorBidi" w:cstheme="majorBidi"/>
          <w:color w:val="FF0000"/>
          <w:sz w:val="24"/>
          <w:szCs w:val="24"/>
          <w:lang w:val="en-US"/>
        </w:rPr>
        <w:t xml:space="preserve"> </w:t>
      </w:r>
      <w:r w:rsidR="00275F92" w:rsidRPr="00984EF1">
        <w:rPr>
          <w:rFonts w:asciiTheme="majorBidi" w:hAnsiTheme="majorBidi" w:cstheme="majorBidi"/>
          <w:sz w:val="24"/>
          <w:szCs w:val="24"/>
          <w:lang w:val="en-US"/>
        </w:rPr>
        <w:t>Pfizer–</w:t>
      </w:r>
      <w:proofErr w:type="spellStart"/>
      <w:r w:rsidR="00275F92" w:rsidRPr="00984EF1">
        <w:rPr>
          <w:rFonts w:asciiTheme="majorBidi" w:hAnsiTheme="majorBidi" w:cstheme="majorBidi"/>
          <w:sz w:val="24"/>
          <w:szCs w:val="24"/>
          <w:lang w:val="en-US"/>
        </w:rPr>
        <w:t>BioNTech</w:t>
      </w:r>
      <w:proofErr w:type="spellEnd"/>
      <w:r w:rsidR="00275F92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is an mRNA-based COVID-19 vaccine while </w:t>
      </w:r>
      <w:proofErr w:type="spellStart"/>
      <w:r w:rsidR="00275F92" w:rsidRPr="00984EF1">
        <w:rPr>
          <w:rFonts w:asciiTheme="majorBidi" w:hAnsiTheme="majorBidi" w:cstheme="majorBidi"/>
          <w:sz w:val="24"/>
          <w:szCs w:val="24"/>
          <w:lang w:val="en-US"/>
        </w:rPr>
        <w:t>CoronaVac</w:t>
      </w:r>
      <w:proofErr w:type="spellEnd"/>
      <w:r w:rsidR="00275F92" w:rsidRPr="00984EF1">
        <w:rPr>
          <w:rFonts w:asciiTheme="majorBidi" w:hAnsiTheme="majorBidi" w:cstheme="majorBidi"/>
          <w:sz w:val="24"/>
          <w:szCs w:val="24"/>
          <w:lang w:val="en-US"/>
        </w:rPr>
        <w:t>-Vaccine is an inactivated virus vaccine</w:t>
      </w:r>
      <w:r w:rsidR="0019039A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19039A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4</w:t>
      </w:r>
      <w:proofErr w:type="gramStart"/>
      <w:r w:rsidR="0019039A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,5</w:t>
      </w:r>
      <w:proofErr w:type="gramEnd"/>
      <w:r w:rsidR="00275F92" w:rsidRPr="00984EF1">
        <w:rPr>
          <w:rFonts w:asciiTheme="majorBidi" w:hAnsiTheme="majorBidi" w:cstheme="majorBidi"/>
          <w:sz w:val="24"/>
          <w:szCs w:val="24"/>
          <w:lang w:val="en-US"/>
        </w:rPr>
        <w:t>.</w:t>
      </w:r>
      <w:r w:rsidR="000976AC" w:rsidRPr="00984EF1">
        <w:rPr>
          <w:rFonts w:asciiTheme="majorBidi" w:hAnsiTheme="majorBidi" w:cstheme="majorBidi"/>
          <w:color w:val="FF0000"/>
          <w:sz w:val="24"/>
          <w:szCs w:val="24"/>
          <w:lang w:val="en-US"/>
        </w:rPr>
        <w:t xml:space="preserve"> </w:t>
      </w:r>
      <w:r w:rsidR="00275F92" w:rsidRPr="00984EF1">
        <w:rPr>
          <w:rFonts w:asciiTheme="majorBidi" w:hAnsiTheme="majorBidi" w:cstheme="majorBidi"/>
          <w:sz w:val="24"/>
          <w:szCs w:val="24"/>
          <w:lang w:val="en-US"/>
        </w:rPr>
        <w:t xml:space="preserve">Their most common cutaneous adverse reactions </w:t>
      </w:r>
      <w:r w:rsidR="00275F92" w:rsidRPr="00984EF1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are </w:t>
      </w:r>
      <w:r w:rsidR="00275F92" w:rsidRPr="00984EF1">
        <w:rPr>
          <w:rFonts w:asciiTheme="majorBidi" w:hAnsiTheme="majorBidi" w:cstheme="majorBidi"/>
          <w:sz w:val="24"/>
          <w:szCs w:val="24"/>
          <w:lang w:val="en-US"/>
        </w:rPr>
        <w:t>delayed</w:t>
      </w:r>
      <w:r w:rsidR="008636FB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local reactions</w:t>
      </w:r>
      <w:r w:rsidR="00DF7C20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8636FB" w:rsidRPr="00984EF1">
        <w:rPr>
          <w:rFonts w:asciiTheme="majorBidi" w:hAnsiTheme="majorBidi" w:cstheme="majorBidi"/>
          <w:sz w:val="24"/>
          <w:szCs w:val="24"/>
          <w:lang w:val="en-US"/>
        </w:rPr>
        <w:t>and</w:t>
      </w:r>
      <w:r w:rsidR="00275F92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275F92" w:rsidRPr="00984EF1">
        <w:rPr>
          <w:rFonts w:asciiTheme="majorBidi" w:hAnsiTheme="majorBidi" w:cstheme="majorBidi"/>
          <w:sz w:val="24"/>
          <w:szCs w:val="24"/>
          <w:lang w:val="en-US"/>
        </w:rPr>
        <w:t>urticarial</w:t>
      </w:r>
      <w:proofErr w:type="spellEnd"/>
      <w:r w:rsidR="00275F92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and </w:t>
      </w:r>
      <w:proofErr w:type="spellStart"/>
      <w:r w:rsidR="00275F92" w:rsidRPr="00984EF1">
        <w:rPr>
          <w:rFonts w:asciiTheme="majorBidi" w:hAnsiTheme="majorBidi" w:cstheme="majorBidi"/>
          <w:sz w:val="24"/>
          <w:szCs w:val="24"/>
          <w:lang w:val="en-US"/>
        </w:rPr>
        <w:t>morbilliform</w:t>
      </w:r>
      <w:proofErr w:type="spellEnd"/>
      <w:r w:rsidR="00275F92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eruptions</w:t>
      </w:r>
      <w:r w:rsidR="0019039A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19039A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5</w:t>
      </w:r>
      <w:proofErr w:type="gramStart"/>
      <w:r w:rsidR="0019039A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,6</w:t>
      </w:r>
      <w:proofErr w:type="gramEnd"/>
      <w:r w:rsidR="00DD2476" w:rsidRPr="00984EF1">
        <w:rPr>
          <w:rFonts w:asciiTheme="majorBidi" w:hAnsiTheme="majorBidi" w:cstheme="majorBidi"/>
          <w:sz w:val="24"/>
          <w:szCs w:val="24"/>
          <w:lang w:val="en-US"/>
        </w:rPr>
        <w:t>.</w:t>
      </w:r>
      <w:r w:rsidR="007B4E0A" w:rsidRPr="00984EF1">
        <w:rPr>
          <w:rFonts w:asciiTheme="majorBidi" w:hAnsiTheme="majorBidi" w:cstheme="majorBidi"/>
          <w:color w:val="FF0000"/>
          <w:sz w:val="24"/>
          <w:szCs w:val="24"/>
          <w:lang w:val="en-US"/>
        </w:rPr>
        <w:t xml:space="preserve"> </w:t>
      </w:r>
      <w:r w:rsidR="007B4E0A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DD2476" w:rsidRPr="00984EF1">
        <w:rPr>
          <w:rFonts w:asciiTheme="majorBidi" w:hAnsiTheme="majorBidi" w:cstheme="majorBidi"/>
          <w:sz w:val="24"/>
          <w:szCs w:val="24"/>
          <w:lang w:val="en-US"/>
        </w:rPr>
        <w:t>The SDRIFE-</w:t>
      </w:r>
      <w:proofErr w:type="gramStart"/>
      <w:r w:rsidR="00DD2476" w:rsidRPr="00984EF1">
        <w:rPr>
          <w:rFonts w:asciiTheme="majorBidi" w:hAnsiTheme="majorBidi" w:cstheme="majorBidi"/>
          <w:sz w:val="24"/>
          <w:szCs w:val="24"/>
          <w:lang w:val="en-US"/>
        </w:rPr>
        <w:t>like  reaction</w:t>
      </w:r>
      <w:proofErr w:type="gramEnd"/>
      <w:r w:rsidR="00DD2476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in our patients </w:t>
      </w:r>
      <w:r w:rsidR="00711899" w:rsidRPr="00984EF1">
        <w:rPr>
          <w:rFonts w:asciiTheme="majorBidi" w:hAnsiTheme="majorBidi" w:cstheme="majorBidi"/>
          <w:sz w:val="24"/>
          <w:szCs w:val="24"/>
          <w:lang w:val="en-US"/>
        </w:rPr>
        <w:t>could be related to the vaccine</w:t>
      </w:r>
      <w:r w:rsidR="00DD2476" w:rsidRPr="00984EF1">
        <w:rPr>
          <w:rFonts w:asciiTheme="majorBidi" w:hAnsiTheme="majorBidi" w:cstheme="majorBidi"/>
          <w:sz w:val="24"/>
          <w:szCs w:val="24"/>
          <w:lang w:val="en-US"/>
        </w:rPr>
        <w:t>s</w:t>
      </w:r>
      <w:r w:rsidR="00711899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or the adjuvant</w:t>
      </w:r>
      <w:r w:rsidR="00DD2476" w:rsidRPr="00984EF1">
        <w:rPr>
          <w:rFonts w:asciiTheme="majorBidi" w:hAnsiTheme="majorBidi" w:cstheme="majorBidi"/>
          <w:sz w:val="24"/>
          <w:szCs w:val="24"/>
          <w:lang w:val="en-US"/>
        </w:rPr>
        <w:t>s</w:t>
      </w:r>
      <w:r w:rsidR="00711899" w:rsidRPr="00984EF1">
        <w:rPr>
          <w:rFonts w:asciiTheme="majorBidi" w:hAnsiTheme="majorBidi" w:cstheme="majorBidi"/>
          <w:sz w:val="24"/>
          <w:szCs w:val="24"/>
          <w:lang w:val="en-US"/>
        </w:rPr>
        <w:t>. The adjuvant associated with the Pfizer-</w:t>
      </w:r>
      <w:proofErr w:type="spellStart"/>
      <w:r w:rsidR="00711899" w:rsidRPr="00984EF1">
        <w:rPr>
          <w:rFonts w:asciiTheme="majorBidi" w:hAnsiTheme="majorBidi" w:cstheme="majorBidi"/>
          <w:sz w:val="24"/>
          <w:szCs w:val="24"/>
          <w:lang w:val="en-US"/>
        </w:rPr>
        <w:t>BioNTech</w:t>
      </w:r>
      <w:proofErr w:type="spellEnd"/>
      <w:r w:rsidR="00711899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vaccine is polyethylene glycol (PEG) 2000</w:t>
      </w:r>
      <w:r w:rsidR="0019039A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 xml:space="preserve"> 7</w:t>
      </w:r>
      <w:r w:rsidR="00711899" w:rsidRPr="00984EF1">
        <w:rPr>
          <w:rFonts w:asciiTheme="majorBidi" w:hAnsiTheme="majorBidi" w:cstheme="majorBidi"/>
          <w:sz w:val="24"/>
          <w:szCs w:val="24"/>
          <w:lang w:val="en-US"/>
        </w:rPr>
        <w:t>.</w:t>
      </w:r>
      <w:r w:rsidR="007B4E0A" w:rsidRPr="00984EF1">
        <w:rPr>
          <w:rFonts w:asciiTheme="majorBidi" w:hAnsiTheme="majorBidi" w:cstheme="majorBidi"/>
          <w:color w:val="FF0000"/>
          <w:sz w:val="24"/>
          <w:szCs w:val="24"/>
          <w:lang w:val="en-US"/>
        </w:rPr>
        <w:t xml:space="preserve"> </w:t>
      </w:r>
      <w:r w:rsidR="00711899" w:rsidRPr="00984EF1">
        <w:rPr>
          <w:rFonts w:asciiTheme="majorBidi" w:hAnsiTheme="majorBidi" w:cstheme="majorBidi"/>
          <w:sz w:val="24"/>
          <w:szCs w:val="24"/>
          <w:lang w:val="en-US"/>
        </w:rPr>
        <w:t xml:space="preserve">Patch tests with PEG or </w:t>
      </w:r>
      <w:proofErr w:type="spellStart"/>
      <w:r w:rsidR="00711899" w:rsidRPr="00984EF1">
        <w:rPr>
          <w:rFonts w:asciiTheme="majorBidi" w:hAnsiTheme="majorBidi" w:cstheme="majorBidi"/>
          <w:sz w:val="24"/>
          <w:szCs w:val="24"/>
          <w:lang w:val="en-US"/>
        </w:rPr>
        <w:t>polysorbate</w:t>
      </w:r>
      <w:proofErr w:type="spellEnd"/>
      <w:r w:rsidR="00711899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alone w</w:t>
      </w:r>
      <w:r w:rsidR="00DD2476" w:rsidRPr="00984EF1">
        <w:rPr>
          <w:rFonts w:asciiTheme="majorBidi" w:hAnsiTheme="majorBidi" w:cstheme="majorBidi"/>
          <w:sz w:val="24"/>
          <w:szCs w:val="24"/>
          <w:lang w:val="en-US"/>
        </w:rPr>
        <w:t>ere not performed</w:t>
      </w:r>
      <w:r w:rsidR="0080116C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in our first patient</w:t>
      </w:r>
      <w:r w:rsidR="00DD2476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due to the</w:t>
      </w:r>
      <w:r w:rsidR="00711899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negativity of th</w:t>
      </w:r>
      <w:r w:rsidR="0080116C" w:rsidRPr="00984EF1">
        <w:rPr>
          <w:rFonts w:asciiTheme="majorBidi" w:hAnsiTheme="majorBidi" w:cstheme="majorBidi"/>
          <w:sz w:val="24"/>
          <w:szCs w:val="24"/>
          <w:lang w:val="en-US"/>
        </w:rPr>
        <w:t xml:space="preserve">e patch test with the </w:t>
      </w:r>
      <w:r w:rsidR="00711899" w:rsidRPr="00984EF1">
        <w:rPr>
          <w:rFonts w:asciiTheme="majorBidi" w:hAnsiTheme="majorBidi" w:cstheme="majorBidi"/>
          <w:sz w:val="24"/>
          <w:szCs w:val="24"/>
          <w:lang w:val="en-US"/>
        </w:rPr>
        <w:t xml:space="preserve">vaccine. </w:t>
      </w:r>
      <w:r w:rsidR="0080116C" w:rsidRPr="00984EF1">
        <w:rPr>
          <w:rFonts w:asciiTheme="majorBidi" w:hAnsiTheme="majorBidi" w:cstheme="majorBidi"/>
          <w:sz w:val="24"/>
          <w:szCs w:val="24"/>
          <w:lang w:val="en-US"/>
        </w:rPr>
        <w:t xml:space="preserve">This </w:t>
      </w:r>
      <w:r w:rsidR="00DD2476" w:rsidRPr="00984EF1">
        <w:rPr>
          <w:rFonts w:asciiTheme="majorBidi" w:hAnsiTheme="majorBidi" w:cstheme="majorBidi"/>
          <w:sz w:val="24"/>
          <w:szCs w:val="24"/>
          <w:lang w:val="en-US"/>
        </w:rPr>
        <w:t>patient showed positive IDT</w:t>
      </w:r>
      <w:r w:rsidR="000759BE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with the </w:t>
      </w:r>
      <w:r w:rsidR="0080116C" w:rsidRPr="00984EF1">
        <w:rPr>
          <w:rFonts w:asciiTheme="majorBidi" w:hAnsiTheme="majorBidi" w:cstheme="majorBidi"/>
          <w:sz w:val="24"/>
          <w:szCs w:val="24"/>
          <w:lang w:val="en-US"/>
        </w:rPr>
        <w:t>Pfizer-</w:t>
      </w:r>
      <w:proofErr w:type="spellStart"/>
      <w:r w:rsidR="0080116C" w:rsidRPr="00984EF1">
        <w:rPr>
          <w:rFonts w:asciiTheme="majorBidi" w:hAnsiTheme="majorBidi" w:cstheme="majorBidi"/>
          <w:sz w:val="24"/>
          <w:szCs w:val="24"/>
          <w:lang w:val="en-US"/>
        </w:rPr>
        <w:t>BioNtech</w:t>
      </w:r>
      <w:proofErr w:type="spellEnd"/>
      <w:r w:rsidR="0080116C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8636FB" w:rsidRPr="00984EF1">
        <w:rPr>
          <w:rFonts w:asciiTheme="majorBidi" w:hAnsiTheme="majorBidi" w:cstheme="majorBidi"/>
          <w:sz w:val="24"/>
          <w:szCs w:val="24"/>
          <w:lang w:val="en-US"/>
        </w:rPr>
        <w:t xml:space="preserve">vaccine. However, </w:t>
      </w:r>
      <w:r w:rsidR="00711899" w:rsidRPr="00984EF1">
        <w:rPr>
          <w:rFonts w:asciiTheme="majorBidi" w:hAnsiTheme="majorBidi" w:cstheme="majorBidi"/>
          <w:sz w:val="24"/>
          <w:szCs w:val="24"/>
          <w:lang w:val="en-US"/>
        </w:rPr>
        <w:t>IDT could be</w:t>
      </w:r>
      <w:r w:rsidR="000759BE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positive in healthy patients </w:t>
      </w:r>
      <w:r w:rsidR="00711899" w:rsidRPr="00984EF1">
        <w:rPr>
          <w:rFonts w:asciiTheme="majorBidi" w:hAnsiTheme="majorBidi" w:cstheme="majorBidi"/>
          <w:sz w:val="24"/>
          <w:szCs w:val="24"/>
          <w:lang w:val="en-US"/>
        </w:rPr>
        <w:t>having received th</w:t>
      </w:r>
      <w:r w:rsidR="008636FB" w:rsidRPr="00984EF1">
        <w:rPr>
          <w:rFonts w:asciiTheme="majorBidi" w:hAnsiTheme="majorBidi" w:cstheme="majorBidi"/>
          <w:sz w:val="24"/>
          <w:szCs w:val="24"/>
          <w:lang w:val="en-US"/>
        </w:rPr>
        <w:t>e</w:t>
      </w:r>
      <w:r w:rsidR="00756418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711899" w:rsidRPr="00984EF1">
        <w:rPr>
          <w:rFonts w:asciiTheme="majorBidi" w:hAnsiTheme="majorBidi" w:cstheme="majorBidi"/>
          <w:sz w:val="24"/>
          <w:szCs w:val="24"/>
          <w:lang w:val="en-US"/>
        </w:rPr>
        <w:t>vaccine while these tests remain negative in non-immunized patients</w:t>
      </w:r>
      <w:r w:rsidR="0019039A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19039A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7</w:t>
      </w:r>
      <w:r w:rsidR="00711899" w:rsidRPr="00984EF1">
        <w:rPr>
          <w:rFonts w:asciiTheme="majorBidi" w:hAnsiTheme="majorBidi" w:cstheme="majorBidi"/>
          <w:sz w:val="24"/>
          <w:szCs w:val="24"/>
          <w:lang w:val="en-US"/>
        </w:rPr>
        <w:t>.</w:t>
      </w:r>
      <w:r w:rsidR="007B4E0A" w:rsidRPr="00984EF1">
        <w:rPr>
          <w:rFonts w:asciiTheme="majorBidi" w:hAnsiTheme="majorBidi" w:cstheme="majorBidi"/>
          <w:color w:val="FF0000"/>
          <w:sz w:val="24"/>
          <w:szCs w:val="24"/>
          <w:lang w:val="en-US"/>
        </w:rPr>
        <w:t xml:space="preserve"> </w:t>
      </w:r>
      <w:r w:rsidR="00711899" w:rsidRPr="00984EF1">
        <w:rPr>
          <w:rFonts w:asciiTheme="majorBidi" w:hAnsiTheme="majorBidi" w:cstheme="majorBidi"/>
          <w:sz w:val="24"/>
          <w:szCs w:val="24"/>
          <w:lang w:val="en-US"/>
        </w:rPr>
        <w:t>Therefore, we</w:t>
      </w:r>
      <w:r w:rsidR="000759BE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cannot exclude</w:t>
      </w:r>
      <w:r w:rsidR="00711899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the possib</w:t>
      </w:r>
      <w:r w:rsidR="000759BE" w:rsidRPr="00984EF1">
        <w:rPr>
          <w:rFonts w:asciiTheme="majorBidi" w:hAnsiTheme="majorBidi" w:cstheme="majorBidi"/>
          <w:sz w:val="24"/>
          <w:szCs w:val="24"/>
          <w:lang w:val="en-US"/>
        </w:rPr>
        <w:t>ility that our positive IDT was</w:t>
      </w:r>
      <w:r w:rsidR="00711899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the consequence of a local immune response to the vaccine in this already immunized patient</w:t>
      </w:r>
      <w:r w:rsidR="0019039A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19039A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7</w:t>
      </w:r>
      <w:r w:rsidR="00711899" w:rsidRPr="00984EF1">
        <w:rPr>
          <w:rFonts w:asciiTheme="majorBidi" w:hAnsiTheme="majorBidi" w:cstheme="majorBidi"/>
          <w:sz w:val="24"/>
          <w:szCs w:val="24"/>
          <w:lang w:val="en-US"/>
        </w:rPr>
        <w:t>.</w:t>
      </w:r>
      <w:r w:rsidR="007B4E0A" w:rsidRPr="00984EF1">
        <w:rPr>
          <w:rFonts w:asciiTheme="majorBidi" w:hAnsiTheme="majorBidi" w:cstheme="majorBidi"/>
          <w:color w:val="FF0000"/>
          <w:sz w:val="24"/>
          <w:szCs w:val="24"/>
          <w:lang w:val="en-US"/>
        </w:rPr>
        <w:t xml:space="preserve"> </w:t>
      </w:r>
      <w:r w:rsidR="00711899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78388A" w:rsidRPr="00984EF1">
        <w:rPr>
          <w:rFonts w:asciiTheme="majorBidi" w:hAnsiTheme="majorBidi" w:cstheme="majorBidi"/>
          <w:sz w:val="24"/>
          <w:szCs w:val="24"/>
          <w:lang w:val="en-US"/>
        </w:rPr>
        <w:t xml:space="preserve">Our </w:t>
      </w:r>
      <w:r w:rsidR="00432D9E" w:rsidRPr="00984EF1">
        <w:rPr>
          <w:rFonts w:asciiTheme="majorBidi" w:hAnsiTheme="majorBidi" w:cstheme="majorBidi"/>
          <w:sz w:val="24"/>
          <w:szCs w:val="24"/>
          <w:lang w:val="en-US"/>
        </w:rPr>
        <w:t xml:space="preserve">second </w:t>
      </w:r>
      <w:r w:rsidR="0078388A" w:rsidRPr="00984EF1">
        <w:rPr>
          <w:rFonts w:asciiTheme="majorBidi" w:hAnsiTheme="majorBidi" w:cstheme="majorBidi"/>
          <w:sz w:val="24"/>
          <w:szCs w:val="24"/>
          <w:lang w:val="en-US"/>
        </w:rPr>
        <w:t xml:space="preserve">patient had </w:t>
      </w:r>
      <w:proofErr w:type="spellStart"/>
      <w:r w:rsidR="0078388A" w:rsidRPr="00984EF1">
        <w:rPr>
          <w:rFonts w:asciiTheme="majorBidi" w:hAnsiTheme="majorBidi" w:cstheme="majorBidi"/>
          <w:sz w:val="24"/>
          <w:szCs w:val="24"/>
          <w:lang w:val="en-US"/>
        </w:rPr>
        <w:t>CoronoVac</w:t>
      </w:r>
      <w:proofErr w:type="spellEnd"/>
      <w:r w:rsidR="0078388A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vaccine which </w:t>
      </w:r>
      <w:r w:rsidR="0080116C" w:rsidRPr="00984EF1">
        <w:rPr>
          <w:rFonts w:asciiTheme="majorBidi" w:hAnsiTheme="majorBidi" w:cstheme="majorBidi"/>
          <w:sz w:val="24"/>
          <w:szCs w:val="24"/>
          <w:lang w:val="en-US"/>
        </w:rPr>
        <w:t xml:space="preserve">contains inactivated SARS </w:t>
      </w:r>
      <w:r w:rsidR="0078388A" w:rsidRPr="00984EF1">
        <w:rPr>
          <w:rFonts w:asciiTheme="majorBidi" w:hAnsiTheme="majorBidi" w:cstheme="majorBidi"/>
          <w:sz w:val="24"/>
          <w:szCs w:val="24"/>
          <w:lang w:val="en-US"/>
        </w:rPr>
        <w:t xml:space="preserve">CoV-2 antigen, </w:t>
      </w:r>
      <w:proofErr w:type="spellStart"/>
      <w:r w:rsidR="0078388A" w:rsidRPr="00984EF1">
        <w:rPr>
          <w:rFonts w:asciiTheme="majorBidi" w:hAnsiTheme="majorBidi" w:cstheme="majorBidi"/>
          <w:sz w:val="24"/>
          <w:szCs w:val="24"/>
          <w:lang w:val="en-US"/>
        </w:rPr>
        <w:t>aluminium</w:t>
      </w:r>
      <w:proofErr w:type="spellEnd"/>
      <w:r w:rsidR="0078388A" w:rsidRPr="00984EF1">
        <w:rPr>
          <w:rFonts w:asciiTheme="majorBidi" w:hAnsiTheme="majorBidi" w:cstheme="majorBidi"/>
          <w:color w:val="00B050"/>
          <w:sz w:val="24"/>
          <w:szCs w:val="24"/>
          <w:lang w:val="en-US"/>
        </w:rPr>
        <w:t xml:space="preserve"> </w:t>
      </w:r>
      <w:r w:rsidR="0078388A" w:rsidRPr="00984EF1">
        <w:rPr>
          <w:rFonts w:asciiTheme="majorBidi" w:hAnsiTheme="majorBidi" w:cstheme="majorBidi"/>
          <w:sz w:val="24"/>
          <w:szCs w:val="24"/>
          <w:lang w:val="en-US"/>
        </w:rPr>
        <w:t>hydroxide, disodium hydrogen phosphate, monosodium hydrogen phosphate, sodium chloride and s</w:t>
      </w:r>
      <w:r w:rsidR="00432D9E" w:rsidRPr="00984EF1">
        <w:rPr>
          <w:rFonts w:asciiTheme="majorBidi" w:hAnsiTheme="majorBidi" w:cstheme="majorBidi"/>
          <w:sz w:val="24"/>
          <w:szCs w:val="24"/>
          <w:lang w:val="en-US"/>
        </w:rPr>
        <w:t>odium hydroxide</w:t>
      </w:r>
      <w:r w:rsidR="0019039A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19039A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2</w:t>
      </w:r>
      <w:r w:rsidR="00432D9E" w:rsidRPr="00984EF1"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  <w:r w:rsidR="00331DEB" w:rsidRPr="00984EF1">
        <w:rPr>
          <w:rFonts w:asciiTheme="majorBidi" w:hAnsiTheme="majorBidi" w:cstheme="majorBidi"/>
          <w:sz w:val="24"/>
          <w:szCs w:val="24"/>
          <w:lang w:val="en-US"/>
        </w:rPr>
        <w:t xml:space="preserve">Cases of </w:t>
      </w:r>
      <w:r w:rsidR="004A37EE" w:rsidRPr="00984EF1">
        <w:rPr>
          <w:rFonts w:asciiTheme="majorBidi" w:hAnsiTheme="majorBidi" w:cstheme="majorBidi"/>
          <w:sz w:val="24"/>
          <w:szCs w:val="24"/>
          <w:lang w:val="en-US"/>
        </w:rPr>
        <w:t>BS</w:t>
      </w:r>
      <w:r w:rsidR="00432D9E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331DEB" w:rsidRPr="00984EF1">
        <w:rPr>
          <w:rFonts w:asciiTheme="majorBidi" w:hAnsiTheme="majorBidi" w:cstheme="majorBidi"/>
          <w:sz w:val="24"/>
          <w:szCs w:val="24"/>
          <w:lang w:val="en-US"/>
        </w:rPr>
        <w:t>induced by metals have been</w:t>
      </w:r>
      <w:r w:rsidR="0078388A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reported </w:t>
      </w:r>
      <w:r w:rsidR="00331DEB" w:rsidRPr="00984EF1">
        <w:rPr>
          <w:rFonts w:asciiTheme="majorBidi" w:hAnsiTheme="majorBidi" w:cstheme="majorBidi"/>
          <w:sz w:val="24"/>
          <w:szCs w:val="24"/>
          <w:lang w:val="en-US"/>
        </w:rPr>
        <w:t>such as</w:t>
      </w:r>
      <w:r w:rsidR="00432D9E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mercury,</w:t>
      </w:r>
      <w:r w:rsidR="0078388A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nickel, cobalt, chromium, zinc and gold</w:t>
      </w:r>
      <w:r w:rsidR="008F770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19039A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2</w:t>
      </w:r>
      <w:r w:rsidR="008F7705" w:rsidRPr="00984EF1"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  <w:r w:rsidR="00381A27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78388A" w:rsidRPr="00984EF1">
        <w:rPr>
          <w:rFonts w:asciiTheme="majorBidi" w:hAnsiTheme="majorBidi" w:cstheme="majorBidi"/>
          <w:sz w:val="24"/>
          <w:szCs w:val="24"/>
          <w:lang w:val="en-US"/>
        </w:rPr>
        <w:t>.</w:t>
      </w:r>
      <w:r w:rsidR="007B4E0A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8636FB" w:rsidRPr="00984EF1">
        <w:rPr>
          <w:rFonts w:asciiTheme="majorBidi" w:hAnsiTheme="majorBidi" w:cstheme="majorBidi"/>
          <w:sz w:val="24"/>
          <w:szCs w:val="24"/>
          <w:lang w:val="en-US"/>
        </w:rPr>
        <w:t>T</w:t>
      </w:r>
      <w:r w:rsidR="00E466E3">
        <w:rPr>
          <w:rFonts w:asciiTheme="majorBidi" w:hAnsiTheme="majorBidi" w:cstheme="majorBidi"/>
          <w:sz w:val="24"/>
          <w:szCs w:val="24"/>
          <w:lang w:val="en-US"/>
        </w:rPr>
        <w:t>o our knowledge, t</w:t>
      </w:r>
      <w:r w:rsidR="0078388A" w:rsidRPr="00984EF1">
        <w:rPr>
          <w:rFonts w:asciiTheme="majorBidi" w:hAnsiTheme="majorBidi" w:cstheme="majorBidi"/>
          <w:sz w:val="24"/>
          <w:szCs w:val="24"/>
          <w:lang w:val="en-US"/>
        </w:rPr>
        <w:t>her</w:t>
      </w:r>
      <w:r w:rsidR="00432D9E" w:rsidRPr="00984EF1">
        <w:rPr>
          <w:rFonts w:asciiTheme="majorBidi" w:hAnsiTheme="majorBidi" w:cstheme="majorBidi"/>
          <w:sz w:val="24"/>
          <w:szCs w:val="24"/>
          <w:lang w:val="en-US"/>
        </w:rPr>
        <w:t xml:space="preserve">e </w:t>
      </w:r>
      <w:r w:rsidR="00DF7C20" w:rsidRPr="00984EF1">
        <w:rPr>
          <w:rFonts w:asciiTheme="majorBidi" w:hAnsiTheme="majorBidi" w:cstheme="majorBidi"/>
          <w:sz w:val="24"/>
          <w:szCs w:val="24"/>
          <w:lang w:val="en-US"/>
        </w:rPr>
        <w:t>are no reported cases</w:t>
      </w:r>
      <w:r w:rsidR="00331DEB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of</w:t>
      </w:r>
      <w:r w:rsidR="00432D9E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4A37EE" w:rsidRPr="00984EF1">
        <w:rPr>
          <w:rFonts w:asciiTheme="majorBidi" w:hAnsiTheme="majorBidi" w:cstheme="majorBidi"/>
          <w:sz w:val="24"/>
          <w:szCs w:val="24"/>
          <w:lang w:val="en-US"/>
        </w:rPr>
        <w:t>BS</w:t>
      </w:r>
      <w:r w:rsidR="0078388A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related to </w:t>
      </w:r>
      <w:proofErr w:type="spellStart"/>
      <w:r w:rsidR="0078388A" w:rsidRPr="00984EF1">
        <w:rPr>
          <w:rFonts w:asciiTheme="majorBidi" w:hAnsiTheme="majorBidi" w:cstheme="majorBidi"/>
          <w:sz w:val="24"/>
          <w:szCs w:val="24"/>
          <w:lang w:val="en-US"/>
        </w:rPr>
        <w:t>aluminium</w:t>
      </w:r>
      <w:proofErr w:type="spellEnd"/>
      <w:r w:rsidR="008D2DF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19039A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2</w:t>
      </w:r>
      <w:r w:rsidR="008636FB" w:rsidRPr="00984EF1">
        <w:rPr>
          <w:rFonts w:asciiTheme="majorBidi" w:hAnsiTheme="majorBidi" w:cstheme="majorBidi"/>
          <w:sz w:val="24"/>
          <w:szCs w:val="24"/>
          <w:lang w:val="en-US"/>
        </w:rPr>
        <w:t>.</w:t>
      </w:r>
      <w:r w:rsidR="0078388A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E466E3">
        <w:rPr>
          <w:rFonts w:asciiTheme="majorBidi" w:hAnsiTheme="majorBidi" w:cstheme="majorBidi"/>
          <w:sz w:val="24"/>
          <w:szCs w:val="24"/>
          <w:lang w:val="en-US"/>
        </w:rPr>
        <w:t>F</w:t>
      </w:r>
      <w:r w:rsidR="00432D9E" w:rsidRPr="00984EF1">
        <w:rPr>
          <w:rFonts w:asciiTheme="majorBidi" w:hAnsiTheme="majorBidi" w:cstheme="majorBidi"/>
          <w:sz w:val="24"/>
          <w:szCs w:val="24"/>
          <w:lang w:val="en-US"/>
        </w:rPr>
        <w:t>ew</w:t>
      </w:r>
      <w:r w:rsidR="0078388A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case</w:t>
      </w:r>
      <w:r w:rsidR="00432D9E" w:rsidRPr="00984EF1">
        <w:rPr>
          <w:rFonts w:asciiTheme="majorBidi" w:hAnsiTheme="majorBidi" w:cstheme="majorBidi"/>
          <w:sz w:val="24"/>
          <w:szCs w:val="24"/>
          <w:lang w:val="en-US"/>
        </w:rPr>
        <w:t xml:space="preserve">s </w:t>
      </w:r>
      <w:r w:rsidR="005522BD" w:rsidRPr="00984EF1">
        <w:rPr>
          <w:rFonts w:asciiTheme="majorBidi" w:hAnsiTheme="majorBidi" w:cstheme="majorBidi"/>
          <w:sz w:val="24"/>
          <w:szCs w:val="24"/>
          <w:lang w:val="en-US"/>
        </w:rPr>
        <w:t xml:space="preserve">of </w:t>
      </w:r>
      <w:r w:rsidR="00580B1B" w:rsidRPr="00984EF1">
        <w:rPr>
          <w:rFonts w:asciiTheme="majorBidi" w:hAnsiTheme="majorBidi" w:cstheme="majorBidi"/>
          <w:sz w:val="24"/>
          <w:szCs w:val="24"/>
          <w:lang w:val="en-US"/>
        </w:rPr>
        <w:t xml:space="preserve">systemic contact dermatitis </w:t>
      </w:r>
      <w:r w:rsidR="0078388A" w:rsidRPr="00984EF1">
        <w:rPr>
          <w:rFonts w:asciiTheme="majorBidi" w:hAnsiTheme="majorBidi" w:cstheme="majorBidi"/>
          <w:sz w:val="24"/>
          <w:szCs w:val="24"/>
          <w:lang w:val="en-US"/>
        </w:rPr>
        <w:t xml:space="preserve">to </w:t>
      </w:r>
      <w:proofErr w:type="spellStart"/>
      <w:r w:rsidR="0078388A" w:rsidRPr="00984EF1">
        <w:rPr>
          <w:rFonts w:asciiTheme="majorBidi" w:hAnsiTheme="majorBidi" w:cstheme="majorBidi"/>
          <w:sz w:val="24"/>
          <w:szCs w:val="24"/>
          <w:lang w:val="en-US"/>
        </w:rPr>
        <w:t>thiomersal</w:t>
      </w:r>
      <w:proofErr w:type="spellEnd"/>
      <w:r w:rsidR="0078388A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in vaccines</w:t>
      </w:r>
      <w:r w:rsidR="00E466E3">
        <w:rPr>
          <w:rFonts w:asciiTheme="majorBidi" w:hAnsiTheme="majorBidi" w:cstheme="majorBidi"/>
          <w:sz w:val="24"/>
          <w:szCs w:val="24"/>
          <w:lang w:val="en-US"/>
        </w:rPr>
        <w:t xml:space="preserve"> have been reported</w:t>
      </w:r>
      <w:r w:rsidR="00202F9E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19039A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8</w:t>
      </w:r>
      <w:r w:rsidR="0078388A" w:rsidRPr="00984EF1">
        <w:rPr>
          <w:rFonts w:asciiTheme="majorBidi" w:hAnsiTheme="majorBidi" w:cstheme="majorBidi"/>
          <w:sz w:val="24"/>
          <w:szCs w:val="24"/>
          <w:lang w:val="en-US"/>
        </w:rPr>
        <w:t>.</w:t>
      </w:r>
      <w:r w:rsidR="007B4E0A" w:rsidRPr="00984EF1">
        <w:rPr>
          <w:rFonts w:asciiTheme="majorBidi" w:hAnsiTheme="majorBidi" w:cstheme="majorBidi"/>
          <w:color w:val="FF0000"/>
          <w:sz w:val="24"/>
          <w:szCs w:val="24"/>
          <w:lang w:val="en-US"/>
        </w:rPr>
        <w:t xml:space="preserve"> </w:t>
      </w:r>
      <w:r w:rsidR="00E466E3" w:rsidRPr="00984EF1">
        <w:rPr>
          <w:rFonts w:asciiTheme="majorBidi" w:hAnsiTheme="majorBidi" w:cstheme="majorBidi"/>
          <w:sz w:val="24"/>
          <w:szCs w:val="24"/>
          <w:lang w:val="en-US"/>
        </w:rPr>
        <w:t>CoronoVac and Pfizer-BioNTech vaccines do</w:t>
      </w:r>
      <w:r w:rsidR="0078388A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not contain </w:t>
      </w:r>
      <w:proofErr w:type="spellStart"/>
      <w:r w:rsidR="0078388A" w:rsidRPr="00984EF1">
        <w:rPr>
          <w:rFonts w:asciiTheme="majorBidi" w:hAnsiTheme="majorBidi" w:cstheme="majorBidi"/>
          <w:sz w:val="24"/>
          <w:szCs w:val="24"/>
          <w:lang w:val="en-US"/>
        </w:rPr>
        <w:t>thiomersal</w:t>
      </w:r>
      <w:proofErr w:type="spellEnd"/>
      <w:r w:rsidR="0078388A" w:rsidRPr="00984EF1">
        <w:rPr>
          <w:rFonts w:asciiTheme="majorBidi" w:hAnsiTheme="majorBidi" w:cstheme="majorBidi"/>
          <w:sz w:val="24"/>
          <w:szCs w:val="24"/>
          <w:lang w:val="en-US"/>
        </w:rPr>
        <w:t>.</w:t>
      </w:r>
      <w:r w:rsidR="009878B5" w:rsidRPr="00984EF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E54ECB">
        <w:rPr>
          <w:rFonts w:asciiTheme="majorBidi" w:hAnsiTheme="majorBidi" w:cstheme="majorBidi"/>
          <w:sz w:val="24"/>
          <w:szCs w:val="24"/>
          <w:lang w:val="en-US"/>
        </w:rPr>
        <w:t xml:space="preserve">The </w:t>
      </w:r>
      <w:proofErr w:type="spellStart"/>
      <w:r w:rsidR="00E54ECB">
        <w:rPr>
          <w:rFonts w:asciiTheme="majorBidi" w:hAnsiTheme="majorBidi" w:cstheme="majorBidi"/>
          <w:sz w:val="24"/>
          <w:szCs w:val="24"/>
          <w:lang w:val="en-US"/>
        </w:rPr>
        <w:t>etiopa</w:t>
      </w:r>
      <w:r w:rsidR="00691773">
        <w:rPr>
          <w:rFonts w:asciiTheme="majorBidi" w:hAnsiTheme="majorBidi" w:cstheme="majorBidi"/>
          <w:sz w:val="24"/>
          <w:szCs w:val="24"/>
          <w:lang w:val="en-US"/>
        </w:rPr>
        <w:t>thogenic</w:t>
      </w:r>
      <w:proofErr w:type="spellEnd"/>
      <w:r w:rsidR="00691773">
        <w:rPr>
          <w:rFonts w:asciiTheme="majorBidi" w:hAnsiTheme="majorBidi" w:cstheme="majorBidi"/>
          <w:sz w:val="24"/>
          <w:szCs w:val="24"/>
          <w:lang w:val="en-US"/>
        </w:rPr>
        <w:t xml:space="preserve"> mechanism of the SDRIFE</w:t>
      </w:r>
      <w:r w:rsidR="00E54ECB">
        <w:rPr>
          <w:rFonts w:asciiTheme="majorBidi" w:hAnsiTheme="majorBidi" w:cstheme="majorBidi"/>
          <w:sz w:val="24"/>
          <w:szCs w:val="24"/>
          <w:lang w:val="en-US"/>
        </w:rPr>
        <w:t xml:space="preserve"> like eruption post vaccine remains to be identified.</w:t>
      </w:r>
    </w:p>
    <w:p w:rsidR="00171DEE" w:rsidRPr="00DE3E41" w:rsidRDefault="00171DEE">
      <w:pPr>
        <w:rPr>
          <w:lang w:val="en-US"/>
        </w:rPr>
      </w:pPr>
    </w:p>
    <w:p w:rsidR="009F3F16" w:rsidRDefault="009F3F16">
      <w:pPr>
        <w:rPr>
          <w:rFonts w:asciiTheme="majorBidi" w:hAnsiTheme="majorBidi" w:cstheme="majorBidi"/>
          <w:b/>
          <w:bCs/>
          <w:lang w:val="en-US"/>
        </w:rPr>
      </w:pPr>
    </w:p>
    <w:p w:rsidR="00C73833" w:rsidRDefault="00C73833">
      <w:pPr>
        <w:rPr>
          <w:rFonts w:asciiTheme="majorBidi" w:hAnsiTheme="majorBidi" w:cstheme="majorBidi"/>
          <w:b/>
          <w:bCs/>
          <w:lang w:val="en-US"/>
        </w:rPr>
      </w:pPr>
    </w:p>
    <w:p w:rsidR="008D2DF3" w:rsidRDefault="008D2DF3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8D2DF3" w:rsidRDefault="008D2DF3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8D2DF3" w:rsidRDefault="008D2DF3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E02AA4" w:rsidRPr="00984EF1" w:rsidRDefault="00E02AA4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984EF1">
        <w:rPr>
          <w:rFonts w:asciiTheme="majorBidi" w:hAnsiTheme="majorBidi" w:cstheme="majorBidi"/>
          <w:b/>
          <w:bCs/>
          <w:sz w:val="24"/>
          <w:szCs w:val="24"/>
          <w:lang w:val="en-US"/>
        </w:rPr>
        <w:t>References:</w:t>
      </w:r>
    </w:p>
    <w:p w:rsidR="00EF092E" w:rsidRDefault="00EF092E" w:rsidP="00EF092E">
      <w:pPr>
        <w:pStyle w:val="Paragraphedeliste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 w:rsidRPr="007201A7">
        <w:rPr>
          <w:rFonts w:asciiTheme="majorBidi" w:hAnsiTheme="majorBidi" w:cstheme="majorBidi"/>
          <w:sz w:val="24"/>
          <w:szCs w:val="24"/>
        </w:rPr>
        <w:t>Nespoulous</w:t>
      </w:r>
      <w:proofErr w:type="spellEnd"/>
      <w:r w:rsidRPr="007201A7">
        <w:rPr>
          <w:rFonts w:asciiTheme="majorBidi" w:hAnsiTheme="majorBidi" w:cstheme="majorBidi"/>
          <w:sz w:val="24"/>
          <w:szCs w:val="24"/>
        </w:rPr>
        <w:t xml:space="preserve"> L, </w:t>
      </w:r>
      <w:proofErr w:type="spellStart"/>
      <w:r w:rsidRPr="007201A7">
        <w:rPr>
          <w:rFonts w:asciiTheme="majorBidi" w:hAnsiTheme="majorBidi" w:cstheme="majorBidi"/>
          <w:sz w:val="24"/>
          <w:szCs w:val="24"/>
        </w:rPr>
        <w:t>Matei</w:t>
      </w:r>
      <w:proofErr w:type="spellEnd"/>
      <w:r w:rsidRPr="007201A7">
        <w:rPr>
          <w:rFonts w:asciiTheme="majorBidi" w:hAnsiTheme="majorBidi" w:cstheme="majorBidi"/>
          <w:sz w:val="24"/>
          <w:szCs w:val="24"/>
        </w:rPr>
        <w:t xml:space="preserve"> I, </w:t>
      </w:r>
      <w:proofErr w:type="spellStart"/>
      <w:r w:rsidRPr="007201A7">
        <w:rPr>
          <w:rFonts w:asciiTheme="majorBidi" w:hAnsiTheme="majorBidi" w:cstheme="majorBidi"/>
          <w:sz w:val="24"/>
          <w:szCs w:val="24"/>
        </w:rPr>
        <w:t>C</w:t>
      </w:r>
      <w:r w:rsidR="008D14AD" w:rsidRPr="007201A7">
        <w:rPr>
          <w:rFonts w:asciiTheme="majorBidi" w:hAnsiTheme="majorBidi" w:cstheme="majorBidi"/>
          <w:sz w:val="24"/>
          <w:szCs w:val="24"/>
        </w:rPr>
        <w:t>harissoux</w:t>
      </w:r>
      <w:proofErr w:type="spellEnd"/>
      <w:r w:rsidR="008D14AD" w:rsidRPr="007201A7">
        <w:rPr>
          <w:rFonts w:asciiTheme="majorBidi" w:hAnsiTheme="majorBidi" w:cstheme="majorBidi"/>
          <w:sz w:val="24"/>
          <w:szCs w:val="24"/>
        </w:rPr>
        <w:t xml:space="preserve"> A, et al</w:t>
      </w:r>
      <w:r w:rsidRPr="007201A7">
        <w:rPr>
          <w:rFonts w:asciiTheme="majorBidi" w:hAnsiTheme="majorBidi" w:cstheme="majorBidi"/>
          <w:sz w:val="24"/>
          <w:szCs w:val="24"/>
        </w:rPr>
        <w:t xml:space="preserve">. </w:t>
      </w:r>
      <w:r w:rsidRPr="009878B5">
        <w:rPr>
          <w:rFonts w:asciiTheme="majorBidi" w:hAnsiTheme="majorBidi" w:cstheme="majorBidi"/>
          <w:sz w:val="24"/>
          <w:szCs w:val="24"/>
          <w:lang w:val="en-US"/>
        </w:rPr>
        <w:t xml:space="preserve">Symmetrical drug-related </w:t>
      </w:r>
      <w:proofErr w:type="spellStart"/>
      <w:r w:rsidRPr="009878B5">
        <w:rPr>
          <w:rFonts w:asciiTheme="majorBidi" w:hAnsiTheme="majorBidi" w:cstheme="majorBidi"/>
          <w:sz w:val="24"/>
          <w:szCs w:val="24"/>
          <w:lang w:val="en-US"/>
        </w:rPr>
        <w:t>intertriginous</w:t>
      </w:r>
      <w:proofErr w:type="spellEnd"/>
      <w:r w:rsidRPr="009878B5">
        <w:rPr>
          <w:rFonts w:asciiTheme="majorBidi" w:hAnsiTheme="majorBidi" w:cstheme="majorBidi"/>
          <w:sz w:val="24"/>
          <w:szCs w:val="24"/>
          <w:lang w:val="en-US"/>
        </w:rPr>
        <w:t xml:space="preserve"> and flexural exanthema (SDRIFE) associated with </w:t>
      </w:r>
      <w:proofErr w:type="spellStart"/>
      <w:r w:rsidRPr="009878B5">
        <w:rPr>
          <w:rFonts w:asciiTheme="majorBidi" w:hAnsiTheme="majorBidi" w:cstheme="majorBidi"/>
          <w:sz w:val="24"/>
          <w:szCs w:val="24"/>
          <w:lang w:val="en-US"/>
        </w:rPr>
        <w:t>pristinamycin</w:t>
      </w:r>
      <w:proofErr w:type="spellEnd"/>
      <w:r w:rsidRPr="009878B5">
        <w:rPr>
          <w:rFonts w:asciiTheme="majorBidi" w:hAnsiTheme="majorBidi" w:cstheme="majorBidi"/>
          <w:sz w:val="24"/>
          <w:szCs w:val="24"/>
          <w:lang w:val="en-US"/>
        </w:rPr>
        <w:t xml:space="preserve">, </w:t>
      </w:r>
      <w:proofErr w:type="spellStart"/>
      <w:r w:rsidRPr="009878B5">
        <w:rPr>
          <w:rFonts w:asciiTheme="majorBidi" w:hAnsiTheme="majorBidi" w:cstheme="majorBidi"/>
          <w:sz w:val="24"/>
          <w:szCs w:val="24"/>
          <w:lang w:val="en-US"/>
        </w:rPr>
        <w:t>secnidazole</w:t>
      </w:r>
      <w:proofErr w:type="spellEnd"/>
      <w:r w:rsidRPr="009878B5">
        <w:rPr>
          <w:rFonts w:asciiTheme="majorBidi" w:hAnsiTheme="majorBidi" w:cstheme="majorBidi"/>
          <w:sz w:val="24"/>
          <w:szCs w:val="24"/>
          <w:lang w:val="en-US"/>
        </w:rPr>
        <w:t xml:space="preserve">, and </w:t>
      </w:r>
      <w:proofErr w:type="spellStart"/>
      <w:r w:rsidRPr="009878B5">
        <w:rPr>
          <w:rFonts w:asciiTheme="majorBidi" w:hAnsiTheme="majorBidi" w:cstheme="majorBidi"/>
          <w:sz w:val="24"/>
          <w:szCs w:val="24"/>
          <w:lang w:val="en-US"/>
        </w:rPr>
        <w:t>nefopam</w:t>
      </w:r>
      <w:proofErr w:type="spellEnd"/>
      <w:r w:rsidRPr="009878B5">
        <w:rPr>
          <w:rFonts w:asciiTheme="majorBidi" w:hAnsiTheme="majorBidi" w:cstheme="majorBidi"/>
          <w:sz w:val="24"/>
          <w:szCs w:val="24"/>
          <w:lang w:val="en-US"/>
        </w:rPr>
        <w:t xml:space="preserve">, with a review of the literature. </w:t>
      </w:r>
      <w:r w:rsidRPr="009878B5">
        <w:rPr>
          <w:rFonts w:asciiTheme="majorBidi" w:hAnsiTheme="majorBidi" w:cstheme="majorBidi"/>
          <w:i/>
          <w:iCs/>
          <w:sz w:val="24"/>
          <w:szCs w:val="24"/>
          <w:lang w:val="en-US"/>
        </w:rPr>
        <w:t>Contact Dermatitis</w:t>
      </w:r>
      <w:r w:rsidRPr="009878B5">
        <w:rPr>
          <w:rFonts w:asciiTheme="majorBidi" w:hAnsiTheme="majorBidi" w:cstheme="majorBidi"/>
          <w:sz w:val="24"/>
          <w:szCs w:val="24"/>
          <w:lang w:val="en-US"/>
        </w:rPr>
        <w:t>. 2018 Dec; 79(6):378-380.</w:t>
      </w:r>
    </w:p>
    <w:p w:rsidR="009878B5" w:rsidRPr="009878B5" w:rsidRDefault="009878B5" w:rsidP="009878B5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</w:p>
    <w:p w:rsidR="002C2D3F" w:rsidRPr="00202F9E" w:rsidRDefault="002C2D3F" w:rsidP="002C2D3F">
      <w:pPr>
        <w:pStyle w:val="Paragraphedeliste"/>
        <w:numPr>
          <w:ilvl w:val="0"/>
          <w:numId w:val="4"/>
        </w:numPr>
        <w:rPr>
          <w:rFonts w:asciiTheme="majorBidi" w:hAnsiTheme="majorBidi" w:cstheme="majorBidi"/>
          <w:b/>
          <w:bCs/>
          <w:lang w:val="en-US"/>
        </w:rPr>
      </w:pPr>
      <w:proofErr w:type="spellStart"/>
      <w:r w:rsidRPr="008D14AD">
        <w:rPr>
          <w:rFonts w:asciiTheme="majorBidi" w:hAnsiTheme="majorBidi" w:cstheme="majorBidi"/>
          <w:sz w:val="25"/>
          <w:szCs w:val="25"/>
          <w:shd w:val="clear" w:color="auto" w:fill="FFFFFF"/>
          <w:lang w:val="en-US"/>
        </w:rPr>
        <w:t>Orenay</w:t>
      </w:r>
      <w:proofErr w:type="spellEnd"/>
      <w:r w:rsidRPr="008D14AD">
        <w:rPr>
          <w:rFonts w:asciiTheme="majorBidi" w:hAnsiTheme="majorBidi" w:cstheme="majorBidi"/>
          <w:sz w:val="25"/>
          <w:szCs w:val="25"/>
          <w:shd w:val="clear" w:color="auto" w:fill="FFFFFF"/>
          <w:lang w:val="en-US"/>
        </w:rPr>
        <w:t xml:space="preserve"> OM, </w:t>
      </w:r>
      <w:proofErr w:type="spellStart"/>
      <w:r w:rsidRPr="008D14AD">
        <w:rPr>
          <w:rFonts w:asciiTheme="majorBidi" w:hAnsiTheme="majorBidi" w:cstheme="majorBidi"/>
          <w:sz w:val="25"/>
          <w:szCs w:val="25"/>
          <w:shd w:val="clear" w:color="auto" w:fill="FFFFFF"/>
          <w:lang w:val="en-US"/>
        </w:rPr>
        <w:t>Balta</w:t>
      </w:r>
      <w:proofErr w:type="spellEnd"/>
      <w:r w:rsidRPr="008D14AD">
        <w:rPr>
          <w:rFonts w:asciiTheme="majorBidi" w:hAnsiTheme="majorBidi" w:cstheme="majorBidi"/>
          <w:sz w:val="25"/>
          <w:szCs w:val="25"/>
          <w:shd w:val="clear" w:color="auto" w:fill="FFFFFF"/>
          <w:lang w:val="en-US"/>
        </w:rPr>
        <w:t xml:space="preserve"> I, </w:t>
      </w:r>
      <w:proofErr w:type="spellStart"/>
      <w:r w:rsidRPr="008D14AD">
        <w:rPr>
          <w:rFonts w:asciiTheme="majorBidi" w:hAnsiTheme="majorBidi" w:cstheme="majorBidi"/>
          <w:sz w:val="25"/>
          <w:szCs w:val="25"/>
          <w:shd w:val="clear" w:color="auto" w:fill="FFFFFF"/>
          <w:lang w:val="en-US"/>
        </w:rPr>
        <w:t>Yigit</w:t>
      </w:r>
      <w:proofErr w:type="spellEnd"/>
      <w:r w:rsidRPr="008D14AD">
        <w:rPr>
          <w:rFonts w:asciiTheme="majorBidi" w:hAnsiTheme="majorBidi" w:cstheme="majorBidi"/>
          <w:sz w:val="25"/>
          <w:szCs w:val="25"/>
          <w:shd w:val="clear" w:color="auto" w:fill="FFFFFF"/>
          <w:lang w:val="en-US"/>
        </w:rPr>
        <w:t xml:space="preserve"> D, </w:t>
      </w:r>
      <w:proofErr w:type="spellStart"/>
      <w:r w:rsidRPr="008D14AD">
        <w:rPr>
          <w:rFonts w:asciiTheme="majorBidi" w:hAnsiTheme="majorBidi" w:cstheme="majorBidi"/>
          <w:sz w:val="25"/>
          <w:szCs w:val="25"/>
          <w:shd w:val="clear" w:color="auto" w:fill="FFFFFF"/>
          <w:lang w:val="en-US"/>
        </w:rPr>
        <w:t>Eksioglu</w:t>
      </w:r>
      <w:proofErr w:type="spellEnd"/>
      <w:r w:rsidRPr="008D14AD">
        <w:rPr>
          <w:rFonts w:asciiTheme="majorBidi" w:hAnsiTheme="majorBidi" w:cstheme="majorBidi"/>
          <w:sz w:val="25"/>
          <w:szCs w:val="25"/>
          <w:shd w:val="clear" w:color="auto" w:fill="FFFFFF"/>
          <w:lang w:val="en-US"/>
        </w:rPr>
        <w:t xml:space="preserve"> M. Systemic drug-related </w:t>
      </w:r>
      <w:proofErr w:type="spellStart"/>
      <w:r w:rsidRPr="008D14AD">
        <w:rPr>
          <w:rFonts w:asciiTheme="majorBidi" w:hAnsiTheme="majorBidi" w:cstheme="majorBidi"/>
          <w:sz w:val="25"/>
          <w:szCs w:val="25"/>
          <w:shd w:val="clear" w:color="auto" w:fill="FFFFFF"/>
          <w:lang w:val="en-US"/>
        </w:rPr>
        <w:t>intertriginous</w:t>
      </w:r>
      <w:proofErr w:type="spellEnd"/>
      <w:r w:rsidRPr="008D14AD">
        <w:rPr>
          <w:rFonts w:asciiTheme="majorBidi" w:hAnsiTheme="majorBidi" w:cstheme="majorBidi"/>
          <w:sz w:val="25"/>
          <w:szCs w:val="25"/>
          <w:shd w:val="clear" w:color="auto" w:fill="FFFFFF"/>
          <w:lang w:val="en-US"/>
        </w:rPr>
        <w:t xml:space="preserve"> and flexural exanthema like eruption after </w:t>
      </w:r>
      <w:proofErr w:type="spellStart"/>
      <w:r w:rsidRPr="008D14AD">
        <w:rPr>
          <w:rFonts w:asciiTheme="majorBidi" w:hAnsiTheme="majorBidi" w:cstheme="majorBidi"/>
          <w:sz w:val="25"/>
          <w:szCs w:val="25"/>
          <w:shd w:val="clear" w:color="auto" w:fill="FFFFFF"/>
          <w:lang w:val="en-US"/>
        </w:rPr>
        <w:t>CoronaVac</w:t>
      </w:r>
      <w:proofErr w:type="spellEnd"/>
      <w:r w:rsidRPr="008D14AD">
        <w:rPr>
          <w:rFonts w:asciiTheme="majorBidi" w:hAnsiTheme="majorBidi" w:cstheme="majorBidi"/>
          <w:sz w:val="25"/>
          <w:szCs w:val="25"/>
          <w:shd w:val="clear" w:color="auto" w:fill="FFFFFF"/>
          <w:lang w:val="en-US"/>
        </w:rPr>
        <w:t xml:space="preserve"> vaccine. </w:t>
      </w:r>
      <w:r w:rsidRPr="008D14AD">
        <w:rPr>
          <w:rFonts w:asciiTheme="majorBidi" w:hAnsiTheme="majorBidi" w:cstheme="majorBidi"/>
          <w:i/>
          <w:iCs/>
          <w:sz w:val="25"/>
          <w:szCs w:val="25"/>
          <w:shd w:val="clear" w:color="auto" w:fill="FFFFFF"/>
          <w:lang w:val="en-US"/>
        </w:rPr>
        <w:t xml:space="preserve">J </w:t>
      </w:r>
      <w:proofErr w:type="spellStart"/>
      <w:r w:rsidRPr="008D14AD">
        <w:rPr>
          <w:rFonts w:asciiTheme="majorBidi" w:hAnsiTheme="majorBidi" w:cstheme="majorBidi"/>
          <w:i/>
          <w:iCs/>
          <w:sz w:val="25"/>
          <w:szCs w:val="25"/>
          <w:shd w:val="clear" w:color="auto" w:fill="FFFFFF"/>
          <w:lang w:val="en-US"/>
        </w:rPr>
        <w:t>Eur</w:t>
      </w:r>
      <w:proofErr w:type="spellEnd"/>
      <w:r w:rsidRPr="008D14AD">
        <w:rPr>
          <w:rFonts w:asciiTheme="majorBidi" w:hAnsiTheme="majorBidi" w:cstheme="majorBidi"/>
          <w:i/>
          <w:iCs/>
          <w:sz w:val="25"/>
          <w:szCs w:val="25"/>
          <w:shd w:val="clear" w:color="auto" w:fill="FFFFFF"/>
          <w:lang w:val="en-US"/>
        </w:rPr>
        <w:t xml:space="preserve"> </w:t>
      </w:r>
      <w:proofErr w:type="spellStart"/>
      <w:r w:rsidRPr="008D14AD">
        <w:rPr>
          <w:rFonts w:asciiTheme="majorBidi" w:hAnsiTheme="majorBidi" w:cstheme="majorBidi"/>
          <w:i/>
          <w:iCs/>
          <w:sz w:val="25"/>
          <w:szCs w:val="25"/>
          <w:shd w:val="clear" w:color="auto" w:fill="FFFFFF"/>
          <w:lang w:val="en-US"/>
        </w:rPr>
        <w:t>Acad</w:t>
      </w:r>
      <w:proofErr w:type="spellEnd"/>
      <w:r w:rsidRPr="008D14AD">
        <w:rPr>
          <w:rFonts w:asciiTheme="majorBidi" w:hAnsiTheme="majorBidi" w:cstheme="majorBidi"/>
          <w:i/>
          <w:iCs/>
          <w:sz w:val="25"/>
          <w:szCs w:val="25"/>
          <w:shd w:val="clear" w:color="auto" w:fill="FFFFFF"/>
          <w:lang w:val="en-US"/>
        </w:rPr>
        <w:t xml:space="preserve"> </w:t>
      </w:r>
      <w:proofErr w:type="spellStart"/>
      <w:r w:rsidRPr="008D14AD">
        <w:rPr>
          <w:rFonts w:asciiTheme="majorBidi" w:hAnsiTheme="majorBidi" w:cstheme="majorBidi"/>
          <w:i/>
          <w:iCs/>
          <w:sz w:val="25"/>
          <w:szCs w:val="25"/>
          <w:shd w:val="clear" w:color="auto" w:fill="FFFFFF"/>
          <w:lang w:val="en-US"/>
        </w:rPr>
        <w:t>Dermatol</w:t>
      </w:r>
      <w:proofErr w:type="spellEnd"/>
      <w:r w:rsidRPr="008D14AD">
        <w:rPr>
          <w:rFonts w:asciiTheme="majorBidi" w:hAnsiTheme="majorBidi" w:cstheme="majorBidi"/>
          <w:i/>
          <w:iCs/>
          <w:sz w:val="25"/>
          <w:szCs w:val="25"/>
          <w:shd w:val="clear" w:color="auto" w:fill="FFFFFF"/>
          <w:lang w:val="en-US"/>
        </w:rPr>
        <w:t xml:space="preserve"> </w:t>
      </w:r>
      <w:proofErr w:type="spellStart"/>
      <w:r w:rsidRPr="008D14AD">
        <w:rPr>
          <w:rFonts w:asciiTheme="majorBidi" w:hAnsiTheme="majorBidi" w:cstheme="majorBidi"/>
          <w:i/>
          <w:iCs/>
          <w:sz w:val="25"/>
          <w:szCs w:val="25"/>
          <w:shd w:val="clear" w:color="auto" w:fill="FFFFFF"/>
          <w:lang w:val="en-US"/>
        </w:rPr>
        <w:t>Venereol</w:t>
      </w:r>
      <w:proofErr w:type="spellEnd"/>
      <w:r w:rsidRPr="008D14AD">
        <w:rPr>
          <w:rFonts w:asciiTheme="majorBidi" w:hAnsiTheme="majorBidi" w:cstheme="majorBidi"/>
          <w:i/>
          <w:iCs/>
          <w:sz w:val="25"/>
          <w:szCs w:val="25"/>
          <w:shd w:val="clear" w:color="auto" w:fill="FFFFFF"/>
          <w:lang w:val="en-US"/>
        </w:rPr>
        <w:t>.</w:t>
      </w:r>
      <w:r w:rsidRPr="008D14AD">
        <w:rPr>
          <w:rFonts w:asciiTheme="majorBidi" w:hAnsiTheme="majorBidi" w:cstheme="majorBidi"/>
          <w:sz w:val="25"/>
          <w:szCs w:val="25"/>
          <w:shd w:val="clear" w:color="auto" w:fill="FFFFFF"/>
          <w:lang w:val="en-US"/>
        </w:rPr>
        <w:t xml:space="preserve"> 2021 Oct</w:t>
      </w:r>
      <w:proofErr w:type="gramStart"/>
      <w:r w:rsidRPr="008D14AD">
        <w:rPr>
          <w:rFonts w:asciiTheme="majorBidi" w:hAnsiTheme="majorBidi" w:cstheme="majorBidi"/>
          <w:sz w:val="25"/>
          <w:szCs w:val="25"/>
          <w:shd w:val="clear" w:color="auto" w:fill="FFFFFF"/>
          <w:lang w:val="en-US"/>
        </w:rPr>
        <w:t>;35</w:t>
      </w:r>
      <w:proofErr w:type="gramEnd"/>
      <w:r w:rsidRPr="008D14AD">
        <w:rPr>
          <w:rFonts w:asciiTheme="majorBidi" w:hAnsiTheme="majorBidi" w:cstheme="majorBidi"/>
          <w:sz w:val="25"/>
          <w:szCs w:val="25"/>
          <w:shd w:val="clear" w:color="auto" w:fill="FFFFFF"/>
          <w:lang w:val="en-US"/>
        </w:rPr>
        <w:t>(10):e634-e635</w:t>
      </w:r>
      <w:r w:rsidRPr="00381A27">
        <w:rPr>
          <w:rFonts w:asciiTheme="majorBidi" w:hAnsiTheme="majorBidi" w:cstheme="majorBidi"/>
          <w:color w:val="212121"/>
          <w:sz w:val="25"/>
          <w:szCs w:val="25"/>
          <w:shd w:val="clear" w:color="auto" w:fill="FFFFFF"/>
          <w:lang w:val="en-US"/>
        </w:rPr>
        <w:t>.</w:t>
      </w:r>
    </w:p>
    <w:p w:rsidR="00202F9E" w:rsidRPr="004A0DBD" w:rsidRDefault="00202F9E" w:rsidP="00202F9E">
      <w:pPr>
        <w:pStyle w:val="Paragraphedeliste"/>
        <w:ind w:left="786"/>
        <w:rPr>
          <w:rFonts w:asciiTheme="majorBidi" w:hAnsiTheme="majorBidi" w:cstheme="majorBidi"/>
          <w:b/>
          <w:bCs/>
          <w:lang w:val="en-US"/>
        </w:rPr>
      </w:pPr>
    </w:p>
    <w:p w:rsidR="002C2D3F" w:rsidRPr="00202F9E" w:rsidRDefault="002C2D3F" w:rsidP="002C2D3F">
      <w:pPr>
        <w:pStyle w:val="Paragraphedeliste"/>
        <w:rPr>
          <w:rFonts w:asciiTheme="majorBidi" w:hAnsiTheme="majorBidi" w:cstheme="majorBidi"/>
          <w:b/>
          <w:bCs/>
          <w:lang w:val="en-US"/>
        </w:rPr>
      </w:pPr>
    </w:p>
    <w:p w:rsidR="002C2D3F" w:rsidRPr="002C2D3F" w:rsidRDefault="002C2D3F" w:rsidP="002C2D3F">
      <w:pPr>
        <w:pStyle w:val="Paragraphedeliste"/>
        <w:numPr>
          <w:ilvl w:val="0"/>
          <w:numId w:val="4"/>
        </w:numPr>
        <w:rPr>
          <w:rFonts w:asciiTheme="majorBidi" w:hAnsiTheme="majorBidi" w:cstheme="majorBidi"/>
          <w:b/>
          <w:bCs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3910F6">
        <w:rPr>
          <w:rFonts w:asciiTheme="majorBidi" w:hAnsiTheme="majorBidi" w:cstheme="majorBidi"/>
          <w:sz w:val="24"/>
          <w:szCs w:val="24"/>
          <w:lang w:val="en-US"/>
        </w:rPr>
        <w:t xml:space="preserve">Lim PN, Wylie G. Symmetrical drug-related </w:t>
      </w:r>
      <w:proofErr w:type="spellStart"/>
      <w:r w:rsidRPr="003910F6">
        <w:rPr>
          <w:rFonts w:asciiTheme="majorBidi" w:hAnsiTheme="majorBidi" w:cstheme="majorBidi"/>
          <w:sz w:val="24"/>
          <w:szCs w:val="24"/>
          <w:lang w:val="en-US"/>
        </w:rPr>
        <w:t>intertriginous</w:t>
      </w:r>
      <w:proofErr w:type="spellEnd"/>
      <w:r w:rsidRPr="003910F6">
        <w:rPr>
          <w:rFonts w:asciiTheme="majorBidi" w:hAnsiTheme="majorBidi" w:cstheme="majorBidi"/>
          <w:sz w:val="24"/>
          <w:szCs w:val="24"/>
          <w:lang w:val="en-US"/>
        </w:rPr>
        <w:t xml:space="preserve"> and flexural exanthema like eruption associated with COVID-19 vaccination. </w:t>
      </w:r>
      <w:proofErr w:type="spellStart"/>
      <w:r w:rsidRPr="003910F6">
        <w:rPr>
          <w:rFonts w:asciiTheme="majorBidi" w:hAnsiTheme="majorBidi" w:cstheme="majorBidi"/>
          <w:sz w:val="24"/>
          <w:szCs w:val="24"/>
          <w:lang w:val="en-US"/>
        </w:rPr>
        <w:t>Clin</w:t>
      </w:r>
      <w:proofErr w:type="spellEnd"/>
      <w:r w:rsidRPr="003910F6">
        <w:rPr>
          <w:rFonts w:asciiTheme="majorBidi" w:hAnsiTheme="majorBidi" w:cstheme="majorBidi"/>
          <w:sz w:val="24"/>
          <w:szCs w:val="24"/>
          <w:lang w:val="en-US"/>
        </w:rPr>
        <w:t xml:space="preserve"> Exp </w:t>
      </w:r>
      <w:proofErr w:type="spellStart"/>
      <w:r w:rsidRPr="003910F6">
        <w:rPr>
          <w:rFonts w:asciiTheme="majorBidi" w:hAnsiTheme="majorBidi" w:cstheme="majorBidi"/>
          <w:sz w:val="24"/>
          <w:szCs w:val="24"/>
          <w:lang w:val="en-US"/>
        </w:rPr>
        <w:t>Dermatol</w:t>
      </w:r>
      <w:proofErr w:type="spellEnd"/>
      <w:r w:rsidRPr="003910F6">
        <w:rPr>
          <w:rFonts w:asciiTheme="majorBidi" w:hAnsiTheme="majorBidi" w:cstheme="majorBidi"/>
          <w:sz w:val="24"/>
          <w:szCs w:val="24"/>
          <w:lang w:val="en-US"/>
        </w:rPr>
        <w:t>. 2021 Aug 16:10.1111/ced.14898.</w:t>
      </w:r>
      <w:r w:rsidRPr="002C2D3F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</w:p>
    <w:p w:rsidR="002C2D3F" w:rsidRPr="002C2D3F" w:rsidRDefault="002C2D3F" w:rsidP="002C2D3F">
      <w:pPr>
        <w:pStyle w:val="Paragraphedeliste"/>
        <w:rPr>
          <w:rFonts w:asciiTheme="majorBidi" w:hAnsiTheme="majorBidi" w:cstheme="majorBidi"/>
          <w:b/>
          <w:bCs/>
          <w:lang w:val="en-US"/>
        </w:rPr>
      </w:pPr>
    </w:p>
    <w:p w:rsidR="002C2D3F" w:rsidRPr="002C2D3F" w:rsidRDefault="002C2D3F" w:rsidP="002C2D3F">
      <w:pPr>
        <w:pStyle w:val="Paragraphedeliste"/>
        <w:numPr>
          <w:ilvl w:val="0"/>
          <w:numId w:val="4"/>
        </w:numPr>
        <w:rPr>
          <w:rFonts w:asciiTheme="majorBidi" w:hAnsiTheme="majorBidi" w:cstheme="majorBidi"/>
          <w:b/>
          <w:bCs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9878B5">
        <w:rPr>
          <w:rFonts w:asciiTheme="majorBidi" w:hAnsiTheme="majorBidi" w:cstheme="majorBidi"/>
          <w:sz w:val="24"/>
          <w:szCs w:val="24"/>
          <w:lang w:val="en-US"/>
        </w:rPr>
        <w:t>Rego</w:t>
      </w:r>
      <w:proofErr w:type="spellEnd"/>
      <w:r w:rsidRPr="009878B5">
        <w:rPr>
          <w:rFonts w:asciiTheme="majorBidi" w:hAnsiTheme="majorBidi" w:cstheme="majorBidi"/>
          <w:sz w:val="24"/>
          <w:szCs w:val="24"/>
          <w:lang w:val="en-US"/>
        </w:rPr>
        <w:t xml:space="preserve"> GNA, </w:t>
      </w:r>
      <w:proofErr w:type="spellStart"/>
      <w:r w:rsidRPr="009878B5">
        <w:rPr>
          <w:rFonts w:asciiTheme="majorBidi" w:hAnsiTheme="majorBidi" w:cstheme="majorBidi"/>
          <w:sz w:val="24"/>
          <w:szCs w:val="24"/>
          <w:lang w:val="en-US"/>
        </w:rPr>
        <w:t>Nucci</w:t>
      </w:r>
      <w:proofErr w:type="spellEnd"/>
      <w:r w:rsidRPr="009878B5">
        <w:rPr>
          <w:rFonts w:asciiTheme="majorBidi" w:hAnsiTheme="majorBidi" w:cstheme="majorBidi"/>
          <w:sz w:val="24"/>
          <w:szCs w:val="24"/>
          <w:lang w:val="en-US"/>
        </w:rPr>
        <w:t xml:space="preserve"> MP, </w:t>
      </w:r>
      <w:proofErr w:type="spellStart"/>
      <w:r w:rsidRPr="009878B5">
        <w:rPr>
          <w:rFonts w:asciiTheme="majorBidi" w:hAnsiTheme="majorBidi" w:cstheme="majorBidi"/>
          <w:sz w:val="24"/>
          <w:szCs w:val="24"/>
          <w:lang w:val="en-US"/>
        </w:rPr>
        <w:t>Alves</w:t>
      </w:r>
      <w:proofErr w:type="spellEnd"/>
      <w:r w:rsidRPr="009878B5">
        <w:rPr>
          <w:rFonts w:asciiTheme="majorBidi" w:hAnsiTheme="majorBidi" w:cstheme="majorBidi"/>
          <w:sz w:val="24"/>
          <w:szCs w:val="24"/>
          <w:lang w:val="en-US"/>
        </w:rPr>
        <w:t xml:space="preserve"> AH et al. Current Clinical Trials Protocols and the Global Effort for Immunization against SARS-CoV-2. </w:t>
      </w:r>
      <w:r w:rsidRPr="002C2D3F">
        <w:rPr>
          <w:rFonts w:asciiTheme="majorBidi" w:hAnsiTheme="majorBidi" w:cstheme="majorBidi"/>
          <w:i/>
          <w:iCs/>
          <w:sz w:val="24"/>
          <w:szCs w:val="24"/>
          <w:lang w:val="en-US"/>
        </w:rPr>
        <w:t>Vaccines</w:t>
      </w:r>
      <w:r w:rsidRPr="002C2D3F">
        <w:rPr>
          <w:rFonts w:asciiTheme="majorBidi" w:hAnsiTheme="majorBidi" w:cstheme="majorBidi"/>
          <w:sz w:val="24"/>
          <w:szCs w:val="24"/>
          <w:lang w:val="en-US"/>
        </w:rPr>
        <w:t xml:space="preserve"> (Basel) 2020; 8: 474.</w:t>
      </w:r>
    </w:p>
    <w:p w:rsidR="002C2D3F" w:rsidRPr="002C2D3F" w:rsidRDefault="002C2D3F" w:rsidP="002C2D3F">
      <w:pPr>
        <w:pStyle w:val="Paragraphedeliste"/>
        <w:rPr>
          <w:rFonts w:asciiTheme="majorBidi" w:hAnsiTheme="majorBidi" w:cstheme="majorBidi"/>
          <w:color w:val="212121"/>
          <w:sz w:val="25"/>
          <w:szCs w:val="25"/>
          <w:shd w:val="clear" w:color="auto" w:fill="FFFFFF"/>
          <w:lang w:val="en-US"/>
        </w:rPr>
      </w:pPr>
    </w:p>
    <w:p w:rsidR="002C2D3F" w:rsidRPr="002C2D3F" w:rsidRDefault="002C2D3F" w:rsidP="002C2D3F">
      <w:pPr>
        <w:pStyle w:val="Paragraphedeliste"/>
        <w:rPr>
          <w:rFonts w:asciiTheme="majorBidi" w:hAnsiTheme="majorBidi" w:cstheme="majorBidi"/>
          <w:b/>
          <w:bCs/>
          <w:lang w:val="en-US"/>
        </w:rPr>
      </w:pPr>
      <w:r w:rsidRPr="002C2D3F">
        <w:rPr>
          <w:rFonts w:asciiTheme="majorBidi" w:hAnsiTheme="majorBidi" w:cstheme="majorBidi"/>
          <w:color w:val="212121"/>
          <w:sz w:val="25"/>
          <w:szCs w:val="25"/>
          <w:shd w:val="clear" w:color="auto" w:fill="FFFFFF"/>
          <w:lang w:val="en-US"/>
        </w:rPr>
        <w:t xml:space="preserve"> </w:t>
      </w:r>
    </w:p>
    <w:p w:rsidR="002C2D3F" w:rsidRPr="002C2D3F" w:rsidRDefault="002C2D3F" w:rsidP="002C2D3F">
      <w:pPr>
        <w:pStyle w:val="Paragraphedeliste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 w:rsidRPr="004A0DBD">
        <w:rPr>
          <w:rFonts w:asciiTheme="majorBidi" w:hAnsiTheme="majorBidi" w:cstheme="majorBidi"/>
          <w:color w:val="212121"/>
          <w:sz w:val="25"/>
          <w:szCs w:val="25"/>
          <w:shd w:val="clear" w:color="auto" w:fill="FFFFFF"/>
          <w:lang w:val="en-US"/>
        </w:rPr>
        <w:t>Akdaş</w:t>
      </w:r>
      <w:proofErr w:type="spellEnd"/>
      <w:r w:rsidRPr="004A0DBD">
        <w:rPr>
          <w:rFonts w:asciiTheme="majorBidi" w:hAnsiTheme="majorBidi" w:cstheme="majorBidi"/>
          <w:color w:val="212121"/>
          <w:sz w:val="25"/>
          <w:szCs w:val="25"/>
          <w:shd w:val="clear" w:color="auto" w:fill="FFFFFF"/>
          <w:lang w:val="en-US"/>
        </w:rPr>
        <w:t xml:space="preserve"> E, </w:t>
      </w:r>
      <w:proofErr w:type="spellStart"/>
      <w:r w:rsidRPr="004A0DBD">
        <w:rPr>
          <w:rFonts w:asciiTheme="majorBidi" w:hAnsiTheme="majorBidi" w:cstheme="majorBidi"/>
          <w:color w:val="212121"/>
          <w:sz w:val="25"/>
          <w:szCs w:val="25"/>
          <w:shd w:val="clear" w:color="auto" w:fill="FFFFFF"/>
          <w:lang w:val="en-US"/>
        </w:rPr>
        <w:t>Öğüt</w:t>
      </w:r>
      <w:proofErr w:type="spellEnd"/>
      <w:r w:rsidRPr="004A0DBD">
        <w:rPr>
          <w:rFonts w:asciiTheme="majorBidi" w:hAnsiTheme="majorBidi" w:cstheme="majorBidi"/>
          <w:color w:val="212121"/>
          <w:sz w:val="25"/>
          <w:szCs w:val="25"/>
          <w:shd w:val="clear" w:color="auto" w:fill="FFFFFF"/>
          <w:lang w:val="en-US"/>
        </w:rPr>
        <w:t xml:space="preserve"> B, </w:t>
      </w:r>
      <w:proofErr w:type="spellStart"/>
      <w:r w:rsidRPr="004A0DBD">
        <w:rPr>
          <w:rFonts w:asciiTheme="majorBidi" w:hAnsiTheme="majorBidi" w:cstheme="majorBidi"/>
          <w:color w:val="212121"/>
          <w:sz w:val="25"/>
          <w:szCs w:val="25"/>
          <w:shd w:val="clear" w:color="auto" w:fill="FFFFFF"/>
          <w:lang w:val="en-US"/>
        </w:rPr>
        <w:t>Erdem</w:t>
      </w:r>
      <w:proofErr w:type="spellEnd"/>
      <w:r w:rsidRPr="004A0DBD">
        <w:rPr>
          <w:rFonts w:asciiTheme="majorBidi" w:hAnsiTheme="majorBidi" w:cstheme="majorBidi"/>
          <w:color w:val="212121"/>
          <w:sz w:val="25"/>
          <w:szCs w:val="25"/>
          <w:shd w:val="clear" w:color="auto" w:fill="FFFFFF"/>
          <w:lang w:val="en-US"/>
        </w:rPr>
        <w:t xml:space="preserve"> Ö, </w:t>
      </w:r>
      <w:proofErr w:type="spellStart"/>
      <w:r w:rsidRPr="004A0DBD">
        <w:rPr>
          <w:rFonts w:asciiTheme="majorBidi" w:hAnsiTheme="majorBidi" w:cstheme="majorBidi"/>
          <w:color w:val="212121"/>
          <w:sz w:val="25"/>
          <w:szCs w:val="25"/>
          <w:shd w:val="clear" w:color="auto" w:fill="FFFFFF"/>
          <w:lang w:val="en-US"/>
        </w:rPr>
        <w:t>Öztaş</w:t>
      </w:r>
      <w:proofErr w:type="spellEnd"/>
      <w:r w:rsidRPr="004A0DBD">
        <w:rPr>
          <w:rFonts w:asciiTheme="majorBidi" w:hAnsiTheme="majorBidi" w:cstheme="majorBidi"/>
          <w:color w:val="212121"/>
          <w:sz w:val="25"/>
          <w:szCs w:val="25"/>
          <w:shd w:val="clear" w:color="auto" w:fill="FFFFFF"/>
          <w:lang w:val="en-US"/>
        </w:rPr>
        <w:t xml:space="preserve"> MO, </w:t>
      </w:r>
      <w:proofErr w:type="spellStart"/>
      <w:r w:rsidRPr="004A0DBD">
        <w:rPr>
          <w:rFonts w:asciiTheme="majorBidi" w:hAnsiTheme="majorBidi" w:cstheme="majorBidi"/>
          <w:color w:val="212121"/>
          <w:sz w:val="25"/>
          <w:szCs w:val="25"/>
          <w:shd w:val="clear" w:color="auto" w:fill="FFFFFF"/>
          <w:lang w:val="en-US"/>
        </w:rPr>
        <w:t>İlter</w:t>
      </w:r>
      <w:proofErr w:type="spellEnd"/>
      <w:r w:rsidRPr="004A0DBD">
        <w:rPr>
          <w:rFonts w:asciiTheme="majorBidi" w:hAnsiTheme="majorBidi" w:cstheme="majorBidi"/>
          <w:color w:val="212121"/>
          <w:sz w:val="25"/>
          <w:szCs w:val="25"/>
          <w:shd w:val="clear" w:color="auto" w:fill="FFFFFF"/>
          <w:lang w:val="en-US"/>
        </w:rPr>
        <w:t xml:space="preserve"> N. </w:t>
      </w:r>
      <w:proofErr w:type="spellStart"/>
      <w:r w:rsidRPr="004A0DBD">
        <w:rPr>
          <w:rFonts w:asciiTheme="majorBidi" w:hAnsiTheme="majorBidi" w:cstheme="majorBidi"/>
          <w:color w:val="212121"/>
          <w:sz w:val="25"/>
          <w:szCs w:val="25"/>
          <w:shd w:val="clear" w:color="auto" w:fill="FFFFFF"/>
          <w:lang w:val="en-US"/>
        </w:rPr>
        <w:t>Cutaneous</w:t>
      </w:r>
      <w:proofErr w:type="spellEnd"/>
      <w:r w:rsidRPr="004A0DBD">
        <w:rPr>
          <w:rFonts w:asciiTheme="majorBidi" w:hAnsiTheme="majorBidi" w:cstheme="majorBidi"/>
          <w:color w:val="212121"/>
          <w:sz w:val="25"/>
          <w:szCs w:val="25"/>
          <w:shd w:val="clear" w:color="auto" w:fill="FFFFFF"/>
          <w:lang w:val="en-US"/>
        </w:rPr>
        <w:t xml:space="preserve"> reactions following </w:t>
      </w:r>
      <w:proofErr w:type="spellStart"/>
      <w:r w:rsidRPr="004A0DBD">
        <w:rPr>
          <w:rFonts w:asciiTheme="majorBidi" w:hAnsiTheme="majorBidi" w:cstheme="majorBidi"/>
          <w:color w:val="212121"/>
          <w:sz w:val="25"/>
          <w:szCs w:val="25"/>
          <w:shd w:val="clear" w:color="auto" w:fill="FFFFFF"/>
          <w:lang w:val="en-US"/>
        </w:rPr>
        <w:t>CoronaVac</w:t>
      </w:r>
      <w:proofErr w:type="spellEnd"/>
      <w:r w:rsidRPr="004A0DBD">
        <w:rPr>
          <w:rFonts w:asciiTheme="majorBidi" w:hAnsiTheme="majorBidi" w:cstheme="majorBidi"/>
          <w:color w:val="212121"/>
          <w:sz w:val="25"/>
          <w:szCs w:val="25"/>
          <w:shd w:val="clear" w:color="auto" w:fill="FFFFFF"/>
          <w:lang w:val="en-US"/>
        </w:rPr>
        <w:t xml:space="preserve"> COVID-19 vaccination: a case series of six healthcare workers from a single centre. </w:t>
      </w:r>
      <w:r w:rsidRPr="004A0DBD">
        <w:rPr>
          <w:rFonts w:asciiTheme="majorBidi" w:hAnsiTheme="majorBidi" w:cstheme="majorBidi"/>
          <w:i/>
          <w:iCs/>
          <w:color w:val="212121"/>
          <w:sz w:val="25"/>
          <w:szCs w:val="25"/>
          <w:shd w:val="clear" w:color="auto" w:fill="FFFFFF"/>
          <w:lang w:val="en-US"/>
        </w:rPr>
        <w:t xml:space="preserve">J </w:t>
      </w:r>
      <w:proofErr w:type="spellStart"/>
      <w:r w:rsidRPr="004A0DBD">
        <w:rPr>
          <w:rFonts w:asciiTheme="majorBidi" w:hAnsiTheme="majorBidi" w:cstheme="majorBidi"/>
          <w:i/>
          <w:iCs/>
          <w:color w:val="212121"/>
          <w:sz w:val="25"/>
          <w:szCs w:val="25"/>
          <w:shd w:val="clear" w:color="auto" w:fill="FFFFFF"/>
          <w:lang w:val="en-US"/>
        </w:rPr>
        <w:t>Eur</w:t>
      </w:r>
      <w:proofErr w:type="spellEnd"/>
      <w:r w:rsidRPr="004A0DBD">
        <w:rPr>
          <w:rFonts w:asciiTheme="majorBidi" w:hAnsiTheme="majorBidi" w:cstheme="majorBidi"/>
          <w:i/>
          <w:iCs/>
          <w:color w:val="212121"/>
          <w:sz w:val="25"/>
          <w:szCs w:val="25"/>
          <w:shd w:val="clear" w:color="auto" w:fill="FFFFFF"/>
          <w:lang w:val="en-US"/>
        </w:rPr>
        <w:t xml:space="preserve"> </w:t>
      </w:r>
      <w:proofErr w:type="spellStart"/>
      <w:r w:rsidRPr="004A0DBD">
        <w:rPr>
          <w:rFonts w:asciiTheme="majorBidi" w:hAnsiTheme="majorBidi" w:cstheme="majorBidi"/>
          <w:i/>
          <w:iCs/>
          <w:color w:val="212121"/>
          <w:sz w:val="25"/>
          <w:szCs w:val="25"/>
          <w:shd w:val="clear" w:color="auto" w:fill="FFFFFF"/>
          <w:lang w:val="en-US"/>
        </w:rPr>
        <w:t>Acad</w:t>
      </w:r>
      <w:proofErr w:type="spellEnd"/>
      <w:r w:rsidRPr="004A0DBD">
        <w:rPr>
          <w:rFonts w:asciiTheme="majorBidi" w:hAnsiTheme="majorBidi" w:cstheme="majorBidi"/>
          <w:i/>
          <w:iCs/>
          <w:color w:val="212121"/>
          <w:sz w:val="25"/>
          <w:szCs w:val="25"/>
          <w:shd w:val="clear" w:color="auto" w:fill="FFFFFF"/>
          <w:lang w:val="en-US"/>
        </w:rPr>
        <w:t xml:space="preserve"> </w:t>
      </w:r>
      <w:proofErr w:type="spellStart"/>
      <w:r w:rsidRPr="004A0DBD">
        <w:rPr>
          <w:rFonts w:asciiTheme="majorBidi" w:hAnsiTheme="majorBidi" w:cstheme="majorBidi"/>
          <w:i/>
          <w:iCs/>
          <w:color w:val="212121"/>
          <w:sz w:val="25"/>
          <w:szCs w:val="25"/>
          <w:shd w:val="clear" w:color="auto" w:fill="FFFFFF"/>
          <w:lang w:val="en-US"/>
        </w:rPr>
        <w:t>Dermatol</w:t>
      </w:r>
      <w:proofErr w:type="spellEnd"/>
      <w:r w:rsidRPr="004A0DBD">
        <w:rPr>
          <w:rFonts w:asciiTheme="majorBidi" w:hAnsiTheme="majorBidi" w:cstheme="majorBidi"/>
          <w:i/>
          <w:iCs/>
          <w:color w:val="212121"/>
          <w:sz w:val="25"/>
          <w:szCs w:val="25"/>
          <w:shd w:val="clear" w:color="auto" w:fill="FFFFFF"/>
          <w:lang w:val="en-US"/>
        </w:rPr>
        <w:t xml:space="preserve"> </w:t>
      </w:r>
      <w:proofErr w:type="spellStart"/>
      <w:r w:rsidRPr="004A0DBD">
        <w:rPr>
          <w:rFonts w:asciiTheme="majorBidi" w:hAnsiTheme="majorBidi" w:cstheme="majorBidi"/>
          <w:i/>
          <w:iCs/>
          <w:color w:val="212121"/>
          <w:sz w:val="25"/>
          <w:szCs w:val="25"/>
          <w:shd w:val="clear" w:color="auto" w:fill="FFFFFF"/>
          <w:lang w:val="en-US"/>
        </w:rPr>
        <w:t>Venereol</w:t>
      </w:r>
      <w:proofErr w:type="spellEnd"/>
      <w:r w:rsidRPr="004A0DBD">
        <w:rPr>
          <w:rFonts w:asciiTheme="majorBidi" w:hAnsiTheme="majorBidi" w:cstheme="majorBidi"/>
          <w:i/>
          <w:iCs/>
          <w:color w:val="212121"/>
          <w:sz w:val="25"/>
          <w:szCs w:val="25"/>
          <w:shd w:val="clear" w:color="auto" w:fill="FFFFFF"/>
          <w:lang w:val="en-US"/>
        </w:rPr>
        <w:t>.</w:t>
      </w:r>
      <w:r w:rsidRPr="004A0DBD">
        <w:rPr>
          <w:rFonts w:asciiTheme="majorBidi" w:hAnsiTheme="majorBidi" w:cstheme="majorBidi"/>
          <w:color w:val="212121"/>
          <w:sz w:val="25"/>
          <w:szCs w:val="25"/>
          <w:shd w:val="clear" w:color="auto" w:fill="FFFFFF"/>
          <w:lang w:val="en-US"/>
        </w:rPr>
        <w:t xml:space="preserve"> 202</w:t>
      </w:r>
      <w:r>
        <w:rPr>
          <w:rFonts w:asciiTheme="majorBidi" w:hAnsiTheme="majorBidi" w:cstheme="majorBidi"/>
          <w:color w:val="212121"/>
          <w:sz w:val="25"/>
          <w:szCs w:val="25"/>
          <w:shd w:val="clear" w:color="auto" w:fill="FFFFFF"/>
          <w:lang w:val="en-US"/>
        </w:rPr>
        <w:t>1.</w:t>
      </w:r>
    </w:p>
    <w:p w:rsidR="002C2D3F" w:rsidRPr="002C2D3F" w:rsidRDefault="002C2D3F" w:rsidP="002C2D3F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</w:p>
    <w:p w:rsidR="002C2D3F" w:rsidRPr="002C2D3F" w:rsidRDefault="002C2D3F" w:rsidP="002C2D3F">
      <w:pPr>
        <w:pStyle w:val="Paragraphedeliste"/>
        <w:numPr>
          <w:ilvl w:val="0"/>
          <w:numId w:val="4"/>
        </w:num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2C2D3F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381A27">
        <w:rPr>
          <w:rFonts w:asciiTheme="majorBidi" w:hAnsiTheme="majorBidi" w:cstheme="majorBidi"/>
          <w:sz w:val="24"/>
          <w:szCs w:val="24"/>
          <w:lang w:val="en-US"/>
        </w:rPr>
        <w:t>Banerji</w:t>
      </w:r>
      <w:proofErr w:type="spellEnd"/>
      <w:r w:rsidRPr="00381A27">
        <w:rPr>
          <w:rFonts w:asciiTheme="majorBidi" w:hAnsiTheme="majorBidi" w:cstheme="majorBidi"/>
          <w:sz w:val="24"/>
          <w:szCs w:val="24"/>
          <w:lang w:val="en-US"/>
        </w:rPr>
        <w:t xml:space="preserve"> A, </w:t>
      </w:r>
      <w:proofErr w:type="spellStart"/>
      <w:r w:rsidRPr="00381A27">
        <w:rPr>
          <w:rFonts w:asciiTheme="majorBidi" w:hAnsiTheme="majorBidi" w:cstheme="majorBidi"/>
          <w:sz w:val="24"/>
          <w:szCs w:val="24"/>
          <w:lang w:val="en-US"/>
        </w:rPr>
        <w:t>Wickner</w:t>
      </w:r>
      <w:proofErr w:type="spellEnd"/>
      <w:r w:rsidRPr="00381A27">
        <w:rPr>
          <w:rFonts w:asciiTheme="majorBidi" w:hAnsiTheme="majorBidi" w:cstheme="majorBidi"/>
          <w:sz w:val="24"/>
          <w:szCs w:val="24"/>
          <w:lang w:val="en-US"/>
        </w:rPr>
        <w:t xml:space="preserve"> PG, </w:t>
      </w:r>
      <w:proofErr w:type="spellStart"/>
      <w:r w:rsidRPr="00381A27">
        <w:rPr>
          <w:rFonts w:asciiTheme="majorBidi" w:hAnsiTheme="majorBidi" w:cstheme="majorBidi"/>
          <w:sz w:val="24"/>
          <w:szCs w:val="24"/>
          <w:lang w:val="en-US"/>
        </w:rPr>
        <w:t>Saff</w:t>
      </w:r>
      <w:proofErr w:type="spellEnd"/>
      <w:r w:rsidRPr="00381A27">
        <w:rPr>
          <w:rFonts w:asciiTheme="majorBidi" w:hAnsiTheme="majorBidi" w:cstheme="majorBidi"/>
          <w:sz w:val="24"/>
          <w:szCs w:val="24"/>
          <w:lang w:val="en-US"/>
        </w:rPr>
        <w:t xml:space="preserve"> R, et al. mRNA Vaccines to Prevent COVID-19 Disease and Reported Allergic Reactions: Current Evidence and Suggested Approach. </w:t>
      </w:r>
      <w:r w:rsidRPr="00381A27">
        <w:rPr>
          <w:rFonts w:asciiTheme="majorBidi" w:hAnsiTheme="majorBidi" w:cstheme="majorBidi"/>
          <w:i/>
          <w:iCs/>
          <w:sz w:val="24"/>
          <w:szCs w:val="24"/>
          <w:lang w:val="en-US"/>
        </w:rPr>
        <w:t xml:space="preserve">J Allergy </w:t>
      </w:r>
      <w:proofErr w:type="spellStart"/>
      <w:r w:rsidRPr="00381A27">
        <w:rPr>
          <w:rFonts w:asciiTheme="majorBidi" w:hAnsiTheme="majorBidi" w:cstheme="majorBidi"/>
          <w:i/>
          <w:iCs/>
          <w:sz w:val="24"/>
          <w:szCs w:val="24"/>
          <w:lang w:val="en-US"/>
        </w:rPr>
        <w:t>Clin</w:t>
      </w:r>
      <w:proofErr w:type="spellEnd"/>
      <w:r w:rsidRPr="00381A27">
        <w:rPr>
          <w:rFonts w:asciiTheme="majorBidi" w:hAnsiTheme="majorBidi" w:cstheme="majorBidi"/>
          <w:i/>
          <w:iCs/>
          <w:sz w:val="24"/>
          <w:szCs w:val="24"/>
          <w:lang w:val="en-US"/>
        </w:rPr>
        <w:t xml:space="preserve"> </w:t>
      </w:r>
      <w:proofErr w:type="spellStart"/>
      <w:r w:rsidRPr="00381A27">
        <w:rPr>
          <w:rFonts w:asciiTheme="majorBidi" w:hAnsiTheme="majorBidi" w:cstheme="majorBidi"/>
          <w:i/>
          <w:iCs/>
          <w:sz w:val="24"/>
          <w:szCs w:val="24"/>
          <w:lang w:val="en-US"/>
        </w:rPr>
        <w:t>Immunol</w:t>
      </w:r>
      <w:proofErr w:type="spellEnd"/>
      <w:r w:rsidRPr="00381A27">
        <w:rPr>
          <w:rFonts w:asciiTheme="majorBidi" w:hAnsiTheme="majorBidi" w:cstheme="majorBidi"/>
          <w:i/>
          <w:iCs/>
          <w:sz w:val="24"/>
          <w:szCs w:val="24"/>
          <w:lang w:val="en-US"/>
        </w:rPr>
        <w:t xml:space="preserve"> </w:t>
      </w:r>
      <w:proofErr w:type="spellStart"/>
      <w:r w:rsidRPr="00381A27">
        <w:rPr>
          <w:rFonts w:asciiTheme="majorBidi" w:hAnsiTheme="majorBidi" w:cstheme="majorBidi"/>
          <w:i/>
          <w:iCs/>
          <w:sz w:val="24"/>
          <w:szCs w:val="24"/>
          <w:lang w:val="en-US"/>
        </w:rPr>
        <w:t>Pract</w:t>
      </w:r>
      <w:proofErr w:type="spellEnd"/>
      <w:r w:rsidRPr="00381A27">
        <w:rPr>
          <w:rFonts w:asciiTheme="majorBidi" w:hAnsiTheme="majorBidi" w:cstheme="majorBidi"/>
          <w:sz w:val="24"/>
          <w:szCs w:val="24"/>
          <w:lang w:val="en-US"/>
        </w:rPr>
        <w:t>. 2020</w:t>
      </w:r>
      <w:proofErr w:type="gramStart"/>
      <w:r w:rsidRPr="00381A27">
        <w:rPr>
          <w:rFonts w:asciiTheme="majorBidi" w:hAnsiTheme="majorBidi" w:cstheme="majorBidi"/>
          <w:sz w:val="24"/>
          <w:szCs w:val="24"/>
          <w:lang w:val="en-US"/>
        </w:rPr>
        <w:t>;S2213</w:t>
      </w:r>
      <w:proofErr w:type="gramEnd"/>
      <w:r w:rsidRPr="00381A27">
        <w:rPr>
          <w:rFonts w:asciiTheme="majorBidi" w:hAnsiTheme="majorBidi" w:cstheme="majorBidi"/>
          <w:sz w:val="24"/>
          <w:szCs w:val="24"/>
          <w:lang w:val="en-US"/>
        </w:rPr>
        <w:t>–2198(20):31411-31412.</w:t>
      </w:r>
      <w:r w:rsidRPr="002C2D3F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</w:p>
    <w:p w:rsidR="002C2D3F" w:rsidRPr="002C2D3F" w:rsidRDefault="002C2D3F" w:rsidP="002C2D3F">
      <w:pPr>
        <w:pStyle w:val="Paragraphedeliste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2C2D3F" w:rsidRPr="002C2D3F" w:rsidRDefault="002C2D3F" w:rsidP="002C2D3F">
      <w:pPr>
        <w:pStyle w:val="Paragraphedeliste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2C2D3F" w:rsidRPr="002C2D3F" w:rsidRDefault="002C2D3F" w:rsidP="002C2D3F">
      <w:pPr>
        <w:pStyle w:val="Paragraphedeliste"/>
        <w:numPr>
          <w:ilvl w:val="0"/>
          <w:numId w:val="4"/>
        </w:num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202F9E">
        <w:rPr>
          <w:rFonts w:asciiTheme="majorBidi" w:hAnsiTheme="majorBidi" w:cstheme="majorBidi"/>
          <w:sz w:val="24"/>
          <w:szCs w:val="24"/>
          <w:lang w:val="en-US"/>
        </w:rPr>
        <w:t xml:space="preserve">Bianchi L, </w:t>
      </w:r>
      <w:proofErr w:type="spellStart"/>
      <w:r w:rsidRPr="00202F9E">
        <w:rPr>
          <w:rFonts w:asciiTheme="majorBidi" w:hAnsiTheme="majorBidi" w:cstheme="majorBidi"/>
          <w:sz w:val="24"/>
          <w:szCs w:val="24"/>
          <w:lang w:val="en-US"/>
        </w:rPr>
        <w:t>Biondi</w:t>
      </w:r>
      <w:proofErr w:type="spellEnd"/>
      <w:r w:rsidRPr="00202F9E">
        <w:rPr>
          <w:rFonts w:asciiTheme="majorBidi" w:hAnsiTheme="majorBidi" w:cstheme="majorBidi"/>
          <w:sz w:val="24"/>
          <w:szCs w:val="24"/>
          <w:lang w:val="en-US"/>
        </w:rPr>
        <w:t xml:space="preserve"> F, Hansel K, </w:t>
      </w:r>
      <w:proofErr w:type="spellStart"/>
      <w:r w:rsidRPr="00202F9E">
        <w:rPr>
          <w:rFonts w:asciiTheme="majorBidi" w:hAnsiTheme="majorBidi" w:cstheme="majorBidi"/>
          <w:sz w:val="24"/>
          <w:szCs w:val="24"/>
          <w:lang w:val="en-US"/>
        </w:rPr>
        <w:t>Murgia</w:t>
      </w:r>
      <w:proofErr w:type="spellEnd"/>
      <w:r w:rsidRPr="00202F9E">
        <w:rPr>
          <w:rFonts w:asciiTheme="majorBidi" w:hAnsiTheme="majorBidi" w:cstheme="majorBidi"/>
          <w:sz w:val="24"/>
          <w:szCs w:val="24"/>
          <w:lang w:val="en-US"/>
        </w:rPr>
        <w:t xml:space="preserve"> N, </w:t>
      </w:r>
      <w:proofErr w:type="spellStart"/>
      <w:r w:rsidRPr="00202F9E">
        <w:rPr>
          <w:rFonts w:asciiTheme="majorBidi" w:hAnsiTheme="majorBidi" w:cstheme="majorBidi"/>
          <w:sz w:val="24"/>
          <w:szCs w:val="24"/>
          <w:lang w:val="en-US"/>
        </w:rPr>
        <w:t>Tramontana</w:t>
      </w:r>
      <w:proofErr w:type="spellEnd"/>
      <w:r w:rsidRPr="00202F9E">
        <w:rPr>
          <w:rFonts w:asciiTheme="majorBidi" w:hAnsiTheme="majorBidi" w:cstheme="majorBidi"/>
          <w:sz w:val="24"/>
          <w:szCs w:val="24"/>
          <w:lang w:val="en-US"/>
        </w:rPr>
        <w:t xml:space="preserve"> M, </w:t>
      </w:r>
      <w:proofErr w:type="spellStart"/>
      <w:r w:rsidRPr="00202F9E">
        <w:rPr>
          <w:rFonts w:asciiTheme="majorBidi" w:hAnsiTheme="majorBidi" w:cstheme="majorBidi"/>
          <w:sz w:val="24"/>
          <w:szCs w:val="24"/>
          <w:lang w:val="en-US"/>
        </w:rPr>
        <w:t>Stingeni</w:t>
      </w:r>
      <w:proofErr w:type="spellEnd"/>
      <w:r w:rsidRPr="00202F9E">
        <w:rPr>
          <w:rFonts w:asciiTheme="majorBidi" w:hAnsiTheme="majorBidi" w:cstheme="majorBidi"/>
          <w:sz w:val="24"/>
          <w:szCs w:val="24"/>
          <w:lang w:val="en-US"/>
        </w:rPr>
        <w:t xml:space="preserve"> L. Skin tests in </w:t>
      </w:r>
      <w:proofErr w:type="spellStart"/>
      <w:r w:rsidRPr="00202F9E">
        <w:rPr>
          <w:rFonts w:asciiTheme="majorBidi" w:hAnsiTheme="majorBidi" w:cstheme="majorBidi"/>
          <w:sz w:val="24"/>
          <w:szCs w:val="24"/>
          <w:lang w:val="en-US"/>
        </w:rPr>
        <w:t>urticaria</w:t>
      </w:r>
      <w:proofErr w:type="spellEnd"/>
      <w:r w:rsidRPr="00202F9E">
        <w:rPr>
          <w:rFonts w:asciiTheme="majorBidi" w:hAnsiTheme="majorBidi" w:cstheme="majorBidi"/>
          <w:sz w:val="24"/>
          <w:szCs w:val="24"/>
          <w:lang w:val="en-US"/>
        </w:rPr>
        <w:t>/</w:t>
      </w:r>
      <w:proofErr w:type="spellStart"/>
      <w:r w:rsidRPr="00202F9E">
        <w:rPr>
          <w:rFonts w:asciiTheme="majorBidi" w:hAnsiTheme="majorBidi" w:cstheme="majorBidi"/>
          <w:sz w:val="24"/>
          <w:szCs w:val="24"/>
          <w:lang w:val="en-US"/>
        </w:rPr>
        <w:t>angioedema</w:t>
      </w:r>
      <w:proofErr w:type="spellEnd"/>
      <w:r w:rsidRPr="00202F9E">
        <w:rPr>
          <w:rFonts w:asciiTheme="majorBidi" w:hAnsiTheme="majorBidi" w:cstheme="majorBidi"/>
          <w:sz w:val="24"/>
          <w:szCs w:val="24"/>
          <w:lang w:val="en-US"/>
        </w:rPr>
        <w:t xml:space="preserve"> and flushing to Pfizer-</w:t>
      </w:r>
      <w:proofErr w:type="spellStart"/>
      <w:r w:rsidRPr="00202F9E">
        <w:rPr>
          <w:rFonts w:asciiTheme="majorBidi" w:hAnsiTheme="majorBidi" w:cstheme="majorBidi"/>
          <w:sz w:val="24"/>
          <w:szCs w:val="24"/>
          <w:lang w:val="en-US"/>
        </w:rPr>
        <w:t>BioNTech</w:t>
      </w:r>
      <w:proofErr w:type="spellEnd"/>
      <w:r w:rsidRPr="00202F9E">
        <w:rPr>
          <w:rFonts w:asciiTheme="majorBidi" w:hAnsiTheme="majorBidi" w:cstheme="majorBidi"/>
          <w:sz w:val="24"/>
          <w:szCs w:val="24"/>
          <w:lang w:val="en-US"/>
        </w:rPr>
        <w:t xml:space="preserve"> SARS-CoV-2 vaccine: Limits of </w:t>
      </w:r>
      <w:proofErr w:type="spellStart"/>
      <w:r w:rsidRPr="00202F9E">
        <w:rPr>
          <w:rFonts w:asciiTheme="majorBidi" w:hAnsiTheme="majorBidi" w:cstheme="majorBidi"/>
          <w:sz w:val="24"/>
          <w:szCs w:val="24"/>
          <w:lang w:val="en-US"/>
        </w:rPr>
        <w:t>intradermal</w:t>
      </w:r>
      <w:proofErr w:type="spellEnd"/>
      <w:r w:rsidRPr="00202F9E">
        <w:rPr>
          <w:rFonts w:asciiTheme="majorBidi" w:hAnsiTheme="majorBidi" w:cstheme="majorBidi"/>
          <w:sz w:val="24"/>
          <w:szCs w:val="24"/>
          <w:lang w:val="en-US"/>
        </w:rPr>
        <w:t xml:space="preserve"> testing. </w:t>
      </w:r>
      <w:r w:rsidRPr="00202F9E">
        <w:rPr>
          <w:rFonts w:asciiTheme="majorBidi" w:hAnsiTheme="majorBidi" w:cstheme="majorBidi"/>
          <w:i/>
          <w:iCs/>
          <w:sz w:val="24"/>
          <w:szCs w:val="24"/>
          <w:lang w:val="en-US"/>
        </w:rPr>
        <w:t>Allergy.</w:t>
      </w:r>
      <w:r w:rsidRPr="00202F9E">
        <w:rPr>
          <w:rFonts w:asciiTheme="majorBidi" w:hAnsiTheme="majorBidi" w:cstheme="majorBidi"/>
          <w:sz w:val="24"/>
          <w:szCs w:val="24"/>
          <w:lang w:val="en-US"/>
        </w:rPr>
        <w:t xml:space="preserve"> 2021. </w:t>
      </w:r>
    </w:p>
    <w:p w:rsidR="002C2D3F" w:rsidRPr="00202F9E" w:rsidRDefault="002C2D3F" w:rsidP="002C2D3F">
      <w:pPr>
        <w:pStyle w:val="Paragraphedeliste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202F9E" w:rsidRPr="002C2D3F" w:rsidRDefault="002C2D3F" w:rsidP="002C2D3F">
      <w:pPr>
        <w:pStyle w:val="Paragraphedeliste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  <w:lang w:val="en-US"/>
        </w:rPr>
      </w:pPr>
      <w:r w:rsidRPr="002C2D3F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202F9E" w:rsidRPr="002C2D3F">
        <w:rPr>
          <w:rFonts w:asciiTheme="majorBidi" w:hAnsiTheme="majorBidi" w:cstheme="majorBidi"/>
          <w:sz w:val="24"/>
          <w:szCs w:val="24"/>
          <w:lang w:val="en-US"/>
        </w:rPr>
        <w:t>Zenarola</w:t>
      </w:r>
      <w:proofErr w:type="spellEnd"/>
      <w:r w:rsidR="00202F9E" w:rsidRPr="002C2D3F">
        <w:rPr>
          <w:rFonts w:asciiTheme="majorBidi" w:hAnsiTheme="majorBidi" w:cstheme="majorBidi"/>
          <w:sz w:val="24"/>
          <w:szCs w:val="24"/>
          <w:lang w:val="en-US"/>
        </w:rPr>
        <w:t xml:space="preserve"> P, </w:t>
      </w:r>
      <w:proofErr w:type="spellStart"/>
      <w:r w:rsidR="00202F9E" w:rsidRPr="002C2D3F">
        <w:rPr>
          <w:rFonts w:asciiTheme="majorBidi" w:hAnsiTheme="majorBidi" w:cstheme="majorBidi"/>
          <w:sz w:val="24"/>
          <w:szCs w:val="24"/>
          <w:lang w:val="en-US"/>
        </w:rPr>
        <w:t>Gimma</w:t>
      </w:r>
      <w:proofErr w:type="spellEnd"/>
      <w:r w:rsidR="00202F9E" w:rsidRPr="002C2D3F">
        <w:rPr>
          <w:rFonts w:asciiTheme="majorBidi" w:hAnsiTheme="majorBidi" w:cstheme="majorBidi"/>
          <w:sz w:val="24"/>
          <w:szCs w:val="24"/>
          <w:lang w:val="en-US"/>
        </w:rPr>
        <w:t xml:space="preserve"> A, </w:t>
      </w:r>
      <w:proofErr w:type="spellStart"/>
      <w:r w:rsidR="00202F9E" w:rsidRPr="002C2D3F">
        <w:rPr>
          <w:rFonts w:asciiTheme="majorBidi" w:hAnsiTheme="majorBidi" w:cstheme="majorBidi"/>
          <w:sz w:val="24"/>
          <w:szCs w:val="24"/>
          <w:lang w:val="en-US"/>
        </w:rPr>
        <w:t>Lomuto</w:t>
      </w:r>
      <w:proofErr w:type="spellEnd"/>
      <w:r w:rsidR="00202F9E" w:rsidRPr="002C2D3F">
        <w:rPr>
          <w:rFonts w:asciiTheme="majorBidi" w:hAnsiTheme="majorBidi" w:cstheme="majorBidi"/>
          <w:sz w:val="24"/>
          <w:szCs w:val="24"/>
          <w:lang w:val="en-US"/>
        </w:rPr>
        <w:t xml:space="preserve"> M. Systemic contact dermatitis from thimerosal. </w:t>
      </w:r>
      <w:r w:rsidR="00202F9E" w:rsidRPr="002C2D3F">
        <w:rPr>
          <w:rFonts w:asciiTheme="majorBidi" w:hAnsiTheme="majorBidi" w:cstheme="majorBidi"/>
          <w:i/>
          <w:iCs/>
          <w:sz w:val="24"/>
          <w:szCs w:val="24"/>
          <w:lang w:val="en-US"/>
        </w:rPr>
        <w:t>Contact Dermatitis 1995</w:t>
      </w:r>
      <w:r w:rsidR="00202F9E" w:rsidRPr="002C2D3F">
        <w:rPr>
          <w:rFonts w:asciiTheme="majorBidi" w:hAnsiTheme="majorBidi" w:cstheme="majorBidi"/>
          <w:sz w:val="24"/>
          <w:szCs w:val="24"/>
          <w:lang w:val="en-US"/>
        </w:rPr>
        <w:t>; 32: 107–108.</w:t>
      </w:r>
    </w:p>
    <w:p w:rsidR="00331DEB" w:rsidRPr="00331DEB" w:rsidRDefault="00331DEB" w:rsidP="00331DEB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</w:p>
    <w:p w:rsidR="00202F9E" w:rsidRPr="00202F9E" w:rsidRDefault="00202F9E" w:rsidP="00202F9E">
      <w:pPr>
        <w:pStyle w:val="Paragraphedeliste"/>
        <w:ind w:left="786"/>
        <w:rPr>
          <w:rFonts w:asciiTheme="majorBidi" w:hAnsiTheme="majorBidi" w:cstheme="majorBidi"/>
          <w:sz w:val="24"/>
          <w:szCs w:val="24"/>
          <w:lang w:val="en-US"/>
        </w:rPr>
      </w:pPr>
    </w:p>
    <w:p w:rsidR="00711899" w:rsidRPr="00711899" w:rsidRDefault="00711899">
      <w:pPr>
        <w:rPr>
          <w:b/>
          <w:bCs/>
          <w:lang w:val="en-US"/>
        </w:rPr>
      </w:pPr>
    </w:p>
    <w:p w:rsidR="00711899" w:rsidRDefault="00711899">
      <w:pPr>
        <w:rPr>
          <w:b/>
          <w:bCs/>
          <w:lang w:val="en-US"/>
        </w:rPr>
      </w:pPr>
    </w:p>
    <w:p w:rsidR="007201A7" w:rsidRDefault="007201A7">
      <w:pPr>
        <w:rPr>
          <w:b/>
          <w:bCs/>
          <w:lang w:val="en-US"/>
        </w:rPr>
      </w:pPr>
    </w:p>
    <w:p w:rsidR="007201A7" w:rsidRDefault="007201A7">
      <w:pPr>
        <w:rPr>
          <w:b/>
          <w:bCs/>
          <w:lang w:val="en-US"/>
        </w:rPr>
      </w:pPr>
    </w:p>
    <w:p w:rsidR="007201A7" w:rsidRDefault="007201A7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984EF1">
        <w:rPr>
          <w:rFonts w:asciiTheme="majorBidi" w:hAnsiTheme="majorBidi" w:cstheme="majorBidi"/>
          <w:b/>
          <w:bCs/>
          <w:sz w:val="24"/>
          <w:szCs w:val="24"/>
          <w:lang w:val="en-US"/>
        </w:rPr>
        <w:t>Figure Legends:</w:t>
      </w:r>
    </w:p>
    <w:p w:rsidR="00984EF1" w:rsidRPr="00984EF1" w:rsidRDefault="00984EF1" w:rsidP="00E4609C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984EF1">
        <w:rPr>
          <w:rFonts w:asciiTheme="majorBidi" w:hAnsiTheme="majorBidi" w:cstheme="majorBidi"/>
          <w:b/>
          <w:bCs/>
          <w:sz w:val="24"/>
          <w:szCs w:val="24"/>
          <w:lang w:val="en-US"/>
        </w:rPr>
        <w:t>Figure 1:</w:t>
      </w:r>
      <w:r w:rsidRPr="00984EF1">
        <w:rPr>
          <w:rFonts w:asciiTheme="majorBidi" w:hAnsiTheme="majorBidi" w:cstheme="majorBidi"/>
          <w:sz w:val="24"/>
          <w:szCs w:val="24"/>
          <w:lang w:val="en-US"/>
        </w:rPr>
        <w:t xml:space="preserve"> Skin eruption on the </w:t>
      </w:r>
      <w:proofErr w:type="spellStart"/>
      <w:r w:rsidRPr="00984EF1">
        <w:rPr>
          <w:rFonts w:asciiTheme="majorBidi" w:hAnsiTheme="majorBidi" w:cstheme="majorBidi"/>
          <w:sz w:val="24"/>
          <w:szCs w:val="24"/>
          <w:lang w:val="en-US"/>
        </w:rPr>
        <w:t>gluteal</w:t>
      </w:r>
      <w:proofErr w:type="spellEnd"/>
      <w:r w:rsidRPr="00984EF1">
        <w:rPr>
          <w:rFonts w:asciiTheme="majorBidi" w:hAnsiTheme="majorBidi" w:cstheme="majorBidi"/>
          <w:sz w:val="24"/>
          <w:szCs w:val="24"/>
          <w:lang w:val="en-US"/>
        </w:rPr>
        <w:t xml:space="preserve"> area after the second injection of Pfizer-</w:t>
      </w:r>
      <w:proofErr w:type="spellStart"/>
      <w:r w:rsidRPr="00984EF1">
        <w:rPr>
          <w:rFonts w:asciiTheme="majorBidi" w:hAnsiTheme="majorBidi" w:cstheme="majorBidi"/>
          <w:sz w:val="24"/>
          <w:szCs w:val="24"/>
          <w:lang w:val="en-US"/>
        </w:rPr>
        <w:t>BioNTech</w:t>
      </w:r>
      <w:proofErr w:type="spellEnd"/>
      <w:r w:rsidRPr="00984EF1">
        <w:rPr>
          <w:rFonts w:asciiTheme="majorBidi" w:hAnsiTheme="majorBidi" w:cstheme="majorBidi"/>
          <w:sz w:val="24"/>
          <w:szCs w:val="24"/>
          <w:lang w:val="en-US"/>
        </w:rPr>
        <w:t xml:space="preserve"> mRNA vaccine.</w:t>
      </w:r>
    </w:p>
    <w:p w:rsidR="00984EF1" w:rsidRPr="00984EF1" w:rsidRDefault="00984EF1" w:rsidP="00E4609C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984EF1">
        <w:rPr>
          <w:rFonts w:asciiTheme="majorBidi" w:hAnsiTheme="majorBidi" w:cstheme="majorBidi"/>
          <w:b/>
          <w:bCs/>
          <w:sz w:val="24"/>
          <w:szCs w:val="24"/>
          <w:lang w:val="en-US"/>
        </w:rPr>
        <w:t>Figure 2:</w:t>
      </w:r>
      <w:r w:rsidRPr="00984EF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E4609C">
        <w:rPr>
          <w:rFonts w:asciiTheme="majorBidi" w:hAnsiTheme="majorBidi" w:cstheme="majorBidi"/>
          <w:sz w:val="24"/>
          <w:szCs w:val="24"/>
          <w:lang w:val="en-US"/>
        </w:rPr>
        <w:t xml:space="preserve">Positive </w:t>
      </w:r>
      <w:proofErr w:type="spellStart"/>
      <w:r w:rsidR="00E4609C">
        <w:rPr>
          <w:rFonts w:asciiTheme="majorBidi" w:hAnsiTheme="majorBidi" w:cstheme="majorBidi"/>
          <w:sz w:val="24"/>
          <w:szCs w:val="24"/>
          <w:lang w:val="en-US"/>
        </w:rPr>
        <w:t>i</w:t>
      </w:r>
      <w:r w:rsidRPr="00984EF1">
        <w:rPr>
          <w:rFonts w:asciiTheme="majorBidi" w:hAnsiTheme="majorBidi" w:cstheme="majorBidi"/>
          <w:sz w:val="24"/>
          <w:szCs w:val="24"/>
          <w:lang w:val="en-US"/>
        </w:rPr>
        <w:t>ntradermal</w:t>
      </w:r>
      <w:proofErr w:type="spellEnd"/>
      <w:r w:rsidRPr="00984EF1">
        <w:rPr>
          <w:rFonts w:asciiTheme="majorBidi" w:hAnsiTheme="majorBidi" w:cstheme="majorBidi"/>
          <w:sz w:val="24"/>
          <w:szCs w:val="24"/>
          <w:lang w:val="en-US"/>
        </w:rPr>
        <w:t xml:space="preserve"> test with </w:t>
      </w:r>
      <w:proofErr w:type="spellStart"/>
      <w:r w:rsidRPr="00984EF1">
        <w:rPr>
          <w:rFonts w:asciiTheme="majorBidi" w:hAnsiTheme="majorBidi" w:cstheme="majorBidi"/>
          <w:sz w:val="24"/>
          <w:szCs w:val="24"/>
          <w:lang w:val="en-US"/>
        </w:rPr>
        <w:t>BioNTech</w:t>
      </w:r>
      <w:proofErr w:type="spellEnd"/>
      <w:r w:rsidRPr="00984EF1">
        <w:rPr>
          <w:rFonts w:asciiTheme="majorBidi" w:hAnsiTheme="majorBidi" w:cstheme="majorBidi"/>
          <w:sz w:val="24"/>
          <w:szCs w:val="24"/>
          <w:lang w:val="en-US"/>
        </w:rPr>
        <w:t xml:space="preserve"> mRNA vaccine at 10 hours (A), D 2 and D3 (B).</w:t>
      </w:r>
    </w:p>
    <w:p w:rsidR="008F5427" w:rsidRDefault="008F5427" w:rsidP="008F5427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</w:pPr>
    </w:p>
    <w:p w:rsidR="008F5427" w:rsidRDefault="008F5427" w:rsidP="008F5427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</w:pPr>
    </w:p>
    <w:p w:rsidR="008F5427" w:rsidRDefault="008F5427" w:rsidP="008F5427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</w:pPr>
    </w:p>
    <w:p w:rsidR="008F5427" w:rsidRDefault="008F5427" w:rsidP="008F5427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</w:pPr>
    </w:p>
    <w:p w:rsidR="008F5427" w:rsidRDefault="008F5427" w:rsidP="008F5427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</w:pPr>
    </w:p>
    <w:p w:rsidR="008F5427" w:rsidRDefault="008F5427" w:rsidP="008F5427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</w:pPr>
    </w:p>
    <w:p w:rsidR="008F5427" w:rsidRDefault="008F5427" w:rsidP="008F5427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</w:pPr>
    </w:p>
    <w:p w:rsidR="008F5427" w:rsidRDefault="008F5427" w:rsidP="008F5427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</w:pPr>
    </w:p>
    <w:p w:rsidR="008F5427" w:rsidRDefault="008F5427" w:rsidP="008F5427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</w:pPr>
    </w:p>
    <w:p w:rsidR="008F5427" w:rsidRDefault="008F5427" w:rsidP="008F5427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</w:pPr>
    </w:p>
    <w:p w:rsidR="008F5427" w:rsidRDefault="008F5427" w:rsidP="008F5427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</w:pPr>
    </w:p>
    <w:p w:rsidR="008F5427" w:rsidRDefault="008F5427" w:rsidP="008F5427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</w:pPr>
    </w:p>
    <w:p w:rsidR="008F5427" w:rsidRDefault="008F5427" w:rsidP="008F5427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</w:pPr>
    </w:p>
    <w:p w:rsidR="008F5427" w:rsidRDefault="008F5427" w:rsidP="008F5427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</w:pPr>
    </w:p>
    <w:p w:rsidR="008F5427" w:rsidRDefault="008F5427" w:rsidP="008F5427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</w:pPr>
    </w:p>
    <w:p w:rsidR="008F5427" w:rsidRDefault="008F5427" w:rsidP="008F5427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</w:pPr>
    </w:p>
    <w:p w:rsidR="008F5427" w:rsidRDefault="008F5427" w:rsidP="008F5427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</w:pPr>
    </w:p>
    <w:p w:rsidR="008F5427" w:rsidRDefault="008F5427" w:rsidP="008F5427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</w:pPr>
    </w:p>
    <w:p w:rsidR="008F5427" w:rsidRDefault="008F5427" w:rsidP="008F5427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</w:pPr>
    </w:p>
    <w:p w:rsidR="008F5427" w:rsidRDefault="008F5427" w:rsidP="008F5427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</w:pPr>
    </w:p>
    <w:p w:rsidR="008F5427" w:rsidRDefault="008F5427" w:rsidP="008F5427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</w:pPr>
    </w:p>
    <w:p w:rsidR="008F5427" w:rsidRDefault="008F5427" w:rsidP="008F5427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</w:pPr>
    </w:p>
    <w:p w:rsidR="008F5427" w:rsidRPr="000B0805" w:rsidRDefault="008F5427" w:rsidP="008F5427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  <w:lastRenderedPageBreak/>
        <w:t>Data sharing not applicable-no new data generated</w:t>
      </w:r>
    </w:p>
    <w:p w:rsidR="00984EF1" w:rsidRPr="00984EF1" w:rsidRDefault="00984EF1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sectPr w:rsidR="00984EF1" w:rsidRPr="00984EF1" w:rsidSect="001E2F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73AAE"/>
    <w:multiLevelType w:val="hybridMultilevel"/>
    <w:tmpl w:val="B45E1FA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C71AA7"/>
    <w:multiLevelType w:val="hybridMultilevel"/>
    <w:tmpl w:val="88B8A242"/>
    <w:lvl w:ilvl="0" w:tplc="2F64667E">
      <w:start w:val="7"/>
      <w:numFmt w:val="decimal"/>
      <w:lvlText w:val="%1."/>
      <w:lvlJc w:val="left"/>
      <w:pPr>
        <w:ind w:left="786" w:hanging="360"/>
      </w:pPr>
      <w:rPr>
        <w:rFonts w:ascii="Segoe UI" w:hAnsi="Segoe UI" w:cs="Segoe UI" w:hint="default"/>
        <w:b w:val="0"/>
        <w:color w:val="212121"/>
        <w:sz w:val="25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DFB6430"/>
    <w:multiLevelType w:val="hybridMultilevel"/>
    <w:tmpl w:val="148A35CC"/>
    <w:lvl w:ilvl="0" w:tplc="3B2ED94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D1DA2"/>
    <w:multiLevelType w:val="hybridMultilevel"/>
    <w:tmpl w:val="5A4C98B6"/>
    <w:lvl w:ilvl="0" w:tplc="01AA1372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>
    <w:useFELayout/>
  </w:compat>
  <w:rsids>
    <w:rsidRoot w:val="00711899"/>
    <w:rsid w:val="0000052B"/>
    <w:rsid w:val="00001F42"/>
    <w:rsid w:val="00012295"/>
    <w:rsid w:val="00051B39"/>
    <w:rsid w:val="000759BE"/>
    <w:rsid w:val="000976AC"/>
    <w:rsid w:val="000F2D94"/>
    <w:rsid w:val="000F743E"/>
    <w:rsid w:val="0013652F"/>
    <w:rsid w:val="0014078B"/>
    <w:rsid w:val="00171DEE"/>
    <w:rsid w:val="0019039A"/>
    <w:rsid w:val="001B6F36"/>
    <w:rsid w:val="001C0920"/>
    <w:rsid w:val="001E2F94"/>
    <w:rsid w:val="001F2BC8"/>
    <w:rsid w:val="001F7912"/>
    <w:rsid w:val="00202F9E"/>
    <w:rsid w:val="002218BE"/>
    <w:rsid w:val="002541DA"/>
    <w:rsid w:val="00275F92"/>
    <w:rsid w:val="002800B4"/>
    <w:rsid w:val="002C2D3F"/>
    <w:rsid w:val="002E53D7"/>
    <w:rsid w:val="00307601"/>
    <w:rsid w:val="003179F1"/>
    <w:rsid w:val="0033155A"/>
    <w:rsid w:val="00331BB7"/>
    <w:rsid w:val="00331DEB"/>
    <w:rsid w:val="00351DD6"/>
    <w:rsid w:val="00381A27"/>
    <w:rsid w:val="003910F6"/>
    <w:rsid w:val="003A6631"/>
    <w:rsid w:val="003C4B76"/>
    <w:rsid w:val="003C60E5"/>
    <w:rsid w:val="00432D9E"/>
    <w:rsid w:val="00434EA2"/>
    <w:rsid w:val="00484328"/>
    <w:rsid w:val="004A0DBD"/>
    <w:rsid w:val="004A37EE"/>
    <w:rsid w:val="004F068C"/>
    <w:rsid w:val="00507F88"/>
    <w:rsid w:val="00515E46"/>
    <w:rsid w:val="0053419A"/>
    <w:rsid w:val="005522BD"/>
    <w:rsid w:val="00552EF0"/>
    <w:rsid w:val="00570DC4"/>
    <w:rsid w:val="00580B1B"/>
    <w:rsid w:val="005D66F4"/>
    <w:rsid w:val="0062770E"/>
    <w:rsid w:val="00673373"/>
    <w:rsid w:val="0068584F"/>
    <w:rsid w:val="00691773"/>
    <w:rsid w:val="006F61A3"/>
    <w:rsid w:val="00711899"/>
    <w:rsid w:val="00714D45"/>
    <w:rsid w:val="007201A7"/>
    <w:rsid w:val="00756418"/>
    <w:rsid w:val="0075729F"/>
    <w:rsid w:val="0078388A"/>
    <w:rsid w:val="007B4E0A"/>
    <w:rsid w:val="0080116C"/>
    <w:rsid w:val="00804F5C"/>
    <w:rsid w:val="00805649"/>
    <w:rsid w:val="00832F8E"/>
    <w:rsid w:val="00835D00"/>
    <w:rsid w:val="008371B5"/>
    <w:rsid w:val="00855429"/>
    <w:rsid w:val="008636FB"/>
    <w:rsid w:val="0086700F"/>
    <w:rsid w:val="0087508B"/>
    <w:rsid w:val="008C08AC"/>
    <w:rsid w:val="008D14AD"/>
    <w:rsid w:val="008D2DF3"/>
    <w:rsid w:val="008F5427"/>
    <w:rsid w:val="008F7705"/>
    <w:rsid w:val="009134EE"/>
    <w:rsid w:val="00925478"/>
    <w:rsid w:val="00984EF1"/>
    <w:rsid w:val="009878B5"/>
    <w:rsid w:val="00997304"/>
    <w:rsid w:val="009A5467"/>
    <w:rsid w:val="009A7505"/>
    <w:rsid w:val="009F3F16"/>
    <w:rsid w:val="009F762D"/>
    <w:rsid w:val="00A32FBF"/>
    <w:rsid w:val="00B14E5C"/>
    <w:rsid w:val="00B1620F"/>
    <w:rsid w:val="00B2164D"/>
    <w:rsid w:val="00B37008"/>
    <w:rsid w:val="00B53044"/>
    <w:rsid w:val="00BB47B1"/>
    <w:rsid w:val="00BE0F01"/>
    <w:rsid w:val="00C33C29"/>
    <w:rsid w:val="00C73833"/>
    <w:rsid w:val="00C743A0"/>
    <w:rsid w:val="00C91214"/>
    <w:rsid w:val="00CE6A3E"/>
    <w:rsid w:val="00D413C7"/>
    <w:rsid w:val="00D54138"/>
    <w:rsid w:val="00D73DB7"/>
    <w:rsid w:val="00D91B5E"/>
    <w:rsid w:val="00DC7A52"/>
    <w:rsid w:val="00DD2476"/>
    <w:rsid w:val="00DE0ED8"/>
    <w:rsid w:val="00DE3E41"/>
    <w:rsid w:val="00DE4D59"/>
    <w:rsid w:val="00DF7C20"/>
    <w:rsid w:val="00E02AA4"/>
    <w:rsid w:val="00E174DD"/>
    <w:rsid w:val="00E4609C"/>
    <w:rsid w:val="00E466E3"/>
    <w:rsid w:val="00E54ECB"/>
    <w:rsid w:val="00E72225"/>
    <w:rsid w:val="00E864FE"/>
    <w:rsid w:val="00EA69E5"/>
    <w:rsid w:val="00EB3277"/>
    <w:rsid w:val="00EF092E"/>
    <w:rsid w:val="00F40A77"/>
    <w:rsid w:val="00F71D2A"/>
    <w:rsid w:val="00FB0F13"/>
    <w:rsid w:val="00FD6B97"/>
    <w:rsid w:val="00FF7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52F"/>
  </w:style>
  <w:style w:type="paragraph" w:styleId="Titre1">
    <w:name w:val="heading 1"/>
    <w:basedOn w:val="Normal"/>
    <w:next w:val="Normal"/>
    <w:link w:val="Titre1Car"/>
    <w:uiPriority w:val="9"/>
    <w:qFormat/>
    <w:rsid w:val="009254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Bibliographie">
    <w:name w:val="Bibliography"/>
    <w:basedOn w:val="Normal"/>
    <w:next w:val="Normal"/>
    <w:uiPriority w:val="37"/>
    <w:semiHidden/>
    <w:unhideWhenUsed/>
    <w:rsid w:val="00E02AA4"/>
  </w:style>
  <w:style w:type="paragraph" w:styleId="Paragraphedeliste">
    <w:name w:val="List Paragraph"/>
    <w:basedOn w:val="Normal"/>
    <w:uiPriority w:val="34"/>
    <w:qFormat/>
    <w:rsid w:val="00351DD6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51DD6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9254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254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Bibliographie">
    <w:name w:val="Bibliography"/>
    <w:basedOn w:val="Normal"/>
    <w:next w:val="Normal"/>
    <w:uiPriority w:val="37"/>
    <w:semiHidden/>
    <w:unhideWhenUsed/>
    <w:rsid w:val="00E02AA4"/>
  </w:style>
  <w:style w:type="paragraph" w:styleId="Paragraphedeliste">
    <w:name w:val="List Paragraph"/>
    <w:basedOn w:val="Normal"/>
    <w:uiPriority w:val="34"/>
    <w:qFormat/>
    <w:rsid w:val="00351DD6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51DD6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9254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982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149</cp:revision>
  <dcterms:created xsi:type="dcterms:W3CDTF">2021-11-09T10:15:00Z</dcterms:created>
  <dcterms:modified xsi:type="dcterms:W3CDTF">2021-11-16T17:12:00Z</dcterms:modified>
</cp:coreProperties>
</file>