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7138AA" w:rsidRPr="00236C5C" w:rsidRDefault="00327732">
      <w:pPr>
        <w:pBdr>
          <w:top w:val="nil"/>
          <w:left w:val="nil"/>
          <w:bottom w:val="nil"/>
          <w:right w:val="nil"/>
          <w:between w:val="nil"/>
        </w:pBdr>
        <w:jc w:val="center"/>
        <w:rPr>
          <w:rFonts w:asciiTheme="majorBidi" w:hAnsiTheme="majorBidi" w:cstheme="majorBidi"/>
          <w:b/>
          <w:color w:val="000000"/>
          <w:sz w:val="28"/>
          <w:szCs w:val="28"/>
        </w:rPr>
      </w:pPr>
      <w:r w:rsidRPr="00236C5C">
        <w:rPr>
          <w:rFonts w:asciiTheme="majorBidi" w:hAnsiTheme="majorBidi" w:cstheme="majorBidi"/>
          <w:b/>
          <w:color w:val="000000"/>
          <w:sz w:val="28"/>
          <w:szCs w:val="28"/>
        </w:rPr>
        <w:t>AstraZeneca COVID-19 vaccine: A possible risk factor for Stroke, Case Series from Sudan</w:t>
      </w:r>
    </w:p>
    <w:p w14:paraId="00000002" w14:textId="77777777" w:rsidR="007138AA" w:rsidRPr="00236C5C" w:rsidRDefault="007138AA">
      <w:pPr>
        <w:pBdr>
          <w:top w:val="nil"/>
          <w:left w:val="nil"/>
          <w:bottom w:val="nil"/>
          <w:right w:val="nil"/>
          <w:between w:val="nil"/>
        </w:pBdr>
        <w:jc w:val="center"/>
        <w:rPr>
          <w:rFonts w:asciiTheme="majorBidi" w:hAnsiTheme="majorBidi" w:cstheme="majorBidi"/>
          <w:b/>
          <w:color w:val="000000"/>
          <w:sz w:val="28"/>
          <w:szCs w:val="28"/>
        </w:rPr>
      </w:pPr>
    </w:p>
    <w:p w14:paraId="00000003" w14:textId="1898B65F" w:rsidR="007138AA" w:rsidRPr="00236C5C" w:rsidRDefault="00327732" w:rsidP="00236C5C">
      <w:pPr>
        <w:pBdr>
          <w:top w:val="nil"/>
          <w:left w:val="nil"/>
          <w:bottom w:val="nil"/>
          <w:right w:val="nil"/>
          <w:between w:val="nil"/>
        </w:pBdr>
        <w:rPr>
          <w:rFonts w:asciiTheme="majorBidi" w:hAnsiTheme="majorBidi" w:cstheme="majorBidi"/>
          <w:color w:val="000000"/>
          <w:sz w:val="24"/>
          <w:szCs w:val="24"/>
          <w:vertAlign w:val="superscript"/>
        </w:rPr>
      </w:pPr>
      <w:proofErr w:type="spellStart"/>
      <w:r w:rsidRPr="00236C5C">
        <w:rPr>
          <w:rFonts w:asciiTheme="majorBidi" w:hAnsiTheme="majorBidi" w:cstheme="majorBidi"/>
          <w:color w:val="000000"/>
          <w:sz w:val="24"/>
          <w:szCs w:val="24"/>
        </w:rPr>
        <w:t>Amira</w:t>
      </w:r>
      <w:proofErr w:type="spellEnd"/>
      <w:r w:rsidRPr="00236C5C">
        <w:rPr>
          <w:rFonts w:asciiTheme="majorBidi" w:hAnsiTheme="majorBidi" w:cstheme="majorBidi"/>
          <w:color w:val="000000"/>
          <w:sz w:val="24"/>
          <w:szCs w:val="24"/>
        </w:rPr>
        <w:t xml:space="preserve"> Siddig</w:t>
      </w:r>
      <w:r w:rsidRPr="00236C5C">
        <w:rPr>
          <w:rFonts w:asciiTheme="majorBidi" w:hAnsiTheme="majorBidi" w:cstheme="majorBidi"/>
          <w:color w:val="000000"/>
          <w:sz w:val="24"/>
          <w:szCs w:val="24"/>
          <w:vertAlign w:val="superscript"/>
        </w:rPr>
        <w:t>1</w:t>
      </w:r>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Abbashar</w:t>
      </w:r>
      <w:proofErr w:type="spellEnd"/>
      <w:r w:rsidRPr="00236C5C">
        <w:rPr>
          <w:rFonts w:asciiTheme="majorBidi" w:hAnsiTheme="majorBidi" w:cstheme="majorBidi"/>
          <w:color w:val="000000"/>
          <w:sz w:val="24"/>
          <w:szCs w:val="24"/>
        </w:rPr>
        <w:t xml:space="preserve"> Hussein</w:t>
      </w:r>
      <w:r w:rsidRPr="00236C5C">
        <w:rPr>
          <w:rFonts w:asciiTheme="majorBidi" w:hAnsiTheme="majorBidi" w:cstheme="majorBidi"/>
          <w:color w:val="000000"/>
          <w:sz w:val="24"/>
          <w:szCs w:val="24"/>
          <w:vertAlign w:val="superscript"/>
        </w:rPr>
        <w:t>2</w:t>
      </w:r>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Khabab</w:t>
      </w:r>
      <w:proofErr w:type="spellEnd"/>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Abbasher</w:t>
      </w:r>
      <w:proofErr w:type="spellEnd"/>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Hussien</w:t>
      </w:r>
      <w:proofErr w:type="spellEnd"/>
      <w:r w:rsidRPr="00236C5C">
        <w:rPr>
          <w:rFonts w:asciiTheme="majorBidi" w:hAnsiTheme="majorBidi" w:cstheme="majorBidi"/>
          <w:color w:val="000000"/>
          <w:sz w:val="24"/>
          <w:szCs w:val="24"/>
        </w:rPr>
        <w:t xml:space="preserve"> Mohamed Ahmed</w:t>
      </w:r>
      <w:r w:rsidRPr="00236C5C">
        <w:rPr>
          <w:rFonts w:asciiTheme="majorBidi" w:hAnsiTheme="majorBidi" w:cstheme="majorBidi"/>
          <w:b/>
          <w:color w:val="000000"/>
          <w:sz w:val="28"/>
          <w:szCs w:val="28"/>
          <w:vertAlign w:val="superscript"/>
        </w:rPr>
        <w:t>3</w:t>
      </w:r>
      <w:r w:rsidRPr="00236C5C">
        <w:rPr>
          <w:rFonts w:asciiTheme="majorBidi" w:hAnsiTheme="majorBidi" w:cstheme="majorBidi"/>
          <w:color w:val="000000"/>
          <w:sz w:val="24"/>
          <w:szCs w:val="24"/>
        </w:rPr>
        <w:t>,</w:t>
      </w:r>
      <w:r w:rsidR="00236C5C" w:rsidRPr="00236C5C">
        <w:rPr>
          <w:rFonts w:asciiTheme="majorBidi" w:hAnsiTheme="majorBidi" w:cstheme="majorBidi"/>
          <w:sz w:val="24"/>
          <w:szCs w:val="24"/>
        </w:rPr>
        <w:t xml:space="preserve"> </w:t>
      </w:r>
      <w:proofErr w:type="spellStart"/>
      <w:r w:rsidR="00236C5C" w:rsidRPr="00236C5C">
        <w:rPr>
          <w:rFonts w:asciiTheme="majorBidi" w:hAnsiTheme="majorBidi" w:cstheme="majorBidi"/>
          <w:color w:val="000000"/>
          <w:sz w:val="24"/>
          <w:szCs w:val="24"/>
        </w:rPr>
        <w:t>Abdallah</w:t>
      </w:r>
      <w:proofErr w:type="spellEnd"/>
      <w:r w:rsidR="00236C5C" w:rsidRPr="00236C5C">
        <w:rPr>
          <w:rFonts w:asciiTheme="majorBidi" w:hAnsiTheme="majorBidi" w:cstheme="majorBidi"/>
          <w:color w:val="000000"/>
          <w:sz w:val="24"/>
          <w:szCs w:val="24"/>
        </w:rPr>
        <w:t xml:space="preserve"> M. Abdallah</w:t>
      </w:r>
      <w:r w:rsidR="005D01B7">
        <w:rPr>
          <w:rFonts w:asciiTheme="majorBidi" w:hAnsiTheme="majorBidi" w:cstheme="majorBidi"/>
          <w:color w:val="000000"/>
          <w:sz w:val="24"/>
          <w:szCs w:val="24"/>
          <w:vertAlign w:val="superscript"/>
        </w:rPr>
        <w:t>4</w:t>
      </w:r>
      <w:r w:rsidR="00236C5C" w:rsidRPr="00236C5C">
        <w:rPr>
          <w:rFonts w:asciiTheme="majorBidi" w:hAnsiTheme="majorBidi" w:cstheme="majorBidi"/>
          <w:color w:val="000000"/>
          <w:sz w:val="24"/>
          <w:szCs w:val="24"/>
        </w:rPr>
        <w:t>,</w:t>
      </w:r>
      <w:r w:rsidRPr="00236C5C">
        <w:rPr>
          <w:rFonts w:asciiTheme="majorBidi" w:hAnsiTheme="majorBidi" w:cstheme="majorBidi"/>
          <w:color w:val="000000"/>
          <w:sz w:val="24"/>
          <w:szCs w:val="24"/>
        </w:rPr>
        <w:t xml:space="preserve"> Mohamed Malekaldar</w:t>
      </w:r>
      <w:r w:rsidR="005D01B7">
        <w:rPr>
          <w:rFonts w:asciiTheme="majorBidi" w:hAnsiTheme="majorBidi" w:cstheme="majorBidi"/>
          <w:color w:val="000000"/>
          <w:sz w:val="24"/>
          <w:szCs w:val="24"/>
          <w:vertAlign w:val="superscript"/>
        </w:rPr>
        <w:t>5</w:t>
      </w:r>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AlHussien</w:t>
      </w:r>
      <w:proofErr w:type="spellEnd"/>
      <w:r w:rsidRPr="00236C5C">
        <w:rPr>
          <w:rFonts w:asciiTheme="majorBidi" w:hAnsiTheme="majorBidi" w:cstheme="majorBidi"/>
          <w:color w:val="000000"/>
          <w:sz w:val="24"/>
          <w:szCs w:val="24"/>
        </w:rPr>
        <w:t xml:space="preserve"> Abbasher</w:t>
      </w:r>
      <w:r w:rsidR="005D01B7">
        <w:rPr>
          <w:rFonts w:asciiTheme="majorBidi" w:hAnsiTheme="majorBidi" w:cstheme="majorBidi"/>
          <w:color w:val="000000"/>
          <w:sz w:val="24"/>
          <w:szCs w:val="24"/>
          <w:vertAlign w:val="superscript"/>
        </w:rPr>
        <w:t>6</w:t>
      </w:r>
      <w:r w:rsidRPr="00236C5C">
        <w:rPr>
          <w:rFonts w:asciiTheme="majorBidi" w:hAnsiTheme="majorBidi" w:cstheme="majorBidi"/>
          <w:color w:val="000000"/>
          <w:sz w:val="24"/>
          <w:szCs w:val="24"/>
        </w:rPr>
        <w:t>, Mohammed Abbasher</w:t>
      </w:r>
      <w:r w:rsidR="005D01B7">
        <w:rPr>
          <w:rFonts w:asciiTheme="majorBidi" w:hAnsiTheme="majorBidi" w:cstheme="majorBidi"/>
          <w:color w:val="000000"/>
          <w:sz w:val="24"/>
          <w:szCs w:val="24"/>
          <w:vertAlign w:val="superscript"/>
        </w:rPr>
        <w:t>7</w:t>
      </w:r>
      <w:proofErr w:type="gramStart"/>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Abubaker</w:t>
      </w:r>
      <w:proofErr w:type="spellEnd"/>
      <w:proofErr w:type="gramEnd"/>
      <w:r w:rsidRPr="00236C5C">
        <w:rPr>
          <w:rFonts w:asciiTheme="majorBidi" w:hAnsiTheme="majorBidi" w:cstheme="majorBidi"/>
          <w:color w:val="000000"/>
          <w:sz w:val="24"/>
          <w:szCs w:val="24"/>
        </w:rPr>
        <w:t xml:space="preserve"> </w:t>
      </w:r>
      <w:proofErr w:type="spellStart"/>
      <w:r w:rsidRPr="00236C5C">
        <w:rPr>
          <w:rFonts w:asciiTheme="majorBidi" w:hAnsiTheme="majorBidi" w:cstheme="majorBidi"/>
          <w:color w:val="000000"/>
          <w:sz w:val="24"/>
          <w:szCs w:val="24"/>
        </w:rPr>
        <w:t>Alsedig</w:t>
      </w:r>
      <w:proofErr w:type="spellEnd"/>
      <w:r w:rsidRPr="00236C5C">
        <w:rPr>
          <w:rFonts w:asciiTheme="majorBidi" w:hAnsiTheme="majorBidi" w:cstheme="majorBidi"/>
          <w:color w:val="000000"/>
          <w:sz w:val="24"/>
          <w:szCs w:val="24"/>
        </w:rPr>
        <w:t xml:space="preserve"> Abbasher</w:t>
      </w:r>
      <w:r w:rsidR="005D01B7">
        <w:rPr>
          <w:rFonts w:asciiTheme="majorBidi" w:hAnsiTheme="majorBidi" w:cstheme="majorBidi"/>
          <w:color w:val="000000"/>
          <w:sz w:val="24"/>
          <w:szCs w:val="24"/>
          <w:vertAlign w:val="superscript"/>
        </w:rPr>
        <w:t>8</w:t>
      </w:r>
    </w:p>
    <w:p w14:paraId="00000004" w14:textId="77777777" w:rsidR="007138AA" w:rsidRPr="00236C5C" w:rsidRDefault="007138AA">
      <w:pPr>
        <w:pBdr>
          <w:top w:val="nil"/>
          <w:left w:val="nil"/>
          <w:bottom w:val="nil"/>
          <w:right w:val="nil"/>
          <w:between w:val="nil"/>
        </w:pBdr>
        <w:rPr>
          <w:rFonts w:asciiTheme="majorBidi" w:hAnsiTheme="majorBidi" w:cstheme="majorBidi"/>
          <w:color w:val="000000"/>
          <w:sz w:val="24"/>
          <w:szCs w:val="24"/>
          <w:vertAlign w:val="superscript"/>
        </w:rPr>
      </w:pPr>
    </w:p>
    <w:p w14:paraId="00000005"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r w:rsidRPr="00236C5C">
        <w:rPr>
          <w:rFonts w:asciiTheme="majorBidi" w:hAnsiTheme="majorBidi" w:cstheme="majorBidi"/>
          <w:color w:val="000000"/>
          <w:sz w:val="24"/>
          <w:szCs w:val="24"/>
        </w:rPr>
        <w:t xml:space="preserve">MD, PhD, </w:t>
      </w:r>
      <w:proofErr w:type="spellStart"/>
      <w:r w:rsidRPr="00236C5C">
        <w:rPr>
          <w:rFonts w:asciiTheme="majorBidi" w:hAnsiTheme="majorBidi" w:cstheme="majorBidi"/>
          <w:color w:val="000000"/>
          <w:sz w:val="24"/>
          <w:szCs w:val="24"/>
        </w:rPr>
        <w:t>AlNeelain</w:t>
      </w:r>
      <w:proofErr w:type="spellEnd"/>
      <w:r w:rsidRPr="00236C5C">
        <w:rPr>
          <w:rFonts w:asciiTheme="majorBidi" w:hAnsiTheme="majorBidi" w:cstheme="majorBidi"/>
          <w:color w:val="000000"/>
          <w:sz w:val="24"/>
          <w:szCs w:val="24"/>
        </w:rPr>
        <w:t xml:space="preserve"> University, Faculty of Medicine, Khartoum, Sudan, </w:t>
      </w:r>
      <w:hyperlink r:id="rId6">
        <w:r w:rsidRPr="00236C5C">
          <w:rPr>
            <w:rFonts w:asciiTheme="majorBidi" w:hAnsiTheme="majorBidi" w:cstheme="majorBidi"/>
            <w:color w:val="0000FF"/>
            <w:sz w:val="24"/>
            <w:szCs w:val="24"/>
            <w:u w:val="single"/>
          </w:rPr>
          <w:t>amirasiddig121@gmail.com</w:t>
        </w:r>
      </w:hyperlink>
    </w:p>
    <w:p w14:paraId="00000006"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r w:rsidRPr="00236C5C">
        <w:rPr>
          <w:rFonts w:asciiTheme="majorBidi" w:hAnsiTheme="majorBidi" w:cstheme="majorBidi"/>
          <w:color w:val="000000"/>
          <w:sz w:val="24"/>
          <w:szCs w:val="24"/>
        </w:rPr>
        <w:t xml:space="preserve">MD, MD, PhD, University of Khartoum, Faculty of Medicine, Khartoum, Sudan, </w:t>
      </w:r>
      <w:hyperlink r:id="rId7">
        <w:r w:rsidRPr="00236C5C">
          <w:rPr>
            <w:rFonts w:asciiTheme="majorBidi" w:hAnsiTheme="majorBidi" w:cstheme="majorBidi"/>
            <w:color w:val="0000FF"/>
            <w:sz w:val="24"/>
            <w:szCs w:val="24"/>
            <w:u w:val="single"/>
          </w:rPr>
          <w:t>abbashar59@yahoo.com</w:t>
        </w:r>
      </w:hyperlink>
    </w:p>
    <w:p w14:paraId="00000007"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r w:rsidRPr="00236C5C">
        <w:rPr>
          <w:rFonts w:asciiTheme="majorBidi" w:hAnsiTheme="majorBidi" w:cstheme="majorBidi"/>
          <w:color w:val="000000"/>
          <w:sz w:val="24"/>
          <w:szCs w:val="24"/>
        </w:rPr>
        <w:t xml:space="preserve">Final year MBBS student, University of Khartoum, Faculty of Medicine, Khartoum, Sudan, </w:t>
      </w:r>
      <w:hyperlink r:id="rId8">
        <w:r w:rsidRPr="00236C5C">
          <w:rPr>
            <w:rFonts w:asciiTheme="majorBidi" w:hAnsiTheme="majorBidi" w:cstheme="majorBidi"/>
            <w:color w:val="0000FF"/>
            <w:sz w:val="24"/>
            <w:szCs w:val="24"/>
            <w:u w:val="single"/>
          </w:rPr>
          <w:t>Khabab9722@gmail.com</w:t>
        </w:r>
      </w:hyperlink>
    </w:p>
    <w:p w14:paraId="2FDD444B" w14:textId="3F07DEBC" w:rsidR="005D01B7" w:rsidRPr="005D01B7" w:rsidRDefault="005D01B7" w:rsidP="005D01B7">
      <w:pPr>
        <w:pStyle w:val="ListParagraph"/>
        <w:numPr>
          <w:ilvl w:val="0"/>
          <w:numId w:val="2"/>
        </w:numPr>
        <w:rPr>
          <w:rFonts w:asciiTheme="majorBidi" w:hAnsiTheme="majorBidi" w:cstheme="majorBidi"/>
          <w:color w:val="000000"/>
          <w:sz w:val="24"/>
          <w:szCs w:val="24"/>
        </w:rPr>
      </w:pPr>
      <w:r w:rsidRPr="005D01B7">
        <w:rPr>
          <w:rFonts w:asciiTheme="majorBidi" w:hAnsiTheme="majorBidi" w:cstheme="majorBidi"/>
          <w:color w:val="000000"/>
          <w:sz w:val="24"/>
          <w:szCs w:val="24"/>
        </w:rPr>
        <w:t xml:space="preserve">MBBS, MRCP 1, University of </w:t>
      </w:r>
      <w:proofErr w:type="spellStart"/>
      <w:r w:rsidRPr="005D01B7">
        <w:rPr>
          <w:rFonts w:asciiTheme="majorBidi" w:hAnsiTheme="majorBidi" w:cstheme="majorBidi"/>
          <w:color w:val="000000"/>
          <w:sz w:val="24"/>
          <w:szCs w:val="24"/>
        </w:rPr>
        <w:t>Bahri</w:t>
      </w:r>
      <w:proofErr w:type="spellEnd"/>
      <w:r w:rsidRPr="005D01B7">
        <w:rPr>
          <w:rFonts w:asciiTheme="majorBidi" w:hAnsiTheme="majorBidi" w:cstheme="majorBidi"/>
          <w:color w:val="000000"/>
          <w:sz w:val="24"/>
          <w:szCs w:val="24"/>
        </w:rPr>
        <w:t>, Faculty of Medicine, Khartoum, Sudan, abdallah.mustafa1738@gmail.com</w:t>
      </w:r>
    </w:p>
    <w:p w14:paraId="0000000A"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r w:rsidRPr="00236C5C">
        <w:rPr>
          <w:rFonts w:asciiTheme="majorBidi" w:hAnsiTheme="majorBidi" w:cstheme="majorBidi"/>
          <w:color w:val="000000"/>
          <w:sz w:val="24"/>
          <w:szCs w:val="24"/>
        </w:rPr>
        <w:t xml:space="preserve">MD, MD, Omdurman teaching Hospital, Khartoum, Sudan, </w:t>
      </w:r>
      <w:hyperlink r:id="rId9">
        <w:r w:rsidRPr="00236C5C">
          <w:rPr>
            <w:rFonts w:asciiTheme="majorBidi" w:hAnsiTheme="majorBidi" w:cstheme="majorBidi"/>
            <w:color w:val="0000FF"/>
            <w:sz w:val="24"/>
            <w:szCs w:val="24"/>
            <w:u w:val="single"/>
          </w:rPr>
          <w:t>Malekaldar1973@gmail.com</w:t>
        </w:r>
      </w:hyperlink>
    </w:p>
    <w:p w14:paraId="0000000B"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proofErr w:type="spellStart"/>
      <w:r w:rsidRPr="00236C5C">
        <w:rPr>
          <w:rFonts w:asciiTheme="majorBidi" w:hAnsiTheme="majorBidi" w:cstheme="majorBidi"/>
          <w:color w:val="000000"/>
          <w:sz w:val="24"/>
          <w:szCs w:val="24"/>
        </w:rPr>
        <w:t>AlYarmouk</w:t>
      </w:r>
      <w:proofErr w:type="spellEnd"/>
      <w:r w:rsidRPr="00236C5C">
        <w:rPr>
          <w:rFonts w:asciiTheme="majorBidi" w:hAnsiTheme="majorBidi" w:cstheme="majorBidi"/>
          <w:color w:val="000000"/>
          <w:sz w:val="24"/>
          <w:szCs w:val="24"/>
        </w:rPr>
        <w:t xml:space="preserve"> college, Khartoum, Sudan, </w:t>
      </w:r>
      <w:hyperlink r:id="rId10">
        <w:r w:rsidRPr="00236C5C">
          <w:rPr>
            <w:rFonts w:asciiTheme="majorBidi" w:hAnsiTheme="majorBidi" w:cstheme="majorBidi"/>
            <w:color w:val="0000FF"/>
            <w:sz w:val="24"/>
            <w:szCs w:val="24"/>
            <w:u w:val="single"/>
          </w:rPr>
          <w:t>Hussienabbashar93@gmail.com</w:t>
        </w:r>
      </w:hyperlink>
    </w:p>
    <w:p w14:paraId="0000000C"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proofErr w:type="spellStart"/>
      <w:r w:rsidRPr="00236C5C">
        <w:rPr>
          <w:rFonts w:asciiTheme="majorBidi" w:hAnsiTheme="majorBidi" w:cstheme="majorBidi"/>
          <w:color w:val="000000"/>
          <w:sz w:val="24"/>
          <w:szCs w:val="24"/>
        </w:rPr>
        <w:t>AlNeelain</w:t>
      </w:r>
      <w:proofErr w:type="spellEnd"/>
      <w:r w:rsidRPr="00236C5C">
        <w:rPr>
          <w:rFonts w:asciiTheme="majorBidi" w:hAnsiTheme="majorBidi" w:cstheme="majorBidi"/>
          <w:color w:val="000000"/>
          <w:sz w:val="24"/>
          <w:szCs w:val="24"/>
        </w:rPr>
        <w:t xml:space="preserve"> University, Faculty of Medicine, Khartoum, Sudan, </w:t>
      </w:r>
      <w:hyperlink r:id="rId11">
        <w:r w:rsidRPr="00236C5C">
          <w:rPr>
            <w:rFonts w:asciiTheme="majorBidi" w:hAnsiTheme="majorBidi" w:cstheme="majorBidi"/>
            <w:color w:val="0000FF"/>
            <w:sz w:val="24"/>
            <w:szCs w:val="24"/>
            <w:u w:val="single"/>
          </w:rPr>
          <w:t>mohabbasher01@gmail.com</w:t>
        </w:r>
      </w:hyperlink>
    </w:p>
    <w:p w14:paraId="0000000D" w14:textId="77777777" w:rsidR="007138AA" w:rsidRPr="00236C5C" w:rsidRDefault="00327732">
      <w:pPr>
        <w:numPr>
          <w:ilvl w:val="0"/>
          <w:numId w:val="2"/>
        </w:numPr>
        <w:pBdr>
          <w:top w:val="nil"/>
          <w:left w:val="nil"/>
          <w:bottom w:val="nil"/>
          <w:right w:val="nil"/>
          <w:between w:val="nil"/>
        </w:pBdr>
        <w:rPr>
          <w:rFonts w:asciiTheme="majorBidi" w:hAnsiTheme="majorBidi" w:cstheme="majorBidi"/>
          <w:color w:val="000000"/>
          <w:sz w:val="24"/>
          <w:szCs w:val="24"/>
        </w:rPr>
      </w:pPr>
      <w:bookmarkStart w:id="0" w:name="_gjdgxs" w:colFirst="0" w:colLast="0"/>
      <w:bookmarkEnd w:id="0"/>
      <w:proofErr w:type="spellStart"/>
      <w:r w:rsidRPr="00236C5C">
        <w:rPr>
          <w:rFonts w:asciiTheme="majorBidi" w:hAnsiTheme="majorBidi" w:cstheme="majorBidi"/>
          <w:color w:val="000000"/>
          <w:sz w:val="24"/>
          <w:szCs w:val="24"/>
        </w:rPr>
        <w:t>Zamzam</w:t>
      </w:r>
      <w:proofErr w:type="spellEnd"/>
      <w:r w:rsidRPr="00236C5C">
        <w:rPr>
          <w:rFonts w:asciiTheme="majorBidi" w:hAnsiTheme="majorBidi" w:cstheme="majorBidi"/>
          <w:color w:val="000000"/>
          <w:sz w:val="24"/>
          <w:szCs w:val="24"/>
        </w:rPr>
        <w:t xml:space="preserve"> University College, Khartoum, Sudan, </w:t>
      </w:r>
      <w:hyperlink r:id="rId12">
        <w:r w:rsidRPr="00236C5C">
          <w:rPr>
            <w:rFonts w:asciiTheme="majorBidi" w:hAnsiTheme="majorBidi" w:cstheme="majorBidi"/>
            <w:color w:val="0000FF"/>
            <w:sz w:val="24"/>
            <w:szCs w:val="24"/>
            <w:u w:val="single"/>
          </w:rPr>
          <w:t>amirasiddig121@hotmail.com</w:t>
        </w:r>
      </w:hyperlink>
      <w:r w:rsidRPr="00236C5C">
        <w:rPr>
          <w:rFonts w:asciiTheme="majorBidi" w:hAnsiTheme="majorBidi" w:cstheme="majorBidi"/>
          <w:color w:val="000000"/>
          <w:sz w:val="24"/>
          <w:szCs w:val="24"/>
        </w:rPr>
        <w:tab/>
      </w:r>
    </w:p>
    <w:p w14:paraId="0000000F" w14:textId="77777777" w:rsidR="007138AA" w:rsidRPr="00236C5C" w:rsidRDefault="007138AA">
      <w:pPr>
        <w:pBdr>
          <w:top w:val="nil"/>
          <w:left w:val="nil"/>
          <w:bottom w:val="nil"/>
          <w:right w:val="nil"/>
          <w:between w:val="nil"/>
        </w:pBdr>
        <w:rPr>
          <w:rFonts w:asciiTheme="majorBidi" w:hAnsiTheme="majorBidi" w:cstheme="majorBidi"/>
          <w:b/>
          <w:color w:val="000000"/>
          <w:sz w:val="24"/>
          <w:szCs w:val="24"/>
        </w:rPr>
      </w:pPr>
    </w:p>
    <w:p w14:paraId="00000010"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b/>
          <w:color w:val="000000"/>
          <w:sz w:val="24"/>
          <w:szCs w:val="24"/>
        </w:rPr>
        <w:t>Correspondence Author:</w:t>
      </w:r>
    </w:p>
    <w:p w14:paraId="00000011" w14:textId="77777777" w:rsidR="007138AA" w:rsidRPr="00236C5C" w:rsidRDefault="00327732">
      <w:pPr>
        <w:pBdr>
          <w:top w:val="nil"/>
          <w:left w:val="nil"/>
          <w:bottom w:val="nil"/>
          <w:right w:val="nil"/>
          <w:between w:val="nil"/>
        </w:pBdr>
        <w:rPr>
          <w:rFonts w:asciiTheme="majorBidi" w:hAnsiTheme="majorBidi" w:cstheme="majorBidi"/>
          <w:color w:val="000000"/>
        </w:rPr>
      </w:pPr>
      <w:proofErr w:type="spellStart"/>
      <w:r w:rsidRPr="00236C5C">
        <w:rPr>
          <w:rFonts w:asciiTheme="majorBidi" w:hAnsiTheme="majorBidi" w:cstheme="majorBidi"/>
          <w:color w:val="000000"/>
        </w:rPr>
        <w:t>Khabab</w:t>
      </w:r>
      <w:proofErr w:type="spellEnd"/>
      <w:r w:rsidRPr="00236C5C">
        <w:rPr>
          <w:rFonts w:asciiTheme="majorBidi" w:hAnsiTheme="majorBidi" w:cstheme="majorBidi"/>
          <w:color w:val="000000"/>
        </w:rPr>
        <w:t xml:space="preserve"> </w:t>
      </w:r>
      <w:proofErr w:type="spellStart"/>
      <w:r w:rsidRPr="00236C5C">
        <w:rPr>
          <w:rFonts w:asciiTheme="majorBidi" w:hAnsiTheme="majorBidi" w:cstheme="majorBidi"/>
          <w:color w:val="000000"/>
        </w:rPr>
        <w:t>Abbasher</w:t>
      </w:r>
      <w:proofErr w:type="spellEnd"/>
      <w:r w:rsidRPr="00236C5C">
        <w:rPr>
          <w:rFonts w:asciiTheme="majorBidi" w:hAnsiTheme="majorBidi" w:cstheme="majorBidi"/>
          <w:color w:val="000000"/>
        </w:rPr>
        <w:t xml:space="preserve"> </w:t>
      </w:r>
      <w:proofErr w:type="spellStart"/>
      <w:r w:rsidRPr="00236C5C">
        <w:rPr>
          <w:rFonts w:asciiTheme="majorBidi" w:hAnsiTheme="majorBidi" w:cstheme="majorBidi"/>
          <w:color w:val="000000"/>
        </w:rPr>
        <w:t>Hussien</w:t>
      </w:r>
      <w:proofErr w:type="spellEnd"/>
      <w:r w:rsidRPr="00236C5C">
        <w:rPr>
          <w:rFonts w:asciiTheme="majorBidi" w:hAnsiTheme="majorBidi" w:cstheme="majorBidi"/>
          <w:color w:val="000000"/>
        </w:rPr>
        <w:t xml:space="preserve"> Mohamed Ahmed</w:t>
      </w:r>
    </w:p>
    <w:p w14:paraId="00000012"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 xml:space="preserve">Email: </w:t>
      </w:r>
      <w:hyperlink r:id="rId13">
        <w:r w:rsidRPr="00236C5C">
          <w:rPr>
            <w:rFonts w:asciiTheme="majorBidi" w:hAnsiTheme="majorBidi" w:cstheme="majorBidi"/>
            <w:color w:val="0000FF"/>
            <w:u w:val="single"/>
          </w:rPr>
          <w:t>Khabab9722@gmail.com</w:t>
        </w:r>
      </w:hyperlink>
    </w:p>
    <w:p w14:paraId="00000013"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Mobile: 00249907712134</w:t>
      </w:r>
    </w:p>
    <w:p w14:paraId="00000014"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ORCID: 0000-0003-4608-5321</w:t>
      </w:r>
    </w:p>
    <w:p w14:paraId="00000015"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Sudan, Khartoum State, Postal code: 11111</w:t>
      </w:r>
    </w:p>
    <w:p w14:paraId="0FC7738F"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71A8F682"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7A05D6F4"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4D14470D"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1DF693AB"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178BC7B6"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68795A9F"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129666DF"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2EF53C13"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110E6E2F"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71A5CD46"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00C0EC39"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0432E881"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300E4D45"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2FB71C14"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1EBCF4CF"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52087A9C" w14:textId="77777777" w:rsidR="008507C7" w:rsidRDefault="008507C7">
      <w:pPr>
        <w:pBdr>
          <w:top w:val="nil"/>
          <w:left w:val="nil"/>
          <w:bottom w:val="nil"/>
          <w:right w:val="nil"/>
          <w:between w:val="nil"/>
        </w:pBdr>
        <w:rPr>
          <w:rFonts w:asciiTheme="majorBidi" w:hAnsiTheme="majorBidi" w:cstheme="majorBidi"/>
          <w:b/>
          <w:color w:val="000000"/>
          <w:sz w:val="24"/>
          <w:szCs w:val="24"/>
        </w:rPr>
      </w:pPr>
    </w:p>
    <w:p w14:paraId="00000016"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b/>
          <w:color w:val="000000"/>
          <w:sz w:val="24"/>
          <w:szCs w:val="24"/>
        </w:rPr>
        <w:lastRenderedPageBreak/>
        <w:t>Abstract:</w:t>
      </w:r>
    </w:p>
    <w:p w14:paraId="00000017"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color w:val="000000"/>
        </w:rPr>
        <w:t>Cerebrovascular accident (CVA) is one of the commonest neurological deficits. There is a well-known association between COVID-19 and stroke. We present a case series of Sudanese patients who developed CVA after receiving the AstraZeneca COVID-19 vaccine suggesting a relationship between the vaccine and CVA.</w:t>
      </w:r>
    </w:p>
    <w:p w14:paraId="00000018"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b/>
          <w:color w:val="000000"/>
          <w:sz w:val="24"/>
          <w:szCs w:val="24"/>
        </w:rPr>
        <w:t xml:space="preserve"> Keywords:</w:t>
      </w:r>
    </w:p>
    <w:p w14:paraId="00000019"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COVID-19, Vaccination, AstraZeneca, Stroke, Sudan</w:t>
      </w:r>
    </w:p>
    <w:p w14:paraId="0000001A" w14:textId="77777777" w:rsidR="007138AA" w:rsidRPr="00236C5C" w:rsidRDefault="007138AA">
      <w:pPr>
        <w:pBdr>
          <w:top w:val="nil"/>
          <w:left w:val="nil"/>
          <w:bottom w:val="nil"/>
          <w:right w:val="nil"/>
          <w:between w:val="nil"/>
        </w:pBdr>
        <w:rPr>
          <w:rFonts w:asciiTheme="majorBidi" w:hAnsiTheme="majorBidi" w:cstheme="majorBidi"/>
          <w:b/>
          <w:color w:val="000000"/>
          <w:sz w:val="24"/>
          <w:szCs w:val="24"/>
        </w:rPr>
      </w:pPr>
    </w:p>
    <w:p w14:paraId="0000001B"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b/>
          <w:color w:val="000000"/>
          <w:sz w:val="24"/>
          <w:szCs w:val="24"/>
        </w:rPr>
        <w:t>Introduction:</w:t>
      </w:r>
    </w:p>
    <w:p w14:paraId="0000001C" w14:textId="09002ED1" w:rsidR="007138AA" w:rsidRPr="00236C5C" w:rsidRDefault="00327732">
      <w:pPr>
        <w:pBdr>
          <w:top w:val="nil"/>
          <w:left w:val="nil"/>
          <w:bottom w:val="nil"/>
          <w:right w:val="nil"/>
          <w:between w:val="nil"/>
        </w:pBdr>
        <w:jc w:val="both"/>
        <w:rPr>
          <w:rFonts w:asciiTheme="majorBidi" w:hAnsiTheme="majorBidi" w:cstheme="majorBidi"/>
          <w:color w:val="000000"/>
        </w:rPr>
      </w:pPr>
      <w:r w:rsidRPr="00236C5C">
        <w:rPr>
          <w:rFonts w:asciiTheme="majorBidi" w:hAnsiTheme="majorBidi" w:cstheme="majorBidi"/>
          <w:color w:val="000000"/>
        </w:rPr>
        <w:t xml:space="preserve">Cerebrovascular accident (CVA) is one of the commonest neurological deficits. Almost 85% of patients tend to have Ischemic infarction and 15% tend to have hemorrhagic stroke (1). The Neurological manifestations depend on the part of the circle of Willis affected (either anterior circulation symptoms or posterior circulation symptoms) (2). CVS has modifiable and non-modifiable risk factors. Non-modifiable risk factors are like age and sex, while some of the famous modifiable risk factors are hypertension, polycythemia and thrombocytopenia (3). There is a </w:t>
      </w:r>
      <w:r w:rsidR="00667401" w:rsidRPr="00236C5C">
        <w:rPr>
          <w:rFonts w:asciiTheme="majorBidi" w:hAnsiTheme="majorBidi" w:cstheme="majorBidi"/>
          <w:color w:val="000000"/>
        </w:rPr>
        <w:t>well-known</w:t>
      </w:r>
      <w:r w:rsidRPr="00236C5C">
        <w:rPr>
          <w:rFonts w:asciiTheme="majorBidi" w:hAnsiTheme="majorBidi" w:cstheme="majorBidi"/>
          <w:color w:val="000000"/>
        </w:rPr>
        <w:t xml:space="preserve"> recognized association between COVID-19 and stroke (4). The relation between thrombotic thrombocytopenia and COVID-19 Vaccine is not established yet. </w:t>
      </w:r>
    </w:p>
    <w:p w14:paraId="0000001D" w14:textId="77777777" w:rsidR="007138AA" w:rsidRPr="00236C5C" w:rsidRDefault="00327732">
      <w:pPr>
        <w:pBdr>
          <w:top w:val="nil"/>
          <w:left w:val="nil"/>
          <w:bottom w:val="nil"/>
          <w:right w:val="nil"/>
          <w:between w:val="nil"/>
        </w:pBdr>
        <w:jc w:val="both"/>
        <w:rPr>
          <w:rFonts w:asciiTheme="majorBidi" w:hAnsiTheme="majorBidi" w:cstheme="majorBidi"/>
          <w:b/>
          <w:color w:val="000000"/>
          <w:sz w:val="24"/>
          <w:szCs w:val="24"/>
        </w:rPr>
      </w:pPr>
      <w:r w:rsidRPr="00236C5C">
        <w:rPr>
          <w:rFonts w:asciiTheme="majorBidi" w:hAnsiTheme="majorBidi" w:cstheme="majorBidi"/>
          <w:b/>
          <w:color w:val="000000"/>
          <w:sz w:val="24"/>
          <w:szCs w:val="24"/>
        </w:rPr>
        <w:t>Cases Presentation:</w:t>
      </w:r>
    </w:p>
    <w:p w14:paraId="0000001E" w14:textId="77777777" w:rsidR="007138AA" w:rsidRPr="00236C5C" w:rsidRDefault="00327732">
      <w:pPr>
        <w:pBdr>
          <w:top w:val="nil"/>
          <w:left w:val="nil"/>
          <w:bottom w:val="nil"/>
          <w:right w:val="nil"/>
          <w:between w:val="nil"/>
        </w:pBdr>
        <w:jc w:val="both"/>
        <w:rPr>
          <w:rFonts w:asciiTheme="majorBidi" w:hAnsiTheme="majorBidi" w:cstheme="majorBidi"/>
          <w:b/>
          <w:color w:val="000000"/>
        </w:rPr>
      </w:pPr>
      <w:r w:rsidRPr="00236C5C">
        <w:rPr>
          <w:rFonts w:asciiTheme="majorBidi" w:hAnsiTheme="majorBidi" w:cstheme="majorBidi"/>
          <w:b/>
          <w:color w:val="000000"/>
        </w:rPr>
        <w:t>Case 1:</w:t>
      </w:r>
    </w:p>
    <w:p w14:paraId="0000001F" w14:textId="23823851" w:rsidR="007138AA" w:rsidRPr="00236C5C" w:rsidRDefault="00327732">
      <w:pPr>
        <w:pBdr>
          <w:top w:val="nil"/>
          <w:left w:val="nil"/>
          <w:bottom w:val="nil"/>
          <w:right w:val="nil"/>
          <w:between w:val="nil"/>
        </w:pBdr>
        <w:jc w:val="both"/>
        <w:rPr>
          <w:rFonts w:asciiTheme="majorBidi" w:hAnsiTheme="majorBidi" w:cstheme="majorBidi"/>
          <w:color w:val="000000"/>
        </w:rPr>
      </w:pPr>
      <w:r w:rsidRPr="00236C5C">
        <w:rPr>
          <w:rFonts w:asciiTheme="majorBidi" w:hAnsiTheme="majorBidi" w:cstheme="majorBidi"/>
          <w:color w:val="000000"/>
        </w:rPr>
        <w:t xml:space="preserve">A 45 years old Sudanese male was brought to the casualty (seven days after he received the COVID-19 AstraZeneca Vaccine) with a sudden attack of left sided weakness. The condition was preceded by headache and neck pain. On examination, he was confused. Blood pressure was 180/75. Systemic examination was normal; the abnormalities were confined to the central nervous system where he had neck stiffness and gross bilateral papilledema. Both upper and lower left sided limbs revealed power grade zero, </w:t>
      </w:r>
      <w:proofErr w:type="spellStart"/>
      <w:r w:rsidRPr="00236C5C">
        <w:rPr>
          <w:rFonts w:asciiTheme="majorBidi" w:hAnsiTheme="majorBidi" w:cstheme="majorBidi"/>
          <w:color w:val="000000"/>
        </w:rPr>
        <w:t>hypotonia</w:t>
      </w:r>
      <w:proofErr w:type="spellEnd"/>
      <w:r w:rsidRPr="00236C5C">
        <w:rPr>
          <w:rFonts w:asciiTheme="majorBidi" w:hAnsiTheme="majorBidi" w:cstheme="majorBidi"/>
          <w:color w:val="000000"/>
        </w:rPr>
        <w:t xml:space="preserve"> and </w:t>
      </w:r>
      <w:proofErr w:type="spellStart"/>
      <w:proofErr w:type="gramStart"/>
      <w:r w:rsidRPr="00236C5C">
        <w:rPr>
          <w:rFonts w:asciiTheme="majorBidi" w:hAnsiTheme="majorBidi" w:cstheme="majorBidi"/>
          <w:color w:val="000000"/>
        </w:rPr>
        <w:t>areflexia</w:t>
      </w:r>
      <w:proofErr w:type="spellEnd"/>
      <w:r w:rsidRPr="00236C5C">
        <w:rPr>
          <w:rFonts w:asciiTheme="majorBidi" w:hAnsiTheme="majorBidi" w:cstheme="majorBidi"/>
          <w:color w:val="000000"/>
        </w:rPr>
        <w:t xml:space="preserve"> .</w:t>
      </w:r>
      <w:proofErr w:type="gramEnd"/>
      <w:r w:rsidRPr="00236C5C">
        <w:rPr>
          <w:rFonts w:asciiTheme="majorBidi" w:hAnsiTheme="majorBidi" w:cstheme="majorBidi"/>
          <w:color w:val="000000"/>
        </w:rPr>
        <w:t xml:space="preserve"> On investigations, he had severe thrombocytopenia, platelets were very low (30×10</w:t>
      </w:r>
      <w:r w:rsidRPr="00236C5C">
        <w:rPr>
          <w:rFonts w:asciiTheme="majorBidi" w:hAnsiTheme="majorBidi" w:cstheme="majorBidi"/>
          <w:color w:val="000000"/>
          <w:vertAlign w:val="superscript"/>
        </w:rPr>
        <w:t>3</w:t>
      </w:r>
      <w:r w:rsidR="00BA3F6E">
        <w:rPr>
          <w:rFonts w:asciiTheme="majorBidi" w:hAnsiTheme="majorBidi" w:cstheme="majorBidi"/>
          <w:color w:val="000000"/>
        </w:rPr>
        <w:t xml:space="preserve">), </w:t>
      </w:r>
      <w:r w:rsidRPr="00236C5C">
        <w:rPr>
          <w:rFonts w:asciiTheme="majorBidi" w:hAnsiTheme="majorBidi" w:cstheme="majorBidi"/>
          <w:color w:val="000000"/>
        </w:rPr>
        <w:t>D-dimer was high and carotid angiography showe</w:t>
      </w:r>
      <w:r w:rsidR="00BA3F6E">
        <w:rPr>
          <w:rFonts w:asciiTheme="majorBidi" w:hAnsiTheme="majorBidi" w:cstheme="majorBidi"/>
          <w:color w:val="000000"/>
        </w:rPr>
        <w:t>d total occlusion of the right c</w:t>
      </w:r>
      <w:r w:rsidRPr="00236C5C">
        <w:rPr>
          <w:rFonts w:asciiTheme="majorBidi" w:hAnsiTheme="majorBidi" w:cstheme="majorBidi"/>
          <w:color w:val="000000"/>
        </w:rPr>
        <w:t>arotid artery. Brain MRI and MRV showed sagittal sinus thrombosis and hemorrhagic infarction. During his period of hospitalization he had convulsions in spite of the fact that he received intravenous immunoglobulin, methylprednisolone and platelets transfusion. The patient died two days after admission</w:t>
      </w:r>
      <w:r w:rsidR="00634439">
        <w:rPr>
          <w:rFonts w:asciiTheme="majorBidi" w:hAnsiTheme="majorBidi" w:cstheme="majorBidi"/>
          <w:color w:val="000000"/>
        </w:rPr>
        <w:t xml:space="preserve"> (Figure 1)</w:t>
      </w:r>
      <w:r w:rsidRPr="00236C5C">
        <w:rPr>
          <w:rFonts w:asciiTheme="majorBidi" w:hAnsiTheme="majorBidi" w:cstheme="majorBidi"/>
          <w:color w:val="000000"/>
        </w:rPr>
        <w:t xml:space="preserve">. </w:t>
      </w:r>
    </w:p>
    <w:p w14:paraId="00000020" w14:textId="77777777" w:rsidR="007138AA" w:rsidRPr="00236C5C" w:rsidRDefault="00327732">
      <w:pPr>
        <w:pBdr>
          <w:top w:val="nil"/>
          <w:left w:val="nil"/>
          <w:bottom w:val="nil"/>
          <w:right w:val="nil"/>
          <w:between w:val="nil"/>
        </w:pBdr>
        <w:jc w:val="both"/>
        <w:rPr>
          <w:rFonts w:asciiTheme="majorBidi" w:hAnsiTheme="majorBidi" w:cstheme="majorBidi"/>
          <w:b/>
          <w:color w:val="000000"/>
        </w:rPr>
      </w:pPr>
      <w:r w:rsidRPr="00236C5C">
        <w:rPr>
          <w:rFonts w:asciiTheme="majorBidi" w:hAnsiTheme="majorBidi" w:cstheme="majorBidi"/>
          <w:b/>
          <w:color w:val="000000"/>
        </w:rPr>
        <w:t xml:space="preserve">Case 2: </w:t>
      </w:r>
    </w:p>
    <w:p w14:paraId="00000021" w14:textId="6C8B9C00" w:rsidR="007138AA" w:rsidRPr="00236C5C" w:rsidRDefault="00327732">
      <w:pPr>
        <w:pBdr>
          <w:top w:val="nil"/>
          <w:left w:val="nil"/>
          <w:bottom w:val="nil"/>
          <w:right w:val="nil"/>
          <w:between w:val="nil"/>
        </w:pBdr>
        <w:jc w:val="both"/>
        <w:rPr>
          <w:rFonts w:asciiTheme="majorBidi" w:hAnsiTheme="majorBidi" w:cstheme="majorBidi"/>
          <w:color w:val="000000"/>
        </w:rPr>
      </w:pPr>
      <w:r w:rsidRPr="00236C5C">
        <w:rPr>
          <w:rFonts w:asciiTheme="majorBidi" w:hAnsiTheme="majorBidi" w:cstheme="majorBidi"/>
          <w:color w:val="000000"/>
        </w:rPr>
        <w:t>A 57 years old Sudanese female (with no history of hypertension or diabetes) was brought to the casualty with left sided weakness after ten days of receiving the COVID-19 AstraZeneca vaccine. The condition was not preceded by headache, convulsions or loss of consciousness. On examination, she was unwell, not pale, jaundiced or cyanosed. Pulse was 80 beats/minute and b</w:t>
      </w:r>
      <w:r w:rsidR="00667401">
        <w:rPr>
          <w:rFonts w:asciiTheme="majorBidi" w:hAnsiTheme="majorBidi" w:cstheme="majorBidi"/>
          <w:color w:val="000000"/>
        </w:rPr>
        <w:t xml:space="preserve">lood pressure was 110/70 Hmm. </w:t>
      </w:r>
      <w:r w:rsidRPr="00236C5C">
        <w:rPr>
          <w:rFonts w:asciiTheme="majorBidi" w:hAnsiTheme="majorBidi" w:cstheme="majorBidi"/>
          <w:color w:val="000000"/>
        </w:rPr>
        <w:t xml:space="preserve">Central nervous system examination showed evidence of left sided hemiparesis (power was grade three with </w:t>
      </w:r>
      <w:proofErr w:type="spellStart"/>
      <w:r w:rsidRPr="00236C5C">
        <w:rPr>
          <w:rFonts w:asciiTheme="majorBidi" w:hAnsiTheme="majorBidi" w:cstheme="majorBidi"/>
          <w:color w:val="000000"/>
        </w:rPr>
        <w:t>hypotonia</w:t>
      </w:r>
      <w:proofErr w:type="spellEnd"/>
      <w:r w:rsidRPr="00236C5C">
        <w:rPr>
          <w:rFonts w:asciiTheme="majorBidi" w:hAnsiTheme="majorBidi" w:cstheme="majorBidi"/>
          <w:color w:val="000000"/>
        </w:rPr>
        <w:t xml:space="preserve"> and </w:t>
      </w:r>
      <w:proofErr w:type="spellStart"/>
      <w:r w:rsidRPr="00236C5C">
        <w:rPr>
          <w:rFonts w:asciiTheme="majorBidi" w:hAnsiTheme="majorBidi" w:cstheme="majorBidi"/>
          <w:color w:val="000000"/>
        </w:rPr>
        <w:t>areflexia</w:t>
      </w:r>
      <w:proofErr w:type="spellEnd"/>
      <w:r w:rsidRPr="00236C5C">
        <w:rPr>
          <w:rFonts w:asciiTheme="majorBidi" w:hAnsiTheme="majorBidi" w:cstheme="majorBidi"/>
          <w:color w:val="000000"/>
        </w:rPr>
        <w:t xml:space="preserve"> in both upper and lower limbs). All modalities of sensation were intact. Regarding investigations, CT brain showed right cerebral infarction and Carotid angiography showed partial occlusion of the left Carotid artery. Platelets were very low (35×10</w:t>
      </w:r>
      <w:r w:rsidRPr="00236C5C">
        <w:rPr>
          <w:rFonts w:asciiTheme="majorBidi" w:hAnsiTheme="majorBidi" w:cstheme="majorBidi"/>
          <w:color w:val="000000"/>
          <w:vertAlign w:val="superscript"/>
        </w:rPr>
        <w:t>3</w:t>
      </w:r>
      <w:r w:rsidRPr="00236C5C">
        <w:rPr>
          <w:rFonts w:asciiTheme="majorBidi" w:hAnsiTheme="majorBidi" w:cstheme="majorBidi"/>
          <w:color w:val="000000"/>
        </w:rPr>
        <w:t xml:space="preserve">), D-dimer was very high and other blood investigations were normal. During the period of hospitalization she received methylprednisolone, intravenous immunoglobulin and platelets transfusion. She showed remarkable improvement and after two weeks she was discharged home with grade four </w:t>
      </w:r>
      <w:proofErr w:type="gramStart"/>
      <w:r w:rsidRPr="00236C5C">
        <w:rPr>
          <w:rFonts w:asciiTheme="majorBidi" w:hAnsiTheme="majorBidi" w:cstheme="majorBidi"/>
          <w:color w:val="000000"/>
        </w:rPr>
        <w:t>power</w:t>
      </w:r>
      <w:proofErr w:type="gramEnd"/>
      <w:r w:rsidRPr="00236C5C">
        <w:rPr>
          <w:rFonts w:asciiTheme="majorBidi" w:hAnsiTheme="majorBidi" w:cstheme="majorBidi"/>
          <w:color w:val="000000"/>
        </w:rPr>
        <w:t xml:space="preserve"> and she could walk without support</w:t>
      </w:r>
      <w:r w:rsidR="00634439">
        <w:rPr>
          <w:rFonts w:asciiTheme="majorBidi" w:hAnsiTheme="majorBidi" w:cstheme="majorBidi"/>
          <w:color w:val="000000"/>
        </w:rPr>
        <w:t xml:space="preserve"> (Figure 2)</w:t>
      </w:r>
      <w:r w:rsidRPr="00236C5C">
        <w:rPr>
          <w:rFonts w:asciiTheme="majorBidi" w:hAnsiTheme="majorBidi" w:cstheme="majorBidi"/>
          <w:color w:val="000000"/>
        </w:rPr>
        <w:t xml:space="preserve">. </w:t>
      </w:r>
    </w:p>
    <w:p w14:paraId="00000022" w14:textId="77777777" w:rsidR="007138AA" w:rsidRPr="00236C5C" w:rsidRDefault="00327732">
      <w:pPr>
        <w:pBdr>
          <w:top w:val="nil"/>
          <w:left w:val="nil"/>
          <w:bottom w:val="nil"/>
          <w:right w:val="nil"/>
          <w:between w:val="nil"/>
        </w:pBdr>
        <w:jc w:val="both"/>
        <w:rPr>
          <w:rFonts w:asciiTheme="majorBidi" w:hAnsiTheme="majorBidi" w:cstheme="majorBidi"/>
          <w:b/>
          <w:color w:val="000000"/>
        </w:rPr>
      </w:pPr>
      <w:r w:rsidRPr="00236C5C">
        <w:rPr>
          <w:rFonts w:asciiTheme="majorBidi" w:hAnsiTheme="majorBidi" w:cstheme="majorBidi"/>
          <w:b/>
          <w:color w:val="000000"/>
        </w:rPr>
        <w:t>Case 3:</w:t>
      </w:r>
    </w:p>
    <w:p w14:paraId="00000023" w14:textId="77777777" w:rsidR="007138AA" w:rsidRPr="00236C5C" w:rsidRDefault="00327732">
      <w:pPr>
        <w:pBdr>
          <w:top w:val="nil"/>
          <w:left w:val="nil"/>
          <w:bottom w:val="nil"/>
          <w:right w:val="nil"/>
          <w:between w:val="nil"/>
        </w:pBdr>
        <w:rPr>
          <w:rFonts w:asciiTheme="majorBidi" w:hAnsiTheme="majorBidi" w:cstheme="majorBidi"/>
          <w:color w:val="000000"/>
        </w:rPr>
      </w:pPr>
      <w:r w:rsidRPr="00236C5C">
        <w:rPr>
          <w:rFonts w:asciiTheme="majorBidi" w:hAnsiTheme="majorBidi" w:cstheme="majorBidi"/>
          <w:color w:val="000000"/>
        </w:rPr>
        <w:t>A 65 years old Sudanese male, non-diabetic nor hypertensive was admitted because of repeated attacks of transient Ischemic attacks (TIAs). Thirteen days before the appearance of his complaint, he had received the COVID-19 AstraZeneca Vaccine. On examination, there were no abnormalities. Regarding investigations, D-dimer was high, platelets were low (65×10</w:t>
      </w:r>
      <w:r w:rsidRPr="00236C5C">
        <w:rPr>
          <w:rFonts w:asciiTheme="majorBidi" w:hAnsiTheme="majorBidi" w:cstheme="majorBidi"/>
          <w:color w:val="000000"/>
          <w:vertAlign w:val="superscript"/>
        </w:rPr>
        <w:t>3</w:t>
      </w:r>
      <w:r w:rsidRPr="00236C5C">
        <w:rPr>
          <w:rFonts w:asciiTheme="majorBidi" w:hAnsiTheme="majorBidi" w:cstheme="majorBidi"/>
          <w:color w:val="000000"/>
        </w:rPr>
        <w:t xml:space="preserve">) and Carotid angiography was normal. MRI revealed periventricular Ischemia (small vessels disease). The patient received methylprednisolone and platelets transfusion. He showed remarkable improvement and was discharged on aspirin and atorvastatin. </w:t>
      </w:r>
    </w:p>
    <w:p w14:paraId="00000024" w14:textId="77777777" w:rsidR="007138AA" w:rsidRPr="00236C5C" w:rsidRDefault="00327732">
      <w:pPr>
        <w:pBdr>
          <w:top w:val="nil"/>
          <w:left w:val="nil"/>
          <w:bottom w:val="nil"/>
          <w:right w:val="nil"/>
          <w:between w:val="nil"/>
        </w:pBdr>
        <w:rPr>
          <w:rFonts w:asciiTheme="majorBidi" w:hAnsiTheme="majorBidi" w:cstheme="majorBidi"/>
          <w:b/>
          <w:color w:val="000000"/>
          <w:sz w:val="24"/>
          <w:szCs w:val="24"/>
        </w:rPr>
      </w:pPr>
      <w:r w:rsidRPr="00236C5C">
        <w:rPr>
          <w:rFonts w:asciiTheme="majorBidi" w:hAnsiTheme="majorBidi" w:cstheme="majorBidi"/>
          <w:b/>
          <w:color w:val="000000"/>
          <w:sz w:val="24"/>
          <w:szCs w:val="24"/>
        </w:rPr>
        <w:lastRenderedPageBreak/>
        <w:t>Discussion:</w:t>
      </w:r>
    </w:p>
    <w:p w14:paraId="00000025" w14:textId="25C61B93"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Covid-19 is associated with common neurological diseases including stroke. Stroke is the most common neurological disorder. It’s the third killer worldwide and is of the commonest causes of disability. There are two main types of stroke: Ischemic stroke (constitutes 85%) and hemorrhagic stroke (constitutes 15%)</w:t>
      </w:r>
      <w:r w:rsidR="00236C5C">
        <w:rPr>
          <w:rFonts w:asciiTheme="majorBidi" w:eastAsia="Times New Roman" w:hAnsiTheme="majorBidi" w:cstheme="majorBidi"/>
          <w:color w:val="000000"/>
        </w:rPr>
        <w:t xml:space="preserve"> </w:t>
      </w:r>
      <w:r w:rsidRPr="00236C5C">
        <w:rPr>
          <w:rFonts w:asciiTheme="majorBidi" w:eastAsia="Times New Roman" w:hAnsiTheme="majorBidi" w:cstheme="majorBidi"/>
          <w:color w:val="000000"/>
        </w:rPr>
        <w:t xml:space="preserve">(5).  </w:t>
      </w:r>
    </w:p>
    <w:p w14:paraId="00000026"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COVID-19 infection is an acute inflammatory condition associated with increased incidence of fatty plaques formation and injury of endothelial cells of the vascular wall. Coagulopathy and vascular endothelial dysfunction have been proposed as complications of COVID-19 (6). The coexistence of inflammation, hypoxia and hypercoagulability can lead to formation of micro and macro thrombi in vessels. So, patients with COVID-19 are at an increased risk of venous and arterial </w:t>
      </w:r>
      <w:proofErr w:type="spellStart"/>
      <w:r w:rsidRPr="00236C5C">
        <w:rPr>
          <w:rFonts w:asciiTheme="majorBidi" w:eastAsia="Times New Roman" w:hAnsiTheme="majorBidi" w:cstheme="majorBidi"/>
          <w:color w:val="000000"/>
        </w:rPr>
        <w:t>thromboemb</w:t>
      </w:r>
      <w:bookmarkStart w:id="1" w:name="_GoBack"/>
      <w:bookmarkEnd w:id="1"/>
      <w:r w:rsidRPr="00236C5C">
        <w:rPr>
          <w:rFonts w:asciiTheme="majorBidi" w:eastAsia="Times New Roman" w:hAnsiTheme="majorBidi" w:cstheme="majorBidi"/>
          <w:color w:val="000000"/>
        </w:rPr>
        <w:t>olization</w:t>
      </w:r>
      <w:proofErr w:type="spellEnd"/>
      <w:r w:rsidRPr="00236C5C">
        <w:rPr>
          <w:rFonts w:asciiTheme="majorBidi" w:eastAsia="Times New Roman" w:hAnsiTheme="majorBidi" w:cstheme="majorBidi"/>
          <w:color w:val="000000"/>
        </w:rPr>
        <w:t xml:space="preserve"> leading to cerebrovascular accidents (7).</w:t>
      </w:r>
    </w:p>
    <w:p w14:paraId="00000027"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COVID- 19 viruses have caused increased morbidity and mortality worldwide. To meet this extraordinary challenge, new vaccines have been developed with a speed never seen before in medical history; vaccination against SARS-COV-2 is considered an effective preventive strategy to halt the COVID-19 pandemic. Several vaccines against COVID-19 have been developed (8).</w:t>
      </w:r>
    </w:p>
    <w:p w14:paraId="00000028"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Recently, reports of coagulopathy have appeared associated with COVID- 19 vaccinations and particularly the ChAdOx1 </w:t>
      </w:r>
      <w:proofErr w:type="spellStart"/>
      <w:r w:rsidRPr="00236C5C">
        <w:rPr>
          <w:rFonts w:asciiTheme="majorBidi" w:eastAsia="Times New Roman" w:hAnsiTheme="majorBidi" w:cstheme="majorBidi"/>
          <w:color w:val="000000"/>
        </w:rPr>
        <w:t>nCoV</w:t>
      </w:r>
      <w:proofErr w:type="spellEnd"/>
      <w:r w:rsidRPr="00236C5C">
        <w:rPr>
          <w:rFonts w:asciiTheme="majorBidi" w:eastAsia="Times New Roman" w:hAnsiTheme="majorBidi" w:cstheme="majorBidi"/>
          <w:color w:val="000000"/>
        </w:rPr>
        <w:t xml:space="preserve">- 19 vaccine.   </w:t>
      </w:r>
    </w:p>
    <w:p w14:paraId="00000029"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Immune thrombotic thrombocytopenia is a rare side-effect of vaccination against COVID-19 referred to as vaccine-induced immune thrombotic thrombocytopenia (VITT). VITT usually occurs 1 to 2 weeks after vaccination with ChAdOx1 nCoV-19. Cerebral venous thrombosis is more common than arterial thrombosis (9).</w:t>
      </w:r>
    </w:p>
    <w:p w14:paraId="0000002A" w14:textId="77777777" w:rsidR="007138AA" w:rsidRPr="00236C5C" w:rsidRDefault="00327732">
      <w:pPr>
        <w:pStyle w:val="Heading1"/>
        <w:spacing w:before="120"/>
        <w:rPr>
          <w:rFonts w:asciiTheme="majorBidi" w:hAnsiTheme="majorBidi" w:cstheme="majorBidi"/>
          <w:sz w:val="22"/>
          <w:szCs w:val="22"/>
        </w:rPr>
      </w:pPr>
      <w:r w:rsidRPr="00236C5C">
        <w:rPr>
          <w:rFonts w:asciiTheme="majorBidi" w:hAnsiTheme="majorBidi" w:cstheme="majorBidi"/>
          <w:sz w:val="22"/>
          <w:szCs w:val="22"/>
        </w:rPr>
        <w:t xml:space="preserve">Scully and colleagues proposed the following definition for VITT: patients presenting with acute thrombosis and thrombocytopenia with elevated D-dimers, using a D-dimer threshold of &lt;2000 </w:t>
      </w:r>
      <w:proofErr w:type="spellStart"/>
      <w:r w:rsidRPr="00236C5C">
        <w:rPr>
          <w:rFonts w:asciiTheme="majorBidi" w:hAnsiTheme="majorBidi" w:cstheme="majorBidi"/>
          <w:sz w:val="22"/>
          <w:szCs w:val="22"/>
        </w:rPr>
        <w:t>μg</w:t>
      </w:r>
      <w:proofErr w:type="spellEnd"/>
      <w:r w:rsidRPr="00236C5C">
        <w:rPr>
          <w:rFonts w:asciiTheme="majorBidi" w:hAnsiTheme="majorBidi" w:cstheme="majorBidi"/>
          <w:sz w:val="22"/>
          <w:szCs w:val="22"/>
        </w:rPr>
        <w:t xml:space="preserve">/L for VITT-unlikely and &gt;4000 </w:t>
      </w:r>
      <w:proofErr w:type="spellStart"/>
      <w:r w:rsidRPr="00236C5C">
        <w:rPr>
          <w:rFonts w:asciiTheme="majorBidi" w:hAnsiTheme="majorBidi" w:cstheme="majorBidi"/>
          <w:sz w:val="22"/>
          <w:szCs w:val="22"/>
        </w:rPr>
        <w:t>μg</w:t>
      </w:r>
      <w:proofErr w:type="spellEnd"/>
      <w:r w:rsidRPr="00236C5C">
        <w:rPr>
          <w:rFonts w:asciiTheme="majorBidi" w:hAnsiTheme="majorBidi" w:cstheme="majorBidi"/>
          <w:sz w:val="22"/>
          <w:szCs w:val="22"/>
        </w:rPr>
        <w:t xml:space="preserve">/L for VITT-suspected. . They showed that 22 (96%) of 23 patients with VITT had antibodies against platelet factor 4 (PF4) (10). </w:t>
      </w:r>
    </w:p>
    <w:p w14:paraId="0000002B"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After the introduction of the adenovirus vector vaccine ChAdOx1 (Oxford–AstraZeneca), we report three cases of  thrombosis with thrombocytopenia, each started 8–14 days after administration of the first vaccine dose. To our knowledge this is the first case series done in Sudan regarding this topic. It’s Important to consider such cases and educate patients about possible side effects of vaccination, in order encourage them to seek medical help if any symptom start to develop after getting vaccinated as early as possible to reduce chances of sever disease. </w:t>
      </w:r>
    </w:p>
    <w:p w14:paraId="5000FB64" w14:textId="50B91128" w:rsidR="00236C5C" w:rsidRPr="00236C5C" w:rsidRDefault="00327732" w:rsidP="00236C5C">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A mechanism similar to heparin-induced thrombocytopenia was proposed with antibodies to platelet factor 4 (PF4). The thrombosis is likely caused by platelet-activating antibodies against PF4 produced after vaccination. It has been termed as vaccine induced </w:t>
      </w:r>
      <w:proofErr w:type="spellStart"/>
      <w:r w:rsidRPr="00236C5C">
        <w:rPr>
          <w:rFonts w:asciiTheme="majorBidi" w:eastAsia="Times New Roman" w:hAnsiTheme="majorBidi" w:cstheme="majorBidi"/>
          <w:color w:val="000000"/>
        </w:rPr>
        <w:t>prothrombotic</w:t>
      </w:r>
      <w:proofErr w:type="spellEnd"/>
      <w:r w:rsidRPr="00236C5C">
        <w:rPr>
          <w:rFonts w:asciiTheme="majorBidi" w:eastAsia="Times New Roman" w:hAnsiTheme="majorBidi" w:cstheme="majorBidi"/>
          <w:color w:val="000000"/>
        </w:rPr>
        <w:t xml:space="preserve"> immune thrombocytopenia to differentiate it from heparin induced thrombocytopenia (11).</w:t>
      </w:r>
      <w:r w:rsidR="00236C5C" w:rsidRPr="00236C5C">
        <w:rPr>
          <w:rFonts w:asciiTheme="majorBidi" w:hAnsiTheme="majorBidi" w:cstheme="majorBidi"/>
        </w:rPr>
        <w:t xml:space="preserve"> </w:t>
      </w:r>
      <w:r w:rsidR="00236C5C" w:rsidRPr="00236C5C">
        <w:rPr>
          <w:rFonts w:asciiTheme="majorBidi" w:eastAsia="Times New Roman" w:hAnsiTheme="majorBidi" w:cstheme="majorBidi"/>
          <w:color w:val="000000"/>
        </w:rPr>
        <w:t>But we don't have to unnecessary alert patients if there are no high levels of suspension. We recommend assessing patients for increased risk of thrombosis before getting vaccinated and to follow up with them after vaccination. Further studies are needed to confirm this proposes.</w:t>
      </w:r>
    </w:p>
    <w:p w14:paraId="0000002C" w14:textId="77777777" w:rsidR="007138AA" w:rsidRPr="00236C5C" w:rsidRDefault="007138AA">
      <w:pPr>
        <w:pBdr>
          <w:top w:val="nil"/>
          <w:left w:val="nil"/>
          <w:bottom w:val="nil"/>
          <w:right w:val="nil"/>
          <w:between w:val="nil"/>
        </w:pBdr>
        <w:spacing w:line="240" w:lineRule="auto"/>
        <w:jc w:val="both"/>
        <w:rPr>
          <w:rFonts w:asciiTheme="majorBidi" w:eastAsia="Times New Roman" w:hAnsiTheme="majorBidi" w:cstheme="majorBidi"/>
          <w:color w:val="000000"/>
        </w:rPr>
      </w:pPr>
    </w:p>
    <w:p w14:paraId="0000002E"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sz w:val="24"/>
          <w:szCs w:val="24"/>
        </w:rPr>
      </w:pPr>
      <w:r w:rsidRPr="00236C5C">
        <w:rPr>
          <w:rFonts w:asciiTheme="majorBidi" w:eastAsia="Times New Roman" w:hAnsiTheme="majorBidi" w:cstheme="majorBidi"/>
          <w:b/>
          <w:color w:val="000000"/>
          <w:sz w:val="24"/>
          <w:szCs w:val="24"/>
        </w:rPr>
        <w:t>Conclusion:</w:t>
      </w:r>
    </w:p>
    <w:p w14:paraId="0000002F"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According to what was proposed in this study venous thrombosis and especially CVST are the most frequent types of stroke that tend to appear after vaccination. Vaccine related arterial thrombosis in the brain is exceedingly rare. Ischemic stroke was associated with large artery occlusion, both carotid and middle cerebral artery. </w:t>
      </w:r>
    </w:p>
    <w:p w14:paraId="00000030"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sz w:val="28"/>
          <w:szCs w:val="28"/>
        </w:rPr>
      </w:pPr>
      <w:r w:rsidRPr="00236C5C">
        <w:rPr>
          <w:rFonts w:asciiTheme="majorBidi" w:eastAsia="Times New Roman" w:hAnsiTheme="majorBidi" w:cstheme="majorBidi"/>
          <w:b/>
          <w:color w:val="000000"/>
          <w:sz w:val="28"/>
          <w:szCs w:val="28"/>
        </w:rPr>
        <w:t>Declarations</w:t>
      </w:r>
    </w:p>
    <w:p w14:paraId="00000031"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t>Ethics approval and consent to participate:</w:t>
      </w:r>
    </w:p>
    <w:p w14:paraId="00000032"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Ethical approval was obtained from each center ethical committee. Both verbal and written consents to publish this information were obtained from the patients.</w:t>
      </w:r>
    </w:p>
    <w:p w14:paraId="00000033"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t>Consent to publish:</w:t>
      </w:r>
    </w:p>
    <w:p w14:paraId="00000034"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Consent for publication was obtained from all patients and authors.</w:t>
      </w:r>
    </w:p>
    <w:p w14:paraId="00000035"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t>Availability of data and materials:</w:t>
      </w:r>
    </w:p>
    <w:p w14:paraId="00000036"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The datasets used and \ or analyzed during the current study are available from corresponding author on reasonable request. </w:t>
      </w:r>
    </w:p>
    <w:p w14:paraId="00000037"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sz w:val="20"/>
          <w:szCs w:val="20"/>
        </w:rPr>
      </w:pPr>
      <w:r w:rsidRPr="00236C5C">
        <w:rPr>
          <w:rFonts w:asciiTheme="majorBidi" w:eastAsia="Times New Roman" w:hAnsiTheme="majorBidi" w:cstheme="majorBidi"/>
          <w:b/>
          <w:color w:val="000000"/>
        </w:rPr>
        <w:t>Authors' contributions:</w:t>
      </w:r>
    </w:p>
    <w:p w14:paraId="00000038"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All authors participated in planning the study, data collection, results and discussion sections.</w:t>
      </w:r>
    </w:p>
    <w:p w14:paraId="00000039"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lastRenderedPageBreak/>
        <w:t>Competing interests:</w:t>
      </w:r>
    </w:p>
    <w:p w14:paraId="0000003A"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The authors have no conflict of interest to declare.</w:t>
      </w:r>
    </w:p>
    <w:p w14:paraId="0000003B"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t>Funding:</w:t>
      </w:r>
    </w:p>
    <w:p w14:paraId="0000003C"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The authors received no funding for this work.</w:t>
      </w:r>
    </w:p>
    <w:p w14:paraId="0000003D"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rPr>
      </w:pPr>
      <w:r w:rsidRPr="00236C5C">
        <w:rPr>
          <w:rFonts w:asciiTheme="majorBidi" w:eastAsia="Times New Roman" w:hAnsiTheme="majorBidi" w:cstheme="majorBidi"/>
          <w:b/>
          <w:color w:val="000000"/>
        </w:rPr>
        <w:t>Acknowledgment:</w:t>
      </w:r>
    </w:p>
    <w:p w14:paraId="0000003E"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Not applicable.</w:t>
      </w:r>
    </w:p>
    <w:p w14:paraId="0000003F" w14:textId="77777777" w:rsidR="007138AA" w:rsidRPr="00236C5C" w:rsidRDefault="00327732">
      <w:pPr>
        <w:pBdr>
          <w:top w:val="nil"/>
          <w:left w:val="nil"/>
          <w:bottom w:val="nil"/>
          <w:right w:val="nil"/>
          <w:between w:val="nil"/>
        </w:pBdr>
        <w:spacing w:line="240" w:lineRule="auto"/>
        <w:jc w:val="both"/>
        <w:rPr>
          <w:rFonts w:asciiTheme="majorBidi" w:eastAsia="Times New Roman" w:hAnsiTheme="majorBidi" w:cstheme="majorBidi"/>
          <w:b/>
          <w:color w:val="000000"/>
          <w:sz w:val="28"/>
          <w:szCs w:val="28"/>
        </w:rPr>
      </w:pPr>
      <w:r w:rsidRPr="00236C5C">
        <w:rPr>
          <w:rFonts w:asciiTheme="majorBidi" w:eastAsia="Times New Roman" w:hAnsiTheme="majorBidi" w:cstheme="majorBidi"/>
          <w:b/>
          <w:color w:val="000000"/>
          <w:sz w:val="28"/>
          <w:szCs w:val="28"/>
        </w:rPr>
        <w:t xml:space="preserve">  References</w:t>
      </w:r>
    </w:p>
    <w:p w14:paraId="00000040" w14:textId="77777777" w:rsidR="007138AA" w:rsidRPr="00236C5C" w:rsidRDefault="007138AA">
      <w:pPr>
        <w:pBdr>
          <w:top w:val="nil"/>
          <w:left w:val="nil"/>
          <w:bottom w:val="nil"/>
          <w:right w:val="nil"/>
          <w:between w:val="nil"/>
        </w:pBdr>
        <w:spacing w:line="240" w:lineRule="auto"/>
        <w:jc w:val="both"/>
        <w:rPr>
          <w:rFonts w:asciiTheme="majorBidi" w:eastAsia="Times New Roman" w:hAnsiTheme="majorBidi" w:cstheme="majorBidi"/>
          <w:color w:val="000000"/>
        </w:rPr>
      </w:pPr>
    </w:p>
    <w:p w14:paraId="00000041"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Tadi</w:t>
      </w:r>
      <w:proofErr w:type="spellEnd"/>
      <w:r w:rsidRPr="00236C5C">
        <w:rPr>
          <w:rFonts w:asciiTheme="majorBidi" w:eastAsia="Times New Roman" w:hAnsiTheme="majorBidi" w:cstheme="majorBidi"/>
          <w:color w:val="000000"/>
        </w:rPr>
        <w:t xml:space="preserve"> P, </w:t>
      </w:r>
      <w:proofErr w:type="spellStart"/>
      <w:r w:rsidRPr="00236C5C">
        <w:rPr>
          <w:rFonts w:asciiTheme="majorBidi" w:eastAsia="Times New Roman" w:hAnsiTheme="majorBidi" w:cstheme="majorBidi"/>
          <w:color w:val="000000"/>
        </w:rPr>
        <w:t>Lui</w:t>
      </w:r>
      <w:proofErr w:type="spellEnd"/>
      <w:r w:rsidRPr="00236C5C">
        <w:rPr>
          <w:rFonts w:asciiTheme="majorBidi" w:eastAsia="Times New Roman" w:hAnsiTheme="majorBidi" w:cstheme="majorBidi"/>
          <w:color w:val="000000"/>
        </w:rPr>
        <w:t xml:space="preserve"> F. Acute Stroke. [Updated 2021 Sep 29]. In: </w:t>
      </w:r>
      <w:proofErr w:type="spellStart"/>
      <w:r w:rsidRPr="00236C5C">
        <w:rPr>
          <w:rFonts w:asciiTheme="majorBidi" w:eastAsia="Times New Roman" w:hAnsiTheme="majorBidi" w:cstheme="majorBidi"/>
          <w:color w:val="000000"/>
        </w:rPr>
        <w:t>StatPearls</w:t>
      </w:r>
      <w:proofErr w:type="spellEnd"/>
      <w:r w:rsidRPr="00236C5C">
        <w:rPr>
          <w:rFonts w:asciiTheme="majorBidi" w:eastAsia="Times New Roman" w:hAnsiTheme="majorBidi" w:cstheme="majorBidi"/>
          <w:color w:val="000000"/>
        </w:rPr>
        <w:t xml:space="preserve"> [Internet]. Treasure Island (FL): </w:t>
      </w:r>
      <w:proofErr w:type="spellStart"/>
      <w:r w:rsidRPr="00236C5C">
        <w:rPr>
          <w:rFonts w:asciiTheme="majorBidi" w:eastAsia="Times New Roman" w:hAnsiTheme="majorBidi" w:cstheme="majorBidi"/>
          <w:color w:val="000000"/>
        </w:rPr>
        <w:t>StatPearls</w:t>
      </w:r>
      <w:proofErr w:type="spellEnd"/>
      <w:r w:rsidRPr="00236C5C">
        <w:rPr>
          <w:rFonts w:asciiTheme="majorBidi" w:eastAsia="Times New Roman" w:hAnsiTheme="majorBidi" w:cstheme="majorBidi"/>
          <w:color w:val="000000"/>
        </w:rPr>
        <w:t xml:space="preserve"> Publishing; 2021 Jan-. Available from: </w:t>
      </w:r>
      <w:hyperlink r:id="rId14">
        <w:r w:rsidRPr="00236C5C">
          <w:rPr>
            <w:rFonts w:asciiTheme="majorBidi" w:eastAsia="Times New Roman" w:hAnsiTheme="majorBidi" w:cstheme="majorBidi"/>
            <w:color w:val="0000FF"/>
            <w:u w:val="single"/>
          </w:rPr>
          <w:t>https://www.ncbi.nlm.nih.gov/books/NBK535369/?report=classic</w:t>
        </w:r>
      </w:hyperlink>
    </w:p>
    <w:p w14:paraId="00000042" w14:textId="77777777" w:rsidR="007138AA" w:rsidRPr="00236C5C" w:rsidRDefault="007138AA">
      <w:pPr>
        <w:pBdr>
          <w:top w:val="nil"/>
          <w:left w:val="nil"/>
          <w:bottom w:val="nil"/>
          <w:right w:val="nil"/>
          <w:between w:val="nil"/>
        </w:pBdr>
        <w:spacing w:line="240" w:lineRule="auto"/>
        <w:ind w:left="420"/>
        <w:jc w:val="both"/>
        <w:rPr>
          <w:rFonts w:asciiTheme="majorBidi" w:eastAsia="Times New Roman" w:hAnsiTheme="majorBidi" w:cstheme="majorBidi"/>
          <w:color w:val="000000"/>
        </w:rPr>
      </w:pPr>
    </w:p>
    <w:p w14:paraId="00000043"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Kuriakose</w:t>
      </w:r>
      <w:proofErr w:type="spellEnd"/>
      <w:r w:rsidRPr="00236C5C">
        <w:rPr>
          <w:rFonts w:asciiTheme="majorBidi" w:eastAsia="Times New Roman" w:hAnsiTheme="majorBidi" w:cstheme="majorBidi"/>
          <w:color w:val="000000"/>
        </w:rPr>
        <w:t xml:space="preserve"> D, Xiao Z. Pathophysiology and Treatment of Stroke: Present Status and Future Perspectives. International Journal of Molecular Sciences. 2020</w:t>
      </w:r>
      <w:proofErr w:type="gramStart"/>
      <w:r w:rsidRPr="00236C5C">
        <w:rPr>
          <w:rFonts w:asciiTheme="majorBidi" w:eastAsia="Times New Roman" w:hAnsiTheme="majorBidi" w:cstheme="majorBidi"/>
          <w:color w:val="000000"/>
        </w:rPr>
        <w:t>;21</w:t>
      </w:r>
      <w:proofErr w:type="gramEnd"/>
      <w:r w:rsidRPr="00236C5C">
        <w:rPr>
          <w:rFonts w:asciiTheme="majorBidi" w:eastAsia="Times New Roman" w:hAnsiTheme="majorBidi" w:cstheme="majorBidi"/>
          <w:color w:val="000000"/>
        </w:rPr>
        <w:t>(20):7609.</w:t>
      </w:r>
    </w:p>
    <w:p w14:paraId="00000044"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45" w14:textId="77777777" w:rsidR="007138AA" w:rsidRPr="00236C5C" w:rsidRDefault="007138AA">
      <w:pPr>
        <w:pBdr>
          <w:top w:val="nil"/>
          <w:left w:val="nil"/>
          <w:bottom w:val="nil"/>
          <w:right w:val="nil"/>
          <w:between w:val="nil"/>
        </w:pBdr>
        <w:spacing w:line="240" w:lineRule="auto"/>
        <w:ind w:left="420"/>
        <w:jc w:val="both"/>
        <w:rPr>
          <w:rFonts w:asciiTheme="majorBidi" w:eastAsia="Times New Roman" w:hAnsiTheme="majorBidi" w:cstheme="majorBidi"/>
          <w:color w:val="000000"/>
        </w:rPr>
      </w:pPr>
    </w:p>
    <w:p w14:paraId="00000046"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Boehme A, </w:t>
      </w:r>
      <w:proofErr w:type="spellStart"/>
      <w:r w:rsidRPr="00236C5C">
        <w:rPr>
          <w:rFonts w:asciiTheme="majorBidi" w:eastAsia="Times New Roman" w:hAnsiTheme="majorBidi" w:cstheme="majorBidi"/>
          <w:color w:val="000000"/>
        </w:rPr>
        <w:t>Esenwa</w:t>
      </w:r>
      <w:proofErr w:type="spellEnd"/>
      <w:r w:rsidRPr="00236C5C">
        <w:rPr>
          <w:rFonts w:asciiTheme="majorBidi" w:eastAsia="Times New Roman" w:hAnsiTheme="majorBidi" w:cstheme="majorBidi"/>
          <w:color w:val="000000"/>
        </w:rPr>
        <w:t xml:space="preserve"> C, </w:t>
      </w:r>
      <w:proofErr w:type="spellStart"/>
      <w:r w:rsidRPr="00236C5C">
        <w:rPr>
          <w:rFonts w:asciiTheme="majorBidi" w:eastAsia="Times New Roman" w:hAnsiTheme="majorBidi" w:cstheme="majorBidi"/>
          <w:color w:val="000000"/>
        </w:rPr>
        <w:t>Elkind</w:t>
      </w:r>
      <w:proofErr w:type="spellEnd"/>
      <w:r w:rsidRPr="00236C5C">
        <w:rPr>
          <w:rFonts w:asciiTheme="majorBidi" w:eastAsia="Times New Roman" w:hAnsiTheme="majorBidi" w:cstheme="majorBidi"/>
          <w:color w:val="000000"/>
        </w:rPr>
        <w:t xml:space="preserve"> M. Stroke Risk Factors, Genetics, and Prevention. Circulation Research. 2017</w:t>
      </w:r>
      <w:proofErr w:type="gramStart"/>
      <w:r w:rsidRPr="00236C5C">
        <w:rPr>
          <w:rFonts w:asciiTheme="majorBidi" w:eastAsia="Times New Roman" w:hAnsiTheme="majorBidi" w:cstheme="majorBidi"/>
          <w:color w:val="000000"/>
        </w:rPr>
        <w:t>;120</w:t>
      </w:r>
      <w:proofErr w:type="gramEnd"/>
      <w:r w:rsidRPr="00236C5C">
        <w:rPr>
          <w:rFonts w:asciiTheme="majorBidi" w:eastAsia="Times New Roman" w:hAnsiTheme="majorBidi" w:cstheme="majorBidi"/>
          <w:color w:val="000000"/>
        </w:rPr>
        <w:t>(3):472-495.</w:t>
      </w:r>
    </w:p>
    <w:p w14:paraId="00000047"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Stein L, </w:t>
      </w:r>
      <w:proofErr w:type="spellStart"/>
      <w:r w:rsidRPr="00236C5C">
        <w:rPr>
          <w:rFonts w:asciiTheme="majorBidi" w:eastAsia="Times New Roman" w:hAnsiTheme="majorBidi" w:cstheme="majorBidi"/>
          <w:color w:val="000000"/>
        </w:rPr>
        <w:t>Mayman</w:t>
      </w:r>
      <w:proofErr w:type="spellEnd"/>
      <w:r w:rsidRPr="00236C5C">
        <w:rPr>
          <w:rFonts w:asciiTheme="majorBidi" w:eastAsia="Times New Roman" w:hAnsiTheme="majorBidi" w:cstheme="majorBidi"/>
          <w:color w:val="000000"/>
        </w:rPr>
        <w:t xml:space="preserve"> N, </w:t>
      </w:r>
      <w:proofErr w:type="spellStart"/>
      <w:r w:rsidRPr="00236C5C">
        <w:rPr>
          <w:rFonts w:asciiTheme="majorBidi" w:eastAsia="Times New Roman" w:hAnsiTheme="majorBidi" w:cstheme="majorBidi"/>
          <w:color w:val="000000"/>
        </w:rPr>
        <w:t>Dhamoon</w:t>
      </w:r>
      <w:proofErr w:type="spellEnd"/>
      <w:r w:rsidRPr="00236C5C">
        <w:rPr>
          <w:rFonts w:asciiTheme="majorBidi" w:eastAsia="Times New Roman" w:hAnsiTheme="majorBidi" w:cstheme="majorBidi"/>
          <w:color w:val="000000"/>
        </w:rPr>
        <w:t xml:space="preserve"> M, </w:t>
      </w:r>
      <w:proofErr w:type="spellStart"/>
      <w:r w:rsidRPr="00236C5C">
        <w:rPr>
          <w:rFonts w:asciiTheme="majorBidi" w:eastAsia="Times New Roman" w:hAnsiTheme="majorBidi" w:cstheme="majorBidi"/>
          <w:color w:val="000000"/>
        </w:rPr>
        <w:t>Fifi</w:t>
      </w:r>
      <w:proofErr w:type="spellEnd"/>
      <w:r w:rsidRPr="00236C5C">
        <w:rPr>
          <w:rFonts w:asciiTheme="majorBidi" w:eastAsia="Times New Roman" w:hAnsiTheme="majorBidi" w:cstheme="majorBidi"/>
          <w:color w:val="000000"/>
        </w:rPr>
        <w:t xml:space="preserve"> J. The emerging association between COVID-19 and acute stroke. Trends in Neurosciences. 2021</w:t>
      </w:r>
      <w:proofErr w:type="gramStart"/>
      <w:r w:rsidRPr="00236C5C">
        <w:rPr>
          <w:rFonts w:asciiTheme="majorBidi" w:eastAsia="Times New Roman" w:hAnsiTheme="majorBidi" w:cstheme="majorBidi"/>
          <w:color w:val="000000"/>
        </w:rPr>
        <w:t>;44</w:t>
      </w:r>
      <w:proofErr w:type="gramEnd"/>
      <w:r w:rsidRPr="00236C5C">
        <w:rPr>
          <w:rFonts w:asciiTheme="majorBidi" w:eastAsia="Times New Roman" w:hAnsiTheme="majorBidi" w:cstheme="majorBidi"/>
          <w:color w:val="000000"/>
        </w:rPr>
        <w:t>(7):527-537.</w:t>
      </w:r>
    </w:p>
    <w:p w14:paraId="00000048" w14:textId="77777777" w:rsidR="007138AA" w:rsidRPr="00236C5C" w:rsidRDefault="007138AA">
      <w:pPr>
        <w:pBdr>
          <w:top w:val="nil"/>
          <w:left w:val="nil"/>
          <w:bottom w:val="nil"/>
          <w:right w:val="nil"/>
          <w:between w:val="nil"/>
        </w:pBdr>
        <w:spacing w:line="240" w:lineRule="auto"/>
        <w:ind w:left="420"/>
        <w:jc w:val="both"/>
        <w:rPr>
          <w:rFonts w:asciiTheme="majorBidi" w:eastAsia="Times New Roman" w:hAnsiTheme="majorBidi" w:cstheme="majorBidi"/>
          <w:color w:val="000000"/>
        </w:rPr>
      </w:pPr>
    </w:p>
    <w:p w14:paraId="00000049"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Sidig</w:t>
      </w:r>
      <w:proofErr w:type="spellEnd"/>
      <w:r w:rsidRPr="00236C5C">
        <w:rPr>
          <w:rFonts w:asciiTheme="majorBidi" w:eastAsia="Times New Roman" w:hAnsiTheme="majorBidi" w:cstheme="majorBidi"/>
          <w:color w:val="000000"/>
        </w:rPr>
        <w:t>, A., Salah-</w:t>
      </w:r>
      <w:proofErr w:type="spellStart"/>
      <w:r w:rsidRPr="00236C5C">
        <w:rPr>
          <w:rFonts w:asciiTheme="majorBidi" w:eastAsia="Times New Roman" w:hAnsiTheme="majorBidi" w:cstheme="majorBidi"/>
          <w:color w:val="000000"/>
        </w:rPr>
        <w:t>Eldien</w:t>
      </w:r>
      <w:proofErr w:type="spellEnd"/>
      <w:r w:rsidRPr="00236C5C">
        <w:rPr>
          <w:rFonts w:asciiTheme="majorBidi" w:eastAsia="Times New Roman" w:hAnsiTheme="majorBidi" w:cstheme="majorBidi"/>
          <w:color w:val="000000"/>
        </w:rPr>
        <w:t xml:space="preserve">, M., Mohamed Ahmed, K., </w:t>
      </w:r>
      <w:proofErr w:type="spellStart"/>
      <w:r w:rsidRPr="00236C5C">
        <w:rPr>
          <w:rFonts w:asciiTheme="majorBidi" w:eastAsia="Times New Roman" w:hAnsiTheme="majorBidi" w:cstheme="majorBidi"/>
          <w:color w:val="000000"/>
        </w:rPr>
        <w:t>Abbasher</w:t>
      </w:r>
      <w:proofErr w:type="spellEnd"/>
      <w:r w:rsidRPr="00236C5C">
        <w:rPr>
          <w:rFonts w:asciiTheme="majorBidi" w:eastAsia="Times New Roman" w:hAnsiTheme="majorBidi" w:cstheme="majorBidi"/>
          <w:color w:val="000000"/>
        </w:rPr>
        <w:t xml:space="preserve">, H., </w:t>
      </w:r>
      <w:proofErr w:type="spellStart"/>
      <w:r w:rsidRPr="00236C5C">
        <w:rPr>
          <w:rFonts w:asciiTheme="majorBidi" w:eastAsia="Times New Roman" w:hAnsiTheme="majorBidi" w:cstheme="majorBidi"/>
          <w:color w:val="000000"/>
        </w:rPr>
        <w:t>Alhusseini</w:t>
      </w:r>
      <w:proofErr w:type="spellEnd"/>
      <w:r w:rsidRPr="00236C5C">
        <w:rPr>
          <w:rFonts w:asciiTheme="majorBidi" w:eastAsia="Times New Roman" w:hAnsiTheme="majorBidi" w:cstheme="majorBidi"/>
          <w:color w:val="000000"/>
        </w:rPr>
        <w:t xml:space="preserve">, R., </w:t>
      </w:r>
      <w:proofErr w:type="spellStart"/>
      <w:r w:rsidRPr="00236C5C">
        <w:rPr>
          <w:rFonts w:asciiTheme="majorBidi" w:eastAsia="Times New Roman" w:hAnsiTheme="majorBidi" w:cstheme="majorBidi"/>
          <w:color w:val="000000"/>
        </w:rPr>
        <w:t>Abbasher</w:t>
      </w:r>
      <w:proofErr w:type="spellEnd"/>
      <w:r w:rsidRPr="00236C5C">
        <w:rPr>
          <w:rFonts w:asciiTheme="majorBidi" w:eastAsia="Times New Roman" w:hAnsiTheme="majorBidi" w:cstheme="majorBidi"/>
          <w:color w:val="000000"/>
        </w:rPr>
        <w:t xml:space="preserve">, M. and </w:t>
      </w:r>
      <w:proofErr w:type="spellStart"/>
      <w:r w:rsidRPr="00236C5C">
        <w:rPr>
          <w:rFonts w:asciiTheme="majorBidi" w:eastAsia="Times New Roman" w:hAnsiTheme="majorBidi" w:cstheme="majorBidi"/>
          <w:color w:val="000000"/>
        </w:rPr>
        <w:t>Hussien</w:t>
      </w:r>
      <w:proofErr w:type="spellEnd"/>
      <w:r w:rsidRPr="00236C5C">
        <w:rPr>
          <w:rFonts w:asciiTheme="majorBidi" w:eastAsia="Times New Roman" w:hAnsiTheme="majorBidi" w:cstheme="majorBidi"/>
          <w:color w:val="000000"/>
        </w:rPr>
        <w:t xml:space="preserve">, A., 2021. COVID-19 as a Risk Factor for Ischemic Stroke, </w:t>
      </w:r>
      <w:proofErr w:type="gramStart"/>
      <w:r w:rsidRPr="00236C5C">
        <w:rPr>
          <w:rFonts w:asciiTheme="majorBidi" w:eastAsia="Times New Roman" w:hAnsiTheme="majorBidi" w:cstheme="majorBidi"/>
          <w:color w:val="000000"/>
        </w:rPr>
        <w:t>A</w:t>
      </w:r>
      <w:proofErr w:type="gramEnd"/>
      <w:r w:rsidRPr="00236C5C">
        <w:rPr>
          <w:rFonts w:asciiTheme="majorBidi" w:eastAsia="Times New Roman" w:hAnsiTheme="majorBidi" w:cstheme="majorBidi"/>
          <w:color w:val="000000"/>
        </w:rPr>
        <w:t xml:space="preserve"> Case Report, Khartoum, Sudan, 2020. </w:t>
      </w:r>
      <w:proofErr w:type="spellStart"/>
      <w:r w:rsidRPr="00236C5C">
        <w:rPr>
          <w:rFonts w:asciiTheme="majorBidi" w:eastAsia="Times New Roman" w:hAnsiTheme="majorBidi" w:cstheme="majorBidi"/>
          <w:i/>
          <w:color w:val="000000"/>
        </w:rPr>
        <w:t>Acta</w:t>
      </w:r>
      <w:proofErr w:type="spellEnd"/>
      <w:r w:rsidRPr="00236C5C">
        <w:rPr>
          <w:rFonts w:asciiTheme="majorBidi" w:eastAsia="Times New Roman" w:hAnsiTheme="majorBidi" w:cstheme="majorBidi"/>
          <w:i/>
          <w:color w:val="000000"/>
        </w:rPr>
        <w:t xml:space="preserve"> Scientific Neurology</w:t>
      </w:r>
      <w:r w:rsidRPr="00236C5C">
        <w:rPr>
          <w:rFonts w:asciiTheme="majorBidi" w:eastAsia="Times New Roman" w:hAnsiTheme="majorBidi" w:cstheme="majorBidi"/>
          <w:color w:val="000000"/>
        </w:rPr>
        <w:t>, 4(11), pp.18-21.</w:t>
      </w:r>
      <w:r w:rsidRPr="00236C5C">
        <w:rPr>
          <w:rFonts w:asciiTheme="majorBidi" w:hAnsiTheme="majorBidi" w:cstheme="majorBidi"/>
          <w:color w:val="000000"/>
          <w:sz w:val="20"/>
          <w:szCs w:val="20"/>
          <w:highlight w:val="white"/>
        </w:rPr>
        <w:t xml:space="preserve"> </w:t>
      </w:r>
    </w:p>
    <w:p w14:paraId="0000004A"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4B"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 Del </w:t>
      </w:r>
      <w:proofErr w:type="spellStart"/>
      <w:r w:rsidRPr="00236C5C">
        <w:rPr>
          <w:rFonts w:asciiTheme="majorBidi" w:eastAsia="Times New Roman" w:hAnsiTheme="majorBidi" w:cstheme="majorBidi"/>
          <w:color w:val="000000"/>
        </w:rPr>
        <w:t>Turco</w:t>
      </w:r>
      <w:proofErr w:type="spellEnd"/>
      <w:r w:rsidRPr="00236C5C">
        <w:rPr>
          <w:rFonts w:asciiTheme="majorBidi" w:eastAsia="Times New Roman" w:hAnsiTheme="majorBidi" w:cstheme="majorBidi"/>
          <w:color w:val="000000"/>
        </w:rPr>
        <w:t xml:space="preserve"> S, </w:t>
      </w:r>
      <w:proofErr w:type="spellStart"/>
      <w:r w:rsidRPr="00236C5C">
        <w:rPr>
          <w:rFonts w:asciiTheme="majorBidi" w:eastAsia="Times New Roman" w:hAnsiTheme="majorBidi" w:cstheme="majorBidi"/>
          <w:color w:val="000000"/>
        </w:rPr>
        <w:t>Vianello</w:t>
      </w:r>
      <w:proofErr w:type="spellEnd"/>
      <w:r w:rsidRPr="00236C5C">
        <w:rPr>
          <w:rFonts w:asciiTheme="majorBidi" w:eastAsia="Times New Roman" w:hAnsiTheme="majorBidi" w:cstheme="majorBidi"/>
          <w:color w:val="000000"/>
        </w:rPr>
        <w:t xml:space="preserve"> A, Ragusa R, </w:t>
      </w:r>
      <w:proofErr w:type="spellStart"/>
      <w:r w:rsidRPr="00236C5C">
        <w:rPr>
          <w:rFonts w:asciiTheme="majorBidi" w:eastAsia="Times New Roman" w:hAnsiTheme="majorBidi" w:cstheme="majorBidi"/>
          <w:color w:val="000000"/>
        </w:rPr>
        <w:t>Caselli</w:t>
      </w:r>
      <w:proofErr w:type="spellEnd"/>
      <w:r w:rsidRPr="00236C5C">
        <w:rPr>
          <w:rFonts w:asciiTheme="majorBidi" w:eastAsia="Times New Roman" w:hAnsiTheme="majorBidi" w:cstheme="majorBidi"/>
          <w:color w:val="000000"/>
        </w:rPr>
        <w:t xml:space="preserve"> C, </w:t>
      </w:r>
      <w:proofErr w:type="spellStart"/>
      <w:r w:rsidRPr="00236C5C">
        <w:rPr>
          <w:rFonts w:asciiTheme="majorBidi" w:eastAsia="Times New Roman" w:hAnsiTheme="majorBidi" w:cstheme="majorBidi"/>
          <w:color w:val="000000"/>
        </w:rPr>
        <w:t>Basta</w:t>
      </w:r>
      <w:proofErr w:type="spellEnd"/>
      <w:r w:rsidRPr="00236C5C">
        <w:rPr>
          <w:rFonts w:asciiTheme="majorBidi" w:eastAsia="Times New Roman" w:hAnsiTheme="majorBidi" w:cstheme="majorBidi"/>
          <w:color w:val="000000"/>
        </w:rPr>
        <w:t xml:space="preserve"> G. COVID-19 and cardiovascular consequences: Is the endothelial dysfunction the hardest challenge</w:t>
      </w:r>
      <w:proofErr w:type="gramStart"/>
      <w:r w:rsidRPr="00236C5C">
        <w:rPr>
          <w:rFonts w:asciiTheme="majorBidi" w:eastAsia="Times New Roman" w:hAnsiTheme="majorBidi" w:cstheme="majorBidi"/>
          <w:color w:val="000000"/>
        </w:rPr>
        <w:t>?.</w:t>
      </w:r>
      <w:proofErr w:type="gramEnd"/>
      <w:r w:rsidRPr="00236C5C">
        <w:rPr>
          <w:rFonts w:asciiTheme="majorBidi" w:eastAsia="Times New Roman" w:hAnsiTheme="majorBidi" w:cstheme="majorBidi"/>
          <w:color w:val="000000"/>
        </w:rPr>
        <w:t xml:space="preserve"> Thrombosis Research. 2020</w:t>
      </w:r>
      <w:proofErr w:type="gramStart"/>
      <w:r w:rsidRPr="00236C5C">
        <w:rPr>
          <w:rFonts w:asciiTheme="majorBidi" w:eastAsia="Times New Roman" w:hAnsiTheme="majorBidi" w:cstheme="majorBidi"/>
          <w:color w:val="000000"/>
        </w:rPr>
        <w:t>;196:143</w:t>
      </w:r>
      <w:proofErr w:type="gramEnd"/>
      <w:r w:rsidRPr="00236C5C">
        <w:rPr>
          <w:rFonts w:asciiTheme="majorBidi" w:eastAsia="Times New Roman" w:hAnsiTheme="majorBidi" w:cstheme="majorBidi"/>
          <w:color w:val="000000"/>
        </w:rPr>
        <w:t>-151.</w:t>
      </w:r>
    </w:p>
    <w:p w14:paraId="0000004C"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4D"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Wijeratne</w:t>
      </w:r>
      <w:proofErr w:type="spellEnd"/>
      <w:r w:rsidRPr="00236C5C">
        <w:rPr>
          <w:rFonts w:asciiTheme="majorBidi" w:eastAsia="Times New Roman" w:hAnsiTheme="majorBidi" w:cstheme="majorBidi"/>
          <w:color w:val="000000"/>
        </w:rPr>
        <w:t xml:space="preserve"> T, Gillard </w:t>
      </w:r>
      <w:proofErr w:type="spellStart"/>
      <w:r w:rsidRPr="00236C5C">
        <w:rPr>
          <w:rFonts w:asciiTheme="majorBidi" w:eastAsia="Times New Roman" w:hAnsiTheme="majorBidi" w:cstheme="majorBidi"/>
          <w:color w:val="000000"/>
        </w:rPr>
        <w:t>Crewther</w:t>
      </w:r>
      <w:proofErr w:type="spellEnd"/>
      <w:r w:rsidRPr="00236C5C">
        <w:rPr>
          <w:rFonts w:asciiTheme="majorBidi" w:eastAsia="Times New Roman" w:hAnsiTheme="majorBidi" w:cstheme="majorBidi"/>
          <w:color w:val="000000"/>
        </w:rPr>
        <w:t xml:space="preserve"> S, Sales C, </w:t>
      </w:r>
      <w:proofErr w:type="spellStart"/>
      <w:r w:rsidRPr="00236C5C">
        <w:rPr>
          <w:rFonts w:asciiTheme="majorBidi" w:eastAsia="Times New Roman" w:hAnsiTheme="majorBidi" w:cstheme="majorBidi"/>
          <w:color w:val="000000"/>
        </w:rPr>
        <w:t>Karimi</w:t>
      </w:r>
      <w:proofErr w:type="spellEnd"/>
      <w:r w:rsidRPr="00236C5C">
        <w:rPr>
          <w:rFonts w:asciiTheme="majorBidi" w:eastAsia="Times New Roman" w:hAnsiTheme="majorBidi" w:cstheme="majorBidi"/>
          <w:color w:val="000000"/>
        </w:rPr>
        <w:t xml:space="preserve"> L. COVID-19 Pathophysiology Predicts That Ischemic Stroke Occurrence Is an Expectation, Not an Exception—A Systematic Review. Frontiers in Neurology. 2021</w:t>
      </w:r>
      <w:proofErr w:type="gramStart"/>
      <w:r w:rsidRPr="00236C5C">
        <w:rPr>
          <w:rFonts w:asciiTheme="majorBidi" w:eastAsia="Times New Roman" w:hAnsiTheme="majorBidi" w:cstheme="majorBidi"/>
          <w:color w:val="000000"/>
        </w:rPr>
        <w:t>;11</w:t>
      </w:r>
      <w:proofErr w:type="gramEnd"/>
      <w:r w:rsidRPr="00236C5C">
        <w:rPr>
          <w:rFonts w:asciiTheme="majorBidi" w:eastAsia="Times New Roman" w:hAnsiTheme="majorBidi" w:cstheme="majorBidi"/>
          <w:color w:val="000000"/>
        </w:rPr>
        <w:t>.</w:t>
      </w:r>
    </w:p>
    <w:p w14:paraId="0000004E"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4F"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Kyriakidis</w:t>
      </w:r>
      <w:proofErr w:type="spellEnd"/>
      <w:r w:rsidRPr="00236C5C">
        <w:rPr>
          <w:rFonts w:asciiTheme="majorBidi" w:eastAsia="Times New Roman" w:hAnsiTheme="majorBidi" w:cstheme="majorBidi"/>
          <w:color w:val="000000"/>
        </w:rPr>
        <w:t xml:space="preserve"> N, </w:t>
      </w:r>
      <w:proofErr w:type="spellStart"/>
      <w:r w:rsidRPr="00236C5C">
        <w:rPr>
          <w:rFonts w:asciiTheme="majorBidi" w:eastAsia="Times New Roman" w:hAnsiTheme="majorBidi" w:cstheme="majorBidi"/>
          <w:color w:val="000000"/>
        </w:rPr>
        <w:t>López</w:t>
      </w:r>
      <w:proofErr w:type="spellEnd"/>
      <w:r w:rsidRPr="00236C5C">
        <w:rPr>
          <w:rFonts w:asciiTheme="majorBidi" w:eastAsia="Times New Roman" w:hAnsiTheme="majorBidi" w:cstheme="majorBidi"/>
          <w:color w:val="000000"/>
        </w:rPr>
        <w:t xml:space="preserve">-Cortés A, González E, </w:t>
      </w:r>
      <w:proofErr w:type="spellStart"/>
      <w:r w:rsidRPr="00236C5C">
        <w:rPr>
          <w:rFonts w:asciiTheme="majorBidi" w:eastAsia="Times New Roman" w:hAnsiTheme="majorBidi" w:cstheme="majorBidi"/>
          <w:color w:val="000000"/>
        </w:rPr>
        <w:t>Grimaldos</w:t>
      </w:r>
      <w:proofErr w:type="spellEnd"/>
      <w:r w:rsidRPr="00236C5C">
        <w:rPr>
          <w:rFonts w:asciiTheme="majorBidi" w:eastAsia="Times New Roman" w:hAnsiTheme="majorBidi" w:cstheme="majorBidi"/>
          <w:color w:val="000000"/>
        </w:rPr>
        <w:t xml:space="preserve"> A, Prado E. SARS-CoV-2 vaccines strategies: a comprehensive review of phase 3 candidates. </w:t>
      </w:r>
      <w:proofErr w:type="spellStart"/>
      <w:proofErr w:type="gramStart"/>
      <w:r w:rsidRPr="00236C5C">
        <w:rPr>
          <w:rFonts w:asciiTheme="majorBidi" w:eastAsia="Times New Roman" w:hAnsiTheme="majorBidi" w:cstheme="majorBidi"/>
          <w:color w:val="000000"/>
        </w:rPr>
        <w:t>npj</w:t>
      </w:r>
      <w:proofErr w:type="spellEnd"/>
      <w:proofErr w:type="gramEnd"/>
      <w:r w:rsidRPr="00236C5C">
        <w:rPr>
          <w:rFonts w:asciiTheme="majorBidi" w:eastAsia="Times New Roman" w:hAnsiTheme="majorBidi" w:cstheme="majorBidi"/>
          <w:color w:val="000000"/>
        </w:rPr>
        <w:t xml:space="preserve"> Vaccines. 2021</w:t>
      </w:r>
      <w:proofErr w:type="gramStart"/>
      <w:r w:rsidRPr="00236C5C">
        <w:rPr>
          <w:rFonts w:asciiTheme="majorBidi" w:eastAsia="Times New Roman" w:hAnsiTheme="majorBidi" w:cstheme="majorBidi"/>
          <w:color w:val="000000"/>
        </w:rPr>
        <w:t>;6</w:t>
      </w:r>
      <w:proofErr w:type="gramEnd"/>
      <w:r w:rsidRPr="00236C5C">
        <w:rPr>
          <w:rFonts w:asciiTheme="majorBidi" w:eastAsia="Times New Roman" w:hAnsiTheme="majorBidi" w:cstheme="majorBidi"/>
          <w:color w:val="000000"/>
        </w:rPr>
        <w:t>(1).</w:t>
      </w:r>
    </w:p>
    <w:p w14:paraId="00000050"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51"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proofErr w:type="spellStart"/>
      <w:r w:rsidRPr="00236C5C">
        <w:rPr>
          <w:rFonts w:asciiTheme="majorBidi" w:eastAsia="Times New Roman" w:hAnsiTheme="majorBidi" w:cstheme="majorBidi"/>
          <w:color w:val="000000"/>
        </w:rPr>
        <w:t>Kelton</w:t>
      </w:r>
      <w:proofErr w:type="spellEnd"/>
      <w:r w:rsidRPr="00236C5C">
        <w:rPr>
          <w:rFonts w:asciiTheme="majorBidi" w:eastAsia="Times New Roman" w:hAnsiTheme="majorBidi" w:cstheme="majorBidi"/>
          <w:color w:val="000000"/>
        </w:rPr>
        <w:t xml:space="preserve"> J, Arnold D, </w:t>
      </w:r>
      <w:proofErr w:type="spellStart"/>
      <w:r w:rsidRPr="00236C5C">
        <w:rPr>
          <w:rFonts w:asciiTheme="majorBidi" w:eastAsia="Times New Roman" w:hAnsiTheme="majorBidi" w:cstheme="majorBidi"/>
          <w:color w:val="000000"/>
        </w:rPr>
        <w:t>Nazy</w:t>
      </w:r>
      <w:proofErr w:type="spellEnd"/>
      <w:r w:rsidRPr="00236C5C">
        <w:rPr>
          <w:rFonts w:asciiTheme="majorBidi" w:eastAsia="Times New Roman" w:hAnsiTheme="majorBidi" w:cstheme="majorBidi"/>
          <w:color w:val="000000"/>
        </w:rPr>
        <w:t xml:space="preserve"> I. Lessons from vaccine-induced immune thrombotic thrombocytopenia. Nature Reviews Immunology. 2021</w:t>
      </w:r>
      <w:proofErr w:type="gramStart"/>
      <w:r w:rsidRPr="00236C5C">
        <w:rPr>
          <w:rFonts w:asciiTheme="majorBidi" w:eastAsia="Times New Roman" w:hAnsiTheme="majorBidi" w:cstheme="majorBidi"/>
          <w:color w:val="000000"/>
        </w:rPr>
        <w:t>;.</w:t>
      </w:r>
      <w:proofErr w:type="gramEnd"/>
    </w:p>
    <w:p w14:paraId="00000052"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53"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Perry R, </w:t>
      </w:r>
      <w:proofErr w:type="spellStart"/>
      <w:r w:rsidRPr="00236C5C">
        <w:rPr>
          <w:rFonts w:asciiTheme="majorBidi" w:eastAsia="Times New Roman" w:hAnsiTheme="majorBidi" w:cstheme="majorBidi"/>
          <w:color w:val="000000"/>
        </w:rPr>
        <w:t>Tamborska</w:t>
      </w:r>
      <w:proofErr w:type="spellEnd"/>
      <w:r w:rsidRPr="00236C5C">
        <w:rPr>
          <w:rFonts w:asciiTheme="majorBidi" w:eastAsia="Times New Roman" w:hAnsiTheme="majorBidi" w:cstheme="majorBidi"/>
          <w:color w:val="000000"/>
        </w:rPr>
        <w:t xml:space="preserve"> A, Singh B, Craven B, Marigold R, Arthur-</w:t>
      </w:r>
      <w:proofErr w:type="spellStart"/>
      <w:r w:rsidRPr="00236C5C">
        <w:rPr>
          <w:rFonts w:asciiTheme="majorBidi" w:eastAsia="Times New Roman" w:hAnsiTheme="majorBidi" w:cstheme="majorBidi"/>
          <w:color w:val="000000"/>
        </w:rPr>
        <w:t>Farraj</w:t>
      </w:r>
      <w:proofErr w:type="spellEnd"/>
      <w:r w:rsidRPr="00236C5C">
        <w:rPr>
          <w:rFonts w:asciiTheme="majorBidi" w:eastAsia="Times New Roman" w:hAnsiTheme="majorBidi" w:cstheme="majorBidi"/>
          <w:color w:val="000000"/>
        </w:rPr>
        <w:t xml:space="preserve"> P et al. Cerebral venous thrombosis after vaccination against COVID-19 in the UK: a </w:t>
      </w:r>
      <w:proofErr w:type="spellStart"/>
      <w:r w:rsidRPr="00236C5C">
        <w:rPr>
          <w:rFonts w:asciiTheme="majorBidi" w:eastAsia="Times New Roman" w:hAnsiTheme="majorBidi" w:cstheme="majorBidi"/>
          <w:color w:val="000000"/>
        </w:rPr>
        <w:t>multicentre</w:t>
      </w:r>
      <w:proofErr w:type="spellEnd"/>
      <w:r w:rsidRPr="00236C5C">
        <w:rPr>
          <w:rFonts w:asciiTheme="majorBidi" w:eastAsia="Times New Roman" w:hAnsiTheme="majorBidi" w:cstheme="majorBidi"/>
          <w:color w:val="000000"/>
        </w:rPr>
        <w:t xml:space="preserve"> cohort study. The Lancet. 2021</w:t>
      </w:r>
      <w:proofErr w:type="gramStart"/>
      <w:r w:rsidRPr="00236C5C">
        <w:rPr>
          <w:rFonts w:asciiTheme="majorBidi" w:eastAsia="Times New Roman" w:hAnsiTheme="majorBidi" w:cstheme="majorBidi"/>
          <w:color w:val="000000"/>
        </w:rPr>
        <w:t>;398</w:t>
      </w:r>
      <w:proofErr w:type="gramEnd"/>
      <w:r w:rsidRPr="00236C5C">
        <w:rPr>
          <w:rFonts w:asciiTheme="majorBidi" w:eastAsia="Times New Roman" w:hAnsiTheme="majorBidi" w:cstheme="majorBidi"/>
          <w:color w:val="000000"/>
        </w:rPr>
        <w:t>(10306):1147-1156.</w:t>
      </w:r>
    </w:p>
    <w:p w14:paraId="00000054" w14:textId="77777777" w:rsidR="007138AA" w:rsidRPr="00236C5C" w:rsidRDefault="007138AA">
      <w:pPr>
        <w:pBdr>
          <w:top w:val="nil"/>
          <w:left w:val="nil"/>
          <w:bottom w:val="nil"/>
          <w:right w:val="nil"/>
          <w:between w:val="nil"/>
        </w:pBdr>
        <w:ind w:left="720"/>
        <w:rPr>
          <w:rFonts w:asciiTheme="majorBidi" w:hAnsiTheme="majorBidi" w:cstheme="majorBidi"/>
          <w:color w:val="000000"/>
        </w:rPr>
      </w:pPr>
    </w:p>
    <w:p w14:paraId="00000055" w14:textId="77777777" w:rsidR="007138AA" w:rsidRPr="00236C5C" w:rsidRDefault="00327732">
      <w:pPr>
        <w:numPr>
          <w:ilvl w:val="0"/>
          <w:numId w:val="1"/>
        </w:numPr>
        <w:pBdr>
          <w:top w:val="nil"/>
          <w:left w:val="nil"/>
          <w:bottom w:val="nil"/>
          <w:right w:val="nil"/>
          <w:between w:val="nil"/>
        </w:pBdr>
        <w:spacing w:line="240" w:lineRule="auto"/>
        <w:jc w:val="both"/>
        <w:rPr>
          <w:rFonts w:asciiTheme="majorBidi" w:eastAsia="Times New Roman" w:hAnsiTheme="majorBidi" w:cstheme="majorBidi"/>
          <w:color w:val="000000"/>
        </w:rPr>
      </w:pPr>
      <w:r w:rsidRPr="00236C5C">
        <w:rPr>
          <w:rFonts w:asciiTheme="majorBidi" w:eastAsia="Times New Roman" w:hAnsiTheme="majorBidi" w:cstheme="majorBidi"/>
          <w:color w:val="000000"/>
        </w:rPr>
        <w:t xml:space="preserve">Huynh A, </w:t>
      </w:r>
      <w:proofErr w:type="spellStart"/>
      <w:r w:rsidRPr="00236C5C">
        <w:rPr>
          <w:rFonts w:asciiTheme="majorBidi" w:eastAsia="Times New Roman" w:hAnsiTheme="majorBidi" w:cstheme="majorBidi"/>
          <w:color w:val="000000"/>
        </w:rPr>
        <w:t>Kelton</w:t>
      </w:r>
      <w:proofErr w:type="spellEnd"/>
      <w:r w:rsidRPr="00236C5C">
        <w:rPr>
          <w:rFonts w:asciiTheme="majorBidi" w:eastAsia="Times New Roman" w:hAnsiTheme="majorBidi" w:cstheme="majorBidi"/>
          <w:color w:val="000000"/>
        </w:rPr>
        <w:t xml:space="preserve"> J, Arnold D, </w:t>
      </w:r>
      <w:proofErr w:type="spellStart"/>
      <w:r w:rsidRPr="00236C5C">
        <w:rPr>
          <w:rFonts w:asciiTheme="majorBidi" w:eastAsia="Times New Roman" w:hAnsiTheme="majorBidi" w:cstheme="majorBidi"/>
          <w:color w:val="000000"/>
        </w:rPr>
        <w:t>Daka</w:t>
      </w:r>
      <w:proofErr w:type="spellEnd"/>
      <w:r w:rsidRPr="00236C5C">
        <w:rPr>
          <w:rFonts w:asciiTheme="majorBidi" w:eastAsia="Times New Roman" w:hAnsiTheme="majorBidi" w:cstheme="majorBidi"/>
          <w:color w:val="000000"/>
        </w:rPr>
        <w:t xml:space="preserve"> M, </w:t>
      </w:r>
      <w:proofErr w:type="spellStart"/>
      <w:r w:rsidRPr="00236C5C">
        <w:rPr>
          <w:rFonts w:asciiTheme="majorBidi" w:eastAsia="Times New Roman" w:hAnsiTheme="majorBidi" w:cstheme="majorBidi"/>
          <w:color w:val="000000"/>
        </w:rPr>
        <w:t>Nazy</w:t>
      </w:r>
      <w:proofErr w:type="spellEnd"/>
      <w:r w:rsidRPr="00236C5C">
        <w:rPr>
          <w:rFonts w:asciiTheme="majorBidi" w:eastAsia="Times New Roman" w:hAnsiTheme="majorBidi" w:cstheme="majorBidi"/>
          <w:color w:val="000000"/>
        </w:rPr>
        <w:t xml:space="preserve"> I. Antibody epitopes in vaccine-induced immune thrombotic </w:t>
      </w:r>
      <w:proofErr w:type="spellStart"/>
      <w:r w:rsidRPr="00236C5C">
        <w:rPr>
          <w:rFonts w:asciiTheme="majorBidi" w:eastAsia="Times New Roman" w:hAnsiTheme="majorBidi" w:cstheme="majorBidi"/>
          <w:color w:val="000000"/>
        </w:rPr>
        <w:t>thrombocytopaenia</w:t>
      </w:r>
      <w:proofErr w:type="spellEnd"/>
      <w:r w:rsidRPr="00236C5C">
        <w:rPr>
          <w:rFonts w:asciiTheme="majorBidi" w:eastAsia="Times New Roman" w:hAnsiTheme="majorBidi" w:cstheme="majorBidi"/>
          <w:color w:val="000000"/>
        </w:rPr>
        <w:t>. Nature. 2021</w:t>
      </w:r>
      <w:proofErr w:type="gramStart"/>
      <w:r w:rsidRPr="00236C5C">
        <w:rPr>
          <w:rFonts w:asciiTheme="majorBidi" w:eastAsia="Times New Roman" w:hAnsiTheme="majorBidi" w:cstheme="majorBidi"/>
          <w:color w:val="000000"/>
        </w:rPr>
        <w:t>;596</w:t>
      </w:r>
      <w:proofErr w:type="gramEnd"/>
      <w:r w:rsidRPr="00236C5C">
        <w:rPr>
          <w:rFonts w:asciiTheme="majorBidi" w:eastAsia="Times New Roman" w:hAnsiTheme="majorBidi" w:cstheme="majorBidi"/>
          <w:color w:val="000000"/>
        </w:rPr>
        <w:t>(7873):565-569.</w:t>
      </w:r>
    </w:p>
    <w:p w14:paraId="00000056" w14:textId="77777777" w:rsidR="007138AA" w:rsidRDefault="007138AA">
      <w:pPr>
        <w:pBdr>
          <w:top w:val="nil"/>
          <w:left w:val="nil"/>
          <w:bottom w:val="nil"/>
          <w:right w:val="nil"/>
          <w:between w:val="nil"/>
        </w:pBdr>
        <w:spacing w:line="240" w:lineRule="auto"/>
        <w:jc w:val="both"/>
        <w:rPr>
          <w:rFonts w:ascii="Times New Roman" w:eastAsia="Times New Roman" w:hAnsi="Times New Roman" w:cs="Times New Roman"/>
          <w:color w:val="000000"/>
        </w:rPr>
      </w:pPr>
    </w:p>
    <w:p w14:paraId="00000057" w14:textId="77777777" w:rsidR="007138AA" w:rsidRDefault="007138AA">
      <w:pPr>
        <w:pBdr>
          <w:top w:val="nil"/>
          <w:left w:val="nil"/>
          <w:bottom w:val="nil"/>
          <w:right w:val="nil"/>
          <w:between w:val="nil"/>
        </w:pBdr>
        <w:rPr>
          <w:color w:val="000000"/>
        </w:rPr>
      </w:pPr>
    </w:p>
    <w:sectPr w:rsidR="007138AA">
      <w:pgSz w:w="13680" w:h="17856"/>
      <w:pgMar w:top="1440" w:right="1440" w:bottom="3312"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1078A"/>
    <w:multiLevelType w:val="multilevel"/>
    <w:tmpl w:val="BF6890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34F2C12"/>
    <w:multiLevelType w:val="multilevel"/>
    <w:tmpl w:val="C66CBF42"/>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138AA"/>
    <w:rsid w:val="001D6ADF"/>
    <w:rsid w:val="00236C5C"/>
    <w:rsid w:val="00327732"/>
    <w:rsid w:val="005D01B7"/>
    <w:rsid w:val="00634439"/>
    <w:rsid w:val="00667401"/>
    <w:rsid w:val="007138AA"/>
    <w:rsid w:val="008507C7"/>
    <w:rsid w:val="00B4230A"/>
    <w:rsid w:val="00BA3F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paragraph" w:styleId="ListParagraph">
    <w:name w:val="List Paragraph"/>
    <w:basedOn w:val="Normal"/>
    <w:uiPriority w:val="34"/>
    <w:qFormat/>
    <w:rsid w:val="005D01B7"/>
    <w:pPr>
      <w:ind w:left="720"/>
      <w:contextualSpacing/>
    </w:pPr>
  </w:style>
  <w:style w:type="character" w:styleId="Hyperlink">
    <w:name w:val="Hyperlink"/>
    <w:basedOn w:val="DefaultParagraphFont"/>
    <w:uiPriority w:val="99"/>
    <w:unhideWhenUsed/>
    <w:rsid w:val="005D01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paragraph" w:styleId="ListParagraph">
    <w:name w:val="List Paragraph"/>
    <w:basedOn w:val="Normal"/>
    <w:uiPriority w:val="34"/>
    <w:qFormat/>
    <w:rsid w:val="005D01B7"/>
    <w:pPr>
      <w:ind w:left="720"/>
      <w:contextualSpacing/>
    </w:pPr>
  </w:style>
  <w:style w:type="character" w:styleId="Hyperlink">
    <w:name w:val="Hyperlink"/>
    <w:basedOn w:val="DefaultParagraphFont"/>
    <w:uiPriority w:val="99"/>
    <w:unhideWhenUsed/>
    <w:rsid w:val="005D01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Khabab9722@gmail.com" TargetMode="External"/><Relationship Id="rId13" Type="http://schemas.openxmlformats.org/officeDocument/2006/relationships/hyperlink" Target="mailto:Khabab9722@gmail.com" TargetMode="External"/><Relationship Id="rId3" Type="http://schemas.microsoft.com/office/2007/relationships/stylesWithEffects" Target="stylesWithEffects.xml"/><Relationship Id="rId7" Type="http://schemas.openxmlformats.org/officeDocument/2006/relationships/hyperlink" Target="mailto:abbashar59@yahoo.com" TargetMode="External"/><Relationship Id="rId12" Type="http://schemas.openxmlformats.org/officeDocument/2006/relationships/hyperlink" Target="mailto:amirasiddig121@hot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mirasiddig121@gmail.com" TargetMode="External"/><Relationship Id="rId11" Type="http://schemas.openxmlformats.org/officeDocument/2006/relationships/hyperlink" Target="mailto:mohabbasher01@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ussienabbashar93@gmail.com" TargetMode="External"/><Relationship Id="rId4" Type="http://schemas.openxmlformats.org/officeDocument/2006/relationships/settings" Target="settings.xml"/><Relationship Id="rId9" Type="http://schemas.openxmlformats.org/officeDocument/2006/relationships/hyperlink" Target="mailto:Malekaldar1973@gmail.com" TargetMode="External"/><Relationship Id="rId14" Type="http://schemas.openxmlformats.org/officeDocument/2006/relationships/hyperlink" Target="https://www.ncbi.nlm.nih.gov/books/NBK535369/?report=clas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1768</Words>
  <Characters>10084</Characters>
  <Application>Microsoft Office Word</Application>
  <DocSecurity>0</DocSecurity>
  <Lines>84</Lines>
  <Paragraphs>23</Paragraphs>
  <ScaleCrop>false</ScaleCrop>
  <Company/>
  <LinksUpToDate>false</LinksUpToDate>
  <CharactersWithSpaces>11829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12</cp:revision>
  <dcterms:created xsi:type="dcterms:W3CDTF">2021-11-20T14:41:00Z</dcterms:created>
  <dcterms:modified xsi:type="dcterms:W3CDTF">2021-11-20T15:15:00Z</dcterms:modified>
</cp:coreProperties>
</file>