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03752" w14:textId="77777777" w:rsidR="00F24C89" w:rsidRPr="004D2BA6" w:rsidRDefault="00F24C89" w:rsidP="00F24C89">
      <w:pPr>
        <w:pStyle w:val="Titre1"/>
        <w:spacing w:line="480" w:lineRule="auto"/>
        <w:rPr>
          <w:rFonts w:ascii="Times New Roman" w:hAnsi="Times New Roman" w:cs="Times New Roman"/>
          <w:color w:val="000000" w:themeColor="text1"/>
          <w:sz w:val="40"/>
          <w:szCs w:val="40"/>
          <w:lang w:val="en-US"/>
        </w:rPr>
      </w:pPr>
      <w:r w:rsidRPr="004D2BA6">
        <w:rPr>
          <w:rFonts w:ascii="Times New Roman" w:hAnsi="Times New Roman" w:cs="Times New Roman"/>
          <w:color w:val="000000" w:themeColor="text1"/>
          <w:sz w:val="40"/>
          <w:szCs w:val="40"/>
          <w:lang w:val="en-US"/>
        </w:rPr>
        <w:t>Preauricular fistulae: not always an obvious diagnosis</w:t>
      </w:r>
    </w:p>
    <w:p w14:paraId="7B8726F1" w14:textId="7E5741DA" w:rsidR="00F24C89" w:rsidRPr="004D2BA6" w:rsidRDefault="00F24C89" w:rsidP="00F24C89">
      <w:pPr>
        <w:pStyle w:val="Titre1"/>
        <w:spacing w:line="480" w:lineRule="auto"/>
        <w:rPr>
          <w:rFonts w:ascii="Times New Roman" w:hAnsi="Times New Roman" w:cs="Times New Roman"/>
          <w:color w:val="000000" w:themeColor="text1"/>
          <w:sz w:val="40"/>
          <w:szCs w:val="40"/>
          <w:lang w:val="en-US"/>
        </w:rPr>
      </w:pPr>
      <w:r w:rsidRPr="004D2BA6">
        <w:rPr>
          <w:rFonts w:cs="Times New Roman"/>
          <w:color w:val="000000" w:themeColor="text1"/>
          <w:lang w:val="en-US"/>
        </w:rPr>
        <w:t>K</w:t>
      </w:r>
      <w:r>
        <w:rPr>
          <w:rFonts w:cs="Times New Roman"/>
          <w:color w:val="000000" w:themeColor="text1"/>
          <w:lang w:val="en-US"/>
        </w:rPr>
        <w:t>hadija</w:t>
      </w:r>
      <w:r w:rsidRPr="004D2BA6">
        <w:rPr>
          <w:rFonts w:cs="Times New Roman"/>
          <w:color w:val="000000" w:themeColor="text1"/>
          <w:lang w:val="en-US"/>
        </w:rPr>
        <w:t xml:space="preserve"> Sellami1, </w:t>
      </w:r>
      <w:bookmarkStart w:id="0" w:name="_Hlk130854338"/>
      <w:r w:rsidRPr="004D2BA6">
        <w:rPr>
          <w:rFonts w:cs="Times New Roman"/>
          <w:color w:val="000000" w:themeColor="text1"/>
          <w:lang w:val="en-US"/>
        </w:rPr>
        <w:t>M</w:t>
      </w:r>
      <w:r>
        <w:rPr>
          <w:rFonts w:cs="Times New Roman"/>
          <w:color w:val="000000" w:themeColor="text1"/>
          <w:lang w:val="en-US"/>
        </w:rPr>
        <w:t>arwa</w:t>
      </w:r>
      <w:r w:rsidRPr="004D2BA6">
        <w:rPr>
          <w:rFonts w:cs="Times New Roman"/>
          <w:color w:val="000000" w:themeColor="text1"/>
          <w:lang w:val="en-US"/>
        </w:rPr>
        <w:t xml:space="preserve"> Bouchaala1</w:t>
      </w:r>
      <w:bookmarkEnd w:id="0"/>
      <w:r w:rsidRPr="004D2BA6">
        <w:rPr>
          <w:rFonts w:cs="Times New Roman"/>
          <w:color w:val="000000" w:themeColor="text1"/>
          <w:lang w:val="en-US"/>
        </w:rPr>
        <w:t xml:space="preserve">, </w:t>
      </w:r>
      <w:proofErr w:type="spellStart"/>
      <w:r w:rsidRPr="004D2BA6">
        <w:rPr>
          <w:rFonts w:cs="Times New Roman"/>
          <w:color w:val="000000" w:themeColor="text1"/>
          <w:lang w:val="en-US"/>
        </w:rPr>
        <w:t>E</w:t>
      </w:r>
      <w:r>
        <w:rPr>
          <w:rFonts w:cs="Times New Roman"/>
          <w:color w:val="000000" w:themeColor="text1"/>
          <w:lang w:val="en-US"/>
        </w:rPr>
        <w:t>mna</w:t>
      </w:r>
      <w:proofErr w:type="spellEnd"/>
      <w:r w:rsidRPr="004D2BA6">
        <w:rPr>
          <w:rFonts w:cs="Times New Roman"/>
          <w:color w:val="000000" w:themeColor="text1"/>
          <w:lang w:val="en-US"/>
        </w:rPr>
        <w:t xml:space="preserve"> Bahloul1, A</w:t>
      </w:r>
      <w:r>
        <w:rPr>
          <w:rFonts w:cs="Times New Roman"/>
          <w:color w:val="000000" w:themeColor="text1"/>
          <w:lang w:val="en-US"/>
        </w:rPr>
        <w:t>mal</w:t>
      </w:r>
      <w:r w:rsidRPr="004D2BA6">
        <w:rPr>
          <w:rFonts w:cs="Times New Roman"/>
          <w:color w:val="000000" w:themeColor="text1"/>
          <w:lang w:val="en-US"/>
        </w:rPr>
        <w:t xml:space="preserve"> Elleuch3, </w:t>
      </w:r>
      <w:bookmarkStart w:id="1" w:name="_Hlk130852903"/>
      <w:r w:rsidRPr="004D2BA6">
        <w:rPr>
          <w:rFonts w:cs="Times New Roman"/>
          <w:color w:val="000000" w:themeColor="text1"/>
          <w:lang w:val="en-US"/>
        </w:rPr>
        <w:t>R</w:t>
      </w:r>
      <w:r>
        <w:rPr>
          <w:rFonts w:cs="Times New Roman"/>
          <w:color w:val="000000" w:themeColor="text1"/>
          <w:lang w:val="en-US"/>
        </w:rPr>
        <w:t xml:space="preserve">im </w:t>
      </w:r>
      <w:r w:rsidRPr="004D2BA6">
        <w:rPr>
          <w:rFonts w:cs="Times New Roman"/>
          <w:color w:val="000000" w:themeColor="text1"/>
          <w:lang w:val="en-US"/>
        </w:rPr>
        <w:t>Chaabouni</w:t>
      </w:r>
      <w:bookmarkEnd w:id="1"/>
      <w:r w:rsidRPr="004D2BA6">
        <w:rPr>
          <w:rFonts w:cs="Times New Roman"/>
          <w:color w:val="000000" w:themeColor="text1"/>
          <w:lang w:val="en-US"/>
        </w:rPr>
        <w:t>1, F</w:t>
      </w:r>
      <w:r>
        <w:rPr>
          <w:rFonts w:cs="Times New Roman"/>
          <w:color w:val="000000" w:themeColor="text1"/>
          <w:lang w:val="en-US"/>
        </w:rPr>
        <w:t>atma</w:t>
      </w:r>
      <w:r w:rsidRPr="004D2BA6">
        <w:rPr>
          <w:rFonts w:cs="Times New Roman"/>
          <w:color w:val="000000" w:themeColor="text1"/>
          <w:lang w:val="en-US"/>
        </w:rPr>
        <w:t xml:space="preserve"> Hammami1, A</w:t>
      </w:r>
      <w:r>
        <w:rPr>
          <w:rFonts w:cs="Times New Roman"/>
          <w:color w:val="000000" w:themeColor="text1"/>
          <w:lang w:val="en-US"/>
        </w:rPr>
        <w:t>mina</w:t>
      </w:r>
      <w:r w:rsidRPr="004D2BA6">
        <w:rPr>
          <w:rFonts w:cs="Times New Roman"/>
          <w:color w:val="000000" w:themeColor="text1"/>
          <w:lang w:val="en-US"/>
        </w:rPr>
        <w:t xml:space="preserve"> Aounallah2, H</w:t>
      </w:r>
      <w:r>
        <w:rPr>
          <w:rFonts w:cs="Times New Roman"/>
          <w:color w:val="000000" w:themeColor="text1"/>
          <w:lang w:val="en-US"/>
        </w:rPr>
        <w:t>amida</w:t>
      </w:r>
      <w:r w:rsidRPr="004D2BA6">
        <w:rPr>
          <w:rFonts w:cs="Times New Roman"/>
          <w:color w:val="000000" w:themeColor="text1"/>
          <w:lang w:val="en-US"/>
        </w:rPr>
        <w:t xml:space="preserve"> Turki1</w:t>
      </w:r>
    </w:p>
    <w:p w14:paraId="0AEDE9CF" w14:textId="77777777" w:rsidR="00F24C89" w:rsidRDefault="00F24C89" w:rsidP="00F24C89">
      <w:pPr>
        <w:rPr>
          <w:rFonts w:cs="Times New Roman"/>
          <w:lang w:val="en-US"/>
        </w:rPr>
      </w:pPr>
      <w:r>
        <w:rPr>
          <w:rFonts w:cs="Times New Roman"/>
          <w:lang w:val="en-US"/>
        </w:rPr>
        <w:t xml:space="preserve">1 </w:t>
      </w:r>
      <w:r w:rsidRPr="002A27B8">
        <w:rPr>
          <w:rFonts w:cs="Times New Roman"/>
          <w:lang w:val="en-US"/>
        </w:rPr>
        <w:t>Dermatology department, University of Sfax, Tunisia</w:t>
      </w:r>
    </w:p>
    <w:p w14:paraId="642F6038" w14:textId="77777777" w:rsidR="00F24C89" w:rsidRDefault="00F24C89" w:rsidP="00F24C89">
      <w:pPr>
        <w:rPr>
          <w:rFonts w:cs="Times New Roman"/>
          <w:lang w:val="en-US"/>
        </w:rPr>
      </w:pPr>
      <w:r>
        <w:rPr>
          <w:rFonts w:cs="Times New Roman"/>
          <w:lang w:val="en-US"/>
        </w:rPr>
        <w:t xml:space="preserve">2 </w:t>
      </w:r>
      <w:r w:rsidRPr="002A27B8">
        <w:rPr>
          <w:rFonts w:cs="Times New Roman"/>
          <w:lang w:val="en-US"/>
        </w:rPr>
        <w:t>Dermatology department</w:t>
      </w:r>
      <w:r>
        <w:rPr>
          <w:rFonts w:cs="Times New Roman"/>
          <w:lang w:val="en-US"/>
        </w:rPr>
        <w:t xml:space="preserve">, Farhat </w:t>
      </w:r>
      <w:proofErr w:type="spellStart"/>
      <w:r>
        <w:rPr>
          <w:rFonts w:cs="Times New Roman"/>
          <w:lang w:val="en-US"/>
        </w:rPr>
        <w:t>Hached</w:t>
      </w:r>
      <w:proofErr w:type="spellEnd"/>
      <w:r>
        <w:rPr>
          <w:rFonts w:cs="Times New Roman"/>
          <w:lang w:val="en-US"/>
        </w:rPr>
        <w:t xml:space="preserve"> University Hospital, Sousse, Tunisia</w:t>
      </w:r>
    </w:p>
    <w:p w14:paraId="088B4320" w14:textId="77777777" w:rsidR="00F24C89" w:rsidRPr="002A27B8" w:rsidRDefault="00F24C89" w:rsidP="00F24C89">
      <w:pPr>
        <w:rPr>
          <w:rFonts w:cs="Times New Roman"/>
          <w:lang w:val="en-US"/>
        </w:rPr>
      </w:pPr>
      <w:r>
        <w:rPr>
          <w:rFonts w:cs="Times New Roman"/>
          <w:lang w:val="en-US"/>
        </w:rPr>
        <w:t xml:space="preserve">3 Pediatrics department, </w:t>
      </w:r>
      <w:r w:rsidRPr="002A27B8">
        <w:rPr>
          <w:rFonts w:cs="Times New Roman"/>
          <w:lang w:val="en-US"/>
        </w:rPr>
        <w:t>University of Sfax, Tunisia</w:t>
      </w:r>
    </w:p>
    <w:p w14:paraId="619AE2FD" w14:textId="77777777" w:rsidR="00F24C89" w:rsidRDefault="00F24C89" w:rsidP="00F24C89">
      <w:pPr>
        <w:rPr>
          <w:rFonts w:cs="Times New Roman"/>
          <w:lang w:val="en-US"/>
        </w:rPr>
      </w:pPr>
      <w:r w:rsidRPr="007903E6">
        <w:rPr>
          <w:rFonts w:cs="Times New Roman"/>
          <w:b/>
          <w:bCs/>
          <w:lang w:val="en-US"/>
        </w:rPr>
        <w:t>Corresponding author</w:t>
      </w:r>
      <w:r w:rsidRPr="002A27B8">
        <w:rPr>
          <w:rFonts w:cs="Times New Roman"/>
          <w:lang w:val="en-US"/>
        </w:rPr>
        <w:t xml:space="preserve">: </w:t>
      </w:r>
    </w:p>
    <w:p w14:paraId="0E02DEE0" w14:textId="77777777" w:rsidR="00F24C89" w:rsidRPr="002A27B8" w:rsidRDefault="00F24C89" w:rsidP="00F24C89">
      <w:pPr>
        <w:ind w:left="708"/>
        <w:rPr>
          <w:rFonts w:cs="Times New Roman"/>
          <w:lang w:val="en-US"/>
        </w:rPr>
      </w:pPr>
      <w:r w:rsidRPr="002A27B8">
        <w:rPr>
          <w:rFonts w:cs="Times New Roman"/>
          <w:lang w:val="en-US"/>
        </w:rPr>
        <w:t xml:space="preserve">Khadija </w:t>
      </w:r>
      <w:proofErr w:type="spellStart"/>
      <w:r w:rsidRPr="002A27B8">
        <w:rPr>
          <w:rFonts w:cs="Times New Roman"/>
          <w:lang w:val="en-US"/>
        </w:rPr>
        <w:t>Sellami</w:t>
      </w:r>
      <w:proofErr w:type="spellEnd"/>
      <w:r w:rsidRPr="002A27B8">
        <w:rPr>
          <w:rFonts w:cs="Times New Roman"/>
          <w:lang w:val="en-US"/>
        </w:rPr>
        <w:t>, MD</w:t>
      </w:r>
    </w:p>
    <w:p w14:paraId="1F2CFE7C" w14:textId="77777777" w:rsidR="00F24C89" w:rsidRDefault="00F24C89" w:rsidP="00F24C89">
      <w:pPr>
        <w:ind w:left="708"/>
        <w:rPr>
          <w:rFonts w:cs="Times New Roman"/>
          <w:lang w:val="en-US"/>
        </w:rPr>
      </w:pPr>
      <w:r w:rsidRPr="002A27B8">
        <w:rPr>
          <w:rFonts w:cs="Times New Roman"/>
          <w:lang w:val="en-US"/>
        </w:rPr>
        <w:t>0021655218979</w:t>
      </w:r>
    </w:p>
    <w:p w14:paraId="1C2B9CFC" w14:textId="77777777" w:rsidR="00F24C89" w:rsidRPr="002A27B8" w:rsidRDefault="00F24C89" w:rsidP="00F24C89">
      <w:pPr>
        <w:ind w:left="708"/>
        <w:rPr>
          <w:rFonts w:cs="Times New Roman"/>
          <w:lang w:val="en-US"/>
        </w:rPr>
      </w:pPr>
      <w:r w:rsidRPr="002A27B8">
        <w:rPr>
          <w:rFonts w:cs="Times New Roman"/>
          <w:lang w:val="en-US"/>
        </w:rPr>
        <w:t>Dermatology department</w:t>
      </w:r>
      <w:r>
        <w:rPr>
          <w:rFonts w:cs="Times New Roman"/>
          <w:lang w:val="en-US"/>
        </w:rPr>
        <w:t xml:space="preserve">, </w:t>
      </w:r>
      <w:proofErr w:type="spellStart"/>
      <w:r>
        <w:rPr>
          <w:rFonts w:cs="Times New Roman"/>
          <w:lang w:val="en-US"/>
        </w:rPr>
        <w:t>Hedi</w:t>
      </w:r>
      <w:proofErr w:type="spellEnd"/>
      <w:r>
        <w:rPr>
          <w:rFonts w:cs="Times New Roman"/>
          <w:lang w:val="en-US"/>
        </w:rPr>
        <w:t xml:space="preserve"> </w:t>
      </w:r>
      <w:proofErr w:type="spellStart"/>
      <w:r>
        <w:rPr>
          <w:rFonts w:cs="Times New Roman"/>
          <w:lang w:val="en-US"/>
        </w:rPr>
        <w:t>Chaker</w:t>
      </w:r>
      <w:proofErr w:type="spellEnd"/>
      <w:r>
        <w:rPr>
          <w:rFonts w:cs="Times New Roman"/>
          <w:lang w:val="en-US"/>
        </w:rPr>
        <w:t xml:space="preserve"> University Hospital of </w:t>
      </w:r>
      <w:proofErr w:type="spellStart"/>
      <w:r>
        <w:rPr>
          <w:rFonts w:cs="Times New Roman"/>
          <w:lang w:val="en-US"/>
        </w:rPr>
        <w:t>Sfas</w:t>
      </w:r>
      <w:proofErr w:type="spellEnd"/>
      <w:r>
        <w:rPr>
          <w:rFonts w:cs="Times New Roman"/>
          <w:lang w:val="en-US"/>
        </w:rPr>
        <w:t>, Tunisia</w:t>
      </w:r>
    </w:p>
    <w:p w14:paraId="50324364" w14:textId="77777777" w:rsidR="00F24C89" w:rsidRPr="00666DD2" w:rsidRDefault="00000000" w:rsidP="00F24C89">
      <w:pPr>
        <w:ind w:left="708"/>
        <w:rPr>
          <w:rStyle w:val="Lienhypertexte"/>
          <w:rFonts w:cs="Times New Roman"/>
          <w:lang w:val="en-US"/>
        </w:rPr>
      </w:pPr>
      <w:hyperlink r:id="rId7" w:history="1">
        <w:r w:rsidR="00F24C89" w:rsidRPr="00666DD2">
          <w:rPr>
            <w:rStyle w:val="Lienhypertexte"/>
            <w:rFonts w:cs="Times New Roman"/>
            <w:lang w:val="en-US"/>
          </w:rPr>
          <w:t>khadija@sellami.com</w:t>
        </w:r>
      </w:hyperlink>
    </w:p>
    <w:p w14:paraId="6C80E939" w14:textId="77777777" w:rsidR="00F24C89" w:rsidRPr="00666DD2" w:rsidRDefault="00F24C89" w:rsidP="00F24C89">
      <w:pPr>
        <w:spacing w:line="256" w:lineRule="auto"/>
        <w:rPr>
          <w:rFonts w:cs="Times New Roman"/>
          <w:b/>
          <w:lang w:val="en-US"/>
        </w:rPr>
      </w:pPr>
    </w:p>
    <w:p w14:paraId="0C809C4A" w14:textId="77777777" w:rsidR="00F24C89" w:rsidRPr="00666DD2" w:rsidRDefault="00F24C89" w:rsidP="007903E6">
      <w:pPr>
        <w:rPr>
          <w:rFonts w:cs="Times New Roman"/>
          <w:b/>
          <w:bCs/>
          <w:color w:val="000000" w:themeColor="text1"/>
          <w:szCs w:val="28"/>
          <w:lang w:val="en-US"/>
        </w:rPr>
      </w:pPr>
    </w:p>
    <w:p w14:paraId="1D574DC5" w14:textId="5339A4BC" w:rsidR="007903E6" w:rsidRPr="00D575A5" w:rsidRDefault="007903E6" w:rsidP="007903E6">
      <w:pPr>
        <w:rPr>
          <w:rFonts w:cs="Times New Roman"/>
          <w:b/>
          <w:bCs/>
          <w:color w:val="000000" w:themeColor="text1"/>
          <w:szCs w:val="28"/>
          <w:lang w:val="en-US"/>
        </w:rPr>
      </w:pPr>
      <w:r w:rsidRPr="00D575A5">
        <w:rPr>
          <w:rFonts w:cs="Times New Roman"/>
          <w:b/>
          <w:bCs/>
          <w:color w:val="000000" w:themeColor="text1"/>
          <w:szCs w:val="28"/>
          <w:lang w:val="en-US"/>
        </w:rPr>
        <w:t xml:space="preserve">Abstract </w:t>
      </w:r>
    </w:p>
    <w:p w14:paraId="394F3EA1" w14:textId="0A524A32" w:rsidR="007903E6" w:rsidRPr="00D575A5" w:rsidRDefault="007903E6" w:rsidP="007903E6">
      <w:pPr>
        <w:rPr>
          <w:rFonts w:cs="Times New Roman"/>
          <w:color w:val="000000" w:themeColor="text1"/>
          <w:szCs w:val="28"/>
          <w:lang w:val="en-US"/>
        </w:rPr>
      </w:pPr>
      <w:r w:rsidRPr="00D575A5">
        <w:rPr>
          <w:rFonts w:cs="Times New Roman"/>
          <w:color w:val="000000" w:themeColor="text1"/>
          <w:szCs w:val="28"/>
          <w:lang w:val="en-US"/>
        </w:rPr>
        <w:t xml:space="preserve">Preauricular fistulae (PAF) are the most common congenital fistulae. Diagnosis could be challenging. They could be isolated or be a part of </w:t>
      </w:r>
      <w:proofErr w:type="spellStart"/>
      <w:r w:rsidRPr="00D575A5">
        <w:rPr>
          <w:rFonts w:cs="Times New Roman"/>
          <w:color w:val="000000" w:themeColor="text1"/>
          <w:szCs w:val="28"/>
          <w:lang w:val="en-US"/>
        </w:rPr>
        <w:t>malformative</w:t>
      </w:r>
      <w:proofErr w:type="spellEnd"/>
      <w:r w:rsidRPr="00D575A5">
        <w:rPr>
          <w:rFonts w:cs="Times New Roman"/>
          <w:color w:val="000000" w:themeColor="text1"/>
          <w:szCs w:val="28"/>
          <w:lang w:val="en-US"/>
        </w:rPr>
        <w:t xml:space="preserve"> syndromes. We report a 3-case series of PAF.</w:t>
      </w:r>
    </w:p>
    <w:p w14:paraId="385F7425" w14:textId="00B4F9E2" w:rsidR="007903E6" w:rsidRPr="00D575A5" w:rsidRDefault="007903E6" w:rsidP="007903E6">
      <w:pPr>
        <w:rPr>
          <w:rFonts w:cs="Times New Roman"/>
          <w:color w:val="000000" w:themeColor="text1"/>
          <w:lang w:val="en-US"/>
        </w:rPr>
      </w:pPr>
      <w:r w:rsidRPr="00D575A5">
        <w:rPr>
          <w:rStyle w:val="Lienhypertexte"/>
          <w:rFonts w:cs="Times New Roman"/>
          <w:b/>
          <w:bCs/>
          <w:color w:val="000000" w:themeColor="text1"/>
          <w:u w:val="none"/>
          <w:lang w:val="en-US"/>
        </w:rPr>
        <w:t>Key words:</w:t>
      </w:r>
      <w:r w:rsidRPr="00D575A5">
        <w:rPr>
          <w:rStyle w:val="Lienhypertexte"/>
          <w:rFonts w:cs="Times New Roman"/>
          <w:color w:val="000000" w:themeColor="text1"/>
          <w:u w:val="none"/>
          <w:lang w:val="en-US"/>
        </w:rPr>
        <w:t xml:space="preserve"> preauricular, fistula, congenita</w:t>
      </w:r>
      <w:r w:rsidR="007D4498" w:rsidRPr="00D575A5">
        <w:rPr>
          <w:rStyle w:val="Lienhypertexte"/>
          <w:rFonts w:cs="Times New Roman"/>
          <w:color w:val="000000" w:themeColor="text1"/>
          <w:u w:val="none"/>
          <w:lang w:val="en-US"/>
        </w:rPr>
        <w:t>l</w:t>
      </w:r>
    </w:p>
    <w:p w14:paraId="75471C02" w14:textId="7225FE51" w:rsidR="007C05C6" w:rsidRPr="00D575A5" w:rsidRDefault="002938EF" w:rsidP="002A67A3">
      <w:pPr>
        <w:pStyle w:val="Titre1"/>
        <w:spacing w:line="480" w:lineRule="auto"/>
        <w:rPr>
          <w:rFonts w:ascii="Times New Roman" w:hAnsi="Times New Roman" w:cs="Times New Roman"/>
          <w:color w:val="000000" w:themeColor="text1"/>
          <w:lang w:val="en-US"/>
        </w:rPr>
      </w:pPr>
      <w:r w:rsidRPr="00D575A5">
        <w:rPr>
          <w:rFonts w:ascii="Times New Roman" w:hAnsi="Times New Roman" w:cs="Times New Roman"/>
          <w:color w:val="000000" w:themeColor="text1"/>
          <w:lang w:val="en-US"/>
        </w:rPr>
        <w:lastRenderedPageBreak/>
        <w:t>Introduction:</w:t>
      </w:r>
      <w:r w:rsidR="007C05C6" w:rsidRPr="00D575A5">
        <w:rPr>
          <w:rFonts w:ascii="Times New Roman" w:hAnsi="Times New Roman" w:cs="Times New Roman"/>
          <w:color w:val="000000" w:themeColor="text1"/>
          <w:lang w:val="en-US"/>
        </w:rPr>
        <w:t xml:space="preserve"> </w:t>
      </w:r>
    </w:p>
    <w:p w14:paraId="083F6FCB" w14:textId="5626CC49" w:rsidR="004A4839" w:rsidRPr="00D575A5" w:rsidRDefault="004A4839" w:rsidP="002A67A3">
      <w:pPr>
        <w:spacing w:line="480" w:lineRule="auto"/>
        <w:ind w:firstLine="709"/>
        <w:rPr>
          <w:rFonts w:cs="Times New Roman"/>
          <w:color w:val="000000" w:themeColor="text1"/>
          <w:szCs w:val="28"/>
          <w:lang w:val="en-US"/>
        </w:rPr>
      </w:pPr>
      <w:r w:rsidRPr="00D575A5">
        <w:rPr>
          <w:rFonts w:cs="Times New Roman"/>
          <w:color w:val="000000" w:themeColor="text1"/>
          <w:szCs w:val="28"/>
          <w:lang w:val="en"/>
        </w:rPr>
        <w:t>Congenital cysts and fistula</w:t>
      </w:r>
      <w:r w:rsidR="00535077" w:rsidRPr="00D575A5">
        <w:rPr>
          <w:rFonts w:cs="Times New Roman"/>
          <w:color w:val="000000" w:themeColor="text1"/>
          <w:szCs w:val="28"/>
          <w:lang w:val="en"/>
        </w:rPr>
        <w:t>e</w:t>
      </w:r>
      <w:r w:rsidRPr="00D575A5">
        <w:rPr>
          <w:rFonts w:cs="Times New Roman"/>
          <w:color w:val="000000" w:themeColor="text1"/>
          <w:szCs w:val="28"/>
          <w:lang w:val="en"/>
        </w:rPr>
        <w:t xml:space="preserve"> of the face are poorly understood embryological malformations. Dermatologists, pediatricians and otolaryngologists must recognize these lesions early for proper management. </w:t>
      </w:r>
      <w:r w:rsidR="00535077" w:rsidRPr="00D575A5">
        <w:rPr>
          <w:rFonts w:cs="Times New Roman"/>
          <w:color w:val="000000" w:themeColor="text1"/>
          <w:szCs w:val="28"/>
          <w:lang w:val="en"/>
        </w:rPr>
        <w:t>They</w:t>
      </w:r>
      <w:r w:rsidRPr="00D575A5">
        <w:rPr>
          <w:rFonts w:cs="Times New Roman"/>
          <w:color w:val="000000" w:themeColor="text1"/>
          <w:szCs w:val="28"/>
          <w:lang w:val="en"/>
        </w:rPr>
        <w:t xml:space="preserve"> can be explained by the persistence of an anatomical component, normally transitory during the formation of the embryo </w:t>
      </w:r>
      <w:r w:rsidR="00535077" w:rsidRPr="00D575A5">
        <w:rPr>
          <w:rFonts w:cs="Times New Roman"/>
          <w:color w:val="000000" w:themeColor="text1"/>
          <w:szCs w:val="28"/>
          <w:lang w:val="en"/>
        </w:rPr>
        <w:t>in</w:t>
      </w:r>
      <w:r w:rsidRPr="00D575A5">
        <w:rPr>
          <w:rFonts w:cs="Times New Roman"/>
          <w:color w:val="000000" w:themeColor="text1"/>
          <w:szCs w:val="28"/>
          <w:lang w:val="en"/>
        </w:rPr>
        <w:t xml:space="preserve"> the second month of life in utero.</w:t>
      </w:r>
    </w:p>
    <w:p w14:paraId="2983986A" w14:textId="4082E0F0" w:rsidR="00825B0D" w:rsidRPr="00D575A5" w:rsidRDefault="004A4839" w:rsidP="002A67A3">
      <w:pPr>
        <w:spacing w:line="480" w:lineRule="auto"/>
        <w:ind w:firstLine="709"/>
        <w:rPr>
          <w:rFonts w:cs="Times New Roman"/>
          <w:color w:val="000000" w:themeColor="text1"/>
          <w:szCs w:val="28"/>
          <w:lang w:val="en"/>
        </w:rPr>
      </w:pPr>
      <w:r w:rsidRPr="00D575A5">
        <w:rPr>
          <w:rFonts w:cs="Times New Roman"/>
          <w:color w:val="000000" w:themeColor="text1"/>
          <w:szCs w:val="28"/>
          <w:lang w:val="en"/>
        </w:rPr>
        <w:t>Preauricular fistula</w:t>
      </w:r>
      <w:r w:rsidR="00535077" w:rsidRPr="00D575A5">
        <w:rPr>
          <w:rFonts w:cs="Times New Roman"/>
          <w:color w:val="000000" w:themeColor="text1"/>
          <w:szCs w:val="28"/>
          <w:lang w:val="en"/>
        </w:rPr>
        <w:t>e</w:t>
      </w:r>
      <w:r w:rsidRPr="00D575A5">
        <w:rPr>
          <w:rFonts w:cs="Times New Roman"/>
          <w:color w:val="000000" w:themeColor="text1"/>
          <w:szCs w:val="28"/>
          <w:lang w:val="en"/>
        </w:rPr>
        <w:t xml:space="preserve"> (PAF) are the most common congenital fistula</w:t>
      </w:r>
      <w:r w:rsidR="00535077" w:rsidRPr="00D575A5">
        <w:rPr>
          <w:rFonts w:cs="Times New Roman"/>
          <w:color w:val="000000" w:themeColor="text1"/>
          <w:szCs w:val="28"/>
          <w:lang w:val="en"/>
        </w:rPr>
        <w:t>e</w:t>
      </w:r>
      <w:r w:rsidRPr="00D575A5">
        <w:rPr>
          <w:rFonts w:cs="Times New Roman"/>
          <w:color w:val="000000" w:themeColor="text1"/>
          <w:szCs w:val="28"/>
          <w:lang w:val="en"/>
        </w:rPr>
        <w:t>. They are located a few millimeters in front of the root of the helix. The</w:t>
      </w:r>
      <w:r w:rsidR="00AF782F" w:rsidRPr="00D575A5">
        <w:rPr>
          <w:rFonts w:cs="Times New Roman"/>
          <w:color w:val="000000" w:themeColor="text1"/>
          <w:szCs w:val="28"/>
          <w:lang w:val="en"/>
        </w:rPr>
        <w:t>y could be diagnosed</w:t>
      </w:r>
      <w:r w:rsidRPr="00D575A5">
        <w:rPr>
          <w:rFonts w:cs="Times New Roman"/>
          <w:color w:val="000000" w:themeColor="text1"/>
          <w:szCs w:val="28"/>
          <w:lang w:val="en"/>
        </w:rPr>
        <w:t xml:space="preserve"> at birth </w:t>
      </w:r>
      <w:r w:rsidR="00054610" w:rsidRPr="00D575A5">
        <w:rPr>
          <w:rFonts w:cs="Times New Roman"/>
          <w:color w:val="000000" w:themeColor="text1"/>
          <w:szCs w:val="28"/>
          <w:lang w:val="en"/>
        </w:rPr>
        <w:t>by</w:t>
      </w:r>
      <w:r w:rsidRPr="00D575A5">
        <w:rPr>
          <w:rFonts w:cs="Times New Roman"/>
          <w:color w:val="000000" w:themeColor="text1"/>
          <w:szCs w:val="28"/>
          <w:lang w:val="en"/>
        </w:rPr>
        <w:t xml:space="preserve"> the presence of a swelling or an external </w:t>
      </w:r>
      <w:r w:rsidR="00054610" w:rsidRPr="00D575A5">
        <w:rPr>
          <w:rFonts w:cs="Times New Roman"/>
          <w:color w:val="000000" w:themeColor="text1"/>
          <w:szCs w:val="28"/>
          <w:lang w:val="en"/>
        </w:rPr>
        <w:t>o</w:t>
      </w:r>
      <w:r w:rsidR="00535077" w:rsidRPr="00D575A5">
        <w:rPr>
          <w:rFonts w:cs="Times New Roman"/>
          <w:color w:val="000000" w:themeColor="text1"/>
          <w:szCs w:val="28"/>
          <w:lang w:val="en"/>
        </w:rPr>
        <w:t>pening</w:t>
      </w:r>
      <w:r w:rsidRPr="00D575A5">
        <w:rPr>
          <w:rFonts w:cs="Times New Roman"/>
          <w:color w:val="000000" w:themeColor="text1"/>
          <w:szCs w:val="28"/>
          <w:lang w:val="en"/>
        </w:rPr>
        <w:t xml:space="preserve">, or later </w:t>
      </w:r>
      <w:r w:rsidR="00584B8B" w:rsidRPr="00D575A5">
        <w:rPr>
          <w:rFonts w:cs="Times New Roman"/>
          <w:color w:val="000000" w:themeColor="text1"/>
          <w:szCs w:val="28"/>
          <w:lang w:val="en"/>
        </w:rPr>
        <w:t>in childhood</w:t>
      </w:r>
      <w:r w:rsidRPr="00D575A5">
        <w:rPr>
          <w:rFonts w:cs="Times New Roman"/>
          <w:color w:val="000000" w:themeColor="text1"/>
          <w:szCs w:val="28"/>
          <w:lang w:val="en"/>
        </w:rPr>
        <w:t xml:space="preserve"> </w:t>
      </w:r>
      <w:r w:rsidR="00054610" w:rsidRPr="00D575A5">
        <w:rPr>
          <w:rFonts w:cs="Times New Roman"/>
          <w:color w:val="000000" w:themeColor="text1"/>
          <w:szCs w:val="28"/>
          <w:lang w:val="en"/>
        </w:rPr>
        <w:t>at</w:t>
      </w:r>
      <w:r w:rsidR="00AF782F" w:rsidRPr="00D575A5">
        <w:rPr>
          <w:rFonts w:cs="Times New Roman"/>
          <w:color w:val="000000" w:themeColor="text1"/>
          <w:szCs w:val="28"/>
          <w:lang w:val="en"/>
        </w:rPr>
        <w:t xml:space="preserve"> the occasion of</w:t>
      </w:r>
      <w:r w:rsidRPr="00D575A5">
        <w:rPr>
          <w:rFonts w:cs="Times New Roman"/>
          <w:color w:val="000000" w:themeColor="text1"/>
          <w:szCs w:val="28"/>
          <w:lang w:val="en"/>
        </w:rPr>
        <w:t xml:space="preserve"> repeated superinfection</w:t>
      </w:r>
      <w:r w:rsidR="00535077" w:rsidRPr="00D575A5">
        <w:rPr>
          <w:rFonts w:cs="Times New Roman"/>
          <w:color w:val="000000" w:themeColor="text1"/>
          <w:szCs w:val="28"/>
          <w:lang w:val="en"/>
        </w:rPr>
        <w:t>s</w:t>
      </w:r>
      <w:r w:rsidRPr="00D575A5">
        <w:rPr>
          <w:rFonts w:cs="Times New Roman"/>
          <w:color w:val="000000" w:themeColor="text1"/>
          <w:szCs w:val="28"/>
          <w:lang w:val="en"/>
        </w:rPr>
        <w:t xml:space="preserve"> or in the presence of an isolated swelling (1). Surgical treatment is indicated in case of symptomatic </w:t>
      </w:r>
      <w:r w:rsidR="00AF782F" w:rsidRPr="00D575A5">
        <w:rPr>
          <w:rFonts w:cs="Times New Roman"/>
          <w:color w:val="000000" w:themeColor="text1"/>
          <w:szCs w:val="28"/>
          <w:lang w:val="en"/>
        </w:rPr>
        <w:t>cases</w:t>
      </w:r>
      <w:r w:rsidRPr="00D575A5">
        <w:rPr>
          <w:rFonts w:cs="Times New Roman"/>
          <w:color w:val="000000" w:themeColor="text1"/>
          <w:szCs w:val="28"/>
          <w:lang w:val="en"/>
        </w:rPr>
        <w:t xml:space="preserve">, remote from </w:t>
      </w:r>
      <w:r w:rsidR="00584B8B" w:rsidRPr="00D575A5">
        <w:rPr>
          <w:rFonts w:cs="Times New Roman"/>
          <w:color w:val="000000" w:themeColor="text1"/>
          <w:szCs w:val="28"/>
          <w:lang w:val="en"/>
        </w:rPr>
        <w:t>the</w:t>
      </w:r>
      <w:r w:rsidRPr="00D575A5">
        <w:rPr>
          <w:rFonts w:cs="Times New Roman"/>
          <w:color w:val="000000" w:themeColor="text1"/>
          <w:szCs w:val="28"/>
          <w:lang w:val="en"/>
        </w:rPr>
        <w:t xml:space="preserve"> infectious episode.</w:t>
      </w:r>
    </w:p>
    <w:p w14:paraId="3B9E9272" w14:textId="5E968E78" w:rsidR="004A4839" w:rsidRPr="00D575A5" w:rsidRDefault="00584B8B" w:rsidP="002A67A3">
      <w:pPr>
        <w:spacing w:line="480" w:lineRule="auto"/>
        <w:ind w:firstLine="709"/>
        <w:rPr>
          <w:rFonts w:cs="Times New Roman"/>
          <w:color w:val="000000" w:themeColor="text1"/>
          <w:szCs w:val="28"/>
          <w:lang w:val="en-US"/>
        </w:rPr>
      </w:pPr>
      <w:r w:rsidRPr="00D575A5">
        <w:rPr>
          <w:rFonts w:cs="Times New Roman"/>
          <w:color w:val="000000" w:themeColor="text1"/>
          <w:szCs w:val="28"/>
          <w:lang w:val="en"/>
        </w:rPr>
        <w:t>We</w:t>
      </w:r>
      <w:r w:rsidR="004A4839" w:rsidRPr="00D575A5">
        <w:rPr>
          <w:rFonts w:cs="Times New Roman"/>
          <w:color w:val="000000" w:themeColor="text1"/>
          <w:szCs w:val="28"/>
          <w:lang w:val="en"/>
        </w:rPr>
        <w:t xml:space="preserve"> describe three cases of </w:t>
      </w:r>
      <w:r w:rsidR="00AF782F" w:rsidRPr="00D575A5">
        <w:rPr>
          <w:rFonts w:cs="Times New Roman"/>
          <w:color w:val="000000" w:themeColor="text1"/>
          <w:lang w:val="en"/>
        </w:rPr>
        <w:t>PAF</w:t>
      </w:r>
      <w:r w:rsidRPr="00D575A5">
        <w:rPr>
          <w:rFonts w:cs="Times New Roman"/>
          <w:color w:val="000000" w:themeColor="text1"/>
          <w:szCs w:val="28"/>
          <w:lang w:val="en"/>
        </w:rPr>
        <w:t xml:space="preserve"> and we emphasize</w:t>
      </w:r>
      <w:r w:rsidR="004A4839" w:rsidRPr="00D575A5">
        <w:rPr>
          <w:rFonts w:cs="Times New Roman"/>
          <w:color w:val="000000" w:themeColor="text1"/>
          <w:szCs w:val="28"/>
          <w:lang w:val="en"/>
        </w:rPr>
        <w:t xml:space="preserve"> </w:t>
      </w:r>
      <w:r w:rsidR="00AF782F" w:rsidRPr="00D575A5">
        <w:rPr>
          <w:rFonts w:cs="Times New Roman"/>
          <w:color w:val="000000" w:themeColor="text1"/>
          <w:lang w:val="en"/>
        </w:rPr>
        <w:t xml:space="preserve">on </w:t>
      </w:r>
      <w:r w:rsidRPr="00D575A5">
        <w:rPr>
          <w:rFonts w:cs="Times New Roman"/>
          <w:color w:val="000000" w:themeColor="text1"/>
          <w:szCs w:val="28"/>
          <w:lang w:val="en"/>
        </w:rPr>
        <w:t xml:space="preserve">its </w:t>
      </w:r>
      <w:r w:rsidR="004A4839" w:rsidRPr="00D575A5">
        <w:rPr>
          <w:rFonts w:cs="Times New Roman"/>
          <w:color w:val="000000" w:themeColor="text1"/>
          <w:szCs w:val="28"/>
          <w:lang w:val="en"/>
        </w:rPr>
        <w:t xml:space="preserve">clinical </w:t>
      </w:r>
      <w:r w:rsidR="00C61CED" w:rsidRPr="00D575A5">
        <w:rPr>
          <w:rFonts w:cs="Times New Roman"/>
          <w:color w:val="000000" w:themeColor="text1"/>
          <w:szCs w:val="28"/>
          <w:lang w:val="en"/>
        </w:rPr>
        <w:t>aspects</w:t>
      </w:r>
      <w:r w:rsidR="004A4839" w:rsidRPr="00D575A5">
        <w:rPr>
          <w:rFonts w:cs="Times New Roman"/>
          <w:color w:val="000000" w:themeColor="text1"/>
          <w:szCs w:val="28"/>
          <w:lang w:val="en"/>
        </w:rPr>
        <w:t xml:space="preserve"> </w:t>
      </w:r>
      <w:r w:rsidRPr="00D575A5">
        <w:rPr>
          <w:rFonts w:cs="Times New Roman"/>
          <w:color w:val="000000" w:themeColor="text1"/>
          <w:szCs w:val="28"/>
          <w:lang w:val="en"/>
        </w:rPr>
        <w:t>with a</w:t>
      </w:r>
      <w:r w:rsidR="004A4839" w:rsidRPr="00D575A5">
        <w:rPr>
          <w:rFonts w:cs="Times New Roman"/>
          <w:color w:val="000000" w:themeColor="text1"/>
          <w:szCs w:val="28"/>
          <w:lang w:val="en"/>
        </w:rPr>
        <w:t xml:space="preserve"> literature </w:t>
      </w:r>
      <w:r w:rsidRPr="00D575A5">
        <w:rPr>
          <w:rFonts w:cs="Times New Roman"/>
          <w:color w:val="000000" w:themeColor="text1"/>
          <w:szCs w:val="28"/>
          <w:lang w:val="en"/>
        </w:rPr>
        <w:t xml:space="preserve">review </w:t>
      </w:r>
      <w:r w:rsidR="004A4839" w:rsidRPr="00D575A5">
        <w:rPr>
          <w:rFonts w:cs="Times New Roman"/>
          <w:color w:val="000000" w:themeColor="text1"/>
          <w:szCs w:val="28"/>
          <w:lang w:val="en"/>
        </w:rPr>
        <w:t>concerning associated anomalies and therapeutic modalities.</w:t>
      </w:r>
    </w:p>
    <w:p w14:paraId="03C0C17B" w14:textId="77777777" w:rsidR="000867E4" w:rsidRPr="00D575A5" w:rsidRDefault="000867E4" w:rsidP="002A67A3">
      <w:pPr>
        <w:pStyle w:val="Titre1"/>
        <w:spacing w:line="480" w:lineRule="auto"/>
        <w:rPr>
          <w:rFonts w:ascii="Times New Roman" w:hAnsi="Times New Roman" w:cs="Times New Roman"/>
          <w:color w:val="000000" w:themeColor="text1"/>
          <w:lang w:val="en-US"/>
        </w:rPr>
      </w:pPr>
      <w:proofErr w:type="gramStart"/>
      <w:r w:rsidRPr="00D575A5">
        <w:rPr>
          <w:rFonts w:ascii="Times New Roman" w:hAnsi="Times New Roman" w:cs="Times New Roman"/>
          <w:color w:val="000000" w:themeColor="text1"/>
          <w:lang w:val="en-US"/>
        </w:rPr>
        <w:t>Observations :</w:t>
      </w:r>
      <w:proofErr w:type="gramEnd"/>
    </w:p>
    <w:p w14:paraId="01A5C61C" w14:textId="3236A97D" w:rsidR="00FD6521" w:rsidRPr="00D575A5" w:rsidRDefault="002B0A8C" w:rsidP="002A67A3">
      <w:pPr>
        <w:spacing w:line="480" w:lineRule="auto"/>
        <w:ind w:firstLine="709"/>
        <w:rPr>
          <w:color w:val="000000" w:themeColor="text1"/>
          <w:lang w:val="en-US"/>
        </w:rPr>
      </w:pPr>
      <w:r w:rsidRPr="00D575A5">
        <w:rPr>
          <w:b/>
          <w:color w:val="000000" w:themeColor="text1"/>
          <w:lang w:val="en-US"/>
        </w:rPr>
        <w:t>Cas</w:t>
      </w:r>
      <w:r w:rsidR="005D4E6E" w:rsidRPr="00D575A5">
        <w:rPr>
          <w:b/>
          <w:color w:val="000000" w:themeColor="text1"/>
          <w:lang w:val="en-US"/>
        </w:rPr>
        <w:t>e</w:t>
      </w:r>
      <w:r w:rsidRPr="00D575A5">
        <w:rPr>
          <w:b/>
          <w:color w:val="000000" w:themeColor="text1"/>
          <w:lang w:val="en-US"/>
        </w:rPr>
        <w:t xml:space="preserve"> 1:</w:t>
      </w:r>
      <w:r w:rsidR="000867E4" w:rsidRPr="00D575A5">
        <w:rPr>
          <w:color w:val="000000" w:themeColor="text1"/>
          <w:lang w:val="en-US"/>
        </w:rPr>
        <w:t xml:space="preserve"> </w:t>
      </w:r>
      <w:r w:rsidR="005D4E6E" w:rsidRPr="00D575A5">
        <w:rPr>
          <w:color w:val="000000" w:themeColor="text1"/>
          <w:lang w:val="en"/>
        </w:rPr>
        <w:t xml:space="preserve">M, 8 years old, with a family history of cervical lymph node tuberculosis </w:t>
      </w:r>
      <w:r w:rsidR="000771F3" w:rsidRPr="00D575A5">
        <w:rPr>
          <w:color w:val="000000" w:themeColor="text1"/>
          <w:lang w:val="en"/>
        </w:rPr>
        <w:t xml:space="preserve">(TB) </w:t>
      </w:r>
      <w:r w:rsidR="005D4E6E" w:rsidRPr="00D575A5">
        <w:rPr>
          <w:color w:val="000000" w:themeColor="text1"/>
          <w:lang w:val="en"/>
        </w:rPr>
        <w:t xml:space="preserve">in the mother, presented with </w:t>
      </w:r>
      <w:r w:rsidR="001E79A9" w:rsidRPr="00D575A5">
        <w:rPr>
          <w:color w:val="000000" w:themeColor="text1"/>
          <w:lang w:val="en"/>
        </w:rPr>
        <w:t>painful</w:t>
      </w:r>
      <w:r w:rsidR="005D4E6E" w:rsidRPr="00D575A5">
        <w:rPr>
          <w:color w:val="000000" w:themeColor="text1"/>
          <w:lang w:val="en"/>
        </w:rPr>
        <w:t xml:space="preserve"> tumor-like lesion of the upper right </w:t>
      </w:r>
      <w:r w:rsidR="0044395F" w:rsidRPr="00D575A5">
        <w:rPr>
          <w:color w:val="000000" w:themeColor="text1"/>
          <w:lang w:val="en"/>
        </w:rPr>
        <w:t>pre</w:t>
      </w:r>
      <w:r w:rsidR="005D4E6E" w:rsidRPr="00D575A5">
        <w:rPr>
          <w:color w:val="000000" w:themeColor="text1"/>
          <w:lang w:val="en"/>
        </w:rPr>
        <w:t xml:space="preserve">auricular region </w:t>
      </w:r>
      <w:r w:rsidR="001E79A9" w:rsidRPr="00D575A5">
        <w:rPr>
          <w:color w:val="000000" w:themeColor="text1"/>
          <w:lang w:val="en"/>
        </w:rPr>
        <w:t>over the</w:t>
      </w:r>
      <w:r w:rsidR="005D4E6E" w:rsidRPr="00D575A5">
        <w:rPr>
          <w:color w:val="000000" w:themeColor="text1"/>
          <w:lang w:val="en"/>
        </w:rPr>
        <w:t xml:space="preserve"> </w:t>
      </w:r>
      <w:r w:rsidR="00C61CED" w:rsidRPr="00D575A5">
        <w:rPr>
          <w:color w:val="000000" w:themeColor="text1"/>
          <w:lang w:val="en"/>
        </w:rPr>
        <w:t>6</w:t>
      </w:r>
      <w:r w:rsidR="001E79A9" w:rsidRPr="00D575A5">
        <w:rPr>
          <w:color w:val="000000" w:themeColor="text1"/>
          <w:lang w:val="en"/>
        </w:rPr>
        <w:t xml:space="preserve"> previous</w:t>
      </w:r>
      <w:r w:rsidR="005D4E6E" w:rsidRPr="00D575A5">
        <w:rPr>
          <w:color w:val="000000" w:themeColor="text1"/>
          <w:lang w:val="en"/>
        </w:rPr>
        <w:t xml:space="preserve"> months </w:t>
      </w:r>
      <w:r w:rsidR="00535077" w:rsidRPr="00D575A5">
        <w:rPr>
          <w:color w:val="000000" w:themeColor="text1"/>
          <w:lang w:val="en"/>
        </w:rPr>
        <w:t>which had</w:t>
      </w:r>
      <w:r w:rsidR="005D4E6E" w:rsidRPr="00D575A5">
        <w:rPr>
          <w:color w:val="000000" w:themeColor="text1"/>
          <w:lang w:val="en"/>
        </w:rPr>
        <w:t xml:space="preserve"> gradually i</w:t>
      </w:r>
      <w:r w:rsidR="00C61CED" w:rsidRPr="00D575A5">
        <w:rPr>
          <w:color w:val="000000" w:themeColor="text1"/>
          <w:lang w:val="en"/>
        </w:rPr>
        <w:t>ncreas</w:t>
      </w:r>
      <w:r w:rsidR="00535077" w:rsidRPr="00D575A5">
        <w:rPr>
          <w:color w:val="000000" w:themeColor="text1"/>
          <w:lang w:val="en"/>
        </w:rPr>
        <w:t>ed</w:t>
      </w:r>
      <w:r w:rsidR="005D4E6E" w:rsidRPr="00D575A5">
        <w:rPr>
          <w:color w:val="000000" w:themeColor="text1"/>
          <w:lang w:val="en"/>
        </w:rPr>
        <w:t xml:space="preserve"> in size. On examination, </w:t>
      </w:r>
      <w:r w:rsidR="00E02F7C" w:rsidRPr="00D575A5">
        <w:rPr>
          <w:color w:val="000000" w:themeColor="text1"/>
          <w:lang w:val="en"/>
        </w:rPr>
        <w:t xml:space="preserve">we have noted </w:t>
      </w:r>
      <w:r w:rsidR="005D4E6E" w:rsidRPr="00D575A5">
        <w:rPr>
          <w:color w:val="000000" w:themeColor="text1"/>
          <w:lang w:val="en"/>
        </w:rPr>
        <w:t xml:space="preserve">a </w:t>
      </w:r>
      <w:r w:rsidR="00E02F7C" w:rsidRPr="00D575A5">
        <w:rPr>
          <w:color w:val="000000" w:themeColor="text1"/>
          <w:lang w:val="en"/>
        </w:rPr>
        <w:t xml:space="preserve">3cm-diameter </w:t>
      </w:r>
      <w:r w:rsidR="005D4E6E" w:rsidRPr="00D575A5">
        <w:rPr>
          <w:color w:val="000000" w:themeColor="text1"/>
          <w:lang w:val="en"/>
        </w:rPr>
        <w:t>non-infiltratin</w:t>
      </w:r>
      <w:r w:rsidR="00C61CED" w:rsidRPr="00D575A5">
        <w:rPr>
          <w:color w:val="000000" w:themeColor="text1"/>
          <w:lang w:val="en"/>
        </w:rPr>
        <w:t>g</w:t>
      </w:r>
      <w:r w:rsidR="005D4E6E" w:rsidRPr="00D575A5">
        <w:rPr>
          <w:color w:val="000000" w:themeColor="text1"/>
          <w:lang w:val="en"/>
        </w:rPr>
        <w:t xml:space="preserve"> </w:t>
      </w:r>
      <w:r w:rsidR="005D4E6E" w:rsidRPr="00D575A5">
        <w:rPr>
          <w:color w:val="000000" w:themeColor="text1"/>
          <w:lang w:val="en"/>
        </w:rPr>
        <w:lastRenderedPageBreak/>
        <w:t xml:space="preserve">exophytic formation with an erythematous-crusty surface </w:t>
      </w:r>
      <w:r w:rsidR="00E02F7C" w:rsidRPr="00D575A5">
        <w:rPr>
          <w:color w:val="000000" w:themeColor="text1"/>
          <w:lang w:val="en"/>
        </w:rPr>
        <w:t>and pus drainage</w:t>
      </w:r>
      <w:r w:rsidR="005D4E6E" w:rsidRPr="00D575A5">
        <w:rPr>
          <w:color w:val="000000" w:themeColor="text1"/>
          <w:lang w:val="en"/>
        </w:rPr>
        <w:t xml:space="preserve"> </w:t>
      </w:r>
      <w:r w:rsidR="00E02F7C" w:rsidRPr="00D575A5">
        <w:rPr>
          <w:color w:val="000000" w:themeColor="text1"/>
          <w:lang w:val="en"/>
        </w:rPr>
        <w:t>under</w:t>
      </w:r>
      <w:r w:rsidR="005D4E6E" w:rsidRPr="00D575A5">
        <w:rPr>
          <w:color w:val="000000" w:themeColor="text1"/>
          <w:lang w:val="en"/>
        </w:rPr>
        <w:t xml:space="preserve"> pressure. It </w:t>
      </w:r>
      <w:r w:rsidR="001E79A9" w:rsidRPr="00D575A5">
        <w:rPr>
          <w:color w:val="000000" w:themeColor="text1"/>
          <w:lang w:val="en"/>
        </w:rPr>
        <w:t>was</w:t>
      </w:r>
      <w:r w:rsidR="005D4E6E" w:rsidRPr="00D575A5">
        <w:rPr>
          <w:color w:val="000000" w:themeColor="text1"/>
          <w:lang w:val="en"/>
        </w:rPr>
        <w:t xml:space="preserve"> located above the right </w:t>
      </w:r>
      <w:proofErr w:type="spellStart"/>
      <w:r w:rsidR="005D4E6E" w:rsidRPr="00D575A5">
        <w:rPr>
          <w:color w:val="000000" w:themeColor="text1"/>
          <w:lang w:val="en"/>
        </w:rPr>
        <w:t>pretragal</w:t>
      </w:r>
      <w:proofErr w:type="spellEnd"/>
      <w:r w:rsidR="005D4E6E" w:rsidRPr="00D575A5">
        <w:rPr>
          <w:color w:val="000000" w:themeColor="text1"/>
          <w:lang w:val="en"/>
        </w:rPr>
        <w:t xml:space="preserve"> region (Figure 1). </w:t>
      </w:r>
      <w:r w:rsidR="00CC1284" w:rsidRPr="00D575A5">
        <w:rPr>
          <w:color w:val="000000" w:themeColor="text1"/>
          <w:lang w:val="en"/>
        </w:rPr>
        <w:t>Further</w:t>
      </w:r>
      <w:r w:rsidR="005D4E6E" w:rsidRPr="00D575A5">
        <w:rPr>
          <w:color w:val="000000" w:themeColor="text1"/>
          <w:lang w:val="en"/>
        </w:rPr>
        <w:t xml:space="preserve"> examination showed a small</w:t>
      </w:r>
      <w:r w:rsidR="00CC1284" w:rsidRPr="00D575A5">
        <w:rPr>
          <w:color w:val="000000" w:themeColor="text1"/>
          <w:lang w:val="en"/>
        </w:rPr>
        <w:t xml:space="preserve"> and</w:t>
      </w:r>
      <w:r w:rsidR="005D4E6E" w:rsidRPr="00D575A5">
        <w:rPr>
          <w:color w:val="000000" w:themeColor="text1"/>
          <w:lang w:val="en"/>
        </w:rPr>
        <w:t xml:space="preserve"> firm 3 mm</w:t>
      </w:r>
      <w:r w:rsidR="00535077" w:rsidRPr="00D575A5">
        <w:rPr>
          <w:color w:val="000000" w:themeColor="text1"/>
          <w:lang w:val="en"/>
        </w:rPr>
        <w:t>-</w:t>
      </w:r>
      <w:r w:rsidR="00CC1284" w:rsidRPr="00D575A5">
        <w:rPr>
          <w:color w:val="000000" w:themeColor="text1"/>
          <w:lang w:val="en"/>
        </w:rPr>
        <w:t xml:space="preserve">diameter </w:t>
      </w:r>
      <w:r w:rsidR="00816D25" w:rsidRPr="00D575A5">
        <w:rPr>
          <w:color w:val="000000" w:themeColor="text1"/>
          <w:lang w:val="en"/>
        </w:rPr>
        <w:t xml:space="preserve">flesh </w:t>
      </w:r>
      <w:proofErr w:type="spellStart"/>
      <w:r w:rsidR="00816D25" w:rsidRPr="00D575A5">
        <w:rPr>
          <w:color w:val="000000" w:themeColor="text1"/>
          <w:lang w:val="en"/>
        </w:rPr>
        <w:t>coloured</w:t>
      </w:r>
      <w:proofErr w:type="spellEnd"/>
      <w:r w:rsidR="00816D25" w:rsidRPr="00D575A5">
        <w:rPr>
          <w:color w:val="000000" w:themeColor="text1"/>
          <w:lang w:val="en"/>
        </w:rPr>
        <w:t xml:space="preserve"> nodule</w:t>
      </w:r>
      <w:r w:rsidR="005D4E6E" w:rsidRPr="00D575A5">
        <w:rPr>
          <w:color w:val="000000" w:themeColor="text1"/>
          <w:lang w:val="en"/>
        </w:rPr>
        <w:t xml:space="preserve"> </w:t>
      </w:r>
      <w:r w:rsidR="00816D25" w:rsidRPr="00D575A5">
        <w:rPr>
          <w:color w:val="000000" w:themeColor="text1"/>
          <w:lang w:val="en"/>
        </w:rPr>
        <w:t>on</w:t>
      </w:r>
      <w:r w:rsidR="005D4E6E" w:rsidRPr="00D575A5">
        <w:rPr>
          <w:color w:val="000000" w:themeColor="text1"/>
          <w:lang w:val="en"/>
        </w:rPr>
        <w:t xml:space="preserve"> the </w:t>
      </w:r>
      <w:proofErr w:type="spellStart"/>
      <w:r w:rsidR="005D4E6E" w:rsidRPr="00D575A5">
        <w:rPr>
          <w:color w:val="000000" w:themeColor="text1"/>
          <w:lang w:val="en"/>
        </w:rPr>
        <w:t>pretragal</w:t>
      </w:r>
      <w:proofErr w:type="spellEnd"/>
      <w:r w:rsidR="005D4E6E" w:rsidRPr="00D575A5">
        <w:rPr>
          <w:color w:val="000000" w:themeColor="text1"/>
          <w:lang w:val="en"/>
        </w:rPr>
        <w:t xml:space="preserve"> region suggestive of an accessory tragus. ENT examination and </w:t>
      </w:r>
      <w:r w:rsidR="000771F3" w:rsidRPr="00D575A5">
        <w:rPr>
          <w:color w:val="000000" w:themeColor="text1"/>
          <w:lang w:val="en"/>
        </w:rPr>
        <w:t xml:space="preserve">facial </w:t>
      </w:r>
      <w:r w:rsidR="005D4E6E" w:rsidRPr="00D575A5">
        <w:rPr>
          <w:color w:val="000000" w:themeColor="text1"/>
          <w:lang w:val="en"/>
        </w:rPr>
        <w:t>MRI</w:t>
      </w:r>
      <w:r w:rsidR="000771F3" w:rsidRPr="00D575A5">
        <w:rPr>
          <w:color w:val="000000" w:themeColor="text1"/>
          <w:lang w:val="en"/>
        </w:rPr>
        <w:t xml:space="preserve"> </w:t>
      </w:r>
      <w:r w:rsidR="005D4E6E" w:rsidRPr="00D575A5">
        <w:rPr>
          <w:color w:val="000000" w:themeColor="text1"/>
          <w:lang w:val="en"/>
        </w:rPr>
        <w:t>did not show a fistul</w:t>
      </w:r>
      <w:r w:rsidR="00535077" w:rsidRPr="00D575A5">
        <w:rPr>
          <w:color w:val="000000" w:themeColor="text1"/>
          <w:lang w:val="en"/>
        </w:rPr>
        <w:t>a</w:t>
      </w:r>
      <w:r w:rsidR="005D4E6E" w:rsidRPr="00D575A5">
        <w:rPr>
          <w:color w:val="000000" w:themeColor="text1"/>
          <w:lang w:val="en"/>
        </w:rPr>
        <w:t xml:space="preserve">. </w:t>
      </w:r>
      <w:r w:rsidR="001E79A9" w:rsidRPr="00D575A5">
        <w:rPr>
          <w:color w:val="000000" w:themeColor="text1"/>
          <w:lang w:val="en"/>
        </w:rPr>
        <w:t>Based on family history, consumption of raw milk and histology</w:t>
      </w:r>
      <w:r w:rsidR="00CC1284" w:rsidRPr="00D575A5">
        <w:rPr>
          <w:color w:val="000000" w:themeColor="text1"/>
          <w:lang w:val="en"/>
        </w:rPr>
        <w:t xml:space="preserve"> findings (epithelioid and </w:t>
      </w:r>
      <w:proofErr w:type="spellStart"/>
      <w:r w:rsidR="00CC1284" w:rsidRPr="00D575A5">
        <w:rPr>
          <w:color w:val="000000" w:themeColor="text1"/>
          <w:lang w:val="en"/>
        </w:rPr>
        <w:t>gigantocellular</w:t>
      </w:r>
      <w:proofErr w:type="spellEnd"/>
      <w:r w:rsidR="00CC1284" w:rsidRPr="00D575A5">
        <w:rPr>
          <w:color w:val="000000" w:themeColor="text1"/>
          <w:lang w:val="en"/>
        </w:rPr>
        <w:t xml:space="preserve"> granulomas without caseous necrosis)</w:t>
      </w:r>
      <w:r w:rsidR="001E79A9" w:rsidRPr="00D575A5">
        <w:rPr>
          <w:color w:val="000000" w:themeColor="text1"/>
          <w:lang w:val="en"/>
        </w:rPr>
        <w:t>, we made</w:t>
      </w:r>
      <w:r w:rsidR="00B40266" w:rsidRPr="00D575A5">
        <w:rPr>
          <w:color w:val="000000" w:themeColor="text1"/>
          <w:lang w:val="en"/>
        </w:rPr>
        <w:t xml:space="preserve"> an initial</w:t>
      </w:r>
      <w:r w:rsidR="001E79A9" w:rsidRPr="00D575A5">
        <w:rPr>
          <w:color w:val="000000" w:themeColor="text1"/>
          <w:lang w:val="en"/>
        </w:rPr>
        <w:t xml:space="preserve"> </w:t>
      </w:r>
      <w:r w:rsidR="005D4E6E" w:rsidRPr="00D575A5">
        <w:rPr>
          <w:color w:val="000000" w:themeColor="text1"/>
          <w:lang w:val="en"/>
        </w:rPr>
        <w:t xml:space="preserve">diagnosis of primary cutaneous </w:t>
      </w:r>
      <w:r w:rsidR="000771F3" w:rsidRPr="00D575A5">
        <w:rPr>
          <w:color w:val="000000" w:themeColor="text1"/>
          <w:lang w:val="en"/>
        </w:rPr>
        <w:t>TB</w:t>
      </w:r>
      <w:r w:rsidR="005D4E6E" w:rsidRPr="00D575A5">
        <w:rPr>
          <w:color w:val="000000" w:themeColor="text1"/>
          <w:lang w:val="en"/>
        </w:rPr>
        <w:t>. The patient was put on anti-</w:t>
      </w:r>
      <w:r w:rsidR="000771F3" w:rsidRPr="00D575A5">
        <w:rPr>
          <w:color w:val="000000" w:themeColor="text1"/>
          <w:lang w:val="en"/>
        </w:rPr>
        <w:t>TB</w:t>
      </w:r>
      <w:r w:rsidR="005D4E6E" w:rsidRPr="00D575A5">
        <w:rPr>
          <w:color w:val="000000" w:themeColor="text1"/>
          <w:lang w:val="en"/>
        </w:rPr>
        <w:t xml:space="preserve"> treatment for </w:t>
      </w:r>
      <w:r w:rsidR="00CC1284" w:rsidRPr="00D575A5">
        <w:rPr>
          <w:color w:val="000000" w:themeColor="text1"/>
          <w:lang w:val="en"/>
        </w:rPr>
        <w:t>6</w:t>
      </w:r>
      <w:r w:rsidR="005D4E6E" w:rsidRPr="00D575A5">
        <w:rPr>
          <w:color w:val="000000" w:themeColor="text1"/>
          <w:lang w:val="en"/>
        </w:rPr>
        <w:t xml:space="preserve"> months. </w:t>
      </w:r>
      <w:r w:rsidR="00CC1284" w:rsidRPr="00D575A5">
        <w:rPr>
          <w:color w:val="000000" w:themeColor="text1"/>
          <w:lang w:val="en"/>
        </w:rPr>
        <w:t>There was clinical</w:t>
      </w:r>
      <w:r w:rsidR="005D4E6E" w:rsidRPr="00D575A5">
        <w:rPr>
          <w:color w:val="000000" w:themeColor="text1"/>
          <w:lang w:val="en"/>
        </w:rPr>
        <w:t xml:space="preserve"> improvement but a fistul</w:t>
      </w:r>
      <w:r w:rsidR="00681386" w:rsidRPr="00D575A5">
        <w:rPr>
          <w:color w:val="000000" w:themeColor="text1"/>
          <w:lang w:val="en"/>
        </w:rPr>
        <w:t>a</w:t>
      </w:r>
      <w:r w:rsidR="005D4E6E" w:rsidRPr="00D575A5">
        <w:rPr>
          <w:color w:val="000000" w:themeColor="text1"/>
          <w:lang w:val="en"/>
        </w:rPr>
        <w:t xml:space="preserve"> was </w:t>
      </w:r>
      <w:r w:rsidR="00B40266" w:rsidRPr="00D575A5">
        <w:rPr>
          <w:color w:val="000000" w:themeColor="text1"/>
          <w:lang w:val="en"/>
        </w:rPr>
        <w:t xml:space="preserve">noted </w:t>
      </w:r>
      <w:r w:rsidR="005D4E6E" w:rsidRPr="00D575A5">
        <w:rPr>
          <w:color w:val="000000" w:themeColor="text1"/>
          <w:lang w:val="en"/>
        </w:rPr>
        <w:t>after swelling</w:t>
      </w:r>
      <w:r w:rsidR="00B40266" w:rsidRPr="00D575A5">
        <w:rPr>
          <w:color w:val="000000" w:themeColor="text1"/>
          <w:lang w:val="en"/>
        </w:rPr>
        <w:t xml:space="preserve"> disappearance</w:t>
      </w:r>
      <w:r w:rsidR="005D4E6E" w:rsidRPr="00D575A5">
        <w:rPr>
          <w:color w:val="000000" w:themeColor="text1"/>
          <w:lang w:val="en"/>
        </w:rPr>
        <w:t xml:space="preserve"> (Figure 2). </w:t>
      </w:r>
      <w:r w:rsidR="00B40266" w:rsidRPr="00D575A5">
        <w:rPr>
          <w:color w:val="000000" w:themeColor="text1"/>
          <w:lang w:val="en"/>
        </w:rPr>
        <w:t>We finally made</w:t>
      </w:r>
      <w:r w:rsidR="005D4E6E" w:rsidRPr="00D575A5">
        <w:rPr>
          <w:color w:val="000000" w:themeColor="text1"/>
          <w:lang w:val="en"/>
        </w:rPr>
        <w:t xml:space="preserve"> diagnosis of </w:t>
      </w:r>
      <w:r w:rsidR="000771F3" w:rsidRPr="00D575A5">
        <w:rPr>
          <w:color w:val="000000" w:themeColor="text1"/>
          <w:lang w:val="en"/>
        </w:rPr>
        <w:t>PAF</w:t>
      </w:r>
      <w:r w:rsidR="005D4E6E" w:rsidRPr="00D575A5">
        <w:rPr>
          <w:color w:val="000000" w:themeColor="text1"/>
          <w:lang w:val="en"/>
        </w:rPr>
        <w:t xml:space="preserve"> complicated by a pyogenic granuloma.</w:t>
      </w:r>
      <w:r w:rsidR="00B40266" w:rsidRPr="00D575A5">
        <w:rPr>
          <w:color w:val="000000" w:themeColor="text1"/>
          <w:lang w:val="en"/>
        </w:rPr>
        <w:t xml:space="preserve"> </w:t>
      </w:r>
      <w:r w:rsidR="005D4E6E" w:rsidRPr="00D575A5">
        <w:rPr>
          <w:color w:val="000000" w:themeColor="text1"/>
          <w:lang w:val="en"/>
        </w:rPr>
        <w:t>The patient underwent fistula</w:t>
      </w:r>
      <w:r w:rsidR="00B40266" w:rsidRPr="00D575A5">
        <w:rPr>
          <w:color w:val="000000" w:themeColor="text1"/>
          <w:lang w:val="en"/>
        </w:rPr>
        <w:t xml:space="preserve"> </w:t>
      </w:r>
      <w:r w:rsidR="00681386" w:rsidRPr="00D575A5">
        <w:rPr>
          <w:color w:val="000000" w:themeColor="text1"/>
          <w:lang w:val="en"/>
        </w:rPr>
        <w:t xml:space="preserve">removal surgery </w:t>
      </w:r>
      <w:r w:rsidR="005D4E6E" w:rsidRPr="00D575A5">
        <w:rPr>
          <w:color w:val="000000" w:themeColor="text1"/>
          <w:lang w:val="en"/>
        </w:rPr>
        <w:t xml:space="preserve">with good </w:t>
      </w:r>
      <w:r w:rsidR="000771F3" w:rsidRPr="00D575A5">
        <w:rPr>
          <w:color w:val="000000" w:themeColor="text1"/>
          <w:lang w:val="en"/>
        </w:rPr>
        <w:t>outcome</w:t>
      </w:r>
      <w:r w:rsidR="005D4E6E" w:rsidRPr="00D575A5">
        <w:rPr>
          <w:color w:val="000000" w:themeColor="text1"/>
          <w:lang w:val="en"/>
        </w:rPr>
        <w:t xml:space="preserve"> (Figure 3).</w:t>
      </w:r>
    </w:p>
    <w:p w14:paraId="78D8ECC6" w14:textId="275184BC" w:rsidR="00F94901" w:rsidRPr="00D575A5" w:rsidRDefault="00B4412D" w:rsidP="002A67A3">
      <w:pPr>
        <w:spacing w:line="480" w:lineRule="auto"/>
        <w:ind w:firstLine="709"/>
        <w:rPr>
          <w:color w:val="000000" w:themeColor="text1"/>
          <w:lang w:val="en-US"/>
        </w:rPr>
      </w:pPr>
      <w:r w:rsidRPr="00D575A5">
        <w:rPr>
          <w:rFonts w:cs="Times New Roman"/>
          <w:b/>
          <w:color w:val="000000" w:themeColor="text1"/>
          <w:szCs w:val="28"/>
          <w:lang w:val="en-US"/>
        </w:rPr>
        <w:t>Cas</w:t>
      </w:r>
      <w:r w:rsidR="00D967E7" w:rsidRPr="00D575A5">
        <w:rPr>
          <w:rFonts w:cs="Times New Roman"/>
          <w:b/>
          <w:color w:val="000000" w:themeColor="text1"/>
          <w:szCs w:val="28"/>
          <w:lang w:val="en-US"/>
        </w:rPr>
        <w:t>e</w:t>
      </w:r>
      <w:r w:rsidRPr="00D575A5">
        <w:rPr>
          <w:rFonts w:cs="Times New Roman"/>
          <w:b/>
          <w:color w:val="000000" w:themeColor="text1"/>
          <w:szCs w:val="28"/>
          <w:lang w:val="en-US"/>
        </w:rPr>
        <w:t xml:space="preserve"> 2</w:t>
      </w:r>
      <w:r w:rsidR="00C11502" w:rsidRPr="00D575A5">
        <w:rPr>
          <w:rFonts w:cs="Times New Roman"/>
          <w:b/>
          <w:color w:val="000000" w:themeColor="text1"/>
          <w:szCs w:val="28"/>
          <w:lang w:val="en-US"/>
        </w:rPr>
        <w:t>:</w:t>
      </w:r>
      <w:r w:rsidR="00C11502" w:rsidRPr="00D575A5">
        <w:rPr>
          <w:rFonts w:cs="Times New Roman"/>
          <w:color w:val="000000" w:themeColor="text1"/>
          <w:szCs w:val="28"/>
          <w:lang w:val="en-US"/>
        </w:rPr>
        <w:t xml:space="preserve"> </w:t>
      </w:r>
      <w:r w:rsidR="00D967E7" w:rsidRPr="00D575A5">
        <w:rPr>
          <w:rFonts w:cs="Times New Roman"/>
          <w:color w:val="000000" w:themeColor="text1"/>
          <w:szCs w:val="28"/>
          <w:lang w:val="en"/>
        </w:rPr>
        <w:t xml:space="preserve">F, </w:t>
      </w:r>
      <w:r w:rsidR="00FC21C4" w:rsidRPr="00D575A5">
        <w:rPr>
          <w:rFonts w:cs="Times New Roman"/>
          <w:color w:val="000000" w:themeColor="text1"/>
          <w:szCs w:val="28"/>
          <w:lang w:val="en"/>
        </w:rPr>
        <w:t>6</w:t>
      </w:r>
      <w:r w:rsidR="00D967E7" w:rsidRPr="00D575A5">
        <w:rPr>
          <w:rFonts w:cs="Times New Roman"/>
          <w:color w:val="000000" w:themeColor="text1"/>
          <w:szCs w:val="28"/>
          <w:lang w:val="en"/>
        </w:rPr>
        <w:t xml:space="preserve"> years old, with no particular history, was referred </w:t>
      </w:r>
      <w:r w:rsidR="00816D25" w:rsidRPr="00D575A5">
        <w:rPr>
          <w:rFonts w:cs="Times New Roman"/>
          <w:color w:val="000000" w:themeColor="text1"/>
          <w:szCs w:val="28"/>
          <w:lang w:val="en"/>
        </w:rPr>
        <w:t>to our department</w:t>
      </w:r>
      <w:r w:rsidR="00D967E7" w:rsidRPr="00D575A5">
        <w:rPr>
          <w:rFonts w:cs="Times New Roman"/>
          <w:color w:val="000000" w:themeColor="text1"/>
          <w:szCs w:val="28"/>
          <w:lang w:val="en"/>
        </w:rPr>
        <w:t xml:space="preserve"> for a</w:t>
      </w:r>
      <w:r w:rsidR="00FC21C4" w:rsidRPr="00D575A5">
        <w:rPr>
          <w:rFonts w:cs="Times New Roman"/>
          <w:color w:val="000000" w:themeColor="text1"/>
          <w:szCs w:val="28"/>
          <w:lang w:val="en"/>
        </w:rPr>
        <w:t xml:space="preserve"> 4-year history</w:t>
      </w:r>
      <w:r w:rsidR="00D967E7" w:rsidRPr="00D575A5">
        <w:rPr>
          <w:rFonts w:cs="Times New Roman"/>
          <w:color w:val="000000" w:themeColor="text1"/>
          <w:szCs w:val="28"/>
          <w:lang w:val="en"/>
        </w:rPr>
        <w:t xml:space="preserve"> swelling of the upper </w:t>
      </w:r>
      <w:r w:rsidR="0044395F" w:rsidRPr="00D575A5">
        <w:rPr>
          <w:rFonts w:cs="Times New Roman"/>
          <w:color w:val="000000" w:themeColor="text1"/>
          <w:szCs w:val="28"/>
          <w:lang w:val="en"/>
        </w:rPr>
        <w:t>pre</w:t>
      </w:r>
      <w:r w:rsidR="00D967E7" w:rsidRPr="00D575A5">
        <w:rPr>
          <w:rFonts w:cs="Times New Roman"/>
          <w:color w:val="000000" w:themeColor="text1"/>
          <w:szCs w:val="28"/>
          <w:lang w:val="en"/>
        </w:rPr>
        <w:t xml:space="preserve">auricular region. On examination, there was a </w:t>
      </w:r>
      <w:r w:rsidR="00816D25" w:rsidRPr="00D575A5">
        <w:rPr>
          <w:rFonts w:cs="Times New Roman"/>
          <w:color w:val="000000" w:themeColor="text1"/>
          <w:szCs w:val="28"/>
          <w:lang w:val="en"/>
        </w:rPr>
        <w:t>1cm</w:t>
      </w:r>
      <w:r w:rsidR="00681386" w:rsidRPr="00D575A5">
        <w:rPr>
          <w:rFonts w:cs="Times New Roman"/>
          <w:color w:val="000000" w:themeColor="text1"/>
          <w:szCs w:val="28"/>
          <w:lang w:val="en"/>
        </w:rPr>
        <w:t>-</w:t>
      </w:r>
      <w:r w:rsidR="00D967E7" w:rsidRPr="00D575A5">
        <w:rPr>
          <w:rFonts w:cs="Times New Roman"/>
          <w:color w:val="000000" w:themeColor="text1"/>
          <w:szCs w:val="28"/>
          <w:lang w:val="en"/>
        </w:rPr>
        <w:t>nodul</w:t>
      </w:r>
      <w:r w:rsidR="0044395F" w:rsidRPr="00D575A5">
        <w:rPr>
          <w:rFonts w:cs="Times New Roman"/>
          <w:color w:val="000000" w:themeColor="text1"/>
          <w:szCs w:val="28"/>
          <w:lang w:val="en"/>
        </w:rPr>
        <w:t>e</w:t>
      </w:r>
      <w:r w:rsidR="00D967E7" w:rsidRPr="00D575A5">
        <w:rPr>
          <w:rFonts w:cs="Times New Roman"/>
          <w:color w:val="000000" w:themeColor="text1"/>
          <w:szCs w:val="28"/>
          <w:lang w:val="en"/>
        </w:rPr>
        <w:t xml:space="preserve"> with </w:t>
      </w:r>
      <w:proofErr w:type="spellStart"/>
      <w:r w:rsidR="00D967E7" w:rsidRPr="00D575A5">
        <w:rPr>
          <w:rFonts w:cs="Times New Roman"/>
          <w:color w:val="000000" w:themeColor="text1"/>
          <w:szCs w:val="28"/>
          <w:lang w:val="en"/>
        </w:rPr>
        <w:t>erythemato</w:t>
      </w:r>
      <w:proofErr w:type="spellEnd"/>
      <w:r w:rsidR="00D967E7" w:rsidRPr="00D575A5">
        <w:rPr>
          <w:rFonts w:cs="Times New Roman"/>
          <w:color w:val="000000" w:themeColor="text1"/>
          <w:szCs w:val="28"/>
          <w:lang w:val="en"/>
        </w:rPr>
        <w:t xml:space="preserve">-telangiectatic surface </w:t>
      </w:r>
      <w:r w:rsidR="00681386" w:rsidRPr="00D575A5">
        <w:rPr>
          <w:rFonts w:cs="Times New Roman"/>
          <w:color w:val="000000" w:themeColor="text1"/>
          <w:szCs w:val="28"/>
          <w:lang w:val="en"/>
        </w:rPr>
        <w:t>and</w:t>
      </w:r>
      <w:r w:rsidR="00D967E7" w:rsidRPr="00D575A5">
        <w:rPr>
          <w:rFonts w:cs="Times New Roman"/>
          <w:color w:val="000000" w:themeColor="text1"/>
          <w:szCs w:val="28"/>
          <w:lang w:val="en"/>
        </w:rPr>
        <w:t xml:space="preserve"> viscous liquid </w:t>
      </w:r>
      <w:r w:rsidR="0044395F" w:rsidRPr="00D575A5">
        <w:rPr>
          <w:rFonts w:cs="Times New Roman"/>
          <w:color w:val="000000" w:themeColor="text1"/>
          <w:szCs w:val="28"/>
          <w:lang w:val="en"/>
        </w:rPr>
        <w:t>drainage under</w:t>
      </w:r>
      <w:r w:rsidR="00D967E7" w:rsidRPr="00D575A5">
        <w:rPr>
          <w:rFonts w:cs="Times New Roman"/>
          <w:color w:val="000000" w:themeColor="text1"/>
          <w:szCs w:val="28"/>
          <w:lang w:val="en"/>
        </w:rPr>
        <w:t xml:space="preserve"> pressure. </w:t>
      </w:r>
      <w:r w:rsidR="0044395F" w:rsidRPr="00D575A5">
        <w:rPr>
          <w:rFonts w:cs="Times New Roman"/>
          <w:color w:val="000000" w:themeColor="text1"/>
          <w:szCs w:val="28"/>
          <w:lang w:val="en"/>
        </w:rPr>
        <w:t>It</w:t>
      </w:r>
      <w:r w:rsidR="00D967E7" w:rsidRPr="00D575A5">
        <w:rPr>
          <w:rFonts w:cs="Times New Roman"/>
          <w:color w:val="000000" w:themeColor="text1"/>
          <w:szCs w:val="28"/>
          <w:lang w:val="en"/>
        </w:rPr>
        <w:t xml:space="preserve"> was located 1 cm anterior to a small o</w:t>
      </w:r>
      <w:r w:rsidR="00681386" w:rsidRPr="00D575A5">
        <w:rPr>
          <w:rFonts w:cs="Times New Roman"/>
          <w:color w:val="000000" w:themeColor="text1"/>
          <w:szCs w:val="28"/>
          <w:lang w:val="en"/>
        </w:rPr>
        <w:t>pening</w:t>
      </w:r>
      <w:r w:rsidR="00D967E7" w:rsidRPr="00D575A5">
        <w:rPr>
          <w:rFonts w:cs="Times New Roman"/>
          <w:color w:val="000000" w:themeColor="text1"/>
          <w:szCs w:val="28"/>
          <w:lang w:val="en"/>
        </w:rPr>
        <w:t xml:space="preserve"> of the left helix </w:t>
      </w:r>
      <w:r w:rsidR="0044395F" w:rsidRPr="00D575A5">
        <w:rPr>
          <w:rFonts w:cs="Times New Roman"/>
          <w:color w:val="000000" w:themeColor="text1"/>
          <w:szCs w:val="28"/>
          <w:lang w:val="en"/>
        </w:rPr>
        <w:t xml:space="preserve">root </w:t>
      </w:r>
      <w:r w:rsidR="00D967E7" w:rsidRPr="00D575A5">
        <w:rPr>
          <w:rFonts w:cs="Times New Roman"/>
          <w:color w:val="000000" w:themeColor="text1"/>
          <w:szCs w:val="28"/>
          <w:lang w:val="en"/>
        </w:rPr>
        <w:t xml:space="preserve">(Figure 4). </w:t>
      </w:r>
      <w:r w:rsidR="0044395F" w:rsidRPr="00D575A5">
        <w:rPr>
          <w:rFonts w:cs="Times New Roman"/>
          <w:color w:val="000000" w:themeColor="text1"/>
          <w:szCs w:val="28"/>
          <w:lang w:val="en"/>
        </w:rPr>
        <w:t>Physical</w:t>
      </w:r>
      <w:r w:rsidR="00D967E7" w:rsidRPr="00D575A5">
        <w:rPr>
          <w:rFonts w:cs="Times New Roman"/>
          <w:color w:val="000000" w:themeColor="text1"/>
          <w:szCs w:val="28"/>
          <w:lang w:val="en"/>
        </w:rPr>
        <w:t xml:space="preserve"> examination was </w:t>
      </w:r>
      <w:r w:rsidR="00816D25" w:rsidRPr="00D575A5">
        <w:rPr>
          <w:rFonts w:cs="Times New Roman"/>
          <w:color w:val="000000" w:themeColor="text1"/>
          <w:szCs w:val="28"/>
          <w:lang w:val="en"/>
        </w:rPr>
        <w:t>normal</w:t>
      </w:r>
      <w:r w:rsidR="00D967E7" w:rsidRPr="00D575A5">
        <w:rPr>
          <w:rFonts w:cs="Times New Roman"/>
          <w:color w:val="000000" w:themeColor="text1"/>
          <w:szCs w:val="28"/>
          <w:lang w:val="en"/>
        </w:rPr>
        <w:t xml:space="preserve">. </w:t>
      </w:r>
      <w:r w:rsidR="0044395F" w:rsidRPr="00D575A5">
        <w:rPr>
          <w:rFonts w:cs="Times New Roman"/>
          <w:color w:val="000000" w:themeColor="text1"/>
          <w:szCs w:val="28"/>
          <w:lang w:val="en"/>
        </w:rPr>
        <w:t>We made</w:t>
      </w:r>
      <w:r w:rsidR="00D967E7" w:rsidRPr="00D575A5">
        <w:rPr>
          <w:rFonts w:cs="Times New Roman"/>
          <w:color w:val="000000" w:themeColor="text1"/>
          <w:szCs w:val="28"/>
          <w:lang w:val="en"/>
        </w:rPr>
        <w:t xml:space="preserve"> diagnosis of </w:t>
      </w:r>
      <w:r w:rsidR="00816D25" w:rsidRPr="00D575A5">
        <w:rPr>
          <w:rFonts w:cs="Times New Roman"/>
          <w:color w:val="000000" w:themeColor="text1"/>
          <w:szCs w:val="28"/>
          <w:lang w:val="en"/>
        </w:rPr>
        <w:t>PAF</w:t>
      </w:r>
      <w:r w:rsidR="00D967E7" w:rsidRPr="00D575A5">
        <w:rPr>
          <w:rFonts w:cs="Times New Roman"/>
          <w:color w:val="000000" w:themeColor="text1"/>
          <w:szCs w:val="28"/>
          <w:lang w:val="en"/>
        </w:rPr>
        <w:t xml:space="preserve"> and the patient was referred to ENT department for further care.</w:t>
      </w:r>
    </w:p>
    <w:p w14:paraId="7DE803A0" w14:textId="247C855B" w:rsidR="00F94901" w:rsidRPr="00D575A5" w:rsidRDefault="002B0A8C" w:rsidP="002A67A3">
      <w:pPr>
        <w:spacing w:line="480" w:lineRule="auto"/>
        <w:ind w:firstLine="709"/>
        <w:rPr>
          <w:rFonts w:cs="Times New Roman"/>
          <w:color w:val="000000" w:themeColor="text1"/>
          <w:szCs w:val="28"/>
          <w:lang w:val="en-US"/>
        </w:rPr>
      </w:pPr>
      <w:r w:rsidRPr="00D575A5">
        <w:rPr>
          <w:rFonts w:cs="Times New Roman"/>
          <w:b/>
          <w:color w:val="000000" w:themeColor="text1"/>
          <w:szCs w:val="28"/>
          <w:lang w:val="en-US"/>
        </w:rPr>
        <w:t>Cas</w:t>
      </w:r>
      <w:r w:rsidR="00D967E7" w:rsidRPr="00D575A5">
        <w:rPr>
          <w:rFonts w:cs="Times New Roman"/>
          <w:b/>
          <w:color w:val="000000" w:themeColor="text1"/>
          <w:szCs w:val="28"/>
          <w:lang w:val="en-US"/>
        </w:rPr>
        <w:t>e</w:t>
      </w:r>
      <w:r w:rsidRPr="00D575A5">
        <w:rPr>
          <w:rFonts w:cs="Times New Roman"/>
          <w:b/>
          <w:color w:val="000000" w:themeColor="text1"/>
          <w:szCs w:val="28"/>
          <w:lang w:val="en-US"/>
        </w:rPr>
        <w:t xml:space="preserve"> 3</w:t>
      </w:r>
      <w:r w:rsidR="00862E23" w:rsidRPr="00D575A5">
        <w:rPr>
          <w:rFonts w:cs="Times New Roman"/>
          <w:b/>
          <w:color w:val="000000" w:themeColor="text1"/>
          <w:szCs w:val="28"/>
          <w:lang w:val="en-US"/>
        </w:rPr>
        <w:t>:</w:t>
      </w:r>
      <w:r w:rsidR="00862E23" w:rsidRPr="00D575A5">
        <w:rPr>
          <w:rFonts w:cs="Times New Roman"/>
          <w:color w:val="000000" w:themeColor="text1"/>
          <w:szCs w:val="28"/>
          <w:lang w:val="en-US"/>
        </w:rPr>
        <w:t xml:space="preserve"> </w:t>
      </w:r>
      <w:r w:rsidR="00D967E7" w:rsidRPr="00D575A5">
        <w:rPr>
          <w:rFonts w:cs="Times New Roman"/>
          <w:color w:val="000000" w:themeColor="text1"/>
          <w:szCs w:val="28"/>
          <w:lang w:val="en"/>
        </w:rPr>
        <w:t xml:space="preserve">B, </w:t>
      </w:r>
      <w:r w:rsidR="0044395F" w:rsidRPr="00D575A5">
        <w:rPr>
          <w:rFonts w:cs="Times New Roman"/>
          <w:color w:val="000000" w:themeColor="text1"/>
          <w:szCs w:val="28"/>
          <w:lang w:val="en"/>
        </w:rPr>
        <w:t>2</w:t>
      </w:r>
      <w:r w:rsidR="00D967E7" w:rsidRPr="00D575A5">
        <w:rPr>
          <w:rFonts w:cs="Times New Roman"/>
          <w:color w:val="000000" w:themeColor="text1"/>
          <w:szCs w:val="28"/>
          <w:lang w:val="en"/>
        </w:rPr>
        <w:t xml:space="preserve"> years old, </w:t>
      </w:r>
      <w:r w:rsidR="004052B4" w:rsidRPr="00D575A5">
        <w:rPr>
          <w:rFonts w:cs="Times New Roman"/>
          <w:color w:val="000000" w:themeColor="text1"/>
          <w:szCs w:val="28"/>
          <w:lang w:val="en"/>
        </w:rPr>
        <w:t>presented with</w:t>
      </w:r>
      <w:r w:rsidR="00D967E7" w:rsidRPr="00D575A5">
        <w:rPr>
          <w:rFonts w:cs="Times New Roman"/>
          <w:color w:val="000000" w:themeColor="text1"/>
          <w:szCs w:val="28"/>
          <w:lang w:val="en"/>
        </w:rPr>
        <w:t xml:space="preserve"> a congenital malformation of the</w:t>
      </w:r>
      <w:r w:rsidR="0044395F" w:rsidRPr="00D575A5">
        <w:rPr>
          <w:rFonts w:cs="Times New Roman"/>
          <w:color w:val="000000" w:themeColor="text1"/>
          <w:szCs w:val="28"/>
          <w:lang w:val="en"/>
        </w:rPr>
        <w:t xml:space="preserve"> right</w:t>
      </w:r>
      <w:r w:rsidR="00D967E7" w:rsidRPr="00D575A5">
        <w:rPr>
          <w:rFonts w:cs="Times New Roman"/>
          <w:color w:val="000000" w:themeColor="text1"/>
          <w:szCs w:val="28"/>
          <w:lang w:val="en"/>
        </w:rPr>
        <w:t xml:space="preserve"> upper </w:t>
      </w:r>
      <w:r w:rsidR="0044395F" w:rsidRPr="00D575A5">
        <w:rPr>
          <w:rFonts w:cs="Times New Roman"/>
          <w:color w:val="000000" w:themeColor="text1"/>
          <w:szCs w:val="28"/>
          <w:lang w:val="en"/>
        </w:rPr>
        <w:t>preauricular</w:t>
      </w:r>
      <w:r w:rsidR="00D967E7" w:rsidRPr="00D575A5">
        <w:rPr>
          <w:rFonts w:cs="Times New Roman"/>
          <w:color w:val="000000" w:themeColor="text1"/>
          <w:szCs w:val="28"/>
          <w:lang w:val="en"/>
        </w:rPr>
        <w:t xml:space="preserve"> region. On examination, there was a purple nodular lesion 1.5 cm in size with impetiginized surface </w:t>
      </w:r>
      <w:r w:rsidR="00064568" w:rsidRPr="00D575A5">
        <w:rPr>
          <w:rFonts w:cs="Times New Roman"/>
          <w:color w:val="000000" w:themeColor="text1"/>
          <w:szCs w:val="28"/>
          <w:lang w:val="en"/>
        </w:rPr>
        <w:t>and an opening</w:t>
      </w:r>
      <w:r w:rsidR="00D967E7" w:rsidRPr="00D575A5">
        <w:rPr>
          <w:rFonts w:cs="Times New Roman"/>
          <w:color w:val="000000" w:themeColor="text1"/>
          <w:szCs w:val="28"/>
          <w:lang w:val="en"/>
        </w:rPr>
        <w:t xml:space="preserve"> leaking pus </w:t>
      </w:r>
      <w:r w:rsidR="00A762B1" w:rsidRPr="00D575A5">
        <w:rPr>
          <w:rFonts w:cs="Times New Roman"/>
          <w:color w:val="000000" w:themeColor="text1"/>
          <w:szCs w:val="28"/>
          <w:lang w:val="en"/>
        </w:rPr>
        <w:t>under</w:t>
      </w:r>
      <w:r w:rsidR="00D967E7" w:rsidRPr="00D575A5">
        <w:rPr>
          <w:rFonts w:cs="Times New Roman"/>
          <w:color w:val="000000" w:themeColor="text1"/>
          <w:szCs w:val="28"/>
          <w:lang w:val="en"/>
        </w:rPr>
        <w:t xml:space="preserve"> </w:t>
      </w:r>
      <w:r w:rsidR="00D967E7" w:rsidRPr="00D575A5">
        <w:rPr>
          <w:rFonts w:cs="Times New Roman"/>
          <w:color w:val="000000" w:themeColor="text1"/>
          <w:szCs w:val="28"/>
          <w:lang w:val="en"/>
        </w:rPr>
        <w:lastRenderedPageBreak/>
        <w:t>pressure</w:t>
      </w:r>
      <w:r w:rsidR="00A762B1" w:rsidRPr="00D575A5">
        <w:rPr>
          <w:rFonts w:cs="Times New Roman"/>
          <w:color w:val="000000" w:themeColor="text1"/>
          <w:szCs w:val="28"/>
          <w:lang w:val="en"/>
        </w:rPr>
        <w:t xml:space="preserve">. It was located </w:t>
      </w:r>
      <w:r w:rsidR="00D967E7" w:rsidRPr="00D575A5">
        <w:rPr>
          <w:rFonts w:cs="Times New Roman"/>
          <w:color w:val="000000" w:themeColor="text1"/>
          <w:szCs w:val="28"/>
          <w:lang w:val="en"/>
        </w:rPr>
        <w:t xml:space="preserve">in front of the </w:t>
      </w:r>
      <w:r w:rsidR="004052B4" w:rsidRPr="00D575A5">
        <w:rPr>
          <w:rFonts w:cs="Times New Roman"/>
          <w:color w:val="000000" w:themeColor="text1"/>
          <w:szCs w:val="28"/>
          <w:lang w:val="en"/>
        </w:rPr>
        <w:t xml:space="preserve">right </w:t>
      </w:r>
      <w:r w:rsidR="00D967E7" w:rsidRPr="00D575A5">
        <w:rPr>
          <w:rFonts w:cs="Times New Roman"/>
          <w:color w:val="000000" w:themeColor="text1"/>
          <w:szCs w:val="28"/>
          <w:lang w:val="en"/>
        </w:rPr>
        <w:t xml:space="preserve">helix </w:t>
      </w:r>
      <w:r w:rsidR="00A762B1" w:rsidRPr="00D575A5">
        <w:rPr>
          <w:rFonts w:cs="Times New Roman"/>
          <w:color w:val="000000" w:themeColor="text1"/>
          <w:szCs w:val="28"/>
          <w:lang w:val="en"/>
        </w:rPr>
        <w:t xml:space="preserve">root </w:t>
      </w:r>
      <w:r w:rsidR="00D967E7" w:rsidRPr="00D575A5">
        <w:rPr>
          <w:rFonts w:cs="Times New Roman"/>
          <w:color w:val="000000" w:themeColor="text1"/>
          <w:szCs w:val="28"/>
          <w:lang w:val="en"/>
        </w:rPr>
        <w:t xml:space="preserve">(Figure 5). </w:t>
      </w:r>
      <w:r w:rsidR="00A762B1" w:rsidRPr="00D575A5">
        <w:rPr>
          <w:rFonts w:cs="Times New Roman"/>
          <w:color w:val="000000" w:themeColor="text1"/>
          <w:szCs w:val="28"/>
          <w:lang w:val="en"/>
        </w:rPr>
        <w:t>Physical</w:t>
      </w:r>
      <w:r w:rsidR="00D967E7" w:rsidRPr="00D575A5">
        <w:rPr>
          <w:rFonts w:cs="Times New Roman"/>
          <w:color w:val="000000" w:themeColor="text1"/>
          <w:szCs w:val="28"/>
          <w:lang w:val="en"/>
        </w:rPr>
        <w:t xml:space="preserve"> examination was </w:t>
      </w:r>
      <w:r w:rsidR="004052B4" w:rsidRPr="00D575A5">
        <w:rPr>
          <w:rFonts w:cs="Times New Roman"/>
          <w:color w:val="000000" w:themeColor="text1"/>
          <w:szCs w:val="28"/>
          <w:lang w:val="en"/>
        </w:rPr>
        <w:t>normal</w:t>
      </w:r>
      <w:r w:rsidR="00D967E7" w:rsidRPr="00D575A5">
        <w:rPr>
          <w:rFonts w:cs="Times New Roman"/>
          <w:color w:val="000000" w:themeColor="text1"/>
          <w:szCs w:val="28"/>
          <w:lang w:val="en"/>
        </w:rPr>
        <w:t>.</w:t>
      </w:r>
      <w:r w:rsidR="004052B4" w:rsidRPr="00D575A5">
        <w:rPr>
          <w:rFonts w:cs="Times New Roman"/>
          <w:color w:val="000000" w:themeColor="text1"/>
          <w:szCs w:val="28"/>
          <w:lang w:val="en"/>
        </w:rPr>
        <w:t xml:space="preserve"> We made diagnosis of PAF</w:t>
      </w:r>
      <w:r w:rsidR="00D967E7" w:rsidRPr="00D575A5">
        <w:rPr>
          <w:rFonts w:cs="Times New Roman"/>
          <w:color w:val="000000" w:themeColor="text1"/>
          <w:szCs w:val="28"/>
          <w:lang w:val="en"/>
        </w:rPr>
        <w:t xml:space="preserve"> complicated by </w:t>
      </w:r>
      <w:r w:rsidR="00A762B1" w:rsidRPr="00D575A5">
        <w:rPr>
          <w:rFonts w:cs="Times New Roman"/>
          <w:color w:val="000000" w:themeColor="text1"/>
          <w:szCs w:val="28"/>
          <w:lang w:val="en"/>
        </w:rPr>
        <w:t>superinfection</w:t>
      </w:r>
      <w:r w:rsidR="00681386" w:rsidRPr="00D575A5">
        <w:rPr>
          <w:rFonts w:cs="Times New Roman"/>
          <w:color w:val="000000" w:themeColor="text1"/>
          <w:szCs w:val="28"/>
          <w:lang w:val="en"/>
        </w:rPr>
        <w:t>. T</w:t>
      </w:r>
      <w:r w:rsidR="00D967E7" w:rsidRPr="00D575A5">
        <w:rPr>
          <w:rFonts w:cs="Times New Roman"/>
          <w:color w:val="000000" w:themeColor="text1"/>
          <w:szCs w:val="28"/>
          <w:lang w:val="en"/>
        </w:rPr>
        <w:t xml:space="preserve">he patient was put on antibiotic therapy and then </w:t>
      </w:r>
      <w:r w:rsidR="00A762B1" w:rsidRPr="00D575A5">
        <w:rPr>
          <w:rFonts w:cs="Times New Roman"/>
          <w:color w:val="000000" w:themeColor="text1"/>
          <w:szCs w:val="28"/>
          <w:lang w:val="en"/>
        </w:rPr>
        <w:t>referred</w:t>
      </w:r>
      <w:r w:rsidR="00D967E7" w:rsidRPr="00D575A5">
        <w:rPr>
          <w:rFonts w:cs="Times New Roman"/>
          <w:color w:val="000000" w:themeColor="text1"/>
          <w:szCs w:val="28"/>
          <w:lang w:val="en"/>
        </w:rPr>
        <w:t xml:space="preserve"> to ENT department for surg</w:t>
      </w:r>
      <w:r w:rsidR="00681386" w:rsidRPr="00D575A5">
        <w:rPr>
          <w:rFonts w:cs="Times New Roman"/>
          <w:color w:val="000000" w:themeColor="text1"/>
          <w:szCs w:val="28"/>
          <w:lang w:val="en"/>
        </w:rPr>
        <w:t>ery</w:t>
      </w:r>
      <w:r w:rsidR="00D967E7" w:rsidRPr="00D575A5">
        <w:rPr>
          <w:rFonts w:cs="Times New Roman"/>
          <w:color w:val="000000" w:themeColor="text1"/>
          <w:szCs w:val="28"/>
          <w:lang w:val="en"/>
        </w:rPr>
        <w:t>.</w:t>
      </w:r>
    </w:p>
    <w:p w14:paraId="53903D18" w14:textId="77777777" w:rsidR="004E2023" w:rsidRPr="00D575A5" w:rsidRDefault="00B81E16" w:rsidP="002A67A3">
      <w:pPr>
        <w:pStyle w:val="Titre1"/>
        <w:spacing w:line="480" w:lineRule="auto"/>
        <w:rPr>
          <w:rFonts w:ascii="Times New Roman" w:hAnsi="Times New Roman" w:cs="Times New Roman"/>
          <w:color w:val="000000" w:themeColor="text1"/>
          <w:lang w:val="en-US"/>
        </w:rPr>
      </w:pPr>
      <w:proofErr w:type="gramStart"/>
      <w:r w:rsidRPr="00D575A5">
        <w:rPr>
          <w:rFonts w:ascii="Times New Roman" w:hAnsi="Times New Roman" w:cs="Times New Roman"/>
          <w:color w:val="000000" w:themeColor="text1"/>
          <w:lang w:val="en-US"/>
        </w:rPr>
        <w:t>Discussion</w:t>
      </w:r>
      <w:r w:rsidR="00016BCF" w:rsidRPr="00D575A5">
        <w:rPr>
          <w:rFonts w:ascii="Times New Roman" w:hAnsi="Times New Roman" w:cs="Times New Roman"/>
          <w:color w:val="000000" w:themeColor="text1"/>
          <w:lang w:val="en-US"/>
        </w:rPr>
        <w:t> :</w:t>
      </w:r>
      <w:proofErr w:type="gramEnd"/>
    </w:p>
    <w:p w14:paraId="554D29D4" w14:textId="18EEDE27" w:rsidR="000B3EB7" w:rsidRPr="00D575A5" w:rsidRDefault="00D558E4" w:rsidP="002A67A3">
      <w:pPr>
        <w:spacing w:line="480" w:lineRule="auto"/>
        <w:rPr>
          <w:rFonts w:cs="Times New Roman"/>
          <w:color w:val="000000" w:themeColor="text1"/>
          <w:szCs w:val="28"/>
          <w:lang w:val="en"/>
        </w:rPr>
      </w:pPr>
      <w:r w:rsidRPr="00D575A5">
        <w:rPr>
          <w:rFonts w:cs="Times New Roman"/>
          <w:color w:val="000000" w:themeColor="text1"/>
          <w:szCs w:val="28"/>
          <w:lang w:val="en-US"/>
        </w:rPr>
        <w:t xml:space="preserve">         </w:t>
      </w:r>
      <w:r w:rsidR="000B3EB7" w:rsidRPr="00D575A5">
        <w:rPr>
          <w:rFonts w:cs="Times New Roman"/>
          <w:color w:val="000000" w:themeColor="text1"/>
          <w:szCs w:val="28"/>
          <w:lang w:val="en"/>
        </w:rPr>
        <w:t>PAF are common congenital fistula</w:t>
      </w:r>
      <w:r w:rsidR="00681386" w:rsidRPr="00D575A5">
        <w:rPr>
          <w:rFonts w:cs="Times New Roman"/>
          <w:color w:val="000000" w:themeColor="text1"/>
          <w:szCs w:val="28"/>
          <w:lang w:val="en"/>
        </w:rPr>
        <w:t>e</w:t>
      </w:r>
      <w:r w:rsidR="000B3EB7" w:rsidRPr="00D575A5">
        <w:rPr>
          <w:rFonts w:cs="Times New Roman"/>
          <w:color w:val="000000" w:themeColor="text1"/>
          <w:szCs w:val="28"/>
          <w:lang w:val="en"/>
        </w:rPr>
        <w:t>. Their prevalence varies according to ethnic origin from 0.1% to 0.9% in the United States, 0.9% in England and from 4% to 10% in Africa (2,3). Their prevalence remains unknown in Tunisia.</w:t>
      </w:r>
    </w:p>
    <w:p w14:paraId="048472D5" w14:textId="22F93813" w:rsidR="00C80DE0" w:rsidRPr="00D575A5" w:rsidRDefault="000B3EB7" w:rsidP="002A67A3">
      <w:pPr>
        <w:spacing w:line="480" w:lineRule="auto"/>
        <w:rPr>
          <w:rFonts w:cs="Times New Roman"/>
          <w:color w:val="000000" w:themeColor="text1"/>
          <w:szCs w:val="28"/>
          <w:lang w:val="en-US"/>
        </w:rPr>
      </w:pPr>
      <w:r w:rsidRPr="00D575A5">
        <w:rPr>
          <w:rFonts w:cs="Times New Roman"/>
          <w:color w:val="000000" w:themeColor="text1"/>
          <w:szCs w:val="28"/>
          <w:lang w:val="en"/>
        </w:rPr>
        <w:t xml:space="preserve">         PAF formation occur</w:t>
      </w:r>
      <w:r w:rsidR="002A66C9" w:rsidRPr="00D575A5">
        <w:rPr>
          <w:rFonts w:cs="Times New Roman"/>
          <w:color w:val="000000" w:themeColor="text1"/>
          <w:szCs w:val="28"/>
          <w:lang w:val="en"/>
        </w:rPr>
        <w:t>s</w:t>
      </w:r>
      <w:r w:rsidRPr="00D575A5">
        <w:rPr>
          <w:rFonts w:cs="Times New Roman"/>
          <w:color w:val="000000" w:themeColor="text1"/>
          <w:szCs w:val="28"/>
          <w:lang w:val="en"/>
        </w:rPr>
        <w:t xml:space="preserve"> during embryogenesis </w:t>
      </w:r>
      <w:r w:rsidR="000D5511" w:rsidRPr="00D575A5">
        <w:rPr>
          <w:rFonts w:cs="Times New Roman"/>
          <w:color w:val="000000" w:themeColor="text1"/>
          <w:szCs w:val="28"/>
          <w:lang w:val="en"/>
        </w:rPr>
        <w:t xml:space="preserve">when </w:t>
      </w:r>
      <w:r w:rsidRPr="00D575A5">
        <w:rPr>
          <w:rFonts w:cs="Times New Roman"/>
          <w:color w:val="000000" w:themeColor="text1"/>
          <w:szCs w:val="28"/>
          <w:lang w:val="en"/>
        </w:rPr>
        <w:t>the pinna of the ear (auricle)</w:t>
      </w:r>
      <w:r w:rsidR="000D5511" w:rsidRPr="00D575A5">
        <w:rPr>
          <w:rFonts w:cs="Times New Roman"/>
          <w:color w:val="000000" w:themeColor="text1"/>
          <w:szCs w:val="28"/>
          <w:lang w:val="en"/>
        </w:rPr>
        <w:t xml:space="preserve"> is being developed</w:t>
      </w:r>
      <w:r w:rsidRPr="00D575A5">
        <w:rPr>
          <w:rFonts w:cs="Times New Roman"/>
          <w:color w:val="000000" w:themeColor="text1"/>
          <w:szCs w:val="28"/>
          <w:lang w:val="en"/>
        </w:rPr>
        <w:t xml:space="preserve"> </w:t>
      </w:r>
      <w:r w:rsidR="00D64600" w:rsidRPr="00D575A5">
        <w:rPr>
          <w:rFonts w:cs="Times New Roman"/>
          <w:color w:val="000000" w:themeColor="text1"/>
          <w:szCs w:val="28"/>
          <w:lang w:val="en"/>
        </w:rPr>
        <w:t>at</w:t>
      </w:r>
      <w:r w:rsidRPr="00D575A5">
        <w:rPr>
          <w:rFonts w:cs="Times New Roman"/>
          <w:color w:val="000000" w:themeColor="text1"/>
          <w:szCs w:val="28"/>
          <w:lang w:val="en"/>
        </w:rPr>
        <w:t xml:space="preserve"> the sixth week of gestation. The auricle is formed from six mesenchymal buds (colliculi of His) which develop from the first two </w:t>
      </w:r>
      <w:r w:rsidR="009E4631" w:rsidRPr="00D575A5">
        <w:rPr>
          <w:rFonts w:cs="Times New Roman"/>
          <w:color w:val="000000" w:themeColor="text1"/>
          <w:szCs w:val="28"/>
          <w:lang w:val="en"/>
        </w:rPr>
        <w:t>branchial</w:t>
      </w:r>
      <w:r w:rsidRPr="00D575A5">
        <w:rPr>
          <w:rFonts w:cs="Times New Roman"/>
          <w:color w:val="000000" w:themeColor="text1"/>
          <w:szCs w:val="28"/>
          <w:lang w:val="en"/>
        </w:rPr>
        <w:t xml:space="preserve"> arches, on the edges of the first </w:t>
      </w:r>
      <w:r w:rsidR="009E4631" w:rsidRPr="00D575A5">
        <w:rPr>
          <w:rFonts w:cs="Times New Roman"/>
          <w:color w:val="000000" w:themeColor="text1"/>
          <w:szCs w:val="28"/>
          <w:lang w:val="en"/>
        </w:rPr>
        <w:t>branchial</w:t>
      </w:r>
      <w:r w:rsidRPr="00D575A5">
        <w:rPr>
          <w:rFonts w:cs="Times New Roman"/>
          <w:color w:val="000000" w:themeColor="text1"/>
          <w:szCs w:val="28"/>
          <w:lang w:val="en"/>
        </w:rPr>
        <w:t xml:space="preserve"> cleft. </w:t>
      </w:r>
      <w:r w:rsidR="002A66C9" w:rsidRPr="00D575A5">
        <w:rPr>
          <w:rFonts w:cs="Times New Roman"/>
          <w:color w:val="000000" w:themeColor="text1"/>
          <w:szCs w:val="28"/>
          <w:lang w:val="en"/>
        </w:rPr>
        <w:t>PAF</w:t>
      </w:r>
      <w:r w:rsidRPr="00D575A5">
        <w:rPr>
          <w:rFonts w:cs="Times New Roman"/>
          <w:color w:val="000000" w:themeColor="text1"/>
          <w:szCs w:val="28"/>
          <w:lang w:val="en"/>
        </w:rPr>
        <w:t xml:space="preserve"> would result from an abnormal fusion of the three anterior buds (4).</w:t>
      </w:r>
    </w:p>
    <w:p w14:paraId="291BB6BD" w14:textId="6F29C7B8" w:rsidR="00D64600" w:rsidRPr="00D575A5" w:rsidRDefault="002A66C9" w:rsidP="002A67A3">
      <w:pPr>
        <w:spacing w:line="480" w:lineRule="auto"/>
        <w:ind w:firstLine="709"/>
        <w:rPr>
          <w:color w:val="000000" w:themeColor="text1"/>
          <w:lang w:val="en"/>
        </w:rPr>
      </w:pPr>
      <w:r w:rsidRPr="00D575A5">
        <w:rPr>
          <w:color w:val="000000" w:themeColor="text1"/>
          <w:lang w:val="en"/>
        </w:rPr>
        <w:t>PAF</w:t>
      </w:r>
      <w:r w:rsidR="00D64600" w:rsidRPr="00D575A5">
        <w:rPr>
          <w:color w:val="000000" w:themeColor="text1"/>
          <w:lang w:val="en"/>
        </w:rPr>
        <w:t xml:space="preserve"> is located almost exclusively anterior to the root of the helix, above the </w:t>
      </w:r>
      <w:r w:rsidR="009E4631" w:rsidRPr="00D575A5">
        <w:rPr>
          <w:color w:val="000000" w:themeColor="text1"/>
          <w:lang w:val="en"/>
        </w:rPr>
        <w:t xml:space="preserve">tragus </w:t>
      </w:r>
      <w:r w:rsidR="00D64600" w:rsidRPr="00D575A5">
        <w:rPr>
          <w:color w:val="000000" w:themeColor="text1"/>
          <w:lang w:val="en"/>
        </w:rPr>
        <w:t xml:space="preserve">superior edge. It is most often unilateral with a predominance on the right side according </w:t>
      </w:r>
      <w:r w:rsidRPr="00D575A5">
        <w:rPr>
          <w:color w:val="000000" w:themeColor="text1"/>
          <w:lang w:val="en"/>
        </w:rPr>
        <w:t xml:space="preserve">to the </w:t>
      </w:r>
      <w:r w:rsidR="00D64600" w:rsidRPr="00D575A5">
        <w:rPr>
          <w:color w:val="000000" w:themeColor="text1"/>
          <w:lang w:val="en"/>
        </w:rPr>
        <w:t xml:space="preserve">literature, as was the case in two of our patients (3). It can be bilateral (25 to 50%) and, in this case, more frequently familial </w:t>
      </w:r>
      <w:r w:rsidR="009E4631" w:rsidRPr="00D575A5">
        <w:rPr>
          <w:color w:val="000000" w:themeColor="text1"/>
          <w:lang w:val="en"/>
        </w:rPr>
        <w:t>in</w:t>
      </w:r>
      <w:r w:rsidR="00D64600" w:rsidRPr="00D575A5">
        <w:rPr>
          <w:color w:val="000000" w:themeColor="text1"/>
          <w:lang w:val="en"/>
        </w:rPr>
        <w:t xml:space="preserve"> autosomal dominant </w:t>
      </w:r>
      <w:r w:rsidRPr="00D575A5">
        <w:rPr>
          <w:color w:val="000000" w:themeColor="text1"/>
          <w:lang w:val="en"/>
        </w:rPr>
        <w:t>pattern</w:t>
      </w:r>
      <w:r w:rsidR="00D64600" w:rsidRPr="00D575A5">
        <w:rPr>
          <w:color w:val="000000" w:themeColor="text1"/>
          <w:lang w:val="en"/>
        </w:rPr>
        <w:t xml:space="preserve"> </w:t>
      </w:r>
      <w:r w:rsidR="009E4631" w:rsidRPr="00D575A5">
        <w:rPr>
          <w:color w:val="000000" w:themeColor="text1"/>
          <w:lang w:val="en"/>
        </w:rPr>
        <w:t xml:space="preserve">of inheritance </w:t>
      </w:r>
      <w:r w:rsidR="00D64600" w:rsidRPr="00D575A5">
        <w:rPr>
          <w:color w:val="000000" w:themeColor="text1"/>
          <w:lang w:val="en"/>
        </w:rPr>
        <w:t>with variable penetrance and expressiveness (2,3).</w:t>
      </w:r>
    </w:p>
    <w:p w14:paraId="273E3931" w14:textId="5A782081" w:rsidR="00D64600" w:rsidRPr="00D575A5" w:rsidRDefault="002A66C9" w:rsidP="002A67A3">
      <w:pPr>
        <w:spacing w:line="480" w:lineRule="auto"/>
        <w:ind w:firstLine="709"/>
        <w:rPr>
          <w:color w:val="000000" w:themeColor="text1"/>
          <w:lang w:val="en-US"/>
        </w:rPr>
      </w:pPr>
      <w:r w:rsidRPr="00D575A5">
        <w:rPr>
          <w:color w:val="000000" w:themeColor="text1"/>
          <w:lang w:val="en"/>
        </w:rPr>
        <w:lastRenderedPageBreak/>
        <w:t>PAF</w:t>
      </w:r>
      <w:r w:rsidR="00D64600" w:rsidRPr="00D575A5">
        <w:rPr>
          <w:color w:val="000000" w:themeColor="text1"/>
          <w:lang w:val="en"/>
        </w:rPr>
        <w:t xml:space="preserve"> is symptomatic in only 25% of cases. </w:t>
      </w:r>
      <w:r w:rsidRPr="00D575A5">
        <w:rPr>
          <w:color w:val="000000" w:themeColor="text1"/>
          <w:lang w:val="en"/>
        </w:rPr>
        <w:t>D</w:t>
      </w:r>
      <w:r w:rsidR="00D64600" w:rsidRPr="00D575A5">
        <w:rPr>
          <w:color w:val="000000" w:themeColor="text1"/>
          <w:lang w:val="en"/>
        </w:rPr>
        <w:t xml:space="preserve">iagnosis is </w:t>
      </w:r>
      <w:r w:rsidR="0032639C" w:rsidRPr="00D575A5">
        <w:rPr>
          <w:color w:val="000000" w:themeColor="text1"/>
          <w:lang w:val="en"/>
        </w:rPr>
        <w:t xml:space="preserve">made </w:t>
      </w:r>
      <w:r w:rsidRPr="00D575A5">
        <w:rPr>
          <w:color w:val="000000" w:themeColor="text1"/>
          <w:lang w:val="en"/>
        </w:rPr>
        <w:t>at birth</w:t>
      </w:r>
      <w:r w:rsidR="00D64600" w:rsidRPr="00D575A5">
        <w:rPr>
          <w:color w:val="000000" w:themeColor="text1"/>
          <w:lang w:val="en"/>
        </w:rPr>
        <w:t xml:space="preserve"> </w:t>
      </w:r>
      <w:r w:rsidRPr="00D575A5">
        <w:rPr>
          <w:color w:val="000000" w:themeColor="text1"/>
          <w:lang w:val="en"/>
        </w:rPr>
        <w:t xml:space="preserve">if the </w:t>
      </w:r>
      <w:r w:rsidR="00D64600" w:rsidRPr="00D575A5">
        <w:rPr>
          <w:color w:val="000000" w:themeColor="text1"/>
          <w:lang w:val="en"/>
        </w:rPr>
        <w:t xml:space="preserve">fistulous orifice </w:t>
      </w:r>
      <w:r w:rsidRPr="00D575A5">
        <w:rPr>
          <w:color w:val="000000" w:themeColor="text1"/>
          <w:lang w:val="en"/>
        </w:rPr>
        <w:t xml:space="preserve">is </w:t>
      </w:r>
      <w:r w:rsidR="0032639C" w:rsidRPr="00D575A5">
        <w:rPr>
          <w:color w:val="000000" w:themeColor="text1"/>
          <w:lang w:val="en"/>
        </w:rPr>
        <w:t>noted</w:t>
      </w:r>
      <w:r w:rsidR="00D64600" w:rsidRPr="00D575A5">
        <w:rPr>
          <w:color w:val="000000" w:themeColor="text1"/>
          <w:lang w:val="en"/>
        </w:rPr>
        <w:t xml:space="preserve"> but can be made late in childhood or in young adults</w:t>
      </w:r>
      <w:r w:rsidR="00866C9D" w:rsidRPr="00D575A5">
        <w:rPr>
          <w:color w:val="000000" w:themeColor="text1"/>
          <w:lang w:val="en"/>
        </w:rPr>
        <w:t xml:space="preserve"> with</w:t>
      </w:r>
      <w:r w:rsidR="00D64600" w:rsidRPr="00D575A5">
        <w:rPr>
          <w:color w:val="000000" w:themeColor="text1"/>
          <w:lang w:val="en"/>
        </w:rPr>
        <w:t xml:space="preserve"> oozing of yellowish liquid and epidermal debris or during superinfection </w:t>
      </w:r>
      <w:r w:rsidR="0032639C" w:rsidRPr="00D575A5">
        <w:rPr>
          <w:color w:val="000000" w:themeColor="text1"/>
          <w:lang w:val="en"/>
        </w:rPr>
        <w:t>with</w:t>
      </w:r>
      <w:r w:rsidR="00D64600" w:rsidRPr="00D575A5">
        <w:rPr>
          <w:color w:val="000000" w:themeColor="text1"/>
          <w:lang w:val="en"/>
        </w:rPr>
        <w:t xml:space="preserve"> purulent discharge or pre-auricular abscess. When </w:t>
      </w:r>
      <w:r w:rsidR="008D0F90" w:rsidRPr="00D575A5">
        <w:rPr>
          <w:color w:val="000000" w:themeColor="text1"/>
          <w:lang w:val="en"/>
        </w:rPr>
        <w:t>obstructed</w:t>
      </w:r>
      <w:r w:rsidR="00D64600" w:rsidRPr="00D575A5">
        <w:rPr>
          <w:color w:val="000000" w:themeColor="text1"/>
          <w:lang w:val="en"/>
        </w:rPr>
        <w:t xml:space="preserve">, an inflammatory retention nodule (cases 2 and 3) or an extensive granulomatous or even </w:t>
      </w:r>
      <w:proofErr w:type="spellStart"/>
      <w:r w:rsidR="00D64600" w:rsidRPr="00D575A5">
        <w:rPr>
          <w:color w:val="000000" w:themeColor="text1"/>
          <w:lang w:val="en"/>
        </w:rPr>
        <w:t>pseudotumoral</w:t>
      </w:r>
      <w:proofErr w:type="spellEnd"/>
      <w:r w:rsidR="00D64600" w:rsidRPr="00D575A5">
        <w:rPr>
          <w:color w:val="000000" w:themeColor="text1"/>
          <w:lang w:val="en"/>
        </w:rPr>
        <w:t xml:space="preserve"> lesion, simulating actinomycosis or cutaneous </w:t>
      </w:r>
      <w:r w:rsidRPr="00D575A5">
        <w:rPr>
          <w:color w:val="000000" w:themeColor="text1"/>
          <w:lang w:val="en"/>
        </w:rPr>
        <w:t>TB</w:t>
      </w:r>
      <w:r w:rsidR="00D64600" w:rsidRPr="00D575A5">
        <w:rPr>
          <w:color w:val="000000" w:themeColor="text1"/>
          <w:lang w:val="en"/>
        </w:rPr>
        <w:t xml:space="preserve"> (case 1)</w:t>
      </w:r>
      <w:r w:rsidR="008D0F90" w:rsidRPr="00D575A5">
        <w:rPr>
          <w:color w:val="000000" w:themeColor="text1"/>
          <w:lang w:val="en"/>
        </w:rPr>
        <w:t xml:space="preserve"> could be noted</w:t>
      </w:r>
      <w:r w:rsidR="00D64600" w:rsidRPr="00D575A5">
        <w:rPr>
          <w:color w:val="000000" w:themeColor="text1"/>
          <w:lang w:val="en"/>
        </w:rPr>
        <w:t xml:space="preserve">. Hence the importance of monitoring and re-examining patients consulting for lesions of the </w:t>
      </w:r>
      <w:r w:rsidR="008D0F90" w:rsidRPr="00D575A5">
        <w:rPr>
          <w:color w:val="000000" w:themeColor="text1"/>
          <w:lang w:val="en"/>
        </w:rPr>
        <w:t>pre</w:t>
      </w:r>
      <w:r w:rsidR="00D64600" w:rsidRPr="00D575A5">
        <w:rPr>
          <w:color w:val="000000" w:themeColor="text1"/>
          <w:lang w:val="en"/>
        </w:rPr>
        <w:t>auricular region after disappearance of inflammatory signs.</w:t>
      </w:r>
    </w:p>
    <w:p w14:paraId="39D2C3B8" w14:textId="3540996C" w:rsidR="00D64600" w:rsidRPr="00D575A5" w:rsidRDefault="00D64600" w:rsidP="002A67A3">
      <w:pPr>
        <w:spacing w:line="480" w:lineRule="auto"/>
        <w:ind w:firstLine="709"/>
        <w:rPr>
          <w:color w:val="000000" w:themeColor="text1"/>
          <w:lang w:val="en-US"/>
        </w:rPr>
      </w:pPr>
      <w:r w:rsidRPr="00D575A5">
        <w:rPr>
          <w:color w:val="000000" w:themeColor="text1"/>
          <w:lang w:val="en"/>
        </w:rPr>
        <w:t>This malformation should not be confused with first branchial cleft fistula</w:t>
      </w:r>
      <w:r w:rsidR="008D0F90" w:rsidRPr="00D575A5">
        <w:rPr>
          <w:color w:val="000000" w:themeColor="text1"/>
          <w:lang w:val="en"/>
        </w:rPr>
        <w:t>e</w:t>
      </w:r>
      <w:r w:rsidR="00064568" w:rsidRPr="00D575A5">
        <w:rPr>
          <w:color w:val="000000" w:themeColor="text1"/>
          <w:lang w:val="en"/>
        </w:rPr>
        <w:t>, typically located on the anterior neck near the angle of the mandible.</w:t>
      </w:r>
    </w:p>
    <w:p w14:paraId="65AB499A" w14:textId="6A85F626" w:rsidR="00D64600" w:rsidRPr="00D575A5" w:rsidRDefault="00FF1C6E" w:rsidP="002A67A3">
      <w:pPr>
        <w:spacing w:line="480" w:lineRule="auto"/>
        <w:ind w:firstLine="709"/>
        <w:rPr>
          <w:color w:val="000000" w:themeColor="text1"/>
          <w:lang w:val="en-US"/>
        </w:rPr>
      </w:pPr>
      <w:r w:rsidRPr="00D575A5">
        <w:rPr>
          <w:color w:val="000000" w:themeColor="text1"/>
          <w:lang w:val="en"/>
        </w:rPr>
        <w:t>PAF</w:t>
      </w:r>
      <w:r w:rsidR="00D64600" w:rsidRPr="00D575A5">
        <w:rPr>
          <w:color w:val="000000" w:themeColor="text1"/>
          <w:lang w:val="en"/>
        </w:rPr>
        <w:t xml:space="preserve"> is most often isolated (cases 2 and 3). However, it can also be </w:t>
      </w:r>
      <w:r w:rsidR="00064568" w:rsidRPr="00D575A5">
        <w:rPr>
          <w:color w:val="000000" w:themeColor="text1"/>
          <w:lang w:val="en"/>
        </w:rPr>
        <w:t xml:space="preserve">part </w:t>
      </w:r>
      <w:r w:rsidR="00D64600" w:rsidRPr="00D575A5">
        <w:rPr>
          <w:color w:val="000000" w:themeColor="text1"/>
          <w:lang w:val="en"/>
        </w:rPr>
        <w:t xml:space="preserve">of </w:t>
      </w:r>
      <w:proofErr w:type="spellStart"/>
      <w:r w:rsidR="00D64600" w:rsidRPr="00D575A5">
        <w:rPr>
          <w:color w:val="000000" w:themeColor="text1"/>
          <w:lang w:val="en"/>
        </w:rPr>
        <w:t>malformat</w:t>
      </w:r>
      <w:r w:rsidRPr="00D575A5">
        <w:rPr>
          <w:color w:val="000000" w:themeColor="text1"/>
          <w:lang w:val="en"/>
        </w:rPr>
        <w:t>ive</w:t>
      </w:r>
      <w:proofErr w:type="spellEnd"/>
      <w:r w:rsidR="00D64600" w:rsidRPr="00D575A5">
        <w:rPr>
          <w:color w:val="000000" w:themeColor="text1"/>
          <w:lang w:val="en"/>
        </w:rPr>
        <w:t xml:space="preserve"> syndromes including branchio-</w:t>
      </w:r>
      <w:proofErr w:type="spellStart"/>
      <w:r w:rsidR="00D64600" w:rsidRPr="00D575A5">
        <w:rPr>
          <w:color w:val="000000" w:themeColor="text1"/>
          <w:lang w:val="en"/>
        </w:rPr>
        <w:t>oto</w:t>
      </w:r>
      <w:proofErr w:type="spellEnd"/>
      <w:r w:rsidR="00D64600" w:rsidRPr="00D575A5">
        <w:rPr>
          <w:color w:val="000000" w:themeColor="text1"/>
          <w:lang w:val="en"/>
        </w:rPr>
        <w:t xml:space="preserve">-renal syndrome </w:t>
      </w:r>
      <w:r w:rsidR="00064568" w:rsidRPr="00D575A5">
        <w:rPr>
          <w:color w:val="000000" w:themeColor="text1"/>
          <w:lang w:val="en"/>
        </w:rPr>
        <w:t xml:space="preserve">with </w:t>
      </w:r>
      <w:r w:rsidR="00D64600" w:rsidRPr="00D575A5">
        <w:rPr>
          <w:color w:val="000000" w:themeColor="text1"/>
          <w:lang w:val="en"/>
        </w:rPr>
        <w:t xml:space="preserve">structural anomalies of the ear (external, middle, internal), loss of hearing, renal malformations, </w:t>
      </w:r>
      <w:proofErr w:type="spellStart"/>
      <w:r w:rsidR="00D64600" w:rsidRPr="00D575A5">
        <w:rPr>
          <w:color w:val="000000" w:themeColor="text1"/>
          <w:lang w:val="en"/>
        </w:rPr>
        <w:t>laterocervical</w:t>
      </w:r>
      <w:proofErr w:type="spellEnd"/>
      <w:r w:rsidR="00D64600" w:rsidRPr="00D575A5">
        <w:rPr>
          <w:color w:val="000000" w:themeColor="text1"/>
          <w:lang w:val="en"/>
        </w:rPr>
        <w:t xml:space="preserve"> cysts and fistula</w:t>
      </w:r>
      <w:r w:rsidR="00064568" w:rsidRPr="00D575A5">
        <w:rPr>
          <w:color w:val="000000" w:themeColor="text1"/>
          <w:lang w:val="en"/>
        </w:rPr>
        <w:t>e</w:t>
      </w:r>
      <w:r w:rsidR="00D64600" w:rsidRPr="00D575A5">
        <w:rPr>
          <w:color w:val="000000" w:themeColor="text1"/>
          <w:lang w:val="en"/>
        </w:rPr>
        <w:t xml:space="preserve"> and/or tear duct fistula</w:t>
      </w:r>
      <w:r w:rsidR="00064568" w:rsidRPr="00D575A5">
        <w:rPr>
          <w:color w:val="000000" w:themeColor="text1"/>
          <w:lang w:val="en"/>
        </w:rPr>
        <w:t>e</w:t>
      </w:r>
      <w:r w:rsidR="00D64600" w:rsidRPr="00D575A5">
        <w:rPr>
          <w:color w:val="000000" w:themeColor="text1"/>
          <w:lang w:val="en"/>
        </w:rPr>
        <w:t xml:space="preserve">. </w:t>
      </w:r>
      <w:r w:rsidRPr="00D575A5">
        <w:rPr>
          <w:color w:val="000000" w:themeColor="text1"/>
          <w:lang w:val="en"/>
        </w:rPr>
        <w:t>T</w:t>
      </w:r>
      <w:r w:rsidR="00D64600" w:rsidRPr="00D575A5">
        <w:rPr>
          <w:color w:val="000000" w:themeColor="text1"/>
          <w:lang w:val="en"/>
        </w:rPr>
        <w:t>he association with abnormalities of the branchial arches can reach up to 60% of cases</w:t>
      </w:r>
      <w:r w:rsidRPr="00D575A5">
        <w:rPr>
          <w:color w:val="000000" w:themeColor="text1"/>
          <w:lang w:val="en"/>
        </w:rPr>
        <w:t xml:space="preserve"> in the literature</w:t>
      </w:r>
      <w:r w:rsidR="00D64600" w:rsidRPr="00D575A5">
        <w:rPr>
          <w:color w:val="000000" w:themeColor="text1"/>
          <w:lang w:val="en"/>
        </w:rPr>
        <w:t xml:space="preserve"> (6). In our series, only one patient (case 1) had</w:t>
      </w:r>
      <w:r w:rsidRPr="00D575A5">
        <w:rPr>
          <w:color w:val="000000" w:themeColor="text1"/>
          <w:lang w:val="en"/>
        </w:rPr>
        <w:t xml:space="preserve"> </w:t>
      </w:r>
      <w:r w:rsidR="00064568" w:rsidRPr="00D575A5">
        <w:rPr>
          <w:color w:val="000000" w:themeColor="text1"/>
          <w:lang w:val="en"/>
        </w:rPr>
        <w:t xml:space="preserve">a </w:t>
      </w:r>
      <w:r w:rsidRPr="00D575A5">
        <w:rPr>
          <w:color w:val="000000" w:themeColor="text1"/>
          <w:lang w:val="en"/>
        </w:rPr>
        <w:t>PAF ass</w:t>
      </w:r>
      <w:r w:rsidR="00D64600" w:rsidRPr="00D575A5">
        <w:rPr>
          <w:color w:val="000000" w:themeColor="text1"/>
          <w:lang w:val="en"/>
        </w:rPr>
        <w:t xml:space="preserve">ociated with an accessory tragus. It should be noted that in its isolated form, the risk of hearing abnormalities or kidney malformation does not seem to be higher than in the general population (1.7% and 2.6% respectively according to a Chinese study) </w:t>
      </w:r>
      <w:r w:rsidR="00064568" w:rsidRPr="00D575A5">
        <w:rPr>
          <w:color w:val="000000" w:themeColor="text1"/>
          <w:lang w:val="en"/>
        </w:rPr>
        <w:t>(2</w:t>
      </w:r>
      <w:r w:rsidR="00D64600" w:rsidRPr="00D575A5">
        <w:rPr>
          <w:color w:val="000000" w:themeColor="text1"/>
          <w:lang w:val="en"/>
        </w:rPr>
        <w:t xml:space="preserve">). It is classic to recommend ENT examination </w:t>
      </w:r>
      <w:r w:rsidR="00064568" w:rsidRPr="00D575A5">
        <w:rPr>
          <w:color w:val="000000" w:themeColor="text1"/>
          <w:lang w:val="en"/>
        </w:rPr>
        <w:t>including</w:t>
      </w:r>
      <w:r w:rsidR="00D64600" w:rsidRPr="00D575A5">
        <w:rPr>
          <w:color w:val="000000" w:themeColor="text1"/>
          <w:lang w:val="en"/>
        </w:rPr>
        <w:t xml:space="preserve"> </w:t>
      </w:r>
      <w:r w:rsidR="00D64600" w:rsidRPr="00D575A5">
        <w:rPr>
          <w:color w:val="000000" w:themeColor="text1"/>
          <w:lang w:val="en"/>
        </w:rPr>
        <w:lastRenderedPageBreak/>
        <w:t xml:space="preserve">otoscopy and audiogram </w:t>
      </w:r>
      <w:r w:rsidR="00064568" w:rsidRPr="00D575A5">
        <w:rPr>
          <w:color w:val="000000" w:themeColor="text1"/>
          <w:lang w:val="en"/>
        </w:rPr>
        <w:t>to look for</w:t>
      </w:r>
      <w:r w:rsidR="00D64600" w:rsidRPr="00D575A5">
        <w:rPr>
          <w:color w:val="000000" w:themeColor="text1"/>
          <w:lang w:val="en"/>
        </w:rPr>
        <w:t xml:space="preserve"> minor aplasia of the ear or deafnes</w:t>
      </w:r>
      <w:r w:rsidR="00064568" w:rsidRPr="00D575A5">
        <w:rPr>
          <w:color w:val="000000" w:themeColor="text1"/>
          <w:lang w:val="en"/>
        </w:rPr>
        <w:t>s. R</w:t>
      </w:r>
      <w:r w:rsidR="00D64600" w:rsidRPr="00D575A5">
        <w:rPr>
          <w:color w:val="000000" w:themeColor="text1"/>
          <w:lang w:val="en"/>
        </w:rPr>
        <w:t xml:space="preserve">enal ultrasound </w:t>
      </w:r>
      <w:r w:rsidR="00866C9D" w:rsidRPr="00D575A5">
        <w:rPr>
          <w:color w:val="000000" w:themeColor="text1"/>
          <w:lang w:val="en"/>
        </w:rPr>
        <w:t>is</w:t>
      </w:r>
      <w:r w:rsidR="00D64600" w:rsidRPr="00D575A5">
        <w:rPr>
          <w:color w:val="000000" w:themeColor="text1"/>
          <w:lang w:val="en"/>
        </w:rPr>
        <w:t xml:space="preserve"> only </w:t>
      </w:r>
      <w:r w:rsidR="00866C9D" w:rsidRPr="00D575A5">
        <w:rPr>
          <w:color w:val="000000" w:themeColor="text1"/>
          <w:lang w:val="en"/>
        </w:rPr>
        <w:t xml:space="preserve">recommended </w:t>
      </w:r>
      <w:r w:rsidR="00D64600" w:rsidRPr="00D575A5">
        <w:rPr>
          <w:color w:val="000000" w:themeColor="text1"/>
          <w:lang w:val="en"/>
        </w:rPr>
        <w:t xml:space="preserve">in the presence of </w:t>
      </w:r>
      <w:r w:rsidRPr="00D575A5">
        <w:rPr>
          <w:color w:val="000000" w:themeColor="text1"/>
          <w:lang w:val="en"/>
        </w:rPr>
        <w:t>one</w:t>
      </w:r>
      <w:r w:rsidR="00D64600" w:rsidRPr="00D575A5">
        <w:rPr>
          <w:color w:val="000000" w:themeColor="text1"/>
          <w:lang w:val="en"/>
        </w:rPr>
        <w:t xml:space="preserve"> or more abnormalities: 1- other malformation or dysmorphic character; 2- family history of deafness; 3- family history of ear or kidney malformations; 4- maternal history of gestational diabetes (2).</w:t>
      </w:r>
    </w:p>
    <w:p w14:paraId="11EDC245" w14:textId="7FBB5998" w:rsidR="00BA0CEF" w:rsidRPr="00D575A5" w:rsidRDefault="00787CD8" w:rsidP="002A67A3">
      <w:pPr>
        <w:keepNext/>
        <w:spacing w:line="480" w:lineRule="auto"/>
        <w:rPr>
          <w:rFonts w:cs="Times New Roman"/>
          <w:color w:val="000000" w:themeColor="text1"/>
          <w:szCs w:val="28"/>
          <w:lang w:val="en"/>
        </w:rPr>
      </w:pPr>
      <w:r w:rsidRPr="00D575A5">
        <w:rPr>
          <w:rFonts w:cs="Times New Roman"/>
          <w:color w:val="000000" w:themeColor="text1"/>
          <w:szCs w:val="28"/>
          <w:lang w:val="en-US"/>
        </w:rPr>
        <w:t>If</w:t>
      </w:r>
      <w:r w:rsidR="00D64600" w:rsidRPr="00D575A5">
        <w:rPr>
          <w:rFonts w:cs="Times New Roman"/>
          <w:color w:val="000000" w:themeColor="text1"/>
          <w:szCs w:val="28"/>
          <w:lang w:val="en"/>
        </w:rPr>
        <w:t xml:space="preserve"> no associated anomaly is identified and in asymptomatic forms, no treatment is </w:t>
      </w:r>
      <w:r w:rsidRPr="00D575A5">
        <w:rPr>
          <w:rFonts w:cs="Times New Roman"/>
          <w:color w:val="000000" w:themeColor="text1"/>
          <w:szCs w:val="28"/>
          <w:lang w:val="en"/>
        </w:rPr>
        <w:t>recommend</w:t>
      </w:r>
      <w:r w:rsidR="00D64600" w:rsidRPr="00D575A5">
        <w:rPr>
          <w:rFonts w:cs="Times New Roman"/>
          <w:color w:val="000000" w:themeColor="text1"/>
          <w:szCs w:val="28"/>
          <w:lang w:val="en"/>
        </w:rPr>
        <w:t xml:space="preserve">ed (3). </w:t>
      </w:r>
      <w:r w:rsidR="00FF1C6E" w:rsidRPr="00D575A5">
        <w:rPr>
          <w:rFonts w:cs="Times New Roman"/>
          <w:color w:val="000000" w:themeColor="text1"/>
          <w:szCs w:val="28"/>
          <w:lang w:val="en"/>
        </w:rPr>
        <w:t>S</w:t>
      </w:r>
      <w:r w:rsidR="00D64600" w:rsidRPr="00D575A5">
        <w:rPr>
          <w:rFonts w:cs="Times New Roman"/>
          <w:color w:val="000000" w:themeColor="text1"/>
          <w:szCs w:val="28"/>
          <w:lang w:val="en"/>
        </w:rPr>
        <w:t xml:space="preserve">urgery </w:t>
      </w:r>
      <w:r w:rsidRPr="00D575A5">
        <w:rPr>
          <w:rFonts w:cs="Times New Roman"/>
          <w:color w:val="000000" w:themeColor="text1"/>
          <w:szCs w:val="28"/>
          <w:lang w:val="en"/>
        </w:rPr>
        <w:t>is</w:t>
      </w:r>
      <w:r w:rsidR="00D64600" w:rsidRPr="00D575A5">
        <w:rPr>
          <w:rFonts w:cs="Times New Roman"/>
          <w:color w:val="000000" w:themeColor="text1"/>
          <w:szCs w:val="28"/>
          <w:lang w:val="en"/>
        </w:rPr>
        <w:t xml:space="preserve"> relatively</w:t>
      </w:r>
      <w:r w:rsidR="00FF1C6E" w:rsidRPr="00D575A5">
        <w:rPr>
          <w:rFonts w:cs="Times New Roman"/>
          <w:color w:val="000000" w:themeColor="text1"/>
          <w:szCs w:val="28"/>
          <w:lang w:val="en"/>
        </w:rPr>
        <w:t xml:space="preserve"> </w:t>
      </w:r>
      <w:r w:rsidR="00D64600" w:rsidRPr="00D575A5">
        <w:rPr>
          <w:rFonts w:cs="Times New Roman"/>
          <w:color w:val="000000" w:themeColor="text1"/>
          <w:szCs w:val="28"/>
          <w:lang w:val="en"/>
        </w:rPr>
        <w:t>not difficult but must be rigorous because recurrence is not exceptional, especially if the reference technique is not respected. It is only indicated in the presence of secondary infections or abscesses. In case of abscess, we must first perform a puncture</w:t>
      </w:r>
      <w:r w:rsidRPr="00D575A5">
        <w:rPr>
          <w:rFonts w:cs="Times New Roman"/>
          <w:color w:val="000000" w:themeColor="text1"/>
          <w:szCs w:val="28"/>
          <w:lang w:val="en"/>
        </w:rPr>
        <w:t xml:space="preserve">- aspiration </w:t>
      </w:r>
      <w:r w:rsidR="00D64600" w:rsidRPr="00D575A5">
        <w:rPr>
          <w:rFonts w:cs="Times New Roman"/>
          <w:color w:val="000000" w:themeColor="text1"/>
          <w:szCs w:val="28"/>
          <w:lang w:val="en"/>
        </w:rPr>
        <w:t>with antibiotic</w:t>
      </w:r>
      <w:r w:rsidRPr="00D575A5">
        <w:rPr>
          <w:rFonts w:cs="Times New Roman"/>
          <w:color w:val="000000" w:themeColor="text1"/>
          <w:szCs w:val="28"/>
          <w:lang w:val="en"/>
        </w:rPr>
        <w:t xml:space="preserve"> therapy</w:t>
      </w:r>
      <w:r w:rsidR="00D64600" w:rsidRPr="00D575A5">
        <w:rPr>
          <w:rFonts w:cs="Times New Roman"/>
          <w:color w:val="000000" w:themeColor="text1"/>
          <w:szCs w:val="28"/>
          <w:lang w:val="en"/>
        </w:rPr>
        <w:t xml:space="preserve"> and </w:t>
      </w:r>
      <w:r w:rsidRPr="00D575A5">
        <w:rPr>
          <w:rFonts w:cs="Times New Roman"/>
          <w:color w:val="000000" w:themeColor="text1"/>
          <w:szCs w:val="28"/>
          <w:lang w:val="en"/>
        </w:rPr>
        <w:t>perform surgery</w:t>
      </w:r>
      <w:r w:rsidR="00D64600" w:rsidRPr="00D575A5">
        <w:rPr>
          <w:rFonts w:cs="Times New Roman"/>
          <w:color w:val="000000" w:themeColor="text1"/>
          <w:szCs w:val="28"/>
          <w:lang w:val="en"/>
        </w:rPr>
        <w:t xml:space="preserve"> ideally in the following </w:t>
      </w:r>
      <w:r w:rsidRPr="00D575A5">
        <w:rPr>
          <w:rFonts w:cs="Times New Roman"/>
          <w:color w:val="000000" w:themeColor="text1"/>
          <w:szCs w:val="28"/>
          <w:lang w:val="en"/>
        </w:rPr>
        <w:t>2</w:t>
      </w:r>
      <w:r w:rsidR="00D64600" w:rsidRPr="00D575A5">
        <w:rPr>
          <w:rFonts w:cs="Times New Roman"/>
          <w:color w:val="000000" w:themeColor="text1"/>
          <w:szCs w:val="28"/>
          <w:lang w:val="en"/>
        </w:rPr>
        <w:t xml:space="preserve"> to </w:t>
      </w:r>
      <w:r w:rsidRPr="00D575A5">
        <w:rPr>
          <w:rFonts w:cs="Times New Roman"/>
          <w:color w:val="000000" w:themeColor="text1"/>
          <w:szCs w:val="28"/>
          <w:lang w:val="en"/>
        </w:rPr>
        <w:t>3</w:t>
      </w:r>
      <w:r w:rsidR="00D64600" w:rsidRPr="00D575A5">
        <w:rPr>
          <w:rFonts w:cs="Times New Roman"/>
          <w:color w:val="000000" w:themeColor="text1"/>
          <w:szCs w:val="28"/>
          <w:lang w:val="en"/>
        </w:rPr>
        <w:t xml:space="preserve"> weeks (7). The recurrence rate is high (up to 40%) if surgery is limited to a</w:t>
      </w:r>
      <w:r w:rsidR="00FF1C6E" w:rsidRPr="00D575A5">
        <w:rPr>
          <w:rFonts w:cs="Times New Roman"/>
          <w:color w:val="000000" w:themeColor="text1"/>
          <w:szCs w:val="28"/>
          <w:lang w:val="en"/>
        </w:rPr>
        <w:t>n</w:t>
      </w:r>
      <w:r w:rsidR="00D64600" w:rsidRPr="00D575A5">
        <w:rPr>
          <w:rFonts w:cs="Times New Roman"/>
          <w:color w:val="000000" w:themeColor="text1"/>
          <w:szCs w:val="28"/>
          <w:lang w:val="en"/>
        </w:rPr>
        <w:t xml:space="preserve"> incision around the fistula and contact dissection. The recommended technique is to make an elliptical incision around the fistula, dissect the soft tissues to excise an ellipse of cartilage, deep to the apex of the fistula, where the fistula tissue adheres to the cartilage</w:t>
      </w:r>
      <w:r w:rsidRPr="00D575A5">
        <w:rPr>
          <w:rFonts w:cs="Times New Roman"/>
          <w:color w:val="000000" w:themeColor="text1"/>
          <w:szCs w:val="28"/>
          <w:lang w:val="en"/>
        </w:rPr>
        <w:t>.</w:t>
      </w:r>
      <w:r w:rsidR="00BA0CEF" w:rsidRPr="00D575A5">
        <w:rPr>
          <w:rFonts w:cs="Times New Roman"/>
          <w:color w:val="000000" w:themeColor="text1"/>
          <w:szCs w:val="28"/>
          <w:lang w:val="en"/>
        </w:rPr>
        <w:t xml:space="preserve"> </w:t>
      </w:r>
      <w:r w:rsidRPr="00D575A5">
        <w:rPr>
          <w:rFonts w:cs="Times New Roman"/>
          <w:color w:val="000000" w:themeColor="text1"/>
          <w:szCs w:val="28"/>
          <w:lang w:val="en"/>
        </w:rPr>
        <w:t>C</w:t>
      </w:r>
      <w:r w:rsidR="00BA0CEF" w:rsidRPr="00D575A5">
        <w:rPr>
          <w:rFonts w:cs="Times New Roman"/>
          <w:color w:val="000000" w:themeColor="text1"/>
          <w:szCs w:val="28"/>
          <w:lang w:val="en"/>
        </w:rPr>
        <w:t>artilaginous suture is then made to minimize the dead space responsible for postoperative complications and long-term recurrence</w:t>
      </w:r>
      <w:r w:rsidRPr="00D575A5">
        <w:rPr>
          <w:rFonts w:cs="Times New Roman"/>
          <w:color w:val="000000" w:themeColor="text1"/>
          <w:szCs w:val="28"/>
          <w:lang w:val="en"/>
        </w:rPr>
        <w:t>s</w:t>
      </w:r>
      <w:r w:rsidR="00BA0CEF" w:rsidRPr="00D575A5">
        <w:rPr>
          <w:rFonts w:cs="Times New Roman"/>
          <w:color w:val="000000" w:themeColor="text1"/>
          <w:szCs w:val="28"/>
          <w:lang w:val="en"/>
        </w:rPr>
        <w:t xml:space="preserve"> (8,9).</w:t>
      </w:r>
    </w:p>
    <w:p w14:paraId="7F793D7C" w14:textId="15B5C025" w:rsidR="00F51B96" w:rsidRPr="00D575A5" w:rsidRDefault="00F51B96" w:rsidP="00FF1C6E">
      <w:pPr>
        <w:keepNext/>
        <w:rPr>
          <w:rFonts w:asciiTheme="majorHAnsi" w:eastAsiaTheme="majorEastAsia" w:hAnsiTheme="majorHAnsi" w:cstheme="majorBidi"/>
          <w:b/>
          <w:bCs/>
          <w:color w:val="000000" w:themeColor="text1"/>
          <w:szCs w:val="28"/>
          <w:lang w:val="en-US"/>
        </w:rPr>
      </w:pPr>
    </w:p>
    <w:p w14:paraId="6938C930" w14:textId="0A3D0DF6" w:rsidR="0055233A" w:rsidRPr="00D575A5" w:rsidRDefault="0055233A" w:rsidP="001031C1">
      <w:pPr>
        <w:pStyle w:val="Titre1"/>
        <w:rPr>
          <w:rFonts w:cs="Times New Roman"/>
          <w:color w:val="000000" w:themeColor="text1"/>
        </w:rPr>
      </w:pPr>
      <w:proofErr w:type="spellStart"/>
      <w:r w:rsidRPr="00D575A5">
        <w:rPr>
          <w:color w:val="000000" w:themeColor="text1"/>
        </w:rPr>
        <w:t>R</w:t>
      </w:r>
      <w:r w:rsidR="00CD274A" w:rsidRPr="00D575A5">
        <w:rPr>
          <w:color w:val="000000" w:themeColor="text1"/>
        </w:rPr>
        <w:t>efe</w:t>
      </w:r>
      <w:r w:rsidRPr="00D575A5">
        <w:rPr>
          <w:color w:val="000000" w:themeColor="text1"/>
        </w:rPr>
        <w:t>rences</w:t>
      </w:r>
      <w:proofErr w:type="spellEnd"/>
      <w:r w:rsidRPr="00D575A5">
        <w:rPr>
          <w:color w:val="000000" w:themeColor="text1"/>
        </w:rPr>
        <w:t> :</w:t>
      </w:r>
    </w:p>
    <w:p w14:paraId="428B1C1E" w14:textId="77777777" w:rsidR="005D4B10" w:rsidRPr="00D575A5" w:rsidRDefault="00DA733F" w:rsidP="005D4B10">
      <w:pPr>
        <w:pStyle w:val="Bibliographie"/>
        <w:rPr>
          <w:color w:val="000000" w:themeColor="text1"/>
        </w:rPr>
      </w:pPr>
      <w:r w:rsidRPr="00D575A5">
        <w:rPr>
          <w:color w:val="000000" w:themeColor="text1"/>
          <w:szCs w:val="28"/>
        </w:rPr>
        <w:fldChar w:fldCharType="begin"/>
      </w:r>
      <w:r w:rsidR="005D4B10" w:rsidRPr="00D575A5">
        <w:rPr>
          <w:color w:val="000000" w:themeColor="text1"/>
          <w:szCs w:val="28"/>
        </w:rPr>
        <w:instrText xml:space="preserve"> ADDIN ZOTERO_BIBL {"uncited":[],"omitted":[],"custom":[]} CSL_BIBLIOGRAPHY </w:instrText>
      </w:r>
      <w:r w:rsidRPr="00D575A5">
        <w:rPr>
          <w:color w:val="000000" w:themeColor="text1"/>
          <w:szCs w:val="28"/>
        </w:rPr>
        <w:fldChar w:fldCharType="separate"/>
      </w:r>
      <w:r w:rsidR="005D4B10" w:rsidRPr="00D575A5">
        <w:rPr>
          <w:color w:val="000000" w:themeColor="text1"/>
        </w:rPr>
        <w:t xml:space="preserve">1. </w:t>
      </w:r>
      <w:r w:rsidR="005D4B10" w:rsidRPr="00D575A5">
        <w:rPr>
          <w:color w:val="000000" w:themeColor="text1"/>
        </w:rPr>
        <w:tab/>
        <w:t>Leloup P, M</w:t>
      </w:r>
      <w:r w:rsidR="00AE2F33" w:rsidRPr="00D575A5">
        <w:rPr>
          <w:color w:val="000000" w:themeColor="text1"/>
        </w:rPr>
        <w:t>alard O, Stalder J-F et al</w:t>
      </w:r>
      <w:r w:rsidR="005D4B10" w:rsidRPr="00D575A5">
        <w:rPr>
          <w:color w:val="000000" w:themeColor="text1"/>
        </w:rPr>
        <w:t>. Kystes et fistules congénitaux de la face et du cou. Annales de Derm</w:t>
      </w:r>
      <w:r w:rsidR="00AE2F33" w:rsidRPr="00D575A5">
        <w:rPr>
          <w:color w:val="000000" w:themeColor="text1"/>
        </w:rPr>
        <w:t>atologie et de Vénéréologie.</w:t>
      </w:r>
      <w:r w:rsidR="005D4B10" w:rsidRPr="00D575A5">
        <w:rPr>
          <w:color w:val="000000" w:themeColor="text1"/>
        </w:rPr>
        <w:t xml:space="preserve"> 2012;139(12):842</w:t>
      </w:r>
      <w:r w:rsidR="005D4B10" w:rsidRPr="00D575A5">
        <w:rPr>
          <w:rFonts w:ascii="MS Mincho" w:eastAsia="MS Mincho" w:hAnsi="MS Mincho" w:cs="MS Mincho" w:hint="eastAsia"/>
          <w:color w:val="000000" w:themeColor="text1"/>
        </w:rPr>
        <w:t>‑</w:t>
      </w:r>
      <w:r w:rsidR="005D4B10" w:rsidRPr="00D575A5">
        <w:rPr>
          <w:color w:val="000000" w:themeColor="text1"/>
        </w:rPr>
        <w:t xml:space="preserve">51. </w:t>
      </w:r>
    </w:p>
    <w:p w14:paraId="6DC27107" w14:textId="77777777" w:rsidR="005D4B10" w:rsidRPr="00D575A5" w:rsidRDefault="005D4B10" w:rsidP="005D4B10">
      <w:pPr>
        <w:pStyle w:val="Bibliographie"/>
        <w:rPr>
          <w:color w:val="000000" w:themeColor="text1"/>
          <w:lang w:val="en-US"/>
        </w:rPr>
      </w:pPr>
      <w:r w:rsidRPr="00D575A5">
        <w:rPr>
          <w:color w:val="000000" w:themeColor="text1"/>
        </w:rPr>
        <w:lastRenderedPageBreak/>
        <w:t xml:space="preserve">2. </w:t>
      </w:r>
      <w:r w:rsidRPr="00D575A5">
        <w:rPr>
          <w:color w:val="000000" w:themeColor="text1"/>
        </w:rPr>
        <w:tab/>
        <w:t>Huang XY, Ta</w:t>
      </w:r>
      <w:r w:rsidR="00AE2F33" w:rsidRPr="00D575A5">
        <w:rPr>
          <w:color w:val="000000" w:themeColor="text1"/>
        </w:rPr>
        <w:t>y GS, Wansaicheong GK-L, et al</w:t>
      </w:r>
      <w:r w:rsidRPr="00D575A5">
        <w:rPr>
          <w:color w:val="000000" w:themeColor="text1"/>
        </w:rPr>
        <w:t xml:space="preserve">. </w:t>
      </w:r>
      <w:r w:rsidRPr="00D575A5">
        <w:rPr>
          <w:color w:val="000000" w:themeColor="text1"/>
          <w:lang w:val="en-US"/>
        </w:rPr>
        <w:t>Preauricular Sinus: Clinical Course and Associations. Archives of Otolaryngol</w:t>
      </w:r>
      <w:r w:rsidR="00AE2F33" w:rsidRPr="00D575A5">
        <w:rPr>
          <w:color w:val="000000" w:themeColor="text1"/>
          <w:lang w:val="en-US"/>
        </w:rPr>
        <w:t xml:space="preserve">ogy–Head &amp; Neck Surgery. </w:t>
      </w:r>
      <w:r w:rsidRPr="00D575A5">
        <w:rPr>
          <w:color w:val="000000" w:themeColor="text1"/>
          <w:lang w:val="en-US"/>
        </w:rPr>
        <w:t xml:space="preserve">2007;133(1):65. </w:t>
      </w:r>
    </w:p>
    <w:p w14:paraId="57771A58" w14:textId="77777777" w:rsidR="005D4B10" w:rsidRPr="00D575A5" w:rsidRDefault="005D4B10" w:rsidP="005D4B10">
      <w:pPr>
        <w:pStyle w:val="Bibliographie"/>
        <w:rPr>
          <w:color w:val="000000" w:themeColor="text1"/>
          <w:lang w:val="en-US"/>
        </w:rPr>
      </w:pPr>
      <w:r w:rsidRPr="00D575A5">
        <w:rPr>
          <w:color w:val="000000" w:themeColor="text1"/>
          <w:lang w:val="en-US"/>
        </w:rPr>
        <w:t xml:space="preserve">3. </w:t>
      </w:r>
      <w:r w:rsidRPr="00D575A5">
        <w:rPr>
          <w:color w:val="000000" w:themeColor="text1"/>
          <w:lang w:val="en-US"/>
        </w:rPr>
        <w:tab/>
        <w:t>Tan T, Constantinides H, Mitchell TE. The preauricular sinus: A review of its aetiology, clinical presentation and management. International Journal of Ped</w:t>
      </w:r>
      <w:r w:rsidR="00AE2F33" w:rsidRPr="00D575A5">
        <w:rPr>
          <w:color w:val="000000" w:themeColor="text1"/>
          <w:lang w:val="en-US"/>
        </w:rPr>
        <w:t xml:space="preserve">iatric Otorhinolaryngology. </w:t>
      </w:r>
      <w:r w:rsidRPr="00D575A5">
        <w:rPr>
          <w:color w:val="000000" w:themeColor="text1"/>
          <w:lang w:val="en-US"/>
        </w:rPr>
        <w:t>2005;69(11):1469</w:t>
      </w:r>
      <w:r w:rsidRPr="00D575A5">
        <w:rPr>
          <w:rFonts w:ascii="MS Mincho" w:eastAsia="MS Mincho" w:hAnsi="MS Mincho" w:cs="MS Mincho" w:hint="eastAsia"/>
          <w:color w:val="000000" w:themeColor="text1"/>
          <w:lang w:val="en-US"/>
        </w:rPr>
        <w:t>‑</w:t>
      </w:r>
      <w:r w:rsidRPr="00D575A5">
        <w:rPr>
          <w:color w:val="000000" w:themeColor="text1"/>
          <w:lang w:val="en-US"/>
        </w:rPr>
        <w:t xml:space="preserve">74. </w:t>
      </w:r>
    </w:p>
    <w:p w14:paraId="0F3A851A" w14:textId="77777777" w:rsidR="005D4B10" w:rsidRPr="00D575A5" w:rsidRDefault="005D4B10" w:rsidP="005D4B10">
      <w:pPr>
        <w:pStyle w:val="Bibliographie"/>
        <w:rPr>
          <w:color w:val="000000" w:themeColor="text1"/>
        </w:rPr>
      </w:pPr>
      <w:r w:rsidRPr="00D575A5">
        <w:rPr>
          <w:color w:val="000000" w:themeColor="text1"/>
          <w:lang w:val="en-US"/>
        </w:rPr>
        <w:t xml:space="preserve">4. </w:t>
      </w:r>
      <w:r w:rsidRPr="00D575A5">
        <w:rPr>
          <w:color w:val="000000" w:themeColor="text1"/>
          <w:lang w:val="en-US"/>
        </w:rPr>
        <w:tab/>
        <w:t>M</w:t>
      </w:r>
      <w:r w:rsidR="00AE2F33" w:rsidRPr="00D575A5">
        <w:rPr>
          <w:color w:val="000000" w:themeColor="text1"/>
          <w:lang w:val="en-US"/>
        </w:rPr>
        <w:t xml:space="preserve">alard O, Boyer J, Durand N </w:t>
      </w:r>
      <w:r w:rsidRPr="00D575A5">
        <w:rPr>
          <w:color w:val="000000" w:themeColor="text1"/>
          <w:lang w:val="en-US"/>
        </w:rPr>
        <w:t xml:space="preserve">et al. [Congenital cyst and fistula of the face and neck]. </w:t>
      </w:r>
      <w:r w:rsidRPr="00D575A5">
        <w:rPr>
          <w:color w:val="000000" w:themeColor="text1"/>
        </w:rPr>
        <w:t>Rev Laryngol Otol Rhinol (Bord). 2010;131(2):75</w:t>
      </w:r>
      <w:r w:rsidRPr="00D575A5">
        <w:rPr>
          <w:rFonts w:ascii="MS Mincho" w:eastAsia="MS Mincho" w:hAnsi="MS Mincho" w:cs="MS Mincho" w:hint="eastAsia"/>
          <w:color w:val="000000" w:themeColor="text1"/>
        </w:rPr>
        <w:t>‑</w:t>
      </w:r>
      <w:r w:rsidRPr="00D575A5">
        <w:rPr>
          <w:color w:val="000000" w:themeColor="text1"/>
        </w:rPr>
        <w:t xml:space="preserve">82. </w:t>
      </w:r>
    </w:p>
    <w:p w14:paraId="5310F5D5" w14:textId="77777777" w:rsidR="005D4B10" w:rsidRPr="00D575A5" w:rsidRDefault="00AE2F33" w:rsidP="005D4B10">
      <w:pPr>
        <w:pStyle w:val="Bibliographie"/>
        <w:rPr>
          <w:color w:val="000000" w:themeColor="text1"/>
        </w:rPr>
      </w:pPr>
      <w:r w:rsidRPr="00D575A5">
        <w:rPr>
          <w:color w:val="000000" w:themeColor="text1"/>
        </w:rPr>
        <w:t xml:space="preserve">5. </w:t>
      </w:r>
      <w:r w:rsidRPr="00D575A5">
        <w:rPr>
          <w:color w:val="000000" w:themeColor="text1"/>
        </w:rPr>
        <w:tab/>
        <w:t xml:space="preserve">Didier, BESSIS. </w:t>
      </w:r>
      <w:r w:rsidR="005D4B10" w:rsidRPr="00D575A5">
        <w:rPr>
          <w:color w:val="000000" w:themeColor="text1"/>
        </w:rPr>
        <w:t xml:space="preserve">Malformations </w:t>
      </w:r>
      <w:r w:rsidRPr="00D575A5">
        <w:rPr>
          <w:color w:val="000000" w:themeColor="text1"/>
        </w:rPr>
        <w:t>congénitales cutanées.DIU de dermatologie pédiatrique- Nice-Nantes; 2017-2018,5p</w:t>
      </w:r>
      <w:r w:rsidR="005D4B10" w:rsidRPr="00D575A5">
        <w:rPr>
          <w:color w:val="000000" w:themeColor="text1"/>
        </w:rPr>
        <w:t xml:space="preserve">. </w:t>
      </w:r>
    </w:p>
    <w:p w14:paraId="4CB3DFD8" w14:textId="77777777" w:rsidR="005D4B10" w:rsidRPr="00D575A5" w:rsidRDefault="005D4B10" w:rsidP="005D4B10">
      <w:pPr>
        <w:pStyle w:val="Bibliographie"/>
        <w:rPr>
          <w:color w:val="000000" w:themeColor="text1"/>
          <w:lang w:val="en-US"/>
        </w:rPr>
      </w:pPr>
      <w:r w:rsidRPr="00D575A5">
        <w:rPr>
          <w:color w:val="000000" w:themeColor="text1"/>
          <w:lang w:val="en-US"/>
        </w:rPr>
        <w:t xml:space="preserve">6. </w:t>
      </w:r>
      <w:r w:rsidRPr="00D575A5">
        <w:rPr>
          <w:color w:val="000000" w:themeColor="text1"/>
          <w:lang w:val="en-US"/>
        </w:rPr>
        <w:tab/>
        <w:t>Islam MA, Habib MA. Branchial cleft anomalies--a study of 20 cases. Ban</w:t>
      </w:r>
      <w:r w:rsidR="00AE2F33" w:rsidRPr="00D575A5">
        <w:rPr>
          <w:color w:val="000000" w:themeColor="text1"/>
          <w:lang w:val="en-US"/>
        </w:rPr>
        <w:t>gladesh Med Res Counc Bull.</w:t>
      </w:r>
      <w:r w:rsidRPr="00D575A5">
        <w:rPr>
          <w:color w:val="000000" w:themeColor="text1"/>
          <w:lang w:val="en-US"/>
        </w:rPr>
        <w:t>1995;21(3):104</w:t>
      </w:r>
      <w:r w:rsidRPr="00D575A5">
        <w:rPr>
          <w:rFonts w:ascii="MS Mincho" w:eastAsia="MS Mincho" w:hAnsi="MS Mincho" w:cs="MS Mincho" w:hint="eastAsia"/>
          <w:color w:val="000000" w:themeColor="text1"/>
          <w:lang w:val="en-US"/>
        </w:rPr>
        <w:t>‑</w:t>
      </w:r>
      <w:r w:rsidRPr="00D575A5">
        <w:rPr>
          <w:color w:val="000000" w:themeColor="text1"/>
          <w:lang w:val="en-US"/>
        </w:rPr>
        <w:t xml:space="preserve">7. </w:t>
      </w:r>
    </w:p>
    <w:p w14:paraId="2B9F37CA" w14:textId="77777777" w:rsidR="005D4B10" w:rsidRPr="00D575A5" w:rsidRDefault="005D4B10" w:rsidP="005D4B10">
      <w:pPr>
        <w:pStyle w:val="Bibliographie"/>
        <w:rPr>
          <w:color w:val="000000" w:themeColor="text1"/>
          <w:lang w:val="en-US"/>
        </w:rPr>
      </w:pPr>
      <w:r w:rsidRPr="00D575A5">
        <w:rPr>
          <w:color w:val="000000" w:themeColor="text1"/>
          <w:lang w:val="en-US"/>
        </w:rPr>
        <w:t xml:space="preserve">7. </w:t>
      </w:r>
      <w:r w:rsidRPr="00D575A5">
        <w:rPr>
          <w:color w:val="000000" w:themeColor="text1"/>
          <w:lang w:val="en-US"/>
        </w:rPr>
        <w:tab/>
        <w:t>Isaacson G. Comprehensive management of infected preauricular sinuses/cysts. International Journal of Pe</w:t>
      </w:r>
      <w:r w:rsidR="00AE2F33" w:rsidRPr="00D575A5">
        <w:rPr>
          <w:color w:val="000000" w:themeColor="text1"/>
          <w:lang w:val="en-US"/>
        </w:rPr>
        <w:t>diatric Otorhinolaryngology.</w:t>
      </w:r>
      <w:r w:rsidRPr="00D575A5">
        <w:rPr>
          <w:color w:val="000000" w:themeColor="text1"/>
          <w:lang w:val="en-US"/>
        </w:rPr>
        <w:t xml:space="preserve"> 2019;127:109682. </w:t>
      </w:r>
    </w:p>
    <w:p w14:paraId="162BFD74" w14:textId="77777777" w:rsidR="005D4B10" w:rsidRPr="00D575A5" w:rsidRDefault="005D4B10" w:rsidP="005D4B10">
      <w:pPr>
        <w:pStyle w:val="Bibliographie"/>
        <w:rPr>
          <w:color w:val="000000" w:themeColor="text1"/>
          <w:lang w:val="en-US"/>
        </w:rPr>
      </w:pPr>
      <w:r w:rsidRPr="00D575A5">
        <w:rPr>
          <w:color w:val="000000" w:themeColor="text1"/>
          <w:lang w:val="en-US"/>
        </w:rPr>
        <w:t xml:space="preserve">8. </w:t>
      </w:r>
      <w:r w:rsidRPr="00D575A5">
        <w:rPr>
          <w:color w:val="000000" w:themeColor="text1"/>
          <w:lang w:val="en-US"/>
        </w:rPr>
        <w:tab/>
        <w:t>Fei J, Zhang</w:t>
      </w:r>
      <w:r w:rsidR="00AE2F33" w:rsidRPr="00D575A5">
        <w:rPr>
          <w:color w:val="000000" w:themeColor="text1"/>
          <w:lang w:val="en-US"/>
        </w:rPr>
        <w:t xml:space="preserve"> D, Sun X</w:t>
      </w:r>
      <w:r w:rsidRPr="00D575A5">
        <w:rPr>
          <w:color w:val="000000" w:themeColor="text1"/>
          <w:lang w:val="en-US"/>
        </w:rPr>
        <w:t xml:space="preserve"> et al. En bloc resection for treatment of refractory pre-auricular fistula. </w:t>
      </w:r>
      <w:r w:rsidR="00AE2F33" w:rsidRPr="00D575A5">
        <w:rPr>
          <w:color w:val="000000" w:themeColor="text1"/>
          <w:lang w:val="en-US"/>
        </w:rPr>
        <w:t xml:space="preserve">Journal of Otology. </w:t>
      </w:r>
      <w:r w:rsidRPr="00D575A5">
        <w:rPr>
          <w:color w:val="000000" w:themeColor="text1"/>
          <w:lang w:val="en-US"/>
        </w:rPr>
        <w:t>2015;10(4):163</w:t>
      </w:r>
      <w:r w:rsidRPr="00D575A5">
        <w:rPr>
          <w:rFonts w:ascii="MS Mincho" w:eastAsia="MS Mincho" w:hAnsi="MS Mincho" w:cs="MS Mincho" w:hint="eastAsia"/>
          <w:color w:val="000000" w:themeColor="text1"/>
          <w:lang w:val="en-US"/>
        </w:rPr>
        <w:t>‑</w:t>
      </w:r>
      <w:r w:rsidRPr="00D575A5">
        <w:rPr>
          <w:color w:val="000000" w:themeColor="text1"/>
          <w:lang w:val="en-US"/>
        </w:rPr>
        <w:t xml:space="preserve">6. </w:t>
      </w:r>
    </w:p>
    <w:p w14:paraId="30A7000B" w14:textId="77777777" w:rsidR="005D4B10" w:rsidRPr="00D575A5" w:rsidRDefault="005D4B10" w:rsidP="005D4B10">
      <w:pPr>
        <w:pStyle w:val="Bibliographie"/>
        <w:rPr>
          <w:color w:val="000000" w:themeColor="text1"/>
          <w:lang w:val="en-US"/>
        </w:rPr>
      </w:pPr>
      <w:r w:rsidRPr="00D575A5">
        <w:rPr>
          <w:color w:val="000000" w:themeColor="text1"/>
          <w:lang w:val="en-US"/>
        </w:rPr>
        <w:t xml:space="preserve">9. </w:t>
      </w:r>
      <w:r w:rsidRPr="00D575A5">
        <w:rPr>
          <w:color w:val="000000" w:themeColor="text1"/>
          <w:lang w:val="en-US"/>
        </w:rPr>
        <w:tab/>
      </w:r>
      <w:r w:rsidR="00AE2F33" w:rsidRPr="00D575A5">
        <w:rPr>
          <w:color w:val="000000" w:themeColor="text1"/>
          <w:lang w:val="en-US"/>
        </w:rPr>
        <w:t>Chan K-C, Kuo H-T, Wai-Yee Ho V et al</w:t>
      </w:r>
      <w:r w:rsidRPr="00D575A5">
        <w:rPr>
          <w:color w:val="000000" w:themeColor="text1"/>
          <w:lang w:val="en-US"/>
        </w:rPr>
        <w:t>. A modified supra-auricular approach with helix cartilage suture for surgical treatment of the preauricular sinus. International Journal of Pediatric Otorh</w:t>
      </w:r>
      <w:r w:rsidR="00AE2F33" w:rsidRPr="00D575A5">
        <w:rPr>
          <w:color w:val="000000" w:themeColor="text1"/>
          <w:lang w:val="en-US"/>
        </w:rPr>
        <w:t>inolaryngology.</w:t>
      </w:r>
      <w:r w:rsidRPr="00D575A5">
        <w:rPr>
          <w:color w:val="000000" w:themeColor="text1"/>
          <w:lang w:val="en-US"/>
        </w:rPr>
        <w:t xml:space="preserve"> 2018;114:147</w:t>
      </w:r>
      <w:r w:rsidRPr="00D575A5">
        <w:rPr>
          <w:rFonts w:ascii="MS Mincho" w:eastAsia="MS Mincho" w:hAnsi="MS Mincho" w:cs="MS Mincho" w:hint="eastAsia"/>
          <w:color w:val="000000" w:themeColor="text1"/>
          <w:lang w:val="en-US"/>
        </w:rPr>
        <w:t>‑</w:t>
      </w:r>
      <w:r w:rsidRPr="00D575A5">
        <w:rPr>
          <w:color w:val="000000" w:themeColor="text1"/>
          <w:lang w:val="en-US"/>
        </w:rPr>
        <w:t xml:space="preserve">52. </w:t>
      </w:r>
    </w:p>
    <w:p w14:paraId="6B317542" w14:textId="77777777" w:rsidR="00AC7408" w:rsidRPr="00D575A5" w:rsidRDefault="00DA733F" w:rsidP="00D64600">
      <w:pPr>
        <w:rPr>
          <w:rFonts w:cs="Times New Roman"/>
          <w:color w:val="000000" w:themeColor="text1"/>
          <w:szCs w:val="28"/>
          <w:lang w:val="en-US"/>
        </w:rPr>
      </w:pPr>
      <w:r w:rsidRPr="00D575A5">
        <w:rPr>
          <w:rFonts w:cs="Times New Roman"/>
          <w:color w:val="000000" w:themeColor="text1"/>
          <w:szCs w:val="28"/>
        </w:rPr>
        <w:fldChar w:fldCharType="end"/>
      </w:r>
    </w:p>
    <w:p w14:paraId="4E811DE8" w14:textId="73F8B81F" w:rsidR="00AC7408" w:rsidRDefault="00AC7408" w:rsidP="00D64600">
      <w:pPr>
        <w:rPr>
          <w:rFonts w:cs="Times New Roman"/>
          <w:color w:val="000000" w:themeColor="text1"/>
          <w:szCs w:val="28"/>
          <w:lang w:val="en-US"/>
        </w:rPr>
      </w:pPr>
    </w:p>
    <w:p w14:paraId="27BC70F4" w14:textId="77777777" w:rsidR="00050EB9" w:rsidRDefault="00050EB9" w:rsidP="00D64600">
      <w:pPr>
        <w:rPr>
          <w:rFonts w:cs="Times New Roman"/>
          <w:color w:val="000000" w:themeColor="text1"/>
          <w:szCs w:val="28"/>
          <w:lang w:val="en-US"/>
        </w:rPr>
      </w:pPr>
    </w:p>
    <w:p w14:paraId="2348EA1B" w14:textId="77777777" w:rsidR="00666DD2" w:rsidRDefault="00666DD2" w:rsidP="00D64600">
      <w:pPr>
        <w:rPr>
          <w:rFonts w:cs="Times New Roman"/>
          <w:color w:val="000000" w:themeColor="text1"/>
          <w:szCs w:val="28"/>
          <w:lang w:val="en-US"/>
        </w:rPr>
      </w:pPr>
    </w:p>
    <w:p w14:paraId="10264A0B" w14:textId="77777777" w:rsidR="00666DD2" w:rsidRDefault="00666DD2" w:rsidP="00D64600">
      <w:pPr>
        <w:rPr>
          <w:rFonts w:cs="Times New Roman"/>
          <w:color w:val="000000" w:themeColor="text1"/>
          <w:szCs w:val="28"/>
          <w:lang w:val="en-US"/>
        </w:rPr>
      </w:pPr>
    </w:p>
    <w:p w14:paraId="384ECD5D" w14:textId="77777777" w:rsidR="00666DD2" w:rsidRDefault="00666DD2" w:rsidP="00D64600">
      <w:pPr>
        <w:rPr>
          <w:rFonts w:cs="Times New Roman"/>
          <w:color w:val="000000" w:themeColor="text1"/>
          <w:szCs w:val="28"/>
          <w:lang w:val="en-US"/>
        </w:rPr>
      </w:pPr>
    </w:p>
    <w:p w14:paraId="4360EC22" w14:textId="77777777" w:rsidR="00666DD2" w:rsidRDefault="00666DD2" w:rsidP="00D64600">
      <w:pPr>
        <w:rPr>
          <w:rFonts w:cs="Times New Roman"/>
          <w:color w:val="000000" w:themeColor="text1"/>
          <w:szCs w:val="28"/>
          <w:lang w:val="en-US"/>
        </w:rPr>
      </w:pPr>
    </w:p>
    <w:p w14:paraId="254D2ECB" w14:textId="77777777" w:rsidR="00666DD2" w:rsidRPr="00D575A5" w:rsidRDefault="00666DD2" w:rsidP="00D64600">
      <w:pPr>
        <w:rPr>
          <w:rFonts w:cs="Times New Roman"/>
          <w:color w:val="000000" w:themeColor="text1"/>
          <w:szCs w:val="28"/>
          <w:lang w:val="en-US"/>
        </w:rPr>
      </w:pPr>
    </w:p>
    <w:p w14:paraId="3B4C2E43" w14:textId="77777777" w:rsidR="00A52CCA" w:rsidRPr="00D575A5" w:rsidRDefault="00A52CCA" w:rsidP="00A52CCA">
      <w:pPr>
        <w:rPr>
          <w:rFonts w:cs="Times New Roman"/>
          <w:color w:val="000000" w:themeColor="text1"/>
          <w:szCs w:val="28"/>
          <w:lang w:val="en-US"/>
        </w:rPr>
      </w:pPr>
      <w:r w:rsidRPr="00D575A5">
        <w:rPr>
          <w:b/>
          <w:bCs/>
          <w:color w:val="000000" w:themeColor="text1"/>
          <w:lang w:val="en-US"/>
        </w:rPr>
        <w:lastRenderedPageBreak/>
        <w:t xml:space="preserve">Legends </w:t>
      </w:r>
    </w:p>
    <w:p w14:paraId="749791C9" w14:textId="77777777" w:rsidR="00A52CCA" w:rsidRPr="00D575A5" w:rsidRDefault="00A52CCA" w:rsidP="00A52CCA">
      <w:pPr>
        <w:rPr>
          <w:color w:val="000000" w:themeColor="text1"/>
          <w:lang w:val="en"/>
        </w:rPr>
      </w:pPr>
      <w:r w:rsidRPr="00D575A5">
        <w:rPr>
          <w:color w:val="000000" w:themeColor="text1"/>
          <w:lang w:val="en"/>
        </w:rPr>
        <w:t>Figure 1: Budding non-infiltrating exophytic formation of the upper right preauricular region</w:t>
      </w:r>
    </w:p>
    <w:p w14:paraId="75C0B6DD" w14:textId="77777777" w:rsidR="00A52CCA" w:rsidRPr="00D575A5" w:rsidRDefault="00A52CCA" w:rsidP="00A52CCA">
      <w:pPr>
        <w:rPr>
          <w:color w:val="000000" w:themeColor="text1"/>
          <w:lang w:val="en"/>
        </w:rPr>
      </w:pPr>
      <w:r w:rsidRPr="00D575A5">
        <w:rPr>
          <w:color w:val="000000" w:themeColor="text1"/>
          <w:lang w:val="en"/>
        </w:rPr>
        <w:t>Figure 2: Outcome after 6 months of anti-tuberculosis treatment. Note the preauricular fistula</w:t>
      </w:r>
    </w:p>
    <w:p w14:paraId="7D343D62" w14:textId="77777777" w:rsidR="00A52CCA" w:rsidRPr="00D575A5" w:rsidRDefault="00A52CCA" w:rsidP="00A52CCA">
      <w:pPr>
        <w:rPr>
          <w:color w:val="000000" w:themeColor="text1"/>
          <w:lang w:val="en-US"/>
        </w:rPr>
      </w:pPr>
      <w:r w:rsidRPr="00D575A5">
        <w:rPr>
          <w:color w:val="000000" w:themeColor="text1"/>
          <w:lang w:val="en"/>
        </w:rPr>
        <w:t>Figure 3:  Outcome after surgery</w:t>
      </w:r>
    </w:p>
    <w:p w14:paraId="5823D79B" w14:textId="77777777" w:rsidR="00A52CCA" w:rsidRPr="00D575A5" w:rsidRDefault="00A52CCA" w:rsidP="00A52CCA">
      <w:pPr>
        <w:rPr>
          <w:color w:val="000000" w:themeColor="text1"/>
          <w:lang w:val="en"/>
        </w:rPr>
      </w:pPr>
      <w:r w:rsidRPr="00D575A5">
        <w:rPr>
          <w:color w:val="000000" w:themeColor="text1"/>
          <w:lang w:val="en"/>
        </w:rPr>
        <w:t xml:space="preserve">Figure 4: Nodular lesion with </w:t>
      </w:r>
      <w:proofErr w:type="spellStart"/>
      <w:r w:rsidRPr="00D575A5">
        <w:rPr>
          <w:color w:val="000000" w:themeColor="text1"/>
          <w:lang w:val="en"/>
        </w:rPr>
        <w:t>erythemato</w:t>
      </w:r>
      <w:proofErr w:type="spellEnd"/>
      <w:r w:rsidRPr="00D575A5">
        <w:rPr>
          <w:color w:val="000000" w:themeColor="text1"/>
          <w:lang w:val="en"/>
        </w:rPr>
        <w:t>-telangiectatic surface located 1 cm anterior to a small opening of the left helix root</w:t>
      </w:r>
    </w:p>
    <w:p w14:paraId="72132AA6" w14:textId="77777777" w:rsidR="00A52CCA" w:rsidRPr="00D575A5" w:rsidRDefault="00A52CCA" w:rsidP="00A52CCA">
      <w:pPr>
        <w:rPr>
          <w:color w:val="000000" w:themeColor="text1"/>
          <w:lang w:val="en-US"/>
        </w:rPr>
      </w:pPr>
      <w:r w:rsidRPr="00D575A5">
        <w:rPr>
          <w:color w:val="000000" w:themeColor="text1"/>
          <w:lang w:val="en"/>
        </w:rPr>
        <w:t>Figure 5: Impetiginized purple nodular lesion centered by a small opening releasing pus under pressure located in front of the root of the helix</w:t>
      </w:r>
    </w:p>
    <w:p w14:paraId="64581E3C" w14:textId="77777777" w:rsidR="00A52CCA" w:rsidRPr="00D575A5" w:rsidRDefault="00A52CCA" w:rsidP="00A52CCA">
      <w:pPr>
        <w:rPr>
          <w:color w:val="000000" w:themeColor="text1"/>
          <w:lang w:val="en-US"/>
        </w:rPr>
      </w:pPr>
    </w:p>
    <w:p w14:paraId="000F6B1B" w14:textId="77777777" w:rsidR="00050EB9" w:rsidRPr="00050EB9" w:rsidRDefault="00050EB9" w:rsidP="00050EB9">
      <w:pPr>
        <w:spacing w:before="240" w:after="240" w:line="405" w:lineRule="atLeast"/>
        <w:outlineLvl w:val="2"/>
        <w:rPr>
          <w:rFonts w:eastAsia="Times New Roman" w:cs="Times New Roman"/>
          <w:b/>
          <w:bCs/>
          <w:color w:val="000000"/>
          <w:szCs w:val="28"/>
          <w:lang w:val="en-US" w:eastAsia="fr-FR"/>
        </w:rPr>
      </w:pPr>
      <w:r w:rsidRPr="00050EB9">
        <w:rPr>
          <w:rFonts w:eastAsia="Times New Roman" w:cs="Times New Roman"/>
          <w:b/>
          <w:bCs/>
          <w:color w:val="000000"/>
          <w:szCs w:val="28"/>
          <w:lang w:val="en-US" w:eastAsia="fr-FR"/>
        </w:rPr>
        <w:t xml:space="preserve">Acknowledgements: </w:t>
      </w:r>
    </w:p>
    <w:p w14:paraId="6A8C8D59" w14:textId="77777777" w:rsidR="00050EB9" w:rsidRPr="00050EB9" w:rsidRDefault="00050EB9" w:rsidP="00050EB9">
      <w:pPr>
        <w:spacing w:before="240" w:after="240" w:line="405" w:lineRule="atLeast"/>
        <w:outlineLvl w:val="2"/>
        <w:rPr>
          <w:rFonts w:eastAsia="Times New Roman" w:cs="Times New Roman"/>
          <w:color w:val="000000"/>
          <w:szCs w:val="28"/>
          <w:lang w:val="en-US" w:eastAsia="fr-FR"/>
        </w:rPr>
      </w:pPr>
      <w:r w:rsidRPr="00050EB9">
        <w:rPr>
          <w:rFonts w:eastAsia="Times New Roman" w:cs="Times New Roman"/>
          <w:color w:val="000000"/>
          <w:szCs w:val="28"/>
          <w:lang w:val="tr-TR" w:eastAsia="fr-FR"/>
        </w:rPr>
        <w:t>I thank the co-authors  for their expertise and assistance throughout all aspects of our study and for their help in writing the manuscript</w:t>
      </w:r>
    </w:p>
    <w:p w14:paraId="2D17856C" w14:textId="77777777" w:rsidR="00050EB9" w:rsidRPr="000529AD" w:rsidRDefault="00050EB9" w:rsidP="00050EB9">
      <w:pPr>
        <w:spacing w:before="240" w:after="240" w:line="405" w:lineRule="atLeast"/>
        <w:outlineLvl w:val="2"/>
        <w:rPr>
          <w:rFonts w:cs="Times New Roman"/>
          <w:b/>
          <w:bCs/>
          <w:szCs w:val="28"/>
          <w:lang w:val="en-US"/>
        </w:rPr>
      </w:pPr>
      <w:r w:rsidRPr="000529AD">
        <w:rPr>
          <w:rFonts w:cs="Times New Roman"/>
          <w:b/>
          <w:bCs/>
          <w:szCs w:val="28"/>
          <w:lang w:val="en-US"/>
        </w:rPr>
        <w:t>Declaration of interest statement:</w:t>
      </w:r>
    </w:p>
    <w:p w14:paraId="7A664B89" w14:textId="77777777" w:rsidR="00050EB9" w:rsidRPr="00050EB9" w:rsidRDefault="00050EB9" w:rsidP="00050EB9">
      <w:pPr>
        <w:spacing w:before="240" w:after="240" w:line="405" w:lineRule="atLeast"/>
        <w:outlineLvl w:val="2"/>
        <w:rPr>
          <w:rFonts w:cs="Times New Roman"/>
          <w:color w:val="333333"/>
          <w:szCs w:val="28"/>
          <w:lang w:val="en-US"/>
        </w:rPr>
      </w:pPr>
      <w:r w:rsidRPr="00050EB9">
        <w:rPr>
          <w:rFonts w:cs="Times New Roman"/>
          <w:color w:val="333333"/>
          <w:szCs w:val="28"/>
          <w:lang w:val="en-US"/>
        </w:rPr>
        <w:t xml:space="preserve">The authors have no conflict of interests to report. </w:t>
      </w:r>
    </w:p>
    <w:p w14:paraId="416CB5AA" w14:textId="77777777" w:rsidR="00050EB9" w:rsidRPr="00050EB9" w:rsidRDefault="00050EB9" w:rsidP="00050EB9">
      <w:pPr>
        <w:spacing w:before="240" w:after="240" w:line="405" w:lineRule="atLeast"/>
        <w:outlineLvl w:val="2"/>
        <w:rPr>
          <w:rFonts w:cs="Times New Roman"/>
          <w:color w:val="333333"/>
          <w:szCs w:val="28"/>
          <w:lang w:val="tr-TR"/>
        </w:rPr>
      </w:pPr>
      <w:r w:rsidRPr="000529AD">
        <w:rPr>
          <w:rFonts w:cs="Times New Roman"/>
          <w:b/>
          <w:szCs w:val="28"/>
          <w:lang w:val="tr-TR"/>
        </w:rPr>
        <w:t xml:space="preserve">Financial Disclosure: </w:t>
      </w:r>
      <w:r w:rsidRPr="00050EB9">
        <w:rPr>
          <w:rFonts w:cs="Times New Roman"/>
          <w:color w:val="333333"/>
          <w:szCs w:val="28"/>
          <w:lang w:val="tr-TR"/>
        </w:rPr>
        <w:t>There is no financial support.</w:t>
      </w:r>
    </w:p>
    <w:p w14:paraId="02820E02" w14:textId="77777777" w:rsidR="00050EB9" w:rsidRPr="00050EB9" w:rsidRDefault="00050EB9" w:rsidP="00050EB9">
      <w:pPr>
        <w:spacing w:before="240" w:after="240" w:line="405" w:lineRule="atLeast"/>
        <w:outlineLvl w:val="2"/>
        <w:rPr>
          <w:rFonts w:cs="Times New Roman"/>
          <w:b/>
          <w:bCs/>
          <w:color w:val="333333"/>
          <w:szCs w:val="28"/>
          <w:lang w:val="en-US"/>
        </w:rPr>
      </w:pPr>
      <w:r w:rsidRPr="000529AD">
        <w:rPr>
          <w:rFonts w:cs="Times New Roman"/>
          <w:b/>
          <w:bCs/>
          <w:szCs w:val="28"/>
          <w:lang w:val="en-US"/>
        </w:rPr>
        <w:t>Availability of data and material</w:t>
      </w:r>
      <w:r w:rsidRPr="00050EB9">
        <w:rPr>
          <w:rFonts w:cs="Times New Roman"/>
          <w:b/>
          <w:bCs/>
          <w:color w:val="333333"/>
          <w:szCs w:val="28"/>
          <w:lang w:val="en-US"/>
        </w:rPr>
        <w:t xml:space="preserve">: </w:t>
      </w:r>
      <w:r w:rsidRPr="00050EB9">
        <w:rPr>
          <w:rFonts w:cs="Times New Roman"/>
          <w:bCs/>
          <w:color w:val="333333"/>
          <w:szCs w:val="28"/>
          <w:lang w:val="en-US"/>
        </w:rPr>
        <w:t>None.</w:t>
      </w:r>
    </w:p>
    <w:p w14:paraId="238CCE6C" w14:textId="77777777" w:rsidR="00A52CCA" w:rsidRPr="00D575A5" w:rsidRDefault="00A52CCA" w:rsidP="00A52CCA">
      <w:pPr>
        <w:rPr>
          <w:color w:val="000000" w:themeColor="text1"/>
          <w:lang w:val="en-US"/>
        </w:rPr>
      </w:pPr>
    </w:p>
    <w:p w14:paraId="52AA7454" w14:textId="77777777" w:rsidR="000771F3" w:rsidRPr="00D575A5" w:rsidRDefault="000771F3" w:rsidP="002F1E95">
      <w:pPr>
        <w:rPr>
          <w:color w:val="000000" w:themeColor="text1"/>
          <w:lang w:val="en-US"/>
        </w:rPr>
      </w:pPr>
    </w:p>
    <w:sectPr w:rsidR="000771F3" w:rsidRPr="00D575A5" w:rsidSect="004D24D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A6F231" w14:textId="77777777" w:rsidR="00547AFF" w:rsidRDefault="00547AFF" w:rsidP="006F06F2">
      <w:pPr>
        <w:spacing w:after="0" w:line="240" w:lineRule="auto"/>
      </w:pPr>
      <w:r>
        <w:separator/>
      </w:r>
    </w:p>
  </w:endnote>
  <w:endnote w:type="continuationSeparator" w:id="0">
    <w:p w14:paraId="72D0B5B0" w14:textId="77777777" w:rsidR="00547AFF" w:rsidRDefault="00547AFF" w:rsidP="006F06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8178866"/>
      <w:docPartObj>
        <w:docPartGallery w:val="Page Numbers (Bottom of Page)"/>
        <w:docPartUnique/>
      </w:docPartObj>
    </w:sdtPr>
    <w:sdtContent>
      <w:p w14:paraId="6D0AFDC9" w14:textId="77777777" w:rsidR="006F06F2" w:rsidRDefault="002D0972">
        <w:pPr>
          <w:pStyle w:val="Pieddepage"/>
          <w:jc w:val="center"/>
        </w:pPr>
        <w:r>
          <w:fldChar w:fldCharType="begin"/>
        </w:r>
        <w:r>
          <w:instrText xml:space="preserve"> PAGE   \* MERGEFORMAT </w:instrText>
        </w:r>
        <w:r>
          <w:fldChar w:fldCharType="separate"/>
        </w:r>
        <w:r w:rsidR="00AE2F33">
          <w:rPr>
            <w:noProof/>
          </w:rPr>
          <w:t>9</w:t>
        </w:r>
        <w:r>
          <w:rPr>
            <w:noProof/>
          </w:rPr>
          <w:fldChar w:fldCharType="end"/>
        </w:r>
      </w:p>
    </w:sdtContent>
  </w:sdt>
  <w:p w14:paraId="59B703A6" w14:textId="77777777" w:rsidR="006F06F2" w:rsidRDefault="006F06F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1C79CA" w14:textId="77777777" w:rsidR="00547AFF" w:rsidRDefault="00547AFF" w:rsidP="006F06F2">
      <w:pPr>
        <w:spacing w:after="0" w:line="240" w:lineRule="auto"/>
      </w:pPr>
      <w:r>
        <w:separator/>
      </w:r>
    </w:p>
  </w:footnote>
  <w:footnote w:type="continuationSeparator" w:id="0">
    <w:p w14:paraId="59939A2C" w14:textId="77777777" w:rsidR="00547AFF" w:rsidRDefault="00547AFF" w:rsidP="006F06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0860D1"/>
    <w:multiLevelType w:val="hybridMultilevel"/>
    <w:tmpl w:val="0BF62272"/>
    <w:lvl w:ilvl="0" w:tplc="0C5C9DB0">
      <w:start w:val="1"/>
      <w:numFmt w:val="upperLetter"/>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 w15:restartNumberingAfterBreak="0">
    <w:nsid w:val="2E2D3032"/>
    <w:multiLevelType w:val="hybridMultilevel"/>
    <w:tmpl w:val="336412C6"/>
    <w:lvl w:ilvl="0" w:tplc="B908E2E8">
      <w:start w:val="1"/>
      <w:numFmt w:val="bullet"/>
      <w:lvlText w:val=""/>
      <w:lvlJc w:val="left"/>
      <w:pPr>
        <w:tabs>
          <w:tab w:val="num" w:pos="720"/>
        </w:tabs>
        <w:ind w:left="720" w:hanging="360"/>
      </w:pPr>
      <w:rPr>
        <w:rFonts w:ascii="Wingdings" w:hAnsi="Wingdings" w:hint="default"/>
      </w:rPr>
    </w:lvl>
    <w:lvl w:ilvl="1" w:tplc="9CC83A04" w:tentative="1">
      <w:start w:val="1"/>
      <w:numFmt w:val="bullet"/>
      <w:lvlText w:val=""/>
      <w:lvlJc w:val="left"/>
      <w:pPr>
        <w:tabs>
          <w:tab w:val="num" w:pos="1440"/>
        </w:tabs>
        <w:ind w:left="1440" w:hanging="360"/>
      </w:pPr>
      <w:rPr>
        <w:rFonts w:ascii="Wingdings" w:hAnsi="Wingdings" w:hint="default"/>
      </w:rPr>
    </w:lvl>
    <w:lvl w:ilvl="2" w:tplc="3D0E9E0C" w:tentative="1">
      <w:start w:val="1"/>
      <w:numFmt w:val="bullet"/>
      <w:lvlText w:val=""/>
      <w:lvlJc w:val="left"/>
      <w:pPr>
        <w:tabs>
          <w:tab w:val="num" w:pos="2160"/>
        </w:tabs>
        <w:ind w:left="2160" w:hanging="360"/>
      </w:pPr>
      <w:rPr>
        <w:rFonts w:ascii="Wingdings" w:hAnsi="Wingdings" w:hint="default"/>
      </w:rPr>
    </w:lvl>
    <w:lvl w:ilvl="3" w:tplc="DDC0BBD6" w:tentative="1">
      <w:start w:val="1"/>
      <w:numFmt w:val="bullet"/>
      <w:lvlText w:val=""/>
      <w:lvlJc w:val="left"/>
      <w:pPr>
        <w:tabs>
          <w:tab w:val="num" w:pos="2880"/>
        </w:tabs>
        <w:ind w:left="2880" w:hanging="360"/>
      </w:pPr>
      <w:rPr>
        <w:rFonts w:ascii="Wingdings" w:hAnsi="Wingdings" w:hint="default"/>
      </w:rPr>
    </w:lvl>
    <w:lvl w:ilvl="4" w:tplc="7F3A3660" w:tentative="1">
      <w:start w:val="1"/>
      <w:numFmt w:val="bullet"/>
      <w:lvlText w:val=""/>
      <w:lvlJc w:val="left"/>
      <w:pPr>
        <w:tabs>
          <w:tab w:val="num" w:pos="3600"/>
        </w:tabs>
        <w:ind w:left="3600" w:hanging="360"/>
      </w:pPr>
      <w:rPr>
        <w:rFonts w:ascii="Wingdings" w:hAnsi="Wingdings" w:hint="default"/>
      </w:rPr>
    </w:lvl>
    <w:lvl w:ilvl="5" w:tplc="4BD48D86" w:tentative="1">
      <w:start w:val="1"/>
      <w:numFmt w:val="bullet"/>
      <w:lvlText w:val=""/>
      <w:lvlJc w:val="left"/>
      <w:pPr>
        <w:tabs>
          <w:tab w:val="num" w:pos="4320"/>
        </w:tabs>
        <w:ind w:left="4320" w:hanging="360"/>
      </w:pPr>
      <w:rPr>
        <w:rFonts w:ascii="Wingdings" w:hAnsi="Wingdings" w:hint="default"/>
      </w:rPr>
    </w:lvl>
    <w:lvl w:ilvl="6" w:tplc="C18A442C" w:tentative="1">
      <w:start w:val="1"/>
      <w:numFmt w:val="bullet"/>
      <w:lvlText w:val=""/>
      <w:lvlJc w:val="left"/>
      <w:pPr>
        <w:tabs>
          <w:tab w:val="num" w:pos="5040"/>
        </w:tabs>
        <w:ind w:left="5040" w:hanging="360"/>
      </w:pPr>
      <w:rPr>
        <w:rFonts w:ascii="Wingdings" w:hAnsi="Wingdings" w:hint="default"/>
      </w:rPr>
    </w:lvl>
    <w:lvl w:ilvl="7" w:tplc="B1301C22" w:tentative="1">
      <w:start w:val="1"/>
      <w:numFmt w:val="bullet"/>
      <w:lvlText w:val=""/>
      <w:lvlJc w:val="left"/>
      <w:pPr>
        <w:tabs>
          <w:tab w:val="num" w:pos="5760"/>
        </w:tabs>
        <w:ind w:left="5760" w:hanging="360"/>
      </w:pPr>
      <w:rPr>
        <w:rFonts w:ascii="Wingdings" w:hAnsi="Wingdings" w:hint="default"/>
      </w:rPr>
    </w:lvl>
    <w:lvl w:ilvl="8" w:tplc="A1524320"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2CC750A"/>
    <w:multiLevelType w:val="hybridMultilevel"/>
    <w:tmpl w:val="BF9A271E"/>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63E931E4"/>
    <w:multiLevelType w:val="hybridMultilevel"/>
    <w:tmpl w:val="073A745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0972ACC"/>
    <w:multiLevelType w:val="hybridMultilevel"/>
    <w:tmpl w:val="3CD65DAA"/>
    <w:lvl w:ilvl="0" w:tplc="E140FA54">
      <w:start w:val="1"/>
      <w:numFmt w:val="bullet"/>
      <w:lvlText w:val=""/>
      <w:lvlJc w:val="left"/>
      <w:pPr>
        <w:tabs>
          <w:tab w:val="num" w:pos="720"/>
        </w:tabs>
        <w:ind w:left="720" w:hanging="360"/>
      </w:pPr>
      <w:rPr>
        <w:rFonts w:ascii="Wingdings" w:hAnsi="Wingdings" w:hint="default"/>
      </w:rPr>
    </w:lvl>
    <w:lvl w:ilvl="1" w:tplc="18EEE8C2" w:tentative="1">
      <w:start w:val="1"/>
      <w:numFmt w:val="bullet"/>
      <w:lvlText w:val=""/>
      <w:lvlJc w:val="left"/>
      <w:pPr>
        <w:tabs>
          <w:tab w:val="num" w:pos="1440"/>
        </w:tabs>
        <w:ind w:left="1440" w:hanging="360"/>
      </w:pPr>
      <w:rPr>
        <w:rFonts w:ascii="Wingdings" w:hAnsi="Wingdings" w:hint="default"/>
      </w:rPr>
    </w:lvl>
    <w:lvl w:ilvl="2" w:tplc="0D58690A" w:tentative="1">
      <w:start w:val="1"/>
      <w:numFmt w:val="bullet"/>
      <w:lvlText w:val=""/>
      <w:lvlJc w:val="left"/>
      <w:pPr>
        <w:tabs>
          <w:tab w:val="num" w:pos="2160"/>
        </w:tabs>
        <w:ind w:left="2160" w:hanging="360"/>
      </w:pPr>
      <w:rPr>
        <w:rFonts w:ascii="Wingdings" w:hAnsi="Wingdings" w:hint="default"/>
      </w:rPr>
    </w:lvl>
    <w:lvl w:ilvl="3" w:tplc="22068C2E" w:tentative="1">
      <w:start w:val="1"/>
      <w:numFmt w:val="bullet"/>
      <w:lvlText w:val=""/>
      <w:lvlJc w:val="left"/>
      <w:pPr>
        <w:tabs>
          <w:tab w:val="num" w:pos="2880"/>
        </w:tabs>
        <w:ind w:left="2880" w:hanging="360"/>
      </w:pPr>
      <w:rPr>
        <w:rFonts w:ascii="Wingdings" w:hAnsi="Wingdings" w:hint="default"/>
      </w:rPr>
    </w:lvl>
    <w:lvl w:ilvl="4" w:tplc="46709B54" w:tentative="1">
      <w:start w:val="1"/>
      <w:numFmt w:val="bullet"/>
      <w:lvlText w:val=""/>
      <w:lvlJc w:val="left"/>
      <w:pPr>
        <w:tabs>
          <w:tab w:val="num" w:pos="3600"/>
        </w:tabs>
        <w:ind w:left="3600" w:hanging="360"/>
      </w:pPr>
      <w:rPr>
        <w:rFonts w:ascii="Wingdings" w:hAnsi="Wingdings" w:hint="default"/>
      </w:rPr>
    </w:lvl>
    <w:lvl w:ilvl="5" w:tplc="961AC7D4" w:tentative="1">
      <w:start w:val="1"/>
      <w:numFmt w:val="bullet"/>
      <w:lvlText w:val=""/>
      <w:lvlJc w:val="left"/>
      <w:pPr>
        <w:tabs>
          <w:tab w:val="num" w:pos="4320"/>
        </w:tabs>
        <w:ind w:left="4320" w:hanging="360"/>
      </w:pPr>
      <w:rPr>
        <w:rFonts w:ascii="Wingdings" w:hAnsi="Wingdings" w:hint="default"/>
      </w:rPr>
    </w:lvl>
    <w:lvl w:ilvl="6" w:tplc="BC6AD06C" w:tentative="1">
      <w:start w:val="1"/>
      <w:numFmt w:val="bullet"/>
      <w:lvlText w:val=""/>
      <w:lvlJc w:val="left"/>
      <w:pPr>
        <w:tabs>
          <w:tab w:val="num" w:pos="5040"/>
        </w:tabs>
        <w:ind w:left="5040" w:hanging="360"/>
      </w:pPr>
      <w:rPr>
        <w:rFonts w:ascii="Wingdings" w:hAnsi="Wingdings" w:hint="default"/>
      </w:rPr>
    </w:lvl>
    <w:lvl w:ilvl="7" w:tplc="453A4B0C" w:tentative="1">
      <w:start w:val="1"/>
      <w:numFmt w:val="bullet"/>
      <w:lvlText w:val=""/>
      <w:lvlJc w:val="left"/>
      <w:pPr>
        <w:tabs>
          <w:tab w:val="num" w:pos="5760"/>
        </w:tabs>
        <w:ind w:left="5760" w:hanging="360"/>
      </w:pPr>
      <w:rPr>
        <w:rFonts w:ascii="Wingdings" w:hAnsi="Wingdings" w:hint="default"/>
      </w:rPr>
    </w:lvl>
    <w:lvl w:ilvl="8" w:tplc="5BF641CC" w:tentative="1">
      <w:start w:val="1"/>
      <w:numFmt w:val="bullet"/>
      <w:lvlText w:val=""/>
      <w:lvlJc w:val="left"/>
      <w:pPr>
        <w:tabs>
          <w:tab w:val="num" w:pos="6480"/>
        </w:tabs>
        <w:ind w:left="6480" w:hanging="360"/>
      </w:pPr>
      <w:rPr>
        <w:rFonts w:ascii="Wingdings" w:hAnsi="Wingdings" w:hint="default"/>
      </w:rPr>
    </w:lvl>
  </w:abstractNum>
  <w:num w:numId="1" w16cid:durableId="1237666503">
    <w:abstractNumId w:val="2"/>
  </w:num>
  <w:num w:numId="2" w16cid:durableId="906722669">
    <w:abstractNumId w:val="0"/>
  </w:num>
  <w:num w:numId="3" w16cid:durableId="2065987317">
    <w:abstractNumId w:val="1"/>
  </w:num>
  <w:num w:numId="4" w16cid:durableId="77141817">
    <w:abstractNumId w:val="4"/>
  </w:num>
  <w:num w:numId="5" w16cid:durableId="179656110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9C6"/>
    <w:rsid w:val="00002A6A"/>
    <w:rsid w:val="00010A0E"/>
    <w:rsid w:val="00016BCF"/>
    <w:rsid w:val="00050EB9"/>
    <w:rsid w:val="000529AD"/>
    <w:rsid w:val="00054610"/>
    <w:rsid w:val="00056C68"/>
    <w:rsid w:val="00061BF5"/>
    <w:rsid w:val="00064568"/>
    <w:rsid w:val="000756E4"/>
    <w:rsid w:val="000771F3"/>
    <w:rsid w:val="000867E4"/>
    <w:rsid w:val="0009738C"/>
    <w:rsid w:val="000A36F7"/>
    <w:rsid w:val="000A6F7B"/>
    <w:rsid w:val="000B3EB7"/>
    <w:rsid w:val="000B5B5E"/>
    <w:rsid w:val="000D5511"/>
    <w:rsid w:val="000F626A"/>
    <w:rsid w:val="001031C1"/>
    <w:rsid w:val="00106E4A"/>
    <w:rsid w:val="001079EF"/>
    <w:rsid w:val="0014285B"/>
    <w:rsid w:val="001833F1"/>
    <w:rsid w:val="001A6CC9"/>
    <w:rsid w:val="001C4FE8"/>
    <w:rsid w:val="001E79A9"/>
    <w:rsid w:val="001F2E3A"/>
    <w:rsid w:val="001F2F40"/>
    <w:rsid w:val="002200A6"/>
    <w:rsid w:val="002238EA"/>
    <w:rsid w:val="002538B3"/>
    <w:rsid w:val="002676EC"/>
    <w:rsid w:val="002938EF"/>
    <w:rsid w:val="002A3C57"/>
    <w:rsid w:val="002A53D8"/>
    <w:rsid w:val="002A66C9"/>
    <w:rsid w:val="002A67A3"/>
    <w:rsid w:val="002B0A8C"/>
    <w:rsid w:val="002B2457"/>
    <w:rsid w:val="002B46C2"/>
    <w:rsid w:val="002B4746"/>
    <w:rsid w:val="002D0972"/>
    <w:rsid w:val="002D15C0"/>
    <w:rsid w:val="002E1C5B"/>
    <w:rsid w:val="002E1FB7"/>
    <w:rsid w:val="002F1E95"/>
    <w:rsid w:val="0032639C"/>
    <w:rsid w:val="00365CB6"/>
    <w:rsid w:val="00370FE7"/>
    <w:rsid w:val="0038308D"/>
    <w:rsid w:val="00391F0E"/>
    <w:rsid w:val="003A133F"/>
    <w:rsid w:val="003A6E23"/>
    <w:rsid w:val="003B4ECA"/>
    <w:rsid w:val="003C500B"/>
    <w:rsid w:val="004046D2"/>
    <w:rsid w:val="004052B4"/>
    <w:rsid w:val="0044395F"/>
    <w:rsid w:val="00482E15"/>
    <w:rsid w:val="00483D8D"/>
    <w:rsid w:val="00487475"/>
    <w:rsid w:val="004A036C"/>
    <w:rsid w:val="004A2AFD"/>
    <w:rsid w:val="004A3E10"/>
    <w:rsid w:val="004A4839"/>
    <w:rsid w:val="004D24DA"/>
    <w:rsid w:val="004E2023"/>
    <w:rsid w:val="004E449E"/>
    <w:rsid w:val="004E4932"/>
    <w:rsid w:val="004E5418"/>
    <w:rsid w:val="00504E7B"/>
    <w:rsid w:val="005061C2"/>
    <w:rsid w:val="00512964"/>
    <w:rsid w:val="005249B9"/>
    <w:rsid w:val="00527B4A"/>
    <w:rsid w:val="00535077"/>
    <w:rsid w:val="00547AFF"/>
    <w:rsid w:val="0055233A"/>
    <w:rsid w:val="00565A74"/>
    <w:rsid w:val="00566141"/>
    <w:rsid w:val="005714BA"/>
    <w:rsid w:val="0057437F"/>
    <w:rsid w:val="00582B90"/>
    <w:rsid w:val="00584B8B"/>
    <w:rsid w:val="00586B38"/>
    <w:rsid w:val="00590254"/>
    <w:rsid w:val="00597547"/>
    <w:rsid w:val="005A17C8"/>
    <w:rsid w:val="005B48BD"/>
    <w:rsid w:val="005B58D6"/>
    <w:rsid w:val="005C2146"/>
    <w:rsid w:val="005D4B10"/>
    <w:rsid w:val="005D4E6E"/>
    <w:rsid w:val="005D54BB"/>
    <w:rsid w:val="0061217D"/>
    <w:rsid w:val="0061444C"/>
    <w:rsid w:val="00621D14"/>
    <w:rsid w:val="006309C6"/>
    <w:rsid w:val="0063623E"/>
    <w:rsid w:val="00637181"/>
    <w:rsid w:val="006376D2"/>
    <w:rsid w:val="0064257F"/>
    <w:rsid w:val="006647D2"/>
    <w:rsid w:val="00666DD2"/>
    <w:rsid w:val="00673745"/>
    <w:rsid w:val="00681386"/>
    <w:rsid w:val="006C16EE"/>
    <w:rsid w:val="006F06F2"/>
    <w:rsid w:val="0072574A"/>
    <w:rsid w:val="00743C50"/>
    <w:rsid w:val="00757F11"/>
    <w:rsid w:val="00773B9C"/>
    <w:rsid w:val="0078494F"/>
    <w:rsid w:val="00787CD8"/>
    <w:rsid w:val="007903E6"/>
    <w:rsid w:val="007C05C6"/>
    <w:rsid w:val="007D1CDC"/>
    <w:rsid w:val="007D4498"/>
    <w:rsid w:val="007F0095"/>
    <w:rsid w:val="00813C17"/>
    <w:rsid w:val="00816D25"/>
    <w:rsid w:val="00825B0D"/>
    <w:rsid w:val="00842024"/>
    <w:rsid w:val="0084354F"/>
    <w:rsid w:val="00853694"/>
    <w:rsid w:val="00862E23"/>
    <w:rsid w:val="008647D4"/>
    <w:rsid w:val="00866C9D"/>
    <w:rsid w:val="00877C01"/>
    <w:rsid w:val="008941B2"/>
    <w:rsid w:val="008B1356"/>
    <w:rsid w:val="008C1B99"/>
    <w:rsid w:val="008C4F7D"/>
    <w:rsid w:val="008D0F90"/>
    <w:rsid w:val="008D312F"/>
    <w:rsid w:val="008E4588"/>
    <w:rsid w:val="00901ED9"/>
    <w:rsid w:val="009311A4"/>
    <w:rsid w:val="00947502"/>
    <w:rsid w:val="00960A0C"/>
    <w:rsid w:val="00963091"/>
    <w:rsid w:val="0097458C"/>
    <w:rsid w:val="009C452B"/>
    <w:rsid w:val="009D2798"/>
    <w:rsid w:val="009D3FCC"/>
    <w:rsid w:val="009E4631"/>
    <w:rsid w:val="009E7DDC"/>
    <w:rsid w:val="00A12DB7"/>
    <w:rsid w:val="00A16038"/>
    <w:rsid w:val="00A40F56"/>
    <w:rsid w:val="00A4493A"/>
    <w:rsid w:val="00A52CCA"/>
    <w:rsid w:val="00A5796D"/>
    <w:rsid w:val="00A762B1"/>
    <w:rsid w:val="00A830AA"/>
    <w:rsid w:val="00AB7F93"/>
    <w:rsid w:val="00AC7408"/>
    <w:rsid w:val="00AE2F33"/>
    <w:rsid w:val="00AE65F5"/>
    <w:rsid w:val="00AF17F2"/>
    <w:rsid w:val="00AF782F"/>
    <w:rsid w:val="00B1498C"/>
    <w:rsid w:val="00B30A80"/>
    <w:rsid w:val="00B400C6"/>
    <w:rsid w:val="00B40266"/>
    <w:rsid w:val="00B4412D"/>
    <w:rsid w:val="00B44C35"/>
    <w:rsid w:val="00B7065C"/>
    <w:rsid w:val="00B72D7A"/>
    <w:rsid w:val="00B81A92"/>
    <w:rsid w:val="00B81E16"/>
    <w:rsid w:val="00B92708"/>
    <w:rsid w:val="00B95AD9"/>
    <w:rsid w:val="00BA0CEF"/>
    <w:rsid w:val="00BC5D25"/>
    <w:rsid w:val="00C112AF"/>
    <w:rsid w:val="00C11502"/>
    <w:rsid w:val="00C13917"/>
    <w:rsid w:val="00C330FD"/>
    <w:rsid w:val="00C61CED"/>
    <w:rsid w:val="00C80DE0"/>
    <w:rsid w:val="00CC1284"/>
    <w:rsid w:val="00CD274A"/>
    <w:rsid w:val="00CE00E3"/>
    <w:rsid w:val="00D06710"/>
    <w:rsid w:val="00D558E4"/>
    <w:rsid w:val="00D575A5"/>
    <w:rsid w:val="00D64600"/>
    <w:rsid w:val="00D967E7"/>
    <w:rsid w:val="00DA733F"/>
    <w:rsid w:val="00DD2E2E"/>
    <w:rsid w:val="00DF55B0"/>
    <w:rsid w:val="00E00B16"/>
    <w:rsid w:val="00E02F7C"/>
    <w:rsid w:val="00E5383D"/>
    <w:rsid w:val="00E946C8"/>
    <w:rsid w:val="00EA6ABF"/>
    <w:rsid w:val="00EB5F96"/>
    <w:rsid w:val="00F02230"/>
    <w:rsid w:val="00F13239"/>
    <w:rsid w:val="00F16FA4"/>
    <w:rsid w:val="00F24C89"/>
    <w:rsid w:val="00F3413F"/>
    <w:rsid w:val="00F51B96"/>
    <w:rsid w:val="00F56193"/>
    <w:rsid w:val="00F762CE"/>
    <w:rsid w:val="00F94901"/>
    <w:rsid w:val="00FA2A6D"/>
    <w:rsid w:val="00FB02B8"/>
    <w:rsid w:val="00FB1370"/>
    <w:rsid w:val="00FB7EF0"/>
    <w:rsid w:val="00FC21C4"/>
    <w:rsid w:val="00FD2DC3"/>
    <w:rsid w:val="00FD6521"/>
    <w:rsid w:val="00FF1C6E"/>
    <w:rsid w:val="00FF21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4321"/>
  <w15:docId w15:val="{40ECF767-6635-5A4B-820E-43E866FA5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2023"/>
    <w:pPr>
      <w:spacing w:line="360" w:lineRule="auto"/>
      <w:jc w:val="both"/>
    </w:pPr>
    <w:rPr>
      <w:rFonts w:ascii="Times New Roman" w:hAnsi="Times New Roman"/>
      <w:sz w:val="28"/>
    </w:rPr>
  </w:style>
  <w:style w:type="paragraph" w:styleId="Titre1">
    <w:name w:val="heading 1"/>
    <w:basedOn w:val="Normal"/>
    <w:next w:val="Normal"/>
    <w:link w:val="Titre1Car"/>
    <w:uiPriority w:val="9"/>
    <w:qFormat/>
    <w:rsid w:val="0063623E"/>
    <w:pPr>
      <w:keepNext/>
      <w:keepLines/>
      <w:spacing w:before="480" w:after="0"/>
      <w:outlineLvl w:val="0"/>
    </w:pPr>
    <w:rPr>
      <w:rFonts w:asciiTheme="majorHAnsi" w:eastAsiaTheme="majorEastAsia" w:hAnsiTheme="majorHAnsi" w:cstheme="majorBidi"/>
      <w:b/>
      <w:bCs/>
      <w:color w:val="365F91" w:themeColor="accent1" w:themeShade="BF"/>
      <w:szCs w:val="28"/>
    </w:rPr>
  </w:style>
  <w:style w:type="paragraph" w:styleId="Titre2">
    <w:name w:val="heading 2"/>
    <w:basedOn w:val="Normal"/>
    <w:next w:val="Normal"/>
    <w:link w:val="Titre2Car"/>
    <w:uiPriority w:val="9"/>
    <w:unhideWhenUsed/>
    <w:qFormat/>
    <w:rsid w:val="007C05C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3623E"/>
    <w:rPr>
      <w:rFonts w:asciiTheme="majorHAnsi" w:eastAsiaTheme="majorEastAsia" w:hAnsiTheme="majorHAnsi" w:cstheme="majorBidi"/>
      <w:b/>
      <w:bCs/>
      <w:color w:val="365F91" w:themeColor="accent1" w:themeShade="BF"/>
      <w:sz w:val="28"/>
      <w:szCs w:val="28"/>
    </w:rPr>
  </w:style>
  <w:style w:type="character" w:styleId="lev">
    <w:name w:val="Strong"/>
    <w:basedOn w:val="Policepardfaut"/>
    <w:uiPriority w:val="22"/>
    <w:qFormat/>
    <w:rsid w:val="0063623E"/>
    <w:rPr>
      <w:b/>
      <w:bCs/>
    </w:rPr>
  </w:style>
  <w:style w:type="character" w:styleId="Accentuation">
    <w:name w:val="Emphasis"/>
    <w:basedOn w:val="Policepardfaut"/>
    <w:uiPriority w:val="20"/>
    <w:qFormat/>
    <w:rsid w:val="0063623E"/>
    <w:rPr>
      <w:i/>
      <w:iCs/>
    </w:rPr>
  </w:style>
  <w:style w:type="paragraph" w:styleId="Sansinterligne">
    <w:name w:val="No Spacing"/>
    <w:uiPriority w:val="1"/>
    <w:qFormat/>
    <w:rsid w:val="0063623E"/>
    <w:pPr>
      <w:spacing w:after="0" w:line="240" w:lineRule="auto"/>
    </w:pPr>
  </w:style>
  <w:style w:type="paragraph" w:styleId="Paragraphedeliste">
    <w:name w:val="List Paragraph"/>
    <w:basedOn w:val="Normal"/>
    <w:uiPriority w:val="34"/>
    <w:qFormat/>
    <w:rsid w:val="0063623E"/>
    <w:pPr>
      <w:ind w:left="720"/>
      <w:contextualSpacing/>
    </w:pPr>
  </w:style>
  <w:style w:type="paragraph" w:styleId="Textedebulles">
    <w:name w:val="Balloon Text"/>
    <w:basedOn w:val="Normal"/>
    <w:link w:val="TextedebullesCar"/>
    <w:uiPriority w:val="99"/>
    <w:semiHidden/>
    <w:unhideWhenUsed/>
    <w:rsid w:val="002E1C5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E1C5B"/>
    <w:rPr>
      <w:rFonts w:ascii="Tahoma" w:hAnsi="Tahoma" w:cs="Tahoma"/>
      <w:sz w:val="16"/>
      <w:szCs w:val="16"/>
    </w:rPr>
  </w:style>
  <w:style w:type="paragraph" w:styleId="Lgende">
    <w:name w:val="caption"/>
    <w:basedOn w:val="Normal"/>
    <w:next w:val="Normal"/>
    <w:uiPriority w:val="35"/>
    <w:unhideWhenUsed/>
    <w:qFormat/>
    <w:rsid w:val="002E1C5B"/>
    <w:pPr>
      <w:spacing w:line="240" w:lineRule="auto"/>
    </w:pPr>
    <w:rPr>
      <w:b/>
      <w:bCs/>
      <w:color w:val="4F81BD" w:themeColor="accent1"/>
      <w:sz w:val="18"/>
      <w:szCs w:val="18"/>
    </w:rPr>
  </w:style>
  <w:style w:type="character" w:styleId="Accentuationintense">
    <w:name w:val="Intense Emphasis"/>
    <w:basedOn w:val="Policepardfaut"/>
    <w:uiPriority w:val="21"/>
    <w:qFormat/>
    <w:rsid w:val="002E1C5B"/>
    <w:rPr>
      <w:b/>
      <w:bCs/>
      <w:i/>
      <w:iCs/>
      <w:color w:val="4F81BD" w:themeColor="accent1"/>
    </w:rPr>
  </w:style>
  <w:style w:type="character" w:styleId="Accentuationlgre">
    <w:name w:val="Subtle Emphasis"/>
    <w:basedOn w:val="Policepardfaut"/>
    <w:uiPriority w:val="19"/>
    <w:qFormat/>
    <w:rsid w:val="002E1C5B"/>
    <w:rPr>
      <w:i/>
      <w:iCs/>
      <w:color w:val="808080" w:themeColor="text1" w:themeTint="7F"/>
    </w:rPr>
  </w:style>
  <w:style w:type="paragraph" w:styleId="Sous-titre">
    <w:name w:val="Subtitle"/>
    <w:basedOn w:val="Normal"/>
    <w:next w:val="Normal"/>
    <w:link w:val="Sous-titreCar"/>
    <w:uiPriority w:val="11"/>
    <w:qFormat/>
    <w:rsid w:val="002E1C5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2E1C5B"/>
    <w:rPr>
      <w:rFonts w:asciiTheme="majorHAnsi" w:eastAsiaTheme="majorEastAsia" w:hAnsiTheme="majorHAnsi" w:cstheme="majorBidi"/>
      <w:i/>
      <w:iCs/>
      <w:color w:val="4F81BD" w:themeColor="accent1"/>
      <w:spacing w:val="15"/>
      <w:sz w:val="24"/>
      <w:szCs w:val="24"/>
    </w:rPr>
  </w:style>
  <w:style w:type="paragraph" w:styleId="Citationintense">
    <w:name w:val="Intense Quote"/>
    <w:basedOn w:val="Normal"/>
    <w:next w:val="Normal"/>
    <w:link w:val="CitationintenseCar"/>
    <w:uiPriority w:val="30"/>
    <w:qFormat/>
    <w:rsid w:val="002E1C5B"/>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2E1C5B"/>
    <w:rPr>
      <w:b/>
      <w:bCs/>
      <w:i/>
      <w:iCs/>
      <w:color w:val="4F81BD" w:themeColor="accent1"/>
    </w:rPr>
  </w:style>
  <w:style w:type="character" w:customStyle="1" w:styleId="Titre2Car">
    <w:name w:val="Titre 2 Car"/>
    <w:basedOn w:val="Policepardfaut"/>
    <w:link w:val="Titre2"/>
    <w:uiPriority w:val="9"/>
    <w:rsid w:val="007C05C6"/>
    <w:rPr>
      <w:rFonts w:asciiTheme="majorHAnsi" w:eastAsiaTheme="majorEastAsia" w:hAnsiTheme="majorHAnsi" w:cstheme="majorBidi"/>
      <w:b/>
      <w:bCs/>
      <w:color w:val="4F81BD" w:themeColor="accent1"/>
      <w:sz w:val="26"/>
      <w:szCs w:val="26"/>
    </w:rPr>
  </w:style>
  <w:style w:type="paragraph" w:styleId="Bibliographie">
    <w:name w:val="Bibliography"/>
    <w:basedOn w:val="Normal"/>
    <w:next w:val="Normal"/>
    <w:uiPriority w:val="37"/>
    <w:unhideWhenUsed/>
    <w:rsid w:val="002538B3"/>
    <w:pPr>
      <w:tabs>
        <w:tab w:val="left" w:pos="384"/>
      </w:tabs>
      <w:spacing w:after="240" w:line="240" w:lineRule="auto"/>
      <w:ind w:left="384" w:hanging="384"/>
    </w:pPr>
  </w:style>
  <w:style w:type="paragraph" w:styleId="En-tte">
    <w:name w:val="header"/>
    <w:basedOn w:val="Normal"/>
    <w:link w:val="En-tteCar"/>
    <w:uiPriority w:val="99"/>
    <w:semiHidden/>
    <w:unhideWhenUsed/>
    <w:rsid w:val="006F06F2"/>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6F06F2"/>
    <w:rPr>
      <w:rFonts w:ascii="Times New Roman" w:hAnsi="Times New Roman"/>
      <w:sz w:val="28"/>
    </w:rPr>
  </w:style>
  <w:style w:type="paragraph" w:styleId="Pieddepage">
    <w:name w:val="footer"/>
    <w:basedOn w:val="Normal"/>
    <w:link w:val="PieddepageCar"/>
    <w:uiPriority w:val="99"/>
    <w:unhideWhenUsed/>
    <w:rsid w:val="006F06F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06F2"/>
    <w:rPr>
      <w:rFonts w:ascii="Times New Roman" w:hAnsi="Times New Roman"/>
      <w:sz w:val="28"/>
    </w:rPr>
  </w:style>
  <w:style w:type="paragraph" w:styleId="PrformatHTML">
    <w:name w:val="HTML Preformatted"/>
    <w:basedOn w:val="Normal"/>
    <w:link w:val="PrformatHTMLCar"/>
    <w:uiPriority w:val="99"/>
    <w:semiHidden/>
    <w:unhideWhenUsed/>
    <w:rsid w:val="005D4E6E"/>
    <w:pPr>
      <w:spacing w:after="0" w:line="240" w:lineRule="auto"/>
    </w:pPr>
    <w:rPr>
      <w:rFonts w:ascii="Consolas" w:hAnsi="Consolas"/>
      <w:sz w:val="20"/>
      <w:szCs w:val="20"/>
    </w:rPr>
  </w:style>
  <w:style w:type="character" w:customStyle="1" w:styleId="PrformatHTMLCar">
    <w:name w:val="Préformaté HTML Car"/>
    <w:basedOn w:val="Policepardfaut"/>
    <w:link w:val="PrformatHTML"/>
    <w:uiPriority w:val="99"/>
    <w:semiHidden/>
    <w:rsid w:val="005D4E6E"/>
    <w:rPr>
      <w:rFonts w:ascii="Consolas" w:hAnsi="Consolas"/>
      <w:sz w:val="20"/>
      <w:szCs w:val="20"/>
    </w:rPr>
  </w:style>
  <w:style w:type="character" w:styleId="Lienhypertexte">
    <w:name w:val="Hyperlink"/>
    <w:basedOn w:val="Policepardfaut"/>
    <w:uiPriority w:val="99"/>
    <w:unhideWhenUsed/>
    <w:rsid w:val="008E458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842275">
      <w:bodyDiv w:val="1"/>
      <w:marLeft w:val="0"/>
      <w:marRight w:val="0"/>
      <w:marTop w:val="0"/>
      <w:marBottom w:val="0"/>
      <w:divBdr>
        <w:top w:val="none" w:sz="0" w:space="0" w:color="auto"/>
        <w:left w:val="none" w:sz="0" w:space="0" w:color="auto"/>
        <w:bottom w:val="none" w:sz="0" w:space="0" w:color="auto"/>
        <w:right w:val="none" w:sz="0" w:space="0" w:color="auto"/>
      </w:divBdr>
    </w:div>
    <w:div w:id="266474518">
      <w:bodyDiv w:val="1"/>
      <w:marLeft w:val="0"/>
      <w:marRight w:val="0"/>
      <w:marTop w:val="0"/>
      <w:marBottom w:val="0"/>
      <w:divBdr>
        <w:top w:val="none" w:sz="0" w:space="0" w:color="auto"/>
        <w:left w:val="none" w:sz="0" w:space="0" w:color="auto"/>
        <w:bottom w:val="none" w:sz="0" w:space="0" w:color="auto"/>
        <w:right w:val="none" w:sz="0" w:space="0" w:color="auto"/>
      </w:divBdr>
    </w:div>
    <w:div w:id="314380015">
      <w:bodyDiv w:val="1"/>
      <w:marLeft w:val="0"/>
      <w:marRight w:val="0"/>
      <w:marTop w:val="0"/>
      <w:marBottom w:val="0"/>
      <w:divBdr>
        <w:top w:val="none" w:sz="0" w:space="0" w:color="auto"/>
        <w:left w:val="none" w:sz="0" w:space="0" w:color="auto"/>
        <w:bottom w:val="none" w:sz="0" w:space="0" w:color="auto"/>
        <w:right w:val="none" w:sz="0" w:space="0" w:color="auto"/>
      </w:divBdr>
    </w:div>
    <w:div w:id="354769800">
      <w:bodyDiv w:val="1"/>
      <w:marLeft w:val="0"/>
      <w:marRight w:val="0"/>
      <w:marTop w:val="0"/>
      <w:marBottom w:val="0"/>
      <w:divBdr>
        <w:top w:val="none" w:sz="0" w:space="0" w:color="auto"/>
        <w:left w:val="none" w:sz="0" w:space="0" w:color="auto"/>
        <w:bottom w:val="none" w:sz="0" w:space="0" w:color="auto"/>
        <w:right w:val="none" w:sz="0" w:space="0" w:color="auto"/>
      </w:divBdr>
      <w:divsChild>
        <w:div w:id="1520467743">
          <w:marLeft w:val="547"/>
          <w:marRight w:val="0"/>
          <w:marTop w:val="115"/>
          <w:marBottom w:val="0"/>
          <w:divBdr>
            <w:top w:val="none" w:sz="0" w:space="0" w:color="auto"/>
            <w:left w:val="none" w:sz="0" w:space="0" w:color="auto"/>
            <w:bottom w:val="none" w:sz="0" w:space="0" w:color="auto"/>
            <w:right w:val="none" w:sz="0" w:space="0" w:color="auto"/>
          </w:divBdr>
        </w:div>
        <w:div w:id="87122164">
          <w:marLeft w:val="547"/>
          <w:marRight w:val="0"/>
          <w:marTop w:val="115"/>
          <w:marBottom w:val="0"/>
          <w:divBdr>
            <w:top w:val="none" w:sz="0" w:space="0" w:color="auto"/>
            <w:left w:val="none" w:sz="0" w:space="0" w:color="auto"/>
            <w:bottom w:val="none" w:sz="0" w:space="0" w:color="auto"/>
            <w:right w:val="none" w:sz="0" w:space="0" w:color="auto"/>
          </w:divBdr>
        </w:div>
      </w:divsChild>
    </w:div>
    <w:div w:id="435178777">
      <w:bodyDiv w:val="1"/>
      <w:marLeft w:val="0"/>
      <w:marRight w:val="0"/>
      <w:marTop w:val="0"/>
      <w:marBottom w:val="0"/>
      <w:divBdr>
        <w:top w:val="none" w:sz="0" w:space="0" w:color="auto"/>
        <w:left w:val="none" w:sz="0" w:space="0" w:color="auto"/>
        <w:bottom w:val="none" w:sz="0" w:space="0" w:color="auto"/>
        <w:right w:val="none" w:sz="0" w:space="0" w:color="auto"/>
      </w:divBdr>
    </w:div>
    <w:div w:id="461002611">
      <w:bodyDiv w:val="1"/>
      <w:marLeft w:val="0"/>
      <w:marRight w:val="0"/>
      <w:marTop w:val="0"/>
      <w:marBottom w:val="0"/>
      <w:divBdr>
        <w:top w:val="none" w:sz="0" w:space="0" w:color="auto"/>
        <w:left w:val="none" w:sz="0" w:space="0" w:color="auto"/>
        <w:bottom w:val="none" w:sz="0" w:space="0" w:color="auto"/>
        <w:right w:val="none" w:sz="0" w:space="0" w:color="auto"/>
      </w:divBdr>
    </w:div>
    <w:div w:id="543716839">
      <w:bodyDiv w:val="1"/>
      <w:marLeft w:val="0"/>
      <w:marRight w:val="0"/>
      <w:marTop w:val="0"/>
      <w:marBottom w:val="0"/>
      <w:divBdr>
        <w:top w:val="none" w:sz="0" w:space="0" w:color="auto"/>
        <w:left w:val="none" w:sz="0" w:space="0" w:color="auto"/>
        <w:bottom w:val="none" w:sz="0" w:space="0" w:color="auto"/>
        <w:right w:val="none" w:sz="0" w:space="0" w:color="auto"/>
      </w:divBdr>
    </w:div>
    <w:div w:id="659846980">
      <w:bodyDiv w:val="1"/>
      <w:marLeft w:val="0"/>
      <w:marRight w:val="0"/>
      <w:marTop w:val="0"/>
      <w:marBottom w:val="0"/>
      <w:divBdr>
        <w:top w:val="none" w:sz="0" w:space="0" w:color="auto"/>
        <w:left w:val="none" w:sz="0" w:space="0" w:color="auto"/>
        <w:bottom w:val="none" w:sz="0" w:space="0" w:color="auto"/>
        <w:right w:val="none" w:sz="0" w:space="0" w:color="auto"/>
      </w:divBdr>
    </w:div>
    <w:div w:id="719206770">
      <w:bodyDiv w:val="1"/>
      <w:marLeft w:val="0"/>
      <w:marRight w:val="0"/>
      <w:marTop w:val="0"/>
      <w:marBottom w:val="0"/>
      <w:divBdr>
        <w:top w:val="none" w:sz="0" w:space="0" w:color="auto"/>
        <w:left w:val="none" w:sz="0" w:space="0" w:color="auto"/>
        <w:bottom w:val="none" w:sz="0" w:space="0" w:color="auto"/>
        <w:right w:val="none" w:sz="0" w:space="0" w:color="auto"/>
      </w:divBdr>
    </w:div>
    <w:div w:id="751777471">
      <w:bodyDiv w:val="1"/>
      <w:marLeft w:val="0"/>
      <w:marRight w:val="0"/>
      <w:marTop w:val="0"/>
      <w:marBottom w:val="0"/>
      <w:divBdr>
        <w:top w:val="none" w:sz="0" w:space="0" w:color="auto"/>
        <w:left w:val="none" w:sz="0" w:space="0" w:color="auto"/>
        <w:bottom w:val="none" w:sz="0" w:space="0" w:color="auto"/>
        <w:right w:val="none" w:sz="0" w:space="0" w:color="auto"/>
      </w:divBdr>
    </w:div>
    <w:div w:id="964849546">
      <w:bodyDiv w:val="1"/>
      <w:marLeft w:val="0"/>
      <w:marRight w:val="0"/>
      <w:marTop w:val="0"/>
      <w:marBottom w:val="0"/>
      <w:divBdr>
        <w:top w:val="none" w:sz="0" w:space="0" w:color="auto"/>
        <w:left w:val="none" w:sz="0" w:space="0" w:color="auto"/>
        <w:bottom w:val="none" w:sz="0" w:space="0" w:color="auto"/>
        <w:right w:val="none" w:sz="0" w:space="0" w:color="auto"/>
      </w:divBdr>
    </w:div>
    <w:div w:id="972061419">
      <w:bodyDiv w:val="1"/>
      <w:marLeft w:val="0"/>
      <w:marRight w:val="0"/>
      <w:marTop w:val="0"/>
      <w:marBottom w:val="0"/>
      <w:divBdr>
        <w:top w:val="none" w:sz="0" w:space="0" w:color="auto"/>
        <w:left w:val="none" w:sz="0" w:space="0" w:color="auto"/>
        <w:bottom w:val="none" w:sz="0" w:space="0" w:color="auto"/>
        <w:right w:val="none" w:sz="0" w:space="0" w:color="auto"/>
      </w:divBdr>
    </w:div>
    <w:div w:id="999043096">
      <w:bodyDiv w:val="1"/>
      <w:marLeft w:val="0"/>
      <w:marRight w:val="0"/>
      <w:marTop w:val="0"/>
      <w:marBottom w:val="0"/>
      <w:divBdr>
        <w:top w:val="none" w:sz="0" w:space="0" w:color="auto"/>
        <w:left w:val="none" w:sz="0" w:space="0" w:color="auto"/>
        <w:bottom w:val="none" w:sz="0" w:space="0" w:color="auto"/>
        <w:right w:val="none" w:sz="0" w:space="0" w:color="auto"/>
      </w:divBdr>
      <w:divsChild>
        <w:div w:id="1303995968">
          <w:marLeft w:val="547"/>
          <w:marRight w:val="0"/>
          <w:marTop w:val="115"/>
          <w:marBottom w:val="0"/>
          <w:divBdr>
            <w:top w:val="none" w:sz="0" w:space="0" w:color="auto"/>
            <w:left w:val="none" w:sz="0" w:space="0" w:color="auto"/>
            <w:bottom w:val="none" w:sz="0" w:space="0" w:color="auto"/>
            <w:right w:val="none" w:sz="0" w:space="0" w:color="auto"/>
          </w:divBdr>
        </w:div>
        <w:div w:id="1563910423">
          <w:marLeft w:val="547"/>
          <w:marRight w:val="0"/>
          <w:marTop w:val="115"/>
          <w:marBottom w:val="0"/>
          <w:divBdr>
            <w:top w:val="none" w:sz="0" w:space="0" w:color="auto"/>
            <w:left w:val="none" w:sz="0" w:space="0" w:color="auto"/>
            <w:bottom w:val="none" w:sz="0" w:space="0" w:color="auto"/>
            <w:right w:val="none" w:sz="0" w:space="0" w:color="auto"/>
          </w:divBdr>
        </w:div>
        <w:div w:id="1141118188">
          <w:marLeft w:val="547"/>
          <w:marRight w:val="0"/>
          <w:marTop w:val="115"/>
          <w:marBottom w:val="0"/>
          <w:divBdr>
            <w:top w:val="none" w:sz="0" w:space="0" w:color="auto"/>
            <w:left w:val="none" w:sz="0" w:space="0" w:color="auto"/>
            <w:bottom w:val="none" w:sz="0" w:space="0" w:color="auto"/>
            <w:right w:val="none" w:sz="0" w:space="0" w:color="auto"/>
          </w:divBdr>
        </w:div>
      </w:divsChild>
    </w:div>
    <w:div w:id="1175458640">
      <w:bodyDiv w:val="1"/>
      <w:marLeft w:val="0"/>
      <w:marRight w:val="0"/>
      <w:marTop w:val="0"/>
      <w:marBottom w:val="0"/>
      <w:divBdr>
        <w:top w:val="none" w:sz="0" w:space="0" w:color="auto"/>
        <w:left w:val="none" w:sz="0" w:space="0" w:color="auto"/>
        <w:bottom w:val="none" w:sz="0" w:space="0" w:color="auto"/>
        <w:right w:val="none" w:sz="0" w:space="0" w:color="auto"/>
      </w:divBdr>
    </w:div>
    <w:div w:id="1219589790">
      <w:bodyDiv w:val="1"/>
      <w:marLeft w:val="0"/>
      <w:marRight w:val="0"/>
      <w:marTop w:val="0"/>
      <w:marBottom w:val="0"/>
      <w:divBdr>
        <w:top w:val="none" w:sz="0" w:space="0" w:color="auto"/>
        <w:left w:val="none" w:sz="0" w:space="0" w:color="auto"/>
        <w:bottom w:val="none" w:sz="0" w:space="0" w:color="auto"/>
        <w:right w:val="none" w:sz="0" w:space="0" w:color="auto"/>
      </w:divBdr>
    </w:div>
    <w:div w:id="1243683238">
      <w:bodyDiv w:val="1"/>
      <w:marLeft w:val="0"/>
      <w:marRight w:val="0"/>
      <w:marTop w:val="0"/>
      <w:marBottom w:val="0"/>
      <w:divBdr>
        <w:top w:val="none" w:sz="0" w:space="0" w:color="auto"/>
        <w:left w:val="none" w:sz="0" w:space="0" w:color="auto"/>
        <w:bottom w:val="none" w:sz="0" w:space="0" w:color="auto"/>
        <w:right w:val="none" w:sz="0" w:space="0" w:color="auto"/>
      </w:divBdr>
    </w:div>
    <w:div w:id="1658731372">
      <w:bodyDiv w:val="1"/>
      <w:marLeft w:val="0"/>
      <w:marRight w:val="0"/>
      <w:marTop w:val="0"/>
      <w:marBottom w:val="0"/>
      <w:divBdr>
        <w:top w:val="none" w:sz="0" w:space="0" w:color="auto"/>
        <w:left w:val="none" w:sz="0" w:space="0" w:color="auto"/>
        <w:bottom w:val="none" w:sz="0" w:space="0" w:color="auto"/>
        <w:right w:val="none" w:sz="0" w:space="0" w:color="auto"/>
      </w:divBdr>
    </w:div>
    <w:div w:id="1727223340">
      <w:bodyDiv w:val="1"/>
      <w:marLeft w:val="0"/>
      <w:marRight w:val="0"/>
      <w:marTop w:val="0"/>
      <w:marBottom w:val="0"/>
      <w:divBdr>
        <w:top w:val="none" w:sz="0" w:space="0" w:color="auto"/>
        <w:left w:val="none" w:sz="0" w:space="0" w:color="auto"/>
        <w:bottom w:val="none" w:sz="0" w:space="0" w:color="auto"/>
        <w:right w:val="none" w:sz="0" w:space="0" w:color="auto"/>
      </w:divBdr>
    </w:div>
    <w:div w:id="1857841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khadija@sellami.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2939</TotalTime>
  <Pages>8</Pages>
  <Words>1566</Words>
  <Characters>8619</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Asus</cp:lastModifiedBy>
  <cp:revision>51</cp:revision>
  <dcterms:created xsi:type="dcterms:W3CDTF">2022-07-12T11:11:00Z</dcterms:created>
  <dcterms:modified xsi:type="dcterms:W3CDTF">2023-04-28T14:11:00Z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zotero-version="5.0.89"&gt;&lt;session id="lDHSpXPW"/&gt;&lt;style id="http://www.zotero.org/styles/vancouver" locale="fr-FR" hasBibliography="1" bibliographyStyleHasBeenSet="1"/&gt;&lt;prefs&gt;&lt;pref name="fieldType" value="Field"/&gt;&lt;/prefs&gt;&lt;/data&gt;</vt:lpwstr>
  </property>
</Properties>
</file>