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21D57" w14:textId="0671328C" w:rsidR="009C3B24" w:rsidRPr="009C3B24" w:rsidRDefault="009956E4">
      <w:pPr>
        <w:spacing w:before="240" w:after="240"/>
        <w:rPr>
          <w:rFonts w:ascii="Times New Roman" w:eastAsia="Times New Roman" w:hAnsi="Times New Roman" w:cs="Times New Roman"/>
          <w:b/>
          <w:sz w:val="28"/>
          <w:szCs w:val="24"/>
        </w:rPr>
      </w:pPr>
      <w:r w:rsidRPr="00DE41C0">
        <w:rPr>
          <w:rFonts w:ascii="Times New Roman" w:eastAsia="Times New Roman" w:hAnsi="Times New Roman" w:cs="Times New Roman"/>
          <w:b/>
          <w:sz w:val="28"/>
          <w:szCs w:val="24"/>
        </w:rPr>
        <w:t>Bell</w:t>
      </w:r>
      <w:r w:rsidR="000A2A48" w:rsidRPr="00DE41C0">
        <w:rPr>
          <w:rFonts w:ascii="Times New Roman" w:eastAsia="Times New Roman" w:hAnsi="Times New Roman" w:cs="Times New Roman"/>
          <w:b/>
          <w:sz w:val="28"/>
          <w:szCs w:val="24"/>
        </w:rPr>
        <w:t>'</w:t>
      </w:r>
      <w:r w:rsidRPr="00DE41C0">
        <w:rPr>
          <w:rFonts w:ascii="Times New Roman" w:eastAsia="Times New Roman" w:hAnsi="Times New Roman" w:cs="Times New Roman"/>
          <w:b/>
          <w:sz w:val="28"/>
          <w:szCs w:val="24"/>
        </w:rPr>
        <w:t xml:space="preserve">s </w:t>
      </w:r>
      <w:r w:rsidR="007353ED" w:rsidRPr="00DE41C0">
        <w:rPr>
          <w:rFonts w:ascii="Times New Roman" w:eastAsia="Times New Roman" w:hAnsi="Times New Roman" w:cs="Times New Roman"/>
          <w:b/>
          <w:sz w:val="28"/>
          <w:szCs w:val="24"/>
        </w:rPr>
        <w:t>P</w:t>
      </w:r>
      <w:r w:rsidR="009C3B24" w:rsidRPr="00DE41C0">
        <w:rPr>
          <w:rFonts w:ascii="Times New Roman" w:eastAsia="Times New Roman" w:hAnsi="Times New Roman" w:cs="Times New Roman"/>
          <w:b/>
          <w:sz w:val="28"/>
          <w:szCs w:val="24"/>
        </w:rPr>
        <w:t>alsy</w:t>
      </w:r>
      <w:r w:rsidRPr="00DE41C0">
        <w:rPr>
          <w:rFonts w:ascii="Times New Roman" w:eastAsia="Times New Roman" w:hAnsi="Times New Roman" w:cs="Times New Roman"/>
          <w:b/>
          <w:sz w:val="28"/>
          <w:szCs w:val="24"/>
        </w:rPr>
        <w:t xml:space="preserve"> </w:t>
      </w:r>
      <w:r w:rsidR="009C3B24" w:rsidRPr="00DE41C0">
        <w:rPr>
          <w:rFonts w:ascii="Times New Roman" w:eastAsia="Times New Roman" w:hAnsi="Times New Roman" w:cs="Times New Roman"/>
          <w:b/>
          <w:sz w:val="28"/>
          <w:szCs w:val="24"/>
        </w:rPr>
        <w:t>as a possible complication of mRNA-1273 (Moderna) vaccine against COVID-19.</w:t>
      </w:r>
      <w:r w:rsidR="009C3B24" w:rsidRPr="009C3B24">
        <w:rPr>
          <w:rFonts w:ascii="Times New Roman" w:eastAsia="Times New Roman" w:hAnsi="Times New Roman" w:cs="Times New Roman"/>
          <w:b/>
          <w:sz w:val="28"/>
          <w:szCs w:val="24"/>
        </w:rPr>
        <w:t xml:space="preserve"> </w:t>
      </w:r>
    </w:p>
    <w:p w14:paraId="00000005" w14:textId="3B6C5345" w:rsidR="009220B1" w:rsidRPr="003B349C" w:rsidRDefault="009956E4">
      <w:pPr>
        <w:spacing w:before="240" w:after="240"/>
        <w:rPr>
          <w:rFonts w:ascii="Times New Roman" w:eastAsia="Times New Roman" w:hAnsi="Times New Roman" w:cs="Times New Roman"/>
          <w:b/>
          <w:sz w:val="24"/>
          <w:szCs w:val="24"/>
          <w:u w:val="single"/>
        </w:rPr>
      </w:pPr>
      <w:r w:rsidRPr="003B349C">
        <w:rPr>
          <w:rFonts w:ascii="Times New Roman" w:eastAsia="Times New Roman" w:hAnsi="Times New Roman" w:cs="Times New Roman"/>
          <w:b/>
          <w:sz w:val="24"/>
          <w:szCs w:val="24"/>
          <w:u w:val="single"/>
        </w:rPr>
        <w:t>Running Title:</w:t>
      </w:r>
    </w:p>
    <w:p w14:paraId="00000007" w14:textId="32517C0C" w:rsidR="009220B1" w:rsidRPr="003B349C" w:rsidRDefault="009956E4">
      <w:pPr>
        <w:spacing w:before="240" w:after="240"/>
        <w:rPr>
          <w:rFonts w:ascii="Times New Roman" w:eastAsia="Times New Roman" w:hAnsi="Times New Roman" w:cs="Times New Roman"/>
          <w:sz w:val="24"/>
          <w:szCs w:val="24"/>
        </w:rPr>
      </w:pPr>
      <w:r w:rsidRPr="003B349C">
        <w:rPr>
          <w:rFonts w:ascii="Times New Roman" w:eastAsia="Times New Roman" w:hAnsi="Times New Roman" w:cs="Times New Roman"/>
          <w:sz w:val="24"/>
          <w:szCs w:val="24"/>
        </w:rPr>
        <w:t>Bell</w:t>
      </w:r>
      <w:r w:rsidR="000A2A48">
        <w:rPr>
          <w:rFonts w:ascii="Times New Roman" w:eastAsia="Times New Roman" w:hAnsi="Times New Roman" w:cs="Times New Roman"/>
          <w:sz w:val="24"/>
          <w:szCs w:val="24"/>
        </w:rPr>
        <w:t>'</w:t>
      </w:r>
      <w:r w:rsidRPr="003B349C">
        <w:rPr>
          <w:rFonts w:ascii="Times New Roman" w:eastAsia="Times New Roman" w:hAnsi="Times New Roman" w:cs="Times New Roman"/>
          <w:sz w:val="24"/>
          <w:szCs w:val="24"/>
        </w:rPr>
        <w:t>s Palsy, Moderna Covid-19 Vaccine</w:t>
      </w:r>
    </w:p>
    <w:p w14:paraId="00000008" w14:textId="42B4D44E" w:rsidR="009220B1" w:rsidRPr="003B349C" w:rsidRDefault="009956E4">
      <w:pPr>
        <w:spacing w:before="240" w:after="240"/>
        <w:rPr>
          <w:rFonts w:ascii="Times New Roman" w:eastAsia="Times New Roman" w:hAnsi="Times New Roman" w:cs="Times New Roman"/>
          <w:b/>
          <w:sz w:val="24"/>
          <w:szCs w:val="24"/>
          <w:u w:val="single"/>
        </w:rPr>
      </w:pPr>
      <w:r w:rsidRPr="003B349C">
        <w:rPr>
          <w:rFonts w:ascii="Times New Roman" w:eastAsia="Times New Roman" w:hAnsi="Times New Roman" w:cs="Times New Roman"/>
          <w:b/>
          <w:sz w:val="24"/>
          <w:szCs w:val="24"/>
          <w:u w:val="single"/>
        </w:rPr>
        <w:t xml:space="preserve">Authors, Affiliation and </w:t>
      </w:r>
      <w:proofErr w:type="spellStart"/>
      <w:r w:rsidR="00D713D6" w:rsidRPr="003B349C">
        <w:rPr>
          <w:rFonts w:ascii="Times New Roman" w:eastAsia="Times New Roman" w:hAnsi="Times New Roman" w:cs="Times New Roman"/>
          <w:b/>
          <w:sz w:val="24"/>
          <w:szCs w:val="24"/>
          <w:u w:val="single"/>
        </w:rPr>
        <w:t>Orcid</w:t>
      </w:r>
      <w:proofErr w:type="spellEnd"/>
      <w:r w:rsidRPr="003B349C">
        <w:rPr>
          <w:rFonts w:ascii="Times New Roman" w:eastAsia="Times New Roman" w:hAnsi="Times New Roman" w:cs="Times New Roman"/>
          <w:b/>
          <w:sz w:val="24"/>
          <w:szCs w:val="24"/>
          <w:u w:val="single"/>
        </w:rPr>
        <w:t xml:space="preserve"> ID:</w:t>
      </w:r>
    </w:p>
    <w:p w14:paraId="5A15CB37" w14:textId="5329FBB4" w:rsidR="00C74F27" w:rsidRPr="00C74F27" w:rsidRDefault="0011060F">
      <w:pPr>
        <w:spacing w:before="240" w:after="240"/>
        <w:rPr>
          <w:rFonts w:ascii="Times New Roman" w:eastAsia="Times New Roman" w:hAnsi="Times New Roman" w:cs="Times New Roman"/>
          <w:color w:val="FF0000"/>
          <w:sz w:val="24"/>
          <w:szCs w:val="24"/>
          <w:vertAlign w:val="superscript"/>
        </w:rPr>
      </w:pPr>
      <w:proofErr w:type="spellStart"/>
      <w:r>
        <w:rPr>
          <w:rFonts w:ascii="Times New Roman" w:eastAsia="Times New Roman" w:hAnsi="Times New Roman" w:cs="Times New Roman"/>
          <w:sz w:val="24"/>
          <w:szCs w:val="24"/>
        </w:rPr>
        <w:t>Sujan</w:t>
      </w:r>
      <w:proofErr w:type="spellEnd"/>
      <w:r>
        <w:rPr>
          <w:rFonts w:ascii="Times New Roman" w:eastAsia="Times New Roman" w:hAnsi="Times New Roman" w:cs="Times New Roman"/>
          <w:sz w:val="24"/>
          <w:szCs w:val="24"/>
        </w:rPr>
        <w:t xml:space="preserve"> Poudel</w:t>
      </w:r>
      <w:r w:rsidR="006002DF">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Prakash Nepali</w:t>
      </w:r>
      <w:r w:rsidR="006002DF">
        <w:rPr>
          <w:rFonts w:ascii="Times New Roman" w:eastAsia="Times New Roman" w:hAnsi="Times New Roman" w:cs="Times New Roman"/>
          <w:sz w:val="24"/>
          <w:szCs w:val="24"/>
          <w:vertAlign w:val="superscript"/>
        </w:rPr>
        <w:t>2</w:t>
      </w:r>
      <w:r w:rsidR="00FB4A65">
        <w:rPr>
          <w:rFonts w:ascii="Times New Roman" w:eastAsia="Times New Roman" w:hAnsi="Times New Roman" w:cs="Times New Roman"/>
          <w:sz w:val="24"/>
          <w:szCs w:val="24"/>
          <w:vertAlign w:val="superscript"/>
        </w:rPr>
        <w:t>,</w:t>
      </w:r>
      <w:r w:rsidR="00B979AC">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Santosh Baniya</w:t>
      </w:r>
      <w:r w:rsidR="00B979AC">
        <w:rPr>
          <w:rFonts w:ascii="Times New Roman" w:eastAsia="Times New Roman" w:hAnsi="Times New Roman" w:cs="Times New Roman"/>
          <w:sz w:val="24"/>
          <w:szCs w:val="24"/>
          <w:vertAlign w:val="superscript"/>
        </w:rPr>
        <w:t>4</w:t>
      </w:r>
      <w:r>
        <w:rPr>
          <w:rFonts w:ascii="Times New Roman" w:eastAsia="Times New Roman" w:hAnsi="Times New Roman" w:cs="Times New Roman"/>
          <w:sz w:val="24"/>
          <w:szCs w:val="24"/>
        </w:rPr>
        <w:t>, Sangam Shah</w:t>
      </w:r>
      <w:r w:rsidR="006002DF" w:rsidRPr="006002DF">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Sunil Bogati</w:t>
      </w:r>
      <w:r w:rsidR="00B979AC">
        <w:rPr>
          <w:rFonts w:ascii="Times New Roman" w:eastAsia="Times New Roman" w:hAnsi="Times New Roman" w:cs="Times New Roman"/>
          <w:sz w:val="24"/>
          <w:szCs w:val="24"/>
          <w:vertAlign w:val="superscript"/>
        </w:rPr>
        <w:t>5</w:t>
      </w:r>
      <w:r>
        <w:rPr>
          <w:rFonts w:ascii="Times New Roman" w:eastAsia="Times New Roman" w:hAnsi="Times New Roman" w:cs="Times New Roman"/>
          <w:sz w:val="24"/>
          <w:szCs w:val="24"/>
        </w:rPr>
        <w:t>, Gaurav Nepal</w:t>
      </w:r>
      <w:r w:rsidR="00B979AC">
        <w:rPr>
          <w:rFonts w:ascii="Times New Roman" w:eastAsia="Times New Roman" w:hAnsi="Times New Roman" w:cs="Times New Roman"/>
          <w:sz w:val="24"/>
          <w:szCs w:val="24"/>
          <w:vertAlign w:val="superscript"/>
        </w:rPr>
        <w:t>6</w:t>
      </w:r>
      <w:r>
        <w:rPr>
          <w:rFonts w:ascii="Times New Roman" w:eastAsia="Times New Roman" w:hAnsi="Times New Roman" w:cs="Times New Roman"/>
          <w:sz w:val="24"/>
          <w:szCs w:val="24"/>
        </w:rPr>
        <w:t xml:space="preserve">, </w:t>
      </w:r>
      <w:r w:rsidR="00D4747C">
        <w:rPr>
          <w:rFonts w:ascii="Times New Roman" w:eastAsia="Times New Roman" w:hAnsi="Times New Roman" w:cs="Times New Roman"/>
          <w:color w:val="000000" w:themeColor="text1"/>
          <w:sz w:val="24"/>
          <w:szCs w:val="24"/>
        </w:rPr>
        <w:t>Rajee</w:t>
      </w:r>
      <w:r w:rsidR="00C8380B">
        <w:rPr>
          <w:rFonts w:ascii="Times New Roman" w:eastAsia="Times New Roman" w:hAnsi="Times New Roman" w:cs="Times New Roman"/>
          <w:color w:val="000000" w:themeColor="text1"/>
          <w:sz w:val="24"/>
          <w:szCs w:val="24"/>
        </w:rPr>
        <w:t>v</w:t>
      </w:r>
      <w:r w:rsidR="00D4747C">
        <w:rPr>
          <w:rFonts w:ascii="Times New Roman" w:eastAsia="Times New Roman" w:hAnsi="Times New Roman" w:cs="Times New Roman"/>
          <w:color w:val="000000" w:themeColor="text1"/>
          <w:sz w:val="24"/>
          <w:szCs w:val="24"/>
        </w:rPr>
        <w:t xml:space="preserve"> Ojha</w:t>
      </w:r>
      <w:r w:rsidR="00B979AC">
        <w:rPr>
          <w:rFonts w:ascii="Times New Roman" w:eastAsia="Times New Roman" w:hAnsi="Times New Roman" w:cs="Times New Roman"/>
          <w:color w:val="000000" w:themeColor="text1"/>
          <w:sz w:val="24"/>
          <w:szCs w:val="24"/>
          <w:vertAlign w:val="superscript"/>
        </w:rPr>
        <w:t>7</w:t>
      </w:r>
      <w:r w:rsidR="00B979AC">
        <w:rPr>
          <w:rFonts w:ascii="Times New Roman" w:eastAsia="Times New Roman" w:hAnsi="Times New Roman" w:cs="Times New Roman"/>
          <w:color w:val="000000" w:themeColor="text1"/>
          <w:sz w:val="24"/>
          <w:szCs w:val="24"/>
        </w:rPr>
        <w:t>,</w:t>
      </w:r>
      <w:r w:rsidR="00C8380B">
        <w:rPr>
          <w:rFonts w:ascii="Times New Roman" w:eastAsia="Times New Roman" w:hAnsi="Times New Roman" w:cs="Times New Roman"/>
          <w:color w:val="000000" w:themeColor="text1"/>
          <w:sz w:val="24"/>
          <w:szCs w:val="24"/>
        </w:rPr>
        <w:t xml:space="preserve"> </w:t>
      </w:r>
      <w:proofErr w:type="spellStart"/>
      <w:r w:rsidR="006002DF" w:rsidRPr="006002DF">
        <w:rPr>
          <w:rFonts w:ascii="Times New Roman" w:eastAsia="Times New Roman" w:hAnsi="Times New Roman" w:cs="Times New Roman"/>
          <w:color w:val="000000" w:themeColor="text1"/>
          <w:sz w:val="24"/>
          <w:szCs w:val="24"/>
        </w:rPr>
        <w:t>Omoyeme</w:t>
      </w:r>
      <w:proofErr w:type="spellEnd"/>
      <w:r w:rsidR="006002DF" w:rsidRPr="006002DF">
        <w:rPr>
          <w:rFonts w:ascii="Times New Roman" w:eastAsia="Times New Roman" w:hAnsi="Times New Roman" w:cs="Times New Roman"/>
          <w:color w:val="000000" w:themeColor="text1"/>
          <w:sz w:val="24"/>
          <w:szCs w:val="24"/>
        </w:rPr>
        <w:t xml:space="preserve"> </w:t>
      </w:r>
      <w:r w:rsidR="006002DF" w:rsidRPr="00FB4A65">
        <w:rPr>
          <w:rFonts w:ascii="Times New Roman" w:eastAsia="Times New Roman" w:hAnsi="Times New Roman" w:cs="Times New Roman"/>
          <w:color w:val="000000" w:themeColor="text1"/>
          <w:sz w:val="24"/>
          <w:szCs w:val="24"/>
        </w:rPr>
        <w:t>Edaki</w:t>
      </w:r>
      <w:r w:rsidR="006002DF" w:rsidRPr="00FB4A65">
        <w:rPr>
          <w:rFonts w:ascii="Times New Roman" w:eastAsia="Times New Roman" w:hAnsi="Times New Roman" w:cs="Times New Roman"/>
          <w:color w:val="000000" w:themeColor="text1"/>
          <w:sz w:val="24"/>
          <w:szCs w:val="24"/>
          <w:vertAlign w:val="superscript"/>
        </w:rPr>
        <w:t>1</w:t>
      </w:r>
      <w:r w:rsidR="00FB4A65">
        <w:rPr>
          <w:rFonts w:ascii="Times New Roman" w:eastAsia="Times New Roman" w:hAnsi="Times New Roman" w:cs="Times New Roman"/>
          <w:color w:val="000000" w:themeColor="text1"/>
          <w:sz w:val="24"/>
          <w:szCs w:val="24"/>
        </w:rPr>
        <w:t>,</w:t>
      </w:r>
      <w:r w:rsidR="00D4747C">
        <w:rPr>
          <w:rFonts w:ascii="Times New Roman" w:eastAsia="Times New Roman" w:hAnsi="Times New Roman" w:cs="Times New Roman"/>
          <w:color w:val="000000" w:themeColor="text1"/>
          <w:sz w:val="24"/>
          <w:szCs w:val="24"/>
        </w:rPr>
        <w:t xml:space="preserve"> </w:t>
      </w:r>
      <w:r w:rsidR="006002DF" w:rsidRPr="00FB4A65">
        <w:rPr>
          <w:rFonts w:ascii="Times New Roman" w:eastAsia="Times New Roman" w:hAnsi="Times New Roman" w:cs="Times New Roman"/>
          <w:color w:val="000000" w:themeColor="text1"/>
          <w:sz w:val="24"/>
          <w:szCs w:val="24"/>
        </w:rPr>
        <w:t>Gavrilo</w:t>
      </w:r>
      <w:r w:rsidR="006002DF">
        <w:rPr>
          <w:rFonts w:ascii="Times New Roman" w:eastAsia="Times New Roman" w:hAnsi="Times New Roman" w:cs="Times New Roman"/>
          <w:color w:val="000000" w:themeColor="text1"/>
          <w:sz w:val="24"/>
          <w:szCs w:val="24"/>
        </w:rPr>
        <w:t xml:space="preserve"> Lazovic</w:t>
      </w:r>
      <w:r w:rsidR="00B979AC">
        <w:rPr>
          <w:rFonts w:ascii="Times New Roman" w:eastAsia="Times New Roman" w:hAnsi="Times New Roman" w:cs="Times New Roman"/>
          <w:color w:val="000000" w:themeColor="text1"/>
          <w:sz w:val="24"/>
          <w:szCs w:val="24"/>
          <w:vertAlign w:val="superscript"/>
        </w:rPr>
        <w:t>8</w:t>
      </w:r>
      <w:r w:rsidR="00FB4A65">
        <w:rPr>
          <w:rFonts w:ascii="Times New Roman" w:eastAsia="Times New Roman" w:hAnsi="Times New Roman" w:cs="Times New Roman"/>
          <w:color w:val="000000" w:themeColor="text1"/>
          <w:sz w:val="24"/>
          <w:szCs w:val="24"/>
        </w:rPr>
        <w:t>,</w:t>
      </w:r>
      <w:r w:rsidR="00C8380B">
        <w:rPr>
          <w:rFonts w:ascii="Times New Roman" w:eastAsia="Times New Roman" w:hAnsi="Times New Roman" w:cs="Times New Roman"/>
          <w:color w:val="000000" w:themeColor="text1"/>
          <w:sz w:val="24"/>
          <w:szCs w:val="24"/>
        </w:rPr>
        <w:t xml:space="preserve"> </w:t>
      </w:r>
      <w:r w:rsidR="006002DF" w:rsidRPr="006002DF">
        <w:rPr>
          <w:rFonts w:ascii="Times New Roman" w:eastAsia="Times New Roman" w:hAnsi="Times New Roman" w:cs="Times New Roman"/>
          <w:color w:val="000000" w:themeColor="text1"/>
          <w:sz w:val="24"/>
          <w:szCs w:val="24"/>
        </w:rPr>
        <w:t>Sam</w:t>
      </w:r>
      <w:r w:rsidR="006002DF">
        <w:rPr>
          <w:rFonts w:ascii="Times New Roman" w:eastAsia="Times New Roman" w:hAnsi="Times New Roman" w:cs="Times New Roman"/>
          <w:color w:val="000000" w:themeColor="text1"/>
          <w:sz w:val="24"/>
          <w:szCs w:val="24"/>
        </w:rPr>
        <w:t xml:space="preserve"> Kara</w:t>
      </w:r>
      <w:r w:rsidR="00B979AC">
        <w:rPr>
          <w:rFonts w:ascii="Times New Roman" w:eastAsia="Times New Roman" w:hAnsi="Times New Roman" w:cs="Times New Roman"/>
          <w:color w:val="000000" w:themeColor="text1"/>
          <w:sz w:val="24"/>
          <w:szCs w:val="24"/>
          <w:vertAlign w:val="superscript"/>
        </w:rPr>
        <w:t>9</w:t>
      </w:r>
    </w:p>
    <w:p w14:paraId="216B9B52" w14:textId="7DDDFD56" w:rsidR="006002DF" w:rsidRDefault="00FB4A65">
      <w:pPr>
        <w:spacing w:before="240" w:after="240"/>
        <w:rPr>
          <w:rFonts w:ascii="Times New Roman" w:eastAsia="Times New Roman" w:hAnsi="Times New Roman" w:cs="Times New Roman"/>
          <w:bCs/>
          <w:sz w:val="24"/>
          <w:szCs w:val="24"/>
        </w:rPr>
      </w:pPr>
      <w:r>
        <w:rPr>
          <w:rFonts w:ascii="Times New Roman" w:eastAsia="Times New Roman" w:hAnsi="Times New Roman" w:cs="Times New Roman"/>
          <w:bCs/>
          <w:sz w:val="24"/>
          <w:szCs w:val="24"/>
          <w:vertAlign w:val="superscript"/>
        </w:rPr>
        <w:t>1</w:t>
      </w:r>
      <w:r w:rsidRPr="00FB4A65">
        <w:rPr>
          <w:rFonts w:ascii="Times New Roman" w:eastAsia="Times New Roman" w:hAnsi="Times New Roman" w:cs="Times New Roman"/>
          <w:bCs/>
          <w:sz w:val="24"/>
          <w:szCs w:val="24"/>
        </w:rPr>
        <w:t xml:space="preserve">Department of </w:t>
      </w:r>
      <w:r>
        <w:rPr>
          <w:rFonts w:ascii="Times New Roman" w:eastAsia="Times New Roman" w:hAnsi="Times New Roman" w:cs="Times New Roman"/>
          <w:bCs/>
          <w:sz w:val="24"/>
          <w:szCs w:val="24"/>
        </w:rPr>
        <w:t>Research and Academic Affairs, Larkin Community Hospital, South Miami, FL, United States</w:t>
      </w:r>
    </w:p>
    <w:p w14:paraId="646B6A86" w14:textId="734BDE4E" w:rsidR="00B979AC" w:rsidRDefault="00B979AC">
      <w:pPr>
        <w:spacing w:before="240" w:after="240"/>
        <w:rPr>
          <w:rFonts w:ascii="Times New Roman" w:eastAsia="Times New Roman" w:hAnsi="Times New Roman" w:cs="Times New Roman"/>
          <w:bCs/>
          <w:sz w:val="24"/>
          <w:szCs w:val="24"/>
        </w:rPr>
      </w:pPr>
      <w:r w:rsidRPr="00B979AC">
        <w:rPr>
          <w:rFonts w:ascii="Times New Roman" w:eastAsia="Times New Roman" w:hAnsi="Times New Roman" w:cs="Times New Roman"/>
          <w:bCs/>
          <w:sz w:val="24"/>
          <w:szCs w:val="24"/>
          <w:vertAlign w:val="superscript"/>
        </w:rPr>
        <w:t>2</w:t>
      </w:r>
      <w:r>
        <w:rPr>
          <w:rFonts w:ascii="Times New Roman" w:eastAsia="Times New Roman" w:hAnsi="Times New Roman" w:cs="Times New Roman"/>
          <w:bCs/>
          <w:sz w:val="24"/>
          <w:szCs w:val="24"/>
        </w:rPr>
        <w:t>Bhimad Primary Health Care Center, Tanahun, Nepal</w:t>
      </w:r>
    </w:p>
    <w:p w14:paraId="7A625994" w14:textId="47D647B5" w:rsidR="00B979AC" w:rsidRDefault="00B979AC">
      <w:pPr>
        <w:spacing w:before="240" w:after="240"/>
        <w:rPr>
          <w:rFonts w:ascii="Times New Roman" w:eastAsia="Times New Roman" w:hAnsi="Times New Roman" w:cs="Times New Roman"/>
          <w:bCs/>
          <w:sz w:val="24"/>
          <w:szCs w:val="24"/>
        </w:rPr>
      </w:pPr>
      <w:r>
        <w:rPr>
          <w:rFonts w:ascii="Times New Roman" w:eastAsia="Times New Roman" w:hAnsi="Times New Roman" w:cs="Times New Roman"/>
          <w:bCs/>
          <w:sz w:val="24"/>
          <w:szCs w:val="24"/>
          <w:vertAlign w:val="superscript"/>
        </w:rPr>
        <w:t>3</w:t>
      </w:r>
      <w:r w:rsidRPr="00B979AC">
        <w:rPr>
          <w:rFonts w:ascii="Times New Roman" w:eastAsia="Times New Roman" w:hAnsi="Times New Roman" w:cs="Times New Roman"/>
          <w:bCs/>
          <w:sz w:val="24"/>
          <w:szCs w:val="24"/>
        </w:rPr>
        <w:t>Chitwan Medical College and Teaching Hospital, Chitwan, Nepal</w:t>
      </w:r>
    </w:p>
    <w:p w14:paraId="63197722" w14:textId="7C3356C6" w:rsidR="00B979AC" w:rsidRDefault="00B979AC">
      <w:pPr>
        <w:spacing w:before="240" w:after="240"/>
        <w:rPr>
          <w:rFonts w:ascii="Times New Roman" w:eastAsia="Times New Roman" w:hAnsi="Times New Roman" w:cs="Times New Roman"/>
          <w:bCs/>
          <w:sz w:val="24"/>
          <w:szCs w:val="24"/>
        </w:rPr>
      </w:pPr>
      <w:r>
        <w:rPr>
          <w:rFonts w:ascii="Times New Roman" w:eastAsia="Times New Roman" w:hAnsi="Times New Roman" w:cs="Times New Roman"/>
          <w:bCs/>
          <w:sz w:val="24"/>
          <w:szCs w:val="24"/>
          <w:vertAlign w:val="superscript"/>
        </w:rPr>
        <w:t>4</w:t>
      </w:r>
      <w:r>
        <w:rPr>
          <w:rFonts w:ascii="Times New Roman" w:eastAsia="Times New Roman" w:hAnsi="Times New Roman" w:cs="Times New Roman"/>
          <w:bCs/>
          <w:sz w:val="24"/>
          <w:szCs w:val="24"/>
        </w:rPr>
        <w:t>Department of Emergency Medicine, Pokhara Academy of Health Sciences, Pokhara, Nepal</w:t>
      </w:r>
    </w:p>
    <w:p w14:paraId="2AE756D0" w14:textId="61B67C51" w:rsidR="000B15B6" w:rsidRDefault="00B979AC">
      <w:pPr>
        <w:spacing w:before="240" w:after="240"/>
        <w:rPr>
          <w:rFonts w:ascii="Times New Roman" w:eastAsia="Times New Roman" w:hAnsi="Times New Roman" w:cs="Times New Roman"/>
          <w:bCs/>
          <w:sz w:val="24"/>
          <w:szCs w:val="24"/>
        </w:rPr>
      </w:pPr>
      <w:r>
        <w:rPr>
          <w:rFonts w:ascii="Times New Roman" w:eastAsia="Times New Roman" w:hAnsi="Times New Roman" w:cs="Times New Roman"/>
          <w:bCs/>
          <w:sz w:val="24"/>
          <w:szCs w:val="24"/>
          <w:vertAlign w:val="superscript"/>
        </w:rPr>
        <w:t>5</w:t>
      </w:r>
      <w:r w:rsidR="000B15B6">
        <w:rPr>
          <w:rFonts w:ascii="Times New Roman" w:eastAsia="Times New Roman" w:hAnsi="Times New Roman" w:cs="Times New Roman"/>
          <w:bCs/>
          <w:sz w:val="24"/>
          <w:szCs w:val="24"/>
        </w:rPr>
        <w:t>B.P Koirala Institute of Health Sciences, Dharan, Nepal</w:t>
      </w:r>
    </w:p>
    <w:p w14:paraId="1D79EAA1" w14:textId="116691D1" w:rsidR="00FB4A65" w:rsidRDefault="00B979AC">
      <w:pPr>
        <w:spacing w:before="240" w:after="240"/>
        <w:rPr>
          <w:rFonts w:ascii="Times New Roman" w:eastAsia="Times New Roman" w:hAnsi="Times New Roman" w:cs="Times New Roman"/>
          <w:bCs/>
          <w:sz w:val="24"/>
          <w:szCs w:val="24"/>
        </w:rPr>
      </w:pPr>
      <w:r>
        <w:rPr>
          <w:rFonts w:ascii="Times New Roman" w:eastAsia="Times New Roman" w:hAnsi="Times New Roman" w:cs="Times New Roman"/>
          <w:bCs/>
          <w:sz w:val="24"/>
          <w:szCs w:val="24"/>
          <w:vertAlign w:val="superscript"/>
        </w:rPr>
        <w:t>6</w:t>
      </w:r>
      <w:r w:rsidR="00FB4A65">
        <w:rPr>
          <w:rFonts w:ascii="Times New Roman" w:eastAsia="Times New Roman" w:hAnsi="Times New Roman" w:cs="Times New Roman"/>
          <w:bCs/>
          <w:sz w:val="24"/>
          <w:szCs w:val="24"/>
        </w:rPr>
        <w:t>Rani Primary Healthcare Centre, Biratnagar, Nepal</w:t>
      </w:r>
    </w:p>
    <w:p w14:paraId="1A95EF6F" w14:textId="0CAA0275" w:rsidR="00D4747C" w:rsidRDefault="00B979AC">
      <w:pPr>
        <w:spacing w:before="240" w:after="240"/>
        <w:rPr>
          <w:rFonts w:ascii="Times New Roman" w:eastAsia="Times New Roman" w:hAnsi="Times New Roman" w:cs="Times New Roman"/>
          <w:bCs/>
          <w:sz w:val="24"/>
          <w:szCs w:val="24"/>
        </w:rPr>
      </w:pPr>
      <w:r>
        <w:rPr>
          <w:rFonts w:ascii="Times New Roman" w:eastAsia="Times New Roman" w:hAnsi="Times New Roman" w:cs="Times New Roman"/>
          <w:bCs/>
          <w:sz w:val="24"/>
          <w:szCs w:val="24"/>
          <w:vertAlign w:val="superscript"/>
        </w:rPr>
        <w:t>7</w:t>
      </w:r>
      <w:r w:rsidR="00D4747C">
        <w:rPr>
          <w:rFonts w:ascii="Times New Roman" w:eastAsia="Times New Roman" w:hAnsi="Times New Roman" w:cs="Times New Roman"/>
          <w:bCs/>
          <w:sz w:val="24"/>
          <w:szCs w:val="24"/>
        </w:rPr>
        <w:t>Department of Neurology, Tribhuvan University</w:t>
      </w:r>
      <w:r w:rsidR="00C8380B">
        <w:rPr>
          <w:rFonts w:ascii="Times New Roman" w:eastAsia="Times New Roman" w:hAnsi="Times New Roman" w:cs="Times New Roman"/>
          <w:bCs/>
          <w:sz w:val="24"/>
          <w:szCs w:val="24"/>
        </w:rPr>
        <w:t>,</w:t>
      </w:r>
      <w:r w:rsidR="00D4747C">
        <w:rPr>
          <w:rFonts w:ascii="Times New Roman" w:eastAsia="Times New Roman" w:hAnsi="Times New Roman" w:cs="Times New Roman"/>
          <w:bCs/>
          <w:sz w:val="24"/>
          <w:szCs w:val="24"/>
        </w:rPr>
        <w:t xml:space="preserve"> Institute of Medicine, Kathmandu, Nepal</w:t>
      </w:r>
    </w:p>
    <w:p w14:paraId="355FE671" w14:textId="7D6E57C2" w:rsidR="0031569A" w:rsidRDefault="00B979AC">
      <w:pPr>
        <w:spacing w:before="240" w:after="240"/>
        <w:rPr>
          <w:rFonts w:ascii="Times New Roman" w:eastAsia="Times New Roman" w:hAnsi="Times New Roman" w:cs="Times New Roman"/>
          <w:bCs/>
          <w:sz w:val="24"/>
          <w:szCs w:val="24"/>
        </w:rPr>
      </w:pPr>
      <w:r>
        <w:rPr>
          <w:rFonts w:ascii="Times New Roman" w:eastAsia="Times New Roman" w:hAnsi="Times New Roman" w:cs="Times New Roman"/>
          <w:bCs/>
          <w:sz w:val="24"/>
          <w:szCs w:val="24"/>
          <w:vertAlign w:val="superscript"/>
        </w:rPr>
        <w:t>8</w:t>
      </w:r>
      <w:r w:rsidR="0031569A">
        <w:rPr>
          <w:rFonts w:ascii="Times New Roman" w:eastAsia="Times New Roman" w:hAnsi="Times New Roman" w:cs="Times New Roman"/>
          <w:bCs/>
          <w:sz w:val="24"/>
          <w:szCs w:val="24"/>
        </w:rPr>
        <w:t xml:space="preserve">Department of Emergency Medicine, </w:t>
      </w:r>
      <w:bookmarkStart w:id="0" w:name="_Hlk95810337"/>
      <w:r w:rsidR="0031569A">
        <w:rPr>
          <w:rFonts w:ascii="Times New Roman" w:eastAsia="Times New Roman" w:hAnsi="Times New Roman" w:cs="Times New Roman"/>
          <w:bCs/>
          <w:sz w:val="24"/>
          <w:szCs w:val="24"/>
        </w:rPr>
        <w:t>Larkin Community Hospital Palm Springs Campus, Hialeah, FL, United States</w:t>
      </w:r>
    </w:p>
    <w:bookmarkEnd w:id="0"/>
    <w:p w14:paraId="6DD60BE3" w14:textId="1426904E" w:rsidR="0031569A" w:rsidRDefault="00B979AC" w:rsidP="0031569A">
      <w:pPr>
        <w:spacing w:before="240" w:after="240"/>
        <w:rPr>
          <w:rFonts w:ascii="Times New Roman" w:eastAsia="Times New Roman" w:hAnsi="Times New Roman" w:cs="Times New Roman"/>
          <w:bCs/>
          <w:sz w:val="24"/>
          <w:szCs w:val="24"/>
        </w:rPr>
      </w:pPr>
      <w:r>
        <w:rPr>
          <w:rFonts w:ascii="Times New Roman" w:eastAsia="Times New Roman" w:hAnsi="Times New Roman" w:cs="Times New Roman"/>
          <w:bCs/>
          <w:sz w:val="24"/>
          <w:szCs w:val="24"/>
          <w:vertAlign w:val="superscript"/>
        </w:rPr>
        <w:t>9</w:t>
      </w:r>
      <w:r w:rsidR="0031569A">
        <w:rPr>
          <w:rFonts w:ascii="Times New Roman" w:eastAsia="Times New Roman" w:hAnsi="Times New Roman" w:cs="Times New Roman"/>
          <w:bCs/>
          <w:sz w:val="24"/>
          <w:szCs w:val="24"/>
        </w:rPr>
        <w:t>Department of Neurology, Larkin Community Hospital Palm Springs Campus, Hialeah, FL, United States</w:t>
      </w:r>
    </w:p>
    <w:p w14:paraId="0000000D" w14:textId="77777777" w:rsidR="009220B1" w:rsidRPr="003B349C" w:rsidRDefault="009956E4">
      <w:pPr>
        <w:spacing w:before="240" w:after="240"/>
        <w:rPr>
          <w:rFonts w:ascii="Times New Roman" w:eastAsia="Times New Roman" w:hAnsi="Times New Roman" w:cs="Times New Roman"/>
          <w:b/>
          <w:sz w:val="24"/>
          <w:szCs w:val="24"/>
          <w:u w:val="single"/>
        </w:rPr>
      </w:pPr>
      <w:r w:rsidRPr="003B349C">
        <w:rPr>
          <w:rFonts w:ascii="Times New Roman" w:eastAsia="Times New Roman" w:hAnsi="Times New Roman" w:cs="Times New Roman"/>
          <w:b/>
          <w:sz w:val="24"/>
          <w:szCs w:val="24"/>
          <w:u w:val="single"/>
        </w:rPr>
        <w:t>Corresponding Author:</w:t>
      </w:r>
    </w:p>
    <w:p w14:paraId="0000000E" w14:textId="3E0FC212" w:rsidR="009220B1" w:rsidRPr="003B349C" w:rsidRDefault="009956E4">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 </w:t>
      </w:r>
      <w:r w:rsidRPr="003B349C">
        <w:rPr>
          <w:rFonts w:ascii="Times New Roman" w:eastAsia="Times New Roman" w:hAnsi="Times New Roman" w:cs="Times New Roman"/>
          <w:sz w:val="24"/>
          <w:szCs w:val="24"/>
        </w:rPr>
        <w:t>Prakash Nepali</w:t>
      </w:r>
    </w:p>
    <w:p w14:paraId="04536336" w14:textId="77777777" w:rsidR="00F91745" w:rsidRDefault="009956E4" w:rsidP="00F91745">
      <w:pPr>
        <w:spacing w:before="240" w:after="240"/>
        <w:rPr>
          <w:rFonts w:ascii="Times New Roman" w:eastAsia="Times New Roman" w:hAnsi="Times New Roman" w:cs="Times New Roman"/>
          <w:bCs/>
          <w:sz w:val="24"/>
          <w:szCs w:val="24"/>
        </w:rPr>
      </w:pPr>
      <w:r w:rsidRPr="003B349C">
        <w:rPr>
          <w:rFonts w:ascii="Times New Roman" w:eastAsia="Times New Roman" w:hAnsi="Times New Roman" w:cs="Times New Roman"/>
          <w:sz w:val="24"/>
          <w:szCs w:val="24"/>
        </w:rPr>
        <w:t>Affiliation:</w:t>
      </w:r>
      <w:r w:rsidR="0011060F">
        <w:rPr>
          <w:rFonts w:ascii="Times New Roman" w:eastAsia="Times New Roman" w:hAnsi="Times New Roman" w:cs="Times New Roman"/>
          <w:sz w:val="24"/>
          <w:szCs w:val="24"/>
        </w:rPr>
        <w:t xml:space="preserve"> </w:t>
      </w:r>
      <w:r w:rsidR="00F91745">
        <w:rPr>
          <w:rFonts w:ascii="Times New Roman" w:eastAsia="Times New Roman" w:hAnsi="Times New Roman" w:cs="Times New Roman"/>
          <w:bCs/>
          <w:sz w:val="24"/>
          <w:szCs w:val="24"/>
        </w:rPr>
        <w:t>Chitwan Medical College and Teaching Hospital, Chitwan, Nepal</w:t>
      </w:r>
    </w:p>
    <w:p w14:paraId="00000010" w14:textId="23B04941" w:rsidR="009220B1" w:rsidRPr="003B349C" w:rsidRDefault="009956E4">
      <w:pPr>
        <w:spacing w:before="240" w:after="240"/>
        <w:rPr>
          <w:rFonts w:ascii="Times New Roman" w:eastAsia="Times New Roman" w:hAnsi="Times New Roman" w:cs="Times New Roman"/>
          <w:sz w:val="24"/>
          <w:szCs w:val="24"/>
        </w:rPr>
      </w:pPr>
      <w:r w:rsidRPr="003B349C">
        <w:rPr>
          <w:rFonts w:ascii="Times New Roman" w:eastAsia="Times New Roman" w:hAnsi="Times New Roman" w:cs="Times New Roman"/>
          <w:sz w:val="24"/>
          <w:szCs w:val="24"/>
        </w:rPr>
        <w:t>Email:</w:t>
      </w:r>
      <w:r w:rsidR="00C8380B">
        <w:rPr>
          <w:rFonts w:ascii="Times New Roman" w:eastAsia="Times New Roman" w:hAnsi="Times New Roman" w:cs="Times New Roman"/>
          <w:sz w:val="24"/>
          <w:szCs w:val="24"/>
        </w:rPr>
        <w:t xml:space="preserve"> </w:t>
      </w:r>
      <w:r w:rsidR="00902805" w:rsidRPr="00902805">
        <w:rPr>
          <w:rFonts w:ascii="Times New Roman" w:eastAsia="Times New Roman" w:hAnsi="Times New Roman" w:cs="Times New Roman"/>
          <w:sz w:val="24"/>
          <w:szCs w:val="24"/>
        </w:rPr>
        <w:t>Drnepali1991@gmail.com</w:t>
      </w:r>
    </w:p>
    <w:p w14:paraId="5EC863F9" w14:textId="520F1827" w:rsidR="00C8380B" w:rsidRPr="00C8380B" w:rsidRDefault="009956E4" w:rsidP="00C8380B">
      <w:pPr>
        <w:spacing w:before="240" w:after="240"/>
        <w:rPr>
          <w:rFonts w:ascii="Times New Roman" w:eastAsia="Times New Roman" w:hAnsi="Times New Roman" w:cs="Times New Roman"/>
          <w:sz w:val="24"/>
          <w:szCs w:val="24"/>
        </w:rPr>
      </w:pPr>
      <w:r w:rsidRPr="003B349C">
        <w:rPr>
          <w:rFonts w:ascii="Times New Roman" w:eastAsia="Times New Roman" w:hAnsi="Times New Roman" w:cs="Times New Roman"/>
          <w:sz w:val="24"/>
          <w:szCs w:val="24"/>
        </w:rPr>
        <w:t>Phone</w:t>
      </w:r>
      <w:r w:rsidR="00C8380B">
        <w:rPr>
          <w:rFonts w:ascii="Times New Roman" w:eastAsia="Times New Roman" w:hAnsi="Times New Roman" w:cs="Times New Roman"/>
          <w:sz w:val="24"/>
          <w:szCs w:val="24"/>
        </w:rPr>
        <w:t xml:space="preserve">: </w:t>
      </w:r>
      <w:r w:rsidR="00902805">
        <w:rPr>
          <w:rFonts w:ascii="Times New Roman" w:eastAsia="Times New Roman" w:hAnsi="Times New Roman" w:cs="Times New Roman"/>
          <w:sz w:val="24"/>
          <w:szCs w:val="24"/>
        </w:rPr>
        <w:t>+</w:t>
      </w:r>
      <w:r w:rsidR="00902805" w:rsidRPr="00902805">
        <w:rPr>
          <w:rFonts w:ascii="Times New Roman" w:eastAsia="Times New Roman" w:hAnsi="Times New Roman" w:cs="Times New Roman"/>
          <w:sz w:val="24"/>
          <w:szCs w:val="24"/>
        </w:rPr>
        <w:t>9779845545484</w:t>
      </w:r>
    </w:p>
    <w:p w14:paraId="6C0A0E43" w14:textId="77777777" w:rsidR="0070539F" w:rsidRDefault="009956E4">
      <w:pPr>
        <w:spacing w:before="240" w:after="240"/>
        <w:jc w:val="both"/>
        <w:rPr>
          <w:rFonts w:ascii="Times New Roman" w:eastAsia="Times New Roman" w:hAnsi="Times New Roman" w:cs="Times New Roman"/>
          <w:b/>
          <w:sz w:val="24"/>
          <w:szCs w:val="24"/>
        </w:rPr>
      </w:pPr>
      <w:r w:rsidRPr="00E82EFF">
        <w:rPr>
          <w:rFonts w:ascii="Times New Roman" w:eastAsia="Times New Roman" w:hAnsi="Times New Roman" w:cs="Times New Roman"/>
          <w:b/>
          <w:sz w:val="24"/>
          <w:szCs w:val="24"/>
        </w:rPr>
        <w:t>Abstract</w:t>
      </w:r>
    </w:p>
    <w:p w14:paraId="5B66562F" w14:textId="2B6C4AFC" w:rsidR="00902805" w:rsidRDefault="00062B81" w:rsidP="00E82EFF">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lastRenderedPageBreak/>
        <w:t>COVID-19</w:t>
      </w:r>
      <w:r w:rsidR="001647F1" w:rsidRPr="00C74F27">
        <w:rPr>
          <w:rFonts w:ascii="Times New Roman" w:eastAsia="Times New Roman" w:hAnsi="Times New Roman" w:cs="Times New Roman"/>
          <w:color w:val="000000" w:themeColor="text1"/>
          <w:sz w:val="24"/>
          <w:szCs w:val="24"/>
        </w:rPr>
        <w:t xml:space="preserve"> vac</w:t>
      </w:r>
      <w:r w:rsidR="00DF7703">
        <w:rPr>
          <w:rFonts w:ascii="Times New Roman" w:eastAsia="Times New Roman" w:hAnsi="Times New Roman" w:cs="Times New Roman"/>
          <w:color w:val="000000" w:themeColor="text1"/>
          <w:sz w:val="24"/>
          <w:szCs w:val="24"/>
        </w:rPr>
        <w:t>c</w:t>
      </w:r>
      <w:r w:rsidR="001647F1" w:rsidRPr="00C74F27">
        <w:rPr>
          <w:rFonts w:ascii="Times New Roman" w:eastAsia="Times New Roman" w:hAnsi="Times New Roman" w:cs="Times New Roman"/>
          <w:color w:val="000000" w:themeColor="text1"/>
          <w:sz w:val="24"/>
          <w:szCs w:val="24"/>
        </w:rPr>
        <w:t>ines</w:t>
      </w:r>
      <w:r w:rsidR="00037B94" w:rsidRPr="00C74F27">
        <w:rPr>
          <w:rFonts w:ascii="Times New Roman" w:eastAsia="Times New Roman" w:hAnsi="Times New Roman" w:cs="Times New Roman"/>
          <w:color w:val="000000" w:themeColor="text1"/>
          <w:sz w:val="24"/>
          <w:szCs w:val="24"/>
        </w:rPr>
        <w:t xml:space="preserve"> </w:t>
      </w:r>
      <w:r w:rsidR="00ED1D56" w:rsidRPr="00C74F27">
        <w:rPr>
          <w:rFonts w:ascii="Times New Roman" w:eastAsia="Times New Roman" w:hAnsi="Times New Roman" w:cs="Times New Roman"/>
          <w:color w:val="000000" w:themeColor="text1"/>
          <w:sz w:val="24"/>
          <w:szCs w:val="24"/>
        </w:rPr>
        <w:t xml:space="preserve">have been </w:t>
      </w:r>
      <w:r w:rsidR="001647F1" w:rsidRPr="00C74F27">
        <w:rPr>
          <w:rFonts w:ascii="Times New Roman" w:eastAsia="Times New Roman" w:hAnsi="Times New Roman" w:cs="Times New Roman"/>
          <w:color w:val="000000" w:themeColor="text1"/>
          <w:sz w:val="24"/>
          <w:szCs w:val="24"/>
        </w:rPr>
        <w:t>linked to</w:t>
      </w:r>
      <w:r w:rsidR="00ED1D56" w:rsidRPr="00C74F27">
        <w:rPr>
          <w:rFonts w:ascii="Times New Roman" w:eastAsia="Times New Roman" w:hAnsi="Times New Roman" w:cs="Times New Roman"/>
          <w:color w:val="000000" w:themeColor="text1"/>
          <w:sz w:val="24"/>
          <w:szCs w:val="24"/>
        </w:rPr>
        <w:t xml:space="preserve"> </w:t>
      </w:r>
      <w:r w:rsidR="007353ED" w:rsidRPr="00C74F27">
        <w:rPr>
          <w:rFonts w:ascii="Times New Roman" w:eastAsia="Times New Roman" w:hAnsi="Times New Roman" w:cs="Times New Roman"/>
          <w:color w:val="000000" w:themeColor="text1"/>
          <w:sz w:val="24"/>
          <w:szCs w:val="24"/>
        </w:rPr>
        <w:t>some</w:t>
      </w:r>
      <w:r w:rsidR="00ED1D56" w:rsidRPr="00C74F27">
        <w:rPr>
          <w:rFonts w:ascii="Times New Roman" w:eastAsia="Times New Roman" w:hAnsi="Times New Roman" w:cs="Times New Roman"/>
          <w:color w:val="000000" w:themeColor="text1"/>
          <w:sz w:val="24"/>
          <w:szCs w:val="24"/>
        </w:rPr>
        <w:t xml:space="preserve"> adverse effects, including fever, myalgia, and headache. </w:t>
      </w:r>
      <w:r w:rsidR="007353ED" w:rsidRPr="00C74F27">
        <w:rPr>
          <w:rFonts w:ascii="Times New Roman" w:eastAsia="Times New Roman" w:hAnsi="Times New Roman" w:cs="Times New Roman"/>
          <w:color w:val="000000" w:themeColor="text1"/>
          <w:sz w:val="24"/>
          <w:szCs w:val="24"/>
        </w:rPr>
        <w:t>Bell's Palsy</w:t>
      </w:r>
      <w:r w:rsidR="00DF7703">
        <w:rPr>
          <w:rFonts w:ascii="Times New Roman" w:eastAsia="Times New Roman" w:hAnsi="Times New Roman" w:cs="Times New Roman"/>
          <w:color w:val="000000" w:themeColor="text1"/>
          <w:sz w:val="24"/>
          <w:szCs w:val="24"/>
        </w:rPr>
        <w:t>,</w:t>
      </w:r>
      <w:r w:rsidR="00ED1D56" w:rsidRPr="00C74F27">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a</w:t>
      </w:r>
      <w:r w:rsidR="00ED1D56" w:rsidRPr="00C74F27">
        <w:rPr>
          <w:rFonts w:ascii="Times New Roman" w:eastAsia="Times New Roman" w:hAnsi="Times New Roman" w:cs="Times New Roman"/>
          <w:color w:val="000000" w:themeColor="text1"/>
          <w:sz w:val="24"/>
          <w:szCs w:val="24"/>
        </w:rPr>
        <w:t xml:space="preserve"> rare adverse effect </w:t>
      </w:r>
      <w:r w:rsidR="00037B94" w:rsidRPr="00C74F27">
        <w:rPr>
          <w:rFonts w:ascii="Times New Roman" w:eastAsia="Times New Roman" w:hAnsi="Times New Roman" w:cs="Times New Roman"/>
          <w:color w:val="000000" w:themeColor="text1"/>
          <w:sz w:val="24"/>
          <w:szCs w:val="24"/>
        </w:rPr>
        <w:t xml:space="preserve">was </w:t>
      </w:r>
      <w:r w:rsidR="00ED1D56" w:rsidRPr="00C74F27">
        <w:rPr>
          <w:rFonts w:ascii="Times New Roman" w:eastAsia="Times New Roman" w:hAnsi="Times New Roman" w:cs="Times New Roman"/>
          <w:color w:val="000000" w:themeColor="text1"/>
          <w:sz w:val="24"/>
          <w:szCs w:val="24"/>
        </w:rPr>
        <w:t>reported to be associated</w:t>
      </w:r>
      <w:r w:rsidR="009C3B24" w:rsidRPr="00C74F27">
        <w:rPr>
          <w:rFonts w:ascii="Times New Roman" w:eastAsia="Times New Roman" w:hAnsi="Times New Roman" w:cs="Times New Roman"/>
          <w:color w:val="000000" w:themeColor="text1"/>
          <w:sz w:val="24"/>
          <w:szCs w:val="24"/>
        </w:rPr>
        <w:t xml:space="preserve"> with the </w:t>
      </w:r>
      <w:r w:rsidR="00037B94" w:rsidRPr="00C74F27">
        <w:rPr>
          <w:rFonts w:ascii="Times New Roman" w:eastAsia="Times New Roman" w:hAnsi="Times New Roman" w:cs="Times New Roman"/>
          <w:color w:val="000000" w:themeColor="text1"/>
          <w:sz w:val="24"/>
          <w:szCs w:val="24"/>
        </w:rPr>
        <w:t xml:space="preserve">use of </w:t>
      </w:r>
      <w:r w:rsidR="009C3B24" w:rsidRPr="00C74F27">
        <w:rPr>
          <w:rFonts w:ascii="Times New Roman" w:eastAsia="Times New Roman" w:hAnsi="Times New Roman" w:cs="Times New Roman"/>
          <w:color w:val="000000" w:themeColor="text1"/>
          <w:sz w:val="24"/>
          <w:szCs w:val="24"/>
        </w:rPr>
        <w:t>mRNA-1273 vaccin</w:t>
      </w:r>
      <w:r>
        <w:rPr>
          <w:rFonts w:ascii="Times New Roman" w:eastAsia="Times New Roman" w:hAnsi="Times New Roman" w:cs="Times New Roman"/>
          <w:color w:val="000000" w:themeColor="text1"/>
          <w:sz w:val="24"/>
          <w:szCs w:val="24"/>
        </w:rPr>
        <w:t>e</w:t>
      </w:r>
      <w:r w:rsidR="001647F1" w:rsidRPr="00C74F27">
        <w:rPr>
          <w:rFonts w:ascii="Times New Roman" w:eastAsia="Times New Roman" w:hAnsi="Times New Roman" w:cs="Times New Roman"/>
          <w:color w:val="000000" w:themeColor="text1"/>
          <w:sz w:val="24"/>
          <w:szCs w:val="24"/>
        </w:rPr>
        <w:t>.</w:t>
      </w:r>
      <w:r w:rsidR="00ED1D56" w:rsidRPr="00C74F27">
        <w:rPr>
          <w:rFonts w:ascii="Times New Roman" w:eastAsia="Times New Roman" w:hAnsi="Times New Roman" w:cs="Times New Roman"/>
          <w:color w:val="000000" w:themeColor="text1"/>
          <w:sz w:val="24"/>
          <w:szCs w:val="24"/>
        </w:rPr>
        <w:t xml:space="preserve"> </w:t>
      </w:r>
      <w:r w:rsidR="00BA72AF">
        <w:rPr>
          <w:rFonts w:ascii="Times New Roman" w:eastAsia="Times New Roman" w:hAnsi="Times New Roman" w:cs="Times New Roman"/>
          <w:color w:val="000000" w:themeColor="text1"/>
          <w:sz w:val="24"/>
          <w:szCs w:val="24"/>
        </w:rPr>
        <w:t>Here,</w:t>
      </w:r>
      <w:r w:rsidR="00037B94" w:rsidRPr="00C74F27">
        <w:rPr>
          <w:rFonts w:ascii="Times New Roman" w:eastAsia="Times New Roman" w:hAnsi="Times New Roman" w:cs="Times New Roman"/>
          <w:color w:val="000000" w:themeColor="text1"/>
          <w:sz w:val="24"/>
          <w:szCs w:val="24"/>
        </w:rPr>
        <w:t xml:space="preserve"> we present </w:t>
      </w:r>
      <w:r w:rsidR="00ED1D56" w:rsidRPr="00C74F27">
        <w:rPr>
          <w:rFonts w:ascii="Times New Roman" w:eastAsia="Times New Roman" w:hAnsi="Times New Roman" w:cs="Times New Roman"/>
          <w:color w:val="000000" w:themeColor="text1"/>
          <w:sz w:val="24"/>
          <w:szCs w:val="24"/>
        </w:rPr>
        <w:t>a</w:t>
      </w:r>
      <w:r w:rsidR="00BA72AF">
        <w:rPr>
          <w:rFonts w:ascii="Times New Roman" w:eastAsia="Times New Roman" w:hAnsi="Times New Roman" w:cs="Times New Roman"/>
          <w:color w:val="000000" w:themeColor="text1"/>
          <w:sz w:val="24"/>
          <w:szCs w:val="24"/>
        </w:rPr>
        <w:t xml:space="preserve"> case of</w:t>
      </w:r>
      <w:r w:rsidR="00ED1D56" w:rsidRPr="00C74F27">
        <w:rPr>
          <w:rFonts w:ascii="Times New Roman" w:eastAsia="Times New Roman" w:hAnsi="Times New Roman" w:cs="Times New Roman"/>
          <w:color w:val="000000" w:themeColor="text1"/>
          <w:sz w:val="24"/>
          <w:szCs w:val="24"/>
        </w:rPr>
        <w:t xml:space="preserve"> 17-year-old female who acquired Bell's Palsy following the</w:t>
      </w:r>
      <w:r w:rsidR="00037B94" w:rsidRPr="00C74F27">
        <w:rPr>
          <w:rFonts w:ascii="Times New Roman" w:eastAsia="Times New Roman" w:hAnsi="Times New Roman" w:cs="Times New Roman"/>
          <w:color w:val="000000" w:themeColor="text1"/>
          <w:sz w:val="24"/>
          <w:szCs w:val="24"/>
        </w:rPr>
        <w:t xml:space="preserve"> administration of</w:t>
      </w:r>
      <w:r w:rsidR="00ED1D56" w:rsidRPr="00C74F27">
        <w:rPr>
          <w:rFonts w:ascii="Times New Roman" w:eastAsia="Times New Roman" w:hAnsi="Times New Roman" w:cs="Times New Roman"/>
          <w:color w:val="000000" w:themeColor="text1"/>
          <w:sz w:val="24"/>
          <w:szCs w:val="24"/>
        </w:rPr>
        <w:t xml:space="preserve"> </w:t>
      </w:r>
      <w:r w:rsidR="009C3B24" w:rsidRPr="00C74F27">
        <w:rPr>
          <w:rFonts w:ascii="Times New Roman" w:eastAsia="Times New Roman" w:hAnsi="Times New Roman" w:cs="Times New Roman"/>
          <w:color w:val="000000" w:themeColor="text1"/>
          <w:sz w:val="24"/>
          <w:szCs w:val="24"/>
        </w:rPr>
        <w:t xml:space="preserve">mRNA-1273 (Moderna) </w:t>
      </w:r>
      <w:r w:rsidR="00ED1D56" w:rsidRPr="00C74F27">
        <w:rPr>
          <w:rFonts w:ascii="Times New Roman" w:eastAsia="Times New Roman" w:hAnsi="Times New Roman" w:cs="Times New Roman"/>
          <w:color w:val="000000" w:themeColor="text1"/>
          <w:sz w:val="24"/>
          <w:szCs w:val="24"/>
        </w:rPr>
        <w:t>COVID-19 vaccination</w:t>
      </w:r>
      <w:r w:rsidR="001647F1" w:rsidRPr="00C74F27">
        <w:rPr>
          <w:rFonts w:ascii="Times New Roman" w:eastAsia="Times New Roman" w:hAnsi="Times New Roman" w:cs="Times New Roman"/>
          <w:color w:val="000000" w:themeColor="text1"/>
          <w:sz w:val="24"/>
          <w:szCs w:val="24"/>
        </w:rPr>
        <w:t>.</w:t>
      </w:r>
      <w:r w:rsidR="00ED1D56">
        <w:rPr>
          <w:rFonts w:ascii="Times New Roman" w:eastAsia="Times New Roman" w:hAnsi="Times New Roman" w:cs="Times New Roman"/>
          <w:sz w:val="24"/>
          <w:szCs w:val="24"/>
        </w:rPr>
        <w:t xml:space="preserve"> </w:t>
      </w:r>
    </w:p>
    <w:p w14:paraId="00000025" w14:textId="61FC26F3" w:rsidR="009220B1" w:rsidRDefault="009956E4" w:rsidP="00E82EFF">
      <w:pPr>
        <w:spacing w:before="240" w:after="240"/>
        <w:jc w:val="both"/>
        <w:rPr>
          <w:rFonts w:ascii="Times New Roman" w:eastAsia="Times New Roman" w:hAnsi="Times New Roman" w:cs="Times New Roman"/>
          <w:bCs/>
          <w:sz w:val="24"/>
          <w:szCs w:val="24"/>
        </w:rPr>
      </w:pPr>
      <w:r w:rsidRPr="00E82EFF">
        <w:rPr>
          <w:rFonts w:ascii="Times New Roman" w:eastAsia="Times New Roman" w:hAnsi="Times New Roman" w:cs="Times New Roman"/>
          <w:b/>
          <w:sz w:val="24"/>
          <w:szCs w:val="24"/>
        </w:rPr>
        <w:t>Keywords:</w:t>
      </w:r>
      <w:r w:rsidR="00E82EFF">
        <w:rPr>
          <w:rFonts w:ascii="Times New Roman" w:eastAsia="Times New Roman" w:hAnsi="Times New Roman" w:cs="Times New Roman"/>
          <w:b/>
          <w:sz w:val="24"/>
          <w:szCs w:val="24"/>
        </w:rPr>
        <w:t xml:space="preserve"> </w:t>
      </w:r>
      <w:r w:rsidRPr="00D413A9">
        <w:rPr>
          <w:rFonts w:ascii="Times New Roman" w:eastAsia="Times New Roman" w:hAnsi="Times New Roman" w:cs="Times New Roman"/>
          <w:bCs/>
          <w:sz w:val="24"/>
          <w:szCs w:val="24"/>
        </w:rPr>
        <w:t>Bell</w:t>
      </w:r>
      <w:r w:rsidR="000A2A48">
        <w:rPr>
          <w:rFonts w:ascii="Times New Roman" w:eastAsia="Times New Roman" w:hAnsi="Times New Roman" w:cs="Times New Roman"/>
          <w:bCs/>
          <w:sz w:val="24"/>
          <w:szCs w:val="24"/>
        </w:rPr>
        <w:t>'</w:t>
      </w:r>
      <w:r w:rsidRPr="00D413A9">
        <w:rPr>
          <w:rFonts w:ascii="Times New Roman" w:eastAsia="Times New Roman" w:hAnsi="Times New Roman" w:cs="Times New Roman"/>
          <w:bCs/>
          <w:sz w:val="24"/>
          <w:szCs w:val="24"/>
        </w:rPr>
        <w:t>s Palsy, Moderna, Covid-19</w:t>
      </w:r>
    </w:p>
    <w:p w14:paraId="216F363C" w14:textId="4BF85249" w:rsidR="00902805" w:rsidRPr="00902805" w:rsidRDefault="00902805" w:rsidP="00902805">
      <w:pPr>
        <w:pStyle w:val="xmsonormal"/>
        <w:shd w:val="clear" w:color="auto" w:fill="FFFFFF"/>
        <w:spacing w:before="0" w:beforeAutospacing="0" w:after="160" w:afterAutospacing="0" w:line="276" w:lineRule="auto"/>
        <w:jc w:val="both"/>
        <w:rPr>
          <w:color w:val="000000" w:themeColor="text1"/>
        </w:rPr>
      </w:pPr>
      <w:r w:rsidRPr="00902805">
        <w:rPr>
          <w:b/>
        </w:rPr>
        <w:t>Key clinical message:</w:t>
      </w:r>
      <w:r>
        <w:rPr>
          <w:b/>
        </w:rPr>
        <w:t xml:space="preserve"> </w:t>
      </w:r>
      <w:r w:rsidRPr="00C74F27">
        <w:rPr>
          <w:color w:val="000000" w:themeColor="text1"/>
        </w:rPr>
        <w:t>Though the extent of association between the mRNA vaccination and the development of Bell's Palsy has yet to be confirmed, this example highlights the need to closely monitor side effects and repercussions after receiving a new vaccine.</w:t>
      </w:r>
    </w:p>
    <w:p w14:paraId="0000002C" w14:textId="0C2E7364" w:rsidR="009220B1" w:rsidRPr="003B349C" w:rsidRDefault="009956E4">
      <w:pPr>
        <w:spacing w:before="240" w:after="240"/>
        <w:jc w:val="both"/>
        <w:rPr>
          <w:rFonts w:ascii="Times New Roman" w:eastAsia="Times New Roman" w:hAnsi="Times New Roman" w:cs="Times New Roman"/>
          <w:b/>
          <w:sz w:val="24"/>
          <w:szCs w:val="24"/>
          <w:shd w:val="clear" w:color="auto" w:fill="E6B8AF"/>
        </w:rPr>
      </w:pPr>
      <w:r w:rsidRPr="003B349C">
        <w:rPr>
          <w:rFonts w:ascii="Times New Roman" w:eastAsia="Times New Roman" w:hAnsi="Times New Roman" w:cs="Times New Roman"/>
          <w:b/>
          <w:sz w:val="24"/>
          <w:szCs w:val="24"/>
        </w:rPr>
        <w:t>Introduction</w:t>
      </w:r>
    </w:p>
    <w:p w14:paraId="42A8E778" w14:textId="2D32A3E3" w:rsidR="00720827" w:rsidRPr="00C74F27" w:rsidRDefault="009956E4">
      <w:pPr>
        <w:spacing w:before="240" w:after="240"/>
        <w:jc w:val="both"/>
        <w:rPr>
          <w:rFonts w:ascii="Times New Roman" w:eastAsia="Times New Roman" w:hAnsi="Times New Roman" w:cs="Times New Roman"/>
          <w:color w:val="000000" w:themeColor="text1"/>
          <w:sz w:val="24"/>
          <w:szCs w:val="24"/>
        </w:rPr>
      </w:pPr>
      <w:r w:rsidRPr="00C74F27">
        <w:rPr>
          <w:rFonts w:ascii="Times New Roman" w:eastAsia="Times New Roman" w:hAnsi="Times New Roman" w:cs="Times New Roman"/>
          <w:color w:val="000000" w:themeColor="text1"/>
          <w:sz w:val="24"/>
          <w:szCs w:val="24"/>
        </w:rPr>
        <w:t>Over the past two years, COVID-19 has evolved into different Variants of Concerns (VOC)</w:t>
      </w:r>
      <w:r w:rsidR="000A2A48" w:rsidRPr="00C74F27">
        <w:rPr>
          <w:rFonts w:ascii="Times New Roman" w:eastAsia="Times New Roman" w:hAnsi="Times New Roman" w:cs="Times New Roman"/>
          <w:color w:val="000000" w:themeColor="text1"/>
          <w:sz w:val="24"/>
          <w:szCs w:val="24"/>
        </w:rPr>
        <w:t>,</w:t>
      </w:r>
      <w:r w:rsidRPr="00C74F27">
        <w:rPr>
          <w:rFonts w:ascii="Times New Roman" w:eastAsia="Times New Roman" w:hAnsi="Times New Roman" w:cs="Times New Roman"/>
          <w:color w:val="000000" w:themeColor="text1"/>
          <w:sz w:val="24"/>
          <w:szCs w:val="24"/>
        </w:rPr>
        <w:t xml:space="preserve"> including</w:t>
      </w:r>
      <w:r w:rsidR="003B349C" w:rsidRPr="00C74F27">
        <w:rPr>
          <w:rFonts w:ascii="Times New Roman" w:eastAsia="Times New Roman" w:hAnsi="Times New Roman" w:cs="Times New Roman"/>
          <w:color w:val="000000" w:themeColor="text1"/>
          <w:sz w:val="24"/>
          <w:szCs w:val="24"/>
        </w:rPr>
        <w:t xml:space="preserve"> </w:t>
      </w:r>
      <w:r w:rsidRPr="00C74F27">
        <w:rPr>
          <w:rFonts w:ascii="Times New Roman" w:eastAsia="Times New Roman" w:hAnsi="Times New Roman" w:cs="Times New Roman"/>
          <w:color w:val="000000" w:themeColor="text1"/>
          <w:sz w:val="24"/>
          <w:szCs w:val="24"/>
        </w:rPr>
        <w:t>Alpha (B.1.1.7,</w:t>
      </w:r>
      <w:r w:rsidR="003B349C" w:rsidRPr="00C74F27">
        <w:rPr>
          <w:rFonts w:ascii="Times New Roman" w:eastAsia="Times New Roman" w:hAnsi="Times New Roman" w:cs="Times New Roman"/>
          <w:color w:val="000000" w:themeColor="text1"/>
          <w:sz w:val="24"/>
          <w:szCs w:val="24"/>
        </w:rPr>
        <w:t xml:space="preserve"> </w:t>
      </w:r>
      <w:r w:rsidRPr="00C74F27">
        <w:rPr>
          <w:rFonts w:ascii="Times New Roman" w:eastAsia="Times New Roman" w:hAnsi="Times New Roman" w:cs="Times New Roman"/>
          <w:color w:val="000000" w:themeColor="text1"/>
          <w:sz w:val="24"/>
          <w:szCs w:val="24"/>
        </w:rPr>
        <w:t>United Kingdom), Beta (B.1.351,</w:t>
      </w:r>
      <w:r w:rsidR="003B349C" w:rsidRPr="00C74F27">
        <w:rPr>
          <w:rFonts w:ascii="Times New Roman" w:eastAsia="Times New Roman" w:hAnsi="Times New Roman" w:cs="Times New Roman"/>
          <w:color w:val="000000" w:themeColor="text1"/>
          <w:sz w:val="24"/>
          <w:szCs w:val="24"/>
        </w:rPr>
        <w:t xml:space="preserve"> </w:t>
      </w:r>
      <w:r w:rsidRPr="00C74F27">
        <w:rPr>
          <w:rFonts w:ascii="Times New Roman" w:eastAsia="Times New Roman" w:hAnsi="Times New Roman" w:cs="Times New Roman"/>
          <w:color w:val="000000" w:themeColor="text1"/>
          <w:sz w:val="24"/>
          <w:szCs w:val="24"/>
        </w:rPr>
        <w:t>South Africa), and Gamma (P.1, Brazil), Delta (B.1.617.2, India), Omicron (B.1.1.529, South Africa)</w:t>
      </w:r>
      <w:r w:rsidR="00720827" w:rsidRPr="00C74F27">
        <w:rPr>
          <w:rFonts w:ascii="Times New Roman" w:eastAsia="Times New Roman" w:hAnsi="Times New Roman" w:cs="Times New Roman"/>
          <w:color w:val="000000" w:themeColor="text1"/>
          <w:sz w:val="24"/>
          <w:szCs w:val="24"/>
        </w:rPr>
        <w:t>,</w:t>
      </w:r>
      <w:r w:rsidRPr="00C74F27">
        <w:rPr>
          <w:rFonts w:ascii="Times New Roman" w:eastAsia="Times New Roman" w:hAnsi="Times New Roman" w:cs="Times New Roman"/>
          <w:color w:val="000000" w:themeColor="text1"/>
          <w:sz w:val="24"/>
          <w:szCs w:val="24"/>
        </w:rPr>
        <w:t xml:space="preserve"> and Variants of Interest (VOI) including Lambda (C.37,</w:t>
      </w:r>
      <w:r w:rsidR="003B349C" w:rsidRPr="00C74F27">
        <w:rPr>
          <w:rFonts w:ascii="Times New Roman" w:eastAsia="Times New Roman" w:hAnsi="Times New Roman" w:cs="Times New Roman"/>
          <w:color w:val="000000" w:themeColor="text1"/>
          <w:sz w:val="24"/>
          <w:szCs w:val="24"/>
        </w:rPr>
        <w:t xml:space="preserve"> </w:t>
      </w:r>
      <w:r w:rsidRPr="00C74F27">
        <w:rPr>
          <w:rFonts w:ascii="Times New Roman" w:eastAsia="Times New Roman" w:hAnsi="Times New Roman" w:cs="Times New Roman"/>
          <w:color w:val="000000" w:themeColor="text1"/>
          <w:sz w:val="24"/>
          <w:szCs w:val="24"/>
        </w:rPr>
        <w:t>Peru) and Mu (B.1.621,</w:t>
      </w:r>
      <w:r w:rsidR="003B349C" w:rsidRPr="00C74F27">
        <w:rPr>
          <w:rFonts w:ascii="Times New Roman" w:eastAsia="Times New Roman" w:hAnsi="Times New Roman" w:cs="Times New Roman"/>
          <w:color w:val="000000" w:themeColor="text1"/>
          <w:sz w:val="24"/>
          <w:szCs w:val="24"/>
        </w:rPr>
        <w:t xml:space="preserve"> </w:t>
      </w:r>
      <w:r w:rsidRPr="00C74F27">
        <w:rPr>
          <w:rFonts w:ascii="Times New Roman" w:eastAsia="Times New Roman" w:hAnsi="Times New Roman" w:cs="Times New Roman"/>
          <w:color w:val="000000" w:themeColor="text1"/>
          <w:sz w:val="24"/>
          <w:szCs w:val="24"/>
        </w:rPr>
        <w:t>Colombia).</w:t>
      </w:r>
      <w:r w:rsidR="00122341" w:rsidRPr="00C74F27">
        <w:rPr>
          <w:rFonts w:ascii="Times New Roman" w:eastAsia="Times New Roman" w:hAnsi="Times New Roman" w:cs="Times New Roman"/>
          <w:color w:val="000000" w:themeColor="text1"/>
          <w:sz w:val="24"/>
          <w:szCs w:val="24"/>
        </w:rPr>
        <w:fldChar w:fldCharType="begin" w:fldLock="1"/>
      </w:r>
      <w:r w:rsidR="00122341" w:rsidRPr="00C74F27">
        <w:rPr>
          <w:rFonts w:ascii="Times New Roman" w:eastAsia="Times New Roman" w:hAnsi="Times New Roman" w:cs="Times New Roman"/>
          <w:color w:val="000000" w:themeColor="text1"/>
          <w:sz w:val="24"/>
          <w:szCs w:val="24"/>
        </w:rPr>
        <w:instrText>ADDIN CSL_CITATION {"citationItems":[{"id":"ITEM-1","itemData":{"DOI":"10.1016/J.TMAID.2021.102234","ISSN":"1873-0442","PMID":"34896326","author":[{"dropping-particle":"","family":"Poudel","given":"Sujan","non-dropping-particle":"","parse-names":false,"suffix":""},{"dropping-particle":"","family":"Ishak","given":"Angela","non-dropping-particle":"","parse-names":false,"suffix":""},{"dropping-particle":"","family":"Perez-Fernandez","given":"Javier","non-dropping-particle":"","parse-names":false,"suffix":""},{"dropping-particle":"","family":"Garcia","given":"Efrain","non-dropping-particle":"","parse-names":false,"suffix":""},{"dropping-particle":"","family":"León-Figueroa","given":"Darwin A.","non-dropping-particle":"","parse-names":false,"suffix":""},{"dropping-particle":"","family":"Romaní","given":"Luccio","non-dropping-particle":"","parse-names":false,"suffix":""},{"dropping-particle":"","family":"Bonilla-Aldana","given":"D. Katterine","non-dropping-particle":"","parse-names":false,"suffix":""},{"dropping-particle":"","family":"Rodriguez-Morales","given":"Alfonso J.","non-dropping-particle":"","parse-names":false,"suffix":""}],"container-title":"Travel medicine and infectious disease","id":"ITEM-1","issued":{"date-parts":[["2022","1","1"]]},"publisher":"Travel Med Infect Dis","title":"Highly mutated SARS-CoV-2 Omicron variant sparks significant concern among global experts - What is known so far?","type":"article-journal","volume":"45"},"uris":["http://www.mendeley.com/documents/?uuid=b0fe2f7c-9543-35ac-b808-d7b9f664dc75"]}],"mendeley":{"formattedCitation":"[1]","plainTextFormattedCitation":"[1]","previouslyFormattedCitation":"[1]"},"properties":{"noteIndex":0},"schema":"https://github.com/citation-style-language/schema/raw/master/csl-citation.json"}</w:instrText>
      </w:r>
      <w:r w:rsidR="00122341" w:rsidRPr="00C74F27">
        <w:rPr>
          <w:rFonts w:ascii="Times New Roman" w:eastAsia="Times New Roman" w:hAnsi="Times New Roman" w:cs="Times New Roman"/>
          <w:color w:val="000000" w:themeColor="text1"/>
          <w:sz w:val="24"/>
          <w:szCs w:val="24"/>
        </w:rPr>
        <w:fldChar w:fldCharType="separate"/>
      </w:r>
      <w:r w:rsidR="00122341" w:rsidRPr="00C74F27">
        <w:rPr>
          <w:rFonts w:ascii="Times New Roman" w:eastAsia="Times New Roman" w:hAnsi="Times New Roman" w:cs="Times New Roman"/>
          <w:noProof/>
          <w:color w:val="000000" w:themeColor="text1"/>
          <w:sz w:val="24"/>
          <w:szCs w:val="24"/>
        </w:rPr>
        <w:t>[1]</w:t>
      </w:r>
      <w:r w:rsidR="00122341" w:rsidRPr="00C74F27">
        <w:rPr>
          <w:rFonts w:ascii="Times New Roman" w:eastAsia="Times New Roman" w:hAnsi="Times New Roman" w:cs="Times New Roman"/>
          <w:color w:val="000000" w:themeColor="text1"/>
          <w:sz w:val="24"/>
          <w:szCs w:val="24"/>
        </w:rPr>
        <w:fldChar w:fldCharType="end"/>
      </w:r>
      <w:r w:rsidRPr="00C74F27">
        <w:rPr>
          <w:rFonts w:ascii="Times New Roman" w:eastAsia="Times New Roman" w:hAnsi="Times New Roman" w:cs="Times New Roman"/>
          <w:color w:val="000000" w:themeColor="text1"/>
          <w:sz w:val="24"/>
          <w:szCs w:val="24"/>
        </w:rPr>
        <w:t xml:space="preserve"> </w:t>
      </w:r>
      <w:r w:rsidR="001647F1" w:rsidRPr="00C74F27">
        <w:rPr>
          <w:rFonts w:ascii="Times New Roman" w:eastAsia="Times New Roman" w:hAnsi="Times New Roman" w:cs="Times New Roman"/>
          <w:color w:val="000000" w:themeColor="text1"/>
          <w:sz w:val="24"/>
          <w:szCs w:val="24"/>
        </w:rPr>
        <w:t>COVID v</w:t>
      </w:r>
      <w:r w:rsidRPr="00C74F27">
        <w:rPr>
          <w:rFonts w:ascii="Times New Roman" w:eastAsia="Times New Roman" w:hAnsi="Times New Roman" w:cs="Times New Roman"/>
          <w:color w:val="000000" w:themeColor="text1"/>
          <w:sz w:val="24"/>
          <w:szCs w:val="24"/>
        </w:rPr>
        <w:t>accines have been developed to battle the pandemic</w:t>
      </w:r>
      <w:r w:rsidR="000A2A48" w:rsidRPr="00C74F27">
        <w:rPr>
          <w:rFonts w:ascii="Times New Roman" w:eastAsia="Times New Roman" w:hAnsi="Times New Roman" w:cs="Times New Roman"/>
          <w:color w:val="000000" w:themeColor="text1"/>
          <w:sz w:val="24"/>
          <w:szCs w:val="24"/>
        </w:rPr>
        <w:t>,</w:t>
      </w:r>
      <w:r w:rsidRPr="00C74F27">
        <w:rPr>
          <w:rFonts w:ascii="Times New Roman" w:eastAsia="Times New Roman" w:hAnsi="Times New Roman" w:cs="Times New Roman"/>
          <w:color w:val="000000" w:themeColor="text1"/>
          <w:sz w:val="24"/>
          <w:szCs w:val="24"/>
        </w:rPr>
        <w:t xml:space="preserve"> and they have been effective against VOC</w:t>
      </w:r>
      <w:r w:rsidR="000A2A48" w:rsidRPr="00C74F27">
        <w:rPr>
          <w:rFonts w:ascii="Times New Roman" w:eastAsia="Times New Roman" w:hAnsi="Times New Roman" w:cs="Times New Roman"/>
          <w:color w:val="000000" w:themeColor="text1"/>
          <w:sz w:val="24"/>
          <w:szCs w:val="24"/>
        </w:rPr>
        <w:t>, leading to decreased</w:t>
      </w:r>
      <w:r w:rsidRPr="00C74F27">
        <w:rPr>
          <w:rFonts w:ascii="Times New Roman" w:eastAsia="Times New Roman" w:hAnsi="Times New Roman" w:cs="Times New Roman"/>
          <w:color w:val="000000" w:themeColor="text1"/>
          <w:sz w:val="24"/>
          <w:szCs w:val="24"/>
        </w:rPr>
        <w:t xml:space="preserve"> severity and hospitalization rate in patients with Covid-19. Nepal ha</w:t>
      </w:r>
      <w:r w:rsidR="000A2A48" w:rsidRPr="00C74F27">
        <w:rPr>
          <w:rFonts w:ascii="Times New Roman" w:eastAsia="Times New Roman" w:hAnsi="Times New Roman" w:cs="Times New Roman"/>
          <w:color w:val="000000" w:themeColor="text1"/>
          <w:sz w:val="24"/>
          <w:szCs w:val="24"/>
        </w:rPr>
        <w:t>s</w:t>
      </w:r>
      <w:r w:rsidRPr="00C74F27">
        <w:rPr>
          <w:rFonts w:ascii="Times New Roman" w:eastAsia="Times New Roman" w:hAnsi="Times New Roman" w:cs="Times New Roman"/>
          <w:color w:val="000000" w:themeColor="text1"/>
          <w:sz w:val="24"/>
          <w:szCs w:val="24"/>
        </w:rPr>
        <w:t xml:space="preserve"> granted emergency use authorization</w:t>
      </w:r>
      <w:r w:rsidR="008B0168" w:rsidRPr="00C74F27">
        <w:rPr>
          <w:rFonts w:ascii="Times New Roman" w:eastAsia="Times New Roman" w:hAnsi="Times New Roman" w:cs="Times New Roman"/>
          <w:color w:val="000000" w:themeColor="text1"/>
          <w:sz w:val="24"/>
          <w:szCs w:val="24"/>
        </w:rPr>
        <w:t xml:space="preserve"> of COVID-19 vaccines</w:t>
      </w:r>
      <w:r w:rsidRPr="00C74F27">
        <w:rPr>
          <w:rFonts w:ascii="Times New Roman" w:eastAsia="Times New Roman" w:hAnsi="Times New Roman" w:cs="Times New Roman"/>
          <w:color w:val="000000" w:themeColor="text1"/>
          <w:sz w:val="24"/>
          <w:szCs w:val="24"/>
        </w:rPr>
        <w:t xml:space="preserve"> such as Vero Cell, AstraZeneca, Janssen, and Pfizer-BioNTech</w:t>
      </w:r>
      <w:r w:rsidR="00122341" w:rsidRPr="00C74F27">
        <w:rPr>
          <w:rFonts w:ascii="Times New Roman" w:eastAsia="Times New Roman" w:hAnsi="Times New Roman" w:cs="Times New Roman"/>
          <w:color w:val="000000" w:themeColor="text1"/>
          <w:sz w:val="24"/>
          <w:szCs w:val="24"/>
        </w:rPr>
        <w:t xml:space="preserve"> </w:t>
      </w:r>
      <w:r w:rsidR="00122341" w:rsidRPr="00C74F27">
        <w:rPr>
          <w:rFonts w:ascii="Times New Roman" w:eastAsia="Times New Roman" w:hAnsi="Times New Roman" w:cs="Times New Roman"/>
          <w:color w:val="000000" w:themeColor="text1"/>
          <w:sz w:val="24"/>
          <w:szCs w:val="24"/>
        </w:rPr>
        <w:fldChar w:fldCharType="begin" w:fldLock="1"/>
      </w:r>
      <w:r w:rsidR="00122341" w:rsidRPr="00C74F27">
        <w:rPr>
          <w:rFonts w:ascii="Times New Roman" w:eastAsia="Times New Roman" w:hAnsi="Times New Roman" w:cs="Times New Roman"/>
          <w:color w:val="000000" w:themeColor="text1"/>
          <w:sz w:val="24"/>
          <w:szCs w:val="24"/>
        </w:rPr>
        <w:instrText>ADDIN CSL_CITATION {"citationItems":[{"id":"ITEM-1","itemData":{"URL":"https://kathmandupost.com/health/2021/12/12/nepal-receives-1-965-600-doses-of-moderna-vaccine-from-covax","accessed":{"date-parts":[["2022","2","8"]]},"id":"ITEM-1","issued":{"date-parts":[["0"]]},"title":"Nepal receives 1,965,600 doses of Moderna vaccine from COVAX","type":"webpage"},"uris":["http://www.mendeley.com/documents/?uuid=0c2312b4-74af-3301-87e0-94b538d62265"]}],"mendeley":{"formattedCitation":"[2]","plainTextFormattedCitation":"[2]","previouslyFormattedCitation":"[2]"},"properties":{"noteIndex":0},"schema":"https://github.com/citation-style-language/schema/raw/master/csl-citation.json"}</w:instrText>
      </w:r>
      <w:r w:rsidR="00122341" w:rsidRPr="00C74F27">
        <w:rPr>
          <w:rFonts w:ascii="Times New Roman" w:eastAsia="Times New Roman" w:hAnsi="Times New Roman" w:cs="Times New Roman"/>
          <w:color w:val="000000" w:themeColor="text1"/>
          <w:sz w:val="24"/>
          <w:szCs w:val="24"/>
        </w:rPr>
        <w:fldChar w:fldCharType="separate"/>
      </w:r>
      <w:r w:rsidR="00122341" w:rsidRPr="00C74F27">
        <w:rPr>
          <w:rFonts w:ascii="Times New Roman" w:eastAsia="Times New Roman" w:hAnsi="Times New Roman" w:cs="Times New Roman"/>
          <w:noProof/>
          <w:color w:val="000000" w:themeColor="text1"/>
          <w:sz w:val="24"/>
          <w:szCs w:val="24"/>
        </w:rPr>
        <w:t>[2]</w:t>
      </w:r>
      <w:r w:rsidR="00122341" w:rsidRPr="00C74F27">
        <w:rPr>
          <w:rFonts w:ascii="Times New Roman" w:eastAsia="Times New Roman" w:hAnsi="Times New Roman" w:cs="Times New Roman"/>
          <w:color w:val="000000" w:themeColor="text1"/>
          <w:sz w:val="24"/>
          <w:szCs w:val="24"/>
        </w:rPr>
        <w:fldChar w:fldCharType="end"/>
      </w:r>
      <w:r w:rsidR="000A2A48" w:rsidRPr="00C74F27">
        <w:rPr>
          <w:rFonts w:ascii="Times New Roman" w:eastAsia="Times New Roman" w:hAnsi="Times New Roman" w:cs="Times New Roman"/>
          <w:color w:val="000000" w:themeColor="text1"/>
          <w:sz w:val="24"/>
          <w:szCs w:val="24"/>
        </w:rPr>
        <w:t>,</w:t>
      </w:r>
      <w:r w:rsidR="00122341" w:rsidRPr="00C74F27">
        <w:rPr>
          <w:rFonts w:ascii="Times New Roman" w:eastAsia="Times New Roman" w:hAnsi="Times New Roman" w:cs="Times New Roman"/>
          <w:color w:val="000000" w:themeColor="text1"/>
          <w:sz w:val="24"/>
          <w:szCs w:val="24"/>
        </w:rPr>
        <w:t xml:space="preserve"> </w:t>
      </w:r>
      <w:r w:rsidRPr="00C74F27">
        <w:rPr>
          <w:rFonts w:ascii="Times New Roman" w:eastAsia="Times New Roman" w:hAnsi="Times New Roman" w:cs="Times New Roman"/>
          <w:color w:val="000000" w:themeColor="text1"/>
          <w:sz w:val="24"/>
          <w:szCs w:val="24"/>
        </w:rPr>
        <w:t>and a total of 31,642,503 vaccine doses have been administered as of 01/31/2022</w:t>
      </w:r>
      <w:r w:rsidR="00122341" w:rsidRPr="00C74F27">
        <w:rPr>
          <w:rFonts w:ascii="Times New Roman" w:eastAsia="Times New Roman" w:hAnsi="Times New Roman" w:cs="Times New Roman"/>
          <w:color w:val="000000" w:themeColor="text1"/>
          <w:sz w:val="24"/>
          <w:szCs w:val="24"/>
        </w:rPr>
        <w:fldChar w:fldCharType="begin" w:fldLock="1"/>
      </w:r>
      <w:r w:rsidR="00122341" w:rsidRPr="00C74F27">
        <w:rPr>
          <w:rFonts w:ascii="Times New Roman" w:eastAsia="Times New Roman" w:hAnsi="Times New Roman" w:cs="Times New Roman"/>
          <w:color w:val="000000" w:themeColor="text1"/>
          <w:sz w:val="24"/>
          <w:szCs w:val="24"/>
        </w:rPr>
        <w:instrText>ADDIN CSL_CITATION {"citationItems":[{"id":"ITEM-1","itemData":{"URL":"https://covid19.who.int/%0Ahttps://covid19.who.int/region/searo/country/bd","author":[{"dropping-particle":"","family":"World Health Organization","given":"","non-dropping-particle":"","parse-names":false,"suffix":""}],"container-title":"World Health Organization","id":"ITEM-1","issued":{"date-parts":[["2021"]]},"title":"Indonesia: WHO Coronavirus Disease (COVID-19) Dashboard With Vaccination Data | WHO Coronavirus (COVID-19) Dashboard With Vaccination Data","type":"webpage"},"uris":["http://www.mendeley.com/documents/?uuid=5be75ba5-387c-4283-8878-6ae2ec3be32b"]}],"mendeley":{"formattedCitation":"[3]","plainTextFormattedCitation":"[3]","previouslyFormattedCitation":"[3]"},"properties":{"noteIndex":0},"schema":"https://github.com/citation-style-language/schema/raw/master/csl-citation.json"}</w:instrText>
      </w:r>
      <w:r w:rsidR="00122341" w:rsidRPr="00C74F27">
        <w:rPr>
          <w:rFonts w:ascii="Times New Roman" w:eastAsia="Times New Roman" w:hAnsi="Times New Roman" w:cs="Times New Roman"/>
          <w:color w:val="000000" w:themeColor="text1"/>
          <w:sz w:val="24"/>
          <w:szCs w:val="24"/>
        </w:rPr>
        <w:fldChar w:fldCharType="separate"/>
      </w:r>
      <w:r w:rsidR="00122341" w:rsidRPr="00C74F27">
        <w:rPr>
          <w:rFonts w:ascii="Times New Roman" w:eastAsia="Times New Roman" w:hAnsi="Times New Roman" w:cs="Times New Roman"/>
          <w:noProof/>
          <w:color w:val="000000" w:themeColor="text1"/>
          <w:sz w:val="24"/>
          <w:szCs w:val="24"/>
        </w:rPr>
        <w:t>[3]</w:t>
      </w:r>
      <w:r w:rsidR="00122341" w:rsidRPr="00C74F27">
        <w:rPr>
          <w:rFonts w:ascii="Times New Roman" w:eastAsia="Times New Roman" w:hAnsi="Times New Roman" w:cs="Times New Roman"/>
          <w:color w:val="000000" w:themeColor="text1"/>
          <w:sz w:val="24"/>
          <w:szCs w:val="24"/>
        </w:rPr>
        <w:fldChar w:fldCharType="end"/>
      </w:r>
      <w:r w:rsidR="00ED1D56" w:rsidRPr="00C74F27">
        <w:rPr>
          <w:rFonts w:ascii="Times New Roman" w:eastAsia="Times New Roman" w:hAnsi="Times New Roman" w:cs="Times New Roman"/>
          <w:color w:val="000000" w:themeColor="text1"/>
          <w:sz w:val="24"/>
          <w:szCs w:val="24"/>
        </w:rPr>
        <w:t>.</w:t>
      </w:r>
      <w:r w:rsidRPr="00C74F27">
        <w:rPr>
          <w:rFonts w:ascii="Times New Roman" w:eastAsia="Times New Roman" w:hAnsi="Times New Roman" w:cs="Times New Roman"/>
          <w:color w:val="000000" w:themeColor="text1"/>
          <w:sz w:val="24"/>
          <w:szCs w:val="24"/>
        </w:rPr>
        <w:t xml:space="preserve"> </w:t>
      </w:r>
    </w:p>
    <w:p w14:paraId="683A34F9" w14:textId="4C419804" w:rsidR="00720827" w:rsidRPr="00C74F27" w:rsidRDefault="009956E4">
      <w:pPr>
        <w:spacing w:before="240" w:after="240"/>
        <w:jc w:val="both"/>
        <w:rPr>
          <w:rFonts w:ascii="Times New Roman" w:eastAsia="Times New Roman" w:hAnsi="Times New Roman" w:cs="Times New Roman"/>
          <w:color w:val="000000" w:themeColor="text1"/>
          <w:sz w:val="24"/>
          <w:szCs w:val="24"/>
        </w:rPr>
      </w:pPr>
      <w:r w:rsidRPr="00C74F27">
        <w:rPr>
          <w:rFonts w:ascii="Times New Roman" w:eastAsia="Times New Roman" w:hAnsi="Times New Roman" w:cs="Times New Roman"/>
          <w:color w:val="000000" w:themeColor="text1"/>
          <w:sz w:val="24"/>
          <w:szCs w:val="24"/>
        </w:rPr>
        <w:t xml:space="preserve">Moderna </w:t>
      </w:r>
      <w:r w:rsidR="008B0168" w:rsidRPr="00C74F27">
        <w:rPr>
          <w:rFonts w:ascii="Times New Roman" w:eastAsia="Times New Roman" w:hAnsi="Times New Roman" w:cs="Times New Roman"/>
          <w:color w:val="000000" w:themeColor="text1"/>
          <w:sz w:val="24"/>
          <w:szCs w:val="24"/>
        </w:rPr>
        <w:t>v</w:t>
      </w:r>
      <w:r w:rsidRPr="00C74F27">
        <w:rPr>
          <w:rFonts w:ascii="Times New Roman" w:eastAsia="Times New Roman" w:hAnsi="Times New Roman" w:cs="Times New Roman"/>
          <w:color w:val="000000" w:themeColor="text1"/>
          <w:sz w:val="24"/>
          <w:szCs w:val="24"/>
        </w:rPr>
        <w:t>accine got its authorization for use</w:t>
      </w:r>
      <w:r w:rsidR="008B0168" w:rsidRPr="00C74F27">
        <w:rPr>
          <w:rFonts w:ascii="Times New Roman" w:eastAsia="Times New Roman" w:hAnsi="Times New Roman" w:cs="Times New Roman"/>
          <w:color w:val="000000" w:themeColor="text1"/>
          <w:sz w:val="24"/>
          <w:szCs w:val="24"/>
        </w:rPr>
        <w:t xml:space="preserve"> in Nepal</w:t>
      </w:r>
      <w:r w:rsidRPr="00C74F27">
        <w:rPr>
          <w:rFonts w:ascii="Times New Roman" w:eastAsia="Times New Roman" w:hAnsi="Times New Roman" w:cs="Times New Roman"/>
          <w:color w:val="000000" w:themeColor="text1"/>
          <w:sz w:val="24"/>
          <w:szCs w:val="24"/>
        </w:rPr>
        <w:t xml:space="preserve"> </w:t>
      </w:r>
      <w:r w:rsidR="008B0168" w:rsidRPr="00C74F27">
        <w:rPr>
          <w:rFonts w:ascii="Times New Roman" w:eastAsia="Times New Roman" w:hAnsi="Times New Roman" w:cs="Times New Roman"/>
          <w:color w:val="000000" w:themeColor="text1"/>
          <w:sz w:val="24"/>
          <w:szCs w:val="24"/>
        </w:rPr>
        <w:t xml:space="preserve">on </w:t>
      </w:r>
      <w:r w:rsidRPr="00C74F27">
        <w:rPr>
          <w:rFonts w:ascii="Times New Roman" w:eastAsia="Times New Roman" w:hAnsi="Times New Roman" w:cs="Times New Roman"/>
          <w:color w:val="000000" w:themeColor="text1"/>
          <w:sz w:val="24"/>
          <w:szCs w:val="24"/>
        </w:rPr>
        <w:t xml:space="preserve">December 19, 2021, and more than 17.34 million children </w:t>
      </w:r>
      <w:r w:rsidR="007F36DE" w:rsidRPr="00C74F27">
        <w:rPr>
          <w:rFonts w:ascii="Times New Roman" w:eastAsia="Times New Roman" w:hAnsi="Times New Roman" w:cs="Times New Roman"/>
          <w:color w:val="000000" w:themeColor="text1"/>
          <w:sz w:val="24"/>
          <w:szCs w:val="24"/>
        </w:rPr>
        <w:t>between ages</w:t>
      </w:r>
      <w:r w:rsidRPr="00C74F27">
        <w:rPr>
          <w:rFonts w:ascii="Times New Roman" w:eastAsia="Times New Roman" w:hAnsi="Times New Roman" w:cs="Times New Roman"/>
          <w:color w:val="000000" w:themeColor="text1"/>
          <w:sz w:val="24"/>
          <w:szCs w:val="24"/>
        </w:rPr>
        <w:t xml:space="preserve"> 12-17 years from 57 different districts of Nepal </w:t>
      </w:r>
      <w:r w:rsidR="00E11443" w:rsidRPr="00C74F27">
        <w:rPr>
          <w:rFonts w:ascii="Times New Roman" w:eastAsia="Times New Roman" w:hAnsi="Times New Roman" w:cs="Times New Roman"/>
          <w:color w:val="000000" w:themeColor="text1"/>
          <w:sz w:val="24"/>
          <w:szCs w:val="24"/>
        </w:rPr>
        <w:t xml:space="preserve">have been </w:t>
      </w:r>
      <w:r w:rsidRPr="00C74F27">
        <w:rPr>
          <w:rFonts w:ascii="Times New Roman" w:eastAsia="Times New Roman" w:hAnsi="Times New Roman" w:cs="Times New Roman"/>
          <w:color w:val="000000" w:themeColor="text1"/>
          <w:sz w:val="24"/>
          <w:szCs w:val="24"/>
        </w:rPr>
        <w:t xml:space="preserve"> vaccinated.</w:t>
      </w:r>
      <w:r w:rsidR="00122341" w:rsidRPr="00C74F27">
        <w:rPr>
          <w:rFonts w:ascii="Times New Roman" w:eastAsia="Times New Roman" w:hAnsi="Times New Roman" w:cs="Times New Roman"/>
          <w:color w:val="000000" w:themeColor="text1"/>
          <w:sz w:val="24"/>
          <w:szCs w:val="24"/>
        </w:rPr>
        <w:fldChar w:fldCharType="begin" w:fldLock="1"/>
      </w:r>
      <w:r w:rsidR="00122341" w:rsidRPr="00C74F27">
        <w:rPr>
          <w:rFonts w:ascii="Times New Roman" w:eastAsia="Times New Roman" w:hAnsi="Times New Roman" w:cs="Times New Roman"/>
          <w:color w:val="000000" w:themeColor="text1"/>
          <w:sz w:val="24"/>
          <w:szCs w:val="24"/>
        </w:rPr>
        <w:instrText>ADDIN CSL_CITATION {"citationItems":[{"id":"ITEM-1","itemData":{"author":[{"dropping-particle":"","family":"Media","given":"Focused Covid-","non-dropping-particle":"","parse-names":false,"suffix":""}],"container-title":"WHO,2021","id":"ITEM-1","issued":{"date-parts":[["0"]]},"title":"Focused COVID-19 Media Monitoring , Nepal","type":"article-journal"},"uris":["http://www.mendeley.com/documents/?uuid=c88e300d-47d7-3977-89b3-840d67b53a7f"]}],"mendeley":{"formattedCitation":"[4]","plainTextFormattedCitation":"[4]","previouslyFormattedCitation":"[4]"},"properties":{"noteIndex":0},"schema":"https://github.com/citation-style-language/schema/raw/master/csl-citation.json"}</w:instrText>
      </w:r>
      <w:r w:rsidR="00122341" w:rsidRPr="00C74F27">
        <w:rPr>
          <w:rFonts w:ascii="Times New Roman" w:eastAsia="Times New Roman" w:hAnsi="Times New Roman" w:cs="Times New Roman"/>
          <w:color w:val="000000" w:themeColor="text1"/>
          <w:sz w:val="24"/>
          <w:szCs w:val="24"/>
        </w:rPr>
        <w:fldChar w:fldCharType="separate"/>
      </w:r>
      <w:r w:rsidR="00122341" w:rsidRPr="00C74F27">
        <w:rPr>
          <w:rFonts w:ascii="Times New Roman" w:eastAsia="Times New Roman" w:hAnsi="Times New Roman" w:cs="Times New Roman"/>
          <w:noProof/>
          <w:color w:val="000000" w:themeColor="text1"/>
          <w:sz w:val="24"/>
          <w:szCs w:val="24"/>
        </w:rPr>
        <w:t>[4]</w:t>
      </w:r>
      <w:r w:rsidR="00122341" w:rsidRPr="00C74F27">
        <w:rPr>
          <w:rFonts w:ascii="Times New Roman" w:eastAsia="Times New Roman" w:hAnsi="Times New Roman" w:cs="Times New Roman"/>
          <w:color w:val="000000" w:themeColor="text1"/>
          <w:sz w:val="24"/>
          <w:szCs w:val="24"/>
        </w:rPr>
        <w:fldChar w:fldCharType="end"/>
      </w:r>
      <w:r w:rsidRPr="00C74F27">
        <w:rPr>
          <w:rFonts w:ascii="Times New Roman" w:eastAsia="Times New Roman" w:hAnsi="Times New Roman" w:cs="Times New Roman"/>
          <w:color w:val="000000" w:themeColor="text1"/>
          <w:sz w:val="24"/>
          <w:szCs w:val="24"/>
        </w:rPr>
        <w:t xml:space="preserve"> </w:t>
      </w:r>
      <w:r w:rsidR="00ED1D56" w:rsidRPr="00C74F27">
        <w:rPr>
          <w:rFonts w:ascii="Times New Roman" w:eastAsia="Times New Roman" w:hAnsi="Times New Roman" w:cs="Times New Roman"/>
          <w:color w:val="000000" w:themeColor="text1"/>
          <w:sz w:val="24"/>
          <w:szCs w:val="24"/>
        </w:rPr>
        <w:t>Moderna is a messenger RNA (mRNA) vaccine that instructs cells to create an immune response capable of combating the virus. After creating an immune response, the body eliminates the harmless mRNA and other vaccine components as part of regular bodily functioning. The mRNA (primary), fat, salt, sugar, acid stabilizer, and acids are among the vaccine constituents. Minor adverse effects such as fever, headache, and exhaustion may occur as an immunological response, most notably in the first seven days following immunization.</w:t>
      </w:r>
    </w:p>
    <w:p w14:paraId="7EFA5413" w14:textId="7F37BC24" w:rsidR="00ED1D56" w:rsidRPr="00C74F27" w:rsidRDefault="00ED1D56">
      <w:pPr>
        <w:spacing w:before="240" w:after="240"/>
        <w:jc w:val="both"/>
        <w:rPr>
          <w:rFonts w:ascii="Times New Roman" w:eastAsia="Times New Roman" w:hAnsi="Times New Roman" w:cs="Times New Roman"/>
          <w:color w:val="000000" w:themeColor="text1"/>
          <w:sz w:val="24"/>
          <w:szCs w:val="24"/>
        </w:rPr>
      </w:pPr>
      <w:r w:rsidRPr="00C74F27">
        <w:rPr>
          <w:rFonts w:ascii="Times New Roman" w:eastAsia="Times New Roman" w:hAnsi="Times New Roman" w:cs="Times New Roman"/>
          <w:color w:val="000000" w:themeColor="text1"/>
          <w:sz w:val="24"/>
          <w:szCs w:val="24"/>
        </w:rPr>
        <w:t>Bell's Palsy is a severe and unusual adverse effect of mRNA COVID-19 vaccines. It is believed to be immune-mediated,</w:t>
      </w:r>
      <w:r w:rsidR="0023261D" w:rsidRPr="00C74F27">
        <w:rPr>
          <w:rFonts w:ascii="Times New Roman" w:eastAsia="Times New Roman" w:hAnsi="Times New Roman" w:cs="Times New Roman"/>
          <w:color w:val="000000" w:themeColor="text1"/>
          <w:sz w:val="24"/>
          <w:szCs w:val="24"/>
        </w:rPr>
        <w:t xml:space="preserve"> with a</w:t>
      </w:r>
      <w:r w:rsidRPr="00C74F27">
        <w:rPr>
          <w:rFonts w:ascii="Times New Roman" w:eastAsia="Times New Roman" w:hAnsi="Times New Roman" w:cs="Times New Roman"/>
          <w:color w:val="000000" w:themeColor="text1"/>
          <w:sz w:val="24"/>
          <w:szCs w:val="24"/>
        </w:rPr>
        <w:t xml:space="preserve"> prevalence after </w:t>
      </w:r>
      <w:r w:rsidR="009C3B24" w:rsidRPr="00C74F27">
        <w:rPr>
          <w:rFonts w:ascii="Times New Roman" w:eastAsia="Times New Roman" w:hAnsi="Times New Roman" w:cs="Times New Roman"/>
          <w:color w:val="000000" w:themeColor="text1"/>
          <w:sz w:val="24"/>
          <w:szCs w:val="24"/>
        </w:rPr>
        <w:t xml:space="preserve">mRNA-1273 (Moderna) </w:t>
      </w:r>
      <w:r w:rsidRPr="00C74F27">
        <w:rPr>
          <w:rFonts w:ascii="Times New Roman" w:eastAsia="Times New Roman" w:hAnsi="Times New Roman" w:cs="Times New Roman"/>
          <w:color w:val="000000" w:themeColor="text1"/>
          <w:sz w:val="24"/>
          <w:szCs w:val="24"/>
        </w:rPr>
        <w:t xml:space="preserve"> vaccine  not higher than </w:t>
      </w:r>
      <w:r w:rsidR="0023261D" w:rsidRPr="00C74F27">
        <w:rPr>
          <w:rFonts w:ascii="Times New Roman" w:eastAsia="Times New Roman" w:hAnsi="Times New Roman" w:cs="Times New Roman"/>
          <w:color w:val="000000" w:themeColor="text1"/>
          <w:sz w:val="24"/>
          <w:szCs w:val="24"/>
        </w:rPr>
        <w:t>the standard</w:t>
      </w:r>
      <w:r w:rsidRPr="00C74F27">
        <w:rPr>
          <w:rFonts w:ascii="Times New Roman" w:eastAsia="Times New Roman" w:hAnsi="Times New Roman" w:cs="Times New Roman"/>
          <w:color w:val="000000" w:themeColor="text1"/>
          <w:sz w:val="24"/>
          <w:szCs w:val="24"/>
        </w:rPr>
        <w:t xml:space="preserve"> viral immunizations</w:t>
      </w:r>
      <w:r w:rsidRPr="00DE41C0">
        <w:rPr>
          <w:rFonts w:ascii="Times New Roman" w:eastAsia="Times New Roman" w:hAnsi="Times New Roman" w:cs="Times New Roman"/>
          <w:sz w:val="24"/>
          <w:szCs w:val="24"/>
        </w:rPr>
        <w:t>.</w:t>
      </w:r>
      <w:r w:rsidR="00357CBA" w:rsidRPr="00C74F27">
        <w:rPr>
          <w:rFonts w:ascii="Times New Roman" w:eastAsia="Times New Roman" w:hAnsi="Times New Roman" w:cs="Times New Roman"/>
          <w:color w:val="000000" w:themeColor="text1"/>
          <w:sz w:val="24"/>
          <w:szCs w:val="24"/>
        </w:rPr>
        <w:fldChar w:fldCharType="begin" w:fldLock="1"/>
      </w:r>
      <w:r w:rsidR="00357CBA" w:rsidRPr="00C74F27">
        <w:rPr>
          <w:rFonts w:ascii="Times New Roman" w:eastAsia="Times New Roman" w:hAnsi="Times New Roman" w:cs="Times New Roman"/>
          <w:color w:val="000000" w:themeColor="text1"/>
          <w:sz w:val="24"/>
          <w:szCs w:val="24"/>
        </w:rPr>
        <w:instrText>ADDIN CSL_CITATION {"citationItems":[{"id":"ITEM-1","itemData":{"DOI":"10.1001/JAMAINTERNMED.2021.2219","ISSN":"2168-6106","PMID":"33904857","abstract":"During the pivotal phase 3 clinical trials of mRNA COVID-19 vaccines , several cases of facial paralysis were observed in the vaccine groups (7 of 35 654) compared with 1 case among people who received placebo (1 of 35 611). 1,2 Although a causal relationship could not be established from clinical trials, the US Food and Drug Administration recommended monitoring vaccine recipients for facial paralysis. We thus explored this potential safety signal through a disproportionality analysis using the World Health Organization pharmacovigilance database, VigiBase. Methods | Disproportionality analyses are hypothesis-generating methods that aim to detect putative associations between drugs and adverse drug reactions. Such methods quantify the extent to which a drug-event combination occurs disproportionally compared with what would be expected in the absence of any association, but they do not provide risk quantification because the population actually exposed to the drugs is unknown. Several frequentist, multi-variate, and Bayesian disproportionality methods have been developed to date. In this study, we generated disproportion-ality signals through the Bayesian neural network method, which was deemed significant if the lower boundary of the 95% credible interval of the information component (IC 025) was greater than 0. 3 The CECIC Rhône-Alpes-Auvergne, Clermont-Ferrand, IRB 5891 determined that institutional review board approval and informed consent were not necessary owing to the use of retrospective, deidentified data. Briefly, we performed 4 analyses with 2 control groups (all other viral vaccines and restricted to influenza vaccines) and 2 facial paralysis definitions (broad and narrow). All analyses were adjusted for sex and age. The statistical analysis was performed with R, version 3.6.2 (R Foundation). Details on methods used are presented in the eMethods in the Supplement. Results | On March 9, 2021, among the 133 883 cases of adverse drug reactions reported with mRNA COVID-19 vaccines in the World Health Organization pharmacovigilance database, we identified a total of 844 (0.6%) facial paralysis-related events, including 683 cases of facial paralysis, 168 cases of facial pa-resis, 25 cases of facial spasms, and 13 cases of facial nerve disorders (some adverse events were coreported in the same case). A total of 749 cases were reported with the Pfizer-BioNTech vaccine, and 95 cases were reported with the Mod-erna vaccine. Of the 844 patients, 572 …","author":[{"dropping-particle":"","family":"Renoud","given":"Lucie","non-dropping-particle":"","parse-names":false,"suffix":""},{"dropping-particle":"","family":"Khouri","given":"Charles","non-dropping-particle":"","parse-names":false,"suffix":""},{"dropping-particle":"","family":"Revol","given":"Bruno","non-dropping-particle":"","parse-names":false,"suffix":""},{"dropping-particle":"","family":"Lepelley","given":"Marion","non-dropping-particle":"","parse-names":false,"suffix":""},{"dropping-particle":"","family":"Perez","given":"Justine","non-dropping-particle":"","parse-names":false,"suffix":""},{"dropping-particle":"","family":"Roustit","given":"Matthieu","non-dropping-particle":"","parse-names":false,"suffix":""},{"dropping-particle":"","family":"Cracowski","given":"Jean Luc","non-dropping-particle":"","parse-names":false,"suffix":""}],"container-title":"JAMA Internal Medicine","id":"ITEM-1","issue":"9","issued":{"date-parts":[["2021","9","1"]]},"page":"1243-1245","publisher":"American Medical Association","title":"Association of Facial Paralysis With mRNA COVID-19 Vaccines: A Disproportionality Analysis Using the World Health Organization Pharmacovigilance Database","type":"article-journal","volume":"181"},"uris":["http://www.mendeley.com/documents/?uuid=4242bab9-7aab-36d6-8251-33bca015e950"]}],"mendeley":{"formattedCitation":"[5]","plainTextFormattedCitation":"[5]","previouslyFormattedCitation":"[5]"},"properties":{"noteIndex":0},"schema":"https://github.com/citation-style-language/schema/raw/master/csl-citation.json"}</w:instrText>
      </w:r>
      <w:r w:rsidR="00357CBA" w:rsidRPr="00C74F27">
        <w:rPr>
          <w:rFonts w:ascii="Times New Roman" w:eastAsia="Times New Roman" w:hAnsi="Times New Roman" w:cs="Times New Roman"/>
          <w:color w:val="000000" w:themeColor="text1"/>
          <w:sz w:val="24"/>
          <w:szCs w:val="24"/>
        </w:rPr>
        <w:fldChar w:fldCharType="separate"/>
      </w:r>
      <w:r w:rsidR="00357CBA" w:rsidRPr="00C74F27">
        <w:rPr>
          <w:rFonts w:ascii="Times New Roman" w:eastAsia="Times New Roman" w:hAnsi="Times New Roman" w:cs="Times New Roman"/>
          <w:noProof/>
          <w:color w:val="000000" w:themeColor="text1"/>
          <w:sz w:val="24"/>
          <w:szCs w:val="24"/>
        </w:rPr>
        <w:t>[5]</w:t>
      </w:r>
      <w:r w:rsidR="00357CBA" w:rsidRPr="00C74F27">
        <w:rPr>
          <w:rFonts w:ascii="Times New Roman" w:eastAsia="Times New Roman" w:hAnsi="Times New Roman" w:cs="Times New Roman"/>
          <w:color w:val="000000" w:themeColor="text1"/>
          <w:sz w:val="24"/>
          <w:szCs w:val="24"/>
        </w:rPr>
        <w:fldChar w:fldCharType="end"/>
      </w:r>
      <w:r w:rsidR="00357CBA">
        <w:rPr>
          <w:rFonts w:ascii="Times New Roman" w:eastAsia="Times New Roman" w:hAnsi="Times New Roman" w:cs="Times New Roman"/>
          <w:color w:val="000000" w:themeColor="text1"/>
          <w:sz w:val="24"/>
          <w:szCs w:val="24"/>
        </w:rPr>
        <w:t xml:space="preserve"> </w:t>
      </w:r>
      <w:r w:rsidRPr="00DE41C0">
        <w:rPr>
          <w:rFonts w:ascii="Times New Roman" w:eastAsia="Times New Roman" w:hAnsi="Times New Roman" w:cs="Times New Roman"/>
          <w:sz w:val="24"/>
          <w:szCs w:val="24"/>
        </w:rPr>
        <w:t xml:space="preserve">According to the World Health Organization's </w:t>
      </w:r>
      <w:r w:rsidRPr="00C74F27">
        <w:rPr>
          <w:rFonts w:ascii="Times New Roman" w:eastAsia="Times New Roman" w:hAnsi="Times New Roman" w:cs="Times New Roman"/>
          <w:color w:val="000000" w:themeColor="text1"/>
          <w:sz w:val="24"/>
          <w:szCs w:val="24"/>
        </w:rPr>
        <w:t xml:space="preserve">pharmacovigilance database, as of March 9, 2021, 95 of 844 facial paralysis-related occurrences were documented from </w:t>
      </w:r>
      <w:r w:rsidR="007353ED" w:rsidRPr="00C74F27">
        <w:rPr>
          <w:rFonts w:ascii="Times New Roman" w:eastAsia="Times New Roman" w:hAnsi="Times New Roman" w:cs="Times New Roman"/>
          <w:color w:val="000000" w:themeColor="text1"/>
          <w:sz w:val="24"/>
          <w:szCs w:val="24"/>
        </w:rPr>
        <w:t xml:space="preserve">the </w:t>
      </w:r>
      <w:r w:rsidRPr="00C74F27">
        <w:rPr>
          <w:rFonts w:ascii="Times New Roman" w:eastAsia="Times New Roman" w:hAnsi="Times New Roman" w:cs="Times New Roman"/>
          <w:color w:val="000000" w:themeColor="text1"/>
          <w:sz w:val="24"/>
          <w:szCs w:val="24"/>
        </w:rPr>
        <w:t>Moderna vaccine alone. The</w:t>
      </w:r>
      <w:r w:rsidR="0023261D" w:rsidRPr="00C74F27">
        <w:rPr>
          <w:rFonts w:ascii="Times New Roman" w:eastAsia="Times New Roman" w:hAnsi="Times New Roman" w:cs="Times New Roman"/>
          <w:color w:val="000000" w:themeColor="text1"/>
          <w:sz w:val="24"/>
          <w:szCs w:val="24"/>
        </w:rPr>
        <w:t xml:space="preserve"> </w:t>
      </w:r>
      <w:r w:rsidRPr="00C74F27">
        <w:rPr>
          <w:rFonts w:ascii="Times New Roman" w:eastAsia="Times New Roman" w:hAnsi="Times New Roman" w:cs="Times New Roman"/>
          <w:color w:val="000000" w:themeColor="text1"/>
          <w:sz w:val="24"/>
          <w:szCs w:val="24"/>
        </w:rPr>
        <w:t xml:space="preserve"> median age </w:t>
      </w:r>
      <w:r w:rsidR="0023261D" w:rsidRPr="00C74F27">
        <w:rPr>
          <w:rFonts w:ascii="Times New Roman" w:eastAsia="Times New Roman" w:hAnsi="Times New Roman" w:cs="Times New Roman"/>
          <w:color w:val="000000" w:themeColor="text1"/>
          <w:sz w:val="24"/>
          <w:szCs w:val="24"/>
        </w:rPr>
        <w:t xml:space="preserve"> of patients affected </w:t>
      </w:r>
      <w:r w:rsidRPr="00C74F27">
        <w:rPr>
          <w:rFonts w:ascii="Times New Roman" w:eastAsia="Times New Roman" w:hAnsi="Times New Roman" w:cs="Times New Roman"/>
          <w:color w:val="000000" w:themeColor="text1"/>
          <w:sz w:val="24"/>
          <w:szCs w:val="24"/>
        </w:rPr>
        <w:t>was 49 years, and the average time to onset was two days</w:t>
      </w:r>
      <w:r w:rsidR="00357CBA">
        <w:rPr>
          <w:rFonts w:ascii="Times New Roman" w:eastAsia="Times New Roman" w:hAnsi="Times New Roman" w:cs="Times New Roman"/>
          <w:color w:val="000000" w:themeColor="text1"/>
          <w:sz w:val="24"/>
          <w:szCs w:val="24"/>
        </w:rPr>
        <w:t>.</w:t>
      </w:r>
      <w:r w:rsidRPr="00C74F27">
        <w:rPr>
          <w:rFonts w:ascii="Times New Roman" w:eastAsia="Times New Roman" w:hAnsi="Times New Roman" w:cs="Times New Roman"/>
          <w:color w:val="000000" w:themeColor="text1"/>
          <w:sz w:val="24"/>
          <w:szCs w:val="24"/>
        </w:rPr>
        <w:fldChar w:fldCharType="begin" w:fldLock="1"/>
      </w:r>
      <w:r w:rsidRPr="00C74F27">
        <w:rPr>
          <w:rFonts w:ascii="Times New Roman" w:eastAsia="Times New Roman" w:hAnsi="Times New Roman" w:cs="Times New Roman"/>
          <w:color w:val="000000" w:themeColor="text1"/>
          <w:sz w:val="24"/>
          <w:szCs w:val="24"/>
        </w:rPr>
        <w:instrText>ADDIN CSL_CITATION {"citationItems":[{"id":"ITEM-1","itemData":{"DOI":"10.1001/JAMAINTERNMED.2021.2219","ISSN":"2168-6106","PMID":"33904857","abstract":"During the pivotal phase 3 clinical trials of mRNA COVID-19 vaccines , several cases of facial paralysis were observed in the vaccine groups (7 of 35 654) compared with 1 case among people who received placebo (1 of 35 611). 1,2 Although a causal relationship could not be established from clinical trials, the US Food and Drug Administration recommended monitoring vaccine recipients for facial paralysis. We thus explored this potential safety signal through a disproportionality analysis using the World Health Organization pharmacovigilance database, VigiBase. Methods | Disproportionality analyses are hypothesis-generating methods that aim to detect putative associations between drugs and adverse drug reactions. Such methods quantify the extent to which a drug-event combination occurs disproportionally compared with what would be expected in the absence of any association, but they do not provide risk quantification because the population actually exposed to the drugs is unknown. Several frequentist, multi-variate, and Bayesian disproportionality methods have been developed to date. In this study, we generated disproportion-ality signals through the Bayesian neural network method, which was deemed significant if the lower boundary of the 95% credible interval of the information component (IC 025) was greater than 0. 3 The CECIC Rhône-Alpes-Auvergne, Clermont-Ferrand, IRB 5891 determined that institutional review board approval and informed consent were not necessary owing to the use of retrospective, deidentified data. Briefly, we performed 4 analyses with 2 control groups (all other viral vaccines and restricted to influenza vaccines) and 2 facial paralysis definitions (broad and narrow). All analyses were adjusted for sex and age. The statistical analysis was performed with R, version 3.6.2 (R Foundation). Details on methods used are presented in the eMethods in the Supplement. Results | On March 9, 2021, among the 133 883 cases of adverse drug reactions reported with mRNA COVID-19 vaccines in the World Health Organization pharmacovigilance database, we identified a total of 844 (0.6%) facial paralysis-related events, including 683 cases of facial paralysis, 168 cases of facial pa-resis, 25 cases of facial spasms, and 13 cases of facial nerve disorders (some adverse events were coreported in the same case). A total of 749 cases were reported with the Pfizer-BioNTech vaccine, and 95 cases were reported with the Mod-erna vaccine. Of the 844 patients, 572 …","author":[{"dropping-particle":"","family":"Renoud","given":"Lucie","non-dropping-particle":"","parse-names":false,"suffix":""},{"dropping-particle":"","family":"Khouri","given":"Charles","non-dropping-particle":"","parse-names":false,"suffix":""},{"dropping-particle":"","family":"Revol","given":"Bruno","non-dropping-particle":"","parse-names":false,"suffix":""},{"dropping-particle":"","family":"Lepelley","given":"Marion","non-dropping-particle":"","parse-names":false,"suffix":""},{"dropping-particle":"","family":"Perez","given":"Justine","non-dropping-particle":"","parse-names":false,"suffix":""},{"dropping-particle":"","family":"Roustit","given":"Matthieu","non-dropping-particle":"","parse-names":false,"suffix":""},{"dropping-particle":"","family":"Cracowski","given":"Jean Luc","non-dropping-particle":"","parse-names":false,"suffix":""}],"container-title":"JAMA Internal Medicine","id":"ITEM-1","issue":"9","issued":{"date-parts":[["2021","9","1"]]},"page":"1243-1245","publisher":"American Medical Association","title":"Association of Facial Paralysis With mRNA COVID-19 Vaccines: A Disproportionality Analysis Using the World Health Organization Pharmacovigilance Database","type":"article-journal","volume":"181"},"uris":["http://www.mendeley.com/documents/?uuid=4242bab9-7aab-36d6-8251-33bca015e950"]}],"mendeley":{"formattedCitation":"[5]","plainTextFormattedCitation":"[5]","previouslyFormattedCitation":"[5]"},"properties":{"noteIndex":0},"schema":"https://github.com/citation-style-language/schema/raw/master/csl-citation.json"}</w:instrText>
      </w:r>
      <w:r w:rsidRPr="00C74F27">
        <w:rPr>
          <w:rFonts w:ascii="Times New Roman" w:eastAsia="Times New Roman" w:hAnsi="Times New Roman" w:cs="Times New Roman"/>
          <w:color w:val="000000" w:themeColor="text1"/>
          <w:sz w:val="24"/>
          <w:szCs w:val="24"/>
        </w:rPr>
        <w:fldChar w:fldCharType="separate"/>
      </w:r>
      <w:r w:rsidRPr="00C74F27">
        <w:rPr>
          <w:rFonts w:ascii="Times New Roman" w:eastAsia="Times New Roman" w:hAnsi="Times New Roman" w:cs="Times New Roman"/>
          <w:noProof/>
          <w:color w:val="000000" w:themeColor="text1"/>
          <w:sz w:val="24"/>
          <w:szCs w:val="24"/>
        </w:rPr>
        <w:t>[5]</w:t>
      </w:r>
      <w:r w:rsidRPr="00C74F27">
        <w:rPr>
          <w:rFonts w:ascii="Times New Roman" w:eastAsia="Times New Roman" w:hAnsi="Times New Roman" w:cs="Times New Roman"/>
          <w:color w:val="000000" w:themeColor="text1"/>
          <w:sz w:val="24"/>
          <w:szCs w:val="24"/>
        </w:rPr>
        <w:fldChar w:fldCharType="end"/>
      </w:r>
      <w:r w:rsidRPr="00C74F27">
        <w:rPr>
          <w:rFonts w:ascii="Times New Roman" w:eastAsia="Times New Roman" w:hAnsi="Times New Roman" w:cs="Times New Roman"/>
          <w:color w:val="000000" w:themeColor="text1"/>
          <w:sz w:val="24"/>
          <w:szCs w:val="24"/>
        </w:rPr>
        <w:t xml:space="preserve"> </w:t>
      </w:r>
      <w:r w:rsidR="007353ED" w:rsidRPr="00C74F27">
        <w:rPr>
          <w:rFonts w:ascii="Times New Roman" w:eastAsia="Times New Roman" w:hAnsi="Times New Roman" w:cs="Times New Roman"/>
          <w:color w:val="000000" w:themeColor="text1"/>
          <w:sz w:val="24"/>
          <w:szCs w:val="24"/>
        </w:rPr>
        <w:t>This report describes</w:t>
      </w:r>
      <w:r w:rsidRPr="00C74F27">
        <w:rPr>
          <w:rFonts w:ascii="Times New Roman" w:eastAsia="Times New Roman" w:hAnsi="Times New Roman" w:cs="Times New Roman"/>
          <w:color w:val="000000" w:themeColor="text1"/>
          <w:sz w:val="24"/>
          <w:szCs w:val="24"/>
        </w:rPr>
        <w:t xml:space="preserve"> a 17-year-old female who acquired Bell's Palsy after receiving the Moderna COVID-19 vaccination.</w:t>
      </w:r>
    </w:p>
    <w:p w14:paraId="0000002F" w14:textId="19DE3A79" w:rsidR="009220B1" w:rsidRPr="003B349C" w:rsidRDefault="009956E4">
      <w:pPr>
        <w:spacing w:before="240" w:after="240"/>
        <w:jc w:val="both"/>
        <w:rPr>
          <w:rFonts w:ascii="Times New Roman" w:eastAsia="Times New Roman" w:hAnsi="Times New Roman" w:cs="Times New Roman"/>
          <w:b/>
          <w:sz w:val="24"/>
          <w:szCs w:val="24"/>
          <w:shd w:val="clear" w:color="auto" w:fill="E6B8AF"/>
        </w:rPr>
      </w:pPr>
      <w:r w:rsidRPr="003B349C">
        <w:rPr>
          <w:rFonts w:ascii="Times New Roman" w:eastAsia="Times New Roman" w:hAnsi="Times New Roman" w:cs="Times New Roman"/>
          <w:b/>
          <w:sz w:val="24"/>
          <w:szCs w:val="24"/>
        </w:rPr>
        <w:t xml:space="preserve">Case Presentation </w:t>
      </w:r>
    </w:p>
    <w:p w14:paraId="44FED401" w14:textId="54F6CE58" w:rsidR="007C1436" w:rsidRPr="00DE41C0" w:rsidRDefault="007C1436">
      <w:pPr>
        <w:spacing w:before="240" w:after="240"/>
        <w:jc w:val="both"/>
        <w:rPr>
          <w:rFonts w:ascii="Times New Roman" w:eastAsia="Times New Roman" w:hAnsi="Times New Roman" w:cs="Times New Roman"/>
          <w:sz w:val="24"/>
          <w:szCs w:val="24"/>
        </w:rPr>
      </w:pPr>
      <w:r w:rsidRPr="00DE41C0">
        <w:rPr>
          <w:rFonts w:ascii="Times New Roman" w:eastAsia="Times New Roman" w:hAnsi="Times New Roman" w:cs="Times New Roman"/>
          <w:sz w:val="24"/>
          <w:szCs w:val="24"/>
        </w:rPr>
        <w:lastRenderedPageBreak/>
        <w:t xml:space="preserve">In December 2021, </w:t>
      </w:r>
      <w:r w:rsidR="000D10B9">
        <w:rPr>
          <w:rFonts w:ascii="Times New Roman" w:eastAsia="Times New Roman" w:hAnsi="Times New Roman" w:cs="Times New Roman"/>
          <w:sz w:val="24"/>
          <w:szCs w:val="24"/>
        </w:rPr>
        <w:t xml:space="preserve">a </w:t>
      </w:r>
      <w:r w:rsidR="007353ED" w:rsidRPr="00DE41C0">
        <w:rPr>
          <w:rFonts w:ascii="Times New Roman" w:eastAsia="Times New Roman" w:hAnsi="Times New Roman" w:cs="Times New Roman"/>
          <w:sz w:val="24"/>
          <w:szCs w:val="24"/>
        </w:rPr>
        <w:t>healthy 17-year-old female</w:t>
      </w:r>
      <w:r w:rsidRPr="00DE41C0">
        <w:rPr>
          <w:rFonts w:ascii="Times New Roman" w:eastAsia="Times New Roman" w:hAnsi="Times New Roman" w:cs="Times New Roman"/>
          <w:sz w:val="24"/>
          <w:szCs w:val="24"/>
        </w:rPr>
        <w:t xml:space="preserve"> </w:t>
      </w:r>
      <w:r w:rsidR="00C8380B">
        <w:rPr>
          <w:rFonts w:ascii="Times New Roman" w:eastAsia="Times New Roman" w:hAnsi="Times New Roman" w:cs="Times New Roman"/>
          <w:sz w:val="24"/>
          <w:szCs w:val="24"/>
        </w:rPr>
        <w:t>presented</w:t>
      </w:r>
      <w:r w:rsidRPr="00DE41C0">
        <w:rPr>
          <w:rFonts w:ascii="Times New Roman" w:eastAsia="Times New Roman" w:hAnsi="Times New Roman" w:cs="Times New Roman"/>
          <w:sz w:val="24"/>
          <w:szCs w:val="24"/>
        </w:rPr>
        <w:t xml:space="preserve"> </w:t>
      </w:r>
      <w:proofErr w:type="gramStart"/>
      <w:r w:rsidR="007353ED" w:rsidRPr="00DE41C0">
        <w:rPr>
          <w:rFonts w:ascii="Times New Roman" w:eastAsia="Times New Roman" w:hAnsi="Times New Roman" w:cs="Times New Roman"/>
          <w:sz w:val="24"/>
          <w:szCs w:val="24"/>
        </w:rPr>
        <w:t>at</w:t>
      </w:r>
      <w:r w:rsidRPr="00DE41C0">
        <w:rPr>
          <w:rFonts w:ascii="Times New Roman" w:eastAsia="Times New Roman" w:hAnsi="Times New Roman" w:cs="Times New Roman"/>
          <w:sz w:val="24"/>
          <w:szCs w:val="24"/>
        </w:rPr>
        <w:t xml:space="preserve">  </w:t>
      </w:r>
      <w:proofErr w:type="spellStart"/>
      <w:r w:rsidR="00C8380B">
        <w:rPr>
          <w:rFonts w:ascii="Times New Roman" w:eastAsia="Times New Roman" w:hAnsi="Times New Roman" w:cs="Times New Roman"/>
          <w:sz w:val="24"/>
          <w:szCs w:val="24"/>
        </w:rPr>
        <w:t>Bhimad</w:t>
      </w:r>
      <w:proofErr w:type="spellEnd"/>
      <w:proofErr w:type="gramEnd"/>
      <w:r w:rsidR="00C8380B">
        <w:rPr>
          <w:rFonts w:ascii="Times New Roman" w:eastAsia="Times New Roman" w:hAnsi="Times New Roman" w:cs="Times New Roman"/>
          <w:sz w:val="24"/>
          <w:szCs w:val="24"/>
        </w:rPr>
        <w:t xml:space="preserve"> </w:t>
      </w:r>
      <w:r w:rsidRPr="00DE41C0">
        <w:rPr>
          <w:rFonts w:ascii="Times New Roman" w:eastAsia="Times New Roman" w:hAnsi="Times New Roman" w:cs="Times New Roman"/>
          <w:sz w:val="24"/>
          <w:szCs w:val="24"/>
        </w:rPr>
        <w:t xml:space="preserve">Primary Health Care Center with left-sided facial muscle weakness for three days and was </w:t>
      </w:r>
      <w:r w:rsidR="00C8380B">
        <w:rPr>
          <w:rFonts w:ascii="Times New Roman" w:eastAsia="Times New Roman" w:hAnsi="Times New Roman" w:cs="Times New Roman"/>
          <w:sz w:val="24"/>
          <w:szCs w:val="24"/>
        </w:rPr>
        <w:t xml:space="preserve">referred to Western Regional tertiary care </w:t>
      </w:r>
      <w:proofErr w:type="spellStart"/>
      <w:r w:rsidR="00C8380B">
        <w:rPr>
          <w:rFonts w:ascii="Times New Roman" w:eastAsia="Times New Roman" w:hAnsi="Times New Roman" w:cs="Times New Roman"/>
          <w:sz w:val="24"/>
          <w:szCs w:val="24"/>
        </w:rPr>
        <w:t>cente</w:t>
      </w:r>
      <w:proofErr w:type="spellEnd"/>
      <w:r w:rsidRPr="00DE41C0">
        <w:rPr>
          <w:rFonts w:ascii="Times New Roman" w:eastAsia="Times New Roman" w:hAnsi="Times New Roman" w:cs="Times New Roman"/>
          <w:sz w:val="24"/>
          <w:szCs w:val="24"/>
        </w:rPr>
        <w:t xml:space="preserve"> for prompt therapy. </w:t>
      </w:r>
      <w:bookmarkStart w:id="1" w:name="_Hlk95855050"/>
      <w:r w:rsidRPr="00DE41C0">
        <w:rPr>
          <w:rFonts w:ascii="Times New Roman" w:eastAsia="Times New Roman" w:hAnsi="Times New Roman" w:cs="Times New Roman"/>
          <w:sz w:val="24"/>
          <w:szCs w:val="24"/>
        </w:rPr>
        <w:t xml:space="preserve">She was unable to close her left eye. She also had a mouth deviation to the right, a smooth left-sided nasolabial fold while smiling, and blurry left eye </w:t>
      </w:r>
      <w:proofErr w:type="gramStart"/>
      <w:r w:rsidRPr="00DE41C0">
        <w:rPr>
          <w:rFonts w:ascii="Times New Roman" w:eastAsia="Times New Roman" w:hAnsi="Times New Roman" w:cs="Times New Roman"/>
          <w:sz w:val="24"/>
          <w:szCs w:val="24"/>
        </w:rPr>
        <w:t>vision</w:t>
      </w:r>
      <w:bookmarkEnd w:id="1"/>
      <w:r w:rsidRPr="00DE41C0">
        <w:rPr>
          <w:rFonts w:ascii="Times New Roman" w:eastAsia="Times New Roman" w:hAnsi="Times New Roman" w:cs="Times New Roman"/>
          <w:sz w:val="24"/>
          <w:szCs w:val="24"/>
        </w:rPr>
        <w:t>.</w:t>
      </w:r>
      <w:r w:rsidR="00C37483">
        <w:rPr>
          <w:rFonts w:ascii="Times New Roman" w:eastAsia="Times New Roman" w:hAnsi="Times New Roman" w:cs="Times New Roman"/>
          <w:sz w:val="24"/>
          <w:szCs w:val="24"/>
        </w:rPr>
        <w:t>(</w:t>
      </w:r>
      <w:proofErr w:type="gramEnd"/>
      <w:r w:rsidR="00C37483">
        <w:rPr>
          <w:rFonts w:ascii="Times New Roman" w:eastAsia="Times New Roman" w:hAnsi="Times New Roman" w:cs="Times New Roman"/>
          <w:sz w:val="24"/>
          <w:szCs w:val="24"/>
        </w:rPr>
        <w:t>Figure 1)</w:t>
      </w:r>
      <w:r w:rsidRPr="00DE41C0">
        <w:rPr>
          <w:rFonts w:ascii="Times New Roman" w:eastAsia="Times New Roman" w:hAnsi="Times New Roman" w:cs="Times New Roman"/>
          <w:sz w:val="24"/>
          <w:szCs w:val="24"/>
        </w:rPr>
        <w:t xml:space="preserve"> Her body temperature was 98.2 degrees Fahrenheit. She didn't have any triggers such as weariness, illness, or cold stimulation</w:t>
      </w:r>
      <w:r w:rsidRPr="00C74F27">
        <w:rPr>
          <w:rFonts w:ascii="Times New Roman" w:eastAsia="Times New Roman" w:hAnsi="Times New Roman" w:cs="Times New Roman"/>
          <w:color w:val="000000" w:themeColor="text1"/>
          <w:sz w:val="24"/>
          <w:szCs w:val="24"/>
        </w:rPr>
        <w:t xml:space="preserve">. She </w:t>
      </w:r>
      <w:r w:rsidR="000D10B9" w:rsidRPr="00C74F27">
        <w:rPr>
          <w:rFonts w:ascii="Times New Roman" w:eastAsia="Times New Roman" w:hAnsi="Times New Roman" w:cs="Times New Roman"/>
          <w:color w:val="000000" w:themeColor="text1"/>
          <w:sz w:val="24"/>
          <w:szCs w:val="24"/>
        </w:rPr>
        <w:t xml:space="preserve">also </w:t>
      </w:r>
      <w:r w:rsidRPr="00C74F27">
        <w:rPr>
          <w:rFonts w:ascii="Times New Roman" w:eastAsia="Times New Roman" w:hAnsi="Times New Roman" w:cs="Times New Roman"/>
          <w:color w:val="000000" w:themeColor="text1"/>
          <w:sz w:val="24"/>
          <w:szCs w:val="24"/>
        </w:rPr>
        <w:t xml:space="preserve">didn't </w:t>
      </w:r>
      <w:r w:rsidRPr="00DE41C0">
        <w:rPr>
          <w:rFonts w:ascii="Times New Roman" w:eastAsia="Times New Roman" w:hAnsi="Times New Roman" w:cs="Times New Roman"/>
          <w:sz w:val="24"/>
          <w:szCs w:val="24"/>
        </w:rPr>
        <w:t xml:space="preserve">have any signs of a respiratory illness or the Melkersson-Rosenthal syndrome triad. Within 24 hours of taking the Moderna vaccination, she began to experience symptoms (vaccinated on December 24, 2021). She didn't have a fever, tinnitus, vertigo, vesicular rashes around her face, speech difficulties, or dysphagia. She had never </w:t>
      </w:r>
      <w:r w:rsidRPr="00C74F27">
        <w:rPr>
          <w:rFonts w:ascii="Times New Roman" w:eastAsia="Times New Roman" w:hAnsi="Times New Roman" w:cs="Times New Roman"/>
          <w:color w:val="000000" w:themeColor="text1"/>
          <w:sz w:val="24"/>
          <w:szCs w:val="24"/>
        </w:rPr>
        <w:t xml:space="preserve">experienced </w:t>
      </w:r>
      <w:r w:rsidR="000D10B9" w:rsidRPr="00C74F27">
        <w:rPr>
          <w:rFonts w:ascii="Times New Roman" w:eastAsia="Times New Roman" w:hAnsi="Times New Roman" w:cs="Times New Roman"/>
          <w:color w:val="000000" w:themeColor="text1"/>
          <w:sz w:val="24"/>
          <w:szCs w:val="24"/>
        </w:rPr>
        <w:t>this</w:t>
      </w:r>
      <w:r w:rsidRPr="00C74F27">
        <w:rPr>
          <w:rFonts w:ascii="Times New Roman" w:eastAsia="Times New Roman" w:hAnsi="Times New Roman" w:cs="Times New Roman"/>
          <w:color w:val="000000" w:themeColor="text1"/>
          <w:sz w:val="24"/>
          <w:szCs w:val="24"/>
        </w:rPr>
        <w:t xml:space="preserve"> </w:t>
      </w:r>
      <w:r w:rsidRPr="00DE41C0">
        <w:rPr>
          <w:rFonts w:ascii="Times New Roman" w:eastAsia="Times New Roman" w:hAnsi="Times New Roman" w:cs="Times New Roman"/>
          <w:sz w:val="24"/>
          <w:szCs w:val="24"/>
        </w:rPr>
        <w:t>condition before.</w:t>
      </w:r>
    </w:p>
    <w:p w14:paraId="676082AA" w14:textId="065E7673" w:rsidR="007C1436" w:rsidRDefault="007C1436">
      <w:pPr>
        <w:spacing w:before="240" w:after="240"/>
        <w:jc w:val="both"/>
        <w:rPr>
          <w:rFonts w:ascii="Times New Roman" w:hAnsi="Times New Roman" w:cs="Times New Roman"/>
          <w:color w:val="000000"/>
          <w:sz w:val="24"/>
          <w:szCs w:val="24"/>
          <w:shd w:val="clear" w:color="auto" w:fill="FFFFFF"/>
        </w:rPr>
      </w:pPr>
      <w:r w:rsidRPr="00DE41C0">
        <w:rPr>
          <w:rFonts w:ascii="Times New Roman" w:hAnsi="Times New Roman" w:cs="Times New Roman"/>
          <w:color w:val="000000"/>
          <w:sz w:val="24"/>
          <w:szCs w:val="24"/>
          <w:shd w:val="clear" w:color="auto" w:fill="FFFFFF"/>
        </w:rPr>
        <w:t xml:space="preserve">House-Brackmann (H-B) grade III isolated right 7th nerve palsy was found during a cranial nerve (CN) examination. Her motor, sensory, and cerebellar examinations were all normal. A thorough ENT examination revealed no significant findings. </w:t>
      </w:r>
      <w:r w:rsidR="00B41F8E">
        <w:rPr>
          <w:rFonts w:ascii="Times New Roman" w:hAnsi="Times New Roman" w:cs="Times New Roman"/>
          <w:color w:val="000000"/>
          <w:sz w:val="24"/>
          <w:szCs w:val="24"/>
          <w:shd w:val="clear" w:color="auto" w:fill="FFFFFF"/>
        </w:rPr>
        <w:t xml:space="preserve">Patient </w:t>
      </w:r>
      <w:r w:rsidRPr="00DE41C0">
        <w:rPr>
          <w:rFonts w:ascii="Times New Roman" w:hAnsi="Times New Roman" w:cs="Times New Roman"/>
          <w:color w:val="000000"/>
          <w:sz w:val="24"/>
          <w:szCs w:val="24"/>
          <w:shd w:val="clear" w:color="auto" w:fill="FFFFFF"/>
        </w:rPr>
        <w:t xml:space="preserve">Routine </w:t>
      </w:r>
      <w:r w:rsidR="00B41F8E">
        <w:rPr>
          <w:rFonts w:ascii="Times New Roman" w:hAnsi="Times New Roman" w:cs="Times New Roman"/>
          <w:color w:val="000000"/>
          <w:sz w:val="24"/>
          <w:szCs w:val="24"/>
          <w:shd w:val="clear" w:color="auto" w:fill="FFFFFF"/>
        </w:rPr>
        <w:t xml:space="preserve">lab tests </w:t>
      </w:r>
      <w:r w:rsidRPr="00DE41C0">
        <w:rPr>
          <w:rFonts w:ascii="Times New Roman" w:hAnsi="Times New Roman" w:cs="Times New Roman"/>
          <w:color w:val="000000"/>
          <w:sz w:val="24"/>
          <w:szCs w:val="24"/>
          <w:shd w:val="clear" w:color="auto" w:fill="FFFFFF"/>
        </w:rPr>
        <w:t>w</w:t>
      </w:r>
      <w:r w:rsidR="00B41F8E">
        <w:rPr>
          <w:rFonts w:ascii="Times New Roman" w:hAnsi="Times New Roman" w:cs="Times New Roman"/>
          <w:color w:val="000000"/>
          <w:sz w:val="24"/>
          <w:szCs w:val="24"/>
          <w:shd w:val="clear" w:color="auto" w:fill="FFFFFF"/>
        </w:rPr>
        <w:t>ere</w:t>
      </w:r>
      <w:r w:rsidRPr="00DE41C0">
        <w:rPr>
          <w:rFonts w:ascii="Times New Roman" w:hAnsi="Times New Roman" w:cs="Times New Roman"/>
          <w:color w:val="000000"/>
          <w:sz w:val="24"/>
          <w:szCs w:val="24"/>
          <w:shd w:val="clear" w:color="auto" w:fill="FFFFFF"/>
        </w:rPr>
        <w:t xml:space="preserve"> unremarkable. She was diagnosed with isolated right 7th nerve palsy and was </w:t>
      </w:r>
      <w:r w:rsidR="00AC314B" w:rsidRPr="00DE41C0">
        <w:rPr>
          <w:rFonts w:ascii="Times New Roman" w:hAnsi="Times New Roman" w:cs="Times New Roman"/>
          <w:color w:val="000000"/>
          <w:sz w:val="24"/>
          <w:szCs w:val="24"/>
          <w:shd w:val="clear" w:color="auto" w:fill="FFFFFF"/>
        </w:rPr>
        <w:t>started on oral</w:t>
      </w:r>
      <w:r w:rsidRPr="00DE41C0">
        <w:rPr>
          <w:rFonts w:ascii="Times New Roman" w:hAnsi="Times New Roman" w:cs="Times New Roman"/>
          <w:color w:val="000000"/>
          <w:sz w:val="24"/>
          <w:szCs w:val="24"/>
          <w:shd w:val="clear" w:color="auto" w:fill="FFFFFF"/>
        </w:rPr>
        <w:t xml:space="preserve"> prednisolone in a </w:t>
      </w:r>
      <w:r w:rsidR="00AC314B" w:rsidRPr="00DE41C0">
        <w:rPr>
          <w:rFonts w:ascii="Times New Roman" w:hAnsi="Times New Roman" w:cs="Times New Roman"/>
          <w:color w:val="000000"/>
          <w:sz w:val="24"/>
          <w:szCs w:val="24"/>
          <w:shd w:val="clear" w:color="auto" w:fill="FFFFFF"/>
        </w:rPr>
        <w:t xml:space="preserve">tapering </w:t>
      </w:r>
      <w:r w:rsidRPr="00DE41C0">
        <w:rPr>
          <w:rFonts w:ascii="Times New Roman" w:hAnsi="Times New Roman" w:cs="Times New Roman"/>
          <w:color w:val="000000"/>
          <w:sz w:val="24"/>
          <w:szCs w:val="24"/>
          <w:shd w:val="clear" w:color="auto" w:fill="FFFFFF"/>
        </w:rPr>
        <w:t xml:space="preserve">dosage. She was also urged to seek physiotherapy. </w:t>
      </w:r>
      <w:r w:rsidR="007353ED" w:rsidRPr="00DE41C0">
        <w:rPr>
          <w:rFonts w:ascii="Times New Roman" w:hAnsi="Times New Roman" w:cs="Times New Roman"/>
          <w:color w:val="000000"/>
          <w:sz w:val="24"/>
          <w:szCs w:val="24"/>
          <w:shd w:val="clear" w:color="auto" w:fill="FFFFFF"/>
        </w:rPr>
        <w:t xml:space="preserve">After </w:t>
      </w:r>
      <w:r w:rsidR="0011060F" w:rsidRPr="00DE41C0">
        <w:rPr>
          <w:rFonts w:ascii="Times New Roman" w:hAnsi="Times New Roman" w:cs="Times New Roman"/>
          <w:color w:val="000000"/>
          <w:sz w:val="24"/>
          <w:szCs w:val="24"/>
          <w:shd w:val="clear" w:color="auto" w:fill="FFFFFF"/>
        </w:rPr>
        <w:t>two</w:t>
      </w:r>
      <w:r w:rsidR="007353ED" w:rsidRPr="00DE41C0">
        <w:rPr>
          <w:rFonts w:ascii="Times New Roman" w:hAnsi="Times New Roman" w:cs="Times New Roman"/>
          <w:color w:val="000000"/>
          <w:sz w:val="24"/>
          <w:szCs w:val="24"/>
          <w:shd w:val="clear" w:color="auto" w:fill="FFFFFF"/>
        </w:rPr>
        <w:t xml:space="preserve"> week</w:t>
      </w:r>
      <w:r w:rsidR="0011060F" w:rsidRPr="00DE41C0">
        <w:rPr>
          <w:rFonts w:ascii="Times New Roman" w:hAnsi="Times New Roman" w:cs="Times New Roman"/>
          <w:color w:val="000000"/>
          <w:sz w:val="24"/>
          <w:szCs w:val="24"/>
          <w:shd w:val="clear" w:color="auto" w:fill="FFFFFF"/>
        </w:rPr>
        <w:t>s</w:t>
      </w:r>
      <w:r w:rsidR="007353ED" w:rsidRPr="00DE41C0">
        <w:rPr>
          <w:rFonts w:ascii="Times New Roman" w:hAnsi="Times New Roman" w:cs="Times New Roman"/>
          <w:color w:val="000000"/>
          <w:sz w:val="24"/>
          <w:szCs w:val="24"/>
          <w:shd w:val="clear" w:color="auto" w:fill="FFFFFF"/>
        </w:rPr>
        <w:t>, her facial weakness had greatly improved</w:t>
      </w:r>
      <w:r w:rsidRPr="00DE41C0">
        <w:rPr>
          <w:rFonts w:ascii="Times New Roman" w:hAnsi="Times New Roman" w:cs="Times New Roman"/>
          <w:color w:val="000000"/>
          <w:sz w:val="24"/>
          <w:szCs w:val="24"/>
          <w:shd w:val="clear" w:color="auto" w:fill="FFFFFF"/>
        </w:rPr>
        <w:t>, and her H-B grade had dropped from III</w:t>
      </w:r>
      <w:r w:rsidR="00AC314B" w:rsidRPr="00DE41C0">
        <w:rPr>
          <w:rFonts w:ascii="Times New Roman" w:hAnsi="Times New Roman" w:cs="Times New Roman"/>
          <w:color w:val="000000"/>
          <w:sz w:val="24"/>
          <w:szCs w:val="24"/>
          <w:shd w:val="clear" w:color="auto" w:fill="FFFFFF"/>
        </w:rPr>
        <w:t xml:space="preserve"> to I. </w:t>
      </w:r>
      <w:r w:rsidR="007353ED" w:rsidRPr="00DE41C0">
        <w:rPr>
          <w:rFonts w:ascii="Times New Roman" w:hAnsi="Times New Roman" w:cs="Times New Roman"/>
          <w:color w:val="000000"/>
          <w:sz w:val="24"/>
          <w:szCs w:val="24"/>
          <w:shd w:val="clear" w:color="auto" w:fill="FFFFFF"/>
        </w:rPr>
        <w:t>She was doing well at the most recent follow-up</w:t>
      </w:r>
      <w:r w:rsidRPr="00DE41C0">
        <w:rPr>
          <w:rFonts w:ascii="Times New Roman" w:hAnsi="Times New Roman" w:cs="Times New Roman"/>
          <w:color w:val="000000"/>
          <w:sz w:val="24"/>
          <w:szCs w:val="24"/>
          <w:shd w:val="clear" w:color="auto" w:fill="FFFFFF"/>
        </w:rPr>
        <w:t xml:space="preserve"> with no residual weakness.</w:t>
      </w:r>
    </w:p>
    <w:p w14:paraId="00000032" w14:textId="7C8196A9" w:rsidR="009220B1" w:rsidRPr="003B349C" w:rsidRDefault="009956E4">
      <w:pPr>
        <w:spacing w:before="240" w:after="240"/>
        <w:jc w:val="both"/>
        <w:rPr>
          <w:rFonts w:ascii="Times New Roman" w:eastAsia="Times New Roman" w:hAnsi="Times New Roman" w:cs="Times New Roman"/>
          <w:b/>
          <w:sz w:val="24"/>
          <w:szCs w:val="24"/>
          <w:shd w:val="clear" w:color="auto" w:fill="E6B8AF"/>
        </w:rPr>
      </w:pPr>
      <w:r w:rsidRPr="003B349C">
        <w:rPr>
          <w:rFonts w:ascii="Times New Roman" w:eastAsia="Times New Roman" w:hAnsi="Times New Roman" w:cs="Times New Roman"/>
          <w:b/>
          <w:sz w:val="24"/>
          <w:szCs w:val="24"/>
        </w:rPr>
        <w:t>Discussion</w:t>
      </w:r>
    </w:p>
    <w:p w14:paraId="440DB160" w14:textId="281E7686" w:rsidR="00E33106" w:rsidRPr="00902805" w:rsidRDefault="009956E4">
      <w:pPr>
        <w:spacing w:before="240" w:after="240"/>
        <w:jc w:val="both"/>
        <w:rPr>
          <w:rFonts w:ascii="Times New Roman" w:eastAsia="Times New Roman" w:hAnsi="Times New Roman" w:cs="Times New Roman"/>
          <w:color w:val="1155CC"/>
          <w:sz w:val="24"/>
          <w:szCs w:val="24"/>
          <w:u w:val="single"/>
        </w:rPr>
      </w:pPr>
      <w:r w:rsidRPr="003B349C">
        <w:rPr>
          <w:rFonts w:ascii="Times New Roman" w:eastAsia="Times New Roman" w:hAnsi="Times New Roman" w:cs="Times New Roman"/>
          <w:sz w:val="24"/>
          <w:szCs w:val="24"/>
        </w:rPr>
        <w:t xml:space="preserve">Bell's </w:t>
      </w:r>
      <w:r w:rsidR="000A2A48">
        <w:rPr>
          <w:rFonts w:ascii="Times New Roman" w:eastAsia="Times New Roman" w:hAnsi="Times New Roman" w:cs="Times New Roman"/>
          <w:sz w:val="24"/>
          <w:szCs w:val="24"/>
        </w:rPr>
        <w:t>P</w:t>
      </w:r>
      <w:r w:rsidRPr="003B349C">
        <w:rPr>
          <w:rFonts w:ascii="Times New Roman" w:eastAsia="Times New Roman" w:hAnsi="Times New Roman" w:cs="Times New Roman"/>
          <w:sz w:val="24"/>
          <w:szCs w:val="24"/>
        </w:rPr>
        <w:t>alsy is an idiopathic, acute, unilateral paresis or paralysis of the face in a pattern consistent with peripheral facial nerve dysfunction</w:t>
      </w:r>
      <w:r w:rsidR="008418A4">
        <w:rPr>
          <w:rFonts w:ascii="Times New Roman" w:eastAsia="Times New Roman" w:hAnsi="Times New Roman" w:cs="Times New Roman"/>
          <w:sz w:val="24"/>
          <w:szCs w:val="24"/>
        </w:rPr>
        <w:t>. It</w:t>
      </w:r>
      <w:r w:rsidRPr="003B349C">
        <w:rPr>
          <w:rFonts w:ascii="Times New Roman" w:eastAsia="Times New Roman" w:hAnsi="Times New Roman" w:cs="Times New Roman"/>
          <w:sz w:val="24"/>
          <w:szCs w:val="24"/>
        </w:rPr>
        <w:t xml:space="preserve"> may be partial or complete, occurring with equal frequency on the right and left sides of the face with a peak incidence between the ages of 15 and 40 years and equally affecting both </w:t>
      </w:r>
      <w:r w:rsidR="003B349C" w:rsidRPr="003B349C">
        <w:rPr>
          <w:rFonts w:ascii="Times New Roman" w:eastAsia="Times New Roman" w:hAnsi="Times New Roman" w:cs="Times New Roman"/>
          <w:sz w:val="24"/>
          <w:szCs w:val="24"/>
        </w:rPr>
        <w:t>genders</w:t>
      </w:r>
      <w:r w:rsidRPr="003B349C">
        <w:rPr>
          <w:rFonts w:ascii="Times New Roman" w:eastAsia="Times New Roman" w:hAnsi="Times New Roman" w:cs="Times New Roman"/>
          <w:sz w:val="24"/>
          <w:szCs w:val="24"/>
        </w:rPr>
        <w:t>.</w:t>
      </w:r>
      <w:r w:rsidR="00122341">
        <w:rPr>
          <w:rFonts w:ascii="Times New Roman" w:eastAsia="Times New Roman" w:hAnsi="Times New Roman" w:cs="Times New Roman"/>
          <w:sz w:val="24"/>
          <w:szCs w:val="24"/>
        </w:rPr>
        <w:fldChar w:fldCharType="begin" w:fldLock="1"/>
      </w:r>
      <w:r w:rsidR="00122341">
        <w:rPr>
          <w:rFonts w:ascii="Times New Roman" w:eastAsia="Times New Roman" w:hAnsi="Times New Roman" w:cs="Times New Roman"/>
          <w:sz w:val="24"/>
          <w:szCs w:val="24"/>
        </w:rPr>
        <w:instrText>ADDIN CSL_CITATION {"citationItems":[{"id":"ITEM-1","itemData":{"ISSN":"17528526","PMID":"21375786","abstract":"INTRODUCTION: Bell's palsy is characterised by an acute, unilateral, partial, or complete paralysis of the face (i.e., lower motor neurone pattern). The weakness may be partial (paresis) or complete (paralysis), and may be associated with mild pain, numbness, increased sensitivity to sound, and altered taste. Bell's palsy remains idiopathic, but a proportion of cases may be caused by reactivation of herpes viruses from the geniculate ganglion of the facial nerve. Bell's palsy is most common in people aged 15 to 40 years, with a 1 in 60 lifetime risk. Most make a spontaneous recovery within 1 month, but up to 30% show delayed or incomplete recovery. METHODS AND OUTCOMES: We conducted a systematic review to answer the following clinical question: What are the effects of treatments in adults and children? We searched: Medline, Embase, The Cochrane Library, and other important databases up to June 2010 (Clinical Evidence reviews are updated periodically. Please check our website for the most up-to-date version of this review). We included harms alerts from relevant organisations such as the US Food and Drug Administration (FDA) and the UK Medicines and Healthcare products Regulatory Agency (MHRA). RESULTS: We found 14 systematic reviews, RCTs, or observational studies that met our inclusion criteria. We performed a GRADE evaluation of the quality of evidence for interventions. CONCLUSIONS: In this systematic review we present information relating to the effectiveness and safety of the following interventions: antiviral treatment, corticosteroids (alone or plus antiviral treatment), hyperbaric oxygen therapy, facial nerve decompression surgery, and facial retraining.","author":[{"dropping-particle":"","family":"Holland","given":"Julian","non-dropping-particle":"","parse-names":false,"suffix":""},{"dropping-particle":"","family":"Bernstein","given":"Jonathan","non-dropping-particle":"","parse-names":false,"suffix":""}],"container-title":"BMJ clinical evidence","id":"ITEM-1","issued":{"date-parts":[["2011"]]},"publisher":"BMJ Publishing Group","title":"Bell's palsy","type":"article","volume":"2011"},"uris":["http://www.mendeley.com/documents/?uuid=94f97346-4ffa-3891-b44e-ffbe086da248"]}],"mendeley":{"formattedCitation":"[6]","plainTextFormattedCitation":"[6]","previouslyFormattedCitation":"[6]"},"properties":{"noteIndex":0},"schema":"https://github.com/citation-style-language/schema/raw/master/csl-citation.json"}</w:instrText>
      </w:r>
      <w:r w:rsidR="00122341">
        <w:rPr>
          <w:rFonts w:ascii="Times New Roman" w:eastAsia="Times New Roman" w:hAnsi="Times New Roman" w:cs="Times New Roman"/>
          <w:sz w:val="24"/>
          <w:szCs w:val="24"/>
        </w:rPr>
        <w:fldChar w:fldCharType="separate"/>
      </w:r>
      <w:r w:rsidR="00122341" w:rsidRPr="00122341">
        <w:rPr>
          <w:rFonts w:ascii="Times New Roman" w:eastAsia="Times New Roman" w:hAnsi="Times New Roman" w:cs="Times New Roman"/>
          <w:noProof/>
          <w:sz w:val="24"/>
          <w:szCs w:val="24"/>
        </w:rPr>
        <w:t>[6]</w:t>
      </w:r>
      <w:r w:rsidR="00122341">
        <w:rPr>
          <w:rFonts w:ascii="Times New Roman" w:eastAsia="Times New Roman" w:hAnsi="Times New Roman" w:cs="Times New Roman"/>
          <w:sz w:val="24"/>
          <w:szCs w:val="24"/>
        </w:rPr>
        <w:fldChar w:fldCharType="end"/>
      </w:r>
      <w:r w:rsidR="00122341">
        <w:rPr>
          <w:rFonts w:ascii="Times New Roman" w:eastAsia="Times New Roman" w:hAnsi="Times New Roman" w:cs="Times New Roman"/>
          <w:sz w:val="24"/>
          <w:szCs w:val="24"/>
        </w:rPr>
        <w:t xml:space="preserve"> </w:t>
      </w:r>
      <w:r w:rsidRPr="003B349C">
        <w:rPr>
          <w:rFonts w:ascii="Times New Roman" w:eastAsia="Times New Roman" w:hAnsi="Times New Roman" w:cs="Times New Roman"/>
          <w:sz w:val="24"/>
          <w:szCs w:val="24"/>
        </w:rPr>
        <w:t xml:space="preserve">The Guideline Development Group (GDG) has identified the diagnosis of </w:t>
      </w:r>
      <w:r w:rsidR="008418A4" w:rsidRPr="003B349C">
        <w:rPr>
          <w:rFonts w:ascii="Times New Roman" w:eastAsia="Times New Roman" w:hAnsi="Times New Roman" w:cs="Times New Roman"/>
          <w:sz w:val="24"/>
          <w:szCs w:val="24"/>
        </w:rPr>
        <w:t xml:space="preserve">Bell's </w:t>
      </w:r>
      <w:r w:rsidR="000A2A48">
        <w:rPr>
          <w:rFonts w:ascii="Times New Roman" w:eastAsia="Times New Roman" w:hAnsi="Times New Roman" w:cs="Times New Roman"/>
          <w:sz w:val="24"/>
          <w:szCs w:val="24"/>
        </w:rPr>
        <w:t>P</w:t>
      </w:r>
      <w:r w:rsidR="008418A4" w:rsidRPr="003B349C">
        <w:rPr>
          <w:rFonts w:ascii="Times New Roman" w:eastAsia="Times New Roman" w:hAnsi="Times New Roman" w:cs="Times New Roman"/>
          <w:sz w:val="24"/>
          <w:szCs w:val="24"/>
        </w:rPr>
        <w:t>alsy</w:t>
      </w:r>
      <w:r w:rsidRPr="003B349C">
        <w:rPr>
          <w:rFonts w:ascii="Times New Roman" w:eastAsia="Times New Roman" w:hAnsi="Times New Roman" w:cs="Times New Roman"/>
          <w:sz w:val="24"/>
          <w:szCs w:val="24"/>
        </w:rPr>
        <w:t xml:space="preserve"> as one of </w:t>
      </w:r>
      <w:r w:rsidR="006802CD">
        <w:rPr>
          <w:rFonts w:ascii="Times New Roman" w:eastAsia="Times New Roman" w:hAnsi="Times New Roman" w:cs="Times New Roman"/>
          <w:sz w:val="24"/>
          <w:szCs w:val="24"/>
        </w:rPr>
        <w:t xml:space="preserve">the </w:t>
      </w:r>
      <w:r w:rsidRPr="003B349C">
        <w:rPr>
          <w:rFonts w:ascii="Times New Roman" w:eastAsia="Times New Roman" w:hAnsi="Times New Roman" w:cs="Times New Roman"/>
          <w:sz w:val="24"/>
          <w:szCs w:val="24"/>
        </w:rPr>
        <w:t>exclusion, requiring careful clinical elimination of other potential etiologies of facial paralysis/paresis.</w:t>
      </w:r>
      <w:r w:rsidR="00122341">
        <w:rPr>
          <w:rFonts w:ascii="Times New Roman" w:eastAsia="Times New Roman" w:hAnsi="Times New Roman" w:cs="Times New Roman"/>
          <w:sz w:val="24"/>
          <w:szCs w:val="24"/>
        </w:rPr>
        <w:fldChar w:fldCharType="begin" w:fldLock="1"/>
      </w:r>
      <w:r w:rsidR="00122341">
        <w:rPr>
          <w:rFonts w:ascii="Times New Roman" w:eastAsia="Times New Roman" w:hAnsi="Times New Roman" w:cs="Times New Roman"/>
          <w:sz w:val="24"/>
          <w:szCs w:val="24"/>
        </w:rPr>
        <w:instrText>ADDIN CSL_CITATION {"citationItems":[{"id":"ITEM-1","itemData":{"DOI":"10.1177/0194599813505967","ISSN":"1097-6817","PMID":"24189771","abstract":"Bell's palsy, named after the Scottish anatomist, Sir Charles Bell, is the most common acute mono-neuropathy, or disorder affecting a single nerve, and is the most common diagnosis associated with facial nerve weakness/paralysis. Bell's palsy is a rapid unilateral facial nerve paresis (weakness) or paralysis (complete loss of movement) of unknown cause. The condition leads to the partial or complete inability to voluntarily move facial muscles on the affected side of the face. Although typically self-limited, the facial paresis/paralysis that occurs in Bell's palsy may cause significant temporary oral incompetence and an inability to close the eyelid, leading to potential eye injury. Additional long-term poor outcomes do occur and can be devastating to the patient. Treatments are generally designed to improve facial function and facilitate recovery. There are myriad treatment options for Bell's palsy, and some controversy exists regarding the effectiveness of several of these options, and there are consequent variations in care. In addition, numerous diagnostic tests available are used in the evaluation of patients with Bell's palsy. Many of these tests are of questionable benefit in Bell's palsy. Furthermore, while patients with Bell's palsy enter the health care system with facial paresis/paralysis as a primary complaint, not all patients with facial paresis/paralysis have Bell's palsy. It is a concern that patients with alternative underlying etiologies may be misdiagnosed or have unnecessary delay in diagnosis. All of these quality concerns provide an important opportunity for improvement in the diagnosis and management of patients with Bell's palsy. The primary purpose of this guideline is to improve the accuracy of diagnosis for Bell's palsy, to improve the quality of care and outcomes for patients with Bell's palsy, and to decrease harmful variations in the evaluation and management of Bell's palsy. This guideline addresses these needs by encouraging accurate and efficient diagnosis and treatment and, when applicable, facilitating patient follow-up to address the management of long-term sequelae or evaluation of new or worsening symptoms not indicative of Bell's palsy. The guideline is intended for all clinicians in any setting who are likely to diagnose and manage patients with Bell's palsy. The target population is inclusive of both adults and children presenting with Bell's palsy. The development group made a strong recommendation that (a) cli…","author":[{"dropping-particle":"","family":"Baugh","given":"Reginald F.","non-dropping-particle":"","parse-names":false,"suffix":""},{"dropping-particle":"","family":"Basura","given":"Gregory J.","non-dropping-particle":"","parse-names":false,"suffix":""},{"dropping-particle":"","family":"Ishii","given":"Lisa E.","non-dropping-particle":"","parse-names":false,"suffix":""},{"dropping-particle":"","family":"Schwartz","given":"Seth R.","non-dropping-particle":"","parse-names":false,"suffix":""},{"dropping-particle":"","family":"Drumheller","given":"Caitlin Murray","non-dropping-particle":"","parse-names":false,"suffix":""},{"dropping-particle":"","family":"Burkholder","given":"Rebecca","non-dropping-particle":"","parse-names":false,"suffix":""},{"dropping-particle":"","family":"Deckard","given":"Nathan A.","non-dropping-particle":"","parse-names":false,"suffix":""},{"dropping-particle":"","family":"Dawson","given":"Cindy","non-dropping-particle":"","parse-names":false,"suffix":""},{"dropping-particle":"","family":"Driscoll","given":"Colin","non-dropping-particle":"","parse-names":false,"suffix":""},{"dropping-particle":"","family":"Gillespie","given":"M. Boyd","non-dropping-particle":"","parse-names":false,"suffix":""},{"dropping-particle":"","family":"Gurgel","given":"Richard K.","non-dropping-particle":"","parse-names":false,"suffix":""},{"dropping-particle":"","family":"Halperin","given":"John","non-dropping-particle":"","parse-names":false,"suffix":""},{"dropping-particle":"","family":"Khalid","given":"Ayesha N.","non-dropping-particle":"","parse-names":false,"suffix":""},{"dropping-particle":"","family":"Kumar","given":"Kaparaboyna Ashok","non-dropping-particle":"","parse-names":false,"suffix":""},{"dropping-particle":"","family":"Micco","given":"Alan","non-dropping-particle":"","parse-names":false,"suffix":""},{"dropping-particle":"","family":"Munsell","given":"Debra","non-dropping-particle":"","parse-names":false,"suffix":""},{"dropping-particle":"","family":"Rosenbaum","given":"Steven","non-dropping-particle":"","parse-names":false,"suffix":""},{"dropping-particle":"","family":"Vaughan","given":"William","non-dropping-particle":"","parse-names":false,"suffix":""}],"container-title":"Otolaryngology--head and neck surgery : official journal of American Academy of Otolaryngology-Head and Neck Surgery","id":"ITEM-1","issue":"3 Suppl","issued":{"date-parts":[["2013"]]},"page":"S1-S27","publisher":"Otolaryngol Head Neck Surg","title":"Clinical practice guideline: Bell's palsy","type":"article-journal","volume":"149"},"uris":["http://www.mendeley.com/documents/?uuid=e8212aa2-dce5-3c1c-aedc-803a0322b5df"]}],"mendeley":{"formattedCitation":"[7]","plainTextFormattedCitation":"[7]","previouslyFormattedCitation":"[7]"},"properties":{"noteIndex":0},"schema":"https://github.com/citation-style-language/schema/raw/master/csl-citation.json"}</w:instrText>
      </w:r>
      <w:r w:rsidR="00122341">
        <w:rPr>
          <w:rFonts w:ascii="Times New Roman" w:eastAsia="Times New Roman" w:hAnsi="Times New Roman" w:cs="Times New Roman"/>
          <w:sz w:val="24"/>
          <w:szCs w:val="24"/>
        </w:rPr>
        <w:fldChar w:fldCharType="separate"/>
      </w:r>
      <w:r w:rsidR="00122341" w:rsidRPr="00122341">
        <w:rPr>
          <w:rFonts w:ascii="Times New Roman" w:eastAsia="Times New Roman" w:hAnsi="Times New Roman" w:cs="Times New Roman"/>
          <w:noProof/>
          <w:sz w:val="24"/>
          <w:szCs w:val="24"/>
        </w:rPr>
        <w:t>[7]</w:t>
      </w:r>
      <w:r w:rsidR="00122341">
        <w:rPr>
          <w:rFonts w:ascii="Times New Roman" w:eastAsia="Times New Roman" w:hAnsi="Times New Roman" w:cs="Times New Roman"/>
          <w:sz w:val="24"/>
          <w:szCs w:val="24"/>
        </w:rPr>
        <w:fldChar w:fldCharType="end"/>
      </w:r>
      <w:r w:rsidRPr="003B349C">
        <w:rPr>
          <w:rFonts w:ascii="Times New Roman" w:eastAsia="Times New Roman" w:hAnsi="Times New Roman" w:cs="Times New Roman"/>
          <w:sz w:val="24"/>
          <w:szCs w:val="24"/>
        </w:rPr>
        <w:t xml:space="preserve"> Though the possible etiology of BP that has been suggested is infection by reactivated viruses, such as the varicella</w:t>
      </w:r>
      <w:r w:rsidR="006802CD">
        <w:rPr>
          <w:rFonts w:ascii="Times New Roman" w:eastAsia="Times New Roman" w:hAnsi="Times New Roman" w:cs="Times New Roman"/>
          <w:sz w:val="24"/>
          <w:szCs w:val="24"/>
        </w:rPr>
        <w:t>-</w:t>
      </w:r>
      <w:r w:rsidRPr="003B349C">
        <w:rPr>
          <w:rFonts w:ascii="Times New Roman" w:eastAsia="Times New Roman" w:hAnsi="Times New Roman" w:cs="Times New Roman"/>
          <w:sz w:val="24"/>
          <w:szCs w:val="24"/>
        </w:rPr>
        <w:t>zoster virus (VZV), herpes simplex virus type 1 (HSV-1), human herpesvirus 6, and the Usutu virus,</w:t>
      </w:r>
      <w:r w:rsidR="00122341">
        <w:rPr>
          <w:rFonts w:ascii="Times New Roman" w:eastAsia="Times New Roman" w:hAnsi="Times New Roman" w:cs="Times New Roman"/>
          <w:sz w:val="24"/>
          <w:szCs w:val="24"/>
        </w:rPr>
        <w:fldChar w:fldCharType="begin" w:fldLock="1"/>
      </w:r>
      <w:r w:rsidR="00122341">
        <w:rPr>
          <w:rFonts w:ascii="Times New Roman" w:eastAsia="Times New Roman" w:hAnsi="Times New Roman" w:cs="Times New Roman"/>
          <w:sz w:val="24"/>
          <w:szCs w:val="24"/>
        </w:rPr>
        <w:instrText>ADDIN CSL_CITATION {"citationItems":[{"id":"ITEM-1","itemData":{"DOI":"10.1007/s00415-019-09282-4","ISSN":"14321459","PMID":"30923934","abstract":"Bell’s palsy is the most common condition involving a rapid and unilateral onset of peripheral paresis/paralysis of the seventh cranial nerve. It affects 11.5–53.3 per 100,000 individuals a year across different populations. Bell’s palsy is a health issue causing concern and has an extremely negative effect on both patients and their families. Therefore, diagnosis and prompt cause determination are key for early treatment. However, the etiology of Bell’s palsy is unclear, and this affects its treatment. Thus, it is critical to determine the causes of Bell’s palsy so that targeted treatment approaches can be developed and employed. This article reviews the literature on the diagnosis of Bell’s palsy and examines possible etiologies of the disorder. It also suggests that the diagnosis of idiopathic facial palsy is based on exclusion and is most often made based on five factors including anatomical structure, viral infection, ischemia, inflammation, and cold stimulation responsivity.","author":[{"dropping-particle":"","family":"Zhang","given":"Wenjuan","non-dropping-particle":"","parse-names":false,"suffix":""},{"dropping-particle":"","family":"Xu","given":"Lei","non-dropping-particle":"","parse-names":false,"suffix":""},{"dropping-particle":"","family":"Luo","given":"Tingting","non-dropping-particle":"","parse-names":false,"suffix":""},{"dropping-particle":"","family":"Wu","given":"Feng","non-dropping-particle":"","parse-names":false,"suffix":""},{"dropping-particle":"","family":"Zhao","given":"Bin","non-dropping-particle":"","parse-names":false,"suffix":""},{"dropping-particle":"","family":"Li","given":"Xianqi","non-dropping-particle":"","parse-names":false,"suffix":""}],"container-title":"Journal of Neurology","id":"ITEM-1","issue":"7","issued":{"date-parts":[["2020","7","1"]]},"page":"1896-1905","publisher":"J Neurol","title":"The etiology of Bell’s palsy: a review","type":"article","volume":"267"},"uris":["http://www.mendeley.com/documents/?uuid=05ccb6d8-eb46-3b24-9366-5891d4b5357b"]}],"mendeley":{"formattedCitation":"[8]","plainTextFormattedCitation":"[8]","previouslyFormattedCitation":"[8]"},"properties":{"noteIndex":0},"schema":"https://github.com/citation-style-language/schema/raw/master/csl-citation.json"}</w:instrText>
      </w:r>
      <w:r w:rsidR="00122341">
        <w:rPr>
          <w:rFonts w:ascii="Times New Roman" w:eastAsia="Times New Roman" w:hAnsi="Times New Roman" w:cs="Times New Roman"/>
          <w:sz w:val="24"/>
          <w:szCs w:val="24"/>
        </w:rPr>
        <w:fldChar w:fldCharType="separate"/>
      </w:r>
      <w:r w:rsidR="00122341" w:rsidRPr="00122341">
        <w:rPr>
          <w:rFonts w:ascii="Times New Roman" w:eastAsia="Times New Roman" w:hAnsi="Times New Roman" w:cs="Times New Roman"/>
          <w:noProof/>
          <w:sz w:val="24"/>
          <w:szCs w:val="24"/>
        </w:rPr>
        <w:t>[8]</w:t>
      </w:r>
      <w:r w:rsidR="00122341">
        <w:rPr>
          <w:rFonts w:ascii="Times New Roman" w:eastAsia="Times New Roman" w:hAnsi="Times New Roman" w:cs="Times New Roman"/>
          <w:sz w:val="24"/>
          <w:szCs w:val="24"/>
        </w:rPr>
        <w:fldChar w:fldCharType="end"/>
      </w:r>
      <w:r w:rsidRPr="003B349C">
        <w:rPr>
          <w:rFonts w:ascii="Times New Roman" w:eastAsia="Times New Roman" w:hAnsi="Times New Roman" w:cs="Times New Roman"/>
          <w:sz w:val="24"/>
          <w:szCs w:val="24"/>
        </w:rPr>
        <w:t xml:space="preserve"> the most accepted hypothesis is the one with reactivation of latent</w:t>
      </w:r>
      <w:hyperlink r:id="rId5">
        <w:r w:rsidRPr="003B349C">
          <w:rPr>
            <w:rFonts w:ascii="Times New Roman" w:eastAsia="Times New Roman" w:hAnsi="Times New Roman" w:cs="Times New Roman"/>
            <w:sz w:val="24"/>
            <w:szCs w:val="24"/>
          </w:rPr>
          <w:t xml:space="preserve"> </w:t>
        </w:r>
      </w:hyperlink>
      <w:r w:rsidR="00122341">
        <w:rPr>
          <w:rFonts w:ascii="Times New Roman" w:eastAsia="Times New Roman" w:hAnsi="Times New Roman" w:cs="Times New Roman"/>
          <w:sz w:val="24"/>
          <w:szCs w:val="24"/>
        </w:rPr>
        <w:t xml:space="preserve">Herpes Simplex Virus type 1 </w:t>
      </w:r>
      <w:r w:rsidRPr="003B349C">
        <w:rPr>
          <w:rFonts w:ascii="Times New Roman" w:eastAsia="Times New Roman" w:hAnsi="Times New Roman" w:cs="Times New Roman"/>
          <w:sz w:val="24"/>
          <w:szCs w:val="24"/>
        </w:rPr>
        <w:t>in the</w:t>
      </w:r>
      <w:hyperlink r:id="rId6">
        <w:r w:rsidRPr="003B349C">
          <w:rPr>
            <w:rFonts w:ascii="Times New Roman" w:eastAsia="Times New Roman" w:hAnsi="Times New Roman" w:cs="Times New Roman"/>
            <w:sz w:val="24"/>
            <w:szCs w:val="24"/>
          </w:rPr>
          <w:t xml:space="preserve"> </w:t>
        </w:r>
      </w:hyperlink>
      <w:r w:rsidR="00122341">
        <w:rPr>
          <w:rFonts w:ascii="Times New Roman" w:eastAsia="Times New Roman" w:hAnsi="Times New Roman" w:cs="Times New Roman"/>
          <w:sz w:val="24"/>
          <w:szCs w:val="24"/>
        </w:rPr>
        <w:t xml:space="preserve">geniculate ganglia </w:t>
      </w:r>
      <w:r w:rsidRPr="003B349C">
        <w:rPr>
          <w:rFonts w:ascii="Times New Roman" w:eastAsia="Times New Roman" w:hAnsi="Times New Roman" w:cs="Times New Roman"/>
          <w:sz w:val="24"/>
          <w:szCs w:val="24"/>
        </w:rPr>
        <w:t>of the</w:t>
      </w:r>
      <w:r w:rsidR="00122341">
        <w:rPr>
          <w:rFonts w:ascii="Times New Roman" w:eastAsia="Times New Roman" w:hAnsi="Times New Roman" w:cs="Times New Roman"/>
          <w:sz w:val="24"/>
          <w:szCs w:val="24"/>
        </w:rPr>
        <w:t xml:space="preserve"> facial nerves</w:t>
      </w:r>
      <w:r w:rsidRPr="003B349C">
        <w:rPr>
          <w:rFonts w:ascii="Times New Roman" w:eastAsia="Times New Roman" w:hAnsi="Times New Roman" w:cs="Times New Roman"/>
          <w:sz w:val="24"/>
          <w:szCs w:val="24"/>
        </w:rPr>
        <w:t>, an autoimmune mechanism through the mimicry of host molecules by the antigens of the vaccines</w:t>
      </w:r>
      <w:r w:rsidR="00122341">
        <w:rPr>
          <w:rFonts w:ascii="Times New Roman" w:eastAsia="Times New Roman" w:hAnsi="Times New Roman" w:cs="Times New Roman"/>
          <w:sz w:val="24"/>
          <w:szCs w:val="24"/>
        </w:rPr>
        <w:t>.</w:t>
      </w:r>
      <w:r w:rsidR="00122341">
        <w:rPr>
          <w:rFonts w:ascii="Times New Roman" w:eastAsia="Times New Roman" w:hAnsi="Times New Roman" w:cs="Times New Roman"/>
          <w:sz w:val="24"/>
          <w:szCs w:val="24"/>
        </w:rPr>
        <w:fldChar w:fldCharType="begin" w:fldLock="1"/>
      </w:r>
      <w:r w:rsidR="00122341">
        <w:rPr>
          <w:rFonts w:ascii="Times New Roman" w:eastAsia="Times New Roman" w:hAnsi="Times New Roman" w:cs="Times New Roman"/>
          <w:sz w:val="24"/>
          <w:szCs w:val="24"/>
        </w:rPr>
        <w:instrText>ADDIN CSL_CITATION {"citationItems":[{"id":"ITEM-1","itemData":{"DOI":"10.1016/S1473-3099(21)00451-5","ISSN":"14744457","PMID":"34411532","abstract":"Background: Bell's palsy is a rare adverse event reported in clinical trials of COVID-19 vaccines. However, to our knowledge no population-based study has assessed the association between the inactivated SARS-CoV-2 vaccines and Bell's palsy. The aim of this study was to evaluate the risk of Bell's palsy after BNT162b2 and CoronaVac vaccination. Methods: In this case series and nested case-control study done in Hong Kong, we assessed the risk of Bell's palsy within 42 days following vaccination with BNT162b2 (Fosun–BioNTech [equivalent to Pfizer–BioNTech]) or CoronaVac (from Sinovac Biotech, Hong Kong) using data from voluntary surveillance reporting with the Hospital Authority, the COVID-19 Vaccine Adverse Event Online Reporting system for all health-care professionals, and the Hospital Authority's territory-wide electronic health records from the Clinical Data Analysis and Reporting System. We described reported cases of Bell's palsy among vaccine recipients (aged 18–110 years for CoronaVac and aged 16–110 years for BNT162b2). We compared the estimated age-standardised incidence of clinically confirmed cases among individuals who had received the CoronaVac or BNT162b2 vaccination (up to 42 days before presentation) with the background incidence in the population. A nested case-control study was also done using conditional logistic regression to estimate the odds ratio (OR) for risk of Bell's palsy and vaccination. Cases and controls were matched (1:4) by age, sex, admission setting, and admission date. Findings: Between February 23 and May 4, 2021, 451 939 individuals received the first dose of CoronaVac and 537 205 individuals received the first dose of BNT162b2. 28 clinically confirmed cases of Bell's palsy were reported following CoronaVac and 16 cases were reported following BNT162b2. The age-standardised incidence of clinically confirmed Bell's palsy was 66·9 cases per 100 000 person-years (95% CI 37·2 to 96·6) following CoronaVac vaccination and 42·8 per 100 000 person-years (19·4 to 66·1) for BNT162b2 vaccination. The age-standardised difference for the incidence compared with the background population was 41·5 (95% CI 11·7 to 71·4) for CoronaVac and 17·0 (−6·6 to 40·6) for BNT162b2, equivalent to an additional 4·8 cases per 100 000 people vaccinated for CoronaVac and 2·0 cases per 100 000 people vaccinated for BNT162b2. In the nested case-control analysis, 298 cases were matched to 1181 controls, and the adjusted ORs were 2·385 (95% CI 1·415 to…","author":[{"dropping-particle":"","family":"Wan","given":"Eric Yuk Fai","non-dropping-particle":"","parse-names":false,"suffix":""},{"dropping-particle":"","family":"Chui","given":"Celine Sze Ling","non-dropping-particle":"","parse-names":false,"suffix":""},{"dropping-particle":"","family":"Lai","given":"Francisco Tsz Tsun","non-dropping-particle":"","parse-names":false,"suffix":""},{"dropping-particle":"","family":"Chan","given":"Esther Wai Yin","non-dropping-particle":"","parse-names":false,"suffix":""},{"dropping-particle":"","family":"Li","given":"Xue","non-dropping-particle":"","parse-names":false,"suffix":""},{"dropping-particle":"","family":"Yan","given":"Vincent Ka Chun","non-dropping-particle":"","parse-names":false,"suffix":""},{"dropping-particle":"","family":"Gao","given":"Le","non-dropping-particle":"","parse-names":false,"suffix":""},{"dropping-particle":"","family":"Yu","given":"Qiuyan","non-dropping-particle":"","parse-names":false,"suffix":""},{"dropping-particle":"","family":"Lam","given":"Ivan Chun Hang","non-dropping-particle":"","parse-names":false,"suffix":""},{"dropping-particle":"","family":"Chun","given":"Raccoon Ka Cheong","non-dropping-particle":"","parse-names":false,"suffix":""},{"dropping-particle":"","family":"Cowling","given":"Benjamin John","non-dropping-particle":"","parse-names":false,"suffix":""},{"dropping-particle":"","family":"Fong","given":"Wing Chi","non-dropping-particle":"","parse-names":false,"suffix":""},{"dropping-particle":"","family":"Lau","given":"Alexander Yuk Lun","non-dropping-particle":"","parse-names":false,"suffix":""},{"dropping-particle":"","family":"Mok","given":"Vincent Chung Tong","non-dropping-particle":"","parse-names":false,"suffix":""},{"dropping-particle":"","family":"Chan","given":"Frank Ling Fung","non-dropping-particle":"","parse-names":false,"suffix":""},{"dropping-particle":"","family":"Lee","given":"Cheuk Kwong","non-dropping-particle":"","parse-names":false,"suffix":""},{"dropping-particle":"","family":"Chan","given":"Lot Sze Tao","non-dropping-particle":"","parse-names":false,"suffix":""},{"dropping-particle":"","family":"Lo","given":"Dawin","non-dropping-particle":"","parse-names":false,"suffix":""},{"dropping-particle":"","family":"Lau","given":"Kui Kai","non-dropping-particle":"","parse-names":false,"suffix":""},{"dropping-particle":"","family":"Hung","given":"Ivan Fan Ngai","non-dropping-particle":"","parse-names":false,"suffix":""},{"dropping-particle":"","family":"Leung","given":"Gabriel Matthew","non-dropping-particle":"","parse-names":false,"suffix":""},{"dropping-particle":"","family":"Wong","given":"Ian Chi Kei","non-dropping-particle":"","parse-names":false,"suffix":""}],"container-title":"The Lancet Infectious Diseases","id":"ITEM-1","issue":"1","issued":{"date-parts":[["2022","1","1"]]},"page":"64-72","publisher":"Lancet Infect Dis","title":"Bell's palsy following vaccination with mRNA (BNT162b2) and inactivated (CoronaVac) SARS-CoV-2 vaccines: a case series and nested case-control study","type":"article-journal","volume":"22"},"uris":["http://www.mendeley.com/documents/?uuid=5684e3af-a126-33ca-926b-9f60b4823663"]}],"mendeley":{"formattedCitation":"[9]","plainTextFormattedCitation":"[9]","previouslyFormattedCitation":"[9]"},"properties":{"noteIndex":0},"schema":"https://github.com/citation-style-language/schema/raw/master/csl-citation.json"}</w:instrText>
      </w:r>
      <w:r w:rsidR="00122341">
        <w:rPr>
          <w:rFonts w:ascii="Times New Roman" w:eastAsia="Times New Roman" w:hAnsi="Times New Roman" w:cs="Times New Roman"/>
          <w:sz w:val="24"/>
          <w:szCs w:val="24"/>
        </w:rPr>
        <w:fldChar w:fldCharType="separate"/>
      </w:r>
      <w:r w:rsidR="00122341" w:rsidRPr="00122341">
        <w:rPr>
          <w:rFonts w:ascii="Times New Roman" w:eastAsia="Times New Roman" w:hAnsi="Times New Roman" w:cs="Times New Roman"/>
          <w:noProof/>
          <w:sz w:val="24"/>
          <w:szCs w:val="24"/>
        </w:rPr>
        <w:t>[9]</w:t>
      </w:r>
      <w:r w:rsidR="00122341">
        <w:rPr>
          <w:rFonts w:ascii="Times New Roman" w:eastAsia="Times New Roman" w:hAnsi="Times New Roman" w:cs="Times New Roman"/>
          <w:sz w:val="24"/>
          <w:szCs w:val="24"/>
        </w:rPr>
        <w:fldChar w:fldCharType="end"/>
      </w:r>
      <w:r w:rsidR="008418A4">
        <w:rPr>
          <w:rFonts w:ascii="Times New Roman" w:eastAsia="Times New Roman" w:hAnsi="Times New Roman" w:cs="Times New Roman"/>
          <w:sz w:val="24"/>
          <w:szCs w:val="24"/>
        </w:rPr>
        <w:t xml:space="preserve"> However, our patient had no history of HSV and </w:t>
      </w:r>
      <w:r w:rsidR="006802CD">
        <w:rPr>
          <w:rFonts w:ascii="Times New Roman" w:eastAsia="Times New Roman" w:hAnsi="Times New Roman" w:cs="Times New Roman"/>
          <w:sz w:val="24"/>
          <w:szCs w:val="24"/>
        </w:rPr>
        <w:t xml:space="preserve">the </w:t>
      </w:r>
      <w:r w:rsidR="008418A4">
        <w:rPr>
          <w:rFonts w:ascii="Times New Roman" w:eastAsia="Times New Roman" w:hAnsi="Times New Roman" w:cs="Times New Roman"/>
          <w:sz w:val="24"/>
          <w:szCs w:val="24"/>
        </w:rPr>
        <w:t xml:space="preserve">Usutu virus. </w:t>
      </w:r>
    </w:p>
    <w:p w14:paraId="00000034" w14:textId="1FC0D73B" w:rsidR="009220B1" w:rsidRPr="0057626F" w:rsidRDefault="0057626F">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9956E4" w:rsidRPr="003B349C">
        <w:rPr>
          <w:rFonts w:ascii="Times New Roman" w:eastAsia="Times New Roman" w:hAnsi="Times New Roman" w:cs="Times New Roman"/>
          <w:sz w:val="24"/>
          <w:szCs w:val="24"/>
        </w:rPr>
        <w:t xml:space="preserve">he product information of two vaccines developed with a novel mRNA technology </w:t>
      </w:r>
      <w:r>
        <w:rPr>
          <w:rFonts w:ascii="Times New Roman" w:eastAsia="Times New Roman" w:hAnsi="Times New Roman" w:cs="Times New Roman"/>
          <w:sz w:val="24"/>
          <w:szCs w:val="24"/>
        </w:rPr>
        <w:t xml:space="preserve">has reported </w:t>
      </w:r>
      <w:r w:rsidRPr="003B349C">
        <w:rPr>
          <w:rFonts w:ascii="Times New Roman" w:eastAsia="Times New Roman" w:hAnsi="Times New Roman" w:cs="Times New Roman"/>
          <w:sz w:val="24"/>
          <w:szCs w:val="24"/>
        </w:rPr>
        <w:t xml:space="preserve">Bell's </w:t>
      </w:r>
      <w:r w:rsidR="000A2A48">
        <w:rPr>
          <w:rFonts w:ascii="Times New Roman" w:eastAsia="Times New Roman" w:hAnsi="Times New Roman" w:cs="Times New Roman"/>
          <w:sz w:val="24"/>
          <w:szCs w:val="24"/>
        </w:rPr>
        <w:t>P</w:t>
      </w:r>
      <w:r w:rsidRPr="003B349C">
        <w:rPr>
          <w:rFonts w:ascii="Times New Roman" w:eastAsia="Times New Roman" w:hAnsi="Times New Roman" w:cs="Times New Roman"/>
          <w:sz w:val="24"/>
          <w:szCs w:val="24"/>
        </w:rPr>
        <w:t xml:space="preserve">alsy </w:t>
      </w:r>
      <w:r>
        <w:rPr>
          <w:rFonts w:ascii="Times New Roman" w:eastAsia="Times New Roman" w:hAnsi="Times New Roman" w:cs="Times New Roman"/>
          <w:sz w:val="24"/>
          <w:szCs w:val="24"/>
        </w:rPr>
        <w:t xml:space="preserve">as an </w:t>
      </w:r>
      <w:r w:rsidRPr="003B349C">
        <w:rPr>
          <w:rFonts w:ascii="Times New Roman" w:eastAsia="Times New Roman" w:hAnsi="Times New Roman" w:cs="Times New Roman"/>
          <w:sz w:val="24"/>
          <w:szCs w:val="24"/>
        </w:rPr>
        <w:t>adverse e</w:t>
      </w:r>
      <w:r>
        <w:rPr>
          <w:rFonts w:ascii="Times New Roman" w:eastAsia="Times New Roman" w:hAnsi="Times New Roman" w:cs="Times New Roman"/>
          <w:sz w:val="24"/>
          <w:szCs w:val="24"/>
        </w:rPr>
        <w:t>ffect</w:t>
      </w:r>
      <w:r w:rsidR="009956E4" w:rsidRPr="003B349C">
        <w:rPr>
          <w:rFonts w:ascii="Times New Roman" w:eastAsia="Times New Roman" w:hAnsi="Times New Roman" w:cs="Times New Roman"/>
          <w:sz w:val="24"/>
          <w:szCs w:val="24"/>
        </w:rPr>
        <w:t>.</w:t>
      </w:r>
      <w:r w:rsidR="00122341">
        <w:rPr>
          <w:rFonts w:ascii="Times New Roman" w:eastAsia="Times New Roman" w:hAnsi="Times New Roman" w:cs="Times New Roman"/>
          <w:sz w:val="24"/>
          <w:szCs w:val="24"/>
        </w:rPr>
        <w:fldChar w:fldCharType="begin" w:fldLock="1"/>
      </w:r>
      <w:r w:rsidR="007E7B4E">
        <w:rPr>
          <w:rFonts w:ascii="Times New Roman" w:eastAsia="Times New Roman" w:hAnsi="Times New Roman" w:cs="Times New Roman"/>
          <w:sz w:val="24"/>
          <w:szCs w:val="24"/>
        </w:rPr>
        <w:instrText>ADDIN CSL_CITATION {"citationItems":[{"id":"ITEM-1","itemData":{"DOI":"10.1016/S1473-3099(21)00467-9","ISSN":"14744457","PMID":"34411533","abstract":"Further investigation is needed to determine whether the decrease in IgG positivity after vaccination with CoronaVac parallels decreasing protection against severe disease. Effectiveness against intensive care unit (ICU) admission was 91·6% (95% CI 90·5-92·5) in Chile during the vaccine scaling-up campaign. 9 Decisions made by policy makers about the need for a third dose will benefit from seroepidemiology studies, but the most relevant information to assess vaccine effectiveness should be protection in terms of reduction of deaths and ICU admissions, especially considering new emerging variants. Equitable access to robust vaccines is the ideal scenario, but in reality the universal provision of any COVID-19 vaccine presents a challenge. We declare no competing interests.","author":[{"dropping-particle":"","family":"Cirillo","given":"Nicola","non-dropping-particle":"","parse-names":false,"suffix":""},{"dropping-particle":"","family":"Doan","given":"Richard","non-dropping-particle":"","parse-names":false,"suffix":""}],"container-title":"The Lancet. Infectious Diseases","id":"ITEM-1","issue":"1","issued":{"date-parts":[["2022","1","1"]]},"page":"5","publisher":"Elsevier","title":"The association between COVID-19 vaccination and Bell's palsy","type":"article-journal","volume":"22"},"uris":["http://www.mendeley.com/documents/?uuid=e749d913-aee1-3cd0-8e0f-02a656c8998f"]}],"mendeley":{"formattedCitation":"[10]","plainTextFormattedCitation":"[10]","previouslyFormattedCitation":"[10]"},"properties":{"noteIndex":0},"schema":"https://github.com/citation-style-language/schema/raw/master/csl-citation.json"}</w:instrText>
      </w:r>
      <w:r w:rsidR="00122341">
        <w:rPr>
          <w:rFonts w:ascii="Times New Roman" w:eastAsia="Times New Roman" w:hAnsi="Times New Roman" w:cs="Times New Roman"/>
          <w:sz w:val="24"/>
          <w:szCs w:val="24"/>
        </w:rPr>
        <w:fldChar w:fldCharType="separate"/>
      </w:r>
      <w:r w:rsidR="00122341" w:rsidRPr="00122341">
        <w:rPr>
          <w:rFonts w:ascii="Times New Roman" w:eastAsia="Times New Roman" w:hAnsi="Times New Roman" w:cs="Times New Roman"/>
          <w:noProof/>
          <w:sz w:val="24"/>
          <w:szCs w:val="24"/>
        </w:rPr>
        <w:t>[10]</w:t>
      </w:r>
      <w:r w:rsidR="00122341">
        <w:rPr>
          <w:rFonts w:ascii="Times New Roman" w:eastAsia="Times New Roman" w:hAnsi="Times New Roman" w:cs="Times New Roman"/>
          <w:sz w:val="24"/>
          <w:szCs w:val="24"/>
        </w:rPr>
        <w:fldChar w:fldCharType="end"/>
      </w:r>
      <w:r w:rsidR="00122341">
        <w:rPr>
          <w:rFonts w:ascii="Times New Roman" w:eastAsia="Times New Roman" w:hAnsi="Times New Roman" w:cs="Times New Roman"/>
          <w:sz w:val="24"/>
          <w:szCs w:val="24"/>
        </w:rPr>
        <w:t xml:space="preserve"> </w:t>
      </w:r>
      <w:r w:rsidR="009956E4" w:rsidRPr="003B349C">
        <w:rPr>
          <w:rFonts w:ascii="Times New Roman" w:eastAsia="Times New Roman" w:hAnsi="Times New Roman" w:cs="Times New Roman"/>
          <w:sz w:val="24"/>
          <w:szCs w:val="24"/>
        </w:rPr>
        <w:t xml:space="preserve">For BNT162b2 (Pfizer-BioNTech) COVID-19 vaccine given in Israel, the meantime to </w:t>
      </w:r>
      <w:r w:rsidR="006802CD">
        <w:rPr>
          <w:rFonts w:ascii="Times New Roman" w:eastAsia="Times New Roman" w:hAnsi="Times New Roman" w:cs="Times New Roman"/>
          <w:sz w:val="24"/>
          <w:szCs w:val="24"/>
        </w:rPr>
        <w:t xml:space="preserve">the </w:t>
      </w:r>
      <w:r w:rsidR="009956E4" w:rsidRPr="003B349C">
        <w:rPr>
          <w:rFonts w:ascii="Times New Roman" w:eastAsia="Times New Roman" w:hAnsi="Times New Roman" w:cs="Times New Roman"/>
          <w:sz w:val="24"/>
          <w:szCs w:val="24"/>
        </w:rPr>
        <w:t xml:space="preserve">occurrence of </w:t>
      </w:r>
      <w:r w:rsidR="000A2A48">
        <w:rPr>
          <w:rFonts w:ascii="Times New Roman" w:eastAsia="Times New Roman" w:hAnsi="Times New Roman" w:cs="Times New Roman"/>
          <w:sz w:val="24"/>
          <w:szCs w:val="24"/>
        </w:rPr>
        <w:t>P</w:t>
      </w:r>
      <w:r w:rsidR="009956E4" w:rsidRPr="003B349C">
        <w:rPr>
          <w:rFonts w:ascii="Times New Roman" w:eastAsia="Times New Roman" w:hAnsi="Times New Roman" w:cs="Times New Roman"/>
          <w:sz w:val="24"/>
          <w:szCs w:val="24"/>
        </w:rPr>
        <w:t>alsy was 9.3(3-14) days from the first dose and 14(1-23) days from the second dose. The adjusted odds ratio for exposure in the case</w:t>
      </w:r>
      <w:r w:rsidR="006802CD">
        <w:rPr>
          <w:rFonts w:ascii="Times New Roman" w:eastAsia="Times New Roman" w:hAnsi="Times New Roman" w:cs="Times New Roman"/>
          <w:sz w:val="24"/>
          <w:szCs w:val="24"/>
        </w:rPr>
        <w:t>-</w:t>
      </w:r>
      <w:r w:rsidR="009956E4" w:rsidRPr="003B349C">
        <w:rPr>
          <w:rFonts w:ascii="Times New Roman" w:eastAsia="Times New Roman" w:hAnsi="Times New Roman" w:cs="Times New Roman"/>
          <w:sz w:val="24"/>
          <w:szCs w:val="24"/>
        </w:rPr>
        <w:t>control study was 0.84(95% CI, 0.37-1.90; P = .67).</w:t>
      </w:r>
      <w:r w:rsidR="007E7B4E">
        <w:rPr>
          <w:rFonts w:ascii="Times New Roman" w:eastAsia="Times New Roman" w:hAnsi="Times New Roman" w:cs="Times New Roman"/>
          <w:sz w:val="24"/>
          <w:szCs w:val="24"/>
        </w:rPr>
        <w:fldChar w:fldCharType="begin" w:fldLock="1"/>
      </w:r>
      <w:r w:rsidR="007E7B4E">
        <w:rPr>
          <w:rFonts w:ascii="Times New Roman" w:eastAsia="Times New Roman" w:hAnsi="Times New Roman" w:cs="Times New Roman"/>
          <w:sz w:val="24"/>
          <w:szCs w:val="24"/>
        </w:rPr>
        <w:instrText>ADDIN CSL_CITATION {"citationItems":[{"id":"ITEM-1","itemData":{"DOI":"10.1001/JAMAOTO.2021.1259","ISSN":"2168-619X","PMID":"34165512","abstract":"Importance: Peripheral facial nerve (Bell) palsy has been reported and widely suggested as a possible adverse effect of the BNT162b2 (Pfizer-BioNTech) COVID-19 vaccine. Israel is currently the leading country in vaccination rates per capita, exclusively using the BNT162b2 vaccine, and all residents of Israel are obligatory members of a national digital health registry system. These factors enable early analysis of adverse events. Objective: To examine whether the BNT162b2 vaccine is associated with an increased risk of acute-onset peripheral facial nerve palsy. Design, Setting, and Participants: This case-control study was performed from January 1 to February 28, 2021, at the emergency department of a tertiary referral center in central Israel. Patients admitted for facial nerve palsy were matched by age, sex, and date of admission with control patients admitted for other reasons. Exposures: Recent vaccination with the BNT162b2 vaccine. Main Outcomes and Measures: Adjusted odds ratio for recent exposure to the BNT162b2 vaccine among patients with acute-onset peripheral facial nerve palsy. The proportion of patients with Bell palsy exposed to the BNT162b2 vaccine was compared between groups, and raw and adjusted odds ratios for exposure to the vaccine were calculated. A secondary comparison with the overall number of patients with facial nerve palsy in preceding years was performed. Results: Thirty-seven patients were admitted for facial nerve palsy during the study period, 22 (59.5%) of whom were male, and their mean (SD) age was 50.9 (20.2) years. Among recently vaccinated patients (21 [56.7%]), the mean (SD) time from vaccination to occurrence of palsy was 9.3 (4.2 [range, 3-14]) days from the first dose and 14.0 (12.6 [range, 1-23]) days from the second dose. Among 74 matched controls (2:1 ratio) with identical age, sex, and admittance date, a similar proportion were vaccinated recently (44 [59.5%]). The adjusted odds ratio for exposure was 0.84 (95% CI, 0.37-1.90; P =.67). Furthermore, analysis of the number of admissions for facial nerve palsy during the same period in preceding years (2015-2020) revealed a relatively stable trend (mean [SD], 26.8 [5.8]; median, 27.5 [range, 17-35]). Conclusions and Relevance: In this case-control analysis, no association was found between recent vaccination with the BNT162b2 vaccine and risk of facial nerve palsy.","author":[{"dropping-particle":"","family":"Shemer","given":"Asaf","non-dropping-particle":"","parse-names":false,"suffix":""},{"dropping-particle":"","family":"Pras","given":"Eran","non-dropping-particle":"","parse-names":false,"suffix":""},{"dropping-particle":"","family":"Einan-Lifshitz","given":"Adi","non-dropping-particle":"","parse-names":false,"suffix":""},{"dropping-particle":"","family":"Dubinsky-Pertzov","given":"Biana","non-dropping-particle":"","parse-names":false,"suffix":""},{"dropping-particle":"","family":"Hecht","given":"Idan","non-dropping-particle":"","parse-names":false,"suffix":""}],"container-title":"JAMA otolaryngology-- head &amp; neck surgery","id":"ITEM-1","issue":"8","issued":{"date-parts":[["2021","8","1"]]},"page":"739-743","publisher":"JAMA Otolaryngol Head Neck Surg","title":"Association of COVID-19 Vaccination and Facial Nerve Palsy: A Case-Control Study","type":"article-journal","volume":"147"},"uris":["http://www.mendeley.com/documents/?uuid=5c40d460-9f31-3bcf-982c-321ee69ef1ed"]}],"mendeley":{"formattedCitation":"[11]","plainTextFormattedCitation":"[11]","previouslyFormattedCitation":"[11]"},"properties":{"noteIndex":0},"schema":"https://github.com/citation-style-language/schema/raw/master/csl-citation.json"}</w:instrText>
      </w:r>
      <w:r w:rsidR="007E7B4E">
        <w:rPr>
          <w:rFonts w:ascii="Times New Roman" w:eastAsia="Times New Roman" w:hAnsi="Times New Roman" w:cs="Times New Roman"/>
          <w:sz w:val="24"/>
          <w:szCs w:val="24"/>
        </w:rPr>
        <w:fldChar w:fldCharType="separate"/>
      </w:r>
      <w:r w:rsidR="007E7B4E" w:rsidRPr="007E7B4E">
        <w:rPr>
          <w:rFonts w:ascii="Times New Roman" w:eastAsia="Times New Roman" w:hAnsi="Times New Roman" w:cs="Times New Roman"/>
          <w:noProof/>
          <w:sz w:val="24"/>
          <w:szCs w:val="24"/>
        </w:rPr>
        <w:t>[11]</w:t>
      </w:r>
      <w:r w:rsidR="007E7B4E">
        <w:rPr>
          <w:rFonts w:ascii="Times New Roman" w:eastAsia="Times New Roman" w:hAnsi="Times New Roman" w:cs="Times New Roman"/>
          <w:sz w:val="24"/>
          <w:szCs w:val="24"/>
        </w:rPr>
        <w:fldChar w:fldCharType="end"/>
      </w:r>
      <w:r w:rsidR="009956E4" w:rsidRPr="003B349C">
        <w:rPr>
          <w:rFonts w:ascii="Times New Roman" w:eastAsia="Times New Roman" w:hAnsi="Times New Roman" w:cs="Times New Roman"/>
          <w:sz w:val="24"/>
          <w:szCs w:val="24"/>
        </w:rPr>
        <w:t xml:space="preserve"> The findings from Eric Wan and colleagues'</w:t>
      </w:r>
      <w:r>
        <w:rPr>
          <w:rFonts w:ascii="Times New Roman" w:eastAsia="Times New Roman" w:hAnsi="Times New Roman" w:cs="Times New Roman"/>
          <w:sz w:val="24"/>
          <w:szCs w:val="24"/>
        </w:rPr>
        <w:t xml:space="preserve"> </w:t>
      </w:r>
      <w:r w:rsidR="009956E4" w:rsidRPr="003B349C">
        <w:rPr>
          <w:rFonts w:ascii="Times New Roman" w:eastAsia="Times New Roman" w:hAnsi="Times New Roman" w:cs="Times New Roman"/>
          <w:sz w:val="24"/>
          <w:szCs w:val="24"/>
        </w:rPr>
        <w:t xml:space="preserve">suggested a significantly increased risk of Bell's </w:t>
      </w:r>
      <w:r w:rsidR="000A2A48">
        <w:rPr>
          <w:rFonts w:ascii="Times New Roman" w:eastAsia="Times New Roman" w:hAnsi="Times New Roman" w:cs="Times New Roman"/>
          <w:sz w:val="24"/>
          <w:szCs w:val="24"/>
        </w:rPr>
        <w:t>P</w:t>
      </w:r>
      <w:r w:rsidR="009956E4" w:rsidRPr="003B349C">
        <w:rPr>
          <w:rFonts w:ascii="Times New Roman" w:eastAsia="Times New Roman" w:hAnsi="Times New Roman" w:cs="Times New Roman"/>
          <w:sz w:val="24"/>
          <w:szCs w:val="24"/>
        </w:rPr>
        <w:t xml:space="preserve">alsy associated with receiving inactivated virus vaccine CoronaVac (adjusted OR 2·385 [95% CI 1·415–4·022]; p=0·0011) for CoronaVac, but no </w:t>
      </w:r>
      <w:r w:rsidR="009956E4" w:rsidRPr="003B349C">
        <w:rPr>
          <w:rFonts w:ascii="Times New Roman" w:eastAsia="Times New Roman" w:hAnsi="Times New Roman" w:cs="Times New Roman"/>
          <w:sz w:val="24"/>
          <w:szCs w:val="24"/>
        </w:rPr>
        <w:lastRenderedPageBreak/>
        <w:t>significant difference in risk associated with receiving the mRNA vaccine BNT162b2 (1·755 [0·886–3·77]; p=0·11).</w:t>
      </w:r>
      <w:r w:rsidR="007E7B4E">
        <w:rPr>
          <w:rFonts w:ascii="Times New Roman" w:eastAsia="Times New Roman" w:hAnsi="Times New Roman" w:cs="Times New Roman"/>
          <w:sz w:val="24"/>
          <w:szCs w:val="24"/>
        </w:rPr>
        <w:fldChar w:fldCharType="begin" w:fldLock="1"/>
      </w:r>
      <w:r w:rsidR="007E7B4E">
        <w:rPr>
          <w:rFonts w:ascii="Times New Roman" w:eastAsia="Times New Roman" w:hAnsi="Times New Roman" w:cs="Times New Roman"/>
          <w:sz w:val="24"/>
          <w:szCs w:val="24"/>
        </w:rPr>
        <w:instrText>ADDIN CSL_CITATION {"citationItems":[{"id":"ITEM-1","itemData":{"DOI":"10.1016/S1473-3099(21)00451-5","ISSN":"14744457","PMID":"34411532","abstract":"Background: Bell's palsy is a rare adverse event reported in clinical trials of COVID-19 vaccines. However, to our knowledge no population-based study has assessed the association between the inactivated SARS-CoV-2 vaccines and Bell's palsy. The aim of this study was to evaluate the risk of Bell's palsy after BNT162b2 and CoronaVac vaccination. Methods: In this case series and nested case-control study done in Hong Kong, we assessed the risk of Bell's palsy within 42 days following vaccination with BNT162b2 (Fosun–BioNTech [equivalent to Pfizer–BioNTech]) or CoronaVac (from Sinovac Biotech, Hong Kong) using data from voluntary surveillance reporting with the Hospital Authority, the COVID-19 Vaccine Adverse Event Online Reporting system for all health-care professionals, and the Hospital Authority's territory-wide electronic health records from the Clinical Data Analysis and Reporting System. We described reported cases of Bell's palsy among vaccine recipients (aged 18–110 years for CoronaVac and aged 16–110 years for BNT162b2). We compared the estimated age-standardised incidence of clinically confirmed cases among individuals who had received the CoronaVac or BNT162b2 vaccination (up to 42 days before presentation) with the background incidence in the population. A nested case-control study was also done using conditional logistic regression to estimate the odds ratio (OR) for risk of Bell's palsy and vaccination. Cases and controls were matched (1:4) by age, sex, admission setting, and admission date. Findings: Between February 23 and May 4, 2021, 451 939 individuals received the first dose of CoronaVac and 537 205 individuals received the first dose of BNT162b2. 28 clinically confirmed cases of Bell's palsy were reported following CoronaVac and 16 cases were reported following BNT162b2. The age-standardised incidence of clinically confirmed Bell's palsy was 66·9 cases per 100 000 person-years (95% CI 37·2 to 96·6) following CoronaVac vaccination and 42·8 per 100 000 person-years (19·4 to 66·1) for BNT162b2 vaccination. The age-standardised difference for the incidence compared with the background population was 41·5 (95% CI 11·7 to 71·4) for CoronaVac and 17·0 (−6·6 to 40·6) for BNT162b2, equivalent to an additional 4·8 cases per 100 000 people vaccinated for CoronaVac and 2·0 cases per 100 000 people vaccinated for BNT162b2. In the nested case-control analysis, 298 cases were matched to 1181 controls, and the adjusted ORs were 2·385 (95% CI 1·415 to…","author":[{"dropping-particle":"","family":"Wan","given":"Eric Yuk Fai","non-dropping-particle":"","parse-names":false,"suffix":""},{"dropping-particle":"","family":"Chui","given":"Celine Sze Ling","non-dropping-particle":"","parse-names":false,"suffix":""},{"dropping-particle":"","family":"Lai","given":"Francisco Tsz Tsun","non-dropping-particle":"","parse-names":false,"suffix":""},{"dropping-particle":"","family":"Chan","given":"Esther Wai Yin","non-dropping-particle":"","parse-names":false,"suffix":""},{"dropping-particle":"","family":"Li","given":"Xue","non-dropping-particle":"","parse-names":false,"suffix":""},{"dropping-particle":"","family":"Yan","given":"Vincent Ka Chun","non-dropping-particle":"","parse-names":false,"suffix":""},{"dropping-particle":"","family":"Gao","given":"Le","non-dropping-particle":"","parse-names":false,"suffix":""},{"dropping-particle":"","family":"Yu","given":"Qiuyan","non-dropping-particle":"","parse-names":false,"suffix":""},{"dropping-particle":"","family":"Lam","given":"Ivan Chun Hang","non-dropping-particle":"","parse-names":false,"suffix":""},{"dropping-particle":"","family":"Chun","given":"Raccoon Ka Cheong","non-dropping-particle":"","parse-names":false,"suffix":""},{"dropping-particle":"","family":"Cowling","given":"Benjamin John","non-dropping-particle":"","parse-names":false,"suffix":""},{"dropping-particle":"","family":"Fong","given":"Wing Chi","non-dropping-particle":"","parse-names":false,"suffix":""},{"dropping-particle":"","family":"Lau","given":"Alexander Yuk Lun","non-dropping-particle":"","parse-names":false,"suffix":""},{"dropping-particle":"","family":"Mok","given":"Vincent Chung Tong","non-dropping-particle":"","parse-names":false,"suffix":""},{"dropping-particle":"","family":"Chan","given":"Frank Ling Fung","non-dropping-particle":"","parse-names":false,"suffix":""},{"dropping-particle":"","family":"Lee","given":"Cheuk Kwong","non-dropping-particle":"","parse-names":false,"suffix":""},{"dropping-particle":"","family":"Chan","given":"Lot Sze Tao","non-dropping-particle":"","parse-names":false,"suffix":""},{"dropping-particle":"","family":"Lo","given":"Dawin","non-dropping-particle":"","parse-names":false,"suffix":""},{"dropping-particle":"","family":"Lau","given":"Kui Kai","non-dropping-particle":"","parse-names":false,"suffix":""},{"dropping-particle":"","family":"Hung","given":"Ivan Fan Ngai","non-dropping-particle":"","parse-names":false,"suffix":""},{"dropping-particle":"","family":"Leung","given":"Gabriel Matthew","non-dropping-particle":"","parse-names":false,"suffix":""},{"dropping-particle":"","family":"Wong","given":"Ian Chi Kei","non-dropping-particle":"","parse-names":false,"suffix":""}],"container-title":"The Lancet Infectious Diseases","id":"ITEM-1","issue":"1","issued":{"date-parts":[["2022","1","1"]]},"page":"64-72","publisher":"Lancet Infect Dis","title":"Bell's palsy following vaccination with mRNA (BNT162b2) and inactivated (CoronaVac) SARS-CoV-2 vaccines: a case series and nested case-control study","type":"article-journal","volume":"22"},"uris":["http://www.mendeley.com/documents/?uuid=5684e3af-a126-33ca-926b-9f60b4823663"]}],"mendeley":{"formattedCitation":"[9]","plainTextFormattedCitation":"[9]","previouslyFormattedCitation":"[9]"},"properties":{"noteIndex":0},"schema":"https://github.com/citation-style-language/schema/raw/master/csl-citation.json"}</w:instrText>
      </w:r>
      <w:r w:rsidR="007E7B4E">
        <w:rPr>
          <w:rFonts w:ascii="Times New Roman" w:eastAsia="Times New Roman" w:hAnsi="Times New Roman" w:cs="Times New Roman"/>
          <w:sz w:val="24"/>
          <w:szCs w:val="24"/>
        </w:rPr>
        <w:fldChar w:fldCharType="separate"/>
      </w:r>
      <w:r w:rsidR="007E7B4E" w:rsidRPr="00122341">
        <w:rPr>
          <w:rFonts w:ascii="Times New Roman" w:eastAsia="Times New Roman" w:hAnsi="Times New Roman" w:cs="Times New Roman"/>
          <w:noProof/>
          <w:sz w:val="24"/>
          <w:szCs w:val="24"/>
        </w:rPr>
        <w:t>[9]</w:t>
      </w:r>
      <w:r w:rsidR="007E7B4E">
        <w:rPr>
          <w:rFonts w:ascii="Times New Roman" w:eastAsia="Times New Roman" w:hAnsi="Times New Roman" w:cs="Times New Roman"/>
          <w:sz w:val="24"/>
          <w:szCs w:val="24"/>
        </w:rPr>
        <w:fldChar w:fldCharType="end"/>
      </w:r>
      <w:r w:rsidR="007E7B4E">
        <w:rPr>
          <w:rFonts w:ascii="Times New Roman" w:eastAsia="Times New Roman" w:hAnsi="Times New Roman" w:cs="Times New Roman"/>
          <w:sz w:val="24"/>
          <w:szCs w:val="24"/>
        </w:rPr>
        <w:t xml:space="preserve"> </w:t>
      </w:r>
      <w:r w:rsidR="009956E4" w:rsidRPr="003B349C">
        <w:rPr>
          <w:rFonts w:ascii="Times New Roman" w:eastAsia="Times New Roman" w:hAnsi="Times New Roman" w:cs="Times New Roman"/>
          <w:sz w:val="24"/>
          <w:szCs w:val="24"/>
        </w:rPr>
        <w:t>Even though the WHO pharmacovigilance database showed mRNA COVID-19 vaccines did not confer an increased risk of facial paralysis when compared with other viral vaccines</w:t>
      </w:r>
      <w:r w:rsidR="007E7B4E">
        <w:rPr>
          <w:rFonts w:ascii="Times New Roman" w:eastAsia="Times New Roman" w:hAnsi="Times New Roman" w:cs="Times New Roman"/>
          <w:sz w:val="24"/>
          <w:szCs w:val="24"/>
        </w:rPr>
        <w:fldChar w:fldCharType="begin" w:fldLock="1"/>
      </w:r>
      <w:r w:rsidR="007E7B4E">
        <w:rPr>
          <w:rFonts w:ascii="Times New Roman" w:eastAsia="Times New Roman" w:hAnsi="Times New Roman" w:cs="Times New Roman"/>
          <w:sz w:val="24"/>
          <w:szCs w:val="24"/>
        </w:rPr>
        <w:instrText>ADDIN CSL_CITATION {"citationItems":[{"id":"ITEM-1","itemData":{"DOI":"10.1001/JAMAINTERNMED.2021.2219","ISSN":"2168-6106","PMID":"33904857","abstract":"During the pivotal phase 3 clinical trials of mRNA COVID-19 vaccines , several cases of facial paralysis were observed in the vaccine groups (7 of 35 654) compared with 1 case among people who received placebo (1 of 35 611). 1,2 Although a causal relationship could not be established from clinical trials, the US Food and Drug Administration recommended monitoring vaccine recipients for facial paralysis. We thus explored this potential safety signal through a disproportionality analysis using the World Health Organization pharmacovigilance database, VigiBase. Methods | Disproportionality analyses are hypothesis-generating methods that aim to detect putative associations between drugs and adverse drug reactions. Such methods quantify the extent to which a drug-event combination occurs disproportionally compared with what would be expected in the absence of any association, but they do not provide risk quantification because the population actually exposed to the drugs is unknown. Several frequentist, multi-variate, and Bayesian disproportionality methods have been developed to date. In this study, we generated disproportion-ality signals through the Bayesian neural network method, which was deemed significant if the lower boundary of the 95% credible interval of the information component (IC 025) was greater than 0. 3 The CECIC Rhône-Alpes-Auvergne, Clermont-Ferrand, IRB 5891 determined that institutional review board approval and informed consent were not necessary owing to the use of retrospective, deidentified data. Briefly, we performed 4 analyses with 2 control groups (all other viral vaccines and restricted to influenza vaccines) and 2 facial paralysis definitions (broad and narrow). All analyses were adjusted for sex and age. The statistical analysis was performed with R, version 3.6.2 (R Foundation). Details on methods used are presented in the eMethods in the Supplement. Results | On March 9, 2021, among the 133 883 cases of adverse drug reactions reported with mRNA COVID-19 vaccines in the World Health Organization pharmacovigilance database, we identified a total of 844 (0.6%) facial paralysis-related events, including 683 cases of facial paralysis, 168 cases of facial pa-resis, 25 cases of facial spasms, and 13 cases of facial nerve disorders (some adverse events were coreported in the same case). A total of 749 cases were reported with the Pfizer-BioNTech vaccine, and 95 cases were reported with the Mod-erna vaccine. Of the 844 patients, 572 …","author":[{"dropping-particle":"","family":"Renoud","given":"Lucie","non-dropping-particle":"","parse-names":false,"suffix":""},{"dropping-particle":"","family":"Khouri","given":"Charles","non-dropping-particle":"","parse-names":false,"suffix":""},{"dropping-particle":"","family":"Revol","given":"Bruno","non-dropping-particle":"","parse-names":false,"suffix":""},{"dropping-particle":"","family":"Lepelley","given":"Marion","non-dropping-particle":"","parse-names":false,"suffix":""},{"dropping-particle":"","family":"Perez","given":"Justine","non-dropping-particle":"","parse-names":false,"suffix":""},{"dropping-particle":"","family":"Roustit","given":"Matthieu","non-dropping-particle":"","parse-names":false,"suffix":""},{"dropping-particle":"","family":"Cracowski","given":"Jean Luc","non-dropping-particle":"","parse-names":false,"suffix":""}],"container-title":"JAMA Internal Medicine","id":"ITEM-1","issue":"9","issued":{"date-parts":[["2021","9","1"]]},"page":"1243-1245","publisher":"American Medical Association","title":"Association of Facial Paralysis With mRNA COVID-19 Vaccines: A Disproportionality Analysis Using the World Health Organization Pharmacovigilance Database","type":"article-journal","volume":"181"},"uris":["http://www.mendeley.com/documents/?uuid=4242bab9-7aab-36d6-8251-33bca015e950"]}],"mendeley":{"formattedCitation":"[5]","plainTextFormattedCitation":"[5]","previouslyFormattedCitation":"[5]"},"properties":{"noteIndex":0},"schema":"https://github.com/citation-style-language/schema/raw/master/csl-citation.json"}</w:instrText>
      </w:r>
      <w:r w:rsidR="007E7B4E">
        <w:rPr>
          <w:rFonts w:ascii="Times New Roman" w:eastAsia="Times New Roman" w:hAnsi="Times New Roman" w:cs="Times New Roman"/>
          <w:sz w:val="24"/>
          <w:szCs w:val="24"/>
        </w:rPr>
        <w:fldChar w:fldCharType="separate"/>
      </w:r>
      <w:r w:rsidR="007E7B4E" w:rsidRPr="007E7B4E">
        <w:rPr>
          <w:rFonts w:ascii="Times New Roman" w:eastAsia="Times New Roman" w:hAnsi="Times New Roman" w:cs="Times New Roman"/>
          <w:noProof/>
          <w:sz w:val="24"/>
          <w:szCs w:val="24"/>
        </w:rPr>
        <w:t>[5]</w:t>
      </w:r>
      <w:r w:rsidR="007E7B4E">
        <w:rPr>
          <w:rFonts w:ascii="Times New Roman" w:eastAsia="Times New Roman" w:hAnsi="Times New Roman" w:cs="Times New Roman"/>
          <w:sz w:val="24"/>
          <w:szCs w:val="24"/>
        </w:rPr>
        <w:fldChar w:fldCharType="end"/>
      </w:r>
      <w:r w:rsidR="009956E4" w:rsidRPr="003B349C">
        <w:rPr>
          <w:rFonts w:ascii="Times New Roman" w:eastAsia="Times New Roman" w:hAnsi="Times New Roman" w:cs="Times New Roman"/>
          <w:sz w:val="24"/>
          <w:szCs w:val="24"/>
        </w:rPr>
        <w:t>, Bell</w:t>
      </w:r>
      <w:r w:rsidR="000A2A48">
        <w:rPr>
          <w:rFonts w:ascii="Times New Roman" w:eastAsia="Times New Roman" w:hAnsi="Times New Roman" w:cs="Times New Roman"/>
          <w:sz w:val="24"/>
          <w:szCs w:val="24"/>
        </w:rPr>
        <w:t>'</w:t>
      </w:r>
      <w:r w:rsidR="009956E4" w:rsidRPr="003B349C">
        <w:rPr>
          <w:rFonts w:ascii="Times New Roman" w:eastAsia="Times New Roman" w:hAnsi="Times New Roman" w:cs="Times New Roman"/>
          <w:sz w:val="24"/>
          <w:szCs w:val="24"/>
        </w:rPr>
        <w:t xml:space="preserve">s </w:t>
      </w:r>
      <w:r w:rsidR="000A2A48">
        <w:rPr>
          <w:rFonts w:ascii="Times New Roman" w:eastAsia="Times New Roman" w:hAnsi="Times New Roman" w:cs="Times New Roman"/>
          <w:sz w:val="24"/>
          <w:szCs w:val="24"/>
        </w:rPr>
        <w:t>P</w:t>
      </w:r>
      <w:r w:rsidR="009956E4" w:rsidRPr="003B349C">
        <w:rPr>
          <w:rFonts w:ascii="Times New Roman" w:eastAsia="Times New Roman" w:hAnsi="Times New Roman" w:cs="Times New Roman"/>
          <w:sz w:val="24"/>
          <w:szCs w:val="24"/>
        </w:rPr>
        <w:t xml:space="preserve">alsy appeared </w:t>
      </w:r>
      <w:r w:rsidR="006802CD">
        <w:rPr>
          <w:rFonts w:ascii="Times New Roman" w:eastAsia="Times New Roman" w:hAnsi="Times New Roman" w:cs="Times New Roman"/>
          <w:sz w:val="24"/>
          <w:szCs w:val="24"/>
        </w:rPr>
        <w:t>two</w:t>
      </w:r>
      <w:r w:rsidR="009956E4" w:rsidRPr="003B349C">
        <w:rPr>
          <w:rFonts w:ascii="Times New Roman" w:eastAsia="Times New Roman" w:hAnsi="Times New Roman" w:cs="Times New Roman"/>
          <w:sz w:val="24"/>
          <w:szCs w:val="24"/>
        </w:rPr>
        <w:t xml:space="preserve"> days after the administration of the mRNA COVID-19 vaccine with clear evidence of a temporal association between the vaccine administration and the facial nerve palsy.</w:t>
      </w:r>
      <w:r w:rsidR="007E7B4E">
        <w:rPr>
          <w:rFonts w:ascii="Times New Roman" w:eastAsia="Times New Roman" w:hAnsi="Times New Roman" w:cs="Times New Roman"/>
          <w:sz w:val="24"/>
          <w:szCs w:val="24"/>
        </w:rPr>
        <w:fldChar w:fldCharType="begin" w:fldLock="1"/>
      </w:r>
      <w:r w:rsidR="007E7B4E">
        <w:rPr>
          <w:rFonts w:ascii="Times New Roman" w:eastAsia="Times New Roman" w:hAnsi="Times New Roman" w:cs="Times New Roman"/>
          <w:sz w:val="24"/>
          <w:szCs w:val="24"/>
        </w:rPr>
        <w:instrText>ADDIN CSL_CITATION {"citationItems":[{"id":"ITEM-1","itemData":{"DOI":"10.1007/s00415-021-10617-3","ISSN":"14321459","PMID":"34032902","author":[{"dropping-particle":"","family":"Martin-Villares","given":"C.","non-dropping-particle":"","parse-names":false,"suffix":""},{"dropping-particle":"","family":"Vazquez-Feito","given":"A.","non-dropping-particle":"","parse-names":false,"suffix":""},{"dropping-particle":"","family":"Gonzalez-Gimeno","given":"M. J.","non-dropping-particle":"","parse-names":false,"suffix":""},{"dropping-particle":"","family":"la Nogal-Fernandez","given":"B.","non-dropping-particle":"de","parse-names":false,"suffix":""}],"container-title":"Journal of Neurology","id":"ITEM-1","issue":"1","issued":{"date-parts":[["2022","1","1"]]},"page":"47-48","publisher":"Springer Science and Business Media Deutschland GmbH","title":"Bell’s palsy following a single dose of mRNA SARS-CoV-2 vaccine: a case report","type":"article","volume":"269"},"uris":["http://www.mendeley.com/documents/?uuid=d283d108-c113-3708-b6e0-b0d59e28492a"]}],"mendeley":{"formattedCitation":"[12]","plainTextFormattedCitation":"[12]","previouslyFormattedCitation":"[12]"},"properties":{"noteIndex":0},"schema":"https://github.com/citation-style-language/schema/raw/master/csl-citation.json"}</w:instrText>
      </w:r>
      <w:r w:rsidR="007E7B4E">
        <w:rPr>
          <w:rFonts w:ascii="Times New Roman" w:eastAsia="Times New Roman" w:hAnsi="Times New Roman" w:cs="Times New Roman"/>
          <w:sz w:val="24"/>
          <w:szCs w:val="24"/>
        </w:rPr>
        <w:fldChar w:fldCharType="separate"/>
      </w:r>
      <w:r w:rsidR="007E7B4E" w:rsidRPr="007E7B4E">
        <w:rPr>
          <w:rFonts w:ascii="Times New Roman" w:eastAsia="Times New Roman" w:hAnsi="Times New Roman" w:cs="Times New Roman"/>
          <w:noProof/>
          <w:sz w:val="24"/>
          <w:szCs w:val="24"/>
        </w:rPr>
        <w:t>[12]</w:t>
      </w:r>
      <w:r w:rsidR="007E7B4E">
        <w:rPr>
          <w:rFonts w:ascii="Times New Roman" w:eastAsia="Times New Roman" w:hAnsi="Times New Roman" w:cs="Times New Roman"/>
          <w:sz w:val="24"/>
          <w:szCs w:val="24"/>
        </w:rPr>
        <w:fldChar w:fldCharType="end"/>
      </w:r>
    </w:p>
    <w:p w14:paraId="00000035" w14:textId="0D034CF0" w:rsidR="009220B1" w:rsidRPr="003B349C" w:rsidRDefault="009956E4">
      <w:pPr>
        <w:spacing w:before="240" w:after="240"/>
        <w:jc w:val="both"/>
        <w:rPr>
          <w:rFonts w:ascii="Times New Roman" w:eastAsia="Times New Roman" w:hAnsi="Times New Roman" w:cs="Times New Roman"/>
          <w:color w:val="1155CC"/>
          <w:sz w:val="24"/>
          <w:szCs w:val="24"/>
          <w:u w:val="single"/>
        </w:rPr>
      </w:pPr>
      <w:r w:rsidRPr="003B349C">
        <w:rPr>
          <w:rFonts w:ascii="Times New Roman" w:eastAsia="Times New Roman" w:hAnsi="Times New Roman" w:cs="Times New Roman"/>
          <w:sz w:val="24"/>
          <w:szCs w:val="24"/>
        </w:rPr>
        <w:t xml:space="preserve">The timing of Bell's palsy onset after mRNA vaccine administration is quite variable, with early manifestation occurring as early </w:t>
      </w:r>
      <w:r w:rsidRPr="00C74F27">
        <w:rPr>
          <w:rFonts w:ascii="Times New Roman" w:eastAsia="Times New Roman" w:hAnsi="Times New Roman" w:cs="Times New Roman"/>
          <w:color w:val="000000" w:themeColor="text1"/>
          <w:sz w:val="24"/>
          <w:szCs w:val="24"/>
        </w:rPr>
        <w:t xml:space="preserve">as </w:t>
      </w:r>
      <w:r w:rsidR="006802CD" w:rsidRPr="00C74F27">
        <w:rPr>
          <w:rFonts w:ascii="Times New Roman" w:eastAsia="Times New Roman" w:hAnsi="Times New Roman" w:cs="Times New Roman"/>
          <w:color w:val="000000" w:themeColor="text1"/>
          <w:sz w:val="24"/>
          <w:szCs w:val="24"/>
        </w:rPr>
        <w:t>five</w:t>
      </w:r>
      <w:r w:rsidRPr="00C74F27">
        <w:rPr>
          <w:rFonts w:ascii="Times New Roman" w:eastAsia="Times New Roman" w:hAnsi="Times New Roman" w:cs="Times New Roman"/>
          <w:color w:val="000000" w:themeColor="text1"/>
          <w:sz w:val="24"/>
          <w:szCs w:val="24"/>
        </w:rPr>
        <w:t xml:space="preserve"> h</w:t>
      </w:r>
      <w:r w:rsidR="001C5CFA" w:rsidRPr="00C74F27">
        <w:rPr>
          <w:rFonts w:ascii="Times New Roman" w:eastAsia="Times New Roman" w:hAnsi="Times New Roman" w:cs="Times New Roman"/>
          <w:color w:val="000000" w:themeColor="text1"/>
          <w:sz w:val="24"/>
          <w:szCs w:val="24"/>
        </w:rPr>
        <w:t>ours</w:t>
      </w:r>
      <w:r w:rsidRPr="00C74F27">
        <w:rPr>
          <w:rFonts w:ascii="Times New Roman" w:eastAsia="Times New Roman" w:hAnsi="Times New Roman" w:cs="Times New Roman"/>
          <w:color w:val="000000" w:themeColor="text1"/>
          <w:sz w:val="24"/>
          <w:szCs w:val="24"/>
        </w:rPr>
        <w:t xml:space="preserve"> </w:t>
      </w:r>
      <w:r w:rsidRPr="003B349C">
        <w:rPr>
          <w:rFonts w:ascii="Times New Roman" w:eastAsia="Times New Roman" w:hAnsi="Times New Roman" w:cs="Times New Roman"/>
          <w:sz w:val="24"/>
          <w:szCs w:val="24"/>
        </w:rPr>
        <w:t xml:space="preserve">after vaccination, as reported in a male patient who received BNT162b2 and developed recurrent Bell's </w:t>
      </w:r>
      <w:r w:rsidR="000A2A48">
        <w:rPr>
          <w:rFonts w:ascii="Times New Roman" w:eastAsia="Times New Roman" w:hAnsi="Times New Roman" w:cs="Times New Roman"/>
          <w:sz w:val="24"/>
          <w:szCs w:val="24"/>
        </w:rPr>
        <w:t>P</w:t>
      </w:r>
      <w:r w:rsidRPr="003B349C">
        <w:rPr>
          <w:rFonts w:ascii="Times New Roman" w:eastAsia="Times New Roman" w:hAnsi="Times New Roman" w:cs="Times New Roman"/>
          <w:sz w:val="24"/>
          <w:szCs w:val="24"/>
        </w:rPr>
        <w:t>alsy after the second dose of vaccine.</w:t>
      </w:r>
      <w:r w:rsidR="007E7B4E">
        <w:rPr>
          <w:rFonts w:ascii="Times New Roman" w:eastAsia="Times New Roman" w:hAnsi="Times New Roman" w:cs="Times New Roman"/>
          <w:sz w:val="24"/>
          <w:szCs w:val="24"/>
        </w:rPr>
        <w:fldChar w:fldCharType="begin" w:fldLock="1"/>
      </w:r>
      <w:r w:rsidR="007E7B4E">
        <w:rPr>
          <w:rFonts w:ascii="Times New Roman" w:eastAsia="Times New Roman" w:hAnsi="Times New Roman" w:cs="Times New Roman"/>
          <w:sz w:val="24"/>
          <w:szCs w:val="24"/>
        </w:rPr>
        <w:instrText>ADDIN CSL_CITATION {"citationItems":[{"id":"ITEM-1","itemData":{"DOI":"10.1136/BCR-2021-243829","ISBN":"2021;50:4247","ISSN":"1757-790X","PMID":"34281950","abstract":"A 61-year-old man presented to the ENT emergency clinic with a history of unilateral facial nerve palsy occurring shortly after each dose of the Pfizer-BioNTech COVID-19 vaccine. The first episode developed 5 hours after administration of the first dose and the second 2 days after administration of the second dose. Investigations at initial presentation to the emergency department were unremarkable, and the patient was diagnosed with Bell’s palsy on both occasions. We describe the first case of Bell’s palsy occurring after each dose of any UK-approved COVID-19 vaccine. Single episodes of unilateral facial nerve palsies have been reported in clinical trials and in subsequent case reports. There has been no evidence, however, of an episode after each dose. We also describe the earliest onset of symptoms from timing of administration of the vaccine, further suggesting the Bell’s palsy was associated with the vaccine.","author":[{"dropping-particle":"","family":"Burrows","given":"Abigail","non-dropping-particle":"","parse-names":false,"suffix":""},{"dropping-particle":"","family":"Bartholomew","given":"Theo","non-dropping-particle":"","parse-names":false,"suffix":""},{"dropping-particle":"","family":"Rudd","given":"James","non-dropping-particle":"","parse-names":false,"suffix":""},{"dropping-particle":"","family":"Walker","given":"David","non-dropping-particle":"","parse-names":false,"suffix":""}],"container-title":"BMJ Case Reports CP","id":"ITEM-1","issue":"7","issued":{"date-parts":[["2021","7","1"]]},"page":"e243829","publisher":"BMJ Specialist Journals","title":"Sequential contralateral facial nerve palsies following COVID-19 vaccination first and second doses","type":"article-journal","volume":"14"},"uris":["http://www.mendeley.com/documents/?uuid=1d9a6218-7741-35d3-90ee-b6aa42a0ee0b"]}],"mendeley":{"formattedCitation":"[13]","plainTextFormattedCitation":"[13]","previouslyFormattedCitation":"[13]"},"properties":{"noteIndex":0},"schema":"https://github.com/citation-style-language/schema/raw/master/csl-citation.json"}</w:instrText>
      </w:r>
      <w:r w:rsidR="007E7B4E">
        <w:rPr>
          <w:rFonts w:ascii="Times New Roman" w:eastAsia="Times New Roman" w:hAnsi="Times New Roman" w:cs="Times New Roman"/>
          <w:sz w:val="24"/>
          <w:szCs w:val="24"/>
        </w:rPr>
        <w:fldChar w:fldCharType="separate"/>
      </w:r>
      <w:r w:rsidR="007E7B4E" w:rsidRPr="007E7B4E">
        <w:rPr>
          <w:rFonts w:ascii="Times New Roman" w:eastAsia="Times New Roman" w:hAnsi="Times New Roman" w:cs="Times New Roman"/>
          <w:noProof/>
          <w:sz w:val="24"/>
          <w:szCs w:val="24"/>
        </w:rPr>
        <w:t>[13]</w:t>
      </w:r>
      <w:r w:rsidR="007E7B4E">
        <w:rPr>
          <w:rFonts w:ascii="Times New Roman" w:eastAsia="Times New Roman" w:hAnsi="Times New Roman" w:cs="Times New Roman"/>
          <w:sz w:val="24"/>
          <w:szCs w:val="24"/>
        </w:rPr>
        <w:fldChar w:fldCharType="end"/>
      </w:r>
      <w:r w:rsidRPr="003B349C">
        <w:rPr>
          <w:rFonts w:ascii="Times New Roman" w:eastAsia="Times New Roman" w:hAnsi="Times New Roman" w:cs="Times New Roman"/>
          <w:sz w:val="24"/>
          <w:szCs w:val="24"/>
        </w:rPr>
        <w:t xml:space="preserve"> The presentation in this patient was in 24 hours after the Moderna vaccination. The mechanism of B</w:t>
      </w:r>
      <w:r w:rsidR="0057626F">
        <w:rPr>
          <w:rFonts w:ascii="Times New Roman" w:eastAsia="Times New Roman" w:hAnsi="Times New Roman" w:cs="Times New Roman"/>
          <w:sz w:val="24"/>
          <w:szCs w:val="24"/>
        </w:rPr>
        <w:t>ell</w:t>
      </w:r>
      <w:r w:rsidR="000A2A48">
        <w:rPr>
          <w:rFonts w:ascii="Times New Roman" w:eastAsia="Times New Roman" w:hAnsi="Times New Roman" w:cs="Times New Roman"/>
          <w:sz w:val="24"/>
          <w:szCs w:val="24"/>
        </w:rPr>
        <w:t>'</w:t>
      </w:r>
      <w:r w:rsidR="0057626F">
        <w:rPr>
          <w:rFonts w:ascii="Times New Roman" w:eastAsia="Times New Roman" w:hAnsi="Times New Roman" w:cs="Times New Roman"/>
          <w:sz w:val="24"/>
          <w:szCs w:val="24"/>
        </w:rPr>
        <w:t>s palsy</w:t>
      </w:r>
      <w:r w:rsidRPr="003B349C">
        <w:rPr>
          <w:rFonts w:ascii="Times New Roman" w:eastAsia="Times New Roman" w:hAnsi="Times New Roman" w:cs="Times New Roman"/>
          <w:sz w:val="24"/>
          <w:szCs w:val="24"/>
        </w:rPr>
        <w:t xml:space="preserve"> post</w:t>
      </w:r>
      <w:r w:rsidR="006802CD">
        <w:rPr>
          <w:rFonts w:ascii="Times New Roman" w:eastAsia="Times New Roman" w:hAnsi="Times New Roman" w:cs="Times New Roman"/>
          <w:sz w:val="24"/>
          <w:szCs w:val="24"/>
        </w:rPr>
        <w:t>-</w:t>
      </w:r>
      <w:r w:rsidRPr="003B349C">
        <w:rPr>
          <w:rFonts w:ascii="Times New Roman" w:eastAsia="Times New Roman" w:hAnsi="Times New Roman" w:cs="Times New Roman"/>
          <w:sz w:val="24"/>
          <w:szCs w:val="24"/>
        </w:rPr>
        <w:t xml:space="preserve">COVID-19 vaccination is still unclear. One theory is that there is autoimmune activation in the </w:t>
      </w:r>
      <w:r w:rsidR="006802CD">
        <w:rPr>
          <w:rFonts w:ascii="Times New Roman" w:eastAsia="Times New Roman" w:hAnsi="Times New Roman" w:cs="Times New Roman"/>
          <w:sz w:val="24"/>
          <w:szCs w:val="24"/>
        </w:rPr>
        <w:t>patient's body</w:t>
      </w:r>
      <w:r w:rsidRPr="003B349C">
        <w:rPr>
          <w:rFonts w:ascii="Times New Roman" w:eastAsia="Times New Roman" w:hAnsi="Times New Roman" w:cs="Times New Roman"/>
          <w:sz w:val="24"/>
          <w:szCs w:val="24"/>
        </w:rPr>
        <w:t xml:space="preserve"> after the vaccine antigen exhibits molecular mimicry with the self-antigen of the body</w:t>
      </w:r>
      <w:r w:rsidR="006802CD">
        <w:rPr>
          <w:rFonts w:ascii="Times New Roman" w:eastAsia="Times New Roman" w:hAnsi="Times New Roman" w:cs="Times New Roman"/>
          <w:sz w:val="24"/>
          <w:szCs w:val="24"/>
        </w:rPr>
        <w:t>,</w:t>
      </w:r>
      <w:r w:rsidRPr="003B349C">
        <w:rPr>
          <w:rFonts w:ascii="Times New Roman" w:eastAsia="Times New Roman" w:hAnsi="Times New Roman" w:cs="Times New Roman"/>
          <w:sz w:val="24"/>
          <w:szCs w:val="24"/>
        </w:rPr>
        <w:t xml:space="preserve"> which leads to activation of autoreactive T cells leading to facial </w:t>
      </w:r>
      <w:r w:rsidR="000A2A48">
        <w:rPr>
          <w:rFonts w:ascii="Times New Roman" w:eastAsia="Times New Roman" w:hAnsi="Times New Roman" w:cs="Times New Roman"/>
          <w:sz w:val="24"/>
          <w:szCs w:val="24"/>
        </w:rPr>
        <w:t>P</w:t>
      </w:r>
      <w:r w:rsidRPr="003B349C">
        <w:rPr>
          <w:rFonts w:ascii="Times New Roman" w:eastAsia="Times New Roman" w:hAnsi="Times New Roman" w:cs="Times New Roman"/>
          <w:sz w:val="24"/>
          <w:szCs w:val="24"/>
        </w:rPr>
        <w:t>alsy.</w:t>
      </w:r>
      <w:r w:rsidR="007E7B4E">
        <w:rPr>
          <w:rFonts w:ascii="Times New Roman" w:eastAsia="Times New Roman" w:hAnsi="Times New Roman" w:cs="Times New Roman"/>
          <w:sz w:val="24"/>
          <w:szCs w:val="24"/>
        </w:rPr>
        <w:fldChar w:fldCharType="begin" w:fldLock="1"/>
      </w:r>
      <w:r w:rsidR="007E7B4E">
        <w:rPr>
          <w:rFonts w:ascii="Times New Roman" w:eastAsia="Times New Roman" w:hAnsi="Times New Roman" w:cs="Times New Roman"/>
          <w:sz w:val="24"/>
          <w:szCs w:val="24"/>
        </w:rPr>
        <w:instrText>ADDIN CSL_CITATION {"citationItems":[{"id":"ITEM-1","itemData":{"DOI":"10.3389/fpubh.2020.00361","ISSN":"22962565","PMID":"32850592","abstract":"Vaccines are the most important preventive measure against infectious diseases presently available. Although they have led to the eradication or the elimination of some infectious diseases, concerns about safety are among the main reasons for vaccine hesitancy. In some cases, the biological plausibility of a given damage in association with the temporal association between vaccine administration and disease development makes it difficult to define causality and can justify hesitancy. Only well-conducted epidemiological studies with adequate evaluation of results can clarify whether a true association between vaccines and adverse event development truly exists. Autoimmune neurological syndromes that follow vaccine use are among these. In this narrative review, the potential association between vaccines and the development of these syndromes are discussed. Literature analysis showed that most of the associations between vaccines and nervous system autoimmune syndromes that have been reported as severe adverse events following immunization are no longer evidenced when well-conducted epidemiological studies are carried out. Although the rarity of autoimmune diseases makes it difficult to strictly exclude that, albeit exceptionally, some vaccines may induce an autoimmune neurological disease, no definitive demonstration of a potential role of vaccines in causing autoimmune neurological syndromes is presently available. Consequently, the fear of neurological autoimmune disease cannot limit the use of the most important preventive measure presently available against infectious diseases.","author":[{"dropping-particle":"","family":"Principi","given":"Nicola","non-dropping-particle":"","parse-names":false,"suffix":""},{"dropping-particle":"","family":"Esposito","given":"Susanna","non-dropping-particle":"","parse-names":false,"suffix":""}],"container-title":"Frontiers in Public Health","id":"ITEM-1","issued":{"date-parts":[["2020","7","28"]]},"page":"361","publisher":"Frontiers Media SA","title":"Do Vaccines Have a Role as a Cause of Autoimmune Neurological Syndromes?","type":"article","volume":"8"},"uris":["http://www.mendeley.com/documents/?uuid=cd38752e-0fb4-316a-b525-d3613bc7f856"]}],"mendeley":{"formattedCitation":"[14]","plainTextFormattedCitation":"[14]","previouslyFormattedCitation":"[14]"},"properties":{"noteIndex":0},"schema":"https://github.com/citation-style-language/schema/raw/master/csl-citation.json"}</w:instrText>
      </w:r>
      <w:r w:rsidR="007E7B4E">
        <w:rPr>
          <w:rFonts w:ascii="Times New Roman" w:eastAsia="Times New Roman" w:hAnsi="Times New Roman" w:cs="Times New Roman"/>
          <w:sz w:val="24"/>
          <w:szCs w:val="24"/>
        </w:rPr>
        <w:fldChar w:fldCharType="separate"/>
      </w:r>
      <w:r w:rsidR="007E7B4E" w:rsidRPr="007E7B4E">
        <w:rPr>
          <w:rFonts w:ascii="Times New Roman" w:eastAsia="Times New Roman" w:hAnsi="Times New Roman" w:cs="Times New Roman"/>
          <w:noProof/>
          <w:sz w:val="24"/>
          <w:szCs w:val="24"/>
        </w:rPr>
        <w:t>[14]</w:t>
      </w:r>
      <w:r w:rsidR="007E7B4E">
        <w:rPr>
          <w:rFonts w:ascii="Times New Roman" w:eastAsia="Times New Roman" w:hAnsi="Times New Roman" w:cs="Times New Roman"/>
          <w:sz w:val="24"/>
          <w:szCs w:val="24"/>
        </w:rPr>
        <w:fldChar w:fldCharType="end"/>
      </w:r>
      <w:r w:rsidR="007E7B4E">
        <w:rPr>
          <w:rFonts w:ascii="Times New Roman" w:eastAsia="Times New Roman" w:hAnsi="Times New Roman" w:cs="Times New Roman"/>
          <w:sz w:val="24"/>
          <w:szCs w:val="24"/>
        </w:rPr>
        <w:t xml:space="preserve"> </w:t>
      </w:r>
      <w:r w:rsidRPr="003B349C">
        <w:rPr>
          <w:rFonts w:ascii="Times New Roman" w:eastAsia="Times New Roman" w:hAnsi="Times New Roman" w:cs="Times New Roman"/>
          <w:sz w:val="24"/>
          <w:szCs w:val="24"/>
        </w:rPr>
        <w:t>Another hypothesis explains th</w:t>
      </w:r>
      <w:r w:rsidR="006802CD">
        <w:rPr>
          <w:rFonts w:ascii="Times New Roman" w:eastAsia="Times New Roman" w:hAnsi="Times New Roman" w:cs="Times New Roman"/>
          <w:sz w:val="24"/>
          <w:szCs w:val="24"/>
        </w:rPr>
        <w:t>at the combination of mRNA in the COVID vaccine with lipids leads to innate immune activation, and it overwhelms the peripheral tolerance</w:t>
      </w:r>
      <w:r w:rsidR="006802CD" w:rsidRPr="00C74F27">
        <w:rPr>
          <w:rFonts w:ascii="Times New Roman" w:eastAsia="Times New Roman" w:hAnsi="Times New Roman" w:cs="Times New Roman"/>
          <w:color w:val="000000" w:themeColor="text1"/>
          <w:sz w:val="24"/>
          <w:szCs w:val="24"/>
        </w:rPr>
        <w:t>;</w:t>
      </w:r>
      <w:r w:rsidR="001C5CFA" w:rsidRPr="00C74F27">
        <w:rPr>
          <w:rFonts w:ascii="Times New Roman" w:eastAsia="Times New Roman" w:hAnsi="Times New Roman" w:cs="Times New Roman"/>
          <w:color w:val="000000" w:themeColor="text1"/>
          <w:sz w:val="24"/>
          <w:szCs w:val="24"/>
        </w:rPr>
        <w:t xml:space="preserve"> which</w:t>
      </w:r>
      <w:r w:rsidR="006802CD" w:rsidRPr="00C74F27">
        <w:rPr>
          <w:rFonts w:ascii="Times New Roman" w:eastAsia="Times New Roman" w:hAnsi="Times New Roman" w:cs="Times New Roman"/>
          <w:color w:val="000000" w:themeColor="text1"/>
          <w:sz w:val="24"/>
          <w:szCs w:val="24"/>
        </w:rPr>
        <w:t xml:space="preserve"> it </w:t>
      </w:r>
      <w:r w:rsidR="006802CD">
        <w:rPr>
          <w:rFonts w:ascii="Times New Roman" w:eastAsia="Times New Roman" w:hAnsi="Times New Roman" w:cs="Times New Roman"/>
          <w:sz w:val="24"/>
          <w:szCs w:val="24"/>
        </w:rPr>
        <w:t>causes the</w:t>
      </w:r>
      <w:r w:rsidRPr="003B349C">
        <w:rPr>
          <w:rFonts w:ascii="Times New Roman" w:eastAsia="Times New Roman" w:hAnsi="Times New Roman" w:cs="Times New Roman"/>
          <w:sz w:val="24"/>
          <w:szCs w:val="24"/>
        </w:rPr>
        <w:t xml:space="preserve"> involvement of </w:t>
      </w:r>
      <w:r w:rsidR="006802CD">
        <w:rPr>
          <w:rFonts w:ascii="Times New Roman" w:eastAsia="Times New Roman" w:hAnsi="Times New Roman" w:cs="Times New Roman"/>
          <w:sz w:val="24"/>
          <w:szCs w:val="24"/>
        </w:rPr>
        <w:t xml:space="preserve">the </w:t>
      </w:r>
      <w:r w:rsidRPr="003B349C">
        <w:rPr>
          <w:rFonts w:ascii="Times New Roman" w:eastAsia="Times New Roman" w:hAnsi="Times New Roman" w:cs="Times New Roman"/>
          <w:sz w:val="24"/>
          <w:szCs w:val="24"/>
        </w:rPr>
        <w:t xml:space="preserve">facial nerve and its </w:t>
      </w:r>
      <w:r w:rsidR="000A2A48">
        <w:rPr>
          <w:rFonts w:ascii="Times New Roman" w:eastAsia="Times New Roman" w:hAnsi="Times New Roman" w:cs="Times New Roman"/>
          <w:sz w:val="24"/>
          <w:szCs w:val="24"/>
        </w:rPr>
        <w:t>P</w:t>
      </w:r>
      <w:r w:rsidRPr="003B349C">
        <w:rPr>
          <w:rFonts w:ascii="Times New Roman" w:eastAsia="Times New Roman" w:hAnsi="Times New Roman" w:cs="Times New Roman"/>
          <w:sz w:val="24"/>
          <w:szCs w:val="24"/>
        </w:rPr>
        <w:t>alsy.</w:t>
      </w:r>
      <w:r w:rsidR="007E7B4E">
        <w:rPr>
          <w:rFonts w:ascii="Times New Roman" w:eastAsia="Times New Roman" w:hAnsi="Times New Roman" w:cs="Times New Roman"/>
          <w:sz w:val="24"/>
          <w:szCs w:val="24"/>
        </w:rPr>
        <w:fldChar w:fldCharType="begin" w:fldLock="1"/>
      </w:r>
      <w:r w:rsidR="007E7B4E">
        <w:rPr>
          <w:rFonts w:ascii="Times New Roman" w:eastAsia="Times New Roman" w:hAnsi="Times New Roman" w:cs="Times New Roman"/>
          <w:sz w:val="24"/>
          <w:szCs w:val="24"/>
        </w:rPr>
        <w:instrText>ADDIN CSL_CITATION {"citationItems":[{"id":"ITEM-1","itemData":{"DOI":"10.12688/F1000RESEARCH.2-245.V1","ISSN":"1759796X","PMID":"24715961","abstract":"Purpose: To present a case who developed Bell's palsy while using interferon alpha 2a for Behçet uveitis. Methods: A patient with Behçet disease presented with decreased vision in his right eye. Ophthalmic examination, fundus fluorescein angiography and optical coherence tomography were performed. After developing facial paralysis while on interferon therapy, the patient was referred to our neurology service for differential diagnosis and treatment. Results: Examination of right eye revealed panuveitis with branch retinal vein occlusion, so high dose steroids were prescribed. In three days there was no improvement in terms of vitreous inflammation and so steroids were replaced with interferon. At the seventh month, patient experienced a facial paralysis. After eliminating other causes, including viral infections, trauma, cold exposure and neurological evaluation with cranial MRI, the patient was diagnosed to have Bell's palsy by a neurologist. Interferon was replaced with mycophenolate mofetil and the Bell's palsy was treated with oral steroids. Conclusion: It is important to be alert to both common and rare complications while treating with interferon.","author":[{"dropping-particle":"","family":"Alay","given":"Cem","non-dropping-particle":"","parse-names":false,"suffix":""},{"dropping-particle":"","family":"Yalçindâ","given":"Fatime Nilüfer","non-dropping-particle":"","parse-names":false,"suffix":""}],"container-title":"F1000Research","id":"ITEM-1","issued":{"date-parts":[["2013","11","15"]]},"publisher":"Faculty of 1000 Ltd","title":"Bell’s palsy during interferon alpha 2a treatment in a case with Behçet uveitis","type":"article-journal","volume":"2"},"uris":["http://www.mendeley.com/documents/?uuid=c3ba1c74-c94e-3869-8ed1-a6aaafbacfc7"]}],"mendeley":{"formattedCitation":"[15]","plainTextFormattedCitation":"[15]","previouslyFormattedCitation":"[15]"},"properties":{"noteIndex":0},"schema":"https://github.com/citation-style-language/schema/raw/master/csl-citation.json"}</w:instrText>
      </w:r>
      <w:r w:rsidR="007E7B4E">
        <w:rPr>
          <w:rFonts w:ascii="Times New Roman" w:eastAsia="Times New Roman" w:hAnsi="Times New Roman" w:cs="Times New Roman"/>
          <w:sz w:val="24"/>
          <w:szCs w:val="24"/>
        </w:rPr>
        <w:fldChar w:fldCharType="separate"/>
      </w:r>
      <w:r w:rsidR="007E7B4E" w:rsidRPr="007E7B4E">
        <w:rPr>
          <w:rFonts w:ascii="Times New Roman" w:eastAsia="Times New Roman" w:hAnsi="Times New Roman" w:cs="Times New Roman"/>
          <w:noProof/>
          <w:sz w:val="24"/>
          <w:szCs w:val="24"/>
        </w:rPr>
        <w:t>[15]</w:t>
      </w:r>
      <w:r w:rsidR="007E7B4E">
        <w:rPr>
          <w:rFonts w:ascii="Times New Roman" w:eastAsia="Times New Roman" w:hAnsi="Times New Roman" w:cs="Times New Roman"/>
          <w:sz w:val="24"/>
          <w:szCs w:val="24"/>
        </w:rPr>
        <w:fldChar w:fldCharType="end"/>
      </w:r>
      <w:r w:rsidR="007E7B4E" w:rsidRPr="003B349C">
        <w:rPr>
          <w:rFonts w:ascii="Times New Roman" w:eastAsia="Times New Roman" w:hAnsi="Times New Roman" w:cs="Times New Roman"/>
          <w:sz w:val="24"/>
          <w:szCs w:val="24"/>
        </w:rPr>
        <w:t xml:space="preserve"> </w:t>
      </w:r>
      <w:r w:rsidR="006802CD">
        <w:rPr>
          <w:rFonts w:ascii="Times New Roman" w:eastAsia="Times New Roman" w:hAnsi="Times New Roman" w:cs="Times New Roman"/>
          <w:sz w:val="24"/>
          <w:szCs w:val="24"/>
        </w:rPr>
        <w:t>Ano</w:t>
      </w:r>
      <w:r w:rsidRPr="003B349C">
        <w:rPr>
          <w:rFonts w:ascii="Times New Roman" w:eastAsia="Times New Roman" w:hAnsi="Times New Roman" w:cs="Times New Roman"/>
          <w:sz w:val="24"/>
          <w:szCs w:val="24"/>
        </w:rPr>
        <w:t xml:space="preserve">ther explanation is regarding the reactivation of Herpes Simplex Virus type I from </w:t>
      </w:r>
      <w:r w:rsidR="006802CD">
        <w:rPr>
          <w:rFonts w:ascii="Times New Roman" w:eastAsia="Times New Roman" w:hAnsi="Times New Roman" w:cs="Times New Roman"/>
          <w:sz w:val="24"/>
          <w:szCs w:val="24"/>
        </w:rPr>
        <w:t xml:space="preserve">the </w:t>
      </w:r>
      <w:r w:rsidRPr="003B349C">
        <w:rPr>
          <w:rFonts w:ascii="Times New Roman" w:eastAsia="Times New Roman" w:hAnsi="Times New Roman" w:cs="Times New Roman"/>
          <w:sz w:val="24"/>
          <w:szCs w:val="24"/>
        </w:rPr>
        <w:t>previous infection in the geniculate ganglion of the facial nerve</w:t>
      </w:r>
      <w:r w:rsidR="007E7B4E">
        <w:rPr>
          <w:rFonts w:ascii="Times New Roman" w:eastAsia="Times New Roman" w:hAnsi="Times New Roman" w:cs="Times New Roman"/>
          <w:sz w:val="24"/>
          <w:szCs w:val="24"/>
        </w:rPr>
        <w:fldChar w:fldCharType="begin" w:fldLock="1"/>
      </w:r>
      <w:r w:rsidR="007E7B4E">
        <w:rPr>
          <w:rFonts w:ascii="Times New Roman" w:eastAsia="Times New Roman" w:hAnsi="Times New Roman" w:cs="Times New Roman"/>
          <w:sz w:val="24"/>
          <w:szCs w:val="24"/>
        </w:rPr>
        <w:instrText>ADDIN CSL_CITATION {"citationItems":[{"id":"ITEM-1","itemData":{"DOI":"10.7326/0003-4819-124-1_PART_1-199601010-00005","ISSN":"0003-4819","PMID":"7503474","abstract":"Objective: To determine whether herpes simplex virus type 1 (HSV-1) causes Bell palsy. Design: Prospective study. Setting: University inpatient service. Patients: 14 patients with Bell palsy, 9 patients with the Ramsay-Hunt syndrome, and 12 other controls. Measurements: Viral genomes of HSV-1, varicella-zoster virus, and Epstein-Barr virus were analyzed in clinical samples of facial nerve endoneurial fluid and posterior auricular muscle using polymerase chain reaction (PCR) followed by hybridization with Southern blot analysis. Results: Herpes simplex virus type 1 genomes were detected in 11 of 14 patients (79%) with Bell palsy but not in patients with the Ramsay- Hunt syndrome or in other controls. The nucleotide sequences of the PCR fragments were identical to those of the HSV-1 genome. Conclusions: Herpes simplex virus type 1 is the major etiologic agent in Bell palsy.","author":[{"dropping-particle":"","family":"Murakami","given":"Shingo","non-dropping-particle":"","parse-names":false,"suffix":""},{"dropping-particle":"","family":"Mizobuchi","given":"Mutsuhiko","non-dropping-particle":"","parse-names":false,"suffix":""},{"dropping-particle":"","family":"Nakashiro","given":"Yuki","non-dropping-particle":"","parse-names":false,"suffix":""},{"dropping-particle":"","family":"Doi","given":"Takashi","non-dropping-particle":"","parse-names":false,"suffix":""},{"dropping-particle":"","family":"Hato","given":"Naohito","non-dropping-particle":"","parse-names":false,"suffix":""},{"dropping-particle":"","family":"Yanagihara","given":"Naoaki","non-dropping-particle":"","parse-names":false,"suffix":""}],"container-title":"Annals of internal medicine","id":"ITEM-1","issue":"1 Pt 1","issued":{"date-parts":[["1996","1","1"]]},"page":"27-30","publisher":"Ann Intern Med","title":"Bell palsy and herpes simplex virus: identification of viral DNA in endoneurial fluid and muscle","type":"article-journal","volume":"124"},"uris":["http://www.mendeley.com/documents/?uuid=a9f9b8ca-e996-3661-96cf-58d04ad09f7b"]}],"mendeley":{"formattedCitation":"[16]","plainTextFormattedCitation":"[16]","previouslyFormattedCitation":"[16]"},"properties":{"noteIndex":0},"schema":"https://github.com/citation-style-language/schema/raw/master/csl-citation.json"}</w:instrText>
      </w:r>
      <w:r w:rsidR="007E7B4E">
        <w:rPr>
          <w:rFonts w:ascii="Times New Roman" w:eastAsia="Times New Roman" w:hAnsi="Times New Roman" w:cs="Times New Roman"/>
          <w:sz w:val="24"/>
          <w:szCs w:val="24"/>
        </w:rPr>
        <w:fldChar w:fldCharType="separate"/>
      </w:r>
      <w:r w:rsidR="007E7B4E" w:rsidRPr="007E7B4E">
        <w:rPr>
          <w:rFonts w:ascii="Times New Roman" w:eastAsia="Times New Roman" w:hAnsi="Times New Roman" w:cs="Times New Roman"/>
          <w:noProof/>
          <w:sz w:val="24"/>
          <w:szCs w:val="24"/>
        </w:rPr>
        <w:t>[16]</w:t>
      </w:r>
      <w:r w:rsidR="007E7B4E">
        <w:rPr>
          <w:rFonts w:ascii="Times New Roman" w:eastAsia="Times New Roman" w:hAnsi="Times New Roman" w:cs="Times New Roman"/>
          <w:sz w:val="24"/>
          <w:szCs w:val="24"/>
        </w:rPr>
        <w:fldChar w:fldCharType="end"/>
      </w:r>
      <w:r w:rsidR="006802CD">
        <w:rPr>
          <w:rFonts w:ascii="Times New Roman" w:eastAsia="Times New Roman" w:hAnsi="Times New Roman" w:cs="Times New Roman"/>
          <w:sz w:val="24"/>
          <w:szCs w:val="24"/>
        </w:rPr>
        <w:t>,</w:t>
      </w:r>
      <w:r w:rsidRPr="003B349C">
        <w:rPr>
          <w:rFonts w:ascii="Times New Roman" w:eastAsia="Times New Roman" w:hAnsi="Times New Roman" w:cs="Times New Roman"/>
          <w:sz w:val="24"/>
          <w:szCs w:val="24"/>
        </w:rPr>
        <w:t xml:space="preserve"> which is corroborated by the better role of Acyclovir-Prednisone combination in  preventing nerve degeneration compared to Placebo-Prednisone.</w:t>
      </w:r>
      <w:r w:rsidR="007E7B4E">
        <w:rPr>
          <w:rFonts w:ascii="Times New Roman" w:eastAsia="Times New Roman" w:hAnsi="Times New Roman" w:cs="Times New Roman"/>
          <w:sz w:val="24"/>
          <w:szCs w:val="24"/>
        </w:rPr>
        <w:fldChar w:fldCharType="begin" w:fldLock="1"/>
      </w:r>
      <w:r w:rsidR="007E7B4E">
        <w:rPr>
          <w:rFonts w:ascii="Times New Roman" w:eastAsia="Times New Roman" w:hAnsi="Times New Roman" w:cs="Times New Roman"/>
          <w:sz w:val="24"/>
          <w:szCs w:val="24"/>
        </w:rPr>
        <w:instrText>ADDIN CSL_CITATION {"citationItems":[{"id":"ITEM-1","itemData":{"DOI":"10.1177/000348949610500508","ISSN":"00034894","PMID":"8651631","abstract":"In a double-blind study, we compared the final outcome of 99 Bell's palsy patients treated with either acyclovir-prednisone (53 patients) or placebo- prednisone (46 patients). For patients receiving acyclovir, the dosage was 2,000 mg (400 mg 5 times daily) for 10 days. Electrical tests included electroneurography and the maximal stimulation test. Univariate comparisons of outcome and electrical tests between the two groups were made with χ2 analysis, Fisher's exact test, and t-tests. The outcome in acyclovir- prednisone-treated patients was superior to that in placebo-prednisone- treated patients. Treatment with acyclovir-prednisone was statistically more effective in returning volitional muscle motion (recovery profile of 10; p = .02) and in preventing partial nerve degeneration (p = .05) than placebo- prednisone treatment. The t-tests indicated that the recovery profile and index means were significantly better for the acyclovir-treated group (recovery profile t = 1.99, p = .051; recovery index t = 2.10, p = .040). We conclude that acyclovir-prednisone is superior to prednisone alone in treating Bell's palsy patients and suggest that herpes simplex is the probable cause of Bell's palsy.","author":[{"dropping-particle":"","family":"Ruboyianes","given":"John M.","non-dropping-particle":"","parse-names":false,"suffix":""},{"dropping-particle":"","family":"Trent","given":"Christopher S.","non-dropping-particle":"","parse-names":false,"suffix":""},{"dropping-particle":"","family":"Adour","given":"Kedar K.","non-dropping-particle":"","parse-names":false,"suffix":""},{"dropping-particle":"","family":"Doersten","given":"Peter G.","non-dropping-particle":"Von","parse-names":false,"suffix":""},{"dropping-particle":"","family":"Quesenberry","given":"Charles P.","non-dropping-particle":"","parse-names":false,"suffix":""},{"dropping-particle":"","family":"Byl","given":"Frederick M.","non-dropping-particle":"","parse-names":false,"suffix":""},{"dropping-particle":"","family":"Hitchcock","given":"Thomas","non-dropping-particle":"","parse-names":false,"suffix":""}],"container-title":"Annals of Otology, Rhinology and Laryngology","id":"ITEM-1","issue":"5","issued":{"date-parts":[["1996","6","29"]]},"page":"371-378","publisher":"Annals Publishing Company","title":"Bell's palsy treatment with acyclovir and prednisone compared with prednisone alone: A double-blind, randomized, controlled trial","type":"article-journal","volume":"105"},"uris":["http://www.mendeley.com/documents/?uuid=71830314-128e-30ee-acfd-5feb5d1b03dd"]}],"mendeley":{"formattedCitation":"[17]","plainTextFormattedCitation":"[17]","previouslyFormattedCitation":"[17]"},"properties":{"noteIndex":0},"schema":"https://github.com/citation-style-language/schema/raw/master/csl-citation.json"}</w:instrText>
      </w:r>
      <w:r w:rsidR="007E7B4E">
        <w:rPr>
          <w:rFonts w:ascii="Times New Roman" w:eastAsia="Times New Roman" w:hAnsi="Times New Roman" w:cs="Times New Roman"/>
          <w:sz w:val="24"/>
          <w:szCs w:val="24"/>
        </w:rPr>
        <w:fldChar w:fldCharType="separate"/>
      </w:r>
      <w:r w:rsidR="007E7B4E" w:rsidRPr="007E7B4E">
        <w:rPr>
          <w:rFonts w:ascii="Times New Roman" w:eastAsia="Times New Roman" w:hAnsi="Times New Roman" w:cs="Times New Roman"/>
          <w:noProof/>
          <w:sz w:val="24"/>
          <w:szCs w:val="24"/>
        </w:rPr>
        <w:t>[17]</w:t>
      </w:r>
      <w:r w:rsidR="007E7B4E">
        <w:rPr>
          <w:rFonts w:ascii="Times New Roman" w:eastAsia="Times New Roman" w:hAnsi="Times New Roman" w:cs="Times New Roman"/>
          <w:sz w:val="24"/>
          <w:szCs w:val="24"/>
        </w:rPr>
        <w:fldChar w:fldCharType="end"/>
      </w:r>
    </w:p>
    <w:p w14:paraId="00000036" w14:textId="7FF3752C" w:rsidR="009220B1" w:rsidRPr="003B349C" w:rsidRDefault="009956E4">
      <w:pPr>
        <w:spacing w:before="240" w:after="240"/>
        <w:jc w:val="both"/>
        <w:rPr>
          <w:rFonts w:ascii="Times New Roman" w:eastAsia="Times New Roman" w:hAnsi="Times New Roman" w:cs="Times New Roman"/>
          <w:sz w:val="24"/>
          <w:szCs w:val="24"/>
        </w:rPr>
      </w:pPr>
      <w:r w:rsidRPr="00DE41C0">
        <w:rPr>
          <w:rFonts w:ascii="Times New Roman" w:eastAsia="Times New Roman" w:hAnsi="Times New Roman" w:cs="Times New Roman"/>
          <w:sz w:val="24"/>
          <w:szCs w:val="24"/>
        </w:rPr>
        <w:t>The treatment provided is usually steroid with or without Acyclovir. For patients coming to the Emergency Department, intravenous methylprednisolone 500 mg twice a day for three days a</w:t>
      </w:r>
      <w:r w:rsidR="006802CD" w:rsidRPr="00DE41C0">
        <w:rPr>
          <w:rFonts w:ascii="Times New Roman" w:eastAsia="Times New Roman" w:hAnsi="Times New Roman" w:cs="Times New Roman"/>
          <w:sz w:val="24"/>
          <w:szCs w:val="24"/>
        </w:rPr>
        <w:t>nd</w:t>
      </w:r>
      <w:r w:rsidRPr="00DE41C0">
        <w:rPr>
          <w:rFonts w:ascii="Times New Roman" w:eastAsia="Times New Roman" w:hAnsi="Times New Roman" w:cs="Times New Roman"/>
          <w:sz w:val="24"/>
          <w:szCs w:val="24"/>
        </w:rPr>
        <w:t xml:space="preserve"> </w:t>
      </w:r>
      <w:r w:rsidR="006802CD" w:rsidRPr="00DE41C0">
        <w:rPr>
          <w:rFonts w:ascii="Times New Roman" w:eastAsia="Times New Roman" w:hAnsi="Times New Roman" w:cs="Times New Roman"/>
          <w:sz w:val="24"/>
          <w:szCs w:val="24"/>
        </w:rPr>
        <w:t>A</w:t>
      </w:r>
      <w:r w:rsidRPr="00DE41C0">
        <w:rPr>
          <w:rFonts w:ascii="Times New Roman" w:eastAsia="Times New Roman" w:hAnsi="Times New Roman" w:cs="Times New Roman"/>
          <w:sz w:val="24"/>
          <w:szCs w:val="24"/>
        </w:rPr>
        <w:t xml:space="preserve">cyclovir 400 mg four times a day followed by prednisolone with </w:t>
      </w:r>
      <w:r w:rsidR="006802CD" w:rsidRPr="00DE41C0">
        <w:rPr>
          <w:rFonts w:ascii="Times New Roman" w:eastAsia="Times New Roman" w:hAnsi="Times New Roman" w:cs="Times New Roman"/>
          <w:sz w:val="24"/>
          <w:szCs w:val="24"/>
        </w:rPr>
        <w:t>A</w:t>
      </w:r>
      <w:r w:rsidRPr="00DE41C0">
        <w:rPr>
          <w:rFonts w:ascii="Times New Roman" w:eastAsia="Times New Roman" w:hAnsi="Times New Roman" w:cs="Times New Roman"/>
          <w:sz w:val="24"/>
          <w:szCs w:val="24"/>
        </w:rPr>
        <w:t>cyclovir 400 mg thrice a day is given.</w:t>
      </w:r>
      <w:r w:rsidR="007E7B4E" w:rsidRPr="00DE41C0">
        <w:rPr>
          <w:rFonts w:ascii="Times New Roman" w:eastAsia="Times New Roman" w:hAnsi="Times New Roman" w:cs="Times New Roman"/>
          <w:sz w:val="24"/>
          <w:szCs w:val="24"/>
        </w:rPr>
        <w:fldChar w:fldCharType="begin" w:fldLock="1"/>
      </w:r>
      <w:r w:rsidR="007E7B4E" w:rsidRPr="00DE41C0">
        <w:rPr>
          <w:rFonts w:ascii="Times New Roman" w:eastAsia="Times New Roman" w:hAnsi="Times New Roman" w:cs="Times New Roman"/>
          <w:sz w:val="24"/>
          <w:szCs w:val="24"/>
        </w:rPr>
        <w:instrText>ADDIN CSL_CITATION {"citationItems":[{"id":"ITEM-1","itemData":{"DOI":"10.7759/CUREUS.17602","ISSN":"2168-8184","abstract":"Bell's palsy is a mononeuropathy of the facial nerve that typically causes unilateral facial paralysis. The incidence of unilateral Bell's palsy is not uncommon, but sequential or simultaneous bilateral Bell's palsy is exceedingly rare. While unilateral Bell's palsy is oftentimes idiopathic, bilateral Bell's palsy is almost exclusively explained by an identifiable trigger. In pre-clinical trials, Bell's palsy cases were recorded at higher rates in the vaccine cohort than the placebo cohort. Herein, we present a case of isolated sequential bilateral Bell's palsy that after an extensive workup, proved to be idiopathic. Notably, in the setting of a recent coronavirus disease 2019 (COVID-19) vaccine and absence of identifiable etiology, our case highlights a potential correlation of the COVID-19 vaccine and bilateral Bell's palsy.","author":[{"dropping-particle":"","family":"Mason","given":"Matthew C.","non-dropping-particle":"","parse-names":false,"suffix":""},{"dropping-particle":"","family":"Liaqat","given":"Adnan","non-dropping-particle":"","parse-names":false,"suffix":""},{"dropping-particle":"","family":"Morrow","given":"Jamie","non-dropping-particle":"","parse-names":false,"suffix":""},{"dropping-particle":"","family":"Basso","given":"Rafaela","non-dropping-particle":"","parse-names":false,"suffix":""},{"dropping-particle":"","family":"Gujrati","given":"Yogesh","non-dropping-particle":"","parse-names":false,"suffix":""}],"container-title":"Cureus","id":"ITEM-1","issue":"8","issued":{"date-parts":[["2021","8","31"]]},"publisher":"Cureus","title":"Bilateral Facial Nerve Palsy and COVID-19 Vaccination: Causation or Coincidence?","type":"article-journal","volume":"13"},"uris":["http://www.mendeley.com/documents/?uuid=9173fddc-d7a2-3959-b772-278b9ae8a916"]}],"mendeley":{"formattedCitation":"[18]","plainTextFormattedCitation":"[18]","previouslyFormattedCitation":"[18]"},"properties":{"noteIndex":0},"schema":"https://github.com/citation-style-language/schema/raw/master/csl-citation.json"}</w:instrText>
      </w:r>
      <w:r w:rsidR="007E7B4E" w:rsidRPr="00DE41C0">
        <w:rPr>
          <w:rFonts w:ascii="Times New Roman" w:eastAsia="Times New Roman" w:hAnsi="Times New Roman" w:cs="Times New Roman"/>
          <w:sz w:val="24"/>
          <w:szCs w:val="24"/>
        </w:rPr>
        <w:fldChar w:fldCharType="separate"/>
      </w:r>
      <w:r w:rsidR="007E7B4E" w:rsidRPr="00DE41C0">
        <w:rPr>
          <w:rFonts w:ascii="Times New Roman" w:eastAsia="Times New Roman" w:hAnsi="Times New Roman" w:cs="Times New Roman"/>
          <w:noProof/>
          <w:sz w:val="24"/>
          <w:szCs w:val="24"/>
        </w:rPr>
        <w:t>[18]</w:t>
      </w:r>
      <w:r w:rsidR="007E7B4E" w:rsidRPr="00DE41C0">
        <w:rPr>
          <w:rFonts w:ascii="Times New Roman" w:eastAsia="Times New Roman" w:hAnsi="Times New Roman" w:cs="Times New Roman"/>
          <w:sz w:val="24"/>
          <w:szCs w:val="24"/>
        </w:rPr>
        <w:fldChar w:fldCharType="end"/>
      </w:r>
      <w:hyperlink r:id="rId7">
        <w:r w:rsidRPr="00DE41C0">
          <w:rPr>
            <w:rFonts w:ascii="Times New Roman" w:eastAsia="Times New Roman" w:hAnsi="Times New Roman" w:cs="Times New Roman"/>
            <w:sz w:val="24"/>
            <w:szCs w:val="24"/>
          </w:rPr>
          <w:t xml:space="preserve"> </w:t>
        </w:r>
      </w:hyperlink>
      <w:r w:rsidRPr="00DE41C0">
        <w:rPr>
          <w:rFonts w:ascii="Times New Roman" w:eastAsia="Times New Roman" w:hAnsi="Times New Roman" w:cs="Times New Roman"/>
          <w:sz w:val="24"/>
          <w:szCs w:val="24"/>
        </w:rPr>
        <w:t xml:space="preserve">The patients presenting at </w:t>
      </w:r>
      <w:r w:rsidR="006802CD" w:rsidRPr="00DE41C0">
        <w:rPr>
          <w:rFonts w:ascii="Times New Roman" w:eastAsia="Times New Roman" w:hAnsi="Times New Roman" w:cs="Times New Roman"/>
          <w:sz w:val="24"/>
          <w:szCs w:val="24"/>
        </w:rPr>
        <w:t>the outpatient department, prednisolone 50-60 mg once</w:t>
      </w:r>
      <w:r w:rsidRPr="00DE41C0">
        <w:rPr>
          <w:rFonts w:ascii="Times New Roman" w:eastAsia="Times New Roman" w:hAnsi="Times New Roman" w:cs="Times New Roman"/>
          <w:sz w:val="24"/>
          <w:szCs w:val="24"/>
        </w:rPr>
        <w:t xml:space="preserve"> a week with or without </w:t>
      </w:r>
      <w:r w:rsidR="006802CD" w:rsidRPr="00DE41C0">
        <w:rPr>
          <w:rFonts w:ascii="Times New Roman" w:eastAsia="Times New Roman" w:hAnsi="Times New Roman" w:cs="Times New Roman"/>
          <w:sz w:val="24"/>
          <w:szCs w:val="24"/>
        </w:rPr>
        <w:t>A</w:t>
      </w:r>
      <w:r w:rsidRPr="00DE41C0">
        <w:rPr>
          <w:rFonts w:ascii="Times New Roman" w:eastAsia="Times New Roman" w:hAnsi="Times New Roman" w:cs="Times New Roman"/>
          <w:sz w:val="24"/>
          <w:szCs w:val="24"/>
        </w:rPr>
        <w:t>cyclovir 400 mg as mentioned above.</w:t>
      </w:r>
      <w:r w:rsidR="007E7B4E" w:rsidRPr="00DE41C0">
        <w:rPr>
          <w:rFonts w:ascii="Times New Roman" w:eastAsia="Times New Roman" w:hAnsi="Times New Roman" w:cs="Times New Roman"/>
          <w:sz w:val="24"/>
          <w:szCs w:val="24"/>
        </w:rPr>
        <w:fldChar w:fldCharType="begin" w:fldLock="1"/>
      </w:r>
      <w:r w:rsidR="00720827" w:rsidRPr="00DE41C0">
        <w:rPr>
          <w:rFonts w:ascii="Times New Roman" w:eastAsia="Times New Roman" w:hAnsi="Times New Roman" w:cs="Times New Roman"/>
          <w:sz w:val="24"/>
          <w:szCs w:val="24"/>
        </w:rPr>
        <w:instrText>ADDIN CSL_CITATION {"citationItems":[{"id":"ITEM-1","itemData":{"DOI":"10.7759/CUREUS.15935","ISSN":"2168-8184","abstract":"Coronavirus disease 2019 (COVID-19) has become the fastest-spreading pandemic of the 21st century. Various vaccines have been made available via emergency use authorization. Currently, two mRNA vaccines are being offered internationally, BNT162b2 and mRNA-1273. In randomized trials of these vaccines, the incidence of Bell's palsy in the vaccinated group does not statistically exceed the placebo group. The FDA recommends increased surveillance for Bell's palsy as a potential side effect with the administration of the vaccines among larger populations globally. There have been a few case reports of Bell's palsy associated with mRNA vaccines. Type I interferons have been proposed as the potential mechanism linking mRNA COVID-19 vaccines to Bell's palsy. Here, we report the case of a 36-year-old previously healthy patient who developed symptoms of Bell's palsy along with left-arm numbness, tingling, and subjective weakness masquerading as a subacute stroke after receiving the second dose of the mRNA-1273 vaccine. CT and MRI of the brain were unremarkable. He was discharged home with a diagnosis of Bell's palsy and improved on follow-up. mRNA COVID-19 vaccines may be considered a risk factor for Bell's palsy.","author":[{"dropping-particle":"","family":"Iftikhar","given":"Haris","non-dropping-particle":"","parse-names":false,"suffix":""},{"dropping-particle":"","family":"Noor","given":"Syeda Mishkaat U.","non-dropping-particle":"","parse-names":false,"suffix":""},{"dropping-particle":"","family":"Masood","given":"Maarij","non-dropping-particle":"","parse-names":false,"suffix":""},{"dropping-particle":"","family":"Bashir","given":"Khalid","non-dropping-particle":"","parse-names":false,"suffix":""}],"container-title":"Cureus","id":"ITEM-1","issue":"6","issued":{"date-parts":[["2021","6","26"]]},"publisher":"Cureus","title":"Bell’s Palsy After 24 Hours of mRNA-1273 SARS-CoV-2 Vaccine","type":"article-journal","volume":"13"},"uris":["http://www.mendeley.com/documents/?uuid=3cd814e0-0e40-3a39-b57a-72cbd3f8719a"]}],"mendeley":{"formattedCitation":"[19]","plainTextFormattedCitation":"[19]","previouslyFormattedCitation":"[19]"},"properties":{"noteIndex":0},"schema":"https://github.com/citation-style-language/schema/raw/master/csl-citation.json"}</w:instrText>
      </w:r>
      <w:r w:rsidR="007E7B4E" w:rsidRPr="00DE41C0">
        <w:rPr>
          <w:rFonts w:ascii="Times New Roman" w:eastAsia="Times New Roman" w:hAnsi="Times New Roman" w:cs="Times New Roman"/>
          <w:sz w:val="24"/>
          <w:szCs w:val="24"/>
        </w:rPr>
        <w:fldChar w:fldCharType="separate"/>
      </w:r>
      <w:r w:rsidR="007E7B4E" w:rsidRPr="00DE41C0">
        <w:rPr>
          <w:rFonts w:ascii="Times New Roman" w:eastAsia="Times New Roman" w:hAnsi="Times New Roman" w:cs="Times New Roman"/>
          <w:noProof/>
          <w:sz w:val="24"/>
          <w:szCs w:val="24"/>
        </w:rPr>
        <w:t>[19]</w:t>
      </w:r>
      <w:r w:rsidR="007E7B4E" w:rsidRPr="00DE41C0">
        <w:rPr>
          <w:rFonts w:ascii="Times New Roman" w:eastAsia="Times New Roman" w:hAnsi="Times New Roman" w:cs="Times New Roman"/>
          <w:sz w:val="24"/>
          <w:szCs w:val="24"/>
        </w:rPr>
        <w:fldChar w:fldCharType="end"/>
      </w:r>
      <w:r w:rsidRPr="00DE41C0">
        <w:rPr>
          <w:rFonts w:ascii="Times New Roman" w:eastAsia="Times New Roman" w:hAnsi="Times New Roman" w:cs="Times New Roman"/>
          <w:sz w:val="24"/>
          <w:szCs w:val="24"/>
        </w:rPr>
        <w:t xml:space="preserve"> Our patient was provided with oral Prednisolone 50 mg once a day for </w:t>
      </w:r>
      <w:r w:rsidR="006802CD" w:rsidRPr="00DE41C0">
        <w:rPr>
          <w:rFonts w:ascii="Times New Roman" w:eastAsia="Times New Roman" w:hAnsi="Times New Roman" w:cs="Times New Roman"/>
          <w:sz w:val="24"/>
          <w:szCs w:val="24"/>
        </w:rPr>
        <w:t>three</w:t>
      </w:r>
      <w:r w:rsidRPr="00DE41C0">
        <w:rPr>
          <w:rFonts w:ascii="Times New Roman" w:eastAsia="Times New Roman" w:hAnsi="Times New Roman" w:cs="Times New Roman"/>
          <w:sz w:val="24"/>
          <w:szCs w:val="24"/>
        </w:rPr>
        <w:t xml:space="preserve"> days and tapered by 10 mg every 4th day over two weeks period.</w:t>
      </w:r>
      <w:r w:rsidRPr="003B349C">
        <w:rPr>
          <w:rFonts w:ascii="Times New Roman" w:eastAsia="Times New Roman" w:hAnsi="Times New Roman" w:cs="Times New Roman"/>
          <w:sz w:val="24"/>
          <w:szCs w:val="24"/>
        </w:rPr>
        <w:t xml:space="preserve"> </w:t>
      </w:r>
    </w:p>
    <w:p w14:paraId="46322A0E" w14:textId="00AE136F" w:rsidR="008021E9" w:rsidRPr="00C8380B" w:rsidRDefault="009956E4">
      <w:pPr>
        <w:spacing w:before="240" w:after="240"/>
        <w:jc w:val="both"/>
        <w:rPr>
          <w:rFonts w:ascii="Times New Roman" w:eastAsia="Times New Roman" w:hAnsi="Times New Roman" w:cs="Times New Roman"/>
          <w:sz w:val="24"/>
          <w:szCs w:val="24"/>
        </w:rPr>
      </w:pPr>
      <w:r w:rsidRPr="003B349C">
        <w:rPr>
          <w:rFonts w:ascii="Times New Roman" w:eastAsia="Times New Roman" w:hAnsi="Times New Roman" w:cs="Times New Roman"/>
          <w:sz w:val="24"/>
          <w:szCs w:val="24"/>
        </w:rPr>
        <w:t>Regarding the prognosis of this condition, less than 20% reported recovery, around 0.5% had recovered with sequelae</w:t>
      </w:r>
      <w:r w:rsidR="006802CD">
        <w:rPr>
          <w:rFonts w:ascii="Times New Roman" w:eastAsia="Times New Roman" w:hAnsi="Times New Roman" w:cs="Times New Roman"/>
          <w:sz w:val="24"/>
          <w:szCs w:val="24"/>
        </w:rPr>
        <w:t>,</w:t>
      </w:r>
      <w:r w:rsidRPr="003B349C">
        <w:rPr>
          <w:rFonts w:ascii="Times New Roman" w:eastAsia="Times New Roman" w:hAnsi="Times New Roman" w:cs="Times New Roman"/>
          <w:sz w:val="24"/>
          <w:szCs w:val="24"/>
        </w:rPr>
        <w:t xml:space="preserve"> and around 20% showed no recovery from B</w:t>
      </w:r>
      <w:r w:rsidR="0057626F">
        <w:rPr>
          <w:rFonts w:ascii="Times New Roman" w:eastAsia="Times New Roman" w:hAnsi="Times New Roman" w:cs="Times New Roman"/>
          <w:sz w:val="24"/>
          <w:szCs w:val="24"/>
        </w:rPr>
        <w:t>ell</w:t>
      </w:r>
      <w:r w:rsidR="000A2A48">
        <w:rPr>
          <w:rFonts w:ascii="Times New Roman" w:eastAsia="Times New Roman" w:hAnsi="Times New Roman" w:cs="Times New Roman"/>
          <w:sz w:val="24"/>
          <w:szCs w:val="24"/>
        </w:rPr>
        <w:t>'</w:t>
      </w:r>
      <w:r w:rsidR="0057626F">
        <w:rPr>
          <w:rFonts w:ascii="Times New Roman" w:eastAsia="Times New Roman" w:hAnsi="Times New Roman" w:cs="Times New Roman"/>
          <w:sz w:val="24"/>
          <w:szCs w:val="24"/>
        </w:rPr>
        <w:t xml:space="preserve">s </w:t>
      </w:r>
      <w:r w:rsidR="000A2A48">
        <w:rPr>
          <w:rFonts w:ascii="Times New Roman" w:eastAsia="Times New Roman" w:hAnsi="Times New Roman" w:cs="Times New Roman"/>
          <w:sz w:val="24"/>
          <w:szCs w:val="24"/>
        </w:rPr>
        <w:t>P</w:t>
      </w:r>
      <w:r w:rsidR="0057626F">
        <w:rPr>
          <w:rFonts w:ascii="Times New Roman" w:eastAsia="Times New Roman" w:hAnsi="Times New Roman" w:cs="Times New Roman"/>
          <w:sz w:val="24"/>
          <w:szCs w:val="24"/>
        </w:rPr>
        <w:t>alsy</w:t>
      </w:r>
      <w:r w:rsidRPr="003B349C">
        <w:rPr>
          <w:rFonts w:ascii="Times New Roman" w:eastAsia="Times New Roman" w:hAnsi="Times New Roman" w:cs="Times New Roman"/>
          <w:sz w:val="24"/>
          <w:szCs w:val="24"/>
        </w:rPr>
        <w:t>.</w:t>
      </w:r>
      <w:r w:rsidR="00720827">
        <w:rPr>
          <w:rFonts w:ascii="Times New Roman" w:eastAsia="Times New Roman" w:hAnsi="Times New Roman" w:cs="Times New Roman"/>
          <w:sz w:val="24"/>
          <w:szCs w:val="24"/>
        </w:rPr>
        <w:fldChar w:fldCharType="begin" w:fldLock="1"/>
      </w:r>
      <w:r w:rsidR="00720827">
        <w:rPr>
          <w:rFonts w:ascii="Times New Roman" w:eastAsia="Times New Roman" w:hAnsi="Times New Roman" w:cs="Times New Roman"/>
          <w:sz w:val="24"/>
          <w:szCs w:val="24"/>
        </w:rPr>
        <w:instrText>ADDIN CSL_CITATION {"citationItems":[{"id":"ITEM-1","itemData":{"DOI":"10.1001/JAMAINTERNMED.2021.2219","ISSN":"2168-6106","PMID":"33904857","abstract":"During the pivotal phase 3 clinical trials of mRNA COVID-19 vaccines , several cases of facial paralysis were observed in the vaccine groups (7 of 35 654) compared with 1 case among people who received placebo (1 of 35 611). 1,2 Although a causal relationship could not be established from clinical trials, the US Food and Drug Administration recommended monitoring vaccine recipients for facial paralysis. We thus explored this potential safety signal through a disproportionality analysis using the World Health Organization pharmacovigilance database, VigiBase. Methods | Disproportionality analyses are hypothesis-generating methods that aim to detect putative associations between drugs and adverse drug reactions. Such methods quantify the extent to which a drug-event combination occurs disproportionally compared with what would be expected in the absence of any association, but they do not provide risk quantification because the population actually exposed to the drugs is unknown. Several frequentist, multi-variate, and Bayesian disproportionality methods have been developed to date. In this study, we generated disproportion-ality signals through the Bayesian neural network method, which was deemed significant if the lower boundary of the 95% credible interval of the information component (IC 025) was greater than 0. 3 The CECIC Rhône-Alpes-Auvergne, Clermont-Ferrand, IRB 5891 determined that institutional review board approval and informed consent were not necessary owing to the use of retrospective, deidentified data. Briefly, we performed 4 analyses with 2 control groups (all other viral vaccines and restricted to influenza vaccines) and 2 facial paralysis definitions (broad and narrow). All analyses were adjusted for sex and age. The statistical analysis was performed with R, version 3.6.2 (R Foundation). Details on methods used are presented in the eMethods in the Supplement. Results | On March 9, 2021, among the 133 883 cases of adverse drug reactions reported with mRNA COVID-19 vaccines in the World Health Organization pharmacovigilance database, we identified a total of 844 (0.6%) facial paralysis-related events, including 683 cases of facial paralysis, 168 cases of facial pa-resis, 25 cases of facial spasms, and 13 cases of facial nerve disorders (some adverse events were coreported in the same case). A total of 749 cases were reported with the Pfizer-BioNTech vaccine, and 95 cases were reported with the Mod-erna vaccine. Of the 844 patients, 572 …","author":[{"dropping-particle":"","family":"Renoud","given":"Lucie","non-dropping-particle":"","parse-names":false,"suffix":""},{"dropping-particle":"","family":"Khouri","given":"Charles","non-dropping-particle":"","parse-names":false,"suffix":""},{"dropping-particle":"","family":"Revol","given":"Bruno","non-dropping-particle":"","parse-names":false,"suffix":""},{"dropping-particle":"","family":"Lepelley","given":"Marion","non-dropping-particle":"","parse-names":false,"suffix":""},{"dropping-particle":"","family":"Perez","given":"Justine","non-dropping-particle":"","parse-names":false,"suffix":""},{"dropping-particle":"","family":"Roustit","given":"Matthieu","non-dropping-particle":"","parse-names":false,"suffix":""},{"dropping-particle":"","family":"Cracowski","given":"Jean Luc","non-dropping-particle":"","parse-names":false,"suffix":""}],"container-title":"JAMA Internal Medicine","id":"ITEM-1","issue":"9","issued":{"date-parts":[["2021","9","1"]]},"page":"1243-1245","publisher":"American Medical Association","title":"Association of Facial Paralysis With mRNA COVID-19 Vaccines: A Disproportionality Analysis Using the World Health Organization Pharmacovigilance Database","type":"article-journal","volume":"181"},"uris":["http://www.mendeley.com/documents/?uuid=4242bab9-7aab-36d6-8251-33bca015e950"]},{"id":"ITEM-2","itemData":{"DOI":"10.3390/VACCINES9091022","ISSN":"2076393X","abstract":"Since marketing authorization, cases of neuralgic amyotrophy (NA), facial paralysis/Bell’s palsy (FP/BP), and Guillain-Barré syndrome (GBS) were reported with COVID-19 vaccines of different technologies. This study aimed to assess whether NA, FP/BP, and GBS were more frequently reported in VigiBase with COVID-19 vaccines (of any technologies) than with other viral vaccines, over the full database and across potential risk groups by sex and age. The reporting odds ratio (ROR) with 95% confidence interval (95% CI) was used as the measure of disproportionality and subgroup disproportionality analyses were performed by sex and age. Out of 808,906 safety reports with COVID-19 vaccines, 57 (0.01%) reported NA, 3320 (0.4%) FP/BP, and 632 (0.1%) GBS. There were not signals of disproportionate reporting for NA and GBS with COVID-19 vaccines against other viral vaccines. FP/BP was disproportionately more frequently reported with COVID-19 vaccines than with other viral vaccines over the full database (ROR 1.12, 95%CI 1.07–1.17), in males (ROR 1.65, 95%CI 1.54–1.78) and in age subgroups 65–74 years (ROR 1.21, 95%CI 1.05–1.39) and ≥75 years (ROR 1.84, 95%CI 1.52–2.22). Albeit not proving causation, these findings might support clinicians in decision-making for patients potentially at risk for developing an acute inflammatory neuropathy with COVID-19 vaccines.","author":[{"dropping-particle":"","family":"Noseda","given":"Roberta","non-dropping-particle":"","parse-names":false,"suffix":""},{"dropping-particle":"","family":"Ripellino","given":"Paolo","non-dropping-particle":"","parse-names":false,"suffix":""},{"dropping-particle":"","family":"Ghidossi","given":"Sara","non-dropping-particle":"","parse-names":false,"suffix":""},{"dropping-particle":"","family":"Bertoli","given":"Raffaela","non-dropping-particle":"","parse-names":false,"suffix":""},{"dropping-particle":"","family":"Ceschi","given":"Alessandro","non-dropping-particle":"","parse-names":false,"suffix":""}],"container-title":"Vaccines 2021, Vol. 9, Page 1022","id":"ITEM-2","issue":"9","issued":{"date-parts":[["2021","9","14"]]},"page":"1022","publisher":"Multidisciplinary Digital Publishing Institute","title":"Reporting of Acute Inflammatory Neuropathies with COVID-19 Vaccines: Subgroup Disproportionality Analyses in VigiBase","type":"article-journal","volume":"9"},"uris":["http://www.mendeley.com/documents/?uuid=b6aa880c-863f-3fa0-a58e-e816afb2ea6a"]}],"mendeley":{"formattedCitation":"[5,20]","plainTextFormattedCitation":"[5,20]","previouslyFormattedCitation":"[5,20]"},"properties":{"noteIndex":0},"schema":"https://github.com/citation-style-language/schema/raw/master/csl-citation.json"}</w:instrText>
      </w:r>
      <w:r w:rsidR="00720827">
        <w:rPr>
          <w:rFonts w:ascii="Times New Roman" w:eastAsia="Times New Roman" w:hAnsi="Times New Roman" w:cs="Times New Roman"/>
          <w:sz w:val="24"/>
          <w:szCs w:val="24"/>
        </w:rPr>
        <w:fldChar w:fldCharType="separate"/>
      </w:r>
      <w:r w:rsidR="00720827" w:rsidRPr="00720827">
        <w:rPr>
          <w:rFonts w:ascii="Times New Roman" w:eastAsia="Times New Roman" w:hAnsi="Times New Roman" w:cs="Times New Roman"/>
          <w:noProof/>
          <w:sz w:val="24"/>
          <w:szCs w:val="24"/>
        </w:rPr>
        <w:t>[5,20]</w:t>
      </w:r>
      <w:r w:rsidR="00720827">
        <w:rPr>
          <w:rFonts w:ascii="Times New Roman" w:eastAsia="Times New Roman" w:hAnsi="Times New Roman" w:cs="Times New Roman"/>
          <w:sz w:val="24"/>
          <w:szCs w:val="24"/>
        </w:rPr>
        <w:fldChar w:fldCharType="end"/>
      </w:r>
      <w:r w:rsidRPr="003B349C">
        <w:rPr>
          <w:rFonts w:ascii="Times New Roman" w:eastAsia="Times New Roman" w:hAnsi="Times New Roman" w:cs="Times New Roman"/>
          <w:sz w:val="24"/>
          <w:szCs w:val="24"/>
        </w:rPr>
        <w:t xml:space="preserve"> Our patient recovered after </w:t>
      </w:r>
      <w:r w:rsidR="006802CD">
        <w:rPr>
          <w:rFonts w:ascii="Times New Roman" w:eastAsia="Times New Roman" w:hAnsi="Times New Roman" w:cs="Times New Roman"/>
          <w:sz w:val="24"/>
          <w:szCs w:val="24"/>
        </w:rPr>
        <w:t>five</w:t>
      </w:r>
      <w:r w:rsidRPr="003B349C">
        <w:rPr>
          <w:rFonts w:ascii="Times New Roman" w:eastAsia="Times New Roman" w:hAnsi="Times New Roman" w:cs="Times New Roman"/>
          <w:sz w:val="24"/>
          <w:szCs w:val="24"/>
        </w:rPr>
        <w:t xml:space="preserve"> weeks.</w:t>
      </w:r>
    </w:p>
    <w:p w14:paraId="00000045" w14:textId="0A2EF323" w:rsidR="009220B1" w:rsidRDefault="009956E4">
      <w:pPr>
        <w:spacing w:before="240" w:after="240"/>
        <w:jc w:val="both"/>
        <w:rPr>
          <w:rFonts w:ascii="Times New Roman" w:eastAsia="Times New Roman" w:hAnsi="Times New Roman" w:cs="Times New Roman"/>
          <w:b/>
          <w:sz w:val="24"/>
          <w:szCs w:val="24"/>
        </w:rPr>
      </w:pPr>
      <w:r w:rsidRPr="003B349C">
        <w:rPr>
          <w:rFonts w:ascii="Times New Roman" w:eastAsia="Times New Roman" w:hAnsi="Times New Roman" w:cs="Times New Roman"/>
          <w:b/>
          <w:sz w:val="24"/>
          <w:szCs w:val="24"/>
        </w:rPr>
        <w:t>Conclusion</w:t>
      </w:r>
    </w:p>
    <w:p w14:paraId="00000048" w14:textId="0A6191D0" w:rsidR="009220B1" w:rsidRPr="00C74F27" w:rsidRDefault="00AC314B" w:rsidP="00AC314B">
      <w:pPr>
        <w:pStyle w:val="xmsonormal"/>
        <w:shd w:val="clear" w:color="auto" w:fill="FFFFFF"/>
        <w:spacing w:before="0" w:beforeAutospacing="0" w:after="160" w:afterAutospacing="0" w:line="276" w:lineRule="auto"/>
        <w:jc w:val="both"/>
        <w:rPr>
          <w:color w:val="000000" w:themeColor="text1"/>
        </w:rPr>
      </w:pPr>
      <w:r w:rsidRPr="00C74F27">
        <w:rPr>
          <w:color w:val="000000" w:themeColor="text1"/>
        </w:rPr>
        <w:t xml:space="preserve">We describe a case of </w:t>
      </w:r>
      <w:r w:rsidRPr="00C74F27">
        <w:rPr>
          <w:color w:val="000000" w:themeColor="text1"/>
          <w:shd w:val="clear" w:color="auto" w:fill="FFFFFF"/>
        </w:rPr>
        <w:t>Bell's Palsy</w:t>
      </w:r>
      <w:r w:rsidRPr="00C74F27">
        <w:rPr>
          <w:color w:val="000000" w:themeColor="text1"/>
        </w:rPr>
        <w:t xml:space="preserve"> following the administration of </w:t>
      </w:r>
      <w:r w:rsidR="0011060F" w:rsidRPr="00C74F27">
        <w:rPr>
          <w:color w:val="000000" w:themeColor="text1"/>
        </w:rPr>
        <w:t xml:space="preserve">the </w:t>
      </w:r>
      <w:r w:rsidRPr="00C74F27">
        <w:rPr>
          <w:color w:val="000000" w:themeColor="text1"/>
        </w:rPr>
        <w:t xml:space="preserve">mRNA-1273 (Moderna) vaccine against COVID-19. Though the extent of </w:t>
      </w:r>
      <w:r w:rsidR="001C5CFA" w:rsidRPr="00C74F27">
        <w:rPr>
          <w:color w:val="000000" w:themeColor="text1"/>
        </w:rPr>
        <w:t xml:space="preserve">association </w:t>
      </w:r>
      <w:r w:rsidRPr="00C74F27">
        <w:rPr>
          <w:color w:val="000000" w:themeColor="text1"/>
        </w:rPr>
        <w:t xml:space="preserve">between the mRNA vaccination and the development of Bell's Palsy has yet to be confirmed, this example highlights the need </w:t>
      </w:r>
      <w:r w:rsidR="00344D51" w:rsidRPr="00C74F27">
        <w:rPr>
          <w:color w:val="000000" w:themeColor="text1"/>
        </w:rPr>
        <w:t>to</w:t>
      </w:r>
      <w:r w:rsidRPr="00C74F27">
        <w:rPr>
          <w:color w:val="000000" w:themeColor="text1"/>
        </w:rPr>
        <w:t xml:space="preserve"> closely monitor side effects and repercussions after receiving a new vaccine.</w:t>
      </w:r>
    </w:p>
    <w:p w14:paraId="0000004B" w14:textId="19078677" w:rsidR="009220B1" w:rsidRDefault="009956E4">
      <w:pPr>
        <w:spacing w:before="240" w:after="240"/>
        <w:jc w:val="both"/>
        <w:rPr>
          <w:rFonts w:ascii="Times New Roman" w:eastAsia="Times New Roman" w:hAnsi="Times New Roman" w:cs="Times New Roman"/>
          <w:sz w:val="24"/>
          <w:szCs w:val="24"/>
        </w:rPr>
      </w:pPr>
      <w:r w:rsidRPr="003B349C">
        <w:rPr>
          <w:rFonts w:ascii="Times New Roman" w:eastAsia="Times New Roman" w:hAnsi="Times New Roman" w:cs="Times New Roman"/>
          <w:b/>
          <w:sz w:val="24"/>
          <w:szCs w:val="24"/>
        </w:rPr>
        <w:t>Acknowledgment</w:t>
      </w:r>
    </w:p>
    <w:p w14:paraId="5B8316DA" w14:textId="66F2106D" w:rsidR="009956E4" w:rsidRDefault="009956E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None</w:t>
      </w:r>
    </w:p>
    <w:p w14:paraId="6F6D2652" w14:textId="3DE84755" w:rsidR="009956E4" w:rsidRPr="009956E4" w:rsidRDefault="009956E4">
      <w:pPr>
        <w:spacing w:before="240" w:after="240"/>
        <w:jc w:val="both"/>
        <w:rPr>
          <w:rFonts w:ascii="Times New Roman" w:eastAsia="Times New Roman" w:hAnsi="Times New Roman" w:cs="Times New Roman"/>
          <w:b/>
          <w:bCs/>
          <w:sz w:val="24"/>
          <w:szCs w:val="24"/>
        </w:rPr>
      </w:pPr>
      <w:r w:rsidRPr="009956E4">
        <w:rPr>
          <w:rFonts w:ascii="Times New Roman" w:eastAsia="Times New Roman" w:hAnsi="Times New Roman" w:cs="Times New Roman"/>
          <w:b/>
          <w:bCs/>
          <w:sz w:val="24"/>
          <w:szCs w:val="24"/>
        </w:rPr>
        <w:t>Consent</w:t>
      </w:r>
    </w:p>
    <w:p w14:paraId="5015666E" w14:textId="68B00B80" w:rsidR="009956E4" w:rsidRPr="009956E4" w:rsidRDefault="009956E4">
      <w:pPr>
        <w:spacing w:before="240" w:after="240"/>
        <w:jc w:val="both"/>
        <w:rPr>
          <w:rFonts w:ascii="Times New Roman" w:eastAsia="Times New Roman" w:hAnsi="Times New Roman" w:cs="Times New Roman"/>
          <w:bCs/>
          <w:sz w:val="24"/>
          <w:szCs w:val="24"/>
        </w:rPr>
      </w:pPr>
      <w:r w:rsidRPr="009956E4">
        <w:rPr>
          <w:rFonts w:ascii="Times New Roman" w:eastAsia="Times New Roman" w:hAnsi="Times New Roman" w:cs="Times New Roman"/>
          <w:bCs/>
          <w:sz w:val="24"/>
          <w:szCs w:val="24"/>
        </w:rPr>
        <w:t>Written informed consent was obtained from the patient for the publication of report.</w:t>
      </w:r>
    </w:p>
    <w:p w14:paraId="0000004C" w14:textId="13055EE0" w:rsidR="009220B1" w:rsidRPr="003B349C" w:rsidRDefault="009956E4">
      <w:pPr>
        <w:spacing w:before="240" w:after="240"/>
        <w:jc w:val="both"/>
        <w:rPr>
          <w:rFonts w:ascii="Times New Roman" w:eastAsia="Times New Roman" w:hAnsi="Times New Roman" w:cs="Times New Roman"/>
          <w:b/>
          <w:sz w:val="24"/>
          <w:szCs w:val="24"/>
        </w:rPr>
      </w:pPr>
      <w:r w:rsidRPr="003B349C">
        <w:rPr>
          <w:rFonts w:ascii="Times New Roman" w:eastAsia="Times New Roman" w:hAnsi="Times New Roman" w:cs="Times New Roman"/>
          <w:b/>
          <w:sz w:val="24"/>
          <w:szCs w:val="24"/>
        </w:rPr>
        <w:t>Statement of Ethics:</w:t>
      </w:r>
    </w:p>
    <w:p w14:paraId="0000004E" w14:textId="279F4200" w:rsidR="009220B1" w:rsidRPr="003B349C" w:rsidRDefault="009956E4">
      <w:pPr>
        <w:spacing w:before="240" w:after="240"/>
        <w:jc w:val="both"/>
        <w:rPr>
          <w:rFonts w:ascii="Times New Roman" w:eastAsia="Times New Roman" w:hAnsi="Times New Roman" w:cs="Times New Roman"/>
          <w:sz w:val="24"/>
          <w:szCs w:val="24"/>
        </w:rPr>
      </w:pPr>
      <w:r w:rsidRPr="003B349C">
        <w:rPr>
          <w:rFonts w:ascii="Times New Roman" w:eastAsia="Times New Roman" w:hAnsi="Times New Roman" w:cs="Times New Roman"/>
          <w:sz w:val="24"/>
          <w:szCs w:val="24"/>
        </w:rPr>
        <w:t>The authors of this article have no ethical conflicts to disclose.</w:t>
      </w:r>
    </w:p>
    <w:p w14:paraId="0000004F" w14:textId="77777777" w:rsidR="009220B1" w:rsidRPr="003B349C" w:rsidRDefault="009956E4">
      <w:pPr>
        <w:spacing w:before="240" w:after="240"/>
        <w:jc w:val="both"/>
        <w:rPr>
          <w:rFonts w:ascii="Times New Roman" w:eastAsia="Times New Roman" w:hAnsi="Times New Roman" w:cs="Times New Roman"/>
          <w:b/>
          <w:sz w:val="24"/>
          <w:szCs w:val="24"/>
        </w:rPr>
      </w:pPr>
      <w:r w:rsidRPr="003B349C">
        <w:rPr>
          <w:rFonts w:ascii="Times New Roman" w:eastAsia="Times New Roman" w:hAnsi="Times New Roman" w:cs="Times New Roman"/>
          <w:b/>
          <w:sz w:val="24"/>
          <w:szCs w:val="24"/>
        </w:rPr>
        <w:t>Disclosure Statement:</w:t>
      </w:r>
    </w:p>
    <w:p w14:paraId="00000051" w14:textId="1B78F832" w:rsidR="009220B1" w:rsidRPr="003B349C" w:rsidRDefault="009956E4">
      <w:pPr>
        <w:spacing w:before="240" w:after="240"/>
        <w:jc w:val="both"/>
        <w:rPr>
          <w:rFonts w:ascii="Times New Roman" w:eastAsia="Times New Roman" w:hAnsi="Times New Roman" w:cs="Times New Roman"/>
          <w:sz w:val="24"/>
          <w:szCs w:val="24"/>
        </w:rPr>
      </w:pPr>
      <w:r w:rsidRPr="003B349C">
        <w:rPr>
          <w:rFonts w:ascii="Times New Roman" w:eastAsia="Times New Roman" w:hAnsi="Times New Roman" w:cs="Times New Roman"/>
          <w:sz w:val="24"/>
          <w:szCs w:val="24"/>
        </w:rPr>
        <w:t xml:space="preserve">The authors have no conflicts of interest to declare. </w:t>
      </w:r>
    </w:p>
    <w:p w14:paraId="00000052" w14:textId="77777777" w:rsidR="009220B1" w:rsidRPr="003B349C" w:rsidRDefault="009956E4">
      <w:pPr>
        <w:spacing w:before="240" w:after="240"/>
        <w:jc w:val="both"/>
        <w:rPr>
          <w:rFonts w:ascii="Times New Roman" w:eastAsia="Times New Roman" w:hAnsi="Times New Roman" w:cs="Times New Roman"/>
          <w:b/>
          <w:sz w:val="24"/>
          <w:szCs w:val="24"/>
        </w:rPr>
      </w:pPr>
      <w:r w:rsidRPr="003B349C">
        <w:rPr>
          <w:rFonts w:ascii="Times New Roman" w:eastAsia="Times New Roman" w:hAnsi="Times New Roman" w:cs="Times New Roman"/>
          <w:b/>
          <w:sz w:val="24"/>
          <w:szCs w:val="24"/>
        </w:rPr>
        <w:t>Funding Sources:</w:t>
      </w:r>
    </w:p>
    <w:p w14:paraId="00000054" w14:textId="1B6EE394" w:rsidR="009220B1" w:rsidRPr="003B349C" w:rsidRDefault="009956E4">
      <w:pPr>
        <w:spacing w:before="240" w:after="240"/>
        <w:jc w:val="both"/>
        <w:rPr>
          <w:rFonts w:ascii="Times New Roman" w:eastAsia="Times New Roman" w:hAnsi="Times New Roman" w:cs="Times New Roman"/>
          <w:sz w:val="24"/>
          <w:szCs w:val="24"/>
        </w:rPr>
      </w:pPr>
      <w:r w:rsidRPr="003B349C">
        <w:rPr>
          <w:rFonts w:ascii="Times New Roman" w:eastAsia="Times New Roman" w:hAnsi="Times New Roman" w:cs="Times New Roman"/>
          <w:sz w:val="24"/>
          <w:szCs w:val="24"/>
        </w:rPr>
        <w:t>None</w:t>
      </w:r>
      <w:r w:rsidRPr="003B349C">
        <w:rPr>
          <w:rFonts w:ascii="Times New Roman" w:hAnsi="Times New Roman" w:cs="Times New Roman"/>
          <w:sz w:val="24"/>
          <w:szCs w:val="24"/>
        </w:rPr>
        <w:br w:type="page"/>
      </w:r>
    </w:p>
    <w:p w14:paraId="00000056" w14:textId="6107833D" w:rsidR="009220B1" w:rsidRPr="00D413A9" w:rsidRDefault="009956E4">
      <w:pPr>
        <w:spacing w:before="240" w:after="240"/>
        <w:jc w:val="both"/>
        <w:rPr>
          <w:rFonts w:ascii="Times New Roman" w:eastAsia="Times New Roman" w:hAnsi="Times New Roman" w:cs="Times New Roman"/>
          <w:b/>
          <w:sz w:val="24"/>
          <w:szCs w:val="24"/>
        </w:rPr>
      </w:pPr>
      <w:r w:rsidRPr="003B349C">
        <w:rPr>
          <w:rFonts w:ascii="Times New Roman" w:eastAsia="Times New Roman" w:hAnsi="Times New Roman" w:cs="Times New Roman"/>
          <w:b/>
          <w:sz w:val="24"/>
          <w:szCs w:val="24"/>
        </w:rPr>
        <w:lastRenderedPageBreak/>
        <w:t>References:</w:t>
      </w:r>
    </w:p>
    <w:p w14:paraId="71A5618C" w14:textId="2C9BE915"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 xml:space="preserve">ADDIN Mendeley Bibliography CSL_BIBLIOGRAPHY </w:instrText>
      </w:r>
      <w:r>
        <w:rPr>
          <w:rFonts w:ascii="Times New Roman" w:eastAsia="Times New Roman" w:hAnsi="Times New Roman" w:cs="Times New Roman"/>
          <w:sz w:val="24"/>
          <w:szCs w:val="24"/>
        </w:rPr>
        <w:fldChar w:fldCharType="separate"/>
      </w:r>
      <w:r w:rsidRPr="00720827">
        <w:rPr>
          <w:rFonts w:ascii="Times New Roman" w:hAnsi="Times New Roman" w:cs="Times New Roman"/>
          <w:noProof/>
          <w:sz w:val="24"/>
          <w:szCs w:val="24"/>
        </w:rPr>
        <w:t>1.</w:t>
      </w:r>
      <w:r w:rsidRPr="00720827">
        <w:rPr>
          <w:rFonts w:ascii="Times New Roman" w:hAnsi="Times New Roman" w:cs="Times New Roman"/>
          <w:noProof/>
          <w:sz w:val="24"/>
          <w:szCs w:val="24"/>
        </w:rPr>
        <w:tab/>
        <w:t>Poudel S, Ishak A, Perez-Fernandez J, et al.: Highly mutated SARS-CoV-2 Omicron variant sparks significant concern among global experts - What is known so far? Travel Med Infect Dis. 2022, 45:. 10.1016/J.TMAID.2021.102234</w:t>
      </w:r>
    </w:p>
    <w:p w14:paraId="709C1930" w14:textId="77777777"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2.</w:t>
      </w:r>
      <w:r w:rsidRPr="00720827">
        <w:rPr>
          <w:rFonts w:ascii="Times New Roman" w:hAnsi="Times New Roman" w:cs="Times New Roman"/>
          <w:noProof/>
          <w:sz w:val="24"/>
          <w:szCs w:val="24"/>
        </w:rPr>
        <w:tab/>
        <w:t xml:space="preserve">Nepal receives 1,965,600 doses of Moderna vaccine from COVAX. Accessed: February 8, 2022. https://kathmandupost.com/health/2021/12/12/nepal-receives-1-965-600-doses-of-moderna-vaccine-from-covax. </w:t>
      </w:r>
    </w:p>
    <w:p w14:paraId="2F7F44D8" w14:textId="77777777"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3.</w:t>
      </w:r>
      <w:r w:rsidRPr="00720827">
        <w:rPr>
          <w:rFonts w:ascii="Times New Roman" w:hAnsi="Times New Roman" w:cs="Times New Roman"/>
          <w:noProof/>
          <w:sz w:val="24"/>
          <w:szCs w:val="24"/>
        </w:rPr>
        <w:tab/>
        <w:t xml:space="preserve">World Health Organization: Indonesia: WHO Coronavirus Disease (COVID-19) Dashboard With Vaccination Data | WHO Coronavirus (COVID-19) Dashboard With Vaccination Data. World Heal. Organ. (2021). Accessed: https://covid19.who.int/%0Ahttps://covid19.who.int/region/searo/country/bd. </w:t>
      </w:r>
    </w:p>
    <w:p w14:paraId="4080D66E" w14:textId="77777777"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4.</w:t>
      </w:r>
      <w:r w:rsidRPr="00720827">
        <w:rPr>
          <w:rFonts w:ascii="Times New Roman" w:hAnsi="Times New Roman" w:cs="Times New Roman"/>
          <w:noProof/>
          <w:sz w:val="24"/>
          <w:szCs w:val="24"/>
        </w:rPr>
        <w:tab/>
        <w:t xml:space="preserve">Media FC-: Focused COVID-19 Media Monitoring , Nepal. WHO,2021. </w:t>
      </w:r>
    </w:p>
    <w:p w14:paraId="29AF0A23" w14:textId="77777777"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5.</w:t>
      </w:r>
      <w:r w:rsidRPr="00720827">
        <w:rPr>
          <w:rFonts w:ascii="Times New Roman" w:hAnsi="Times New Roman" w:cs="Times New Roman"/>
          <w:noProof/>
          <w:sz w:val="24"/>
          <w:szCs w:val="24"/>
        </w:rPr>
        <w:tab/>
        <w:t>Renoud L, Khouri C, Revol B, Lepelley M, Perez J, Roustit M, Cracowski JL: Association of Facial Paralysis With mRNA COVID-19 Vaccines: A Disproportionality Analysis Using the World Health Organization Pharmacovigilance Database. JAMA Intern Med. 2021, 181:1243–5. 10.1001/JAMAINTERNMED.2021.2219</w:t>
      </w:r>
    </w:p>
    <w:p w14:paraId="3B24A1D4" w14:textId="22CF9BAD"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6.</w:t>
      </w:r>
      <w:r w:rsidRPr="00720827">
        <w:rPr>
          <w:rFonts w:ascii="Times New Roman" w:hAnsi="Times New Roman" w:cs="Times New Roman"/>
          <w:noProof/>
          <w:sz w:val="24"/>
          <w:szCs w:val="24"/>
        </w:rPr>
        <w:tab/>
        <w:t>Holland J, Bernstein J: Bell</w:t>
      </w:r>
      <w:r w:rsidR="000A2A48">
        <w:rPr>
          <w:rFonts w:ascii="Times New Roman" w:hAnsi="Times New Roman" w:cs="Times New Roman"/>
          <w:noProof/>
          <w:sz w:val="24"/>
          <w:szCs w:val="24"/>
        </w:rPr>
        <w:t>'</w:t>
      </w:r>
      <w:r w:rsidRPr="00720827">
        <w:rPr>
          <w:rFonts w:ascii="Times New Roman" w:hAnsi="Times New Roman" w:cs="Times New Roman"/>
          <w:noProof/>
          <w:sz w:val="24"/>
          <w:szCs w:val="24"/>
        </w:rPr>
        <w:t xml:space="preserve">s palsy. BMJ Clin. Evid. 2011, 2011:. </w:t>
      </w:r>
    </w:p>
    <w:p w14:paraId="076115F0" w14:textId="21A23630"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7.</w:t>
      </w:r>
      <w:r w:rsidRPr="00720827">
        <w:rPr>
          <w:rFonts w:ascii="Times New Roman" w:hAnsi="Times New Roman" w:cs="Times New Roman"/>
          <w:noProof/>
          <w:sz w:val="24"/>
          <w:szCs w:val="24"/>
        </w:rPr>
        <w:tab/>
        <w:t>Baugh RF, Basura GJ, Ishii LE, et al.: Clinical practice guideline: Bell</w:t>
      </w:r>
      <w:r w:rsidR="000A2A48">
        <w:rPr>
          <w:rFonts w:ascii="Times New Roman" w:hAnsi="Times New Roman" w:cs="Times New Roman"/>
          <w:noProof/>
          <w:sz w:val="24"/>
          <w:szCs w:val="24"/>
        </w:rPr>
        <w:t>'</w:t>
      </w:r>
      <w:r w:rsidRPr="00720827">
        <w:rPr>
          <w:rFonts w:ascii="Times New Roman" w:hAnsi="Times New Roman" w:cs="Times New Roman"/>
          <w:noProof/>
          <w:sz w:val="24"/>
          <w:szCs w:val="24"/>
        </w:rPr>
        <w:t xml:space="preserve">s </w:t>
      </w:r>
      <w:r w:rsidR="000A2A48">
        <w:rPr>
          <w:rFonts w:ascii="Times New Roman" w:hAnsi="Times New Roman" w:cs="Times New Roman"/>
          <w:noProof/>
          <w:sz w:val="24"/>
          <w:szCs w:val="24"/>
        </w:rPr>
        <w:t>P</w:t>
      </w:r>
      <w:r w:rsidRPr="00720827">
        <w:rPr>
          <w:rFonts w:ascii="Times New Roman" w:hAnsi="Times New Roman" w:cs="Times New Roman"/>
          <w:noProof/>
          <w:sz w:val="24"/>
          <w:szCs w:val="24"/>
        </w:rPr>
        <w:t>alsy. Otolaryngol Head Neck Surg. 2013, 149:S1–27. 10.1177/0194599813505967</w:t>
      </w:r>
    </w:p>
    <w:p w14:paraId="32935C73" w14:textId="5D2252A6"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8.</w:t>
      </w:r>
      <w:r w:rsidRPr="00720827">
        <w:rPr>
          <w:rFonts w:ascii="Times New Roman" w:hAnsi="Times New Roman" w:cs="Times New Roman"/>
          <w:noProof/>
          <w:sz w:val="24"/>
          <w:szCs w:val="24"/>
        </w:rPr>
        <w:tab/>
        <w:t>Zhang W, Xu L, Luo T, Wu F, Zhao B, Li X: The etiology of Bell</w:t>
      </w:r>
      <w:r w:rsidR="000A2A48">
        <w:rPr>
          <w:rFonts w:ascii="Times New Roman" w:hAnsi="Times New Roman" w:cs="Times New Roman"/>
          <w:noProof/>
          <w:sz w:val="24"/>
          <w:szCs w:val="24"/>
        </w:rPr>
        <w:t>'</w:t>
      </w:r>
      <w:r w:rsidRPr="00720827">
        <w:rPr>
          <w:rFonts w:ascii="Times New Roman" w:hAnsi="Times New Roman" w:cs="Times New Roman"/>
          <w:noProof/>
          <w:sz w:val="24"/>
          <w:szCs w:val="24"/>
        </w:rPr>
        <w:t xml:space="preserve">s </w:t>
      </w:r>
      <w:r w:rsidR="000A2A48">
        <w:rPr>
          <w:rFonts w:ascii="Times New Roman" w:hAnsi="Times New Roman" w:cs="Times New Roman"/>
          <w:noProof/>
          <w:sz w:val="24"/>
          <w:szCs w:val="24"/>
        </w:rPr>
        <w:t>P</w:t>
      </w:r>
      <w:r w:rsidRPr="00720827">
        <w:rPr>
          <w:rFonts w:ascii="Times New Roman" w:hAnsi="Times New Roman" w:cs="Times New Roman"/>
          <w:noProof/>
          <w:sz w:val="24"/>
          <w:szCs w:val="24"/>
        </w:rPr>
        <w:t>alsy: a review. J. Neurol. 2020, 267:1896–905. 10.1007/s00415-019-09282-4</w:t>
      </w:r>
    </w:p>
    <w:p w14:paraId="5A4E6D76" w14:textId="364F6C12"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9.</w:t>
      </w:r>
      <w:r w:rsidRPr="00720827">
        <w:rPr>
          <w:rFonts w:ascii="Times New Roman" w:hAnsi="Times New Roman" w:cs="Times New Roman"/>
          <w:noProof/>
          <w:sz w:val="24"/>
          <w:szCs w:val="24"/>
        </w:rPr>
        <w:tab/>
        <w:t>Wan EYF, Chui CSL, Lai FTT, et al.: Bell</w:t>
      </w:r>
      <w:r w:rsidR="000A2A48">
        <w:rPr>
          <w:rFonts w:ascii="Times New Roman" w:hAnsi="Times New Roman" w:cs="Times New Roman"/>
          <w:noProof/>
          <w:sz w:val="24"/>
          <w:szCs w:val="24"/>
        </w:rPr>
        <w:t>'</w:t>
      </w:r>
      <w:r w:rsidRPr="00720827">
        <w:rPr>
          <w:rFonts w:ascii="Times New Roman" w:hAnsi="Times New Roman" w:cs="Times New Roman"/>
          <w:noProof/>
          <w:sz w:val="24"/>
          <w:szCs w:val="24"/>
        </w:rPr>
        <w:t xml:space="preserve">s </w:t>
      </w:r>
      <w:r w:rsidR="000A2A48">
        <w:rPr>
          <w:rFonts w:ascii="Times New Roman" w:hAnsi="Times New Roman" w:cs="Times New Roman"/>
          <w:noProof/>
          <w:sz w:val="24"/>
          <w:szCs w:val="24"/>
        </w:rPr>
        <w:t>P</w:t>
      </w:r>
      <w:r w:rsidRPr="00720827">
        <w:rPr>
          <w:rFonts w:ascii="Times New Roman" w:hAnsi="Times New Roman" w:cs="Times New Roman"/>
          <w:noProof/>
          <w:sz w:val="24"/>
          <w:szCs w:val="24"/>
        </w:rPr>
        <w:t>alsy following vaccination with mRNA (BNT162b2) and inactivated (CoronaVac) SARS-CoV-2 vaccines: a case series and nested case-control study. Lancet Infect Dis. 2022, 22:64–72. 10.1016/S1473-3099(21)00451-5</w:t>
      </w:r>
    </w:p>
    <w:p w14:paraId="0DCA1EDD" w14:textId="1878F03C"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10.</w:t>
      </w:r>
      <w:r w:rsidRPr="00720827">
        <w:rPr>
          <w:rFonts w:ascii="Times New Roman" w:hAnsi="Times New Roman" w:cs="Times New Roman"/>
          <w:noProof/>
          <w:sz w:val="24"/>
          <w:szCs w:val="24"/>
        </w:rPr>
        <w:tab/>
        <w:t>Cirillo N, Doan R: The association between COVID-19 vaccination and Bell</w:t>
      </w:r>
      <w:r w:rsidR="000A2A48">
        <w:rPr>
          <w:rFonts w:ascii="Times New Roman" w:hAnsi="Times New Roman" w:cs="Times New Roman"/>
          <w:noProof/>
          <w:sz w:val="24"/>
          <w:szCs w:val="24"/>
        </w:rPr>
        <w:t>'</w:t>
      </w:r>
      <w:r w:rsidRPr="00720827">
        <w:rPr>
          <w:rFonts w:ascii="Times New Roman" w:hAnsi="Times New Roman" w:cs="Times New Roman"/>
          <w:noProof/>
          <w:sz w:val="24"/>
          <w:szCs w:val="24"/>
        </w:rPr>
        <w:t xml:space="preserve">s </w:t>
      </w:r>
      <w:r w:rsidR="000A2A48">
        <w:rPr>
          <w:rFonts w:ascii="Times New Roman" w:hAnsi="Times New Roman" w:cs="Times New Roman"/>
          <w:noProof/>
          <w:sz w:val="24"/>
          <w:szCs w:val="24"/>
        </w:rPr>
        <w:t>P</w:t>
      </w:r>
      <w:r w:rsidRPr="00720827">
        <w:rPr>
          <w:rFonts w:ascii="Times New Roman" w:hAnsi="Times New Roman" w:cs="Times New Roman"/>
          <w:noProof/>
          <w:sz w:val="24"/>
          <w:szCs w:val="24"/>
        </w:rPr>
        <w:t>alsy. Lancet Infect Dis. 2022, 22:5. 10.1016/S1473-3099(21)00467-9</w:t>
      </w:r>
    </w:p>
    <w:p w14:paraId="1E0EB358" w14:textId="77777777"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11.</w:t>
      </w:r>
      <w:r w:rsidRPr="00720827">
        <w:rPr>
          <w:rFonts w:ascii="Times New Roman" w:hAnsi="Times New Roman" w:cs="Times New Roman"/>
          <w:noProof/>
          <w:sz w:val="24"/>
          <w:szCs w:val="24"/>
        </w:rPr>
        <w:tab/>
        <w:t>Shemer A, Pras E, Einan-Lifshitz A, Dubinsky-Pertzov B, Hecht I: Association of COVID-19 Vaccination and Facial Nerve Palsy: A Case-Control Study. JAMA Otolaryngol Head Neck Surg. 2021, 147:739–43. 10.1001/JAMAOTO.2021.1259</w:t>
      </w:r>
    </w:p>
    <w:p w14:paraId="3502ED25" w14:textId="77777777"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12.</w:t>
      </w:r>
      <w:r w:rsidRPr="00720827">
        <w:rPr>
          <w:rFonts w:ascii="Times New Roman" w:hAnsi="Times New Roman" w:cs="Times New Roman"/>
          <w:noProof/>
          <w:sz w:val="24"/>
          <w:szCs w:val="24"/>
        </w:rPr>
        <w:tab/>
        <w:t>Martin-Villares C, Vazquez-Feito A, Gonzalez-Gimeno MJ, de la Nogal-Fernandez B: Bell’s palsy following a single dose of mRNA SARS-CoV-2 vaccine: a case report. J. Neurol. 2022, 269:47–8. 10.1007/s00415-021-10617-3</w:t>
      </w:r>
    </w:p>
    <w:p w14:paraId="4C50646E" w14:textId="77777777"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13.</w:t>
      </w:r>
      <w:r w:rsidRPr="00720827">
        <w:rPr>
          <w:rFonts w:ascii="Times New Roman" w:hAnsi="Times New Roman" w:cs="Times New Roman"/>
          <w:noProof/>
          <w:sz w:val="24"/>
          <w:szCs w:val="24"/>
        </w:rPr>
        <w:tab/>
        <w:t>Burrows A, Bartholomew T, Rudd J, Walker D: Sequential contralateral facial nerve palsies following COVID-19 vaccination first and second doses. BMJ Case Reports CP. 2021, 14:e243829. 10.1136/BCR-2021-243829</w:t>
      </w:r>
    </w:p>
    <w:p w14:paraId="4329AE72" w14:textId="77777777"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14.</w:t>
      </w:r>
      <w:r w:rsidRPr="00720827">
        <w:rPr>
          <w:rFonts w:ascii="Times New Roman" w:hAnsi="Times New Roman" w:cs="Times New Roman"/>
          <w:noProof/>
          <w:sz w:val="24"/>
          <w:szCs w:val="24"/>
        </w:rPr>
        <w:tab/>
        <w:t>Principi N, Esposito S: Do Vaccines Have a Role as a Cause of Autoimmune Neurological Syndromes? Front. Public Heal. 2020, 8:361. 10.3389/fpubh.2020.00361</w:t>
      </w:r>
    </w:p>
    <w:p w14:paraId="31162721" w14:textId="3AB0A89C"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15.</w:t>
      </w:r>
      <w:r w:rsidRPr="00720827">
        <w:rPr>
          <w:rFonts w:ascii="Times New Roman" w:hAnsi="Times New Roman" w:cs="Times New Roman"/>
          <w:noProof/>
          <w:sz w:val="24"/>
          <w:szCs w:val="24"/>
        </w:rPr>
        <w:tab/>
        <w:t>Alay C, Yalçindâ FN: Bell</w:t>
      </w:r>
      <w:r w:rsidR="000A2A48">
        <w:rPr>
          <w:rFonts w:ascii="Times New Roman" w:hAnsi="Times New Roman" w:cs="Times New Roman"/>
          <w:noProof/>
          <w:sz w:val="24"/>
          <w:szCs w:val="24"/>
        </w:rPr>
        <w:t>'</w:t>
      </w:r>
      <w:r w:rsidRPr="00720827">
        <w:rPr>
          <w:rFonts w:ascii="Times New Roman" w:hAnsi="Times New Roman" w:cs="Times New Roman"/>
          <w:noProof/>
          <w:sz w:val="24"/>
          <w:szCs w:val="24"/>
        </w:rPr>
        <w:t xml:space="preserve">s </w:t>
      </w:r>
      <w:r w:rsidR="000A2A48">
        <w:rPr>
          <w:rFonts w:ascii="Times New Roman" w:hAnsi="Times New Roman" w:cs="Times New Roman"/>
          <w:noProof/>
          <w:sz w:val="24"/>
          <w:szCs w:val="24"/>
        </w:rPr>
        <w:t>P</w:t>
      </w:r>
      <w:r w:rsidRPr="00720827">
        <w:rPr>
          <w:rFonts w:ascii="Times New Roman" w:hAnsi="Times New Roman" w:cs="Times New Roman"/>
          <w:noProof/>
          <w:sz w:val="24"/>
          <w:szCs w:val="24"/>
        </w:rPr>
        <w:t>alsy during interferon alpha 2a treatment in a case with Behçet uveitis. F1000Research. 2013, 2:. 10.12688/F1000RESEARCH.2-245.V1</w:t>
      </w:r>
    </w:p>
    <w:p w14:paraId="39E7DD0D" w14:textId="77777777"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16.</w:t>
      </w:r>
      <w:r w:rsidRPr="00720827">
        <w:rPr>
          <w:rFonts w:ascii="Times New Roman" w:hAnsi="Times New Roman" w:cs="Times New Roman"/>
          <w:noProof/>
          <w:sz w:val="24"/>
          <w:szCs w:val="24"/>
        </w:rPr>
        <w:tab/>
        <w:t>Murakami S, Mizobuchi M, Nakashiro Y, Doi T, Hato N, Yanagihara N: Bell palsy and herpes simplex virus: identification of viral DNA in endoneurial fluid and muscle. Ann Intern Med. 1996, 124:27–30. 10.7326/0003-4819-124-1_PART_1-199601010-00005</w:t>
      </w:r>
    </w:p>
    <w:p w14:paraId="0F18212E" w14:textId="5BFC3A62"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17.</w:t>
      </w:r>
      <w:r w:rsidRPr="00720827">
        <w:rPr>
          <w:rFonts w:ascii="Times New Roman" w:hAnsi="Times New Roman" w:cs="Times New Roman"/>
          <w:noProof/>
          <w:sz w:val="24"/>
          <w:szCs w:val="24"/>
        </w:rPr>
        <w:tab/>
        <w:t>Ruboyianes JM, Trent CS, Adour KK, Von Doersten PG, Quesenberry CP, Byl FM, Hitchcock T: Bell</w:t>
      </w:r>
      <w:r w:rsidR="000A2A48">
        <w:rPr>
          <w:rFonts w:ascii="Times New Roman" w:hAnsi="Times New Roman" w:cs="Times New Roman"/>
          <w:noProof/>
          <w:sz w:val="24"/>
          <w:szCs w:val="24"/>
        </w:rPr>
        <w:t>'</w:t>
      </w:r>
      <w:r w:rsidRPr="00720827">
        <w:rPr>
          <w:rFonts w:ascii="Times New Roman" w:hAnsi="Times New Roman" w:cs="Times New Roman"/>
          <w:noProof/>
          <w:sz w:val="24"/>
          <w:szCs w:val="24"/>
        </w:rPr>
        <w:t xml:space="preserve">s palsy treatment with </w:t>
      </w:r>
      <w:r w:rsidR="006802CD">
        <w:rPr>
          <w:rFonts w:ascii="Times New Roman" w:hAnsi="Times New Roman" w:cs="Times New Roman"/>
          <w:noProof/>
          <w:sz w:val="24"/>
          <w:szCs w:val="24"/>
        </w:rPr>
        <w:t>A</w:t>
      </w:r>
      <w:r w:rsidRPr="00720827">
        <w:rPr>
          <w:rFonts w:ascii="Times New Roman" w:hAnsi="Times New Roman" w:cs="Times New Roman"/>
          <w:noProof/>
          <w:sz w:val="24"/>
          <w:szCs w:val="24"/>
        </w:rPr>
        <w:t xml:space="preserve">cyclovir and prednisone compared with prednisone alone: A double-blind, randomized, controlled trial. Ann Otol Rhinol Laryngol. </w:t>
      </w:r>
      <w:r w:rsidRPr="00720827">
        <w:rPr>
          <w:rFonts w:ascii="Times New Roman" w:hAnsi="Times New Roman" w:cs="Times New Roman"/>
          <w:noProof/>
          <w:sz w:val="24"/>
          <w:szCs w:val="24"/>
        </w:rPr>
        <w:lastRenderedPageBreak/>
        <w:t>1996, 105:371–8. 10.1177/000348949610500508</w:t>
      </w:r>
    </w:p>
    <w:p w14:paraId="2BBD92F1" w14:textId="77777777"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18.</w:t>
      </w:r>
      <w:r w:rsidRPr="00720827">
        <w:rPr>
          <w:rFonts w:ascii="Times New Roman" w:hAnsi="Times New Roman" w:cs="Times New Roman"/>
          <w:noProof/>
          <w:sz w:val="24"/>
          <w:szCs w:val="24"/>
        </w:rPr>
        <w:tab/>
        <w:t>Mason MC, Liaqat A, Morrow J, Basso R, Gujrati Y: Bilateral Facial Nerve Palsy and COVID-19 Vaccination: Causation or Coincidence? Cureus. 2021, 13:. 10.7759/CUREUS.17602</w:t>
      </w:r>
    </w:p>
    <w:p w14:paraId="22BAE7FE" w14:textId="59539F58"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720827">
        <w:rPr>
          <w:rFonts w:ascii="Times New Roman" w:hAnsi="Times New Roman" w:cs="Times New Roman"/>
          <w:noProof/>
          <w:sz w:val="24"/>
          <w:szCs w:val="24"/>
        </w:rPr>
        <w:t>19.</w:t>
      </w:r>
      <w:r w:rsidRPr="00720827">
        <w:rPr>
          <w:rFonts w:ascii="Times New Roman" w:hAnsi="Times New Roman" w:cs="Times New Roman"/>
          <w:noProof/>
          <w:sz w:val="24"/>
          <w:szCs w:val="24"/>
        </w:rPr>
        <w:tab/>
        <w:t>Iftikhar H, Noor SMU, Masood M, Bashir K: Bell</w:t>
      </w:r>
      <w:r w:rsidR="000A2A48">
        <w:rPr>
          <w:rFonts w:ascii="Times New Roman" w:hAnsi="Times New Roman" w:cs="Times New Roman"/>
          <w:noProof/>
          <w:sz w:val="24"/>
          <w:szCs w:val="24"/>
        </w:rPr>
        <w:t>'</w:t>
      </w:r>
      <w:r w:rsidRPr="00720827">
        <w:rPr>
          <w:rFonts w:ascii="Times New Roman" w:hAnsi="Times New Roman" w:cs="Times New Roman"/>
          <w:noProof/>
          <w:sz w:val="24"/>
          <w:szCs w:val="24"/>
        </w:rPr>
        <w:t>s Palsy After 24 Hours of mRNA-1273 SARS-CoV-2 Vaccine. Cureus. 2021, 13:. 10.7759/CUREUS.15935</w:t>
      </w:r>
    </w:p>
    <w:p w14:paraId="7762B6D7" w14:textId="77777777" w:rsidR="00720827" w:rsidRPr="00720827" w:rsidRDefault="00720827" w:rsidP="00720827">
      <w:pPr>
        <w:widowControl w:val="0"/>
        <w:autoSpaceDE w:val="0"/>
        <w:autoSpaceDN w:val="0"/>
        <w:adjustRightInd w:val="0"/>
        <w:spacing w:line="240" w:lineRule="auto"/>
        <w:ind w:left="640" w:hanging="640"/>
        <w:jc w:val="both"/>
        <w:rPr>
          <w:rFonts w:ascii="Times New Roman" w:hAnsi="Times New Roman" w:cs="Times New Roman"/>
          <w:noProof/>
          <w:sz w:val="24"/>
        </w:rPr>
      </w:pPr>
      <w:r w:rsidRPr="00720827">
        <w:rPr>
          <w:rFonts w:ascii="Times New Roman" w:hAnsi="Times New Roman" w:cs="Times New Roman"/>
          <w:noProof/>
          <w:sz w:val="24"/>
          <w:szCs w:val="24"/>
        </w:rPr>
        <w:t>20.</w:t>
      </w:r>
      <w:r w:rsidRPr="00720827">
        <w:rPr>
          <w:rFonts w:ascii="Times New Roman" w:hAnsi="Times New Roman" w:cs="Times New Roman"/>
          <w:noProof/>
          <w:sz w:val="24"/>
          <w:szCs w:val="24"/>
        </w:rPr>
        <w:tab/>
        <w:t>Noseda R, Ripellino P, Ghidossi S, Bertoli R, Ceschi A: Reporting of Acute Inflammatory Neuropathies with COVID-19 Vaccines: Subgroup Disproportionality Analyses in VigiBase. Vaccines 2021, Vol 9, Page 1022. 2021, 9:1022. 10.3390/VACCINES9091022</w:t>
      </w:r>
    </w:p>
    <w:p w14:paraId="0000006E" w14:textId="30183AFE" w:rsidR="009220B1" w:rsidRPr="003B349C" w:rsidRDefault="00720827" w:rsidP="0072082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end"/>
      </w:r>
    </w:p>
    <w:sectPr w:rsidR="009220B1" w:rsidRPr="003B349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LAAEkYGZpYGRmYW5ko6SsGpxcWZ+XkgBea1APWmdUUsAAAA"/>
  </w:docVars>
  <w:rsids>
    <w:rsidRoot w:val="009220B1"/>
    <w:rsid w:val="0000189C"/>
    <w:rsid w:val="00037B94"/>
    <w:rsid w:val="00062B81"/>
    <w:rsid w:val="000A2A48"/>
    <w:rsid w:val="000B15B6"/>
    <w:rsid w:val="000D10B9"/>
    <w:rsid w:val="0011060F"/>
    <w:rsid w:val="00122341"/>
    <w:rsid w:val="00157C1E"/>
    <w:rsid w:val="001647F1"/>
    <w:rsid w:val="00167EF5"/>
    <w:rsid w:val="001B25EE"/>
    <w:rsid w:val="001C5CFA"/>
    <w:rsid w:val="00207F0D"/>
    <w:rsid w:val="002212F9"/>
    <w:rsid w:val="002263F7"/>
    <w:rsid w:val="0023261D"/>
    <w:rsid w:val="002A2467"/>
    <w:rsid w:val="0031569A"/>
    <w:rsid w:val="00344D51"/>
    <w:rsid w:val="003555B9"/>
    <w:rsid w:val="00357CBA"/>
    <w:rsid w:val="00360309"/>
    <w:rsid w:val="003723D3"/>
    <w:rsid w:val="00374D55"/>
    <w:rsid w:val="003B349C"/>
    <w:rsid w:val="003B63A8"/>
    <w:rsid w:val="003D78DD"/>
    <w:rsid w:val="0057626F"/>
    <w:rsid w:val="006002DF"/>
    <w:rsid w:val="00672981"/>
    <w:rsid w:val="006802CD"/>
    <w:rsid w:val="006B2430"/>
    <w:rsid w:val="006F0AE9"/>
    <w:rsid w:val="0070214D"/>
    <w:rsid w:val="0070539F"/>
    <w:rsid w:val="0070714A"/>
    <w:rsid w:val="00720827"/>
    <w:rsid w:val="007353ED"/>
    <w:rsid w:val="007C1436"/>
    <w:rsid w:val="007E7B4E"/>
    <w:rsid w:val="007F36DE"/>
    <w:rsid w:val="008021E9"/>
    <w:rsid w:val="008418A4"/>
    <w:rsid w:val="00882669"/>
    <w:rsid w:val="008A6054"/>
    <w:rsid w:val="008B0168"/>
    <w:rsid w:val="00902805"/>
    <w:rsid w:val="009220B1"/>
    <w:rsid w:val="00973E87"/>
    <w:rsid w:val="009956E4"/>
    <w:rsid w:val="009A3199"/>
    <w:rsid w:val="009C3B24"/>
    <w:rsid w:val="00A8323A"/>
    <w:rsid w:val="00AC1590"/>
    <w:rsid w:val="00AC314B"/>
    <w:rsid w:val="00B41F8E"/>
    <w:rsid w:val="00B979AC"/>
    <w:rsid w:val="00BA0EA6"/>
    <w:rsid w:val="00BA72AF"/>
    <w:rsid w:val="00BD4717"/>
    <w:rsid w:val="00C37483"/>
    <w:rsid w:val="00C74F27"/>
    <w:rsid w:val="00C8380B"/>
    <w:rsid w:val="00D413A9"/>
    <w:rsid w:val="00D4747C"/>
    <w:rsid w:val="00D52428"/>
    <w:rsid w:val="00D713D6"/>
    <w:rsid w:val="00DA2E93"/>
    <w:rsid w:val="00DD7B35"/>
    <w:rsid w:val="00DE41C0"/>
    <w:rsid w:val="00DF217B"/>
    <w:rsid w:val="00DF7703"/>
    <w:rsid w:val="00E11443"/>
    <w:rsid w:val="00E33106"/>
    <w:rsid w:val="00E82EFF"/>
    <w:rsid w:val="00ED1D56"/>
    <w:rsid w:val="00F91745"/>
    <w:rsid w:val="00FB4A65"/>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957A8"/>
  <w15:docId w15:val="{3CB5B0CF-DFC7-4CBB-BBC3-3AC5171D6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ne-NP"/>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3723D3"/>
    <w:rPr>
      <w:color w:val="0000FF"/>
      <w:u w:val="single"/>
    </w:rPr>
  </w:style>
  <w:style w:type="character" w:customStyle="1" w:styleId="figpopup-sensitive-area">
    <w:name w:val="figpopup-sensitive-area"/>
    <w:basedOn w:val="DefaultParagraphFont"/>
    <w:rsid w:val="003723D3"/>
  </w:style>
  <w:style w:type="character" w:styleId="CommentReference">
    <w:name w:val="annotation reference"/>
    <w:basedOn w:val="DefaultParagraphFont"/>
    <w:uiPriority w:val="99"/>
    <w:semiHidden/>
    <w:unhideWhenUsed/>
    <w:rsid w:val="006F0AE9"/>
    <w:rPr>
      <w:sz w:val="16"/>
      <w:szCs w:val="16"/>
    </w:rPr>
  </w:style>
  <w:style w:type="paragraph" w:styleId="CommentText">
    <w:name w:val="annotation text"/>
    <w:basedOn w:val="Normal"/>
    <w:link w:val="CommentTextChar"/>
    <w:uiPriority w:val="99"/>
    <w:semiHidden/>
    <w:unhideWhenUsed/>
    <w:rsid w:val="006F0AE9"/>
    <w:pPr>
      <w:spacing w:line="240" w:lineRule="auto"/>
    </w:pPr>
    <w:rPr>
      <w:sz w:val="20"/>
      <w:szCs w:val="18"/>
    </w:rPr>
  </w:style>
  <w:style w:type="character" w:customStyle="1" w:styleId="CommentTextChar">
    <w:name w:val="Comment Text Char"/>
    <w:basedOn w:val="DefaultParagraphFont"/>
    <w:link w:val="CommentText"/>
    <w:uiPriority w:val="99"/>
    <w:semiHidden/>
    <w:rsid w:val="006F0AE9"/>
    <w:rPr>
      <w:sz w:val="20"/>
      <w:szCs w:val="18"/>
    </w:rPr>
  </w:style>
  <w:style w:type="paragraph" w:styleId="CommentSubject">
    <w:name w:val="annotation subject"/>
    <w:basedOn w:val="CommentText"/>
    <w:next w:val="CommentText"/>
    <w:link w:val="CommentSubjectChar"/>
    <w:uiPriority w:val="99"/>
    <w:semiHidden/>
    <w:unhideWhenUsed/>
    <w:rsid w:val="006F0AE9"/>
    <w:rPr>
      <w:b/>
      <w:bCs/>
    </w:rPr>
  </w:style>
  <w:style w:type="character" w:customStyle="1" w:styleId="CommentSubjectChar">
    <w:name w:val="Comment Subject Char"/>
    <w:basedOn w:val="CommentTextChar"/>
    <w:link w:val="CommentSubject"/>
    <w:uiPriority w:val="99"/>
    <w:semiHidden/>
    <w:rsid w:val="006F0AE9"/>
    <w:rPr>
      <w:b/>
      <w:bCs/>
      <w:sz w:val="20"/>
      <w:szCs w:val="18"/>
    </w:rPr>
  </w:style>
  <w:style w:type="paragraph" w:styleId="BalloonText">
    <w:name w:val="Balloon Text"/>
    <w:basedOn w:val="Normal"/>
    <w:link w:val="BalloonTextChar"/>
    <w:uiPriority w:val="99"/>
    <w:semiHidden/>
    <w:unhideWhenUsed/>
    <w:rsid w:val="007C1436"/>
    <w:pPr>
      <w:spacing w:line="240" w:lineRule="auto"/>
    </w:pPr>
    <w:rPr>
      <w:rFonts w:ascii="Segoe UI" w:hAnsi="Segoe UI" w:cs="Segoe UI"/>
      <w:sz w:val="18"/>
      <w:szCs w:val="16"/>
    </w:rPr>
  </w:style>
  <w:style w:type="character" w:customStyle="1" w:styleId="BalloonTextChar">
    <w:name w:val="Balloon Text Char"/>
    <w:basedOn w:val="DefaultParagraphFont"/>
    <w:link w:val="BalloonText"/>
    <w:uiPriority w:val="99"/>
    <w:semiHidden/>
    <w:rsid w:val="007C1436"/>
    <w:rPr>
      <w:rFonts w:ascii="Segoe UI" w:hAnsi="Segoe UI" w:cs="Segoe UI"/>
      <w:sz w:val="18"/>
      <w:szCs w:val="16"/>
    </w:rPr>
  </w:style>
  <w:style w:type="paragraph" w:customStyle="1" w:styleId="xmsonormal">
    <w:name w:val="x_msonormal"/>
    <w:basedOn w:val="Normal"/>
    <w:rsid w:val="00AC314B"/>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styleId="UnresolvedMention">
    <w:name w:val="Unresolved Mention"/>
    <w:basedOn w:val="DefaultParagraphFont"/>
    <w:uiPriority w:val="99"/>
    <w:semiHidden/>
    <w:unhideWhenUsed/>
    <w:rsid w:val="003156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zotero.org/google-docs/?TobPez"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sciencedirect.com/topics/medicine-and-dentistry/geniculate-ganglion" TargetMode="External"/><Relationship Id="rId5" Type="http://schemas.openxmlformats.org/officeDocument/2006/relationships/hyperlink" Target="https://www.sciencedirect.com/topics/medicine-and-dentistry/human-alphaherpesvirus-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BAFE9-62CC-48B4-A270-668DBB755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Pages>
  <Words>12601</Words>
  <Characters>71829</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Sangam Shah</dc:creator>
  <cp:lastModifiedBy>Sangam Shah</cp:lastModifiedBy>
  <cp:revision>33</cp:revision>
  <dcterms:created xsi:type="dcterms:W3CDTF">2022-02-15T14:10:00Z</dcterms:created>
  <dcterms:modified xsi:type="dcterms:W3CDTF">2022-02-15T16:56:00Z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http://www.zotero.org/styles/chicago-note-bibliography</vt:lpwstr>
  </property>
  <property fmtid="{D5CDD505-2E9C-101B-9397-08002B2CF9AE}" pid="5" name="Mendeley Recent Style Name 1_1">
    <vt:lpwstr>Chicago Manual of Style 17th edition (note)</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http://www.zotero.org/styles/cureus</vt:lpwstr>
  </property>
  <property fmtid="{D5CDD505-2E9C-101B-9397-08002B2CF9AE}" pid="9" name="Mendeley Recent Style Name 3_1">
    <vt:lpwstr>Cureus</vt:lpwstr>
  </property>
  <property fmtid="{D5CDD505-2E9C-101B-9397-08002B2CF9AE}" pid="10" name="Mendeley Recent Style Id 4_1">
    <vt:lpwstr>http://www.zotero.org/styles/indian-heart-journal</vt:lpwstr>
  </property>
  <property fmtid="{D5CDD505-2E9C-101B-9397-08002B2CF9AE}" pid="11" name="Mendeley Recent Style Name 4_1">
    <vt:lpwstr>Indian Heart Journal</vt:lpwstr>
  </property>
  <property fmtid="{D5CDD505-2E9C-101B-9397-08002B2CF9AE}" pid="12" name="Mendeley Recent Style Id 5_1">
    <vt:lpwstr>http://www.zotero.org/styles/indian-journal-of-hematology-and-blood-transfusion</vt:lpwstr>
  </property>
  <property fmtid="{D5CDD505-2E9C-101B-9397-08002B2CF9AE}" pid="13" name="Mendeley Recent Style Name 5_1">
    <vt:lpwstr>Indian Journal of Hematology and Blood Transfusion</vt:lpwstr>
  </property>
  <property fmtid="{D5CDD505-2E9C-101B-9397-08002B2CF9AE}" pid="14" name="Mendeley Recent Style Id 6_1">
    <vt:lpwstr>http://www.zotero.org/styles/international-journal-of-surgery-case-reports</vt:lpwstr>
  </property>
  <property fmtid="{D5CDD505-2E9C-101B-9397-08002B2CF9AE}" pid="15" name="Mendeley Recent Style Name 6_1">
    <vt:lpwstr>International Journal of Surgery Case Reports</vt:lpwstr>
  </property>
  <property fmtid="{D5CDD505-2E9C-101B-9397-08002B2CF9AE}" pid="16" name="Mendeley Recent Style Id 7_1">
    <vt:lpwstr>http://www.zotero.org/styles/journal-of-clinical-neuroscience</vt:lpwstr>
  </property>
  <property fmtid="{D5CDD505-2E9C-101B-9397-08002B2CF9AE}" pid="17" name="Mendeley Recent Style Name 7_1">
    <vt:lpwstr>Journal of Clinical Neuroscience</vt:lpwstr>
  </property>
  <property fmtid="{D5CDD505-2E9C-101B-9397-08002B2CF9AE}" pid="18" name="Mendeley Recent Style Id 8_1">
    <vt:lpwstr>http://www.zotero.org/styles/neurology</vt:lpwstr>
  </property>
  <property fmtid="{D5CDD505-2E9C-101B-9397-08002B2CF9AE}" pid="19" name="Mendeley Recent Style Name 8_1">
    <vt:lpwstr>Neurology</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c3b9627e-a800-3b45-8e85-78d3c7ff4a9c</vt:lpwstr>
  </property>
  <property fmtid="{D5CDD505-2E9C-101B-9397-08002B2CF9AE}" pid="24" name="Mendeley Citation Style_1">
    <vt:lpwstr>http://www.zotero.org/styles/cureus</vt:lpwstr>
  </property>
</Properties>
</file>