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6A7B1" w14:textId="0C143C0B" w:rsidR="00A267E6" w:rsidRPr="00920128" w:rsidRDefault="00A267E6" w:rsidP="00A267E6">
      <w:pPr>
        <w:widowControl/>
        <w:spacing w:line="360" w:lineRule="auto"/>
        <w:contextualSpacing/>
        <w:jc w:val="left"/>
        <w:rPr>
          <w:rFonts w:ascii="Times New Roman" w:hAnsi="Times New Roman"/>
          <w:sz w:val="20"/>
          <w:szCs w:val="20"/>
        </w:rPr>
      </w:pPr>
      <w:r w:rsidRPr="00920128">
        <w:rPr>
          <w:rFonts w:ascii="Times New Roman" w:hAnsi="Times New Roman"/>
          <w:b/>
          <w:bCs/>
          <w:sz w:val="20"/>
          <w:szCs w:val="20"/>
        </w:rPr>
        <w:t>T</w:t>
      </w:r>
      <w:r w:rsidR="00F04492">
        <w:rPr>
          <w:rFonts w:ascii="Times New Roman" w:hAnsi="Times New Roman"/>
          <w:b/>
          <w:bCs/>
          <w:sz w:val="20"/>
          <w:szCs w:val="20"/>
        </w:rPr>
        <w:t>ABLE 2</w:t>
      </w:r>
      <w:r w:rsidRPr="00920128">
        <w:rPr>
          <w:rFonts w:ascii="Times New Roman" w:hAnsi="Times New Roman"/>
          <w:sz w:val="20"/>
          <w:szCs w:val="20"/>
        </w:rPr>
        <w:t xml:space="preserve"> Univariate analysis of prognostic factors for RFS and OS in our cohort.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7"/>
        <w:gridCol w:w="2098"/>
        <w:gridCol w:w="915"/>
        <w:gridCol w:w="222"/>
        <w:gridCol w:w="1801"/>
        <w:gridCol w:w="915"/>
      </w:tblGrid>
      <w:tr w:rsidR="00A267E6" w:rsidRPr="00920128" w14:paraId="79F39019" w14:textId="77777777" w:rsidTr="00995670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BEA3F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64E86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RFS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F4A2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0C0A4A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OS</w:t>
            </w:r>
          </w:p>
        </w:tc>
      </w:tr>
      <w:tr w:rsidR="00A267E6" w:rsidRPr="00920128" w14:paraId="0E8C8CAA" w14:textId="77777777" w:rsidTr="00995670">
        <w:trPr>
          <w:trHeight w:val="300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BF969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BDB07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HR (95% 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E89F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i/>
                <w:iCs/>
                <w:kern w:val="0"/>
                <w:sz w:val="20"/>
                <w:szCs w:val="20"/>
              </w:rPr>
              <w:t>P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 value*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207EDC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F907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HR (95% 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7120F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i/>
                <w:iCs/>
                <w:kern w:val="0"/>
                <w:sz w:val="20"/>
                <w:szCs w:val="20"/>
              </w:rPr>
              <w:t>P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 value*</w:t>
            </w:r>
          </w:p>
        </w:tc>
      </w:tr>
      <w:tr w:rsidR="00A267E6" w:rsidRPr="00920128" w14:paraId="645F69C6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D069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EVI1 &lt;0.10%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378FF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3.5 (1.3-9.7)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59ED0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A52A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28AC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6.4 (1.4-29.6)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26BD3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0.018</w:t>
            </w:r>
          </w:p>
        </w:tc>
      </w:tr>
      <w:tr w:rsidR="00A267E6" w:rsidRPr="00920128" w14:paraId="74C7CE21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9AEF7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A11FF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0.95 (0.44-2.0)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13C6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804CE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D1931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0.89 (0.28-2.8)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C5C2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0.84</w:t>
            </w:r>
          </w:p>
        </w:tc>
      </w:tr>
      <w:tr w:rsidR="00A267E6" w:rsidRPr="00920128" w14:paraId="128E3FD4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BCE43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Age &lt;1 or &gt;10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4A700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3.1 (1.2-8.1)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7697E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6CCFB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2A617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4.0 (0.97-16.7)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AADE6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0.55</w:t>
            </w:r>
          </w:p>
        </w:tc>
      </w:tr>
      <w:tr w:rsidR="00A267E6" w:rsidRPr="00920128" w14:paraId="0052DA12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35160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WBC count ≥30×10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  <w:vertAlign w:val="superscript"/>
              </w:rPr>
              <w:t>9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5B3E8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1.6 (0.62-4.4)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391A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7098F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689A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4.4 (1.0-18.9)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B387E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0.044</w:t>
            </w:r>
          </w:p>
        </w:tc>
      </w:tr>
      <w:tr w:rsidR="00A267E6" w:rsidRPr="00920128" w14:paraId="091F18C5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4A308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Hemoglobin ≥85g/L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F301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1.2 (0.60-2.6)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5B850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CBEB6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D2A4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0.93 (0.36-1.6)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CB240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0.91</w:t>
            </w:r>
          </w:p>
        </w:tc>
      </w:tr>
      <w:tr w:rsidR="00A267E6" w:rsidRPr="00920128" w14:paraId="56738EAD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5F70A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Platelet count ≥65×10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  <w:vertAlign w:val="superscript"/>
              </w:rPr>
              <w:t>9</w:t>
            </w: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2FA52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0.74 (0.34-1.6)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A04C3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59909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CD333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0.48 (0.15-1.5)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F18B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0.20 </w:t>
            </w:r>
          </w:p>
        </w:tc>
      </w:tr>
      <w:tr w:rsidR="00A267E6" w:rsidRPr="00920128" w14:paraId="26B2E0B6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56228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Bone marrow blast ≥83%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3742B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1.8 (0.89-4.0)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C751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469D6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D3452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1.8 (0.58-5.7</w:t>
            </w:r>
            <w:r w:rsidRPr="00920128">
              <w:rPr>
                <w:rFonts w:ascii="Times New Roman" w:eastAsia="宋体" w:hAnsi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D181C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0.30 </w:t>
            </w:r>
          </w:p>
        </w:tc>
      </w:tr>
      <w:tr w:rsidR="00A267E6" w:rsidRPr="00920128" w14:paraId="7380B4B6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36761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High-hyperdiploidy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1D617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1.2 (0.49-2.8)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F391A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E60F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A478E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1.4 (0.39-5.3)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80767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0.58</w:t>
            </w:r>
          </w:p>
        </w:tc>
      </w:tr>
      <w:tr w:rsidR="00A267E6" w:rsidRPr="00920128" w14:paraId="1FA0D71A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19019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MLL rearrangement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1CACC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1.6 (0.15-17.9)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DEB65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0.70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C6220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D36B2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9.7 (0.27-339.1)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83909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0.21</w:t>
            </w:r>
          </w:p>
        </w:tc>
      </w:tr>
      <w:tr w:rsidR="00A267E6" w:rsidRPr="00920128" w14:paraId="221F405D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8C933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E2A-PBX1 positive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B91AD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2860.4 (45.0-181620.1)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0864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&lt;0.0001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BD88A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EE6F2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199.4 (1.5-27427.3)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EB053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0.035</w:t>
            </w:r>
          </w:p>
        </w:tc>
      </w:tr>
      <w:tr w:rsidR="00A267E6" w:rsidRPr="00920128" w14:paraId="6299BBB4" w14:textId="77777777" w:rsidTr="0099567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F4EBF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TEL-AML1 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CC404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1.2 (0.33-4.2)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C86ECC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F5B6E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736433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>0.88 (0.13-6.1)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7DF2E" w14:textId="77777777" w:rsidR="00A267E6" w:rsidRPr="00920128" w:rsidRDefault="00A267E6" w:rsidP="00A267E6">
            <w:pPr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20128">
              <w:rPr>
                <w:rFonts w:ascii="Times New Roman" w:hAnsi="Times New Roman"/>
                <w:kern w:val="0"/>
                <w:sz w:val="20"/>
                <w:szCs w:val="20"/>
              </w:rPr>
              <w:t xml:space="preserve">0.90 </w:t>
            </w:r>
          </w:p>
        </w:tc>
      </w:tr>
    </w:tbl>
    <w:p w14:paraId="3EC2D9FB" w14:textId="77777777" w:rsidR="00A267E6" w:rsidRPr="00920128" w:rsidRDefault="00A267E6" w:rsidP="00A267E6">
      <w:pPr>
        <w:spacing w:line="360" w:lineRule="auto"/>
        <w:contextualSpacing/>
        <w:jc w:val="left"/>
        <w:rPr>
          <w:rFonts w:ascii="Times New Roman" w:hAnsi="Times New Roman"/>
          <w:sz w:val="20"/>
          <w:szCs w:val="20"/>
        </w:rPr>
      </w:pPr>
      <w:r w:rsidRPr="00920128">
        <w:rPr>
          <w:rFonts w:ascii="Times New Roman" w:hAnsi="Times New Roman"/>
          <w:sz w:val="20"/>
          <w:szCs w:val="20"/>
        </w:rPr>
        <w:t xml:space="preserve">*Bold: </w:t>
      </w:r>
      <w:r w:rsidRPr="00920128">
        <w:rPr>
          <w:rFonts w:ascii="Times New Roman" w:hAnsi="Times New Roman"/>
          <w:i/>
          <w:iCs/>
          <w:sz w:val="20"/>
          <w:szCs w:val="20"/>
        </w:rPr>
        <w:t>P</w:t>
      </w:r>
      <w:r w:rsidRPr="00920128">
        <w:rPr>
          <w:rFonts w:ascii="Times New Roman" w:hAnsi="Times New Roman"/>
          <w:sz w:val="20"/>
          <w:szCs w:val="20"/>
        </w:rPr>
        <w:t xml:space="preserve"> &lt;0.20 in univariate analysis and enter into multivariate analysis.</w:t>
      </w:r>
    </w:p>
    <w:p w14:paraId="6DE3E6E2" w14:textId="5DE9D3E3" w:rsidR="00435973" w:rsidRPr="00920128" w:rsidRDefault="00435973" w:rsidP="00A267E6">
      <w:pPr>
        <w:rPr>
          <w:rFonts w:ascii="Times New Roman" w:hAnsi="Times New Roman"/>
          <w:sz w:val="20"/>
          <w:szCs w:val="20"/>
        </w:rPr>
      </w:pPr>
    </w:p>
    <w:sectPr w:rsidR="00435973" w:rsidRPr="00920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4B342" w14:textId="77777777" w:rsidR="0094424D" w:rsidRDefault="0094424D" w:rsidP="00A267E6">
      <w:r>
        <w:separator/>
      </w:r>
    </w:p>
  </w:endnote>
  <w:endnote w:type="continuationSeparator" w:id="0">
    <w:p w14:paraId="23C6195B" w14:textId="77777777" w:rsidR="0094424D" w:rsidRDefault="0094424D" w:rsidP="00A2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CDF6F" w14:textId="77777777" w:rsidR="0094424D" w:rsidRDefault="0094424D" w:rsidP="00A267E6">
      <w:r>
        <w:separator/>
      </w:r>
    </w:p>
  </w:footnote>
  <w:footnote w:type="continuationSeparator" w:id="0">
    <w:p w14:paraId="7915F86D" w14:textId="77777777" w:rsidR="0094424D" w:rsidRDefault="0094424D" w:rsidP="00A26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097"/>
    <w:rsid w:val="000C75DC"/>
    <w:rsid w:val="0019106E"/>
    <w:rsid w:val="001C1097"/>
    <w:rsid w:val="00212EDC"/>
    <w:rsid w:val="00435973"/>
    <w:rsid w:val="00920128"/>
    <w:rsid w:val="0094424D"/>
    <w:rsid w:val="00A267E6"/>
    <w:rsid w:val="00F0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C92053"/>
  <w15:chartTrackingRefBased/>
  <w15:docId w15:val="{53F0B296-0418-49F1-8DE2-AC4A31DF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7E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67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67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67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Lu</dc:creator>
  <cp:keywords/>
  <dc:description/>
  <cp:lastModifiedBy>Yang Lu</cp:lastModifiedBy>
  <cp:revision>3</cp:revision>
  <dcterms:created xsi:type="dcterms:W3CDTF">2020-12-25T16:03:00Z</dcterms:created>
  <dcterms:modified xsi:type="dcterms:W3CDTF">2020-12-25T16:03:00Z</dcterms:modified>
</cp:coreProperties>
</file>